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A710" w14:textId="77777777" w:rsidR="0066462F" w:rsidRDefault="00000000" w:rsidP="00CB7264">
      <w:pPr>
        <w:pStyle w:val="Odstavekseznama1"/>
        <w:spacing w:line="260" w:lineRule="exact"/>
        <w:ind w:left="0"/>
        <w:rPr>
          <w:rFonts w:ascii="Arial" w:hAnsi="Arial" w:cs="Arial"/>
          <w:b/>
          <w:sz w:val="20"/>
          <w:szCs w:val="20"/>
        </w:rPr>
      </w:pPr>
      <w:r>
        <w:rPr>
          <w:rFonts w:ascii="Arial" w:hAnsi="Arial" w:cs="Arial"/>
          <w:b/>
          <w:sz w:val="20"/>
          <w:szCs w:val="20"/>
        </w:rPr>
        <w:t>PRILOGA 1 (spremni dopis – 1. del):</w:t>
      </w:r>
    </w:p>
    <w:p w14:paraId="0C85F093" w14:textId="77777777" w:rsidR="0066462F" w:rsidRPr="00131B28" w:rsidRDefault="0066462F" w:rsidP="00CB7264">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960"/>
        <w:gridCol w:w="2755"/>
      </w:tblGrid>
      <w:tr w:rsidR="00FC494D" w14:paraId="2492C9E3" w14:textId="77777777" w:rsidTr="00A174D5">
        <w:trPr>
          <w:gridAfter w:val="1"/>
          <w:wAfter w:w="2755" w:type="dxa"/>
        </w:trPr>
        <w:tc>
          <w:tcPr>
            <w:tcW w:w="6408" w:type="dxa"/>
            <w:gridSpan w:val="2"/>
          </w:tcPr>
          <w:p w14:paraId="096AF020" w14:textId="77777777" w:rsidR="0066462F" w:rsidRPr="00821419" w:rsidRDefault="00000000" w:rsidP="0066462F">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14:anchorId="6E12C404" wp14:editId="0D100853">
                  <wp:simplePos x="0" y="0"/>
                  <wp:positionH relativeFrom="column">
                    <wp:posOffset>433070</wp:posOffset>
                  </wp:positionH>
                  <wp:positionV relativeFrom="paragraph">
                    <wp:posOffset>55880</wp:posOffset>
                  </wp:positionV>
                  <wp:extent cx="328930" cy="339090"/>
                  <wp:effectExtent l="0" t="0" r="0" b="3810"/>
                  <wp:wrapTopAndBottom/>
                  <wp:docPr id="1"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R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8930" cy="339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14:paraId="668AC25B" w14:textId="77777777" w:rsidR="0066462F" w:rsidRPr="00821419" w:rsidRDefault="00000000" w:rsidP="0066462F">
            <w:pPr>
              <w:pStyle w:val="Glava"/>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14:paraId="744F08E1" w14:textId="77777777" w:rsidR="0066462F" w:rsidRPr="00821419" w:rsidRDefault="00000000" w:rsidP="0066462F">
            <w:pPr>
              <w:pStyle w:val="Glava"/>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sidR="002F26AD">
              <w:rPr>
                <w:sz w:val="16"/>
              </w:rPr>
              <w:t xml:space="preserve">                </w:t>
            </w:r>
            <w:r w:rsidRPr="00821419">
              <w:rPr>
                <w:rFonts w:cs="Arial"/>
                <w:sz w:val="16"/>
              </w:rPr>
              <w:t>T: 01 471 23 73</w:t>
            </w:r>
          </w:p>
          <w:p w14:paraId="17148831" w14:textId="77777777" w:rsidR="0066462F" w:rsidRDefault="00000000" w:rsidP="0066462F">
            <w:pPr>
              <w:pStyle w:val="Glava"/>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 xml:space="preserve">F: 01 471 29 78 </w:t>
            </w:r>
          </w:p>
          <w:p w14:paraId="09B97B5F" w14:textId="77777777" w:rsidR="0066462F" w:rsidRPr="00821419" w:rsidRDefault="00000000" w:rsidP="0066462F">
            <w:pPr>
              <w:pStyle w:val="Glava"/>
              <w:tabs>
                <w:tab w:val="left" w:pos="5112"/>
              </w:tabs>
              <w:spacing w:line="240" w:lineRule="exact"/>
              <w:rPr>
                <w:rFonts w:cs="Arial"/>
                <w:sz w:val="16"/>
              </w:rPr>
            </w:pPr>
            <w:r>
              <w:rPr>
                <w:rFonts w:cs="Arial"/>
                <w:sz w:val="16"/>
              </w:rPr>
              <w:tab/>
            </w:r>
            <w:r w:rsidR="002F26AD">
              <w:rPr>
                <w:rFonts w:cs="Arial"/>
                <w:sz w:val="16"/>
              </w:rPr>
              <w:t xml:space="preserve">                    </w:t>
            </w:r>
            <w:r w:rsidR="00A174D5">
              <w:rPr>
                <w:rFonts w:cs="Arial"/>
                <w:sz w:val="16"/>
              </w:rPr>
              <w:t xml:space="preserve"> </w:t>
            </w:r>
            <w:r w:rsidRPr="00821419">
              <w:rPr>
                <w:rFonts w:cs="Arial"/>
                <w:sz w:val="16"/>
              </w:rPr>
              <w:t xml:space="preserve">E: </w:t>
            </w:r>
            <w:r>
              <w:rPr>
                <w:rFonts w:cs="Arial"/>
                <w:sz w:val="16"/>
              </w:rPr>
              <w:t>gp.mo@gov.si</w:t>
            </w:r>
          </w:p>
          <w:p w14:paraId="2BBEAE80" w14:textId="77777777" w:rsidR="0066462F" w:rsidRPr="00821419" w:rsidRDefault="00000000" w:rsidP="0066462F">
            <w:pPr>
              <w:pStyle w:val="Glava"/>
              <w:tabs>
                <w:tab w:val="left" w:pos="5112"/>
              </w:tabs>
              <w:spacing w:line="240" w:lineRule="exact"/>
              <w:rPr>
                <w:rFonts w:cs="Arial"/>
                <w:sz w:val="16"/>
              </w:rPr>
            </w:pPr>
            <w:r>
              <w:rPr>
                <w:rFonts w:cs="Arial"/>
                <w:sz w:val="16"/>
              </w:rPr>
              <w:t xml:space="preserve">                                                                                             </w:t>
            </w:r>
            <w:r w:rsidR="00A174D5">
              <w:rPr>
                <w:rFonts w:cs="Arial"/>
                <w:sz w:val="16"/>
              </w:rPr>
              <w:t xml:space="preserve"> </w:t>
            </w:r>
            <w:r w:rsidRPr="00821419">
              <w:rPr>
                <w:rFonts w:cs="Arial"/>
                <w:sz w:val="16"/>
              </w:rPr>
              <w:t>E: glavna.pisarna@mors.si</w:t>
            </w:r>
          </w:p>
          <w:p w14:paraId="4D3926D0" w14:textId="77777777" w:rsidR="0066462F" w:rsidRPr="0066462F" w:rsidRDefault="00000000" w:rsidP="0066462F">
            <w:pPr>
              <w:pStyle w:val="Glava"/>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www.gov.si</w:t>
            </w:r>
          </w:p>
        </w:tc>
      </w:tr>
      <w:tr w:rsidR="00FC494D" w14:paraId="7B1A0BA1" w14:textId="77777777" w:rsidTr="00A174D5">
        <w:trPr>
          <w:gridAfter w:val="1"/>
          <w:wAfter w:w="2755" w:type="dxa"/>
        </w:trPr>
        <w:tc>
          <w:tcPr>
            <w:tcW w:w="6408" w:type="dxa"/>
            <w:gridSpan w:val="2"/>
          </w:tcPr>
          <w:p w14:paraId="2E57D884" w14:textId="77777777" w:rsidR="009F1E59" w:rsidRPr="00131B28" w:rsidRDefault="00000000" w:rsidP="00AB65D9">
            <w:pPr>
              <w:pStyle w:val="datumtevilka"/>
            </w:pPr>
            <w:r w:rsidRPr="00131B28">
              <w:t xml:space="preserve">Številka: </w:t>
            </w:r>
            <w:bookmarkStart w:id="0" w:name="Klasifikacija"/>
            <w:r w:rsidRPr="00131B28">
              <w:t>801-10/2025-145</w:t>
            </w:r>
            <w:bookmarkEnd w:id="0"/>
          </w:p>
        </w:tc>
      </w:tr>
      <w:tr w:rsidR="00FC494D" w14:paraId="0DD67F01" w14:textId="77777777" w:rsidTr="00A174D5">
        <w:trPr>
          <w:gridAfter w:val="1"/>
          <w:wAfter w:w="2755" w:type="dxa"/>
        </w:trPr>
        <w:tc>
          <w:tcPr>
            <w:tcW w:w="6408" w:type="dxa"/>
            <w:gridSpan w:val="2"/>
          </w:tcPr>
          <w:p w14:paraId="313D0ADD" w14:textId="77777777" w:rsidR="009F1E59" w:rsidRPr="00131B28" w:rsidRDefault="00000000" w:rsidP="00AB65D9">
            <w:pPr>
              <w:pStyle w:val="datumtevilka"/>
            </w:pPr>
            <w:r w:rsidRPr="00131B28">
              <w:t xml:space="preserve">Ljubljana, dne </w:t>
            </w:r>
            <w:bookmarkStart w:id="1" w:name="DatumDokumenta"/>
            <w:r w:rsidRPr="00131B28">
              <w:t>23. 03. 2026</w:t>
            </w:r>
            <w:bookmarkEnd w:id="1"/>
          </w:p>
        </w:tc>
      </w:tr>
      <w:tr w:rsidR="00FC494D" w14:paraId="35A3F264" w14:textId="77777777" w:rsidTr="00A174D5">
        <w:trPr>
          <w:gridAfter w:val="1"/>
          <w:wAfter w:w="2755" w:type="dxa"/>
        </w:trPr>
        <w:tc>
          <w:tcPr>
            <w:tcW w:w="6408" w:type="dxa"/>
            <w:gridSpan w:val="2"/>
          </w:tcPr>
          <w:p w14:paraId="78D2FE1C" w14:textId="77777777" w:rsidR="00FB3C81" w:rsidRPr="00131B28" w:rsidRDefault="00FB3C81" w:rsidP="002C278B">
            <w:pPr>
              <w:spacing w:after="0" w:line="260" w:lineRule="exact"/>
              <w:rPr>
                <w:rFonts w:ascii="Arial" w:hAnsi="Arial" w:cs="Arial"/>
                <w:sz w:val="20"/>
                <w:szCs w:val="20"/>
              </w:rPr>
            </w:pPr>
          </w:p>
          <w:p w14:paraId="516B7394" w14:textId="77777777" w:rsidR="00FB3C81" w:rsidRPr="002126C5" w:rsidRDefault="00000000" w:rsidP="002C278B">
            <w:pPr>
              <w:spacing w:after="0" w:line="260" w:lineRule="exact"/>
              <w:rPr>
                <w:rFonts w:ascii="Arial" w:hAnsi="Arial" w:cs="Arial"/>
                <w:bCs/>
                <w:sz w:val="20"/>
                <w:szCs w:val="20"/>
              </w:rPr>
            </w:pPr>
            <w:r w:rsidRPr="002126C5">
              <w:rPr>
                <w:rFonts w:ascii="Arial" w:hAnsi="Arial" w:cs="Arial"/>
                <w:bCs/>
                <w:sz w:val="20"/>
                <w:szCs w:val="20"/>
              </w:rPr>
              <w:t>GENERALNI SEKRETARIAT VLADE REPUBLIKE SLOVENIJE</w:t>
            </w:r>
          </w:p>
          <w:p w14:paraId="223DD4E7" w14:textId="77777777" w:rsidR="00FB3C81" w:rsidRPr="004A7DC1" w:rsidRDefault="00000000" w:rsidP="002C278B">
            <w:pPr>
              <w:spacing w:after="0" w:line="260" w:lineRule="exact"/>
              <w:rPr>
                <w:rFonts w:ascii="Arial" w:hAnsi="Arial" w:cs="Arial"/>
                <w:sz w:val="20"/>
                <w:szCs w:val="20"/>
              </w:rPr>
            </w:pPr>
            <w:hyperlink r:id="rId9" w:history="1">
              <w:r w:rsidR="00EC1D65" w:rsidRPr="004A7DC1">
                <w:rPr>
                  <w:rStyle w:val="Hiperpovezava"/>
                  <w:rFonts w:ascii="Arial" w:hAnsi="Arial" w:cs="Arial"/>
                  <w:sz w:val="20"/>
                  <w:szCs w:val="20"/>
                </w:rPr>
                <w:t>gp.gs@gov.si</w:t>
              </w:r>
            </w:hyperlink>
          </w:p>
          <w:p w14:paraId="391D571E" w14:textId="77777777" w:rsidR="00FB3C81" w:rsidRPr="00131B28" w:rsidRDefault="00FB3C81" w:rsidP="002C278B">
            <w:pPr>
              <w:spacing w:after="0" w:line="260" w:lineRule="exact"/>
              <w:rPr>
                <w:rFonts w:ascii="Arial" w:hAnsi="Arial" w:cs="Arial"/>
                <w:sz w:val="20"/>
                <w:szCs w:val="20"/>
              </w:rPr>
            </w:pPr>
          </w:p>
        </w:tc>
      </w:tr>
      <w:tr w:rsidR="00FC494D" w14:paraId="4891033C" w14:textId="77777777" w:rsidTr="00FB3C81">
        <w:tc>
          <w:tcPr>
            <w:tcW w:w="9163" w:type="dxa"/>
            <w:gridSpan w:val="3"/>
          </w:tcPr>
          <w:p w14:paraId="6D96ADA8" w14:textId="77777777" w:rsidR="00FB3C81" w:rsidRPr="00131B28" w:rsidRDefault="00000000" w:rsidP="00070CD5">
            <w:pPr>
              <w:pStyle w:val="Naslovpredpisa"/>
              <w:spacing w:before="0" w:after="0" w:line="260" w:lineRule="exact"/>
              <w:jc w:val="both"/>
              <w:rPr>
                <w:sz w:val="20"/>
                <w:szCs w:val="20"/>
              </w:rPr>
            </w:pPr>
            <w:r w:rsidRPr="00131B28">
              <w:rPr>
                <w:sz w:val="20"/>
                <w:szCs w:val="20"/>
              </w:rPr>
              <w:t xml:space="preserve">ZADEVA: </w:t>
            </w:r>
            <w:r w:rsidRPr="00710408">
              <w:rPr>
                <w:sz w:val="20"/>
                <w:szCs w:val="20"/>
              </w:rPr>
              <w:t>Strategija odpornosti Republike Slovenije</w:t>
            </w:r>
            <w:r>
              <w:rPr>
                <w:sz w:val="20"/>
                <w:szCs w:val="20"/>
              </w:rPr>
              <w:t xml:space="preserve"> </w:t>
            </w:r>
            <w:r w:rsidR="007F6C25">
              <w:rPr>
                <w:sz w:val="20"/>
                <w:szCs w:val="20"/>
              </w:rPr>
              <w:t>do leta 2030</w:t>
            </w:r>
            <w:r w:rsidRPr="00131B28">
              <w:rPr>
                <w:sz w:val="20"/>
                <w:szCs w:val="20"/>
              </w:rPr>
              <w:t xml:space="preserve"> – predlog za obravnavo </w:t>
            </w:r>
          </w:p>
        </w:tc>
      </w:tr>
      <w:tr w:rsidR="00FC494D" w14:paraId="79131239" w14:textId="77777777" w:rsidTr="00FB3C81">
        <w:tc>
          <w:tcPr>
            <w:tcW w:w="9163" w:type="dxa"/>
            <w:gridSpan w:val="3"/>
          </w:tcPr>
          <w:p w14:paraId="7E3602B7" w14:textId="77777777" w:rsidR="00FB3C81" w:rsidRPr="00131B28" w:rsidRDefault="00000000" w:rsidP="002C278B">
            <w:pPr>
              <w:pStyle w:val="Poglavje"/>
              <w:spacing w:before="0" w:after="0" w:line="260" w:lineRule="exact"/>
              <w:jc w:val="left"/>
              <w:rPr>
                <w:sz w:val="20"/>
                <w:szCs w:val="20"/>
              </w:rPr>
            </w:pPr>
            <w:r w:rsidRPr="00131B28">
              <w:rPr>
                <w:sz w:val="20"/>
                <w:szCs w:val="20"/>
              </w:rPr>
              <w:t>1. Predlog sklepov vlade:</w:t>
            </w:r>
          </w:p>
        </w:tc>
      </w:tr>
      <w:tr w:rsidR="00FC494D" w14:paraId="5D1E84E5" w14:textId="77777777" w:rsidTr="00FB3C81">
        <w:tc>
          <w:tcPr>
            <w:tcW w:w="9163" w:type="dxa"/>
            <w:gridSpan w:val="3"/>
          </w:tcPr>
          <w:p w14:paraId="6BAF1CB3" w14:textId="77777777" w:rsidR="003E4142" w:rsidRPr="00710408" w:rsidRDefault="00000000" w:rsidP="003E4142">
            <w:pPr>
              <w:pStyle w:val="Neotevilenodstavek"/>
              <w:spacing w:line="276" w:lineRule="auto"/>
              <w:rPr>
                <w:iCs/>
                <w:sz w:val="20"/>
                <w:szCs w:val="20"/>
              </w:rPr>
            </w:pPr>
            <w:r w:rsidRPr="00553EE1">
              <w:rPr>
                <w:sz w:val="20"/>
                <w:szCs w:val="20"/>
              </w:rPr>
              <w:t xml:space="preserve">Na podlagi šestega odstavka 21. člena Zakona o Vladi Republike Slovenije </w:t>
            </w:r>
            <w:r w:rsidRPr="00553EE1">
              <w:rPr>
                <w:iCs/>
                <w:sz w:val="20"/>
                <w:szCs w:val="20"/>
              </w:rPr>
              <w:t>(Uradni list RS, št. 24/05 – uradno prečiščeno besedilo, 109/08, 38/10 – ZUKN</w:t>
            </w:r>
            <w:r w:rsidRPr="00553EE1">
              <w:rPr>
                <w:sz w:val="20"/>
                <w:szCs w:val="20"/>
              </w:rPr>
              <w:t>, 8/12, 21/13, 47/13 – ZDU-1G, 65/14, 55/17, 163/22 in 57/25 – ZF) je Vlada Republike Slovenije na ___ seji dne ______ sprejela</w:t>
            </w:r>
          </w:p>
          <w:p w14:paraId="37ECF2F1" w14:textId="77777777" w:rsidR="003E4142" w:rsidRPr="00710408" w:rsidRDefault="003E4142" w:rsidP="003E4142">
            <w:pPr>
              <w:pStyle w:val="Neotevilenodstavek"/>
              <w:spacing w:after="0" w:line="276" w:lineRule="auto"/>
              <w:rPr>
                <w:iCs/>
                <w:sz w:val="20"/>
                <w:szCs w:val="20"/>
              </w:rPr>
            </w:pPr>
          </w:p>
          <w:p w14:paraId="1830E164" w14:textId="77777777" w:rsidR="003E4142" w:rsidRPr="00710408" w:rsidRDefault="00000000" w:rsidP="003E4142">
            <w:pPr>
              <w:pStyle w:val="Neotevilenodstavek"/>
              <w:spacing w:after="0" w:line="276" w:lineRule="auto"/>
              <w:jc w:val="center"/>
              <w:rPr>
                <w:iCs/>
                <w:sz w:val="20"/>
                <w:szCs w:val="20"/>
              </w:rPr>
            </w:pPr>
            <w:r w:rsidRPr="00710408">
              <w:rPr>
                <w:iCs/>
                <w:sz w:val="20"/>
                <w:szCs w:val="20"/>
              </w:rPr>
              <w:t>S K L E P</w:t>
            </w:r>
          </w:p>
          <w:p w14:paraId="26438B00" w14:textId="77777777" w:rsidR="003E4142" w:rsidRPr="000C4739" w:rsidRDefault="003E4142" w:rsidP="000C4739">
            <w:pPr>
              <w:spacing w:after="0" w:line="260" w:lineRule="atLeast"/>
              <w:jc w:val="both"/>
              <w:rPr>
                <w:rFonts w:ascii="Arial" w:hAnsi="Arial" w:cs="Arial"/>
                <w:sz w:val="20"/>
                <w:szCs w:val="20"/>
              </w:rPr>
            </w:pPr>
          </w:p>
          <w:p w14:paraId="08385865" w14:textId="77777777" w:rsidR="003E4142" w:rsidRPr="000C4739" w:rsidRDefault="00000000" w:rsidP="000C4739">
            <w:pPr>
              <w:pStyle w:val="Odstavekseznama"/>
              <w:numPr>
                <w:ilvl w:val="0"/>
                <w:numId w:val="30"/>
              </w:numPr>
              <w:spacing w:after="0" w:line="260" w:lineRule="atLeast"/>
              <w:jc w:val="both"/>
              <w:rPr>
                <w:rFonts w:ascii="Arial" w:hAnsi="Arial" w:cs="Arial"/>
                <w:sz w:val="20"/>
                <w:szCs w:val="20"/>
              </w:rPr>
            </w:pPr>
            <w:r w:rsidRPr="000C4739">
              <w:rPr>
                <w:rFonts w:ascii="Arial" w:hAnsi="Arial" w:cs="Arial"/>
                <w:sz w:val="20"/>
                <w:szCs w:val="20"/>
              </w:rPr>
              <w:t xml:space="preserve">Vlada Republike Slovenije je sprejela Strategijo odpornosti Republike Slovenije </w:t>
            </w:r>
            <w:r w:rsidR="007F6C25" w:rsidRPr="000C4739">
              <w:rPr>
                <w:rFonts w:ascii="Arial" w:hAnsi="Arial" w:cs="Arial"/>
                <w:sz w:val="20"/>
                <w:szCs w:val="20"/>
              </w:rPr>
              <w:t>do leta 2030</w:t>
            </w:r>
            <w:r w:rsidRPr="000C4739">
              <w:rPr>
                <w:rFonts w:ascii="Arial" w:hAnsi="Arial" w:cs="Arial"/>
                <w:sz w:val="20"/>
                <w:szCs w:val="20"/>
              </w:rPr>
              <w:t>.</w:t>
            </w:r>
          </w:p>
          <w:p w14:paraId="74A3C28D" w14:textId="77777777" w:rsidR="003E4142" w:rsidRPr="000C4739" w:rsidRDefault="003E4142" w:rsidP="000C4739">
            <w:pPr>
              <w:spacing w:after="0" w:line="260" w:lineRule="atLeast"/>
              <w:jc w:val="both"/>
              <w:rPr>
                <w:rFonts w:ascii="Arial" w:hAnsi="Arial" w:cs="Arial"/>
                <w:sz w:val="20"/>
                <w:szCs w:val="20"/>
              </w:rPr>
            </w:pPr>
          </w:p>
          <w:p w14:paraId="496B8D57" w14:textId="77777777" w:rsidR="003E4142" w:rsidRPr="000C4739" w:rsidRDefault="00000000" w:rsidP="000C4739">
            <w:pPr>
              <w:pStyle w:val="Odstavekseznama"/>
              <w:numPr>
                <w:ilvl w:val="0"/>
                <w:numId w:val="30"/>
              </w:numPr>
              <w:spacing w:after="0" w:line="260" w:lineRule="atLeast"/>
              <w:jc w:val="both"/>
              <w:rPr>
                <w:rFonts w:ascii="Arial" w:hAnsi="Arial" w:cs="Arial"/>
                <w:sz w:val="20"/>
                <w:szCs w:val="20"/>
              </w:rPr>
            </w:pPr>
            <w:r w:rsidRPr="000C4739">
              <w:rPr>
                <w:rFonts w:ascii="Arial" w:hAnsi="Arial" w:cs="Arial"/>
                <w:sz w:val="20"/>
                <w:szCs w:val="20"/>
              </w:rPr>
              <w:t xml:space="preserve">Vlada Republike Slovenije s Strategijo odpornosti Republike Slovenije </w:t>
            </w:r>
            <w:r w:rsidR="007F6C25" w:rsidRPr="000C4739">
              <w:rPr>
                <w:rFonts w:ascii="Arial" w:hAnsi="Arial" w:cs="Arial"/>
                <w:sz w:val="20"/>
                <w:szCs w:val="20"/>
              </w:rPr>
              <w:t>do leta 2030</w:t>
            </w:r>
            <w:r w:rsidRPr="000C4739">
              <w:rPr>
                <w:rFonts w:ascii="Arial" w:hAnsi="Arial" w:cs="Arial"/>
                <w:sz w:val="20"/>
                <w:szCs w:val="20"/>
              </w:rPr>
              <w:t xml:space="preserve"> seznani Odbor za obrambo Državnega zbora Republike Slovenije.</w:t>
            </w:r>
          </w:p>
          <w:p w14:paraId="3E1A0EA8" w14:textId="77777777" w:rsidR="003E4142" w:rsidRPr="00710408" w:rsidRDefault="003E4142" w:rsidP="003E4142">
            <w:pPr>
              <w:pStyle w:val="Neotevilenodstavek"/>
              <w:spacing w:after="0" w:line="276" w:lineRule="auto"/>
              <w:rPr>
                <w:iCs/>
                <w:sz w:val="20"/>
                <w:szCs w:val="20"/>
              </w:rPr>
            </w:pPr>
          </w:p>
          <w:p w14:paraId="08B12AE3" w14:textId="77777777" w:rsidR="003E4142" w:rsidRPr="000C4739" w:rsidRDefault="00000000" w:rsidP="000C4739">
            <w:pPr>
              <w:pStyle w:val="Odstavekseznama"/>
              <w:numPr>
                <w:ilvl w:val="0"/>
                <w:numId w:val="30"/>
              </w:numPr>
              <w:spacing w:after="0" w:line="260" w:lineRule="atLeast"/>
              <w:jc w:val="both"/>
              <w:rPr>
                <w:rFonts w:ascii="Arial" w:hAnsi="Arial" w:cs="Arial"/>
                <w:sz w:val="20"/>
                <w:szCs w:val="20"/>
              </w:rPr>
            </w:pPr>
            <w:r w:rsidRPr="000C4739">
              <w:rPr>
                <w:rFonts w:ascii="Arial" w:hAnsi="Arial" w:cs="Arial"/>
                <w:sz w:val="20"/>
                <w:szCs w:val="20"/>
              </w:rPr>
              <w:t>Vlada Republike Slovenije</w:t>
            </w:r>
            <w:r w:rsidR="0037032E" w:rsidRPr="000C4739">
              <w:rPr>
                <w:rFonts w:ascii="Arial" w:hAnsi="Arial" w:cs="Arial"/>
                <w:sz w:val="20"/>
                <w:szCs w:val="20"/>
              </w:rPr>
              <w:t xml:space="preserve"> nalaga</w:t>
            </w:r>
            <w:r w:rsidRPr="000C4739">
              <w:rPr>
                <w:rFonts w:ascii="Arial" w:hAnsi="Arial" w:cs="Arial"/>
                <w:sz w:val="20"/>
                <w:szCs w:val="20"/>
              </w:rPr>
              <w:t xml:space="preserve"> </w:t>
            </w:r>
            <w:r w:rsidR="0037032E" w:rsidRPr="000C4739">
              <w:rPr>
                <w:rFonts w:ascii="Arial" w:hAnsi="Arial" w:cs="Arial"/>
                <w:sz w:val="20"/>
                <w:szCs w:val="20"/>
              </w:rPr>
              <w:t>Ministrstvu za obrambo, da v sodelovanju z ostalimi ministrstvi in vladnimi službami</w:t>
            </w:r>
            <w:r w:rsidRPr="000C4739">
              <w:rPr>
                <w:rFonts w:ascii="Arial" w:hAnsi="Arial" w:cs="Arial"/>
                <w:sz w:val="20"/>
                <w:szCs w:val="20"/>
              </w:rPr>
              <w:t xml:space="preserve"> priprav</w:t>
            </w:r>
            <w:r w:rsidR="0037032E" w:rsidRPr="000C4739">
              <w:rPr>
                <w:rFonts w:ascii="Arial" w:hAnsi="Arial" w:cs="Arial"/>
                <w:sz w:val="20"/>
                <w:szCs w:val="20"/>
              </w:rPr>
              <w:t>i</w:t>
            </w:r>
            <w:r w:rsidRPr="000C4739">
              <w:rPr>
                <w:rFonts w:ascii="Arial" w:hAnsi="Arial" w:cs="Arial"/>
                <w:sz w:val="20"/>
                <w:szCs w:val="20"/>
              </w:rPr>
              <w:t xml:space="preserve"> Akcijsk</w:t>
            </w:r>
            <w:r w:rsidR="0037032E" w:rsidRPr="000C4739">
              <w:rPr>
                <w:rFonts w:ascii="Arial" w:hAnsi="Arial" w:cs="Arial"/>
                <w:sz w:val="20"/>
                <w:szCs w:val="20"/>
              </w:rPr>
              <w:t>i</w:t>
            </w:r>
            <w:r w:rsidRPr="000C4739">
              <w:rPr>
                <w:rFonts w:ascii="Arial" w:hAnsi="Arial" w:cs="Arial"/>
                <w:sz w:val="20"/>
                <w:szCs w:val="20"/>
              </w:rPr>
              <w:t xml:space="preserve"> načrt za uresničevanje Strategije odpornosti Republike Slovenije </w:t>
            </w:r>
            <w:r w:rsidR="007F6C25" w:rsidRPr="000C4739">
              <w:rPr>
                <w:rFonts w:ascii="Arial" w:hAnsi="Arial" w:cs="Arial"/>
                <w:sz w:val="20"/>
                <w:szCs w:val="20"/>
              </w:rPr>
              <w:t>do leta 2030</w:t>
            </w:r>
            <w:r w:rsidRPr="000C4739">
              <w:rPr>
                <w:rFonts w:ascii="Arial" w:hAnsi="Arial" w:cs="Arial"/>
                <w:sz w:val="20"/>
                <w:szCs w:val="20"/>
              </w:rPr>
              <w:t>, in sicer najpozneje v šestih mesecih po izvedbi celovite nacionalne vaje kriznega upravljanja in odzivanja ODPORNOST26.</w:t>
            </w:r>
          </w:p>
          <w:p w14:paraId="0FC6F081" w14:textId="77777777" w:rsidR="003E4142" w:rsidRPr="00710408" w:rsidRDefault="003E4142" w:rsidP="003E4142">
            <w:pPr>
              <w:pStyle w:val="Neotevilenodstavek"/>
              <w:spacing w:after="0" w:line="276" w:lineRule="auto"/>
              <w:rPr>
                <w:iCs/>
                <w:sz w:val="20"/>
                <w:szCs w:val="20"/>
              </w:rPr>
            </w:pPr>
          </w:p>
          <w:p w14:paraId="5E053484" w14:textId="77777777" w:rsidR="003E4142" w:rsidRPr="000C4739" w:rsidRDefault="003E4142" w:rsidP="000C4739">
            <w:pPr>
              <w:spacing w:after="0" w:line="260" w:lineRule="atLeast"/>
              <w:jc w:val="both"/>
              <w:rPr>
                <w:rFonts w:ascii="Arial" w:hAnsi="Arial" w:cs="Arial"/>
                <w:sz w:val="20"/>
                <w:szCs w:val="20"/>
              </w:rPr>
            </w:pPr>
          </w:p>
          <w:p w14:paraId="08BC99E0" w14:textId="77777777" w:rsidR="003E4142" w:rsidRPr="000C4739" w:rsidRDefault="00000000" w:rsidP="000C4739">
            <w:pPr>
              <w:spacing w:after="0" w:line="260" w:lineRule="atLeast"/>
              <w:jc w:val="center"/>
              <w:rPr>
                <w:rFonts w:ascii="Arial" w:hAnsi="Arial" w:cs="Arial"/>
                <w:sz w:val="20"/>
                <w:szCs w:val="20"/>
              </w:rPr>
            </w:pPr>
            <w:r>
              <w:rPr>
                <w:rFonts w:ascii="Arial" w:hAnsi="Arial" w:cs="Arial"/>
                <w:sz w:val="20"/>
                <w:szCs w:val="20"/>
              </w:rPr>
              <w:t xml:space="preserve">                                                                                                  </w:t>
            </w:r>
            <w:r w:rsidRPr="000C4739">
              <w:rPr>
                <w:rFonts w:ascii="Arial" w:hAnsi="Arial" w:cs="Arial"/>
                <w:sz w:val="20"/>
                <w:szCs w:val="20"/>
              </w:rPr>
              <w:t>Barbara Kolenko Helbl,</w:t>
            </w:r>
          </w:p>
          <w:p w14:paraId="4667EBC2" w14:textId="77777777" w:rsidR="003E4142" w:rsidRPr="000C4739" w:rsidRDefault="00000000" w:rsidP="000C4739">
            <w:pPr>
              <w:spacing w:after="0" w:line="260" w:lineRule="atLeast"/>
              <w:jc w:val="center"/>
              <w:rPr>
                <w:rFonts w:ascii="Arial" w:hAnsi="Arial" w:cs="Arial"/>
                <w:sz w:val="20"/>
                <w:szCs w:val="20"/>
              </w:rPr>
            </w:pPr>
            <w:r>
              <w:rPr>
                <w:rFonts w:ascii="Arial" w:hAnsi="Arial" w:cs="Arial"/>
                <w:sz w:val="20"/>
                <w:szCs w:val="20"/>
              </w:rPr>
              <w:t xml:space="preserve">                                                                                                 </w:t>
            </w:r>
            <w:r w:rsidRPr="000C4739">
              <w:rPr>
                <w:rFonts w:ascii="Arial" w:hAnsi="Arial" w:cs="Arial"/>
                <w:sz w:val="20"/>
                <w:szCs w:val="20"/>
              </w:rPr>
              <w:t>generalna sekretarka</w:t>
            </w:r>
            <w:r>
              <w:rPr>
                <w:rFonts w:ascii="Arial" w:hAnsi="Arial" w:cs="Arial"/>
                <w:sz w:val="20"/>
                <w:szCs w:val="20"/>
              </w:rPr>
              <w:t xml:space="preserve">   </w:t>
            </w:r>
          </w:p>
          <w:p w14:paraId="1BCC52F6" w14:textId="77777777" w:rsidR="003E4142" w:rsidRPr="00710408" w:rsidRDefault="003E4142" w:rsidP="003E4142">
            <w:pPr>
              <w:pStyle w:val="Neotevilenodstavek"/>
              <w:spacing w:after="0" w:line="276" w:lineRule="auto"/>
              <w:rPr>
                <w:iCs/>
                <w:sz w:val="20"/>
                <w:szCs w:val="20"/>
              </w:rPr>
            </w:pPr>
          </w:p>
          <w:p w14:paraId="089766E9" w14:textId="77777777" w:rsidR="003E4142" w:rsidRPr="00710408" w:rsidRDefault="00000000" w:rsidP="003E4142">
            <w:pPr>
              <w:pStyle w:val="Neotevilenodstavek"/>
              <w:spacing w:after="0" w:line="276" w:lineRule="auto"/>
              <w:rPr>
                <w:iCs/>
                <w:sz w:val="20"/>
                <w:szCs w:val="20"/>
              </w:rPr>
            </w:pPr>
            <w:r w:rsidRPr="00710408">
              <w:rPr>
                <w:iCs/>
                <w:sz w:val="20"/>
                <w:szCs w:val="20"/>
              </w:rPr>
              <w:t>Priloga:</w:t>
            </w:r>
          </w:p>
          <w:p w14:paraId="3353AD52" w14:textId="77777777" w:rsidR="003E4142" w:rsidRPr="00710408" w:rsidRDefault="00000000" w:rsidP="00500EB4">
            <w:pPr>
              <w:pStyle w:val="Neotevilenodstavek"/>
              <w:numPr>
                <w:ilvl w:val="0"/>
                <w:numId w:val="11"/>
              </w:numPr>
              <w:spacing w:after="0" w:line="276" w:lineRule="auto"/>
              <w:rPr>
                <w:iCs/>
                <w:sz w:val="20"/>
                <w:szCs w:val="20"/>
              </w:rPr>
            </w:pPr>
            <w:r w:rsidRPr="00710408">
              <w:rPr>
                <w:iCs/>
                <w:sz w:val="20"/>
                <w:szCs w:val="20"/>
              </w:rPr>
              <w:t>Strategija odpornosti Republike Slovenije</w:t>
            </w:r>
            <w:r>
              <w:rPr>
                <w:iCs/>
                <w:sz w:val="20"/>
                <w:szCs w:val="20"/>
              </w:rPr>
              <w:t xml:space="preserve"> </w:t>
            </w:r>
            <w:r w:rsidR="007F6C25">
              <w:rPr>
                <w:sz w:val="20"/>
                <w:szCs w:val="20"/>
              </w:rPr>
              <w:t>do leta 2030</w:t>
            </w:r>
            <w:r>
              <w:rPr>
                <w:iCs/>
                <w:sz w:val="20"/>
                <w:szCs w:val="20"/>
              </w:rPr>
              <w:t>.</w:t>
            </w:r>
          </w:p>
          <w:p w14:paraId="2C2CF0DE" w14:textId="77777777" w:rsidR="003E4142" w:rsidRPr="00710408" w:rsidRDefault="003E4142" w:rsidP="003E4142">
            <w:pPr>
              <w:pStyle w:val="Neotevilenodstavek"/>
              <w:spacing w:after="0" w:line="276" w:lineRule="auto"/>
              <w:rPr>
                <w:iCs/>
                <w:sz w:val="20"/>
                <w:szCs w:val="20"/>
              </w:rPr>
            </w:pPr>
          </w:p>
          <w:p w14:paraId="53213277" w14:textId="77777777" w:rsidR="003E4142" w:rsidRPr="00710408" w:rsidRDefault="00000000" w:rsidP="003E4142">
            <w:pPr>
              <w:pStyle w:val="Neotevilenodstavek"/>
              <w:spacing w:after="0" w:line="276" w:lineRule="auto"/>
              <w:rPr>
                <w:iCs/>
                <w:sz w:val="20"/>
                <w:szCs w:val="20"/>
              </w:rPr>
            </w:pPr>
            <w:r w:rsidRPr="00710408">
              <w:rPr>
                <w:iCs/>
                <w:sz w:val="20"/>
                <w:szCs w:val="20"/>
              </w:rPr>
              <w:t>Prejmejo:</w:t>
            </w:r>
          </w:p>
          <w:p w14:paraId="3B99D373" w14:textId="77777777" w:rsidR="003E4142" w:rsidRPr="00710408" w:rsidRDefault="00000000" w:rsidP="00500EB4">
            <w:pPr>
              <w:pStyle w:val="Neotevilenodstavek"/>
              <w:numPr>
                <w:ilvl w:val="0"/>
                <w:numId w:val="11"/>
              </w:numPr>
              <w:spacing w:after="0" w:line="276" w:lineRule="auto"/>
              <w:rPr>
                <w:iCs/>
                <w:sz w:val="20"/>
                <w:szCs w:val="20"/>
              </w:rPr>
            </w:pPr>
            <w:r w:rsidRPr="00710408">
              <w:rPr>
                <w:iCs/>
                <w:sz w:val="20"/>
                <w:szCs w:val="20"/>
              </w:rPr>
              <w:t>ministrstva,</w:t>
            </w:r>
          </w:p>
          <w:p w14:paraId="1751C2EA" w14:textId="77777777" w:rsidR="003E4142" w:rsidRDefault="00000000" w:rsidP="00500EB4">
            <w:pPr>
              <w:pStyle w:val="Neotevilenodstavek"/>
              <w:numPr>
                <w:ilvl w:val="0"/>
                <w:numId w:val="11"/>
              </w:numPr>
              <w:spacing w:after="0" w:line="276" w:lineRule="auto"/>
              <w:rPr>
                <w:iCs/>
                <w:sz w:val="20"/>
                <w:szCs w:val="20"/>
              </w:rPr>
            </w:pPr>
            <w:r w:rsidRPr="00710408">
              <w:rPr>
                <w:iCs/>
                <w:sz w:val="20"/>
                <w:szCs w:val="20"/>
              </w:rPr>
              <w:t>Generalni sekretariat Vlade Republike Slovenije,</w:t>
            </w:r>
          </w:p>
          <w:p w14:paraId="36AF4035" w14:textId="77777777" w:rsidR="003E4142" w:rsidRPr="00F01B9F" w:rsidRDefault="00000000" w:rsidP="00500EB4">
            <w:pPr>
              <w:pStyle w:val="Neotevilenodstavek"/>
              <w:numPr>
                <w:ilvl w:val="0"/>
                <w:numId w:val="11"/>
              </w:numPr>
              <w:spacing w:after="0" w:line="276" w:lineRule="auto"/>
              <w:rPr>
                <w:iCs/>
                <w:sz w:val="20"/>
                <w:szCs w:val="20"/>
              </w:rPr>
            </w:pPr>
            <w:r w:rsidRPr="00F01B9F">
              <w:rPr>
                <w:iCs/>
                <w:sz w:val="20"/>
                <w:szCs w:val="20"/>
              </w:rPr>
              <w:t>Kabinet predsednika Vlade Republike Slovenije,</w:t>
            </w:r>
          </w:p>
          <w:p w14:paraId="7C3F09BE" w14:textId="77777777" w:rsidR="003E4142" w:rsidRPr="00F01B9F" w:rsidRDefault="00000000" w:rsidP="00500EB4">
            <w:pPr>
              <w:pStyle w:val="Neotevilenodstavek"/>
              <w:numPr>
                <w:ilvl w:val="0"/>
                <w:numId w:val="11"/>
              </w:numPr>
              <w:spacing w:after="0" w:line="276" w:lineRule="auto"/>
              <w:rPr>
                <w:iCs/>
                <w:sz w:val="20"/>
                <w:szCs w:val="20"/>
              </w:rPr>
            </w:pPr>
            <w:r w:rsidRPr="00F01B9F">
              <w:rPr>
                <w:iCs/>
                <w:sz w:val="20"/>
                <w:szCs w:val="20"/>
              </w:rPr>
              <w:t>Državni zbor Republike Slovenije,</w:t>
            </w:r>
          </w:p>
          <w:p w14:paraId="1965ABB9" w14:textId="77777777" w:rsidR="003E4142" w:rsidRPr="00F01B9F" w:rsidRDefault="00000000" w:rsidP="00500EB4">
            <w:pPr>
              <w:pStyle w:val="Neotevilenodstavek"/>
              <w:numPr>
                <w:ilvl w:val="0"/>
                <w:numId w:val="11"/>
              </w:numPr>
              <w:spacing w:after="0" w:line="276" w:lineRule="auto"/>
              <w:rPr>
                <w:iCs/>
                <w:sz w:val="20"/>
                <w:szCs w:val="20"/>
              </w:rPr>
            </w:pPr>
            <w:r w:rsidRPr="00F01B9F">
              <w:rPr>
                <w:iCs/>
                <w:sz w:val="20"/>
                <w:szCs w:val="20"/>
              </w:rPr>
              <w:t>Urad predsednika Republike Slovenije,</w:t>
            </w:r>
          </w:p>
          <w:p w14:paraId="6C7988AF" w14:textId="77777777" w:rsidR="003E4142" w:rsidRPr="00710408" w:rsidRDefault="00000000" w:rsidP="00500EB4">
            <w:pPr>
              <w:pStyle w:val="Neotevilenodstavek"/>
              <w:numPr>
                <w:ilvl w:val="0"/>
                <w:numId w:val="11"/>
              </w:numPr>
              <w:spacing w:after="0" w:line="276" w:lineRule="auto"/>
              <w:rPr>
                <w:iCs/>
                <w:sz w:val="20"/>
                <w:szCs w:val="20"/>
              </w:rPr>
            </w:pPr>
            <w:r w:rsidRPr="00710408">
              <w:rPr>
                <w:iCs/>
                <w:sz w:val="20"/>
                <w:szCs w:val="20"/>
              </w:rPr>
              <w:t>Urad Vlade Republike Slovenije za informacijsko varnost,</w:t>
            </w:r>
          </w:p>
          <w:p w14:paraId="0D7D8F6C" w14:textId="77777777" w:rsidR="003E4142" w:rsidRDefault="00000000" w:rsidP="00500EB4">
            <w:pPr>
              <w:pStyle w:val="Neotevilenodstavek"/>
              <w:numPr>
                <w:ilvl w:val="0"/>
                <w:numId w:val="11"/>
              </w:numPr>
              <w:spacing w:after="0" w:line="276" w:lineRule="auto"/>
              <w:rPr>
                <w:iCs/>
                <w:sz w:val="20"/>
                <w:szCs w:val="20"/>
              </w:rPr>
            </w:pPr>
            <w:r w:rsidRPr="00710408">
              <w:rPr>
                <w:iCs/>
                <w:sz w:val="20"/>
                <w:szCs w:val="20"/>
              </w:rPr>
              <w:t>Urad Vlade Republike Slovenije za komuniciranje,</w:t>
            </w:r>
          </w:p>
          <w:p w14:paraId="24F3E0CD" w14:textId="77777777" w:rsidR="003E4142" w:rsidRPr="005C2C8D" w:rsidRDefault="00000000" w:rsidP="00500EB4">
            <w:pPr>
              <w:pStyle w:val="Neotevilenodstavek"/>
              <w:numPr>
                <w:ilvl w:val="0"/>
                <w:numId w:val="11"/>
              </w:numPr>
              <w:spacing w:after="0" w:line="276" w:lineRule="auto"/>
              <w:rPr>
                <w:iCs/>
                <w:sz w:val="20"/>
                <w:szCs w:val="20"/>
              </w:rPr>
            </w:pPr>
            <w:hyperlink r:id="rId10" w:history="1">
              <w:r w:rsidRPr="005C2C8D">
                <w:rPr>
                  <w:iCs/>
                  <w:sz w:val="20"/>
                  <w:szCs w:val="20"/>
                </w:rPr>
                <w:t>Urad Vlade Republike Slovenije za oskrbo in integracijo migrantov</w:t>
              </w:r>
            </w:hyperlink>
            <w:r w:rsidRPr="005C2C8D">
              <w:rPr>
                <w:iCs/>
                <w:sz w:val="20"/>
                <w:szCs w:val="20"/>
              </w:rPr>
              <w:t>,</w:t>
            </w:r>
          </w:p>
          <w:p w14:paraId="3B03E5A6" w14:textId="77777777" w:rsidR="003E4142" w:rsidRPr="00710408" w:rsidRDefault="00000000" w:rsidP="00500EB4">
            <w:pPr>
              <w:pStyle w:val="Neotevilenodstavek"/>
              <w:numPr>
                <w:ilvl w:val="0"/>
                <w:numId w:val="11"/>
              </w:numPr>
              <w:spacing w:after="0" w:line="276" w:lineRule="auto"/>
              <w:rPr>
                <w:iCs/>
                <w:sz w:val="20"/>
                <w:szCs w:val="20"/>
              </w:rPr>
            </w:pPr>
            <w:r>
              <w:rPr>
                <w:iCs/>
                <w:sz w:val="20"/>
                <w:szCs w:val="20"/>
              </w:rPr>
              <w:t>Urad Vlade Republike Slovenije za varovanje tajnih podatkov,</w:t>
            </w:r>
          </w:p>
          <w:p w14:paraId="1F8DEE98" w14:textId="77777777" w:rsidR="003E4142" w:rsidRPr="00710408" w:rsidRDefault="00000000" w:rsidP="00500EB4">
            <w:pPr>
              <w:pStyle w:val="Neotevilenodstavek"/>
              <w:numPr>
                <w:ilvl w:val="0"/>
                <w:numId w:val="11"/>
              </w:numPr>
              <w:spacing w:after="0" w:line="276" w:lineRule="auto"/>
              <w:rPr>
                <w:iCs/>
                <w:sz w:val="20"/>
                <w:szCs w:val="20"/>
              </w:rPr>
            </w:pPr>
            <w:r w:rsidRPr="00710408">
              <w:rPr>
                <w:iCs/>
                <w:sz w:val="20"/>
                <w:szCs w:val="20"/>
              </w:rPr>
              <w:t>Služba Vlade Republike Slovenije za zakonodajo</w:t>
            </w:r>
            <w:r>
              <w:rPr>
                <w:iCs/>
                <w:sz w:val="20"/>
                <w:szCs w:val="20"/>
              </w:rPr>
              <w:t>,</w:t>
            </w:r>
          </w:p>
          <w:p w14:paraId="2306F62B" w14:textId="77777777" w:rsidR="00FB3C81" w:rsidRPr="00131B28" w:rsidRDefault="00000000" w:rsidP="00500EB4">
            <w:pPr>
              <w:pStyle w:val="Neotevilenodstavek"/>
              <w:numPr>
                <w:ilvl w:val="0"/>
                <w:numId w:val="4"/>
              </w:numPr>
              <w:spacing w:before="0" w:after="0" w:line="260" w:lineRule="exact"/>
              <w:rPr>
                <w:iCs/>
                <w:sz w:val="20"/>
                <w:szCs w:val="20"/>
              </w:rPr>
            </w:pPr>
            <w:r w:rsidRPr="00710408">
              <w:rPr>
                <w:iCs/>
                <w:sz w:val="20"/>
                <w:szCs w:val="20"/>
              </w:rPr>
              <w:t xml:space="preserve">Slovenska obveščevalno-varnostna </w:t>
            </w:r>
            <w:r>
              <w:rPr>
                <w:iCs/>
                <w:sz w:val="20"/>
                <w:szCs w:val="20"/>
              </w:rPr>
              <w:t>agencija</w:t>
            </w:r>
            <w:r w:rsidRPr="00710408">
              <w:rPr>
                <w:iCs/>
                <w:sz w:val="20"/>
                <w:szCs w:val="20"/>
              </w:rPr>
              <w:t>.</w:t>
            </w:r>
          </w:p>
        </w:tc>
      </w:tr>
      <w:tr w:rsidR="00FC494D" w14:paraId="1CD3DDE2" w14:textId="77777777" w:rsidTr="00FB3C81">
        <w:tc>
          <w:tcPr>
            <w:tcW w:w="9163" w:type="dxa"/>
            <w:gridSpan w:val="3"/>
          </w:tcPr>
          <w:p w14:paraId="76DD24A6" w14:textId="77777777" w:rsidR="00FB3C81" w:rsidRPr="00131B28" w:rsidRDefault="00000000" w:rsidP="002C278B">
            <w:pPr>
              <w:pStyle w:val="Neotevilenodstavek"/>
              <w:spacing w:before="0" w:after="0" w:line="260" w:lineRule="exact"/>
              <w:rPr>
                <w:b/>
                <w:iCs/>
                <w:sz w:val="20"/>
                <w:szCs w:val="20"/>
              </w:rPr>
            </w:pPr>
            <w:r>
              <w:rPr>
                <w:b/>
                <w:sz w:val="20"/>
                <w:szCs w:val="20"/>
              </w:rPr>
              <w:lastRenderedPageBreak/>
              <w:t>2.</w:t>
            </w:r>
            <w:r w:rsidRPr="00131B28">
              <w:rPr>
                <w:b/>
                <w:sz w:val="20"/>
                <w:szCs w:val="20"/>
              </w:rPr>
              <w:t xml:space="preserve"> Osebe, odgovorne za strokovno pripravo in usklajenost gradiva:</w:t>
            </w:r>
          </w:p>
        </w:tc>
      </w:tr>
      <w:tr w:rsidR="00FC494D" w14:paraId="53B375D5" w14:textId="77777777" w:rsidTr="00FB3C81">
        <w:tc>
          <w:tcPr>
            <w:tcW w:w="9163" w:type="dxa"/>
            <w:gridSpan w:val="3"/>
          </w:tcPr>
          <w:p w14:paraId="06F3D809" w14:textId="77777777" w:rsidR="003E4142" w:rsidRPr="00131B28" w:rsidRDefault="00000000" w:rsidP="003E4142">
            <w:pPr>
              <w:pStyle w:val="Neotevilenodstavek"/>
              <w:spacing w:before="0" w:after="0" w:line="260" w:lineRule="exact"/>
              <w:rPr>
                <w:iCs/>
                <w:sz w:val="20"/>
                <w:szCs w:val="20"/>
              </w:rPr>
            </w:pPr>
            <w:r w:rsidRPr="00710408">
              <w:rPr>
                <w:iCs/>
                <w:sz w:val="20"/>
                <w:szCs w:val="20"/>
              </w:rPr>
              <w:t xml:space="preserve">Mateja Rokvič, generalna direktorica Direktorata za obrambne zadeve </w:t>
            </w:r>
            <w:r>
              <w:rPr>
                <w:iCs/>
                <w:sz w:val="20"/>
                <w:szCs w:val="20"/>
              </w:rPr>
              <w:t>na</w:t>
            </w:r>
            <w:r w:rsidRPr="00710408">
              <w:rPr>
                <w:iCs/>
                <w:sz w:val="20"/>
                <w:szCs w:val="20"/>
              </w:rPr>
              <w:t xml:space="preserve"> Ministrstvu za obrambo</w:t>
            </w:r>
          </w:p>
        </w:tc>
      </w:tr>
      <w:tr w:rsidR="00FC494D" w14:paraId="238D7999" w14:textId="77777777" w:rsidTr="00FB3C81">
        <w:tc>
          <w:tcPr>
            <w:tcW w:w="9163" w:type="dxa"/>
            <w:gridSpan w:val="3"/>
          </w:tcPr>
          <w:p w14:paraId="26BC5ECC" w14:textId="77777777" w:rsidR="003E4142" w:rsidRPr="00131B28" w:rsidRDefault="00000000" w:rsidP="003E4142">
            <w:pPr>
              <w:pStyle w:val="Neotevilenodstavek"/>
              <w:spacing w:before="0" w:after="0" w:line="260" w:lineRule="exact"/>
              <w:rPr>
                <w:b/>
                <w:iCs/>
                <w:sz w:val="20"/>
                <w:szCs w:val="20"/>
              </w:rPr>
            </w:pPr>
            <w:r w:rsidRPr="00131B28">
              <w:rPr>
                <w:b/>
                <w:iCs/>
                <w:sz w:val="20"/>
                <w:szCs w:val="20"/>
              </w:rPr>
              <w:t xml:space="preserve">3. Zunanji strokovnjaki, ki so </w:t>
            </w:r>
            <w:r w:rsidRPr="00131B28">
              <w:rPr>
                <w:b/>
                <w:sz w:val="20"/>
                <w:szCs w:val="20"/>
              </w:rPr>
              <w:t>sodelovali pri pripravi dela ali celotnega gradiva:</w:t>
            </w:r>
          </w:p>
        </w:tc>
      </w:tr>
      <w:tr w:rsidR="00FC494D" w14:paraId="68A51D33" w14:textId="77777777" w:rsidTr="00FB3C81">
        <w:tc>
          <w:tcPr>
            <w:tcW w:w="9163" w:type="dxa"/>
            <w:gridSpan w:val="3"/>
          </w:tcPr>
          <w:p w14:paraId="057EB2FC" w14:textId="77777777" w:rsidR="003E4142" w:rsidRPr="00131B28" w:rsidRDefault="00000000" w:rsidP="003E4142">
            <w:pPr>
              <w:pStyle w:val="Neotevilenodstavek"/>
              <w:spacing w:before="0" w:after="0" w:line="260" w:lineRule="exact"/>
              <w:rPr>
                <w:iCs/>
                <w:sz w:val="20"/>
                <w:szCs w:val="20"/>
              </w:rPr>
            </w:pPr>
            <w:r>
              <w:rPr>
                <w:iCs/>
                <w:sz w:val="20"/>
                <w:szCs w:val="20"/>
              </w:rPr>
              <w:t>/</w:t>
            </w:r>
          </w:p>
        </w:tc>
      </w:tr>
      <w:tr w:rsidR="00FC494D" w14:paraId="324FD029" w14:textId="77777777" w:rsidTr="00FB3C81">
        <w:tc>
          <w:tcPr>
            <w:tcW w:w="9163" w:type="dxa"/>
            <w:gridSpan w:val="3"/>
          </w:tcPr>
          <w:p w14:paraId="215E1B73" w14:textId="77777777" w:rsidR="003E4142" w:rsidRPr="00131B28" w:rsidRDefault="00000000" w:rsidP="003E4142">
            <w:pPr>
              <w:pStyle w:val="Neotevilenodstavek"/>
              <w:spacing w:before="0" w:after="0" w:line="260" w:lineRule="exact"/>
              <w:rPr>
                <w:b/>
                <w:iCs/>
                <w:sz w:val="20"/>
                <w:szCs w:val="20"/>
              </w:rPr>
            </w:pPr>
            <w:r w:rsidRPr="00131B28">
              <w:rPr>
                <w:b/>
                <w:sz w:val="20"/>
                <w:szCs w:val="20"/>
              </w:rPr>
              <w:t>4. Predstavniki vlade, ki bodo sodelovali pri delu državnega zbora:</w:t>
            </w:r>
          </w:p>
        </w:tc>
      </w:tr>
      <w:tr w:rsidR="00FC494D" w14:paraId="6122C6C7" w14:textId="77777777" w:rsidTr="00FB3C81">
        <w:tc>
          <w:tcPr>
            <w:tcW w:w="9163" w:type="dxa"/>
            <w:gridSpan w:val="3"/>
          </w:tcPr>
          <w:p w14:paraId="3AF19660" w14:textId="77777777" w:rsidR="003E4142" w:rsidRPr="00131B28" w:rsidRDefault="00000000" w:rsidP="003E4142">
            <w:pPr>
              <w:pStyle w:val="Neotevilenodstavek"/>
              <w:spacing w:before="0" w:after="0" w:line="260" w:lineRule="exact"/>
              <w:rPr>
                <w:b/>
                <w:sz w:val="20"/>
                <w:szCs w:val="20"/>
              </w:rPr>
            </w:pPr>
            <w:r>
              <w:rPr>
                <w:iCs/>
                <w:sz w:val="20"/>
                <w:szCs w:val="20"/>
              </w:rPr>
              <w:t>/</w:t>
            </w:r>
          </w:p>
        </w:tc>
      </w:tr>
      <w:tr w:rsidR="00FC494D" w14:paraId="79C3D9F3" w14:textId="77777777" w:rsidTr="00FB3C81">
        <w:tc>
          <w:tcPr>
            <w:tcW w:w="9163" w:type="dxa"/>
            <w:gridSpan w:val="3"/>
          </w:tcPr>
          <w:p w14:paraId="0E309B56" w14:textId="77777777" w:rsidR="003E4142" w:rsidRPr="00131B28" w:rsidRDefault="00000000" w:rsidP="003E4142">
            <w:pPr>
              <w:pStyle w:val="Oddelek"/>
              <w:numPr>
                <w:ilvl w:val="0"/>
                <w:numId w:val="0"/>
              </w:numPr>
              <w:spacing w:before="0" w:after="0" w:line="260" w:lineRule="exact"/>
              <w:jc w:val="left"/>
              <w:rPr>
                <w:sz w:val="20"/>
                <w:szCs w:val="20"/>
              </w:rPr>
            </w:pPr>
            <w:r w:rsidRPr="00131B28">
              <w:rPr>
                <w:sz w:val="20"/>
                <w:szCs w:val="20"/>
              </w:rPr>
              <w:t>5. Kratek povzetek gradiva:</w:t>
            </w:r>
          </w:p>
        </w:tc>
      </w:tr>
      <w:tr w:rsidR="00FC494D" w14:paraId="7B282EE8" w14:textId="77777777" w:rsidTr="00FB3C81">
        <w:tc>
          <w:tcPr>
            <w:tcW w:w="9163" w:type="dxa"/>
            <w:gridSpan w:val="3"/>
          </w:tcPr>
          <w:p w14:paraId="698D49D1" w14:textId="77777777" w:rsidR="003E4142" w:rsidRPr="00710408" w:rsidRDefault="00000000" w:rsidP="003E4142">
            <w:pPr>
              <w:jc w:val="both"/>
              <w:rPr>
                <w:rFonts w:ascii="Arial" w:eastAsia="Times New Roman" w:hAnsi="Arial" w:cs="Arial"/>
                <w:iCs/>
                <w:sz w:val="20"/>
                <w:szCs w:val="20"/>
                <w:lang w:eastAsia="sl-SI"/>
              </w:rPr>
            </w:pPr>
            <w:r w:rsidRPr="00710408">
              <w:rPr>
                <w:rFonts w:ascii="Arial" w:eastAsia="Times New Roman" w:hAnsi="Arial" w:cs="Arial"/>
                <w:iCs/>
                <w:sz w:val="20"/>
                <w:szCs w:val="20"/>
                <w:lang w:eastAsia="sl-SI"/>
              </w:rPr>
              <w:t xml:space="preserve">Sodobno varnostno okolje zaznamujejo vse pogostejši in medsebojno prepleteni izredni dogodki, ki jasno opozarjajo na nujnost oblikovanja celovitega </w:t>
            </w:r>
            <w:r>
              <w:rPr>
                <w:rFonts w:ascii="Arial" w:eastAsia="Times New Roman" w:hAnsi="Arial" w:cs="Arial"/>
                <w:iCs/>
                <w:sz w:val="20"/>
                <w:szCs w:val="20"/>
                <w:lang w:eastAsia="sl-SI"/>
              </w:rPr>
              <w:t>ter</w:t>
            </w:r>
            <w:r w:rsidRPr="00710408">
              <w:rPr>
                <w:rFonts w:ascii="Arial" w:eastAsia="Times New Roman" w:hAnsi="Arial" w:cs="Arial"/>
                <w:iCs/>
                <w:sz w:val="20"/>
                <w:szCs w:val="20"/>
                <w:lang w:eastAsia="sl-SI"/>
              </w:rPr>
              <w:t xml:space="preserve"> usklajenega strateškega okvira za krepitev odpornosti Republike Slovenije.</w:t>
            </w:r>
          </w:p>
          <w:p w14:paraId="6C55D195" w14:textId="77777777" w:rsidR="003E4142" w:rsidRPr="00710408" w:rsidRDefault="00000000" w:rsidP="003E4142">
            <w:pPr>
              <w:jc w:val="both"/>
              <w:rPr>
                <w:rFonts w:ascii="Arial" w:eastAsia="Times New Roman" w:hAnsi="Arial" w:cs="Arial"/>
                <w:iCs/>
                <w:sz w:val="20"/>
                <w:szCs w:val="20"/>
                <w:lang w:eastAsia="sl-SI"/>
              </w:rPr>
            </w:pPr>
            <w:r w:rsidRPr="00710408">
              <w:rPr>
                <w:rFonts w:ascii="Arial" w:eastAsia="Times New Roman" w:hAnsi="Arial" w:cs="Arial"/>
                <w:iCs/>
                <w:sz w:val="20"/>
                <w:szCs w:val="20"/>
                <w:lang w:eastAsia="sl-SI"/>
              </w:rPr>
              <w:t>Strategija odpornosti Republike Slovenije</w:t>
            </w:r>
            <w:r>
              <w:rPr>
                <w:rFonts w:ascii="Arial" w:eastAsia="Times New Roman" w:hAnsi="Arial" w:cs="Arial"/>
                <w:iCs/>
                <w:sz w:val="20"/>
                <w:szCs w:val="20"/>
                <w:lang w:eastAsia="sl-SI"/>
              </w:rPr>
              <w:t xml:space="preserve"> </w:t>
            </w:r>
            <w:r w:rsidR="007F6C25" w:rsidRPr="007F6C25">
              <w:rPr>
                <w:rFonts w:ascii="Arial" w:eastAsia="Times New Roman" w:hAnsi="Arial" w:cs="Arial"/>
                <w:iCs/>
                <w:sz w:val="20"/>
                <w:szCs w:val="20"/>
                <w:lang w:eastAsia="sl-SI"/>
              </w:rPr>
              <w:t>do leta 2030</w:t>
            </w:r>
            <w:r w:rsidRPr="00710408">
              <w:rPr>
                <w:rFonts w:ascii="Arial" w:eastAsia="Times New Roman" w:hAnsi="Arial" w:cs="Arial"/>
                <w:iCs/>
                <w:sz w:val="20"/>
                <w:szCs w:val="20"/>
                <w:lang w:eastAsia="sl-SI"/>
              </w:rPr>
              <w:t xml:space="preserve"> (v nadaljevanju</w:t>
            </w:r>
            <w:r>
              <w:rPr>
                <w:rFonts w:ascii="Arial" w:eastAsia="Times New Roman" w:hAnsi="Arial" w:cs="Arial"/>
                <w:iCs/>
                <w:sz w:val="20"/>
                <w:szCs w:val="20"/>
                <w:lang w:eastAsia="sl-SI"/>
              </w:rPr>
              <w:t>:</w:t>
            </w:r>
            <w:r w:rsidRPr="00710408">
              <w:rPr>
                <w:rFonts w:ascii="Arial" w:eastAsia="Times New Roman" w:hAnsi="Arial" w:cs="Arial"/>
                <w:iCs/>
                <w:sz w:val="20"/>
                <w:szCs w:val="20"/>
                <w:lang w:eastAsia="sl-SI"/>
              </w:rPr>
              <w:t xml:space="preserve"> strategija) določa skupno vizijo in poslanstvo ter daj</w:t>
            </w:r>
            <w:r>
              <w:rPr>
                <w:rFonts w:ascii="Arial" w:eastAsia="Times New Roman" w:hAnsi="Arial" w:cs="Arial"/>
                <w:iCs/>
                <w:sz w:val="20"/>
                <w:szCs w:val="20"/>
                <w:lang w:eastAsia="sl-SI"/>
              </w:rPr>
              <w:t>e</w:t>
            </w:r>
            <w:r w:rsidRPr="00710408">
              <w:rPr>
                <w:rFonts w:ascii="Arial" w:eastAsia="Times New Roman" w:hAnsi="Arial" w:cs="Arial"/>
                <w:iCs/>
                <w:sz w:val="20"/>
                <w:szCs w:val="20"/>
                <w:lang w:eastAsia="sl-SI"/>
              </w:rPr>
              <w:t xml:space="preserve"> usmeritve za krepitev nacionalne odpornosti, pri čemer povezuje prednosti, </w:t>
            </w:r>
            <w:r w:rsidRPr="005E1D10">
              <w:rPr>
                <w:rFonts w:ascii="Arial" w:eastAsia="Times New Roman" w:hAnsi="Arial" w:cs="Arial"/>
                <w:iCs/>
                <w:sz w:val="20"/>
                <w:szCs w:val="20"/>
                <w:lang w:eastAsia="sl-SI"/>
              </w:rPr>
              <w:t>naslavlja</w:t>
            </w:r>
            <w:r w:rsidRPr="00710408">
              <w:rPr>
                <w:rFonts w:ascii="Arial" w:eastAsia="Times New Roman" w:hAnsi="Arial" w:cs="Arial"/>
                <w:iCs/>
                <w:sz w:val="20"/>
                <w:szCs w:val="20"/>
                <w:lang w:eastAsia="sl-SI"/>
              </w:rPr>
              <w:t xml:space="preserve"> ugotovljene pomanjkljivosti ter vzpostavlja trdne temelje za celovito in dolgoročno odpornost na vseh ravneh delovanja. Strateška izhodišča so usklajena s koncepti in mehanizmi Nata ter Evropske unije.</w:t>
            </w:r>
          </w:p>
          <w:p w14:paraId="3356283B" w14:textId="77777777" w:rsidR="003E4142" w:rsidRPr="00F822A9" w:rsidRDefault="00000000" w:rsidP="003E4142">
            <w:pPr>
              <w:jc w:val="both"/>
              <w:rPr>
                <w:rFonts w:ascii="Arial" w:hAnsi="Arial" w:cs="Arial"/>
                <w:sz w:val="20"/>
                <w:szCs w:val="20"/>
              </w:rPr>
            </w:pPr>
            <w:r w:rsidRPr="00F822A9">
              <w:rPr>
                <w:rFonts w:ascii="Arial" w:eastAsia="Times New Roman" w:hAnsi="Arial" w:cs="Arial"/>
                <w:iCs/>
                <w:sz w:val="20"/>
                <w:szCs w:val="20"/>
                <w:lang w:eastAsia="sl-SI"/>
              </w:rPr>
              <w:t xml:space="preserve">Strategija obravnava 13 področij nacionalne odpornosti, za katera so opredeljeni strateški cilji. Ti se bodo uresničevali </w:t>
            </w:r>
            <w:r w:rsidRPr="00F822A9">
              <w:rPr>
                <w:rFonts w:ascii="Arial" w:hAnsi="Arial" w:cs="Arial"/>
                <w:sz w:val="20"/>
                <w:szCs w:val="20"/>
              </w:rPr>
              <w:t>z izvajanjem akcijskega načrta, ki bo izhajal iz celovite nacionalne vaje kriznega upravljanja in odzivanja, ter z drugimi aktivnostmi nosilcev posameznih področij odpornosti in z njimi sodelujočih državnih organov.</w:t>
            </w:r>
          </w:p>
          <w:p w14:paraId="0B5236E1" w14:textId="77777777" w:rsidR="003E4142" w:rsidRDefault="00000000" w:rsidP="003E4142">
            <w:pPr>
              <w:spacing w:after="0" w:line="260" w:lineRule="atLeast"/>
              <w:jc w:val="both"/>
              <w:rPr>
                <w:rFonts w:ascii="Arial" w:hAnsi="Arial" w:cs="Arial"/>
                <w:sz w:val="20"/>
                <w:szCs w:val="20"/>
              </w:rPr>
            </w:pPr>
            <w:r w:rsidRPr="00F822A9">
              <w:rPr>
                <w:rFonts w:ascii="Arial" w:hAnsi="Arial" w:cs="Arial"/>
                <w:sz w:val="20"/>
                <w:szCs w:val="20"/>
              </w:rPr>
              <w:t>Nekateri strateški cilji se že uresničujejo na podlagi Akcijskega načrta za krepitev odpornosti države in družbe, ki ga je Vlada Republike Slovenije sprejela po celoviti nacionalni vaji kriznega upravljanja in odzivanja, izvedeni leta 2024. Celovita nacionalna vaja kriznega upravljanja in odzivanja bo v Republiki Sloveniji izvedena na vsaki dve leti. Naslednja je načrtovana v drugi polovici leta 2026. Najpozneje šest mesecev po vsaki tovrstni vaji bosta izvedeni revizija in posodobitev akcijskega načrta. Do prenove trenutno veljavnega akcijskega načrta bodo najpozneje v treh mesecih po sprejetju strategije oblikovani kratkoročni ukrepi, ki bodo v obdobju pred izvedbo vaje v letu 2026 dodatno prispevali k uresničevanju ciljev strategije. V okviru kratkoročnih ukrepov se predvideva oblikovanje 13 delovnih skupin po posameznih področjih nacionalne odpornosti. Vsaka delovna skupina bo v okviru svojega področja nacionalne odpornosti opredelila ukrepe za uresničevanje strateških ciljev, merila za spremljanje ukrepov, nosilce ukrepov in sodelujoče, časovnico, finančni okvir in potrebne investicije, ki bodo vključeni v prenovljen akcijski načrt.</w:t>
            </w:r>
          </w:p>
          <w:p w14:paraId="6C10083D" w14:textId="77777777" w:rsidR="003E4142" w:rsidRPr="00B73E9E" w:rsidRDefault="003E4142" w:rsidP="003E4142">
            <w:pPr>
              <w:spacing w:after="0" w:line="260" w:lineRule="atLeast"/>
              <w:jc w:val="both"/>
              <w:rPr>
                <w:rFonts w:ascii="Arial" w:hAnsi="Arial" w:cs="Arial"/>
                <w:sz w:val="20"/>
                <w:szCs w:val="20"/>
              </w:rPr>
            </w:pPr>
          </w:p>
          <w:p w14:paraId="3E18F656" w14:textId="77777777" w:rsidR="003E4142" w:rsidRPr="004D2F77" w:rsidRDefault="00000000" w:rsidP="003E4142">
            <w:pPr>
              <w:spacing w:line="260" w:lineRule="atLeast"/>
              <w:jc w:val="both"/>
              <w:rPr>
                <w:rFonts w:ascii="Arial" w:eastAsia="Times New Roman" w:hAnsi="Arial" w:cs="Arial"/>
                <w:iCs/>
                <w:sz w:val="20"/>
                <w:szCs w:val="20"/>
                <w:lang w:eastAsia="sl-SI"/>
              </w:rPr>
            </w:pPr>
            <w:r w:rsidRPr="00710408">
              <w:rPr>
                <w:rFonts w:ascii="Arial" w:eastAsia="Times New Roman" w:hAnsi="Arial" w:cs="Arial"/>
                <w:iCs/>
                <w:sz w:val="20"/>
                <w:szCs w:val="20"/>
                <w:lang w:eastAsia="sl-SI"/>
              </w:rPr>
              <w:t xml:space="preserve">Tako bodo vzpostavljeni trdni temelji za sistematično in celovito krepitev odpornosti Republike Slovenije ter tesno sodelovanje med državnimi organi, lokalnimi skupnostmi, </w:t>
            </w:r>
            <w:r>
              <w:rPr>
                <w:rFonts w:ascii="Arial" w:eastAsia="Times New Roman" w:hAnsi="Arial" w:cs="Arial"/>
                <w:iCs/>
                <w:sz w:val="20"/>
                <w:szCs w:val="20"/>
                <w:lang w:eastAsia="sl-SI"/>
              </w:rPr>
              <w:t xml:space="preserve">varnostnimi sosveti, </w:t>
            </w:r>
            <w:r w:rsidRPr="00710408">
              <w:rPr>
                <w:rFonts w:ascii="Arial" w:eastAsia="Times New Roman" w:hAnsi="Arial" w:cs="Arial"/>
                <w:iCs/>
                <w:sz w:val="20"/>
                <w:szCs w:val="20"/>
                <w:lang w:eastAsia="sl-SI"/>
              </w:rPr>
              <w:t xml:space="preserve">gospodarstvom, prebivalci in drugimi ključnimi deležniki. </w:t>
            </w:r>
            <w:r>
              <w:rPr>
                <w:rFonts w:ascii="Arial" w:eastAsia="Times New Roman" w:hAnsi="Arial" w:cs="Arial"/>
                <w:iCs/>
                <w:sz w:val="20"/>
                <w:szCs w:val="20"/>
                <w:lang w:eastAsia="sl-SI"/>
              </w:rPr>
              <w:t>Vse</w:t>
            </w:r>
            <w:r w:rsidRPr="00710408">
              <w:rPr>
                <w:rFonts w:ascii="Arial" w:eastAsia="Times New Roman" w:hAnsi="Arial" w:cs="Arial"/>
                <w:iCs/>
                <w:sz w:val="20"/>
                <w:szCs w:val="20"/>
                <w:lang w:eastAsia="sl-SI"/>
              </w:rPr>
              <w:t xml:space="preserve"> aktivnosti </w:t>
            </w:r>
            <w:r>
              <w:rPr>
                <w:rFonts w:ascii="Arial" w:eastAsia="Times New Roman" w:hAnsi="Arial" w:cs="Arial"/>
                <w:iCs/>
                <w:sz w:val="20"/>
                <w:szCs w:val="20"/>
                <w:lang w:eastAsia="sl-SI"/>
              </w:rPr>
              <w:t xml:space="preserve">bodo </w:t>
            </w:r>
            <w:r w:rsidRPr="00710408">
              <w:rPr>
                <w:rFonts w:ascii="Arial" w:eastAsia="Times New Roman" w:hAnsi="Arial" w:cs="Arial"/>
                <w:iCs/>
                <w:sz w:val="20"/>
                <w:szCs w:val="20"/>
                <w:lang w:eastAsia="sl-SI"/>
              </w:rPr>
              <w:t>usmerjene v učinkovito pripravo na izredne dogodke, njihovo preprečevanje</w:t>
            </w:r>
            <w:r>
              <w:rPr>
                <w:rFonts w:ascii="Arial" w:eastAsia="Times New Roman" w:hAnsi="Arial" w:cs="Arial"/>
                <w:iCs/>
                <w:sz w:val="20"/>
                <w:szCs w:val="20"/>
                <w:lang w:eastAsia="sl-SI"/>
              </w:rPr>
              <w:t xml:space="preserve"> in</w:t>
            </w:r>
            <w:r w:rsidRPr="00710408">
              <w:rPr>
                <w:rFonts w:ascii="Arial" w:eastAsia="Times New Roman" w:hAnsi="Arial" w:cs="Arial"/>
                <w:iCs/>
                <w:sz w:val="20"/>
                <w:szCs w:val="20"/>
                <w:lang w:eastAsia="sl-SI"/>
              </w:rPr>
              <w:t xml:space="preserve"> obvladovanje </w:t>
            </w:r>
            <w:r>
              <w:rPr>
                <w:rFonts w:ascii="Arial" w:eastAsia="Times New Roman" w:hAnsi="Arial" w:cs="Arial"/>
                <w:iCs/>
                <w:sz w:val="20"/>
                <w:szCs w:val="20"/>
                <w:lang w:eastAsia="sl-SI"/>
              </w:rPr>
              <w:t>ter</w:t>
            </w:r>
            <w:r w:rsidRPr="00710408">
              <w:rPr>
                <w:rFonts w:ascii="Arial" w:eastAsia="Times New Roman" w:hAnsi="Arial" w:cs="Arial"/>
                <w:iCs/>
                <w:sz w:val="20"/>
                <w:szCs w:val="20"/>
                <w:lang w:eastAsia="sl-SI"/>
              </w:rPr>
              <w:t xml:space="preserve"> hitro okrevanje po njih</w:t>
            </w:r>
            <w:r w:rsidRPr="004D2F77">
              <w:rPr>
                <w:rFonts w:ascii="Arial" w:eastAsia="Times New Roman" w:hAnsi="Arial" w:cs="Arial"/>
                <w:iCs/>
                <w:sz w:val="20"/>
                <w:szCs w:val="20"/>
                <w:lang w:eastAsia="sl-SI"/>
              </w:rPr>
              <w:t>.</w:t>
            </w:r>
          </w:p>
          <w:p w14:paraId="5EAF038D" w14:textId="77777777" w:rsidR="003E4142" w:rsidRPr="00131B28" w:rsidRDefault="00000000" w:rsidP="003E4142">
            <w:pPr>
              <w:pStyle w:val="Neotevilenodstavek"/>
              <w:spacing w:before="0" w:after="0" w:line="260" w:lineRule="exact"/>
              <w:rPr>
                <w:iCs/>
                <w:sz w:val="20"/>
                <w:szCs w:val="20"/>
              </w:rPr>
            </w:pPr>
            <w:r w:rsidRPr="002A151C">
              <w:rPr>
                <w:color w:val="000000" w:themeColor="text1"/>
                <w:sz w:val="20"/>
                <w:szCs w:val="20"/>
              </w:rPr>
              <w:t>Za uresničevanje ciljev odpornosti bodo deležniki zagotavljali</w:t>
            </w:r>
            <w:r>
              <w:rPr>
                <w:color w:val="000000" w:themeColor="text1"/>
                <w:sz w:val="20"/>
                <w:szCs w:val="20"/>
              </w:rPr>
              <w:t xml:space="preserve"> svoje</w:t>
            </w:r>
            <w:r w:rsidRPr="002A151C">
              <w:rPr>
                <w:color w:val="000000" w:themeColor="text1"/>
                <w:sz w:val="20"/>
                <w:szCs w:val="20"/>
              </w:rPr>
              <w:t xml:space="preserve"> zmogljivosti </w:t>
            </w:r>
            <w:r>
              <w:rPr>
                <w:color w:val="000000" w:themeColor="text1"/>
                <w:sz w:val="20"/>
                <w:szCs w:val="20"/>
              </w:rPr>
              <w:t xml:space="preserve">in </w:t>
            </w:r>
            <w:r w:rsidRPr="002A151C">
              <w:rPr>
                <w:color w:val="000000" w:themeColor="text1"/>
                <w:sz w:val="20"/>
                <w:szCs w:val="20"/>
              </w:rPr>
              <w:t>sredstva</w:t>
            </w:r>
            <w:r>
              <w:rPr>
                <w:color w:val="000000" w:themeColor="text1"/>
                <w:sz w:val="20"/>
                <w:szCs w:val="20"/>
              </w:rPr>
              <w:t>.</w:t>
            </w:r>
            <w:r w:rsidRPr="002A151C">
              <w:rPr>
                <w:color w:val="000000" w:themeColor="text1"/>
                <w:sz w:val="20"/>
                <w:szCs w:val="20"/>
              </w:rPr>
              <w:t xml:space="preserve"> </w:t>
            </w:r>
            <w:r>
              <w:rPr>
                <w:color w:val="000000" w:themeColor="text1"/>
                <w:sz w:val="20"/>
                <w:szCs w:val="20"/>
              </w:rPr>
              <w:t>S</w:t>
            </w:r>
            <w:r w:rsidRPr="002A151C">
              <w:rPr>
                <w:color w:val="000000" w:themeColor="text1"/>
                <w:sz w:val="20"/>
                <w:szCs w:val="20"/>
              </w:rPr>
              <w:t xml:space="preserve">trateško pomembni cilji </w:t>
            </w:r>
            <w:r>
              <w:rPr>
                <w:color w:val="000000" w:themeColor="text1"/>
                <w:sz w:val="20"/>
                <w:szCs w:val="20"/>
              </w:rPr>
              <w:t>bodo deležni tudi s</w:t>
            </w:r>
            <w:r w:rsidRPr="00391221">
              <w:rPr>
                <w:color w:val="000000" w:themeColor="text1"/>
                <w:sz w:val="20"/>
                <w:szCs w:val="20"/>
              </w:rPr>
              <w:t xml:space="preserve">podbud </w:t>
            </w:r>
            <w:r w:rsidRPr="002A151C">
              <w:rPr>
                <w:sz w:val="20"/>
                <w:szCs w:val="20"/>
              </w:rPr>
              <w:t>Družbe za obrambo, varnost in odpornost (DOVOS)</w:t>
            </w:r>
            <w:r w:rsidRPr="002A151C">
              <w:rPr>
                <w:color w:val="000000" w:themeColor="text1"/>
                <w:sz w:val="20"/>
                <w:szCs w:val="20"/>
              </w:rPr>
              <w:t xml:space="preserve"> ter </w:t>
            </w:r>
            <w:r w:rsidRPr="002A151C">
              <w:rPr>
                <w:sz w:val="20"/>
                <w:szCs w:val="20"/>
              </w:rPr>
              <w:t>Ministrstva za obrambo</w:t>
            </w:r>
            <w:r w:rsidRPr="002A151C">
              <w:rPr>
                <w:color w:val="000000" w:themeColor="text1"/>
                <w:sz w:val="20"/>
                <w:szCs w:val="20"/>
              </w:rPr>
              <w:t>.</w:t>
            </w:r>
          </w:p>
        </w:tc>
      </w:tr>
      <w:tr w:rsidR="00FC494D" w14:paraId="3F75CB6B" w14:textId="77777777" w:rsidTr="00FB3C81">
        <w:tc>
          <w:tcPr>
            <w:tcW w:w="9163" w:type="dxa"/>
            <w:gridSpan w:val="3"/>
          </w:tcPr>
          <w:p w14:paraId="4F9C6FB1" w14:textId="77777777" w:rsidR="003E4142" w:rsidRPr="00131B28" w:rsidRDefault="00000000" w:rsidP="003E4142">
            <w:pPr>
              <w:pStyle w:val="Oddelek"/>
              <w:numPr>
                <w:ilvl w:val="0"/>
                <w:numId w:val="0"/>
              </w:numPr>
              <w:spacing w:before="0" w:after="0" w:line="260" w:lineRule="exact"/>
              <w:jc w:val="left"/>
              <w:rPr>
                <w:sz w:val="20"/>
                <w:szCs w:val="20"/>
              </w:rPr>
            </w:pPr>
            <w:r w:rsidRPr="00131B28">
              <w:rPr>
                <w:sz w:val="20"/>
                <w:szCs w:val="20"/>
              </w:rPr>
              <w:t>6. Presoja posledic za:</w:t>
            </w:r>
          </w:p>
        </w:tc>
      </w:tr>
      <w:tr w:rsidR="00FC494D" w14:paraId="048F9EA6" w14:textId="77777777" w:rsidTr="00A174D5">
        <w:tc>
          <w:tcPr>
            <w:tcW w:w="1448" w:type="dxa"/>
          </w:tcPr>
          <w:p w14:paraId="250993DA" w14:textId="77777777" w:rsidR="003E4142" w:rsidRPr="00131B28" w:rsidRDefault="00000000" w:rsidP="003E4142">
            <w:pPr>
              <w:pStyle w:val="Neotevilenodstavek"/>
              <w:spacing w:before="0" w:after="0" w:line="260" w:lineRule="exact"/>
              <w:ind w:left="360"/>
              <w:rPr>
                <w:iCs/>
                <w:sz w:val="20"/>
                <w:szCs w:val="20"/>
              </w:rPr>
            </w:pPr>
            <w:r w:rsidRPr="00131B28">
              <w:rPr>
                <w:iCs/>
                <w:sz w:val="20"/>
                <w:szCs w:val="20"/>
              </w:rPr>
              <w:t>a)</w:t>
            </w:r>
          </w:p>
        </w:tc>
        <w:tc>
          <w:tcPr>
            <w:tcW w:w="4960" w:type="dxa"/>
          </w:tcPr>
          <w:p w14:paraId="7B79CCB6" w14:textId="77777777" w:rsidR="003E4142" w:rsidRPr="00131B28" w:rsidRDefault="00000000" w:rsidP="003E4142">
            <w:pPr>
              <w:pStyle w:val="Neotevilenodstavek"/>
              <w:spacing w:before="0" w:after="0" w:line="260" w:lineRule="exact"/>
              <w:rPr>
                <w:sz w:val="20"/>
                <w:szCs w:val="20"/>
              </w:rPr>
            </w:pPr>
            <w:r w:rsidRPr="00131B28">
              <w:rPr>
                <w:sz w:val="20"/>
                <w:szCs w:val="20"/>
              </w:rPr>
              <w:t>javnofinančna sredstva nad 40.000 EUR v tekočem in naslednjih treh letih</w:t>
            </w:r>
          </w:p>
        </w:tc>
        <w:tc>
          <w:tcPr>
            <w:tcW w:w="2755" w:type="dxa"/>
            <w:vAlign w:val="center"/>
          </w:tcPr>
          <w:p w14:paraId="0AAF5D01" w14:textId="77777777" w:rsidR="003E4142" w:rsidRPr="00131B28" w:rsidRDefault="00000000" w:rsidP="003E4142">
            <w:pPr>
              <w:pStyle w:val="Neotevilenodstavek"/>
              <w:spacing w:before="0" w:after="0" w:line="260" w:lineRule="exact"/>
              <w:jc w:val="center"/>
              <w:rPr>
                <w:iCs/>
                <w:sz w:val="20"/>
                <w:szCs w:val="20"/>
              </w:rPr>
            </w:pPr>
            <w:r w:rsidRPr="00131B28">
              <w:rPr>
                <w:sz w:val="20"/>
                <w:szCs w:val="20"/>
              </w:rPr>
              <w:t>NE</w:t>
            </w:r>
          </w:p>
        </w:tc>
      </w:tr>
      <w:tr w:rsidR="00FC494D" w14:paraId="1F4DA490" w14:textId="77777777" w:rsidTr="00A174D5">
        <w:tc>
          <w:tcPr>
            <w:tcW w:w="1448" w:type="dxa"/>
          </w:tcPr>
          <w:p w14:paraId="14C5EB06" w14:textId="77777777" w:rsidR="003E4142" w:rsidRPr="00131B28" w:rsidRDefault="00000000" w:rsidP="003E4142">
            <w:pPr>
              <w:pStyle w:val="Neotevilenodstavek"/>
              <w:spacing w:before="0" w:after="0" w:line="260" w:lineRule="exact"/>
              <w:ind w:left="360"/>
              <w:rPr>
                <w:iCs/>
                <w:sz w:val="20"/>
                <w:szCs w:val="20"/>
              </w:rPr>
            </w:pPr>
            <w:r w:rsidRPr="00131B28">
              <w:rPr>
                <w:iCs/>
                <w:sz w:val="20"/>
                <w:szCs w:val="20"/>
              </w:rPr>
              <w:t>b)</w:t>
            </w:r>
          </w:p>
        </w:tc>
        <w:tc>
          <w:tcPr>
            <w:tcW w:w="4960" w:type="dxa"/>
          </w:tcPr>
          <w:p w14:paraId="07D5F8CF" w14:textId="77777777" w:rsidR="003E4142" w:rsidRPr="00131B28" w:rsidRDefault="00000000" w:rsidP="003E4142">
            <w:pPr>
              <w:pStyle w:val="Neotevilenodstavek"/>
              <w:spacing w:before="0" w:after="0" w:line="260" w:lineRule="exact"/>
              <w:rPr>
                <w:iCs/>
                <w:sz w:val="20"/>
                <w:szCs w:val="20"/>
              </w:rPr>
            </w:pPr>
            <w:r w:rsidRPr="00131B28">
              <w:rPr>
                <w:bCs/>
                <w:sz w:val="20"/>
                <w:szCs w:val="20"/>
              </w:rPr>
              <w:t>usklajenost slovenskega pravnega reda s pravnim redom Evropske unije</w:t>
            </w:r>
          </w:p>
        </w:tc>
        <w:tc>
          <w:tcPr>
            <w:tcW w:w="2755" w:type="dxa"/>
            <w:vAlign w:val="center"/>
          </w:tcPr>
          <w:p w14:paraId="36B6D672" w14:textId="77777777" w:rsidR="003E4142" w:rsidRPr="00131B28" w:rsidRDefault="00000000" w:rsidP="003E4142">
            <w:pPr>
              <w:pStyle w:val="Neotevilenodstavek"/>
              <w:spacing w:before="0" w:after="0" w:line="260" w:lineRule="exact"/>
              <w:jc w:val="center"/>
              <w:rPr>
                <w:iCs/>
                <w:sz w:val="20"/>
                <w:szCs w:val="20"/>
              </w:rPr>
            </w:pPr>
            <w:r w:rsidRPr="00131B28">
              <w:rPr>
                <w:sz w:val="20"/>
                <w:szCs w:val="20"/>
              </w:rPr>
              <w:t>NE</w:t>
            </w:r>
          </w:p>
        </w:tc>
      </w:tr>
      <w:tr w:rsidR="00FC494D" w14:paraId="4F325C6D" w14:textId="77777777" w:rsidTr="00A174D5">
        <w:tc>
          <w:tcPr>
            <w:tcW w:w="1448" w:type="dxa"/>
          </w:tcPr>
          <w:p w14:paraId="00AEF74B" w14:textId="77777777" w:rsidR="003E4142" w:rsidRPr="00131B28" w:rsidRDefault="00000000" w:rsidP="003E4142">
            <w:pPr>
              <w:pStyle w:val="Neotevilenodstavek"/>
              <w:spacing w:before="0" w:after="0" w:line="260" w:lineRule="exact"/>
              <w:ind w:left="360"/>
              <w:rPr>
                <w:iCs/>
                <w:sz w:val="20"/>
                <w:szCs w:val="20"/>
              </w:rPr>
            </w:pPr>
            <w:r w:rsidRPr="00131B28">
              <w:rPr>
                <w:iCs/>
                <w:sz w:val="20"/>
                <w:szCs w:val="20"/>
              </w:rPr>
              <w:t>c)</w:t>
            </w:r>
          </w:p>
        </w:tc>
        <w:tc>
          <w:tcPr>
            <w:tcW w:w="4960" w:type="dxa"/>
          </w:tcPr>
          <w:p w14:paraId="53519697" w14:textId="77777777" w:rsidR="003E4142" w:rsidRPr="00131B28" w:rsidRDefault="00000000" w:rsidP="003E4142">
            <w:pPr>
              <w:pStyle w:val="Neotevilenodstavek"/>
              <w:spacing w:before="0" w:after="0" w:line="260" w:lineRule="exact"/>
              <w:rPr>
                <w:iCs/>
                <w:sz w:val="20"/>
                <w:szCs w:val="20"/>
              </w:rPr>
            </w:pPr>
            <w:r w:rsidRPr="00131B28">
              <w:rPr>
                <w:sz w:val="20"/>
                <w:szCs w:val="20"/>
              </w:rPr>
              <w:t>administrativne posledice</w:t>
            </w:r>
          </w:p>
        </w:tc>
        <w:tc>
          <w:tcPr>
            <w:tcW w:w="2755" w:type="dxa"/>
            <w:vAlign w:val="center"/>
          </w:tcPr>
          <w:p w14:paraId="7C0B0E59" w14:textId="77777777" w:rsidR="003E4142" w:rsidRPr="00131B28" w:rsidRDefault="00000000" w:rsidP="003E4142">
            <w:pPr>
              <w:pStyle w:val="Neotevilenodstavek"/>
              <w:spacing w:before="0" w:after="0" w:line="260" w:lineRule="exact"/>
              <w:jc w:val="center"/>
              <w:rPr>
                <w:sz w:val="20"/>
                <w:szCs w:val="20"/>
              </w:rPr>
            </w:pPr>
            <w:r w:rsidRPr="00131B28">
              <w:rPr>
                <w:sz w:val="20"/>
                <w:szCs w:val="20"/>
              </w:rPr>
              <w:t>DA</w:t>
            </w:r>
          </w:p>
        </w:tc>
      </w:tr>
      <w:tr w:rsidR="00FC494D" w14:paraId="2EB52936" w14:textId="77777777" w:rsidTr="00A174D5">
        <w:tc>
          <w:tcPr>
            <w:tcW w:w="1448" w:type="dxa"/>
          </w:tcPr>
          <w:p w14:paraId="5A10913F" w14:textId="77777777" w:rsidR="003E4142" w:rsidRPr="00131B28" w:rsidRDefault="00000000" w:rsidP="003E4142">
            <w:pPr>
              <w:pStyle w:val="Neotevilenodstavek"/>
              <w:spacing w:before="0" w:after="0" w:line="260" w:lineRule="exact"/>
              <w:ind w:left="360"/>
              <w:rPr>
                <w:iCs/>
                <w:sz w:val="20"/>
                <w:szCs w:val="20"/>
              </w:rPr>
            </w:pPr>
            <w:r w:rsidRPr="00131B28">
              <w:rPr>
                <w:iCs/>
                <w:sz w:val="20"/>
                <w:szCs w:val="20"/>
              </w:rPr>
              <w:t>č)</w:t>
            </w:r>
          </w:p>
        </w:tc>
        <w:tc>
          <w:tcPr>
            <w:tcW w:w="4960" w:type="dxa"/>
          </w:tcPr>
          <w:p w14:paraId="48A0FAF3" w14:textId="77777777" w:rsidR="003E4142" w:rsidRPr="00131B28" w:rsidRDefault="00000000" w:rsidP="003E4142">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755" w:type="dxa"/>
            <w:vAlign w:val="center"/>
          </w:tcPr>
          <w:p w14:paraId="62C806AE" w14:textId="77777777" w:rsidR="003E4142" w:rsidRPr="00131B28" w:rsidRDefault="00000000" w:rsidP="003E4142">
            <w:pPr>
              <w:pStyle w:val="Neotevilenodstavek"/>
              <w:spacing w:before="0" w:after="0" w:line="260" w:lineRule="exact"/>
              <w:jc w:val="center"/>
              <w:rPr>
                <w:iCs/>
                <w:sz w:val="20"/>
                <w:szCs w:val="20"/>
              </w:rPr>
            </w:pPr>
            <w:r w:rsidRPr="00131B28">
              <w:rPr>
                <w:sz w:val="20"/>
                <w:szCs w:val="20"/>
              </w:rPr>
              <w:t>DA</w:t>
            </w:r>
          </w:p>
        </w:tc>
      </w:tr>
      <w:tr w:rsidR="00FC494D" w14:paraId="24F65FCB" w14:textId="77777777" w:rsidTr="00A174D5">
        <w:tc>
          <w:tcPr>
            <w:tcW w:w="1448" w:type="dxa"/>
          </w:tcPr>
          <w:p w14:paraId="76FADAF3" w14:textId="77777777" w:rsidR="003E4142" w:rsidRPr="00131B28" w:rsidRDefault="00000000" w:rsidP="003E4142">
            <w:pPr>
              <w:pStyle w:val="Neotevilenodstavek"/>
              <w:spacing w:before="0" w:after="0" w:line="260" w:lineRule="exact"/>
              <w:ind w:left="360"/>
              <w:rPr>
                <w:iCs/>
                <w:sz w:val="20"/>
                <w:szCs w:val="20"/>
              </w:rPr>
            </w:pPr>
            <w:r w:rsidRPr="00131B28">
              <w:rPr>
                <w:iCs/>
                <w:sz w:val="20"/>
                <w:szCs w:val="20"/>
              </w:rPr>
              <w:lastRenderedPageBreak/>
              <w:t>d)</w:t>
            </w:r>
          </w:p>
        </w:tc>
        <w:tc>
          <w:tcPr>
            <w:tcW w:w="4960" w:type="dxa"/>
          </w:tcPr>
          <w:p w14:paraId="10AE906B" w14:textId="77777777" w:rsidR="003E4142" w:rsidRPr="00131B28" w:rsidRDefault="00000000" w:rsidP="003E4142">
            <w:pPr>
              <w:pStyle w:val="Neotevilenodstavek"/>
              <w:spacing w:before="0" w:after="0" w:line="260" w:lineRule="exact"/>
              <w:rPr>
                <w:bCs/>
                <w:sz w:val="20"/>
                <w:szCs w:val="20"/>
              </w:rPr>
            </w:pPr>
            <w:r w:rsidRPr="00131B28">
              <w:rPr>
                <w:bCs/>
                <w:sz w:val="20"/>
                <w:szCs w:val="20"/>
              </w:rPr>
              <w:t>okolje, vključno s prostorskimi in varstvenimi vidiki</w:t>
            </w:r>
          </w:p>
        </w:tc>
        <w:tc>
          <w:tcPr>
            <w:tcW w:w="2755" w:type="dxa"/>
            <w:vAlign w:val="center"/>
          </w:tcPr>
          <w:p w14:paraId="13E72154" w14:textId="77777777" w:rsidR="003E4142" w:rsidRPr="00131B28" w:rsidRDefault="00000000" w:rsidP="003E4142">
            <w:pPr>
              <w:pStyle w:val="Neotevilenodstavek"/>
              <w:spacing w:before="0" w:after="0" w:line="260" w:lineRule="exact"/>
              <w:jc w:val="center"/>
              <w:rPr>
                <w:iCs/>
                <w:sz w:val="20"/>
                <w:szCs w:val="20"/>
              </w:rPr>
            </w:pPr>
            <w:r w:rsidRPr="00F822A9">
              <w:rPr>
                <w:sz w:val="20"/>
                <w:szCs w:val="20"/>
              </w:rPr>
              <w:t>DA (posredno, z obravnavo podnebnih tveganj in ukrepi za krepitev odpornosti)</w:t>
            </w:r>
          </w:p>
        </w:tc>
      </w:tr>
      <w:tr w:rsidR="00FC494D" w14:paraId="24AAED34" w14:textId="77777777" w:rsidTr="00A174D5">
        <w:tc>
          <w:tcPr>
            <w:tcW w:w="1448" w:type="dxa"/>
          </w:tcPr>
          <w:p w14:paraId="1AC5C524" w14:textId="77777777" w:rsidR="003E4142" w:rsidRPr="00131B28" w:rsidRDefault="00000000" w:rsidP="003E4142">
            <w:pPr>
              <w:pStyle w:val="Neotevilenodstavek"/>
              <w:spacing w:before="0" w:after="0" w:line="260" w:lineRule="exact"/>
              <w:ind w:left="360"/>
              <w:rPr>
                <w:iCs/>
                <w:sz w:val="20"/>
                <w:szCs w:val="20"/>
              </w:rPr>
            </w:pPr>
            <w:r w:rsidRPr="00131B28">
              <w:rPr>
                <w:iCs/>
                <w:sz w:val="20"/>
                <w:szCs w:val="20"/>
              </w:rPr>
              <w:t>e)</w:t>
            </w:r>
          </w:p>
        </w:tc>
        <w:tc>
          <w:tcPr>
            <w:tcW w:w="4960" w:type="dxa"/>
          </w:tcPr>
          <w:p w14:paraId="3028BA1D" w14:textId="77777777" w:rsidR="003E4142" w:rsidRPr="00131B28" w:rsidRDefault="00000000" w:rsidP="003E4142">
            <w:pPr>
              <w:pStyle w:val="Neotevilenodstavek"/>
              <w:spacing w:before="0" w:after="0" w:line="260" w:lineRule="exact"/>
              <w:rPr>
                <w:bCs/>
                <w:sz w:val="20"/>
                <w:szCs w:val="20"/>
              </w:rPr>
            </w:pPr>
            <w:r w:rsidRPr="00131B28">
              <w:rPr>
                <w:bCs/>
                <w:sz w:val="20"/>
                <w:szCs w:val="20"/>
              </w:rPr>
              <w:t>socialno področje</w:t>
            </w:r>
          </w:p>
        </w:tc>
        <w:tc>
          <w:tcPr>
            <w:tcW w:w="2755" w:type="dxa"/>
            <w:vAlign w:val="center"/>
          </w:tcPr>
          <w:p w14:paraId="2578C1AE" w14:textId="77777777" w:rsidR="003E4142" w:rsidRPr="00131B28" w:rsidRDefault="00000000" w:rsidP="003E4142">
            <w:pPr>
              <w:pStyle w:val="Neotevilenodstavek"/>
              <w:spacing w:before="0" w:after="0" w:line="260" w:lineRule="exact"/>
              <w:jc w:val="center"/>
              <w:rPr>
                <w:iCs/>
                <w:sz w:val="20"/>
                <w:szCs w:val="20"/>
              </w:rPr>
            </w:pPr>
            <w:r w:rsidRPr="00131B28">
              <w:rPr>
                <w:sz w:val="20"/>
                <w:szCs w:val="20"/>
              </w:rPr>
              <w:t>DA</w:t>
            </w:r>
          </w:p>
        </w:tc>
      </w:tr>
      <w:tr w:rsidR="00FC494D" w14:paraId="5CFEF413" w14:textId="77777777" w:rsidTr="00A174D5">
        <w:tc>
          <w:tcPr>
            <w:tcW w:w="1448" w:type="dxa"/>
            <w:tcBorders>
              <w:bottom w:val="single" w:sz="4" w:space="0" w:color="auto"/>
            </w:tcBorders>
          </w:tcPr>
          <w:p w14:paraId="4C5AB82F" w14:textId="77777777" w:rsidR="003E4142" w:rsidRPr="00131B28" w:rsidRDefault="00000000" w:rsidP="003E4142">
            <w:pPr>
              <w:pStyle w:val="Neotevilenodstavek"/>
              <w:spacing w:before="0" w:after="0" w:line="260" w:lineRule="exact"/>
              <w:ind w:left="360"/>
              <w:rPr>
                <w:iCs/>
                <w:sz w:val="20"/>
                <w:szCs w:val="20"/>
              </w:rPr>
            </w:pPr>
            <w:r w:rsidRPr="00131B28">
              <w:rPr>
                <w:iCs/>
                <w:sz w:val="20"/>
                <w:szCs w:val="20"/>
              </w:rPr>
              <w:t>f)</w:t>
            </w:r>
          </w:p>
        </w:tc>
        <w:tc>
          <w:tcPr>
            <w:tcW w:w="4960" w:type="dxa"/>
            <w:tcBorders>
              <w:bottom w:val="single" w:sz="4" w:space="0" w:color="auto"/>
            </w:tcBorders>
          </w:tcPr>
          <w:p w14:paraId="4F58CA2D" w14:textId="77777777" w:rsidR="003E4142" w:rsidRPr="00131B28" w:rsidRDefault="00000000" w:rsidP="003E4142">
            <w:pPr>
              <w:pStyle w:val="Neotevilenodstavek"/>
              <w:spacing w:before="0" w:after="0" w:line="260" w:lineRule="exact"/>
              <w:rPr>
                <w:bCs/>
                <w:sz w:val="20"/>
                <w:szCs w:val="20"/>
              </w:rPr>
            </w:pPr>
            <w:r w:rsidRPr="00131B28">
              <w:rPr>
                <w:bCs/>
                <w:sz w:val="20"/>
                <w:szCs w:val="20"/>
              </w:rPr>
              <w:t>dokumente razvojnega načrtovanja:</w:t>
            </w:r>
          </w:p>
          <w:p w14:paraId="1C50F7CB" w14:textId="77777777" w:rsidR="003E4142" w:rsidRPr="00131B28" w:rsidRDefault="00000000" w:rsidP="00500EB4">
            <w:pPr>
              <w:pStyle w:val="Neotevilenodstavek"/>
              <w:numPr>
                <w:ilvl w:val="0"/>
                <w:numId w:val="5"/>
              </w:numPr>
              <w:spacing w:before="0" w:after="0" w:line="260" w:lineRule="exact"/>
              <w:rPr>
                <w:bCs/>
                <w:sz w:val="20"/>
                <w:szCs w:val="20"/>
              </w:rPr>
            </w:pPr>
            <w:r w:rsidRPr="00131B28">
              <w:rPr>
                <w:bCs/>
                <w:sz w:val="20"/>
                <w:szCs w:val="20"/>
              </w:rPr>
              <w:t>nacionalne dokumente razvojnega načrtovanja</w:t>
            </w:r>
          </w:p>
          <w:p w14:paraId="693ED93F" w14:textId="77777777" w:rsidR="003E4142" w:rsidRPr="00131B28" w:rsidRDefault="00000000" w:rsidP="00500EB4">
            <w:pPr>
              <w:pStyle w:val="Neotevilenodstavek"/>
              <w:numPr>
                <w:ilvl w:val="0"/>
                <w:numId w:val="5"/>
              </w:numPr>
              <w:spacing w:before="0" w:after="0" w:line="260" w:lineRule="exact"/>
              <w:rPr>
                <w:bCs/>
                <w:sz w:val="20"/>
                <w:szCs w:val="20"/>
              </w:rPr>
            </w:pPr>
            <w:r w:rsidRPr="00131B28">
              <w:rPr>
                <w:bCs/>
                <w:sz w:val="20"/>
                <w:szCs w:val="20"/>
              </w:rPr>
              <w:t>razvojne politike na ravni programov po strukturi razvojne klasifikacije programskega proračuna</w:t>
            </w:r>
          </w:p>
          <w:p w14:paraId="2B213010" w14:textId="77777777" w:rsidR="003E4142" w:rsidRPr="00131B28" w:rsidRDefault="00000000" w:rsidP="00500EB4">
            <w:pPr>
              <w:pStyle w:val="Neotevilenodstavek"/>
              <w:numPr>
                <w:ilvl w:val="0"/>
                <w:numId w:val="5"/>
              </w:numPr>
              <w:spacing w:before="0" w:after="0" w:line="260" w:lineRule="exact"/>
              <w:rPr>
                <w:bCs/>
                <w:sz w:val="20"/>
                <w:szCs w:val="20"/>
              </w:rPr>
            </w:pPr>
            <w:r w:rsidRPr="00131B28">
              <w:rPr>
                <w:bCs/>
                <w:sz w:val="20"/>
                <w:szCs w:val="20"/>
              </w:rPr>
              <w:t>razvojne dokumente Evropske unije in mednarodnih organizacij</w:t>
            </w:r>
          </w:p>
        </w:tc>
        <w:tc>
          <w:tcPr>
            <w:tcW w:w="2755" w:type="dxa"/>
            <w:tcBorders>
              <w:bottom w:val="single" w:sz="4" w:space="0" w:color="auto"/>
            </w:tcBorders>
            <w:vAlign w:val="center"/>
          </w:tcPr>
          <w:p w14:paraId="333D980D" w14:textId="77777777" w:rsidR="003E4142" w:rsidRPr="00131B28" w:rsidRDefault="00000000" w:rsidP="003E4142">
            <w:pPr>
              <w:pStyle w:val="Neotevilenodstavek"/>
              <w:spacing w:before="0" w:after="0" w:line="260" w:lineRule="exact"/>
              <w:jc w:val="center"/>
              <w:rPr>
                <w:iCs/>
                <w:sz w:val="20"/>
                <w:szCs w:val="20"/>
              </w:rPr>
            </w:pPr>
            <w:r w:rsidRPr="00131B28">
              <w:rPr>
                <w:sz w:val="20"/>
                <w:szCs w:val="20"/>
              </w:rPr>
              <w:t>DA</w:t>
            </w:r>
          </w:p>
        </w:tc>
      </w:tr>
      <w:tr w:rsidR="00FC494D" w14:paraId="0FD3E5CF" w14:textId="77777777" w:rsidTr="00FB3C81">
        <w:tc>
          <w:tcPr>
            <w:tcW w:w="9163" w:type="dxa"/>
            <w:gridSpan w:val="3"/>
            <w:tcBorders>
              <w:top w:val="single" w:sz="4" w:space="0" w:color="auto"/>
              <w:left w:val="single" w:sz="4" w:space="0" w:color="auto"/>
              <w:bottom w:val="single" w:sz="4" w:space="0" w:color="auto"/>
              <w:right w:val="single" w:sz="4" w:space="0" w:color="auto"/>
            </w:tcBorders>
          </w:tcPr>
          <w:p w14:paraId="3BE67670" w14:textId="77777777" w:rsidR="003E4142" w:rsidRPr="00131B28" w:rsidRDefault="00000000" w:rsidP="003E4142">
            <w:pPr>
              <w:pStyle w:val="Oddelek"/>
              <w:widowControl w:val="0"/>
              <w:numPr>
                <w:ilvl w:val="0"/>
                <w:numId w:val="0"/>
              </w:numPr>
              <w:spacing w:before="0" w:after="0" w:line="260" w:lineRule="exact"/>
              <w:jc w:val="left"/>
              <w:rPr>
                <w:sz w:val="20"/>
                <w:szCs w:val="20"/>
              </w:rPr>
            </w:pPr>
            <w:r w:rsidRPr="00131B28">
              <w:rPr>
                <w:sz w:val="20"/>
                <w:szCs w:val="20"/>
              </w:rPr>
              <w:t>7.a Predstavitev ocene finančnih posledic nad 40.000 EUR:</w:t>
            </w:r>
          </w:p>
          <w:p w14:paraId="135A71FE" w14:textId="77777777" w:rsidR="003E4142" w:rsidRPr="00131B28" w:rsidRDefault="00000000" w:rsidP="003E4142">
            <w:pPr>
              <w:pStyle w:val="Oddelek"/>
              <w:widowControl w:val="0"/>
              <w:numPr>
                <w:ilvl w:val="0"/>
                <w:numId w:val="0"/>
              </w:numPr>
              <w:spacing w:before="0" w:after="0" w:line="260" w:lineRule="exact"/>
              <w:jc w:val="left"/>
              <w:rPr>
                <w:b w:val="0"/>
                <w:sz w:val="20"/>
                <w:szCs w:val="20"/>
              </w:rPr>
            </w:pPr>
            <w:r>
              <w:rPr>
                <w:b w:val="0"/>
                <w:sz w:val="20"/>
                <w:szCs w:val="20"/>
              </w:rPr>
              <w:t>/</w:t>
            </w:r>
          </w:p>
        </w:tc>
      </w:tr>
    </w:tbl>
    <w:p w14:paraId="4F23E315" w14:textId="77777777" w:rsidR="00FB3C81" w:rsidRPr="00131B28" w:rsidRDefault="00FB3C81" w:rsidP="00FB3C81">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871"/>
        <w:gridCol w:w="1397"/>
        <w:gridCol w:w="487"/>
        <w:gridCol w:w="940"/>
        <w:gridCol w:w="677"/>
        <w:gridCol w:w="381"/>
        <w:gridCol w:w="300"/>
        <w:gridCol w:w="2093"/>
      </w:tblGrid>
      <w:tr w:rsidR="00FC494D" w14:paraId="4D6A5854" w14:textId="77777777" w:rsidTr="002C278B">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ECB6EE7" w14:textId="77777777" w:rsidR="00FB3C81" w:rsidRPr="00131B28" w:rsidRDefault="00000000" w:rsidP="002C278B">
            <w:pPr>
              <w:pStyle w:val="Naslov1"/>
              <w:keepNext w:val="0"/>
              <w:pageBreakBefore/>
              <w:widowControl w:val="0"/>
              <w:tabs>
                <w:tab w:val="left" w:pos="2340"/>
              </w:tabs>
              <w:spacing w:before="0" w:after="0"/>
              <w:ind w:left="142" w:hanging="142"/>
              <w:rPr>
                <w:rFonts w:cs="Arial"/>
                <w:sz w:val="20"/>
                <w:szCs w:val="20"/>
              </w:rPr>
            </w:pPr>
            <w:r w:rsidRPr="00131B28">
              <w:rPr>
                <w:rFonts w:cs="Arial"/>
                <w:sz w:val="20"/>
                <w:szCs w:val="20"/>
              </w:rPr>
              <w:lastRenderedPageBreak/>
              <w:t>I. Ocena finančnih posledic, ki niso načrtovane v sprejetem proračunu</w:t>
            </w:r>
          </w:p>
        </w:tc>
      </w:tr>
      <w:tr w:rsidR="00FC494D" w14:paraId="5100B404" w14:textId="77777777" w:rsidTr="001D4854">
        <w:trPr>
          <w:cantSplit/>
          <w:trHeight w:val="276"/>
        </w:trPr>
        <w:tc>
          <w:tcPr>
            <w:tcW w:w="2925" w:type="dxa"/>
            <w:gridSpan w:val="2"/>
            <w:tcBorders>
              <w:top w:val="single" w:sz="4" w:space="0" w:color="auto"/>
              <w:left w:val="single" w:sz="4" w:space="0" w:color="auto"/>
              <w:bottom w:val="single" w:sz="4" w:space="0" w:color="auto"/>
              <w:right w:val="single" w:sz="4" w:space="0" w:color="auto"/>
            </w:tcBorders>
            <w:vAlign w:val="center"/>
          </w:tcPr>
          <w:p w14:paraId="03CB6224" w14:textId="77777777" w:rsidR="00FB3C81" w:rsidRPr="00131B28" w:rsidRDefault="00FB3C81" w:rsidP="002C278B">
            <w:pPr>
              <w:widowControl w:val="0"/>
              <w:spacing w:after="0" w:line="260" w:lineRule="exact"/>
              <w:ind w:left="-122" w:right="-112"/>
              <w:jc w:val="center"/>
              <w:rPr>
                <w:rFonts w:ascii="Arial" w:hAnsi="Arial" w:cs="Arial"/>
                <w:sz w:val="20"/>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2C80A777"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tcPr>
          <w:p w14:paraId="5EA55665"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07F05C8D"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14:paraId="2B1B4A5E"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rsidR="00FC494D" w14:paraId="2389DC2C" w14:textId="77777777" w:rsidTr="001D4854">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2306DC50" w14:textId="77777777" w:rsidR="00FB3C81" w:rsidRPr="00131B28" w:rsidRDefault="00000000"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593EC140"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5788AC6F"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314C05A7"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4C819DA7"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r>
      <w:tr w:rsidR="00FC494D" w14:paraId="096D2AA7" w14:textId="77777777" w:rsidTr="001D4854">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7AD048EA" w14:textId="77777777" w:rsidR="00FB3C81" w:rsidRPr="00131B28" w:rsidRDefault="00000000"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238A3D68"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09629720"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264C6006"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5B0C7EE6"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r>
      <w:tr w:rsidR="00FC494D" w14:paraId="6DCA48E0" w14:textId="77777777" w:rsidTr="001D4854">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3C0A0E21" w14:textId="77777777" w:rsidR="00FB3C81" w:rsidRPr="00131B28" w:rsidRDefault="00000000"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68CCCA13" w14:textId="77777777" w:rsidR="00FB3C81" w:rsidRPr="00131B28" w:rsidRDefault="00FB3C81" w:rsidP="002C278B">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13711CB0" w14:textId="77777777" w:rsidR="00FB3C81" w:rsidRPr="00131B28" w:rsidRDefault="00FB3C81" w:rsidP="002C278B">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756640FC" w14:textId="77777777" w:rsidR="00FB3C81" w:rsidRPr="00131B28" w:rsidRDefault="00FB3C81" w:rsidP="002C278B">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6ED7F476" w14:textId="77777777" w:rsidR="00FB3C81" w:rsidRPr="00131B28" w:rsidRDefault="00FB3C81" w:rsidP="002C278B">
            <w:pPr>
              <w:widowControl w:val="0"/>
              <w:spacing w:after="0" w:line="260" w:lineRule="exact"/>
              <w:jc w:val="center"/>
              <w:rPr>
                <w:rFonts w:ascii="Arial" w:hAnsi="Arial" w:cs="Arial"/>
                <w:sz w:val="20"/>
                <w:szCs w:val="20"/>
              </w:rPr>
            </w:pPr>
          </w:p>
        </w:tc>
      </w:tr>
      <w:tr w:rsidR="00FC494D" w14:paraId="346ECA46" w14:textId="77777777" w:rsidTr="001D4854">
        <w:trPr>
          <w:cantSplit/>
          <w:trHeight w:val="6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045ABCE1" w14:textId="77777777" w:rsidR="00FB3C81" w:rsidRPr="00131B28" w:rsidRDefault="00000000"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280CAED3" w14:textId="77777777" w:rsidR="00FB3C81" w:rsidRPr="00131B28" w:rsidRDefault="00FB3C81" w:rsidP="002C278B">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099B9924" w14:textId="77777777" w:rsidR="00FB3C81" w:rsidRPr="00131B28" w:rsidRDefault="00FB3C81" w:rsidP="002C278B">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314EAE4E" w14:textId="77777777" w:rsidR="00FB3C81" w:rsidRPr="00131B28" w:rsidRDefault="00FB3C81" w:rsidP="002C278B">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3281B0F7" w14:textId="77777777" w:rsidR="00FB3C81" w:rsidRPr="00131B28" w:rsidRDefault="00FB3C81" w:rsidP="002C278B">
            <w:pPr>
              <w:widowControl w:val="0"/>
              <w:spacing w:after="0" w:line="260" w:lineRule="exact"/>
              <w:jc w:val="center"/>
              <w:rPr>
                <w:rFonts w:ascii="Arial" w:hAnsi="Arial" w:cs="Arial"/>
                <w:sz w:val="20"/>
                <w:szCs w:val="20"/>
              </w:rPr>
            </w:pPr>
          </w:p>
        </w:tc>
      </w:tr>
      <w:tr w:rsidR="00FC494D" w14:paraId="4EF4B4B5" w14:textId="77777777" w:rsidTr="001D4854">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1952B167" w14:textId="77777777" w:rsidR="00FB3C81" w:rsidRPr="00131B28" w:rsidRDefault="00000000"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146C8B52"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23298688"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0B1ADCA9"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208FFD4A"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r>
      <w:tr w:rsidR="00FC494D" w14:paraId="5AF7BE24" w14:textId="77777777" w:rsidTr="002C278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CC55FC5" w14:textId="77777777" w:rsidR="00FB3C81" w:rsidRPr="00131B28" w:rsidRDefault="00000000" w:rsidP="002C278B">
            <w:pPr>
              <w:pStyle w:val="Naslov1"/>
              <w:keepNext w:val="0"/>
              <w:widowControl w:val="0"/>
              <w:tabs>
                <w:tab w:val="left" w:pos="2340"/>
              </w:tabs>
              <w:spacing w:before="0" w:after="0"/>
              <w:ind w:left="142" w:hanging="142"/>
              <w:rPr>
                <w:rFonts w:cs="Arial"/>
                <w:sz w:val="20"/>
                <w:szCs w:val="20"/>
              </w:rPr>
            </w:pPr>
            <w:r w:rsidRPr="00131B28">
              <w:rPr>
                <w:rFonts w:cs="Arial"/>
                <w:sz w:val="20"/>
                <w:szCs w:val="20"/>
              </w:rPr>
              <w:t>II. Finančne posledice za državni proračun</w:t>
            </w:r>
          </w:p>
        </w:tc>
      </w:tr>
      <w:tr w:rsidR="00FC494D" w14:paraId="3B13E573" w14:textId="77777777" w:rsidTr="002C278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D46400B" w14:textId="77777777" w:rsidR="00FB3C81" w:rsidRPr="00131B28" w:rsidRDefault="00000000" w:rsidP="002C278B">
            <w:pPr>
              <w:pStyle w:val="Naslov1"/>
              <w:keepNext w:val="0"/>
              <w:widowControl w:val="0"/>
              <w:tabs>
                <w:tab w:val="left" w:pos="2340"/>
              </w:tabs>
              <w:spacing w:before="0" w:after="0"/>
              <w:ind w:left="142" w:hanging="142"/>
              <w:rPr>
                <w:rFonts w:cs="Arial"/>
                <w:sz w:val="20"/>
                <w:szCs w:val="20"/>
              </w:rPr>
            </w:pPr>
            <w:r w:rsidRPr="00131B28">
              <w:rPr>
                <w:rFonts w:cs="Arial"/>
                <w:sz w:val="20"/>
                <w:szCs w:val="20"/>
              </w:rPr>
              <w:t>II.a Pravice porabe za izvedbo predlaganih rešitev so zagotovljene:</w:t>
            </w:r>
          </w:p>
        </w:tc>
      </w:tr>
      <w:tr w:rsidR="00FC494D" w14:paraId="51E97454" w14:textId="77777777" w:rsidTr="001D4854">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05564592"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9B7AEE1"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76BCDA75"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4615A9D9"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14:paraId="4821C0AC"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rsidR="00FC494D" w14:paraId="45ED935A" w14:textId="77777777" w:rsidTr="001D4854">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14:paraId="04209F4C"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28BE5D9"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7BFD9B5B"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4B3DF70E"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233BBDD0"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r>
      <w:tr w:rsidR="00FC494D" w14:paraId="3CFCC88C" w14:textId="77777777" w:rsidTr="001D4854">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463AC5C7"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7C23437"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505A026A"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281B6D95"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3F47B523"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r>
      <w:tr w:rsidR="00FC494D" w14:paraId="0E6B14DE" w14:textId="77777777" w:rsidTr="001D4854">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14:paraId="48A66B9D" w14:textId="77777777" w:rsidR="00FB3C81" w:rsidRPr="00131B28" w:rsidRDefault="00000000" w:rsidP="002C278B">
            <w:pPr>
              <w:pStyle w:val="Naslov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337B4E30" w14:textId="77777777" w:rsidR="00FB3C81" w:rsidRPr="00131B28" w:rsidRDefault="00FB3C81" w:rsidP="002C278B">
            <w:pPr>
              <w:widowControl w:val="0"/>
              <w:spacing w:after="0" w:line="260" w:lineRule="exact"/>
              <w:jc w:val="center"/>
              <w:rPr>
                <w:rFonts w:ascii="Arial" w:hAnsi="Arial" w:cs="Arial"/>
                <w:b/>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1C734D59" w14:textId="77777777" w:rsidR="00FB3C81" w:rsidRPr="00131B28" w:rsidRDefault="00FB3C81" w:rsidP="002C278B">
            <w:pPr>
              <w:pStyle w:val="Naslov1"/>
              <w:keepNext w:val="0"/>
              <w:widowControl w:val="0"/>
              <w:tabs>
                <w:tab w:val="left" w:pos="360"/>
              </w:tabs>
              <w:spacing w:before="0" w:after="0"/>
              <w:rPr>
                <w:rFonts w:cs="Arial"/>
                <w:sz w:val="20"/>
                <w:szCs w:val="20"/>
              </w:rPr>
            </w:pPr>
          </w:p>
        </w:tc>
      </w:tr>
      <w:tr w:rsidR="00FC494D" w14:paraId="1CA7440E" w14:textId="77777777" w:rsidTr="002C278B">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D0C51B4" w14:textId="77777777" w:rsidR="00FB3C81" w:rsidRPr="00131B28" w:rsidRDefault="00000000" w:rsidP="002C278B">
            <w:pPr>
              <w:pStyle w:val="Naslov1"/>
              <w:keepNext w:val="0"/>
              <w:widowControl w:val="0"/>
              <w:tabs>
                <w:tab w:val="left" w:pos="2340"/>
              </w:tabs>
              <w:spacing w:before="0" w:after="0"/>
              <w:rPr>
                <w:rFonts w:cs="Arial"/>
                <w:sz w:val="20"/>
                <w:szCs w:val="20"/>
              </w:rPr>
            </w:pPr>
            <w:r w:rsidRPr="00131B28">
              <w:rPr>
                <w:rFonts w:cs="Arial"/>
                <w:sz w:val="20"/>
                <w:szCs w:val="20"/>
              </w:rPr>
              <w:t>II.b Manjkajoče pravice porabe bodo zagotovljene s prerazporeditvijo:</w:t>
            </w:r>
          </w:p>
        </w:tc>
      </w:tr>
      <w:tr w:rsidR="00FC494D" w14:paraId="442745A0" w14:textId="77777777" w:rsidTr="001D4854">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57EA8282"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A9DA29F"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6C748F17"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4EA263AF"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14:paraId="46D71401"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rsidR="00FC494D" w14:paraId="2AE79E27" w14:textId="77777777" w:rsidTr="001D4854">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31A6EE1B"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C09599F"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3DC02478"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0F43E53D"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3ABE203D"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r>
      <w:tr w:rsidR="00FC494D" w14:paraId="18FAF68F" w14:textId="77777777" w:rsidTr="001D4854">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12AAF76B"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E26EA8"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60BBF201"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253FFB70"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229DC0D2"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r>
      <w:tr w:rsidR="00FC494D" w14:paraId="6F06AACB" w14:textId="77777777" w:rsidTr="001D4854">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14:paraId="6ED17D40" w14:textId="77777777" w:rsidR="00FB3C81" w:rsidRPr="00131B28" w:rsidRDefault="00000000" w:rsidP="002C278B">
            <w:pPr>
              <w:pStyle w:val="Naslov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75BEEE04" w14:textId="77777777" w:rsidR="00FB3C81" w:rsidRPr="00131B28" w:rsidRDefault="00FB3C81" w:rsidP="002C278B">
            <w:pPr>
              <w:pStyle w:val="Naslov1"/>
              <w:keepNext w:val="0"/>
              <w:widowControl w:val="0"/>
              <w:tabs>
                <w:tab w:val="left" w:pos="360"/>
              </w:tabs>
              <w:spacing w:before="0" w:after="0"/>
              <w:rPr>
                <w:rFonts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38BE13B4" w14:textId="77777777" w:rsidR="00FB3C81" w:rsidRPr="00131B28" w:rsidRDefault="00FB3C81" w:rsidP="002C278B">
            <w:pPr>
              <w:pStyle w:val="Naslov1"/>
              <w:keepNext w:val="0"/>
              <w:widowControl w:val="0"/>
              <w:tabs>
                <w:tab w:val="left" w:pos="360"/>
              </w:tabs>
              <w:spacing w:before="0" w:after="0"/>
              <w:rPr>
                <w:rFonts w:cs="Arial"/>
                <w:sz w:val="20"/>
                <w:szCs w:val="20"/>
              </w:rPr>
            </w:pPr>
          </w:p>
        </w:tc>
      </w:tr>
      <w:tr w:rsidR="00FC494D" w14:paraId="55F61EB8" w14:textId="77777777" w:rsidTr="002C278B">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DD315BE" w14:textId="77777777" w:rsidR="00FB3C81" w:rsidRPr="00131B28" w:rsidRDefault="00000000" w:rsidP="002C278B">
            <w:pPr>
              <w:pStyle w:val="Naslov1"/>
              <w:keepNext w:val="0"/>
              <w:widowControl w:val="0"/>
              <w:tabs>
                <w:tab w:val="left" w:pos="2340"/>
              </w:tabs>
              <w:spacing w:before="0" w:after="0"/>
              <w:rPr>
                <w:rFonts w:cs="Arial"/>
                <w:sz w:val="20"/>
                <w:szCs w:val="20"/>
              </w:rPr>
            </w:pPr>
            <w:r w:rsidRPr="00131B28">
              <w:rPr>
                <w:rFonts w:cs="Arial"/>
                <w:sz w:val="20"/>
                <w:szCs w:val="20"/>
              </w:rPr>
              <w:t>II.c Načrtovana nadomestitev zmanjšanih prihodkov in povečanih odhodkov proračuna:</w:t>
            </w:r>
          </w:p>
        </w:tc>
      </w:tr>
      <w:tr w:rsidR="00FC494D" w14:paraId="380BD865" w14:textId="77777777" w:rsidTr="001D4854">
        <w:trPr>
          <w:cantSplit/>
          <w:trHeight w:val="100"/>
        </w:trPr>
        <w:tc>
          <w:tcPr>
            <w:tcW w:w="4322" w:type="dxa"/>
            <w:gridSpan w:val="3"/>
            <w:tcBorders>
              <w:top w:val="single" w:sz="4" w:space="0" w:color="auto"/>
              <w:left w:val="single" w:sz="4" w:space="0" w:color="auto"/>
              <w:bottom w:val="single" w:sz="4" w:space="0" w:color="auto"/>
              <w:right w:val="single" w:sz="4" w:space="0" w:color="auto"/>
            </w:tcBorders>
            <w:vAlign w:val="center"/>
          </w:tcPr>
          <w:p w14:paraId="5E056D0E" w14:textId="77777777" w:rsidR="00FB3C81" w:rsidRPr="00131B28" w:rsidRDefault="00000000" w:rsidP="002C278B">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1135A7BA" w14:textId="77777777" w:rsidR="00FB3C81" w:rsidRPr="00131B28" w:rsidRDefault="00000000" w:rsidP="002C278B">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527044CA" w14:textId="77777777" w:rsidR="00FB3C81" w:rsidRPr="00131B28" w:rsidRDefault="00000000" w:rsidP="002C278B">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rsidR="00FC494D" w14:paraId="48F1BBC5" w14:textId="77777777" w:rsidTr="001D4854">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39795A75"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7F900414"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52F981B4"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r>
      <w:tr w:rsidR="00FC494D" w14:paraId="15315A91" w14:textId="77777777" w:rsidTr="001D4854">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7CBD4530"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04142D5D"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151D040E"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r>
      <w:tr w:rsidR="00FC494D" w14:paraId="1487E14E" w14:textId="77777777" w:rsidTr="001D4854">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216C191C"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4B0C15FF"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29B4B4C6"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r>
      <w:tr w:rsidR="00FC494D" w14:paraId="38795AD6" w14:textId="77777777" w:rsidTr="001D4854">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3BDB2ADA" w14:textId="77777777" w:rsidR="00FB3C81" w:rsidRPr="00131B28" w:rsidRDefault="00000000" w:rsidP="002C278B">
            <w:pPr>
              <w:pStyle w:val="Naslov1"/>
              <w:keepNext w:val="0"/>
              <w:widowControl w:val="0"/>
              <w:tabs>
                <w:tab w:val="left" w:pos="360"/>
              </w:tabs>
              <w:spacing w:before="0" w:after="0"/>
              <w:rPr>
                <w:rFonts w:cs="Arial"/>
                <w:sz w:val="20"/>
                <w:szCs w:val="20"/>
              </w:rPr>
            </w:pPr>
            <w:r w:rsidRPr="00131B28">
              <w:rPr>
                <w:rFonts w:cs="Arial"/>
                <w:sz w:val="20"/>
                <w:szCs w:val="20"/>
              </w:rPr>
              <w:t>SKUPAJ</w:t>
            </w: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6207CBE7" w14:textId="77777777" w:rsidR="00FB3C81" w:rsidRPr="00131B28" w:rsidRDefault="00FB3C81" w:rsidP="002C278B">
            <w:pPr>
              <w:pStyle w:val="Naslov1"/>
              <w:keepNext w:val="0"/>
              <w:widowControl w:val="0"/>
              <w:tabs>
                <w:tab w:val="left" w:pos="360"/>
              </w:tabs>
              <w:spacing w:before="0" w:after="0"/>
              <w:rPr>
                <w:rFonts w:cs="Arial"/>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60264D89" w14:textId="77777777" w:rsidR="00FB3C81" w:rsidRPr="00131B28" w:rsidRDefault="00FB3C81" w:rsidP="002C278B">
            <w:pPr>
              <w:pStyle w:val="Naslov1"/>
              <w:keepNext w:val="0"/>
              <w:widowControl w:val="0"/>
              <w:tabs>
                <w:tab w:val="left" w:pos="360"/>
              </w:tabs>
              <w:spacing w:before="0" w:after="0"/>
              <w:rPr>
                <w:rFonts w:cs="Arial"/>
                <w:sz w:val="20"/>
                <w:szCs w:val="20"/>
              </w:rPr>
            </w:pPr>
          </w:p>
        </w:tc>
      </w:tr>
      <w:tr w:rsidR="00FC494D" w14:paraId="625326AA"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29E83F5" w14:textId="77777777" w:rsidR="00FB3C81" w:rsidRPr="00131B28" w:rsidRDefault="00FB3C81" w:rsidP="002C278B">
            <w:pPr>
              <w:widowControl w:val="0"/>
              <w:spacing w:after="0" w:line="260" w:lineRule="exact"/>
              <w:rPr>
                <w:rFonts w:ascii="Arial" w:hAnsi="Arial" w:cs="Arial"/>
                <w:b/>
                <w:sz w:val="20"/>
                <w:szCs w:val="20"/>
              </w:rPr>
            </w:pPr>
          </w:p>
          <w:p w14:paraId="36391B08" w14:textId="77777777" w:rsidR="00FB3C81" w:rsidRPr="00131B28" w:rsidRDefault="00000000" w:rsidP="002C278B">
            <w:pPr>
              <w:widowControl w:val="0"/>
              <w:spacing w:after="0" w:line="260" w:lineRule="exact"/>
              <w:rPr>
                <w:rFonts w:ascii="Arial" w:hAnsi="Arial" w:cs="Arial"/>
                <w:b/>
                <w:sz w:val="20"/>
                <w:szCs w:val="20"/>
              </w:rPr>
            </w:pPr>
            <w:r w:rsidRPr="00131B28">
              <w:rPr>
                <w:rFonts w:ascii="Arial" w:hAnsi="Arial" w:cs="Arial"/>
                <w:b/>
                <w:sz w:val="20"/>
                <w:szCs w:val="20"/>
              </w:rPr>
              <w:t>OBRAZLOŽITEV:</w:t>
            </w:r>
          </w:p>
          <w:p w14:paraId="47CED141" w14:textId="77777777" w:rsidR="00FB3C81" w:rsidRPr="00131B28" w:rsidRDefault="00000000" w:rsidP="00500EB4">
            <w:pPr>
              <w:widowControl w:val="0"/>
              <w:numPr>
                <w:ilvl w:val="0"/>
                <w:numId w:val="2"/>
              </w:numPr>
              <w:suppressAutoHyphens/>
              <w:spacing w:after="0" w:line="260" w:lineRule="exact"/>
              <w:ind w:left="284" w:hanging="284"/>
              <w:jc w:val="both"/>
              <w:rPr>
                <w:rFonts w:ascii="Arial" w:hAnsi="Arial" w:cs="Arial"/>
                <w:b/>
                <w:sz w:val="20"/>
                <w:szCs w:val="20"/>
                <w:lang w:eastAsia="sl-SI"/>
              </w:rPr>
            </w:pPr>
            <w:r w:rsidRPr="00131B28">
              <w:rPr>
                <w:rFonts w:ascii="Arial" w:hAnsi="Arial" w:cs="Arial"/>
                <w:b/>
                <w:sz w:val="20"/>
                <w:szCs w:val="20"/>
                <w:lang w:eastAsia="sl-SI"/>
              </w:rPr>
              <w:t>Ocena finančnih posledic, ki niso načrtovane v sprejetem proračunu</w:t>
            </w:r>
          </w:p>
          <w:p w14:paraId="643E922A" w14:textId="77777777" w:rsidR="00FB3C81" w:rsidRPr="00131B28" w:rsidRDefault="00000000" w:rsidP="002C278B">
            <w:pPr>
              <w:widowControl w:val="0"/>
              <w:spacing w:after="0" w:line="260" w:lineRule="exact"/>
              <w:ind w:left="360" w:hanging="76"/>
              <w:jc w:val="both"/>
              <w:rPr>
                <w:rFonts w:ascii="Arial" w:hAnsi="Arial" w:cs="Arial"/>
                <w:sz w:val="20"/>
                <w:szCs w:val="20"/>
                <w:lang w:eastAsia="sl-SI"/>
              </w:rPr>
            </w:pPr>
            <w:r w:rsidRPr="00131B28">
              <w:rPr>
                <w:rFonts w:ascii="Arial" w:hAnsi="Arial" w:cs="Arial"/>
                <w:sz w:val="20"/>
                <w:szCs w:val="20"/>
                <w:lang w:eastAsia="sl-SI"/>
              </w:rPr>
              <w:t>V zvezi s predlaganim vladnim gradivom se navedejo predvidene spremembe (povečanje, zmanjšanje):</w:t>
            </w:r>
          </w:p>
          <w:p w14:paraId="4F7A3025" w14:textId="77777777" w:rsidR="00FB3C81" w:rsidRPr="00131B28" w:rsidRDefault="00000000" w:rsidP="00500EB4">
            <w:pPr>
              <w:widowControl w:val="0"/>
              <w:numPr>
                <w:ilvl w:val="0"/>
                <w:numId w:val="6"/>
              </w:numPr>
              <w:suppressAutoHyphens/>
              <w:spacing w:after="0" w:line="260" w:lineRule="exact"/>
              <w:jc w:val="both"/>
              <w:rPr>
                <w:rFonts w:ascii="Arial" w:hAnsi="Arial" w:cs="Arial"/>
                <w:sz w:val="20"/>
                <w:szCs w:val="20"/>
              </w:rPr>
            </w:pPr>
            <w:r w:rsidRPr="00131B28">
              <w:rPr>
                <w:rFonts w:ascii="Arial" w:hAnsi="Arial" w:cs="Arial"/>
                <w:sz w:val="20"/>
                <w:szCs w:val="20"/>
                <w:lang w:eastAsia="sl-SI"/>
              </w:rPr>
              <w:t>prihodkov državnega proračuna in občinskih proračunov,</w:t>
            </w:r>
          </w:p>
          <w:p w14:paraId="1D95E1F2" w14:textId="77777777" w:rsidR="00FB3C81" w:rsidRPr="00131B28" w:rsidRDefault="00000000" w:rsidP="00500EB4">
            <w:pPr>
              <w:widowControl w:val="0"/>
              <w:numPr>
                <w:ilvl w:val="0"/>
                <w:numId w:val="6"/>
              </w:numPr>
              <w:suppressAutoHyphens/>
              <w:spacing w:after="0" w:line="260" w:lineRule="exact"/>
              <w:jc w:val="both"/>
              <w:rPr>
                <w:rFonts w:ascii="Arial" w:hAnsi="Arial" w:cs="Arial"/>
                <w:sz w:val="20"/>
                <w:szCs w:val="20"/>
              </w:rPr>
            </w:pPr>
            <w:r w:rsidRPr="00131B28">
              <w:rPr>
                <w:rFonts w:ascii="Arial" w:hAnsi="Arial" w:cs="Arial"/>
                <w:sz w:val="20"/>
                <w:szCs w:val="20"/>
                <w:lang w:eastAsia="sl-SI"/>
              </w:rPr>
              <w:t>odhodkov državnega proračuna, ki niso načrtovani na ukrepih oziroma projektih sprejetih proračunov,</w:t>
            </w:r>
          </w:p>
          <w:p w14:paraId="1A09C6FA" w14:textId="77777777" w:rsidR="00FB3C81" w:rsidRPr="00131B28" w:rsidRDefault="00000000" w:rsidP="00500EB4">
            <w:pPr>
              <w:widowControl w:val="0"/>
              <w:numPr>
                <w:ilvl w:val="0"/>
                <w:numId w:val="6"/>
              </w:numPr>
              <w:suppressAutoHyphens/>
              <w:spacing w:after="0" w:line="260" w:lineRule="exact"/>
              <w:jc w:val="both"/>
              <w:rPr>
                <w:rFonts w:ascii="Arial" w:hAnsi="Arial" w:cs="Arial"/>
                <w:sz w:val="20"/>
                <w:szCs w:val="20"/>
              </w:rPr>
            </w:pPr>
            <w:r w:rsidRPr="00131B28">
              <w:rPr>
                <w:rFonts w:ascii="Arial" w:hAnsi="Arial" w:cs="Arial"/>
                <w:sz w:val="20"/>
                <w:szCs w:val="20"/>
                <w:lang w:eastAsia="sl-SI"/>
              </w:rPr>
              <w:t>obveznosti za druga javnofinančna sredstva (drugi viri), ki niso načrtovana na ukrepih oziroma projektih sprejetih proračunov.</w:t>
            </w:r>
          </w:p>
          <w:p w14:paraId="042311EE" w14:textId="77777777" w:rsidR="00FB3C81" w:rsidRPr="00131B28" w:rsidRDefault="00FB3C81" w:rsidP="002C278B">
            <w:pPr>
              <w:widowControl w:val="0"/>
              <w:spacing w:after="0" w:line="260" w:lineRule="exact"/>
              <w:ind w:left="284"/>
              <w:rPr>
                <w:rFonts w:ascii="Arial" w:hAnsi="Arial" w:cs="Arial"/>
                <w:sz w:val="20"/>
                <w:szCs w:val="20"/>
                <w:lang w:eastAsia="sl-SI"/>
              </w:rPr>
            </w:pPr>
          </w:p>
          <w:p w14:paraId="50739846" w14:textId="77777777" w:rsidR="00FB3C81" w:rsidRPr="00131B28" w:rsidRDefault="00000000" w:rsidP="00500EB4">
            <w:pPr>
              <w:widowControl w:val="0"/>
              <w:numPr>
                <w:ilvl w:val="0"/>
                <w:numId w:val="2"/>
              </w:numPr>
              <w:suppressAutoHyphens/>
              <w:spacing w:after="0" w:line="260" w:lineRule="exact"/>
              <w:ind w:left="284" w:hanging="284"/>
              <w:jc w:val="both"/>
              <w:rPr>
                <w:rFonts w:ascii="Arial" w:hAnsi="Arial" w:cs="Arial"/>
                <w:b/>
                <w:sz w:val="20"/>
                <w:szCs w:val="20"/>
                <w:lang w:eastAsia="sl-SI"/>
              </w:rPr>
            </w:pPr>
            <w:r w:rsidRPr="00131B28">
              <w:rPr>
                <w:rFonts w:ascii="Arial" w:hAnsi="Arial" w:cs="Arial"/>
                <w:b/>
                <w:sz w:val="20"/>
                <w:szCs w:val="20"/>
                <w:lang w:eastAsia="sl-SI"/>
              </w:rPr>
              <w:t>Finančne posledice za državni proračun</w:t>
            </w:r>
          </w:p>
          <w:p w14:paraId="7DA593D6" w14:textId="77777777" w:rsidR="00FB3C81" w:rsidRPr="00131B28" w:rsidRDefault="00000000" w:rsidP="002C278B">
            <w:pPr>
              <w:widowControl w:val="0"/>
              <w:spacing w:after="0" w:line="260" w:lineRule="exact"/>
              <w:ind w:left="284"/>
              <w:jc w:val="both"/>
              <w:rPr>
                <w:rFonts w:ascii="Arial" w:hAnsi="Arial" w:cs="Arial"/>
                <w:sz w:val="20"/>
                <w:szCs w:val="20"/>
                <w:lang w:eastAsia="sl-SI"/>
              </w:rPr>
            </w:pPr>
            <w:r w:rsidRPr="00131B28">
              <w:rPr>
                <w:rFonts w:ascii="Arial" w:hAnsi="Arial" w:cs="Arial"/>
                <w:sz w:val="20"/>
                <w:szCs w:val="20"/>
                <w:lang w:eastAsia="sl-SI"/>
              </w:rPr>
              <w:t xml:space="preserve">Prikazane morajo biti finančne posledice za državni proračun, ki so na proračunskih postavkah </w:t>
            </w:r>
            <w:r w:rsidRPr="00131B28">
              <w:rPr>
                <w:rFonts w:ascii="Arial" w:hAnsi="Arial" w:cs="Arial"/>
                <w:sz w:val="20"/>
                <w:szCs w:val="20"/>
                <w:lang w:eastAsia="sl-SI"/>
              </w:rPr>
              <w:lastRenderedPageBreak/>
              <w:t>načrtovane v dinamiki projektov oziroma ukrepov:</w:t>
            </w:r>
          </w:p>
          <w:p w14:paraId="542573D9" w14:textId="77777777" w:rsidR="00FB3C81" w:rsidRPr="00131B28" w:rsidRDefault="00000000" w:rsidP="002C278B">
            <w:pPr>
              <w:widowControl w:val="0"/>
              <w:suppressAutoHyphens/>
              <w:spacing w:after="0" w:line="260" w:lineRule="exact"/>
              <w:ind w:left="720"/>
              <w:jc w:val="both"/>
              <w:rPr>
                <w:rFonts w:ascii="Arial" w:hAnsi="Arial" w:cs="Arial"/>
                <w:b/>
                <w:sz w:val="20"/>
                <w:szCs w:val="20"/>
                <w:lang w:eastAsia="sl-SI"/>
              </w:rPr>
            </w:pPr>
            <w:r w:rsidRPr="00131B28">
              <w:rPr>
                <w:rFonts w:ascii="Arial" w:hAnsi="Arial" w:cs="Arial"/>
                <w:b/>
                <w:sz w:val="20"/>
                <w:szCs w:val="20"/>
                <w:lang w:eastAsia="sl-SI"/>
              </w:rPr>
              <w:t>II.a Pravice porabe za izvedbo predlaganih rešitev so zagotovljene:</w:t>
            </w:r>
          </w:p>
          <w:p w14:paraId="3BDA3675" w14:textId="77777777" w:rsidR="00FB3C81" w:rsidRPr="00131B28" w:rsidRDefault="00000000" w:rsidP="002C278B">
            <w:pPr>
              <w:widowControl w:val="0"/>
              <w:spacing w:after="0" w:line="260" w:lineRule="exact"/>
              <w:ind w:left="284"/>
              <w:jc w:val="both"/>
              <w:rPr>
                <w:rFonts w:ascii="Arial" w:hAnsi="Arial" w:cs="Arial"/>
                <w:sz w:val="20"/>
                <w:szCs w:val="20"/>
                <w:lang w:eastAsia="sl-SI"/>
              </w:rPr>
            </w:pPr>
            <w:r w:rsidRPr="00131B28">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3D67EC30" w14:textId="77777777" w:rsidR="00FB3C81" w:rsidRPr="00131B28" w:rsidRDefault="00000000" w:rsidP="00500EB4">
            <w:pPr>
              <w:widowControl w:val="0"/>
              <w:numPr>
                <w:ilvl w:val="0"/>
                <w:numId w:val="7"/>
              </w:numPr>
              <w:suppressAutoHyphens/>
              <w:spacing w:after="0" w:line="260" w:lineRule="exact"/>
              <w:jc w:val="both"/>
              <w:rPr>
                <w:rFonts w:ascii="Arial" w:hAnsi="Arial" w:cs="Arial"/>
                <w:sz w:val="20"/>
                <w:szCs w:val="20"/>
                <w:lang w:eastAsia="sl-SI"/>
              </w:rPr>
            </w:pPr>
            <w:r w:rsidRPr="00131B28">
              <w:rPr>
                <w:rFonts w:ascii="Arial" w:hAnsi="Arial" w:cs="Arial"/>
                <w:sz w:val="20"/>
                <w:szCs w:val="20"/>
                <w:lang w:eastAsia="sl-SI"/>
              </w:rPr>
              <w:t>proračunski uporabnik, ki bo financiral novi projekt oziroma ukrep,</w:t>
            </w:r>
          </w:p>
          <w:p w14:paraId="56DCC46E" w14:textId="77777777" w:rsidR="00FB3C81" w:rsidRPr="00131B28" w:rsidRDefault="00000000" w:rsidP="00500EB4">
            <w:pPr>
              <w:widowControl w:val="0"/>
              <w:numPr>
                <w:ilvl w:val="0"/>
                <w:numId w:val="7"/>
              </w:numPr>
              <w:suppressAutoHyphens/>
              <w:spacing w:after="0" w:line="260" w:lineRule="exact"/>
              <w:jc w:val="both"/>
              <w:rPr>
                <w:rFonts w:ascii="Arial" w:hAnsi="Arial" w:cs="Arial"/>
                <w:sz w:val="20"/>
                <w:szCs w:val="20"/>
                <w:lang w:eastAsia="sl-SI"/>
              </w:rPr>
            </w:pPr>
            <w:r w:rsidRPr="00131B28">
              <w:rPr>
                <w:rFonts w:ascii="Arial" w:hAnsi="Arial" w:cs="Arial"/>
                <w:sz w:val="20"/>
                <w:szCs w:val="20"/>
                <w:lang w:eastAsia="sl-SI"/>
              </w:rPr>
              <w:t xml:space="preserve">projekt oziroma ukrep, s katerim se bodo dosegli cilji vladnega gradiva, in </w:t>
            </w:r>
          </w:p>
          <w:p w14:paraId="6E688560" w14:textId="77777777" w:rsidR="00FB3C81" w:rsidRPr="00131B28" w:rsidRDefault="00000000" w:rsidP="00500EB4">
            <w:pPr>
              <w:widowControl w:val="0"/>
              <w:numPr>
                <w:ilvl w:val="0"/>
                <w:numId w:val="7"/>
              </w:numPr>
              <w:suppressAutoHyphens/>
              <w:spacing w:after="0" w:line="260" w:lineRule="exact"/>
              <w:jc w:val="both"/>
              <w:rPr>
                <w:rFonts w:ascii="Arial" w:hAnsi="Arial" w:cs="Arial"/>
                <w:sz w:val="20"/>
                <w:szCs w:val="20"/>
                <w:lang w:eastAsia="sl-SI"/>
              </w:rPr>
            </w:pPr>
            <w:r w:rsidRPr="00131B28">
              <w:rPr>
                <w:rFonts w:ascii="Arial" w:hAnsi="Arial" w:cs="Arial"/>
                <w:sz w:val="20"/>
                <w:szCs w:val="20"/>
                <w:lang w:eastAsia="sl-SI"/>
              </w:rPr>
              <w:t>proračunske postavke.</w:t>
            </w:r>
          </w:p>
          <w:p w14:paraId="3AD1B6C6" w14:textId="77777777" w:rsidR="00FB3C81" w:rsidRPr="00131B28" w:rsidRDefault="00000000" w:rsidP="002C278B">
            <w:pPr>
              <w:widowControl w:val="0"/>
              <w:spacing w:after="0" w:line="260" w:lineRule="exact"/>
              <w:ind w:left="284"/>
              <w:jc w:val="both"/>
              <w:rPr>
                <w:rFonts w:ascii="Arial" w:hAnsi="Arial" w:cs="Arial"/>
                <w:sz w:val="20"/>
                <w:szCs w:val="20"/>
                <w:lang w:eastAsia="sl-SI"/>
              </w:rPr>
            </w:pPr>
            <w:r w:rsidRPr="00131B28">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A5DB05C" w14:textId="77777777" w:rsidR="00FB3C81" w:rsidRPr="00131B28" w:rsidRDefault="00000000" w:rsidP="002C278B">
            <w:pPr>
              <w:widowControl w:val="0"/>
              <w:suppressAutoHyphens/>
              <w:spacing w:after="0" w:line="260" w:lineRule="exact"/>
              <w:ind w:left="714"/>
              <w:jc w:val="both"/>
              <w:rPr>
                <w:rFonts w:ascii="Arial" w:hAnsi="Arial" w:cs="Arial"/>
                <w:b/>
                <w:sz w:val="20"/>
                <w:szCs w:val="20"/>
                <w:lang w:eastAsia="sl-SI"/>
              </w:rPr>
            </w:pPr>
            <w:r w:rsidRPr="00131B28">
              <w:rPr>
                <w:rFonts w:ascii="Arial" w:hAnsi="Arial" w:cs="Arial"/>
                <w:b/>
                <w:sz w:val="20"/>
                <w:szCs w:val="20"/>
                <w:lang w:eastAsia="sl-SI"/>
              </w:rPr>
              <w:t>II.b Manjkajoče pravice porabe bodo zagotovljene s prerazporeditvijo:</w:t>
            </w:r>
          </w:p>
          <w:p w14:paraId="17437884" w14:textId="77777777" w:rsidR="00FB3C81" w:rsidRPr="00131B28" w:rsidRDefault="00000000" w:rsidP="002C278B">
            <w:pPr>
              <w:widowControl w:val="0"/>
              <w:spacing w:after="0" w:line="260" w:lineRule="exact"/>
              <w:ind w:left="284"/>
              <w:jc w:val="both"/>
              <w:rPr>
                <w:rFonts w:ascii="Arial" w:hAnsi="Arial" w:cs="Arial"/>
                <w:sz w:val="20"/>
                <w:szCs w:val="20"/>
                <w:lang w:eastAsia="sl-SI"/>
              </w:rPr>
            </w:pPr>
            <w:r w:rsidRPr="00131B28">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273112F" w14:textId="77777777" w:rsidR="00FB3C81" w:rsidRPr="00131B28" w:rsidRDefault="00000000" w:rsidP="002C278B">
            <w:pPr>
              <w:widowControl w:val="0"/>
              <w:suppressAutoHyphens/>
              <w:spacing w:after="0" w:line="260" w:lineRule="exact"/>
              <w:ind w:left="714"/>
              <w:jc w:val="both"/>
              <w:rPr>
                <w:rFonts w:ascii="Arial" w:hAnsi="Arial" w:cs="Arial"/>
                <w:b/>
                <w:sz w:val="20"/>
                <w:szCs w:val="20"/>
                <w:lang w:eastAsia="sl-SI"/>
              </w:rPr>
            </w:pPr>
            <w:r w:rsidRPr="00131B28">
              <w:rPr>
                <w:rFonts w:ascii="Arial" w:hAnsi="Arial" w:cs="Arial"/>
                <w:b/>
                <w:sz w:val="20"/>
                <w:szCs w:val="20"/>
                <w:lang w:eastAsia="sl-SI"/>
              </w:rPr>
              <w:t>II.c Načrtovana nadomestitev zmanjšanih prihodkov in povečanih odhodkov proračuna:</w:t>
            </w:r>
          </w:p>
          <w:p w14:paraId="6366F883" w14:textId="77777777" w:rsidR="00FB3C81" w:rsidRPr="00131B28" w:rsidRDefault="00000000" w:rsidP="002C278B">
            <w:pPr>
              <w:widowControl w:val="0"/>
              <w:spacing w:after="0" w:line="260" w:lineRule="exact"/>
              <w:ind w:left="284"/>
              <w:jc w:val="both"/>
              <w:rPr>
                <w:rFonts w:ascii="Arial" w:hAnsi="Arial" w:cs="Arial"/>
                <w:sz w:val="20"/>
                <w:szCs w:val="20"/>
                <w:lang w:eastAsia="sl-SI"/>
              </w:rPr>
            </w:pPr>
            <w:r w:rsidRPr="00131B28">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0589B86" w14:textId="77777777" w:rsidR="00FB3C81" w:rsidRPr="00131B28" w:rsidRDefault="00FB3C81" w:rsidP="002C278B">
            <w:pPr>
              <w:pStyle w:val="Vrstapredpisa"/>
              <w:widowControl w:val="0"/>
              <w:spacing w:before="0" w:line="260" w:lineRule="exact"/>
              <w:jc w:val="both"/>
              <w:rPr>
                <w:color w:val="auto"/>
                <w:sz w:val="20"/>
                <w:szCs w:val="20"/>
              </w:rPr>
            </w:pPr>
          </w:p>
        </w:tc>
      </w:tr>
      <w:tr w:rsidR="00FC494D" w14:paraId="34948016"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AFF3070" w14:textId="77777777" w:rsidR="00FB3C81" w:rsidRPr="00131B28" w:rsidRDefault="00000000" w:rsidP="002C278B">
            <w:pPr>
              <w:pStyle w:val="Oddelek"/>
              <w:widowControl w:val="0"/>
              <w:numPr>
                <w:ilvl w:val="0"/>
                <w:numId w:val="0"/>
              </w:numPr>
              <w:spacing w:before="0" w:after="0" w:line="260" w:lineRule="exact"/>
              <w:jc w:val="left"/>
              <w:rPr>
                <w:sz w:val="20"/>
                <w:szCs w:val="20"/>
              </w:rPr>
            </w:pPr>
            <w:r w:rsidRPr="00131B28">
              <w:rPr>
                <w:sz w:val="20"/>
                <w:szCs w:val="20"/>
              </w:rPr>
              <w:lastRenderedPageBreak/>
              <w:t>7.b Predstavitev ocene finančnih posledic pod 40.000 EUR:</w:t>
            </w:r>
          </w:p>
          <w:p w14:paraId="1AF1F109" w14:textId="77777777" w:rsidR="003E4142" w:rsidRPr="00F822A9" w:rsidRDefault="00000000" w:rsidP="003E4142">
            <w:pPr>
              <w:pStyle w:val="Oddelek"/>
              <w:widowControl w:val="0"/>
              <w:numPr>
                <w:ilvl w:val="0"/>
                <w:numId w:val="0"/>
              </w:numPr>
              <w:spacing w:before="0" w:after="0" w:line="260" w:lineRule="exact"/>
              <w:jc w:val="both"/>
              <w:rPr>
                <w:b w:val="0"/>
                <w:sz w:val="20"/>
                <w:szCs w:val="20"/>
              </w:rPr>
            </w:pPr>
            <w:r w:rsidRPr="00F822A9">
              <w:rPr>
                <w:b w:val="0"/>
                <w:sz w:val="20"/>
                <w:szCs w:val="20"/>
              </w:rPr>
              <w:t>Strategija kot usmerjevalni dokument ne bo vplivala na državni proračun. Strategija določa zgolj vizijo, cilje in usmeritve za krepitev odpornosti države in družbe do leta 2030. Uresničevanje strategije bo potekalo prek izvedbenih dokumentov, in sicer akcijskega načrta, ki bo pripravljen po celoviti nacionalni vaji kriznega upravljanja in odzivanja, ter drugih aktivnosti nosilcev posameznih področij odpornosti ter z njimi sodelujočih državnih organov.</w:t>
            </w:r>
          </w:p>
          <w:p w14:paraId="4EB8B086" w14:textId="77777777" w:rsidR="003E4142" w:rsidRPr="00F822A9" w:rsidRDefault="003E4142" w:rsidP="003E4142">
            <w:pPr>
              <w:pStyle w:val="Oddelek"/>
              <w:widowControl w:val="0"/>
              <w:numPr>
                <w:ilvl w:val="0"/>
                <w:numId w:val="0"/>
              </w:numPr>
              <w:spacing w:before="0" w:after="0" w:line="260" w:lineRule="exact"/>
              <w:jc w:val="both"/>
              <w:rPr>
                <w:b w:val="0"/>
                <w:sz w:val="20"/>
                <w:szCs w:val="20"/>
              </w:rPr>
            </w:pPr>
          </w:p>
          <w:p w14:paraId="1E58DEBF" w14:textId="77777777" w:rsidR="003E4142" w:rsidRPr="00F822A9" w:rsidRDefault="00000000" w:rsidP="003E4142">
            <w:pPr>
              <w:spacing w:after="0" w:line="260" w:lineRule="atLeast"/>
              <w:jc w:val="both"/>
              <w:rPr>
                <w:rFonts w:ascii="Arial" w:hAnsi="Arial" w:cs="Arial"/>
                <w:sz w:val="20"/>
                <w:szCs w:val="20"/>
              </w:rPr>
            </w:pPr>
            <w:r w:rsidRPr="00F822A9">
              <w:rPr>
                <w:rFonts w:ascii="Arial" w:hAnsi="Arial" w:cs="Arial"/>
                <w:sz w:val="20"/>
                <w:szCs w:val="20"/>
              </w:rPr>
              <w:t>Nekateri strateški cilji se že uresničujejo na podlagi Akcijskega načrta za krepitev odpornosti države in družbe (v nadaljevanju: akcijski načrt), ki ga je Vlada Republike Slovenije sprejela po celoviti nacionalni vaji kriznega upravljanja in odzivanja, izvedeni leta 2024. Oceno finančnih posledic za državni proračun za izvedbo ukrepov iz tovrstnega akcijskega načrta so ob sprejetju akcijskega načrta opredelili nosilci posameznih ukrepov. Sredstva za izvajanje ukrepov so zagotovljena v okviru proračunov nosilcev in sodelujočih pri posameznih ukrepih.</w:t>
            </w:r>
          </w:p>
          <w:p w14:paraId="52660599" w14:textId="77777777" w:rsidR="003E4142" w:rsidRPr="00F822A9" w:rsidRDefault="003E4142" w:rsidP="003E4142">
            <w:pPr>
              <w:spacing w:after="0" w:line="260" w:lineRule="atLeast"/>
              <w:jc w:val="both"/>
              <w:rPr>
                <w:rFonts w:ascii="Arial" w:hAnsi="Arial" w:cs="Arial"/>
                <w:sz w:val="20"/>
                <w:szCs w:val="20"/>
              </w:rPr>
            </w:pPr>
          </w:p>
          <w:p w14:paraId="2EF1B1F9" w14:textId="77777777" w:rsidR="003E4142" w:rsidRPr="00F822A9" w:rsidRDefault="00000000" w:rsidP="003E4142">
            <w:pPr>
              <w:spacing w:after="0" w:line="260" w:lineRule="atLeast"/>
              <w:jc w:val="both"/>
              <w:rPr>
                <w:rFonts w:ascii="Arial" w:hAnsi="Arial" w:cs="Arial"/>
                <w:sz w:val="20"/>
                <w:szCs w:val="20"/>
              </w:rPr>
            </w:pPr>
            <w:r w:rsidRPr="00F822A9">
              <w:rPr>
                <w:rFonts w:ascii="Arial" w:hAnsi="Arial" w:cs="Arial"/>
                <w:sz w:val="20"/>
                <w:szCs w:val="20"/>
              </w:rPr>
              <w:t>Revizija in posodobitev akcijskega načrta bosta potekali najpozneje šest mesecev po vsaki prihodnji celoviti nacionalni vaji kriznega upravljanja in odzivanja. Naslednja tovrstna vaja je predvidena v drugi polovici leta 2026. Do priprave prenovljenega akcijskega načrta bodo najpozneje v treh mesecih po sprejetju strategije oblikovani kratkoročni ukrepi, ki bodo v obdobju pred izvedbo vaje v letu 2026 prispevali k uresničevanju ciljev strategije. V okviru kratkoročnih ukrepov se predvideva oblikovanje 13 delovnih skupin po posameznih področjih nacionalne odpornosti. Vsaka delovna skupina bo v okviru svojega področja nacionalne odpornosti opredelila ukrepe za uresničevanje strateških ciljev, merila za spremljanje ukrepov, nosilce ukrepov in sodelujoče, časovnico, finančni okvir in potrebne investicije, ki bodo vključeni v prenovljen akcijski načrt.</w:t>
            </w:r>
          </w:p>
          <w:p w14:paraId="09456CCF" w14:textId="77777777" w:rsidR="003E4142" w:rsidRPr="00F822A9" w:rsidRDefault="003E4142" w:rsidP="003E4142">
            <w:pPr>
              <w:spacing w:after="0" w:line="260" w:lineRule="atLeast"/>
              <w:jc w:val="both"/>
              <w:rPr>
                <w:rFonts w:ascii="Arial" w:hAnsi="Arial" w:cs="Arial"/>
                <w:sz w:val="20"/>
                <w:szCs w:val="20"/>
              </w:rPr>
            </w:pPr>
          </w:p>
          <w:p w14:paraId="476C0263" w14:textId="77777777" w:rsidR="003E4142" w:rsidRPr="00F822A9" w:rsidRDefault="00000000" w:rsidP="003E4142">
            <w:pPr>
              <w:spacing w:after="0" w:line="260" w:lineRule="atLeast"/>
              <w:jc w:val="both"/>
              <w:rPr>
                <w:rFonts w:ascii="Arial" w:hAnsi="Arial" w:cs="Arial"/>
                <w:sz w:val="20"/>
                <w:szCs w:val="20"/>
              </w:rPr>
            </w:pPr>
            <w:r w:rsidRPr="00F822A9">
              <w:rPr>
                <w:rFonts w:ascii="Arial" w:hAnsi="Arial" w:cs="Arial"/>
                <w:sz w:val="20"/>
                <w:szCs w:val="20"/>
              </w:rPr>
              <w:t>Ministrstvo za obrambo bo odgovorno za spremljanje uresničevanja strategije. Za izvedbo posameznih ukrepov pa bodo odgovorni določeni nosilci in z njimi sodelujoči državni organi, ki bodo jasno opredelili kadrovske, materialne in finančne vire za njihovo izvedbo, pri čemer bo njihovo financiranje načrtovano in zagotovljeno v okviru državnega proračuna.</w:t>
            </w:r>
          </w:p>
          <w:p w14:paraId="15A46ADB" w14:textId="77777777" w:rsidR="003E4142" w:rsidRPr="007272D9" w:rsidRDefault="003E4142" w:rsidP="003E4142">
            <w:pPr>
              <w:spacing w:after="0" w:line="260" w:lineRule="atLeast"/>
              <w:jc w:val="both"/>
              <w:rPr>
                <w:rFonts w:ascii="Arial" w:hAnsi="Arial" w:cs="Arial"/>
                <w:bCs/>
                <w:sz w:val="20"/>
                <w:szCs w:val="20"/>
              </w:rPr>
            </w:pPr>
          </w:p>
          <w:p w14:paraId="5FA413B2" w14:textId="77777777" w:rsidR="00FB3C81" w:rsidRPr="000A2FA1" w:rsidRDefault="00000000" w:rsidP="00070CD5">
            <w:pPr>
              <w:pStyle w:val="Oddelek"/>
              <w:widowControl w:val="0"/>
              <w:numPr>
                <w:ilvl w:val="0"/>
                <w:numId w:val="0"/>
              </w:numPr>
              <w:spacing w:before="0" w:after="0" w:line="260" w:lineRule="exact"/>
              <w:jc w:val="both"/>
              <w:rPr>
                <w:bCs/>
                <w:sz w:val="20"/>
                <w:szCs w:val="20"/>
              </w:rPr>
            </w:pPr>
            <w:r w:rsidRPr="00F822A9">
              <w:rPr>
                <w:b w:val="0"/>
                <w:bCs/>
                <w:sz w:val="20"/>
                <w:szCs w:val="20"/>
              </w:rPr>
              <w:lastRenderedPageBreak/>
              <w:t>H krepitvi odpornosti države bodo z investiranjem in naložbami prispevali tudi Družba za obrambo, varnost in odpornost (DOVOS) ter z lastnim investiranjem gospodarske družbe, zavodi in druge organizacije, katerih dejavnost je po sklepu Vlade Republike Slovenije posebnega pomena za obrambo. Ministrstvo za obrambo bo sodelovalo pri financiranju razvoja in zmogljivosti, ki krepijo odpornost Republike Slovenije.</w:t>
            </w:r>
          </w:p>
        </w:tc>
      </w:tr>
      <w:tr w:rsidR="00FC494D" w14:paraId="3FAC590B"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0029F76" w14:textId="77777777" w:rsidR="001D4854" w:rsidRPr="00131B28" w:rsidRDefault="00000000" w:rsidP="001D4854">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lastRenderedPageBreak/>
              <w:t>8. Predstavitev sodelovanja z združenji občin:</w:t>
            </w:r>
          </w:p>
        </w:tc>
      </w:tr>
      <w:tr w:rsidR="00FC494D" w14:paraId="46D57A91" w14:textId="77777777" w:rsidTr="001D4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426" w:type="dxa"/>
            <w:gridSpan w:val="6"/>
          </w:tcPr>
          <w:p w14:paraId="51E0D968" w14:textId="77777777" w:rsidR="001D4854" w:rsidRPr="00131B28" w:rsidRDefault="00000000" w:rsidP="002E081E">
            <w:pPr>
              <w:pStyle w:val="Neotevilenodstavek"/>
              <w:widowControl w:val="0"/>
              <w:spacing w:before="0" w:after="0" w:line="260" w:lineRule="exact"/>
              <w:rPr>
                <w:iCs/>
                <w:sz w:val="20"/>
                <w:szCs w:val="20"/>
              </w:rPr>
            </w:pPr>
            <w:r w:rsidRPr="00131B28">
              <w:rPr>
                <w:iCs/>
                <w:sz w:val="20"/>
                <w:szCs w:val="20"/>
              </w:rPr>
              <w:t>Vsebina predloženega gradiva (predpisa) vpliva na:</w:t>
            </w:r>
          </w:p>
          <w:p w14:paraId="3A013F87" w14:textId="77777777" w:rsidR="001D4854" w:rsidRPr="00131B28" w:rsidRDefault="00000000" w:rsidP="00500EB4">
            <w:pPr>
              <w:pStyle w:val="Neotevilenodstavek"/>
              <w:widowControl w:val="0"/>
              <w:numPr>
                <w:ilvl w:val="1"/>
                <w:numId w:val="6"/>
              </w:numPr>
              <w:spacing w:before="0" w:after="0" w:line="260" w:lineRule="exact"/>
              <w:rPr>
                <w:iCs/>
                <w:sz w:val="20"/>
                <w:szCs w:val="20"/>
              </w:rPr>
            </w:pPr>
            <w:r w:rsidRPr="00131B28">
              <w:rPr>
                <w:iCs/>
                <w:sz w:val="20"/>
                <w:szCs w:val="20"/>
              </w:rPr>
              <w:t>pristojnosti občin,</w:t>
            </w:r>
          </w:p>
          <w:p w14:paraId="5CEEE23A" w14:textId="77777777" w:rsidR="001D4854" w:rsidRPr="00131B28" w:rsidRDefault="00000000" w:rsidP="00500EB4">
            <w:pPr>
              <w:pStyle w:val="Neotevilenodstavek"/>
              <w:widowControl w:val="0"/>
              <w:numPr>
                <w:ilvl w:val="1"/>
                <w:numId w:val="6"/>
              </w:numPr>
              <w:spacing w:before="0" w:after="0" w:line="260" w:lineRule="exact"/>
              <w:rPr>
                <w:iCs/>
                <w:sz w:val="20"/>
                <w:szCs w:val="20"/>
              </w:rPr>
            </w:pPr>
            <w:r w:rsidRPr="00131B28">
              <w:rPr>
                <w:iCs/>
                <w:sz w:val="20"/>
                <w:szCs w:val="20"/>
              </w:rPr>
              <w:t>delovanje občin,</w:t>
            </w:r>
          </w:p>
          <w:p w14:paraId="5369B026" w14:textId="77777777" w:rsidR="001D4854" w:rsidRPr="00131B28" w:rsidRDefault="00000000" w:rsidP="00500EB4">
            <w:pPr>
              <w:pStyle w:val="Neotevilenodstavek"/>
              <w:widowControl w:val="0"/>
              <w:numPr>
                <w:ilvl w:val="1"/>
                <w:numId w:val="6"/>
              </w:numPr>
              <w:spacing w:before="0" w:after="0" w:line="260" w:lineRule="exact"/>
              <w:rPr>
                <w:iCs/>
                <w:sz w:val="20"/>
                <w:szCs w:val="20"/>
              </w:rPr>
            </w:pPr>
            <w:r w:rsidRPr="00131B28">
              <w:rPr>
                <w:iCs/>
                <w:sz w:val="20"/>
                <w:szCs w:val="20"/>
              </w:rPr>
              <w:t>financiranje občin.</w:t>
            </w:r>
          </w:p>
          <w:p w14:paraId="18977CEC" w14:textId="77777777" w:rsidR="001D4854" w:rsidRPr="00131B28" w:rsidRDefault="001D4854" w:rsidP="002E081E">
            <w:pPr>
              <w:pStyle w:val="Neotevilenodstavek"/>
              <w:widowControl w:val="0"/>
              <w:spacing w:before="0" w:after="0" w:line="260" w:lineRule="exact"/>
              <w:ind w:left="1440"/>
              <w:rPr>
                <w:iCs/>
                <w:sz w:val="20"/>
                <w:szCs w:val="20"/>
              </w:rPr>
            </w:pPr>
          </w:p>
        </w:tc>
        <w:tc>
          <w:tcPr>
            <w:tcW w:w="2774" w:type="dxa"/>
            <w:gridSpan w:val="3"/>
          </w:tcPr>
          <w:p w14:paraId="06A0186B" w14:textId="77777777" w:rsidR="001D4854" w:rsidRPr="00131B28" w:rsidRDefault="00000000" w:rsidP="002E081E">
            <w:pPr>
              <w:pStyle w:val="Neotevilenodstavek"/>
              <w:widowControl w:val="0"/>
              <w:spacing w:before="0" w:after="0" w:line="260" w:lineRule="exact"/>
              <w:jc w:val="center"/>
              <w:rPr>
                <w:sz w:val="20"/>
                <w:szCs w:val="20"/>
              </w:rPr>
            </w:pPr>
            <w:r w:rsidRPr="00131B28">
              <w:rPr>
                <w:sz w:val="20"/>
                <w:szCs w:val="20"/>
              </w:rPr>
              <w:t>NE</w:t>
            </w:r>
          </w:p>
        </w:tc>
      </w:tr>
      <w:tr w:rsidR="00FC494D" w14:paraId="6A13341E"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6CBE146" w14:textId="77777777" w:rsidR="001D4854" w:rsidRPr="00131B28" w:rsidRDefault="00000000" w:rsidP="002E081E">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14:paraId="568DF0AD" w14:textId="77777777" w:rsidR="001D4854" w:rsidRPr="00131B28" w:rsidRDefault="00000000" w:rsidP="00500EB4">
            <w:pPr>
              <w:pStyle w:val="Neotevilenodstavek"/>
              <w:widowControl w:val="0"/>
              <w:numPr>
                <w:ilvl w:val="0"/>
                <w:numId w:val="8"/>
              </w:numPr>
              <w:spacing w:before="0" w:after="0" w:line="260" w:lineRule="exact"/>
              <w:rPr>
                <w:iCs/>
                <w:sz w:val="20"/>
                <w:szCs w:val="20"/>
              </w:rPr>
            </w:pPr>
            <w:r w:rsidRPr="00131B28">
              <w:rPr>
                <w:iCs/>
                <w:sz w:val="20"/>
                <w:szCs w:val="20"/>
              </w:rPr>
              <w:t>Skupnosti občin Slovenije SOS: DA</w:t>
            </w:r>
          </w:p>
          <w:p w14:paraId="1E570A2C" w14:textId="77777777" w:rsidR="001D4854" w:rsidRPr="00131B28" w:rsidRDefault="00000000" w:rsidP="00500EB4">
            <w:pPr>
              <w:pStyle w:val="Neotevilenodstavek"/>
              <w:widowControl w:val="0"/>
              <w:numPr>
                <w:ilvl w:val="0"/>
                <w:numId w:val="8"/>
              </w:numPr>
              <w:spacing w:before="0" w:after="0" w:line="260" w:lineRule="exact"/>
              <w:rPr>
                <w:iCs/>
                <w:sz w:val="20"/>
                <w:szCs w:val="20"/>
              </w:rPr>
            </w:pPr>
            <w:r w:rsidRPr="00131B28">
              <w:rPr>
                <w:iCs/>
                <w:sz w:val="20"/>
                <w:szCs w:val="20"/>
              </w:rPr>
              <w:t>Združenju občin Slovenije ZOS: DA</w:t>
            </w:r>
          </w:p>
          <w:p w14:paraId="0C2DEDFD" w14:textId="77777777" w:rsidR="001D4854" w:rsidRPr="00131B28" w:rsidRDefault="00000000" w:rsidP="00500EB4">
            <w:pPr>
              <w:pStyle w:val="Neotevilenodstavek"/>
              <w:widowControl w:val="0"/>
              <w:numPr>
                <w:ilvl w:val="0"/>
                <w:numId w:val="8"/>
              </w:numPr>
              <w:spacing w:before="0" w:after="0" w:line="260" w:lineRule="exact"/>
              <w:rPr>
                <w:iCs/>
                <w:sz w:val="20"/>
                <w:szCs w:val="20"/>
              </w:rPr>
            </w:pPr>
            <w:r w:rsidRPr="00131B28">
              <w:rPr>
                <w:iCs/>
                <w:sz w:val="20"/>
                <w:szCs w:val="20"/>
              </w:rPr>
              <w:t>Združenju mestnih občin Slovenije ZMOS: DA</w:t>
            </w:r>
          </w:p>
          <w:p w14:paraId="590FB8A2" w14:textId="77777777" w:rsidR="001D4854" w:rsidRDefault="001D4854" w:rsidP="002E081E">
            <w:pPr>
              <w:pStyle w:val="Neotevilenodstavek"/>
              <w:widowControl w:val="0"/>
              <w:spacing w:before="0" w:after="0" w:line="260" w:lineRule="exact"/>
              <w:rPr>
                <w:iCs/>
                <w:sz w:val="20"/>
                <w:szCs w:val="20"/>
              </w:rPr>
            </w:pPr>
          </w:p>
          <w:p w14:paraId="4B2B01C2" w14:textId="77777777" w:rsidR="003E4142" w:rsidRDefault="00000000" w:rsidP="002E081E">
            <w:pPr>
              <w:pStyle w:val="Neotevilenodstavek"/>
              <w:widowControl w:val="0"/>
              <w:spacing w:before="0" w:after="0" w:line="260" w:lineRule="exact"/>
              <w:rPr>
                <w:iCs/>
                <w:sz w:val="20"/>
                <w:szCs w:val="20"/>
              </w:rPr>
            </w:pPr>
            <w:r w:rsidRPr="00F822A9">
              <w:rPr>
                <w:iCs/>
                <w:sz w:val="20"/>
                <w:szCs w:val="20"/>
              </w:rPr>
              <w:t>Gradivo je bilo SOS, ZOS in ZMOS posredovano v vednost skupaj z vabilom na predstavitev Strategije odpornosti Republike Slovenije in strokovni posvet, ki je potekal 16. decembra 2025 ob 14. uri na gradu Jable v Loki pri Mengšu.</w:t>
            </w:r>
          </w:p>
          <w:p w14:paraId="4BEF4053" w14:textId="77777777" w:rsidR="003E4142" w:rsidRPr="00131B28" w:rsidRDefault="003E4142" w:rsidP="002E081E">
            <w:pPr>
              <w:pStyle w:val="Neotevilenodstavek"/>
              <w:widowControl w:val="0"/>
              <w:spacing w:before="0" w:after="0" w:line="260" w:lineRule="exact"/>
              <w:rPr>
                <w:iCs/>
                <w:sz w:val="20"/>
                <w:szCs w:val="20"/>
              </w:rPr>
            </w:pPr>
          </w:p>
          <w:p w14:paraId="3483899E" w14:textId="77777777" w:rsidR="001D4854" w:rsidRPr="00131B28" w:rsidRDefault="00000000" w:rsidP="002E081E">
            <w:pPr>
              <w:pStyle w:val="Neotevilenodstavek"/>
              <w:widowControl w:val="0"/>
              <w:spacing w:before="0" w:after="0" w:line="260" w:lineRule="exact"/>
              <w:rPr>
                <w:iCs/>
                <w:sz w:val="20"/>
                <w:szCs w:val="20"/>
              </w:rPr>
            </w:pPr>
            <w:r w:rsidRPr="00131B28">
              <w:rPr>
                <w:iCs/>
                <w:sz w:val="20"/>
                <w:szCs w:val="20"/>
              </w:rPr>
              <w:t>Predlogi in pripombe združenj so bili upoštevani:</w:t>
            </w:r>
          </w:p>
          <w:p w14:paraId="35434798" w14:textId="77777777" w:rsidR="001D4854" w:rsidRPr="00131B28" w:rsidRDefault="00000000" w:rsidP="00500EB4">
            <w:pPr>
              <w:pStyle w:val="Neotevilenodstavek"/>
              <w:widowControl w:val="0"/>
              <w:numPr>
                <w:ilvl w:val="0"/>
                <w:numId w:val="9"/>
              </w:numPr>
              <w:spacing w:before="0" w:after="0" w:line="260" w:lineRule="exact"/>
              <w:rPr>
                <w:iCs/>
                <w:sz w:val="20"/>
                <w:szCs w:val="20"/>
              </w:rPr>
            </w:pPr>
            <w:r w:rsidRPr="00131B28">
              <w:rPr>
                <w:iCs/>
                <w:sz w:val="20"/>
                <w:szCs w:val="20"/>
              </w:rPr>
              <w:t>v celoti,</w:t>
            </w:r>
          </w:p>
          <w:p w14:paraId="711E59D9" w14:textId="77777777" w:rsidR="001D4854" w:rsidRPr="00131B28" w:rsidRDefault="00000000" w:rsidP="00500EB4">
            <w:pPr>
              <w:pStyle w:val="Neotevilenodstavek"/>
              <w:widowControl w:val="0"/>
              <w:numPr>
                <w:ilvl w:val="0"/>
                <w:numId w:val="9"/>
              </w:numPr>
              <w:spacing w:before="0" w:after="0" w:line="260" w:lineRule="exact"/>
              <w:rPr>
                <w:iCs/>
                <w:sz w:val="20"/>
                <w:szCs w:val="20"/>
              </w:rPr>
            </w:pPr>
            <w:r w:rsidRPr="00131B28">
              <w:rPr>
                <w:iCs/>
                <w:sz w:val="20"/>
                <w:szCs w:val="20"/>
              </w:rPr>
              <w:t>večinoma,</w:t>
            </w:r>
          </w:p>
          <w:p w14:paraId="3469CC8C" w14:textId="77777777" w:rsidR="001D4854" w:rsidRPr="00131B28" w:rsidRDefault="00000000" w:rsidP="00500EB4">
            <w:pPr>
              <w:pStyle w:val="Neotevilenodstavek"/>
              <w:widowControl w:val="0"/>
              <w:numPr>
                <w:ilvl w:val="0"/>
                <w:numId w:val="9"/>
              </w:numPr>
              <w:spacing w:before="0" w:after="0" w:line="260" w:lineRule="exact"/>
              <w:rPr>
                <w:iCs/>
                <w:sz w:val="20"/>
                <w:szCs w:val="20"/>
              </w:rPr>
            </w:pPr>
            <w:r w:rsidRPr="003E4142">
              <w:rPr>
                <w:b/>
                <w:bCs/>
                <w:iCs/>
                <w:sz w:val="20"/>
                <w:szCs w:val="20"/>
              </w:rPr>
              <w:t>delno</w:t>
            </w:r>
            <w:r w:rsidRPr="00131B28">
              <w:rPr>
                <w:iCs/>
                <w:sz w:val="20"/>
                <w:szCs w:val="20"/>
              </w:rPr>
              <w:t>,</w:t>
            </w:r>
          </w:p>
          <w:p w14:paraId="59D8F44B" w14:textId="77777777" w:rsidR="001D4854" w:rsidRPr="00131B28" w:rsidRDefault="00000000" w:rsidP="00500EB4">
            <w:pPr>
              <w:pStyle w:val="Neotevilenodstavek"/>
              <w:widowControl w:val="0"/>
              <w:numPr>
                <w:ilvl w:val="0"/>
                <w:numId w:val="9"/>
              </w:numPr>
              <w:spacing w:before="0" w:after="0" w:line="260" w:lineRule="exact"/>
              <w:rPr>
                <w:iCs/>
                <w:sz w:val="20"/>
                <w:szCs w:val="20"/>
              </w:rPr>
            </w:pPr>
            <w:r w:rsidRPr="00131B28">
              <w:rPr>
                <w:iCs/>
                <w:sz w:val="20"/>
                <w:szCs w:val="20"/>
              </w:rPr>
              <w:t>niso bili upoštevani.</w:t>
            </w:r>
          </w:p>
          <w:p w14:paraId="7320CE7D" w14:textId="77777777" w:rsidR="001D4854" w:rsidRPr="00131B28" w:rsidRDefault="001D4854" w:rsidP="002E081E">
            <w:pPr>
              <w:pStyle w:val="Neotevilenodstavek"/>
              <w:widowControl w:val="0"/>
              <w:spacing w:before="0" w:after="0" w:line="260" w:lineRule="exact"/>
              <w:ind w:left="360"/>
              <w:rPr>
                <w:iCs/>
                <w:sz w:val="20"/>
                <w:szCs w:val="20"/>
              </w:rPr>
            </w:pPr>
          </w:p>
          <w:p w14:paraId="4C9E8B2B" w14:textId="77777777" w:rsidR="003E4142" w:rsidRDefault="00000000" w:rsidP="002E081E">
            <w:pPr>
              <w:pStyle w:val="Neotevilenodstavek"/>
              <w:widowControl w:val="0"/>
              <w:spacing w:before="0" w:after="0" w:line="260" w:lineRule="exact"/>
              <w:rPr>
                <w:iCs/>
                <w:sz w:val="20"/>
                <w:szCs w:val="20"/>
              </w:rPr>
            </w:pPr>
            <w:r w:rsidRPr="00131B28">
              <w:rPr>
                <w:iCs/>
                <w:sz w:val="20"/>
                <w:szCs w:val="20"/>
              </w:rPr>
              <w:t>Bistveni predlogi in pripombe, ki niso bili upoštevani</w:t>
            </w:r>
            <w:r>
              <w:rPr>
                <w:iCs/>
                <w:sz w:val="20"/>
                <w:szCs w:val="20"/>
              </w:rPr>
              <w:t>:</w:t>
            </w:r>
          </w:p>
          <w:p w14:paraId="794DD0E7" w14:textId="77777777" w:rsidR="003E4142" w:rsidRPr="00131B28" w:rsidRDefault="00000000" w:rsidP="002E081E">
            <w:pPr>
              <w:pStyle w:val="Neotevilenodstavek"/>
              <w:widowControl w:val="0"/>
              <w:spacing w:before="0" w:after="0" w:line="260" w:lineRule="exact"/>
              <w:rPr>
                <w:iCs/>
                <w:sz w:val="20"/>
                <w:szCs w:val="20"/>
              </w:rPr>
            </w:pPr>
            <w:r>
              <w:rPr>
                <w:iCs/>
                <w:sz w:val="20"/>
                <w:szCs w:val="20"/>
              </w:rPr>
              <w:t>S strani Združenja mestnih občin Slovenije smo prejeli predlog, da v strategijo vključimo ukrepe za njeno uresničevanje in merila spremljanje ukrepov. Ukrepi in merila za njihovo spremljanje bodo vključeni v akcijski načrt, ki bo sprejet najkasneje šest mesecev po celoviti nacionalni vaji kriznega upravljanja in odzivanja, ki bo izvedena v letu 2026.</w:t>
            </w:r>
          </w:p>
          <w:p w14:paraId="3954176B" w14:textId="77777777" w:rsidR="00B35734" w:rsidRPr="00131B28" w:rsidRDefault="00B35734" w:rsidP="002E081E">
            <w:pPr>
              <w:pStyle w:val="Neotevilenodstavek"/>
              <w:widowControl w:val="0"/>
              <w:spacing w:before="0" w:after="0" w:line="260" w:lineRule="exact"/>
              <w:rPr>
                <w:iCs/>
                <w:sz w:val="20"/>
                <w:szCs w:val="20"/>
              </w:rPr>
            </w:pPr>
          </w:p>
        </w:tc>
      </w:tr>
      <w:tr w:rsidR="00FC494D" w14:paraId="49146CC4"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DC35157" w14:textId="77777777" w:rsidR="001D4854" w:rsidRPr="00131B28" w:rsidRDefault="00000000" w:rsidP="002C278B">
            <w:pPr>
              <w:pStyle w:val="Oddelek"/>
              <w:widowControl w:val="0"/>
              <w:numPr>
                <w:ilvl w:val="0"/>
                <w:numId w:val="0"/>
              </w:numPr>
              <w:spacing w:before="0" w:after="0" w:line="260" w:lineRule="exact"/>
              <w:jc w:val="left"/>
              <w:rPr>
                <w:sz w:val="20"/>
                <w:szCs w:val="20"/>
              </w:rPr>
            </w:pPr>
            <w:r w:rsidRPr="00131B28">
              <w:rPr>
                <w:sz w:val="20"/>
                <w:szCs w:val="20"/>
              </w:rPr>
              <w:t>9. Predstavitev sodelovanja javnosti:</w:t>
            </w:r>
          </w:p>
        </w:tc>
      </w:tr>
      <w:tr w:rsidR="00FC494D" w14:paraId="49351AEC"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F9D8647" w14:textId="77777777" w:rsidR="003E4142" w:rsidRPr="003E4142" w:rsidRDefault="00000000" w:rsidP="003E4142">
            <w:pPr>
              <w:pStyle w:val="Oddelek"/>
              <w:widowControl w:val="0"/>
              <w:numPr>
                <w:ilvl w:val="0"/>
                <w:numId w:val="0"/>
              </w:numPr>
              <w:spacing w:before="0" w:after="0" w:line="260" w:lineRule="exact"/>
              <w:jc w:val="both"/>
              <w:rPr>
                <w:b w:val="0"/>
                <w:bCs/>
                <w:sz w:val="20"/>
                <w:szCs w:val="20"/>
              </w:rPr>
            </w:pPr>
            <w:r w:rsidRPr="003E4142">
              <w:rPr>
                <w:b w:val="0"/>
                <w:bCs/>
                <w:iCs/>
                <w:sz w:val="20"/>
                <w:szCs w:val="20"/>
              </w:rPr>
              <w:t>Gradivo je bilo posredovano in predstavljeno širši javnosti v okviru posveta, ki je potekal 16. decembra 2025 na gradu Jable v Mengšu, ter v okviru posveta, ki je potekal 8. januarja 2026 na Fakulteti za družbene vede Univerze v Ljubljani.</w:t>
            </w:r>
          </w:p>
        </w:tc>
      </w:tr>
      <w:tr w:rsidR="00FC494D" w14:paraId="7D59C88B" w14:textId="77777777" w:rsidTr="001D4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7" w:type="dxa"/>
            <w:gridSpan w:val="7"/>
          </w:tcPr>
          <w:p w14:paraId="1556B45E" w14:textId="77777777" w:rsidR="003E4142" w:rsidRPr="00131B28" w:rsidRDefault="00000000" w:rsidP="003E4142">
            <w:pPr>
              <w:pStyle w:val="Neotevilenodstavek"/>
              <w:widowControl w:val="0"/>
              <w:spacing w:before="0" w:after="0" w:line="260" w:lineRule="exact"/>
              <w:rPr>
                <w:sz w:val="20"/>
                <w:szCs w:val="20"/>
              </w:rPr>
            </w:pPr>
            <w:r w:rsidRPr="00131B28">
              <w:rPr>
                <w:iCs/>
                <w:sz w:val="20"/>
                <w:szCs w:val="20"/>
              </w:rPr>
              <w:t>Gradivo je bilo predhodno objavljeno na spletni strani predlagatelja:</w:t>
            </w:r>
          </w:p>
        </w:tc>
        <w:tc>
          <w:tcPr>
            <w:tcW w:w="2393" w:type="dxa"/>
            <w:gridSpan w:val="2"/>
          </w:tcPr>
          <w:p w14:paraId="3A522B74" w14:textId="77777777" w:rsidR="003E4142" w:rsidRPr="00131B28" w:rsidRDefault="00000000" w:rsidP="003E4142">
            <w:pPr>
              <w:pStyle w:val="Neotevilenodstavek"/>
              <w:widowControl w:val="0"/>
              <w:spacing w:before="0" w:after="0" w:line="260" w:lineRule="exact"/>
              <w:jc w:val="center"/>
              <w:rPr>
                <w:iCs/>
                <w:sz w:val="20"/>
                <w:szCs w:val="20"/>
              </w:rPr>
            </w:pPr>
            <w:r w:rsidRPr="00131B28">
              <w:rPr>
                <w:sz w:val="20"/>
                <w:szCs w:val="20"/>
              </w:rPr>
              <w:t>NE</w:t>
            </w:r>
          </w:p>
        </w:tc>
      </w:tr>
      <w:tr w:rsidR="00FC494D" w14:paraId="68A809D8"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86F80AB" w14:textId="77777777" w:rsidR="003E4142" w:rsidRPr="00131B28" w:rsidRDefault="00000000" w:rsidP="003E4142">
            <w:pPr>
              <w:pStyle w:val="Neotevilenodstavek"/>
              <w:widowControl w:val="0"/>
              <w:spacing w:before="0" w:after="0" w:line="260" w:lineRule="exact"/>
              <w:rPr>
                <w:iCs/>
                <w:sz w:val="20"/>
                <w:szCs w:val="20"/>
              </w:rPr>
            </w:pPr>
            <w:r w:rsidRPr="00553EE1">
              <w:rPr>
                <w:iCs/>
                <w:sz w:val="20"/>
                <w:szCs w:val="20"/>
              </w:rPr>
              <w:t>V skladu s sedmim odstavkom 9. člena Poslovnika Vlade Republike Slovenije (Uradni list RS, št. 43/01, 23/02 – popr., 54/03, 103/03, 114/04, 26/06, 21/07, 32/10, 73/10, 95/11, 64/12, 10/14, 164/20, 35/21, 51/21 in 114/21) se javnosti ni povabilo k sodelovanju, ker gre za predlog sklepa vlade.</w:t>
            </w:r>
          </w:p>
        </w:tc>
      </w:tr>
      <w:tr w:rsidR="00FC494D" w14:paraId="72F34547"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18E88B3" w14:textId="77777777" w:rsidR="003E4142" w:rsidRPr="00131B28" w:rsidRDefault="003E4142" w:rsidP="003E4142">
            <w:pPr>
              <w:pStyle w:val="Poglavje"/>
              <w:widowControl w:val="0"/>
              <w:spacing w:before="0" w:after="0" w:line="260" w:lineRule="exact"/>
              <w:ind w:left="3400"/>
              <w:jc w:val="left"/>
              <w:rPr>
                <w:sz w:val="20"/>
                <w:szCs w:val="20"/>
              </w:rPr>
            </w:pPr>
          </w:p>
          <w:p w14:paraId="241EFDB7" w14:textId="77777777" w:rsidR="003E4142" w:rsidRPr="00710408" w:rsidRDefault="00000000" w:rsidP="003E4142">
            <w:pPr>
              <w:pStyle w:val="Poglavje"/>
              <w:widowControl w:val="0"/>
              <w:spacing w:before="0" w:after="0" w:line="260" w:lineRule="exact"/>
              <w:ind w:left="5664"/>
              <w:rPr>
                <w:sz w:val="20"/>
                <w:szCs w:val="20"/>
              </w:rPr>
            </w:pPr>
            <w:r>
              <w:rPr>
                <w:sz w:val="20"/>
                <w:szCs w:val="20"/>
              </w:rPr>
              <w:t>Boštjan Pavlin, m</w:t>
            </w:r>
            <w:r w:rsidRPr="00710408">
              <w:rPr>
                <w:sz w:val="20"/>
                <w:szCs w:val="20"/>
              </w:rPr>
              <w:t>ag.</w:t>
            </w:r>
          </w:p>
          <w:p w14:paraId="53F82248" w14:textId="04ECD766" w:rsidR="003E4142" w:rsidRPr="00710408" w:rsidRDefault="003755F6" w:rsidP="003E4142">
            <w:pPr>
              <w:pStyle w:val="Poglavje"/>
              <w:widowControl w:val="0"/>
              <w:spacing w:before="0" w:after="0" w:line="260" w:lineRule="exact"/>
              <w:ind w:left="5664"/>
              <w:rPr>
                <w:sz w:val="20"/>
                <w:szCs w:val="20"/>
              </w:rPr>
            </w:pPr>
            <w:r>
              <w:rPr>
                <w:sz w:val="20"/>
                <w:szCs w:val="20"/>
              </w:rPr>
              <w:t>državni sekretar</w:t>
            </w:r>
          </w:p>
          <w:p w14:paraId="714804F6" w14:textId="77777777" w:rsidR="003E4142" w:rsidRPr="00131B28" w:rsidRDefault="003E4142" w:rsidP="003E4142">
            <w:pPr>
              <w:pStyle w:val="Poglavje"/>
              <w:widowControl w:val="0"/>
              <w:spacing w:before="0" w:after="0" w:line="260" w:lineRule="exact"/>
              <w:ind w:left="3400"/>
              <w:jc w:val="left"/>
              <w:rPr>
                <w:sz w:val="20"/>
                <w:szCs w:val="20"/>
              </w:rPr>
            </w:pPr>
          </w:p>
        </w:tc>
      </w:tr>
    </w:tbl>
    <w:p w14:paraId="79B5B4FE" w14:textId="77777777" w:rsidR="00FB3C81" w:rsidRPr="00131B28" w:rsidRDefault="00FB3C81" w:rsidP="00FB3C81">
      <w:pPr>
        <w:pStyle w:val="podpisi"/>
        <w:tabs>
          <w:tab w:val="clear" w:pos="3402"/>
        </w:tabs>
        <w:rPr>
          <w:rFonts w:cs="Arial"/>
          <w:b/>
          <w:szCs w:val="20"/>
          <w:lang w:val="sl-SI"/>
        </w:rPr>
      </w:pPr>
    </w:p>
    <w:p w14:paraId="4AED6C62" w14:textId="77777777" w:rsidR="009F77C7" w:rsidRPr="00131B28" w:rsidRDefault="00000000" w:rsidP="00FB3C81">
      <w:pPr>
        <w:pStyle w:val="podpisi"/>
        <w:tabs>
          <w:tab w:val="clear" w:pos="3402"/>
        </w:tabs>
        <w:rPr>
          <w:rFonts w:cs="Arial"/>
          <w:szCs w:val="20"/>
          <w:lang w:val="sl-SI"/>
        </w:rPr>
      </w:pPr>
      <w:r w:rsidRPr="00131B28">
        <w:rPr>
          <w:rFonts w:cs="Arial"/>
          <w:szCs w:val="20"/>
          <w:lang w:val="sl-SI"/>
        </w:rPr>
        <w:t>Poslano:</w:t>
      </w:r>
    </w:p>
    <w:p w14:paraId="1163CC0A" w14:textId="77777777" w:rsidR="009F77C7" w:rsidRPr="00131B28" w:rsidRDefault="00000000" w:rsidP="00500EB4">
      <w:pPr>
        <w:pStyle w:val="podpisi"/>
        <w:numPr>
          <w:ilvl w:val="1"/>
          <w:numId w:val="6"/>
        </w:numPr>
        <w:tabs>
          <w:tab w:val="clear" w:pos="3402"/>
        </w:tabs>
        <w:ind w:left="360"/>
        <w:rPr>
          <w:rFonts w:cs="Arial"/>
          <w:szCs w:val="20"/>
          <w:lang w:val="sl-SI"/>
        </w:rPr>
      </w:pPr>
      <w:r w:rsidRPr="00131B28">
        <w:rPr>
          <w:rFonts w:cs="Arial"/>
          <w:szCs w:val="20"/>
          <w:lang w:val="sl-SI"/>
        </w:rPr>
        <w:t>naslovniku</w:t>
      </w:r>
      <w:r>
        <w:rPr>
          <w:rFonts w:cs="Arial"/>
          <w:szCs w:val="20"/>
          <w:lang w:val="sl-SI"/>
        </w:rPr>
        <w:t>,</w:t>
      </w:r>
    </w:p>
    <w:p w14:paraId="3C974658" w14:textId="77777777" w:rsidR="009F77C7" w:rsidRPr="00131B28" w:rsidRDefault="00000000" w:rsidP="00500EB4">
      <w:pPr>
        <w:pStyle w:val="podpisi"/>
        <w:numPr>
          <w:ilvl w:val="1"/>
          <w:numId w:val="6"/>
        </w:numPr>
        <w:tabs>
          <w:tab w:val="clear" w:pos="3402"/>
        </w:tabs>
        <w:ind w:left="360"/>
        <w:rPr>
          <w:rFonts w:cs="Arial"/>
          <w:szCs w:val="20"/>
          <w:lang w:val="sl-SI"/>
        </w:rPr>
      </w:pPr>
      <w:r>
        <w:rPr>
          <w:rFonts w:cs="Arial"/>
          <w:szCs w:val="20"/>
          <w:lang w:val="sl-SI"/>
        </w:rPr>
        <w:t>DOZ.</w:t>
      </w:r>
    </w:p>
    <w:p w14:paraId="127265FA" w14:textId="77777777" w:rsidR="009F77C7" w:rsidRPr="00131B28" w:rsidRDefault="009F77C7" w:rsidP="00FB3C81">
      <w:pPr>
        <w:pStyle w:val="Naslovpredpisa"/>
        <w:spacing w:before="0" w:after="0" w:line="260" w:lineRule="exact"/>
        <w:jc w:val="both"/>
        <w:rPr>
          <w:sz w:val="20"/>
          <w:szCs w:val="20"/>
        </w:rPr>
      </w:pPr>
    </w:p>
    <w:p w14:paraId="49BEF0A6" w14:textId="77777777" w:rsidR="009F77C7" w:rsidRPr="00131B28" w:rsidRDefault="009F77C7" w:rsidP="00FB3C81">
      <w:pPr>
        <w:pStyle w:val="Naslovpredpisa"/>
        <w:spacing w:before="0" w:after="0" w:line="260" w:lineRule="exact"/>
        <w:jc w:val="both"/>
        <w:rPr>
          <w:sz w:val="20"/>
          <w:szCs w:val="20"/>
        </w:rPr>
      </w:pPr>
    </w:p>
    <w:p w14:paraId="3D22FF6D" w14:textId="77777777" w:rsidR="009F77C7" w:rsidRPr="00131B28" w:rsidRDefault="009F77C7" w:rsidP="00FB3C81">
      <w:pPr>
        <w:pStyle w:val="Naslovpredpisa"/>
        <w:spacing w:before="0" w:after="0" w:line="260" w:lineRule="exact"/>
        <w:jc w:val="both"/>
        <w:rPr>
          <w:sz w:val="20"/>
          <w:szCs w:val="20"/>
        </w:rPr>
      </w:pPr>
    </w:p>
    <w:p w14:paraId="02ADBA64" w14:textId="77777777" w:rsidR="009F77C7" w:rsidRPr="00131B28" w:rsidRDefault="009F77C7" w:rsidP="00FB3C81">
      <w:pPr>
        <w:pStyle w:val="Naslovpredpisa"/>
        <w:spacing w:before="0" w:after="0" w:line="260" w:lineRule="exact"/>
        <w:jc w:val="both"/>
        <w:rPr>
          <w:sz w:val="20"/>
          <w:szCs w:val="20"/>
        </w:rPr>
      </w:pPr>
    </w:p>
    <w:p w14:paraId="5DD42DDF" w14:textId="77777777" w:rsidR="00C14725" w:rsidRPr="00131B28" w:rsidRDefault="00C14725" w:rsidP="00FB3C81">
      <w:pPr>
        <w:pStyle w:val="Naslovpredpisa"/>
        <w:spacing w:before="0" w:after="0" w:line="260" w:lineRule="exact"/>
        <w:jc w:val="both"/>
        <w:rPr>
          <w:sz w:val="20"/>
          <w:szCs w:val="20"/>
        </w:rPr>
      </w:pPr>
    </w:p>
    <w:p w14:paraId="2FF0AFE9" w14:textId="77777777" w:rsidR="00C14725" w:rsidRPr="00131B28" w:rsidRDefault="00C14725" w:rsidP="00FB3C81">
      <w:pPr>
        <w:pStyle w:val="Naslovpredpisa"/>
        <w:spacing w:before="0" w:after="0" w:line="260" w:lineRule="exact"/>
        <w:jc w:val="both"/>
        <w:rPr>
          <w:sz w:val="20"/>
          <w:szCs w:val="20"/>
        </w:rPr>
      </w:pPr>
    </w:p>
    <w:p w14:paraId="3F995DB4" w14:textId="77777777" w:rsidR="00500EB4" w:rsidRDefault="00000000">
      <w:pPr>
        <w:spacing w:after="0" w:line="240" w:lineRule="auto"/>
        <w:rPr>
          <w:rFonts w:ascii="Arial" w:eastAsia="Times New Roman" w:hAnsi="Arial" w:cs="Arial"/>
          <w:b/>
          <w:sz w:val="20"/>
          <w:szCs w:val="20"/>
          <w:lang w:eastAsia="sl-SI"/>
        </w:rPr>
      </w:pPr>
      <w:r>
        <w:rPr>
          <w:sz w:val="20"/>
          <w:szCs w:val="20"/>
        </w:rPr>
        <w:br w:type="page"/>
      </w:r>
    </w:p>
    <w:p w14:paraId="79AC96FB" w14:textId="77777777" w:rsidR="00500EB4" w:rsidRPr="00710408" w:rsidRDefault="00000000" w:rsidP="00500EB4">
      <w:pPr>
        <w:spacing w:after="0" w:line="260" w:lineRule="atLeast"/>
        <w:rPr>
          <w:rFonts w:ascii="Arial" w:hAnsi="Arial" w:cs="Arial"/>
          <w:sz w:val="20"/>
          <w:szCs w:val="20"/>
        </w:rPr>
      </w:pPr>
      <w:r w:rsidRPr="00710408">
        <w:rPr>
          <w:rFonts w:ascii="Arial" w:hAnsi="Arial" w:cs="Arial"/>
          <w:sz w:val="20"/>
          <w:szCs w:val="20"/>
        </w:rPr>
        <w:lastRenderedPageBreak/>
        <w:t>VLADA REPUBLIKE SLOVENIJE</w:t>
      </w:r>
      <w:r w:rsidRPr="00710408">
        <w:rPr>
          <w:rFonts w:ascii="Arial" w:hAnsi="Arial" w:cs="Arial"/>
          <w:sz w:val="20"/>
          <w:szCs w:val="20"/>
        </w:rPr>
        <w:tab/>
      </w:r>
      <w:r w:rsidRPr="00710408">
        <w:rPr>
          <w:rFonts w:ascii="Arial" w:hAnsi="Arial" w:cs="Arial"/>
          <w:sz w:val="20"/>
          <w:szCs w:val="20"/>
        </w:rPr>
        <w:tab/>
      </w:r>
      <w:r w:rsidRPr="00710408">
        <w:rPr>
          <w:rFonts w:ascii="Arial" w:hAnsi="Arial" w:cs="Arial"/>
          <w:sz w:val="20"/>
          <w:szCs w:val="20"/>
        </w:rPr>
        <w:tab/>
      </w:r>
      <w:r w:rsidRPr="00710408">
        <w:rPr>
          <w:rFonts w:ascii="Arial" w:hAnsi="Arial" w:cs="Arial"/>
          <w:sz w:val="20"/>
          <w:szCs w:val="20"/>
        </w:rPr>
        <w:tab/>
      </w:r>
      <w:r w:rsidRPr="00710408">
        <w:rPr>
          <w:rFonts w:ascii="Arial" w:hAnsi="Arial" w:cs="Arial"/>
          <w:sz w:val="20"/>
          <w:szCs w:val="20"/>
        </w:rPr>
        <w:tab/>
      </w:r>
      <w:r w:rsidRPr="00710408">
        <w:rPr>
          <w:rFonts w:ascii="Arial" w:hAnsi="Arial" w:cs="Arial"/>
          <w:sz w:val="20"/>
          <w:szCs w:val="20"/>
        </w:rPr>
        <w:tab/>
      </w:r>
      <w:r w:rsidRPr="00710408">
        <w:rPr>
          <w:rFonts w:ascii="Arial" w:hAnsi="Arial" w:cs="Arial"/>
          <w:sz w:val="20"/>
          <w:szCs w:val="20"/>
        </w:rPr>
        <w:tab/>
        <w:t>PREDLOG</w:t>
      </w:r>
    </w:p>
    <w:p w14:paraId="6D291E28" w14:textId="77777777" w:rsidR="00500EB4" w:rsidRPr="00710408" w:rsidRDefault="00500EB4" w:rsidP="00500EB4">
      <w:pPr>
        <w:spacing w:after="0" w:line="260" w:lineRule="atLeast"/>
        <w:rPr>
          <w:rFonts w:ascii="Arial" w:hAnsi="Arial" w:cs="Arial"/>
          <w:sz w:val="20"/>
          <w:szCs w:val="20"/>
        </w:rPr>
      </w:pPr>
    </w:p>
    <w:p w14:paraId="5D76D1DA" w14:textId="77777777" w:rsidR="00500EB4" w:rsidRPr="00710408" w:rsidRDefault="00000000" w:rsidP="00500EB4">
      <w:pPr>
        <w:pStyle w:val="Neotevilenodstavek"/>
        <w:spacing w:line="276" w:lineRule="auto"/>
        <w:rPr>
          <w:iCs/>
          <w:sz w:val="20"/>
          <w:szCs w:val="20"/>
        </w:rPr>
      </w:pPr>
      <w:r w:rsidRPr="00553EE1">
        <w:rPr>
          <w:sz w:val="20"/>
          <w:szCs w:val="20"/>
        </w:rPr>
        <w:t xml:space="preserve">Na podlagi šestega odstavka 21. člena Zakona o Vladi Republike Slovenije </w:t>
      </w:r>
      <w:r w:rsidRPr="00553EE1">
        <w:rPr>
          <w:iCs/>
          <w:sz w:val="20"/>
          <w:szCs w:val="20"/>
        </w:rPr>
        <w:t>(Uradni list RS, št. 24/05 – uradno prečiščeno besedilo, 109/08, 38/10 – ZUKN</w:t>
      </w:r>
      <w:r w:rsidRPr="00553EE1">
        <w:rPr>
          <w:sz w:val="20"/>
          <w:szCs w:val="20"/>
        </w:rPr>
        <w:t>, 8/12, 21/13, 47/13 – ZDU-1G, 65/14, 55/17, 163/22 in 57/25 – ZF) je Vlada Republike Slovenije na ___ seji dne ______ sprejela dokument</w:t>
      </w:r>
    </w:p>
    <w:p w14:paraId="325D72A3" w14:textId="77777777" w:rsidR="00500EB4" w:rsidRPr="00710408" w:rsidRDefault="00500EB4" w:rsidP="00500EB4">
      <w:pPr>
        <w:spacing w:after="0" w:line="260" w:lineRule="atLeast"/>
        <w:rPr>
          <w:rFonts w:ascii="Arial" w:hAnsi="Arial" w:cs="Arial"/>
          <w:sz w:val="20"/>
          <w:szCs w:val="20"/>
        </w:rPr>
      </w:pPr>
    </w:p>
    <w:p w14:paraId="460393E8" w14:textId="77777777" w:rsidR="00500EB4" w:rsidRPr="00710408" w:rsidRDefault="00500EB4" w:rsidP="00500EB4">
      <w:pPr>
        <w:spacing w:after="0" w:line="260" w:lineRule="atLeast"/>
        <w:rPr>
          <w:rFonts w:ascii="Arial" w:hAnsi="Arial" w:cs="Arial"/>
          <w:sz w:val="20"/>
          <w:szCs w:val="20"/>
        </w:rPr>
      </w:pPr>
    </w:p>
    <w:p w14:paraId="124E0A12" w14:textId="77777777" w:rsidR="00500EB4" w:rsidRPr="00F822A9" w:rsidRDefault="00000000" w:rsidP="00500EB4">
      <w:pPr>
        <w:autoSpaceDE w:val="0"/>
        <w:autoSpaceDN w:val="0"/>
        <w:adjustRightInd w:val="0"/>
        <w:spacing w:after="0" w:line="260" w:lineRule="atLeast"/>
        <w:jc w:val="center"/>
        <w:rPr>
          <w:rFonts w:ascii="Arial" w:hAnsi="Arial" w:cs="Arial"/>
          <w:b/>
          <w:sz w:val="20"/>
          <w:szCs w:val="20"/>
          <w:highlight w:val="yellow"/>
        </w:rPr>
      </w:pPr>
      <w:r w:rsidRPr="00710408">
        <w:rPr>
          <w:rFonts w:ascii="Arial" w:hAnsi="Arial" w:cs="Arial"/>
          <w:b/>
          <w:sz w:val="20"/>
          <w:szCs w:val="20"/>
        </w:rPr>
        <w:t>Strategij</w:t>
      </w:r>
      <w:r>
        <w:rPr>
          <w:rFonts w:ascii="Arial" w:hAnsi="Arial" w:cs="Arial"/>
          <w:b/>
          <w:sz w:val="20"/>
          <w:szCs w:val="20"/>
        </w:rPr>
        <w:t>a</w:t>
      </w:r>
      <w:r w:rsidRPr="00710408">
        <w:rPr>
          <w:rFonts w:ascii="Arial" w:hAnsi="Arial" w:cs="Arial"/>
          <w:b/>
          <w:sz w:val="20"/>
          <w:szCs w:val="20"/>
        </w:rPr>
        <w:t xml:space="preserve"> odpornosti Republike Slovenije</w:t>
      </w:r>
      <w:r>
        <w:rPr>
          <w:rFonts w:ascii="Arial" w:hAnsi="Arial" w:cs="Arial"/>
          <w:b/>
          <w:sz w:val="20"/>
          <w:szCs w:val="20"/>
        </w:rPr>
        <w:t xml:space="preserve"> </w:t>
      </w:r>
      <w:r w:rsidR="007F6C25" w:rsidRPr="007F6C25">
        <w:rPr>
          <w:rFonts w:ascii="Arial" w:hAnsi="Arial" w:cs="Arial"/>
          <w:b/>
          <w:sz w:val="20"/>
          <w:szCs w:val="20"/>
        </w:rPr>
        <w:t>do leta 2030</w:t>
      </w:r>
    </w:p>
    <w:p w14:paraId="56E4FF66"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2A26C200" w14:textId="77777777" w:rsidR="00500EB4" w:rsidRPr="00710408" w:rsidRDefault="00000000" w:rsidP="00500EB4">
      <w:pPr>
        <w:pStyle w:val="Odstavekseznama"/>
        <w:numPr>
          <w:ilvl w:val="0"/>
          <w:numId w:val="14"/>
        </w:numPr>
        <w:spacing w:after="0" w:line="260" w:lineRule="atLeast"/>
        <w:ind w:left="360"/>
        <w:jc w:val="both"/>
        <w:rPr>
          <w:rFonts w:ascii="Arial" w:hAnsi="Arial" w:cs="Arial"/>
          <w:b/>
          <w:sz w:val="20"/>
          <w:szCs w:val="20"/>
        </w:rPr>
      </w:pPr>
      <w:r w:rsidRPr="00710408">
        <w:rPr>
          <w:rFonts w:ascii="Arial" w:hAnsi="Arial" w:cs="Arial"/>
          <w:b/>
          <w:sz w:val="20"/>
          <w:szCs w:val="20"/>
        </w:rPr>
        <w:t>UVOD</w:t>
      </w:r>
    </w:p>
    <w:p w14:paraId="2BED3A97" w14:textId="77777777" w:rsidR="00500EB4" w:rsidRPr="00710408" w:rsidRDefault="00500EB4" w:rsidP="00500EB4">
      <w:pPr>
        <w:pStyle w:val="Default"/>
        <w:spacing w:line="260" w:lineRule="atLeast"/>
        <w:jc w:val="both"/>
        <w:rPr>
          <w:rFonts w:ascii="Arial" w:hAnsi="Arial" w:cs="Arial"/>
          <w:color w:val="auto"/>
          <w:sz w:val="20"/>
          <w:szCs w:val="20"/>
        </w:rPr>
      </w:pPr>
    </w:p>
    <w:p w14:paraId="46ED7C5C" w14:textId="77777777" w:rsidR="00500EB4" w:rsidRPr="00710408" w:rsidRDefault="00000000" w:rsidP="00500EB4">
      <w:pPr>
        <w:pStyle w:val="Default"/>
        <w:spacing w:line="260" w:lineRule="atLeast"/>
        <w:jc w:val="both"/>
        <w:rPr>
          <w:rFonts w:ascii="Arial" w:hAnsi="Arial" w:cs="Arial"/>
          <w:color w:val="auto"/>
          <w:sz w:val="20"/>
          <w:szCs w:val="20"/>
        </w:rPr>
      </w:pPr>
      <w:r w:rsidRPr="00710408">
        <w:rPr>
          <w:rFonts w:ascii="Arial" w:hAnsi="Arial" w:cs="Arial"/>
          <w:color w:val="auto"/>
          <w:sz w:val="20"/>
          <w:szCs w:val="20"/>
        </w:rPr>
        <w:t>Strategija odpornosti Republike Slovenije</w:t>
      </w:r>
      <w:r>
        <w:rPr>
          <w:rFonts w:ascii="Arial" w:hAnsi="Arial" w:cs="Arial"/>
          <w:color w:val="auto"/>
          <w:sz w:val="20"/>
          <w:szCs w:val="20"/>
        </w:rPr>
        <w:t xml:space="preserve"> </w:t>
      </w:r>
      <w:r w:rsidR="007F6C25" w:rsidRPr="007F6C25">
        <w:rPr>
          <w:rFonts w:ascii="Arial" w:hAnsi="Arial" w:cs="Arial"/>
          <w:iCs/>
          <w:sz w:val="20"/>
          <w:szCs w:val="20"/>
        </w:rPr>
        <w:t>do leta 2030</w:t>
      </w:r>
      <w:r w:rsidRPr="00710408">
        <w:rPr>
          <w:rFonts w:ascii="Arial" w:hAnsi="Arial" w:cs="Arial"/>
          <w:color w:val="auto"/>
          <w:sz w:val="20"/>
          <w:szCs w:val="20"/>
        </w:rPr>
        <w:t xml:space="preserve"> (v nadaljevanju</w:t>
      </w:r>
      <w:r>
        <w:rPr>
          <w:rFonts w:ascii="Arial" w:hAnsi="Arial" w:cs="Arial"/>
          <w:color w:val="auto"/>
          <w:sz w:val="20"/>
          <w:szCs w:val="20"/>
        </w:rPr>
        <w:t>:</w:t>
      </w:r>
      <w:r w:rsidRPr="00710408">
        <w:rPr>
          <w:rFonts w:ascii="Arial" w:hAnsi="Arial" w:cs="Arial"/>
          <w:color w:val="auto"/>
          <w:sz w:val="20"/>
          <w:szCs w:val="20"/>
        </w:rPr>
        <w:t xml:space="preserve"> strategija) določa vizijo, cilje in usmeritve za krepitev odpornosti države. </w:t>
      </w:r>
      <w:r>
        <w:rPr>
          <w:rFonts w:ascii="Arial" w:hAnsi="Arial" w:cs="Arial"/>
          <w:color w:val="auto"/>
          <w:sz w:val="20"/>
          <w:szCs w:val="20"/>
        </w:rPr>
        <w:t>P</w:t>
      </w:r>
      <w:r w:rsidRPr="00710408">
        <w:rPr>
          <w:rFonts w:ascii="Arial" w:hAnsi="Arial" w:cs="Arial"/>
          <w:color w:val="auto"/>
          <w:sz w:val="20"/>
          <w:szCs w:val="20"/>
        </w:rPr>
        <w:t>redstavlja podlago za pripravo načrtovalnih, izvedbenih in drugih razvojnih dokumentov Republike Slovenije za uresničevanje njenih strateških ciljev.</w:t>
      </w:r>
    </w:p>
    <w:p w14:paraId="1FC8B688" w14:textId="77777777" w:rsidR="00500EB4" w:rsidRDefault="00500EB4" w:rsidP="00500EB4">
      <w:pPr>
        <w:pStyle w:val="Default"/>
        <w:spacing w:line="260" w:lineRule="atLeast"/>
        <w:jc w:val="both"/>
        <w:rPr>
          <w:rFonts w:ascii="Arial" w:hAnsi="Arial" w:cs="Arial"/>
          <w:color w:val="auto"/>
          <w:sz w:val="20"/>
          <w:szCs w:val="20"/>
        </w:rPr>
      </w:pPr>
    </w:p>
    <w:p w14:paraId="720F4277"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Pr>
          <w:rFonts w:ascii="Arial" w:hAnsi="Arial" w:cs="Arial"/>
          <w:sz w:val="20"/>
          <w:szCs w:val="20"/>
        </w:rPr>
        <w:t>Kot je opredeljeno v Resoluciji o strategiji nacionalne varnosti Republike Slovenije (Uradni list RS, št. 59/19), bo odpornost na sodobna tveganja in grožnje zahtevala celoten nabor zmogljivosti, medinstitucionalno in medresorsko usklajenost na nacionalni ravni ter sodelovanje z zasebnim sektorjem. To je poglavitni n</w:t>
      </w:r>
      <w:r w:rsidRPr="00710408">
        <w:rPr>
          <w:rFonts w:ascii="Arial" w:hAnsi="Arial" w:cs="Arial"/>
          <w:sz w:val="20"/>
          <w:szCs w:val="20"/>
        </w:rPr>
        <w:t>amen strategije</w:t>
      </w:r>
      <w:r>
        <w:rPr>
          <w:rFonts w:ascii="Arial" w:hAnsi="Arial" w:cs="Arial"/>
          <w:sz w:val="20"/>
          <w:szCs w:val="20"/>
        </w:rPr>
        <w:t xml:space="preserve"> odpornosti Republike Slovenije.</w:t>
      </w:r>
    </w:p>
    <w:p w14:paraId="4E75BEE0" w14:textId="77777777" w:rsidR="00500EB4" w:rsidRPr="00710408" w:rsidRDefault="00500EB4" w:rsidP="00500EB4">
      <w:pPr>
        <w:pStyle w:val="Default"/>
        <w:spacing w:line="260" w:lineRule="atLeast"/>
        <w:jc w:val="both"/>
        <w:rPr>
          <w:rFonts w:ascii="Arial" w:hAnsi="Arial" w:cs="Arial"/>
          <w:i/>
          <w:iCs/>
          <w:color w:val="auto"/>
          <w:sz w:val="20"/>
          <w:szCs w:val="20"/>
        </w:rPr>
      </w:pPr>
    </w:p>
    <w:p w14:paraId="162863BB" w14:textId="77777777" w:rsidR="00500EB4" w:rsidRPr="00696087" w:rsidRDefault="00000000" w:rsidP="00696087">
      <w:pPr>
        <w:pStyle w:val="Default"/>
        <w:spacing w:line="260" w:lineRule="atLeast"/>
        <w:jc w:val="both"/>
        <w:rPr>
          <w:rFonts w:ascii="Arial" w:hAnsi="Arial" w:cs="Arial"/>
          <w:color w:val="auto"/>
          <w:sz w:val="20"/>
          <w:szCs w:val="20"/>
        </w:rPr>
      </w:pPr>
      <w:r w:rsidRPr="00696087">
        <w:rPr>
          <w:rFonts w:ascii="Arial" w:hAnsi="Arial" w:cs="Arial"/>
          <w:color w:val="auto"/>
          <w:sz w:val="20"/>
          <w:szCs w:val="20"/>
        </w:rPr>
        <w:t>Republika Slovenija se v zadnjih letih spoprijema z vse zahtevnejšim in nepredvidljivim mednarodnim varnostnim okoljem. Tveganja in grožnje, ki smo jim izpostavljeni, so raznovrstni in obsežni. Med njimi so hibridno delovanje različnih akterjev, kibernetske grožnje in napadi na kritično infrastrukturo, nezakonite migracije, terorizem, tuje vplivanje na demokratične vrednote in procese, tvegano tuje neposredno vlaganje, prekinitev dobavnih verig ter tudi izredni dogodki, ki jim v preteklosti zaradi nizke verjetnosti pojava nismo namenjali preveč pozornosti. Podnebne spremembe povzročajo vse pogostejše in intenzivnejše izredne vremenske dogodke, zaradi katerih postajajo eden ključnih dejavnikov operativne ranljivosti države. Izkušnje zadnjih let so pokazale, da lahko tovrstni dogodki hitro ohromijo delovanje ključnih funkcij države, povzročijo dolgotrajne motnje v družbenem, gospodarskem in infrastrukturnem sistemu ter resno ogrozijo nacionalno varnost, demokratične procese in zaupanje javnosti. Zaznane so tudi napovedi tektonskih premikov v arhitekturi kolektivne obrambe. Poleg tega geopolitične spremembe, vključno z rusko agresijo na Ukrajino, razmere na Bližnjem vzhodu, v južni in vzhodni soseščini ter širše in drugi oboroženi spopadi, naraščajoča nestabilnost v ožjem in širšem mednarodnem okolju, stopnjevanje hibridnih, kibernetskih in dezinformacijskih groženj, terorizem in organizirani kriminal, spodjedanje multilateralnega in na pravilih temelječega mednarodnega reda ter pandemije, kot je na primer covid-19, vplivajo na strateško stabilnost in oskrbovalne verige, od katerih so odvisni tudi varnost, blagostanje in neprekinjeno delovanje države ter družbe. Tovrstne grožnje niso več posamezni, izolirani dogodki, temveč medsebojno povezani pojavi, ki zahtevajo proaktiven, celovit, prožen in dolgoročen pristop k zagotavljanju odpornosti na različnih področjih nacionalnovarnostnega sistema.</w:t>
      </w:r>
    </w:p>
    <w:p w14:paraId="2686B3EF" w14:textId="77777777" w:rsidR="00500EB4" w:rsidRPr="00710408" w:rsidRDefault="00500EB4" w:rsidP="00500EB4">
      <w:pPr>
        <w:pStyle w:val="Default"/>
        <w:spacing w:line="260" w:lineRule="atLeast"/>
        <w:jc w:val="both"/>
        <w:rPr>
          <w:rFonts w:ascii="Arial" w:hAnsi="Arial" w:cs="Arial"/>
          <w:color w:val="auto"/>
          <w:sz w:val="20"/>
          <w:szCs w:val="20"/>
          <w:lang w:eastAsia="en-US"/>
        </w:rPr>
      </w:pPr>
    </w:p>
    <w:p w14:paraId="18B197BE" w14:textId="77777777" w:rsidR="00500EB4" w:rsidRPr="00710408" w:rsidRDefault="00000000" w:rsidP="00500EB4">
      <w:pPr>
        <w:pStyle w:val="Default"/>
        <w:spacing w:line="260" w:lineRule="atLeast"/>
        <w:jc w:val="both"/>
        <w:rPr>
          <w:rFonts w:ascii="Arial" w:hAnsi="Arial" w:cs="Arial"/>
          <w:color w:val="auto"/>
          <w:sz w:val="20"/>
          <w:szCs w:val="20"/>
          <w:lang w:eastAsia="en-US"/>
        </w:rPr>
      </w:pPr>
      <w:r w:rsidRPr="00710408">
        <w:rPr>
          <w:rFonts w:ascii="Arial" w:hAnsi="Arial" w:cs="Arial"/>
          <w:color w:val="auto"/>
          <w:sz w:val="20"/>
          <w:szCs w:val="20"/>
        </w:rPr>
        <w:t xml:space="preserve">Odpornost odraža sposobnost države, družbe in posameznika, da se </w:t>
      </w:r>
      <w:r w:rsidRPr="0012001B">
        <w:rPr>
          <w:rFonts w:ascii="Arial" w:hAnsi="Arial" w:cs="Arial"/>
          <w:color w:val="auto"/>
          <w:sz w:val="20"/>
          <w:szCs w:val="20"/>
        </w:rPr>
        <w:t>pripravijo</w:t>
      </w:r>
      <w:r>
        <w:rPr>
          <w:rFonts w:ascii="Arial" w:hAnsi="Arial" w:cs="Arial"/>
          <w:color w:val="auto"/>
          <w:sz w:val="20"/>
          <w:szCs w:val="20"/>
        </w:rPr>
        <w:t xml:space="preserve"> na izredne dogodke oziroma šoke in motnje</w:t>
      </w:r>
      <w:r w:rsidRPr="0012001B">
        <w:rPr>
          <w:rFonts w:ascii="Arial" w:hAnsi="Arial" w:cs="Arial"/>
          <w:color w:val="auto"/>
          <w:sz w:val="20"/>
          <w:szCs w:val="20"/>
        </w:rPr>
        <w:t xml:space="preserve">, </w:t>
      </w:r>
      <w:r>
        <w:rPr>
          <w:rFonts w:ascii="Arial" w:hAnsi="Arial" w:cs="Arial"/>
          <w:color w:val="auto"/>
          <w:sz w:val="20"/>
          <w:szCs w:val="20"/>
        </w:rPr>
        <w:t xml:space="preserve">se jim </w:t>
      </w:r>
      <w:r w:rsidRPr="0012001B">
        <w:rPr>
          <w:rFonts w:ascii="Arial" w:hAnsi="Arial" w:cs="Arial"/>
          <w:color w:val="auto"/>
          <w:sz w:val="20"/>
          <w:szCs w:val="20"/>
        </w:rPr>
        <w:t xml:space="preserve">zoperstavijo, </w:t>
      </w:r>
      <w:r>
        <w:rPr>
          <w:rFonts w:ascii="Arial" w:hAnsi="Arial" w:cs="Arial"/>
          <w:color w:val="auto"/>
          <w:sz w:val="20"/>
          <w:szCs w:val="20"/>
        </w:rPr>
        <w:t xml:space="preserve">se nanje </w:t>
      </w:r>
      <w:r w:rsidRPr="0012001B">
        <w:rPr>
          <w:rFonts w:ascii="Arial" w:hAnsi="Arial" w:cs="Arial"/>
          <w:color w:val="auto"/>
          <w:sz w:val="20"/>
          <w:szCs w:val="20"/>
        </w:rPr>
        <w:t>odzovejo in hitro okrevajo</w:t>
      </w:r>
      <w:r w:rsidRPr="00710408">
        <w:rPr>
          <w:rFonts w:ascii="Arial" w:hAnsi="Arial" w:cs="Arial"/>
          <w:color w:val="auto"/>
          <w:sz w:val="20"/>
          <w:szCs w:val="20"/>
        </w:rPr>
        <w:t xml:space="preserve"> po </w:t>
      </w:r>
      <w:r>
        <w:rPr>
          <w:rFonts w:ascii="Arial" w:hAnsi="Arial" w:cs="Arial"/>
          <w:color w:val="auto"/>
          <w:sz w:val="20"/>
          <w:szCs w:val="20"/>
        </w:rPr>
        <w:t>njih</w:t>
      </w:r>
      <w:r w:rsidRPr="00710408">
        <w:rPr>
          <w:rFonts w:ascii="Arial" w:hAnsi="Arial" w:cs="Arial"/>
          <w:color w:val="auto"/>
          <w:sz w:val="20"/>
          <w:szCs w:val="20"/>
        </w:rPr>
        <w:t>.</w:t>
      </w:r>
      <w:r w:rsidRPr="00710408">
        <w:rPr>
          <w:rFonts w:ascii="Arial" w:hAnsi="Arial" w:cs="Arial"/>
          <w:color w:val="auto"/>
          <w:sz w:val="20"/>
          <w:szCs w:val="20"/>
          <w:lang w:eastAsia="en-US"/>
        </w:rPr>
        <w:t xml:space="preserve"> Strategija zato stremi k </w:t>
      </w:r>
      <w:r>
        <w:rPr>
          <w:rFonts w:ascii="Arial" w:hAnsi="Arial" w:cs="Arial"/>
          <w:color w:val="auto"/>
          <w:sz w:val="20"/>
          <w:szCs w:val="20"/>
          <w:lang w:eastAsia="en-US"/>
        </w:rPr>
        <w:t>vzpostavitvi</w:t>
      </w:r>
      <w:r w:rsidRPr="00710408">
        <w:rPr>
          <w:rFonts w:ascii="Arial" w:hAnsi="Arial" w:cs="Arial"/>
          <w:color w:val="auto"/>
          <w:sz w:val="20"/>
          <w:szCs w:val="20"/>
          <w:lang w:eastAsia="en-US"/>
        </w:rPr>
        <w:t xml:space="preserve"> varne in odporne države, ki ima zmožnosti za predvidevanje </w:t>
      </w:r>
      <w:r>
        <w:rPr>
          <w:rFonts w:ascii="Arial" w:hAnsi="Arial" w:cs="Arial"/>
          <w:color w:val="auto"/>
          <w:sz w:val="20"/>
          <w:szCs w:val="20"/>
          <w:lang w:eastAsia="en-US"/>
        </w:rPr>
        <w:t>ter</w:t>
      </w:r>
      <w:r w:rsidRPr="00710408">
        <w:rPr>
          <w:rFonts w:ascii="Arial" w:hAnsi="Arial" w:cs="Arial"/>
          <w:color w:val="auto"/>
          <w:sz w:val="20"/>
          <w:szCs w:val="20"/>
          <w:lang w:eastAsia="en-US"/>
        </w:rPr>
        <w:t xml:space="preserve"> obvladovanje tveganj ne glede na njihovo naravo ali izvor, </w:t>
      </w:r>
      <w:r>
        <w:rPr>
          <w:rFonts w:ascii="Arial" w:hAnsi="Arial" w:cs="Arial"/>
          <w:color w:val="auto"/>
          <w:sz w:val="20"/>
          <w:szCs w:val="20"/>
          <w:lang w:eastAsia="en-US"/>
        </w:rPr>
        <w:t xml:space="preserve">k </w:t>
      </w:r>
      <w:r w:rsidRPr="00710408">
        <w:rPr>
          <w:rFonts w:ascii="Arial" w:hAnsi="Arial" w:cs="Arial"/>
          <w:color w:val="auto"/>
          <w:sz w:val="20"/>
          <w:szCs w:val="20"/>
          <w:lang w:eastAsia="en-US"/>
        </w:rPr>
        <w:t xml:space="preserve">zagotovitvi ustrezne pripravljenosti in zaščite državljanov ter ohranitvi ključnih funkcij države in družbe na vseh področjih </w:t>
      </w:r>
      <w:r>
        <w:rPr>
          <w:rFonts w:ascii="Arial" w:hAnsi="Arial" w:cs="Arial"/>
          <w:color w:val="auto"/>
          <w:sz w:val="20"/>
          <w:szCs w:val="20"/>
          <w:lang w:eastAsia="en-US"/>
        </w:rPr>
        <w:t>ter</w:t>
      </w:r>
      <w:r w:rsidRPr="00710408">
        <w:rPr>
          <w:rFonts w:ascii="Arial" w:hAnsi="Arial" w:cs="Arial"/>
          <w:color w:val="auto"/>
          <w:sz w:val="20"/>
          <w:szCs w:val="20"/>
          <w:lang w:eastAsia="en-US"/>
        </w:rPr>
        <w:t xml:space="preserve"> v vseh okoliščinah.</w:t>
      </w:r>
    </w:p>
    <w:p w14:paraId="7017052C" w14:textId="77777777" w:rsidR="00500EB4" w:rsidRPr="00710408" w:rsidRDefault="00500EB4" w:rsidP="00500EB4">
      <w:pPr>
        <w:pStyle w:val="Default"/>
        <w:spacing w:line="260" w:lineRule="atLeast"/>
        <w:jc w:val="both"/>
        <w:rPr>
          <w:rFonts w:ascii="Arial" w:hAnsi="Arial" w:cs="Arial"/>
          <w:color w:val="auto"/>
          <w:sz w:val="20"/>
          <w:szCs w:val="20"/>
          <w:lang w:eastAsia="en-US"/>
        </w:rPr>
      </w:pPr>
    </w:p>
    <w:p w14:paraId="3E2E6F2E"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Strategija </w:t>
      </w:r>
      <w:r>
        <w:rPr>
          <w:rFonts w:ascii="Arial" w:hAnsi="Arial" w:cs="Arial"/>
          <w:sz w:val="20"/>
          <w:szCs w:val="20"/>
        </w:rPr>
        <w:t>upošteva tudi sprejete odločitve in strateške smernice</w:t>
      </w:r>
      <w:r w:rsidRPr="00710408">
        <w:rPr>
          <w:rFonts w:ascii="Arial" w:hAnsi="Arial" w:cs="Arial"/>
          <w:sz w:val="20"/>
          <w:szCs w:val="20"/>
        </w:rPr>
        <w:t xml:space="preserve"> Evropske unije (v nadaljevanju</w:t>
      </w:r>
      <w:r>
        <w:rPr>
          <w:rFonts w:ascii="Arial" w:hAnsi="Arial" w:cs="Arial"/>
          <w:sz w:val="20"/>
          <w:szCs w:val="20"/>
        </w:rPr>
        <w:t>:</w:t>
      </w:r>
      <w:r w:rsidRPr="00710408">
        <w:rPr>
          <w:rFonts w:ascii="Arial" w:hAnsi="Arial" w:cs="Arial"/>
          <w:sz w:val="20"/>
          <w:szCs w:val="20"/>
        </w:rPr>
        <w:t xml:space="preserve"> EU) </w:t>
      </w:r>
      <w:r>
        <w:rPr>
          <w:rFonts w:ascii="Arial" w:hAnsi="Arial" w:cs="Arial"/>
          <w:sz w:val="20"/>
          <w:szCs w:val="20"/>
        </w:rPr>
        <w:t>ter</w:t>
      </w:r>
      <w:r w:rsidRPr="00710408">
        <w:rPr>
          <w:rFonts w:ascii="Arial" w:hAnsi="Arial" w:cs="Arial"/>
          <w:sz w:val="20"/>
          <w:szCs w:val="20"/>
        </w:rPr>
        <w:t xml:space="preserve"> Nata za krepitev odpornosti. </w:t>
      </w:r>
      <w:r>
        <w:rPr>
          <w:rFonts w:ascii="Arial" w:hAnsi="Arial" w:cs="Arial"/>
          <w:sz w:val="20"/>
          <w:szCs w:val="20"/>
        </w:rPr>
        <w:t xml:space="preserve">Na podlagi </w:t>
      </w:r>
      <w:r w:rsidRPr="00710408">
        <w:rPr>
          <w:rFonts w:ascii="Arial" w:hAnsi="Arial" w:cs="Arial"/>
          <w:sz w:val="20"/>
          <w:szCs w:val="20"/>
        </w:rPr>
        <w:t>novi</w:t>
      </w:r>
      <w:r>
        <w:rPr>
          <w:rFonts w:ascii="Arial" w:hAnsi="Arial" w:cs="Arial"/>
          <w:sz w:val="20"/>
          <w:szCs w:val="20"/>
        </w:rPr>
        <w:t>h</w:t>
      </w:r>
      <w:r w:rsidRPr="00710408">
        <w:rPr>
          <w:rFonts w:ascii="Arial" w:hAnsi="Arial" w:cs="Arial"/>
          <w:sz w:val="20"/>
          <w:szCs w:val="20"/>
        </w:rPr>
        <w:t xml:space="preserve"> izkuš</w:t>
      </w:r>
      <w:r>
        <w:rPr>
          <w:rFonts w:ascii="Arial" w:hAnsi="Arial" w:cs="Arial"/>
          <w:sz w:val="20"/>
          <w:szCs w:val="20"/>
        </w:rPr>
        <w:t>enj</w:t>
      </w:r>
      <w:r w:rsidRPr="00710408">
        <w:rPr>
          <w:rFonts w:ascii="Arial" w:hAnsi="Arial" w:cs="Arial"/>
          <w:sz w:val="20"/>
          <w:szCs w:val="20"/>
        </w:rPr>
        <w:t>, spoznanj</w:t>
      </w:r>
      <w:r>
        <w:rPr>
          <w:rFonts w:ascii="Arial" w:hAnsi="Arial" w:cs="Arial"/>
          <w:sz w:val="20"/>
          <w:szCs w:val="20"/>
        </w:rPr>
        <w:t xml:space="preserve"> in</w:t>
      </w:r>
      <w:r w:rsidRPr="00710408">
        <w:rPr>
          <w:rFonts w:ascii="Arial" w:hAnsi="Arial" w:cs="Arial"/>
          <w:sz w:val="20"/>
          <w:szCs w:val="20"/>
        </w:rPr>
        <w:t xml:space="preserve"> naučeni</w:t>
      </w:r>
      <w:r>
        <w:rPr>
          <w:rFonts w:ascii="Arial" w:hAnsi="Arial" w:cs="Arial"/>
          <w:sz w:val="20"/>
          <w:szCs w:val="20"/>
        </w:rPr>
        <w:t>h</w:t>
      </w:r>
      <w:r w:rsidRPr="00710408">
        <w:rPr>
          <w:rFonts w:ascii="Arial" w:hAnsi="Arial" w:cs="Arial"/>
          <w:sz w:val="20"/>
          <w:szCs w:val="20"/>
        </w:rPr>
        <w:t xml:space="preserve"> lekcij za zagotavljanje odpornosti države, družbe in posameznika </w:t>
      </w:r>
      <w:r>
        <w:rPr>
          <w:rFonts w:ascii="Arial" w:hAnsi="Arial" w:cs="Arial"/>
          <w:sz w:val="20"/>
          <w:szCs w:val="20"/>
        </w:rPr>
        <w:t>ter ob</w:t>
      </w:r>
      <w:r w:rsidRPr="00710408">
        <w:rPr>
          <w:rFonts w:ascii="Arial" w:hAnsi="Arial" w:cs="Arial"/>
          <w:sz w:val="20"/>
          <w:szCs w:val="20"/>
        </w:rPr>
        <w:t xml:space="preserve"> razvoj</w:t>
      </w:r>
      <w:r>
        <w:rPr>
          <w:rFonts w:ascii="Arial" w:hAnsi="Arial" w:cs="Arial"/>
          <w:sz w:val="20"/>
          <w:szCs w:val="20"/>
        </w:rPr>
        <w:t>u</w:t>
      </w:r>
      <w:r w:rsidRPr="00710408">
        <w:rPr>
          <w:rFonts w:ascii="Arial" w:hAnsi="Arial" w:cs="Arial"/>
          <w:sz w:val="20"/>
          <w:szCs w:val="20"/>
        </w:rPr>
        <w:t xml:space="preserve"> sodobnih pristopov </w:t>
      </w:r>
      <w:r w:rsidRPr="00905DB9">
        <w:rPr>
          <w:rFonts w:ascii="Arial" w:hAnsi="Arial" w:cs="Arial"/>
          <w:sz w:val="20"/>
          <w:szCs w:val="20"/>
        </w:rPr>
        <w:t>k pripravljenosti</w:t>
      </w:r>
      <w:r w:rsidRPr="0012001B">
        <w:rPr>
          <w:rFonts w:ascii="Arial" w:hAnsi="Arial" w:cs="Arial"/>
          <w:sz w:val="20"/>
          <w:szCs w:val="20"/>
        </w:rPr>
        <w:t xml:space="preserve"> in</w:t>
      </w:r>
      <w:r w:rsidRPr="00905DB9">
        <w:rPr>
          <w:rFonts w:ascii="Arial" w:hAnsi="Arial" w:cs="Arial"/>
          <w:sz w:val="20"/>
          <w:szCs w:val="20"/>
        </w:rPr>
        <w:t xml:space="preserve"> </w:t>
      </w:r>
      <w:r w:rsidRPr="00F5410F">
        <w:rPr>
          <w:rFonts w:ascii="Arial" w:hAnsi="Arial" w:cs="Arial"/>
          <w:sz w:val="20"/>
          <w:szCs w:val="20"/>
        </w:rPr>
        <w:t>odzivanju</w:t>
      </w:r>
      <w:r w:rsidRPr="0012001B">
        <w:rPr>
          <w:rFonts w:ascii="Arial" w:hAnsi="Arial" w:cs="Arial"/>
          <w:sz w:val="20"/>
          <w:szCs w:val="20"/>
        </w:rPr>
        <w:t xml:space="preserve"> na izredne dogodke</w:t>
      </w:r>
      <w:r w:rsidRPr="00905DB9">
        <w:rPr>
          <w:rFonts w:ascii="Arial" w:hAnsi="Arial" w:cs="Arial"/>
          <w:sz w:val="20"/>
          <w:szCs w:val="20"/>
        </w:rPr>
        <w:t xml:space="preserve"> ter okrevanju</w:t>
      </w:r>
      <w:r w:rsidRPr="00F5410F">
        <w:rPr>
          <w:rFonts w:ascii="Arial" w:hAnsi="Arial" w:cs="Arial"/>
          <w:sz w:val="20"/>
          <w:szCs w:val="20"/>
        </w:rPr>
        <w:t xml:space="preserve"> po </w:t>
      </w:r>
      <w:r w:rsidRPr="00494568">
        <w:rPr>
          <w:rFonts w:ascii="Arial" w:hAnsi="Arial" w:cs="Arial"/>
          <w:sz w:val="20"/>
          <w:szCs w:val="20"/>
        </w:rPr>
        <w:t>njih se bodo cilji in ukrepi za k</w:t>
      </w:r>
      <w:r w:rsidRPr="00710408">
        <w:rPr>
          <w:rFonts w:ascii="Arial" w:hAnsi="Arial" w:cs="Arial"/>
          <w:sz w:val="20"/>
          <w:szCs w:val="20"/>
        </w:rPr>
        <w:t xml:space="preserve">repitev nacionalne odpornosti redno </w:t>
      </w:r>
      <w:r>
        <w:rPr>
          <w:rFonts w:ascii="Arial" w:hAnsi="Arial" w:cs="Arial"/>
          <w:sz w:val="20"/>
          <w:szCs w:val="20"/>
        </w:rPr>
        <w:t>izpopolnjevali</w:t>
      </w:r>
      <w:r w:rsidRPr="00710408">
        <w:rPr>
          <w:rFonts w:ascii="Arial" w:hAnsi="Arial" w:cs="Arial"/>
          <w:sz w:val="20"/>
          <w:szCs w:val="20"/>
        </w:rPr>
        <w:t xml:space="preserve"> </w:t>
      </w:r>
      <w:r>
        <w:rPr>
          <w:rFonts w:ascii="Arial" w:hAnsi="Arial" w:cs="Arial"/>
          <w:sz w:val="20"/>
          <w:szCs w:val="20"/>
        </w:rPr>
        <w:t>ter</w:t>
      </w:r>
      <w:r w:rsidRPr="00710408">
        <w:rPr>
          <w:rFonts w:ascii="Arial" w:hAnsi="Arial" w:cs="Arial"/>
          <w:sz w:val="20"/>
          <w:szCs w:val="20"/>
        </w:rPr>
        <w:t xml:space="preserve"> prilagajali. </w:t>
      </w:r>
      <w:r>
        <w:rPr>
          <w:rFonts w:ascii="Arial" w:hAnsi="Arial" w:cs="Arial"/>
          <w:sz w:val="20"/>
          <w:szCs w:val="20"/>
        </w:rPr>
        <w:t>Tako</w:t>
      </w:r>
      <w:r w:rsidRPr="00710408">
        <w:rPr>
          <w:rFonts w:ascii="Arial" w:hAnsi="Arial" w:cs="Arial"/>
          <w:sz w:val="20"/>
          <w:szCs w:val="20"/>
        </w:rPr>
        <w:t xml:space="preserve"> bo zagotovljena sistematična, usklajena in celovita </w:t>
      </w:r>
      <w:r>
        <w:rPr>
          <w:rFonts w:ascii="Arial" w:hAnsi="Arial" w:cs="Arial"/>
          <w:sz w:val="20"/>
          <w:szCs w:val="20"/>
        </w:rPr>
        <w:t>nadgradnja</w:t>
      </w:r>
      <w:r w:rsidRPr="00710408">
        <w:rPr>
          <w:rFonts w:ascii="Arial" w:hAnsi="Arial" w:cs="Arial"/>
          <w:sz w:val="20"/>
          <w:szCs w:val="20"/>
        </w:rPr>
        <w:t xml:space="preserve"> odpornosti države, družbe </w:t>
      </w:r>
      <w:r>
        <w:rPr>
          <w:rFonts w:ascii="Arial" w:hAnsi="Arial" w:cs="Arial"/>
          <w:sz w:val="20"/>
          <w:szCs w:val="20"/>
        </w:rPr>
        <w:t>ter</w:t>
      </w:r>
      <w:r w:rsidRPr="00710408">
        <w:rPr>
          <w:rFonts w:ascii="Arial" w:hAnsi="Arial" w:cs="Arial"/>
          <w:sz w:val="20"/>
          <w:szCs w:val="20"/>
        </w:rPr>
        <w:t xml:space="preserve"> posameznika.</w:t>
      </w:r>
    </w:p>
    <w:p w14:paraId="166C1DD7"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4CC18AAF" w14:textId="77777777" w:rsidR="00500EB4" w:rsidRDefault="00500EB4" w:rsidP="00500EB4">
      <w:pPr>
        <w:autoSpaceDE w:val="0"/>
        <w:autoSpaceDN w:val="0"/>
        <w:adjustRightInd w:val="0"/>
        <w:spacing w:after="0" w:line="260" w:lineRule="atLeast"/>
        <w:jc w:val="both"/>
        <w:rPr>
          <w:rFonts w:ascii="Arial" w:hAnsi="Arial" w:cs="Arial"/>
          <w:sz w:val="20"/>
          <w:szCs w:val="20"/>
        </w:rPr>
      </w:pPr>
    </w:p>
    <w:p w14:paraId="37F243A7" w14:textId="77777777" w:rsidR="00D01E4C" w:rsidRPr="00710408" w:rsidRDefault="00D01E4C" w:rsidP="00500EB4">
      <w:pPr>
        <w:autoSpaceDE w:val="0"/>
        <w:autoSpaceDN w:val="0"/>
        <w:adjustRightInd w:val="0"/>
        <w:spacing w:after="0" w:line="260" w:lineRule="atLeast"/>
        <w:jc w:val="both"/>
        <w:rPr>
          <w:rFonts w:ascii="Arial" w:hAnsi="Arial" w:cs="Arial"/>
          <w:sz w:val="20"/>
          <w:szCs w:val="20"/>
        </w:rPr>
      </w:pPr>
    </w:p>
    <w:p w14:paraId="641A1C9B" w14:textId="77777777" w:rsidR="00500EB4" w:rsidRPr="00710408" w:rsidRDefault="00000000" w:rsidP="00500EB4">
      <w:pPr>
        <w:pStyle w:val="Odstavekseznama"/>
        <w:numPr>
          <w:ilvl w:val="0"/>
          <w:numId w:val="14"/>
        </w:numPr>
        <w:spacing w:after="0" w:line="260" w:lineRule="atLeast"/>
        <w:ind w:left="360"/>
        <w:jc w:val="both"/>
        <w:rPr>
          <w:rFonts w:ascii="Arial" w:hAnsi="Arial" w:cs="Arial"/>
          <w:b/>
          <w:sz w:val="20"/>
          <w:szCs w:val="20"/>
        </w:rPr>
      </w:pPr>
      <w:r w:rsidRPr="00710408">
        <w:rPr>
          <w:rFonts w:ascii="Arial" w:hAnsi="Arial" w:cs="Arial"/>
          <w:b/>
          <w:sz w:val="20"/>
          <w:szCs w:val="20"/>
        </w:rPr>
        <w:lastRenderedPageBreak/>
        <w:t>VIZIJA IN POSLANSTVO STRATEGIJE</w:t>
      </w:r>
    </w:p>
    <w:p w14:paraId="58C85653" w14:textId="77777777" w:rsidR="00500EB4" w:rsidRPr="00710408" w:rsidRDefault="00500EB4" w:rsidP="00500EB4">
      <w:pPr>
        <w:spacing w:after="0" w:line="260" w:lineRule="atLeast"/>
        <w:jc w:val="both"/>
        <w:rPr>
          <w:rFonts w:ascii="Arial" w:hAnsi="Arial" w:cs="Arial"/>
          <w:sz w:val="20"/>
          <w:szCs w:val="20"/>
        </w:rPr>
      </w:pPr>
    </w:p>
    <w:p w14:paraId="18A49D33" w14:textId="77777777" w:rsidR="00500EB4" w:rsidRPr="00696087" w:rsidRDefault="00000000" w:rsidP="00696087">
      <w:pPr>
        <w:pStyle w:val="Default"/>
        <w:spacing w:line="260" w:lineRule="atLeast"/>
        <w:jc w:val="both"/>
        <w:rPr>
          <w:rFonts w:ascii="Arial" w:hAnsi="Arial" w:cs="Arial"/>
          <w:color w:val="auto"/>
          <w:sz w:val="20"/>
          <w:szCs w:val="20"/>
        </w:rPr>
      </w:pPr>
      <w:r w:rsidRPr="00696087">
        <w:rPr>
          <w:rFonts w:ascii="Arial" w:hAnsi="Arial" w:cs="Arial"/>
          <w:color w:val="auto"/>
          <w:sz w:val="20"/>
          <w:szCs w:val="20"/>
        </w:rPr>
        <w:t>Trenutne razmere nas jasno opozarjajo na nujnost vzpostavitve celovitega in osrednjega strateškega okvira za krepitev odpornosti države. Geopolitične okoliščine, izzivi in trendi, opredeljeni v uvodu, so nedvoumno zaznamovali zadnje desetletje ter bistveno preoblikovali zaznavanje varnosti in stabilnosti – tako na nacionalni kot mednarodni ravni. Razkrili so omejitve reaktivnega pristopa in spodbudili prehod k proaktivnemu načrtovanju, krepitvi preventivnih zmogljivosti ter sistematičnemu razvoju odpornosti. Vse jasneje postaja, da se moramo kot država in družba osredotočiti na dolgoročne rešitve, ki ne le odpravljajo sedanje pomanjkljivosti, temveč tudi izkoriščajo strateške priložnosti ter zmanjšujejo ranljivost pred prihodnjimi krizami.</w:t>
      </w:r>
    </w:p>
    <w:p w14:paraId="7E2F6858" w14:textId="77777777" w:rsidR="00500EB4" w:rsidRPr="00696087" w:rsidRDefault="00500EB4" w:rsidP="00696087">
      <w:pPr>
        <w:pStyle w:val="Default"/>
        <w:spacing w:line="260" w:lineRule="atLeast"/>
        <w:jc w:val="both"/>
        <w:rPr>
          <w:rFonts w:ascii="Arial" w:hAnsi="Arial" w:cs="Arial"/>
          <w:color w:val="auto"/>
          <w:sz w:val="20"/>
          <w:szCs w:val="20"/>
        </w:rPr>
      </w:pPr>
    </w:p>
    <w:p w14:paraId="7BC2E85C" w14:textId="77777777" w:rsidR="00500EB4" w:rsidRPr="00696087" w:rsidRDefault="00000000" w:rsidP="00696087">
      <w:pPr>
        <w:pStyle w:val="Default"/>
        <w:spacing w:line="260" w:lineRule="atLeast"/>
        <w:jc w:val="both"/>
        <w:rPr>
          <w:rFonts w:ascii="Arial" w:hAnsi="Arial" w:cs="Arial"/>
          <w:color w:val="auto"/>
          <w:sz w:val="20"/>
          <w:szCs w:val="20"/>
        </w:rPr>
      </w:pPr>
      <w:r w:rsidRPr="00696087">
        <w:rPr>
          <w:rFonts w:ascii="Arial" w:hAnsi="Arial" w:cs="Arial"/>
          <w:color w:val="auto"/>
          <w:sz w:val="20"/>
          <w:szCs w:val="20"/>
        </w:rPr>
        <w:t>V okviru celovitih vaj v obrambnem sistemu ter sistemu varstva pred naravnimi in drugimi nesrečami, ki potekajo na ravni Nata, EU ter države, je bilo ugotovljeno, da je Republika Slovenija odporna država z vzpostavljenimi temeljnimi mehanizmi za delovanje ob nastanku izrednih dogodkov. Sočasno so bila prepoznana tudi področja, ki jih je treba prenoviti oziroma pri katerih se kažejo priložnosti za nadaljnjo krepitev zmogljivosti, izboljšanje usklajenosti in povečanje celovite pripravljenosti na kompleksne izzive sodobnega časa.</w:t>
      </w:r>
    </w:p>
    <w:p w14:paraId="7F58FCF1" w14:textId="77777777" w:rsidR="00500EB4" w:rsidRPr="00696087" w:rsidRDefault="00500EB4" w:rsidP="00696087">
      <w:pPr>
        <w:pStyle w:val="Default"/>
        <w:spacing w:line="260" w:lineRule="atLeast"/>
        <w:jc w:val="both"/>
        <w:rPr>
          <w:rFonts w:ascii="Arial" w:hAnsi="Arial" w:cs="Arial"/>
          <w:color w:val="auto"/>
          <w:sz w:val="20"/>
          <w:szCs w:val="20"/>
        </w:rPr>
      </w:pPr>
    </w:p>
    <w:p w14:paraId="13EC9C92" w14:textId="77777777" w:rsidR="00500EB4" w:rsidRPr="00696087" w:rsidRDefault="00000000" w:rsidP="00696087">
      <w:pPr>
        <w:pStyle w:val="Default"/>
        <w:spacing w:line="260" w:lineRule="atLeast"/>
        <w:jc w:val="both"/>
        <w:rPr>
          <w:rFonts w:ascii="Arial" w:hAnsi="Arial" w:cs="Arial"/>
          <w:color w:val="auto"/>
          <w:sz w:val="20"/>
          <w:szCs w:val="20"/>
        </w:rPr>
      </w:pPr>
      <w:r w:rsidRPr="00696087">
        <w:rPr>
          <w:rFonts w:ascii="Arial" w:hAnsi="Arial" w:cs="Arial"/>
          <w:color w:val="auto"/>
          <w:sz w:val="20"/>
          <w:szCs w:val="20"/>
        </w:rPr>
        <w:t>V tem kontekstu strategija opredeljuje vizijo in poslanstvo pri razvoju ter krepitvi odpornosti. Njen namen je povezati prednosti, prepoznati priložnosti za izboljšavo ter zagotoviti trdne temelje za trajnostno, sistematično in dolgoročno krepitev odpornosti Republike Slovenije na vseh ravneh delovanja.</w:t>
      </w:r>
    </w:p>
    <w:p w14:paraId="773F399E" w14:textId="77777777" w:rsidR="00500EB4" w:rsidRPr="00696087" w:rsidRDefault="00500EB4" w:rsidP="00696087">
      <w:pPr>
        <w:pStyle w:val="Default"/>
        <w:spacing w:line="260" w:lineRule="atLeast"/>
        <w:jc w:val="both"/>
        <w:rPr>
          <w:rFonts w:ascii="Arial" w:hAnsi="Arial" w:cs="Arial"/>
          <w:color w:val="auto"/>
          <w:sz w:val="20"/>
          <w:szCs w:val="20"/>
        </w:rPr>
      </w:pPr>
    </w:p>
    <w:p w14:paraId="4F926586" w14:textId="77777777" w:rsidR="00500EB4" w:rsidRPr="00710408" w:rsidRDefault="00000000" w:rsidP="00696087">
      <w:pPr>
        <w:pStyle w:val="Default"/>
        <w:spacing w:line="260" w:lineRule="atLeast"/>
        <w:jc w:val="both"/>
        <w:rPr>
          <w:rFonts w:ascii="Arial" w:hAnsi="Arial" w:cs="Arial"/>
          <w:sz w:val="20"/>
          <w:szCs w:val="20"/>
        </w:rPr>
      </w:pPr>
      <w:r w:rsidRPr="00696087">
        <w:rPr>
          <w:rFonts w:ascii="Arial" w:hAnsi="Arial" w:cs="Arial"/>
          <w:color w:val="auto"/>
          <w:sz w:val="20"/>
          <w:szCs w:val="20"/>
        </w:rPr>
        <w:t>Vizija strategije je zagotoviti odpornost Republike Slovenije in pripravljenost njenih državljanov na varnostne izzive prihodnosti. Temelji na pravočasnem in učinkovitem prepoznavanju ter obvladovanju varnostnih tveganj in groženj na vseh opredeljenih področjih odpornosti</w:t>
      </w:r>
      <w:r>
        <w:rPr>
          <w:rStyle w:val="Sprotnaopomba-sklic"/>
          <w:rFonts w:ascii="Arial" w:eastAsia="Calibri" w:hAnsi="Arial" w:cs="Arial"/>
          <w:sz w:val="20"/>
          <w:szCs w:val="20"/>
          <w:lang w:eastAsia="en-US"/>
        </w:rPr>
        <w:footnoteReference w:id="1"/>
      </w:r>
      <w:r w:rsidRPr="00696087">
        <w:rPr>
          <w:rFonts w:ascii="Arial" w:hAnsi="Arial" w:cs="Arial"/>
          <w:color w:val="auto"/>
          <w:sz w:val="20"/>
          <w:szCs w:val="20"/>
        </w:rPr>
        <w:t>, hkrati pa zagotavlja hitro okrevanje ter neprekinjeno delovanje države in družbe. Temeljni steber vizije je tesno sodelovanje med državnimi ustanovami in lokalnimi skupnostmi, zasebnim sektorjem, prebivalci in drugimi ključnimi akterji. Pri tem sta pomembni tudi vzpostavitev zaupanja prebivalcev v ustanove, ki delujejo transparentno, odgovorno in učinkovito, ter njihova proaktivna vloga pri soustvarjanju celovite odpornosti. Prav tako je pomembna tudi krepitev partnerstev Republike Slovenije znotraj EU in mednarodnih organizacij, kot sta Nato in Združeni narodi, ter mednarodnih odnosov, ki pripomorejo k skupnemu predvidevanju, preprečevanju in obvladovanju tveganj in groženj ter zamejevanju širjenja njihovih posledic</w:t>
      </w:r>
      <w:r w:rsidRPr="009D0B99">
        <w:rPr>
          <w:rFonts w:ascii="Arial" w:hAnsi="Arial" w:cs="Arial"/>
          <w:sz w:val="20"/>
          <w:szCs w:val="20"/>
        </w:rPr>
        <w:t>.</w:t>
      </w:r>
    </w:p>
    <w:p w14:paraId="3E4D9AB9" w14:textId="77777777" w:rsidR="00500EB4" w:rsidRPr="00710408" w:rsidRDefault="00500EB4" w:rsidP="00500EB4">
      <w:pPr>
        <w:spacing w:after="0" w:line="260" w:lineRule="atLeast"/>
        <w:jc w:val="both"/>
        <w:rPr>
          <w:rFonts w:ascii="Arial" w:hAnsi="Arial" w:cs="Arial"/>
          <w:sz w:val="20"/>
          <w:szCs w:val="20"/>
        </w:rPr>
      </w:pPr>
    </w:p>
    <w:p w14:paraId="42358B44" w14:textId="77777777" w:rsidR="00500EB4" w:rsidRPr="00710408" w:rsidRDefault="00000000" w:rsidP="00500EB4">
      <w:pPr>
        <w:spacing w:after="0" w:line="260" w:lineRule="atLeast"/>
        <w:jc w:val="both"/>
        <w:rPr>
          <w:rFonts w:ascii="Arial" w:hAnsi="Arial" w:cs="Arial"/>
          <w:sz w:val="20"/>
          <w:szCs w:val="20"/>
        </w:rPr>
      </w:pPr>
      <w:r w:rsidRPr="00710408">
        <w:rPr>
          <w:rFonts w:ascii="Arial" w:hAnsi="Arial" w:cs="Arial"/>
          <w:sz w:val="20"/>
          <w:szCs w:val="20"/>
        </w:rPr>
        <w:t>Strategija temelji na treh načelih:</w:t>
      </w:r>
    </w:p>
    <w:p w14:paraId="1B2C844D" w14:textId="77777777" w:rsidR="00500EB4" w:rsidRPr="00710408" w:rsidRDefault="00500EB4" w:rsidP="00500EB4">
      <w:pPr>
        <w:spacing w:after="0" w:line="260" w:lineRule="atLeast"/>
        <w:jc w:val="both"/>
        <w:rPr>
          <w:rFonts w:ascii="Arial" w:hAnsi="Arial" w:cs="Arial"/>
          <w:sz w:val="20"/>
          <w:szCs w:val="20"/>
        </w:rPr>
      </w:pPr>
    </w:p>
    <w:p w14:paraId="15DC3439" w14:textId="77777777" w:rsidR="00500EB4" w:rsidRPr="00710408" w:rsidRDefault="00000000" w:rsidP="00500EB4">
      <w:pPr>
        <w:pStyle w:val="Odstavekseznama"/>
        <w:numPr>
          <w:ilvl w:val="0"/>
          <w:numId w:val="20"/>
        </w:numPr>
        <w:spacing w:after="0" w:line="260" w:lineRule="atLeast"/>
        <w:ind w:left="360"/>
        <w:jc w:val="both"/>
        <w:rPr>
          <w:rFonts w:ascii="Arial" w:eastAsia="Times New Roman" w:hAnsi="Arial" w:cs="Arial"/>
          <w:sz w:val="20"/>
          <w:szCs w:val="20"/>
        </w:rPr>
      </w:pPr>
      <w:r w:rsidRPr="00710408">
        <w:rPr>
          <w:rFonts w:ascii="Arial" w:eastAsia="Times New Roman" w:hAnsi="Arial" w:cs="Arial"/>
          <w:b/>
          <w:bCs/>
          <w:sz w:val="20"/>
          <w:szCs w:val="20"/>
        </w:rPr>
        <w:t>Celovit medresorski pristop</w:t>
      </w:r>
      <w:r w:rsidRPr="00710408">
        <w:rPr>
          <w:rFonts w:ascii="Arial" w:eastAsia="Times New Roman" w:hAnsi="Arial" w:cs="Arial"/>
          <w:sz w:val="20"/>
          <w:szCs w:val="20"/>
        </w:rPr>
        <w:t xml:space="preserve"> vključuje vse relevantne akterje na lokalni, regionalni in državni ravni. </w:t>
      </w:r>
      <w:r>
        <w:rPr>
          <w:rFonts w:ascii="Arial" w:eastAsia="Times New Roman" w:hAnsi="Arial" w:cs="Arial"/>
          <w:sz w:val="20"/>
          <w:szCs w:val="20"/>
        </w:rPr>
        <w:t>Ta p</w:t>
      </w:r>
      <w:r w:rsidRPr="00710408">
        <w:rPr>
          <w:rFonts w:ascii="Arial" w:eastAsia="Times New Roman" w:hAnsi="Arial" w:cs="Arial"/>
          <w:sz w:val="20"/>
          <w:szCs w:val="20"/>
        </w:rPr>
        <w:t xml:space="preserve">ristop spodbuja sodelovanje, usklajenost politik </w:t>
      </w:r>
      <w:r>
        <w:rPr>
          <w:rFonts w:ascii="Arial" w:eastAsia="Times New Roman" w:hAnsi="Arial" w:cs="Arial"/>
          <w:sz w:val="20"/>
          <w:szCs w:val="20"/>
        </w:rPr>
        <w:t>in</w:t>
      </w:r>
      <w:r w:rsidRPr="00710408">
        <w:rPr>
          <w:rFonts w:ascii="Arial" w:eastAsia="Times New Roman" w:hAnsi="Arial" w:cs="Arial"/>
          <w:sz w:val="20"/>
          <w:szCs w:val="20"/>
        </w:rPr>
        <w:t xml:space="preserve"> optimalno rabo razpoložljivih virov</w:t>
      </w:r>
      <w:r>
        <w:rPr>
          <w:rFonts w:ascii="Arial" w:eastAsia="Times New Roman" w:hAnsi="Arial" w:cs="Arial"/>
          <w:sz w:val="20"/>
          <w:szCs w:val="20"/>
        </w:rPr>
        <w:t>,</w:t>
      </w:r>
      <w:r w:rsidRPr="00710408">
        <w:rPr>
          <w:rFonts w:ascii="Arial" w:eastAsia="Times New Roman" w:hAnsi="Arial" w:cs="Arial"/>
          <w:sz w:val="20"/>
          <w:szCs w:val="20"/>
        </w:rPr>
        <w:t xml:space="preserve"> </w:t>
      </w:r>
      <w:r>
        <w:rPr>
          <w:rFonts w:ascii="Arial" w:eastAsia="Times New Roman" w:hAnsi="Arial" w:cs="Arial"/>
          <w:sz w:val="20"/>
          <w:szCs w:val="20"/>
        </w:rPr>
        <w:t>kar o</w:t>
      </w:r>
      <w:r w:rsidRPr="00710408">
        <w:rPr>
          <w:rFonts w:ascii="Arial" w:eastAsia="Times New Roman" w:hAnsi="Arial" w:cs="Arial"/>
          <w:sz w:val="20"/>
          <w:szCs w:val="20"/>
        </w:rPr>
        <w:t xml:space="preserve">mogoča celovito obravnavo povečanih tveganj </w:t>
      </w:r>
      <w:r>
        <w:rPr>
          <w:rFonts w:ascii="Arial" w:eastAsia="Times New Roman" w:hAnsi="Arial" w:cs="Arial"/>
          <w:sz w:val="20"/>
          <w:szCs w:val="20"/>
        </w:rPr>
        <w:t>ter</w:t>
      </w:r>
      <w:r w:rsidRPr="00710408">
        <w:rPr>
          <w:rFonts w:ascii="Arial" w:eastAsia="Times New Roman" w:hAnsi="Arial" w:cs="Arial"/>
          <w:sz w:val="20"/>
          <w:szCs w:val="20"/>
        </w:rPr>
        <w:t xml:space="preserve"> njihovih medsebojnih vplivov. Hkrati pa zagotavlja učinkovito sodelovanje vseh državnih organov pri </w:t>
      </w:r>
      <w:r>
        <w:rPr>
          <w:rFonts w:ascii="Arial" w:eastAsia="Times New Roman" w:hAnsi="Arial" w:cs="Arial"/>
          <w:sz w:val="20"/>
          <w:szCs w:val="20"/>
        </w:rPr>
        <w:t>uresničevanju</w:t>
      </w:r>
      <w:r w:rsidRPr="00710408">
        <w:rPr>
          <w:rFonts w:ascii="Arial" w:eastAsia="Times New Roman" w:hAnsi="Arial" w:cs="Arial"/>
          <w:sz w:val="20"/>
          <w:szCs w:val="20"/>
        </w:rPr>
        <w:t xml:space="preserve"> strateških ciljev in iz njih izhajajočih ukrepov na opredeljenih področjih odpornosti</w:t>
      </w:r>
      <w:r w:rsidRPr="00710408">
        <w:rPr>
          <w:rFonts w:ascii="Arial" w:hAnsi="Arial" w:cs="Arial"/>
          <w:sz w:val="20"/>
          <w:szCs w:val="20"/>
        </w:rPr>
        <w:t>.</w:t>
      </w:r>
    </w:p>
    <w:p w14:paraId="3BCC35AA" w14:textId="77777777" w:rsidR="00500EB4" w:rsidRPr="00710408" w:rsidRDefault="00500EB4" w:rsidP="00500EB4">
      <w:pPr>
        <w:pStyle w:val="Odstavekseznama"/>
        <w:spacing w:after="0" w:line="260" w:lineRule="atLeast"/>
        <w:ind w:left="360"/>
        <w:jc w:val="both"/>
        <w:rPr>
          <w:rFonts w:ascii="Arial" w:eastAsia="Times New Roman" w:hAnsi="Arial" w:cs="Arial"/>
          <w:sz w:val="20"/>
          <w:szCs w:val="20"/>
        </w:rPr>
      </w:pPr>
    </w:p>
    <w:p w14:paraId="24339520" w14:textId="77777777" w:rsidR="00500EB4" w:rsidRPr="00710408" w:rsidRDefault="00000000" w:rsidP="00500EB4">
      <w:pPr>
        <w:pStyle w:val="Odstavekseznama"/>
        <w:numPr>
          <w:ilvl w:val="0"/>
          <w:numId w:val="20"/>
        </w:numPr>
        <w:spacing w:after="0" w:line="260" w:lineRule="atLeast"/>
        <w:ind w:left="360"/>
        <w:jc w:val="both"/>
        <w:rPr>
          <w:rFonts w:ascii="Arial" w:eastAsia="Times New Roman" w:hAnsi="Arial" w:cs="Arial"/>
          <w:sz w:val="20"/>
          <w:szCs w:val="20"/>
        </w:rPr>
      </w:pPr>
      <w:r w:rsidRPr="00710408">
        <w:rPr>
          <w:rFonts w:ascii="Arial" w:eastAsia="Times New Roman" w:hAnsi="Arial" w:cs="Arial"/>
          <w:b/>
          <w:bCs/>
          <w:sz w:val="20"/>
          <w:szCs w:val="20"/>
        </w:rPr>
        <w:t>Celovit družbeni pristop</w:t>
      </w:r>
      <w:r w:rsidRPr="00710408">
        <w:rPr>
          <w:rFonts w:ascii="Arial" w:eastAsia="Times New Roman" w:hAnsi="Arial" w:cs="Arial"/>
          <w:sz w:val="20"/>
          <w:szCs w:val="20"/>
        </w:rPr>
        <w:t xml:space="preserve"> krepi kulturo pripravljenosti in odpornosti v celotni družbi</w:t>
      </w:r>
      <w:r>
        <w:rPr>
          <w:rFonts w:ascii="Arial" w:eastAsia="Times New Roman" w:hAnsi="Arial" w:cs="Arial"/>
          <w:sz w:val="20"/>
          <w:szCs w:val="20"/>
        </w:rPr>
        <w:t xml:space="preserve"> ter v</w:t>
      </w:r>
      <w:r w:rsidRPr="00710408">
        <w:rPr>
          <w:rFonts w:ascii="Arial" w:eastAsia="Times New Roman" w:hAnsi="Arial" w:cs="Arial"/>
          <w:sz w:val="20"/>
          <w:szCs w:val="20"/>
        </w:rPr>
        <w:t>ključuje državljane, lokalne skupnosti, izobraževalne</w:t>
      </w:r>
      <w:r>
        <w:rPr>
          <w:rFonts w:ascii="Arial" w:eastAsia="Times New Roman" w:hAnsi="Arial" w:cs="Arial"/>
          <w:sz w:val="20"/>
          <w:szCs w:val="20"/>
        </w:rPr>
        <w:t xml:space="preserve"> in</w:t>
      </w:r>
      <w:r w:rsidRPr="00710408">
        <w:rPr>
          <w:rFonts w:ascii="Arial" w:eastAsia="Times New Roman" w:hAnsi="Arial" w:cs="Arial"/>
          <w:sz w:val="20"/>
          <w:szCs w:val="20"/>
        </w:rPr>
        <w:t xml:space="preserve"> znanstvenoraziskovalne </w:t>
      </w:r>
      <w:r>
        <w:rPr>
          <w:rFonts w:ascii="Arial" w:eastAsia="Times New Roman" w:hAnsi="Arial" w:cs="Arial"/>
          <w:sz w:val="20"/>
          <w:szCs w:val="20"/>
        </w:rPr>
        <w:t>ustanove</w:t>
      </w:r>
      <w:r w:rsidRPr="00710408">
        <w:rPr>
          <w:rFonts w:ascii="Arial" w:eastAsia="Times New Roman" w:hAnsi="Arial" w:cs="Arial"/>
          <w:sz w:val="20"/>
          <w:szCs w:val="20"/>
        </w:rPr>
        <w:t>, gospodarske družbe, nevladne ter druge organizacije, kar prispeva k večji splošni pripravljenosti in odzivnosti na različne izredne dogodke.</w:t>
      </w:r>
    </w:p>
    <w:p w14:paraId="69ECA259" w14:textId="77777777" w:rsidR="00500EB4" w:rsidRPr="00710408" w:rsidRDefault="00500EB4" w:rsidP="00500EB4">
      <w:pPr>
        <w:pStyle w:val="Odstavekseznama"/>
        <w:spacing w:after="0" w:line="260" w:lineRule="atLeast"/>
        <w:rPr>
          <w:rFonts w:ascii="Arial" w:eastAsia="Times New Roman" w:hAnsi="Arial" w:cs="Arial"/>
          <w:b/>
          <w:bCs/>
          <w:sz w:val="20"/>
          <w:szCs w:val="20"/>
        </w:rPr>
      </w:pPr>
    </w:p>
    <w:p w14:paraId="361D133D" w14:textId="77777777" w:rsidR="00500EB4" w:rsidRPr="00494568" w:rsidRDefault="00000000" w:rsidP="00500EB4">
      <w:pPr>
        <w:pStyle w:val="Odstavekseznama"/>
        <w:numPr>
          <w:ilvl w:val="0"/>
          <w:numId w:val="20"/>
        </w:numPr>
        <w:spacing w:after="0" w:line="260" w:lineRule="atLeast"/>
        <w:ind w:left="360"/>
        <w:jc w:val="both"/>
        <w:rPr>
          <w:rFonts w:ascii="Arial" w:eastAsia="Times New Roman" w:hAnsi="Arial" w:cs="Arial"/>
          <w:sz w:val="20"/>
          <w:szCs w:val="20"/>
        </w:rPr>
      </w:pPr>
      <w:r w:rsidRPr="00710408">
        <w:rPr>
          <w:rFonts w:ascii="Arial" w:eastAsia="Times New Roman" w:hAnsi="Arial" w:cs="Arial"/>
          <w:b/>
          <w:bCs/>
          <w:sz w:val="20"/>
          <w:szCs w:val="20"/>
        </w:rPr>
        <w:lastRenderedPageBreak/>
        <w:t>Celovit pristop k varnostnim tveganjem in grožnjam</w:t>
      </w:r>
      <w:r w:rsidRPr="00710408">
        <w:rPr>
          <w:rFonts w:ascii="Arial" w:eastAsia="Times New Roman" w:hAnsi="Arial" w:cs="Arial"/>
          <w:sz w:val="20"/>
          <w:szCs w:val="20"/>
        </w:rPr>
        <w:t xml:space="preserve"> </w:t>
      </w:r>
      <w:r w:rsidRPr="00494568">
        <w:rPr>
          <w:rFonts w:ascii="Arial" w:eastAsia="Times New Roman" w:hAnsi="Arial" w:cs="Arial"/>
          <w:sz w:val="20"/>
          <w:szCs w:val="20"/>
        </w:rPr>
        <w:t>obsega razpoložljiva orodja in mehanizme za učinkovito predvidevanje, prepoznavanje, preprečevanje</w:t>
      </w:r>
      <w:r w:rsidRPr="0012001B">
        <w:rPr>
          <w:rFonts w:ascii="Arial" w:eastAsia="Times New Roman" w:hAnsi="Arial" w:cs="Arial"/>
          <w:sz w:val="20"/>
          <w:szCs w:val="20"/>
        </w:rPr>
        <w:t xml:space="preserve"> in</w:t>
      </w:r>
      <w:r w:rsidRPr="00494568">
        <w:rPr>
          <w:rFonts w:ascii="Arial" w:eastAsia="Times New Roman" w:hAnsi="Arial" w:cs="Arial"/>
          <w:sz w:val="20"/>
          <w:szCs w:val="20"/>
        </w:rPr>
        <w:t xml:space="preserve"> obvladovanje </w:t>
      </w:r>
      <w:r w:rsidRPr="0012001B">
        <w:rPr>
          <w:rFonts w:ascii="Arial" w:eastAsia="Times New Roman" w:hAnsi="Arial" w:cs="Arial"/>
          <w:sz w:val="20"/>
          <w:szCs w:val="20"/>
        </w:rPr>
        <w:t>varnostnih tveganj in groženj ter</w:t>
      </w:r>
      <w:r w:rsidRPr="00F5410F">
        <w:rPr>
          <w:rFonts w:ascii="Arial" w:eastAsia="Times New Roman" w:hAnsi="Arial" w:cs="Arial"/>
          <w:sz w:val="20"/>
          <w:szCs w:val="20"/>
        </w:rPr>
        <w:t xml:space="preserve"> </w:t>
      </w:r>
      <w:r w:rsidRPr="0012001B">
        <w:rPr>
          <w:rFonts w:ascii="Arial" w:eastAsia="Times New Roman" w:hAnsi="Arial" w:cs="Arial"/>
          <w:sz w:val="20"/>
          <w:szCs w:val="20"/>
        </w:rPr>
        <w:t xml:space="preserve">za </w:t>
      </w:r>
      <w:r w:rsidRPr="00F5410F">
        <w:rPr>
          <w:rFonts w:ascii="Arial" w:eastAsia="Times New Roman" w:hAnsi="Arial" w:cs="Arial"/>
          <w:sz w:val="20"/>
          <w:szCs w:val="20"/>
        </w:rPr>
        <w:t>odzivanje na</w:t>
      </w:r>
      <w:r w:rsidRPr="00494568">
        <w:rPr>
          <w:rFonts w:ascii="Arial" w:eastAsia="Times New Roman" w:hAnsi="Arial" w:cs="Arial"/>
          <w:sz w:val="20"/>
          <w:szCs w:val="20"/>
        </w:rPr>
        <w:t>nje.</w:t>
      </w:r>
    </w:p>
    <w:p w14:paraId="1477DC03" w14:textId="77777777" w:rsidR="00500EB4" w:rsidRPr="00710408" w:rsidRDefault="00500EB4" w:rsidP="00500EB4">
      <w:pPr>
        <w:spacing w:after="0" w:line="260" w:lineRule="atLeast"/>
        <w:jc w:val="both"/>
        <w:rPr>
          <w:rFonts w:ascii="Arial" w:hAnsi="Arial" w:cs="Arial"/>
          <w:sz w:val="20"/>
          <w:szCs w:val="20"/>
        </w:rPr>
      </w:pPr>
    </w:p>
    <w:p w14:paraId="55401231" w14:textId="77777777" w:rsidR="00500EB4" w:rsidRPr="00710408" w:rsidRDefault="00000000" w:rsidP="00500EB4">
      <w:pPr>
        <w:spacing w:after="0" w:line="260" w:lineRule="atLeast"/>
        <w:jc w:val="both"/>
        <w:rPr>
          <w:rFonts w:ascii="Arial" w:hAnsi="Arial" w:cs="Arial"/>
          <w:sz w:val="20"/>
          <w:szCs w:val="20"/>
        </w:rPr>
      </w:pPr>
      <w:r w:rsidRPr="00710408">
        <w:rPr>
          <w:rFonts w:ascii="Arial" w:hAnsi="Arial" w:cs="Arial"/>
          <w:sz w:val="20"/>
          <w:szCs w:val="20"/>
        </w:rPr>
        <w:t xml:space="preserve">Poslanstvo strategije je </w:t>
      </w:r>
      <w:r>
        <w:rPr>
          <w:rFonts w:ascii="Arial" w:hAnsi="Arial" w:cs="Arial"/>
          <w:sz w:val="20"/>
          <w:szCs w:val="20"/>
        </w:rPr>
        <w:t>vzpostaviti</w:t>
      </w:r>
      <w:r w:rsidRPr="00710408">
        <w:rPr>
          <w:rFonts w:ascii="Arial" w:hAnsi="Arial" w:cs="Arial"/>
          <w:sz w:val="20"/>
          <w:szCs w:val="20"/>
        </w:rPr>
        <w:t xml:space="preserve"> celovit okvir za krepitev odpornosti, ki spodbuja aktivno sodelovanje akterjev na vseh področjih, hkrati pa omogoča pravočasno pripravljenost, učinkovito preprečevanje varnostnih tveganj in groženj, hitro odzivanje</w:t>
      </w:r>
      <w:r>
        <w:rPr>
          <w:rFonts w:ascii="Arial" w:hAnsi="Arial" w:cs="Arial"/>
          <w:sz w:val="20"/>
          <w:szCs w:val="20"/>
        </w:rPr>
        <w:t xml:space="preserve"> nanje</w:t>
      </w:r>
      <w:r w:rsidRPr="00710408">
        <w:rPr>
          <w:rFonts w:ascii="Arial" w:hAnsi="Arial" w:cs="Arial"/>
          <w:sz w:val="20"/>
          <w:szCs w:val="20"/>
        </w:rPr>
        <w:t xml:space="preserve"> in uspešno okrevanje po izrednih dogodkih.</w:t>
      </w:r>
    </w:p>
    <w:p w14:paraId="1606B6FF" w14:textId="77777777" w:rsidR="00500EB4" w:rsidRDefault="00500EB4" w:rsidP="00500EB4">
      <w:pPr>
        <w:spacing w:after="0" w:line="260" w:lineRule="atLeast"/>
        <w:jc w:val="both"/>
        <w:rPr>
          <w:rFonts w:ascii="Arial" w:hAnsi="Arial" w:cs="Arial"/>
          <w:sz w:val="20"/>
          <w:szCs w:val="20"/>
        </w:rPr>
      </w:pPr>
    </w:p>
    <w:p w14:paraId="1AA71C45" w14:textId="77777777" w:rsidR="00500EB4" w:rsidRPr="00710408" w:rsidRDefault="00500EB4" w:rsidP="00500EB4">
      <w:pPr>
        <w:spacing w:after="0" w:line="260" w:lineRule="atLeast"/>
        <w:jc w:val="both"/>
        <w:rPr>
          <w:rFonts w:ascii="Arial" w:hAnsi="Arial" w:cs="Arial"/>
          <w:sz w:val="20"/>
          <w:szCs w:val="20"/>
        </w:rPr>
      </w:pPr>
    </w:p>
    <w:p w14:paraId="17F44F6C" w14:textId="77777777" w:rsidR="00500EB4" w:rsidRPr="00710408" w:rsidRDefault="00000000" w:rsidP="00500EB4">
      <w:pPr>
        <w:pStyle w:val="Odstavekseznama"/>
        <w:numPr>
          <w:ilvl w:val="0"/>
          <w:numId w:val="14"/>
        </w:numPr>
        <w:spacing w:after="0" w:line="260" w:lineRule="atLeast"/>
        <w:ind w:left="360"/>
        <w:jc w:val="both"/>
        <w:rPr>
          <w:rFonts w:ascii="Arial" w:hAnsi="Arial" w:cs="Arial"/>
          <w:b/>
          <w:sz w:val="20"/>
          <w:szCs w:val="20"/>
        </w:rPr>
      </w:pPr>
      <w:r w:rsidRPr="00710408">
        <w:rPr>
          <w:rFonts w:ascii="Arial" w:hAnsi="Arial" w:cs="Arial"/>
          <w:b/>
          <w:sz w:val="20"/>
          <w:szCs w:val="20"/>
        </w:rPr>
        <w:t>STRATEŠKI CILJI</w:t>
      </w:r>
    </w:p>
    <w:p w14:paraId="1297993C" w14:textId="77777777" w:rsidR="00500EB4" w:rsidRPr="00710408" w:rsidRDefault="00500EB4" w:rsidP="00500EB4">
      <w:pPr>
        <w:spacing w:after="0" w:line="260" w:lineRule="atLeast"/>
        <w:jc w:val="both"/>
        <w:rPr>
          <w:rFonts w:ascii="Arial" w:hAnsi="Arial" w:cs="Arial"/>
          <w:sz w:val="20"/>
          <w:szCs w:val="20"/>
        </w:rPr>
      </w:pPr>
    </w:p>
    <w:p w14:paraId="5CDE52B6" w14:textId="77777777" w:rsidR="00500EB4" w:rsidRPr="00710408" w:rsidRDefault="00000000" w:rsidP="00500EB4">
      <w:pPr>
        <w:spacing w:after="0" w:line="260" w:lineRule="atLeast"/>
        <w:jc w:val="both"/>
        <w:rPr>
          <w:rFonts w:ascii="Arial" w:hAnsi="Arial" w:cs="Arial"/>
          <w:sz w:val="20"/>
          <w:szCs w:val="20"/>
        </w:rPr>
      </w:pPr>
      <w:r w:rsidRPr="00710408">
        <w:rPr>
          <w:rFonts w:ascii="Arial" w:hAnsi="Arial" w:cs="Arial"/>
          <w:sz w:val="20"/>
          <w:szCs w:val="20"/>
        </w:rPr>
        <w:t xml:space="preserve">Vlada Republike Slovenije je s sklepom št. 80100-2/2025/2 </w:t>
      </w:r>
      <w:r>
        <w:rPr>
          <w:rFonts w:ascii="Arial" w:hAnsi="Arial" w:cs="Arial"/>
          <w:sz w:val="20"/>
          <w:szCs w:val="20"/>
        </w:rPr>
        <w:t xml:space="preserve">z dne </w:t>
      </w:r>
      <w:r w:rsidRPr="00710408">
        <w:rPr>
          <w:rFonts w:ascii="Arial" w:hAnsi="Arial" w:cs="Arial"/>
          <w:sz w:val="20"/>
          <w:szCs w:val="20"/>
        </w:rPr>
        <w:t>13. 3. 2025 določila 13 področij nacionalne odpornosti ter nosilce področij in z njim</w:t>
      </w:r>
      <w:r>
        <w:rPr>
          <w:rFonts w:ascii="Arial" w:hAnsi="Arial" w:cs="Arial"/>
          <w:sz w:val="20"/>
          <w:szCs w:val="20"/>
        </w:rPr>
        <w:t>i</w:t>
      </w:r>
      <w:r w:rsidRPr="00710408">
        <w:rPr>
          <w:rFonts w:ascii="Arial" w:hAnsi="Arial" w:cs="Arial"/>
          <w:sz w:val="20"/>
          <w:szCs w:val="20"/>
        </w:rPr>
        <w:t xml:space="preserve"> sodelujoče državne organe. Za spremljanje in usklajevanje aktivnosti na področju nacionalne odpornosti je kot osrednji organ določila Ministrstvo za obrambo.</w:t>
      </w:r>
    </w:p>
    <w:p w14:paraId="5817E7A2" w14:textId="77777777" w:rsidR="00500EB4" w:rsidRPr="00710408" w:rsidRDefault="00500EB4" w:rsidP="00500EB4">
      <w:pPr>
        <w:spacing w:after="0" w:line="260" w:lineRule="atLeast"/>
        <w:jc w:val="both"/>
        <w:rPr>
          <w:rFonts w:ascii="Arial" w:hAnsi="Arial" w:cs="Arial"/>
          <w:sz w:val="20"/>
          <w:szCs w:val="20"/>
        </w:rPr>
      </w:pPr>
    </w:p>
    <w:p w14:paraId="281E11B0" w14:textId="77777777" w:rsidR="00500EB4" w:rsidRPr="00710408" w:rsidRDefault="00000000" w:rsidP="00500EB4">
      <w:pPr>
        <w:spacing w:after="0" w:line="260" w:lineRule="atLeast"/>
        <w:jc w:val="both"/>
        <w:rPr>
          <w:rFonts w:ascii="Arial" w:hAnsi="Arial" w:cs="Arial"/>
          <w:sz w:val="20"/>
          <w:szCs w:val="20"/>
        </w:rPr>
      </w:pPr>
      <w:r w:rsidRPr="00710408">
        <w:rPr>
          <w:rFonts w:ascii="Arial" w:hAnsi="Arial" w:cs="Arial"/>
          <w:sz w:val="20"/>
          <w:szCs w:val="20"/>
        </w:rPr>
        <w:t>Področja nacionalne odpornosti:</w:t>
      </w:r>
    </w:p>
    <w:p w14:paraId="24994CA1"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1. </w:t>
      </w:r>
      <w:r>
        <w:rPr>
          <w:rFonts w:ascii="Arial" w:hAnsi="Arial" w:cs="Arial"/>
          <w:sz w:val="20"/>
          <w:szCs w:val="20"/>
        </w:rPr>
        <w:t>n</w:t>
      </w:r>
      <w:r w:rsidRPr="00710408">
        <w:rPr>
          <w:rFonts w:ascii="Arial" w:hAnsi="Arial" w:cs="Arial"/>
          <w:sz w:val="20"/>
          <w:szCs w:val="20"/>
        </w:rPr>
        <w:t>acionalnovarnostni sistem in neprekinjeno delovanje države</w:t>
      </w:r>
      <w:r>
        <w:rPr>
          <w:rFonts w:ascii="Arial" w:hAnsi="Arial" w:cs="Arial"/>
          <w:sz w:val="20"/>
          <w:szCs w:val="20"/>
        </w:rPr>
        <w:t>,</w:t>
      </w:r>
    </w:p>
    <w:p w14:paraId="281D7F1A"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2. </w:t>
      </w:r>
      <w:r>
        <w:rPr>
          <w:rFonts w:ascii="Arial" w:hAnsi="Arial" w:cs="Arial"/>
          <w:sz w:val="20"/>
          <w:szCs w:val="20"/>
        </w:rPr>
        <w:t>e</w:t>
      </w:r>
      <w:r w:rsidRPr="00710408">
        <w:rPr>
          <w:rFonts w:ascii="Arial" w:hAnsi="Arial" w:cs="Arial"/>
          <w:sz w:val="20"/>
          <w:szCs w:val="20"/>
        </w:rPr>
        <w:t>nergetika</w:t>
      </w:r>
      <w:r>
        <w:rPr>
          <w:rFonts w:ascii="Arial" w:hAnsi="Arial" w:cs="Arial"/>
          <w:sz w:val="20"/>
          <w:szCs w:val="20"/>
        </w:rPr>
        <w:t>,</w:t>
      </w:r>
    </w:p>
    <w:p w14:paraId="0EA1CE48"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3. </w:t>
      </w:r>
      <w:r>
        <w:rPr>
          <w:rFonts w:ascii="Arial" w:hAnsi="Arial" w:cs="Arial"/>
          <w:sz w:val="20"/>
          <w:szCs w:val="20"/>
        </w:rPr>
        <w:t>p</w:t>
      </w:r>
      <w:r w:rsidRPr="00710408">
        <w:rPr>
          <w:rFonts w:ascii="Arial" w:hAnsi="Arial" w:cs="Arial"/>
          <w:sz w:val="20"/>
          <w:szCs w:val="20"/>
        </w:rPr>
        <w:t>itna voda</w:t>
      </w:r>
      <w:r>
        <w:rPr>
          <w:rFonts w:ascii="Arial" w:hAnsi="Arial" w:cs="Arial"/>
          <w:sz w:val="20"/>
          <w:szCs w:val="20"/>
        </w:rPr>
        <w:t>,</w:t>
      </w:r>
    </w:p>
    <w:p w14:paraId="70735EB8"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4. </w:t>
      </w:r>
      <w:r>
        <w:rPr>
          <w:rFonts w:ascii="Arial" w:hAnsi="Arial" w:cs="Arial"/>
          <w:sz w:val="20"/>
          <w:szCs w:val="20"/>
        </w:rPr>
        <w:t>p</w:t>
      </w:r>
      <w:r w:rsidRPr="00710408">
        <w:rPr>
          <w:rFonts w:ascii="Arial" w:hAnsi="Arial" w:cs="Arial"/>
          <w:sz w:val="20"/>
          <w:szCs w:val="20"/>
        </w:rPr>
        <w:t>reskrba s hrano</w:t>
      </w:r>
      <w:r>
        <w:rPr>
          <w:rFonts w:ascii="Arial" w:hAnsi="Arial" w:cs="Arial"/>
          <w:sz w:val="20"/>
          <w:szCs w:val="20"/>
        </w:rPr>
        <w:t>,</w:t>
      </w:r>
    </w:p>
    <w:p w14:paraId="1505AC63"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5. </w:t>
      </w:r>
      <w:r>
        <w:rPr>
          <w:rFonts w:ascii="Arial" w:hAnsi="Arial" w:cs="Arial"/>
          <w:sz w:val="20"/>
          <w:szCs w:val="20"/>
        </w:rPr>
        <w:t>f</w:t>
      </w:r>
      <w:r w:rsidRPr="00710408">
        <w:rPr>
          <w:rFonts w:ascii="Arial" w:hAnsi="Arial" w:cs="Arial"/>
          <w:sz w:val="20"/>
          <w:szCs w:val="20"/>
        </w:rPr>
        <w:t>inančni sistem in bančništvo</w:t>
      </w:r>
      <w:r>
        <w:rPr>
          <w:rFonts w:ascii="Arial" w:hAnsi="Arial" w:cs="Arial"/>
          <w:sz w:val="20"/>
          <w:szCs w:val="20"/>
        </w:rPr>
        <w:t>,</w:t>
      </w:r>
    </w:p>
    <w:p w14:paraId="15B3090A"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6. </w:t>
      </w:r>
      <w:r>
        <w:rPr>
          <w:rFonts w:ascii="Arial" w:hAnsi="Arial" w:cs="Arial"/>
          <w:sz w:val="20"/>
          <w:szCs w:val="20"/>
        </w:rPr>
        <w:t>g</w:t>
      </w:r>
      <w:r w:rsidRPr="00710408">
        <w:rPr>
          <w:rFonts w:ascii="Arial" w:hAnsi="Arial" w:cs="Arial"/>
          <w:sz w:val="20"/>
          <w:szCs w:val="20"/>
        </w:rPr>
        <w:t>ospodarstvo</w:t>
      </w:r>
      <w:r>
        <w:rPr>
          <w:rFonts w:ascii="Arial" w:hAnsi="Arial" w:cs="Arial"/>
          <w:sz w:val="20"/>
          <w:szCs w:val="20"/>
        </w:rPr>
        <w:t>,</w:t>
      </w:r>
    </w:p>
    <w:p w14:paraId="106E8B85"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7. </w:t>
      </w:r>
      <w:r>
        <w:rPr>
          <w:rFonts w:ascii="Arial" w:hAnsi="Arial" w:cs="Arial"/>
          <w:sz w:val="20"/>
          <w:szCs w:val="20"/>
        </w:rPr>
        <w:t>z</w:t>
      </w:r>
      <w:r w:rsidRPr="00710408">
        <w:rPr>
          <w:rFonts w:ascii="Arial" w:hAnsi="Arial" w:cs="Arial"/>
          <w:sz w:val="20"/>
          <w:szCs w:val="20"/>
        </w:rPr>
        <w:t>dravje</w:t>
      </w:r>
      <w:r>
        <w:rPr>
          <w:rFonts w:ascii="Arial" w:hAnsi="Arial" w:cs="Arial"/>
          <w:sz w:val="20"/>
          <w:szCs w:val="20"/>
        </w:rPr>
        <w:t>,</w:t>
      </w:r>
    </w:p>
    <w:p w14:paraId="7BEB1A58"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8. </w:t>
      </w:r>
      <w:r>
        <w:rPr>
          <w:rFonts w:ascii="Arial" w:hAnsi="Arial" w:cs="Arial"/>
          <w:sz w:val="20"/>
          <w:szCs w:val="20"/>
        </w:rPr>
        <w:t>i</w:t>
      </w:r>
      <w:r w:rsidRPr="00710408">
        <w:rPr>
          <w:rFonts w:ascii="Arial" w:hAnsi="Arial" w:cs="Arial"/>
          <w:sz w:val="20"/>
          <w:szCs w:val="20"/>
        </w:rPr>
        <w:t>nformacijsko-komunikacijski sistemi in omrežja</w:t>
      </w:r>
      <w:r>
        <w:rPr>
          <w:rFonts w:ascii="Arial" w:hAnsi="Arial" w:cs="Arial"/>
          <w:sz w:val="20"/>
          <w:szCs w:val="20"/>
        </w:rPr>
        <w:t>,</w:t>
      </w:r>
    </w:p>
    <w:p w14:paraId="055EA88B"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9. </w:t>
      </w:r>
      <w:r>
        <w:rPr>
          <w:rFonts w:ascii="Arial" w:hAnsi="Arial" w:cs="Arial"/>
          <w:sz w:val="20"/>
          <w:szCs w:val="20"/>
        </w:rPr>
        <w:t>p</w:t>
      </w:r>
      <w:r w:rsidRPr="00710408">
        <w:rPr>
          <w:rFonts w:ascii="Arial" w:hAnsi="Arial" w:cs="Arial"/>
          <w:sz w:val="20"/>
          <w:szCs w:val="20"/>
        </w:rPr>
        <w:t>romet</w:t>
      </w:r>
      <w:r>
        <w:rPr>
          <w:rFonts w:ascii="Arial" w:hAnsi="Arial" w:cs="Arial"/>
          <w:sz w:val="20"/>
          <w:szCs w:val="20"/>
        </w:rPr>
        <w:t>,</w:t>
      </w:r>
    </w:p>
    <w:p w14:paraId="1B7498AB"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10. </w:t>
      </w:r>
      <w:r>
        <w:rPr>
          <w:rFonts w:ascii="Arial" w:hAnsi="Arial" w:cs="Arial"/>
          <w:sz w:val="20"/>
          <w:szCs w:val="20"/>
        </w:rPr>
        <w:t>d</w:t>
      </w:r>
      <w:r w:rsidRPr="00710408">
        <w:rPr>
          <w:rFonts w:ascii="Arial" w:hAnsi="Arial" w:cs="Arial"/>
          <w:sz w:val="20"/>
          <w:szCs w:val="20"/>
        </w:rPr>
        <w:t>ružbena odpornost</w:t>
      </w:r>
      <w:r>
        <w:rPr>
          <w:rFonts w:ascii="Arial" w:hAnsi="Arial" w:cs="Arial"/>
          <w:sz w:val="20"/>
          <w:szCs w:val="20"/>
        </w:rPr>
        <w:t>,</w:t>
      </w:r>
    </w:p>
    <w:p w14:paraId="63118620"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11. </w:t>
      </w:r>
      <w:r>
        <w:rPr>
          <w:rFonts w:ascii="Arial" w:hAnsi="Arial" w:cs="Arial"/>
          <w:sz w:val="20"/>
          <w:szCs w:val="20"/>
        </w:rPr>
        <w:t>o</w:t>
      </w:r>
      <w:r w:rsidRPr="00710408">
        <w:rPr>
          <w:rFonts w:ascii="Arial" w:hAnsi="Arial" w:cs="Arial"/>
          <w:sz w:val="20"/>
          <w:szCs w:val="20"/>
        </w:rPr>
        <w:t>kolje, prostor in naravni viri</w:t>
      </w:r>
      <w:r>
        <w:rPr>
          <w:rFonts w:ascii="Arial" w:hAnsi="Arial" w:cs="Arial"/>
          <w:sz w:val="20"/>
          <w:szCs w:val="20"/>
        </w:rPr>
        <w:t>,</w:t>
      </w:r>
    </w:p>
    <w:p w14:paraId="325367B2"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12. </w:t>
      </w:r>
      <w:r>
        <w:rPr>
          <w:rFonts w:ascii="Arial" w:hAnsi="Arial" w:cs="Arial"/>
          <w:sz w:val="20"/>
          <w:szCs w:val="20"/>
        </w:rPr>
        <w:t>s</w:t>
      </w:r>
      <w:r w:rsidRPr="00710408">
        <w:rPr>
          <w:rFonts w:ascii="Arial" w:hAnsi="Arial" w:cs="Arial"/>
          <w:sz w:val="20"/>
          <w:szCs w:val="20"/>
        </w:rPr>
        <w:t>trateško komuniciranj</w:t>
      </w:r>
      <w:r>
        <w:rPr>
          <w:rFonts w:ascii="Arial" w:hAnsi="Arial" w:cs="Arial"/>
          <w:sz w:val="20"/>
          <w:szCs w:val="20"/>
        </w:rPr>
        <w:t>e,</w:t>
      </w:r>
    </w:p>
    <w:p w14:paraId="44BDEAFC" w14:textId="77777777" w:rsidR="00500EB4" w:rsidRPr="00710408" w:rsidRDefault="00000000" w:rsidP="00500EB4">
      <w:pPr>
        <w:pStyle w:val="Odstavekseznama"/>
        <w:autoSpaceDE w:val="0"/>
        <w:autoSpaceDN w:val="0"/>
        <w:adjustRightInd w:val="0"/>
        <w:spacing w:after="0" w:line="260" w:lineRule="atLeast"/>
        <w:ind w:left="0"/>
        <w:jc w:val="both"/>
        <w:rPr>
          <w:rFonts w:ascii="Arial" w:eastAsia="Times New Roman" w:hAnsi="Arial" w:cs="Arial"/>
          <w:sz w:val="20"/>
          <w:szCs w:val="20"/>
        </w:rPr>
      </w:pPr>
      <w:r w:rsidRPr="00710408">
        <w:rPr>
          <w:rFonts w:ascii="Arial" w:eastAsia="Times New Roman" w:hAnsi="Arial" w:cs="Arial"/>
          <w:sz w:val="20"/>
          <w:szCs w:val="20"/>
        </w:rPr>
        <w:t xml:space="preserve">13. </w:t>
      </w:r>
      <w:r>
        <w:rPr>
          <w:rFonts w:ascii="Arial" w:eastAsia="Times New Roman" w:hAnsi="Arial" w:cs="Arial"/>
          <w:sz w:val="20"/>
          <w:szCs w:val="20"/>
        </w:rPr>
        <w:t>v</w:t>
      </w:r>
      <w:r w:rsidRPr="00710408">
        <w:rPr>
          <w:rFonts w:ascii="Arial" w:eastAsia="Times New Roman" w:hAnsi="Arial" w:cs="Arial"/>
          <w:sz w:val="20"/>
          <w:szCs w:val="20"/>
        </w:rPr>
        <w:t>esolje in nove tehnologije</w:t>
      </w:r>
      <w:r>
        <w:rPr>
          <w:rFonts w:ascii="Arial" w:eastAsia="Times New Roman" w:hAnsi="Arial" w:cs="Arial"/>
          <w:sz w:val="20"/>
          <w:szCs w:val="20"/>
        </w:rPr>
        <w:t>.</w:t>
      </w:r>
    </w:p>
    <w:p w14:paraId="44EC9EC9" w14:textId="77777777" w:rsidR="00500EB4" w:rsidRPr="00710408" w:rsidRDefault="00500EB4" w:rsidP="00500EB4">
      <w:pPr>
        <w:spacing w:after="0" w:line="260" w:lineRule="atLeast"/>
        <w:jc w:val="both"/>
        <w:rPr>
          <w:rFonts w:ascii="Arial" w:hAnsi="Arial" w:cs="Arial"/>
          <w:sz w:val="20"/>
          <w:szCs w:val="20"/>
        </w:rPr>
      </w:pPr>
    </w:p>
    <w:p w14:paraId="44946BAC" w14:textId="77777777" w:rsidR="00500EB4" w:rsidRPr="00710408" w:rsidRDefault="00000000" w:rsidP="00500EB4">
      <w:pPr>
        <w:spacing w:after="0" w:line="260" w:lineRule="atLeast"/>
        <w:jc w:val="both"/>
        <w:rPr>
          <w:rFonts w:ascii="Arial" w:hAnsi="Arial" w:cs="Arial"/>
          <w:sz w:val="20"/>
          <w:szCs w:val="20"/>
          <w:lang w:eastAsia="en-GB"/>
        </w:rPr>
      </w:pPr>
      <w:r w:rsidRPr="00710408">
        <w:rPr>
          <w:rFonts w:ascii="Arial" w:hAnsi="Arial" w:cs="Arial"/>
          <w:sz w:val="20"/>
          <w:szCs w:val="20"/>
        </w:rPr>
        <w:t>Področja nacionalne odpornosti so usklajena z Natovimi sedmimi zahtevami civilne pripravljenosti</w:t>
      </w:r>
      <w:r>
        <w:rPr>
          <w:rFonts w:ascii="Arial" w:hAnsi="Arial" w:cs="Arial"/>
          <w:sz w:val="20"/>
          <w:szCs w:val="20"/>
        </w:rPr>
        <w:t>.</w:t>
      </w:r>
      <w:r>
        <w:rPr>
          <w:rStyle w:val="Sprotnaopomba-sklic"/>
          <w:rFonts w:ascii="Arial" w:hAnsi="Arial" w:cs="Arial"/>
          <w:sz w:val="20"/>
          <w:szCs w:val="20"/>
        </w:rPr>
        <w:footnoteReference w:id="2"/>
      </w:r>
      <w:r w:rsidRPr="00710408">
        <w:rPr>
          <w:rFonts w:ascii="Arial" w:hAnsi="Arial" w:cs="Arial"/>
          <w:sz w:val="20"/>
          <w:szCs w:val="20"/>
        </w:rPr>
        <w:t xml:space="preserve"> S</w:t>
      </w:r>
      <w:r w:rsidRPr="00710408">
        <w:rPr>
          <w:rFonts w:ascii="Arial" w:hAnsi="Arial" w:cs="Arial"/>
          <w:sz w:val="20"/>
          <w:szCs w:val="20"/>
          <w:lang w:eastAsia="en-GB"/>
        </w:rPr>
        <w:t xml:space="preserve">trateški cilji, določeni za posamezno področje, so </w:t>
      </w:r>
      <w:r>
        <w:rPr>
          <w:rFonts w:ascii="Arial" w:hAnsi="Arial" w:cs="Arial"/>
          <w:sz w:val="20"/>
          <w:szCs w:val="20"/>
          <w:lang w:eastAsia="en-GB"/>
        </w:rPr>
        <w:t>utemeljeni</w:t>
      </w:r>
      <w:r w:rsidRPr="00710408">
        <w:rPr>
          <w:rFonts w:ascii="Arial" w:hAnsi="Arial" w:cs="Arial"/>
          <w:sz w:val="20"/>
          <w:szCs w:val="20"/>
          <w:lang w:eastAsia="en-GB"/>
        </w:rPr>
        <w:t xml:space="preserve"> na podlagi ključnih načel strategije </w:t>
      </w:r>
      <w:r>
        <w:rPr>
          <w:rFonts w:ascii="Arial" w:hAnsi="Arial" w:cs="Arial"/>
          <w:sz w:val="20"/>
          <w:szCs w:val="20"/>
          <w:lang w:eastAsia="en-GB"/>
        </w:rPr>
        <w:t>in</w:t>
      </w:r>
      <w:r w:rsidRPr="00710408">
        <w:rPr>
          <w:rFonts w:ascii="Arial" w:hAnsi="Arial" w:cs="Arial"/>
          <w:sz w:val="20"/>
          <w:szCs w:val="20"/>
          <w:lang w:eastAsia="en-GB"/>
        </w:rPr>
        <w:t xml:space="preserve"> predstavljajo temelj za sistematično krepitev nacionalne odpornosti.</w:t>
      </w:r>
    </w:p>
    <w:p w14:paraId="0CF3797C" w14:textId="77777777" w:rsidR="00500EB4" w:rsidRDefault="00500EB4" w:rsidP="00500EB4">
      <w:pPr>
        <w:autoSpaceDE w:val="0"/>
        <w:autoSpaceDN w:val="0"/>
        <w:adjustRightInd w:val="0"/>
        <w:spacing w:after="0" w:line="260" w:lineRule="atLeast"/>
        <w:jc w:val="both"/>
        <w:rPr>
          <w:rFonts w:ascii="Arial" w:hAnsi="Arial" w:cs="Arial"/>
          <w:sz w:val="20"/>
          <w:szCs w:val="20"/>
        </w:rPr>
      </w:pPr>
    </w:p>
    <w:p w14:paraId="73882EE9"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A63BF0">
        <w:rPr>
          <w:rFonts w:ascii="Arial" w:hAnsi="Arial" w:cs="Arial"/>
          <w:sz w:val="20"/>
          <w:szCs w:val="20"/>
        </w:rPr>
        <w:t>Vlada Republike Slovenije bo znotraj nekaterih področij nacionalne odpornosti skladno z Zakonom o kritični infrastrukturi (Uradni list Republike Slovenije, št. 102/24) (v nadaljevanju: ZKI-1) na podlagi predlogov nosilcev sektorjev kritične infrastrukture določila kritične subjekte in njihovo</w:t>
      </w:r>
      <w:r>
        <w:rPr>
          <w:rFonts w:ascii="Arial" w:hAnsi="Arial" w:cs="Arial"/>
          <w:sz w:val="20"/>
          <w:szCs w:val="20"/>
        </w:rPr>
        <w:t xml:space="preserve"> kritično</w:t>
      </w:r>
      <w:r w:rsidRPr="00A63BF0">
        <w:rPr>
          <w:rFonts w:ascii="Arial" w:hAnsi="Arial" w:cs="Arial"/>
          <w:sz w:val="20"/>
          <w:szCs w:val="20"/>
        </w:rPr>
        <w:t xml:space="preserve"> infrastrukturo. Nosilci </w:t>
      </w:r>
      <w:r w:rsidRPr="00A63BF0">
        <w:rPr>
          <w:rFonts w:ascii="Arial" w:eastAsia="Arial" w:hAnsi="Arial" w:cs="Arial"/>
          <w:sz w:val="20"/>
          <w:szCs w:val="20"/>
        </w:rPr>
        <w:t>sektorjev</w:t>
      </w:r>
      <w:r>
        <w:rPr>
          <w:rFonts w:ascii="Arial" w:eastAsia="Arial" w:hAnsi="Arial" w:cs="Arial"/>
          <w:sz w:val="20"/>
          <w:szCs w:val="20"/>
        </w:rPr>
        <w:t xml:space="preserve"> kritične infrastrukture</w:t>
      </w:r>
      <w:r w:rsidRPr="00A63BF0">
        <w:rPr>
          <w:rFonts w:ascii="Arial" w:eastAsia="Arial" w:hAnsi="Arial" w:cs="Arial"/>
          <w:sz w:val="20"/>
          <w:szCs w:val="20"/>
        </w:rPr>
        <w:t xml:space="preserve"> pri ugotavljanju kritičnih subjektov upoštevajo strategijo za odpornost kritičnih subjektov iz 5. člena ZKI-1. Kritični subjekti pa morajo sprejeti ustrezne ter sorazmerne tehnične, varnostne, organizacijske in druge ukrepe za odpornost, kar še dodatno prispeva h krepitvi nacionalne odpornosti in uresničevanju strateških ciljev te strategije.</w:t>
      </w:r>
      <w:r>
        <w:rPr>
          <w:rFonts w:ascii="Arial" w:eastAsia="Arial" w:hAnsi="Arial" w:cs="Arial"/>
          <w:sz w:val="21"/>
          <w:szCs w:val="21"/>
        </w:rPr>
        <w:t xml:space="preserve"> </w:t>
      </w:r>
    </w:p>
    <w:p w14:paraId="4A7C8892"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2690207B" w14:textId="77777777" w:rsidR="00500EB4" w:rsidRPr="00710408" w:rsidRDefault="00000000" w:rsidP="00500EB4">
      <w:pPr>
        <w:autoSpaceDE w:val="0"/>
        <w:autoSpaceDN w:val="0"/>
        <w:adjustRightInd w:val="0"/>
        <w:spacing w:after="0" w:line="260" w:lineRule="atLeast"/>
        <w:jc w:val="both"/>
        <w:rPr>
          <w:rFonts w:ascii="Arial" w:hAnsi="Arial" w:cs="Arial"/>
          <w:b/>
          <w:bCs/>
          <w:sz w:val="20"/>
          <w:szCs w:val="20"/>
        </w:rPr>
      </w:pPr>
      <w:r>
        <w:rPr>
          <w:rFonts w:ascii="Arial" w:hAnsi="Arial" w:cs="Arial"/>
          <w:b/>
          <w:bCs/>
          <w:sz w:val="20"/>
          <w:szCs w:val="20"/>
        </w:rPr>
        <w:t>3.1</w:t>
      </w:r>
      <w:r w:rsidRPr="00710408">
        <w:rPr>
          <w:rFonts w:ascii="Arial" w:hAnsi="Arial" w:cs="Arial"/>
          <w:b/>
          <w:bCs/>
          <w:sz w:val="20"/>
          <w:szCs w:val="20"/>
        </w:rPr>
        <w:t xml:space="preserve"> Nacionalnovarnostni sistem in neprekinjeno delovanje države</w:t>
      </w:r>
    </w:p>
    <w:p w14:paraId="023AE78D"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Nacionalnovarnostni sistem in neprekinjeno delovanje države predstavlja</w:t>
      </w:r>
      <w:r>
        <w:rPr>
          <w:rFonts w:ascii="Arial" w:hAnsi="Arial" w:cs="Arial"/>
          <w:sz w:val="20"/>
          <w:szCs w:val="20"/>
        </w:rPr>
        <w:t>ta</w:t>
      </w:r>
      <w:r w:rsidRPr="00710408">
        <w:rPr>
          <w:rFonts w:ascii="Arial" w:hAnsi="Arial" w:cs="Arial"/>
          <w:sz w:val="20"/>
          <w:szCs w:val="20"/>
        </w:rPr>
        <w:t xml:space="preserve"> sposobnost države</w:t>
      </w:r>
      <w:r>
        <w:rPr>
          <w:rFonts w:ascii="Arial" w:hAnsi="Arial" w:cs="Arial"/>
          <w:sz w:val="20"/>
          <w:szCs w:val="20"/>
        </w:rPr>
        <w:t>,</w:t>
      </w:r>
      <w:r w:rsidRPr="00710408">
        <w:rPr>
          <w:rFonts w:ascii="Arial" w:hAnsi="Arial" w:cs="Arial"/>
          <w:sz w:val="20"/>
          <w:szCs w:val="20"/>
        </w:rPr>
        <w:t xml:space="preserve"> </w:t>
      </w:r>
      <w:r>
        <w:rPr>
          <w:rFonts w:ascii="Arial" w:hAnsi="Arial" w:cs="Arial"/>
          <w:sz w:val="20"/>
          <w:szCs w:val="20"/>
        </w:rPr>
        <w:t>da</w:t>
      </w:r>
      <w:r w:rsidRPr="00710408">
        <w:rPr>
          <w:rFonts w:ascii="Arial" w:hAnsi="Arial" w:cs="Arial"/>
          <w:sz w:val="20"/>
          <w:szCs w:val="20"/>
        </w:rPr>
        <w:t xml:space="preserve"> usklaj</w:t>
      </w:r>
      <w:r>
        <w:rPr>
          <w:rFonts w:ascii="Arial" w:hAnsi="Arial" w:cs="Arial"/>
          <w:sz w:val="20"/>
          <w:szCs w:val="20"/>
        </w:rPr>
        <w:t>uje aktivnosti</w:t>
      </w:r>
      <w:r w:rsidRPr="00710408">
        <w:rPr>
          <w:rFonts w:ascii="Arial" w:hAnsi="Arial" w:cs="Arial"/>
          <w:sz w:val="20"/>
          <w:szCs w:val="20"/>
        </w:rPr>
        <w:t>, ocenj</w:t>
      </w:r>
      <w:r>
        <w:rPr>
          <w:rFonts w:ascii="Arial" w:hAnsi="Arial" w:cs="Arial"/>
          <w:sz w:val="20"/>
          <w:szCs w:val="20"/>
        </w:rPr>
        <w:t>uje</w:t>
      </w:r>
      <w:r w:rsidRPr="00710408">
        <w:rPr>
          <w:rFonts w:ascii="Arial" w:hAnsi="Arial" w:cs="Arial"/>
          <w:sz w:val="20"/>
          <w:szCs w:val="20"/>
        </w:rPr>
        <w:t xml:space="preserve"> tveganja, izvaja p</w:t>
      </w:r>
      <w:r>
        <w:rPr>
          <w:rFonts w:ascii="Arial" w:hAnsi="Arial" w:cs="Arial"/>
          <w:sz w:val="20"/>
          <w:szCs w:val="20"/>
        </w:rPr>
        <w:t>r</w:t>
      </w:r>
      <w:r w:rsidRPr="00710408">
        <w:rPr>
          <w:rFonts w:ascii="Arial" w:hAnsi="Arial" w:cs="Arial"/>
          <w:sz w:val="20"/>
          <w:szCs w:val="20"/>
        </w:rPr>
        <w:t>ednostn</w:t>
      </w:r>
      <w:r>
        <w:rPr>
          <w:rFonts w:ascii="Arial" w:hAnsi="Arial" w:cs="Arial"/>
          <w:sz w:val="20"/>
          <w:szCs w:val="20"/>
        </w:rPr>
        <w:t>e</w:t>
      </w:r>
      <w:r w:rsidRPr="00710408">
        <w:rPr>
          <w:rFonts w:ascii="Arial" w:hAnsi="Arial" w:cs="Arial"/>
          <w:sz w:val="20"/>
          <w:szCs w:val="20"/>
        </w:rPr>
        <w:t xml:space="preserve"> nalog</w:t>
      </w:r>
      <w:r>
        <w:rPr>
          <w:rFonts w:ascii="Arial" w:hAnsi="Arial" w:cs="Arial"/>
          <w:sz w:val="20"/>
          <w:szCs w:val="20"/>
        </w:rPr>
        <w:t>e</w:t>
      </w:r>
      <w:r w:rsidRPr="00710408">
        <w:rPr>
          <w:rFonts w:ascii="Arial" w:hAnsi="Arial" w:cs="Arial"/>
          <w:sz w:val="20"/>
          <w:szCs w:val="20"/>
        </w:rPr>
        <w:t xml:space="preserve"> </w:t>
      </w:r>
      <w:r>
        <w:rPr>
          <w:rFonts w:ascii="Arial" w:hAnsi="Arial" w:cs="Arial"/>
          <w:sz w:val="20"/>
          <w:szCs w:val="20"/>
        </w:rPr>
        <w:t>ter</w:t>
      </w:r>
      <w:r w:rsidRPr="00710408">
        <w:rPr>
          <w:rFonts w:ascii="Arial" w:hAnsi="Arial" w:cs="Arial"/>
          <w:sz w:val="20"/>
          <w:szCs w:val="20"/>
        </w:rPr>
        <w:t xml:space="preserve"> pravočasno </w:t>
      </w:r>
      <w:r>
        <w:rPr>
          <w:rFonts w:ascii="Arial" w:hAnsi="Arial" w:cs="Arial"/>
          <w:sz w:val="20"/>
          <w:szCs w:val="20"/>
        </w:rPr>
        <w:t>sprejema</w:t>
      </w:r>
      <w:r w:rsidRPr="00710408">
        <w:rPr>
          <w:rFonts w:ascii="Arial" w:hAnsi="Arial" w:cs="Arial"/>
          <w:sz w:val="20"/>
          <w:szCs w:val="20"/>
        </w:rPr>
        <w:t xml:space="preserve"> suveren</w:t>
      </w:r>
      <w:r>
        <w:rPr>
          <w:rFonts w:ascii="Arial" w:hAnsi="Arial" w:cs="Arial"/>
          <w:sz w:val="20"/>
          <w:szCs w:val="20"/>
        </w:rPr>
        <w:t>e</w:t>
      </w:r>
      <w:r w:rsidRPr="00710408">
        <w:rPr>
          <w:rFonts w:ascii="Arial" w:hAnsi="Arial" w:cs="Arial"/>
          <w:sz w:val="20"/>
          <w:szCs w:val="20"/>
        </w:rPr>
        <w:t xml:space="preserve"> odločit</w:t>
      </w:r>
      <w:r>
        <w:rPr>
          <w:rFonts w:ascii="Arial" w:hAnsi="Arial" w:cs="Arial"/>
          <w:sz w:val="20"/>
          <w:szCs w:val="20"/>
        </w:rPr>
        <w:t>ve, hkrati pa</w:t>
      </w:r>
      <w:r w:rsidRPr="00710408">
        <w:rPr>
          <w:rFonts w:ascii="Arial" w:hAnsi="Arial" w:cs="Arial"/>
          <w:sz w:val="20"/>
          <w:szCs w:val="20"/>
        </w:rPr>
        <w:t xml:space="preserve"> zagotavlja </w:t>
      </w:r>
      <w:r>
        <w:rPr>
          <w:rFonts w:ascii="Arial" w:hAnsi="Arial" w:cs="Arial"/>
          <w:sz w:val="20"/>
          <w:szCs w:val="20"/>
        </w:rPr>
        <w:t xml:space="preserve">delovanje </w:t>
      </w:r>
      <w:r w:rsidRPr="00710408">
        <w:rPr>
          <w:rFonts w:ascii="Arial" w:hAnsi="Arial" w:cs="Arial"/>
          <w:sz w:val="20"/>
          <w:szCs w:val="20"/>
        </w:rPr>
        <w:t xml:space="preserve">ključnih vladnih funkcij in storitev </w:t>
      </w:r>
      <w:r>
        <w:rPr>
          <w:rFonts w:ascii="Arial" w:hAnsi="Arial" w:cs="Arial"/>
          <w:sz w:val="20"/>
          <w:szCs w:val="20"/>
        </w:rPr>
        <w:t xml:space="preserve">v vseh </w:t>
      </w:r>
      <w:r w:rsidRPr="00E208A1">
        <w:rPr>
          <w:rFonts w:ascii="Arial" w:hAnsi="Arial" w:cs="Arial"/>
          <w:sz w:val="20"/>
          <w:szCs w:val="20"/>
        </w:rPr>
        <w:t>pogojih</w:t>
      </w:r>
      <w:r w:rsidRPr="00710408">
        <w:rPr>
          <w:rFonts w:ascii="Arial" w:hAnsi="Arial" w:cs="Arial"/>
          <w:sz w:val="20"/>
          <w:szCs w:val="20"/>
        </w:rPr>
        <w:t>. Pomembn</w:t>
      </w:r>
      <w:r>
        <w:rPr>
          <w:rFonts w:ascii="Arial" w:hAnsi="Arial" w:cs="Arial"/>
          <w:sz w:val="20"/>
          <w:szCs w:val="20"/>
        </w:rPr>
        <w:t>o je</w:t>
      </w:r>
      <w:r w:rsidRPr="00710408">
        <w:rPr>
          <w:rFonts w:ascii="Arial" w:hAnsi="Arial" w:cs="Arial"/>
          <w:sz w:val="20"/>
          <w:szCs w:val="20"/>
        </w:rPr>
        <w:t xml:space="preserve"> delovanje nacionalnovarnostnega sistema z vsemi tremi podsistemi</w:t>
      </w:r>
      <w:r>
        <w:rPr>
          <w:rFonts w:ascii="Arial" w:hAnsi="Arial" w:cs="Arial"/>
          <w:sz w:val="20"/>
          <w:szCs w:val="20"/>
        </w:rPr>
        <w:t xml:space="preserve">. Sestavljajo ga </w:t>
      </w:r>
      <w:r w:rsidRPr="00710408">
        <w:rPr>
          <w:rFonts w:ascii="Arial" w:hAnsi="Arial" w:cs="Arial"/>
          <w:sz w:val="20"/>
          <w:szCs w:val="20"/>
        </w:rPr>
        <w:t>obramb</w:t>
      </w:r>
      <w:r>
        <w:rPr>
          <w:rFonts w:ascii="Arial" w:hAnsi="Arial" w:cs="Arial"/>
          <w:sz w:val="20"/>
          <w:szCs w:val="20"/>
        </w:rPr>
        <w:t xml:space="preserve">ni sistem (vojaška in civilna obramba), sistem </w:t>
      </w:r>
      <w:r w:rsidRPr="00710408">
        <w:rPr>
          <w:rFonts w:ascii="Arial" w:hAnsi="Arial" w:cs="Arial"/>
          <w:sz w:val="20"/>
          <w:szCs w:val="20"/>
        </w:rPr>
        <w:t>notranj</w:t>
      </w:r>
      <w:r>
        <w:rPr>
          <w:rFonts w:ascii="Arial" w:hAnsi="Arial" w:cs="Arial"/>
          <w:sz w:val="20"/>
          <w:szCs w:val="20"/>
        </w:rPr>
        <w:t>e</w:t>
      </w:r>
      <w:r w:rsidRPr="00710408">
        <w:rPr>
          <w:rFonts w:ascii="Arial" w:hAnsi="Arial" w:cs="Arial"/>
          <w:sz w:val="20"/>
          <w:szCs w:val="20"/>
        </w:rPr>
        <w:t xml:space="preserve"> varnost</w:t>
      </w:r>
      <w:r>
        <w:rPr>
          <w:rFonts w:ascii="Arial" w:hAnsi="Arial" w:cs="Arial"/>
          <w:sz w:val="20"/>
          <w:szCs w:val="20"/>
        </w:rPr>
        <w:t>i ter</w:t>
      </w:r>
      <w:r w:rsidRPr="00710408">
        <w:rPr>
          <w:rFonts w:ascii="Arial" w:hAnsi="Arial" w:cs="Arial"/>
          <w:sz w:val="20"/>
          <w:szCs w:val="20"/>
        </w:rPr>
        <w:t xml:space="preserve"> </w:t>
      </w:r>
      <w:r>
        <w:rPr>
          <w:rFonts w:ascii="Arial" w:hAnsi="Arial" w:cs="Arial"/>
          <w:sz w:val="20"/>
          <w:szCs w:val="20"/>
        </w:rPr>
        <w:t xml:space="preserve">sistem </w:t>
      </w:r>
      <w:r w:rsidRPr="00710408">
        <w:rPr>
          <w:rFonts w:ascii="Arial" w:hAnsi="Arial" w:cs="Arial"/>
          <w:sz w:val="20"/>
          <w:szCs w:val="20"/>
        </w:rPr>
        <w:t>varstv</w:t>
      </w:r>
      <w:r>
        <w:rPr>
          <w:rFonts w:ascii="Arial" w:hAnsi="Arial" w:cs="Arial"/>
          <w:sz w:val="20"/>
          <w:szCs w:val="20"/>
        </w:rPr>
        <w:t>a</w:t>
      </w:r>
      <w:r w:rsidRPr="00710408">
        <w:rPr>
          <w:rFonts w:ascii="Arial" w:hAnsi="Arial" w:cs="Arial"/>
          <w:sz w:val="20"/>
          <w:szCs w:val="20"/>
        </w:rPr>
        <w:t xml:space="preserve"> pred naravnimi in drugimi nesrečami</w:t>
      </w:r>
      <w:r>
        <w:rPr>
          <w:rFonts w:ascii="Arial" w:hAnsi="Arial" w:cs="Arial"/>
          <w:sz w:val="20"/>
          <w:szCs w:val="20"/>
        </w:rPr>
        <w:t>.</w:t>
      </w:r>
      <w:r w:rsidRPr="00710408">
        <w:rPr>
          <w:rFonts w:ascii="Arial" w:hAnsi="Arial" w:cs="Arial"/>
          <w:sz w:val="20"/>
          <w:szCs w:val="20"/>
        </w:rPr>
        <w:t xml:space="preserve"> </w:t>
      </w:r>
      <w:r>
        <w:rPr>
          <w:rFonts w:ascii="Arial" w:hAnsi="Arial" w:cs="Arial"/>
          <w:sz w:val="20"/>
          <w:szCs w:val="20"/>
        </w:rPr>
        <w:t xml:space="preserve">Prav tako sta nujna </w:t>
      </w:r>
      <w:r w:rsidRPr="00710408">
        <w:rPr>
          <w:rFonts w:ascii="Arial" w:hAnsi="Arial" w:cs="Arial"/>
          <w:sz w:val="20"/>
          <w:szCs w:val="20"/>
        </w:rPr>
        <w:t xml:space="preserve">vzdrževanje vladavine prava ter </w:t>
      </w:r>
      <w:r>
        <w:rPr>
          <w:rFonts w:ascii="Arial" w:hAnsi="Arial" w:cs="Arial"/>
          <w:sz w:val="20"/>
          <w:szCs w:val="20"/>
        </w:rPr>
        <w:t xml:space="preserve">zagotovitev zunanjepolitičnega </w:t>
      </w:r>
      <w:r>
        <w:rPr>
          <w:rFonts w:ascii="Arial" w:hAnsi="Arial" w:cs="Arial"/>
          <w:sz w:val="20"/>
          <w:szCs w:val="20"/>
        </w:rPr>
        <w:lastRenderedPageBreak/>
        <w:t>delovanja, zlasti na ravni Nata in EU, ter tesnega sodelovanja med njima in s strateškimi partnerji. To omogoča uveljavljanje interesov, podporo partnerjev ter</w:t>
      </w:r>
      <w:r w:rsidRPr="00710408">
        <w:rPr>
          <w:rFonts w:ascii="Arial" w:hAnsi="Arial" w:cs="Arial"/>
          <w:sz w:val="20"/>
          <w:szCs w:val="20"/>
        </w:rPr>
        <w:t xml:space="preserve"> </w:t>
      </w:r>
      <w:r>
        <w:rPr>
          <w:rFonts w:ascii="Arial" w:hAnsi="Arial" w:cs="Arial"/>
          <w:sz w:val="20"/>
          <w:szCs w:val="20"/>
        </w:rPr>
        <w:t xml:space="preserve">učinkovito </w:t>
      </w:r>
      <w:r w:rsidRPr="00710408">
        <w:rPr>
          <w:rFonts w:ascii="Arial" w:hAnsi="Arial" w:cs="Arial"/>
          <w:sz w:val="20"/>
          <w:szCs w:val="20"/>
        </w:rPr>
        <w:t>mednarodn</w:t>
      </w:r>
      <w:r>
        <w:rPr>
          <w:rFonts w:ascii="Arial" w:hAnsi="Arial" w:cs="Arial"/>
          <w:sz w:val="20"/>
          <w:szCs w:val="20"/>
        </w:rPr>
        <w:t>o</w:t>
      </w:r>
      <w:r w:rsidRPr="00710408">
        <w:rPr>
          <w:rFonts w:ascii="Arial" w:hAnsi="Arial" w:cs="Arial"/>
          <w:sz w:val="20"/>
          <w:szCs w:val="20"/>
        </w:rPr>
        <w:t xml:space="preserve"> sodelovanj</w:t>
      </w:r>
      <w:r>
        <w:rPr>
          <w:rFonts w:ascii="Arial" w:hAnsi="Arial" w:cs="Arial"/>
          <w:sz w:val="20"/>
          <w:szCs w:val="20"/>
        </w:rPr>
        <w:t>e</w:t>
      </w:r>
      <w:r w:rsidRPr="00710408">
        <w:rPr>
          <w:rFonts w:ascii="Arial" w:hAnsi="Arial" w:cs="Arial"/>
          <w:sz w:val="20"/>
          <w:szCs w:val="20"/>
        </w:rPr>
        <w:t>.</w:t>
      </w:r>
      <w:r>
        <w:rPr>
          <w:rFonts w:ascii="Arial" w:hAnsi="Arial" w:cs="Arial"/>
          <w:sz w:val="20"/>
          <w:szCs w:val="20"/>
        </w:rPr>
        <w:t xml:space="preserve"> </w:t>
      </w:r>
    </w:p>
    <w:p w14:paraId="28D1D009"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1426AB83"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Odporno delovanje oblasti pomeni njeno neprekinjeno delovanje, izvajanje linije nasledstva ter upoštevanje postopkov </w:t>
      </w:r>
      <w:r>
        <w:rPr>
          <w:rFonts w:ascii="Arial" w:hAnsi="Arial" w:cs="Arial"/>
          <w:sz w:val="20"/>
          <w:szCs w:val="20"/>
        </w:rPr>
        <w:t>ob</w:t>
      </w:r>
      <w:r w:rsidRPr="00710408">
        <w:rPr>
          <w:rFonts w:ascii="Arial" w:hAnsi="Arial" w:cs="Arial"/>
          <w:sz w:val="20"/>
          <w:szCs w:val="20"/>
        </w:rPr>
        <w:t xml:space="preserve"> aktivacij</w:t>
      </w:r>
      <w:r>
        <w:rPr>
          <w:rFonts w:ascii="Arial" w:hAnsi="Arial" w:cs="Arial"/>
          <w:sz w:val="20"/>
          <w:szCs w:val="20"/>
        </w:rPr>
        <w:t>i</w:t>
      </w:r>
      <w:r w:rsidRPr="00710408">
        <w:rPr>
          <w:rFonts w:ascii="Arial" w:hAnsi="Arial" w:cs="Arial"/>
          <w:sz w:val="20"/>
          <w:szCs w:val="20"/>
        </w:rPr>
        <w:t xml:space="preserve"> rezervnih lokacij v krizah, izrednem stanju </w:t>
      </w:r>
      <w:r>
        <w:rPr>
          <w:rFonts w:ascii="Arial" w:hAnsi="Arial" w:cs="Arial"/>
          <w:sz w:val="20"/>
          <w:szCs w:val="20"/>
        </w:rPr>
        <w:t>ali</w:t>
      </w:r>
      <w:r w:rsidRPr="00710408">
        <w:rPr>
          <w:rFonts w:ascii="Arial" w:hAnsi="Arial" w:cs="Arial"/>
          <w:sz w:val="20"/>
          <w:szCs w:val="20"/>
        </w:rPr>
        <w:t xml:space="preserve"> vojni.</w:t>
      </w:r>
      <w:r>
        <w:rPr>
          <w:rFonts w:ascii="Arial" w:hAnsi="Arial" w:cs="Arial"/>
          <w:sz w:val="20"/>
          <w:szCs w:val="20"/>
        </w:rPr>
        <w:t xml:space="preserve"> Vključuje tudi pripravljenost državnih organov, lokalnih skupnosti in gospodarstva, da prednostno razporedijo vire za potrebe civilnega prebivalstva in delovanja oboroženih sil ter izpolnjujejo cilje odpornosti, ki so jih določile mednarodne organizacije, katerih članica je Republika Slovenija na podlagi mednarodnih pogodb.</w:t>
      </w:r>
      <w:r>
        <w:rPr>
          <w:rStyle w:val="Sprotnaopomba-sklic"/>
          <w:rFonts w:ascii="Arial" w:hAnsi="Arial" w:cs="Arial"/>
          <w:sz w:val="20"/>
          <w:szCs w:val="20"/>
        </w:rPr>
        <w:footnoteReference w:id="3"/>
      </w:r>
    </w:p>
    <w:p w14:paraId="2A8E7A96"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37019699"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Pr>
          <w:rFonts w:ascii="Arial" w:hAnsi="Arial" w:cs="Arial"/>
          <w:sz w:val="20"/>
          <w:szCs w:val="20"/>
        </w:rPr>
        <w:t>Vzpostaviti je treba</w:t>
      </w:r>
      <w:r w:rsidRPr="00710408">
        <w:rPr>
          <w:rFonts w:ascii="Arial" w:hAnsi="Arial" w:cs="Arial"/>
          <w:sz w:val="20"/>
          <w:szCs w:val="20"/>
        </w:rPr>
        <w:t xml:space="preserve"> primerno infrastrukturo za namestitev </w:t>
      </w:r>
      <w:r w:rsidRPr="00B048EF">
        <w:rPr>
          <w:rFonts w:ascii="Arial" w:hAnsi="Arial" w:cs="Arial"/>
          <w:sz w:val="20"/>
          <w:szCs w:val="20"/>
        </w:rPr>
        <w:t>razseljenih ljudi, zagotoviti sposobnost dekonflikta istočasnega gibanja civilnega</w:t>
      </w:r>
      <w:r w:rsidRPr="00710408">
        <w:rPr>
          <w:rFonts w:ascii="Arial" w:hAnsi="Arial" w:cs="Arial"/>
          <w:sz w:val="20"/>
          <w:szCs w:val="20"/>
        </w:rPr>
        <w:t xml:space="preserve"> prebivalstva </w:t>
      </w:r>
      <w:r>
        <w:rPr>
          <w:rFonts w:ascii="Arial" w:hAnsi="Arial" w:cs="Arial"/>
          <w:sz w:val="20"/>
          <w:szCs w:val="20"/>
        </w:rPr>
        <w:t>in</w:t>
      </w:r>
      <w:r w:rsidRPr="00710408">
        <w:rPr>
          <w:rFonts w:ascii="Arial" w:hAnsi="Arial" w:cs="Arial"/>
          <w:sz w:val="20"/>
          <w:szCs w:val="20"/>
        </w:rPr>
        <w:t xml:space="preserve"> oboroženih sil, vključno z zavezniškimi</w:t>
      </w:r>
      <w:r>
        <w:rPr>
          <w:rFonts w:ascii="Arial" w:hAnsi="Arial" w:cs="Arial"/>
          <w:sz w:val="20"/>
          <w:szCs w:val="20"/>
        </w:rPr>
        <w:t>, ter omogočiti</w:t>
      </w:r>
      <w:r w:rsidRPr="00710408">
        <w:rPr>
          <w:rFonts w:ascii="Arial" w:hAnsi="Arial" w:cs="Arial"/>
          <w:sz w:val="20"/>
          <w:szCs w:val="20"/>
        </w:rPr>
        <w:t xml:space="preserve"> prehodnost poti, ki se uporabljajo za</w:t>
      </w:r>
      <w:r>
        <w:rPr>
          <w:rFonts w:ascii="Arial" w:hAnsi="Arial" w:cs="Arial"/>
          <w:sz w:val="20"/>
          <w:szCs w:val="20"/>
        </w:rPr>
        <w:t xml:space="preserve"> vzdrževanje in</w:t>
      </w:r>
      <w:r w:rsidRPr="00710408">
        <w:rPr>
          <w:rFonts w:ascii="Arial" w:hAnsi="Arial" w:cs="Arial"/>
          <w:sz w:val="20"/>
          <w:szCs w:val="20"/>
        </w:rPr>
        <w:t xml:space="preserve"> okrepit</w:t>
      </w:r>
      <w:r>
        <w:rPr>
          <w:rFonts w:ascii="Arial" w:hAnsi="Arial" w:cs="Arial"/>
          <w:sz w:val="20"/>
          <w:szCs w:val="20"/>
        </w:rPr>
        <w:t>ev oboroženih sil</w:t>
      </w:r>
      <w:r w:rsidRPr="00710408">
        <w:rPr>
          <w:rFonts w:ascii="Arial" w:hAnsi="Arial" w:cs="Arial"/>
          <w:sz w:val="20"/>
          <w:szCs w:val="20"/>
        </w:rPr>
        <w:t>.</w:t>
      </w:r>
    </w:p>
    <w:p w14:paraId="52FB37B5"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0A950994"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Ključna </w:t>
      </w:r>
      <w:r>
        <w:rPr>
          <w:rFonts w:ascii="Arial" w:hAnsi="Arial" w:cs="Arial"/>
          <w:sz w:val="20"/>
          <w:szCs w:val="20"/>
        </w:rPr>
        <w:t>sta</w:t>
      </w:r>
      <w:r w:rsidRPr="00710408">
        <w:rPr>
          <w:rFonts w:ascii="Arial" w:hAnsi="Arial" w:cs="Arial"/>
          <w:sz w:val="20"/>
          <w:szCs w:val="20"/>
        </w:rPr>
        <w:t xml:space="preserve"> vzpostavitev evidence objektov</w:t>
      </w:r>
      <w:r>
        <w:rPr>
          <w:rFonts w:ascii="Arial" w:hAnsi="Arial" w:cs="Arial"/>
          <w:sz w:val="20"/>
          <w:szCs w:val="20"/>
        </w:rPr>
        <w:t xml:space="preserve"> za zaščito prebivalstva</w:t>
      </w:r>
      <w:r w:rsidRPr="00710408">
        <w:rPr>
          <w:rFonts w:ascii="Arial" w:hAnsi="Arial" w:cs="Arial"/>
          <w:sz w:val="20"/>
          <w:szCs w:val="20"/>
        </w:rPr>
        <w:t xml:space="preserve"> </w:t>
      </w:r>
      <w:r>
        <w:rPr>
          <w:rFonts w:ascii="Arial" w:hAnsi="Arial" w:cs="Arial"/>
          <w:sz w:val="20"/>
          <w:szCs w:val="20"/>
        </w:rPr>
        <w:t>in</w:t>
      </w:r>
      <w:r w:rsidRPr="00710408">
        <w:rPr>
          <w:rFonts w:ascii="Arial" w:hAnsi="Arial" w:cs="Arial"/>
          <w:sz w:val="20"/>
          <w:szCs w:val="20"/>
        </w:rPr>
        <w:t xml:space="preserve"> </w:t>
      </w:r>
      <w:r>
        <w:rPr>
          <w:rFonts w:ascii="Arial" w:hAnsi="Arial" w:cs="Arial"/>
          <w:sz w:val="20"/>
          <w:szCs w:val="20"/>
        </w:rPr>
        <w:t xml:space="preserve">izvajanje </w:t>
      </w:r>
      <w:r w:rsidRPr="00710408">
        <w:rPr>
          <w:rFonts w:ascii="Arial" w:hAnsi="Arial" w:cs="Arial"/>
          <w:sz w:val="20"/>
          <w:szCs w:val="20"/>
        </w:rPr>
        <w:t>ukrep</w:t>
      </w:r>
      <w:r>
        <w:rPr>
          <w:rFonts w:ascii="Arial" w:hAnsi="Arial" w:cs="Arial"/>
          <w:sz w:val="20"/>
          <w:szCs w:val="20"/>
        </w:rPr>
        <w:t>ov</w:t>
      </w:r>
      <w:r w:rsidRPr="00710408">
        <w:rPr>
          <w:rFonts w:ascii="Arial" w:hAnsi="Arial" w:cs="Arial"/>
          <w:sz w:val="20"/>
          <w:szCs w:val="20"/>
        </w:rPr>
        <w:t xml:space="preserve"> za izboljšanje </w:t>
      </w:r>
      <w:r>
        <w:rPr>
          <w:rFonts w:ascii="Arial" w:hAnsi="Arial" w:cs="Arial"/>
          <w:sz w:val="20"/>
          <w:szCs w:val="20"/>
        </w:rPr>
        <w:t xml:space="preserve">njihovega </w:t>
      </w:r>
      <w:r w:rsidRPr="00710408">
        <w:rPr>
          <w:rFonts w:ascii="Arial" w:hAnsi="Arial" w:cs="Arial"/>
          <w:sz w:val="20"/>
          <w:szCs w:val="20"/>
        </w:rPr>
        <w:t>stanja. Z razvojem informacijskih rešitev se prebivalstvu predstavi</w:t>
      </w:r>
      <w:r>
        <w:rPr>
          <w:rFonts w:ascii="Arial" w:hAnsi="Arial" w:cs="Arial"/>
          <w:sz w:val="20"/>
          <w:szCs w:val="20"/>
        </w:rPr>
        <w:t>jo</w:t>
      </w:r>
      <w:r w:rsidRPr="00710408">
        <w:rPr>
          <w:rFonts w:ascii="Arial" w:hAnsi="Arial" w:cs="Arial"/>
          <w:sz w:val="20"/>
          <w:szCs w:val="20"/>
        </w:rPr>
        <w:t xml:space="preserve"> samozaščitn</w:t>
      </w:r>
      <w:r>
        <w:rPr>
          <w:rFonts w:ascii="Arial" w:hAnsi="Arial" w:cs="Arial"/>
          <w:sz w:val="20"/>
          <w:szCs w:val="20"/>
        </w:rPr>
        <w:t>i</w:t>
      </w:r>
      <w:r w:rsidRPr="00710408">
        <w:rPr>
          <w:rFonts w:ascii="Arial" w:hAnsi="Arial" w:cs="Arial"/>
          <w:sz w:val="20"/>
          <w:szCs w:val="20"/>
        </w:rPr>
        <w:t xml:space="preserve"> ukrep</w:t>
      </w:r>
      <w:r>
        <w:rPr>
          <w:rFonts w:ascii="Arial" w:hAnsi="Arial" w:cs="Arial"/>
          <w:sz w:val="20"/>
          <w:szCs w:val="20"/>
        </w:rPr>
        <w:t>i</w:t>
      </w:r>
      <w:r w:rsidRPr="00710408">
        <w:rPr>
          <w:rFonts w:ascii="Arial" w:hAnsi="Arial" w:cs="Arial"/>
          <w:sz w:val="20"/>
          <w:szCs w:val="20"/>
        </w:rPr>
        <w:t>, evakuacijsk</w:t>
      </w:r>
      <w:r>
        <w:rPr>
          <w:rFonts w:ascii="Arial" w:hAnsi="Arial" w:cs="Arial"/>
          <w:sz w:val="20"/>
          <w:szCs w:val="20"/>
        </w:rPr>
        <w:t>i</w:t>
      </w:r>
      <w:r w:rsidRPr="00710408">
        <w:rPr>
          <w:rFonts w:ascii="Arial" w:hAnsi="Arial" w:cs="Arial"/>
          <w:sz w:val="20"/>
          <w:szCs w:val="20"/>
        </w:rPr>
        <w:t xml:space="preserve"> načrt</w:t>
      </w:r>
      <w:r>
        <w:rPr>
          <w:rFonts w:ascii="Arial" w:hAnsi="Arial" w:cs="Arial"/>
          <w:sz w:val="20"/>
          <w:szCs w:val="20"/>
        </w:rPr>
        <w:t>i</w:t>
      </w:r>
      <w:r w:rsidRPr="00710408">
        <w:rPr>
          <w:rFonts w:ascii="Arial" w:hAnsi="Arial" w:cs="Arial"/>
          <w:sz w:val="20"/>
          <w:szCs w:val="20"/>
        </w:rPr>
        <w:t xml:space="preserve"> </w:t>
      </w:r>
      <w:r>
        <w:rPr>
          <w:rFonts w:ascii="Arial" w:hAnsi="Arial" w:cs="Arial"/>
          <w:sz w:val="20"/>
          <w:szCs w:val="20"/>
        </w:rPr>
        <w:t>ter</w:t>
      </w:r>
      <w:r w:rsidRPr="00710408">
        <w:rPr>
          <w:rFonts w:ascii="Arial" w:hAnsi="Arial" w:cs="Arial"/>
          <w:sz w:val="20"/>
          <w:szCs w:val="20"/>
        </w:rPr>
        <w:t xml:space="preserve"> </w:t>
      </w:r>
      <w:r>
        <w:rPr>
          <w:rFonts w:ascii="Arial" w:hAnsi="Arial" w:cs="Arial"/>
          <w:sz w:val="20"/>
          <w:szCs w:val="20"/>
        </w:rPr>
        <w:t xml:space="preserve">podatki o </w:t>
      </w:r>
      <w:r w:rsidRPr="00710408">
        <w:rPr>
          <w:rFonts w:ascii="Arial" w:hAnsi="Arial" w:cs="Arial"/>
          <w:sz w:val="20"/>
          <w:szCs w:val="20"/>
        </w:rPr>
        <w:t>objekt</w:t>
      </w:r>
      <w:r>
        <w:rPr>
          <w:rFonts w:ascii="Arial" w:hAnsi="Arial" w:cs="Arial"/>
          <w:sz w:val="20"/>
          <w:szCs w:val="20"/>
        </w:rPr>
        <w:t>ih</w:t>
      </w:r>
      <w:r w:rsidRPr="00710408">
        <w:rPr>
          <w:rFonts w:ascii="Arial" w:hAnsi="Arial" w:cs="Arial"/>
          <w:sz w:val="20"/>
          <w:szCs w:val="20"/>
        </w:rPr>
        <w:t xml:space="preserve"> za zaščito prebivalstva </w:t>
      </w:r>
      <w:r>
        <w:rPr>
          <w:rFonts w:ascii="Arial" w:hAnsi="Arial" w:cs="Arial"/>
          <w:sz w:val="20"/>
          <w:szCs w:val="20"/>
        </w:rPr>
        <w:t>in</w:t>
      </w:r>
      <w:r w:rsidRPr="00710408">
        <w:rPr>
          <w:rFonts w:ascii="Arial" w:hAnsi="Arial" w:cs="Arial"/>
          <w:sz w:val="20"/>
          <w:szCs w:val="20"/>
        </w:rPr>
        <w:t xml:space="preserve"> o njihovih zmogljivostih </w:t>
      </w:r>
      <w:r>
        <w:rPr>
          <w:rFonts w:ascii="Arial" w:hAnsi="Arial" w:cs="Arial"/>
          <w:sz w:val="20"/>
          <w:szCs w:val="20"/>
        </w:rPr>
        <w:t xml:space="preserve">za </w:t>
      </w:r>
      <w:r w:rsidRPr="00710408">
        <w:rPr>
          <w:rFonts w:ascii="Arial" w:hAnsi="Arial" w:cs="Arial"/>
          <w:sz w:val="20"/>
          <w:szCs w:val="20"/>
        </w:rPr>
        <w:t>zagotavljanj</w:t>
      </w:r>
      <w:r>
        <w:rPr>
          <w:rFonts w:ascii="Arial" w:hAnsi="Arial" w:cs="Arial"/>
          <w:sz w:val="20"/>
          <w:szCs w:val="20"/>
        </w:rPr>
        <w:t>e</w:t>
      </w:r>
      <w:r w:rsidRPr="00710408">
        <w:rPr>
          <w:rFonts w:ascii="Arial" w:hAnsi="Arial" w:cs="Arial"/>
          <w:sz w:val="20"/>
          <w:szCs w:val="20"/>
        </w:rPr>
        <w:t xml:space="preserve"> varnosti ob izrednih dogodkih.</w:t>
      </w:r>
    </w:p>
    <w:p w14:paraId="129D18AF"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2FC8A19B" w14:textId="77777777" w:rsidR="00500EB4" w:rsidRDefault="00000000" w:rsidP="00500EB4">
      <w:pPr>
        <w:pStyle w:val="Pripombabesedilo"/>
        <w:spacing w:after="0" w:line="260" w:lineRule="atLeast"/>
        <w:jc w:val="both"/>
        <w:rPr>
          <w:rFonts w:ascii="Arial" w:hAnsi="Arial" w:cs="Arial"/>
          <w:bCs/>
        </w:rPr>
      </w:pPr>
      <w:r w:rsidRPr="00710408">
        <w:rPr>
          <w:rFonts w:ascii="Arial" w:hAnsi="Arial" w:cs="Arial"/>
          <w:bCs/>
        </w:rPr>
        <w:t xml:space="preserve">Z nacionalno robustno odpornostjo vojaških zmogljivosti in civilne pripravljenosti bomo </w:t>
      </w:r>
      <w:r>
        <w:rPr>
          <w:rFonts w:ascii="Arial" w:hAnsi="Arial" w:cs="Arial"/>
          <w:bCs/>
        </w:rPr>
        <w:t>krepili</w:t>
      </w:r>
      <w:r w:rsidRPr="00710408">
        <w:rPr>
          <w:rFonts w:ascii="Arial" w:hAnsi="Arial" w:cs="Arial"/>
          <w:bCs/>
        </w:rPr>
        <w:t xml:space="preserve"> tudi </w:t>
      </w:r>
      <w:r w:rsidRPr="00F5410F">
        <w:rPr>
          <w:rFonts w:ascii="Arial" w:hAnsi="Arial" w:cs="Arial"/>
          <w:bCs/>
        </w:rPr>
        <w:t>Natovo</w:t>
      </w:r>
      <w:r w:rsidRPr="00710408">
        <w:rPr>
          <w:rFonts w:ascii="Arial" w:hAnsi="Arial" w:cs="Arial"/>
          <w:bCs/>
        </w:rPr>
        <w:t xml:space="preserve"> kolektivno obrambo </w:t>
      </w:r>
      <w:r>
        <w:rPr>
          <w:rFonts w:ascii="Arial" w:hAnsi="Arial" w:cs="Arial"/>
          <w:bCs/>
        </w:rPr>
        <w:t>ter</w:t>
      </w:r>
      <w:r w:rsidRPr="00710408">
        <w:rPr>
          <w:rFonts w:ascii="Arial" w:hAnsi="Arial" w:cs="Arial"/>
          <w:bCs/>
        </w:rPr>
        <w:t xml:space="preserve"> odvračanje.</w:t>
      </w:r>
    </w:p>
    <w:p w14:paraId="3EEC7B58"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1144B61D"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u w:val="single"/>
        </w:rPr>
      </w:pPr>
      <w:r w:rsidRPr="00710408">
        <w:rPr>
          <w:rFonts w:ascii="Arial" w:hAnsi="Arial" w:cs="Arial"/>
          <w:sz w:val="20"/>
          <w:szCs w:val="20"/>
          <w:u w:val="single"/>
        </w:rPr>
        <w:t>Strateški cilji:</w:t>
      </w:r>
    </w:p>
    <w:p w14:paraId="140B3388" w14:textId="77777777" w:rsidR="00500EB4" w:rsidRPr="00710408" w:rsidRDefault="00000000" w:rsidP="00500EB4">
      <w:pPr>
        <w:pStyle w:val="Odstavekseznama"/>
        <w:widowControl w:val="0"/>
        <w:numPr>
          <w:ilvl w:val="0"/>
          <w:numId w:val="12"/>
        </w:numPr>
        <w:shd w:val="clear" w:color="auto" w:fill="FFFFFF"/>
        <w:tabs>
          <w:tab w:val="left" w:pos="355"/>
        </w:tabs>
        <w:autoSpaceDE w:val="0"/>
        <w:autoSpaceDN w:val="0"/>
        <w:adjustRightInd w:val="0"/>
        <w:spacing w:after="0" w:line="260" w:lineRule="atLeast"/>
        <w:jc w:val="both"/>
        <w:rPr>
          <w:rFonts w:ascii="Arial" w:hAnsi="Arial" w:cs="Arial"/>
          <w:sz w:val="20"/>
          <w:szCs w:val="20"/>
        </w:rPr>
      </w:pPr>
      <w:r>
        <w:rPr>
          <w:rFonts w:ascii="Arial" w:hAnsi="Arial" w:cs="Arial"/>
          <w:sz w:val="20"/>
          <w:szCs w:val="20"/>
        </w:rPr>
        <w:t>z</w:t>
      </w:r>
      <w:r w:rsidRPr="00710408">
        <w:rPr>
          <w:rFonts w:ascii="Arial" w:hAnsi="Arial" w:cs="Arial"/>
          <w:sz w:val="20"/>
          <w:szCs w:val="20"/>
        </w:rPr>
        <w:t>agotovitev neprekinjenega delovanja nacionalnovarnostnega sistema ter krepitev njegove odpornosti;</w:t>
      </w:r>
    </w:p>
    <w:p w14:paraId="0CC49657" w14:textId="77777777" w:rsidR="00500EB4" w:rsidRPr="00710408" w:rsidRDefault="00000000" w:rsidP="00500EB4">
      <w:pPr>
        <w:pStyle w:val="Odstavekseznama"/>
        <w:widowControl w:val="0"/>
        <w:numPr>
          <w:ilvl w:val="0"/>
          <w:numId w:val="12"/>
        </w:numPr>
        <w:shd w:val="clear" w:color="auto" w:fill="FFFFFF"/>
        <w:tabs>
          <w:tab w:val="left" w:pos="720"/>
        </w:tabs>
        <w:autoSpaceDE w:val="0"/>
        <w:autoSpaceDN w:val="0"/>
        <w:adjustRightInd w:val="0"/>
        <w:spacing w:after="0" w:line="260" w:lineRule="atLeast"/>
        <w:ind w:right="5"/>
        <w:jc w:val="both"/>
        <w:rPr>
          <w:rFonts w:ascii="Arial" w:hAnsi="Arial" w:cs="Arial"/>
          <w:sz w:val="20"/>
          <w:szCs w:val="20"/>
        </w:rPr>
      </w:pPr>
      <w:r w:rsidRPr="00710408">
        <w:rPr>
          <w:rFonts w:ascii="Arial" w:hAnsi="Arial" w:cs="Arial"/>
          <w:sz w:val="20"/>
          <w:szCs w:val="20"/>
        </w:rPr>
        <w:t>povečevanje zmožnosti zoperstavljanja nacionalnovarnostnega sistema na grožnj</w:t>
      </w:r>
      <w:r>
        <w:rPr>
          <w:rFonts w:ascii="Arial" w:hAnsi="Arial" w:cs="Arial"/>
          <w:sz w:val="20"/>
          <w:szCs w:val="20"/>
        </w:rPr>
        <w:t>e</w:t>
      </w:r>
      <w:r w:rsidRPr="00710408">
        <w:rPr>
          <w:rFonts w:ascii="Arial" w:hAnsi="Arial" w:cs="Arial"/>
          <w:sz w:val="20"/>
          <w:szCs w:val="20"/>
        </w:rPr>
        <w:t xml:space="preserve"> in tveganj</w:t>
      </w:r>
      <w:r>
        <w:rPr>
          <w:rFonts w:ascii="Arial" w:hAnsi="Arial" w:cs="Arial"/>
          <w:sz w:val="20"/>
          <w:szCs w:val="20"/>
        </w:rPr>
        <w:t>a ter hitrega odziva nanje</w:t>
      </w:r>
      <w:r w:rsidRPr="00710408">
        <w:rPr>
          <w:rFonts w:ascii="Arial" w:hAnsi="Arial" w:cs="Arial"/>
          <w:sz w:val="20"/>
          <w:szCs w:val="20"/>
        </w:rPr>
        <w:t>;</w:t>
      </w:r>
    </w:p>
    <w:p w14:paraId="6CC84857" w14:textId="77777777" w:rsidR="00500EB4" w:rsidRPr="00710408" w:rsidRDefault="00000000" w:rsidP="00500EB4">
      <w:pPr>
        <w:pStyle w:val="Odstavekseznama"/>
        <w:widowControl w:val="0"/>
        <w:numPr>
          <w:ilvl w:val="0"/>
          <w:numId w:val="12"/>
        </w:numPr>
        <w:shd w:val="clear" w:color="auto" w:fill="FFFFFF"/>
        <w:tabs>
          <w:tab w:val="left" w:pos="355"/>
        </w:tabs>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zagotavljanje neprekinjenega delovanja ključnih državnih funkcij </w:t>
      </w:r>
      <w:r>
        <w:rPr>
          <w:rFonts w:ascii="Arial" w:hAnsi="Arial" w:cs="Arial"/>
          <w:sz w:val="20"/>
          <w:szCs w:val="20"/>
        </w:rPr>
        <w:t>in</w:t>
      </w:r>
      <w:r w:rsidRPr="00710408">
        <w:rPr>
          <w:rFonts w:ascii="Arial" w:hAnsi="Arial" w:cs="Arial"/>
          <w:sz w:val="20"/>
          <w:szCs w:val="20"/>
        </w:rPr>
        <w:t xml:space="preserve"> kadrovskih virov </w:t>
      </w:r>
      <w:r>
        <w:rPr>
          <w:rFonts w:ascii="Arial" w:hAnsi="Arial" w:cs="Arial"/>
          <w:sz w:val="20"/>
          <w:szCs w:val="20"/>
        </w:rPr>
        <w:t>ter</w:t>
      </w:r>
      <w:r w:rsidRPr="00710408">
        <w:rPr>
          <w:rFonts w:ascii="Arial" w:hAnsi="Arial" w:cs="Arial"/>
          <w:sz w:val="20"/>
          <w:szCs w:val="20"/>
        </w:rPr>
        <w:t xml:space="preserve"> popolnjevanje nacionalnovarnostnih struktur in</w:t>
      </w:r>
    </w:p>
    <w:p w14:paraId="5A8C2F69" w14:textId="77777777" w:rsidR="00500EB4" w:rsidRPr="00710408" w:rsidRDefault="00000000" w:rsidP="00500EB4">
      <w:pPr>
        <w:pStyle w:val="Odstavekseznama"/>
        <w:widowControl w:val="0"/>
        <w:numPr>
          <w:ilvl w:val="0"/>
          <w:numId w:val="12"/>
        </w:numPr>
        <w:shd w:val="clear" w:color="auto" w:fill="FFFFFF"/>
        <w:tabs>
          <w:tab w:val="left" w:pos="355"/>
        </w:tabs>
        <w:autoSpaceDE w:val="0"/>
        <w:autoSpaceDN w:val="0"/>
        <w:adjustRightInd w:val="0"/>
        <w:spacing w:after="0" w:line="260" w:lineRule="atLeast"/>
        <w:jc w:val="both"/>
        <w:rPr>
          <w:rFonts w:ascii="Arial" w:hAnsi="Arial" w:cs="Arial"/>
          <w:sz w:val="20"/>
          <w:szCs w:val="20"/>
        </w:rPr>
      </w:pPr>
      <w:r w:rsidRPr="00710408">
        <w:rPr>
          <w:rFonts w:ascii="Arial" w:eastAsia="Times New Roman" w:hAnsi="Arial" w:cs="Arial"/>
          <w:sz w:val="20"/>
          <w:szCs w:val="20"/>
        </w:rPr>
        <w:t>izvajanje usposabljanj</w:t>
      </w:r>
      <w:r>
        <w:rPr>
          <w:rFonts w:ascii="Arial" w:eastAsia="Times New Roman" w:hAnsi="Arial" w:cs="Arial"/>
          <w:sz w:val="20"/>
          <w:szCs w:val="20"/>
        </w:rPr>
        <w:t xml:space="preserve"> in</w:t>
      </w:r>
      <w:r w:rsidRPr="00710408">
        <w:rPr>
          <w:rFonts w:ascii="Arial" w:eastAsia="Times New Roman" w:hAnsi="Arial" w:cs="Arial"/>
          <w:sz w:val="20"/>
          <w:szCs w:val="20"/>
        </w:rPr>
        <w:t xml:space="preserve"> vaj ter prenos naučenih lekcij in dobrih praks v nacionalnovarnostni sistem ter krepitev zavedanj</w:t>
      </w:r>
      <w:r>
        <w:rPr>
          <w:rFonts w:ascii="Arial" w:eastAsia="Times New Roman" w:hAnsi="Arial" w:cs="Arial"/>
          <w:sz w:val="20"/>
          <w:szCs w:val="20"/>
        </w:rPr>
        <w:t>a</w:t>
      </w:r>
      <w:r w:rsidRPr="00710408">
        <w:rPr>
          <w:rFonts w:ascii="Arial" w:eastAsia="Times New Roman" w:hAnsi="Arial" w:cs="Arial"/>
          <w:sz w:val="20"/>
          <w:szCs w:val="20"/>
        </w:rPr>
        <w:t xml:space="preserve"> o pomenu nacionalnovarnostnega sistema </w:t>
      </w:r>
      <w:r>
        <w:rPr>
          <w:rFonts w:ascii="Arial" w:eastAsia="Times New Roman" w:hAnsi="Arial" w:cs="Arial"/>
          <w:sz w:val="20"/>
          <w:szCs w:val="20"/>
        </w:rPr>
        <w:t>in</w:t>
      </w:r>
      <w:r w:rsidRPr="00710408">
        <w:rPr>
          <w:rFonts w:ascii="Arial" w:eastAsia="Times New Roman" w:hAnsi="Arial" w:cs="Arial"/>
          <w:sz w:val="20"/>
          <w:szCs w:val="20"/>
        </w:rPr>
        <w:t xml:space="preserve"> kolektivne obrambe v družbi </w:t>
      </w:r>
      <w:r>
        <w:rPr>
          <w:rFonts w:ascii="Arial" w:eastAsia="Times New Roman" w:hAnsi="Arial" w:cs="Arial"/>
          <w:sz w:val="20"/>
          <w:szCs w:val="20"/>
        </w:rPr>
        <w:t>ter</w:t>
      </w:r>
      <w:r w:rsidRPr="00710408">
        <w:rPr>
          <w:rFonts w:ascii="Arial" w:eastAsia="Times New Roman" w:hAnsi="Arial" w:cs="Arial"/>
          <w:sz w:val="20"/>
          <w:szCs w:val="20"/>
        </w:rPr>
        <w:t xml:space="preserve"> med posamezniki.</w:t>
      </w:r>
    </w:p>
    <w:p w14:paraId="4F03A815"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5A541EC5"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u w:val="single"/>
        </w:rPr>
      </w:pPr>
      <w:r w:rsidRPr="00710408">
        <w:rPr>
          <w:rFonts w:ascii="Arial" w:hAnsi="Arial" w:cs="Arial"/>
          <w:sz w:val="20"/>
          <w:szCs w:val="20"/>
          <w:u w:val="single"/>
        </w:rPr>
        <w:t>Uresničevanje ciljev na področju nacionalnovarnostnega sistema in neprekinjenega delovanja države:</w:t>
      </w:r>
    </w:p>
    <w:p w14:paraId="682D500B"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Cilji bodo uresničeni z </w:t>
      </w:r>
      <w:r>
        <w:rPr>
          <w:rFonts w:ascii="Arial" w:hAnsi="Arial" w:cs="Arial"/>
          <w:sz w:val="20"/>
          <w:szCs w:val="20"/>
        </w:rPr>
        <w:t>izvajanjem</w:t>
      </w:r>
      <w:r w:rsidRPr="00710408">
        <w:rPr>
          <w:rFonts w:ascii="Arial" w:hAnsi="Arial" w:cs="Arial"/>
          <w:sz w:val="20"/>
          <w:szCs w:val="20"/>
        </w:rPr>
        <w:t xml:space="preserve"> nalog iz strateških dokumentov na področj</w:t>
      </w:r>
      <w:r>
        <w:rPr>
          <w:rFonts w:ascii="Arial" w:hAnsi="Arial" w:cs="Arial"/>
          <w:sz w:val="20"/>
          <w:szCs w:val="20"/>
        </w:rPr>
        <w:t>ih</w:t>
      </w:r>
      <w:r w:rsidRPr="00710408">
        <w:rPr>
          <w:rFonts w:ascii="Arial" w:hAnsi="Arial" w:cs="Arial"/>
          <w:sz w:val="20"/>
          <w:szCs w:val="20"/>
        </w:rPr>
        <w:t xml:space="preserve"> obrambe, notranje varnosti ter varstva pred naravnimi in drugimi nesrečami</w:t>
      </w:r>
      <w:r>
        <w:rPr>
          <w:rFonts w:ascii="Arial" w:hAnsi="Arial" w:cs="Arial"/>
          <w:sz w:val="20"/>
          <w:szCs w:val="20"/>
        </w:rPr>
        <w:t xml:space="preserve">. Prav tako bodo prenovljeni </w:t>
      </w:r>
      <w:r w:rsidRPr="00710408">
        <w:rPr>
          <w:rFonts w:ascii="Arial" w:hAnsi="Arial" w:cs="Arial"/>
          <w:sz w:val="20"/>
          <w:szCs w:val="20"/>
        </w:rPr>
        <w:t>obrambni načrt</w:t>
      </w:r>
      <w:r>
        <w:rPr>
          <w:rFonts w:ascii="Arial" w:hAnsi="Arial" w:cs="Arial"/>
          <w:sz w:val="20"/>
          <w:szCs w:val="20"/>
        </w:rPr>
        <w:t>i</w:t>
      </w:r>
      <w:r w:rsidRPr="00710408">
        <w:rPr>
          <w:rFonts w:ascii="Arial" w:hAnsi="Arial" w:cs="Arial"/>
          <w:sz w:val="20"/>
          <w:szCs w:val="20"/>
        </w:rPr>
        <w:t xml:space="preserve"> nosilcev obrambnega načrtovanja, ki vključujejo tudi naloge za </w:t>
      </w:r>
      <w:r>
        <w:rPr>
          <w:rFonts w:ascii="Arial" w:hAnsi="Arial" w:cs="Arial"/>
          <w:sz w:val="20"/>
          <w:szCs w:val="20"/>
        </w:rPr>
        <w:t>njihovo</w:t>
      </w:r>
      <w:r w:rsidRPr="00710408">
        <w:rPr>
          <w:rFonts w:ascii="Arial" w:hAnsi="Arial" w:cs="Arial"/>
          <w:sz w:val="20"/>
          <w:szCs w:val="20"/>
        </w:rPr>
        <w:t xml:space="preserve"> neprekinjeno delovanje in sočasno podpiranje neprekinjenega delovanja drugih povezanih subjektov, </w:t>
      </w:r>
      <w:r>
        <w:rPr>
          <w:rFonts w:ascii="Arial" w:hAnsi="Arial" w:cs="Arial"/>
          <w:sz w:val="20"/>
          <w:szCs w:val="20"/>
        </w:rPr>
        <w:t xml:space="preserve">in sicer </w:t>
      </w:r>
      <w:r w:rsidRPr="00710408">
        <w:rPr>
          <w:rFonts w:ascii="Arial" w:hAnsi="Arial" w:cs="Arial"/>
          <w:sz w:val="20"/>
          <w:szCs w:val="20"/>
        </w:rPr>
        <w:t>s poudarkom na uresničevanju vseh treh ciljev civilne obrambe</w:t>
      </w:r>
      <w:r>
        <w:rPr>
          <w:rFonts w:ascii="Arial" w:hAnsi="Arial" w:cs="Arial"/>
          <w:sz w:val="20"/>
          <w:szCs w:val="20"/>
        </w:rPr>
        <w:t>.</w:t>
      </w:r>
      <w:r>
        <w:rPr>
          <w:rStyle w:val="Sprotnaopomba-sklic"/>
          <w:rFonts w:ascii="Arial" w:hAnsi="Arial" w:cs="Arial"/>
          <w:sz w:val="20"/>
          <w:szCs w:val="20"/>
        </w:rPr>
        <w:footnoteReference w:id="4"/>
      </w:r>
      <w:r w:rsidRPr="00710408">
        <w:rPr>
          <w:rFonts w:ascii="Arial" w:hAnsi="Arial" w:cs="Arial"/>
          <w:sz w:val="20"/>
          <w:szCs w:val="20"/>
        </w:rPr>
        <w:t xml:space="preserve"> Za zagotavljanje neprekinjenega delovanja oblasti bo </w:t>
      </w:r>
      <w:r>
        <w:rPr>
          <w:rFonts w:ascii="Arial" w:hAnsi="Arial" w:cs="Arial"/>
          <w:sz w:val="20"/>
          <w:szCs w:val="20"/>
        </w:rPr>
        <w:t>treba</w:t>
      </w:r>
      <w:r w:rsidRPr="00710408">
        <w:rPr>
          <w:rFonts w:ascii="Arial" w:hAnsi="Arial" w:cs="Arial"/>
          <w:sz w:val="20"/>
          <w:szCs w:val="20"/>
        </w:rPr>
        <w:t xml:space="preserve"> načrtovati in zagotoviti redundančne zmogljivosti, vključno z rezervnimi lokacijami in zmogljivostmi za delovanje. </w:t>
      </w:r>
      <w:r>
        <w:rPr>
          <w:rFonts w:ascii="Arial" w:hAnsi="Arial" w:cs="Arial"/>
          <w:sz w:val="20"/>
          <w:szCs w:val="20"/>
        </w:rPr>
        <w:t>O</w:t>
      </w:r>
      <w:r w:rsidRPr="00710408">
        <w:rPr>
          <w:rFonts w:ascii="Arial" w:hAnsi="Arial" w:cs="Arial"/>
          <w:sz w:val="20"/>
          <w:szCs w:val="20"/>
        </w:rPr>
        <w:t>bseg civilnih zmogljivosti za delovanje sil znotraj nacionalnovarnostnega sistema</w:t>
      </w:r>
      <w:r>
        <w:rPr>
          <w:rFonts w:ascii="Arial" w:hAnsi="Arial" w:cs="Arial"/>
          <w:sz w:val="20"/>
          <w:szCs w:val="20"/>
        </w:rPr>
        <w:t xml:space="preserve"> bo treba okrepiti</w:t>
      </w:r>
      <w:r w:rsidRPr="00710408">
        <w:rPr>
          <w:rFonts w:ascii="Arial" w:hAnsi="Arial" w:cs="Arial"/>
          <w:sz w:val="20"/>
          <w:szCs w:val="20"/>
        </w:rPr>
        <w:t>, predvsem z vključevanjem dodatnih subjektov na podlagi sistemskih in normativnopravnih sprememb ter s sklepanjem dodatnih pogodb.</w:t>
      </w:r>
    </w:p>
    <w:p w14:paraId="2D64A617"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09449002"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Za povečanje odpornosti nacionalnovarnostnega sistema se bo</w:t>
      </w:r>
      <w:r>
        <w:rPr>
          <w:rFonts w:ascii="Arial" w:hAnsi="Arial" w:cs="Arial"/>
          <w:sz w:val="20"/>
          <w:szCs w:val="20"/>
        </w:rPr>
        <w:t>do</w:t>
      </w:r>
      <w:r w:rsidRPr="00710408">
        <w:rPr>
          <w:rFonts w:ascii="Arial" w:hAnsi="Arial" w:cs="Arial"/>
          <w:sz w:val="20"/>
          <w:szCs w:val="20"/>
        </w:rPr>
        <w:t xml:space="preserve"> zagotovil</w:t>
      </w:r>
      <w:r>
        <w:rPr>
          <w:rFonts w:ascii="Arial" w:hAnsi="Arial" w:cs="Arial"/>
          <w:sz w:val="20"/>
          <w:szCs w:val="20"/>
        </w:rPr>
        <w:t>i</w:t>
      </w:r>
      <w:r w:rsidRPr="00710408">
        <w:rPr>
          <w:rFonts w:ascii="Arial" w:hAnsi="Arial" w:cs="Arial"/>
          <w:sz w:val="20"/>
          <w:szCs w:val="20"/>
        </w:rPr>
        <w:t xml:space="preserve"> ustrezn</w:t>
      </w:r>
      <w:r>
        <w:rPr>
          <w:rFonts w:ascii="Arial" w:hAnsi="Arial" w:cs="Arial"/>
          <w:sz w:val="20"/>
          <w:szCs w:val="20"/>
        </w:rPr>
        <w:t>i</w:t>
      </w:r>
      <w:r w:rsidRPr="00710408">
        <w:rPr>
          <w:rFonts w:ascii="Arial" w:hAnsi="Arial" w:cs="Arial"/>
          <w:sz w:val="20"/>
          <w:szCs w:val="20"/>
        </w:rPr>
        <w:t xml:space="preserve"> in zadostn</w:t>
      </w:r>
      <w:r>
        <w:rPr>
          <w:rFonts w:ascii="Arial" w:hAnsi="Arial" w:cs="Arial"/>
          <w:sz w:val="20"/>
          <w:szCs w:val="20"/>
        </w:rPr>
        <w:t>i</w:t>
      </w:r>
      <w:r w:rsidRPr="00710408">
        <w:rPr>
          <w:rFonts w:ascii="Arial" w:hAnsi="Arial" w:cs="Arial"/>
          <w:sz w:val="20"/>
          <w:szCs w:val="20"/>
        </w:rPr>
        <w:t xml:space="preserve"> materialn</w:t>
      </w:r>
      <w:r>
        <w:rPr>
          <w:rFonts w:ascii="Arial" w:hAnsi="Arial" w:cs="Arial"/>
          <w:sz w:val="20"/>
          <w:szCs w:val="20"/>
        </w:rPr>
        <w:t>i</w:t>
      </w:r>
      <w:r w:rsidRPr="00710408">
        <w:rPr>
          <w:rFonts w:ascii="Arial" w:hAnsi="Arial" w:cs="Arial"/>
          <w:sz w:val="20"/>
          <w:szCs w:val="20"/>
        </w:rPr>
        <w:t>, kadrovsk</w:t>
      </w:r>
      <w:r>
        <w:rPr>
          <w:rFonts w:ascii="Arial" w:hAnsi="Arial" w:cs="Arial"/>
          <w:sz w:val="20"/>
          <w:szCs w:val="20"/>
        </w:rPr>
        <w:t>i</w:t>
      </w:r>
      <w:r w:rsidRPr="00710408">
        <w:rPr>
          <w:rFonts w:ascii="Arial" w:hAnsi="Arial" w:cs="Arial"/>
          <w:sz w:val="20"/>
          <w:szCs w:val="20"/>
        </w:rPr>
        <w:t xml:space="preserve"> in finančn</w:t>
      </w:r>
      <w:r>
        <w:rPr>
          <w:rFonts w:ascii="Arial" w:hAnsi="Arial" w:cs="Arial"/>
          <w:sz w:val="20"/>
          <w:szCs w:val="20"/>
        </w:rPr>
        <w:t>i</w:t>
      </w:r>
      <w:r w:rsidRPr="00710408">
        <w:rPr>
          <w:rFonts w:ascii="Arial" w:hAnsi="Arial" w:cs="Arial"/>
          <w:sz w:val="20"/>
          <w:szCs w:val="20"/>
        </w:rPr>
        <w:t xml:space="preserve"> pogoj</w:t>
      </w:r>
      <w:r>
        <w:rPr>
          <w:rFonts w:ascii="Arial" w:hAnsi="Arial" w:cs="Arial"/>
          <w:sz w:val="20"/>
          <w:szCs w:val="20"/>
        </w:rPr>
        <w:t>i</w:t>
      </w:r>
      <w:r w:rsidRPr="00710408">
        <w:rPr>
          <w:rFonts w:ascii="Arial" w:hAnsi="Arial" w:cs="Arial"/>
          <w:sz w:val="20"/>
          <w:szCs w:val="20"/>
        </w:rPr>
        <w:t xml:space="preserve"> znotraj vseh treh podsistemov sistema nacionalne varnosti, vključno z ustreznimi količinami in vrstami zalog za delovanje sistema. Ukrepi se </w:t>
      </w:r>
      <w:r>
        <w:rPr>
          <w:rFonts w:ascii="Arial" w:hAnsi="Arial" w:cs="Arial"/>
          <w:sz w:val="20"/>
          <w:szCs w:val="20"/>
        </w:rPr>
        <w:t>bodo nanašali</w:t>
      </w:r>
      <w:r w:rsidRPr="00710408">
        <w:rPr>
          <w:rFonts w:ascii="Arial" w:hAnsi="Arial" w:cs="Arial"/>
          <w:sz w:val="20"/>
          <w:szCs w:val="20"/>
        </w:rPr>
        <w:t xml:space="preserve"> tudi na subjekte, ki sodelujejo pri </w:t>
      </w:r>
      <w:r>
        <w:rPr>
          <w:rFonts w:ascii="Arial" w:hAnsi="Arial" w:cs="Arial"/>
          <w:sz w:val="20"/>
          <w:szCs w:val="20"/>
        </w:rPr>
        <w:t>opravljanju</w:t>
      </w:r>
      <w:r w:rsidRPr="00710408">
        <w:rPr>
          <w:rFonts w:ascii="Arial" w:hAnsi="Arial" w:cs="Arial"/>
          <w:sz w:val="20"/>
          <w:szCs w:val="20"/>
        </w:rPr>
        <w:t xml:space="preserve"> nalog za delovanje celotnega nacionalnovarnostnega sistema v spremenjenih okoliščinah.</w:t>
      </w:r>
    </w:p>
    <w:p w14:paraId="2655536D" w14:textId="77777777" w:rsidR="00500EB4" w:rsidRDefault="00500EB4" w:rsidP="00500EB4">
      <w:pPr>
        <w:autoSpaceDE w:val="0"/>
        <w:autoSpaceDN w:val="0"/>
        <w:adjustRightInd w:val="0"/>
        <w:spacing w:after="0" w:line="260" w:lineRule="atLeast"/>
        <w:jc w:val="both"/>
        <w:rPr>
          <w:rFonts w:ascii="Arial" w:hAnsi="Arial" w:cs="Arial"/>
          <w:sz w:val="20"/>
          <w:szCs w:val="20"/>
        </w:rPr>
      </w:pPr>
    </w:p>
    <w:p w14:paraId="326E4701" w14:textId="77777777" w:rsidR="00E7423A" w:rsidRPr="00710408" w:rsidRDefault="00E7423A" w:rsidP="00500EB4">
      <w:pPr>
        <w:autoSpaceDE w:val="0"/>
        <w:autoSpaceDN w:val="0"/>
        <w:adjustRightInd w:val="0"/>
        <w:spacing w:after="0" w:line="260" w:lineRule="atLeast"/>
        <w:jc w:val="both"/>
        <w:rPr>
          <w:rFonts w:ascii="Arial" w:hAnsi="Arial" w:cs="Arial"/>
          <w:sz w:val="20"/>
          <w:szCs w:val="20"/>
        </w:rPr>
      </w:pPr>
    </w:p>
    <w:p w14:paraId="4BA6B300" w14:textId="77777777" w:rsidR="00500EB4" w:rsidRPr="00710408" w:rsidRDefault="00000000" w:rsidP="00500EB4">
      <w:pPr>
        <w:autoSpaceDE w:val="0"/>
        <w:autoSpaceDN w:val="0"/>
        <w:adjustRightInd w:val="0"/>
        <w:spacing w:after="0" w:line="260" w:lineRule="atLeast"/>
        <w:jc w:val="both"/>
        <w:rPr>
          <w:rFonts w:ascii="Arial" w:hAnsi="Arial" w:cs="Arial"/>
          <w:b/>
          <w:bCs/>
          <w:sz w:val="20"/>
          <w:szCs w:val="20"/>
        </w:rPr>
      </w:pPr>
      <w:r w:rsidRPr="003F4D26">
        <w:rPr>
          <w:rFonts w:ascii="Arial" w:hAnsi="Arial" w:cs="Arial"/>
          <w:b/>
          <w:bCs/>
          <w:sz w:val="20"/>
          <w:szCs w:val="20"/>
        </w:rPr>
        <w:t>3.2 Energetika</w:t>
      </w:r>
    </w:p>
    <w:p w14:paraId="552DE555"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lastRenderedPageBreak/>
        <w:t xml:space="preserve">Odpornost na </w:t>
      </w:r>
      <w:r>
        <w:rPr>
          <w:rFonts w:ascii="Arial" w:hAnsi="Arial" w:cs="Arial"/>
          <w:sz w:val="20"/>
          <w:szCs w:val="20"/>
        </w:rPr>
        <w:t xml:space="preserve">energetskem </w:t>
      </w:r>
      <w:r w:rsidRPr="00710408">
        <w:rPr>
          <w:rFonts w:ascii="Arial" w:hAnsi="Arial" w:cs="Arial"/>
          <w:sz w:val="20"/>
          <w:szCs w:val="20"/>
        </w:rPr>
        <w:t xml:space="preserve">področju zagotavlja zanesljivo, vzdržljivo in razpršeno preskrbo z energijo ter prenos energije </w:t>
      </w:r>
      <w:r>
        <w:rPr>
          <w:rFonts w:ascii="Arial" w:hAnsi="Arial" w:cs="Arial"/>
          <w:sz w:val="20"/>
          <w:szCs w:val="20"/>
        </w:rPr>
        <w:t xml:space="preserve">v vseh </w:t>
      </w:r>
      <w:r w:rsidRPr="00E208A1">
        <w:rPr>
          <w:rFonts w:ascii="Arial" w:hAnsi="Arial" w:cs="Arial"/>
          <w:sz w:val="20"/>
          <w:szCs w:val="20"/>
        </w:rPr>
        <w:t>pogojih</w:t>
      </w:r>
      <w:r w:rsidRPr="00710408">
        <w:rPr>
          <w:rFonts w:ascii="Arial" w:hAnsi="Arial" w:cs="Arial"/>
          <w:sz w:val="20"/>
          <w:szCs w:val="20"/>
        </w:rPr>
        <w:t xml:space="preserve">. Odzvati se je treba na ranljivosti, ki </w:t>
      </w:r>
      <w:r>
        <w:rPr>
          <w:rFonts w:ascii="Arial" w:hAnsi="Arial" w:cs="Arial"/>
          <w:sz w:val="20"/>
          <w:szCs w:val="20"/>
        </w:rPr>
        <w:t>izhajajo iz</w:t>
      </w:r>
      <w:r w:rsidRPr="00710408">
        <w:rPr>
          <w:rFonts w:ascii="Arial" w:hAnsi="Arial" w:cs="Arial"/>
          <w:sz w:val="20"/>
          <w:szCs w:val="20"/>
        </w:rPr>
        <w:t xml:space="preserve"> odvisnost</w:t>
      </w:r>
      <w:r>
        <w:rPr>
          <w:rFonts w:ascii="Arial" w:hAnsi="Arial" w:cs="Arial"/>
          <w:sz w:val="20"/>
          <w:szCs w:val="20"/>
        </w:rPr>
        <w:t>i</w:t>
      </w:r>
      <w:r w:rsidRPr="00710408">
        <w:rPr>
          <w:rFonts w:ascii="Arial" w:hAnsi="Arial" w:cs="Arial"/>
          <w:sz w:val="20"/>
          <w:szCs w:val="20"/>
        </w:rPr>
        <w:t xml:space="preserve"> od tujih trgov, oziroma zagotoviti energetsko samozadostnost in </w:t>
      </w:r>
      <w:r>
        <w:rPr>
          <w:rFonts w:ascii="Arial" w:hAnsi="Arial" w:cs="Arial"/>
          <w:sz w:val="20"/>
          <w:szCs w:val="20"/>
        </w:rPr>
        <w:t xml:space="preserve">zadostne </w:t>
      </w:r>
      <w:r w:rsidRPr="00710408">
        <w:rPr>
          <w:rFonts w:ascii="Arial" w:hAnsi="Arial" w:cs="Arial"/>
          <w:sz w:val="20"/>
          <w:szCs w:val="20"/>
        </w:rPr>
        <w:t xml:space="preserve">zaloge za daljše obdobje kriz, izrednega stanja ali vojne. </w:t>
      </w:r>
      <w:r>
        <w:rPr>
          <w:rFonts w:ascii="Arial" w:hAnsi="Arial" w:cs="Arial"/>
          <w:sz w:val="20"/>
          <w:szCs w:val="20"/>
        </w:rPr>
        <w:t>P</w:t>
      </w:r>
      <w:r w:rsidRPr="00710408">
        <w:rPr>
          <w:rFonts w:ascii="Arial" w:hAnsi="Arial" w:cs="Arial"/>
          <w:sz w:val="20"/>
          <w:szCs w:val="20"/>
        </w:rPr>
        <w:t>ovečati</w:t>
      </w:r>
      <w:r>
        <w:rPr>
          <w:rFonts w:ascii="Arial" w:hAnsi="Arial" w:cs="Arial"/>
          <w:sz w:val="20"/>
          <w:szCs w:val="20"/>
        </w:rPr>
        <w:t xml:space="preserve"> je treba</w:t>
      </w:r>
      <w:r w:rsidRPr="00710408">
        <w:rPr>
          <w:rFonts w:ascii="Arial" w:hAnsi="Arial" w:cs="Arial"/>
          <w:sz w:val="20"/>
          <w:szCs w:val="20"/>
        </w:rPr>
        <w:t xml:space="preserve"> nacionalno </w:t>
      </w:r>
      <w:r w:rsidRPr="00825D87">
        <w:rPr>
          <w:rFonts w:ascii="Arial" w:hAnsi="Arial" w:cs="Arial"/>
          <w:sz w:val="20"/>
          <w:szCs w:val="20"/>
        </w:rPr>
        <w:t xml:space="preserve">pripravljenost </w:t>
      </w:r>
      <w:r>
        <w:rPr>
          <w:rFonts w:ascii="Arial" w:hAnsi="Arial" w:cs="Arial"/>
          <w:sz w:val="20"/>
          <w:szCs w:val="20"/>
        </w:rPr>
        <w:t>na morebitne dolgotrajnejše</w:t>
      </w:r>
      <w:r w:rsidRPr="00825D87">
        <w:rPr>
          <w:rFonts w:ascii="Arial" w:hAnsi="Arial" w:cs="Arial"/>
          <w:sz w:val="20"/>
          <w:szCs w:val="20"/>
        </w:rPr>
        <w:t xml:space="preserve"> prekinitv</w:t>
      </w:r>
      <w:r>
        <w:rPr>
          <w:rFonts w:ascii="Arial" w:hAnsi="Arial" w:cs="Arial"/>
          <w:sz w:val="20"/>
          <w:szCs w:val="20"/>
        </w:rPr>
        <w:t>e</w:t>
      </w:r>
      <w:r w:rsidRPr="00825D87">
        <w:rPr>
          <w:rFonts w:ascii="Arial" w:hAnsi="Arial" w:cs="Arial"/>
          <w:sz w:val="20"/>
          <w:szCs w:val="20"/>
        </w:rPr>
        <w:t xml:space="preserve"> oskrbe z energenti in zagotoviti pr</w:t>
      </w:r>
      <w:r>
        <w:rPr>
          <w:rFonts w:ascii="Arial" w:hAnsi="Arial" w:cs="Arial"/>
          <w:sz w:val="20"/>
          <w:szCs w:val="20"/>
        </w:rPr>
        <w:t>ednostni</w:t>
      </w:r>
      <w:r w:rsidRPr="00825D87">
        <w:rPr>
          <w:rFonts w:ascii="Arial" w:hAnsi="Arial" w:cs="Arial"/>
          <w:sz w:val="20"/>
          <w:szCs w:val="20"/>
        </w:rPr>
        <w:t xml:space="preserve"> dostop do energetskih storitev.</w:t>
      </w:r>
      <w:r>
        <w:rPr>
          <w:rFonts w:ascii="Arial" w:hAnsi="Arial" w:cs="Arial"/>
          <w:sz w:val="20"/>
          <w:szCs w:val="20"/>
        </w:rPr>
        <w:t xml:space="preserve"> P</w:t>
      </w:r>
      <w:r w:rsidRPr="00825D87">
        <w:rPr>
          <w:rFonts w:ascii="Arial" w:hAnsi="Arial" w:cs="Arial"/>
          <w:sz w:val="20"/>
          <w:szCs w:val="20"/>
        </w:rPr>
        <w:t xml:space="preserve">ozornost je </w:t>
      </w:r>
      <w:r>
        <w:rPr>
          <w:rFonts w:ascii="Arial" w:hAnsi="Arial" w:cs="Arial"/>
          <w:sz w:val="20"/>
          <w:szCs w:val="20"/>
        </w:rPr>
        <w:t>treba</w:t>
      </w:r>
      <w:r w:rsidRPr="00825D87">
        <w:rPr>
          <w:rFonts w:ascii="Arial" w:hAnsi="Arial" w:cs="Arial"/>
          <w:sz w:val="20"/>
          <w:szCs w:val="20"/>
        </w:rPr>
        <w:t xml:space="preserve"> </w:t>
      </w:r>
      <w:r>
        <w:rPr>
          <w:rFonts w:ascii="Arial" w:hAnsi="Arial" w:cs="Arial"/>
          <w:sz w:val="20"/>
          <w:szCs w:val="20"/>
        </w:rPr>
        <w:t>nameniti</w:t>
      </w:r>
      <w:r w:rsidRPr="00825D87">
        <w:rPr>
          <w:rFonts w:ascii="Arial" w:hAnsi="Arial" w:cs="Arial"/>
          <w:sz w:val="20"/>
          <w:szCs w:val="20"/>
        </w:rPr>
        <w:t xml:space="preserve"> preprečevanj</w:t>
      </w:r>
      <w:r>
        <w:rPr>
          <w:rFonts w:ascii="Arial" w:hAnsi="Arial" w:cs="Arial"/>
          <w:sz w:val="20"/>
          <w:szCs w:val="20"/>
        </w:rPr>
        <w:t>u</w:t>
      </w:r>
      <w:r w:rsidRPr="00825D87">
        <w:rPr>
          <w:rFonts w:ascii="Arial" w:hAnsi="Arial" w:cs="Arial"/>
          <w:sz w:val="20"/>
          <w:szCs w:val="20"/>
        </w:rPr>
        <w:t xml:space="preserve"> prekinitve preskrbe z energenti in dobavnih verig, </w:t>
      </w:r>
      <w:r>
        <w:rPr>
          <w:rFonts w:ascii="Arial" w:hAnsi="Arial" w:cs="Arial"/>
          <w:sz w:val="20"/>
          <w:szCs w:val="20"/>
        </w:rPr>
        <w:t xml:space="preserve">zagotavljanju </w:t>
      </w:r>
      <w:r w:rsidRPr="00825D87">
        <w:rPr>
          <w:rFonts w:ascii="Arial" w:hAnsi="Arial" w:cs="Arial"/>
          <w:sz w:val="20"/>
          <w:szCs w:val="20"/>
        </w:rPr>
        <w:t>stabilnost</w:t>
      </w:r>
      <w:r>
        <w:rPr>
          <w:rFonts w:ascii="Arial" w:hAnsi="Arial" w:cs="Arial"/>
          <w:sz w:val="20"/>
          <w:szCs w:val="20"/>
        </w:rPr>
        <w:t>i</w:t>
      </w:r>
      <w:r w:rsidRPr="00825D87">
        <w:rPr>
          <w:rFonts w:ascii="Arial" w:hAnsi="Arial" w:cs="Arial"/>
          <w:sz w:val="20"/>
          <w:szCs w:val="20"/>
        </w:rPr>
        <w:t xml:space="preserve"> cen</w:t>
      </w:r>
      <w:r>
        <w:rPr>
          <w:rFonts w:ascii="Arial" w:hAnsi="Arial" w:cs="Arial"/>
          <w:sz w:val="20"/>
          <w:szCs w:val="20"/>
        </w:rPr>
        <w:t xml:space="preserve"> in</w:t>
      </w:r>
      <w:r w:rsidRPr="00825D87">
        <w:rPr>
          <w:rFonts w:ascii="Arial" w:hAnsi="Arial" w:cs="Arial"/>
          <w:sz w:val="20"/>
          <w:szCs w:val="20"/>
        </w:rPr>
        <w:t xml:space="preserve"> dobavljivost</w:t>
      </w:r>
      <w:r>
        <w:rPr>
          <w:rFonts w:ascii="Arial" w:hAnsi="Arial" w:cs="Arial"/>
          <w:sz w:val="20"/>
          <w:szCs w:val="20"/>
        </w:rPr>
        <w:t>i</w:t>
      </w:r>
      <w:r w:rsidRPr="00825D87">
        <w:rPr>
          <w:rFonts w:ascii="Arial" w:hAnsi="Arial" w:cs="Arial"/>
          <w:sz w:val="20"/>
          <w:szCs w:val="20"/>
        </w:rPr>
        <w:t xml:space="preserve"> zalog</w:t>
      </w:r>
      <w:r>
        <w:rPr>
          <w:rFonts w:ascii="Arial" w:hAnsi="Arial" w:cs="Arial"/>
          <w:sz w:val="20"/>
          <w:szCs w:val="20"/>
        </w:rPr>
        <w:t>,</w:t>
      </w:r>
      <w:r w:rsidRPr="00825D87">
        <w:rPr>
          <w:rFonts w:ascii="Arial" w:hAnsi="Arial" w:cs="Arial"/>
          <w:sz w:val="20"/>
          <w:szCs w:val="20"/>
        </w:rPr>
        <w:t xml:space="preserve"> izboljšanj</w:t>
      </w:r>
      <w:r>
        <w:rPr>
          <w:rFonts w:ascii="Arial" w:hAnsi="Arial" w:cs="Arial"/>
          <w:sz w:val="20"/>
          <w:szCs w:val="20"/>
        </w:rPr>
        <w:t>u</w:t>
      </w:r>
      <w:r w:rsidRPr="00825D87">
        <w:rPr>
          <w:rFonts w:ascii="Arial" w:hAnsi="Arial" w:cs="Arial"/>
          <w:sz w:val="20"/>
          <w:szCs w:val="20"/>
        </w:rPr>
        <w:t xml:space="preserve"> zaščite infrastrukture </w:t>
      </w:r>
      <w:r>
        <w:rPr>
          <w:rFonts w:ascii="Arial" w:hAnsi="Arial" w:cs="Arial"/>
          <w:sz w:val="20"/>
          <w:szCs w:val="20"/>
        </w:rPr>
        <w:t xml:space="preserve">ter </w:t>
      </w:r>
      <w:r w:rsidRPr="00825D87">
        <w:rPr>
          <w:rFonts w:ascii="Arial" w:hAnsi="Arial" w:cs="Arial"/>
          <w:sz w:val="20"/>
          <w:szCs w:val="20"/>
        </w:rPr>
        <w:t>tudi podnebno povzročen</w:t>
      </w:r>
      <w:r>
        <w:rPr>
          <w:rFonts w:ascii="Arial" w:hAnsi="Arial" w:cs="Arial"/>
          <w:sz w:val="20"/>
          <w:szCs w:val="20"/>
        </w:rPr>
        <w:t>im</w:t>
      </w:r>
      <w:r w:rsidRPr="00710408">
        <w:rPr>
          <w:rFonts w:ascii="Arial" w:hAnsi="Arial" w:cs="Arial"/>
          <w:sz w:val="20"/>
          <w:szCs w:val="20"/>
        </w:rPr>
        <w:t xml:space="preserve"> ekstremn</w:t>
      </w:r>
      <w:r>
        <w:rPr>
          <w:rFonts w:ascii="Arial" w:hAnsi="Arial" w:cs="Arial"/>
          <w:sz w:val="20"/>
          <w:szCs w:val="20"/>
        </w:rPr>
        <w:t>im</w:t>
      </w:r>
      <w:r w:rsidRPr="00710408">
        <w:rPr>
          <w:rFonts w:ascii="Arial" w:hAnsi="Arial" w:cs="Arial"/>
          <w:sz w:val="20"/>
          <w:szCs w:val="20"/>
        </w:rPr>
        <w:t xml:space="preserve"> vremensk</w:t>
      </w:r>
      <w:r>
        <w:rPr>
          <w:rFonts w:ascii="Arial" w:hAnsi="Arial" w:cs="Arial"/>
          <w:sz w:val="20"/>
          <w:szCs w:val="20"/>
        </w:rPr>
        <w:t>im</w:t>
      </w:r>
      <w:r w:rsidRPr="00710408">
        <w:rPr>
          <w:rFonts w:ascii="Arial" w:hAnsi="Arial" w:cs="Arial"/>
          <w:sz w:val="20"/>
          <w:szCs w:val="20"/>
        </w:rPr>
        <w:t xml:space="preserve"> pojav</w:t>
      </w:r>
      <w:r>
        <w:rPr>
          <w:rFonts w:ascii="Arial" w:hAnsi="Arial" w:cs="Arial"/>
          <w:sz w:val="20"/>
          <w:szCs w:val="20"/>
        </w:rPr>
        <w:t>om</w:t>
      </w:r>
      <w:r w:rsidRPr="00710408">
        <w:rPr>
          <w:rFonts w:ascii="Arial" w:hAnsi="Arial" w:cs="Arial"/>
          <w:sz w:val="20"/>
          <w:szCs w:val="20"/>
        </w:rPr>
        <w:t xml:space="preserve">. </w:t>
      </w:r>
      <w:r>
        <w:rPr>
          <w:rFonts w:ascii="Arial" w:hAnsi="Arial" w:cs="Arial"/>
          <w:sz w:val="20"/>
          <w:szCs w:val="20"/>
        </w:rPr>
        <w:t>Prav tako je treba oblikovati in izvajati</w:t>
      </w:r>
      <w:r w:rsidRPr="00710408">
        <w:rPr>
          <w:rFonts w:ascii="Arial" w:hAnsi="Arial" w:cs="Arial"/>
          <w:sz w:val="20"/>
          <w:szCs w:val="20"/>
        </w:rPr>
        <w:t xml:space="preserve"> načrte za zagotavljanje neprekinjenosti </w:t>
      </w:r>
      <w:r>
        <w:rPr>
          <w:rFonts w:ascii="Arial" w:hAnsi="Arial" w:cs="Arial"/>
          <w:sz w:val="20"/>
          <w:szCs w:val="20"/>
        </w:rPr>
        <w:t xml:space="preserve">delovanja </w:t>
      </w:r>
      <w:r w:rsidRPr="00710408">
        <w:rPr>
          <w:rFonts w:ascii="Arial" w:hAnsi="Arial" w:cs="Arial"/>
          <w:sz w:val="20"/>
          <w:szCs w:val="20"/>
        </w:rPr>
        <w:t>ključnih energetskih storitev</w:t>
      </w:r>
      <w:r>
        <w:rPr>
          <w:rFonts w:ascii="Arial" w:hAnsi="Arial" w:cs="Arial"/>
          <w:sz w:val="20"/>
          <w:szCs w:val="20"/>
        </w:rPr>
        <w:t>,</w:t>
      </w:r>
      <w:r w:rsidRPr="00710408">
        <w:rPr>
          <w:rFonts w:ascii="Arial" w:hAnsi="Arial" w:cs="Arial"/>
          <w:sz w:val="20"/>
          <w:szCs w:val="20"/>
        </w:rPr>
        <w:t xml:space="preserve"> </w:t>
      </w:r>
      <w:r>
        <w:rPr>
          <w:rFonts w:ascii="Arial" w:hAnsi="Arial" w:cs="Arial"/>
          <w:sz w:val="20"/>
          <w:szCs w:val="20"/>
        </w:rPr>
        <w:t xml:space="preserve">vzpostaviti </w:t>
      </w:r>
      <w:r w:rsidRPr="00710408">
        <w:rPr>
          <w:rFonts w:ascii="Arial" w:hAnsi="Arial" w:cs="Arial"/>
          <w:sz w:val="20"/>
          <w:szCs w:val="20"/>
        </w:rPr>
        <w:t>ukrepe za zaščito nacionalne energetske infrastrukture</w:t>
      </w:r>
      <w:r>
        <w:rPr>
          <w:rFonts w:ascii="Arial" w:hAnsi="Arial" w:cs="Arial"/>
          <w:sz w:val="20"/>
          <w:szCs w:val="20"/>
        </w:rPr>
        <w:t xml:space="preserve"> </w:t>
      </w:r>
      <w:r w:rsidRPr="00710408">
        <w:rPr>
          <w:rFonts w:ascii="Arial" w:hAnsi="Arial" w:cs="Arial"/>
          <w:sz w:val="20"/>
          <w:szCs w:val="20"/>
        </w:rPr>
        <w:t xml:space="preserve">ter </w:t>
      </w:r>
      <w:r w:rsidRPr="0012001B">
        <w:rPr>
          <w:rFonts w:ascii="Arial" w:hAnsi="Arial" w:cs="Arial"/>
          <w:sz w:val="20"/>
          <w:szCs w:val="20"/>
        </w:rPr>
        <w:t>zagotoviti</w:t>
      </w:r>
      <w:r w:rsidRPr="00D964E8">
        <w:rPr>
          <w:rFonts w:ascii="Arial" w:hAnsi="Arial" w:cs="Arial"/>
          <w:sz w:val="20"/>
          <w:szCs w:val="20"/>
        </w:rPr>
        <w:t xml:space="preserve"> izpolnjevanje kolektivnih in skupnih ciljev odpornosti.</w:t>
      </w:r>
    </w:p>
    <w:p w14:paraId="5CC3E204"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61C2A21F"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u w:val="single"/>
        </w:rPr>
      </w:pPr>
      <w:r w:rsidRPr="00710408">
        <w:rPr>
          <w:rFonts w:ascii="Arial" w:hAnsi="Arial" w:cs="Arial"/>
          <w:sz w:val="20"/>
          <w:szCs w:val="20"/>
          <w:u w:val="single"/>
        </w:rPr>
        <w:t xml:space="preserve">Strateški cilji: </w:t>
      </w:r>
    </w:p>
    <w:p w14:paraId="02D263F8" w14:textId="77777777" w:rsidR="00500EB4" w:rsidRPr="00710408" w:rsidRDefault="00000000" w:rsidP="00500EB4">
      <w:pPr>
        <w:pStyle w:val="Odstavekseznama"/>
        <w:numPr>
          <w:ilvl w:val="0"/>
          <w:numId w:val="26"/>
        </w:numPr>
        <w:autoSpaceDE w:val="0"/>
        <w:autoSpaceDN w:val="0"/>
        <w:adjustRightInd w:val="0"/>
        <w:spacing w:after="0" w:line="260" w:lineRule="atLeast"/>
        <w:jc w:val="both"/>
        <w:rPr>
          <w:rFonts w:ascii="Arial" w:eastAsia="Times New Roman" w:hAnsi="Arial" w:cs="Arial"/>
          <w:sz w:val="20"/>
          <w:szCs w:val="20"/>
        </w:rPr>
      </w:pPr>
      <w:r>
        <w:rPr>
          <w:rFonts w:ascii="Arial" w:eastAsia="Times New Roman" w:hAnsi="Arial" w:cs="Arial"/>
          <w:sz w:val="20"/>
          <w:szCs w:val="20"/>
        </w:rPr>
        <w:t>k</w:t>
      </w:r>
      <w:r w:rsidRPr="00710408">
        <w:rPr>
          <w:rFonts w:ascii="Arial" w:eastAsia="Times New Roman" w:hAnsi="Arial" w:cs="Arial"/>
          <w:sz w:val="20"/>
          <w:szCs w:val="20"/>
        </w:rPr>
        <w:t>repitev energetske infrastrukture</w:t>
      </w:r>
      <w:r>
        <w:rPr>
          <w:rFonts w:ascii="Arial" w:eastAsia="Times New Roman" w:hAnsi="Arial" w:cs="Arial"/>
          <w:sz w:val="20"/>
          <w:szCs w:val="20"/>
        </w:rPr>
        <w:t>, vključno z</w:t>
      </w:r>
      <w:r w:rsidRPr="00710408">
        <w:rPr>
          <w:rFonts w:ascii="Arial" w:eastAsia="Times New Roman" w:hAnsi="Arial" w:cs="Arial"/>
          <w:sz w:val="20"/>
          <w:szCs w:val="20"/>
        </w:rPr>
        <w:t xml:space="preserve"> omrežj</w:t>
      </w:r>
      <w:r>
        <w:rPr>
          <w:rFonts w:ascii="Arial" w:eastAsia="Times New Roman" w:hAnsi="Arial" w:cs="Arial"/>
          <w:sz w:val="20"/>
          <w:szCs w:val="20"/>
        </w:rPr>
        <w:t>i</w:t>
      </w:r>
      <w:r w:rsidRPr="00710408">
        <w:rPr>
          <w:rFonts w:ascii="Arial" w:eastAsia="Times New Roman" w:hAnsi="Arial" w:cs="Arial"/>
          <w:sz w:val="20"/>
          <w:szCs w:val="20"/>
        </w:rPr>
        <w:t>, proizvodni</w:t>
      </w:r>
      <w:r>
        <w:rPr>
          <w:rFonts w:ascii="Arial" w:eastAsia="Times New Roman" w:hAnsi="Arial" w:cs="Arial"/>
          <w:sz w:val="20"/>
          <w:szCs w:val="20"/>
        </w:rPr>
        <w:t>mi</w:t>
      </w:r>
      <w:r w:rsidRPr="00710408">
        <w:rPr>
          <w:rFonts w:ascii="Arial" w:eastAsia="Times New Roman" w:hAnsi="Arial" w:cs="Arial"/>
          <w:sz w:val="20"/>
          <w:szCs w:val="20"/>
        </w:rPr>
        <w:t xml:space="preserve"> vir</w:t>
      </w:r>
      <w:r>
        <w:rPr>
          <w:rFonts w:ascii="Arial" w:eastAsia="Times New Roman" w:hAnsi="Arial" w:cs="Arial"/>
          <w:sz w:val="20"/>
          <w:szCs w:val="20"/>
        </w:rPr>
        <w:t>i</w:t>
      </w:r>
      <w:r w:rsidRPr="00710408">
        <w:rPr>
          <w:rFonts w:ascii="Arial" w:eastAsia="Times New Roman" w:hAnsi="Arial" w:cs="Arial"/>
          <w:sz w:val="20"/>
          <w:szCs w:val="20"/>
        </w:rPr>
        <w:t xml:space="preserve"> in hranilnik</w:t>
      </w:r>
      <w:r>
        <w:rPr>
          <w:rFonts w:ascii="Arial" w:eastAsia="Times New Roman" w:hAnsi="Arial" w:cs="Arial"/>
          <w:sz w:val="20"/>
          <w:szCs w:val="20"/>
        </w:rPr>
        <w:t>i</w:t>
      </w:r>
      <w:r w:rsidRPr="00710408">
        <w:rPr>
          <w:rFonts w:ascii="Arial" w:eastAsia="Times New Roman" w:hAnsi="Arial" w:cs="Arial"/>
          <w:sz w:val="20"/>
          <w:szCs w:val="20"/>
        </w:rPr>
        <w:t xml:space="preserve"> energije;</w:t>
      </w:r>
    </w:p>
    <w:p w14:paraId="5C51D95D" w14:textId="77777777" w:rsidR="00500EB4" w:rsidRPr="00710408" w:rsidRDefault="00000000" w:rsidP="00500EB4">
      <w:pPr>
        <w:pStyle w:val="Odstavekseznama"/>
        <w:numPr>
          <w:ilvl w:val="0"/>
          <w:numId w:val="26"/>
        </w:numPr>
        <w:autoSpaceDE w:val="0"/>
        <w:autoSpaceDN w:val="0"/>
        <w:adjustRightInd w:val="0"/>
        <w:spacing w:after="0" w:line="260" w:lineRule="atLeast"/>
        <w:jc w:val="both"/>
        <w:rPr>
          <w:rFonts w:ascii="Arial" w:eastAsia="Times New Roman" w:hAnsi="Arial" w:cs="Arial"/>
          <w:sz w:val="20"/>
          <w:szCs w:val="20"/>
        </w:rPr>
      </w:pPr>
      <w:r w:rsidRPr="00710408">
        <w:rPr>
          <w:rFonts w:ascii="Arial" w:eastAsia="Times New Roman" w:hAnsi="Arial" w:cs="Arial"/>
          <w:sz w:val="20"/>
          <w:szCs w:val="20"/>
        </w:rPr>
        <w:t>krepitev kibernetske varnosti</w:t>
      </w:r>
      <w:r>
        <w:rPr>
          <w:rFonts w:ascii="Arial" w:eastAsia="Times New Roman" w:hAnsi="Arial" w:cs="Arial"/>
          <w:sz w:val="20"/>
          <w:szCs w:val="20"/>
        </w:rPr>
        <w:t xml:space="preserve"> ter</w:t>
      </w:r>
      <w:r w:rsidRPr="00710408">
        <w:rPr>
          <w:rFonts w:ascii="Arial" w:eastAsia="Times New Roman" w:hAnsi="Arial" w:cs="Arial"/>
          <w:sz w:val="20"/>
          <w:szCs w:val="20"/>
        </w:rPr>
        <w:t xml:space="preserve"> zaščite energetske infrastrukture </w:t>
      </w:r>
      <w:r>
        <w:rPr>
          <w:rFonts w:ascii="Arial" w:eastAsia="Times New Roman" w:hAnsi="Arial" w:cs="Arial"/>
          <w:sz w:val="20"/>
          <w:szCs w:val="20"/>
        </w:rPr>
        <w:t>in</w:t>
      </w:r>
      <w:r w:rsidRPr="00710408">
        <w:rPr>
          <w:rFonts w:ascii="Arial" w:eastAsia="Times New Roman" w:hAnsi="Arial" w:cs="Arial"/>
          <w:sz w:val="20"/>
          <w:szCs w:val="20"/>
        </w:rPr>
        <w:t xml:space="preserve"> poslovanja kritičnih subjektov v </w:t>
      </w:r>
      <w:r>
        <w:rPr>
          <w:rFonts w:ascii="Arial" w:eastAsia="Times New Roman" w:hAnsi="Arial" w:cs="Arial"/>
          <w:sz w:val="20"/>
          <w:szCs w:val="20"/>
        </w:rPr>
        <w:t xml:space="preserve">energetskem </w:t>
      </w:r>
      <w:r w:rsidRPr="00710408">
        <w:rPr>
          <w:rFonts w:ascii="Arial" w:eastAsia="Times New Roman" w:hAnsi="Arial" w:cs="Arial"/>
          <w:sz w:val="20"/>
          <w:szCs w:val="20"/>
        </w:rPr>
        <w:t>sektorju;</w:t>
      </w:r>
    </w:p>
    <w:p w14:paraId="4B0CAE70" w14:textId="77777777" w:rsidR="00500EB4" w:rsidRPr="00710408" w:rsidRDefault="00000000" w:rsidP="00500EB4">
      <w:pPr>
        <w:pStyle w:val="Odstavekseznama"/>
        <w:numPr>
          <w:ilvl w:val="0"/>
          <w:numId w:val="26"/>
        </w:numPr>
        <w:autoSpaceDE w:val="0"/>
        <w:autoSpaceDN w:val="0"/>
        <w:adjustRightInd w:val="0"/>
        <w:spacing w:after="0" w:line="260" w:lineRule="atLeast"/>
        <w:jc w:val="both"/>
        <w:rPr>
          <w:rFonts w:ascii="Arial" w:eastAsia="Times New Roman" w:hAnsi="Arial" w:cs="Arial"/>
          <w:sz w:val="20"/>
          <w:szCs w:val="20"/>
        </w:rPr>
      </w:pPr>
      <w:r w:rsidRPr="00710408">
        <w:rPr>
          <w:rFonts w:ascii="Arial" w:eastAsia="Times New Roman" w:hAnsi="Arial" w:cs="Arial"/>
          <w:sz w:val="20"/>
          <w:szCs w:val="20"/>
        </w:rPr>
        <w:t>vzpostavitev energetsk</w:t>
      </w:r>
      <w:r>
        <w:rPr>
          <w:rFonts w:ascii="Arial" w:eastAsia="Times New Roman" w:hAnsi="Arial" w:cs="Arial"/>
          <w:sz w:val="20"/>
          <w:szCs w:val="20"/>
        </w:rPr>
        <w:t>ih</w:t>
      </w:r>
      <w:r w:rsidRPr="00710408">
        <w:rPr>
          <w:rFonts w:ascii="Arial" w:eastAsia="Times New Roman" w:hAnsi="Arial" w:cs="Arial"/>
          <w:sz w:val="20"/>
          <w:szCs w:val="20"/>
        </w:rPr>
        <w:t xml:space="preserve"> skupnosti in mehanizmov za samooskrbo z elektriko, sintetičnimi in obnovljivimi plini</w:t>
      </w:r>
      <w:r>
        <w:rPr>
          <w:rFonts w:ascii="Arial" w:eastAsia="Times New Roman" w:hAnsi="Arial" w:cs="Arial"/>
          <w:sz w:val="20"/>
          <w:szCs w:val="20"/>
        </w:rPr>
        <w:t xml:space="preserve"> ter </w:t>
      </w:r>
      <w:r w:rsidRPr="00710408">
        <w:rPr>
          <w:rFonts w:ascii="Arial" w:eastAsia="Times New Roman" w:hAnsi="Arial" w:cs="Arial"/>
          <w:sz w:val="20"/>
          <w:szCs w:val="20"/>
        </w:rPr>
        <w:t>alternativnimi viri za transport</w:t>
      </w:r>
      <w:r>
        <w:rPr>
          <w:rFonts w:ascii="Arial" w:eastAsia="Times New Roman" w:hAnsi="Arial" w:cs="Arial"/>
          <w:sz w:val="20"/>
          <w:szCs w:val="20"/>
        </w:rPr>
        <w:t>,</w:t>
      </w:r>
      <w:r w:rsidRPr="00710408">
        <w:rPr>
          <w:rFonts w:ascii="Arial" w:eastAsia="Times New Roman" w:hAnsi="Arial" w:cs="Arial"/>
          <w:sz w:val="20"/>
          <w:szCs w:val="20"/>
        </w:rPr>
        <w:t xml:space="preserve"> </w:t>
      </w:r>
      <w:r>
        <w:rPr>
          <w:rFonts w:ascii="Arial" w:eastAsia="Times New Roman" w:hAnsi="Arial" w:cs="Arial"/>
          <w:sz w:val="20"/>
          <w:szCs w:val="20"/>
        </w:rPr>
        <w:t>ob hkratnem</w:t>
      </w:r>
      <w:r w:rsidRPr="00710408">
        <w:rPr>
          <w:rFonts w:ascii="Arial" w:eastAsia="Times New Roman" w:hAnsi="Arial" w:cs="Arial"/>
          <w:sz w:val="20"/>
          <w:szCs w:val="20"/>
        </w:rPr>
        <w:t xml:space="preserve"> uvajanj</w:t>
      </w:r>
      <w:r>
        <w:rPr>
          <w:rFonts w:ascii="Arial" w:eastAsia="Times New Roman" w:hAnsi="Arial" w:cs="Arial"/>
          <w:sz w:val="20"/>
          <w:szCs w:val="20"/>
        </w:rPr>
        <w:t>u</w:t>
      </w:r>
      <w:r w:rsidRPr="00710408">
        <w:rPr>
          <w:rFonts w:ascii="Arial" w:eastAsia="Times New Roman" w:hAnsi="Arial" w:cs="Arial"/>
          <w:sz w:val="20"/>
          <w:szCs w:val="20"/>
        </w:rPr>
        <w:t xml:space="preserve"> in povečanj</w:t>
      </w:r>
      <w:r>
        <w:rPr>
          <w:rFonts w:ascii="Arial" w:eastAsia="Times New Roman" w:hAnsi="Arial" w:cs="Arial"/>
          <w:sz w:val="20"/>
          <w:szCs w:val="20"/>
        </w:rPr>
        <w:t>u</w:t>
      </w:r>
      <w:r w:rsidRPr="00710408">
        <w:rPr>
          <w:rFonts w:ascii="Arial" w:eastAsia="Times New Roman" w:hAnsi="Arial" w:cs="Arial"/>
          <w:sz w:val="20"/>
          <w:szCs w:val="20"/>
        </w:rPr>
        <w:t xml:space="preserve"> raznovrstnosti virov uvoza </w:t>
      </w:r>
      <w:r>
        <w:rPr>
          <w:rFonts w:ascii="Arial" w:eastAsia="Times New Roman" w:hAnsi="Arial" w:cs="Arial"/>
          <w:sz w:val="20"/>
          <w:szCs w:val="20"/>
        </w:rPr>
        <w:t>energentov</w:t>
      </w:r>
      <w:r w:rsidRPr="00710408">
        <w:rPr>
          <w:rFonts w:ascii="Arial" w:eastAsia="Times New Roman" w:hAnsi="Arial" w:cs="Arial"/>
          <w:sz w:val="20"/>
          <w:szCs w:val="20"/>
        </w:rPr>
        <w:t>;</w:t>
      </w:r>
    </w:p>
    <w:p w14:paraId="408CCD83" w14:textId="77777777" w:rsidR="00500EB4" w:rsidRPr="00710408" w:rsidRDefault="00000000" w:rsidP="00500EB4">
      <w:pPr>
        <w:pStyle w:val="Odstavekseznama"/>
        <w:numPr>
          <w:ilvl w:val="0"/>
          <w:numId w:val="26"/>
        </w:numPr>
        <w:autoSpaceDE w:val="0"/>
        <w:autoSpaceDN w:val="0"/>
        <w:adjustRightInd w:val="0"/>
        <w:spacing w:after="0" w:line="260" w:lineRule="atLeast"/>
        <w:jc w:val="both"/>
        <w:rPr>
          <w:rFonts w:ascii="Arial" w:eastAsia="Times New Roman" w:hAnsi="Arial" w:cs="Arial"/>
          <w:sz w:val="20"/>
          <w:szCs w:val="20"/>
        </w:rPr>
      </w:pPr>
      <w:r w:rsidRPr="00710408">
        <w:rPr>
          <w:rFonts w:ascii="Arial" w:eastAsia="Times New Roman" w:hAnsi="Arial" w:cs="Arial"/>
          <w:sz w:val="20"/>
          <w:szCs w:val="20"/>
        </w:rPr>
        <w:t>spodbujanje varčevanja z energijo in vlaganje v decentralizirano proizvodnjo elektrike, bioplina ter vodika;</w:t>
      </w:r>
    </w:p>
    <w:p w14:paraId="74B4F7B9" w14:textId="77777777" w:rsidR="00500EB4" w:rsidRPr="00710408" w:rsidRDefault="00000000" w:rsidP="00500EB4">
      <w:pPr>
        <w:pStyle w:val="Odstavekseznama"/>
        <w:numPr>
          <w:ilvl w:val="0"/>
          <w:numId w:val="26"/>
        </w:numPr>
        <w:autoSpaceDE w:val="0"/>
        <w:autoSpaceDN w:val="0"/>
        <w:adjustRightInd w:val="0"/>
        <w:spacing w:after="0" w:line="260" w:lineRule="atLeast"/>
        <w:jc w:val="both"/>
        <w:rPr>
          <w:rFonts w:ascii="Arial" w:eastAsia="Times New Roman" w:hAnsi="Arial" w:cs="Arial"/>
          <w:sz w:val="20"/>
          <w:szCs w:val="20"/>
        </w:rPr>
      </w:pPr>
      <w:r w:rsidRPr="00710408">
        <w:rPr>
          <w:rFonts w:ascii="Arial" w:eastAsia="Times New Roman" w:hAnsi="Arial" w:cs="Arial"/>
          <w:sz w:val="20"/>
          <w:szCs w:val="20"/>
        </w:rPr>
        <w:t>oblikovanje, vzpostavljanje in vzdrževanje minimalnih strateških zalog utekočinjenega plina in varnostnih zalog naftnih derivatov, ki ustrezajo povprečnemu dnevnemu neto uvozu za 90 dni</w:t>
      </w:r>
      <w:r>
        <w:rPr>
          <w:rFonts w:ascii="Arial" w:eastAsia="Times New Roman" w:hAnsi="Arial" w:cs="Arial"/>
          <w:sz w:val="20"/>
          <w:szCs w:val="20"/>
        </w:rPr>
        <w:t>,</w:t>
      </w:r>
      <w:r w:rsidRPr="00710408">
        <w:rPr>
          <w:rFonts w:ascii="Arial" w:eastAsia="Times New Roman" w:hAnsi="Arial" w:cs="Arial"/>
          <w:sz w:val="20"/>
          <w:szCs w:val="20"/>
        </w:rPr>
        <w:t xml:space="preserve"> in</w:t>
      </w:r>
    </w:p>
    <w:p w14:paraId="5D906BF1" w14:textId="77777777" w:rsidR="00500EB4" w:rsidRPr="00904AD4" w:rsidRDefault="00000000" w:rsidP="00500EB4">
      <w:pPr>
        <w:pStyle w:val="Odstavekseznama"/>
        <w:numPr>
          <w:ilvl w:val="0"/>
          <w:numId w:val="26"/>
        </w:numPr>
        <w:autoSpaceDE w:val="0"/>
        <w:autoSpaceDN w:val="0"/>
        <w:adjustRightInd w:val="0"/>
        <w:spacing w:after="0" w:line="260" w:lineRule="atLeast"/>
        <w:jc w:val="both"/>
        <w:rPr>
          <w:rFonts w:ascii="Arial" w:eastAsia="Times New Roman" w:hAnsi="Arial" w:cs="Arial"/>
          <w:sz w:val="20"/>
          <w:szCs w:val="20"/>
        </w:rPr>
      </w:pPr>
      <w:r w:rsidRPr="00904AD4">
        <w:rPr>
          <w:rFonts w:ascii="Arial" w:eastAsia="Times New Roman" w:hAnsi="Arial" w:cs="Arial"/>
          <w:sz w:val="20"/>
          <w:szCs w:val="20"/>
        </w:rPr>
        <w:t xml:space="preserve">vzpostavitev načrta </w:t>
      </w:r>
      <w:r>
        <w:rPr>
          <w:rFonts w:ascii="Arial" w:eastAsia="Times New Roman" w:hAnsi="Arial" w:cs="Arial"/>
          <w:sz w:val="20"/>
          <w:szCs w:val="20"/>
        </w:rPr>
        <w:t xml:space="preserve">za </w:t>
      </w:r>
      <w:r w:rsidRPr="00904AD4">
        <w:rPr>
          <w:rFonts w:ascii="Arial" w:eastAsia="Times New Roman" w:hAnsi="Arial" w:cs="Arial"/>
          <w:sz w:val="20"/>
          <w:szCs w:val="20"/>
        </w:rPr>
        <w:t>stabiln</w:t>
      </w:r>
      <w:r>
        <w:rPr>
          <w:rFonts w:ascii="Arial" w:eastAsia="Times New Roman" w:hAnsi="Arial" w:cs="Arial"/>
          <w:sz w:val="20"/>
          <w:szCs w:val="20"/>
        </w:rPr>
        <w:t>o</w:t>
      </w:r>
      <w:r w:rsidRPr="00904AD4">
        <w:rPr>
          <w:rFonts w:ascii="Arial" w:eastAsia="Times New Roman" w:hAnsi="Arial" w:cs="Arial"/>
          <w:sz w:val="20"/>
          <w:szCs w:val="20"/>
        </w:rPr>
        <w:t xml:space="preserve"> zagotavljanj</w:t>
      </w:r>
      <w:r>
        <w:rPr>
          <w:rFonts w:ascii="Arial" w:eastAsia="Times New Roman" w:hAnsi="Arial" w:cs="Arial"/>
          <w:sz w:val="20"/>
          <w:szCs w:val="20"/>
        </w:rPr>
        <w:t>e</w:t>
      </w:r>
      <w:r w:rsidRPr="00904AD4">
        <w:rPr>
          <w:rFonts w:ascii="Arial" w:eastAsia="Times New Roman" w:hAnsi="Arial" w:cs="Arial"/>
          <w:sz w:val="20"/>
          <w:szCs w:val="20"/>
        </w:rPr>
        <w:t xml:space="preserve"> energije osnovni industriji, ki je nujna </w:t>
      </w:r>
      <w:r>
        <w:rPr>
          <w:rFonts w:ascii="Arial" w:eastAsia="Times New Roman" w:hAnsi="Arial" w:cs="Arial"/>
          <w:sz w:val="20"/>
          <w:szCs w:val="20"/>
        </w:rPr>
        <w:t xml:space="preserve">za delovanje države, </w:t>
      </w:r>
      <w:r w:rsidRPr="00904AD4">
        <w:rPr>
          <w:rFonts w:ascii="Arial" w:eastAsia="Times New Roman" w:hAnsi="Arial" w:cs="Arial"/>
          <w:sz w:val="20"/>
          <w:szCs w:val="20"/>
        </w:rPr>
        <w:t>obrambo, preskrbo in preživetje prebivalstva</w:t>
      </w:r>
      <w:r>
        <w:rPr>
          <w:rFonts w:ascii="Arial" w:eastAsia="Times New Roman" w:hAnsi="Arial" w:cs="Arial"/>
          <w:sz w:val="20"/>
          <w:szCs w:val="20"/>
        </w:rPr>
        <w:t xml:space="preserve"> </w:t>
      </w:r>
      <w:r w:rsidRPr="00904AD4">
        <w:rPr>
          <w:rFonts w:ascii="Arial" w:eastAsia="Times New Roman" w:hAnsi="Arial" w:cs="Arial"/>
          <w:sz w:val="20"/>
          <w:szCs w:val="20"/>
        </w:rPr>
        <w:t>ob izrednih dogodk</w:t>
      </w:r>
      <w:r>
        <w:rPr>
          <w:rFonts w:ascii="Arial" w:eastAsia="Times New Roman" w:hAnsi="Arial" w:cs="Arial"/>
          <w:sz w:val="20"/>
          <w:szCs w:val="20"/>
        </w:rPr>
        <w:t>ih</w:t>
      </w:r>
      <w:r w:rsidRPr="00904AD4">
        <w:rPr>
          <w:rFonts w:ascii="Arial" w:eastAsia="Times New Roman" w:hAnsi="Arial" w:cs="Arial"/>
          <w:sz w:val="20"/>
          <w:szCs w:val="20"/>
        </w:rPr>
        <w:t>.</w:t>
      </w:r>
    </w:p>
    <w:p w14:paraId="0889E095" w14:textId="77777777" w:rsidR="00500EB4" w:rsidRPr="00904AD4" w:rsidRDefault="00500EB4" w:rsidP="00500EB4">
      <w:pPr>
        <w:autoSpaceDE w:val="0"/>
        <w:autoSpaceDN w:val="0"/>
        <w:adjustRightInd w:val="0"/>
        <w:spacing w:after="0" w:line="260" w:lineRule="atLeast"/>
        <w:jc w:val="both"/>
        <w:rPr>
          <w:rFonts w:ascii="Arial" w:hAnsi="Arial" w:cs="Arial"/>
          <w:sz w:val="20"/>
          <w:szCs w:val="20"/>
        </w:rPr>
      </w:pPr>
    </w:p>
    <w:p w14:paraId="2C797A6A" w14:textId="77777777" w:rsidR="00500EB4" w:rsidRPr="00904AD4" w:rsidRDefault="00000000" w:rsidP="00500EB4">
      <w:pPr>
        <w:autoSpaceDE w:val="0"/>
        <w:autoSpaceDN w:val="0"/>
        <w:adjustRightInd w:val="0"/>
        <w:spacing w:after="0" w:line="260" w:lineRule="atLeast"/>
        <w:jc w:val="both"/>
        <w:rPr>
          <w:rFonts w:ascii="Arial" w:hAnsi="Arial" w:cs="Arial"/>
          <w:sz w:val="20"/>
          <w:szCs w:val="20"/>
          <w:u w:val="single"/>
        </w:rPr>
      </w:pPr>
      <w:r w:rsidRPr="00904AD4">
        <w:rPr>
          <w:rFonts w:ascii="Arial" w:hAnsi="Arial" w:cs="Arial"/>
          <w:sz w:val="20"/>
          <w:szCs w:val="20"/>
          <w:u w:val="single"/>
        </w:rPr>
        <w:t>Uresničevanje ciljev na področju energetike:</w:t>
      </w:r>
    </w:p>
    <w:p w14:paraId="4B59F685" w14:textId="77777777" w:rsidR="00500EB4" w:rsidRPr="00904AD4" w:rsidRDefault="00000000" w:rsidP="00500EB4">
      <w:pPr>
        <w:autoSpaceDE w:val="0"/>
        <w:autoSpaceDN w:val="0"/>
        <w:adjustRightInd w:val="0"/>
        <w:spacing w:after="0" w:line="260" w:lineRule="atLeast"/>
        <w:jc w:val="both"/>
        <w:rPr>
          <w:rFonts w:ascii="Arial" w:hAnsi="Arial" w:cs="Arial"/>
          <w:sz w:val="20"/>
          <w:szCs w:val="20"/>
        </w:rPr>
      </w:pPr>
      <w:r w:rsidRPr="00904AD4">
        <w:rPr>
          <w:rFonts w:ascii="Arial" w:hAnsi="Arial" w:cs="Arial"/>
          <w:sz w:val="20"/>
          <w:szCs w:val="20"/>
        </w:rPr>
        <w:t>Cilji bodo uresničeni z usklajenim delovanjem na tehnološkem, zakonodajnem, ekonomskem in družbenem področju</w:t>
      </w:r>
      <w:r>
        <w:rPr>
          <w:rFonts w:ascii="Arial" w:hAnsi="Arial" w:cs="Arial"/>
          <w:sz w:val="20"/>
          <w:szCs w:val="20"/>
        </w:rPr>
        <w:t>, in sicer</w:t>
      </w:r>
      <w:r w:rsidRPr="00904AD4">
        <w:rPr>
          <w:rFonts w:ascii="Arial" w:hAnsi="Arial" w:cs="Arial"/>
          <w:sz w:val="20"/>
          <w:szCs w:val="20"/>
        </w:rPr>
        <w:t xml:space="preserve"> z namenom zmanjšanja potreb po energiji</w:t>
      </w:r>
      <w:r>
        <w:rPr>
          <w:rFonts w:ascii="Arial" w:hAnsi="Arial" w:cs="Arial"/>
          <w:sz w:val="20"/>
          <w:szCs w:val="20"/>
        </w:rPr>
        <w:t xml:space="preserve"> in</w:t>
      </w:r>
      <w:r w:rsidRPr="00904AD4">
        <w:rPr>
          <w:rFonts w:ascii="Arial" w:hAnsi="Arial" w:cs="Arial"/>
          <w:sz w:val="20"/>
          <w:szCs w:val="20"/>
        </w:rPr>
        <w:t xml:space="preserve"> odvisnosti od uvoza, povečevanja diverzifikacije (energentov, tehnologij in lokacij proizvodnje, dobavnih virov in poti ter drugega), skladiščenja energije </w:t>
      </w:r>
      <w:r>
        <w:rPr>
          <w:rFonts w:ascii="Arial" w:hAnsi="Arial" w:cs="Arial"/>
          <w:sz w:val="20"/>
          <w:szCs w:val="20"/>
        </w:rPr>
        <w:t>ter</w:t>
      </w:r>
      <w:r w:rsidRPr="00904AD4">
        <w:rPr>
          <w:rFonts w:ascii="Arial" w:hAnsi="Arial" w:cs="Arial"/>
          <w:sz w:val="20"/>
          <w:szCs w:val="20"/>
        </w:rPr>
        <w:t xml:space="preserve"> obvladovanja tveganj na </w:t>
      </w:r>
      <w:r>
        <w:rPr>
          <w:rFonts w:ascii="Arial" w:hAnsi="Arial" w:cs="Arial"/>
          <w:sz w:val="20"/>
          <w:szCs w:val="20"/>
        </w:rPr>
        <w:t xml:space="preserve">energetskih </w:t>
      </w:r>
      <w:r w:rsidRPr="00904AD4">
        <w:rPr>
          <w:rFonts w:ascii="Arial" w:hAnsi="Arial" w:cs="Arial"/>
          <w:sz w:val="20"/>
          <w:szCs w:val="20"/>
        </w:rPr>
        <w:t>trgih.</w:t>
      </w:r>
    </w:p>
    <w:p w14:paraId="55532721" w14:textId="77777777" w:rsidR="00500EB4" w:rsidRPr="00710408" w:rsidRDefault="00500EB4" w:rsidP="00500EB4">
      <w:pPr>
        <w:spacing w:after="0" w:line="260" w:lineRule="atLeast"/>
        <w:jc w:val="both"/>
        <w:rPr>
          <w:rFonts w:ascii="Arial" w:hAnsi="Arial" w:cs="Arial"/>
          <w:sz w:val="20"/>
          <w:szCs w:val="20"/>
        </w:rPr>
      </w:pPr>
    </w:p>
    <w:p w14:paraId="7210FC85" w14:textId="77777777" w:rsidR="00500EB4" w:rsidRPr="00A63BF0" w:rsidRDefault="00000000" w:rsidP="00500EB4">
      <w:pPr>
        <w:spacing w:after="0" w:line="260" w:lineRule="atLeast"/>
        <w:jc w:val="both"/>
        <w:rPr>
          <w:rFonts w:ascii="Arial" w:hAnsi="Arial" w:cs="Arial"/>
          <w:sz w:val="20"/>
          <w:szCs w:val="20"/>
        </w:rPr>
      </w:pPr>
      <w:r w:rsidRPr="00A63BF0">
        <w:rPr>
          <w:rFonts w:ascii="Arial" w:hAnsi="Arial" w:cs="Arial"/>
          <w:sz w:val="20"/>
          <w:szCs w:val="20"/>
        </w:rPr>
        <w:t>Republika Slovenija si bo prizadevala povečati delež električne energije, proizvedene iz domačih proizvodnih naprav, ter zagotoviti zadostne proizvodne zmogljivosti za dolgoročno samozadostnost pri oskrbi z električno energijo. Višja stopnja energetske samozadostnosti bo dosežena z zmanjševanjem odvisnosti od uvoza fosilnih goriv, izboljšanjem učinkovitosti rabe energije, uporabo obnovljivih virov energije ter ohranjanjem varnega obratovanja jedrskih objektov v Republiki Sloveniji.</w:t>
      </w:r>
    </w:p>
    <w:p w14:paraId="10B46ADD" w14:textId="77777777" w:rsidR="00500EB4" w:rsidRPr="00A63BF0" w:rsidRDefault="00500EB4" w:rsidP="00500EB4">
      <w:pPr>
        <w:spacing w:after="0" w:line="260" w:lineRule="atLeast"/>
        <w:jc w:val="both"/>
        <w:rPr>
          <w:rFonts w:ascii="Arial" w:hAnsi="Arial" w:cs="Arial"/>
          <w:sz w:val="20"/>
          <w:szCs w:val="20"/>
        </w:rPr>
      </w:pPr>
    </w:p>
    <w:p w14:paraId="74744D2A" w14:textId="77777777" w:rsidR="00500EB4" w:rsidRPr="00710408" w:rsidRDefault="00000000" w:rsidP="00500EB4">
      <w:pPr>
        <w:spacing w:after="0" w:line="260" w:lineRule="atLeast"/>
        <w:jc w:val="both"/>
        <w:rPr>
          <w:rFonts w:ascii="Arial" w:hAnsi="Arial" w:cs="Arial"/>
          <w:sz w:val="20"/>
          <w:szCs w:val="20"/>
        </w:rPr>
      </w:pPr>
      <w:r w:rsidRPr="00A63BF0">
        <w:rPr>
          <w:rFonts w:ascii="Arial" w:hAnsi="Arial" w:cs="Arial"/>
          <w:sz w:val="20"/>
          <w:szCs w:val="20"/>
        </w:rPr>
        <w:t>Republika Slovenija bo tudi v prihodnosti zagotavljala količino rezerv nafte in njenih derivatov, ki ustreza najmanj 90-dnevni povprečni porabi v preteklem letu. Ob tem si bo prizadevala za krepitev skladiščnih zmogljivosti za te rezerve na ozemlju Republike Slovenije.</w:t>
      </w:r>
    </w:p>
    <w:p w14:paraId="2CC13CE5" w14:textId="77777777" w:rsidR="00500EB4" w:rsidRPr="00710408" w:rsidRDefault="00500EB4" w:rsidP="00500EB4">
      <w:pPr>
        <w:spacing w:after="0" w:line="260" w:lineRule="atLeast"/>
        <w:jc w:val="both"/>
        <w:rPr>
          <w:rFonts w:ascii="Arial" w:hAnsi="Arial" w:cs="Arial"/>
          <w:sz w:val="20"/>
          <w:szCs w:val="20"/>
        </w:rPr>
      </w:pPr>
    </w:p>
    <w:p w14:paraId="0C49E1C1" w14:textId="77777777" w:rsidR="00500EB4" w:rsidRPr="00710408" w:rsidRDefault="00000000" w:rsidP="00500EB4">
      <w:pPr>
        <w:spacing w:after="0" w:line="260" w:lineRule="atLeast"/>
        <w:jc w:val="both"/>
        <w:rPr>
          <w:rFonts w:ascii="Arial" w:hAnsi="Arial" w:cs="Arial"/>
          <w:sz w:val="20"/>
          <w:szCs w:val="20"/>
        </w:rPr>
      </w:pPr>
      <w:r w:rsidRPr="00710408">
        <w:rPr>
          <w:rFonts w:ascii="Arial" w:hAnsi="Arial" w:cs="Arial"/>
          <w:sz w:val="20"/>
          <w:szCs w:val="20"/>
        </w:rPr>
        <w:t>Za dosego ciljev bo uvedeno bolj razvojno naravnano financiranje razvoja distribucijskega omrežja</w:t>
      </w:r>
      <w:r>
        <w:rPr>
          <w:rFonts w:ascii="Arial" w:hAnsi="Arial" w:cs="Arial"/>
          <w:sz w:val="20"/>
          <w:szCs w:val="20"/>
        </w:rPr>
        <w:t>, usmerjeno v</w:t>
      </w:r>
      <w:r w:rsidRPr="00710408">
        <w:rPr>
          <w:rFonts w:ascii="Arial" w:hAnsi="Arial" w:cs="Arial"/>
          <w:sz w:val="20"/>
          <w:szCs w:val="20"/>
        </w:rPr>
        <w:t xml:space="preserve"> </w:t>
      </w:r>
      <w:r>
        <w:rPr>
          <w:rFonts w:ascii="Arial" w:hAnsi="Arial" w:cs="Arial"/>
          <w:sz w:val="20"/>
          <w:szCs w:val="20"/>
        </w:rPr>
        <w:t>povečanje</w:t>
      </w:r>
      <w:r w:rsidRPr="00710408">
        <w:rPr>
          <w:rFonts w:ascii="Arial" w:hAnsi="Arial" w:cs="Arial"/>
          <w:sz w:val="20"/>
          <w:szCs w:val="20"/>
        </w:rPr>
        <w:t xml:space="preserve"> zmogljivost</w:t>
      </w:r>
      <w:r>
        <w:rPr>
          <w:rFonts w:ascii="Arial" w:hAnsi="Arial" w:cs="Arial"/>
          <w:sz w:val="20"/>
          <w:szCs w:val="20"/>
        </w:rPr>
        <w:t>i</w:t>
      </w:r>
      <w:r w:rsidRPr="00710408">
        <w:rPr>
          <w:rFonts w:ascii="Arial" w:hAnsi="Arial" w:cs="Arial"/>
          <w:sz w:val="20"/>
          <w:szCs w:val="20"/>
        </w:rPr>
        <w:t xml:space="preserve">, odpornost proti motnjam, </w:t>
      </w:r>
      <w:r>
        <w:rPr>
          <w:rFonts w:ascii="Arial" w:hAnsi="Arial" w:cs="Arial"/>
          <w:sz w:val="20"/>
          <w:szCs w:val="20"/>
        </w:rPr>
        <w:t xml:space="preserve">tehnološke </w:t>
      </w:r>
      <w:r w:rsidRPr="00710408">
        <w:rPr>
          <w:rFonts w:ascii="Arial" w:hAnsi="Arial" w:cs="Arial"/>
          <w:sz w:val="20"/>
          <w:szCs w:val="20"/>
        </w:rPr>
        <w:t>naprednost</w:t>
      </w:r>
      <w:r>
        <w:rPr>
          <w:rFonts w:ascii="Arial" w:hAnsi="Arial" w:cs="Arial"/>
          <w:sz w:val="20"/>
          <w:szCs w:val="20"/>
        </w:rPr>
        <w:t>i</w:t>
      </w:r>
      <w:r w:rsidRPr="00710408">
        <w:rPr>
          <w:rFonts w:ascii="Arial" w:hAnsi="Arial" w:cs="Arial"/>
          <w:sz w:val="20"/>
          <w:szCs w:val="20"/>
        </w:rPr>
        <w:t xml:space="preserve"> </w:t>
      </w:r>
      <w:r>
        <w:rPr>
          <w:rFonts w:ascii="Arial" w:hAnsi="Arial" w:cs="Arial"/>
          <w:sz w:val="20"/>
          <w:szCs w:val="20"/>
        </w:rPr>
        <w:t>ter</w:t>
      </w:r>
      <w:r w:rsidRPr="00710408">
        <w:rPr>
          <w:rFonts w:ascii="Arial" w:hAnsi="Arial" w:cs="Arial"/>
          <w:sz w:val="20"/>
          <w:szCs w:val="20"/>
        </w:rPr>
        <w:t xml:space="preserve"> izkoriščanje prožnosti virov in bremen. </w:t>
      </w:r>
      <w:r>
        <w:rPr>
          <w:rFonts w:ascii="Arial" w:hAnsi="Arial" w:cs="Arial"/>
          <w:sz w:val="20"/>
          <w:szCs w:val="20"/>
        </w:rPr>
        <w:t>Vse to</w:t>
      </w:r>
      <w:r w:rsidRPr="00710408">
        <w:rPr>
          <w:rFonts w:ascii="Arial" w:hAnsi="Arial" w:cs="Arial"/>
          <w:sz w:val="20"/>
          <w:szCs w:val="20"/>
        </w:rPr>
        <w:t xml:space="preserve"> bomo dosegli tudi z boljšo povezljivostjo elementov za merilnim mestom z elementi pred njim.</w:t>
      </w:r>
    </w:p>
    <w:p w14:paraId="0966644F" w14:textId="77777777" w:rsidR="00500EB4" w:rsidRPr="00710408" w:rsidRDefault="00500EB4" w:rsidP="00500EB4">
      <w:pPr>
        <w:spacing w:after="0" w:line="260" w:lineRule="atLeast"/>
        <w:jc w:val="both"/>
        <w:rPr>
          <w:rFonts w:ascii="Arial" w:hAnsi="Arial" w:cs="Arial"/>
          <w:sz w:val="20"/>
          <w:szCs w:val="20"/>
        </w:rPr>
      </w:pPr>
    </w:p>
    <w:p w14:paraId="3822F135" w14:textId="77777777" w:rsidR="00500EB4" w:rsidRDefault="00000000" w:rsidP="00500EB4">
      <w:pPr>
        <w:spacing w:after="0" w:line="260" w:lineRule="atLeast"/>
        <w:jc w:val="both"/>
        <w:rPr>
          <w:rFonts w:ascii="Arial" w:hAnsi="Arial" w:cs="Arial"/>
          <w:sz w:val="20"/>
          <w:szCs w:val="20"/>
        </w:rPr>
      </w:pPr>
      <w:r>
        <w:rPr>
          <w:rFonts w:ascii="Arial" w:hAnsi="Arial" w:cs="Arial"/>
          <w:sz w:val="20"/>
          <w:szCs w:val="20"/>
        </w:rPr>
        <w:t>Za</w:t>
      </w:r>
      <w:r w:rsidRPr="00710408">
        <w:rPr>
          <w:rFonts w:ascii="Arial" w:hAnsi="Arial" w:cs="Arial"/>
          <w:sz w:val="20"/>
          <w:szCs w:val="20"/>
        </w:rPr>
        <w:t xml:space="preserve"> </w:t>
      </w:r>
      <w:r>
        <w:rPr>
          <w:rFonts w:ascii="Arial" w:hAnsi="Arial" w:cs="Arial"/>
          <w:sz w:val="20"/>
          <w:szCs w:val="20"/>
        </w:rPr>
        <w:t xml:space="preserve">zagotavljanje </w:t>
      </w:r>
      <w:r w:rsidRPr="00710408">
        <w:rPr>
          <w:rFonts w:ascii="Arial" w:hAnsi="Arial" w:cs="Arial"/>
          <w:sz w:val="20"/>
          <w:szCs w:val="20"/>
        </w:rPr>
        <w:t>zanesljivost</w:t>
      </w:r>
      <w:r>
        <w:rPr>
          <w:rFonts w:ascii="Arial" w:hAnsi="Arial" w:cs="Arial"/>
          <w:sz w:val="20"/>
          <w:szCs w:val="20"/>
        </w:rPr>
        <w:t>i</w:t>
      </w:r>
      <w:r w:rsidRPr="00710408">
        <w:rPr>
          <w:rFonts w:ascii="Arial" w:hAnsi="Arial" w:cs="Arial"/>
          <w:sz w:val="20"/>
          <w:szCs w:val="20"/>
        </w:rPr>
        <w:t xml:space="preserve"> oskrbe s plinom bo </w:t>
      </w:r>
      <w:r>
        <w:rPr>
          <w:rFonts w:ascii="Arial" w:hAnsi="Arial" w:cs="Arial"/>
          <w:sz w:val="20"/>
          <w:szCs w:val="20"/>
        </w:rPr>
        <w:t xml:space="preserve">Republika </w:t>
      </w:r>
      <w:r w:rsidRPr="00710408">
        <w:rPr>
          <w:rFonts w:ascii="Arial" w:hAnsi="Arial" w:cs="Arial"/>
          <w:sz w:val="20"/>
          <w:szCs w:val="20"/>
        </w:rPr>
        <w:t>Slovenija tudi v prihodn</w:t>
      </w:r>
      <w:r>
        <w:rPr>
          <w:rFonts w:ascii="Arial" w:hAnsi="Arial" w:cs="Arial"/>
          <w:sz w:val="20"/>
          <w:szCs w:val="20"/>
        </w:rPr>
        <w:t>osti</w:t>
      </w:r>
      <w:r w:rsidRPr="00710408">
        <w:rPr>
          <w:rFonts w:ascii="Arial" w:hAnsi="Arial" w:cs="Arial"/>
          <w:sz w:val="20"/>
          <w:szCs w:val="20"/>
        </w:rPr>
        <w:t xml:space="preserve"> izvajala in krepila ukrepe za </w:t>
      </w:r>
      <w:r>
        <w:rPr>
          <w:rFonts w:ascii="Arial" w:hAnsi="Arial" w:cs="Arial"/>
          <w:sz w:val="20"/>
          <w:szCs w:val="20"/>
        </w:rPr>
        <w:t>stabilno delovanje</w:t>
      </w:r>
      <w:r w:rsidRPr="00710408">
        <w:rPr>
          <w:rFonts w:ascii="Arial" w:hAnsi="Arial" w:cs="Arial"/>
          <w:sz w:val="20"/>
          <w:szCs w:val="20"/>
        </w:rPr>
        <w:t xml:space="preserve"> trg</w:t>
      </w:r>
      <w:r>
        <w:rPr>
          <w:rFonts w:ascii="Arial" w:hAnsi="Arial" w:cs="Arial"/>
          <w:sz w:val="20"/>
          <w:szCs w:val="20"/>
        </w:rPr>
        <w:t>a</w:t>
      </w:r>
      <w:r w:rsidRPr="00710408">
        <w:rPr>
          <w:rFonts w:ascii="Arial" w:hAnsi="Arial" w:cs="Arial"/>
          <w:sz w:val="20"/>
          <w:szCs w:val="20"/>
        </w:rPr>
        <w:t xml:space="preserve"> plina</w:t>
      </w:r>
      <w:r>
        <w:rPr>
          <w:rFonts w:ascii="Arial" w:hAnsi="Arial" w:cs="Arial"/>
          <w:sz w:val="20"/>
          <w:szCs w:val="20"/>
        </w:rPr>
        <w:t>, zlasti</w:t>
      </w:r>
      <w:r w:rsidRPr="00710408">
        <w:rPr>
          <w:rFonts w:ascii="Arial" w:hAnsi="Arial" w:cs="Arial"/>
          <w:sz w:val="20"/>
          <w:szCs w:val="20"/>
        </w:rPr>
        <w:t xml:space="preserve"> z </w:t>
      </w:r>
      <w:r>
        <w:rPr>
          <w:rFonts w:ascii="Arial" w:hAnsi="Arial" w:cs="Arial"/>
          <w:sz w:val="20"/>
          <w:szCs w:val="20"/>
        </w:rPr>
        <w:t>omogoča</w:t>
      </w:r>
      <w:r w:rsidRPr="00710408">
        <w:rPr>
          <w:rFonts w:ascii="Arial" w:hAnsi="Arial" w:cs="Arial"/>
          <w:sz w:val="20"/>
          <w:szCs w:val="20"/>
        </w:rPr>
        <w:t>njem diverzifikacije virov</w:t>
      </w:r>
      <w:r>
        <w:rPr>
          <w:rFonts w:ascii="Arial" w:hAnsi="Arial" w:cs="Arial"/>
          <w:sz w:val="20"/>
          <w:szCs w:val="20"/>
        </w:rPr>
        <w:t xml:space="preserve"> </w:t>
      </w:r>
      <w:r w:rsidRPr="00710408">
        <w:rPr>
          <w:rFonts w:ascii="Arial" w:hAnsi="Arial" w:cs="Arial"/>
          <w:sz w:val="20"/>
          <w:szCs w:val="20"/>
        </w:rPr>
        <w:t xml:space="preserve">in dobavnih poti. V ta namen bo krepila plinovodne povezave med državami, tudi z gradnjo vodikovodnega prenosnega sistema, in </w:t>
      </w:r>
      <w:r>
        <w:rPr>
          <w:rFonts w:ascii="Arial" w:hAnsi="Arial" w:cs="Arial"/>
          <w:sz w:val="20"/>
          <w:szCs w:val="20"/>
        </w:rPr>
        <w:t>posledično</w:t>
      </w:r>
      <w:r w:rsidRPr="00710408">
        <w:rPr>
          <w:rFonts w:ascii="Arial" w:hAnsi="Arial" w:cs="Arial"/>
          <w:sz w:val="20"/>
          <w:szCs w:val="20"/>
        </w:rPr>
        <w:t xml:space="preserve"> zagotavljala zanesljivost delovanja sistemov </w:t>
      </w:r>
      <w:r>
        <w:rPr>
          <w:rFonts w:ascii="Arial" w:hAnsi="Arial" w:cs="Arial"/>
          <w:sz w:val="20"/>
          <w:szCs w:val="20"/>
        </w:rPr>
        <w:t>ter</w:t>
      </w:r>
      <w:r w:rsidRPr="00710408">
        <w:rPr>
          <w:rFonts w:ascii="Arial" w:hAnsi="Arial" w:cs="Arial"/>
          <w:sz w:val="20"/>
          <w:szCs w:val="20"/>
        </w:rPr>
        <w:t xml:space="preserve"> oskrb</w:t>
      </w:r>
      <w:r>
        <w:rPr>
          <w:rFonts w:ascii="Arial" w:hAnsi="Arial" w:cs="Arial"/>
          <w:sz w:val="20"/>
          <w:szCs w:val="20"/>
        </w:rPr>
        <w:t>o</w:t>
      </w:r>
      <w:r w:rsidRPr="00710408">
        <w:rPr>
          <w:rFonts w:ascii="Arial" w:hAnsi="Arial" w:cs="Arial"/>
          <w:sz w:val="20"/>
          <w:szCs w:val="20"/>
        </w:rPr>
        <w:t xml:space="preserve"> tudi </w:t>
      </w:r>
      <w:r>
        <w:rPr>
          <w:rFonts w:ascii="Arial" w:hAnsi="Arial" w:cs="Arial"/>
          <w:sz w:val="20"/>
          <w:szCs w:val="20"/>
        </w:rPr>
        <w:t>ob</w:t>
      </w:r>
      <w:r w:rsidRPr="00710408">
        <w:rPr>
          <w:rFonts w:ascii="Arial" w:hAnsi="Arial" w:cs="Arial"/>
          <w:sz w:val="20"/>
          <w:szCs w:val="20"/>
        </w:rPr>
        <w:t xml:space="preserve"> izpad</w:t>
      </w:r>
      <w:r>
        <w:rPr>
          <w:rFonts w:ascii="Arial" w:hAnsi="Arial" w:cs="Arial"/>
          <w:sz w:val="20"/>
          <w:szCs w:val="20"/>
        </w:rPr>
        <w:t>u</w:t>
      </w:r>
      <w:r w:rsidRPr="00710408">
        <w:rPr>
          <w:rFonts w:ascii="Arial" w:hAnsi="Arial" w:cs="Arial"/>
          <w:sz w:val="20"/>
          <w:szCs w:val="20"/>
        </w:rPr>
        <w:t xml:space="preserve"> </w:t>
      </w:r>
      <w:r>
        <w:rPr>
          <w:rFonts w:ascii="Arial" w:hAnsi="Arial" w:cs="Arial"/>
          <w:sz w:val="20"/>
          <w:szCs w:val="20"/>
        </w:rPr>
        <w:t xml:space="preserve">posameznega </w:t>
      </w:r>
      <w:r w:rsidRPr="00710408">
        <w:rPr>
          <w:rFonts w:ascii="Arial" w:hAnsi="Arial" w:cs="Arial"/>
          <w:sz w:val="20"/>
          <w:szCs w:val="20"/>
        </w:rPr>
        <w:t>vir</w:t>
      </w:r>
      <w:r>
        <w:rPr>
          <w:rFonts w:ascii="Arial" w:hAnsi="Arial" w:cs="Arial"/>
          <w:sz w:val="20"/>
          <w:szCs w:val="20"/>
        </w:rPr>
        <w:t>a</w:t>
      </w:r>
      <w:r w:rsidRPr="00710408">
        <w:rPr>
          <w:rFonts w:ascii="Arial" w:hAnsi="Arial" w:cs="Arial"/>
          <w:sz w:val="20"/>
          <w:szCs w:val="20"/>
        </w:rPr>
        <w:t xml:space="preserve"> plina.</w:t>
      </w:r>
    </w:p>
    <w:p w14:paraId="2F8C552C" w14:textId="77777777" w:rsidR="00500EB4" w:rsidRDefault="00500EB4" w:rsidP="00500EB4">
      <w:pPr>
        <w:spacing w:after="0" w:line="260" w:lineRule="atLeast"/>
        <w:jc w:val="both"/>
        <w:rPr>
          <w:rFonts w:ascii="Arial" w:hAnsi="Arial" w:cs="Arial"/>
          <w:sz w:val="20"/>
          <w:szCs w:val="20"/>
        </w:rPr>
      </w:pPr>
    </w:p>
    <w:p w14:paraId="35AC476F" w14:textId="77777777" w:rsidR="00500EB4" w:rsidRPr="00B048EF" w:rsidRDefault="00000000" w:rsidP="00500EB4">
      <w:pPr>
        <w:autoSpaceDE w:val="0"/>
        <w:autoSpaceDN w:val="0"/>
        <w:adjustRightInd w:val="0"/>
        <w:spacing w:after="0" w:line="260" w:lineRule="atLeast"/>
        <w:jc w:val="both"/>
        <w:rPr>
          <w:rFonts w:ascii="Arial" w:eastAsia="Times New Roman" w:hAnsi="Arial" w:cs="Arial"/>
          <w:sz w:val="20"/>
          <w:szCs w:val="20"/>
          <w:lang w:eastAsia="sl-SI"/>
        </w:rPr>
      </w:pPr>
      <w:r w:rsidRPr="00904AD4">
        <w:rPr>
          <w:rFonts w:ascii="Arial" w:eastAsia="Times New Roman" w:hAnsi="Arial" w:cs="Arial"/>
          <w:sz w:val="20"/>
          <w:szCs w:val="20"/>
          <w:lang w:eastAsia="sl-SI"/>
        </w:rPr>
        <w:t xml:space="preserve">Za povečanje odpornosti energetskega sistema je </w:t>
      </w:r>
      <w:r>
        <w:rPr>
          <w:rFonts w:ascii="Arial" w:eastAsia="Times New Roman" w:hAnsi="Arial" w:cs="Arial"/>
          <w:sz w:val="20"/>
          <w:szCs w:val="20"/>
          <w:lang w:eastAsia="sl-SI"/>
        </w:rPr>
        <w:t>nujno</w:t>
      </w:r>
      <w:r w:rsidRPr="00904AD4">
        <w:rPr>
          <w:rFonts w:ascii="Arial" w:eastAsia="Times New Roman" w:hAnsi="Arial" w:cs="Arial"/>
          <w:sz w:val="20"/>
          <w:szCs w:val="20"/>
          <w:lang w:eastAsia="sl-SI"/>
        </w:rPr>
        <w:t xml:space="preserve"> redno izvajanje stresnih testov ključne energetske infrastrukture, </w:t>
      </w:r>
      <w:r>
        <w:rPr>
          <w:rFonts w:ascii="Arial" w:eastAsia="Times New Roman" w:hAnsi="Arial" w:cs="Arial"/>
          <w:sz w:val="20"/>
          <w:szCs w:val="20"/>
          <w:lang w:eastAsia="sl-SI"/>
        </w:rPr>
        <w:t>s katerimi se</w:t>
      </w:r>
      <w:r w:rsidRPr="00904AD4">
        <w:rPr>
          <w:rFonts w:ascii="Arial" w:eastAsia="Times New Roman" w:hAnsi="Arial" w:cs="Arial"/>
          <w:sz w:val="20"/>
          <w:szCs w:val="20"/>
          <w:lang w:eastAsia="sl-SI"/>
        </w:rPr>
        <w:t xml:space="preserve"> preverja vpliv podnebno povzročenih ekstremnih vremenskih pojavov na proizvodne objekte, prenosno omrežje in oskrbovalne verige ter omogoča pravočasno </w:t>
      </w:r>
      <w:r w:rsidRPr="00904AD4">
        <w:rPr>
          <w:rFonts w:ascii="Arial" w:eastAsia="Times New Roman" w:hAnsi="Arial" w:cs="Arial"/>
          <w:sz w:val="20"/>
          <w:szCs w:val="20"/>
          <w:lang w:eastAsia="sl-SI"/>
        </w:rPr>
        <w:lastRenderedPageBreak/>
        <w:t>načrtovanje zaščitnih ukrepov.</w:t>
      </w:r>
      <w:r>
        <w:rPr>
          <w:rFonts w:ascii="Arial" w:eastAsia="Times New Roman" w:hAnsi="Arial" w:cs="Arial"/>
          <w:sz w:val="20"/>
          <w:szCs w:val="20"/>
          <w:lang w:eastAsia="sl-SI"/>
        </w:rPr>
        <w:t xml:space="preserve"> Posebno pozornost pa je treba nameniti mednarodnemu sodelovanju in odnosom, ki omogočajo hitro mobilizacijo pomoči, diverzifikacijo virov ter stabilizacijo dobavnih verig.</w:t>
      </w:r>
    </w:p>
    <w:p w14:paraId="2D3D4DFC" w14:textId="77777777" w:rsidR="00500EB4" w:rsidRPr="00710408" w:rsidRDefault="00500EB4" w:rsidP="00500EB4">
      <w:pPr>
        <w:spacing w:after="0" w:line="260" w:lineRule="atLeast"/>
        <w:jc w:val="both"/>
        <w:rPr>
          <w:rFonts w:ascii="Arial" w:hAnsi="Arial" w:cs="Arial"/>
          <w:sz w:val="20"/>
          <w:szCs w:val="20"/>
        </w:rPr>
      </w:pPr>
    </w:p>
    <w:p w14:paraId="23E57C2A"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35D912E7" w14:textId="77777777" w:rsidR="00500EB4" w:rsidRPr="00710408" w:rsidRDefault="00000000" w:rsidP="00500EB4">
      <w:pPr>
        <w:autoSpaceDE w:val="0"/>
        <w:autoSpaceDN w:val="0"/>
        <w:adjustRightInd w:val="0"/>
        <w:spacing w:after="0" w:line="260" w:lineRule="atLeast"/>
        <w:jc w:val="both"/>
        <w:rPr>
          <w:rFonts w:ascii="Arial" w:hAnsi="Arial" w:cs="Arial"/>
          <w:b/>
          <w:bCs/>
          <w:sz w:val="20"/>
          <w:szCs w:val="20"/>
        </w:rPr>
      </w:pPr>
      <w:r w:rsidRPr="00710408">
        <w:rPr>
          <w:rFonts w:ascii="Arial" w:hAnsi="Arial" w:cs="Arial"/>
          <w:b/>
          <w:bCs/>
          <w:sz w:val="20"/>
          <w:szCs w:val="20"/>
        </w:rPr>
        <w:t>3.</w:t>
      </w:r>
      <w:r>
        <w:rPr>
          <w:rFonts w:ascii="Arial" w:hAnsi="Arial" w:cs="Arial"/>
          <w:b/>
          <w:bCs/>
          <w:sz w:val="20"/>
          <w:szCs w:val="20"/>
        </w:rPr>
        <w:t>3</w:t>
      </w:r>
      <w:r w:rsidRPr="00710408">
        <w:rPr>
          <w:rFonts w:ascii="Arial" w:hAnsi="Arial" w:cs="Arial"/>
          <w:b/>
          <w:bCs/>
          <w:sz w:val="20"/>
          <w:szCs w:val="20"/>
        </w:rPr>
        <w:t xml:space="preserve"> Pitna voda</w:t>
      </w:r>
    </w:p>
    <w:p w14:paraId="63B6F1DF"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Pr>
          <w:rFonts w:ascii="Arial" w:hAnsi="Arial" w:cs="Arial"/>
          <w:sz w:val="20"/>
          <w:szCs w:val="20"/>
        </w:rPr>
        <w:t>Oskrba</w:t>
      </w:r>
      <w:r w:rsidRPr="009816DA">
        <w:rPr>
          <w:rFonts w:ascii="Arial" w:hAnsi="Arial" w:cs="Arial"/>
          <w:sz w:val="20"/>
          <w:szCs w:val="20"/>
        </w:rPr>
        <w:t xml:space="preserve"> s pitno vodo </w:t>
      </w:r>
      <w:r>
        <w:rPr>
          <w:rFonts w:ascii="Arial" w:hAnsi="Arial" w:cs="Arial"/>
          <w:sz w:val="20"/>
          <w:szCs w:val="20"/>
        </w:rPr>
        <w:t>omogoča</w:t>
      </w:r>
      <w:r w:rsidRPr="009816DA">
        <w:rPr>
          <w:rFonts w:ascii="Arial" w:hAnsi="Arial" w:cs="Arial"/>
          <w:sz w:val="20"/>
          <w:szCs w:val="20"/>
        </w:rPr>
        <w:t xml:space="preserve"> zanesljivo upravljanje </w:t>
      </w:r>
      <w:r>
        <w:rPr>
          <w:rFonts w:ascii="Arial" w:hAnsi="Arial" w:cs="Arial"/>
          <w:sz w:val="20"/>
          <w:szCs w:val="20"/>
        </w:rPr>
        <w:t>vodnih virov</w:t>
      </w:r>
      <w:r w:rsidRPr="009816DA">
        <w:rPr>
          <w:rFonts w:ascii="Arial" w:hAnsi="Arial" w:cs="Arial"/>
          <w:sz w:val="20"/>
          <w:szCs w:val="20"/>
        </w:rPr>
        <w:t xml:space="preserve"> in </w:t>
      </w:r>
      <w:r>
        <w:rPr>
          <w:rFonts w:ascii="Arial" w:hAnsi="Arial" w:cs="Arial"/>
          <w:sz w:val="20"/>
          <w:szCs w:val="20"/>
        </w:rPr>
        <w:t xml:space="preserve">njihovo </w:t>
      </w:r>
      <w:r w:rsidRPr="009816DA">
        <w:rPr>
          <w:rFonts w:ascii="Arial" w:hAnsi="Arial" w:cs="Arial"/>
          <w:sz w:val="20"/>
          <w:szCs w:val="20"/>
        </w:rPr>
        <w:t xml:space="preserve">varovanje z </w:t>
      </w:r>
      <w:r>
        <w:rPr>
          <w:rFonts w:ascii="Arial" w:hAnsi="Arial" w:cs="Arial"/>
          <w:sz w:val="20"/>
          <w:szCs w:val="20"/>
        </w:rPr>
        <w:t xml:space="preserve">vzpostavitvijo </w:t>
      </w:r>
      <w:r w:rsidRPr="009816DA">
        <w:rPr>
          <w:rFonts w:ascii="Arial" w:hAnsi="Arial" w:cs="Arial"/>
          <w:sz w:val="20"/>
          <w:szCs w:val="20"/>
        </w:rPr>
        <w:t>vodovarstveni</w:t>
      </w:r>
      <w:r>
        <w:rPr>
          <w:rFonts w:ascii="Arial" w:hAnsi="Arial" w:cs="Arial"/>
          <w:sz w:val="20"/>
          <w:szCs w:val="20"/>
        </w:rPr>
        <w:t>h</w:t>
      </w:r>
      <w:r w:rsidRPr="009816DA">
        <w:rPr>
          <w:rFonts w:ascii="Arial" w:hAnsi="Arial" w:cs="Arial"/>
          <w:sz w:val="20"/>
          <w:szCs w:val="20"/>
        </w:rPr>
        <w:t xml:space="preserve"> območi</w:t>
      </w:r>
      <w:r>
        <w:rPr>
          <w:rFonts w:ascii="Arial" w:hAnsi="Arial" w:cs="Arial"/>
          <w:sz w:val="20"/>
          <w:szCs w:val="20"/>
        </w:rPr>
        <w:t>j</w:t>
      </w:r>
      <w:r w:rsidRPr="009816DA">
        <w:rPr>
          <w:rFonts w:ascii="Arial" w:hAnsi="Arial" w:cs="Arial"/>
          <w:sz w:val="20"/>
          <w:szCs w:val="20"/>
        </w:rPr>
        <w:t>. Pomembn</w:t>
      </w:r>
      <w:r>
        <w:rPr>
          <w:rFonts w:ascii="Arial" w:hAnsi="Arial" w:cs="Arial"/>
          <w:sz w:val="20"/>
          <w:szCs w:val="20"/>
        </w:rPr>
        <w:t>i</w:t>
      </w:r>
      <w:r w:rsidRPr="009816DA">
        <w:rPr>
          <w:rFonts w:ascii="Arial" w:hAnsi="Arial" w:cs="Arial"/>
          <w:sz w:val="20"/>
          <w:szCs w:val="20"/>
        </w:rPr>
        <w:t xml:space="preserve"> </w:t>
      </w:r>
      <w:r>
        <w:rPr>
          <w:rFonts w:ascii="Arial" w:hAnsi="Arial" w:cs="Arial"/>
          <w:sz w:val="20"/>
          <w:szCs w:val="20"/>
        </w:rPr>
        <w:t>so</w:t>
      </w:r>
      <w:r w:rsidRPr="009816DA">
        <w:rPr>
          <w:rFonts w:ascii="Arial" w:hAnsi="Arial" w:cs="Arial"/>
          <w:sz w:val="20"/>
          <w:szCs w:val="20"/>
        </w:rPr>
        <w:t xml:space="preserve"> tudi načrtovanje in zagotavljanje zadostnih količin pitne vode v državnih blagovnih rezervah ali drugih zalogah za vse mo</w:t>
      </w:r>
      <w:r>
        <w:rPr>
          <w:rFonts w:ascii="Arial" w:hAnsi="Arial" w:cs="Arial"/>
          <w:sz w:val="20"/>
          <w:szCs w:val="20"/>
        </w:rPr>
        <w:t>goče</w:t>
      </w:r>
      <w:r w:rsidRPr="009816DA">
        <w:rPr>
          <w:rFonts w:ascii="Arial" w:hAnsi="Arial" w:cs="Arial"/>
          <w:sz w:val="20"/>
          <w:szCs w:val="20"/>
        </w:rPr>
        <w:t xml:space="preserve"> scenarije ter gradnja infrastrukture</w:t>
      </w:r>
      <w:r>
        <w:rPr>
          <w:rFonts w:ascii="Arial" w:hAnsi="Arial" w:cs="Arial"/>
          <w:sz w:val="20"/>
          <w:szCs w:val="20"/>
        </w:rPr>
        <w:t>,</w:t>
      </w:r>
      <w:r w:rsidRPr="009816DA">
        <w:rPr>
          <w:rFonts w:ascii="Arial" w:hAnsi="Arial" w:cs="Arial"/>
          <w:sz w:val="20"/>
          <w:szCs w:val="20"/>
        </w:rPr>
        <w:t xml:space="preserve"> </w:t>
      </w:r>
      <w:r>
        <w:rPr>
          <w:rFonts w:ascii="Arial" w:hAnsi="Arial" w:cs="Arial"/>
          <w:sz w:val="20"/>
          <w:szCs w:val="20"/>
        </w:rPr>
        <w:t>ki omogoča</w:t>
      </w:r>
      <w:r w:rsidRPr="009816DA">
        <w:rPr>
          <w:rFonts w:ascii="Arial" w:hAnsi="Arial" w:cs="Arial"/>
          <w:sz w:val="20"/>
          <w:szCs w:val="20"/>
        </w:rPr>
        <w:t xml:space="preserve"> neprekinjen dostop do pitne vode. </w:t>
      </w:r>
      <w:r>
        <w:rPr>
          <w:rFonts w:ascii="Arial" w:hAnsi="Arial" w:cs="Arial"/>
          <w:sz w:val="20"/>
          <w:szCs w:val="20"/>
        </w:rPr>
        <w:t>D</w:t>
      </w:r>
      <w:r w:rsidRPr="009816DA">
        <w:rPr>
          <w:rFonts w:ascii="Arial" w:hAnsi="Arial" w:cs="Arial"/>
          <w:sz w:val="20"/>
          <w:szCs w:val="20"/>
        </w:rPr>
        <w:t xml:space="preserve">ostop </w:t>
      </w:r>
      <w:r>
        <w:rPr>
          <w:rFonts w:ascii="Arial" w:hAnsi="Arial" w:cs="Arial"/>
          <w:sz w:val="20"/>
          <w:szCs w:val="20"/>
        </w:rPr>
        <w:t xml:space="preserve">do pitne vode je treba zagotoviti </w:t>
      </w:r>
      <w:r w:rsidRPr="009816DA">
        <w:rPr>
          <w:rFonts w:ascii="Arial" w:hAnsi="Arial" w:cs="Arial"/>
          <w:sz w:val="20"/>
          <w:szCs w:val="20"/>
        </w:rPr>
        <w:t>vse</w:t>
      </w:r>
      <w:r>
        <w:rPr>
          <w:rFonts w:ascii="Arial" w:hAnsi="Arial" w:cs="Arial"/>
          <w:sz w:val="20"/>
          <w:szCs w:val="20"/>
        </w:rPr>
        <w:t>m</w:t>
      </w:r>
      <w:r w:rsidRPr="009816DA">
        <w:rPr>
          <w:rFonts w:ascii="Arial" w:hAnsi="Arial" w:cs="Arial"/>
          <w:sz w:val="20"/>
          <w:szCs w:val="20"/>
        </w:rPr>
        <w:t xml:space="preserve"> prebivalce</w:t>
      </w:r>
      <w:r>
        <w:rPr>
          <w:rFonts w:ascii="Arial" w:hAnsi="Arial" w:cs="Arial"/>
          <w:sz w:val="20"/>
          <w:szCs w:val="20"/>
        </w:rPr>
        <w:t>m</w:t>
      </w:r>
      <w:r w:rsidRPr="009816DA">
        <w:rPr>
          <w:rFonts w:ascii="Arial" w:hAnsi="Arial" w:cs="Arial"/>
          <w:sz w:val="20"/>
          <w:szCs w:val="20"/>
        </w:rPr>
        <w:t>, vključno z izpolnjevanjem potreb zavezništva.</w:t>
      </w:r>
      <w:r>
        <w:rPr>
          <w:rFonts w:ascii="Arial" w:hAnsi="Arial" w:cs="Arial"/>
          <w:sz w:val="20"/>
          <w:szCs w:val="20"/>
        </w:rPr>
        <w:t xml:space="preserve"> Pozornost je treba nameniti tudi upravljanju vodnih virov, namenjenih oskrbi vzrejnih živali.</w:t>
      </w:r>
      <w:r w:rsidRPr="009816DA">
        <w:rPr>
          <w:rFonts w:ascii="Arial" w:hAnsi="Arial" w:cs="Arial"/>
          <w:sz w:val="20"/>
          <w:szCs w:val="20"/>
        </w:rPr>
        <w:t xml:space="preserve"> Vse pogostejš</w:t>
      </w:r>
      <w:r>
        <w:rPr>
          <w:rFonts w:ascii="Arial" w:hAnsi="Arial" w:cs="Arial"/>
          <w:sz w:val="20"/>
          <w:szCs w:val="20"/>
        </w:rPr>
        <w:t>i</w:t>
      </w:r>
      <w:r w:rsidRPr="009816DA">
        <w:rPr>
          <w:rFonts w:ascii="Arial" w:hAnsi="Arial" w:cs="Arial"/>
          <w:sz w:val="20"/>
          <w:szCs w:val="20"/>
        </w:rPr>
        <w:t xml:space="preserve"> ekstremn</w:t>
      </w:r>
      <w:r>
        <w:rPr>
          <w:rFonts w:ascii="Arial" w:hAnsi="Arial" w:cs="Arial"/>
          <w:sz w:val="20"/>
          <w:szCs w:val="20"/>
        </w:rPr>
        <w:t>i</w:t>
      </w:r>
      <w:r w:rsidRPr="009816DA">
        <w:rPr>
          <w:rFonts w:ascii="Arial" w:hAnsi="Arial" w:cs="Arial"/>
          <w:sz w:val="20"/>
          <w:szCs w:val="20"/>
        </w:rPr>
        <w:t xml:space="preserve"> vremensk</w:t>
      </w:r>
      <w:r>
        <w:rPr>
          <w:rFonts w:ascii="Arial" w:hAnsi="Arial" w:cs="Arial"/>
          <w:sz w:val="20"/>
          <w:szCs w:val="20"/>
        </w:rPr>
        <w:t>i</w:t>
      </w:r>
      <w:r w:rsidRPr="009816DA">
        <w:rPr>
          <w:rFonts w:ascii="Arial" w:hAnsi="Arial" w:cs="Arial"/>
          <w:sz w:val="20"/>
          <w:szCs w:val="20"/>
        </w:rPr>
        <w:t xml:space="preserve"> </w:t>
      </w:r>
      <w:r>
        <w:rPr>
          <w:rFonts w:ascii="Arial" w:hAnsi="Arial" w:cs="Arial"/>
          <w:sz w:val="20"/>
          <w:szCs w:val="20"/>
        </w:rPr>
        <w:t>pojavi</w:t>
      </w:r>
      <w:r w:rsidRPr="009816DA">
        <w:rPr>
          <w:rFonts w:ascii="Arial" w:hAnsi="Arial" w:cs="Arial"/>
          <w:sz w:val="20"/>
          <w:szCs w:val="20"/>
        </w:rPr>
        <w:t xml:space="preserve"> zahtevajo prilagoditve države in prebivalstva na </w:t>
      </w:r>
      <w:r>
        <w:rPr>
          <w:rFonts w:ascii="Arial" w:hAnsi="Arial" w:cs="Arial"/>
          <w:sz w:val="20"/>
          <w:szCs w:val="20"/>
        </w:rPr>
        <w:t>spremenjene razmere</w:t>
      </w:r>
      <w:r w:rsidRPr="009816DA">
        <w:rPr>
          <w:rFonts w:ascii="Arial" w:hAnsi="Arial" w:cs="Arial"/>
          <w:sz w:val="20"/>
          <w:szCs w:val="20"/>
        </w:rPr>
        <w:t>, kar se mora odražati tudi v načrtih za zagotavljanje neprekinjenosti preskrbe s pitno vodo.</w:t>
      </w:r>
    </w:p>
    <w:p w14:paraId="7C69DC90"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u w:val="single"/>
        </w:rPr>
      </w:pPr>
    </w:p>
    <w:p w14:paraId="043F7761"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u w:val="single"/>
        </w:rPr>
      </w:pPr>
      <w:r w:rsidRPr="00710408">
        <w:rPr>
          <w:rFonts w:ascii="Arial" w:hAnsi="Arial" w:cs="Arial"/>
          <w:sz w:val="20"/>
          <w:szCs w:val="20"/>
          <w:u w:val="single"/>
        </w:rPr>
        <w:t>Strateški cilji:</w:t>
      </w:r>
    </w:p>
    <w:p w14:paraId="11D3697B" w14:textId="77777777" w:rsidR="00500EB4" w:rsidRPr="00710408" w:rsidRDefault="00000000" w:rsidP="00500EB4">
      <w:pPr>
        <w:pStyle w:val="Odstavekseznama"/>
        <w:numPr>
          <w:ilvl w:val="0"/>
          <w:numId w:val="19"/>
        </w:numPr>
        <w:autoSpaceDE w:val="0"/>
        <w:autoSpaceDN w:val="0"/>
        <w:adjustRightInd w:val="0"/>
        <w:spacing w:after="0" w:line="260" w:lineRule="atLeast"/>
        <w:jc w:val="both"/>
        <w:rPr>
          <w:rFonts w:ascii="Arial" w:eastAsia="Times New Roman" w:hAnsi="Arial" w:cs="Arial"/>
          <w:sz w:val="20"/>
          <w:szCs w:val="20"/>
        </w:rPr>
      </w:pPr>
      <w:r>
        <w:rPr>
          <w:rFonts w:ascii="Arial" w:eastAsia="Times New Roman" w:hAnsi="Arial" w:cs="Arial"/>
          <w:sz w:val="20"/>
          <w:szCs w:val="20"/>
        </w:rPr>
        <w:t>z</w:t>
      </w:r>
      <w:r w:rsidRPr="00710408">
        <w:rPr>
          <w:rFonts w:ascii="Arial" w:eastAsia="Times New Roman" w:hAnsi="Arial" w:cs="Arial"/>
          <w:sz w:val="20"/>
          <w:szCs w:val="20"/>
        </w:rPr>
        <w:t xml:space="preserve">aščita in skrb za vodne vire, </w:t>
      </w:r>
      <w:r>
        <w:rPr>
          <w:rFonts w:ascii="Arial" w:eastAsia="Times New Roman" w:hAnsi="Arial" w:cs="Arial"/>
          <w:sz w:val="20"/>
          <w:szCs w:val="20"/>
        </w:rPr>
        <w:t xml:space="preserve">ki so </w:t>
      </w:r>
      <w:r w:rsidRPr="00710408">
        <w:rPr>
          <w:rFonts w:ascii="Arial" w:eastAsia="Times New Roman" w:hAnsi="Arial" w:cs="Arial"/>
          <w:sz w:val="20"/>
          <w:szCs w:val="20"/>
        </w:rPr>
        <w:t>namenjen</w:t>
      </w:r>
      <w:r>
        <w:rPr>
          <w:rFonts w:ascii="Arial" w:eastAsia="Times New Roman" w:hAnsi="Arial" w:cs="Arial"/>
          <w:sz w:val="20"/>
          <w:szCs w:val="20"/>
        </w:rPr>
        <w:t>i</w:t>
      </w:r>
      <w:r w:rsidRPr="00710408">
        <w:rPr>
          <w:rFonts w:ascii="Arial" w:eastAsia="Times New Roman" w:hAnsi="Arial" w:cs="Arial"/>
          <w:sz w:val="20"/>
          <w:szCs w:val="20"/>
        </w:rPr>
        <w:t xml:space="preserve"> oskrb</w:t>
      </w:r>
      <w:r>
        <w:rPr>
          <w:rFonts w:ascii="Arial" w:eastAsia="Times New Roman" w:hAnsi="Arial" w:cs="Arial"/>
          <w:sz w:val="20"/>
          <w:szCs w:val="20"/>
        </w:rPr>
        <w:t>i</w:t>
      </w:r>
      <w:r w:rsidRPr="00710408">
        <w:rPr>
          <w:rFonts w:ascii="Arial" w:eastAsia="Times New Roman" w:hAnsi="Arial" w:cs="Arial"/>
          <w:sz w:val="20"/>
          <w:szCs w:val="20"/>
        </w:rPr>
        <w:t xml:space="preserve"> s pitno </w:t>
      </w:r>
      <w:r w:rsidRPr="007B3189">
        <w:rPr>
          <w:rFonts w:ascii="Arial" w:eastAsia="Times New Roman" w:hAnsi="Arial" w:cs="Arial"/>
          <w:sz w:val="20"/>
          <w:szCs w:val="20"/>
        </w:rPr>
        <w:t>vodo</w:t>
      </w:r>
      <w:r>
        <w:rPr>
          <w:rFonts w:ascii="Arial" w:eastAsia="Times New Roman" w:hAnsi="Arial" w:cs="Arial"/>
          <w:sz w:val="20"/>
          <w:szCs w:val="20"/>
        </w:rPr>
        <w:t>,</w:t>
      </w:r>
      <w:r w:rsidRPr="007B3189">
        <w:rPr>
          <w:rFonts w:ascii="Arial" w:eastAsia="Times New Roman" w:hAnsi="Arial" w:cs="Arial"/>
          <w:sz w:val="20"/>
          <w:szCs w:val="20"/>
        </w:rPr>
        <w:t xml:space="preserve"> z </w:t>
      </w:r>
      <w:r>
        <w:rPr>
          <w:rFonts w:ascii="Arial" w:eastAsia="Times New Roman" w:hAnsi="Arial" w:cs="Arial"/>
          <w:sz w:val="20"/>
          <w:szCs w:val="20"/>
        </w:rPr>
        <w:t xml:space="preserve">vzpostavitvijo </w:t>
      </w:r>
      <w:r w:rsidRPr="007B3189">
        <w:rPr>
          <w:rFonts w:ascii="Arial" w:eastAsia="Times New Roman" w:hAnsi="Arial" w:cs="Arial"/>
          <w:sz w:val="20"/>
          <w:szCs w:val="20"/>
        </w:rPr>
        <w:t>vodovarstveni</w:t>
      </w:r>
      <w:r>
        <w:rPr>
          <w:rFonts w:ascii="Arial" w:eastAsia="Times New Roman" w:hAnsi="Arial" w:cs="Arial"/>
          <w:sz w:val="20"/>
          <w:szCs w:val="20"/>
        </w:rPr>
        <w:t>h</w:t>
      </w:r>
      <w:r w:rsidRPr="007B3189">
        <w:rPr>
          <w:rFonts w:ascii="Arial" w:eastAsia="Times New Roman" w:hAnsi="Arial" w:cs="Arial"/>
          <w:sz w:val="20"/>
          <w:szCs w:val="20"/>
        </w:rPr>
        <w:t xml:space="preserve"> območi</w:t>
      </w:r>
      <w:r>
        <w:rPr>
          <w:rFonts w:ascii="Arial" w:eastAsia="Times New Roman" w:hAnsi="Arial" w:cs="Arial"/>
          <w:sz w:val="20"/>
          <w:szCs w:val="20"/>
        </w:rPr>
        <w:t>j</w:t>
      </w:r>
      <w:r w:rsidRPr="007B3189">
        <w:rPr>
          <w:rFonts w:ascii="Arial" w:eastAsia="Times New Roman" w:hAnsi="Arial" w:cs="Arial"/>
          <w:sz w:val="20"/>
          <w:szCs w:val="20"/>
        </w:rPr>
        <w:t xml:space="preserve"> oziroma </w:t>
      </w:r>
      <w:r>
        <w:rPr>
          <w:rFonts w:ascii="Arial" w:eastAsia="Times New Roman" w:hAnsi="Arial" w:cs="Arial"/>
          <w:sz w:val="20"/>
          <w:szCs w:val="20"/>
        </w:rPr>
        <w:t xml:space="preserve">uvedbo </w:t>
      </w:r>
      <w:r w:rsidRPr="007B3189">
        <w:rPr>
          <w:rFonts w:ascii="Arial" w:eastAsia="Times New Roman" w:hAnsi="Arial" w:cs="Arial"/>
          <w:sz w:val="20"/>
          <w:szCs w:val="20"/>
        </w:rPr>
        <w:t>režim</w:t>
      </w:r>
      <w:r>
        <w:rPr>
          <w:rFonts w:ascii="Arial" w:eastAsia="Times New Roman" w:hAnsi="Arial" w:cs="Arial"/>
          <w:sz w:val="20"/>
          <w:szCs w:val="20"/>
        </w:rPr>
        <w:t>ov za</w:t>
      </w:r>
      <w:r w:rsidRPr="007B3189">
        <w:rPr>
          <w:rFonts w:ascii="Arial" w:eastAsia="Times New Roman" w:hAnsi="Arial" w:cs="Arial"/>
          <w:sz w:val="20"/>
          <w:szCs w:val="20"/>
        </w:rPr>
        <w:t xml:space="preserve"> omejevanj</w:t>
      </w:r>
      <w:r>
        <w:rPr>
          <w:rFonts w:ascii="Arial" w:eastAsia="Times New Roman" w:hAnsi="Arial" w:cs="Arial"/>
          <w:sz w:val="20"/>
          <w:szCs w:val="20"/>
        </w:rPr>
        <w:t>e</w:t>
      </w:r>
      <w:r w:rsidRPr="007B3189">
        <w:rPr>
          <w:rFonts w:ascii="Arial" w:eastAsia="Times New Roman" w:hAnsi="Arial" w:cs="Arial"/>
          <w:sz w:val="20"/>
          <w:szCs w:val="20"/>
        </w:rPr>
        <w:t xml:space="preserve"> vnosa hranilnih snovi in onesnaževal;</w:t>
      </w:r>
    </w:p>
    <w:p w14:paraId="768251B9" w14:textId="77777777" w:rsidR="00500EB4" w:rsidRDefault="00000000" w:rsidP="00500EB4">
      <w:pPr>
        <w:pStyle w:val="Odstavekseznama"/>
        <w:numPr>
          <w:ilvl w:val="0"/>
          <w:numId w:val="19"/>
        </w:numPr>
        <w:autoSpaceDE w:val="0"/>
        <w:autoSpaceDN w:val="0"/>
        <w:adjustRightInd w:val="0"/>
        <w:spacing w:after="0" w:line="260" w:lineRule="atLeast"/>
        <w:jc w:val="both"/>
        <w:rPr>
          <w:rFonts w:ascii="Arial" w:eastAsia="Times New Roman" w:hAnsi="Arial" w:cs="Arial"/>
          <w:sz w:val="20"/>
          <w:szCs w:val="20"/>
        </w:rPr>
      </w:pPr>
      <w:r w:rsidRPr="00710408">
        <w:rPr>
          <w:rFonts w:ascii="Arial" w:eastAsia="Times New Roman" w:hAnsi="Arial" w:cs="Arial"/>
          <w:sz w:val="20"/>
          <w:szCs w:val="20"/>
        </w:rPr>
        <w:t>zagotovitev dostopa do skladne in zdravstveno ustrezne pitne vode za vse prebivalce</w:t>
      </w:r>
      <w:r>
        <w:rPr>
          <w:rFonts w:ascii="Arial" w:eastAsia="Times New Roman" w:hAnsi="Arial" w:cs="Arial"/>
          <w:sz w:val="20"/>
          <w:szCs w:val="20"/>
        </w:rPr>
        <w:t xml:space="preserve"> Republike</w:t>
      </w:r>
      <w:r w:rsidRPr="00710408">
        <w:rPr>
          <w:rFonts w:ascii="Arial" w:eastAsia="Times New Roman" w:hAnsi="Arial" w:cs="Arial"/>
          <w:sz w:val="20"/>
          <w:szCs w:val="20"/>
        </w:rPr>
        <w:t xml:space="preserve"> Slovenije v vseh </w:t>
      </w:r>
      <w:r w:rsidRPr="00E208A1">
        <w:rPr>
          <w:rFonts w:ascii="Arial" w:eastAsia="Times New Roman" w:hAnsi="Arial" w:cs="Arial"/>
          <w:sz w:val="20"/>
          <w:szCs w:val="20"/>
        </w:rPr>
        <w:t>pogojih</w:t>
      </w:r>
      <w:r w:rsidRPr="00710408">
        <w:rPr>
          <w:rFonts w:ascii="Arial" w:eastAsia="Times New Roman" w:hAnsi="Arial" w:cs="Arial"/>
          <w:sz w:val="20"/>
          <w:szCs w:val="20"/>
        </w:rPr>
        <w:t>;</w:t>
      </w:r>
    </w:p>
    <w:p w14:paraId="00860F56" w14:textId="77777777" w:rsidR="00500EB4" w:rsidRPr="00710408" w:rsidRDefault="00000000" w:rsidP="00500EB4">
      <w:pPr>
        <w:pStyle w:val="Odstavekseznama"/>
        <w:numPr>
          <w:ilvl w:val="0"/>
          <w:numId w:val="19"/>
        </w:numPr>
        <w:autoSpaceDE w:val="0"/>
        <w:autoSpaceDN w:val="0"/>
        <w:adjustRightInd w:val="0"/>
        <w:spacing w:after="0" w:line="260" w:lineRule="atLeast"/>
        <w:jc w:val="both"/>
        <w:rPr>
          <w:rFonts w:ascii="Arial" w:eastAsia="Times New Roman" w:hAnsi="Arial" w:cs="Arial"/>
          <w:sz w:val="20"/>
          <w:szCs w:val="20"/>
        </w:rPr>
      </w:pPr>
      <w:r w:rsidRPr="00E31E47">
        <w:rPr>
          <w:rFonts w:ascii="Arial" w:eastAsia="Times New Roman" w:hAnsi="Arial" w:cs="Arial"/>
          <w:sz w:val="20"/>
          <w:szCs w:val="20"/>
        </w:rPr>
        <w:t xml:space="preserve">varovanje zdravja ljudi in okolja </w:t>
      </w:r>
      <w:r>
        <w:rPr>
          <w:rFonts w:ascii="Arial" w:eastAsia="Times New Roman" w:hAnsi="Arial" w:cs="Arial"/>
          <w:sz w:val="20"/>
          <w:szCs w:val="20"/>
        </w:rPr>
        <w:t>s</w:t>
      </w:r>
      <w:r w:rsidRPr="00E31E47">
        <w:rPr>
          <w:rFonts w:ascii="Arial" w:eastAsia="Times New Roman" w:hAnsi="Arial" w:cs="Arial"/>
          <w:sz w:val="20"/>
          <w:szCs w:val="20"/>
        </w:rPr>
        <w:t xml:space="preserve"> preprečevanj</w:t>
      </w:r>
      <w:r>
        <w:rPr>
          <w:rFonts w:ascii="Arial" w:eastAsia="Times New Roman" w:hAnsi="Arial" w:cs="Arial"/>
          <w:sz w:val="20"/>
          <w:szCs w:val="20"/>
        </w:rPr>
        <w:t>em</w:t>
      </w:r>
      <w:r w:rsidRPr="00E31E47">
        <w:rPr>
          <w:rFonts w:ascii="Arial" w:eastAsia="Times New Roman" w:hAnsi="Arial" w:cs="Arial"/>
          <w:sz w:val="20"/>
          <w:szCs w:val="20"/>
        </w:rPr>
        <w:t xml:space="preserve"> in zmanjševanj</w:t>
      </w:r>
      <w:r>
        <w:rPr>
          <w:rFonts w:ascii="Arial" w:eastAsia="Times New Roman" w:hAnsi="Arial" w:cs="Arial"/>
          <w:sz w:val="20"/>
          <w:szCs w:val="20"/>
        </w:rPr>
        <w:t>em</w:t>
      </w:r>
      <w:r w:rsidRPr="00E31E47">
        <w:rPr>
          <w:rFonts w:ascii="Arial" w:eastAsia="Times New Roman" w:hAnsi="Arial" w:cs="Arial"/>
          <w:sz w:val="20"/>
          <w:szCs w:val="20"/>
        </w:rPr>
        <w:t xml:space="preserve"> emisij v vode, odkrivanj</w:t>
      </w:r>
      <w:r>
        <w:rPr>
          <w:rFonts w:ascii="Arial" w:eastAsia="Times New Roman" w:hAnsi="Arial" w:cs="Arial"/>
          <w:sz w:val="20"/>
          <w:szCs w:val="20"/>
        </w:rPr>
        <w:t>em</w:t>
      </w:r>
      <w:r w:rsidRPr="00E31E47">
        <w:rPr>
          <w:rFonts w:ascii="Arial" w:eastAsia="Times New Roman" w:hAnsi="Arial" w:cs="Arial"/>
          <w:sz w:val="20"/>
          <w:szCs w:val="20"/>
        </w:rPr>
        <w:t xml:space="preserve"> virov obremenjevanja ter izboljšanjem učinkovitosti čiščenja odpadnih voda</w:t>
      </w:r>
      <w:r>
        <w:rPr>
          <w:rFonts w:ascii="Arial" w:eastAsia="Times New Roman" w:hAnsi="Arial" w:cs="Arial"/>
          <w:sz w:val="20"/>
          <w:szCs w:val="20"/>
        </w:rPr>
        <w:t>;</w:t>
      </w:r>
    </w:p>
    <w:p w14:paraId="320703BA" w14:textId="77777777" w:rsidR="00500EB4" w:rsidRPr="00710408" w:rsidRDefault="00000000" w:rsidP="00500EB4">
      <w:pPr>
        <w:pStyle w:val="Odstavekseznama"/>
        <w:numPr>
          <w:ilvl w:val="0"/>
          <w:numId w:val="19"/>
        </w:numPr>
        <w:autoSpaceDE w:val="0"/>
        <w:autoSpaceDN w:val="0"/>
        <w:adjustRightInd w:val="0"/>
        <w:spacing w:after="0" w:line="260" w:lineRule="atLeast"/>
        <w:jc w:val="both"/>
        <w:rPr>
          <w:rFonts w:ascii="Arial" w:eastAsia="Times New Roman" w:hAnsi="Arial" w:cs="Arial"/>
          <w:sz w:val="20"/>
          <w:szCs w:val="20"/>
        </w:rPr>
      </w:pPr>
      <w:r w:rsidRPr="00710408">
        <w:rPr>
          <w:rFonts w:ascii="Arial" w:eastAsia="Times New Roman" w:hAnsi="Arial" w:cs="Arial"/>
          <w:sz w:val="20"/>
          <w:szCs w:val="20"/>
        </w:rPr>
        <w:t xml:space="preserve">zagotovitev dolgoročne finančne vzdržnosti ter vlaganj v infrastrukturo za oskrbo s pitno vodo, </w:t>
      </w:r>
      <w:r>
        <w:rPr>
          <w:rFonts w:ascii="Arial" w:eastAsia="Times New Roman" w:hAnsi="Arial" w:cs="Arial"/>
          <w:sz w:val="20"/>
          <w:szCs w:val="20"/>
        </w:rPr>
        <w:t>tudi</w:t>
      </w:r>
      <w:r w:rsidRPr="00710408">
        <w:rPr>
          <w:rFonts w:ascii="Arial" w:eastAsia="Times New Roman" w:hAnsi="Arial" w:cs="Arial"/>
          <w:sz w:val="20"/>
          <w:szCs w:val="20"/>
        </w:rPr>
        <w:t xml:space="preserve"> na lokalni ravni;</w:t>
      </w:r>
    </w:p>
    <w:p w14:paraId="5226B3DD" w14:textId="77777777" w:rsidR="00500EB4" w:rsidRPr="00E31E47" w:rsidRDefault="00000000" w:rsidP="00500EB4">
      <w:pPr>
        <w:pStyle w:val="Odstavekseznama"/>
        <w:numPr>
          <w:ilvl w:val="0"/>
          <w:numId w:val="19"/>
        </w:numPr>
        <w:autoSpaceDE w:val="0"/>
        <w:autoSpaceDN w:val="0"/>
        <w:adjustRightInd w:val="0"/>
        <w:spacing w:after="0" w:line="260" w:lineRule="atLeast"/>
        <w:jc w:val="both"/>
        <w:rPr>
          <w:rFonts w:ascii="Arial" w:eastAsia="Times New Roman" w:hAnsi="Arial" w:cs="Arial"/>
          <w:sz w:val="20"/>
          <w:szCs w:val="20"/>
        </w:rPr>
      </w:pPr>
      <w:r w:rsidRPr="00710408">
        <w:rPr>
          <w:rFonts w:ascii="Arial" w:eastAsia="Times New Roman" w:hAnsi="Arial" w:cs="Arial"/>
          <w:sz w:val="20"/>
          <w:szCs w:val="20"/>
        </w:rPr>
        <w:t xml:space="preserve">zmanjševanje vodnih izgub </w:t>
      </w:r>
      <w:r>
        <w:rPr>
          <w:rFonts w:ascii="Arial" w:eastAsia="Times New Roman" w:hAnsi="Arial" w:cs="Arial"/>
          <w:sz w:val="20"/>
          <w:szCs w:val="20"/>
        </w:rPr>
        <w:t>iz vodovodnih sistemov ter</w:t>
      </w:r>
      <w:r w:rsidRPr="00710408">
        <w:rPr>
          <w:rFonts w:ascii="Arial" w:eastAsia="Times New Roman" w:hAnsi="Arial" w:cs="Arial"/>
          <w:sz w:val="20"/>
          <w:szCs w:val="20"/>
        </w:rPr>
        <w:t xml:space="preserve"> uporab</w:t>
      </w:r>
      <w:r>
        <w:rPr>
          <w:rFonts w:ascii="Arial" w:eastAsia="Times New Roman" w:hAnsi="Arial" w:cs="Arial"/>
          <w:sz w:val="20"/>
          <w:szCs w:val="20"/>
        </w:rPr>
        <w:t>a</w:t>
      </w:r>
      <w:r w:rsidRPr="00710408">
        <w:rPr>
          <w:rFonts w:ascii="Arial" w:eastAsia="Times New Roman" w:hAnsi="Arial" w:cs="Arial"/>
          <w:sz w:val="20"/>
          <w:szCs w:val="20"/>
        </w:rPr>
        <w:t xml:space="preserve"> novih tehnologij </w:t>
      </w:r>
      <w:r>
        <w:rPr>
          <w:rFonts w:ascii="Arial" w:eastAsia="Times New Roman" w:hAnsi="Arial" w:cs="Arial"/>
          <w:sz w:val="20"/>
          <w:szCs w:val="20"/>
        </w:rPr>
        <w:t xml:space="preserve">in </w:t>
      </w:r>
      <w:r w:rsidRPr="00710408">
        <w:rPr>
          <w:rFonts w:ascii="Arial" w:eastAsia="Times New Roman" w:hAnsi="Arial" w:cs="Arial"/>
          <w:sz w:val="20"/>
          <w:szCs w:val="20"/>
        </w:rPr>
        <w:t>tehnik za</w:t>
      </w:r>
      <w:r>
        <w:rPr>
          <w:rFonts w:ascii="Arial" w:eastAsia="Times New Roman" w:hAnsi="Arial" w:cs="Arial"/>
          <w:sz w:val="20"/>
          <w:szCs w:val="20"/>
        </w:rPr>
        <w:t xml:space="preserve"> vzpostavitev nadzora nad</w:t>
      </w:r>
      <w:r w:rsidRPr="00710408">
        <w:rPr>
          <w:rFonts w:ascii="Arial" w:eastAsia="Times New Roman" w:hAnsi="Arial" w:cs="Arial"/>
          <w:sz w:val="20"/>
          <w:szCs w:val="20"/>
        </w:rPr>
        <w:t xml:space="preserve"> učinkovito rabo pitne vode</w:t>
      </w:r>
      <w:r>
        <w:rPr>
          <w:rFonts w:ascii="Arial" w:eastAsia="Times New Roman" w:hAnsi="Arial" w:cs="Arial"/>
          <w:sz w:val="20"/>
          <w:szCs w:val="20"/>
        </w:rPr>
        <w:t xml:space="preserve"> </w:t>
      </w:r>
      <w:r w:rsidRPr="00E31E47">
        <w:rPr>
          <w:rFonts w:ascii="Arial" w:eastAsia="Times New Roman" w:hAnsi="Arial" w:cs="Arial"/>
          <w:sz w:val="20"/>
          <w:szCs w:val="20"/>
        </w:rPr>
        <w:t>in</w:t>
      </w:r>
    </w:p>
    <w:p w14:paraId="31CEFA98" w14:textId="77777777" w:rsidR="00500EB4" w:rsidRPr="00710408" w:rsidRDefault="00000000" w:rsidP="00500EB4">
      <w:pPr>
        <w:pStyle w:val="Odstavekseznama"/>
        <w:numPr>
          <w:ilvl w:val="0"/>
          <w:numId w:val="19"/>
        </w:numPr>
        <w:autoSpaceDE w:val="0"/>
        <w:autoSpaceDN w:val="0"/>
        <w:adjustRightInd w:val="0"/>
        <w:spacing w:after="0" w:line="260" w:lineRule="atLeast"/>
        <w:jc w:val="both"/>
        <w:rPr>
          <w:rFonts w:ascii="Arial" w:eastAsia="Times New Roman" w:hAnsi="Arial" w:cs="Arial"/>
          <w:sz w:val="20"/>
          <w:szCs w:val="20"/>
        </w:rPr>
      </w:pPr>
      <w:r w:rsidRPr="00710408">
        <w:rPr>
          <w:rFonts w:ascii="Arial" w:hAnsi="Arial" w:cs="Arial"/>
          <w:sz w:val="20"/>
          <w:szCs w:val="20"/>
        </w:rPr>
        <w:t>zagotavljanje zadostnih količin pitne vode v državnih blagovnih rezervah, skladno z veljavnim Petletnim programom oblikovanja državnih blagovnih rezerv</w:t>
      </w:r>
      <w:r w:rsidRPr="00710408">
        <w:rPr>
          <w:rFonts w:ascii="Arial" w:eastAsia="Times New Roman" w:hAnsi="Arial" w:cs="Arial"/>
          <w:sz w:val="20"/>
          <w:szCs w:val="20"/>
        </w:rPr>
        <w:t>.</w:t>
      </w:r>
    </w:p>
    <w:p w14:paraId="6C705828"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2CF2E68D"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u w:val="single"/>
        </w:rPr>
      </w:pPr>
      <w:r w:rsidRPr="00710408">
        <w:rPr>
          <w:rFonts w:ascii="Arial" w:hAnsi="Arial" w:cs="Arial"/>
          <w:sz w:val="20"/>
          <w:szCs w:val="20"/>
          <w:u w:val="single"/>
        </w:rPr>
        <w:t>Uresničevanje ciljev na področju pitne vode:</w:t>
      </w:r>
    </w:p>
    <w:p w14:paraId="7D8377F9" w14:textId="77777777" w:rsidR="00500EB4" w:rsidRPr="00710408" w:rsidRDefault="00000000" w:rsidP="00500EB4">
      <w:pPr>
        <w:autoSpaceDE w:val="0"/>
        <w:autoSpaceDN w:val="0"/>
        <w:adjustRightInd w:val="0"/>
        <w:spacing w:after="0" w:line="260" w:lineRule="atLeast"/>
        <w:jc w:val="both"/>
        <w:rPr>
          <w:rFonts w:ascii="Arial" w:hAnsi="Arial" w:cs="Arial"/>
          <w:color w:val="000000" w:themeColor="text1"/>
          <w:sz w:val="20"/>
          <w:szCs w:val="20"/>
        </w:rPr>
      </w:pPr>
      <w:r w:rsidRPr="00AD4DCA">
        <w:rPr>
          <w:rFonts w:ascii="Arial" w:hAnsi="Arial" w:cs="Arial"/>
          <w:sz w:val="20"/>
          <w:szCs w:val="20"/>
        </w:rPr>
        <w:t>Cilji bodo uresničeni z izvajanjem javne službe oskrbe s pitno vodo. Pri tem sta pomembni odporna in učinkovita infrastruktura za oskrbo s pitno vodo ter usposobljenost za zagotavljanje oskrbe tudi ob izrednih dogodkih. Ustrezna kakovost in količinsko stanje vodnih teles bosta zagotovljena</w:t>
      </w:r>
      <w:r>
        <w:rPr>
          <w:rFonts w:ascii="Arial" w:hAnsi="Arial" w:cs="Arial"/>
          <w:sz w:val="20"/>
          <w:szCs w:val="20"/>
        </w:rPr>
        <w:t xml:space="preserve"> z</w:t>
      </w:r>
      <w:r w:rsidRPr="00710408">
        <w:rPr>
          <w:rFonts w:ascii="Arial" w:hAnsi="Arial" w:cs="Arial"/>
          <w:sz w:val="20"/>
          <w:szCs w:val="20"/>
        </w:rPr>
        <w:t xml:space="preserve"> učinkovitim upravljanjem</w:t>
      </w:r>
      <w:r>
        <w:rPr>
          <w:rFonts w:ascii="Arial" w:hAnsi="Arial" w:cs="Arial"/>
          <w:sz w:val="20"/>
          <w:szCs w:val="20"/>
        </w:rPr>
        <w:t>, zaščito in nadzorom</w:t>
      </w:r>
      <w:r w:rsidRPr="00710408">
        <w:rPr>
          <w:rFonts w:ascii="Arial" w:hAnsi="Arial" w:cs="Arial"/>
          <w:sz w:val="20"/>
          <w:szCs w:val="20"/>
        </w:rPr>
        <w:t xml:space="preserve"> površinskih </w:t>
      </w:r>
      <w:r>
        <w:rPr>
          <w:rFonts w:ascii="Arial" w:hAnsi="Arial" w:cs="Arial"/>
          <w:sz w:val="20"/>
          <w:szCs w:val="20"/>
        </w:rPr>
        <w:t>ter</w:t>
      </w:r>
      <w:r w:rsidRPr="00710408">
        <w:rPr>
          <w:rFonts w:ascii="Arial" w:hAnsi="Arial" w:cs="Arial"/>
          <w:sz w:val="20"/>
          <w:szCs w:val="20"/>
        </w:rPr>
        <w:t xml:space="preserve"> podzemnih voda, obalnih in morskih virov ter</w:t>
      </w:r>
      <w:r>
        <w:rPr>
          <w:rFonts w:ascii="Arial" w:hAnsi="Arial" w:cs="Arial"/>
          <w:sz w:val="20"/>
          <w:szCs w:val="20"/>
        </w:rPr>
        <w:t xml:space="preserve"> </w:t>
      </w:r>
      <w:r w:rsidRPr="00494568">
        <w:rPr>
          <w:rFonts w:ascii="Arial" w:hAnsi="Arial" w:cs="Arial"/>
          <w:sz w:val="20"/>
          <w:szCs w:val="20"/>
        </w:rPr>
        <w:t>z izvajanjem ukrepov za doseganje njihovega dobrega stanja. Zagotovljena</w:t>
      </w:r>
      <w:r w:rsidRPr="00710408">
        <w:rPr>
          <w:rFonts w:ascii="Arial" w:hAnsi="Arial" w:cs="Arial"/>
          <w:sz w:val="20"/>
          <w:szCs w:val="20"/>
        </w:rPr>
        <w:t xml:space="preserve"> bo</w:t>
      </w:r>
      <w:r>
        <w:rPr>
          <w:rFonts w:ascii="Arial" w:hAnsi="Arial" w:cs="Arial"/>
          <w:sz w:val="20"/>
          <w:szCs w:val="20"/>
        </w:rPr>
        <w:t>sta</w:t>
      </w:r>
      <w:r w:rsidRPr="00710408">
        <w:rPr>
          <w:rFonts w:ascii="Arial" w:hAnsi="Arial" w:cs="Arial"/>
          <w:sz w:val="20"/>
          <w:szCs w:val="20"/>
        </w:rPr>
        <w:t xml:space="preserve"> trajnostna raba in varstvo</w:t>
      </w:r>
      <w:r w:rsidRPr="00710408">
        <w:rPr>
          <w:rFonts w:ascii="Arial" w:hAnsi="Arial" w:cs="Arial"/>
          <w:color w:val="000000" w:themeColor="text1"/>
          <w:sz w:val="20"/>
          <w:szCs w:val="20"/>
        </w:rPr>
        <w:t xml:space="preserve"> površinskih in podzemnih voda, hkrati pa bodo sprejeti ukrepi za preprečevanje in zmanjševanje onesnaževanja voda. </w:t>
      </w:r>
    </w:p>
    <w:p w14:paraId="379E99F9"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5A85AB84"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5511BA6C" w14:textId="77777777" w:rsidR="00500EB4" w:rsidRPr="00710408" w:rsidRDefault="00000000" w:rsidP="00500EB4">
      <w:pPr>
        <w:autoSpaceDE w:val="0"/>
        <w:autoSpaceDN w:val="0"/>
        <w:adjustRightInd w:val="0"/>
        <w:spacing w:after="0" w:line="260" w:lineRule="atLeast"/>
        <w:jc w:val="both"/>
        <w:rPr>
          <w:rFonts w:ascii="Arial" w:hAnsi="Arial" w:cs="Arial"/>
          <w:b/>
          <w:bCs/>
          <w:sz w:val="20"/>
          <w:szCs w:val="20"/>
        </w:rPr>
      </w:pPr>
      <w:r>
        <w:rPr>
          <w:rFonts w:ascii="Arial" w:hAnsi="Arial" w:cs="Arial"/>
          <w:b/>
          <w:bCs/>
          <w:sz w:val="20"/>
          <w:szCs w:val="20"/>
        </w:rPr>
        <w:t>3.</w:t>
      </w:r>
      <w:r w:rsidRPr="00710408">
        <w:rPr>
          <w:rFonts w:ascii="Arial" w:hAnsi="Arial" w:cs="Arial"/>
          <w:b/>
          <w:bCs/>
          <w:sz w:val="20"/>
          <w:szCs w:val="20"/>
        </w:rPr>
        <w:t>4 Preskrba s hrano</w:t>
      </w:r>
    </w:p>
    <w:p w14:paraId="2429A86A" w14:textId="77777777" w:rsidR="00500EB4"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Odpornost na področju preskrbe s hrano</w:t>
      </w:r>
      <w:r>
        <w:rPr>
          <w:rFonts w:ascii="Arial" w:hAnsi="Arial" w:cs="Arial"/>
          <w:sz w:val="20"/>
          <w:szCs w:val="20"/>
        </w:rPr>
        <w:t xml:space="preserve"> obsega celoten prehranski sistem: primarno pridelavo in prirejo, živilskopredelovalno industrijo, trgovino na drobno, veletrgovino, javno prehrano, hotele, restavracije in menze, skladiščenje, transport, distribucijo ter podporne informacijsko-komunikacijske sisteme in sisteme sledljivosti. Za krepitev odpornosti prehranskega sistema so nujni ustrezna pripravljenost na izredne dogodke, odzivanje nanje in sposobnost hitrega okrevanja po njih. Prav tako je pomembno osredotočenje na dolgoročno zmanjševanje sistemskih ranljivosti prehranskega sistema, kot so zmanjševanje sistemskih primanjkljajev ter povečanje samooskrbe, konkurenčnosti, modernizacije in diverzifikacije.</w:t>
      </w:r>
    </w:p>
    <w:p w14:paraId="6D2EA28D"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311EF655"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u w:val="single"/>
        </w:rPr>
      </w:pPr>
      <w:r w:rsidRPr="00710408">
        <w:rPr>
          <w:rFonts w:ascii="Arial" w:hAnsi="Arial" w:cs="Arial"/>
          <w:sz w:val="20"/>
          <w:szCs w:val="20"/>
          <w:u w:val="single"/>
        </w:rPr>
        <w:t>Strateški cilji:</w:t>
      </w:r>
    </w:p>
    <w:p w14:paraId="0BDCDF24" w14:textId="77777777" w:rsidR="00500EB4" w:rsidRDefault="00000000" w:rsidP="00500EB4">
      <w:pPr>
        <w:pStyle w:val="Odstavekseznama"/>
        <w:numPr>
          <w:ilvl w:val="0"/>
          <w:numId w:val="21"/>
        </w:numPr>
        <w:spacing w:after="0" w:line="260" w:lineRule="atLeast"/>
        <w:ind w:left="360"/>
        <w:jc w:val="both"/>
        <w:rPr>
          <w:rFonts w:ascii="Arial" w:hAnsi="Arial" w:cs="Arial"/>
          <w:sz w:val="20"/>
          <w:szCs w:val="20"/>
        </w:rPr>
      </w:pPr>
      <w:r>
        <w:rPr>
          <w:rFonts w:ascii="Arial" w:hAnsi="Arial" w:cs="Arial"/>
          <w:sz w:val="20"/>
          <w:szCs w:val="20"/>
        </w:rPr>
        <w:t xml:space="preserve">povečanje prehranske samooskrbe in konkurenčnosti, zaščita kmetijskih zemljišč, krepitev regionalnih verig, povečevanje deleža hrane slovenskega porekla v javnih zavodih; </w:t>
      </w:r>
    </w:p>
    <w:p w14:paraId="33692DC3" w14:textId="77777777" w:rsidR="00500EB4" w:rsidRDefault="00000000" w:rsidP="00500EB4">
      <w:pPr>
        <w:pStyle w:val="Odstavekseznama"/>
        <w:numPr>
          <w:ilvl w:val="0"/>
          <w:numId w:val="21"/>
        </w:numPr>
        <w:spacing w:after="0" w:line="260" w:lineRule="atLeast"/>
        <w:ind w:left="360"/>
        <w:jc w:val="both"/>
        <w:rPr>
          <w:rFonts w:ascii="Arial" w:hAnsi="Arial" w:cs="Arial"/>
          <w:sz w:val="20"/>
          <w:szCs w:val="20"/>
        </w:rPr>
      </w:pPr>
      <w:r>
        <w:rPr>
          <w:rFonts w:ascii="Arial" w:hAnsi="Arial" w:cs="Arial"/>
          <w:sz w:val="20"/>
          <w:szCs w:val="20"/>
        </w:rPr>
        <w:t>obvladovanje uvozne odvisnosti z analizo kritičnih uvoznih tokov za hrano, krmo, reprodukcijski material in tehnološko opremo, identifikacija pragov odvisnosti in priprava scenarijev nadomeščanja in diverzifikacije;</w:t>
      </w:r>
    </w:p>
    <w:p w14:paraId="650D68D4" w14:textId="77777777" w:rsidR="00500EB4" w:rsidRPr="004F5616" w:rsidRDefault="00000000" w:rsidP="00500EB4">
      <w:pPr>
        <w:pStyle w:val="Odstavekseznama"/>
        <w:numPr>
          <w:ilvl w:val="0"/>
          <w:numId w:val="21"/>
        </w:numPr>
        <w:spacing w:after="0" w:line="260" w:lineRule="atLeast"/>
        <w:ind w:left="360"/>
        <w:jc w:val="both"/>
        <w:rPr>
          <w:rFonts w:ascii="Arial" w:hAnsi="Arial" w:cs="Arial"/>
          <w:sz w:val="20"/>
          <w:szCs w:val="20"/>
        </w:rPr>
      </w:pPr>
      <w:r>
        <w:rPr>
          <w:rFonts w:ascii="Arial" w:hAnsi="Arial" w:cs="Arial"/>
          <w:sz w:val="20"/>
          <w:szCs w:val="20"/>
        </w:rPr>
        <w:lastRenderedPageBreak/>
        <w:t xml:space="preserve">krepitev pridelave, prireje, predelave, skladiščenja in logistike, </w:t>
      </w:r>
      <w:r w:rsidRPr="004F5616">
        <w:rPr>
          <w:rFonts w:ascii="Arial" w:hAnsi="Arial" w:cs="Arial"/>
          <w:sz w:val="20"/>
          <w:szCs w:val="20"/>
        </w:rPr>
        <w:t>vzpostavite</w:t>
      </w:r>
      <w:r>
        <w:rPr>
          <w:rFonts w:ascii="Arial" w:hAnsi="Arial" w:cs="Arial"/>
          <w:sz w:val="20"/>
          <w:szCs w:val="20"/>
        </w:rPr>
        <w:t>v</w:t>
      </w:r>
      <w:r w:rsidRPr="004F5616">
        <w:rPr>
          <w:rFonts w:ascii="Arial" w:hAnsi="Arial" w:cs="Arial"/>
          <w:sz w:val="20"/>
          <w:szCs w:val="20"/>
        </w:rPr>
        <w:t xml:space="preserve"> sistema za </w:t>
      </w:r>
      <w:r>
        <w:rPr>
          <w:rFonts w:ascii="Arial" w:hAnsi="Arial" w:cs="Arial"/>
          <w:sz w:val="20"/>
          <w:szCs w:val="20"/>
        </w:rPr>
        <w:t>njihovo</w:t>
      </w:r>
      <w:r w:rsidRPr="004F5616">
        <w:rPr>
          <w:rFonts w:ascii="Arial" w:hAnsi="Arial" w:cs="Arial"/>
          <w:sz w:val="20"/>
          <w:szCs w:val="20"/>
        </w:rPr>
        <w:t xml:space="preserve"> spremljanje, upravljanje in zagotavljanje neprekinjenega delovanja, pridobivanje podatkov o ključnih zalogah v realnem času, izvajanje stresnih testov ter razvoj protokolov ukrepanja;</w:t>
      </w:r>
    </w:p>
    <w:p w14:paraId="4E7B88CC" w14:textId="77777777" w:rsidR="00500EB4" w:rsidRDefault="00000000" w:rsidP="00500EB4">
      <w:pPr>
        <w:pStyle w:val="Odstavekseznama"/>
        <w:numPr>
          <w:ilvl w:val="0"/>
          <w:numId w:val="21"/>
        </w:numPr>
        <w:spacing w:after="0" w:line="260" w:lineRule="atLeast"/>
        <w:ind w:left="360"/>
        <w:jc w:val="both"/>
        <w:rPr>
          <w:rFonts w:ascii="Arial" w:hAnsi="Arial" w:cs="Arial"/>
          <w:sz w:val="20"/>
          <w:szCs w:val="20"/>
        </w:rPr>
      </w:pPr>
      <w:r w:rsidRPr="00710408">
        <w:rPr>
          <w:rFonts w:ascii="Arial" w:hAnsi="Arial" w:cs="Arial"/>
          <w:sz w:val="20"/>
          <w:szCs w:val="20"/>
        </w:rPr>
        <w:t>zagotavljanje zadostnih količin hrane v državnih blagovnih rezervah, skladno z veljavnim Petletnim programom oblikovanja državnih blagovnih rezerv</w:t>
      </w:r>
      <w:r>
        <w:rPr>
          <w:rFonts w:ascii="Arial" w:hAnsi="Arial" w:cs="Arial"/>
          <w:sz w:val="20"/>
          <w:szCs w:val="20"/>
        </w:rPr>
        <w:t>, in</w:t>
      </w:r>
    </w:p>
    <w:p w14:paraId="743BD6A5" w14:textId="77777777" w:rsidR="00500EB4" w:rsidRPr="00710408" w:rsidRDefault="00000000" w:rsidP="00500EB4">
      <w:pPr>
        <w:pStyle w:val="Odstavekseznama"/>
        <w:numPr>
          <w:ilvl w:val="0"/>
          <w:numId w:val="21"/>
        </w:numPr>
        <w:spacing w:after="0" w:line="260" w:lineRule="atLeast"/>
        <w:ind w:left="360"/>
        <w:jc w:val="both"/>
        <w:rPr>
          <w:rFonts w:ascii="Arial" w:hAnsi="Arial" w:cs="Arial"/>
          <w:sz w:val="20"/>
          <w:szCs w:val="20"/>
        </w:rPr>
      </w:pPr>
      <w:r>
        <w:rPr>
          <w:rFonts w:ascii="Arial" w:hAnsi="Arial" w:cs="Arial"/>
          <w:sz w:val="20"/>
          <w:szCs w:val="20"/>
        </w:rPr>
        <w:t>zagotavljanje preskrbe s kakovostno in varno hrano za vse prebivalce Republike Slovenije v vseh pogojih</w:t>
      </w:r>
      <w:r w:rsidRPr="00710408">
        <w:rPr>
          <w:rFonts w:ascii="Arial" w:hAnsi="Arial" w:cs="Arial"/>
          <w:sz w:val="20"/>
          <w:szCs w:val="20"/>
        </w:rPr>
        <w:t>.</w:t>
      </w:r>
    </w:p>
    <w:p w14:paraId="36A65E4B"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277C41E2"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u w:val="single"/>
        </w:rPr>
      </w:pPr>
      <w:r w:rsidRPr="00710408">
        <w:rPr>
          <w:rFonts w:ascii="Arial" w:hAnsi="Arial" w:cs="Arial"/>
          <w:sz w:val="20"/>
          <w:szCs w:val="20"/>
          <w:u w:val="single"/>
        </w:rPr>
        <w:t>Uresničevanje ciljev na področju preskrbe s hrano:</w:t>
      </w:r>
    </w:p>
    <w:p w14:paraId="64F83E63" w14:textId="77777777" w:rsidR="00500EB4" w:rsidRDefault="00000000" w:rsidP="00500EB4">
      <w:pPr>
        <w:spacing w:after="0" w:line="260" w:lineRule="atLeast"/>
        <w:jc w:val="both"/>
        <w:rPr>
          <w:rFonts w:ascii="Arial" w:hAnsi="Arial" w:cs="Arial"/>
          <w:sz w:val="20"/>
          <w:szCs w:val="20"/>
        </w:rPr>
      </w:pPr>
      <w:r w:rsidRPr="00710408">
        <w:rPr>
          <w:rFonts w:ascii="Arial" w:hAnsi="Arial" w:cs="Arial"/>
          <w:sz w:val="20"/>
          <w:szCs w:val="20"/>
        </w:rPr>
        <w:t>Cilji bodo uresničeni s trajnim varovanjem</w:t>
      </w:r>
      <w:r>
        <w:rPr>
          <w:rFonts w:ascii="Arial" w:hAnsi="Arial" w:cs="Arial"/>
          <w:sz w:val="20"/>
          <w:szCs w:val="20"/>
        </w:rPr>
        <w:t>,</w:t>
      </w:r>
      <w:r w:rsidRPr="00710408">
        <w:rPr>
          <w:rFonts w:ascii="Arial" w:hAnsi="Arial" w:cs="Arial"/>
          <w:sz w:val="20"/>
          <w:szCs w:val="20"/>
        </w:rPr>
        <w:t xml:space="preserve"> ohranjanjem</w:t>
      </w:r>
      <w:r>
        <w:rPr>
          <w:rFonts w:ascii="Arial" w:hAnsi="Arial" w:cs="Arial"/>
          <w:sz w:val="20"/>
          <w:szCs w:val="20"/>
        </w:rPr>
        <w:t xml:space="preserve"> in upravljanjem</w:t>
      </w:r>
      <w:r w:rsidRPr="00710408">
        <w:rPr>
          <w:rFonts w:ascii="Arial" w:hAnsi="Arial" w:cs="Arial"/>
          <w:sz w:val="20"/>
          <w:szCs w:val="20"/>
        </w:rPr>
        <w:t xml:space="preserve"> kakovostnih kmetijskih zemljišč,</w:t>
      </w:r>
      <w:r>
        <w:rPr>
          <w:rFonts w:ascii="Arial" w:hAnsi="Arial" w:cs="Arial"/>
          <w:sz w:val="20"/>
          <w:szCs w:val="20"/>
        </w:rPr>
        <w:t xml:space="preserve"> povečevanjem prehranske samooskrbe (pri čemer bodo določene ciljne stopnje samooskrbe po skupinah živil), ob hkratni uskladitvi z razvojem predelave, skladiščenja in logistike ter učinkovito rabo vode in energije. Posodobitev in investicijsko podprta krepitev konkurenčnosti kmetijstva in živilskih podjetij bo omogočena z vzpostavitvijo namakalnih sistemov, rastlinjakov, tehnološko naprednih predelovalnih zmogljivosti, hladilnic, skladišč, logistično-distribucijskih centrov ter razvojem digitalnih platform za podporo kratkim dobavnim verigam in javnemu naročanju. Spodbujala se bosta krepitev regionalnih verig ter povečevanje deležev lokalne hrane v javnih zavodih, vključno s podporo shemam kakovosti (na primer izbrana kakovost – Slovenija, ekološko) in tržnim mehanizmom za višjo dodano vrednost. K odpornosti prehranskega sistema bo prispevalo tudi javno naročanje, ki bo temeljilo na poenostavljenih postopkih, jasno opredeljenih prehranskih in kakovostnih merilih, zagotavljanju sledljivosti ter pogodbenih mehanizmih za neprekinjeno dobavo. Prav tako se bodo spodbujali lokalne pobude ter </w:t>
      </w:r>
      <w:r w:rsidRPr="00710408">
        <w:rPr>
          <w:rFonts w:ascii="Arial" w:hAnsi="Arial" w:cs="Arial"/>
          <w:sz w:val="20"/>
          <w:szCs w:val="20"/>
        </w:rPr>
        <w:t>medpanožn</w:t>
      </w:r>
      <w:r>
        <w:rPr>
          <w:rFonts w:ascii="Arial" w:hAnsi="Arial" w:cs="Arial"/>
          <w:sz w:val="20"/>
          <w:szCs w:val="20"/>
        </w:rPr>
        <w:t>o</w:t>
      </w:r>
      <w:r w:rsidRPr="00710408">
        <w:rPr>
          <w:rFonts w:ascii="Arial" w:hAnsi="Arial" w:cs="Arial"/>
          <w:sz w:val="20"/>
          <w:szCs w:val="20"/>
        </w:rPr>
        <w:t xml:space="preserve"> </w:t>
      </w:r>
      <w:r>
        <w:rPr>
          <w:rFonts w:ascii="Arial" w:hAnsi="Arial" w:cs="Arial"/>
          <w:sz w:val="20"/>
          <w:szCs w:val="20"/>
        </w:rPr>
        <w:t>in</w:t>
      </w:r>
      <w:r w:rsidRPr="00710408">
        <w:rPr>
          <w:rFonts w:ascii="Arial" w:hAnsi="Arial" w:cs="Arial"/>
          <w:sz w:val="20"/>
          <w:szCs w:val="20"/>
        </w:rPr>
        <w:t xml:space="preserve"> medsektorsk</w:t>
      </w:r>
      <w:r>
        <w:rPr>
          <w:rFonts w:ascii="Arial" w:hAnsi="Arial" w:cs="Arial"/>
          <w:sz w:val="20"/>
          <w:szCs w:val="20"/>
        </w:rPr>
        <w:t>o</w:t>
      </w:r>
      <w:r w:rsidRPr="00710408">
        <w:rPr>
          <w:rFonts w:ascii="Arial" w:hAnsi="Arial" w:cs="Arial"/>
          <w:sz w:val="20"/>
          <w:szCs w:val="20"/>
        </w:rPr>
        <w:t xml:space="preserve"> sodelovanj</w:t>
      </w:r>
      <w:r>
        <w:rPr>
          <w:rFonts w:ascii="Arial" w:hAnsi="Arial" w:cs="Arial"/>
          <w:sz w:val="20"/>
          <w:szCs w:val="20"/>
        </w:rPr>
        <w:t>e</w:t>
      </w:r>
      <w:r w:rsidRPr="00710408">
        <w:rPr>
          <w:rFonts w:ascii="Arial" w:hAnsi="Arial" w:cs="Arial"/>
          <w:sz w:val="20"/>
          <w:szCs w:val="20"/>
        </w:rPr>
        <w:t>.</w:t>
      </w:r>
      <w:r>
        <w:rPr>
          <w:rFonts w:ascii="Arial" w:hAnsi="Arial" w:cs="Arial"/>
          <w:sz w:val="20"/>
          <w:szCs w:val="20"/>
        </w:rPr>
        <w:t xml:space="preserve"> Pozornost bo namenjena tudi obvladovanju uvozne odvisnosti za hrano, krmo, reprodukcijski material in tehnološko opremo ter pripravi scenarijev nadomeščanja in diverzifikacije. Za hitro mobilizacijo pomoči, diverzifikacijo virov in stabilizacijo dobavnih verig v primeru nastanka izrednih dogodkov bo pomembna tudi krepitev mednarodnih odnosov in sodelovanja.</w:t>
      </w:r>
    </w:p>
    <w:p w14:paraId="227E3A27" w14:textId="77777777" w:rsidR="00500EB4" w:rsidRDefault="00500EB4" w:rsidP="00500EB4">
      <w:pPr>
        <w:spacing w:after="0" w:line="260" w:lineRule="atLeast"/>
        <w:jc w:val="both"/>
        <w:rPr>
          <w:rFonts w:ascii="Arial" w:hAnsi="Arial" w:cs="Arial"/>
          <w:sz w:val="20"/>
          <w:szCs w:val="20"/>
        </w:rPr>
      </w:pPr>
    </w:p>
    <w:p w14:paraId="5F89AA01" w14:textId="77777777" w:rsidR="00500EB4" w:rsidRDefault="00000000" w:rsidP="00500EB4">
      <w:pPr>
        <w:spacing w:after="0" w:line="260" w:lineRule="atLeast"/>
        <w:jc w:val="both"/>
        <w:rPr>
          <w:rFonts w:ascii="Arial" w:hAnsi="Arial" w:cs="Arial"/>
          <w:sz w:val="20"/>
          <w:szCs w:val="20"/>
        </w:rPr>
      </w:pPr>
      <w:r>
        <w:rPr>
          <w:rFonts w:ascii="Arial" w:hAnsi="Arial" w:cs="Arial"/>
          <w:sz w:val="20"/>
          <w:szCs w:val="20"/>
        </w:rPr>
        <w:t>Vzpostavljeno bo redno poročanje ključnih deležnikov o zalogah, zmogljivostih ter logističnih ozkih grlih. Izvajali se bodo stresni testi dobavnih verig in razvijali protokoli ukrepanja. Skladno s Petletnim programom oblikovanja državnih blagovnih rezerv bodo zagotovljene zadostne količine hrane v državnih blagovnih rezervah. Prizadevanja bodo usmerjena tudi v zmanjševanje tveganj, povezanih s tujim lastništvom v prehranskem sistemu, ter oblikovanje in povečevanje zalog na izbranih logističnih točkah. Z opredelitvijo minimalnih prehranskih potreb in ciljnega časa prve dostave bo zagotovljena preskrba s kakovostno in varno hrano za vse prebivalce Republike Slovenije v vseh pogojih, vključno z izpolnjevanjem obveznosti v okviru zavezništva. Posebna pozornost bo namenjena tudi zagotavljanju prehranske varnosti ranljivih skupin prebivalstva.</w:t>
      </w:r>
    </w:p>
    <w:p w14:paraId="3F4BDF46"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5CC16462"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0234E949" w14:textId="77777777" w:rsidR="00500EB4" w:rsidRPr="00710408" w:rsidRDefault="00000000" w:rsidP="00500EB4">
      <w:pPr>
        <w:autoSpaceDE w:val="0"/>
        <w:autoSpaceDN w:val="0"/>
        <w:adjustRightInd w:val="0"/>
        <w:spacing w:after="0" w:line="260" w:lineRule="atLeast"/>
        <w:jc w:val="both"/>
        <w:rPr>
          <w:rFonts w:ascii="Arial" w:hAnsi="Arial" w:cs="Arial"/>
          <w:b/>
          <w:bCs/>
          <w:sz w:val="20"/>
          <w:szCs w:val="20"/>
        </w:rPr>
      </w:pPr>
      <w:r>
        <w:rPr>
          <w:rFonts w:ascii="Arial" w:hAnsi="Arial" w:cs="Arial"/>
          <w:b/>
          <w:bCs/>
          <w:sz w:val="20"/>
          <w:szCs w:val="20"/>
        </w:rPr>
        <w:t>3.</w:t>
      </w:r>
      <w:r w:rsidRPr="00710408">
        <w:rPr>
          <w:rFonts w:ascii="Arial" w:hAnsi="Arial" w:cs="Arial"/>
          <w:b/>
          <w:bCs/>
          <w:sz w:val="20"/>
          <w:szCs w:val="20"/>
        </w:rPr>
        <w:t>5 Finančni sistem in bančništvo</w:t>
      </w:r>
    </w:p>
    <w:p w14:paraId="42E6354A"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Odpor</w:t>
      </w:r>
      <w:r>
        <w:rPr>
          <w:rFonts w:ascii="Arial" w:hAnsi="Arial" w:cs="Arial"/>
          <w:sz w:val="20"/>
          <w:szCs w:val="20"/>
        </w:rPr>
        <w:t>en</w:t>
      </w:r>
      <w:r w:rsidRPr="00710408">
        <w:rPr>
          <w:rFonts w:ascii="Arial" w:hAnsi="Arial" w:cs="Arial"/>
          <w:sz w:val="20"/>
          <w:szCs w:val="20"/>
        </w:rPr>
        <w:t xml:space="preserve"> </w:t>
      </w:r>
      <w:r w:rsidRPr="00710408">
        <w:rPr>
          <w:rFonts w:ascii="Arial" w:hAnsi="Arial" w:cs="Arial"/>
          <w:bCs/>
          <w:sz w:val="20"/>
          <w:szCs w:val="20"/>
        </w:rPr>
        <w:t>finančni sistem</w:t>
      </w:r>
      <w:r>
        <w:rPr>
          <w:rFonts w:ascii="Arial" w:hAnsi="Arial" w:cs="Arial"/>
          <w:bCs/>
          <w:sz w:val="20"/>
          <w:szCs w:val="20"/>
        </w:rPr>
        <w:t>,</w:t>
      </w:r>
      <w:r w:rsidRPr="00710408">
        <w:rPr>
          <w:rFonts w:ascii="Arial" w:hAnsi="Arial" w:cs="Arial"/>
          <w:bCs/>
          <w:sz w:val="20"/>
          <w:szCs w:val="20"/>
        </w:rPr>
        <w:t xml:space="preserve"> </w:t>
      </w:r>
      <w:r>
        <w:rPr>
          <w:rFonts w:ascii="Arial" w:hAnsi="Arial" w:cs="Arial"/>
          <w:bCs/>
          <w:sz w:val="20"/>
          <w:szCs w:val="20"/>
        </w:rPr>
        <w:t>vključno z</w:t>
      </w:r>
      <w:r w:rsidRPr="00710408">
        <w:rPr>
          <w:rFonts w:ascii="Arial" w:hAnsi="Arial" w:cs="Arial"/>
          <w:bCs/>
          <w:sz w:val="20"/>
          <w:szCs w:val="20"/>
        </w:rPr>
        <w:t xml:space="preserve"> bančništvo</w:t>
      </w:r>
      <w:r>
        <w:rPr>
          <w:rFonts w:ascii="Arial" w:hAnsi="Arial" w:cs="Arial"/>
          <w:bCs/>
          <w:sz w:val="20"/>
          <w:szCs w:val="20"/>
        </w:rPr>
        <w:t>m,</w:t>
      </w:r>
      <w:r w:rsidRPr="00710408">
        <w:rPr>
          <w:rFonts w:ascii="Arial" w:hAnsi="Arial" w:cs="Arial"/>
          <w:bCs/>
          <w:sz w:val="20"/>
          <w:szCs w:val="20"/>
        </w:rPr>
        <w:t xml:space="preserve"> </w:t>
      </w:r>
      <w:r w:rsidRPr="00710408">
        <w:rPr>
          <w:rFonts w:ascii="Arial" w:hAnsi="Arial" w:cs="Arial"/>
          <w:sz w:val="20"/>
          <w:szCs w:val="20"/>
        </w:rPr>
        <w:t>omogoča dolgoročn</w:t>
      </w:r>
      <w:r>
        <w:rPr>
          <w:rFonts w:ascii="Arial" w:hAnsi="Arial" w:cs="Arial"/>
          <w:sz w:val="20"/>
          <w:szCs w:val="20"/>
        </w:rPr>
        <w:t>o</w:t>
      </w:r>
      <w:r w:rsidRPr="00710408">
        <w:rPr>
          <w:rFonts w:ascii="Arial" w:hAnsi="Arial" w:cs="Arial"/>
          <w:sz w:val="20"/>
          <w:szCs w:val="20"/>
        </w:rPr>
        <w:t xml:space="preserve"> vzdržen javnofinančni sistem, </w:t>
      </w:r>
      <w:r w:rsidRPr="009816DA">
        <w:rPr>
          <w:rFonts w:ascii="Arial" w:hAnsi="Arial" w:cs="Arial"/>
          <w:sz w:val="20"/>
          <w:szCs w:val="20"/>
        </w:rPr>
        <w:t xml:space="preserve">usklajeno denarno politiko, regulacijo cen ter </w:t>
      </w:r>
      <w:r w:rsidRPr="009816DA">
        <w:rPr>
          <w:rFonts w:ascii="Arial" w:hAnsi="Arial" w:cs="Arial"/>
          <w:spacing w:val="-1"/>
          <w:sz w:val="20"/>
          <w:szCs w:val="20"/>
        </w:rPr>
        <w:t xml:space="preserve">uravnotežen razvoj </w:t>
      </w:r>
      <w:r>
        <w:rPr>
          <w:rFonts w:ascii="Arial" w:hAnsi="Arial" w:cs="Arial"/>
          <w:spacing w:val="-1"/>
          <w:sz w:val="20"/>
          <w:szCs w:val="20"/>
        </w:rPr>
        <w:t xml:space="preserve">države, družbe in predvsem gospodarstva </w:t>
      </w:r>
      <w:r w:rsidRPr="009816DA">
        <w:rPr>
          <w:rFonts w:ascii="Arial" w:hAnsi="Arial" w:cs="Arial"/>
          <w:spacing w:val="-1"/>
          <w:sz w:val="20"/>
          <w:szCs w:val="20"/>
        </w:rPr>
        <w:t>prek</w:t>
      </w:r>
      <w:r w:rsidRPr="009816DA">
        <w:rPr>
          <w:rFonts w:ascii="Arial" w:hAnsi="Arial" w:cs="Arial"/>
          <w:sz w:val="20"/>
          <w:szCs w:val="20"/>
        </w:rPr>
        <w:t xml:space="preserve"> ustreznega financiranja</w:t>
      </w:r>
      <w:r w:rsidRPr="009816DA">
        <w:rPr>
          <w:rFonts w:ascii="Arial" w:hAnsi="Arial" w:cs="Arial"/>
          <w:spacing w:val="-1"/>
          <w:sz w:val="20"/>
          <w:szCs w:val="20"/>
        </w:rPr>
        <w:t xml:space="preserve">. Zato je </w:t>
      </w:r>
      <w:r>
        <w:rPr>
          <w:rFonts w:ascii="Arial" w:hAnsi="Arial" w:cs="Arial"/>
          <w:spacing w:val="-1"/>
          <w:sz w:val="20"/>
          <w:szCs w:val="20"/>
        </w:rPr>
        <w:t>treba</w:t>
      </w:r>
      <w:r w:rsidRPr="009816DA">
        <w:rPr>
          <w:rFonts w:ascii="Arial" w:hAnsi="Arial" w:cs="Arial"/>
          <w:spacing w:val="-1"/>
          <w:sz w:val="20"/>
          <w:szCs w:val="20"/>
        </w:rPr>
        <w:t xml:space="preserve"> </w:t>
      </w:r>
      <w:r>
        <w:rPr>
          <w:rFonts w:ascii="Arial" w:hAnsi="Arial" w:cs="Arial"/>
          <w:spacing w:val="-1"/>
          <w:sz w:val="20"/>
          <w:szCs w:val="20"/>
        </w:rPr>
        <w:t xml:space="preserve">pravočasno </w:t>
      </w:r>
      <w:r w:rsidRPr="009816DA">
        <w:rPr>
          <w:rFonts w:ascii="Arial" w:hAnsi="Arial" w:cs="Arial"/>
          <w:spacing w:val="-1"/>
          <w:sz w:val="20"/>
          <w:szCs w:val="20"/>
        </w:rPr>
        <w:t xml:space="preserve">prepoznati tveganja in grožnje, </w:t>
      </w:r>
      <w:r>
        <w:rPr>
          <w:rFonts w:ascii="Arial" w:hAnsi="Arial" w:cs="Arial"/>
          <w:spacing w:val="-1"/>
          <w:sz w:val="20"/>
          <w:szCs w:val="20"/>
        </w:rPr>
        <w:t xml:space="preserve">ustrezno </w:t>
      </w:r>
      <w:r w:rsidRPr="009816DA">
        <w:rPr>
          <w:rFonts w:ascii="Arial" w:hAnsi="Arial" w:cs="Arial"/>
          <w:spacing w:val="-1"/>
          <w:sz w:val="20"/>
          <w:szCs w:val="20"/>
        </w:rPr>
        <w:t xml:space="preserve">opredeliti kapitalske zahteve ter </w:t>
      </w:r>
      <w:r w:rsidRPr="009816DA">
        <w:rPr>
          <w:rFonts w:ascii="Arial" w:hAnsi="Arial" w:cs="Arial"/>
          <w:sz w:val="20"/>
          <w:szCs w:val="20"/>
        </w:rPr>
        <w:t>zagotoviti neprekinjeno delovanje finančnega sistema in bančništva. Vzdrževanje</w:t>
      </w:r>
      <w:r w:rsidRPr="00710408">
        <w:rPr>
          <w:rFonts w:ascii="Arial" w:hAnsi="Arial" w:cs="Arial"/>
          <w:sz w:val="20"/>
          <w:szCs w:val="20"/>
        </w:rPr>
        <w:t xml:space="preserve"> kapitalske ustreznosti</w:t>
      </w:r>
      <w:r>
        <w:rPr>
          <w:rFonts w:ascii="Arial" w:hAnsi="Arial" w:cs="Arial"/>
          <w:sz w:val="20"/>
          <w:szCs w:val="20"/>
        </w:rPr>
        <w:t xml:space="preserve"> in</w:t>
      </w:r>
      <w:r w:rsidRPr="00710408">
        <w:rPr>
          <w:rFonts w:ascii="Arial" w:hAnsi="Arial" w:cs="Arial"/>
          <w:sz w:val="20"/>
          <w:szCs w:val="20"/>
        </w:rPr>
        <w:t xml:space="preserve"> likvidnosti bank </w:t>
      </w:r>
      <w:r>
        <w:rPr>
          <w:rFonts w:ascii="Arial" w:hAnsi="Arial" w:cs="Arial"/>
          <w:sz w:val="20"/>
          <w:szCs w:val="20"/>
        </w:rPr>
        <w:t>ter</w:t>
      </w:r>
      <w:r w:rsidRPr="00710408">
        <w:rPr>
          <w:rFonts w:ascii="Arial" w:hAnsi="Arial" w:cs="Arial"/>
          <w:sz w:val="20"/>
          <w:szCs w:val="20"/>
        </w:rPr>
        <w:t xml:space="preserve"> </w:t>
      </w:r>
      <w:r>
        <w:rPr>
          <w:rFonts w:ascii="Arial" w:hAnsi="Arial" w:cs="Arial"/>
          <w:sz w:val="20"/>
          <w:szCs w:val="20"/>
        </w:rPr>
        <w:t xml:space="preserve">zagotavljanje </w:t>
      </w:r>
      <w:r w:rsidRPr="00710408">
        <w:rPr>
          <w:rFonts w:ascii="Arial" w:hAnsi="Arial" w:cs="Arial"/>
          <w:spacing w:val="-2"/>
          <w:sz w:val="20"/>
          <w:szCs w:val="20"/>
        </w:rPr>
        <w:t>preglednost</w:t>
      </w:r>
      <w:r>
        <w:rPr>
          <w:rFonts w:ascii="Arial" w:hAnsi="Arial" w:cs="Arial"/>
          <w:spacing w:val="-2"/>
          <w:sz w:val="20"/>
          <w:szCs w:val="20"/>
        </w:rPr>
        <w:t>i</w:t>
      </w:r>
      <w:r w:rsidRPr="00710408">
        <w:rPr>
          <w:rFonts w:ascii="Arial" w:hAnsi="Arial" w:cs="Arial"/>
          <w:spacing w:val="-2"/>
          <w:sz w:val="20"/>
          <w:szCs w:val="20"/>
        </w:rPr>
        <w:t xml:space="preserve"> trga </w:t>
      </w:r>
      <w:r>
        <w:rPr>
          <w:rFonts w:ascii="Arial" w:hAnsi="Arial" w:cs="Arial"/>
          <w:spacing w:val="-2"/>
          <w:sz w:val="20"/>
          <w:szCs w:val="20"/>
        </w:rPr>
        <w:t>krepijo</w:t>
      </w:r>
      <w:r w:rsidRPr="00710408">
        <w:rPr>
          <w:rFonts w:ascii="Arial" w:hAnsi="Arial" w:cs="Arial"/>
          <w:spacing w:val="-2"/>
          <w:sz w:val="20"/>
          <w:szCs w:val="20"/>
        </w:rPr>
        <w:t xml:space="preserve"> odpornost finančnega in bančnega sistema. </w:t>
      </w:r>
      <w:r w:rsidRPr="00710408">
        <w:rPr>
          <w:rFonts w:ascii="Arial" w:hAnsi="Arial" w:cs="Arial"/>
          <w:sz w:val="20"/>
          <w:szCs w:val="20"/>
        </w:rPr>
        <w:t xml:space="preserve">Sistemska zakonodaja predvideva mehanizme za pravočasno reševanje bank v težavah </w:t>
      </w:r>
      <w:r>
        <w:rPr>
          <w:rFonts w:ascii="Arial" w:hAnsi="Arial" w:cs="Arial"/>
          <w:sz w:val="20"/>
          <w:szCs w:val="20"/>
        </w:rPr>
        <w:t>ter</w:t>
      </w:r>
      <w:r w:rsidRPr="00710408">
        <w:rPr>
          <w:rFonts w:ascii="Arial" w:hAnsi="Arial" w:cs="Arial"/>
          <w:sz w:val="20"/>
          <w:szCs w:val="20"/>
        </w:rPr>
        <w:t xml:space="preserve"> za zagotavljanje njihove likvidnosti in kapitalske ustreznosti</w:t>
      </w:r>
      <w:r>
        <w:rPr>
          <w:rFonts w:ascii="Arial" w:hAnsi="Arial" w:cs="Arial"/>
          <w:sz w:val="20"/>
          <w:szCs w:val="20"/>
        </w:rPr>
        <w:t>.</w:t>
      </w:r>
      <w:r w:rsidRPr="00710408">
        <w:rPr>
          <w:rFonts w:ascii="Arial" w:hAnsi="Arial" w:cs="Arial"/>
          <w:sz w:val="20"/>
          <w:szCs w:val="20"/>
        </w:rPr>
        <w:t xml:space="preserve"> </w:t>
      </w:r>
      <w:r>
        <w:rPr>
          <w:rFonts w:ascii="Arial" w:hAnsi="Arial" w:cs="Arial"/>
          <w:sz w:val="20"/>
          <w:szCs w:val="20"/>
        </w:rPr>
        <w:t>To</w:t>
      </w:r>
      <w:r w:rsidRPr="00710408">
        <w:rPr>
          <w:rFonts w:ascii="Arial" w:hAnsi="Arial" w:cs="Arial"/>
          <w:sz w:val="20"/>
          <w:szCs w:val="20"/>
        </w:rPr>
        <w:t xml:space="preserve"> je pomembno tudi za financiranje javnih potreb</w:t>
      </w:r>
      <w:r>
        <w:rPr>
          <w:rFonts w:ascii="Arial" w:hAnsi="Arial" w:cs="Arial"/>
          <w:sz w:val="20"/>
          <w:szCs w:val="20"/>
        </w:rPr>
        <w:t xml:space="preserve"> in</w:t>
      </w:r>
      <w:r w:rsidRPr="00710408">
        <w:rPr>
          <w:rFonts w:ascii="Arial" w:hAnsi="Arial" w:cs="Arial"/>
          <w:sz w:val="20"/>
          <w:szCs w:val="20"/>
        </w:rPr>
        <w:t xml:space="preserve"> gospodarstva</w:t>
      </w:r>
      <w:r>
        <w:rPr>
          <w:rFonts w:ascii="Arial" w:hAnsi="Arial" w:cs="Arial"/>
          <w:sz w:val="20"/>
          <w:szCs w:val="20"/>
        </w:rPr>
        <w:t xml:space="preserve">, </w:t>
      </w:r>
      <w:r w:rsidRPr="00710408">
        <w:rPr>
          <w:rFonts w:ascii="Arial" w:hAnsi="Arial" w:cs="Arial"/>
          <w:sz w:val="20"/>
          <w:szCs w:val="20"/>
        </w:rPr>
        <w:t>spodbujanj</w:t>
      </w:r>
      <w:r>
        <w:rPr>
          <w:rFonts w:ascii="Arial" w:hAnsi="Arial" w:cs="Arial"/>
          <w:sz w:val="20"/>
          <w:szCs w:val="20"/>
        </w:rPr>
        <w:t>e</w:t>
      </w:r>
      <w:r w:rsidRPr="00710408">
        <w:rPr>
          <w:rFonts w:ascii="Arial" w:hAnsi="Arial" w:cs="Arial"/>
          <w:sz w:val="20"/>
          <w:szCs w:val="20"/>
        </w:rPr>
        <w:t xml:space="preserve"> investiranja in financiranje likvidnosti</w:t>
      </w:r>
      <w:r>
        <w:rPr>
          <w:rFonts w:ascii="Arial" w:hAnsi="Arial" w:cs="Arial"/>
          <w:sz w:val="20"/>
          <w:szCs w:val="20"/>
        </w:rPr>
        <w:t xml:space="preserve"> </w:t>
      </w:r>
      <w:r w:rsidRPr="00710408">
        <w:rPr>
          <w:rFonts w:ascii="Arial" w:hAnsi="Arial" w:cs="Arial"/>
          <w:sz w:val="20"/>
          <w:szCs w:val="20"/>
        </w:rPr>
        <w:t xml:space="preserve">za zagotavljanje odpornosti v krizah, izrednem stanju ali vojni. Pri tem je treba upoštevati, da ustrezne priprave in vzpostavitev potrebnih zmogljivosti nacionalnovarnostnega sistema Republike Slovenije zahtevajo večletno obdobje ter stalno, predvidljivo in zadostno zagotavljanje finančnih virov. </w:t>
      </w:r>
      <w:r>
        <w:rPr>
          <w:rFonts w:ascii="Arial" w:hAnsi="Arial" w:cs="Arial"/>
          <w:sz w:val="20"/>
          <w:szCs w:val="20"/>
        </w:rPr>
        <w:t>Zato je treba v</w:t>
      </w:r>
      <w:r w:rsidRPr="00710408">
        <w:rPr>
          <w:rFonts w:ascii="Arial" w:hAnsi="Arial" w:cs="Arial"/>
          <w:sz w:val="20"/>
          <w:szCs w:val="20"/>
        </w:rPr>
        <w:t>zpostav</w:t>
      </w:r>
      <w:r>
        <w:rPr>
          <w:rFonts w:ascii="Arial" w:hAnsi="Arial" w:cs="Arial"/>
          <w:sz w:val="20"/>
          <w:szCs w:val="20"/>
        </w:rPr>
        <w:t>iti</w:t>
      </w:r>
      <w:r w:rsidRPr="00710408">
        <w:rPr>
          <w:rFonts w:ascii="Arial" w:hAnsi="Arial" w:cs="Arial"/>
          <w:sz w:val="20"/>
          <w:szCs w:val="20"/>
        </w:rPr>
        <w:t xml:space="preserve"> dodatn</w:t>
      </w:r>
      <w:r>
        <w:rPr>
          <w:rFonts w:ascii="Arial" w:hAnsi="Arial" w:cs="Arial"/>
          <w:sz w:val="20"/>
          <w:szCs w:val="20"/>
        </w:rPr>
        <w:t>e</w:t>
      </w:r>
      <w:r w:rsidRPr="00710408">
        <w:rPr>
          <w:rFonts w:ascii="Arial" w:hAnsi="Arial" w:cs="Arial"/>
          <w:sz w:val="20"/>
          <w:szCs w:val="20"/>
        </w:rPr>
        <w:t xml:space="preserve"> mehanizm</w:t>
      </w:r>
      <w:r>
        <w:rPr>
          <w:rFonts w:ascii="Arial" w:hAnsi="Arial" w:cs="Arial"/>
          <w:sz w:val="20"/>
          <w:szCs w:val="20"/>
        </w:rPr>
        <w:t>e,</w:t>
      </w:r>
      <w:r w:rsidRPr="00710408">
        <w:rPr>
          <w:rFonts w:ascii="Arial" w:hAnsi="Arial" w:cs="Arial"/>
          <w:sz w:val="20"/>
          <w:szCs w:val="20"/>
        </w:rPr>
        <w:t xml:space="preserve"> ki bodo </w:t>
      </w:r>
      <w:r>
        <w:rPr>
          <w:rFonts w:ascii="Arial" w:hAnsi="Arial" w:cs="Arial"/>
          <w:sz w:val="20"/>
          <w:szCs w:val="20"/>
        </w:rPr>
        <w:t>zagotavljali</w:t>
      </w:r>
      <w:r w:rsidRPr="00710408">
        <w:rPr>
          <w:rFonts w:ascii="Arial" w:hAnsi="Arial" w:cs="Arial"/>
          <w:sz w:val="20"/>
          <w:szCs w:val="20"/>
        </w:rPr>
        <w:t xml:space="preserve"> ustrezn</w:t>
      </w:r>
      <w:r>
        <w:rPr>
          <w:rFonts w:ascii="Arial" w:hAnsi="Arial" w:cs="Arial"/>
          <w:sz w:val="20"/>
          <w:szCs w:val="20"/>
        </w:rPr>
        <w:t>o</w:t>
      </w:r>
      <w:r w:rsidRPr="00710408">
        <w:rPr>
          <w:rFonts w:ascii="Arial" w:hAnsi="Arial" w:cs="Arial"/>
          <w:sz w:val="20"/>
          <w:szCs w:val="20"/>
        </w:rPr>
        <w:t xml:space="preserve"> rav</w:t>
      </w:r>
      <w:r>
        <w:rPr>
          <w:rFonts w:ascii="Arial" w:hAnsi="Arial" w:cs="Arial"/>
          <w:sz w:val="20"/>
          <w:szCs w:val="20"/>
        </w:rPr>
        <w:t>en</w:t>
      </w:r>
      <w:r w:rsidRPr="00710408">
        <w:rPr>
          <w:rFonts w:ascii="Arial" w:hAnsi="Arial" w:cs="Arial"/>
          <w:sz w:val="20"/>
          <w:szCs w:val="20"/>
        </w:rPr>
        <w:t xml:space="preserve"> finančnih virov nacionalnovarnostnega sistema, da </w:t>
      </w:r>
      <w:r>
        <w:rPr>
          <w:rFonts w:ascii="Arial" w:hAnsi="Arial" w:cs="Arial"/>
          <w:sz w:val="20"/>
          <w:szCs w:val="20"/>
        </w:rPr>
        <w:t xml:space="preserve">se </w:t>
      </w:r>
      <w:r w:rsidRPr="00710408">
        <w:rPr>
          <w:rFonts w:ascii="Arial" w:hAnsi="Arial" w:cs="Arial"/>
          <w:sz w:val="20"/>
          <w:szCs w:val="20"/>
        </w:rPr>
        <w:t>bo ta sposoben s</w:t>
      </w:r>
      <w:r>
        <w:rPr>
          <w:rFonts w:ascii="Arial" w:hAnsi="Arial" w:cs="Arial"/>
          <w:sz w:val="20"/>
          <w:szCs w:val="20"/>
        </w:rPr>
        <w:t>poprijemati</w:t>
      </w:r>
      <w:r w:rsidRPr="00710408">
        <w:rPr>
          <w:rFonts w:ascii="Arial" w:hAnsi="Arial" w:cs="Arial"/>
          <w:sz w:val="20"/>
          <w:szCs w:val="20"/>
        </w:rPr>
        <w:t xml:space="preserve"> z varnostnimi grožnjami in tveganji v </w:t>
      </w:r>
      <w:r w:rsidRPr="00E208A1">
        <w:rPr>
          <w:rFonts w:ascii="Arial" w:hAnsi="Arial" w:cs="Arial"/>
          <w:sz w:val="20"/>
          <w:szCs w:val="20"/>
        </w:rPr>
        <w:t>vseh pogojih.</w:t>
      </w:r>
    </w:p>
    <w:p w14:paraId="14973254"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07726DDA"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u w:val="single"/>
        </w:rPr>
      </w:pPr>
      <w:r w:rsidRPr="00710408">
        <w:rPr>
          <w:rFonts w:ascii="Arial" w:hAnsi="Arial" w:cs="Arial"/>
          <w:sz w:val="20"/>
          <w:szCs w:val="20"/>
          <w:u w:val="single"/>
        </w:rPr>
        <w:t>Strateški cilji:</w:t>
      </w:r>
    </w:p>
    <w:p w14:paraId="4BECF38D" w14:textId="77777777" w:rsidR="00500EB4" w:rsidRPr="00710408" w:rsidRDefault="00000000" w:rsidP="00500EB4">
      <w:pPr>
        <w:pStyle w:val="Odstavekseznama"/>
        <w:numPr>
          <w:ilvl w:val="0"/>
          <w:numId w:val="17"/>
        </w:numPr>
        <w:autoSpaceDE w:val="0"/>
        <w:autoSpaceDN w:val="0"/>
        <w:adjustRightInd w:val="0"/>
        <w:spacing w:after="0" w:line="260" w:lineRule="atLeast"/>
        <w:jc w:val="both"/>
        <w:rPr>
          <w:rFonts w:ascii="Arial" w:hAnsi="Arial" w:cs="Arial"/>
          <w:sz w:val="20"/>
          <w:szCs w:val="20"/>
        </w:rPr>
      </w:pPr>
      <w:r>
        <w:rPr>
          <w:rFonts w:ascii="Arial" w:hAnsi="Arial" w:cs="Arial"/>
          <w:sz w:val="20"/>
          <w:szCs w:val="20"/>
        </w:rPr>
        <w:lastRenderedPageBreak/>
        <w:t>z</w:t>
      </w:r>
      <w:r w:rsidRPr="00710408">
        <w:rPr>
          <w:rFonts w:ascii="Arial" w:hAnsi="Arial" w:cs="Arial"/>
          <w:sz w:val="20"/>
          <w:szCs w:val="20"/>
        </w:rPr>
        <w:t xml:space="preserve">agotavljanje zakonodajnega okvira za nemoteno delovanje in krepitev bančnega sistema, </w:t>
      </w:r>
      <w:r w:rsidRPr="00710408">
        <w:rPr>
          <w:rFonts w:ascii="Arial" w:eastAsia="Times New Roman" w:hAnsi="Arial" w:cs="Arial"/>
          <w:color w:val="000000"/>
          <w:spacing w:val="-2"/>
          <w:sz w:val="20"/>
          <w:szCs w:val="20"/>
        </w:rPr>
        <w:t>učinkovito reševanje bank</w:t>
      </w:r>
      <w:r>
        <w:rPr>
          <w:rFonts w:ascii="Arial" w:eastAsia="Times New Roman" w:hAnsi="Arial" w:cs="Arial"/>
          <w:color w:val="000000"/>
          <w:spacing w:val="-2"/>
          <w:sz w:val="20"/>
          <w:szCs w:val="20"/>
        </w:rPr>
        <w:t>,</w:t>
      </w:r>
      <w:r w:rsidRPr="00710408">
        <w:rPr>
          <w:rFonts w:ascii="Arial" w:eastAsia="Times New Roman" w:hAnsi="Arial" w:cs="Arial"/>
          <w:color w:val="000000"/>
          <w:spacing w:val="-2"/>
          <w:sz w:val="20"/>
          <w:szCs w:val="20"/>
        </w:rPr>
        <w:t xml:space="preserve"> zaščito imetnikov vlog ter financiranje gospodarstva;</w:t>
      </w:r>
    </w:p>
    <w:p w14:paraId="5C483A45" w14:textId="77777777" w:rsidR="00500EB4" w:rsidRPr="00710408" w:rsidRDefault="00000000" w:rsidP="00500EB4">
      <w:pPr>
        <w:pStyle w:val="Odstavekseznama"/>
        <w:numPr>
          <w:ilvl w:val="0"/>
          <w:numId w:val="17"/>
        </w:num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zagotavljanje neprekinjenega delovanja plačilnega prometa;</w:t>
      </w:r>
    </w:p>
    <w:p w14:paraId="59F03EEF" w14:textId="77777777" w:rsidR="00500EB4" w:rsidRPr="00710408" w:rsidRDefault="00000000" w:rsidP="00500EB4">
      <w:pPr>
        <w:pStyle w:val="Odstavekseznama"/>
        <w:numPr>
          <w:ilvl w:val="0"/>
          <w:numId w:val="17"/>
        </w:num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razvoj trga kapitala v </w:t>
      </w:r>
      <w:r>
        <w:rPr>
          <w:rFonts w:ascii="Arial" w:hAnsi="Arial" w:cs="Arial"/>
          <w:sz w:val="20"/>
          <w:szCs w:val="20"/>
        </w:rPr>
        <w:t xml:space="preserve">Republiki </w:t>
      </w:r>
      <w:r w:rsidRPr="00710408">
        <w:rPr>
          <w:rFonts w:ascii="Arial" w:hAnsi="Arial" w:cs="Arial"/>
          <w:sz w:val="20"/>
          <w:szCs w:val="20"/>
        </w:rPr>
        <w:t>Sloveniji (zlasti organiziranega trga (LJSE) in alternativnih investicijskih skladov);</w:t>
      </w:r>
    </w:p>
    <w:p w14:paraId="70AB36CE" w14:textId="77777777" w:rsidR="00500EB4" w:rsidRPr="00710408" w:rsidRDefault="00000000" w:rsidP="00500EB4">
      <w:pPr>
        <w:pStyle w:val="Odstavekseznama"/>
        <w:numPr>
          <w:ilvl w:val="0"/>
          <w:numId w:val="17"/>
        </w:numPr>
        <w:autoSpaceDE w:val="0"/>
        <w:autoSpaceDN w:val="0"/>
        <w:adjustRightInd w:val="0"/>
        <w:spacing w:after="0" w:line="240" w:lineRule="auto"/>
        <w:jc w:val="both"/>
        <w:rPr>
          <w:rFonts w:ascii="Arial" w:eastAsia="Times New Roman" w:hAnsi="Arial" w:cs="Arial"/>
          <w:sz w:val="20"/>
          <w:szCs w:val="20"/>
          <w:lang w:eastAsia="sl-SI"/>
        </w:rPr>
      </w:pPr>
      <w:r w:rsidRPr="00710408">
        <w:rPr>
          <w:rFonts w:ascii="Arial" w:eastAsia="Times New Roman" w:hAnsi="Arial" w:cs="Arial"/>
          <w:sz w:val="20"/>
          <w:szCs w:val="20"/>
          <w:lang w:eastAsia="sl-SI"/>
        </w:rPr>
        <w:t>povečanje domačih naložb v delnic</w:t>
      </w:r>
      <w:r>
        <w:rPr>
          <w:rFonts w:ascii="Arial" w:eastAsia="Times New Roman" w:hAnsi="Arial" w:cs="Arial"/>
          <w:sz w:val="20"/>
          <w:szCs w:val="20"/>
          <w:lang w:eastAsia="sl-SI"/>
        </w:rPr>
        <w:t>e</w:t>
      </w:r>
      <w:r w:rsidRPr="00710408">
        <w:rPr>
          <w:rFonts w:ascii="Arial" w:eastAsia="Times New Roman" w:hAnsi="Arial" w:cs="Arial"/>
          <w:sz w:val="20"/>
          <w:szCs w:val="20"/>
          <w:lang w:eastAsia="sl-SI"/>
        </w:rPr>
        <w:t xml:space="preserve"> in obveznic</w:t>
      </w:r>
      <w:r>
        <w:rPr>
          <w:rFonts w:ascii="Arial" w:eastAsia="Times New Roman" w:hAnsi="Arial" w:cs="Arial"/>
          <w:sz w:val="20"/>
          <w:szCs w:val="20"/>
          <w:lang w:eastAsia="sl-SI"/>
        </w:rPr>
        <w:t xml:space="preserve">e </w:t>
      </w:r>
      <w:r w:rsidRPr="00710408">
        <w:rPr>
          <w:rFonts w:ascii="Arial" w:eastAsia="Times New Roman" w:hAnsi="Arial" w:cs="Arial"/>
          <w:sz w:val="20"/>
          <w:szCs w:val="20"/>
          <w:lang w:eastAsia="sl-SI"/>
        </w:rPr>
        <w:t xml:space="preserve">izdajateljev s sedežem v </w:t>
      </w:r>
      <w:r>
        <w:rPr>
          <w:rFonts w:ascii="Arial" w:eastAsia="Times New Roman" w:hAnsi="Arial" w:cs="Arial"/>
          <w:sz w:val="20"/>
          <w:szCs w:val="20"/>
          <w:lang w:eastAsia="sl-SI"/>
        </w:rPr>
        <w:t xml:space="preserve">Republiki </w:t>
      </w:r>
      <w:r w:rsidRPr="00710408">
        <w:rPr>
          <w:rFonts w:ascii="Arial" w:eastAsia="Times New Roman" w:hAnsi="Arial" w:cs="Arial"/>
          <w:sz w:val="20"/>
          <w:szCs w:val="20"/>
          <w:lang w:eastAsia="sl-SI"/>
        </w:rPr>
        <w:t>Sloveniji;</w:t>
      </w:r>
    </w:p>
    <w:p w14:paraId="736270D2" w14:textId="77777777" w:rsidR="00500EB4" w:rsidRPr="00710408" w:rsidRDefault="00000000" w:rsidP="00500EB4">
      <w:pPr>
        <w:pStyle w:val="Odstavekseznama"/>
        <w:numPr>
          <w:ilvl w:val="0"/>
          <w:numId w:val="17"/>
        </w:numPr>
        <w:autoSpaceDE w:val="0"/>
        <w:autoSpaceDN w:val="0"/>
        <w:adjustRightInd w:val="0"/>
        <w:spacing w:after="0" w:line="260" w:lineRule="atLeast"/>
        <w:jc w:val="both"/>
        <w:rPr>
          <w:rFonts w:ascii="Arial" w:hAnsi="Arial" w:cs="Arial"/>
          <w:sz w:val="20"/>
          <w:szCs w:val="20"/>
        </w:rPr>
      </w:pPr>
      <w:r w:rsidRPr="00710408">
        <w:rPr>
          <w:rFonts w:ascii="Arial" w:eastAsia="Times New Roman" w:hAnsi="Arial" w:cs="Arial"/>
          <w:sz w:val="20"/>
          <w:szCs w:val="20"/>
          <w:lang w:eastAsia="sl-SI"/>
        </w:rPr>
        <w:t xml:space="preserve">večja mobilizacija sredstev domačih institucionalnih vlagateljev v finančne instrumente in investiranje v izdajatelje s sedežem v </w:t>
      </w:r>
      <w:r>
        <w:rPr>
          <w:rFonts w:ascii="Arial" w:eastAsia="Times New Roman" w:hAnsi="Arial" w:cs="Arial"/>
          <w:sz w:val="20"/>
          <w:szCs w:val="20"/>
          <w:lang w:eastAsia="sl-SI"/>
        </w:rPr>
        <w:t xml:space="preserve">Republiki </w:t>
      </w:r>
      <w:r w:rsidRPr="00710408">
        <w:rPr>
          <w:rFonts w:ascii="Arial" w:eastAsia="Times New Roman" w:hAnsi="Arial" w:cs="Arial"/>
          <w:sz w:val="20"/>
          <w:szCs w:val="20"/>
          <w:lang w:eastAsia="sl-SI"/>
        </w:rPr>
        <w:t>Sloveniji (drugi pokojninski steber, zavarovalnice, vzajemni skladi);</w:t>
      </w:r>
    </w:p>
    <w:p w14:paraId="228F2F63" w14:textId="77777777" w:rsidR="00500EB4" w:rsidRPr="00710408" w:rsidRDefault="00000000" w:rsidP="00500EB4">
      <w:pPr>
        <w:pStyle w:val="Odstavekseznama"/>
        <w:numPr>
          <w:ilvl w:val="0"/>
          <w:numId w:val="17"/>
        </w:num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izvedba pokojninske reforme za uvedbo močnega drugega pokojninskega stebra;</w:t>
      </w:r>
    </w:p>
    <w:p w14:paraId="6A19AF9F" w14:textId="77777777" w:rsidR="00500EB4" w:rsidRPr="00710408" w:rsidRDefault="00000000" w:rsidP="00500EB4">
      <w:pPr>
        <w:pStyle w:val="Odstavekseznama"/>
        <w:numPr>
          <w:ilvl w:val="0"/>
          <w:numId w:val="17"/>
        </w:numPr>
        <w:autoSpaceDE w:val="0"/>
        <w:autoSpaceDN w:val="0"/>
        <w:adjustRightInd w:val="0"/>
        <w:spacing w:after="0" w:line="260" w:lineRule="atLeast"/>
        <w:jc w:val="both"/>
        <w:rPr>
          <w:rFonts w:ascii="Arial" w:hAnsi="Arial" w:cs="Arial"/>
          <w:sz w:val="20"/>
          <w:szCs w:val="20"/>
        </w:rPr>
      </w:pPr>
      <w:r w:rsidRPr="00710408">
        <w:rPr>
          <w:rFonts w:ascii="Arial" w:eastAsia="Times New Roman" w:hAnsi="Arial" w:cs="Arial"/>
          <w:color w:val="000000"/>
          <w:spacing w:val="-2"/>
          <w:sz w:val="20"/>
          <w:szCs w:val="20"/>
        </w:rPr>
        <w:t xml:space="preserve">povečanje učinkovitosti pri odkrivanju in preprečevanju pranja denarja </w:t>
      </w:r>
      <w:r>
        <w:rPr>
          <w:rFonts w:ascii="Arial" w:eastAsia="Times New Roman" w:hAnsi="Arial" w:cs="Arial"/>
          <w:color w:val="000000"/>
          <w:spacing w:val="-2"/>
          <w:sz w:val="20"/>
          <w:szCs w:val="20"/>
        </w:rPr>
        <w:t>ter</w:t>
      </w:r>
      <w:r w:rsidRPr="00710408">
        <w:rPr>
          <w:rFonts w:ascii="Arial" w:eastAsia="Times New Roman" w:hAnsi="Arial" w:cs="Arial"/>
          <w:color w:val="000000"/>
          <w:spacing w:val="-2"/>
          <w:sz w:val="20"/>
          <w:szCs w:val="20"/>
        </w:rPr>
        <w:t xml:space="preserve"> financiranja terorizma v </w:t>
      </w:r>
      <w:r>
        <w:rPr>
          <w:rFonts w:ascii="Arial" w:eastAsia="Times New Roman" w:hAnsi="Arial" w:cs="Arial"/>
          <w:color w:val="000000"/>
          <w:spacing w:val="-2"/>
          <w:sz w:val="20"/>
          <w:szCs w:val="20"/>
        </w:rPr>
        <w:t xml:space="preserve">Republiki </w:t>
      </w:r>
      <w:r w:rsidRPr="00710408">
        <w:rPr>
          <w:rFonts w:ascii="Arial" w:eastAsia="Times New Roman" w:hAnsi="Arial" w:cs="Arial"/>
          <w:color w:val="000000"/>
          <w:spacing w:val="-2"/>
          <w:sz w:val="20"/>
          <w:szCs w:val="20"/>
        </w:rPr>
        <w:t xml:space="preserve">Sloveniji </w:t>
      </w:r>
      <w:r>
        <w:rPr>
          <w:rFonts w:ascii="Arial" w:eastAsia="Times New Roman" w:hAnsi="Arial" w:cs="Arial"/>
          <w:color w:val="000000"/>
          <w:spacing w:val="-2"/>
          <w:sz w:val="20"/>
          <w:szCs w:val="20"/>
        </w:rPr>
        <w:t>in</w:t>
      </w:r>
      <w:r w:rsidRPr="00710408">
        <w:rPr>
          <w:rFonts w:ascii="Arial" w:eastAsia="Times New Roman" w:hAnsi="Arial" w:cs="Arial"/>
          <w:color w:val="000000"/>
          <w:spacing w:val="-2"/>
          <w:sz w:val="20"/>
          <w:szCs w:val="20"/>
        </w:rPr>
        <w:t xml:space="preserve"> čezmejno in</w:t>
      </w:r>
    </w:p>
    <w:p w14:paraId="76734B9D" w14:textId="77777777" w:rsidR="00500EB4" w:rsidRPr="00710408" w:rsidRDefault="00000000" w:rsidP="00500EB4">
      <w:pPr>
        <w:pStyle w:val="Odstavekseznama"/>
        <w:numPr>
          <w:ilvl w:val="0"/>
          <w:numId w:val="17"/>
        </w:numPr>
        <w:autoSpaceDE w:val="0"/>
        <w:autoSpaceDN w:val="0"/>
        <w:adjustRightInd w:val="0"/>
        <w:spacing w:after="0" w:line="260" w:lineRule="atLeast"/>
        <w:jc w:val="both"/>
        <w:rPr>
          <w:rFonts w:ascii="Arial" w:hAnsi="Arial" w:cs="Arial"/>
          <w:sz w:val="20"/>
          <w:szCs w:val="20"/>
        </w:rPr>
      </w:pPr>
      <w:r w:rsidRPr="00710408">
        <w:rPr>
          <w:rFonts w:ascii="Arial" w:eastAsia="Times New Roman" w:hAnsi="Arial" w:cs="Arial"/>
          <w:color w:val="000000"/>
          <w:spacing w:val="-2"/>
          <w:sz w:val="20"/>
          <w:szCs w:val="20"/>
        </w:rPr>
        <w:t>oblikovanje normativnih podlag in mehanizmov za sistemsko financiranje ter zagotavljanje zadostnega obsega finančnih sredstev za vse podsisteme nacionalnovarnostnega sistema Republike Slovenije.</w:t>
      </w:r>
    </w:p>
    <w:p w14:paraId="4028B29B"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7458C5CA"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u w:val="single"/>
        </w:rPr>
      </w:pPr>
      <w:r w:rsidRPr="00710408">
        <w:rPr>
          <w:rFonts w:ascii="Arial" w:hAnsi="Arial" w:cs="Arial"/>
          <w:sz w:val="20"/>
          <w:szCs w:val="20"/>
          <w:u w:val="single"/>
        </w:rPr>
        <w:t>Uresničevanje ciljev na področju finančnega sistema in bančništva:</w:t>
      </w:r>
    </w:p>
    <w:p w14:paraId="0CA8BC4A"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Cilji bodo uresničeni s krepitvijo stabilnosti in varnosti plačilne infrastrukture, izvajanjem stresnih testov bank </w:t>
      </w:r>
      <w:r>
        <w:rPr>
          <w:rFonts w:ascii="Arial" w:hAnsi="Arial" w:cs="Arial"/>
          <w:sz w:val="20"/>
          <w:szCs w:val="20"/>
        </w:rPr>
        <w:t>ter</w:t>
      </w:r>
      <w:r w:rsidRPr="00710408">
        <w:rPr>
          <w:rFonts w:ascii="Arial" w:hAnsi="Arial" w:cs="Arial"/>
          <w:sz w:val="20"/>
          <w:szCs w:val="20"/>
        </w:rPr>
        <w:t xml:space="preserve"> spremljanjem sistemskih tveganj</w:t>
      </w:r>
      <w:r>
        <w:rPr>
          <w:rFonts w:ascii="Arial" w:hAnsi="Arial" w:cs="Arial"/>
          <w:sz w:val="20"/>
          <w:szCs w:val="20"/>
        </w:rPr>
        <w:t xml:space="preserve">. Nadgrajeni bodo </w:t>
      </w:r>
      <w:r w:rsidRPr="00710408">
        <w:rPr>
          <w:rFonts w:ascii="Arial" w:hAnsi="Arial" w:cs="Arial"/>
          <w:sz w:val="20"/>
          <w:szCs w:val="20"/>
        </w:rPr>
        <w:t>informacijski sistem</w:t>
      </w:r>
      <w:r>
        <w:rPr>
          <w:rFonts w:ascii="Arial" w:hAnsi="Arial" w:cs="Arial"/>
          <w:sz w:val="20"/>
          <w:szCs w:val="20"/>
        </w:rPr>
        <w:t>i</w:t>
      </w:r>
      <w:r w:rsidRPr="00710408">
        <w:rPr>
          <w:rFonts w:ascii="Arial" w:hAnsi="Arial" w:cs="Arial"/>
          <w:sz w:val="20"/>
          <w:szCs w:val="20"/>
        </w:rPr>
        <w:t xml:space="preserve"> za zgodnje </w:t>
      </w:r>
      <w:r w:rsidRPr="00B57BCD">
        <w:rPr>
          <w:rFonts w:ascii="Arial" w:hAnsi="Arial" w:cs="Arial"/>
          <w:sz w:val="20"/>
          <w:szCs w:val="20"/>
        </w:rPr>
        <w:t>zaznavanje sumljivih transakcij. Spodbujal</w:t>
      </w:r>
      <w:r>
        <w:rPr>
          <w:rFonts w:ascii="Arial" w:hAnsi="Arial" w:cs="Arial"/>
          <w:sz w:val="20"/>
          <w:szCs w:val="20"/>
        </w:rPr>
        <w:t>a</w:t>
      </w:r>
      <w:r w:rsidRPr="00B57BCD">
        <w:rPr>
          <w:rFonts w:ascii="Arial" w:hAnsi="Arial" w:cs="Arial"/>
          <w:sz w:val="20"/>
          <w:szCs w:val="20"/>
        </w:rPr>
        <w:t xml:space="preserve"> se bo večj</w:t>
      </w:r>
      <w:r>
        <w:rPr>
          <w:rFonts w:ascii="Arial" w:hAnsi="Arial" w:cs="Arial"/>
          <w:sz w:val="20"/>
          <w:szCs w:val="20"/>
        </w:rPr>
        <w:t>a</w:t>
      </w:r>
      <w:r w:rsidRPr="00B57BCD">
        <w:rPr>
          <w:rFonts w:ascii="Arial" w:hAnsi="Arial" w:cs="Arial"/>
          <w:sz w:val="20"/>
          <w:szCs w:val="20"/>
        </w:rPr>
        <w:t xml:space="preserve"> udeležb</w:t>
      </w:r>
      <w:r>
        <w:rPr>
          <w:rFonts w:ascii="Arial" w:hAnsi="Arial" w:cs="Arial"/>
          <w:sz w:val="20"/>
          <w:szCs w:val="20"/>
        </w:rPr>
        <w:t>a</w:t>
      </w:r>
      <w:r w:rsidRPr="00B57BCD">
        <w:rPr>
          <w:rFonts w:ascii="Arial" w:hAnsi="Arial" w:cs="Arial"/>
          <w:sz w:val="20"/>
          <w:szCs w:val="20"/>
        </w:rPr>
        <w:t xml:space="preserve"> domačih vlagateljev na slovenskem kapitalskem trgu, vzpostavljen</w:t>
      </w:r>
      <w:r>
        <w:rPr>
          <w:rFonts w:ascii="Arial" w:hAnsi="Arial" w:cs="Arial"/>
          <w:sz w:val="20"/>
          <w:szCs w:val="20"/>
        </w:rPr>
        <w:t>i</w:t>
      </w:r>
      <w:r w:rsidRPr="00B57BCD">
        <w:rPr>
          <w:rFonts w:ascii="Arial" w:hAnsi="Arial" w:cs="Arial"/>
          <w:sz w:val="20"/>
          <w:szCs w:val="20"/>
        </w:rPr>
        <w:t xml:space="preserve"> bodo spodbude za povečanje </w:t>
      </w:r>
      <w:r w:rsidRPr="00B57BCD">
        <w:rPr>
          <w:rFonts w:ascii="Arial" w:eastAsia="Times New Roman" w:hAnsi="Arial" w:cs="Arial"/>
          <w:sz w:val="20"/>
          <w:szCs w:val="20"/>
          <w:lang w:eastAsia="sl-SI"/>
        </w:rPr>
        <w:t>domačih naložb v delnic</w:t>
      </w:r>
      <w:r>
        <w:rPr>
          <w:rFonts w:ascii="Arial" w:eastAsia="Times New Roman" w:hAnsi="Arial" w:cs="Arial"/>
          <w:sz w:val="20"/>
          <w:szCs w:val="20"/>
          <w:lang w:eastAsia="sl-SI"/>
        </w:rPr>
        <w:t>e</w:t>
      </w:r>
      <w:r w:rsidRPr="00B57BCD">
        <w:rPr>
          <w:rFonts w:ascii="Arial" w:eastAsia="Times New Roman" w:hAnsi="Arial" w:cs="Arial"/>
          <w:sz w:val="20"/>
          <w:szCs w:val="20"/>
          <w:lang w:eastAsia="sl-SI"/>
        </w:rPr>
        <w:t xml:space="preserve"> in obveznic</w:t>
      </w:r>
      <w:r>
        <w:rPr>
          <w:rFonts w:ascii="Arial" w:eastAsia="Times New Roman" w:hAnsi="Arial" w:cs="Arial"/>
          <w:sz w:val="20"/>
          <w:szCs w:val="20"/>
          <w:lang w:eastAsia="sl-SI"/>
        </w:rPr>
        <w:t>e</w:t>
      </w:r>
      <w:r w:rsidRPr="00B57BCD">
        <w:rPr>
          <w:rFonts w:ascii="Arial" w:eastAsia="Times New Roman" w:hAnsi="Arial" w:cs="Arial"/>
          <w:sz w:val="20"/>
          <w:szCs w:val="20"/>
          <w:lang w:eastAsia="sl-SI"/>
        </w:rPr>
        <w:t xml:space="preserve"> izdajateljev s sedežem v Republiki Sloveniji</w:t>
      </w:r>
      <w:r w:rsidRPr="00B57BCD">
        <w:rPr>
          <w:rFonts w:ascii="Arial" w:hAnsi="Arial" w:cs="Arial"/>
          <w:sz w:val="20"/>
          <w:szCs w:val="20"/>
        </w:rPr>
        <w:t xml:space="preserve"> ter </w:t>
      </w:r>
      <w:r w:rsidRPr="00B57BCD">
        <w:rPr>
          <w:rFonts w:ascii="Arial" w:eastAsia="Times New Roman" w:hAnsi="Arial" w:cs="Arial"/>
          <w:sz w:val="20"/>
          <w:szCs w:val="20"/>
          <w:lang w:eastAsia="sl-SI"/>
        </w:rPr>
        <w:t xml:space="preserve">mobilizacija sredstev domačih institucionalnih vlagateljev v finančne instrumente in investiranje v izdajatelje s sedežem v Republiki </w:t>
      </w:r>
      <w:r w:rsidRPr="00AD4DCA">
        <w:rPr>
          <w:rFonts w:ascii="Arial" w:eastAsia="Times New Roman" w:hAnsi="Arial" w:cs="Arial"/>
          <w:sz w:val="20"/>
          <w:szCs w:val="20"/>
          <w:lang w:eastAsia="sl-SI"/>
        </w:rPr>
        <w:t>Sloveniji.</w:t>
      </w:r>
      <w:r w:rsidRPr="00AD4DCA">
        <w:rPr>
          <w:rFonts w:ascii="Arial" w:hAnsi="Arial" w:cs="Arial"/>
          <w:sz w:val="20"/>
          <w:szCs w:val="20"/>
        </w:rPr>
        <w:t xml:space="preserve"> Spodbujala se bosta razvoj in uporaba ugodnejših finančnih virov za gospodarstvo. Prav tako bo potekalo</w:t>
      </w:r>
      <w:r w:rsidRPr="00B57BCD">
        <w:rPr>
          <w:rFonts w:ascii="Arial" w:hAnsi="Arial" w:cs="Arial"/>
          <w:sz w:val="20"/>
          <w:szCs w:val="20"/>
        </w:rPr>
        <w:t xml:space="preserve"> izboljšanje finančne pismenosti prebivalstva in podjetij.</w:t>
      </w:r>
    </w:p>
    <w:p w14:paraId="404C178F"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42309706"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5D1EA55B" w14:textId="77777777" w:rsidR="00500EB4" w:rsidRPr="00710408" w:rsidRDefault="00000000" w:rsidP="00500EB4">
      <w:pPr>
        <w:autoSpaceDE w:val="0"/>
        <w:autoSpaceDN w:val="0"/>
        <w:adjustRightInd w:val="0"/>
        <w:spacing w:after="0" w:line="260" w:lineRule="atLeast"/>
        <w:jc w:val="both"/>
        <w:rPr>
          <w:rFonts w:ascii="Arial" w:hAnsi="Arial" w:cs="Arial"/>
          <w:b/>
          <w:bCs/>
          <w:sz w:val="20"/>
          <w:szCs w:val="20"/>
        </w:rPr>
      </w:pPr>
      <w:r>
        <w:rPr>
          <w:rFonts w:ascii="Arial" w:hAnsi="Arial" w:cs="Arial"/>
          <w:b/>
          <w:bCs/>
          <w:sz w:val="20"/>
          <w:szCs w:val="20"/>
        </w:rPr>
        <w:t>3.</w:t>
      </w:r>
      <w:r w:rsidRPr="00710408">
        <w:rPr>
          <w:rFonts w:ascii="Arial" w:hAnsi="Arial" w:cs="Arial"/>
          <w:b/>
          <w:bCs/>
          <w:sz w:val="20"/>
          <w:szCs w:val="20"/>
        </w:rPr>
        <w:t>6 Gospodarstvo</w:t>
      </w:r>
    </w:p>
    <w:p w14:paraId="7BBA8EA3"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Odpornost gospodarstva </w:t>
      </w:r>
      <w:r>
        <w:rPr>
          <w:rFonts w:ascii="Arial" w:hAnsi="Arial" w:cs="Arial"/>
          <w:sz w:val="20"/>
          <w:szCs w:val="20"/>
        </w:rPr>
        <w:t>temelji na</w:t>
      </w:r>
      <w:r w:rsidRPr="00710408">
        <w:rPr>
          <w:rFonts w:ascii="Arial" w:hAnsi="Arial" w:cs="Arial"/>
          <w:sz w:val="20"/>
          <w:szCs w:val="20"/>
        </w:rPr>
        <w:t xml:space="preserve"> visok</w:t>
      </w:r>
      <w:r>
        <w:rPr>
          <w:rFonts w:ascii="Arial" w:hAnsi="Arial" w:cs="Arial"/>
          <w:sz w:val="20"/>
          <w:szCs w:val="20"/>
        </w:rPr>
        <w:t>i</w:t>
      </w:r>
      <w:r w:rsidRPr="00710408">
        <w:rPr>
          <w:rFonts w:ascii="Arial" w:hAnsi="Arial" w:cs="Arial"/>
          <w:sz w:val="20"/>
          <w:szCs w:val="20"/>
        </w:rPr>
        <w:t xml:space="preserve"> stopnj</w:t>
      </w:r>
      <w:r>
        <w:rPr>
          <w:rFonts w:ascii="Arial" w:hAnsi="Arial" w:cs="Arial"/>
          <w:sz w:val="20"/>
          <w:szCs w:val="20"/>
        </w:rPr>
        <w:t>i</w:t>
      </w:r>
      <w:r w:rsidRPr="00710408">
        <w:rPr>
          <w:rFonts w:ascii="Arial" w:hAnsi="Arial" w:cs="Arial"/>
          <w:sz w:val="20"/>
          <w:szCs w:val="20"/>
        </w:rPr>
        <w:t xml:space="preserve"> produktivnosti, </w:t>
      </w:r>
      <w:r>
        <w:rPr>
          <w:rFonts w:ascii="Arial" w:hAnsi="Arial" w:cs="Arial"/>
          <w:sz w:val="20"/>
          <w:szCs w:val="20"/>
        </w:rPr>
        <w:t xml:space="preserve">ustvarjanju visoke dodane vrednosti, </w:t>
      </w:r>
      <w:r w:rsidRPr="00710408">
        <w:rPr>
          <w:rFonts w:ascii="Arial" w:hAnsi="Arial" w:cs="Arial"/>
          <w:sz w:val="20"/>
          <w:szCs w:val="20"/>
        </w:rPr>
        <w:t>usmerjenost</w:t>
      </w:r>
      <w:r>
        <w:rPr>
          <w:rFonts w:ascii="Arial" w:hAnsi="Arial" w:cs="Arial"/>
          <w:sz w:val="20"/>
          <w:szCs w:val="20"/>
        </w:rPr>
        <w:t>i</w:t>
      </w:r>
      <w:r w:rsidRPr="00710408">
        <w:rPr>
          <w:rFonts w:ascii="Arial" w:hAnsi="Arial" w:cs="Arial"/>
          <w:sz w:val="20"/>
          <w:szCs w:val="20"/>
        </w:rPr>
        <w:t xml:space="preserve"> v pametno in zeleno gospodarstvo, </w:t>
      </w:r>
      <w:r>
        <w:rPr>
          <w:rFonts w:ascii="Arial" w:hAnsi="Arial" w:cs="Arial"/>
          <w:sz w:val="20"/>
          <w:szCs w:val="20"/>
        </w:rPr>
        <w:t>gospodarski rasti</w:t>
      </w:r>
      <w:r w:rsidRPr="00710408">
        <w:rPr>
          <w:rFonts w:ascii="Arial" w:hAnsi="Arial" w:cs="Arial"/>
          <w:sz w:val="20"/>
          <w:szCs w:val="20"/>
        </w:rPr>
        <w:t>,</w:t>
      </w:r>
      <w:r>
        <w:rPr>
          <w:rFonts w:ascii="Arial" w:hAnsi="Arial" w:cs="Arial"/>
          <w:sz w:val="20"/>
          <w:szCs w:val="20"/>
        </w:rPr>
        <w:t xml:space="preserve"> povečanju</w:t>
      </w:r>
      <w:r w:rsidRPr="00710408">
        <w:rPr>
          <w:rFonts w:ascii="Arial" w:hAnsi="Arial" w:cs="Arial"/>
          <w:sz w:val="20"/>
          <w:szCs w:val="20"/>
        </w:rPr>
        <w:t xml:space="preserve"> obsega proizvodnje v specifičnih dejavnostih</w:t>
      </w:r>
      <w:r>
        <w:rPr>
          <w:rFonts w:ascii="Arial" w:hAnsi="Arial" w:cs="Arial"/>
          <w:sz w:val="20"/>
          <w:szCs w:val="20"/>
        </w:rPr>
        <w:t>,</w:t>
      </w:r>
      <w:r w:rsidRPr="00710408">
        <w:rPr>
          <w:rFonts w:ascii="Arial" w:hAnsi="Arial" w:cs="Arial"/>
          <w:sz w:val="20"/>
          <w:szCs w:val="20"/>
        </w:rPr>
        <w:t xml:space="preserve"> </w:t>
      </w:r>
      <w:r>
        <w:rPr>
          <w:rFonts w:ascii="Arial" w:hAnsi="Arial" w:cs="Arial"/>
          <w:sz w:val="20"/>
          <w:szCs w:val="20"/>
        </w:rPr>
        <w:t>vključevanju v</w:t>
      </w:r>
      <w:r w:rsidRPr="00710408">
        <w:rPr>
          <w:rFonts w:ascii="Arial" w:hAnsi="Arial" w:cs="Arial"/>
          <w:sz w:val="20"/>
          <w:szCs w:val="20"/>
        </w:rPr>
        <w:t xml:space="preserve"> mednarodne menjave in nizk</w:t>
      </w:r>
      <w:r>
        <w:rPr>
          <w:rFonts w:ascii="Arial" w:hAnsi="Arial" w:cs="Arial"/>
          <w:sz w:val="20"/>
          <w:szCs w:val="20"/>
        </w:rPr>
        <w:t>i</w:t>
      </w:r>
      <w:r w:rsidRPr="00710408">
        <w:rPr>
          <w:rFonts w:ascii="Arial" w:hAnsi="Arial" w:cs="Arial"/>
          <w:sz w:val="20"/>
          <w:szCs w:val="20"/>
        </w:rPr>
        <w:t xml:space="preserve"> stopnj</w:t>
      </w:r>
      <w:r>
        <w:rPr>
          <w:rFonts w:ascii="Arial" w:hAnsi="Arial" w:cs="Arial"/>
          <w:sz w:val="20"/>
          <w:szCs w:val="20"/>
        </w:rPr>
        <w:t>i</w:t>
      </w:r>
      <w:r w:rsidRPr="00710408">
        <w:rPr>
          <w:rFonts w:ascii="Arial" w:hAnsi="Arial" w:cs="Arial"/>
          <w:sz w:val="20"/>
          <w:szCs w:val="20"/>
        </w:rPr>
        <w:t xml:space="preserve"> inflacije. Za ohranjanje konkurenčnosti in odpornosti slovenskega gospodarstva je </w:t>
      </w:r>
      <w:r>
        <w:rPr>
          <w:rFonts w:ascii="Arial" w:hAnsi="Arial" w:cs="Arial"/>
          <w:sz w:val="20"/>
          <w:szCs w:val="20"/>
        </w:rPr>
        <w:t>bistveno</w:t>
      </w:r>
      <w:r w:rsidRPr="00710408">
        <w:rPr>
          <w:rFonts w:ascii="Arial" w:hAnsi="Arial" w:cs="Arial"/>
          <w:sz w:val="20"/>
          <w:szCs w:val="20"/>
        </w:rPr>
        <w:t xml:space="preserve"> krepiti zmogljivosti na področju (kritične) infrastrukture, industrije, malih in srednje velikih podjetij</w:t>
      </w:r>
      <w:r>
        <w:rPr>
          <w:rFonts w:ascii="Arial" w:hAnsi="Arial" w:cs="Arial"/>
          <w:sz w:val="20"/>
          <w:szCs w:val="20"/>
        </w:rPr>
        <w:t xml:space="preserve"> ter</w:t>
      </w:r>
      <w:r w:rsidRPr="00710408">
        <w:rPr>
          <w:rFonts w:ascii="Arial" w:hAnsi="Arial" w:cs="Arial"/>
          <w:sz w:val="20"/>
          <w:szCs w:val="20"/>
        </w:rPr>
        <w:t xml:space="preserve"> razvoja, raziskav in inovacij</w:t>
      </w:r>
      <w:r>
        <w:rPr>
          <w:rFonts w:ascii="Arial" w:hAnsi="Arial" w:cs="Arial"/>
          <w:sz w:val="20"/>
          <w:szCs w:val="20"/>
        </w:rPr>
        <w:t>.</w:t>
      </w:r>
      <w:r w:rsidRPr="00710408">
        <w:rPr>
          <w:rFonts w:ascii="Arial" w:hAnsi="Arial" w:cs="Arial"/>
          <w:sz w:val="20"/>
          <w:szCs w:val="20"/>
        </w:rPr>
        <w:t xml:space="preserve"> </w:t>
      </w:r>
      <w:r>
        <w:rPr>
          <w:rFonts w:ascii="Arial" w:hAnsi="Arial" w:cs="Arial"/>
          <w:sz w:val="20"/>
          <w:szCs w:val="20"/>
        </w:rPr>
        <w:t>Ob tem je treba spodbujati</w:t>
      </w:r>
      <w:r w:rsidRPr="00710408">
        <w:rPr>
          <w:rFonts w:ascii="Arial" w:hAnsi="Arial" w:cs="Arial"/>
          <w:sz w:val="20"/>
          <w:szCs w:val="20"/>
        </w:rPr>
        <w:t xml:space="preserve"> investicij</w:t>
      </w:r>
      <w:r>
        <w:rPr>
          <w:rFonts w:ascii="Arial" w:hAnsi="Arial" w:cs="Arial"/>
          <w:sz w:val="20"/>
          <w:szCs w:val="20"/>
        </w:rPr>
        <w:t>e</w:t>
      </w:r>
      <w:r w:rsidRPr="00710408">
        <w:rPr>
          <w:rFonts w:ascii="Arial" w:hAnsi="Arial" w:cs="Arial"/>
          <w:sz w:val="20"/>
          <w:szCs w:val="20"/>
        </w:rPr>
        <w:t xml:space="preserve"> </w:t>
      </w:r>
      <w:r>
        <w:rPr>
          <w:rFonts w:ascii="Arial" w:hAnsi="Arial" w:cs="Arial"/>
          <w:sz w:val="20"/>
          <w:szCs w:val="20"/>
        </w:rPr>
        <w:t xml:space="preserve">v </w:t>
      </w:r>
      <w:r w:rsidRPr="00710408">
        <w:rPr>
          <w:rFonts w:ascii="Arial" w:hAnsi="Arial" w:cs="Arial"/>
          <w:sz w:val="20"/>
          <w:szCs w:val="20"/>
        </w:rPr>
        <w:t>gospodarstv</w:t>
      </w:r>
      <w:r>
        <w:rPr>
          <w:rFonts w:ascii="Arial" w:hAnsi="Arial" w:cs="Arial"/>
          <w:sz w:val="20"/>
          <w:szCs w:val="20"/>
        </w:rPr>
        <w:t>u in</w:t>
      </w:r>
      <w:r w:rsidRPr="00710408">
        <w:rPr>
          <w:rFonts w:ascii="Arial" w:hAnsi="Arial" w:cs="Arial"/>
          <w:sz w:val="20"/>
          <w:szCs w:val="20"/>
        </w:rPr>
        <w:t xml:space="preserve"> znanosti, </w:t>
      </w:r>
      <w:r>
        <w:rPr>
          <w:rFonts w:ascii="Arial" w:hAnsi="Arial" w:cs="Arial"/>
          <w:sz w:val="20"/>
          <w:szCs w:val="20"/>
        </w:rPr>
        <w:t xml:space="preserve">razvoj </w:t>
      </w:r>
      <w:r w:rsidRPr="00710408">
        <w:rPr>
          <w:rFonts w:ascii="Arial" w:hAnsi="Arial" w:cs="Arial"/>
          <w:sz w:val="20"/>
          <w:szCs w:val="20"/>
        </w:rPr>
        <w:t>novih tehnologij, gradnj</w:t>
      </w:r>
      <w:r>
        <w:rPr>
          <w:rFonts w:ascii="Arial" w:hAnsi="Arial" w:cs="Arial"/>
          <w:sz w:val="20"/>
          <w:szCs w:val="20"/>
        </w:rPr>
        <w:t>o</w:t>
      </w:r>
      <w:r w:rsidRPr="00710408">
        <w:rPr>
          <w:rFonts w:ascii="Arial" w:hAnsi="Arial" w:cs="Arial"/>
          <w:sz w:val="20"/>
          <w:szCs w:val="20"/>
        </w:rPr>
        <w:t xml:space="preserve"> </w:t>
      </w:r>
      <w:r>
        <w:rPr>
          <w:rFonts w:ascii="Arial" w:hAnsi="Arial" w:cs="Arial"/>
          <w:sz w:val="20"/>
          <w:szCs w:val="20"/>
        </w:rPr>
        <w:t>in</w:t>
      </w:r>
      <w:r w:rsidRPr="00710408">
        <w:rPr>
          <w:rFonts w:ascii="Arial" w:hAnsi="Arial" w:cs="Arial"/>
          <w:sz w:val="20"/>
          <w:szCs w:val="20"/>
        </w:rPr>
        <w:t xml:space="preserve"> </w:t>
      </w:r>
      <w:r>
        <w:rPr>
          <w:rFonts w:ascii="Arial" w:hAnsi="Arial" w:cs="Arial"/>
          <w:sz w:val="20"/>
          <w:szCs w:val="20"/>
        </w:rPr>
        <w:t xml:space="preserve">uvajanje </w:t>
      </w:r>
      <w:r w:rsidRPr="00710408">
        <w:rPr>
          <w:rFonts w:ascii="Arial" w:hAnsi="Arial" w:cs="Arial"/>
          <w:sz w:val="20"/>
          <w:szCs w:val="20"/>
        </w:rPr>
        <w:t>inovativn</w:t>
      </w:r>
      <w:r>
        <w:rPr>
          <w:rFonts w:ascii="Arial" w:hAnsi="Arial" w:cs="Arial"/>
          <w:sz w:val="20"/>
          <w:szCs w:val="20"/>
        </w:rPr>
        <w:t>ih</w:t>
      </w:r>
      <w:r w:rsidRPr="00710408">
        <w:rPr>
          <w:rFonts w:ascii="Arial" w:hAnsi="Arial" w:cs="Arial"/>
          <w:sz w:val="20"/>
          <w:szCs w:val="20"/>
        </w:rPr>
        <w:t xml:space="preserve"> rešit</w:t>
      </w:r>
      <w:r>
        <w:rPr>
          <w:rFonts w:ascii="Arial" w:hAnsi="Arial" w:cs="Arial"/>
          <w:sz w:val="20"/>
          <w:szCs w:val="20"/>
        </w:rPr>
        <w:t>ev</w:t>
      </w:r>
      <w:r w:rsidRPr="00710408">
        <w:rPr>
          <w:rFonts w:ascii="Arial" w:hAnsi="Arial" w:cs="Arial"/>
          <w:sz w:val="20"/>
          <w:szCs w:val="20"/>
        </w:rPr>
        <w:t xml:space="preserve"> ter zagotoviti surovine in nadomestne dele za delovanje gospodarstva. </w:t>
      </w:r>
      <w:r w:rsidRPr="00EF5841">
        <w:rPr>
          <w:rFonts w:ascii="Arial" w:hAnsi="Arial" w:cs="Arial"/>
          <w:sz w:val="20"/>
          <w:szCs w:val="20"/>
        </w:rPr>
        <w:t xml:space="preserve">Zato </w:t>
      </w:r>
      <w:r>
        <w:rPr>
          <w:rFonts w:ascii="Arial" w:hAnsi="Arial" w:cs="Arial"/>
          <w:sz w:val="20"/>
          <w:szCs w:val="20"/>
        </w:rPr>
        <w:t>so</w:t>
      </w:r>
      <w:r w:rsidRPr="00EF5841">
        <w:rPr>
          <w:rFonts w:ascii="Arial" w:hAnsi="Arial" w:cs="Arial"/>
          <w:sz w:val="20"/>
          <w:szCs w:val="20"/>
        </w:rPr>
        <w:t xml:space="preserve"> pomembn</w:t>
      </w:r>
      <w:r>
        <w:rPr>
          <w:rFonts w:ascii="Arial" w:hAnsi="Arial" w:cs="Arial"/>
          <w:sz w:val="20"/>
          <w:szCs w:val="20"/>
        </w:rPr>
        <w:t>i</w:t>
      </w:r>
      <w:r w:rsidRPr="00EF5841">
        <w:rPr>
          <w:rFonts w:ascii="Arial" w:hAnsi="Arial" w:cs="Arial"/>
          <w:sz w:val="20"/>
          <w:szCs w:val="20"/>
        </w:rPr>
        <w:t xml:space="preserve"> spodbujanje industrije, ki je ključna za delovanje države in preživetje prebivalstva, </w:t>
      </w:r>
      <w:r>
        <w:rPr>
          <w:rFonts w:ascii="Arial" w:hAnsi="Arial" w:cs="Arial"/>
          <w:sz w:val="20"/>
          <w:szCs w:val="20"/>
        </w:rPr>
        <w:t xml:space="preserve">krepitev </w:t>
      </w:r>
      <w:r w:rsidRPr="00EF5841">
        <w:rPr>
          <w:rFonts w:ascii="Arial" w:hAnsi="Arial" w:cs="Arial"/>
          <w:sz w:val="20"/>
          <w:szCs w:val="20"/>
        </w:rPr>
        <w:t>neodvisnost</w:t>
      </w:r>
      <w:r>
        <w:rPr>
          <w:rFonts w:ascii="Arial" w:hAnsi="Arial" w:cs="Arial"/>
          <w:sz w:val="20"/>
          <w:szCs w:val="20"/>
        </w:rPr>
        <w:t>i</w:t>
      </w:r>
      <w:r w:rsidRPr="00EF5841">
        <w:rPr>
          <w:rFonts w:ascii="Arial" w:hAnsi="Arial" w:cs="Arial"/>
          <w:sz w:val="20"/>
          <w:szCs w:val="20"/>
        </w:rPr>
        <w:t xml:space="preserve"> ter samooskrb</w:t>
      </w:r>
      <w:r>
        <w:rPr>
          <w:rFonts w:ascii="Arial" w:hAnsi="Arial" w:cs="Arial"/>
          <w:sz w:val="20"/>
          <w:szCs w:val="20"/>
        </w:rPr>
        <w:t>e</w:t>
      </w:r>
      <w:r w:rsidRPr="00EF5841">
        <w:rPr>
          <w:rFonts w:ascii="Arial" w:hAnsi="Arial" w:cs="Arial"/>
          <w:sz w:val="20"/>
          <w:szCs w:val="20"/>
        </w:rPr>
        <w:t xml:space="preserve"> z različnimi surovinami</w:t>
      </w:r>
      <w:r>
        <w:rPr>
          <w:rFonts w:ascii="Arial" w:hAnsi="Arial" w:cs="Arial"/>
          <w:sz w:val="20"/>
          <w:szCs w:val="20"/>
        </w:rPr>
        <w:t xml:space="preserve"> in zagotavljanje </w:t>
      </w:r>
      <w:r w:rsidRPr="00EF5841">
        <w:rPr>
          <w:rFonts w:ascii="Arial" w:hAnsi="Arial" w:cs="Arial"/>
          <w:sz w:val="20"/>
          <w:szCs w:val="20"/>
        </w:rPr>
        <w:t>neprekinjen</w:t>
      </w:r>
      <w:r>
        <w:rPr>
          <w:rFonts w:ascii="Arial" w:hAnsi="Arial" w:cs="Arial"/>
          <w:sz w:val="20"/>
          <w:szCs w:val="20"/>
        </w:rPr>
        <w:t>ega</w:t>
      </w:r>
      <w:r w:rsidRPr="00EF5841">
        <w:rPr>
          <w:rFonts w:ascii="Arial" w:hAnsi="Arial" w:cs="Arial"/>
          <w:sz w:val="20"/>
          <w:szCs w:val="20"/>
        </w:rPr>
        <w:t xml:space="preserve"> delovanj</w:t>
      </w:r>
      <w:r>
        <w:rPr>
          <w:rFonts w:ascii="Arial" w:hAnsi="Arial" w:cs="Arial"/>
          <w:sz w:val="20"/>
          <w:szCs w:val="20"/>
        </w:rPr>
        <w:t>a</w:t>
      </w:r>
      <w:r w:rsidRPr="00EF5841">
        <w:rPr>
          <w:rFonts w:ascii="Arial" w:hAnsi="Arial" w:cs="Arial"/>
          <w:sz w:val="20"/>
          <w:szCs w:val="20"/>
        </w:rPr>
        <w:t xml:space="preserve"> dobavnih verig za proizvode, polizdelke ali surovine, ki jih ni mogoče zagotoviti na nacionalni ravni.</w:t>
      </w:r>
      <w:r w:rsidRPr="00710408">
        <w:rPr>
          <w:rFonts w:ascii="Arial" w:hAnsi="Arial" w:cs="Arial"/>
          <w:sz w:val="20"/>
          <w:szCs w:val="20"/>
        </w:rPr>
        <w:t xml:space="preserve"> </w:t>
      </w:r>
      <w:r>
        <w:rPr>
          <w:rFonts w:ascii="Arial" w:hAnsi="Arial" w:cs="Arial"/>
          <w:sz w:val="20"/>
          <w:szCs w:val="20"/>
        </w:rPr>
        <w:t>Spodbujati je treba</w:t>
      </w:r>
      <w:r w:rsidRPr="00710408">
        <w:rPr>
          <w:rFonts w:ascii="Arial" w:hAnsi="Arial" w:cs="Arial"/>
          <w:sz w:val="20"/>
          <w:szCs w:val="20"/>
        </w:rPr>
        <w:t xml:space="preserve"> </w:t>
      </w:r>
      <w:r>
        <w:rPr>
          <w:rFonts w:ascii="Arial" w:hAnsi="Arial" w:cs="Arial"/>
          <w:sz w:val="20"/>
          <w:szCs w:val="20"/>
        </w:rPr>
        <w:t>tudi</w:t>
      </w:r>
      <w:r w:rsidRPr="00710408">
        <w:rPr>
          <w:rFonts w:ascii="Arial" w:hAnsi="Arial" w:cs="Arial"/>
          <w:sz w:val="20"/>
          <w:szCs w:val="20"/>
        </w:rPr>
        <w:t xml:space="preserve"> razvoj sodobne, tehnološko napredne in konkurenčne obrambne industrije, ki bo temeljila na inovacijah, strateški avtonomiji </w:t>
      </w:r>
      <w:r>
        <w:rPr>
          <w:rFonts w:ascii="Arial" w:hAnsi="Arial" w:cs="Arial"/>
          <w:sz w:val="20"/>
          <w:szCs w:val="20"/>
        </w:rPr>
        <w:t>ter</w:t>
      </w:r>
      <w:r w:rsidRPr="00710408">
        <w:rPr>
          <w:rFonts w:ascii="Arial" w:hAnsi="Arial" w:cs="Arial"/>
          <w:sz w:val="20"/>
          <w:szCs w:val="20"/>
        </w:rPr>
        <w:t xml:space="preserve"> sodelovanju med državo, znanostjo </w:t>
      </w:r>
      <w:r>
        <w:rPr>
          <w:rFonts w:ascii="Arial" w:hAnsi="Arial" w:cs="Arial"/>
          <w:sz w:val="20"/>
          <w:szCs w:val="20"/>
        </w:rPr>
        <w:t>in</w:t>
      </w:r>
      <w:r w:rsidRPr="00710408">
        <w:rPr>
          <w:rFonts w:ascii="Arial" w:hAnsi="Arial" w:cs="Arial"/>
          <w:sz w:val="20"/>
          <w:szCs w:val="20"/>
        </w:rPr>
        <w:t xml:space="preserve"> gospodarstvom. Taka industrija bo prispevala k nacionalni in mednarodni varnosti ter hkrati </w:t>
      </w:r>
      <w:r>
        <w:rPr>
          <w:rFonts w:ascii="Arial" w:hAnsi="Arial" w:cs="Arial"/>
          <w:sz w:val="20"/>
          <w:szCs w:val="20"/>
        </w:rPr>
        <w:t>omogočala</w:t>
      </w:r>
      <w:r w:rsidRPr="00710408">
        <w:rPr>
          <w:rFonts w:ascii="Arial" w:hAnsi="Arial" w:cs="Arial"/>
          <w:sz w:val="20"/>
          <w:szCs w:val="20"/>
        </w:rPr>
        <w:t xml:space="preserve"> tehnološki napredek, gospodarsko rast in odpornost države.</w:t>
      </w:r>
    </w:p>
    <w:p w14:paraId="3EFF09B6"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592466C1"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u w:val="single"/>
        </w:rPr>
      </w:pPr>
      <w:r w:rsidRPr="00710408">
        <w:rPr>
          <w:rFonts w:ascii="Arial" w:hAnsi="Arial" w:cs="Arial"/>
          <w:sz w:val="20"/>
          <w:szCs w:val="20"/>
          <w:u w:val="single"/>
        </w:rPr>
        <w:t>Strateški cilji:</w:t>
      </w:r>
    </w:p>
    <w:p w14:paraId="6486D992" w14:textId="77777777" w:rsidR="00500EB4" w:rsidRPr="00710408" w:rsidRDefault="00000000" w:rsidP="00500EB4">
      <w:pPr>
        <w:pStyle w:val="Odstavekseznama"/>
        <w:numPr>
          <w:ilvl w:val="0"/>
          <w:numId w:val="25"/>
        </w:numPr>
        <w:autoSpaceDE w:val="0"/>
        <w:autoSpaceDN w:val="0"/>
        <w:adjustRightInd w:val="0"/>
        <w:spacing w:after="0" w:line="260" w:lineRule="atLeast"/>
        <w:jc w:val="both"/>
        <w:rPr>
          <w:rFonts w:ascii="Arial" w:hAnsi="Arial" w:cs="Arial"/>
          <w:sz w:val="20"/>
          <w:szCs w:val="20"/>
        </w:rPr>
      </w:pPr>
      <w:r>
        <w:rPr>
          <w:rFonts w:ascii="Arial" w:hAnsi="Arial" w:cs="Arial"/>
          <w:sz w:val="20"/>
          <w:szCs w:val="20"/>
        </w:rPr>
        <w:t>s</w:t>
      </w:r>
      <w:r w:rsidRPr="00710408">
        <w:rPr>
          <w:rFonts w:ascii="Arial" w:hAnsi="Arial" w:cs="Arial"/>
          <w:sz w:val="20"/>
          <w:szCs w:val="20"/>
        </w:rPr>
        <w:t>podbujanje osnovne industrije, zagotavljanje surovin in nadomestnih delov za gospodarstvo</w:t>
      </w:r>
      <w:r>
        <w:rPr>
          <w:rFonts w:ascii="Arial" w:hAnsi="Arial" w:cs="Arial"/>
          <w:sz w:val="20"/>
          <w:szCs w:val="20"/>
        </w:rPr>
        <w:t xml:space="preserve">, zmanjšanje odvisnosti od uvoza in zagotavljanje </w:t>
      </w:r>
      <w:r w:rsidRPr="00120BE3">
        <w:rPr>
          <w:rFonts w:ascii="Arial" w:hAnsi="Arial" w:cs="Arial"/>
          <w:sz w:val="20"/>
          <w:szCs w:val="20"/>
        </w:rPr>
        <w:t>diverzifikacij</w:t>
      </w:r>
      <w:r>
        <w:rPr>
          <w:rFonts w:ascii="Arial" w:hAnsi="Arial" w:cs="Arial"/>
          <w:sz w:val="20"/>
          <w:szCs w:val="20"/>
        </w:rPr>
        <w:t>e</w:t>
      </w:r>
      <w:r w:rsidRPr="00120BE3">
        <w:rPr>
          <w:rFonts w:ascii="Arial" w:hAnsi="Arial" w:cs="Arial"/>
          <w:sz w:val="20"/>
          <w:szCs w:val="20"/>
        </w:rPr>
        <w:t xml:space="preserve"> dobavnih verig ključnih materialov;</w:t>
      </w:r>
    </w:p>
    <w:p w14:paraId="24559F9D" w14:textId="77777777" w:rsidR="00500EB4" w:rsidRPr="00710408" w:rsidRDefault="00000000" w:rsidP="00500EB4">
      <w:pPr>
        <w:pStyle w:val="Odstavekseznama"/>
        <w:numPr>
          <w:ilvl w:val="0"/>
          <w:numId w:val="25"/>
        </w:num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spodbujanje raziskav in razvoja, investicij, partnerst</w:t>
      </w:r>
      <w:r>
        <w:rPr>
          <w:rFonts w:ascii="Arial" w:hAnsi="Arial" w:cs="Arial"/>
          <w:sz w:val="20"/>
          <w:szCs w:val="20"/>
        </w:rPr>
        <w:t>ev</w:t>
      </w:r>
      <w:r w:rsidRPr="00710408">
        <w:rPr>
          <w:rFonts w:ascii="Arial" w:hAnsi="Arial" w:cs="Arial"/>
          <w:sz w:val="20"/>
          <w:szCs w:val="20"/>
        </w:rPr>
        <w:t xml:space="preserve"> med podjetji, državo in raziskovalnimi </w:t>
      </w:r>
      <w:r>
        <w:rPr>
          <w:rFonts w:ascii="Arial" w:hAnsi="Arial" w:cs="Arial"/>
          <w:sz w:val="20"/>
          <w:szCs w:val="20"/>
        </w:rPr>
        <w:t>ustanovami</w:t>
      </w:r>
      <w:r w:rsidRPr="00710408">
        <w:rPr>
          <w:rFonts w:ascii="Arial" w:hAnsi="Arial" w:cs="Arial"/>
          <w:sz w:val="20"/>
          <w:szCs w:val="20"/>
        </w:rPr>
        <w:t xml:space="preserve"> v strateških panogah in dobavnih verigah;</w:t>
      </w:r>
    </w:p>
    <w:p w14:paraId="03D92141" w14:textId="77777777" w:rsidR="00500EB4" w:rsidRPr="00710408" w:rsidRDefault="00000000" w:rsidP="00500EB4">
      <w:pPr>
        <w:pStyle w:val="Odstavekseznama"/>
        <w:numPr>
          <w:ilvl w:val="0"/>
          <w:numId w:val="25"/>
        </w:num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uporaba prebojnih tehnologij za ustvarjanje strateške prednosti, povečevanje konkurenčnosti ter samozadostnosti</w:t>
      </w:r>
      <w:r>
        <w:rPr>
          <w:rFonts w:ascii="Arial" w:hAnsi="Arial" w:cs="Arial"/>
          <w:sz w:val="20"/>
          <w:szCs w:val="20"/>
        </w:rPr>
        <w:t>;</w:t>
      </w:r>
    </w:p>
    <w:p w14:paraId="3BDD7E93" w14:textId="77777777" w:rsidR="00500EB4" w:rsidRDefault="00000000" w:rsidP="00500EB4">
      <w:pPr>
        <w:pStyle w:val="Odstavekseznama"/>
        <w:numPr>
          <w:ilvl w:val="0"/>
          <w:numId w:val="25"/>
        </w:num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krepitev nacionaln</w:t>
      </w:r>
      <w:r>
        <w:rPr>
          <w:rFonts w:ascii="Arial" w:hAnsi="Arial" w:cs="Arial"/>
          <w:sz w:val="20"/>
          <w:szCs w:val="20"/>
        </w:rPr>
        <w:t>e</w:t>
      </w:r>
      <w:r w:rsidRPr="00710408">
        <w:rPr>
          <w:rFonts w:ascii="Arial" w:hAnsi="Arial" w:cs="Arial"/>
          <w:sz w:val="20"/>
          <w:szCs w:val="20"/>
        </w:rPr>
        <w:t xml:space="preserve"> industrijske in tehnološke baze, razvoj strateških partnerstev </w:t>
      </w:r>
      <w:r>
        <w:rPr>
          <w:rFonts w:ascii="Arial" w:hAnsi="Arial" w:cs="Arial"/>
          <w:sz w:val="20"/>
          <w:szCs w:val="20"/>
        </w:rPr>
        <w:t>za</w:t>
      </w:r>
      <w:r w:rsidRPr="002E11F9">
        <w:rPr>
          <w:rFonts w:ascii="Arial" w:hAnsi="Arial" w:cs="Arial"/>
          <w:sz w:val="20"/>
          <w:szCs w:val="20"/>
        </w:rPr>
        <w:t xml:space="preserve"> oblikovanj</w:t>
      </w:r>
      <w:r>
        <w:rPr>
          <w:rFonts w:ascii="Arial" w:hAnsi="Arial" w:cs="Arial"/>
          <w:sz w:val="20"/>
          <w:szCs w:val="20"/>
        </w:rPr>
        <w:t>e</w:t>
      </w:r>
      <w:r w:rsidRPr="002E11F9">
        <w:rPr>
          <w:rFonts w:ascii="Arial" w:hAnsi="Arial" w:cs="Arial"/>
          <w:sz w:val="20"/>
          <w:szCs w:val="20"/>
        </w:rPr>
        <w:t xml:space="preserve"> učinkovitega multilateralnega mednarodnega ekonomskega sistema </w:t>
      </w:r>
      <w:r w:rsidRPr="00710408">
        <w:rPr>
          <w:rFonts w:ascii="Arial" w:hAnsi="Arial" w:cs="Arial"/>
          <w:sz w:val="20"/>
          <w:szCs w:val="20"/>
        </w:rPr>
        <w:t>za izmenjavo najboljših praks, prenos tehnologij ter sodelovanje pri skupnih projektih</w:t>
      </w:r>
      <w:r>
        <w:rPr>
          <w:rFonts w:ascii="Arial" w:hAnsi="Arial" w:cs="Arial"/>
          <w:sz w:val="20"/>
          <w:szCs w:val="20"/>
        </w:rPr>
        <w:t xml:space="preserve"> in</w:t>
      </w:r>
    </w:p>
    <w:p w14:paraId="3B4D9D94" w14:textId="77777777" w:rsidR="00500EB4" w:rsidRPr="00710408" w:rsidRDefault="00000000" w:rsidP="00500EB4">
      <w:pPr>
        <w:pStyle w:val="Odstavekseznama"/>
        <w:numPr>
          <w:ilvl w:val="0"/>
          <w:numId w:val="25"/>
        </w:numPr>
        <w:autoSpaceDE w:val="0"/>
        <w:autoSpaceDN w:val="0"/>
        <w:adjustRightInd w:val="0"/>
        <w:spacing w:after="0" w:line="260" w:lineRule="atLeast"/>
        <w:jc w:val="both"/>
        <w:rPr>
          <w:rFonts w:ascii="Arial" w:hAnsi="Arial" w:cs="Arial"/>
          <w:sz w:val="20"/>
          <w:szCs w:val="20"/>
        </w:rPr>
      </w:pPr>
      <w:r>
        <w:rPr>
          <w:rFonts w:ascii="Arial" w:hAnsi="Arial" w:cs="Arial"/>
          <w:sz w:val="20"/>
          <w:szCs w:val="20"/>
        </w:rPr>
        <w:t>vzpostavitev mehanizmov za ohranjanje lastništva ključnih strateških gospodarskih subjektov v slovenski lasti.</w:t>
      </w:r>
    </w:p>
    <w:p w14:paraId="2BA2F7E1"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260C46A9"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u w:val="single"/>
        </w:rPr>
      </w:pPr>
      <w:r w:rsidRPr="00710408">
        <w:rPr>
          <w:rFonts w:ascii="Arial" w:hAnsi="Arial" w:cs="Arial"/>
          <w:sz w:val="20"/>
          <w:szCs w:val="20"/>
          <w:u w:val="single"/>
        </w:rPr>
        <w:t>Uresničevanje ciljev na področju gospodarstva:</w:t>
      </w:r>
    </w:p>
    <w:p w14:paraId="3FFF85A8" w14:textId="77777777" w:rsidR="00500EB4"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lastRenderedPageBreak/>
        <w:t>Cilji bodo uresničeni s krepitvijo nacionalnih gospodarskih zmogljivosti</w:t>
      </w:r>
      <w:r>
        <w:rPr>
          <w:rFonts w:ascii="Arial" w:hAnsi="Arial" w:cs="Arial"/>
          <w:sz w:val="20"/>
          <w:szCs w:val="20"/>
        </w:rPr>
        <w:t xml:space="preserve"> ter spodbujanjem domače proizvodnje ključnih surovin, polizdelkov in izdelkov. Poseben poudarek bo namenjen zmanjševanju odvisnosti od uvoza ter vzpostavljanju varnih in raznovrstnih dobavnih verig. Omogočena bo podpora</w:t>
      </w:r>
      <w:r w:rsidRPr="00710408">
        <w:rPr>
          <w:rFonts w:ascii="Arial" w:hAnsi="Arial" w:cs="Arial"/>
          <w:sz w:val="20"/>
          <w:szCs w:val="20"/>
        </w:rPr>
        <w:t xml:space="preserve"> </w:t>
      </w:r>
      <w:r>
        <w:rPr>
          <w:rFonts w:ascii="Arial" w:hAnsi="Arial" w:cs="Arial"/>
          <w:sz w:val="20"/>
          <w:szCs w:val="20"/>
        </w:rPr>
        <w:t xml:space="preserve">slovenskim </w:t>
      </w:r>
      <w:r w:rsidRPr="00710408">
        <w:rPr>
          <w:rFonts w:ascii="Arial" w:hAnsi="Arial" w:cs="Arial"/>
          <w:sz w:val="20"/>
          <w:szCs w:val="20"/>
        </w:rPr>
        <w:t>mikro, majhnim in srednje velikim podjetjem, zlasti tistim v zagonski fazi in tistim s potencialom hitre rasti</w:t>
      </w:r>
      <w:r>
        <w:rPr>
          <w:rFonts w:ascii="Arial" w:hAnsi="Arial" w:cs="Arial"/>
          <w:sz w:val="20"/>
          <w:szCs w:val="20"/>
        </w:rPr>
        <w:t xml:space="preserve">. Hkrati se bodo spodbujale naložbe v raziskave, razvoj in inovacije, predvsem tiste, ki prispevajo k ustvarjanju strateške prednosti ter povečujejo konkurenčnost in samozadostnost. Razvoj strateških partnerstev z regijskimi državami bo omogočal prenos tehnologij, izmenjavo dobrih praks in sodelovanje pri projektih. </w:t>
      </w:r>
    </w:p>
    <w:p w14:paraId="48B743B7"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39AD9A79"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540BE960" w14:textId="77777777" w:rsidR="00500EB4" w:rsidRPr="00710408" w:rsidRDefault="00000000" w:rsidP="00500EB4">
      <w:pPr>
        <w:autoSpaceDE w:val="0"/>
        <w:autoSpaceDN w:val="0"/>
        <w:adjustRightInd w:val="0"/>
        <w:spacing w:after="0" w:line="260" w:lineRule="atLeast"/>
        <w:jc w:val="both"/>
        <w:rPr>
          <w:rFonts w:ascii="Arial" w:hAnsi="Arial" w:cs="Arial"/>
          <w:b/>
          <w:bCs/>
          <w:sz w:val="20"/>
          <w:szCs w:val="20"/>
        </w:rPr>
      </w:pPr>
      <w:r>
        <w:rPr>
          <w:rFonts w:ascii="Arial" w:hAnsi="Arial" w:cs="Arial"/>
          <w:b/>
          <w:bCs/>
          <w:sz w:val="20"/>
          <w:szCs w:val="20"/>
        </w:rPr>
        <w:t>3.</w:t>
      </w:r>
      <w:r w:rsidRPr="00710408">
        <w:rPr>
          <w:rFonts w:ascii="Arial" w:hAnsi="Arial" w:cs="Arial"/>
          <w:b/>
          <w:bCs/>
          <w:sz w:val="20"/>
          <w:szCs w:val="20"/>
        </w:rPr>
        <w:t>7 Zdravje</w:t>
      </w:r>
    </w:p>
    <w:p w14:paraId="6804E469"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2F61EC">
        <w:rPr>
          <w:rFonts w:ascii="Arial" w:hAnsi="Arial" w:cs="Arial"/>
          <w:sz w:val="20"/>
          <w:szCs w:val="20"/>
        </w:rPr>
        <w:t xml:space="preserve">Zdravje je </w:t>
      </w:r>
      <w:r>
        <w:rPr>
          <w:rFonts w:ascii="Arial" w:hAnsi="Arial" w:cs="Arial"/>
          <w:sz w:val="20"/>
          <w:szCs w:val="20"/>
        </w:rPr>
        <w:t>temeljni</w:t>
      </w:r>
      <w:r w:rsidRPr="002F61EC">
        <w:rPr>
          <w:rFonts w:ascii="Arial" w:hAnsi="Arial" w:cs="Arial"/>
          <w:sz w:val="20"/>
          <w:szCs w:val="20"/>
        </w:rPr>
        <w:t xml:space="preserve"> pogoj za delovanje posameznika, skupnosti in družbe.</w:t>
      </w:r>
      <w:r>
        <w:rPr>
          <w:rFonts w:ascii="Arial" w:hAnsi="Arial" w:cs="Arial"/>
          <w:sz w:val="20"/>
          <w:szCs w:val="20"/>
        </w:rPr>
        <w:t xml:space="preserve"> </w:t>
      </w:r>
      <w:r w:rsidRPr="00F374DE">
        <w:rPr>
          <w:rFonts w:ascii="Arial" w:hAnsi="Arial" w:cs="Arial"/>
          <w:sz w:val="20"/>
          <w:szCs w:val="20"/>
        </w:rPr>
        <w:t>V okviru odpornosti na področju zdravja se naslavlja</w:t>
      </w:r>
      <w:r>
        <w:rPr>
          <w:rFonts w:ascii="Arial" w:hAnsi="Arial" w:cs="Arial"/>
          <w:sz w:val="20"/>
          <w:szCs w:val="20"/>
        </w:rPr>
        <w:t>jo</w:t>
      </w:r>
      <w:r w:rsidRPr="00F374DE">
        <w:rPr>
          <w:rFonts w:ascii="Arial" w:hAnsi="Arial" w:cs="Arial"/>
          <w:sz w:val="20"/>
          <w:szCs w:val="20"/>
        </w:rPr>
        <w:t xml:space="preserve"> tudi </w:t>
      </w:r>
      <w:r>
        <w:rPr>
          <w:rFonts w:ascii="Arial" w:hAnsi="Arial" w:cs="Arial"/>
          <w:sz w:val="20"/>
          <w:szCs w:val="20"/>
        </w:rPr>
        <w:t>fizično in duševno zdravje posameznikov</w:t>
      </w:r>
      <w:r w:rsidRPr="00F374DE">
        <w:rPr>
          <w:rFonts w:ascii="Arial" w:hAnsi="Arial" w:cs="Arial"/>
          <w:sz w:val="20"/>
          <w:szCs w:val="20"/>
        </w:rPr>
        <w:t>, preprečevanje poškodb in rehabilitacija</w:t>
      </w:r>
      <w:r>
        <w:rPr>
          <w:rFonts w:ascii="Arial" w:hAnsi="Arial" w:cs="Arial"/>
          <w:sz w:val="20"/>
          <w:szCs w:val="20"/>
        </w:rPr>
        <w:t xml:space="preserve"> </w:t>
      </w:r>
      <w:r w:rsidRPr="002F61EC">
        <w:rPr>
          <w:rFonts w:ascii="Arial" w:hAnsi="Arial" w:cs="Arial"/>
          <w:sz w:val="20"/>
          <w:szCs w:val="20"/>
        </w:rPr>
        <w:t xml:space="preserve">ter sposobnost prilagajanja različnim okoliščinam. Odpornost na področju zdravja je </w:t>
      </w:r>
      <w:r>
        <w:rPr>
          <w:rFonts w:ascii="Arial" w:hAnsi="Arial" w:cs="Arial"/>
          <w:sz w:val="20"/>
          <w:szCs w:val="20"/>
        </w:rPr>
        <w:t xml:space="preserve">bistvena </w:t>
      </w:r>
      <w:r w:rsidRPr="002F61EC">
        <w:rPr>
          <w:rFonts w:ascii="Arial" w:hAnsi="Arial" w:cs="Arial"/>
          <w:sz w:val="20"/>
          <w:szCs w:val="20"/>
        </w:rPr>
        <w:t xml:space="preserve">za </w:t>
      </w:r>
      <w:r>
        <w:rPr>
          <w:rFonts w:ascii="Arial" w:hAnsi="Arial" w:cs="Arial"/>
          <w:sz w:val="20"/>
          <w:szCs w:val="20"/>
        </w:rPr>
        <w:t>zagotavljanje</w:t>
      </w:r>
      <w:r w:rsidRPr="002F61EC">
        <w:rPr>
          <w:rFonts w:ascii="Arial" w:hAnsi="Arial" w:cs="Arial"/>
          <w:sz w:val="20"/>
          <w:szCs w:val="20"/>
        </w:rPr>
        <w:t xml:space="preserve"> visok</w:t>
      </w:r>
      <w:r>
        <w:rPr>
          <w:rFonts w:ascii="Arial" w:hAnsi="Arial" w:cs="Arial"/>
          <w:sz w:val="20"/>
          <w:szCs w:val="20"/>
        </w:rPr>
        <w:t xml:space="preserve">e </w:t>
      </w:r>
      <w:r w:rsidRPr="002F61EC">
        <w:rPr>
          <w:rFonts w:ascii="Arial" w:hAnsi="Arial" w:cs="Arial"/>
          <w:sz w:val="20"/>
          <w:szCs w:val="20"/>
        </w:rPr>
        <w:t>kakovost</w:t>
      </w:r>
      <w:r>
        <w:rPr>
          <w:rFonts w:ascii="Arial" w:hAnsi="Arial" w:cs="Arial"/>
          <w:sz w:val="20"/>
          <w:szCs w:val="20"/>
        </w:rPr>
        <w:t>i</w:t>
      </w:r>
      <w:r w:rsidRPr="002F61EC">
        <w:rPr>
          <w:rFonts w:ascii="Arial" w:hAnsi="Arial" w:cs="Arial"/>
          <w:sz w:val="20"/>
          <w:szCs w:val="20"/>
        </w:rPr>
        <w:t xml:space="preserve"> življenja in zmanjševanje bremena bolezni v družbi. Dos</w:t>
      </w:r>
      <w:r>
        <w:rPr>
          <w:rFonts w:ascii="Arial" w:hAnsi="Arial" w:cs="Arial"/>
          <w:sz w:val="20"/>
          <w:szCs w:val="20"/>
        </w:rPr>
        <w:t>topnost</w:t>
      </w:r>
      <w:r w:rsidRPr="002F61EC">
        <w:rPr>
          <w:rFonts w:ascii="Arial" w:hAnsi="Arial" w:cs="Arial"/>
          <w:sz w:val="20"/>
          <w:szCs w:val="20"/>
        </w:rPr>
        <w:t xml:space="preserve"> osnovne zdravstvene oskrbe, zdravo </w:t>
      </w:r>
      <w:r>
        <w:rPr>
          <w:rFonts w:ascii="Arial" w:hAnsi="Arial" w:cs="Arial"/>
          <w:sz w:val="20"/>
          <w:szCs w:val="20"/>
        </w:rPr>
        <w:t xml:space="preserve">življenjsko </w:t>
      </w:r>
      <w:r w:rsidRPr="002F61EC">
        <w:rPr>
          <w:rFonts w:ascii="Arial" w:hAnsi="Arial" w:cs="Arial"/>
          <w:sz w:val="20"/>
          <w:szCs w:val="20"/>
        </w:rPr>
        <w:t xml:space="preserve">okolje ter kakovostna hrana in voda predstavljajo </w:t>
      </w:r>
      <w:r>
        <w:rPr>
          <w:rFonts w:ascii="Arial" w:hAnsi="Arial" w:cs="Arial"/>
          <w:sz w:val="20"/>
          <w:szCs w:val="20"/>
        </w:rPr>
        <w:t>temeljne</w:t>
      </w:r>
      <w:r w:rsidRPr="002F61EC">
        <w:rPr>
          <w:rFonts w:ascii="Arial" w:hAnsi="Arial" w:cs="Arial"/>
          <w:sz w:val="20"/>
          <w:szCs w:val="20"/>
        </w:rPr>
        <w:t xml:space="preserve"> </w:t>
      </w:r>
      <w:r>
        <w:rPr>
          <w:rFonts w:ascii="Arial" w:hAnsi="Arial" w:cs="Arial"/>
          <w:sz w:val="20"/>
          <w:szCs w:val="20"/>
        </w:rPr>
        <w:t>pogoje</w:t>
      </w:r>
      <w:r w:rsidRPr="002F61EC">
        <w:rPr>
          <w:rFonts w:ascii="Arial" w:hAnsi="Arial" w:cs="Arial"/>
          <w:sz w:val="20"/>
          <w:szCs w:val="20"/>
        </w:rPr>
        <w:t xml:space="preserve"> za ohranjanje </w:t>
      </w:r>
      <w:r>
        <w:rPr>
          <w:rFonts w:ascii="Arial" w:hAnsi="Arial" w:cs="Arial"/>
          <w:sz w:val="20"/>
          <w:szCs w:val="20"/>
        </w:rPr>
        <w:t>ter</w:t>
      </w:r>
      <w:r w:rsidRPr="002F61EC">
        <w:rPr>
          <w:rFonts w:ascii="Arial" w:hAnsi="Arial" w:cs="Arial"/>
          <w:sz w:val="20"/>
          <w:szCs w:val="20"/>
        </w:rPr>
        <w:t xml:space="preserve"> krepitev zdravja. </w:t>
      </w:r>
      <w:r>
        <w:rPr>
          <w:rFonts w:ascii="Arial" w:hAnsi="Arial" w:cs="Arial"/>
          <w:sz w:val="20"/>
          <w:szCs w:val="20"/>
        </w:rPr>
        <w:t>Hkrati</w:t>
      </w:r>
      <w:r w:rsidRPr="002F61EC">
        <w:rPr>
          <w:rFonts w:ascii="Arial" w:hAnsi="Arial" w:cs="Arial"/>
          <w:sz w:val="20"/>
          <w:szCs w:val="20"/>
        </w:rPr>
        <w:t xml:space="preserve"> je treba zagotoviti zadostne zmogljivosti za kompleksno oziroma dolgotrajno obravnavo večjega števila žrtev, </w:t>
      </w:r>
      <w:r>
        <w:rPr>
          <w:rFonts w:ascii="Arial" w:hAnsi="Arial" w:cs="Arial"/>
          <w:sz w:val="20"/>
          <w:szCs w:val="20"/>
        </w:rPr>
        <w:t>prepoznati</w:t>
      </w:r>
      <w:r w:rsidRPr="002F61EC">
        <w:rPr>
          <w:rFonts w:ascii="Arial" w:hAnsi="Arial" w:cs="Arial"/>
          <w:sz w:val="20"/>
          <w:szCs w:val="20"/>
        </w:rPr>
        <w:t xml:space="preserve"> kritične primanjkljaje (na primer </w:t>
      </w:r>
      <w:r>
        <w:rPr>
          <w:rFonts w:ascii="Arial" w:hAnsi="Arial" w:cs="Arial"/>
          <w:sz w:val="20"/>
          <w:szCs w:val="20"/>
        </w:rPr>
        <w:t xml:space="preserve">pomanjkanje bolnišničnih </w:t>
      </w:r>
      <w:r w:rsidRPr="002F61EC">
        <w:rPr>
          <w:rFonts w:ascii="Arial" w:hAnsi="Arial" w:cs="Arial"/>
          <w:sz w:val="20"/>
          <w:szCs w:val="20"/>
        </w:rPr>
        <w:t xml:space="preserve">postelj, </w:t>
      </w:r>
      <w:r>
        <w:rPr>
          <w:rFonts w:ascii="Arial" w:hAnsi="Arial" w:cs="Arial"/>
          <w:sz w:val="20"/>
          <w:szCs w:val="20"/>
        </w:rPr>
        <w:t xml:space="preserve">zmogljivosti </w:t>
      </w:r>
      <w:r w:rsidRPr="002F61EC">
        <w:rPr>
          <w:rFonts w:ascii="Arial" w:hAnsi="Arial" w:cs="Arial"/>
          <w:sz w:val="20"/>
          <w:szCs w:val="20"/>
        </w:rPr>
        <w:t>enot za intenzivno nego</w:t>
      </w:r>
      <w:r>
        <w:rPr>
          <w:rFonts w:ascii="Arial" w:hAnsi="Arial" w:cs="Arial"/>
          <w:sz w:val="20"/>
          <w:szCs w:val="20"/>
        </w:rPr>
        <w:t xml:space="preserve"> ali</w:t>
      </w:r>
      <w:r w:rsidRPr="002F61EC">
        <w:rPr>
          <w:rFonts w:ascii="Arial" w:hAnsi="Arial" w:cs="Arial"/>
          <w:sz w:val="20"/>
          <w:szCs w:val="20"/>
        </w:rPr>
        <w:t xml:space="preserve"> zalog krvi) in </w:t>
      </w:r>
      <w:r>
        <w:rPr>
          <w:rFonts w:ascii="Arial" w:hAnsi="Arial" w:cs="Arial"/>
          <w:sz w:val="20"/>
          <w:szCs w:val="20"/>
        </w:rPr>
        <w:t>jih</w:t>
      </w:r>
      <w:r w:rsidRPr="002F61EC">
        <w:rPr>
          <w:rFonts w:ascii="Arial" w:hAnsi="Arial" w:cs="Arial"/>
          <w:sz w:val="20"/>
          <w:szCs w:val="20"/>
        </w:rPr>
        <w:t xml:space="preserve"> </w:t>
      </w:r>
      <w:r w:rsidRPr="00353DE9">
        <w:rPr>
          <w:rFonts w:ascii="Arial" w:hAnsi="Arial" w:cs="Arial"/>
          <w:sz w:val="20"/>
          <w:szCs w:val="20"/>
        </w:rPr>
        <w:t xml:space="preserve">odpraviti. </w:t>
      </w:r>
      <w:r>
        <w:rPr>
          <w:rFonts w:ascii="Arial" w:hAnsi="Arial" w:cs="Arial"/>
          <w:sz w:val="20"/>
          <w:szCs w:val="20"/>
        </w:rPr>
        <w:t>Pripraviti</w:t>
      </w:r>
      <w:r w:rsidRPr="00353DE9">
        <w:rPr>
          <w:rFonts w:ascii="Arial" w:hAnsi="Arial" w:cs="Arial"/>
          <w:sz w:val="20"/>
          <w:szCs w:val="20"/>
        </w:rPr>
        <w:t xml:space="preserve"> je </w:t>
      </w:r>
      <w:r>
        <w:rPr>
          <w:rFonts w:ascii="Arial" w:hAnsi="Arial" w:cs="Arial"/>
          <w:sz w:val="20"/>
          <w:szCs w:val="20"/>
        </w:rPr>
        <w:t>treba</w:t>
      </w:r>
      <w:r w:rsidRPr="00353DE9">
        <w:rPr>
          <w:rFonts w:ascii="Arial" w:hAnsi="Arial" w:cs="Arial"/>
          <w:sz w:val="20"/>
          <w:szCs w:val="20"/>
        </w:rPr>
        <w:t xml:space="preserve"> načrte za delovanje zdravstva, tako civilnega kot vojaškega, v vseh </w:t>
      </w:r>
      <w:r>
        <w:rPr>
          <w:rFonts w:ascii="Arial" w:hAnsi="Arial" w:cs="Arial"/>
          <w:sz w:val="20"/>
          <w:szCs w:val="20"/>
        </w:rPr>
        <w:t>pogojih</w:t>
      </w:r>
      <w:r w:rsidRPr="00353DE9">
        <w:rPr>
          <w:rFonts w:ascii="Arial" w:hAnsi="Arial" w:cs="Arial"/>
          <w:sz w:val="20"/>
          <w:szCs w:val="20"/>
        </w:rPr>
        <w:t xml:space="preserve">. </w:t>
      </w:r>
      <w:r>
        <w:rPr>
          <w:rFonts w:ascii="Arial" w:hAnsi="Arial" w:cs="Arial"/>
          <w:sz w:val="20"/>
          <w:szCs w:val="20"/>
        </w:rPr>
        <w:t>Z</w:t>
      </w:r>
      <w:r w:rsidRPr="00353DE9">
        <w:rPr>
          <w:rFonts w:ascii="Arial" w:hAnsi="Arial" w:cs="Arial"/>
          <w:sz w:val="20"/>
          <w:szCs w:val="20"/>
        </w:rPr>
        <w:t>dravstveno</w:t>
      </w:r>
      <w:r>
        <w:rPr>
          <w:rFonts w:ascii="Arial" w:hAnsi="Arial" w:cs="Arial"/>
          <w:sz w:val="20"/>
          <w:szCs w:val="20"/>
        </w:rPr>
        <w:t xml:space="preserve"> podporo je treba zagotoviti tudi v</w:t>
      </w:r>
      <w:r w:rsidRPr="00353DE9">
        <w:rPr>
          <w:rFonts w:ascii="Arial" w:hAnsi="Arial" w:cs="Arial"/>
          <w:sz w:val="20"/>
          <w:szCs w:val="20"/>
        </w:rPr>
        <w:t xml:space="preserve"> regij</w:t>
      </w:r>
      <w:r>
        <w:rPr>
          <w:rFonts w:ascii="Arial" w:hAnsi="Arial" w:cs="Arial"/>
          <w:sz w:val="20"/>
          <w:szCs w:val="20"/>
        </w:rPr>
        <w:t>ah</w:t>
      </w:r>
      <w:r w:rsidRPr="00353DE9">
        <w:rPr>
          <w:rFonts w:ascii="Arial" w:hAnsi="Arial" w:cs="Arial"/>
          <w:sz w:val="20"/>
          <w:szCs w:val="20"/>
        </w:rPr>
        <w:t xml:space="preserve">, </w:t>
      </w:r>
      <w:r>
        <w:rPr>
          <w:rFonts w:ascii="Arial" w:hAnsi="Arial" w:cs="Arial"/>
          <w:sz w:val="20"/>
          <w:szCs w:val="20"/>
        </w:rPr>
        <w:t>v katerih</w:t>
      </w:r>
      <w:r w:rsidRPr="00353DE9">
        <w:rPr>
          <w:rFonts w:ascii="Arial" w:hAnsi="Arial" w:cs="Arial"/>
          <w:sz w:val="20"/>
          <w:szCs w:val="20"/>
        </w:rPr>
        <w:t xml:space="preserve"> </w:t>
      </w:r>
      <w:r>
        <w:rPr>
          <w:rFonts w:ascii="Arial" w:hAnsi="Arial" w:cs="Arial"/>
          <w:sz w:val="20"/>
          <w:szCs w:val="20"/>
        </w:rPr>
        <w:t>potekajo</w:t>
      </w:r>
      <w:r w:rsidRPr="00353DE9">
        <w:rPr>
          <w:rFonts w:ascii="Arial" w:hAnsi="Arial" w:cs="Arial"/>
          <w:sz w:val="20"/>
          <w:szCs w:val="20"/>
        </w:rPr>
        <w:t xml:space="preserve"> vojaški premiki ali so </w:t>
      </w:r>
      <w:r>
        <w:rPr>
          <w:rFonts w:ascii="Arial" w:hAnsi="Arial" w:cs="Arial"/>
          <w:sz w:val="20"/>
          <w:szCs w:val="20"/>
        </w:rPr>
        <w:t xml:space="preserve">nameščene </w:t>
      </w:r>
      <w:r w:rsidRPr="00353DE9">
        <w:rPr>
          <w:rFonts w:ascii="Arial" w:hAnsi="Arial" w:cs="Arial"/>
          <w:sz w:val="20"/>
          <w:szCs w:val="20"/>
        </w:rPr>
        <w:t xml:space="preserve">nacionalne in zavezniške enote. </w:t>
      </w:r>
      <w:r>
        <w:rPr>
          <w:rFonts w:ascii="Arial" w:hAnsi="Arial" w:cs="Arial"/>
          <w:sz w:val="20"/>
          <w:szCs w:val="20"/>
        </w:rPr>
        <w:t>Predvideti je treba</w:t>
      </w:r>
      <w:r w:rsidRPr="00353DE9">
        <w:rPr>
          <w:rFonts w:ascii="Arial" w:hAnsi="Arial" w:cs="Arial"/>
          <w:sz w:val="20"/>
          <w:szCs w:val="20"/>
        </w:rPr>
        <w:t xml:space="preserve"> gibanj</w:t>
      </w:r>
      <w:r>
        <w:rPr>
          <w:rFonts w:ascii="Arial" w:hAnsi="Arial" w:cs="Arial"/>
          <w:sz w:val="20"/>
          <w:szCs w:val="20"/>
        </w:rPr>
        <w:t>e</w:t>
      </w:r>
      <w:r w:rsidRPr="00353DE9">
        <w:rPr>
          <w:rFonts w:ascii="Arial" w:hAnsi="Arial" w:cs="Arial"/>
          <w:sz w:val="20"/>
          <w:szCs w:val="20"/>
        </w:rPr>
        <w:t xml:space="preserve"> večjih množic (begunci, notranje razseljene osebe) na lokalni in državni ravni</w:t>
      </w:r>
      <w:r>
        <w:rPr>
          <w:rFonts w:ascii="Arial" w:hAnsi="Arial" w:cs="Arial"/>
          <w:sz w:val="20"/>
          <w:szCs w:val="20"/>
        </w:rPr>
        <w:t xml:space="preserve"> ter </w:t>
      </w:r>
      <w:r w:rsidRPr="00353DE9">
        <w:rPr>
          <w:rFonts w:ascii="Arial" w:hAnsi="Arial" w:cs="Arial"/>
          <w:sz w:val="20"/>
          <w:szCs w:val="20"/>
        </w:rPr>
        <w:t>zagot</w:t>
      </w:r>
      <w:r>
        <w:rPr>
          <w:rFonts w:ascii="Arial" w:hAnsi="Arial" w:cs="Arial"/>
          <w:sz w:val="20"/>
          <w:szCs w:val="20"/>
        </w:rPr>
        <w:t>ovi</w:t>
      </w:r>
      <w:r w:rsidRPr="00353DE9">
        <w:rPr>
          <w:rFonts w:ascii="Arial" w:hAnsi="Arial" w:cs="Arial"/>
          <w:sz w:val="20"/>
          <w:szCs w:val="20"/>
        </w:rPr>
        <w:t>ti pomoč pri zdravstveni oskrbi večjega števila ljudi.</w:t>
      </w:r>
    </w:p>
    <w:p w14:paraId="1EBB7680"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18BDC4A0" w14:textId="77777777" w:rsidR="00500EB4" w:rsidRPr="00710408" w:rsidRDefault="00000000" w:rsidP="00500EB4">
      <w:pPr>
        <w:autoSpaceDE w:val="0"/>
        <w:autoSpaceDN w:val="0"/>
        <w:adjustRightInd w:val="0"/>
        <w:spacing w:after="0" w:line="260" w:lineRule="atLeast"/>
        <w:jc w:val="both"/>
        <w:rPr>
          <w:rFonts w:ascii="Arial" w:hAnsi="Arial" w:cs="Arial"/>
          <w:i/>
          <w:iCs/>
          <w:sz w:val="20"/>
          <w:szCs w:val="20"/>
          <w:u w:val="single"/>
        </w:rPr>
      </w:pPr>
      <w:r w:rsidRPr="00710408">
        <w:rPr>
          <w:rFonts w:ascii="Arial" w:hAnsi="Arial" w:cs="Arial"/>
          <w:sz w:val="20"/>
          <w:szCs w:val="20"/>
          <w:u w:val="single"/>
        </w:rPr>
        <w:t>Strateški cilji:</w:t>
      </w:r>
    </w:p>
    <w:p w14:paraId="432CE379" w14:textId="77777777" w:rsidR="00500EB4" w:rsidRPr="0012001B" w:rsidRDefault="00000000" w:rsidP="00500EB4">
      <w:pPr>
        <w:widowControl w:val="0"/>
        <w:numPr>
          <w:ilvl w:val="0"/>
          <w:numId w:val="22"/>
        </w:numPr>
        <w:shd w:val="clear" w:color="auto" w:fill="FFFFFF"/>
        <w:tabs>
          <w:tab w:val="left" w:pos="715"/>
        </w:tabs>
        <w:autoSpaceDE w:val="0"/>
        <w:autoSpaceDN w:val="0"/>
        <w:adjustRightInd w:val="0"/>
        <w:spacing w:after="0" w:line="260" w:lineRule="atLeast"/>
        <w:ind w:left="360" w:right="-1" w:hanging="360"/>
        <w:jc w:val="both"/>
        <w:rPr>
          <w:rFonts w:ascii="Arial" w:hAnsi="Arial" w:cs="Arial"/>
          <w:color w:val="000000"/>
          <w:spacing w:val="-14"/>
          <w:sz w:val="20"/>
          <w:szCs w:val="20"/>
        </w:rPr>
      </w:pPr>
      <w:r>
        <w:rPr>
          <w:rFonts w:ascii="Arial" w:hAnsi="Arial" w:cs="Arial"/>
          <w:sz w:val="20"/>
          <w:szCs w:val="20"/>
        </w:rPr>
        <w:t>z</w:t>
      </w:r>
      <w:r w:rsidRPr="00710408">
        <w:rPr>
          <w:rFonts w:ascii="Arial" w:hAnsi="Arial" w:cs="Arial"/>
          <w:sz w:val="20"/>
          <w:szCs w:val="20"/>
        </w:rPr>
        <w:t xml:space="preserve">agotovitev zadostne zdravstvene zmogljivosti in dostopnosti do zdravstvenih storitev v vseh </w:t>
      </w:r>
      <w:r w:rsidRPr="000773DC">
        <w:rPr>
          <w:rFonts w:ascii="Arial" w:hAnsi="Arial" w:cs="Arial"/>
          <w:sz w:val="20"/>
          <w:szCs w:val="20"/>
        </w:rPr>
        <w:t xml:space="preserve">pogojih </w:t>
      </w:r>
      <w:r w:rsidRPr="00F5410F">
        <w:rPr>
          <w:rFonts w:ascii="Arial" w:hAnsi="Arial" w:cs="Arial"/>
          <w:sz w:val="20"/>
          <w:szCs w:val="20"/>
        </w:rPr>
        <w:t xml:space="preserve">ter </w:t>
      </w:r>
      <w:r w:rsidRPr="00F5410F">
        <w:rPr>
          <w:rFonts w:ascii="Arial" w:hAnsi="Arial" w:cs="Arial"/>
          <w:color w:val="000000"/>
          <w:spacing w:val="-2"/>
          <w:sz w:val="20"/>
          <w:szCs w:val="20"/>
        </w:rPr>
        <w:t xml:space="preserve">optimiziranje zdravstvene oskrbe za </w:t>
      </w:r>
      <w:r w:rsidRPr="00F5410F">
        <w:rPr>
          <w:rFonts w:ascii="Arial" w:hAnsi="Arial" w:cs="Arial"/>
          <w:color w:val="000000"/>
          <w:sz w:val="20"/>
          <w:szCs w:val="20"/>
        </w:rPr>
        <w:t>obravnavo večjega števila obolelih oziroma poškodovanih oseb;</w:t>
      </w:r>
    </w:p>
    <w:p w14:paraId="2C1F7F63" w14:textId="77777777" w:rsidR="00500EB4" w:rsidRPr="00494568" w:rsidRDefault="00000000" w:rsidP="00500EB4">
      <w:pPr>
        <w:widowControl w:val="0"/>
        <w:numPr>
          <w:ilvl w:val="0"/>
          <w:numId w:val="22"/>
        </w:numPr>
        <w:shd w:val="clear" w:color="auto" w:fill="FFFFFF"/>
        <w:tabs>
          <w:tab w:val="left" w:pos="715"/>
        </w:tabs>
        <w:autoSpaceDE w:val="0"/>
        <w:autoSpaceDN w:val="0"/>
        <w:adjustRightInd w:val="0"/>
        <w:spacing w:after="0" w:line="260" w:lineRule="atLeast"/>
        <w:ind w:left="360" w:right="-1" w:hanging="360"/>
        <w:jc w:val="both"/>
        <w:rPr>
          <w:rFonts w:ascii="Arial" w:hAnsi="Arial" w:cs="Arial"/>
          <w:color w:val="000000"/>
          <w:spacing w:val="-14"/>
          <w:sz w:val="20"/>
          <w:szCs w:val="20"/>
        </w:rPr>
      </w:pPr>
      <w:r w:rsidRPr="007444B0">
        <w:rPr>
          <w:rFonts w:ascii="Arial" w:hAnsi="Arial" w:cs="Arial"/>
          <w:sz w:val="20"/>
          <w:szCs w:val="20"/>
        </w:rPr>
        <w:t>vzpostavitev politike za zagotavljanje ustreznega zdra</w:t>
      </w:r>
      <w:r w:rsidRPr="00494568">
        <w:rPr>
          <w:rFonts w:ascii="Arial" w:hAnsi="Arial" w:cs="Arial"/>
          <w:sz w:val="20"/>
          <w:szCs w:val="20"/>
        </w:rPr>
        <w:t>vstvenega kadra in sistematičen razvoj zdravstvenih zmogljivosti;</w:t>
      </w:r>
    </w:p>
    <w:p w14:paraId="4F66B80E" w14:textId="77777777" w:rsidR="00500EB4" w:rsidRPr="00F5410F" w:rsidRDefault="00000000" w:rsidP="00500EB4">
      <w:pPr>
        <w:widowControl w:val="0"/>
        <w:numPr>
          <w:ilvl w:val="0"/>
          <w:numId w:val="22"/>
        </w:numPr>
        <w:shd w:val="clear" w:color="auto" w:fill="FFFFFF"/>
        <w:tabs>
          <w:tab w:val="left" w:pos="715"/>
        </w:tabs>
        <w:autoSpaceDE w:val="0"/>
        <w:autoSpaceDN w:val="0"/>
        <w:adjustRightInd w:val="0"/>
        <w:spacing w:after="0" w:line="260" w:lineRule="atLeast"/>
        <w:ind w:left="360" w:right="-1" w:hanging="360"/>
        <w:jc w:val="both"/>
        <w:rPr>
          <w:rFonts w:ascii="Arial" w:hAnsi="Arial" w:cs="Arial"/>
          <w:color w:val="000000"/>
          <w:spacing w:val="-14"/>
          <w:sz w:val="20"/>
          <w:szCs w:val="20"/>
        </w:rPr>
      </w:pPr>
      <w:r w:rsidRPr="00494568">
        <w:rPr>
          <w:rFonts w:ascii="Arial" w:hAnsi="Arial" w:cs="Arial"/>
          <w:color w:val="000000"/>
          <w:sz w:val="20"/>
          <w:szCs w:val="20"/>
        </w:rPr>
        <w:t xml:space="preserve">ohranjanje in krepitev zdravja prebivalstva v vseh </w:t>
      </w:r>
      <w:r w:rsidRPr="000773DC">
        <w:rPr>
          <w:rFonts w:ascii="Arial" w:hAnsi="Arial" w:cs="Arial"/>
          <w:color w:val="000000"/>
          <w:sz w:val="20"/>
          <w:szCs w:val="20"/>
        </w:rPr>
        <w:t xml:space="preserve">pogojih </w:t>
      </w:r>
      <w:r w:rsidRPr="00F5410F">
        <w:rPr>
          <w:rFonts w:ascii="Arial" w:hAnsi="Arial" w:cs="Arial"/>
          <w:color w:val="000000"/>
          <w:sz w:val="20"/>
          <w:szCs w:val="20"/>
        </w:rPr>
        <w:t>in</w:t>
      </w:r>
    </w:p>
    <w:p w14:paraId="32AFC8AE" w14:textId="77777777" w:rsidR="00500EB4" w:rsidRPr="00710408" w:rsidRDefault="00000000" w:rsidP="00500EB4">
      <w:pPr>
        <w:widowControl w:val="0"/>
        <w:numPr>
          <w:ilvl w:val="0"/>
          <w:numId w:val="22"/>
        </w:numPr>
        <w:shd w:val="clear" w:color="auto" w:fill="FFFFFF"/>
        <w:tabs>
          <w:tab w:val="left" w:pos="715"/>
        </w:tabs>
        <w:autoSpaceDE w:val="0"/>
        <w:autoSpaceDN w:val="0"/>
        <w:adjustRightInd w:val="0"/>
        <w:spacing w:after="0" w:line="260" w:lineRule="atLeast"/>
        <w:ind w:left="360" w:right="-1" w:hanging="360"/>
        <w:jc w:val="both"/>
        <w:rPr>
          <w:rFonts w:ascii="Arial" w:hAnsi="Arial" w:cs="Arial"/>
          <w:color w:val="000000"/>
          <w:spacing w:val="-14"/>
          <w:sz w:val="20"/>
          <w:szCs w:val="20"/>
        </w:rPr>
      </w:pPr>
      <w:r w:rsidRPr="0012001B">
        <w:rPr>
          <w:rFonts w:ascii="Arial" w:hAnsi="Arial" w:cs="Arial"/>
          <w:color w:val="000000"/>
          <w:sz w:val="20"/>
          <w:szCs w:val="20"/>
        </w:rPr>
        <w:t>vzpostavitev zadostnih zalog zdravil in medicinskih pripomočkov</w:t>
      </w:r>
      <w:r w:rsidRPr="00710408">
        <w:rPr>
          <w:rFonts w:ascii="Arial" w:hAnsi="Arial" w:cs="Arial"/>
          <w:color w:val="000000"/>
          <w:sz w:val="20"/>
          <w:szCs w:val="20"/>
        </w:rPr>
        <w:t xml:space="preserve"> v državnih blagovnih rezervah v skladu z veljavnim Petletnim programom oblikovanja državnih blagovnih rezerv.</w:t>
      </w:r>
    </w:p>
    <w:p w14:paraId="1CB27BA7"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063E713D"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u w:val="single"/>
        </w:rPr>
      </w:pPr>
      <w:r w:rsidRPr="00710408">
        <w:rPr>
          <w:rFonts w:ascii="Arial" w:hAnsi="Arial" w:cs="Arial"/>
          <w:sz w:val="20"/>
          <w:szCs w:val="20"/>
          <w:u w:val="single"/>
        </w:rPr>
        <w:t>Uresničevanje ciljev na področju zdravja:</w:t>
      </w:r>
    </w:p>
    <w:p w14:paraId="248AF426" w14:textId="77777777" w:rsidR="00500EB4" w:rsidRPr="00710408" w:rsidRDefault="00000000" w:rsidP="00500EB4">
      <w:pPr>
        <w:autoSpaceDE w:val="0"/>
        <w:autoSpaceDN w:val="0"/>
        <w:adjustRightInd w:val="0"/>
        <w:spacing w:after="0" w:line="240" w:lineRule="auto"/>
        <w:jc w:val="both"/>
        <w:rPr>
          <w:rFonts w:ascii="Arial" w:hAnsi="Arial" w:cs="Arial"/>
          <w:sz w:val="20"/>
          <w:szCs w:val="20"/>
        </w:rPr>
      </w:pPr>
      <w:r w:rsidRPr="00710408">
        <w:rPr>
          <w:rFonts w:ascii="Arial" w:hAnsi="Arial" w:cs="Arial"/>
          <w:sz w:val="20"/>
          <w:szCs w:val="20"/>
        </w:rPr>
        <w:t xml:space="preserve">Cilji bodo uresničeni z ukrepi za zagotovitev dostopnosti </w:t>
      </w:r>
      <w:r>
        <w:rPr>
          <w:rFonts w:ascii="Arial" w:hAnsi="Arial" w:cs="Arial"/>
          <w:sz w:val="20"/>
          <w:szCs w:val="20"/>
        </w:rPr>
        <w:t>ustreznih zdravstvenih storitev</w:t>
      </w:r>
      <w:r w:rsidRPr="00710408">
        <w:rPr>
          <w:rFonts w:ascii="Arial" w:hAnsi="Arial" w:cs="Arial"/>
          <w:sz w:val="20"/>
          <w:szCs w:val="20"/>
        </w:rPr>
        <w:t xml:space="preserve">, </w:t>
      </w:r>
      <w:r>
        <w:rPr>
          <w:rFonts w:ascii="Arial" w:hAnsi="Arial" w:cs="Arial"/>
          <w:sz w:val="20"/>
          <w:szCs w:val="20"/>
        </w:rPr>
        <w:t>nadgradnjo</w:t>
      </w:r>
      <w:r w:rsidRPr="00710408">
        <w:rPr>
          <w:rFonts w:ascii="Arial" w:hAnsi="Arial" w:cs="Arial"/>
          <w:sz w:val="20"/>
          <w:szCs w:val="20"/>
        </w:rPr>
        <w:t xml:space="preserve"> infrastrukture za izvajanje zdravstvene dejavnosti na vseh ravneh</w:t>
      </w:r>
      <w:r>
        <w:rPr>
          <w:rFonts w:ascii="Arial" w:hAnsi="Arial" w:cs="Arial"/>
          <w:sz w:val="20"/>
          <w:szCs w:val="20"/>
        </w:rPr>
        <w:t>,</w:t>
      </w:r>
      <w:r w:rsidRPr="00710408">
        <w:rPr>
          <w:rFonts w:ascii="Arial" w:hAnsi="Arial" w:cs="Arial"/>
          <w:sz w:val="20"/>
          <w:szCs w:val="20"/>
        </w:rPr>
        <w:t xml:space="preserve"> širitvijo mreže centrov za krepitev zdravja, prilagajanje</w:t>
      </w:r>
      <w:r>
        <w:rPr>
          <w:rFonts w:ascii="Arial" w:hAnsi="Arial" w:cs="Arial"/>
          <w:sz w:val="20"/>
          <w:szCs w:val="20"/>
        </w:rPr>
        <w:t>m</w:t>
      </w:r>
      <w:r w:rsidRPr="00710408">
        <w:rPr>
          <w:rFonts w:ascii="Arial" w:hAnsi="Arial" w:cs="Arial"/>
          <w:sz w:val="20"/>
          <w:szCs w:val="20"/>
        </w:rPr>
        <w:t xml:space="preserve"> </w:t>
      </w:r>
      <w:r>
        <w:rPr>
          <w:rFonts w:ascii="Arial" w:hAnsi="Arial" w:cs="Arial"/>
          <w:sz w:val="20"/>
          <w:szCs w:val="20"/>
        </w:rPr>
        <w:t>zdajšnj</w:t>
      </w:r>
      <w:r w:rsidRPr="00710408">
        <w:rPr>
          <w:rFonts w:ascii="Arial" w:hAnsi="Arial" w:cs="Arial"/>
          <w:sz w:val="20"/>
          <w:szCs w:val="20"/>
        </w:rPr>
        <w:t>ih</w:t>
      </w:r>
      <w:r>
        <w:rPr>
          <w:rFonts w:ascii="Arial" w:hAnsi="Arial" w:cs="Arial"/>
          <w:sz w:val="20"/>
          <w:szCs w:val="20"/>
        </w:rPr>
        <w:t xml:space="preserve"> in </w:t>
      </w:r>
      <w:r w:rsidRPr="00710408">
        <w:rPr>
          <w:rFonts w:ascii="Arial" w:hAnsi="Arial" w:cs="Arial"/>
          <w:sz w:val="20"/>
          <w:szCs w:val="20"/>
        </w:rPr>
        <w:t>uvajanjem novih preventivnih zdravstvenih programov</w:t>
      </w:r>
      <w:r>
        <w:rPr>
          <w:rFonts w:ascii="Arial" w:hAnsi="Arial" w:cs="Arial"/>
          <w:sz w:val="20"/>
          <w:szCs w:val="20"/>
        </w:rPr>
        <w:t xml:space="preserve">. Dodatno bodo cilji uresničeni </w:t>
      </w:r>
      <w:r w:rsidRPr="00F17260">
        <w:rPr>
          <w:rFonts w:ascii="Arial" w:hAnsi="Arial" w:cs="Arial"/>
          <w:sz w:val="20"/>
          <w:szCs w:val="20"/>
        </w:rPr>
        <w:t>z ukrepi za sistematično preprečevanje</w:t>
      </w:r>
      <w:r>
        <w:rPr>
          <w:rFonts w:ascii="Arial" w:hAnsi="Arial" w:cs="Arial"/>
          <w:sz w:val="20"/>
          <w:szCs w:val="20"/>
        </w:rPr>
        <w:t xml:space="preserve"> poškodb in zdravljenje bolezni ter</w:t>
      </w:r>
      <w:r w:rsidRPr="00F17260">
        <w:rPr>
          <w:rFonts w:ascii="Arial" w:hAnsi="Arial" w:cs="Arial"/>
          <w:sz w:val="20"/>
          <w:szCs w:val="20"/>
        </w:rPr>
        <w:t xml:space="preserve"> varno vrnitvijo na delo oziroma dolžnost</w:t>
      </w:r>
      <w:r>
        <w:rPr>
          <w:rFonts w:ascii="Arial" w:hAnsi="Arial" w:cs="Arial"/>
          <w:sz w:val="20"/>
          <w:szCs w:val="20"/>
        </w:rPr>
        <w:t>.</w:t>
      </w:r>
      <w:r w:rsidRPr="00D972EC">
        <w:rPr>
          <w:rFonts w:ascii="Arial" w:hAnsi="Arial" w:cs="Arial"/>
          <w:sz w:val="20"/>
          <w:szCs w:val="20"/>
        </w:rPr>
        <w:t xml:space="preserve"> </w:t>
      </w:r>
      <w:r>
        <w:rPr>
          <w:rFonts w:ascii="Arial" w:hAnsi="Arial" w:cs="Arial"/>
          <w:sz w:val="20"/>
          <w:szCs w:val="20"/>
        </w:rPr>
        <w:t>Prav tako se bo izvajala krepitev</w:t>
      </w:r>
      <w:r w:rsidRPr="00710408">
        <w:rPr>
          <w:rFonts w:ascii="Arial" w:hAnsi="Arial" w:cs="Arial"/>
          <w:sz w:val="20"/>
          <w:szCs w:val="20"/>
        </w:rPr>
        <w:t xml:space="preserve"> odpornost</w:t>
      </w:r>
      <w:r>
        <w:rPr>
          <w:rFonts w:ascii="Arial" w:hAnsi="Arial" w:cs="Arial"/>
          <w:sz w:val="20"/>
          <w:szCs w:val="20"/>
        </w:rPr>
        <w:t>i</w:t>
      </w:r>
      <w:r w:rsidRPr="00710408">
        <w:rPr>
          <w:rFonts w:ascii="Arial" w:hAnsi="Arial" w:cs="Arial"/>
          <w:sz w:val="20"/>
          <w:szCs w:val="20"/>
        </w:rPr>
        <w:t xml:space="preserve"> sistema socialnega varstva in dolgotrajne oskrbe ter vzpostavit</w:t>
      </w:r>
      <w:r>
        <w:rPr>
          <w:rFonts w:ascii="Arial" w:hAnsi="Arial" w:cs="Arial"/>
          <w:sz w:val="20"/>
          <w:szCs w:val="20"/>
        </w:rPr>
        <w:t>e</w:t>
      </w:r>
      <w:r w:rsidRPr="00710408">
        <w:rPr>
          <w:rFonts w:ascii="Arial" w:hAnsi="Arial" w:cs="Arial"/>
          <w:sz w:val="20"/>
          <w:szCs w:val="20"/>
        </w:rPr>
        <w:t>v celostne mreže centrov za obravnavo posameznih ciljnih skupin.</w:t>
      </w:r>
    </w:p>
    <w:p w14:paraId="01C5181F"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013B073A" w14:textId="77777777" w:rsidR="00500EB4" w:rsidRDefault="00000000" w:rsidP="00500EB4">
      <w:pPr>
        <w:autoSpaceDE w:val="0"/>
        <w:autoSpaceDN w:val="0"/>
        <w:adjustRightInd w:val="0"/>
        <w:spacing w:after="0" w:line="260" w:lineRule="atLeast"/>
        <w:jc w:val="both"/>
        <w:rPr>
          <w:rFonts w:ascii="Arial" w:hAnsi="Arial" w:cs="Arial"/>
          <w:sz w:val="20"/>
          <w:szCs w:val="20"/>
        </w:rPr>
      </w:pPr>
      <w:r>
        <w:rPr>
          <w:rFonts w:ascii="Arial" w:hAnsi="Arial" w:cs="Arial"/>
          <w:sz w:val="20"/>
          <w:szCs w:val="20"/>
        </w:rPr>
        <w:t xml:space="preserve">K </w:t>
      </w:r>
      <w:r w:rsidRPr="00710408">
        <w:rPr>
          <w:rFonts w:ascii="Arial" w:hAnsi="Arial" w:cs="Arial"/>
          <w:sz w:val="20"/>
          <w:szCs w:val="20"/>
        </w:rPr>
        <w:t>povečanju zdravstvenih zmogljivosti bo prispevala vzpostavitev nacionalnega zdravstvenega centra za izredne razmere</w:t>
      </w:r>
      <w:r>
        <w:rPr>
          <w:rFonts w:ascii="Arial" w:hAnsi="Arial" w:cs="Arial"/>
          <w:sz w:val="20"/>
          <w:szCs w:val="20"/>
        </w:rPr>
        <w:t xml:space="preserve"> </w:t>
      </w:r>
      <w:r w:rsidRPr="00060FCA">
        <w:rPr>
          <w:rFonts w:ascii="Arial" w:hAnsi="Arial" w:cs="Arial"/>
          <w:sz w:val="20"/>
          <w:szCs w:val="20"/>
        </w:rPr>
        <w:t>in drugih</w:t>
      </w:r>
      <w:r>
        <w:rPr>
          <w:rFonts w:ascii="Arial" w:hAnsi="Arial" w:cs="Arial"/>
          <w:sz w:val="20"/>
          <w:szCs w:val="20"/>
        </w:rPr>
        <w:t xml:space="preserve"> </w:t>
      </w:r>
      <w:r w:rsidRPr="00060FCA">
        <w:rPr>
          <w:rFonts w:ascii="Arial" w:hAnsi="Arial" w:cs="Arial"/>
          <w:sz w:val="20"/>
          <w:szCs w:val="20"/>
        </w:rPr>
        <w:t xml:space="preserve">geografsko razpršenih rezervnih bolnišničnih oddelkov </w:t>
      </w:r>
      <w:r>
        <w:rPr>
          <w:rFonts w:ascii="Arial" w:hAnsi="Arial" w:cs="Arial"/>
          <w:sz w:val="20"/>
          <w:szCs w:val="20"/>
        </w:rPr>
        <w:t>ter</w:t>
      </w:r>
      <w:r w:rsidRPr="00060FCA">
        <w:rPr>
          <w:rFonts w:ascii="Arial" w:hAnsi="Arial" w:cs="Arial"/>
          <w:sz w:val="20"/>
          <w:szCs w:val="20"/>
        </w:rPr>
        <w:t xml:space="preserve"> heliportov pri bolnišnicah </w:t>
      </w:r>
      <w:r>
        <w:rPr>
          <w:rFonts w:ascii="Arial" w:hAnsi="Arial" w:cs="Arial"/>
          <w:sz w:val="20"/>
          <w:szCs w:val="20"/>
        </w:rPr>
        <w:t>in</w:t>
      </w:r>
      <w:r w:rsidRPr="00060FCA">
        <w:rPr>
          <w:rFonts w:ascii="Arial" w:hAnsi="Arial" w:cs="Arial"/>
          <w:sz w:val="20"/>
          <w:szCs w:val="20"/>
        </w:rPr>
        <w:t xml:space="preserve"> postavitev enega</w:t>
      </w:r>
      <w:r>
        <w:rPr>
          <w:rFonts w:ascii="Arial" w:hAnsi="Arial" w:cs="Arial"/>
          <w:sz w:val="20"/>
          <w:szCs w:val="20"/>
        </w:rPr>
        <w:t xml:space="preserve"> </w:t>
      </w:r>
      <w:r w:rsidRPr="00060FCA">
        <w:rPr>
          <w:rFonts w:ascii="Arial" w:hAnsi="Arial" w:cs="Arial"/>
          <w:sz w:val="20"/>
          <w:szCs w:val="20"/>
        </w:rPr>
        <w:t>dodatnega modularnega bolnišničnega oddelka</w:t>
      </w:r>
      <w:r>
        <w:rPr>
          <w:rFonts w:ascii="Arial" w:hAnsi="Arial" w:cs="Arial"/>
          <w:sz w:val="20"/>
          <w:szCs w:val="20"/>
        </w:rPr>
        <w:t>.</w:t>
      </w:r>
    </w:p>
    <w:p w14:paraId="5090E4C2"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61A4C926"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Pr>
          <w:rFonts w:ascii="Arial" w:hAnsi="Arial" w:cs="Arial"/>
          <w:sz w:val="20"/>
          <w:szCs w:val="20"/>
        </w:rPr>
        <w:t>Dostopnost do zdravstvenih storitev se bo povečala z</w:t>
      </w:r>
      <w:r w:rsidRPr="00710408">
        <w:rPr>
          <w:rFonts w:ascii="Arial" w:hAnsi="Arial" w:cs="Arial"/>
          <w:sz w:val="20"/>
          <w:szCs w:val="20"/>
        </w:rPr>
        <w:t xml:space="preserve"> zagotovitvijo zadostnih zmogljivosti za kompleksno </w:t>
      </w:r>
      <w:r>
        <w:rPr>
          <w:rFonts w:ascii="Arial" w:hAnsi="Arial" w:cs="Arial"/>
          <w:sz w:val="20"/>
          <w:szCs w:val="20"/>
        </w:rPr>
        <w:t>o</w:t>
      </w:r>
      <w:r w:rsidRPr="00710408">
        <w:rPr>
          <w:rFonts w:ascii="Arial" w:hAnsi="Arial" w:cs="Arial"/>
          <w:sz w:val="20"/>
          <w:szCs w:val="20"/>
        </w:rPr>
        <w:t xml:space="preserve">ziroma </w:t>
      </w:r>
      <w:r>
        <w:rPr>
          <w:rFonts w:ascii="Arial" w:hAnsi="Arial" w:cs="Arial"/>
          <w:sz w:val="20"/>
          <w:szCs w:val="20"/>
        </w:rPr>
        <w:t>d</w:t>
      </w:r>
      <w:r w:rsidRPr="00710408">
        <w:rPr>
          <w:rFonts w:ascii="Arial" w:hAnsi="Arial" w:cs="Arial"/>
          <w:sz w:val="20"/>
          <w:szCs w:val="20"/>
        </w:rPr>
        <w:t>olgotrajno obravnavo večjega števila žrtev</w:t>
      </w:r>
      <w:r>
        <w:rPr>
          <w:rFonts w:ascii="Arial" w:hAnsi="Arial" w:cs="Arial"/>
          <w:sz w:val="20"/>
          <w:szCs w:val="20"/>
        </w:rPr>
        <w:t>, prepoznavanjem</w:t>
      </w:r>
      <w:r w:rsidRPr="00710408">
        <w:rPr>
          <w:rFonts w:ascii="Arial" w:hAnsi="Arial" w:cs="Arial"/>
          <w:sz w:val="20"/>
          <w:szCs w:val="20"/>
        </w:rPr>
        <w:t xml:space="preserve"> kritičnih primanjkljajev (</w:t>
      </w:r>
      <w:r>
        <w:rPr>
          <w:rFonts w:ascii="Arial" w:hAnsi="Arial" w:cs="Arial"/>
          <w:sz w:val="20"/>
          <w:szCs w:val="20"/>
        </w:rPr>
        <w:t>na primer</w:t>
      </w:r>
      <w:r w:rsidRPr="00710408">
        <w:rPr>
          <w:rFonts w:ascii="Arial" w:hAnsi="Arial" w:cs="Arial"/>
          <w:sz w:val="20"/>
          <w:szCs w:val="20"/>
        </w:rPr>
        <w:t xml:space="preserve"> </w:t>
      </w:r>
      <w:r>
        <w:rPr>
          <w:rFonts w:ascii="Arial" w:hAnsi="Arial" w:cs="Arial"/>
          <w:sz w:val="20"/>
          <w:szCs w:val="20"/>
        </w:rPr>
        <w:t xml:space="preserve">pomanjkanje bolnišničnih </w:t>
      </w:r>
      <w:r w:rsidRPr="002F61EC">
        <w:rPr>
          <w:rFonts w:ascii="Arial" w:hAnsi="Arial" w:cs="Arial"/>
          <w:sz w:val="20"/>
          <w:szCs w:val="20"/>
        </w:rPr>
        <w:t xml:space="preserve">postelj, </w:t>
      </w:r>
      <w:r>
        <w:rPr>
          <w:rFonts w:ascii="Arial" w:hAnsi="Arial" w:cs="Arial"/>
          <w:sz w:val="20"/>
          <w:szCs w:val="20"/>
        </w:rPr>
        <w:t xml:space="preserve">zmogljivosti </w:t>
      </w:r>
      <w:r w:rsidRPr="002F61EC">
        <w:rPr>
          <w:rFonts w:ascii="Arial" w:hAnsi="Arial" w:cs="Arial"/>
          <w:sz w:val="20"/>
          <w:szCs w:val="20"/>
        </w:rPr>
        <w:t>enot za intenzivno nego</w:t>
      </w:r>
      <w:r>
        <w:rPr>
          <w:rFonts w:ascii="Arial" w:hAnsi="Arial" w:cs="Arial"/>
          <w:sz w:val="20"/>
          <w:szCs w:val="20"/>
        </w:rPr>
        <w:t xml:space="preserve"> ali</w:t>
      </w:r>
      <w:r w:rsidRPr="002F61EC">
        <w:rPr>
          <w:rFonts w:ascii="Arial" w:hAnsi="Arial" w:cs="Arial"/>
          <w:sz w:val="20"/>
          <w:szCs w:val="20"/>
        </w:rPr>
        <w:t xml:space="preserve"> zalog krvi</w:t>
      </w:r>
      <w:r w:rsidRPr="00710408">
        <w:rPr>
          <w:rFonts w:ascii="Arial" w:hAnsi="Arial" w:cs="Arial"/>
          <w:sz w:val="20"/>
          <w:szCs w:val="20"/>
        </w:rPr>
        <w:t xml:space="preserve">) in </w:t>
      </w:r>
      <w:r>
        <w:rPr>
          <w:rFonts w:ascii="Arial" w:hAnsi="Arial" w:cs="Arial"/>
          <w:sz w:val="20"/>
          <w:szCs w:val="20"/>
        </w:rPr>
        <w:t>njihovo odpravo. Posodobili se bodo ključni sistemi, prostori, naprave in oprema za odvzem, testiranje in predelavo darovane krvi ter hranjenje in distribucijo pripravljenih komponent krvi in zdravil iz krvne plazme.</w:t>
      </w:r>
    </w:p>
    <w:p w14:paraId="09C5AC5F"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7F726BC2"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Zadostne zalog</w:t>
      </w:r>
      <w:r>
        <w:rPr>
          <w:rFonts w:ascii="Arial" w:hAnsi="Arial" w:cs="Arial"/>
          <w:sz w:val="20"/>
          <w:szCs w:val="20"/>
        </w:rPr>
        <w:t>e</w:t>
      </w:r>
      <w:r w:rsidRPr="00710408">
        <w:rPr>
          <w:rFonts w:ascii="Arial" w:hAnsi="Arial" w:cs="Arial"/>
          <w:sz w:val="20"/>
          <w:szCs w:val="20"/>
        </w:rPr>
        <w:t xml:space="preserve"> zdravil in medicinskih pripomočkov bodo </w:t>
      </w:r>
      <w:r>
        <w:rPr>
          <w:rFonts w:ascii="Arial" w:hAnsi="Arial" w:cs="Arial"/>
          <w:sz w:val="20"/>
          <w:szCs w:val="20"/>
        </w:rPr>
        <w:t>zagotovljene</w:t>
      </w:r>
      <w:r w:rsidRPr="00710408">
        <w:rPr>
          <w:rFonts w:ascii="Arial" w:hAnsi="Arial" w:cs="Arial"/>
          <w:sz w:val="20"/>
          <w:szCs w:val="20"/>
        </w:rPr>
        <w:t xml:space="preserve"> z okrepitvijo zalog v državnih blagovnih rezervah </w:t>
      </w:r>
      <w:r>
        <w:rPr>
          <w:rFonts w:ascii="Arial" w:hAnsi="Arial" w:cs="Arial"/>
          <w:sz w:val="20"/>
          <w:szCs w:val="20"/>
        </w:rPr>
        <w:t>ter</w:t>
      </w:r>
      <w:r w:rsidRPr="00710408">
        <w:rPr>
          <w:rFonts w:ascii="Arial" w:hAnsi="Arial" w:cs="Arial"/>
          <w:sz w:val="20"/>
          <w:szCs w:val="20"/>
        </w:rPr>
        <w:t xml:space="preserve"> v javnih </w:t>
      </w:r>
      <w:r>
        <w:rPr>
          <w:rFonts w:ascii="Arial" w:hAnsi="Arial" w:cs="Arial"/>
          <w:sz w:val="20"/>
          <w:szCs w:val="20"/>
        </w:rPr>
        <w:t>in</w:t>
      </w:r>
      <w:r w:rsidRPr="00710408">
        <w:rPr>
          <w:rFonts w:ascii="Arial" w:hAnsi="Arial" w:cs="Arial"/>
          <w:sz w:val="20"/>
          <w:szCs w:val="20"/>
        </w:rPr>
        <w:t xml:space="preserve"> zasebnih zdravstvenih zavodih.</w:t>
      </w:r>
    </w:p>
    <w:p w14:paraId="639CFAF8"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1854E1ED"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lastRenderedPageBreak/>
        <w:t>S spodbujanjem ukrepov, ki prispevajo k ohranjanju fizičnega in duševnega zdravja posameznikov</w:t>
      </w:r>
      <w:r>
        <w:rPr>
          <w:rFonts w:ascii="Arial" w:hAnsi="Arial" w:cs="Arial"/>
          <w:sz w:val="20"/>
          <w:szCs w:val="20"/>
        </w:rPr>
        <w:t>,</w:t>
      </w:r>
      <w:r w:rsidRPr="00710408">
        <w:rPr>
          <w:rFonts w:ascii="Arial" w:hAnsi="Arial" w:cs="Arial"/>
          <w:sz w:val="20"/>
          <w:szCs w:val="20"/>
        </w:rPr>
        <w:t xml:space="preserve"> </w:t>
      </w:r>
      <w:r>
        <w:rPr>
          <w:rFonts w:ascii="Arial" w:hAnsi="Arial" w:cs="Arial"/>
          <w:sz w:val="20"/>
          <w:szCs w:val="20"/>
        </w:rPr>
        <w:t xml:space="preserve">se </w:t>
      </w:r>
      <w:r w:rsidRPr="00710408">
        <w:rPr>
          <w:rFonts w:ascii="Arial" w:hAnsi="Arial" w:cs="Arial"/>
          <w:sz w:val="20"/>
          <w:szCs w:val="20"/>
        </w:rPr>
        <w:t>bo</w:t>
      </w:r>
      <w:r>
        <w:rPr>
          <w:rFonts w:ascii="Arial" w:hAnsi="Arial" w:cs="Arial"/>
          <w:sz w:val="20"/>
          <w:szCs w:val="20"/>
        </w:rPr>
        <w:t>sta</w:t>
      </w:r>
      <w:r w:rsidRPr="00710408">
        <w:rPr>
          <w:rFonts w:ascii="Arial" w:hAnsi="Arial" w:cs="Arial"/>
          <w:sz w:val="20"/>
          <w:szCs w:val="20"/>
        </w:rPr>
        <w:t xml:space="preserve"> dose</w:t>
      </w:r>
      <w:r>
        <w:rPr>
          <w:rFonts w:ascii="Arial" w:hAnsi="Arial" w:cs="Arial"/>
          <w:sz w:val="20"/>
          <w:szCs w:val="20"/>
        </w:rPr>
        <w:t>gla</w:t>
      </w:r>
      <w:r w:rsidRPr="00710408">
        <w:rPr>
          <w:rFonts w:ascii="Arial" w:hAnsi="Arial" w:cs="Arial"/>
          <w:sz w:val="20"/>
          <w:szCs w:val="20"/>
        </w:rPr>
        <w:t xml:space="preserve"> vi</w:t>
      </w:r>
      <w:r>
        <w:rPr>
          <w:rFonts w:ascii="Arial" w:hAnsi="Arial" w:cs="Arial"/>
          <w:sz w:val="20"/>
          <w:szCs w:val="20"/>
        </w:rPr>
        <w:t>šja kakovost</w:t>
      </w:r>
      <w:r w:rsidRPr="00710408">
        <w:rPr>
          <w:rFonts w:ascii="Arial" w:hAnsi="Arial" w:cs="Arial"/>
          <w:sz w:val="20"/>
          <w:szCs w:val="20"/>
        </w:rPr>
        <w:t xml:space="preserve"> življenje in zmanjšano breme bolezni v družbi.</w:t>
      </w:r>
    </w:p>
    <w:p w14:paraId="0B6BEECF"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46B52708" w14:textId="77777777" w:rsidR="00500EB4" w:rsidRPr="00710408" w:rsidRDefault="00000000" w:rsidP="00500EB4">
      <w:pPr>
        <w:spacing w:after="0" w:line="260" w:lineRule="atLeast"/>
        <w:jc w:val="both"/>
        <w:rPr>
          <w:rFonts w:ascii="Arial" w:hAnsi="Arial" w:cs="Arial"/>
          <w:sz w:val="20"/>
          <w:szCs w:val="20"/>
        </w:rPr>
      </w:pPr>
      <w:r w:rsidRPr="00710408">
        <w:rPr>
          <w:rFonts w:ascii="Arial" w:hAnsi="Arial" w:cs="Arial"/>
          <w:sz w:val="20"/>
          <w:szCs w:val="20"/>
        </w:rPr>
        <w:t xml:space="preserve">V okviru razvojno-raziskovalnih in inovacijskih projektov bo </w:t>
      </w:r>
      <w:r>
        <w:rPr>
          <w:rFonts w:ascii="Arial" w:hAnsi="Arial" w:cs="Arial"/>
          <w:sz w:val="20"/>
          <w:szCs w:val="20"/>
        </w:rPr>
        <w:t>obravnavano</w:t>
      </w:r>
      <w:r w:rsidRPr="00710408">
        <w:rPr>
          <w:rFonts w:ascii="Arial" w:hAnsi="Arial" w:cs="Arial"/>
          <w:sz w:val="20"/>
          <w:szCs w:val="20"/>
        </w:rPr>
        <w:t xml:space="preserve"> tudi vojaško zdravstvo, </w:t>
      </w:r>
      <w:r>
        <w:rPr>
          <w:rFonts w:ascii="Arial" w:hAnsi="Arial" w:cs="Arial"/>
          <w:sz w:val="20"/>
          <w:szCs w:val="20"/>
        </w:rPr>
        <w:t xml:space="preserve">pri čemer bodo </w:t>
      </w:r>
      <w:r w:rsidRPr="00710408">
        <w:rPr>
          <w:rFonts w:ascii="Arial" w:hAnsi="Arial" w:cs="Arial"/>
          <w:sz w:val="20"/>
          <w:szCs w:val="20"/>
        </w:rPr>
        <w:t>upošteva</w:t>
      </w:r>
      <w:r>
        <w:rPr>
          <w:rFonts w:ascii="Arial" w:hAnsi="Arial" w:cs="Arial"/>
          <w:sz w:val="20"/>
          <w:szCs w:val="20"/>
        </w:rPr>
        <w:t>ne</w:t>
      </w:r>
      <w:r w:rsidRPr="00710408">
        <w:rPr>
          <w:rFonts w:ascii="Arial" w:hAnsi="Arial" w:cs="Arial"/>
          <w:sz w:val="20"/>
          <w:szCs w:val="20"/>
        </w:rPr>
        <w:t xml:space="preserve"> pridobljen</w:t>
      </w:r>
      <w:r>
        <w:rPr>
          <w:rFonts w:ascii="Arial" w:hAnsi="Arial" w:cs="Arial"/>
          <w:sz w:val="20"/>
          <w:szCs w:val="20"/>
        </w:rPr>
        <w:t>e</w:t>
      </w:r>
      <w:r w:rsidRPr="00710408">
        <w:rPr>
          <w:rFonts w:ascii="Arial" w:hAnsi="Arial" w:cs="Arial"/>
          <w:sz w:val="20"/>
          <w:szCs w:val="20"/>
        </w:rPr>
        <w:t xml:space="preserve"> izkušnj</w:t>
      </w:r>
      <w:r>
        <w:rPr>
          <w:rFonts w:ascii="Arial" w:hAnsi="Arial" w:cs="Arial"/>
          <w:sz w:val="20"/>
          <w:szCs w:val="20"/>
        </w:rPr>
        <w:t>e</w:t>
      </w:r>
      <w:r w:rsidRPr="00710408">
        <w:rPr>
          <w:rFonts w:ascii="Arial" w:hAnsi="Arial" w:cs="Arial"/>
          <w:sz w:val="20"/>
          <w:szCs w:val="20"/>
        </w:rPr>
        <w:t xml:space="preserve"> iz vojn in konfliktov </w:t>
      </w:r>
      <w:r>
        <w:rPr>
          <w:rFonts w:ascii="Arial" w:hAnsi="Arial" w:cs="Arial"/>
          <w:sz w:val="20"/>
          <w:szCs w:val="20"/>
        </w:rPr>
        <w:t>v</w:t>
      </w:r>
      <w:r w:rsidRPr="00710408">
        <w:rPr>
          <w:rFonts w:ascii="Arial" w:hAnsi="Arial" w:cs="Arial"/>
          <w:sz w:val="20"/>
          <w:szCs w:val="20"/>
        </w:rPr>
        <w:t xml:space="preserve"> neposredne</w:t>
      </w:r>
      <w:r>
        <w:rPr>
          <w:rFonts w:ascii="Arial" w:hAnsi="Arial" w:cs="Arial"/>
          <w:sz w:val="20"/>
          <w:szCs w:val="20"/>
        </w:rPr>
        <w:t>m</w:t>
      </w:r>
      <w:r w:rsidRPr="00710408">
        <w:rPr>
          <w:rFonts w:ascii="Arial" w:hAnsi="Arial" w:cs="Arial"/>
          <w:sz w:val="20"/>
          <w:szCs w:val="20"/>
        </w:rPr>
        <w:t xml:space="preserve"> ali širše</w:t>
      </w:r>
      <w:r>
        <w:rPr>
          <w:rFonts w:ascii="Arial" w:hAnsi="Arial" w:cs="Arial"/>
          <w:sz w:val="20"/>
          <w:szCs w:val="20"/>
        </w:rPr>
        <w:t>m</w:t>
      </w:r>
      <w:r w:rsidRPr="00710408">
        <w:rPr>
          <w:rFonts w:ascii="Arial" w:hAnsi="Arial" w:cs="Arial"/>
          <w:sz w:val="20"/>
          <w:szCs w:val="20"/>
        </w:rPr>
        <w:t xml:space="preserve"> okolj</w:t>
      </w:r>
      <w:r>
        <w:rPr>
          <w:rFonts w:ascii="Arial" w:hAnsi="Arial" w:cs="Arial"/>
          <w:sz w:val="20"/>
          <w:szCs w:val="20"/>
        </w:rPr>
        <w:t>u</w:t>
      </w:r>
      <w:r w:rsidRPr="00710408">
        <w:rPr>
          <w:rFonts w:ascii="Arial" w:hAnsi="Arial" w:cs="Arial"/>
          <w:sz w:val="20"/>
          <w:szCs w:val="20"/>
        </w:rPr>
        <w:t>.</w:t>
      </w:r>
    </w:p>
    <w:p w14:paraId="2EA741B6"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6190BADB"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085D584D" w14:textId="77777777" w:rsidR="00500EB4" w:rsidRPr="008051F7" w:rsidRDefault="00000000" w:rsidP="00500EB4">
      <w:pPr>
        <w:autoSpaceDE w:val="0"/>
        <w:autoSpaceDN w:val="0"/>
        <w:adjustRightInd w:val="0"/>
        <w:spacing w:after="0" w:line="260" w:lineRule="atLeast"/>
        <w:jc w:val="both"/>
        <w:rPr>
          <w:rFonts w:ascii="Arial" w:hAnsi="Arial" w:cs="Arial"/>
          <w:b/>
          <w:bCs/>
          <w:sz w:val="20"/>
          <w:szCs w:val="20"/>
        </w:rPr>
      </w:pPr>
      <w:r>
        <w:rPr>
          <w:rFonts w:ascii="Arial" w:hAnsi="Arial" w:cs="Arial"/>
          <w:b/>
          <w:bCs/>
          <w:sz w:val="20"/>
          <w:szCs w:val="20"/>
        </w:rPr>
        <w:t>3.</w:t>
      </w:r>
      <w:r w:rsidRPr="008051F7">
        <w:rPr>
          <w:rFonts w:ascii="Arial" w:hAnsi="Arial" w:cs="Arial"/>
          <w:b/>
          <w:bCs/>
          <w:sz w:val="20"/>
          <w:szCs w:val="20"/>
        </w:rPr>
        <w:t>8</w:t>
      </w:r>
      <w:r>
        <w:rPr>
          <w:rFonts w:ascii="Arial" w:hAnsi="Arial" w:cs="Arial"/>
          <w:b/>
          <w:bCs/>
          <w:sz w:val="20"/>
          <w:szCs w:val="20"/>
        </w:rPr>
        <w:t xml:space="preserve"> </w:t>
      </w:r>
      <w:r w:rsidRPr="008051F7">
        <w:rPr>
          <w:rFonts w:ascii="Arial" w:hAnsi="Arial" w:cs="Arial"/>
          <w:b/>
          <w:bCs/>
          <w:sz w:val="20"/>
          <w:szCs w:val="20"/>
        </w:rPr>
        <w:t>Informacijsko-komunikacijski sistemi in omrežja</w:t>
      </w:r>
    </w:p>
    <w:p w14:paraId="0011354E" w14:textId="77777777" w:rsidR="00500EB4" w:rsidRDefault="00000000" w:rsidP="00500EB4">
      <w:pPr>
        <w:autoSpaceDE w:val="0"/>
        <w:autoSpaceDN w:val="0"/>
        <w:adjustRightInd w:val="0"/>
        <w:spacing w:after="0" w:line="260" w:lineRule="atLeast"/>
        <w:jc w:val="both"/>
        <w:rPr>
          <w:rFonts w:ascii="Arial" w:hAnsi="Arial" w:cs="Arial"/>
          <w:sz w:val="20"/>
          <w:szCs w:val="20"/>
        </w:rPr>
      </w:pPr>
      <w:r w:rsidRPr="008051F7">
        <w:rPr>
          <w:rFonts w:ascii="Arial" w:hAnsi="Arial" w:cs="Arial"/>
          <w:sz w:val="20"/>
          <w:szCs w:val="20"/>
        </w:rPr>
        <w:t>Odpornost informacijsko-komunikacijskih sistemov in omrežij</w:t>
      </w:r>
      <w:r w:rsidRPr="00710408">
        <w:rPr>
          <w:rFonts w:ascii="Arial" w:hAnsi="Arial" w:cs="Arial"/>
          <w:sz w:val="20"/>
          <w:szCs w:val="20"/>
        </w:rPr>
        <w:t xml:space="preserve"> </w:t>
      </w:r>
      <w:r>
        <w:rPr>
          <w:rFonts w:ascii="Arial" w:hAnsi="Arial" w:cs="Arial"/>
          <w:sz w:val="20"/>
          <w:szCs w:val="20"/>
        </w:rPr>
        <w:t>zagotavlja</w:t>
      </w:r>
      <w:r w:rsidRPr="00710408">
        <w:rPr>
          <w:rFonts w:ascii="Arial" w:hAnsi="Arial" w:cs="Arial"/>
          <w:sz w:val="20"/>
          <w:szCs w:val="20"/>
        </w:rPr>
        <w:t xml:space="preserve"> varen, neprekinjen in točen prenos, shranjevanje, zapisovanje in drugo obdelavo podatkov oziroma informacij z uporabo sodobnih informacijsko-komunikacijskih tehnologij. V ta namen je treba zagotoviti neprekinjeno delovanje ključnih informacijsko</w:t>
      </w:r>
      <w:r>
        <w:rPr>
          <w:rFonts w:ascii="Arial" w:hAnsi="Arial" w:cs="Arial"/>
          <w:sz w:val="20"/>
          <w:szCs w:val="20"/>
        </w:rPr>
        <w:t>-</w:t>
      </w:r>
      <w:r w:rsidRPr="00710408">
        <w:rPr>
          <w:rFonts w:ascii="Arial" w:hAnsi="Arial" w:cs="Arial"/>
          <w:sz w:val="20"/>
          <w:szCs w:val="20"/>
        </w:rPr>
        <w:t xml:space="preserve">komunikacijskih sistemov in omrežij za opravljanje storitev in dejavnosti v državi ter zmožnost komuniciranja s civilnim prebivalstvom </w:t>
      </w:r>
      <w:r>
        <w:rPr>
          <w:rFonts w:ascii="Arial" w:hAnsi="Arial" w:cs="Arial"/>
          <w:sz w:val="20"/>
          <w:szCs w:val="20"/>
        </w:rPr>
        <w:t>ob</w:t>
      </w:r>
      <w:r w:rsidRPr="00710408">
        <w:rPr>
          <w:rFonts w:ascii="Arial" w:hAnsi="Arial" w:cs="Arial"/>
          <w:sz w:val="20"/>
          <w:szCs w:val="20"/>
        </w:rPr>
        <w:t xml:space="preserve"> izrednih dogodk</w:t>
      </w:r>
      <w:r>
        <w:rPr>
          <w:rFonts w:ascii="Arial" w:hAnsi="Arial" w:cs="Arial"/>
          <w:sz w:val="20"/>
          <w:szCs w:val="20"/>
        </w:rPr>
        <w:t>ih</w:t>
      </w:r>
      <w:r w:rsidRPr="00710408">
        <w:rPr>
          <w:rFonts w:ascii="Arial" w:hAnsi="Arial" w:cs="Arial"/>
          <w:sz w:val="20"/>
          <w:szCs w:val="20"/>
        </w:rPr>
        <w:t>. V digitalni dobi s</w:t>
      </w:r>
      <w:r>
        <w:rPr>
          <w:rFonts w:ascii="Arial" w:hAnsi="Arial" w:cs="Arial"/>
          <w:sz w:val="20"/>
          <w:szCs w:val="20"/>
        </w:rPr>
        <w:t>e povečujejo</w:t>
      </w:r>
      <w:r w:rsidRPr="00710408">
        <w:rPr>
          <w:rFonts w:ascii="Arial" w:hAnsi="Arial" w:cs="Arial"/>
          <w:sz w:val="20"/>
          <w:szCs w:val="20"/>
        </w:rPr>
        <w:t xml:space="preserve"> tveganja, povezana z nenadno oziroma </w:t>
      </w:r>
      <w:r>
        <w:rPr>
          <w:rFonts w:ascii="Arial" w:hAnsi="Arial" w:cs="Arial"/>
          <w:sz w:val="20"/>
          <w:szCs w:val="20"/>
        </w:rPr>
        <w:t>dolgotrajno</w:t>
      </w:r>
      <w:r w:rsidRPr="00710408">
        <w:rPr>
          <w:rFonts w:ascii="Arial" w:hAnsi="Arial" w:cs="Arial"/>
          <w:sz w:val="20"/>
          <w:szCs w:val="20"/>
        </w:rPr>
        <w:t xml:space="preserve"> prekinitvijo </w:t>
      </w:r>
      <w:r>
        <w:rPr>
          <w:rFonts w:ascii="Arial" w:hAnsi="Arial" w:cs="Arial"/>
          <w:sz w:val="20"/>
          <w:szCs w:val="20"/>
        </w:rPr>
        <w:t>teh</w:t>
      </w:r>
      <w:r w:rsidRPr="00710408">
        <w:rPr>
          <w:rFonts w:ascii="Arial" w:hAnsi="Arial" w:cs="Arial"/>
          <w:sz w:val="20"/>
          <w:szCs w:val="20"/>
        </w:rPr>
        <w:t xml:space="preserve"> sistemov in omrežij, zato </w:t>
      </w:r>
      <w:r>
        <w:rPr>
          <w:rFonts w:ascii="Arial" w:hAnsi="Arial" w:cs="Arial"/>
          <w:sz w:val="20"/>
          <w:szCs w:val="20"/>
        </w:rPr>
        <w:t>sta</w:t>
      </w:r>
      <w:r w:rsidRPr="00710408">
        <w:rPr>
          <w:rFonts w:ascii="Arial" w:hAnsi="Arial" w:cs="Arial"/>
          <w:sz w:val="20"/>
          <w:szCs w:val="20"/>
        </w:rPr>
        <w:t xml:space="preserve"> pomembn</w:t>
      </w:r>
      <w:r>
        <w:rPr>
          <w:rFonts w:ascii="Arial" w:hAnsi="Arial" w:cs="Arial"/>
          <w:sz w:val="20"/>
          <w:szCs w:val="20"/>
        </w:rPr>
        <w:t>i</w:t>
      </w:r>
      <w:r w:rsidRPr="00710408">
        <w:rPr>
          <w:rFonts w:ascii="Arial" w:hAnsi="Arial" w:cs="Arial"/>
          <w:sz w:val="20"/>
          <w:szCs w:val="20"/>
        </w:rPr>
        <w:t xml:space="preserve"> pripravljenost in odpornost </w:t>
      </w:r>
      <w:r>
        <w:rPr>
          <w:rFonts w:ascii="Arial" w:hAnsi="Arial" w:cs="Arial"/>
          <w:sz w:val="20"/>
          <w:szCs w:val="20"/>
        </w:rPr>
        <w:t>nanje</w:t>
      </w:r>
      <w:r w:rsidRPr="00710408">
        <w:rPr>
          <w:rFonts w:ascii="Arial" w:hAnsi="Arial" w:cs="Arial"/>
          <w:sz w:val="20"/>
          <w:szCs w:val="20"/>
        </w:rPr>
        <w:t xml:space="preserve">, vključno z </w:t>
      </w:r>
      <w:r>
        <w:rPr>
          <w:rFonts w:ascii="Arial" w:hAnsi="Arial" w:cs="Arial"/>
          <w:sz w:val="20"/>
          <w:szCs w:val="20"/>
        </w:rPr>
        <w:t xml:space="preserve">vzpostavitvijo </w:t>
      </w:r>
      <w:r w:rsidRPr="00710408">
        <w:rPr>
          <w:rFonts w:ascii="Arial" w:hAnsi="Arial" w:cs="Arial"/>
          <w:sz w:val="20"/>
          <w:szCs w:val="20"/>
        </w:rPr>
        <w:t>rezervni</w:t>
      </w:r>
      <w:r>
        <w:rPr>
          <w:rFonts w:ascii="Arial" w:hAnsi="Arial" w:cs="Arial"/>
          <w:sz w:val="20"/>
          <w:szCs w:val="20"/>
        </w:rPr>
        <w:t>h</w:t>
      </w:r>
      <w:r w:rsidRPr="00710408">
        <w:rPr>
          <w:rFonts w:ascii="Arial" w:hAnsi="Arial" w:cs="Arial"/>
          <w:sz w:val="20"/>
          <w:szCs w:val="20"/>
        </w:rPr>
        <w:t xml:space="preserve"> sistem</w:t>
      </w:r>
      <w:r>
        <w:rPr>
          <w:rFonts w:ascii="Arial" w:hAnsi="Arial" w:cs="Arial"/>
          <w:sz w:val="20"/>
          <w:szCs w:val="20"/>
        </w:rPr>
        <w:t>ov</w:t>
      </w:r>
      <w:r w:rsidRPr="00710408">
        <w:rPr>
          <w:rFonts w:ascii="Arial" w:hAnsi="Arial" w:cs="Arial"/>
          <w:sz w:val="20"/>
          <w:szCs w:val="20"/>
        </w:rPr>
        <w:t xml:space="preserve"> ter zmožnost</w:t>
      </w:r>
      <w:r>
        <w:rPr>
          <w:rFonts w:ascii="Arial" w:hAnsi="Arial" w:cs="Arial"/>
          <w:sz w:val="20"/>
          <w:szCs w:val="20"/>
        </w:rPr>
        <w:t>jo</w:t>
      </w:r>
      <w:r w:rsidRPr="00710408">
        <w:rPr>
          <w:rFonts w:ascii="Arial" w:hAnsi="Arial" w:cs="Arial"/>
          <w:sz w:val="20"/>
          <w:szCs w:val="20"/>
        </w:rPr>
        <w:t xml:space="preserve"> hitre ponovne vzpostavitve delovanja. Odporni informacijsko-komunikacijski sistemi in omrežja </w:t>
      </w:r>
      <w:r>
        <w:rPr>
          <w:rFonts w:ascii="Arial" w:hAnsi="Arial" w:cs="Arial"/>
          <w:sz w:val="20"/>
          <w:szCs w:val="20"/>
        </w:rPr>
        <w:t>zagotavljajo</w:t>
      </w:r>
      <w:r w:rsidRPr="00710408">
        <w:rPr>
          <w:rFonts w:ascii="Arial" w:hAnsi="Arial" w:cs="Arial"/>
          <w:sz w:val="20"/>
          <w:szCs w:val="20"/>
        </w:rPr>
        <w:t xml:space="preserve"> </w:t>
      </w:r>
      <w:r>
        <w:rPr>
          <w:rFonts w:ascii="Arial" w:hAnsi="Arial" w:cs="Arial"/>
          <w:sz w:val="20"/>
          <w:szCs w:val="20"/>
        </w:rPr>
        <w:t xml:space="preserve">tudi </w:t>
      </w:r>
      <w:r w:rsidRPr="00710408">
        <w:rPr>
          <w:rFonts w:ascii="Arial" w:hAnsi="Arial" w:cs="Arial"/>
          <w:sz w:val="20"/>
          <w:szCs w:val="20"/>
        </w:rPr>
        <w:t xml:space="preserve">podporo obrambnim silam in </w:t>
      </w:r>
      <w:r>
        <w:rPr>
          <w:rFonts w:ascii="Arial" w:hAnsi="Arial" w:cs="Arial"/>
          <w:sz w:val="20"/>
          <w:szCs w:val="20"/>
        </w:rPr>
        <w:t xml:space="preserve">izvajanju </w:t>
      </w:r>
      <w:r w:rsidRPr="00710408">
        <w:rPr>
          <w:rFonts w:ascii="Arial" w:hAnsi="Arial" w:cs="Arial"/>
          <w:sz w:val="20"/>
          <w:szCs w:val="20"/>
        </w:rPr>
        <w:t>ključni</w:t>
      </w:r>
      <w:r>
        <w:rPr>
          <w:rFonts w:ascii="Arial" w:hAnsi="Arial" w:cs="Arial"/>
          <w:sz w:val="20"/>
          <w:szCs w:val="20"/>
        </w:rPr>
        <w:t>h</w:t>
      </w:r>
      <w:r w:rsidRPr="00710408">
        <w:rPr>
          <w:rFonts w:ascii="Arial" w:hAnsi="Arial" w:cs="Arial"/>
          <w:sz w:val="20"/>
          <w:szCs w:val="20"/>
        </w:rPr>
        <w:t xml:space="preserve"> funkcij, vključno s prednostnim dostopom </w:t>
      </w:r>
      <w:r>
        <w:rPr>
          <w:rFonts w:ascii="Arial" w:hAnsi="Arial" w:cs="Arial"/>
          <w:sz w:val="20"/>
          <w:szCs w:val="20"/>
        </w:rPr>
        <w:t>do komunikacijskih storitev,</w:t>
      </w:r>
      <w:r w:rsidRPr="00710408">
        <w:rPr>
          <w:rFonts w:ascii="Arial" w:hAnsi="Arial" w:cs="Arial"/>
          <w:sz w:val="20"/>
          <w:szCs w:val="20"/>
        </w:rPr>
        <w:t xml:space="preserve"> sistemom opozarjanja in obveščanja ter povezljivost</w:t>
      </w:r>
      <w:r>
        <w:rPr>
          <w:rFonts w:ascii="Arial" w:hAnsi="Arial" w:cs="Arial"/>
          <w:sz w:val="20"/>
          <w:szCs w:val="20"/>
        </w:rPr>
        <w:t>jo</w:t>
      </w:r>
      <w:r w:rsidRPr="00710408">
        <w:rPr>
          <w:rFonts w:ascii="Arial" w:hAnsi="Arial" w:cs="Arial"/>
          <w:sz w:val="20"/>
          <w:szCs w:val="20"/>
        </w:rPr>
        <w:t xml:space="preserve"> s poveljstvi zavezniških sil na območju Republike Slovenije.</w:t>
      </w:r>
    </w:p>
    <w:p w14:paraId="2F368EB6"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5B0D9763" w14:textId="77777777" w:rsidR="00500EB4" w:rsidRPr="00710408" w:rsidRDefault="00000000" w:rsidP="00500EB4">
      <w:pPr>
        <w:autoSpaceDE w:val="0"/>
        <w:autoSpaceDN w:val="0"/>
        <w:adjustRightInd w:val="0"/>
        <w:spacing w:after="0" w:line="260" w:lineRule="atLeast"/>
        <w:jc w:val="both"/>
        <w:rPr>
          <w:rFonts w:ascii="Arial" w:hAnsi="Arial" w:cs="Arial"/>
          <w:i/>
          <w:iCs/>
          <w:sz w:val="20"/>
          <w:szCs w:val="20"/>
          <w:u w:val="single"/>
        </w:rPr>
      </w:pPr>
      <w:r w:rsidRPr="00710408">
        <w:rPr>
          <w:rFonts w:ascii="Arial" w:hAnsi="Arial" w:cs="Arial"/>
          <w:sz w:val="20"/>
          <w:szCs w:val="20"/>
          <w:u w:val="single"/>
        </w:rPr>
        <w:t>Strateški cilji:</w:t>
      </w:r>
    </w:p>
    <w:p w14:paraId="33758C14" w14:textId="77777777" w:rsidR="00500EB4" w:rsidRPr="00710408" w:rsidRDefault="00000000" w:rsidP="00500EB4">
      <w:pPr>
        <w:pStyle w:val="Odstavekseznama"/>
        <w:numPr>
          <w:ilvl w:val="0"/>
          <w:numId w:val="16"/>
        </w:numPr>
        <w:autoSpaceDE w:val="0"/>
        <w:autoSpaceDN w:val="0"/>
        <w:adjustRightInd w:val="0"/>
        <w:spacing w:after="0" w:line="260" w:lineRule="atLeast"/>
        <w:jc w:val="both"/>
        <w:rPr>
          <w:rFonts w:ascii="Arial" w:hAnsi="Arial" w:cs="Arial"/>
          <w:sz w:val="20"/>
          <w:szCs w:val="20"/>
        </w:rPr>
      </w:pPr>
      <w:r>
        <w:rPr>
          <w:rFonts w:ascii="Arial" w:hAnsi="Arial" w:cs="Arial"/>
          <w:sz w:val="20"/>
          <w:szCs w:val="20"/>
        </w:rPr>
        <w:t>k</w:t>
      </w:r>
      <w:r w:rsidRPr="00710408">
        <w:rPr>
          <w:rFonts w:ascii="Arial" w:hAnsi="Arial" w:cs="Arial"/>
          <w:sz w:val="20"/>
          <w:szCs w:val="20"/>
        </w:rPr>
        <w:t>repi</w:t>
      </w:r>
      <w:r>
        <w:rPr>
          <w:rFonts w:ascii="Arial" w:hAnsi="Arial" w:cs="Arial"/>
          <w:sz w:val="20"/>
          <w:szCs w:val="20"/>
        </w:rPr>
        <w:t>tev</w:t>
      </w:r>
      <w:r w:rsidRPr="00710408">
        <w:rPr>
          <w:rFonts w:ascii="Arial" w:hAnsi="Arial" w:cs="Arial"/>
          <w:sz w:val="20"/>
          <w:szCs w:val="20"/>
        </w:rPr>
        <w:t xml:space="preserve"> odpornost</w:t>
      </w:r>
      <w:r>
        <w:rPr>
          <w:rFonts w:ascii="Arial" w:hAnsi="Arial" w:cs="Arial"/>
          <w:sz w:val="20"/>
          <w:szCs w:val="20"/>
        </w:rPr>
        <w:t>i</w:t>
      </w:r>
      <w:r w:rsidRPr="00710408">
        <w:rPr>
          <w:rFonts w:ascii="Arial" w:hAnsi="Arial" w:cs="Arial"/>
          <w:sz w:val="20"/>
          <w:szCs w:val="20"/>
        </w:rPr>
        <w:t xml:space="preserve"> ključnih informacijsko-komunikacijskih sistemov in omrežij z vzpostavitvijo redundančnih zmogljivosti;</w:t>
      </w:r>
    </w:p>
    <w:p w14:paraId="3F8BB04F" w14:textId="77777777" w:rsidR="00500EB4" w:rsidRPr="00710408" w:rsidRDefault="00000000" w:rsidP="00500EB4">
      <w:pPr>
        <w:pStyle w:val="Odstavekseznama"/>
        <w:numPr>
          <w:ilvl w:val="0"/>
          <w:numId w:val="16"/>
        </w:num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zagotovitev konkurenčnih pogojev za pridobitev ustrezno usposobljenega kadra na področju informacijsko-komunikacijskih tehnologij </w:t>
      </w:r>
      <w:r>
        <w:rPr>
          <w:rFonts w:ascii="Arial" w:hAnsi="Arial" w:cs="Arial"/>
          <w:sz w:val="20"/>
          <w:szCs w:val="20"/>
        </w:rPr>
        <w:t>in</w:t>
      </w:r>
      <w:r w:rsidRPr="00710408">
        <w:rPr>
          <w:rFonts w:ascii="Arial" w:hAnsi="Arial" w:cs="Arial"/>
          <w:sz w:val="20"/>
          <w:szCs w:val="20"/>
        </w:rPr>
        <w:t xml:space="preserve"> informacij</w:t>
      </w:r>
      <w:r>
        <w:rPr>
          <w:rFonts w:ascii="Arial" w:hAnsi="Arial" w:cs="Arial"/>
          <w:sz w:val="20"/>
          <w:szCs w:val="20"/>
        </w:rPr>
        <w:t>sk</w:t>
      </w:r>
      <w:r w:rsidRPr="00710408">
        <w:rPr>
          <w:rFonts w:ascii="Arial" w:hAnsi="Arial" w:cs="Arial"/>
          <w:sz w:val="20"/>
          <w:szCs w:val="20"/>
        </w:rPr>
        <w:t>e varnosti;</w:t>
      </w:r>
    </w:p>
    <w:p w14:paraId="6CF7A6C1" w14:textId="77777777" w:rsidR="00500EB4" w:rsidRPr="00710408" w:rsidRDefault="00000000" w:rsidP="00500EB4">
      <w:pPr>
        <w:pStyle w:val="Odstavekseznama"/>
        <w:numPr>
          <w:ilvl w:val="0"/>
          <w:numId w:val="16"/>
        </w:num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zagotovitev</w:t>
      </w:r>
      <w:r>
        <w:rPr>
          <w:rFonts w:ascii="Arial" w:hAnsi="Arial" w:cs="Arial"/>
          <w:sz w:val="20"/>
          <w:szCs w:val="20"/>
        </w:rPr>
        <w:t xml:space="preserve"> redundančnosti in</w:t>
      </w:r>
      <w:r w:rsidRPr="00710408">
        <w:rPr>
          <w:rFonts w:ascii="Arial" w:hAnsi="Arial" w:cs="Arial"/>
          <w:sz w:val="20"/>
          <w:szCs w:val="20"/>
        </w:rPr>
        <w:t xml:space="preserve"> povezljivosti informacijsko-komunikacijskih sistemov ter omrežij na nacionalni ravni in</w:t>
      </w:r>
    </w:p>
    <w:p w14:paraId="73C53511" w14:textId="77777777" w:rsidR="00500EB4" w:rsidRPr="00710408" w:rsidRDefault="00000000" w:rsidP="00500EB4">
      <w:pPr>
        <w:pStyle w:val="Odstavekseznama"/>
        <w:numPr>
          <w:ilvl w:val="0"/>
          <w:numId w:val="16"/>
        </w:num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zagotavljanje delovanja informacijskih rešitev za zgodnje opozarjanje </w:t>
      </w:r>
      <w:r>
        <w:rPr>
          <w:rFonts w:ascii="Arial" w:hAnsi="Arial" w:cs="Arial"/>
          <w:sz w:val="20"/>
          <w:szCs w:val="20"/>
        </w:rPr>
        <w:t>in</w:t>
      </w:r>
      <w:r w:rsidRPr="00710408">
        <w:rPr>
          <w:rFonts w:ascii="Arial" w:hAnsi="Arial" w:cs="Arial"/>
          <w:sz w:val="20"/>
          <w:szCs w:val="20"/>
        </w:rPr>
        <w:t xml:space="preserve"> pravočasno ukrepanje.</w:t>
      </w:r>
    </w:p>
    <w:p w14:paraId="6F91D039" w14:textId="77777777" w:rsidR="00500EB4" w:rsidRPr="00710408" w:rsidRDefault="00500EB4" w:rsidP="00500EB4">
      <w:pPr>
        <w:autoSpaceDE w:val="0"/>
        <w:autoSpaceDN w:val="0"/>
        <w:adjustRightInd w:val="0"/>
        <w:spacing w:after="0" w:line="260" w:lineRule="atLeast"/>
        <w:jc w:val="both"/>
        <w:rPr>
          <w:rFonts w:ascii="Arial" w:hAnsi="Arial" w:cs="Arial"/>
          <w:bCs/>
          <w:iCs/>
          <w:sz w:val="20"/>
          <w:szCs w:val="20"/>
          <w:lang w:eastAsia="sl-SI"/>
        </w:rPr>
      </w:pPr>
    </w:p>
    <w:p w14:paraId="47EE0F12" w14:textId="77777777" w:rsidR="00500EB4" w:rsidRPr="00710408" w:rsidRDefault="00000000" w:rsidP="00500EB4">
      <w:pPr>
        <w:autoSpaceDE w:val="0"/>
        <w:autoSpaceDN w:val="0"/>
        <w:adjustRightInd w:val="0"/>
        <w:spacing w:after="0" w:line="260" w:lineRule="atLeast"/>
        <w:jc w:val="both"/>
        <w:rPr>
          <w:rFonts w:ascii="Arial" w:hAnsi="Arial" w:cs="Arial"/>
          <w:bCs/>
          <w:iCs/>
          <w:sz w:val="20"/>
          <w:szCs w:val="20"/>
          <w:u w:val="single"/>
          <w:lang w:eastAsia="sl-SI"/>
        </w:rPr>
      </w:pPr>
      <w:r w:rsidRPr="00710408">
        <w:rPr>
          <w:rFonts w:ascii="Arial" w:hAnsi="Arial" w:cs="Arial"/>
          <w:bCs/>
          <w:iCs/>
          <w:sz w:val="20"/>
          <w:szCs w:val="20"/>
          <w:u w:val="single"/>
          <w:lang w:eastAsia="sl-SI"/>
        </w:rPr>
        <w:t>Uresničevanje ciljev na področju informacijsko-komunikacijskih sistemov in omrežij:</w:t>
      </w:r>
    </w:p>
    <w:p w14:paraId="12C502D4" w14:textId="77777777" w:rsidR="00500EB4" w:rsidRDefault="00000000" w:rsidP="00500EB4">
      <w:pPr>
        <w:autoSpaceDE w:val="0"/>
        <w:autoSpaceDN w:val="0"/>
        <w:adjustRightInd w:val="0"/>
        <w:spacing w:after="0" w:line="260" w:lineRule="atLeast"/>
        <w:jc w:val="both"/>
        <w:rPr>
          <w:rFonts w:ascii="Arial" w:hAnsi="Arial" w:cs="Arial"/>
          <w:bCs/>
          <w:iCs/>
          <w:sz w:val="20"/>
          <w:szCs w:val="20"/>
          <w:lang w:eastAsia="sl-SI"/>
        </w:rPr>
      </w:pPr>
      <w:r w:rsidRPr="00A63BF0">
        <w:rPr>
          <w:rFonts w:ascii="Arial" w:hAnsi="Arial" w:cs="Arial"/>
          <w:bCs/>
          <w:iCs/>
          <w:sz w:val="20"/>
          <w:szCs w:val="20"/>
          <w:lang w:eastAsia="sl-SI"/>
        </w:rPr>
        <w:t>Cilji bodo uresničeni s kadrovsko in tehnološko okrepitvijo organov na operativni ravni sistema zagotavljanja kibernetske varnosti ter z vzdrževanjem in nadgradnjo omrežij državnih organov ter gospodarskih družb, zavodov in drugih organizacij, katerih dejavnost je posebnega pomena za obrambo.</w:t>
      </w:r>
      <w:r w:rsidRPr="00431ED6">
        <w:rPr>
          <w:rFonts w:ascii="Arial" w:hAnsi="Arial" w:cs="Arial"/>
          <w:bCs/>
          <w:iCs/>
          <w:sz w:val="20"/>
          <w:szCs w:val="20"/>
          <w:lang w:eastAsia="sl-SI"/>
        </w:rPr>
        <w:t xml:space="preserve"> Poseben poudarek bo namenjen spodbujanju razvoja in uvajanju novih tehnologij na področju</w:t>
      </w:r>
      <w:r w:rsidRPr="00710408">
        <w:rPr>
          <w:rFonts w:ascii="Arial" w:hAnsi="Arial" w:cs="Arial"/>
          <w:bCs/>
          <w:iCs/>
          <w:sz w:val="20"/>
          <w:szCs w:val="20"/>
          <w:lang w:eastAsia="sl-SI"/>
        </w:rPr>
        <w:t xml:space="preserve"> kibernetske varnosti ter </w:t>
      </w:r>
      <w:r>
        <w:rPr>
          <w:rFonts w:ascii="Arial" w:hAnsi="Arial" w:cs="Arial"/>
          <w:bCs/>
          <w:iCs/>
          <w:sz w:val="20"/>
          <w:szCs w:val="20"/>
          <w:lang w:eastAsia="sl-SI"/>
        </w:rPr>
        <w:t>vzpostavljanju</w:t>
      </w:r>
      <w:r w:rsidRPr="00710408">
        <w:rPr>
          <w:rFonts w:ascii="Arial" w:hAnsi="Arial" w:cs="Arial"/>
          <w:bCs/>
          <w:iCs/>
          <w:sz w:val="20"/>
          <w:szCs w:val="20"/>
          <w:lang w:eastAsia="sl-SI"/>
        </w:rPr>
        <w:t xml:space="preserve"> ustreznih kibernetskih zmogljivosti za varovanje informacijsk</w:t>
      </w:r>
      <w:r>
        <w:rPr>
          <w:rFonts w:ascii="Arial" w:hAnsi="Arial" w:cs="Arial"/>
          <w:bCs/>
          <w:iCs/>
          <w:sz w:val="20"/>
          <w:szCs w:val="20"/>
          <w:lang w:eastAsia="sl-SI"/>
        </w:rPr>
        <w:t>o-</w:t>
      </w:r>
      <w:r w:rsidRPr="00710408">
        <w:rPr>
          <w:rFonts w:ascii="Arial" w:hAnsi="Arial" w:cs="Arial"/>
          <w:bCs/>
          <w:iCs/>
          <w:sz w:val="20"/>
          <w:szCs w:val="20"/>
          <w:lang w:eastAsia="sl-SI"/>
        </w:rPr>
        <w:t>komunikacijskih sistemov državnih organov.</w:t>
      </w:r>
      <w:r>
        <w:rPr>
          <w:rFonts w:ascii="Arial" w:hAnsi="Arial" w:cs="Arial"/>
          <w:bCs/>
          <w:iCs/>
          <w:sz w:val="20"/>
          <w:szCs w:val="20"/>
          <w:lang w:eastAsia="sl-SI"/>
        </w:rPr>
        <w:t xml:space="preserve"> Pozornost bo namenjena tudi zmanjšanju odvisnosti od tujih ponudnikov ključnih informacijsko-komunikacijskih rešitev, zlasti pri nakupu strojne in programske opreme ter uporabi računalniških oblačnih storitev.</w:t>
      </w:r>
    </w:p>
    <w:p w14:paraId="2B0A37F6" w14:textId="77777777" w:rsidR="00500EB4" w:rsidRDefault="00500EB4" w:rsidP="00500EB4">
      <w:pPr>
        <w:autoSpaceDE w:val="0"/>
        <w:autoSpaceDN w:val="0"/>
        <w:adjustRightInd w:val="0"/>
        <w:spacing w:after="0" w:line="260" w:lineRule="atLeast"/>
        <w:jc w:val="both"/>
        <w:rPr>
          <w:rFonts w:ascii="Arial" w:hAnsi="Arial" w:cs="Arial"/>
          <w:bCs/>
          <w:iCs/>
          <w:sz w:val="20"/>
          <w:szCs w:val="20"/>
          <w:lang w:eastAsia="sl-SI"/>
        </w:rPr>
      </w:pPr>
    </w:p>
    <w:p w14:paraId="4211B401" w14:textId="77777777" w:rsidR="00500EB4" w:rsidRDefault="00000000" w:rsidP="00500EB4">
      <w:pPr>
        <w:autoSpaceDE w:val="0"/>
        <w:autoSpaceDN w:val="0"/>
        <w:adjustRightInd w:val="0"/>
        <w:spacing w:after="0" w:line="260" w:lineRule="atLeast"/>
        <w:jc w:val="both"/>
        <w:rPr>
          <w:rFonts w:ascii="Arial" w:hAnsi="Arial" w:cs="Arial"/>
          <w:bCs/>
          <w:iCs/>
          <w:sz w:val="20"/>
          <w:szCs w:val="20"/>
          <w:lang w:eastAsia="sl-SI"/>
        </w:rPr>
      </w:pPr>
      <w:r w:rsidRPr="00710408">
        <w:rPr>
          <w:rFonts w:ascii="Arial" w:hAnsi="Arial" w:cs="Arial"/>
          <w:bCs/>
          <w:iCs/>
          <w:sz w:val="20"/>
          <w:szCs w:val="20"/>
          <w:lang w:eastAsia="sl-SI"/>
        </w:rPr>
        <w:t>Zagotovljeni bodo pogoji za nemoteno delovanje ključnih informacijsko-komunikacijskih sistemov</w:t>
      </w:r>
      <w:r>
        <w:rPr>
          <w:rFonts w:ascii="Arial" w:hAnsi="Arial" w:cs="Arial"/>
          <w:bCs/>
          <w:iCs/>
          <w:sz w:val="20"/>
          <w:szCs w:val="20"/>
          <w:lang w:eastAsia="sl-SI"/>
        </w:rPr>
        <w:t xml:space="preserve"> in omrežij</w:t>
      </w:r>
      <w:r w:rsidRPr="00710408">
        <w:rPr>
          <w:rFonts w:ascii="Arial" w:hAnsi="Arial" w:cs="Arial"/>
          <w:bCs/>
          <w:iCs/>
          <w:sz w:val="20"/>
          <w:szCs w:val="20"/>
          <w:lang w:eastAsia="sl-SI"/>
        </w:rPr>
        <w:t xml:space="preserve"> ob velikih naravnih in drugih nesrečah.</w:t>
      </w:r>
      <w:r>
        <w:rPr>
          <w:rFonts w:ascii="Arial" w:hAnsi="Arial" w:cs="Arial"/>
          <w:bCs/>
          <w:iCs/>
          <w:sz w:val="20"/>
          <w:szCs w:val="20"/>
          <w:lang w:eastAsia="sl-SI"/>
        </w:rPr>
        <w:t xml:space="preserve"> Med drugim bosta potekali zagotavljanje robustnosti in zanesljivosti globalnih satelitskih navigacijskih sistemov ter vzpostavljanje alternativnih rešitev za ohranjanje neprekinjenega delovanja kritičnih sistemov, kot so zagotavljanje kakovostnih topografskih in drugih prostorskih podatkov, nadgradnja integracije podatkov v realnem času ter razvoj digitalnih geoprostorskih dvojčkov.</w:t>
      </w:r>
    </w:p>
    <w:p w14:paraId="3C3369D3" w14:textId="77777777" w:rsidR="00500EB4" w:rsidRDefault="00500EB4" w:rsidP="00500EB4">
      <w:pPr>
        <w:autoSpaceDE w:val="0"/>
        <w:autoSpaceDN w:val="0"/>
        <w:adjustRightInd w:val="0"/>
        <w:spacing w:after="0" w:line="260" w:lineRule="atLeast"/>
        <w:jc w:val="both"/>
        <w:rPr>
          <w:rFonts w:ascii="Arial" w:hAnsi="Arial" w:cs="Arial"/>
          <w:bCs/>
          <w:iCs/>
          <w:sz w:val="20"/>
          <w:szCs w:val="20"/>
          <w:lang w:eastAsia="sl-SI"/>
        </w:rPr>
      </w:pPr>
    </w:p>
    <w:p w14:paraId="1B6F86DE" w14:textId="77777777" w:rsidR="00500EB4" w:rsidRDefault="00000000" w:rsidP="00500EB4">
      <w:pPr>
        <w:autoSpaceDE w:val="0"/>
        <w:autoSpaceDN w:val="0"/>
        <w:adjustRightInd w:val="0"/>
        <w:spacing w:after="0" w:line="260" w:lineRule="atLeast"/>
        <w:jc w:val="both"/>
        <w:rPr>
          <w:rFonts w:ascii="Arial" w:hAnsi="Arial" w:cs="Arial"/>
          <w:bCs/>
          <w:iCs/>
          <w:sz w:val="20"/>
          <w:szCs w:val="20"/>
          <w:lang w:eastAsia="sl-SI"/>
        </w:rPr>
      </w:pPr>
      <w:r w:rsidRPr="00710408">
        <w:rPr>
          <w:rFonts w:ascii="Arial" w:hAnsi="Arial" w:cs="Arial"/>
          <w:bCs/>
          <w:iCs/>
          <w:sz w:val="20"/>
          <w:szCs w:val="20"/>
          <w:lang w:eastAsia="sl-SI"/>
        </w:rPr>
        <w:t xml:space="preserve">Hkrati </w:t>
      </w:r>
      <w:r>
        <w:rPr>
          <w:rFonts w:ascii="Arial" w:hAnsi="Arial" w:cs="Arial"/>
          <w:bCs/>
          <w:iCs/>
          <w:sz w:val="20"/>
          <w:szCs w:val="20"/>
          <w:lang w:eastAsia="sl-SI"/>
        </w:rPr>
        <w:t>se bodo izvajali redni</w:t>
      </w:r>
      <w:r w:rsidRPr="00710408">
        <w:rPr>
          <w:rFonts w:ascii="Arial" w:hAnsi="Arial" w:cs="Arial"/>
          <w:bCs/>
          <w:iCs/>
          <w:sz w:val="20"/>
          <w:szCs w:val="20"/>
          <w:lang w:eastAsia="sl-SI"/>
        </w:rPr>
        <w:t xml:space="preserve"> program</w:t>
      </w:r>
      <w:r>
        <w:rPr>
          <w:rFonts w:ascii="Arial" w:hAnsi="Arial" w:cs="Arial"/>
          <w:bCs/>
          <w:iCs/>
          <w:sz w:val="20"/>
          <w:szCs w:val="20"/>
          <w:lang w:eastAsia="sl-SI"/>
        </w:rPr>
        <w:t>i</w:t>
      </w:r>
      <w:r w:rsidRPr="00710408">
        <w:rPr>
          <w:rFonts w:ascii="Arial" w:hAnsi="Arial" w:cs="Arial"/>
          <w:bCs/>
          <w:iCs/>
          <w:sz w:val="20"/>
          <w:szCs w:val="20"/>
          <w:lang w:eastAsia="sl-SI"/>
        </w:rPr>
        <w:t xml:space="preserve"> ozaveščanja na področju kibernetske varnosti</w:t>
      </w:r>
      <w:r>
        <w:rPr>
          <w:rFonts w:ascii="Arial" w:hAnsi="Arial" w:cs="Arial"/>
          <w:bCs/>
          <w:iCs/>
          <w:sz w:val="20"/>
          <w:szCs w:val="20"/>
          <w:lang w:eastAsia="sl-SI"/>
        </w:rPr>
        <w:t>,</w:t>
      </w:r>
      <w:r w:rsidRPr="00710408">
        <w:rPr>
          <w:rFonts w:ascii="Arial" w:hAnsi="Arial" w:cs="Arial"/>
          <w:bCs/>
          <w:iCs/>
          <w:sz w:val="20"/>
          <w:szCs w:val="20"/>
          <w:lang w:eastAsia="sl-SI"/>
        </w:rPr>
        <w:t xml:space="preserve"> </w:t>
      </w:r>
      <w:r>
        <w:rPr>
          <w:rFonts w:ascii="Arial" w:hAnsi="Arial" w:cs="Arial"/>
          <w:bCs/>
          <w:iCs/>
          <w:sz w:val="20"/>
          <w:szCs w:val="20"/>
          <w:lang w:eastAsia="sl-SI"/>
        </w:rPr>
        <w:t>v</w:t>
      </w:r>
      <w:r w:rsidRPr="00710408">
        <w:rPr>
          <w:rFonts w:ascii="Arial" w:hAnsi="Arial" w:cs="Arial"/>
          <w:bCs/>
          <w:iCs/>
          <w:sz w:val="20"/>
          <w:szCs w:val="20"/>
          <w:lang w:eastAsia="sl-SI"/>
        </w:rPr>
        <w:t xml:space="preserve">sebine s </w:t>
      </w:r>
      <w:r>
        <w:rPr>
          <w:rFonts w:ascii="Arial" w:hAnsi="Arial" w:cs="Arial"/>
          <w:bCs/>
          <w:iCs/>
          <w:sz w:val="20"/>
          <w:szCs w:val="20"/>
          <w:lang w:eastAsia="sl-SI"/>
        </w:rPr>
        <w:t xml:space="preserve">tega </w:t>
      </w:r>
      <w:r w:rsidRPr="00710408">
        <w:rPr>
          <w:rFonts w:ascii="Arial" w:hAnsi="Arial" w:cs="Arial"/>
          <w:bCs/>
          <w:iCs/>
          <w:sz w:val="20"/>
          <w:szCs w:val="20"/>
          <w:lang w:eastAsia="sl-SI"/>
        </w:rPr>
        <w:t xml:space="preserve">področja </w:t>
      </w:r>
      <w:r>
        <w:rPr>
          <w:rFonts w:ascii="Arial" w:hAnsi="Arial" w:cs="Arial"/>
          <w:bCs/>
          <w:iCs/>
          <w:sz w:val="20"/>
          <w:szCs w:val="20"/>
          <w:lang w:eastAsia="sl-SI"/>
        </w:rPr>
        <w:t>pa bodo</w:t>
      </w:r>
      <w:r w:rsidRPr="00710408">
        <w:rPr>
          <w:rFonts w:ascii="Arial" w:hAnsi="Arial" w:cs="Arial"/>
          <w:bCs/>
          <w:iCs/>
          <w:sz w:val="20"/>
          <w:szCs w:val="20"/>
          <w:lang w:eastAsia="sl-SI"/>
        </w:rPr>
        <w:t xml:space="preserve"> vključene v sistem izobraževanja in usposabljanja.</w:t>
      </w:r>
    </w:p>
    <w:p w14:paraId="2095A381" w14:textId="77777777" w:rsidR="00500EB4" w:rsidRDefault="00500EB4" w:rsidP="00500EB4">
      <w:pPr>
        <w:autoSpaceDE w:val="0"/>
        <w:autoSpaceDN w:val="0"/>
        <w:adjustRightInd w:val="0"/>
        <w:spacing w:after="0" w:line="260" w:lineRule="atLeast"/>
        <w:jc w:val="both"/>
        <w:rPr>
          <w:rFonts w:ascii="Arial" w:hAnsi="Arial" w:cs="Arial"/>
          <w:bCs/>
          <w:iCs/>
          <w:sz w:val="20"/>
          <w:szCs w:val="20"/>
          <w:lang w:eastAsia="sl-SI"/>
        </w:rPr>
      </w:pPr>
    </w:p>
    <w:p w14:paraId="27AE4FD3" w14:textId="77777777" w:rsidR="00500EB4" w:rsidRPr="00710408" w:rsidRDefault="00000000" w:rsidP="00500EB4">
      <w:pPr>
        <w:autoSpaceDE w:val="0"/>
        <w:autoSpaceDN w:val="0"/>
        <w:adjustRightInd w:val="0"/>
        <w:spacing w:after="0" w:line="260" w:lineRule="atLeast"/>
        <w:jc w:val="both"/>
        <w:rPr>
          <w:rFonts w:ascii="Arial" w:hAnsi="Arial" w:cs="Arial"/>
          <w:bCs/>
          <w:iCs/>
          <w:sz w:val="20"/>
          <w:szCs w:val="20"/>
          <w:lang w:eastAsia="sl-SI"/>
        </w:rPr>
      </w:pPr>
      <w:r w:rsidRPr="00710408">
        <w:rPr>
          <w:rFonts w:ascii="Arial" w:eastAsia="Times New Roman" w:hAnsi="Arial" w:cs="Arial"/>
          <w:iCs/>
          <w:sz w:val="20"/>
          <w:szCs w:val="20"/>
          <w:lang w:eastAsia="sl-SI"/>
        </w:rPr>
        <w:t>Za zagotovitev odpornosti ključnih informacijsko-komunikacijskih sistemov</w:t>
      </w:r>
      <w:r>
        <w:rPr>
          <w:rFonts w:ascii="Arial" w:eastAsia="Times New Roman" w:hAnsi="Arial" w:cs="Arial"/>
          <w:iCs/>
          <w:sz w:val="20"/>
          <w:szCs w:val="20"/>
          <w:lang w:eastAsia="sl-SI"/>
        </w:rPr>
        <w:t xml:space="preserve"> in omrežij</w:t>
      </w:r>
      <w:r w:rsidRPr="00710408">
        <w:rPr>
          <w:rFonts w:ascii="Arial" w:eastAsia="Times New Roman" w:hAnsi="Arial" w:cs="Arial"/>
          <w:iCs/>
          <w:sz w:val="20"/>
          <w:szCs w:val="20"/>
          <w:lang w:eastAsia="sl-SI"/>
        </w:rPr>
        <w:t xml:space="preserve"> je </w:t>
      </w:r>
      <w:r>
        <w:rPr>
          <w:rFonts w:ascii="Arial" w:eastAsia="Times New Roman" w:hAnsi="Arial" w:cs="Arial"/>
          <w:iCs/>
          <w:sz w:val="20"/>
          <w:szCs w:val="20"/>
          <w:lang w:eastAsia="sl-SI"/>
        </w:rPr>
        <w:t>nujno</w:t>
      </w:r>
      <w:r w:rsidRPr="00710408">
        <w:rPr>
          <w:rFonts w:ascii="Arial" w:eastAsia="Times New Roman" w:hAnsi="Arial" w:cs="Arial"/>
          <w:iCs/>
          <w:sz w:val="20"/>
          <w:szCs w:val="20"/>
          <w:lang w:eastAsia="sl-SI"/>
        </w:rPr>
        <w:t xml:space="preserve"> redno izvajanje stresnih testov telekomunikacijske in informacijske infrastrukture</w:t>
      </w:r>
      <w:r>
        <w:rPr>
          <w:rFonts w:ascii="Arial" w:eastAsia="Times New Roman" w:hAnsi="Arial" w:cs="Arial"/>
          <w:iCs/>
          <w:sz w:val="20"/>
          <w:szCs w:val="20"/>
          <w:lang w:eastAsia="sl-SI"/>
        </w:rPr>
        <w:t>.</w:t>
      </w:r>
      <w:r w:rsidRPr="00710408">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Z njimi se bo</w:t>
      </w:r>
      <w:r w:rsidRPr="00710408">
        <w:rPr>
          <w:rFonts w:ascii="Arial" w:eastAsia="Times New Roman" w:hAnsi="Arial" w:cs="Arial"/>
          <w:iCs/>
          <w:sz w:val="20"/>
          <w:szCs w:val="20"/>
          <w:lang w:eastAsia="sl-SI"/>
        </w:rPr>
        <w:t xml:space="preserve"> preverja</w:t>
      </w:r>
      <w:r>
        <w:rPr>
          <w:rFonts w:ascii="Arial" w:eastAsia="Times New Roman" w:hAnsi="Arial" w:cs="Arial"/>
          <w:iCs/>
          <w:sz w:val="20"/>
          <w:szCs w:val="20"/>
          <w:lang w:eastAsia="sl-SI"/>
        </w:rPr>
        <w:t>l</w:t>
      </w:r>
      <w:r w:rsidRPr="00710408">
        <w:rPr>
          <w:rFonts w:ascii="Arial" w:eastAsia="Times New Roman" w:hAnsi="Arial" w:cs="Arial"/>
          <w:iCs/>
          <w:sz w:val="20"/>
          <w:szCs w:val="20"/>
          <w:lang w:eastAsia="sl-SI"/>
        </w:rPr>
        <w:t xml:space="preserve"> vpliv ekstremnih vremenskih pojavov, izpadov energije, vročinskih obremenitev in motenj v dobavnih verigah na delovanje omrežij</w:t>
      </w:r>
      <w:r>
        <w:rPr>
          <w:rFonts w:ascii="Arial" w:eastAsia="Times New Roman" w:hAnsi="Arial" w:cs="Arial"/>
          <w:iCs/>
          <w:sz w:val="20"/>
          <w:szCs w:val="20"/>
          <w:lang w:eastAsia="sl-SI"/>
        </w:rPr>
        <w:t>,</w:t>
      </w:r>
      <w:r w:rsidRPr="00710408">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kar bo omogočalo</w:t>
      </w:r>
      <w:r w:rsidRPr="00710408">
        <w:rPr>
          <w:rFonts w:ascii="Arial" w:eastAsia="Times New Roman" w:hAnsi="Arial" w:cs="Arial"/>
          <w:iCs/>
          <w:sz w:val="20"/>
          <w:szCs w:val="20"/>
          <w:lang w:eastAsia="sl-SI"/>
        </w:rPr>
        <w:t xml:space="preserve"> pravočasno načrtovanje alternativnih komunikacijskih poti </w:t>
      </w:r>
      <w:r>
        <w:rPr>
          <w:rFonts w:ascii="Arial" w:eastAsia="Times New Roman" w:hAnsi="Arial" w:cs="Arial"/>
          <w:iCs/>
          <w:sz w:val="20"/>
          <w:szCs w:val="20"/>
          <w:lang w:eastAsia="sl-SI"/>
        </w:rPr>
        <w:t>ter</w:t>
      </w:r>
      <w:r w:rsidRPr="00710408">
        <w:rPr>
          <w:rFonts w:ascii="Arial" w:eastAsia="Times New Roman" w:hAnsi="Arial" w:cs="Arial"/>
          <w:iCs/>
          <w:sz w:val="20"/>
          <w:szCs w:val="20"/>
          <w:lang w:eastAsia="sl-SI"/>
        </w:rPr>
        <w:t xml:space="preserve"> rezervnih zmogljivosti.</w:t>
      </w:r>
    </w:p>
    <w:p w14:paraId="653921D3" w14:textId="77777777" w:rsidR="00500EB4" w:rsidRPr="00710408" w:rsidRDefault="00500EB4" w:rsidP="00500EB4">
      <w:pPr>
        <w:autoSpaceDE w:val="0"/>
        <w:autoSpaceDN w:val="0"/>
        <w:adjustRightInd w:val="0"/>
        <w:spacing w:after="0" w:line="260" w:lineRule="atLeast"/>
        <w:jc w:val="both"/>
        <w:rPr>
          <w:rFonts w:ascii="Arial" w:hAnsi="Arial" w:cs="Arial"/>
          <w:bCs/>
          <w:iCs/>
          <w:sz w:val="20"/>
          <w:szCs w:val="20"/>
          <w:lang w:eastAsia="sl-SI"/>
        </w:rPr>
      </w:pPr>
    </w:p>
    <w:p w14:paraId="5BD38320"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5C5A5CE8" w14:textId="77777777" w:rsidR="00500EB4" w:rsidRPr="00710408" w:rsidRDefault="00000000" w:rsidP="00500EB4">
      <w:pPr>
        <w:autoSpaceDE w:val="0"/>
        <w:autoSpaceDN w:val="0"/>
        <w:adjustRightInd w:val="0"/>
        <w:spacing w:after="0" w:line="260" w:lineRule="atLeast"/>
        <w:jc w:val="both"/>
        <w:rPr>
          <w:rFonts w:ascii="Arial" w:hAnsi="Arial" w:cs="Arial"/>
          <w:b/>
          <w:bCs/>
          <w:sz w:val="20"/>
          <w:szCs w:val="20"/>
        </w:rPr>
      </w:pPr>
      <w:r>
        <w:rPr>
          <w:rFonts w:ascii="Arial" w:hAnsi="Arial" w:cs="Arial"/>
          <w:b/>
          <w:bCs/>
          <w:sz w:val="20"/>
          <w:szCs w:val="20"/>
        </w:rPr>
        <w:lastRenderedPageBreak/>
        <w:t>3.</w:t>
      </w:r>
      <w:r w:rsidRPr="00710408">
        <w:rPr>
          <w:rFonts w:ascii="Arial" w:hAnsi="Arial" w:cs="Arial"/>
          <w:b/>
          <w:bCs/>
          <w:sz w:val="20"/>
          <w:szCs w:val="20"/>
        </w:rPr>
        <w:t>9 Promet</w:t>
      </w:r>
    </w:p>
    <w:p w14:paraId="11AB1AE8"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Odpornost na </w:t>
      </w:r>
      <w:r>
        <w:rPr>
          <w:rFonts w:ascii="Arial" w:hAnsi="Arial" w:cs="Arial"/>
          <w:sz w:val="20"/>
          <w:szCs w:val="20"/>
        </w:rPr>
        <w:t xml:space="preserve">prometnem </w:t>
      </w:r>
      <w:r w:rsidRPr="00710408">
        <w:rPr>
          <w:rFonts w:ascii="Arial" w:hAnsi="Arial" w:cs="Arial"/>
          <w:sz w:val="20"/>
          <w:szCs w:val="20"/>
        </w:rPr>
        <w:t xml:space="preserve">področju </w:t>
      </w:r>
      <w:r>
        <w:rPr>
          <w:rFonts w:ascii="Arial" w:hAnsi="Arial" w:cs="Arial"/>
          <w:sz w:val="20"/>
          <w:szCs w:val="20"/>
        </w:rPr>
        <w:t>zagotavlja</w:t>
      </w:r>
      <w:r w:rsidRPr="00710408">
        <w:rPr>
          <w:rFonts w:ascii="Arial" w:hAnsi="Arial" w:cs="Arial"/>
          <w:sz w:val="20"/>
          <w:szCs w:val="20"/>
        </w:rPr>
        <w:t xml:space="preserve"> neprekinjeno delovanje in dostop</w:t>
      </w:r>
      <w:r>
        <w:rPr>
          <w:rFonts w:ascii="Arial" w:hAnsi="Arial" w:cs="Arial"/>
          <w:sz w:val="20"/>
          <w:szCs w:val="20"/>
        </w:rPr>
        <w:t>nost</w:t>
      </w:r>
      <w:r w:rsidRPr="00710408">
        <w:rPr>
          <w:rFonts w:ascii="Arial" w:hAnsi="Arial" w:cs="Arial"/>
          <w:sz w:val="20"/>
          <w:szCs w:val="20"/>
        </w:rPr>
        <w:t xml:space="preserve"> prometne infrastrukture </w:t>
      </w:r>
      <w:r>
        <w:rPr>
          <w:rFonts w:ascii="Arial" w:hAnsi="Arial" w:cs="Arial"/>
          <w:sz w:val="20"/>
          <w:szCs w:val="20"/>
        </w:rPr>
        <w:t>ter</w:t>
      </w:r>
      <w:r w:rsidRPr="00710408">
        <w:rPr>
          <w:rFonts w:ascii="Arial" w:hAnsi="Arial" w:cs="Arial"/>
          <w:sz w:val="20"/>
          <w:szCs w:val="20"/>
        </w:rPr>
        <w:t xml:space="preserve"> oskrbovalnih verig</w:t>
      </w:r>
      <w:r>
        <w:rPr>
          <w:rFonts w:ascii="Arial" w:hAnsi="Arial" w:cs="Arial"/>
          <w:sz w:val="20"/>
          <w:szCs w:val="20"/>
        </w:rPr>
        <w:t xml:space="preserve">, ki so ključne </w:t>
      </w:r>
      <w:r w:rsidRPr="00710408">
        <w:rPr>
          <w:rFonts w:ascii="Arial" w:hAnsi="Arial" w:cs="Arial"/>
          <w:sz w:val="20"/>
          <w:szCs w:val="20"/>
        </w:rPr>
        <w:t>za podporo vitalni</w:t>
      </w:r>
      <w:r>
        <w:rPr>
          <w:rFonts w:ascii="Arial" w:hAnsi="Arial" w:cs="Arial"/>
          <w:sz w:val="20"/>
          <w:szCs w:val="20"/>
        </w:rPr>
        <w:t>m</w:t>
      </w:r>
      <w:r w:rsidRPr="00710408">
        <w:rPr>
          <w:rFonts w:ascii="Arial" w:hAnsi="Arial" w:cs="Arial"/>
          <w:sz w:val="20"/>
          <w:szCs w:val="20"/>
        </w:rPr>
        <w:t xml:space="preserve"> funkcij</w:t>
      </w:r>
      <w:r>
        <w:rPr>
          <w:rFonts w:ascii="Arial" w:hAnsi="Arial" w:cs="Arial"/>
          <w:sz w:val="20"/>
          <w:szCs w:val="20"/>
        </w:rPr>
        <w:t>am</w:t>
      </w:r>
      <w:r w:rsidRPr="00710408">
        <w:rPr>
          <w:rFonts w:ascii="Arial" w:hAnsi="Arial" w:cs="Arial"/>
          <w:sz w:val="20"/>
          <w:szCs w:val="20"/>
        </w:rPr>
        <w:t xml:space="preserve"> države</w:t>
      </w:r>
      <w:r>
        <w:rPr>
          <w:rFonts w:ascii="Arial" w:hAnsi="Arial" w:cs="Arial"/>
          <w:sz w:val="20"/>
          <w:szCs w:val="20"/>
        </w:rPr>
        <w:t>.</w:t>
      </w:r>
      <w:r w:rsidRPr="00710408">
        <w:rPr>
          <w:rFonts w:ascii="Arial" w:hAnsi="Arial" w:cs="Arial"/>
          <w:sz w:val="20"/>
          <w:szCs w:val="20"/>
        </w:rPr>
        <w:t xml:space="preserve"> </w:t>
      </w:r>
      <w:r>
        <w:rPr>
          <w:rFonts w:ascii="Arial" w:hAnsi="Arial" w:cs="Arial"/>
          <w:sz w:val="20"/>
          <w:szCs w:val="20"/>
        </w:rPr>
        <w:t>To</w:t>
      </w:r>
      <w:r w:rsidRPr="00710408">
        <w:rPr>
          <w:rFonts w:ascii="Arial" w:hAnsi="Arial" w:cs="Arial"/>
          <w:sz w:val="20"/>
          <w:szCs w:val="20"/>
        </w:rPr>
        <w:t xml:space="preserve"> pomeni, da je vlaganje v razvoj </w:t>
      </w:r>
      <w:r>
        <w:rPr>
          <w:rFonts w:ascii="Arial" w:hAnsi="Arial" w:cs="Arial"/>
          <w:sz w:val="20"/>
          <w:szCs w:val="20"/>
        </w:rPr>
        <w:t>in</w:t>
      </w:r>
      <w:r w:rsidRPr="00710408">
        <w:rPr>
          <w:rFonts w:ascii="Arial" w:hAnsi="Arial" w:cs="Arial"/>
          <w:sz w:val="20"/>
          <w:szCs w:val="20"/>
        </w:rPr>
        <w:t xml:space="preserve"> obnovo prometnega omrežja </w:t>
      </w:r>
      <w:r>
        <w:rPr>
          <w:rFonts w:ascii="Arial" w:hAnsi="Arial" w:cs="Arial"/>
          <w:sz w:val="20"/>
          <w:szCs w:val="20"/>
        </w:rPr>
        <w:t>zelo pomembno.</w:t>
      </w:r>
      <w:r w:rsidRPr="00710408">
        <w:rPr>
          <w:rFonts w:ascii="Arial" w:hAnsi="Arial" w:cs="Arial"/>
          <w:sz w:val="20"/>
          <w:szCs w:val="20"/>
        </w:rPr>
        <w:t xml:space="preserve"> </w:t>
      </w:r>
      <w:r>
        <w:rPr>
          <w:rFonts w:ascii="Arial" w:hAnsi="Arial" w:cs="Arial"/>
          <w:sz w:val="20"/>
          <w:szCs w:val="20"/>
        </w:rPr>
        <w:t>L</w:t>
      </w:r>
      <w:r w:rsidRPr="00710408">
        <w:rPr>
          <w:rFonts w:ascii="Arial" w:hAnsi="Arial" w:cs="Arial"/>
          <w:sz w:val="20"/>
          <w:szCs w:val="20"/>
        </w:rPr>
        <w:t xml:space="preserve">okalni in državni prometni sistem </w:t>
      </w:r>
      <w:r>
        <w:rPr>
          <w:rFonts w:ascii="Arial" w:hAnsi="Arial" w:cs="Arial"/>
          <w:sz w:val="20"/>
          <w:szCs w:val="20"/>
        </w:rPr>
        <w:t>morata biti sposobna vzdržati</w:t>
      </w:r>
      <w:r w:rsidRPr="00710408">
        <w:rPr>
          <w:rFonts w:ascii="Arial" w:hAnsi="Arial" w:cs="Arial"/>
          <w:sz w:val="20"/>
          <w:szCs w:val="20"/>
        </w:rPr>
        <w:t xml:space="preserve"> </w:t>
      </w:r>
      <w:r>
        <w:rPr>
          <w:rFonts w:ascii="Arial" w:hAnsi="Arial" w:cs="Arial"/>
          <w:sz w:val="20"/>
          <w:szCs w:val="20"/>
        </w:rPr>
        <w:t xml:space="preserve">tudi </w:t>
      </w:r>
      <w:r w:rsidRPr="00710408">
        <w:rPr>
          <w:rFonts w:ascii="Arial" w:hAnsi="Arial" w:cs="Arial"/>
          <w:sz w:val="20"/>
          <w:szCs w:val="20"/>
        </w:rPr>
        <w:t xml:space="preserve">gibanje večjega števila ljudi. </w:t>
      </w:r>
      <w:r>
        <w:rPr>
          <w:rFonts w:ascii="Arial" w:hAnsi="Arial" w:cs="Arial"/>
          <w:sz w:val="20"/>
          <w:szCs w:val="20"/>
        </w:rPr>
        <w:t>Hkrati pa morajo biti z</w:t>
      </w:r>
      <w:r w:rsidRPr="00710408">
        <w:rPr>
          <w:rFonts w:ascii="Arial" w:hAnsi="Arial" w:cs="Arial"/>
          <w:sz w:val="20"/>
          <w:szCs w:val="20"/>
        </w:rPr>
        <w:t>agotovljeni pogoji za neoviran premik oboroženih nacionalnih ali zavezniških sil</w:t>
      </w:r>
      <w:r>
        <w:rPr>
          <w:rFonts w:ascii="Arial" w:hAnsi="Arial" w:cs="Arial"/>
          <w:sz w:val="20"/>
          <w:szCs w:val="20"/>
        </w:rPr>
        <w:t>.</w:t>
      </w:r>
      <w:r w:rsidRPr="00710408">
        <w:rPr>
          <w:rFonts w:ascii="Arial" w:hAnsi="Arial" w:cs="Arial"/>
          <w:sz w:val="20"/>
          <w:szCs w:val="20"/>
        </w:rPr>
        <w:t xml:space="preserve"> </w:t>
      </w:r>
      <w:r>
        <w:rPr>
          <w:rFonts w:ascii="Arial" w:hAnsi="Arial" w:cs="Arial"/>
          <w:sz w:val="20"/>
          <w:szCs w:val="20"/>
        </w:rPr>
        <w:t>G</w:t>
      </w:r>
      <w:r w:rsidRPr="00710408">
        <w:rPr>
          <w:rFonts w:ascii="Arial" w:hAnsi="Arial" w:cs="Arial"/>
          <w:sz w:val="20"/>
          <w:szCs w:val="20"/>
        </w:rPr>
        <w:t>rožnje in tveganja</w:t>
      </w:r>
      <w:r w:rsidRPr="00710408">
        <w:rPr>
          <w:rFonts w:ascii="Arial" w:eastAsia="Times New Roman" w:hAnsi="Arial" w:cs="Arial"/>
          <w:sz w:val="20"/>
          <w:szCs w:val="20"/>
          <w:lang w:eastAsia="sl-SI"/>
        </w:rPr>
        <w:t xml:space="preserve"> lahko bistveno zmanjšajo </w:t>
      </w:r>
      <w:r>
        <w:rPr>
          <w:rFonts w:ascii="Arial" w:eastAsia="Times New Roman" w:hAnsi="Arial" w:cs="Arial"/>
          <w:sz w:val="20"/>
          <w:szCs w:val="20"/>
          <w:lang w:eastAsia="sl-SI"/>
        </w:rPr>
        <w:t>pretočnost</w:t>
      </w:r>
      <w:r w:rsidRPr="00710408">
        <w:rPr>
          <w:rFonts w:ascii="Arial" w:eastAsia="Times New Roman" w:hAnsi="Arial" w:cs="Arial"/>
          <w:sz w:val="20"/>
          <w:szCs w:val="20"/>
          <w:lang w:eastAsia="sl-SI"/>
        </w:rPr>
        <w:t xml:space="preserve"> prometnih koridorjev, začasno onemogočijo delovanje infrastrukturnih vozlišč ter </w:t>
      </w:r>
      <w:r>
        <w:rPr>
          <w:rFonts w:ascii="Arial" w:eastAsia="Times New Roman" w:hAnsi="Arial" w:cs="Arial"/>
          <w:sz w:val="20"/>
          <w:szCs w:val="20"/>
          <w:lang w:eastAsia="sl-SI"/>
        </w:rPr>
        <w:t>povzročijo motnje</w:t>
      </w:r>
      <w:r w:rsidRPr="00710408">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v </w:t>
      </w:r>
      <w:r w:rsidRPr="00710408">
        <w:rPr>
          <w:rFonts w:ascii="Arial" w:eastAsia="Times New Roman" w:hAnsi="Arial" w:cs="Arial"/>
          <w:sz w:val="20"/>
          <w:szCs w:val="20"/>
          <w:lang w:eastAsia="sl-SI"/>
        </w:rPr>
        <w:t>oskrbovaln</w:t>
      </w:r>
      <w:r>
        <w:rPr>
          <w:rFonts w:ascii="Arial" w:eastAsia="Times New Roman" w:hAnsi="Arial" w:cs="Arial"/>
          <w:sz w:val="20"/>
          <w:szCs w:val="20"/>
          <w:lang w:eastAsia="sl-SI"/>
        </w:rPr>
        <w:t>ih</w:t>
      </w:r>
      <w:r w:rsidRPr="00710408">
        <w:rPr>
          <w:rFonts w:ascii="Arial" w:eastAsia="Times New Roman" w:hAnsi="Arial" w:cs="Arial"/>
          <w:sz w:val="20"/>
          <w:szCs w:val="20"/>
          <w:lang w:eastAsia="sl-SI"/>
        </w:rPr>
        <w:t xml:space="preserve"> verig</w:t>
      </w:r>
      <w:r>
        <w:rPr>
          <w:rFonts w:ascii="Arial" w:eastAsia="Times New Roman" w:hAnsi="Arial" w:cs="Arial"/>
          <w:sz w:val="20"/>
          <w:szCs w:val="20"/>
          <w:lang w:eastAsia="sl-SI"/>
        </w:rPr>
        <w:t>ah</w:t>
      </w:r>
      <w:r w:rsidRPr="00710408">
        <w:rPr>
          <w:rFonts w:ascii="Arial" w:eastAsia="Times New Roman" w:hAnsi="Arial" w:cs="Arial"/>
          <w:sz w:val="20"/>
          <w:szCs w:val="20"/>
          <w:lang w:eastAsia="sl-SI"/>
        </w:rPr>
        <w:t>. Zato je nujno načrtovanje ukrepov za povečanje odpornosti prometnega sistema, vključno s prilagoditvami infrastrukture, diverzifikacijo kritičnih poti ter zagotavljanjem alternativnih logističnih rešitev v izrednih dogodkih.</w:t>
      </w:r>
    </w:p>
    <w:p w14:paraId="6C33FBF6"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215609B9"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u w:val="single"/>
        </w:rPr>
      </w:pPr>
      <w:r w:rsidRPr="00710408">
        <w:rPr>
          <w:rFonts w:ascii="Arial" w:hAnsi="Arial" w:cs="Arial"/>
          <w:sz w:val="20"/>
          <w:szCs w:val="20"/>
          <w:u w:val="single"/>
        </w:rPr>
        <w:t>Strateški cilji:</w:t>
      </w:r>
    </w:p>
    <w:p w14:paraId="7CBFD3B2" w14:textId="77777777" w:rsidR="00500EB4" w:rsidRPr="00710408" w:rsidRDefault="00000000" w:rsidP="00500EB4">
      <w:pPr>
        <w:pStyle w:val="Odstavekseznama"/>
        <w:numPr>
          <w:ilvl w:val="0"/>
          <w:numId w:val="15"/>
        </w:numPr>
        <w:autoSpaceDE w:val="0"/>
        <w:autoSpaceDN w:val="0"/>
        <w:adjustRightInd w:val="0"/>
        <w:spacing w:after="0" w:line="260" w:lineRule="atLeast"/>
        <w:jc w:val="both"/>
        <w:rPr>
          <w:rFonts w:ascii="Arial" w:eastAsia="Times New Roman" w:hAnsi="Arial" w:cs="Arial"/>
          <w:sz w:val="20"/>
          <w:szCs w:val="20"/>
        </w:rPr>
      </w:pPr>
      <w:r>
        <w:rPr>
          <w:rFonts w:ascii="Arial" w:eastAsia="Times New Roman" w:hAnsi="Arial" w:cs="Arial"/>
          <w:sz w:val="20"/>
          <w:szCs w:val="20"/>
        </w:rPr>
        <w:t>z</w:t>
      </w:r>
      <w:r w:rsidRPr="00710408">
        <w:rPr>
          <w:rFonts w:ascii="Arial" w:eastAsia="Times New Roman" w:hAnsi="Arial" w:cs="Arial"/>
          <w:sz w:val="20"/>
          <w:szCs w:val="20"/>
        </w:rPr>
        <w:t>agotavljanje neprekinjenega delovanja ključne prometne infrastrukture in sredstev;</w:t>
      </w:r>
    </w:p>
    <w:p w14:paraId="66295D88" w14:textId="77777777" w:rsidR="00500EB4" w:rsidRPr="00710408" w:rsidRDefault="00000000" w:rsidP="00500EB4">
      <w:pPr>
        <w:pStyle w:val="Odstavekseznama"/>
        <w:numPr>
          <w:ilvl w:val="0"/>
          <w:numId w:val="15"/>
        </w:numPr>
        <w:autoSpaceDE w:val="0"/>
        <w:autoSpaceDN w:val="0"/>
        <w:adjustRightInd w:val="0"/>
        <w:spacing w:after="0" w:line="260" w:lineRule="atLeast"/>
        <w:jc w:val="both"/>
        <w:rPr>
          <w:rFonts w:ascii="Arial" w:eastAsia="Times New Roman" w:hAnsi="Arial" w:cs="Arial"/>
          <w:sz w:val="20"/>
          <w:szCs w:val="20"/>
        </w:rPr>
      </w:pPr>
      <w:r w:rsidRPr="00710408">
        <w:rPr>
          <w:rFonts w:ascii="Arial" w:eastAsia="Times New Roman" w:hAnsi="Arial" w:cs="Arial"/>
          <w:sz w:val="20"/>
          <w:szCs w:val="20"/>
        </w:rPr>
        <w:t>razvoj prometnega omrežja v Republiki Sloveniji ter cestnega, železniškega, žičniškega, zračnega in pomorskega prometa, plovbe po celinskih vodah ter mednarodnih avtobusnih in železniških prevozov;</w:t>
      </w:r>
    </w:p>
    <w:p w14:paraId="5BF60CA3" w14:textId="77777777" w:rsidR="00500EB4" w:rsidRPr="00710408" w:rsidRDefault="00000000" w:rsidP="00500EB4">
      <w:pPr>
        <w:pStyle w:val="Odstavekseznama"/>
        <w:numPr>
          <w:ilvl w:val="0"/>
          <w:numId w:val="15"/>
        </w:numPr>
        <w:autoSpaceDE w:val="0"/>
        <w:autoSpaceDN w:val="0"/>
        <w:adjustRightInd w:val="0"/>
        <w:spacing w:after="0" w:line="260" w:lineRule="atLeast"/>
        <w:jc w:val="both"/>
        <w:rPr>
          <w:rFonts w:ascii="Arial" w:eastAsia="Times New Roman" w:hAnsi="Arial" w:cs="Arial"/>
          <w:sz w:val="20"/>
          <w:szCs w:val="20"/>
        </w:rPr>
      </w:pPr>
      <w:r w:rsidRPr="00710408">
        <w:rPr>
          <w:rFonts w:ascii="Arial" w:eastAsia="Times New Roman" w:hAnsi="Arial" w:cs="Arial"/>
          <w:sz w:val="20"/>
          <w:szCs w:val="20"/>
        </w:rPr>
        <w:t>zagotavljanje pr</w:t>
      </w:r>
      <w:r>
        <w:rPr>
          <w:rFonts w:ascii="Arial" w:eastAsia="Times New Roman" w:hAnsi="Arial" w:cs="Arial"/>
          <w:sz w:val="20"/>
          <w:szCs w:val="20"/>
        </w:rPr>
        <w:t>ednostne</w:t>
      </w:r>
      <w:r w:rsidRPr="00710408">
        <w:rPr>
          <w:rFonts w:ascii="Arial" w:eastAsia="Times New Roman" w:hAnsi="Arial" w:cs="Arial"/>
          <w:sz w:val="20"/>
          <w:szCs w:val="20"/>
        </w:rPr>
        <w:t xml:space="preserve"> gradnje in obnove prednostnih prometnih koridorjev in alternativnih poti, potrebnih za oskrbo prebivalstva</w:t>
      </w:r>
      <w:r>
        <w:rPr>
          <w:rFonts w:ascii="Arial" w:eastAsia="Times New Roman" w:hAnsi="Arial" w:cs="Arial"/>
          <w:sz w:val="20"/>
          <w:szCs w:val="20"/>
        </w:rPr>
        <w:t xml:space="preserve"> in</w:t>
      </w:r>
      <w:r w:rsidRPr="00710408">
        <w:rPr>
          <w:rFonts w:ascii="Arial" w:eastAsia="Times New Roman" w:hAnsi="Arial" w:cs="Arial"/>
          <w:sz w:val="20"/>
          <w:szCs w:val="20"/>
        </w:rPr>
        <w:t xml:space="preserve"> gospodarstva, nacionalno varnost in obrambo države</w:t>
      </w:r>
      <w:r>
        <w:rPr>
          <w:rFonts w:ascii="Arial" w:eastAsia="Times New Roman" w:hAnsi="Arial" w:cs="Arial"/>
          <w:sz w:val="20"/>
          <w:szCs w:val="20"/>
        </w:rPr>
        <w:t>,</w:t>
      </w:r>
      <w:r w:rsidRPr="00710408">
        <w:rPr>
          <w:rFonts w:ascii="Arial" w:eastAsia="Times New Roman" w:hAnsi="Arial" w:cs="Arial"/>
          <w:sz w:val="20"/>
          <w:szCs w:val="20"/>
        </w:rPr>
        <w:t xml:space="preserve"> ter uresničevanje mednarodnih zavez v primeru poškodb, delne onesposobitve ali uničenja in</w:t>
      </w:r>
    </w:p>
    <w:p w14:paraId="094FA814" w14:textId="77777777" w:rsidR="00500EB4" w:rsidRPr="00710408" w:rsidRDefault="00000000" w:rsidP="00500EB4">
      <w:pPr>
        <w:pStyle w:val="Odstavekseznama"/>
        <w:numPr>
          <w:ilvl w:val="0"/>
          <w:numId w:val="15"/>
        </w:numPr>
        <w:autoSpaceDE w:val="0"/>
        <w:autoSpaceDN w:val="0"/>
        <w:adjustRightInd w:val="0"/>
        <w:spacing w:after="0" w:line="260" w:lineRule="atLeast"/>
        <w:jc w:val="both"/>
        <w:rPr>
          <w:rFonts w:ascii="Arial" w:eastAsia="Times New Roman" w:hAnsi="Arial" w:cs="Arial"/>
          <w:sz w:val="20"/>
          <w:szCs w:val="20"/>
        </w:rPr>
      </w:pPr>
      <w:r w:rsidRPr="00710408">
        <w:rPr>
          <w:rFonts w:ascii="Arial" w:eastAsia="Times New Roman" w:hAnsi="Arial" w:cs="Arial"/>
          <w:sz w:val="20"/>
          <w:szCs w:val="20"/>
        </w:rPr>
        <w:t xml:space="preserve">zagotavljanje hitrih in neoviranih premikov večjega obsega zavezniških oboroženih sil </w:t>
      </w:r>
      <w:r>
        <w:rPr>
          <w:rFonts w:ascii="Arial" w:eastAsia="Times New Roman" w:hAnsi="Arial" w:cs="Arial"/>
          <w:sz w:val="20"/>
          <w:szCs w:val="20"/>
        </w:rPr>
        <w:t>čez</w:t>
      </w:r>
      <w:r w:rsidRPr="00710408">
        <w:rPr>
          <w:rFonts w:ascii="Arial" w:eastAsia="Times New Roman" w:hAnsi="Arial" w:cs="Arial"/>
          <w:sz w:val="20"/>
          <w:szCs w:val="20"/>
        </w:rPr>
        <w:t xml:space="preserve"> ozemlj</w:t>
      </w:r>
      <w:r>
        <w:rPr>
          <w:rFonts w:ascii="Arial" w:eastAsia="Times New Roman" w:hAnsi="Arial" w:cs="Arial"/>
          <w:sz w:val="20"/>
          <w:szCs w:val="20"/>
        </w:rPr>
        <w:t>e</w:t>
      </w:r>
      <w:r w:rsidRPr="00710408">
        <w:rPr>
          <w:rFonts w:ascii="Arial" w:eastAsia="Times New Roman" w:hAnsi="Arial" w:cs="Arial"/>
          <w:sz w:val="20"/>
          <w:szCs w:val="20"/>
        </w:rPr>
        <w:t xml:space="preserve"> Republike Slovenije.</w:t>
      </w:r>
    </w:p>
    <w:p w14:paraId="4FEFB918" w14:textId="77777777" w:rsidR="00500EB4" w:rsidRPr="00710408" w:rsidRDefault="00500EB4" w:rsidP="00500EB4">
      <w:pPr>
        <w:autoSpaceDE w:val="0"/>
        <w:autoSpaceDN w:val="0"/>
        <w:adjustRightInd w:val="0"/>
        <w:spacing w:after="0" w:line="260" w:lineRule="atLeast"/>
        <w:jc w:val="both"/>
        <w:rPr>
          <w:rFonts w:ascii="Arial" w:eastAsia="Times New Roman" w:hAnsi="Arial" w:cs="Arial"/>
          <w:sz w:val="20"/>
          <w:szCs w:val="20"/>
        </w:rPr>
      </w:pPr>
    </w:p>
    <w:p w14:paraId="3A9C9F8B"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u w:val="single"/>
        </w:rPr>
      </w:pPr>
      <w:r w:rsidRPr="00710408">
        <w:rPr>
          <w:rFonts w:ascii="Arial" w:hAnsi="Arial" w:cs="Arial"/>
          <w:sz w:val="20"/>
          <w:szCs w:val="20"/>
          <w:u w:val="single"/>
        </w:rPr>
        <w:t xml:space="preserve">Uresničevanje ciljev na </w:t>
      </w:r>
      <w:r>
        <w:rPr>
          <w:rFonts w:ascii="Arial" w:hAnsi="Arial" w:cs="Arial"/>
          <w:sz w:val="20"/>
          <w:szCs w:val="20"/>
          <w:u w:val="single"/>
        </w:rPr>
        <w:t xml:space="preserve">prometnem </w:t>
      </w:r>
      <w:r w:rsidRPr="00710408">
        <w:rPr>
          <w:rFonts w:ascii="Arial" w:hAnsi="Arial" w:cs="Arial"/>
          <w:sz w:val="20"/>
          <w:szCs w:val="20"/>
          <w:u w:val="single"/>
        </w:rPr>
        <w:t>področju:</w:t>
      </w:r>
    </w:p>
    <w:p w14:paraId="25A15876" w14:textId="77777777" w:rsidR="00500EB4" w:rsidRDefault="00000000" w:rsidP="00500EB4">
      <w:pPr>
        <w:autoSpaceDE w:val="0"/>
        <w:autoSpaceDN w:val="0"/>
        <w:adjustRightInd w:val="0"/>
        <w:spacing w:after="0" w:line="240" w:lineRule="atLeast"/>
        <w:jc w:val="both"/>
        <w:rPr>
          <w:rFonts w:ascii="Arial" w:hAnsi="Arial" w:cs="Arial"/>
          <w:sz w:val="20"/>
          <w:szCs w:val="20"/>
        </w:rPr>
      </w:pPr>
      <w:r w:rsidRPr="00710408">
        <w:rPr>
          <w:rFonts w:ascii="Arial" w:hAnsi="Arial" w:cs="Arial"/>
          <w:sz w:val="20"/>
          <w:szCs w:val="20"/>
        </w:rPr>
        <w:t xml:space="preserve">Cilji bodo uresničeni z izboljšanjem državne in regionalne povezanosti znotraj </w:t>
      </w:r>
      <w:r>
        <w:rPr>
          <w:rFonts w:ascii="Arial" w:hAnsi="Arial" w:cs="Arial"/>
          <w:sz w:val="20"/>
          <w:szCs w:val="20"/>
        </w:rPr>
        <w:t xml:space="preserve">Republike </w:t>
      </w:r>
      <w:r w:rsidRPr="00710408">
        <w:rPr>
          <w:rFonts w:ascii="Arial" w:hAnsi="Arial" w:cs="Arial"/>
          <w:sz w:val="20"/>
          <w:szCs w:val="20"/>
        </w:rPr>
        <w:t xml:space="preserve">Slovenije ter </w:t>
      </w:r>
      <w:r>
        <w:rPr>
          <w:rFonts w:ascii="Arial" w:hAnsi="Arial" w:cs="Arial"/>
          <w:sz w:val="20"/>
          <w:szCs w:val="20"/>
        </w:rPr>
        <w:t xml:space="preserve">z </w:t>
      </w:r>
      <w:r w:rsidRPr="00710408">
        <w:rPr>
          <w:rFonts w:ascii="Arial" w:hAnsi="Arial" w:cs="Arial"/>
          <w:sz w:val="20"/>
          <w:szCs w:val="20"/>
        </w:rPr>
        <w:t>uskladitvijo povezav s sosednjimi državami. Zagotovljeno bo izboljšanje organizacijske in operativne sestave prometnega sistema za zagotovitev njegov</w:t>
      </w:r>
      <w:r>
        <w:rPr>
          <w:rFonts w:ascii="Arial" w:hAnsi="Arial" w:cs="Arial"/>
          <w:sz w:val="20"/>
          <w:szCs w:val="20"/>
        </w:rPr>
        <w:t>ih</w:t>
      </w:r>
      <w:r w:rsidRPr="00710408">
        <w:rPr>
          <w:rFonts w:ascii="Arial" w:hAnsi="Arial" w:cs="Arial"/>
          <w:sz w:val="20"/>
          <w:szCs w:val="20"/>
        </w:rPr>
        <w:t xml:space="preserve"> učinkovitosti </w:t>
      </w:r>
      <w:r>
        <w:rPr>
          <w:rFonts w:ascii="Arial" w:hAnsi="Arial" w:cs="Arial"/>
          <w:sz w:val="20"/>
          <w:szCs w:val="20"/>
        </w:rPr>
        <w:t>ter</w:t>
      </w:r>
      <w:r w:rsidRPr="00710408">
        <w:rPr>
          <w:rFonts w:ascii="Arial" w:hAnsi="Arial" w:cs="Arial"/>
          <w:sz w:val="20"/>
          <w:szCs w:val="20"/>
        </w:rPr>
        <w:t xml:space="preserve"> trajnosti.</w:t>
      </w:r>
    </w:p>
    <w:p w14:paraId="39CB6CDA" w14:textId="77777777" w:rsidR="00500EB4" w:rsidRDefault="00500EB4" w:rsidP="00500EB4">
      <w:pPr>
        <w:autoSpaceDE w:val="0"/>
        <w:autoSpaceDN w:val="0"/>
        <w:adjustRightInd w:val="0"/>
        <w:spacing w:after="0" w:line="240" w:lineRule="atLeast"/>
        <w:jc w:val="both"/>
        <w:rPr>
          <w:rFonts w:ascii="Arial" w:hAnsi="Arial" w:cs="Arial"/>
          <w:sz w:val="20"/>
          <w:szCs w:val="20"/>
        </w:rPr>
      </w:pPr>
    </w:p>
    <w:p w14:paraId="4C1BB3B2" w14:textId="77777777" w:rsidR="00500EB4" w:rsidRDefault="00000000" w:rsidP="00500EB4">
      <w:pPr>
        <w:autoSpaceDE w:val="0"/>
        <w:autoSpaceDN w:val="0"/>
        <w:adjustRightInd w:val="0"/>
        <w:spacing w:after="0" w:line="240" w:lineRule="atLeast"/>
        <w:jc w:val="both"/>
        <w:rPr>
          <w:rFonts w:ascii="Arial" w:hAnsi="Arial" w:cs="Arial"/>
          <w:sz w:val="20"/>
          <w:szCs w:val="20"/>
        </w:rPr>
      </w:pPr>
      <w:r w:rsidRPr="00710408">
        <w:rPr>
          <w:rFonts w:ascii="Arial" w:hAnsi="Arial" w:cs="Arial"/>
          <w:sz w:val="20"/>
          <w:szCs w:val="20"/>
        </w:rPr>
        <w:t xml:space="preserve">Prav tako bo </w:t>
      </w:r>
      <w:r>
        <w:rPr>
          <w:rFonts w:ascii="Arial" w:hAnsi="Arial" w:cs="Arial"/>
          <w:sz w:val="20"/>
          <w:szCs w:val="20"/>
        </w:rPr>
        <w:t>zagotovljen</w:t>
      </w:r>
      <w:r w:rsidRPr="00710408">
        <w:rPr>
          <w:rFonts w:ascii="Arial" w:hAnsi="Arial" w:cs="Arial"/>
          <w:sz w:val="20"/>
          <w:szCs w:val="20"/>
        </w:rPr>
        <w:t xml:space="preserve"> ustrezen standard za </w:t>
      </w:r>
      <w:r>
        <w:rPr>
          <w:rFonts w:ascii="Arial" w:hAnsi="Arial" w:cs="Arial"/>
          <w:sz w:val="20"/>
          <w:szCs w:val="20"/>
        </w:rPr>
        <w:t>sedanjo</w:t>
      </w:r>
      <w:r w:rsidRPr="00710408">
        <w:rPr>
          <w:rFonts w:ascii="Arial" w:hAnsi="Arial" w:cs="Arial"/>
          <w:sz w:val="20"/>
          <w:szCs w:val="20"/>
        </w:rPr>
        <w:t xml:space="preserve"> </w:t>
      </w:r>
      <w:r>
        <w:rPr>
          <w:rFonts w:ascii="Arial" w:hAnsi="Arial" w:cs="Arial"/>
          <w:sz w:val="20"/>
          <w:szCs w:val="20"/>
        </w:rPr>
        <w:t xml:space="preserve">prometno </w:t>
      </w:r>
      <w:r w:rsidRPr="00710408">
        <w:rPr>
          <w:rFonts w:ascii="Arial" w:hAnsi="Arial" w:cs="Arial"/>
          <w:sz w:val="20"/>
          <w:szCs w:val="20"/>
        </w:rPr>
        <w:t>infrastruktur</w:t>
      </w:r>
      <w:r>
        <w:rPr>
          <w:rFonts w:ascii="Arial" w:hAnsi="Arial" w:cs="Arial"/>
          <w:sz w:val="20"/>
          <w:szCs w:val="20"/>
        </w:rPr>
        <w:t>o,</w:t>
      </w:r>
      <w:r w:rsidRPr="00710408">
        <w:rPr>
          <w:rFonts w:ascii="Arial" w:hAnsi="Arial" w:cs="Arial"/>
          <w:sz w:val="20"/>
          <w:szCs w:val="20"/>
        </w:rPr>
        <w:t xml:space="preserve"> </w:t>
      </w:r>
      <w:r>
        <w:rPr>
          <w:rFonts w:ascii="Arial" w:hAnsi="Arial" w:cs="Arial"/>
          <w:sz w:val="20"/>
          <w:szCs w:val="20"/>
        </w:rPr>
        <w:t>p</w:t>
      </w:r>
      <w:r w:rsidRPr="00710408">
        <w:rPr>
          <w:rFonts w:ascii="Arial" w:hAnsi="Arial" w:cs="Arial"/>
          <w:sz w:val="20"/>
          <w:szCs w:val="20"/>
        </w:rPr>
        <w:t xml:space="preserve">oseben poudarek </w:t>
      </w:r>
      <w:r>
        <w:rPr>
          <w:rFonts w:ascii="Arial" w:hAnsi="Arial" w:cs="Arial"/>
          <w:sz w:val="20"/>
          <w:szCs w:val="20"/>
        </w:rPr>
        <w:t xml:space="preserve">pa </w:t>
      </w:r>
      <w:r w:rsidRPr="00710408">
        <w:rPr>
          <w:rFonts w:ascii="Arial" w:hAnsi="Arial" w:cs="Arial"/>
          <w:sz w:val="20"/>
          <w:szCs w:val="20"/>
        </w:rPr>
        <w:t xml:space="preserve">bo namenjen </w:t>
      </w:r>
      <w:r>
        <w:rPr>
          <w:rFonts w:ascii="Arial" w:hAnsi="Arial" w:cs="Arial"/>
          <w:sz w:val="20"/>
          <w:szCs w:val="20"/>
        </w:rPr>
        <w:t xml:space="preserve">njeni </w:t>
      </w:r>
      <w:r w:rsidRPr="00710408">
        <w:rPr>
          <w:rFonts w:ascii="Arial" w:hAnsi="Arial" w:cs="Arial"/>
          <w:sz w:val="20"/>
          <w:szCs w:val="20"/>
        </w:rPr>
        <w:t>pripravljenosti</w:t>
      </w:r>
      <w:r>
        <w:rPr>
          <w:rFonts w:ascii="Arial" w:hAnsi="Arial" w:cs="Arial"/>
          <w:sz w:val="20"/>
          <w:szCs w:val="20"/>
        </w:rPr>
        <w:t xml:space="preserve"> na izredne dogodke</w:t>
      </w:r>
      <w:r w:rsidRPr="00710408">
        <w:rPr>
          <w:rFonts w:ascii="Arial" w:hAnsi="Arial" w:cs="Arial"/>
          <w:sz w:val="20"/>
          <w:szCs w:val="20"/>
        </w:rPr>
        <w:t>.</w:t>
      </w:r>
      <w:r>
        <w:rPr>
          <w:rFonts w:ascii="Arial" w:hAnsi="Arial" w:cs="Arial"/>
          <w:sz w:val="20"/>
          <w:szCs w:val="20"/>
        </w:rPr>
        <w:t xml:space="preserve"> V tem okviru bo pozornost namenjena tudi urejanju in vzdrževanju pomožnih poti, ki imajo pomembno vlogo pri zagotavljanju dostopnosti, oskrbe in delovanje sistema v primerih, ko druge prometne povezave niso prehodne ali so začasno onemogočene.</w:t>
      </w:r>
    </w:p>
    <w:p w14:paraId="5DC99EF6" w14:textId="77777777" w:rsidR="00500EB4" w:rsidRDefault="00500EB4" w:rsidP="00500EB4">
      <w:pPr>
        <w:autoSpaceDE w:val="0"/>
        <w:autoSpaceDN w:val="0"/>
        <w:adjustRightInd w:val="0"/>
        <w:spacing w:after="0" w:line="240" w:lineRule="atLeast"/>
        <w:jc w:val="both"/>
        <w:rPr>
          <w:rFonts w:ascii="Arial" w:hAnsi="Arial" w:cs="Arial"/>
          <w:sz w:val="20"/>
          <w:szCs w:val="20"/>
        </w:rPr>
      </w:pPr>
    </w:p>
    <w:p w14:paraId="1AE42168" w14:textId="77777777" w:rsidR="00500EB4" w:rsidRPr="00710408" w:rsidRDefault="00000000" w:rsidP="00500EB4">
      <w:pPr>
        <w:autoSpaceDE w:val="0"/>
        <w:autoSpaceDN w:val="0"/>
        <w:adjustRightInd w:val="0"/>
        <w:spacing w:after="0" w:line="240" w:lineRule="atLeast"/>
        <w:jc w:val="both"/>
        <w:rPr>
          <w:rFonts w:ascii="Arial" w:hAnsi="Arial" w:cs="Arial"/>
          <w:sz w:val="20"/>
          <w:szCs w:val="20"/>
        </w:rPr>
      </w:pPr>
      <w:r w:rsidRPr="00710408">
        <w:rPr>
          <w:rFonts w:ascii="Arial" w:hAnsi="Arial" w:cs="Arial"/>
          <w:sz w:val="20"/>
          <w:szCs w:val="20"/>
        </w:rPr>
        <w:t>Izboljšana bo dostopnost potnikov do glavnih mestnih aglomeracij in znotraj njih. Potekal</w:t>
      </w:r>
      <w:r>
        <w:rPr>
          <w:rFonts w:ascii="Arial" w:hAnsi="Arial" w:cs="Arial"/>
          <w:sz w:val="20"/>
          <w:szCs w:val="20"/>
        </w:rPr>
        <w:t>e</w:t>
      </w:r>
      <w:r w:rsidRPr="00710408">
        <w:rPr>
          <w:rFonts w:ascii="Arial" w:hAnsi="Arial" w:cs="Arial"/>
          <w:sz w:val="20"/>
          <w:szCs w:val="20"/>
        </w:rPr>
        <w:t xml:space="preserve"> bo</w:t>
      </w:r>
      <w:r>
        <w:rPr>
          <w:rFonts w:ascii="Arial" w:hAnsi="Arial" w:cs="Arial"/>
          <w:sz w:val="20"/>
          <w:szCs w:val="20"/>
        </w:rPr>
        <w:t>do</w:t>
      </w:r>
      <w:r w:rsidRPr="00710408">
        <w:rPr>
          <w:rFonts w:ascii="Arial" w:hAnsi="Arial" w:cs="Arial"/>
          <w:sz w:val="20"/>
          <w:szCs w:val="20"/>
        </w:rPr>
        <w:t xml:space="preserve"> obnova, nadgradnja </w:t>
      </w:r>
      <w:r>
        <w:rPr>
          <w:rFonts w:ascii="Arial" w:hAnsi="Arial" w:cs="Arial"/>
          <w:sz w:val="20"/>
          <w:szCs w:val="20"/>
        </w:rPr>
        <w:t>in</w:t>
      </w:r>
      <w:r w:rsidRPr="00710408">
        <w:rPr>
          <w:rFonts w:ascii="Arial" w:hAnsi="Arial" w:cs="Arial"/>
          <w:sz w:val="20"/>
          <w:szCs w:val="20"/>
        </w:rPr>
        <w:t xml:space="preserve"> novogradnja cest ter železniških prog</w:t>
      </w:r>
      <w:r>
        <w:rPr>
          <w:rFonts w:ascii="Arial" w:hAnsi="Arial" w:cs="Arial"/>
          <w:sz w:val="20"/>
          <w:szCs w:val="20"/>
        </w:rPr>
        <w:t>,</w:t>
      </w:r>
      <w:r w:rsidRPr="00710408">
        <w:rPr>
          <w:rFonts w:ascii="Arial" w:hAnsi="Arial" w:cs="Arial"/>
          <w:sz w:val="20"/>
          <w:szCs w:val="20"/>
        </w:rPr>
        <w:t xml:space="preserve"> </w:t>
      </w:r>
      <w:r>
        <w:rPr>
          <w:rFonts w:ascii="Arial" w:hAnsi="Arial" w:cs="Arial"/>
          <w:sz w:val="20"/>
          <w:szCs w:val="20"/>
        </w:rPr>
        <w:t>hkrati pa tudi posodobitev</w:t>
      </w:r>
      <w:r w:rsidRPr="00710408">
        <w:rPr>
          <w:rFonts w:ascii="Arial" w:hAnsi="Arial" w:cs="Arial"/>
          <w:sz w:val="20"/>
          <w:szCs w:val="20"/>
        </w:rPr>
        <w:t xml:space="preserve"> železniškega voznega parka</w:t>
      </w:r>
      <w:r w:rsidRPr="00AD4DCA">
        <w:rPr>
          <w:rFonts w:ascii="Arial" w:hAnsi="Arial" w:cs="Arial"/>
          <w:sz w:val="20"/>
          <w:szCs w:val="20"/>
        </w:rPr>
        <w:t>. Nadgrajeni bosta pristaniška in letališka infrastruktura</w:t>
      </w:r>
      <w:r w:rsidR="004B1AEF">
        <w:rPr>
          <w:rFonts w:ascii="Arial" w:hAnsi="Arial" w:cs="Arial"/>
          <w:sz w:val="20"/>
          <w:szCs w:val="20"/>
        </w:rPr>
        <w:t>, v skladu s sprejetimi državnimi prostorskimi na</w:t>
      </w:r>
      <w:r w:rsidR="004B1AEF" w:rsidRPr="00710408">
        <w:rPr>
          <w:rFonts w:ascii="Arial" w:hAnsi="Arial" w:cs="Arial"/>
          <w:sz w:val="20"/>
          <w:szCs w:val="20"/>
        </w:rPr>
        <w:t>č</w:t>
      </w:r>
      <w:r w:rsidR="004B1AEF">
        <w:rPr>
          <w:rFonts w:ascii="Arial" w:hAnsi="Arial" w:cs="Arial"/>
          <w:sz w:val="20"/>
          <w:szCs w:val="20"/>
        </w:rPr>
        <w:t>rti za razvoj javnih letali</w:t>
      </w:r>
      <w:r w:rsidR="004B1AEF" w:rsidRPr="00AD4DCA">
        <w:rPr>
          <w:rFonts w:ascii="Arial" w:hAnsi="Arial" w:cs="Arial"/>
          <w:sz w:val="20"/>
          <w:szCs w:val="20"/>
        </w:rPr>
        <w:t>šč</w:t>
      </w:r>
      <w:r w:rsidR="004B1AEF">
        <w:rPr>
          <w:rFonts w:ascii="Arial" w:hAnsi="Arial" w:cs="Arial"/>
          <w:sz w:val="20"/>
          <w:szCs w:val="20"/>
        </w:rPr>
        <w:t xml:space="preserve"> za mednarodni zra</w:t>
      </w:r>
      <w:r w:rsidR="004B1AEF" w:rsidRPr="00AD4DCA">
        <w:rPr>
          <w:rFonts w:ascii="Arial" w:hAnsi="Arial" w:cs="Arial"/>
          <w:sz w:val="20"/>
          <w:szCs w:val="20"/>
        </w:rPr>
        <w:t>č</w:t>
      </w:r>
      <w:r w:rsidR="004B1AEF">
        <w:rPr>
          <w:rFonts w:ascii="Arial" w:hAnsi="Arial" w:cs="Arial"/>
          <w:sz w:val="20"/>
          <w:szCs w:val="20"/>
        </w:rPr>
        <w:t>ni promet</w:t>
      </w:r>
      <w:r w:rsidRPr="00AD4DCA">
        <w:rPr>
          <w:rFonts w:ascii="Arial" w:hAnsi="Arial" w:cs="Arial"/>
          <w:sz w:val="20"/>
          <w:szCs w:val="20"/>
        </w:rPr>
        <w:t>, pri čemer bodo zagotovljeni varnost, rednost ter nemotenost pomorskega in zračnega prometa.</w:t>
      </w:r>
      <w:r w:rsidRPr="00710408">
        <w:rPr>
          <w:rFonts w:ascii="Arial" w:hAnsi="Arial" w:cs="Arial"/>
          <w:sz w:val="20"/>
          <w:szCs w:val="20"/>
        </w:rPr>
        <w:t xml:space="preserve"> </w:t>
      </w:r>
      <w:r>
        <w:rPr>
          <w:rFonts w:ascii="Arial" w:hAnsi="Arial" w:cs="Arial"/>
          <w:sz w:val="20"/>
          <w:szCs w:val="20"/>
        </w:rPr>
        <w:t xml:space="preserve">Za krepitev njune odpornosti se bo nadaljevalo </w:t>
      </w:r>
      <w:r w:rsidRPr="00710408">
        <w:rPr>
          <w:rFonts w:ascii="Arial" w:hAnsi="Arial" w:cs="Arial"/>
          <w:sz w:val="20"/>
          <w:szCs w:val="20"/>
        </w:rPr>
        <w:t>izpolnjevanje mednarodnih obveznosti Republike Slovenije</w:t>
      </w:r>
      <w:r>
        <w:rPr>
          <w:rFonts w:ascii="Arial" w:hAnsi="Arial" w:cs="Arial"/>
          <w:sz w:val="20"/>
          <w:szCs w:val="20"/>
        </w:rPr>
        <w:t>, prav tako se bodo utrjevali mednarodno sodelovanje in partnerski odnosi.</w:t>
      </w:r>
      <w:r w:rsidRPr="00710408">
        <w:rPr>
          <w:rFonts w:ascii="Arial" w:hAnsi="Arial" w:cs="Arial"/>
          <w:sz w:val="20"/>
          <w:szCs w:val="20"/>
        </w:rPr>
        <w:t xml:space="preserve"> Cilji </w:t>
      </w:r>
      <w:r>
        <w:rPr>
          <w:rFonts w:ascii="Arial" w:hAnsi="Arial" w:cs="Arial"/>
          <w:sz w:val="20"/>
          <w:szCs w:val="20"/>
        </w:rPr>
        <w:t>na</w:t>
      </w:r>
      <w:r w:rsidRPr="00710408">
        <w:rPr>
          <w:rFonts w:ascii="Arial" w:hAnsi="Arial" w:cs="Arial"/>
          <w:sz w:val="20"/>
          <w:szCs w:val="20"/>
        </w:rPr>
        <w:t xml:space="preserve"> </w:t>
      </w:r>
      <w:r>
        <w:rPr>
          <w:rFonts w:ascii="Arial" w:hAnsi="Arial" w:cs="Arial"/>
          <w:sz w:val="20"/>
          <w:szCs w:val="20"/>
        </w:rPr>
        <w:t xml:space="preserve">prometnem </w:t>
      </w:r>
      <w:r w:rsidRPr="00710408">
        <w:rPr>
          <w:rFonts w:ascii="Arial" w:hAnsi="Arial" w:cs="Arial"/>
          <w:sz w:val="20"/>
          <w:szCs w:val="20"/>
        </w:rPr>
        <w:t>področj</w:t>
      </w:r>
      <w:r>
        <w:rPr>
          <w:rFonts w:ascii="Arial" w:hAnsi="Arial" w:cs="Arial"/>
          <w:sz w:val="20"/>
          <w:szCs w:val="20"/>
        </w:rPr>
        <w:t>u</w:t>
      </w:r>
      <w:r w:rsidRPr="00710408">
        <w:rPr>
          <w:rFonts w:ascii="Arial" w:hAnsi="Arial" w:cs="Arial"/>
          <w:sz w:val="20"/>
          <w:szCs w:val="20"/>
        </w:rPr>
        <w:t xml:space="preserve"> bodo </w:t>
      </w:r>
      <w:r>
        <w:rPr>
          <w:rFonts w:ascii="Arial" w:hAnsi="Arial" w:cs="Arial"/>
          <w:sz w:val="20"/>
          <w:szCs w:val="20"/>
        </w:rPr>
        <w:t>dodatno</w:t>
      </w:r>
      <w:r w:rsidRPr="00710408">
        <w:rPr>
          <w:rFonts w:ascii="Arial" w:hAnsi="Arial" w:cs="Arial"/>
          <w:sz w:val="20"/>
          <w:szCs w:val="20"/>
        </w:rPr>
        <w:t xml:space="preserve"> uresničeni z nadgradnjo vseevropskega prometnega omrežja in izboljšanjem dostopnosti regij</w:t>
      </w:r>
      <w:r>
        <w:rPr>
          <w:rFonts w:ascii="Arial" w:hAnsi="Arial" w:cs="Arial"/>
          <w:sz w:val="20"/>
          <w:szCs w:val="20"/>
        </w:rPr>
        <w:t>, ki nimajo</w:t>
      </w:r>
      <w:r w:rsidRPr="00710408">
        <w:rPr>
          <w:rFonts w:ascii="Arial" w:hAnsi="Arial" w:cs="Arial"/>
          <w:sz w:val="20"/>
          <w:szCs w:val="20"/>
        </w:rPr>
        <w:t xml:space="preserve"> neposredne povezave s </w:t>
      </w:r>
      <w:r>
        <w:rPr>
          <w:rFonts w:ascii="Arial" w:hAnsi="Arial" w:cs="Arial"/>
          <w:sz w:val="20"/>
          <w:szCs w:val="20"/>
        </w:rPr>
        <w:t>tem omrežjem</w:t>
      </w:r>
      <w:r w:rsidRPr="00710408">
        <w:rPr>
          <w:rFonts w:ascii="Arial" w:hAnsi="Arial" w:cs="Arial"/>
          <w:sz w:val="20"/>
          <w:szCs w:val="20"/>
        </w:rPr>
        <w:t>.</w:t>
      </w:r>
    </w:p>
    <w:p w14:paraId="3CE244AF" w14:textId="77777777" w:rsidR="00500EB4" w:rsidRDefault="00500EB4" w:rsidP="00500EB4">
      <w:pPr>
        <w:autoSpaceDE w:val="0"/>
        <w:autoSpaceDN w:val="0"/>
        <w:adjustRightInd w:val="0"/>
        <w:spacing w:after="0" w:line="260" w:lineRule="atLeast"/>
        <w:jc w:val="both"/>
        <w:rPr>
          <w:rFonts w:ascii="Arial" w:hAnsi="Arial" w:cs="Arial"/>
          <w:sz w:val="20"/>
          <w:szCs w:val="20"/>
        </w:rPr>
      </w:pPr>
    </w:p>
    <w:p w14:paraId="4F71C65D"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5AD3C0FD" w14:textId="77777777" w:rsidR="00500EB4" w:rsidRPr="00710408" w:rsidRDefault="00000000" w:rsidP="00500EB4">
      <w:pPr>
        <w:autoSpaceDE w:val="0"/>
        <w:autoSpaceDN w:val="0"/>
        <w:adjustRightInd w:val="0"/>
        <w:spacing w:after="0" w:line="260" w:lineRule="atLeast"/>
        <w:jc w:val="both"/>
        <w:rPr>
          <w:rFonts w:ascii="Arial" w:hAnsi="Arial" w:cs="Arial"/>
          <w:b/>
          <w:bCs/>
          <w:sz w:val="20"/>
          <w:szCs w:val="20"/>
        </w:rPr>
      </w:pPr>
      <w:r>
        <w:rPr>
          <w:rFonts w:ascii="Arial" w:hAnsi="Arial" w:cs="Arial"/>
          <w:b/>
          <w:bCs/>
          <w:sz w:val="20"/>
          <w:szCs w:val="20"/>
        </w:rPr>
        <w:t>3.</w:t>
      </w:r>
      <w:r w:rsidRPr="00710408">
        <w:rPr>
          <w:rFonts w:ascii="Arial" w:hAnsi="Arial" w:cs="Arial"/>
          <w:b/>
          <w:bCs/>
          <w:sz w:val="20"/>
          <w:szCs w:val="20"/>
        </w:rPr>
        <w:t>10 Družbena odpornost</w:t>
      </w:r>
    </w:p>
    <w:p w14:paraId="089F96A3"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Odpornost družbe </w:t>
      </w:r>
      <w:r>
        <w:rPr>
          <w:rFonts w:ascii="Arial" w:hAnsi="Arial" w:cs="Arial"/>
          <w:sz w:val="20"/>
          <w:szCs w:val="20"/>
        </w:rPr>
        <w:t>pomeni</w:t>
      </w:r>
      <w:r w:rsidRPr="00710408">
        <w:rPr>
          <w:rFonts w:ascii="Arial" w:hAnsi="Arial" w:cs="Arial"/>
          <w:sz w:val="20"/>
          <w:szCs w:val="20"/>
        </w:rPr>
        <w:t xml:space="preserve"> zagotavljanje </w:t>
      </w:r>
      <w:r>
        <w:rPr>
          <w:rFonts w:ascii="Arial" w:hAnsi="Arial" w:cs="Arial"/>
          <w:sz w:val="20"/>
          <w:szCs w:val="20"/>
        </w:rPr>
        <w:t>ustreznih</w:t>
      </w:r>
      <w:r w:rsidRPr="00710408">
        <w:rPr>
          <w:rFonts w:ascii="Arial" w:hAnsi="Arial" w:cs="Arial"/>
          <w:sz w:val="20"/>
          <w:szCs w:val="20"/>
        </w:rPr>
        <w:t xml:space="preserve"> pogojev za življenje prebivalcev z vidika socialne varnosti, socialn</w:t>
      </w:r>
      <w:r>
        <w:rPr>
          <w:rFonts w:ascii="Arial" w:hAnsi="Arial" w:cs="Arial"/>
          <w:sz w:val="20"/>
          <w:szCs w:val="20"/>
        </w:rPr>
        <w:t>e</w:t>
      </w:r>
      <w:r w:rsidRPr="00710408">
        <w:rPr>
          <w:rFonts w:ascii="Arial" w:hAnsi="Arial" w:cs="Arial"/>
          <w:sz w:val="20"/>
          <w:szCs w:val="20"/>
        </w:rPr>
        <w:t xml:space="preserve"> vključenost</w:t>
      </w:r>
      <w:r>
        <w:rPr>
          <w:rFonts w:ascii="Arial" w:hAnsi="Arial" w:cs="Arial"/>
          <w:sz w:val="20"/>
          <w:szCs w:val="20"/>
        </w:rPr>
        <w:t>i</w:t>
      </w:r>
      <w:r w:rsidRPr="00710408">
        <w:rPr>
          <w:rFonts w:ascii="Arial" w:hAnsi="Arial" w:cs="Arial"/>
          <w:sz w:val="20"/>
          <w:szCs w:val="20"/>
        </w:rPr>
        <w:t xml:space="preserve"> v družbene aktivnosti in preprečevanj</w:t>
      </w:r>
      <w:r>
        <w:rPr>
          <w:rFonts w:ascii="Arial" w:hAnsi="Arial" w:cs="Arial"/>
          <w:sz w:val="20"/>
          <w:szCs w:val="20"/>
        </w:rPr>
        <w:t>a</w:t>
      </w:r>
      <w:r w:rsidRPr="00710408">
        <w:rPr>
          <w:rFonts w:ascii="Arial" w:hAnsi="Arial" w:cs="Arial"/>
          <w:sz w:val="20"/>
          <w:szCs w:val="20"/>
        </w:rPr>
        <w:t xml:space="preserve"> socialne izključenosti. </w:t>
      </w:r>
      <w:r>
        <w:rPr>
          <w:rFonts w:ascii="Arial" w:hAnsi="Arial" w:cs="Arial"/>
          <w:sz w:val="20"/>
          <w:szCs w:val="20"/>
        </w:rPr>
        <w:t>D</w:t>
      </w:r>
      <w:r w:rsidRPr="00161616">
        <w:rPr>
          <w:rFonts w:ascii="Arial" w:hAnsi="Arial" w:cs="Arial"/>
          <w:sz w:val="20"/>
          <w:szCs w:val="20"/>
        </w:rPr>
        <w:t xml:space="preserve">osega </w:t>
      </w:r>
      <w:r>
        <w:rPr>
          <w:rFonts w:ascii="Arial" w:hAnsi="Arial" w:cs="Arial"/>
          <w:sz w:val="20"/>
          <w:szCs w:val="20"/>
        </w:rPr>
        <w:t xml:space="preserve">se </w:t>
      </w:r>
      <w:r w:rsidRPr="00161616">
        <w:rPr>
          <w:rFonts w:ascii="Arial" w:hAnsi="Arial" w:cs="Arial"/>
          <w:sz w:val="20"/>
          <w:szCs w:val="20"/>
        </w:rPr>
        <w:t>tudi</w:t>
      </w:r>
      <w:r>
        <w:rPr>
          <w:rFonts w:ascii="Arial" w:hAnsi="Arial" w:cs="Arial"/>
          <w:sz w:val="20"/>
          <w:szCs w:val="20"/>
        </w:rPr>
        <w:t xml:space="preserve"> s </w:t>
      </w:r>
      <w:r w:rsidRPr="00161616">
        <w:rPr>
          <w:rFonts w:ascii="Arial" w:hAnsi="Arial" w:cs="Arial"/>
          <w:sz w:val="20"/>
          <w:szCs w:val="20"/>
        </w:rPr>
        <w:t xml:space="preserve">podporo programom in storitvam za preprečevanje revščine in </w:t>
      </w:r>
      <w:r>
        <w:rPr>
          <w:rFonts w:ascii="Arial" w:hAnsi="Arial" w:cs="Arial"/>
          <w:sz w:val="20"/>
          <w:szCs w:val="20"/>
        </w:rPr>
        <w:t xml:space="preserve">zmanjševanje </w:t>
      </w:r>
      <w:r w:rsidRPr="00161616">
        <w:rPr>
          <w:rFonts w:ascii="Arial" w:hAnsi="Arial" w:cs="Arial"/>
          <w:sz w:val="20"/>
          <w:szCs w:val="20"/>
        </w:rPr>
        <w:t>neenakosti,</w:t>
      </w:r>
      <w:r>
        <w:rPr>
          <w:rFonts w:ascii="Arial" w:hAnsi="Arial" w:cs="Arial"/>
          <w:sz w:val="20"/>
          <w:szCs w:val="20"/>
        </w:rPr>
        <w:t xml:space="preserve"> s spodbujanjem enakih možnosti žensk in moških ter</w:t>
      </w:r>
      <w:r w:rsidRPr="00161616">
        <w:rPr>
          <w:rFonts w:ascii="Arial" w:hAnsi="Arial" w:cs="Arial"/>
          <w:sz w:val="20"/>
          <w:szCs w:val="20"/>
        </w:rPr>
        <w:t xml:space="preserve"> krepitvijo družinske politike</w:t>
      </w:r>
      <w:r>
        <w:rPr>
          <w:rFonts w:ascii="Arial" w:hAnsi="Arial" w:cs="Arial"/>
          <w:sz w:val="20"/>
          <w:szCs w:val="20"/>
        </w:rPr>
        <w:t>,</w:t>
      </w:r>
      <w:r w:rsidRPr="00161616">
        <w:rPr>
          <w:rFonts w:ascii="Arial" w:hAnsi="Arial" w:cs="Arial"/>
          <w:sz w:val="20"/>
          <w:szCs w:val="20"/>
        </w:rPr>
        <w:t xml:space="preserve"> </w:t>
      </w:r>
      <w:r>
        <w:rPr>
          <w:rFonts w:ascii="Arial" w:hAnsi="Arial" w:cs="Arial"/>
          <w:sz w:val="20"/>
          <w:szCs w:val="20"/>
        </w:rPr>
        <w:t>ki</w:t>
      </w:r>
      <w:r w:rsidRPr="00161616">
        <w:rPr>
          <w:rFonts w:ascii="Arial" w:hAnsi="Arial" w:cs="Arial"/>
          <w:sz w:val="20"/>
          <w:szCs w:val="20"/>
        </w:rPr>
        <w:t xml:space="preserve"> zagotavlja pogoje za zdrav razvoj in kakovost</w:t>
      </w:r>
      <w:r>
        <w:rPr>
          <w:rFonts w:ascii="Arial" w:hAnsi="Arial" w:cs="Arial"/>
          <w:sz w:val="20"/>
          <w:szCs w:val="20"/>
        </w:rPr>
        <w:t>no</w:t>
      </w:r>
      <w:r w:rsidRPr="00161616">
        <w:rPr>
          <w:rFonts w:ascii="Arial" w:hAnsi="Arial" w:cs="Arial"/>
          <w:sz w:val="20"/>
          <w:szCs w:val="20"/>
        </w:rPr>
        <w:t xml:space="preserve"> življenj</w:t>
      </w:r>
      <w:r>
        <w:rPr>
          <w:rFonts w:ascii="Arial" w:hAnsi="Arial" w:cs="Arial"/>
          <w:sz w:val="20"/>
          <w:szCs w:val="20"/>
        </w:rPr>
        <w:t>e</w:t>
      </w:r>
      <w:r w:rsidRPr="00161616">
        <w:rPr>
          <w:rFonts w:ascii="Arial" w:hAnsi="Arial" w:cs="Arial"/>
          <w:sz w:val="20"/>
          <w:szCs w:val="20"/>
        </w:rPr>
        <w:t xml:space="preserve"> otrok</w:t>
      </w:r>
      <w:r>
        <w:rPr>
          <w:rFonts w:ascii="Arial" w:hAnsi="Arial" w:cs="Arial"/>
          <w:sz w:val="20"/>
          <w:szCs w:val="20"/>
        </w:rPr>
        <w:t xml:space="preserve"> in</w:t>
      </w:r>
      <w:r w:rsidRPr="00161616">
        <w:rPr>
          <w:rFonts w:ascii="Arial" w:hAnsi="Arial" w:cs="Arial"/>
          <w:sz w:val="20"/>
          <w:szCs w:val="20"/>
        </w:rPr>
        <w:t xml:space="preserve"> družin ter varstvo otrok pred zlorabami</w:t>
      </w:r>
      <w:r>
        <w:rPr>
          <w:rFonts w:ascii="Arial" w:hAnsi="Arial" w:cs="Arial"/>
          <w:sz w:val="20"/>
          <w:szCs w:val="20"/>
        </w:rPr>
        <w:t xml:space="preserve">. </w:t>
      </w:r>
      <w:r w:rsidRPr="00710408">
        <w:rPr>
          <w:rFonts w:ascii="Arial" w:hAnsi="Arial" w:cs="Arial"/>
          <w:sz w:val="20"/>
          <w:szCs w:val="20"/>
        </w:rPr>
        <w:t xml:space="preserve">Pomemben </w:t>
      </w:r>
      <w:r>
        <w:rPr>
          <w:rFonts w:ascii="Arial" w:hAnsi="Arial" w:cs="Arial"/>
          <w:sz w:val="20"/>
          <w:szCs w:val="20"/>
        </w:rPr>
        <w:t>dejavnik družbene odpornosti je</w:t>
      </w:r>
      <w:r w:rsidRPr="00710408">
        <w:rPr>
          <w:rFonts w:ascii="Arial" w:hAnsi="Arial" w:cs="Arial"/>
          <w:sz w:val="20"/>
          <w:szCs w:val="20"/>
        </w:rPr>
        <w:t xml:space="preserve"> </w:t>
      </w:r>
      <w:r>
        <w:rPr>
          <w:rFonts w:ascii="Arial" w:hAnsi="Arial" w:cs="Arial"/>
          <w:sz w:val="20"/>
          <w:szCs w:val="20"/>
        </w:rPr>
        <w:t>dostop do kakovostnega vzgojno-</w:t>
      </w:r>
      <w:r w:rsidRPr="00710408">
        <w:rPr>
          <w:rFonts w:ascii="Arial" w:hAnsi="Arial" w:cs="Arial"/>
          <w:sz w:val="20"/>
          <w:szCs w:val="20"/>
        </w:rPr>
        <w:t>izobraževaln</w:t>
      </w:r>
      <w:r>
        <w:rPr>
          <w:rFonts w:ascii="Arial" w:hAnsi="Arial" w:cs="Arial"/>
          <w:sz w:val="20"/>
          <w:szCs w:val="20"/>
        </w:rPr>
        <w:t xml:space="preserve">ega </w:t>
      </w:r>
      <w:r w:rsidRPr="00710408">
        <w:rPr>
          <w:rFonts w:ascii="Arial" w:hAnsi="Arial" w:cs="Arial"/>
          <w:sz w:val="20"/>
          <w:szCs w:val="20"/>
        </w:rPr>
        <w:t>sistem</w:t>
      </w:r>
      <w:r>
        <w:rPr>
          <w:rFonts w:ascii="Arial" w:hAnsi="Arial" w:cs="Arial"/>
          <w:sz w:val="20"/>
          <w:szCs w:val="20"/>
        </w:rPr>
        <w:t>a</w:t>
      </w:r>
      <w:r w:rsidRPr="00710408">
        <w:rPr>
          <w:rFonts w:ascii="Arial" w:hAnsi="Arial" w:cs="Arial"/>
          <w:sz w:val="20"/>
          <w:szCs w:val="20"/>
        </w:rPr>
        <w:t>, ki omogoča prenos znanja</w:t>
      </w:r>
      <w:r>
        <w:rPr>
          <w:rFonts w:ascii="Arial" w:hAnsi="Arial" w:cs="Arial"/>
          <w:sz w:val="20"/>
          <w:szCs w:val="20"/>
        </w:rPr>
        <w:t>, spodbuja</w:t>
      </w:r>
      <w:r w:rsidRPr="00710408">
        <w:rPr>
          <w:rFonts w:ascii="Arial" w:hAnsi="Arial" w:cs="Arial"/>
          <w:sz w:val="20"/>
          <w:szCs w:val="20"/>
        </w:rPr>
        <w:t xml:space="preserve"> razvoj posameznikov</w:t>
      </w:r>
      <w:r>
        <w:rPr>
          <w:rFonts w:ascii="Arial" w:hAnsi="Arial" w:cs="Arial"/>
          <w:sz w:val="20"/>
          <w:szCs w:val="20"/>
        </w:rPr>
        <w:t xml:space="preserve">, krepi domoljubje, solidarnost in pripadnost, osvešča o pomenu demokracije in nenasilnem reševanju sporov ter širi ozaveščenost </w:t>
      </w:r>
      <w:r w:rsidRPr="00710408">
        <w:rPr>
          <w:rFonts w:ascii="Arial" w:hAnsi="Arial" w:cs="Arial"/>
          <w:sz w:val="20"/>
          <w:szCs w:val="20"/>
        </w:rPr>
        <w:t>o širših vidikih varnosti</w:t>
      </w:r>
      <w:r>
        <w:rPr>
          <w:rFonts w:ascii="Arial" w:hAnsi="Arial" w:cs="Arial"/>
          <w:sz w:val="20"/>
          <w:szCs w:val="20"/>
        </w:rPr>
        <w:t>,</w:t>
      </w:r>
      <w:r w:rsidRPr="00710408">
        <w:rPr>
          <w:rFonts w:ascii="Arial" w:hAnsi="Arial" w:cs="Arial"/>
          <w:sz w:val="20"/>
          <w:szCs w:val="20"/>
        </w:rPr>
        <w:t xml:space="preserve"> odpornosti </w:t>
      </w:r>
      <w:r>
        <w:rPr>
          <w:rFonts w:ascii="Arial" w:hAnsi="Arial" w:cs="Arial"/>
          <w:sz w:val="20"/>
          <w:szCs w:val="20"/>
        </w:rPr>
        <w:t>in</w:t>
      </w:r>
      <w:r w:rsidRPr="00710408">
        <w:rPr>
          <w:rFonts w:ascii="Arial" w:hAnsi="Arial" w:cs="Arial"/>
          <w:sz w:val="20"/>
          <w:szCs w:val="20"/>
        </w:rPr>
        <w:t xml:space="preserve"> pomen</w:t>
      </w:r>
      <w:r>
        <w:rPr>
          <w:rFonts w:ascii="Arial" w:hAnsi="Arial" w:cs="Arial"/>
          <w:sz w:val="20"/>
          <w:szCs w:val="20"/>
        </w:rPr>
        <w:t>u</w:t>
      </w:r>
      <w:r w:rsidRPr="00710408">
        <w:rPr>
          <w:rFonts w:ascii="Arial" w:hAnsi="Arial" w:cs="Arial"/>
          <w:sz w:val="20"/>
          <w:szCs w:val="20"/>
        </w:rPr>
        <w:t xml:space="preserve"> nacionalne obrambe.</w:t>
      </w:r>
      <w:r>
        <w:rPr>
          <w:rFonts w:ascii="Arial" w:hAnsi="Arial" w:cs="Arial"/>
          <w:sz w:val="20"/>
          <w:szCs w:val="20"/>
        </w:rPr>
        <w:t xml:space="preserve"> Ključno je tudi </w:t>
      </w:r>
      <w:r w:rsidRPr="00710408">
        <w:rPr>
          <w:rFonts w:ascii="Arial" w:hAnsi="Arial" w:cs="Arial"/>
          <w:sz w:val="20"/>
          <w:szCs w:val="20"/>
        </w:rPr>
        <w:t>ozavešč</w:t>
      </w:r>
      <w:r>
        <w:rPr>
          <w:rFonts w:ascii="Arial" w:hAnsi="Arial" w:cs="Arial"/>
          <w:sz w:val="20"/>
          <w:szCs w:val="20"/>
        </w:rPr>
        <w:t>anje</w:t>
      </w:r>
      <w:r w:rsidRPr="00710408">
        <w:rPr>
          <w:rFonts w:ascii="Arial" w:hAnsi="Arial" w:cs="Arial"/>
          <w:sz w:val="20"/>
          <w:szCs w:val="20"/>
        </w:rPr>
        <w:t xml:space="preserve"> posameznikov in družbe o njihovi vlogi znotraj nacionalnovarnostnega sistema </w:t>
      </w:r>
      <w:r>
        <w:rPr>
          <w:rFonts w:ascii="Arial" w:hAnsi="Arial" w:cs="Arial"/>
          <w:sz w:val="20"/>
          <w:szCs w:val="20"/>
        </w:rPr>
        <w:t>ter o pomenu</w:t>
      </w:r>
      <w:r w:rsidRPr="00710408">
        <w:rPr>
          <w:rFonts w:ascii="Arial" w:hAnsi="Arial" w:cs="Arial"/>
          <w:sz w:val="20"/>
          <w:szCs w:val="20"/>
        </w:rPr>
        <w:t xml:space="preserve"> preživetj</w:t>
      </w:r>
      <w:r>
        <w:rPr>
          <w:rFonts w:ascii="Arial" w:hAnsi="Arial" w:cs="Arial"/>
          <w:sz w:val="20"/>
          <w:szCs w:val="20"/>
        </w:rPr>
        <w:t>a</w:t>
      </w:r>
      <w:r w:rsidRPr="00710408">
        <w:rPr>
          <w:rFonts w:ascii="Arial" w:hAnsi="Arial" w:cs="Arial"/>
          <w:sz w:val="20"/>
          <w:szCs w:val="20"/>
        </w:rPr>
        <w:t xml:space="preserve"> v </w:t>
      </w:r>
      <w:r>
        <w:rPr>
          <w:rFonts w:ascii="Arial" w:hAnsi="Arial" w:cs="Arial"/>
          <w:sz w:val="20"/>
          <w:szCs w:val="20"/>
        </w:rPr>
        <w:t xml:space="preserve">vseh </w:t>
      </w:r>
      <w:r w:rsidRPr="005D118D">
        <w:rPr>
          <w:rFonts w:ascii="Arial" w:hAnsi="Arial" w:cs="Arial"/>
          <w:sz w:val="20"/>
          <w:szCs w:val="20"/>
        </w:rPr>
        <w:t>pogojih</w:t>
      </w:r>
      <w:r w:rsidRPr="00710408">
        <w:rPr>
          <w:rFonts w:ascii="Arial" w:hAnsi="Arial" w:cs="Arial"/>
          <w:sz w:val="20"/>
          <w:szCs w:val="20"/>
        </w:rPr>
        <w:t>.</w:t>
      </w:r>
      <w:r>
        <w:rPr>
          <w:rFonts w:ascii="Arial" w:hAnsi="Arial" w:cs="Arial"/>
          <w:sz w:val="20"/>
          <w:szCs w:val="20"/>
        </w:rPr>
        <w:t xml:space="preserve"> </w:t>
      </w:r>
      <w:r w:rsidRPr="00710408">
        <w:rPr>
          <w:rFonts w:ascii="Arial" w:hAnsi="Arial" w:cs="Arial"/>
          <w:sz w:val="20"/>
          <w:szCs w:val="20"/>
        </w:rPr>
        <w:t xml:space="preserve">Med </w:t>
      </w:r>
      <w:r>
        <w:rPr>
          <w:rFonts w:ascii="Arial" w:hAnsi="Arial" w:cs="Arial"/>
          <w:sz w:val="20"/>
          <w:szCs w:val="20"/>
        </w:rPr>
        <w:t>dejavnike</w:t>
      </w:r>
      <w:r w:rsidRPr="00710408">
        <w:rPr>
          <w:rFonts w:ascii="Arial" w:hAnsi="Arial" w:cs="Arial"/>
          <w:sz w:val="20"/>
          <w:szCs w:val="20"/>
        </w:rPr>
        <w:t>, ki krepijo družbeno odpornost</w:t>
      </w:r>
      <w:r>
        <w:rPr>
          <w:rFonts w:ascii="Arial" w:hAnsi="Arial" w:cs="Arial"/>
          <w:sz w:val="20"/>
          <w:szCs w:val="20"/>
        </w:rPr>
        <w:t>,</w:t>
      </w:r>
      <w:r w:rsidRPr="00710408">
        <w:rPr>
          <w:rFonts w:ascii="Arial" w:hAnsi="Arial" w:cs="Arial"/>
          <w:sz w:val="20"/>
          <w:szCs w:val="20"/>
        </w:rPr>
        <w:t xml:space="preserve"> s</w:t>
      </w:r>
      <w:r>
        <w:rPr>
          <w:rFonts w:ascii="Arial" w:hAnsi="Arial" w:cs="Arial"/>
          <w:sz w:val="20"/>
          <w:szCs w:val="20"/>
        </w:rPr>
        <w:t>padajo</w:t>
      </w:r>
      <w:r w:rsidRPr="00710408">
        <w:rPr>
          <w:rFonts w:ascii="Arial" w:hAnsi="Arial" w:cs="Arial"/>
          <w:sz w:val="20"/>
          <w:szCs w:val="20"/>
        </w:rPr>
        <w:t xml:space="preserve"> tudi</w:t>
      </w:r>
      <w:r>
        <w:rPr>
          <w:rFonts w:ascii="Arial" w:hAnsi="Arial" w:cs="Arial"/>
          <w:sz w:val="20"/>
          <w:szCs w:val="20"/>
        </w:rPr>
        <w:t xml:space="preserve"> ukrepi za</w:t>
      </w:r>
      <w:r w:rsidRPr="00710408">
        <w:rPr>
          <w:rFonts w:ascii="Arial" w:hAnsi="Arial" w:cs="Arial"/>
          <w:sz w:val="20"/>
          <w:szCs w:val="20"/>
        </w:rPr>
        <w:t xml:space="preserve"> izboljšanj</w:t>
      </w:r>
      <w:r>
        <w:rPr>
          <w:rFonts w:ascii="Arial" w:hAnsi="Arial" w:cs="Arial"/>
          <w:sz w:val="20"/>
          <w:szCs w:val="20"/>
        </w:rPr>
        <w:t>e</w:t>
      </w:r>
      <w:r w:rsidRPr="00710408">
        <w:rPr>
          <w:rFonts w:ascii="Arial" w:hAnsi="Arial" w:cs="Arial"/>
          <w:sz w:val="20"/>
          <w:szCs w:val="20"/>
        </w:rPr>
        <w:t xml:space="preserve"> položaja in </w:t>
      </w:r>
      <w:r>
        <w:rPr>
          <w:rFonts w:ascii="Arial" w:hAnsi="Arial" w:cs="Arial"/>
          <w:sz w:val="20"/>
          <w:szCs w:val="20"/>
        </w:rPr>
        <w:t>ozaveščenosti</w:t>
      </w:r>
      <w:r w:rsidRPr="00710408">
        <w:rPr>
          <w:rFonts w:ascii="Arial" w:hAnsi="Arial" w:cs="Arial"/>
          <w:sz w:val="20"/>
          <w:szCs w:val="20"/>
        </w:rPr>
        <w:t xml:space="preserve"> posameznika, </w:t>
      </w:r>
      <w:r>
        <w:rPr>
          <w:rFonts w:ascii="Arial" w:hAnsi="Arial" w:cs="Arial"/>
          <w:sz w:val="20"/>
          <w:szCs w:val="20"/>
        </w:rPr>
        <w:t>jasno opredeljene</w:t>
      </w:r>
      <w:r w:rsidRPr="00710408">
        <w:rPr>
          <w:rFonts w:ascii="Arial" w:hAnsi="Arial" w:cs="Arial"/>
          <w:sz w:val="20"/>
          <w:szCs w:val="20"/>
        </w:rPr>
        <w:t xml:space="preserve"> pravice in obveznosti</w:t>
      </w:r>
      <w:r>
        <w:rPr>
          <w:rFonts w:ascii="Arial" w:hAnsi="Arial" w:cs="Arial"/>
          <w:sz w:val="20"/>
          <w:szCs w:val="20"/>
        </w:rPr>
        <w:t xml:space="preserve"> ter krepitev</w:t>
      </w:r>
      <w:r w:rsidRPr="00710408">
        <w:rPr>
          <w:rFonts w:ascii="Arial" w:hAnsi="Arial" w:cs="Arial"/>
          <w:sz w:val="20"/>
          <w:szCs w:val="20"/>
        </w:rPr>
        <w:t xml:space="preserve"> ustrezn</w:t>
      </w:r>
      <w:r>
        <w:rPr>
          <w:rFonts w:ascii="Arial" w:hAnsi="Arial" w:cs="Arial"/>
          <w:sz w:val="20"/>
          <w:szCs w:val="20"/>
        </w:rPr>
        <w:t>ega</w:t>
      </w:r>
      <w:r w:rsidRPr="00710408">
        <w:rPr>
          <w:rFonts w:ascii="Arial" w:hAnsi="Arial" w:cs="Arial"/>
          <w:sz w:val="20"/>
          <w:szCs w:val="20"/>
        </w:rPr>
        <w:t xml:space="preserve"> sistem</w:t>
      </w:r>
      <w:r>
        <w:rPr>
          <w:rFonts w:ascii="Arial" w:hAnsi="Arial" w:cs="Arial"/>
          <w:sz w:val="20"/>
          <w:szCs w:val="20"/>
        </w:rPr>
        <w:t>a</w:t>
      </w:r>
      <w:r w:rsidRPr="00710408">
        <w:rPr>
          <w:rFonts w:ascii="Arial" w:hAnsi="Arial" w:cs="Arial"/>
          <w:sz w:val="20"/>
          <w:szCs w:val="20"/>
        </w:rPr>
        <w:t xml:space="preserve"> pokojninskega in invalidskega varstva, politik</w:t>
      </w:r>
      <w:r>
        <w:rPr>
          <w:rFonts w:ascii="Arial" w:hAnsi="Arial" w:cs="Arial"/>
          <w:sz w:val="20"/>
          <w:szCs w:val="20"/>
        </w:rPr>
        <w:t>e</w:t>
      </w:r>
      <w:r w:rsidRPr="00710408">
        <w:rPr>
          <w:rFonts w:ascii="Arial" w:hAnsi="Arial" w:cs="Arial"/>
          <w:sz w:val="20"/>
          <w:szCs w:val="20"/>
        </w:rPr>
        <w:t xml:space="preserve"> zaposlovanja, demografsk</w:t>
      </w:r>
      <w:r>
        <w:rPr>
          <w:rFonts w:ascii="Arial" w:hAnsi="Arial" w:cs="Arial"/>
          <w:sz w:val="20"/>
          <w:szCs w:val="20"/>
        </w:rPr>
        <w:t>e</w:t>
      </w:r>
      <w:r w:rsidRPr="00710408">
        <w:rPr>
          <w:rFonts w:ascii="Arial" w:hAnsi="Arial" w:cs="Arial"/>
          <w:sz w:val="20"/>
          <w:szCs w:val="20"/>
        </w:rPr>
        <w:t xml:space="preserve"> in stanovanjsk</w:t>
      </w:r>
      <w:r>
        <w:rPr>
          <w:rFonts w:ascii="Arial" w:hAnsi="Arial" w:cs="Arial"/>
          <w:sz w:val="20"/>
          <w:szCs w:val="20"/>
        </w:rPr>
        <w:t>e</w:t>
      </w:r>
      <w:r w:rsidRPr="00710408">
        <w:rPr>
          <w:rFonts w:ascii="Arial" w:hAnsi="Arial" w:cs="Arial"/>
          <w:sz w:val="20"/>
          <w:szCs w:val="20"/>
        </w:rPr>
        <w:t xml:space="preserve"> politik</w:t>
      </w:r>
      <w:r>
        <w:rPr>
          <w:rFonts w:ascii="Arial" w:hAnsi="Arial" w:cs="Arial"/>
          <w:sz w:val="20"/>
          <w:szCs w:val="20"/>
        </w:rPr>
        <w:t>e</w:t>
      </w:r>
      <w:r w:rsidRPr="00710408">
        <w:rPr>
          <w:rFonts w:ascii="Arial" w:hAnsi="Arial" w:cs="Arial"/>
          <w:sz w:val="20"/>
          <w:szCs w:val="20"/>
        </w:rPr>
        <w:t xml:space="preserve"> ter </w:t>
      </w:r>
      <w:r>
        <w:rPr>
          <w:rFonts w:ascii="Arial" w:hAnsi="Arial" w:cs="Arial"/>
          <w:sz w:val="20"/>
          <w:szCs w:val="20"/>
        </w:rPr>
        <w:t xml:space="preserve">sistema </w:t>
      </w:r>
      <w:r w:rsidRPr="00710408">
        <w:rPr>
          <w:rFonts w:ascii="Arial" w:hAnsi="Arial" w:cs="Arial"/>
          <w:sz w:val="20"/>
          <w:szCs w:val="20"/>
        </w:rPr>
        <w:t>dolgotrajn</w:t>
      </w:r>
      <w:r>
        <w:rPr>
          <w:rFonts w:ascii="Arial" w:hAnsi="Arial" w:cs="Arial"/>
          <w:sz w:val="20"/>
          <w:szCs w:val="20"/>
        </w:rPr>
        <w:t>e</w:t>
      </w:r>
      <w:r w:rsidRPr="00710408">
        <w:rPr>
          <w:rFonts w:ascii="Arial" w:hAnsi="Arial" w:cs="Arial"/>
          <w:sz w:val="20"/>
          <w:szCs w:val="20"/>
        </w:rPr>
        <w:t xml:space="preserve"> oskrb</w:t>
      </w:r>
      <w:r>
        <w:rPr>
          <w:rFonts w:ascii="Arial" w:hAnsi="Arial" w:cs="Arial"/>
          <w:sz w:val="20"/>
          <w:szCs w:val="20"/>
        </w:rPr>
        <w:t>e</w:t>
      </w:r>
      <w:r w:rsidRPr="00710408">
        <w:rPr>
          <w:rFonts w:ascii="Arial" w:hAnsi="Arial" w:cs="Arial"/>
          <w:sz w:val="20"/>
          <w:szCs w:val="20"/>
        </w:rPr>
        <w:t xml:space="preserve">. </w:t>
      </w:r>
      <w:r w:rsidRPr="00710408">
        <w:rPr>
          <w:rFonts w:ascii="Arial" w:hAnsi="Arial" w:cs="Arial"/>
          <w:sz w:val="20"/>
          <w:szCs w:val="20"/>
        </w:rPr>
        <w:lastRenderedPageBreak/>
        <w:t>P</w:t>
      </w:r>
      <w:r>
        <w:rPr>
          <w:rFonts w:ascii="Arial" w:hAnsi="Arial" w:cs="Arial"/>
          <w:sz w:val="20"/>
          <w:szCs w:val="20"/>
        </w:rPr>
        <w:t>rav tako so p</w:t>
      </w:r>
      <w:r w:rsidRPr="00710408">
        <w:rPr>
          <w:rFonts w:ascii="Arial" w:hAnsi="Arial" w:cs="Arial"/>
          <w:sz w:val="20"/>
          <w:szCs w:val="20"/>
        </w:rPr>
        <w:t>omembn</w:t>
      </w:r>
      <w:r>
        <w:rPr>
          <w:rFonts w:ascii="Arial" w:hAnsi="Arial" w:cs="Arial"/>
          <w:sz w:val="20"/>
          <w:szCs w:val="20"/>
        </w:rPr>
        <w:t>i</w:t>
      </w:r>
      <w:r w:rsidRPr="00710408">
        <w:rPr>
          <w:rFonts w:ascii="Arial" w:hAnsi="Arial" w:cs="Arial"/>
          <w:sz w:val="20"/>
          <w:szCs w:val="20"/>
        </w:rPr>
        <w:t xml:space="preserve"> razvoj in ohranjanje umetnosti, kulture</w:t>
      </w:r>
      <w:r>
        <w:rPr>
          <w:rFonts w:ascii="Arial" w:hAnsi="Arial" w:cs="Arial"/>
          <w:sz w:val="20"/>
          <w:szCs w:val="20"/>
        </w:rPr>
        <w:t xml:space="preserve"> in</w:t>
      </w:r>
      <w:r w:rsidRPr="00710408">
        <w:rPr>
          <w:rFonts w:ascii="Arial" w:hAnsi="Arial" w:cs="Arial"/>
          <w:sz w:val="20"/>
          <w:szCs w:val="20"/>
        </w:rPr>
        <w:t xml:space="preserve"> kulturne dediščine, </w:t>
      </w:r>
      <w:r>
        <w:rPr>
          <w:rFonts w:ascii="Arial" w:hAnsi="Arial" w:cs="Arial"/>
          <w:sz w:val="20"/>
          <w:szCs w:val="20"/>
        </w:rPr>
        <w:t xml:space="preserve">neodvisni </w:t>
      </w:r>
      <w:r w:rsidRPr="00710408">
        <w:rPr>
          <w:rFonts w:ascii="Arial" w:hAnsi="Arial" w:cs="Arial"/>
          <w:sz w:val="20"/>
          <w:szCs w:val="20"/>
        </w:rPr>
        <w:t>medij</w:t>
      </w:r>
      <w:r>
        <w:rPr>
          <w:rFonts w:ascii="Arial" w:hAnsi="Arial" w:cs="Arial"/>
          <w:sz w:val="20"/>
          <w:szCs w:val="20"/>
        </w:rPr>
        <w:t>i ter</w:t>
      </w:r>
      <w:r w:rsidRPr="00710408">
        <w:rPr>
          <w:rFonts w:ascii="Arial" w:hAnsi="Arial" w:cs="Arial"/>
          <w:sz w:val="20"/>
          <w:szCs w:val="20"/>
        </w:rPr>
        <w:t xml:space="preserve"> </w:t>
      </w:r>
      <w:r>
        <w:rPr>
          <w:rFonts w:ascii="Arial" w:hAnsi="Arial" w:cs="Arial"/>
          <w:sz w:val="20"/>
          <w:szCs w:val="20"/>
        </w:rPr>
        <w:t xml:space="preserve">varovanje </w:t>
      </w:r>
      <w:r w:rsidRPr="00710408">
        <w:rPr>
          <w:rFonts w:ascii="Arial" w:hAnsi="Arial" w:cs="Arial"/>
          <w:sz w:val="20"/>
          <w:szCs w:val="20"/>
        </w:rPr>
        <w:t>svoboščin, razno</w:t>
      </w:r>
      <w:r>
        <w:rPr>
          <w:rFonts w:ascii="Arial" w:hAnsi="Arial" w:cs="Arial"/>
          <w:sz w:val="20"/>
          <w:szCs w:val="20"/>
        </w:rPr>
        <w:t>vrstno</w:t>
      </w:r>
      <w:r w:rsidRPr="00710408">
        <w:rPr>
          <w:rFonts w:ascii="Arial" w:hAnsi="Arial" w:cs="Arial"/>
          <w:sz w:val="20"/>
          <w:szCs w:val="20"/>
        </w:rPr>
        <w:t xml:space="preserve">sti in človekovih pravic. </w:t>
      </w:r>
    </w:p>
    <w:p w14:paraId="6D628DD4"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78E7FB11" w14:textId="77777777" w:rsidR="00500EB4" w:rsidRPr="005D118D" w:rsidRDefault="00000000" w:rsidP="00500EB4">
      <w:pPr>
        <w:autoSpaceDE w:val="0"/>
        <w:autoSpaceDN w:val="0"/>
        <w:adjustRightInd w:val="0"/>
        <w:spacing w:after="0" w:line="260" w:lineRule="atLeast"/>
        <w:jc w:val="both"/>
        <w:rPr>
          <w:rFonts w:ascii="Arial" w:hAnsi="Arial" w:cs="Arial"/>
          <w:sz w:val="20"/>
          <w:szCs w:val="20"/>
          <w:u w:val="single"/>
        </w:rPr>
      </w:pPr>
      <w:r w:rsidRPr="005D118D">
        <w:rPr>
          <w:rFonts w:ascii="Arial" w:hAnsi="Arial" w:cs="Arial"/>
          <w:sz w:val="20"/>
          <w:szCs w:val="20"/>
          <w:u w:val="single"/>
        </w:rPr>
        <w:t>Strateški cilji:</w:t>
      </w:r>
    </w:p>
    <w:p w14:paraId="7697C185" w14:textId="77777777" w:rsidR="00500EB4" w:rsidRPr="005D118D" w:rsidRDefault="00000000" w:rsidP="00500EB4">
      <w:pPr>
        <w:pStyle w:val="Odstavekseznama"/>
        <w:numPr>
          <w:ilvl w:val="0"/>
          <w:numId w:val="28"/>
        </w:numPr>
        <w:autoSpaceDE w:val="0"/>
        <w:autoSpaceDN w:val="0"/>
        <w:adjustRightInd w:val="0"/>
        <w:spacing w:after="0" w:line="260" w:lineRule="atLeast"/>
        <w:ind w:left="360"/>
        <w:jc w:val="both"/>
        <w:rPr>
          <w:rFonts w:ascii="Arial" w:hAnsi="Arial" w:cs="Arial"/>
          <w:sz w:val="20"/>
          <w:szCs w:val="20"/>
        </w:rPr>
      </w:pPr>
      <w:r w:rsidRPr="005D118D">
        <w:rPr>
          <w:rFonts w:ascii="Arial" w:hAnsi="Arial" w:cs="Arial"/>
          <w:sz w:val="20"/>
          <w:szCs w:val="20"/>
        </w:rPr>
        <w:t>zagotovitev dostopa do kakovostne vzgoje in izobraževanja na vseh ravneh ter neprekinjeno izvajanje izobraževalnega sistema;</w:t>
      </w:r>
    </w:p>
    <w:p w14:paraId="36E7FF62" w14:textId="77777777" w:rsidR="00500EB4" w:rsidRPr="005D118D" w:rsidRDefault="00000000" w:rsidP="00500EB4">
      <w:pPr>
        <w:pStyle w:val="Odstavekseznama"/>
        <w:numPr>
          <w:ilvl w:val="0"/>
          <w:numId w:val="28"/>
        </w:numPr>
        <w:autoSpaceDE w:val="0"/>
        <w:autoSpaceDN w:val="0"/>
        <w:adjustRightInd w:val="0"/>
        <w:spacing w:after="0" w:line="260" w:lineRule="atLeast"/>
        <w:ind w:left="360"/>
        <w:jc w:val="both"/>
        <w:rPr>
          <w:rFonts w:ascii="Arial" w:hAnsi="Arial" w:cs="Arial"/>
          <w:sz w:val="20"/>
          <w:szCs w:val="20"/>
        </w:rPr>
      </w:pPr>
      <w:r w:rsidRPr="005D118D">
        <w:rPr>
          <w:rFonts w:ascii="Arial" w:hAnsi="Arial" w:cs="Arial"/>
          <w:sz w:val="20"/>
          <w:szCs w:val="20"/>
        </w:rPr>
        <w:t>krepitev ekonomske varnosti ljudi, njihovih virov zaslužka in družbenoekonomskih sredstev, zagotovitev odpornosti trga dela, krepitev politike zaposlovanja, zmanjševanje posledic revščine in neenakosti;</w:t>
      </w:r>
    </w:p>
    <w:p w14:paraId="7D3D1403" w14:textId="77777777" w:rsidR="00500EB4" w:rsidRPr="00431ED6" w:rsidRDefault="00000000" w:rsidP="00500EB4">
      <w:pPr>
        <w:pStyle w:val="Odstavekseznama"/>
        <w:numPr>
          <w:ilvl w:val="0"/>
          <w:numId w:val="28"/>
        </w:numPr>
        <w:autoSpaceDE w:val="0"/>
        <w:autoSpaceDN w:val="0"/>
        <w:adjustRightInd w:val="0"/>
        <w:spacing w:after="0" w:line="260" w:lineRule="atLeast"/>
        <w:ind w:left="360"/>
        <w:jc w:val="both"/>
        <w:rPr>
          <w:rFonts w:ascii="Arial" w:hAnsi="Arial" w:cs="Arial"/>
          <w:sz w:val="20"/>
          <w:szCs w:val="20"/>
        </w:rPr>
      </w:pPr>
      <w:r w:rsidRPr="005D118D">
        <w:rPr>
          <w:rFonts w:ascii="Arial" w:hAnsi="Arial" w:cs="Arial"/>
          <w:sz w:val="20"/>
          <w:szCs w:val="20"/>
        </w:rPr>
        <w:t xml:space="preserve">preprečevanje socialne izključenosti, skrb za socialno varnost in stabilnost, izboljšanje dostopnosti do kakovostnih in vključujočih socialnovarstvenih storitev in programov, varovanje ranljivih skupin, </w:t>
      </w:r>
      <w:r w:rsidRPr="00431ED6">
        <w:rPr>
          <w:rFonts w:ascii="Arial" w:hAnsi="Arial" w:cs="Arial"/>
          <w:sz w:val="20"/>
          <w:szCs w:val="20"/>
        </w:rPr>
        <w:t>vključno z zaščito otrok ter krepitvijo otrokovih pravic;</w:t>
      </w:r>
    </w:p>
    <w:p w14:paraId="2B35A6E2" w14:textId="77777777" w:rsidR="00500EB4" w:rsidRPr="00A63BF0" w:rsidRDefault="00000000" w:rsidP="00500EB4">
      <w:pPr>
        <w:pStyle w:val="Odstavekseznama"/>
        <w:numPr>
          <w:ilvl w:val="0"/>
          <w:numId w:val="28"/>
        </w:numPr>
        <w:autoSpaceDE w:val="0"/>
        <w:autoSpaceDN w:val="0"/>
        <w:adjustRightInd w:val="0"/>
        <w:spacing w:after="0" w:line="260" w:lineRule="atLeast"/>
        <w:ind w:left="360"/>
        <w:jc w:val="both"/>
        <w:rPr>
          <w:rFonts w:ascii="Arial" w:eastAsia="Times New Roman" w:hAnsi="Arial" w:cs="Arial"/>
          <w:sz w:val="20"/>
          <w:szCs w:val="20"/>
        </w:rPr>
      </w:pPr>
      <w:r w:rsidRPr="00A63BF0">
        <w:rPr>
          <w:rFonts w:ascii="Arial" w:hAnsi="Arial" w:cs="Arial"/>
          <w:sz w:val="20"/>
          <w:szCs w:val="20"/>
        </w:rPr>
        <w:t>spodbujanje vključevanja in aktivnega sodelovanja prebivalcev pri soustvarjanju in izvajanju dejavnosti v lokalni skupnosti;</w:t>
      </w:r>
    </w:p>
    <w:p w14:paraId="4450063E" w14:textId="77777777" w:rsidR="00500EB4" w:rsidRPr="00A63BF0" w:rsidRDefault="00000000" w:rsidP="00500EB4">
      <w:pPr>
        <w:pStyle w:val="Odstavekseznama"/>
        <w:numPr>
          <w:ilvl w:val="0"/>
          <w:numId w:val="28"/>
        </w:numPr>
        <w:autoSpaceDE w:val="0"/>
        <w:autoSpaceDN w:val="0"/>
        <w:adjustRightInd w:val="0"/>
        <w:spacing w:after="0" w:line="260" w:lineRule="atLeast"/>
        <w:ind w:left="360"/>
        <w:jc w:val="both"/>
        <w:rPr>
          <w:rFonts w:ascii="Arial" w:eastAsia="Times New Roman" w:hAnsi="Arial" w:cs="Arial"/>
          <w:sz w:val="20"/>
          <w:szCs w:val="20"/>
        </w:rPr>
      </w:pPr>
      <w:r w:rsidRPr="00A63BF0">
        <w:rPr>
          <w:rFonts w:ascii="Arial" w:hAnsi="Arial" w:cs="Arial"/>
          <w:sz w:val="20"/>
          <w:szCs w:val="20"/>
        </w:rPr>
        <w:t>krepitev skrbi za kulturno dediščino, razvoj sistemov posredovanja kulturnih vsebin ter zagotavljanja njihove dostopnosti in</w:t>
      </w:r>
    </w:p>
    <w:p w14:paraId="4D0C3FB4" w14:textId="77777777" w:rsidR="00500EB4" w:rsidRPr="00A63BF0" w:rsidRDefault="00000000" w:rsidP="00500EB4">
      <w:pPr>
        <w:pStyle w:val="Odstavekseznama"/>
        <w:numPr>
          <w:ilvl w:val="0"/>
          <w:numId w:val="28"/>
        </w:numPr>
        <w:autoSpaceDE w:val="0"/>
        <w:autoSpaceDN w:val="0"/>
        <w:adjustRightInd w:val="0"/>
        <w:spacing w:after="0" w:line="260" w:lineRule="atLeast"/>
        <w:ind w:left="360"/>
        <w:jc w:val="both"/>
        <w:rPr>
          <w:rFonts w:ascii="Arial" w:eastAsia="Times New Roman" w:hAnsi="Arial" w:cs="Arial"/>
          <w:sz w:val="20"/>
          <w:szCs w:val="20"/>
        </w:rPr>
      </w:pPr>
      <w:r w:rsidRPr="00A63BF0">
        <w:rPr>
          <w:rFonts w:ascii="Arial" w:hAnsi="Arial" w:cs="Arial"/>
          <w:sz w:val="20"/>
          <w:szCs w:val="20"/>
        </w:rPr>
        <w:t>krepitev pripadnosti, domoljubja ter varnostne kulture, dvigovanje ozaveščenosti posameznikov in družbe o pomenu, vlogi, odgovornosti in dolžnosti v okviru obrambnega sistema Republike Slovenije ter zagotavljanje preskrbe, zaščite in preživetja v najtežjih okoliščinah.</w:t>
      </w:r>
    </w:p>
    <w:p w14:paraId="69F4CBA8" w14:textId="77777777" w:rsidR="00500EB4" w:rsidRPr="00A63BF0" w:rsidRDefault="00500EB4" w:rsidP="00500EB4">
      <w:pPr>
        <w:autoSpaceDE w:val="0"/>
        <w:autoSpaceDN w:val="0"/>
        <w:adjustRightInd w:val="0"/>
        <w:spacing w:after="0" w:line="260" w:lineRule="atLeast"/>
        <w:jc w:val="both"/>
        <w:rPr>
          <w:rFonts w:ascii="Arial" w:hAnsi="Arial" w:cs="Arial"/>
          <w:sz w:val="20"/>
          <w:szCs w:val="20"/>
        </w:rPr>
      </w:pPr>
    </w:p>
    <w:p w14:paraId="6F35E21E" w14:textId="77777777" w:rsidR="00500EB4" w:rsidRPr="00A63BF0" w:rsidRDefault="00000000" w:rsidP="00500EB4">
      <w:pPr>
        <w:autoSpaceDE w:val="0"/>
        <w:autoSpaceDN w:val="0"/>
        <w:adjustRightInd w:val="0"/>
        <w:spacing w:after="0" w:line="260" w:lineRule="atLeast"/>
        <w:jc w:val="both"/>
        <w:rPr>
          <w:rFonts w:ascii="Arial" w:hAnsi="Arial" w:cs="Arial"/>
          <w:sz w:val="20"/>
          <w:szCs w:val="20"/>
          <w:u w:val="single"/>
        </w:rPr>
      </w:pPr>
      <w:r w:rsidRPr="00A63BF0">
        <w:rPr>
          <w:rFonts w:ascii="Arial" w:hAnsi="Arial" w:cs="Arial"/>
          <w:sz w:val="20"/>
          <w:szCs w:val="20"/>
          <w:u w:val="single"/>
        </w:rPr>
        <w:t>Uresničevanje ciljev na področju družbene odpornosti:</w:t>
      </w:r>
    </w:p>
    <w:p w14:paraId="01307CEF" w14:textId="77777777" w:rsidR="00500EB4" w:rsidRPr="00407771" w:rsidRDefault="00000000" w:rsidP="00500EB4">
      <w:pPr>
        <w:autoSpaceDE w:val="0"/>
        <w:autoSpaceDN w:val="0"/>
        <w:adjustRightInd w:val="0"/>
        <w:spacing w:after="0" w:line="260" w:lineRule="atLeast"/>
        <w:jc w:val="both"/>
        <w:rPr>
          <w:rFonts w:ascii="Arial" w:hAnsi="Arial" w:cs="Arial"/>
          <w:sz w:val="20"/>
          <w:szCs w:val="20"/>
        </w:rPr>
      </w:pPr>
      <w:r w:rsidRPr="00A63BF0">
        <w:rPr>
          <w:rFonts w:ascii="Arial" w:hAnsi="Arial" w:cs="Arial"/>
          <w:sz w:val="20"/>
          <w:szCs w:val="20"/>
        </w:rPr>
        <w:t>Cilji bodo uresničeni s krepitvijo kakovosti vzgojnega, osnovnošolskega in srednješolskega sistema, visokega šolstva, raziskovanja in programov usposabljanja. Razvoj posameznikovih osebnih, socialnih, kulturnih in strokovnih zmožnosti za delovanje v družbi bo dosežen z dostopom do kakovostnega izobraževanja kot sestavnega del vseživljenjskega izobraževanja, in sicer v različnih oblikah ter okoljih. Vsebine, usmerjene v krepitev pripadnosti in domoljubja, bodo vključene v izobraževalni sistem na vseh ravneh. Hkrati se bodo krepili odpornost in prilagodljivost izobraževalnega sistema na potrebe okolja ter njegova vloga pri spodbujanju</w:t>
      </w:r>
      <w:r w:rsidRPr="00407771">
        <w:rPr>
          <w:rFonts w:ascii="Arial" w:hAnsi="Arial" w:cs="Arial"/>
          <w:sz w:val="20"/>
          <w:szCs w:val="20"/>
        </w:rPr>
        <w:t xml:space="preserve"> gospodarskega razvoja in povečanju produktivnosti. Poseben poudarek bo namenjen hitrejši odzivnosti izobraževalnih programov na spremembe na trgu dela ter zagotavljanj</w:t>
      </w:r>
      <w:r>
        <w:rPr>
          <w:rFonts w:ascii="Arial" w:hAnsi="Arial" w:cs="Arial"/>
          <w:sz w:val="20"/>
          <w:szCs w:val="20"/>
        </w:rPr>
        <w:t>u</w:t>
      </w:r>
      <w:r w:rsidRPr="00407771">
        <w:rPr>
          <w:rFonts w:ascii="Arial" w:hAnsi="Arial" w:cs="Arial"/>
          <w:sz w:val="20"/>
          <w:szCs w:val="20"/>
        </w:rPr>
        <w:t xml:space="preserve"> ustreznega in ciljno usmerjenega doizobraževanja.</w:t>
      </w:r>
      <w:r>
        <w:rPr>
          <w:rFonts w:ascii="Arial" w:hAnsi="Arial" w:cs="Arial"/>
          <w:sz w:val="20"/>
          <w:szCs w:val="20"/>
        </w:rPr>
        <w:t xml:space="preserve"> </w:t>
      </w:r>
    </w:p>
    <w:p w14:paraId="3C357CD2" w14:textId="77777777" w:rsidR="00500EB4" w:rsidRPr="00407771" w:rsidRDefault="00500EB4" w:rsidP="00500EB4">
      <w:pPr>
        <w:autoSpaceDE w:val="0"/>
        <w:autoSpaceDN w:val="0"/>
        <w:adjustRightInd w:val="0"/>
        <w:spacing w:after="0" w:line="260" w:lineRule="atLeast"/>
        <w:jc w:val="both"/>
        <w:rPr>
          <w:rFonts w:ascii="Arial" w:hAnsi="Arial" w:cs="Arial"/>
          <w:sz w:val="20"/>
          <w:szCs w:val="20"/>
        </w:rPr>
      </w:pPr>
    </w:p>
    <w:p w14:paraId="6B024D45" w14:textId="77777777" w:rsidR="00500EB4" w:rsidRDefault="00000000" w:rsidP="00500EB4">
      <w:pPr>
        <w:autoSpaceDE w:val="0"/>
        <w:autoSpaceDN w:val="0"/>
        <w:adjustRightInd w:val="0"/>
        <w:spacing w:after="0" w:line="260" w:lineRule="atLeast"/>
        <w:jc w:val="both"/>
        <w:rPr>
          <w:rFonts w:ascii="Arial" w:hAnsi="Arial" w:cs="Arial"/>
          <w:sz w:val="20"/>
          <w:szCs w:val="20"/>
        </w:rPr>
      </w:pPr>
      <w:r w:rsidRPr="00407771">
        <w:rPr>
          <w:rFonts w:ascii="Arial" w:hAnsi="Arial" w:cs="Arial"/>
          <w:sz w:val="20"/>
          <w:szCs w:val="20"/>
        </w:rPr>
        <w:t>Skrb za socialno vključenost ter pravičnost bo dosežena s krepitvijo institucionalnih in skupnostnih struktur socialne podpore, to je centrov za socialno delo, nevladnih organizacij, domov za starejše in drugih socialnovarstvenih struktur</w:t>
      </w:r>
      <w:r>
        <w:rPr>
          <w:rFonts w:ascii="Arial" w:hAnsi="Arial" w:cs="Arial"/>
          <w:sz w:val="20"/>
          <w:szCs w:val="20"/>
        </w:rPr>
        <w:t>,</w:t>
      </w:r>
      <w:r w:rsidRPr="00407771">
        <w:rPr>
          <w:rFonts w:ascii="Arial" w:hAnsi="Arial" w:cs="Arial"/>
          <w:sz w:val="20"/>
          <w:szCs w:val="20"/>
        </w:rPr>
        <w:t xml:space="preserve"> ter z izboljšanjem pomoči ranljivim skupinam ljudi. Cilji na področju družbene odpornosti bodo prav tako uresničeni s spodbujanjem kohezije enakosti spolov ter uravnoteženega družbenega razvoja.</w:t>
      </w:r>
    </w:p>
    <w:p w14:paraId="525B3239" w14:textId="77777777" w:rsidR="00500EB4" w:rsidRDefault="00500EB4" w:rsidP="00500EB4">
      <w:pPr>
        <w:autoSpaceDE w:val="0"/>
        <w:autoSpaceDN w:val="0"/>
        <w:adjustRightInd w:val="0"/>
        <w:spacing w:after="0" w:line="260" w:lineRule="atLeast"/>
        <w:jc w:val="both"/>
        <w:rPr>
          <w:rFonts w:ascii="Arial" w:hAnsi="Arial" w:cs="Arial"/>
          <w:sz w:val="20"/>
          <w:szCs w:val="20"/>
        </w:rPr>
      </w:pPr>
    </w:p>
    <w:p w14:paraId="0FA28CC0"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0F11A1">
        <w:rPr>
          <w:rFonts w:ascii="Arial" w:hAnsi="Arial" w:cs="Arial"/>
          <w:sz w:val="20"/>
          <w:szCs w:val="20"/>
        </w:rPr>
        <w:t xml:space="preserve">Za prilagajanje dolgoročnim demografskim spremembam je </w:t>
      </w:r>
      <w:r>
        <w:rPr>
          <w:rFonts w:ascii="Arial" w:hAnsi="Arial" w:cs="Arial"/>
          <w:sz w:val="20"/>
          <w:szCs w:val="20"/>
        </w:rPr>
        <w:t>treba</w:t>
      </w:r>
      <w:r w:rsidRPr="000F11A1">
        <w:rPr>
          <w:rFonts w:ascii="Arial" w:hAnsi="Arial" w:cs="Arial"/>
          <w:sz w:val="20"/>
          <w:szCs w:val="20"/>
        </w:rPr>
        <w:t xml:space="preserve"> celostno obravnavati izzive staranja prebivalstva, nizke rodnosti in zmanjševanja števila prebivalcev v delovno aktivni dobi. Posebno pozornost je </w:t>
      </w:r>
      <w:r>
        <w:rPr>
          <w:rFonts w:ascii="Arial" w:hAnsi="Arial" w:cs="Arial"/>
          <w:sz w:val="20"/>
          <w:szCs w:val="20"/>
        </w:rPr>
        <w:t>treba</w:t>
      </w:r>
      <w:r w:rsidRPr="000F11A1">
        <w:rPr>
          <w:rFonts w:ascii="Arial" w:hAnsi="Arial" w:cs="Arial"/>
          <w:sz w:val="20"/>
          <w:szCs w:val="20"/>
        </w:rPr>
        <w:t xml:space="preserve"> nameniti ustvarjanju pogojev, ki prispevajo k dolgoročni demografski vitalnosti prebivalstva, ohranjanju družbene kohezije in kulturne identitete Republike Slovenije. Pri tem je pomembno izvajati tudi ustrezno migracijsko politiko</w:t>
      </w:r>
      <w:r>
        <w:rPr>
          <w:rFonts w:ascii="Arial" w:hAnsi="Arial" w:cs="Arial"/>
          <w:sz w:val="20"/>
          <w:szCs w:val="20"/>
        </w:rPr>
        <w:t>,</w:t>
      </w:r>
      <w:r w:rsidRPr="000F11A1">
        <w:rPr>
          <w:rFonts w:ascii="Arial" w:hAnsi="Arial" w:cs="Arial"/>
          <w:sz w:val="20"/>
          <w:szCs w:val="20"/>
        </w:rPr>
        <w:t xml:space="preserve"> s poudarkom na privabljanju tujih strokovnjakov, ki bodo doprinesli k večji dodani vrednosti slovenskega gospodarskega rezultata. Za učinkovito prilagajanje demografskim spremembam ter zagotavljanje dolgoročne finančne vzdržnosti in preskrbljenosti državljanov je prav tako </w:t>
      </w:r>
      <w:r>
        <w:rPr>
          <w:rFonts w:ascii="Arial" w:hAnsi="Arial" w:cs="Arial"/>
          <w:sz w:val="20"/>
          <w:szCs w:val="20"/>
        </w:rPr>
        <w:t>treba</w:t>
      </w:r>
      <w:r w:rsidRPr="000F11A1">
        <w:rPr>
          <w:rFonts w:ascii="Arial" w:hAnsi="Arial" w:cs="Arial"/>
          <w:sz w:val="20"/>
          <w:szCs w:val="20"/>
        </w:rPr>
        <w:t xml:space="preserve"> izvajati aktivno politiko zaposlovanja. Za vzdržnost pokojninske blagajne je </w:t>
      </w:r>
      <w:r>
        <w:rPr>
          <w:rFonts w:ascii="Arial" w:hAnsi="Arial" w:cs="Arial"/>
          <w:sz w:val="20"/>
          <w:szCs w:val="20"/>
        </w:rPr>
        <w:t>treba</w:t>
      </w:r>
      <w:r w:rsidRPr="000F11A1">
        <w:rPr>
          <w:rFonts w:ascii="Arial" w:hAnsi="Arial" w:cs="Arial"/>
          <w:sz w:val="20"/>
          <w:szCs w:val="20"/>
        </w:rPr>
        <w:t xml:space="preserve"> izvesti pokojninsko reformo z okrepitvijo drugega pokojninskega stebra. Za različne kategorije oseb, ki potrebujejo nastanitev in oskrbo, je </w:t>
      </w:r>
      <w:r>
        <w:rPr>
          <w:rFonts w:ascii="Arial" w:hAnsi="Arial" w:cs="Arial"/>
          <w:sz w:val="20"/>
          <w:szCs w:val="20"/>
        </w:rPr>
        <w:t>treba</w:t>
      </w:r>
      <w:r w:rsidRPr="000F11A1">
        <w:rPr>
          <w:rFonts w:ascii="Arial" w:hAnsi="Arial" w:cs="Arial"/>
          <w:sz w:val="20"/>
          <w:szCs w:val="20"/>
        </w:rPr>
        <w:t xml:space="preserve"> zagotoviti zadostno število nastanitvenih zmogljivosti.</w:t>
      </w:r>
    </w:p>
    <w:p w14:paraId="69FE65A2"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5F8DE76B"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Odpornost posameznika oziroma državljanov bo dosežena z ozaveščevalnimi kampanjami in programi za dvig</w:t>
      </w:r>
      <w:r>
        <w:rPr>
          <w:rFonts w:ascii="Arial" w:hAnsi="Arial" w:cs="Arial"/>
          <w:sz w:val="20"/>
          <w:szCs w:val="20"/>
        </w:rPr>
        <w:t xml:space="preserve"> pripadnosti, solidarnosti in</w:t>
      </w:r>
      <w:r w:rsidRPr="00710408">
        <w:rPr>
          <w:rFonts w:ascii="Arial" w:hAnsi="Arial" w:cs="Arial"/>
          <w:sz w:val="20"/>
          <w:szCs w:val="20"/>
        </w:rPr>
        <w:t xml:space="preserve"> varnostne kulture</w:t>
      </w:r>
      <w:r>
        <w:rPr>
          <w:rFonts w:ascii="Arial" w:hAnsi="Arial" w:cs="Arial"/>
          <w:sz w:val="20"/>
          <w:szCs w:val="20"/>
        </w:rPr>
        <w:t>. Spodbujali se bodo</w:t>
      </w:r>
      <w:r w:rsidRPr="00710408">
        <w:rPr>
          <w:rFonts w:ascii="Arial" w:hAnsi="Arial" w:cs="Arial"/>
          <w:sz w:val="20"/>
          <w:szCs w:val="20"/>
        </w:rPr>
        <w:t xml:space="preserve"> sodelovanje v družbenih dejavnostih, </w:t>
      </w:r>
      <w:r>
        <w:rPr>
          <w:rFonts w:ascii="Arial" w:hAnsi="Arial" w:cs="Arial"/>
          <w:sz w:val="20"/>
          <w:szCs w:val="20"/>
        </w:rPr>
        <w:t>tudi</w:t>
      </w:r>
      <w:r w:rsidRPr="00710408">
        <w:rPr>
          <w:rFonts w:ascii="Arial" w:hAnsi="Arial" w:cs="Arial"/>
          <w:sz w:val="20"/>
          <w:szCs w:val="20"/>
        </w:rPr>
        <w:t xml:space="preserve"> na </w:t>
      </w:r>
      <w:r>
        <w:rPr>
          <w:rFonts w:ascii="Arial" w:hAnsi="Arial" w:cs="Arial"/>
          <w:sz w:val="20"/>
          <w:szCs w:val="20"/>
        </w:rPr>
        <w:t xml:space="preserve">obrambnem </w:t>
      </w:r>
      <w:r w:rsidRPr="00710408">
        <w:rPr>
          <w:rFonts w:ascii="Arial" w:hAnsi="Arial" w:cs="Arial"/>
          <w:sz w:val="20"/>
          <w:szCs w:val="20"/>
        </w:rPr>
        <w:t xml:space="preserve">področju, usposabljanje in prenos znanja </w:t>
      </w:r>
      <w:r>
        <w:rPr>
          <w:rFonts w:ascii="Arial" w:hAnsi="Arial" w:cs="Arial"/>
          <w:sz w:val="20"/>
          <w:szCs w:val="20"/>
        </w:rPr>
        <w:t>o ravnanju in</w:t>
      </w:r>
      <w:r w:rsidRPr="00710408">
        <w:rPr>
          <w:rFonts w:ascii="Arial" w:hAnsi="Arial" w:cs="Arial"/>
          <w:sz w:val="20"/>
          <w:szCs w:val="20"/>
        </w:rPr>
        <w:t xml:space="preserve"> preživetj</w:t>
      </w:r>
      <w:r>
        <w:rPr>
          <w:rFonts w:ascii="Arial" w:hAnsi="Arial" w:cs="Arial"/>
          <w:sz w:val="20"/>
          <w:szCs w:val="20"/>
        </w:rPr>
        <w:t>u</w:t>
      </w:r>
      <w:r w:rsidRPr="00710408">
        <w:rPr>
          <w:rFonts w:ascii="Arial" w:hAnsi="Arial" w:cs="Arial"/>
          <w:sz w:val="20"/>
          <w:szCs w:val="20"/>
        </w:rPr>
        <w:t xml:space="preserve"> v oteženih in tudi ekstremnih </w:t>
      </w:r>
      <w:r>
        <w:rPr>
          <w:rFonts w:ascii="Arial" w:hAnsi="Arial" w:cs="Arial"/>
          <w:sz w:val="20"/>
          <w:szCs w:val="20"/>
        </w:rPr>
        <w:t>razmerah</w:t>
      </w:r>
      <w:r w:rsidRPr="00710408">
        <w:rPr>
          <w:rFonts w:ascii="Arial" w:hAnsi="Arial" w:cs="Arial"/>
          <w:sz w:val="20"/>
          <w:szCs w:val="20"/>
        </w:rPr>
        <w:t xml:space="preserve"> ter razvoj in podpor</w:t>
      </w:r>
      <w:r>
        <w:rPr>
          <w:rFonts w:ascii="Arial" w:hAnsi="Arial" w:cs="Arial"/>
          <w:sz w:val="20"/>
          <w:szCs w:val="20"/>
        </w:rPr>
        <w:t>a</w:t>
      </w:r>
      <w:r w:rsidRPr="00710408">
        <w:rPr>
          <w:rFonts w:ascii="Arial" w:hAnsi="Arial" w:cs="Arial"/>
          <w:sz w:val="20"/>
          <w:szCs w:val="20"/>
        </w:rPr>
        <w:t xml:space="preserve"> socialnovarstvenim in javnozdravstvenim preventivnim programo</w:t>
      </w:r>
      <w:r>
        <w:rPr>
          <w:rFonts w:ascii="Arial" w:hAnsi="Arial" w:cs="Arial"/>
          <w:sz w:val="20"/>
          <w:szCs w:val="20"/>
        </w:rPr>
        <w:t>m</w:t>
      </w:r>
      <w:r w:rsidRPr="00710408">
        <w:rPr>
          <w:rFonts w:ascii="Arial" w:hAnsi="Arial" w:cs="Arial"/>
          <w:sz w:val="20"/>
          <w:szCs w:val="20"/>
        </w:rPr>
        <w:t>.</w:t>
      </w:r>
      <w:r>
        <w:rPr>
          <w:rFonts w:ascii="Arial" w:hAnsi="Arial" w:cs="Arial"/>
          <w:sz w:val="20"/>
          <w:szCs w:val="20"/>
        </w:rPr>
        <w:t xml:space="preserve"> </w:t>
      </w:r>
      <w:r w:rsidRPr="00710408">
        <w:rPr>
          <w:rFonts w:ascii="Arial" w:hAnsi="Arial" w:cs="Arial"/>
          <w:sz w:val="20"/>
          <w:szCs w:val="20"/>
        </w:rPr>
        <w:t xml:space="preserve">V povezavi z drugimi področji nacionalne odpornosti bo </w:t>
      </w:r>
      <w:r>
        <w:rPr>
          <w:rFonts w:ascii="Arial" w:hAnsi="Arial" w:cs="Arial"/>
          <w:sz w:val="20"/>
          <w:szCs w:val="20"/>
        </w:rPr>
        <w:t xml:space="preserve">treba </w:t>
      </w:r>
      <w:r w:rsidRPr="00710408">
        <w:rPr>
          <w:rFonts w:ascii="Arial" w:hAnsi="Arial" w:cs="Arial"/>
          <w:sz w:val="20"/>
          <w:szCs w:val="20"/>
        </w:rPr>
        <w:t>prebivalce spodbuja</w:t>
      </w:r>
      <w:r>
        <w:rPr>
          <w:rFonts w:ascii="Arial" w:hAnsi="Arial" w:cs="Arial"/>
          <w:sz w:val="20"/>
          <w:szCs w:val="20"/>
        </w:rPr>
        <w:t>ti</w:t>
      </w:r>
      <w:r w:rsidRPr="00710408">
        <w:rPr>
          <w:rFonts w:ascii="Arial" w:hAnsi="Arial" w:cs="Arial"/>
          <w:sz w:val="20"/>
          <w:szCs w:val="20"/>
        </w:rPr>
        <w:t xml:space="preserve"> k visoki stopnji samozadostnosti in pripravljenosti na izredne dogodke </w:t>
      </w:r>
      <w:r w:rsidRPr="002F3ADC">
        <w:rPr>
          <w:rFonts w:ascii="Arial" w:hAnsi="Arial" w:cs="Arial"/>
          <w:sz w:val="20"/>
          <w:szCs w:val="20"/>
        </w:rPr>
        <w:t xml:space="preserve">ter </w:t>
      </w:r>
      <w:r w:rsidRPr="0012001B">
        <w:rPr>
          <w:rFonts w:ascii="Arial" w:hAnsi="Arial" w:cs="Arial"/>
          <w:sz w:val="20"/>
          <w:szCs w:val="20"/>
        </w:rPr>
        <w:t xml:space="preserve">ustreznemu </w:t>
      </w:r>
      <w:r w:rsidRPr="00494568">
        <w:rPr>
          <w:rFonts w:ascii="Arial" w:hAnsi="Arial" w:cs="Arial"/>
          <w:sz w:val="20"/>
          <w:szCs w:val="20"/>
        </w:rPr>
        <w:t>odzivanj</w:t>
      </w:r>
      <w:r w:rsidRPr="0012001B">
        <w:rPr>
          <w:rFonts w:ascii="Arial" w:hAnsi="Arial" w:cs="Arial"/>
          <w:sz w:val="20"/>
          <w:szCs w:val="20"/>
        </w:rPr>
        <w:t>u</w:t>
      </w:r>
      <w:r w:rsidRPr="002F3ADC">
        <w:rPr>
          <w:rFonts w:ascii="Arial" w:hAnsi="Arial" w:cs="Arial"/>
          <w:sz w:val="20"/>
          <w:szCs w:val="20"/>
        </w:rPr>
        <w:t xml:space="preserve"> </w:t>
      </w:r>
      <w:r w:rsidRPr="00F5410F">
        <w:rPr>
          <w:rFonts w:ascii="Arial" w:hAnsi="Arial" w:cs="Arial"/>
          <w:sz w:val="20"/>
          <w:szCs w:val="20"/>
        </w:rPr>
        <w:t>nanje</w:t>
      </w:r>
      <w:r w:rsidRPr="00494568">
        <w:rPr>
          <w:rFonts w:ascii="Arial" w:hAnsi="Arial" w:cs="Arial"/>
          <w:sz w:val="20"/>
          <w:szCs w:val="20"/>
        </w:rPr>
        <w:t>, vključno z ozaveščanjem o pomenu priprave zalog osnovnih življenjskih potrebščin.</w:t>
      </w:r>
    </w:p>
    <w:p w14:paraId="61F3DF77"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63D0D223"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5D1A76DC" w14:textId="77777777" w:rsidR="00500EB4" w:rsidRPr="00710408" w:rsidRDefault="00000000" w:rsidP="00500EB4">
      <w:pPr>
        <w:autoSpaceDE w:val="0"/>
        <w:autoSpaceDN w:val="0"/>
        <w:adjustRightInd w:val="0"/>
        <w:spacing w:after="0" w:line="260" w:lineRule="atLeast"/>
        <w:jc w:val="both"/>
        <w:rPr>
          <w:rFonts w:ascii="Arial" w:hAnsi="Arial" w:cs="Arial"/>
          <w:b/>
          <w:bCs/>
          <w:sz w:val="20"/>
          <w:szCs w:val="20"/>
        </w:rPr>
      </w:pPr>
      <w:r>
        <w:rPr>
          <w:rFonts w:ascii="Arial" w:hAnsi="Arial" w:cs="Arial"/>
          <w:b/>
          <w:bCs/>
          <w:sz w:val="20"/>
          <w:szCs w:val="20"/>
        </w:rPr>
        <w:t>3.</w:t>
      </w:r>
      <w:r w:rsidRPr="00710408">
        <w:rPr>
          <w:rFonts w:ascii="Arial" w:hAnsi="Arial" w:cs="Arial"/>
          <w:b/>
          <w:bCs/>
          <w:sz w:val="20"/>
          <w:szCs w:val="20"/>
        </w:rPr>
        <w:t>11</w:t>
      </w:r>
      <w:r>
        <w:rPr>
          <w:rFonts w:ascii="Arial" w:hAnsi="Arial" w:cs="Arial"/>
          <w:b/>
          <w:bCs/>
          <w:sz w:val="20"/>
          <w:szCs w:val="20"/>
        </w:rPr>
        <w:t xml:space="preserve"> </w:t>
      </w:r>
      <w:r w:rsidRPr="00710408">
        <w:rPr>
          <w:rFonts w:ascii="Arial" w:hAnsi="Arial" w:cs="Arial"/>
          <w:b/>
          <w:bCs/>
          <w:sz w:val="20"/>
          <w:szCs w:val="20"/>
        </w:rPr>
        <w:t>Okolje, prostor in naravni viri</w:t>
      </w:r>
    </w:p>
    <w:p w14:paraId="5B4EB036"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Poudarek na področju okolja, prostora in naravnih virov je </w:t>
      </w:r>
      <w:r>
        <w:rPr>
          <w:rFonts w:ascii="Arial" w:hAnsi="Arial" w:cs="Arial"/>
          <w:sz w:val="20"/>
          <w:szCs w:val="20"/>
        </w:rPr>
        <w:t>na</w:t>
      </w:r>
      <w:r w:rsidRPr="00710408">
        <w:rPr>
          <w:rFonts w:ascii="Arial" w:hAnsi="Arial" w:cs="Arial"/>
          <w:sz w:val="20"/>
          <w:szCs w:val="20"/>
        </w:rPr>
        <w:t xml:space="preserve"> sonaravnih rešitvah </w:t>
      </w:r>
      <w:r>
        <w:rPr>
          <w:rFonts w:ascii="Arial" w:hAnsi="Arial" w:cs="Arial"/>
          <w:sz w:val="20"/>
          <w:szCs w:val="20"/>
        </w:rPr>
        <w:t>ter</w:t>
      </w:r>
      <w:r w:rsidRPr="00710408">
        <w:rPr>
          <w:rFonts w:ascii="Arial" w:hAnsi="Arial" w:cs="Arial"/>
          <w:sz w:val="20"/>
          <w:szCs w:val="20"/>
        </w:rPr>
        <w:t xml:space="preserve"> krepitvi ekosistemov, ki so odporni na </w:t>
      </w:r>
      <w:r w:rsidRPr="00AD4DCA">
        <w:rPr>
          <w:rFonts w:ascii="Arial" w:hAnsi="Arial" w:cs="Arial"/>
          <w:sz w:val="20"/>
          <w:szCs w:val="20"/>
        </w:rPr>
        <w:t xml:space="preserve">izredne dogodke in se po njih hitro obnovijo, ob hkratnem zmanjševanju negativnih antropogenih pritiskov nanje. Posebna pozornost je namenjena odpornosti vodnih sistemov ob upoštevanju celostnega upravljanja voda od izvira ter njihove vloge pri blaženju podnebnih sprememb. </w:t>
      </w:r>
      <w:r w:rsidRPr="00AD4DCA">
        <w:rPr>
          <w:rFonts w:ascii="Arial" w:eastAsia="Times New Roman" w:hAnsi="Arial" w:cs="Arial"/>
          <w:sz w:val="20"/>
          <w:szCs w:val="20"/>
          <w:lang w:eastAsia="sl-SI"/>
        </w:rPr>
        <w:t xml:space="preserve">Na odpornost okolja, prostora in narave pomembno vplivajo tudi degradacija okolja, spremembe vodne bilance ter vse pogostejše naravne nesreče, ki lahko zmanjšajo varnost prebivalstva, omejijo dostopnost prostora ter dodatno obremenijo sisteme zaščite in reševanja. Pri oceni ranljivosti in načrtovanju ukrepov za zmanjšanje tveganj je treba upoštevati prostorske, okoljske in podnebne podatke, kot so poplavne karte, podatki o vodah, rabi tal in drugi relevantni kazalniki. </w:t>
      </w:r>
      <w:r w:rsidRPr="00AD4DCA">
        <w:rPr>
          <w:rFonts w:ascii="Arial" w:hAnsi="Arial" w:cs="Arial"/>
          <w:sz w:val="20"/>
          <w:szCs w:val="20"/>
        </w:rPr>
        <w:t xml:space="preserve">Prostorsko načrtovanje mora temeljiti na razumevanju naravnih procesov in podnebnih sprememb, ocenah tveganj in zagotavljanju odpornosti naravnih ekosistemov. Odpornost grajenega okolja vključuje celoten življenjski cikel objektov – od prostorskega in tehničnega načrtovanja, projektiranja in gradnje do vzdrževanja, nadzora in periodičnega preverjanja stanja. Učinkovito zagotavljanje odpornosti zato zahteva sistemski pristop, jasno opredeljene odgovornosti in dolgoročne strateške usmeritve. Prav tako so ključni ohranjanje biodiverzitete, učinkovito ravnanje z odpadki ter trajnostno upravljanje virov. </w:t>
      </w:r>
      <w:r w:rsidRPr="00AD4DCA">
        <w:rPr>
          <w:rFonts w:ascii="Arial" w:eastAsia="Times New Roman" w:hAnsi="Arial" w:cs="Arial"/>
          <w:sz w:val="20"/>
          <w:szCs w:val="20"/>
          <w:lang w:eastAsia="sl-SI"/>
        </w:rPr>
        <w:t>Pomemben del odpornosti je tudi razvoj krožnega gospodarstva, ki zmanjšuje porabo naravnih virov</w:t>
      </w:r>
      <w:r w:rsidRPr="00710408">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spodbuja </w:t>
      </w:r>
      <w:r w:rsidRPr="00710408">
        <w:rPr>
          <w:rFonts w:ascii="Arial" w:eastAsia="Times New Roman" w:hAnsi="Arial" w:cs="Arial"/>
          <w:sz w:val="20"/>
          <w:szCs w:val="20"/>
          <w:lang w:eastAsia="sl-SI"/>
        </w:rPr>
        <w:t>ponovn</w:t>
      </w:r>
      <w:r>
        <w:rPr>
          <w:rFonts w:ascii="Arial" w:eastAsia="Times New Roman" w:hAnsi="Arial" w:cs="Arial"/>
          <w:sz w:val="20"/>
          <w:szCs w:val="20"/>
          <w:lang w:eastAsia="sl-SI"/>
        </w:rPr>
        <w:t>o</w:t>
      </w:r>
      <w:r w:rsidRPr="00710408">
        <w:rPr>
          <w:rFonts w:ascii="Arial" w:eastAsia="Times New Roman" w:hAnsi="Arial" w:cs="Arial"/>
          <w:sz w:val="20"/>
          <w:szCs w:val="20"/>
          <w:lang w:eastAsia="sl-SI"/>
        </w:rPr>
        <w:t xml:space="preserve"> uporab</w:t>
      </w:r>
      <w:r>
        <w:rPr>
          <w:rFonts w:ascii="Arial" w:eastAsia="Times New Roman" w:hAnsi="Arial" w:cs="Arial"/>
          <w:sz w:val="20"/>
          <w:szCs w:val="20"/>
          <w:lang w:eastAsia="sl-SI"/>
        </w:rPr>
        <w:t>o</w:t>
      </w:r>
      <w:r w:rsidRPr="00710408">
        <w:rPr>
          <w:rFonts w:ascii="Arial" w:eastAsia="Times New Roman" w:hAnsi="Arial" w:cs="Arial"/>
          <w:sz w:val="20"/>
          <w:szCs w:val="20"/>
          <w:lang w:eastAsia="sl-SI"/>
        </w:rPr>
        <w:t xml:space="preserve"> in recikliranj</w:t>
      </w:r>
      <w:r>
        <w:rPr>
          <w:rFonts w:ascii="Arial" w:eastAsia="Times New Roman" w:hAnsi="Arial" w:cs="Arial"/>
          <w:sz w:val="20"/>
          <w:szCs w:val="20"/>
          <w:lang w:eastAsia="sl-SI"/>
        </w:rPr>
        <w:t>e,</w:t>
      </w:r>
      <w:r w:rsidRPr="00710408">
        <w:rPr>
          <w:rFonts w:ascii="Arial" w:eastAsia="Times New Roman" w:hAnsi="Arial" w:cs="Arial"/>
          <w:sz w:val="20"/>
          <w:szCs w:val="20"/>
          <w:lang w:eastAsia="sl-SI"/>
        </w:rPr>
        <w:t xml:space="preserve"> s čimer se krepi materialna neodvisnost in zmanjšujejo pritiski na okolje.</w:t>
      </w:r>
    </w:p>
    <w:p w14:paraId="74CADCBC"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2582FF53"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u w:val="single"/>
        </w:rPr>
      </w:pPr>
      <w:r w:rsidRPr="00710408">
        <w:rPr>
          <w:rFonts w:ascii="Arial" w:hAnsi="Arial" w:cs="Arial"/>
          <w:sz w:val="20"/>
          <w:szCs w:val="20"/>
          <w:u w:val="single"/>
        </w:rPr>
        <w:t>Strateški cilji:</w:t>
      </w:r>
    </w:p>
    <w:p w14:paraId="2D89E3B4" w14:textId="77777777" w:rsidR="00500EB4" w:rsidRPr="00710408" w:rsidRDefault="00000000" w:rsidP="00500EB4">
      <w:pPr>
        <w:pStyle w:val="Odstavekseznama"/>
        <w:numPr>
          <w:ilvl w:val="0"/>
          <w:numId w:val="23"/>
        </w:numPr>
        <w:shd w:val="clear" w:color="auto" w:fill="FFFFFF"/>
        <w:spacing w:after="0" w:line="260" w:lineRule="atLeast"/>
        <w:ind w:right="10"/>
        <w:jc w:val="both"/>
        <w:rPr>
          <w:rFonts w:ascii="Arial" w:hAnsi="Arial" w:cs="Arial"/>
          <w:sz w:val="20"/>
          <w:szCs w:val="20"/>
        </w:rPr>
      </w:pPr>
      <w:r>
        <w:rPr>
          <w:rFonts w:ascii="Arial" w:hAnsi="Arial" w:cs="Arial"/>
          <w:color w:val="000000"/>
          <w:sz w:val="20"/>
          <w:szCs w:val="20"/>
        </w:rPr>
        <w:t>k</w:t>
      </w:r>
      <w:r w:rsidRPr="00710408">
        <w:rPr>
          <w:rFonts w:ascii="Arial" w:hAnsi="Arial" w:cs="Arial"/>
          <w:color w:val="000000"/>
          <w:sz w:val="20"/>
          <w:szCs w:val="20"/>
        </w:rPr>
        <w:t>repitev odpornosti sistemov za spremljanje meteoroloških, hidroloških,</w:t>
      </w:r>
      <w:r>
        <w:rPr>
          <w:rFonts w:ascii="Arial" w:hAnsi="Arial" w:cs="Arial"/>
          <w:color w:val="000000"/>
          <w:sz w:val="20"/>
          <w:szCs w:val="20"/>
        </w:rPr>
        <w:t xml:space="preserve"> oceanografskih,</w:t>
      </w:r>
      <w:r w:rsidRPr="00710408">
        <w:rPr>
          <w:rFonts w:ascii="Arial" w:hAnsi="Arial" w:cs="Arial"/>
          <w:color w:val="000000"/>
          <w:sz w:val="20"/>
          <w:szCs w:val="20"/>
        </w:rPr>
        <w:t xml:space="preserve"> seizmoloških in radioloških pojavov, monitoring stanja kakovosti tal, voda ter varstva </w:t>
      </w:r>
      <w:r w:rsidRPr="00710408">
        <w:rPr>
          <w:rFonts w:ascii="Arial" w:hAnsi="Arial" w:cs="Arial"/>
          <w:color w:val="000000"/>
          <w:spacing w:val="-1"/>
          <w:sz w:val="20"/>
          <w:szCs w:val="20"/>
        </w:rPr>
        <w:t>okolja s področja ravnanja z odpadki;</w:t>
      </w:r>
    </w:p>
    <w:p w14:paraId="1DF12DFC" w14:textId="77777777" w:rsidR="00500EB4" w:rsidRPr="009C0858" w:rsidRDefault="00000000" w:rsidP="00500EB4">
      <w:pPr>
        <w:pStyle w:val="Odstavekseznama"/>
        <w:numPr>
          <w:ilvl w:val="0"/>
          <w:numId w:val="23"/>
        </w:numPr>
        <w:shd w:val="clear" w:color="auto" w:fill="FFFFFF"/>
        <w:spacing w:after="0" w:line="260" w:lineRule="atLeast"/>
        <w:ind w:right="10"/>
        <w:jc w:val="both"/>
        <w:rPr>
          <w:rFonts w:ascii="Arial" w:hAnsi="Arial" w:cs="Arial"/>
          <w:sz w:val="20"/>
          <w:szCs w:val="20"/>
        </w:rPr>
      </w:pPr>
      <w:r w:rsidRPr="00710408">
        <w:rPr>
          <w:rFonts w:ascii="Arial" w:hAnsi="Arial" w:cs="Arial"/>
          <w:color w:val="000000"/>
          <w:sz w:val="20"/>
          <w:szCs w:val="20"/>
        </w:rPr>
        <w:t>opredelitev območij, ki so potencialno manj ogrožena</w:t>
      </w:r>
      <w:r>
        <w:rPr>
          <w:rFonts w:ascii="Arial" w:hAnsi="Arial" w:cs="Arial"/>
          <w:color w:val="000000"/>
          <w:spacing w:val="-1"/>
          <w:sz w:val="20"/>
          <w:szCs w:val="20"/>
        </w:rPr>
        <w:t>,</w:t>
      </w:r>
      <w:r w:rsidRPr="00710408">
        <w:rPr>
          <w:rFonts w:ascii="Arial" w:hAnsi="Arial" w:cs="Arial"/>
          <w:color w:val="000000"/>
          <w:spacing w:val="-1"/>
          <w:sz w:val="20"/>
          <w:szCs w:val="20"/>
        </w:rPr>
        <w:t xml:space="preserve"> z vidika evakuacije hitreje in lažje dostopna,</w:t>
      </w:r>
      <w:r w:rsidRPr="00710408">
        <w:rPr>
          <w:rFonts w:ascii="Arial" w:hAnsi="Arial" w:cs="Arial"/>
          <w:color w:val="000000"/>
          <w:sz w:val="20"/>
          <w:szCs w:val="20"/>
        </w:rPr>
        <w:t xml:space="preserve"> </w:t>
      </w:r>
      <w:r>
        <w:rPr>
          <w:rFonts w:ascii="Arial" w:hAnsi="Arial" w:cs="Arial"/>
          <w:color w:val="000000"/>
          <w:sz w:val="20"/>
          <w:szCs w:val="20"/>
        </w:rPr>
        <w:t xml:space="preserve">ter </w:t>
      </w:r>
      <w:r w:rsidRPr="00710408">
        <w:rPr>
          <w:rFonts w:ascii="Arial" w:hAnsi="Arial" w:cs="Arial"/>
          <w:color w:val="000000"/>
          <w:sz w:val="20"/>
          <w:szCs w:val="20"/>
        </w:rPr>
        <w:t>območ</w:t>
      </w:r>
      <w:r>
        <w:rPr>
          <w:rFonts w:ascii="Arial" w:hAnsi="Arial" w:cs="Arial"/>
          <w:color w:val="000000"/>
          <w:sz w:val="20"/>
          <w:szCs w:val="20"/>
        </w:rPr>
        <w:t>ij</w:t>
      </w:r>
      <w:r w:rsidRPr="00710408">
        <w:rPr>
          <w:rFonts w:ascii="Arial" w:hAnsi="Arial" w:cs="Arial"/>
          <w:color w:val="000000"/>
          <w:sz w:val="20"/>
          <w:szCs w:val="20"/>
        </w:rPr>
        <w:t xml:space="preserve"> za začasno skladiščenje in odlaganje onesnaženega materiala</w:t>
      </w:r>
      <w:r w:rsidRPr="00710408">
        <w:rPr>
          <w:rFonts w:ascii="Arial" w:hAnsi="Arial" w:cs="Arial"/>
          <w:color w:val="000000"/>
          <w:spacing w:val="-1"/>
          <w:sz w:val="20"/>
          <w:szCs w:val="20"/>
        </w:rPr>
        <w:t>, obnova zaklonišč</w:t>
      </w:r>
      <w:r>
        <w:rPr>
          <w:rFonts w:ascii="Arial" w:hAnsi="Arial" w:cs="Arial"/>
          <w:color w:val="000000"/>
          <w:spacing w:val="-1"/>
          <w:sz w:val="20"/>
          <w:szCs w:val="20"/>
        </w:rPr>
        <w:t xml:space="preserve">, </w:t>
      </w:r>
      <w:r w:rsidRPr="00710408">
        <w:rPr>
          <w:rFonts w:ascii="Arial" w:hAnsi="Arial" w:cs="Arial"/>
          <w:color w:val="000000"/>
          <w:spacing w:val="-1"/>
          <w:sz w:val="20"/>
          <w:szCs w:val="20"/>
        </w:rPr>
        <w:t xml:space="preserve">gradnja novih in zagotovitev zadostnih površin za pokop ali začasno hrambo posmrtnih ostankov </w:t>
      </w:r>
      <w:r>
        <w:rPr>
          <w:rFonts w:ascii="Arial" w:hAnsi="Arial" w:cs="Arial"/>
          <w:color w:val="000000"/>
          <w:spacing w:val="-1"/>
          <w:sz w:val="20"/>
          <w:szCs w:val="20"/>
        </w:rPr>
        <w:t>ob</w:t>
      </w:r>
      <w:r w:rsidRPr="00710408">
        <w:rPr>
          <w:rFonts w:ascii="Arial" w:hAnsi="Arial" w:cs="Arial"/>
          <w:color w:val="000000"/>
          <w:spacing w:val="-1"/>
          <w:sz w:val="20"/>
          <w:szCs w:val="20"/>
        </w:rPr>
        <w:t xml:space="preserve"> dogodk</w:t>
      </w:r>
      <w:r>
        <w:rPr>
          <w:rFonts w:ascii="Arial" w:hAnsi="Arial" w:cs="Arial"/>
          <w:color w:val="000000"/>
          <w:spacing w:val="-1"/>
          <w:sz w:val="20"/>
          <w:szCs w:val="20"/>
        </w:rPr>
        <w:t>ih</w:t>
      </w:r>
      <w:r w:rsidRPr="00710408">
        <w:rPr>
          <w:rFonts w:ascii="Arial" w:hAnsi="Arial" w:cs="Arial"/>
          <w:color w:val="000000"/>
          <w:spacing w:val="-1"/>
          <w:sz w:val="20"/>
          <w:szCs w:val="20"/>
        </w:rPr>
        <w:t xml:space="preserve"> z večjim obsegom žrtev;</w:t>
      </w:r>
    </w:p>
    <w:p w14:paraId="487DDBDC" w14:textId="77777777" w:rsidR="00500EB4" w:rsidRPr="00710408" w:rsidRDefault="00000000" w:rsidP="00500EB4">
      <w:pPr>
        <w:pStyle w:val="Odstavekseznama"/>
        <w:numPr>
          <w:ilvl w:val="0"/>
          <w:numId w:val="23"/>
        </w:numPr>
        <w:shd w:val="clear" w:color="auto" w:fill="FFFFFF"/>
        <w:spacing w:after="0" w:line="260" w:lineRule="atLeast"/>
        <w:ind w:right="10"/>
        <w:jc w:val="both"/>
        <w:rPr>
          <w:rFonts w:ascii="Arial" w:hAnsi="Arial" w:cs="Arial"/>
          <w:sz w:val="20"/>
          <w:szCs w:val="20"/>
        </w:rPr>
      </w:pPr>
      <w:r>
        <w:rPr>
          <w:rFonts w:ascii="Arial" w:hAnsi="Arial" w:cs="Arial"/>
          <w:sz w:val="20"/>
          <w:szCs w:val="20"/>
        </w:rPr>
        <w:t>krepitev odpornosti grajenega okolja, zagotavljanje kakovostnega projektiranja in gradnje, vzpostavitev pristopov za sistematično prepoznavanje, ocenjevanje in zmanjševanje tveganj, povezanih s kaskadnimi učinki odpovedi grajenega okolja, krepitev odpornosti stavbnega fonda, zagotovitev ustreznih institucionalnih, strokovnih in organizacijskih pogojev za upravljanje odpornosti grajenega okolja;</w:t>
      </w:r>
    </w:p>
    <w:p w14:paraId="1F68736C" w14:textId="77777777" w:rsidR="00500EB4" w:rsidRPr="00710408" w:rsidRDefault="00000000" w:rsidP="00500EB4">
      <w:pPr>
        <w:pStyle w:val="Odstavekseznama"/>
        <w:numPr>
          <w:ilvl w:val="0"/>
          <w:numId w:val="23"/>
        </w:numPr>
        <w:shd w:val="clear" w:color="auto" w:fill="FFFFFF"/>
        <w:spacing w:after="0" w:line="260" w:lineRule="atLeast"/>
        <w:ind w:right="10"/>
        <w:jc w:val="both"/>
        <w:rPr>
          <w:rFonts w:ascii="Arial" w:hAnsi="Arial" w:cs="Arial"/>
          <w:sz w:val="20"/>
          <w:szCs w:val="20"/>
        </w:rPr>
      </w:pPr>
      <w:r w:rsidRPr="00710408">
        <w:rPr>
          <w:rFonts w:ascii="Arial" w:hAnsi="Arial" w:cs="Arial"/>
          <w:color w:val="000000"/>
          <w:sz w:val="20"/>
          <w:szCs w:val="20"/>
        </w:rPr>
        <w:t xml:space="preserve">izboljšanje trajnostne rabe naravnih virov za zagotovitev splošne dolgoročne ekološke odpornosti naravnih, polnaravnih (kmetijskih in gozdarskih ekosistemov) in urbanih ekosistemov ter krepitev naravnih rešitev za blaženje in prilagajanje podnebnim spremembam (na primer naravna protipoplavna zaščita, zelene površine v mestih, </w:t>
      </w:r>
      <w:r>
        <w:rPr>
          <w:rFonts w:ascii="Arial" w:hAnsi="Arial" w:cs="Arial"/>
          <w:color w:val="000000"/>
          <w:sz w:val="20"/>
          <w:szCs w:val="20"/>
        </w:rPr>
        <w:t>ohranjanje</w:t>
      </w:r>
      <w:r w:rsidRPr="00710408">
        <w:rPr>
          <w:rFonts w:ascii="Arial" w:hAnsi="Arial" w:cs="Arial"/>
          <w:color w:val="000000"/>
          <w:sz w:val="20"/>
          <w:szCs w:val="20"/>
        </w:rPr>
        <w:t xml:space="preserve"> naravne samočistilne sposobnosti narave, pitna voda, čist zrak, prst in voda)</w:t>
      </w:r>
      <w:r w:rsidRPr="00710408">
        <w:rPr>
          <w:rFonts w:ascii="Arial" w:hAnsi="Arial" w:cs="Arial"/>
          <w:sz w:val="20"/>
          <w:szCs w:val="20"/>
        </w:rPr>
        <w:t>;</w:t>
      </w:r>
    </w:p>
    <w:p w14:paraId="0520AA50" w14:textId="77777777" w:rsidR="00500EB4" w:rsidRPr="00710408" w:rsidRDefault="00000000" w:rsidP="00500EB4">
      <w:pPr>
        <w:pStyle w:val="Odstavekseznama"/>
        <w:numPr>
          <w:ilvl w:val="0"/>
          <w:numId w:val="23"/>
        </w:numPr>
        <w:shd w:val="clear" w:color="auto" w:fill="FFFFFF"/>
        <w:spacing w:after="0" w:line="260" w:lineRule="atLeast"/>
        <w:ind w:right="10"/>
        <w:jc w:val="both"/>
        <w:rPr>
          <w:rFonts w:ascii="Arial" w:hAnsi="Arial" w:cs="Arial"/>
          <w:sz w:val="20"/>
          <w:szCs w:val="20"/>
        </w:rPr>
      </w:pPr>
      <w:r w:rsidRPr="00710408">
        <w:rPr>
          <w:rFonts w:ascii="Arial" w:hAnsi="Arial" w:cs="Arial"/>
          <w:color w:val="000000"/>
          <w:sz w:val="20"/>
          <w:szCs w:val="20"/>
        </w:rPr>
        <w:t>zmanjšanje negativnih antropogenih vplivov na naravne ekosisteme (onesnaženost tal, zraka in vode)</w:t>
      </w:r>
      <w:r>
        <w:rPr>
          <w:rFonts w:ascii="Arial" w:hAnsi="Arial" w:cs="Arial"/>
          <w:color w:val="000000"/>
          <w:sz w:val="20"/>
          <w:szCs w:val="20"/>
        </w:rPr>
        <w:t xml:space="preserve"> ter dvigovanje ozaveščenosti o pomenu ohranjene narave in odpornih ekosistemov za prilagajanje na podnebne spremembe ter njihovo blaženje na vseh ravneh družbe</w:t>
      </w:r>
      <w:r w:rsidRPr="00710408">
        <w:rPr>
          <w:rFonts w:ascii="Arial" w:hAnsi="Arial" w:cs="Arial"/>
          <w:color w:val="000000"/>
          <w:sz w:val="20"/>
          <w:szCs w:val="20"/>
        </w:rPr>
        <w:t xml:space="preserve"> in</w:t>
      </w:r>
    </w:p>
    <w:p w14:paraId="51327BC1" w14:textId="77777777" w:rsidR="00500EB4" w:rsidRPr="00710408" w:rsidRDefault="00000000" w:rsidP="00500EB4">
      <w:pPr>
        <w:pStyle w:val="Odstavekseznama"/>
        <w:numPr>
          <w:ilvl w:val="0"/>
          <w:numId w:val="23"/>
        </w:numPr>
        <w:shd w:val="clear" w:color="auto" w:fill="FFFFFF"/>
        <w:spacing w:after="0" w:line="260" w:lineRule="atLeast"/>
        <w:ind w:right="10"/>
        <w:jc w:val="both"/>
        <w:rPr>
          <w:rFonts w:ascii="Arial" w:hAnsi="Arial" w:cs="Arial"/>
          <w:sz w:val="20"/>
          <w:szCs w:val="20"/>
        </w:rPr>
      </w:pPr>
      <w:r w:rsidRPr="00710408">
        <w:rPr>
          <w:rFonts w:ascii="Arial" w:eastAsia="Times New Roman" w:hAnsi="Arial" w:cs="Arial"/>
          <w:sz w:val="20"/>
          <w:szCs w:val="20"/>
          <w:lang w:eastAsia="sl-SI"/>
        </w:rPr>
        <w:t>pospeševanje razvoja krožnega gospodarstva za povečanje materialne učinkovitosti, zmanjšanje količin</w:t>
      </w:r>
      <w:r>
        <w:rPr>
          <w:rFonts w:ascii="Arial" w:eastAsia="Times New Roman" w:hAnsi="Arial" w:cs="Arial"/>
          <w:sz w:val="20"/>
          <w:szCs w:val="20"/>
          <w:lang w:eastAsia="sl-SI"/>
        </w:rPr>
        <w:t>e</w:t>
      </w:r>
      <w:r w:rsidRPr="00710408">
        <w:rPr>
          <w:rFonts w:ascii="Arial" w:eastAsia="Times New Roman" w:hAnsi="Arial" w:cs="Arial"/>
          <w:sz w:val="20"/>
          <w:szCs w:val="20"/>
          <w:lang w:eastAsia="sl-SI"/>
        </w:rPr>
        <w:t xml:space="preserve"> odpadkov ter krepitev strateške odpornosti na motnje v dobavnih verigah.</w:t>
      </w:r>
    </w:p>
    <w:p w14:paraId="18C279E6"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77CB3DC6"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u w:val="single"/>
        </w:rPr>
      </w:pPr>
      <w:r w:rsidRPr="00710408">
        <w:rPr>
          <w:rFonts w:ascii="Arial" w:hAnsi="Arial" w:cs="Arial"/>
          <w:sz w:val="20"/>
          <w:szCs w:val="20"/>
          <w:u w:val="single"/>
        </w:rPr>
        <w:t>Uresničevanje ciljev na področju okolja, prostora in naravnih virov:</w:t>
      </w:r>
    </w:p>
    <w:p w14:paraId="4B0DD13C" w14:textId="77777777" w:rsidR="00500EB4" w:rsidRPr="00AD4DCA" w:rsidRDefault="00000000" w:rsidP="00500EB4">
      <w:pPr>
        <w:autoSpaceDE w:val="0"/>
        <w:autoSpaceDN w:val="0"/>
        <w:adjustRightInd w:val="0"/>
        <w:spacing w:after="0" w:line="260" w:lineRule="atLeast"/>
        <w:jc w:val="both"/>
        <w:rPr>
          <w:rFonts w:ascii="Arial" w:eastAsia="Times New Roman" w:hAnsi="Arial" w:cs="Arial"/>
          <w:sz w:val="20"/>
          <w:szCs w:val="20"/>
          <w:lang w:eastAsia="sl-SI"/>
        </w:rPr>
      </w:pPr>
      <w:r w:rsidRPr="00710408">
        <w:rPr>
          <w:rFonts w:ascii="Arial" w:hAnsi="Arial" w:cs="Arial"/>
          <w:sz w:val="20"/>
          <w:szCs w:val="20"/>
        </w:rPr>
        <w:t xml:space="preserve">Cilji bodo uresničeni s krepitvijo državne meteorološke, hidrološke, oceanografske in seizmološke službe </w:t>
      </w:r>
      <w:r>
        <w:rPr>
          <w:rFonts w:ascii="Arial" w:hAnsi="Arial" w:cs="Arial"/>
          <w:sz w:val="20"/>
          <w:szCs w:val="20"/>
        </w:rPr>
        <w:t>ter</w:t>
      </w:r>
      <w:r w:rsidRPr="00710408">
        <w:rPr>
          <w:rFonts w:ascii="Arial" w:hAnsi="Arial" w:cs="Arial"/>
          <w:sz w:val="20"/>
          <w:szCs w:val="20"/>
        </w:rPr>
        <w:t xml:space="preserve"> mreže za monitoring kakovosti zraka, voda, tal in potresov.</w:t>
      </w:r>
      <w:r>
        <w:rPr>
          <w:rFonts w:ascii="Arial" w:hAnsi="Arial" w:cs="Arial"/>
          <w:sz w:val="20"/>
          <w:szCs w:val="20"/>
        </w:rPr>
        <w:t xml:space="preserve"> </w:t>
      </w:r>
      <w:r w:rsidRPr="00AD4DCA">
        <w:rPr>
          <w:rFonts w:ascii="Arial" w:hAnsi="Arial" w:cs="Arial"/>
          <w:sz w:val="20"/>
          <w:szCs w:val="20"/>
        </w:rPr>
        <w:t xml:space="preserve">Aktivnosti bodo usmerjene v spodbujanje rešitev za blaženje vplivov podnebnih sprememb in izrednih dogodkov. Poseben poudarek bo na integraciji podatkov s področja voda v podporo odločanju ter na boljšem povezovanju znanosti, upravljalcev voda in sistemov zaščite in reševanja. Hkrati bodo potekali prehod na nizkoogljično gospodarstvo in zmanjševanje rabe fosilnih goriv ter aktivnosti za prilagajanje na podnebne spremembe. Pozornost bo namenjena krepitvi sistema nadzora nad ravnanjem z nevarnimi odpadki in preprečevanju odmetavanja odpadkov ter njihovega puščanja v okolju. </w:t>
      </w:r>
      <w:r w:rsidRPr="00AD4DCA">
        <w:rPr>
          <w:rFonts w:ascii="Arial" w:eastAsia="Times New Roman" w:hAnsi="Arial" w:cs="Arial"/>
          <w:sz w:val="20"/>
          <w:szCs w:val="20"/>
          <w:lang w:eastAsia="sl-SI"/>
        </w:rPr>
        <w:t xml:space="preserve">Uvedeni bodo ukrepi za pospešitev krožnega </w:t>
      </w:r>
      <w:r w:rsidRPr="00AD4DCA">
        <w:rPr>
          <w:rFonts w:ascii="Arial" w:eastAsia="Times New Roman" w:hAnsi="Arial" w:cs="Arial"/>
          <w:sz w:val="20"/>
          <w:szCs w:val="20"/>
          <w:lang w:eastAsia="sl-SI"/>
        </w:rPr>
        <w:lastRenderedPageBreak/>
        <w:t>gospodarstva, zlasti s spodbujanjem ponovne uporabe, recikliranja, podaljševanja življenjske dobe izdelkov ter zmanjševanja rabe primarnih virov.</w:t>
      </w:r>
    </w:p>
    <w:p w14:paraId="6C20D1D2" w14:textId="77777777" w:rsidR="00500EB4" w:rsidRPr="00AD4DCA" w:rsidRDefault="00500EB4" w:rsidP="00500EB4">
      <w:pPr>
        <w:autoSpaceDE w:val="0"/>
        <w:autoSpaceDN w:val="0"/>
        <w:adjustRightInd w:val="0"/>
        <w:spacing w:after="0" w:line="260" w:lineRule="atLeast"/>
        <w:jc w:val="both"/>
        <w:rPr>
          <w:rFonts w:ascii="Arial" w:eastAsia="Times New Roman" w:hAnsi="Arial" w:cs="Arial"/>
          <w:sz w:val="20"/>
          <w:szCs w:val="20"/>
          <w:lang w:eastAsia="sl-SI"/>
        </w:rPr>
      </w:pPr>
    </w:p>
    <w:p w14:paraId="421E5C20" w14:textId="77777777" w:rsidR="00500EB4" w:rsidRDefault="00000000" w:rsidP="00500EB4">
      <w:pPr>
        <w:autoSpaceDE w:val="0"/>
        <w:autoSpaceDN w:val="0"/>
        <w:adjustRightInd w:val="0"/>
        <w:spacing w:after="0" w:line="260" w:lineRule="atLeast"/>
        <w:jc w:val="both"/>
        <w:rPr>
          <w:rFonts w:ascii="Arial" w:hAnsi="Arial" w:cs="Arial"/>
          <w:sz w:val="20"/>
          <w:szCs w:val="20"/>
        </w:rPr>
      </w:pPr>
      <w:r w:rsidRPr="00AD4DCA">
        <w:rPr>
          <w:rFonts w:ascii="Arial" w:hAnsi="Arial" w:cs="Arial"/>
          <w:sz w:val="20"/>
          <w:szCs w:val="20"/>
        </w:rPr>
        <w:t>Poseben poudarek bo namenjen varstvu biodiverzitete z ukrepi ohranjanja in obnove narave ter uvajanju na naravi temelječih rešitev, ki krepijo odpornost proti podnebnim tveganjem in zagotavljajo ekosistemske storitve. Uresničitev bo temeljila na medsektorskem in vključujočem pristopu, ki povezuje javne ustanove, lokalne skupnosti, nevladne organizacije ter gospodarstvo za usklajeno načrtovanje, upravljanje, financiranje in spremljanje ukrepov.</w:t>
      </w:r>
    </w:p>
    <w:p w14:paraId="21C114C3" w14:textId="77777777" w:rsidR="00500EB4" w:rsidRDefault="00500EB4" w:rsidP="00500EB4">
      <w:pPr>
        <w:autoSpaceDE w:val="0"/>
        <w:autoSpaceDN w:val="0"/>
        <w:adjustRightInd w:val="0"/>
        <w:spacing w:after="0" w:line="260" w:lineRule="atLeast"/>
        <w:jc w:val="both"/>
        <w:rPr>
          <w:rFonts w:ascii="Arial" w:hAnsi="Arial" w:cs="Arial"/>
          <w:sz w:val="20"/>
          <w:szCs w:val="20"/>
        </w:rPr>
      </w:pPr>
    </w:p>
    <w:p w14:paraId="07464E37"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2C3562">
        <w:rPr>
          <w:rFonts w:ascii="Arial" w:hAnsi="Arial" w:cs="Arial"/>
          <w:sz w:val="20"/>
          <w:szCs w:val="20"/>
        </w:rPr>
        <w:t>Uresničevanje ciljev na področju odpornega grajenega okolja bo</w:t>
      </w:r>
      <w:r>
        <w:rPr>
          <w:rFonts w:ascii="Arial" w:hAnsi="Arial" w:cs="Arial"/>
          <w:sz w:val="20"/>
          <w:szCs w:val="20"/>
        </w:rPr>
        <w:t xml:space="preserve"> </w:t>
      </w:r>
      <w:r w:rsidRPr="002C3562">
        <w:rPr>
          <w:rFonts w:ascii="Arial" w:hAnsi="Arial" w:cs="Arial"/>
          <w:sz w:val="20"/>
          <w:szCs w:val="20"/>
        </w:rPr>
        <w:t xml:space="preserve">temeljilo na usklajenem delovanju pristojnih resorjev, strokovnih </w:t>
      </w:r>
      <w:r>
        <w:rPr>
          <w:rFonts w:ascii="Arial" w:hAnsi="Arial" w:cs="Arial"/>
          <w:sz w:val="20"/>
          <w:szCs w:val="20"/>
        </w:rPr>
        <w:t>ustanov</w:t>
      </w:r>
      <w:r w:rsidRPr="002C3562">
        <w:rPr>
          <w:rFonts w:ascii="Arial" w:hAnsi="Arial" w:cs="Arial"/>
          <w:sz w:val="20"/>
          <w:szCs w:val="20"/>
        </w:rPr>
        <w:t xml:space="preserve"> in drugih deležnikov ter na celostnem obravnavanju grajenega okolja kot sistema. Cilji se bodo uresničevali z razvojem ustreznega zakonodajnega in regulativnega okvira, s pripravo in vzdrževanjem strokovnih podlag ter z zagotavljanjem kakovostnega projektiranja, gradnje, nadzora, vzdrževanja, prenove oziroma nadomestitve objektov, pri čemer se bo odpornost grajenega okolja obravnavala celostno skozi celoten življenjski cikel objektov. Posebna pozornost bo namenjena obstoječemu stavbnemu fondu, objektom javnega sektorja, kritični infrastrukturi ter jedrskim in drugim radiološkim objektom, pri čemer bo uveljavljen pr</w:t>
      </w:r>
      <w:r>
        <w:rPr>
          <w:rFonts w:ascii="Arial" w:hAnsi="Arial" w:cs="Arial"/>
          <w:sz w:val="20"/>
          <w:szCs w:val="20"/>
        </w:rPr>
        <w:t>ednostni</w:t>
      </w:r>
      <w:r w:rsidRPr="002C3562">
        <w:rPr>
          <w:rFonts w:ascii="Arial" w:hAnsi="Arial" w:cs="Arial"/>
          <w:sz w:val="20"/>
          <w:szCs w:val="20"/>
        </w:rPr>
        <w:t xml:space="preserve"> pristop glede na tveganja in pomen objektov za delovanje družbe. Uresničevanje ciljev bo podprto z medresorskim sodelovanjem, krepitvijo znanj</w:t>
      </w:r>
      <w:r>
        <w:rPr>
          <w:rFonts w:ascii="Arial" w:hAnsi="Arial" w:cs="Arial"/>
          <w:sz w:val="20"/>
          <w:szCs w:val="20"/>
        </w:rPr>
        <w:t>a</w:t>
      </w:r>
      <w:r w:rsidRPr="002C3562">
        <w:rPr>
          <w:rFonts w:ascii="Arial" w:hAnsi="Arial" w:cs="Arial"/>
          <w:sz w:val="20"/>
          <w:szCs w:val="20"/>
        </w:rPr>
        <w:t xml:space="preserve"> in kompetenc ter rednim spremljanjem stanja in napredka z uporabo ustreznih kazalnikov, kar bo omogočalo sprotno prilagajanje usmeritev in dolgoročno krepitev odpornosti grajenega okolja.</w:t>
      </w:r>
      <w:r w:rsidRPr="00AA2304">
        <w:rPr>
          <w:rFonts w:ascii="Arial" w:hAnsi="Arial" w:cs="Arial"/>
          <w:sz w:val="20"/>
          <w:szCs w:val="20"/>
        </w:rPr>
        <w:t xml:space="preserve"> </w:t>
      </w:r>
      <w:r w:rsidRPr="00710408">
        <w:rPr>
          <w:rFonts w:ascii="Arial" w:hAnsi="Arial" w:cs="Arial"/>
          <w:sz w:val="20"/>
          <w:szCs w:val="20"/>
        </w:rPr>
        <w:t xml:space="preserve">Cilji bodo </w:t>
      </w:r>
      <w:r>
        <w:rPr>
          <w:rFonts w:ascii="Arial" w:hAnsi="Arial" w:cs="Arial"/>
          <w:sz w:val="20"/>
          <w:szCs w:val="20"/>
        </w:rPr>
        <w:t>podprti tudi z ukrepi za u</w:t>
      </w:r>
      <w:r w:rsidRPr="00710408">
        <w:rPr>
          <w:rFonts w:ascii="Arial" w:hAnsi="Arial" w:cs="Arial"/>
          <w:sz w:val="20"/>
          <w:szCs w:val="20"/>
        </w:rPr>
        <w:t>strezn</w:t>
      </w:r>
      <w:r>
        <w:rPr>
          <w:rFonts w:ascii="Arial" w:hAnsi="Arial" w:cs="Arial"/>
          <w:sz w:val="20"/>
          <w:szCs w:val="20"/>
        </w:rPr>
        <w:t>o</w:t>
      </w:r>
      <w:r w:rsidRPr="00710408">
        <w:rPr>
          <w:rFonts w:ascii="Arial" w:hAnsi="Arial" w:cs="Arial"/>
          <w:sz w:val="20"/>
          <w:szCs w:val="20"/>
        </w:rPr>
        <w:t xml:space="preserve"> prostorsk</w:t>
      </w:r>
      <w:r>
        <w:rPr>
          <w:rFonts w:ascii="Arial" w:hAnsi="Arial" w:cs="Arial"/>
          <w:sz w:val="20"/>
          <w:szCs w:val="20"/>
        </w:rPr>
        <w:t>o</w:t>
      </w:r>
      <w:r w:rsidRPr="00710408">
        <w:rPr>
          <w:rFonts w:ascii="Arial" w:hAnsi="Arial" w:cs="Arial"/>
          <w:sz w:val="20"/>
          <w:szCs w:val="20"/>
        </w:rPr>
        <w:t xml:space="preserve"> načrtovanje varnostnih območji in strateških koridorjev</w:t>
      </w:r>
      <w:r>
        <w:rPr>
          <w:rFonts w:ascii="Arial" w:hAnsi="Arial" w:cs="Arial"/>
          <w:sz w:val="20"/>
          <w:szCs w:val="20"/>
        </w:rPr>
        <w:t xml:space="preserve"> ter gradnjo in obnovo zaklonišč</w:t>
      </w:r>
      <w:r w:rsidRPr="00710408">
        <w:rPr>
          <w:rFonts w:ascii="Arial" w:hAnsi="Arial" w:cs="Arial"/>
          <w:sz w:val="20"/>
          <w:szCs w:val="20"/>
        </w:rPr>
        <w:t>.</w:t>
      </w:r>
    </w:p>
    <w:p w14:paraId="2F33517F"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5ECA53D8"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12FF7617" w14:textId="77777777" w:rsidR="00500EB4" w:rsidRPr="00710408" w:rsidRDefault="00000000" w:rsidP="00500EB4">
      <w:pPr>
        <w:autoSpaceDE w:val="0"/>
        <w:autoSpaceDN w:val="0"/>
        <w:adjustRightInd w:val="0"/>
        <w:spacing w:after="0" w:line="260" w:lineRule="atLeast"/>
        <w:jc w:val="both"/>
        <w:rPr>
          <w:rFonts w:ascii="Arial" w:hAnsi="Arial" w:cs="Arial"/>
          <w:b/>
          <w:bCs/>
          <w:sz w:val="20"/>
          <w:szCs w:val="20"/>
        </w:rPr>
      </w:pPr>
      <w:r>
        <w:rPr>
          <w:rFonts w:ascii="Arial" w:hAnsi="Arial" w:cs="Arial"/>
          <w:b/>
          <w:bCs/>
          <w:sz w:val="20"/>
          <w:szCs w:val="20"/>
        </w:rPr>
        <w:t>3.</w:t>
      </w:r>
      <w:r w:rsidRPr="00710408">
        <w:rPr>
          <w:rFonts w:ascii="Arial" w:hAnsi="Arial" w:cs="Arial"/>
          <w:b/>
          <w:bCs/>
          <w:sz w:val="20"/>
          <w:szCs w:val="20"/>
        </w:rPr>
        <w:t>12 Strateško komuniciranje</w:t>
      </w:r>
    </w:p>
    <w:p w14:paraId="6D62040E" w14:textId="77777777" w:rsidR="00500EB4" w:rsidRDefault="00000000" w:rsidP="00500EB4">
      <w:pPr>
        <w:autoSpaceDE w:val="0"/>
        <w:autoSpaceDN w:val="0"/>
        <w:adjustRightInd w:val="0"/>
        <w:spacing w:after="0" w:line="260" w:lineRule="atLeast"/>
        <w:jc w:val="both"/>
        <w:rPr>
          <w:rFonts w:ascii="Arial" w:hAnsi="Arial" w:cs="Arial"/>
          <w:sz w:val="20"/>
          <w:szCs w:val="20"/>
          <w:lang w:eastAsia="sl-SI"/>
        </w:rPr>
      </w:pPr>
      <w:r>
        <w:rPr>
          <w:rFonts w:ascii="Arial" w:hAnsi="Arial" w:cs="Arial"/>
          <w:sz w:val="20"/>
          <w:szCs w:val="20"/>
          <w:lang w:eastAsia="sl-SI"/>
        </w:rPr>
        <w:t xml:space="preserve">Komuniciranje neposredno vpliva na zaupanje javnosti, legitimnost delovanja države, sposobnost </w:t>
      </w:r>
      <w:r w:rsidRPr="00A63BF0">
        <w:rPr>
          <w:rFonts w:ascii="Arial" w:hAnsi="Arial" w:cs="Arial"/>
          <w:sz w:val="20"/>
          <w:szCs w:val="20"/>
          <w:lang w:eastAsia="sl-SI"/>
        </w:rPr>
        <w:t>obvladovanja izrednih dogodkov ter uresničevanje nacionalnih interesov v domačem in mednarodnem okolju. Za učinkovito krepitev nacionalne odpornosti je treba sistematično razvijati vse ravni komuniciranja, poleg strateškega tudi javno in krizno komuniciranje. Strateško komuniciranje predstavlja dolgoročno, proaktivno in celostno uporabo komunikacijskih zmogljivosti države za zaščito ter uresničevanje njenih nacionalnih interesov v domačem in mednarodnem okolju. Njegov namen je sistematično oblikovanje pomenov in zaznav, ki vplivajo na politično stabilnost, družbeno kohezijo, varnost države in njen mednarodni položaj. Prav tako je pomembno</w:t>
      </w:r>
      <w:r>
        <w:rPr>
          <w:rFonts w:ascii="Arial" w:hAnsi="Arial" w:cs="Arial"/>
          <w:sz w:val="20"/>
          <w:szCs w:val="20"/>
          <w:lang w:eastAsia="sl-SI"/>
        </w:rPr>
        <w:t xml:space="preserve"> krizno komuniciranje, ki je namenjeno delovanju države v primeru izrednih dogodkov. Njegov cilj je zmanjševanje negotovosti, preprečevanje panike, usmerjanje vedenja prebivalstva in ohranjanje zaupanja v ustanove v času povečanih tveganj. Javno komuniciranje pa obsega odprt, trajen in strukturiran proces izmenjave informacij, stališč in argumentov v javni sferi. V procesu javnega komuniciranja se oblikujejo skupna razumevanja, vrednote in norme sobivanja, razvijata se politična in državljanska kultura ter krepi zmožnost družbe za mirno in racionalno reševanje sporov. </w:t>
      </w:r>
    </w:p>
    <w:p w14:paraId="644273A9"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645C0DDB" w14:textId="77777777" w:rsidR="00500EB4" w:rsidRPr="00710408" w:rsidRDefault="00000000" w:rsidP="00500EB4">
      <w:pPr>
        <w:autoSpaceDE w:val="0"/>
        <w:autoSpaceDN w:val="0"/>
        <w:adjustRightInd w:val="0"/>
        <w:spacing w:after="0" w:line="260" w:lineRule="atLeast"/>
        <w:jc w:val="both"/>
        <w:rPr>
          <w:rFonts w:ascii="Arial" w:hAnsi="Arial" w:cs="Arial"/>
          <w:i/>
          <w:iCs/>
          <w:sz w:val="20"/>
          <w:szCs w:val="20"/>
          <w:u w:val="single"/>
        </w:rPr>
      </w:pPr>
      <w:r w:rsidRPr="00710408">
        <w:rPr>
          <w:rFonts w:ascii="Arial" w:hAnsi="Arial" w:cs="Arial"/>
          <w:sz w:val="20"/>
          <w:szCs w:val="20"/>
          <w:u w:val="single"/>
        </w:rPr>
        <w:t>Strateški cilji:</w:t>
      </w:r>
    </w:p>
    <w:p w14:paraId="3A8C873D" w14:textId="77777777" w:rsidR="00500EB4" w:rsidRDefault="00000000" w:rsidP="00500EB4">
      <w:pPr>
        <w:pStyle w:val="Odstavekseznama"/>
        <w:numPr>
          <w:ilvl w:val="0"/>
          <w:numId w:val="18"/>
        </w:numPr>
        <w:autoSpaceDE w:val="0"/>
        <w:autoSpaceDN w:val="0"/>
        <w:adjustRightInd w:val="0"/>
        <w:spacing w:after="0" w:line="260" w:lineRule="atLeast"/>
        <w:jc w:val="both"/>
        <w:rPr>
          <w:rFonts w:ascii="Arial" w:hAnsi="Arial" w:cs="Arial"/>
          <w:sz w:val="20"/>
          <w:szCs w:val="20"/>
        </w:rPr>
      </w:pPr>
      <w:r>
        <w:rPr>
          <w:rFonts w:ascii="Arial" w:hAnsi="Arial" w:cs="Arial"/>
          <w:sz w:val="20"/>
          <w:szCs w:val="20"/>
        </w:rPr>
        <w:t>vzpostavitev sistemske analitične zmogljivosti za stalno in konsistentno spremljanje informacijskega okolja, celovita institucionalna ureditev nosilcev strateškega komuniciranja ter hitro, usklajeno in premišljeno odzivanje na informacijske napade;</w:t>
      </w:r>
    </w:p>
    <w:p w14:paraId="3C2D1297" w14:textId="77777777" w:rsidR="00500EB4" w:rsidRDefault="00000000" w:rsidP="00500EB4">
      <w:pPr>
        <w:pStyle w:val="Odstavekseznama"/>
        <w:numPr>
          <w:ilvl w:val="0"/>
          <w:numId w:val="18"/>
        </w:numPr>
        <w:autoSpaceDE w:val="0"/>
        <w:autoSpaceDN w:val="0"/>
        <w:adjustRightInd w:val="0"/>
        <w:spacing w:after="0" w:line="260" w:lineRule="atLeast"/>
        <w:jc w:val="both"/>
        <w:rPr>
          <w:rFonts w:ascii="Arial" w:hAnsi="Arial" w:cs="Arial"/>
          <w:sz w:val="20"/>
          <w:szCs w:val="20"/>
        </w:rPr>
      </w:pPr>
      <w:r>
        <w:rPr>
          <w:rFonts w:ascii="Arial" w:hAnsi="Arial" w:cs="Arial"/>
          <w:sz w:val="20"/>
          <w:szCs w:val="20"/>
        </w:rPr>
        <w:t>v</w:t>
      </w:r>
      <w:r w:rsidRPr="00FB7951">
        <w:rPr>
          <w:rFonts w:ascii="Arial" w:hAnsi="Arial" w:cs="Arial"/>
          <w:sz w:val="20"/>
          <w:szCs w:val="20"/>
        </w:rPr>
        <w:t>zpostavitev učinkovitih kanalov za hitro in jasno komunikacijo ob izrednih dogodkih, vključno z usklajevanjem ključnih deležnikov, ter hitro, celovito in točno obveščanje domače in tuje javnosti</w:t>
      </w:r>
      <w:r>
        <w:rPr>
          <w:rFonts w:ascii="Arial" w:hAnsi="Arial" w:cs="Arial"/>
          <w:sz w:val="20"/>
          <w:szCs w:val="20"/>
        </w:rPr>
        <w:t xml:space="preserve"> in</w:t>
      </w:r>
    </w:p>
    <w:p w14:paraId="282F061F" w14:textId="77777777" w:rsidR="00500EB4" w:rsidRDefault="00000000" w:rsidP="00500EB4">
      <w:pPr>
        <w:pStyle w:val="Odstavekseznama"/>
        <w:numPr>
          <w:ilvl w:val="0"/>
          <w:numId w:val="18"/>
        </w:numPr>
        <w:autoSpaceDE w:val="0"/>
        <w:autoSpaceDN w:val="0"/>
        <w:adjustRightInd w:val="0"/>
        <w:spacing w:after="0" w:line="260" w:lineRule="atLeast"/>
        <w:jc w:val="both"/>
        <w:rPr>
          <w:rFonts w:ascii="Arial" w:hAnsi="Arial" w:cs="Arial"/>
          <w:sz w:val="20"/>
          <w:szCs w:val="20"/>
        </w:rPr>
      </w:pPr>
      <w:r>
        <w:rPr>
          <w:rFonts w:ascii="Arial" w:hAnsi="Arial" w:cs="Arial"/>
          <w:sz w:val="20"/>
          <w:szCs w:val="20"/>
        </w:rPr>
        <w:t>vzpostavitev celovitega in sistematičnega koncepta javnega komuniciranja, zagotavljanje pogojev za kakovostno, pluralno ter odgovorno delovanje medijev, spodbujanje razvoja komunikacijske, medijske in državljanske kulture.</w:t>
      </w:r>
    </w:p>
    <w:p w14:paraId="2F0A8FE1"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433E828E" w14:textId="77777777" w:rsidR="00500EB4" w:rsidRDefault="00000000" w:rsidP="00500EB4">
      <w:pPr>
        <w:autoSpaceDE w:val="0"/>
        <w:autoSpaceDN w:val="0"/>
        <w:adjustRightInd w:val="0"/>
        <w:spacing w:after="0" w:line="260" w:lineRule="atLeast"/>
        <w:jc w:val="both"/>
        <w:rPr>
          <w:rFonts w:ascii="Arial" w:hAnsi="Arial" w:cs="Arial"/>
          <w:sz w:val="20"/>
          <w:szCs w:val="20"/>
          <w:u w:val="single"/>
        </w:rPr>
      </w:pPr>
      <w:r w:rsidRPr="00710408">
        <w:rPr>
          <w:rFonts w:ascii="Arial" w:hAnsi="Arial" w:cs="Arial"/>
          <w:sz w:val="20"/>
          <w:szCs w:val="20"/>
          <w:u w:val="single"/>
        </w:rPr>
        <w:t>Uresničevanje ciljev na področju strateškega komuniciranja:</w:t>
      </w:r>
    </w:p>
    <w:p w14:paraId="502356EE" w14:textId="77777777" w:rsidR="00500EB4" w:rsidRDefault="00000000" w:rsidP="00500EB4">
      <w:pPr>
        <w:autoSpaceDE w:val="0"/>
        <w:autoSpaceDN w:val="0"/>
        <w:adjustRightInd w:val="0"/>
        <w:spacing w:after="0" w:line="260" w:lineRule="atLeast"/>
        <w:jc w:val="both"/>
        <w:rPr>
          <w:rFonts w:ascii="Arial" w:hAnsi="Arial" w:cs="Arial"/>
          <w:sz w:val="20"/>
          <w:szCs w:val="20"/>
        </w:rPr>
      </w:pPr>
      <w:r w:rsidRPr="009B05C4">
        <w:rPr>
          <w:rFonts w:ascii="Arial" w:hAnsi="Arial" w:cs="Arial"/>
          <w:sz w:val="20"/>
          <w:szCs w:val="20"/>
        </w:rPr>
        <w:t>Cilji bodo</w:t>
      </w:r>
      <w:r>
        <w:rPr>
          <w:rFonts w:ascii="Arial" w:hAnsi="Arial" w:cs="Arial"/>
          <w:sz w:val="20"/>
          <w:szCs w:val="20"/>
        </w:rPr>
        <w:t xml:space="preserve"> </w:t>
      </w:r>
      <w:r w:rsidRPr="009B05C4">
        <w:rPr>
          <w:rFonts w:ascii="Arial" w:hAnsi="Arial" w:cs="Arial"/>
          <w:sz w:val="20"/>
          <w:szCs w:val="20"/>
        </w:rPr>
        <w:t xml:space="preserve">uresničeni s sprejetjem Modela vladnega strateškega </w:t>
      </w:r>
      <w:r w:rsidRPr="00317C76">
        <w:rPr>
          <w:rFonts w:ascii="Arial" w:hAnsi="Arial" w:cs="Arial"/>
          <w:sz w:val="20"/>
          <w:szCs w:val="20"/>
        </w:rPr>
        <w:t>komuniciranja, natančneje novega Modela organiziranosti vladnih odnosov z javnostmi, pri čemer je ključna vzpostavitev</w:t>
      </w:r>
      <w:r w:rsidRPr="009B05C4">
        <w:rPr>
          <w:rFonts w:ascii="Arial" w:hAnsi="Arial" w:cs="Arial"/>
          <w:sz w:val="20"/>
          <w:szCs w:val="20"/>
        </w:rPr>
        <w:t xml:space="preserve"> organiziranosti, ki bo </w:t>
      </w:r>
      <w:r>
        <w:rPr>
          <w:rFonts w:ascii="Arial" w:hAnsi="Arial" w:cs="Arial"/>
          <w:sz w:val="20"/>
          <w:szCs w:val="20"/>
        </w:rPr>
        <w:t>čim bolj</w:t>
      </w:r>
      <w:r w:rsidRPr="009B05C4">
        <w:rPr>
          <w:rFonts w:ascii="Arial" w:hAnsi="Arial" w:cs="Arial"/>
          <w:sz w:val="20"/>
          <w:szCs w:val="20"/>
        </w:rPr>
        <w:t xml:space="preserve"> </w:t>
      </w:r>
      <w:r>
        <w:rPr>
          <w:rFonts w:ascii="Arial" w:hAnsi="Arial" w:cs="Arial"/>
          <w:sz w:val="20"/>
          <w:szCs w:val="20"/>
        </w:rPr>
        <w:t>sledila smernicam</w:t>
      </w:r>
      <w:r w:rsidRPr="009B05C4">
        <w:rPr>
          <w:rFonts w:ascii="Arial" w:hAnsi="Arial" w:cs="Arial"/>
          <w:sz w:val="20"/>
          <w:szCs w:val="20"/>
        </w:rPr>
        <w:t xml:space="preserve"> učinkovitega in celostnega vladnega komuniciranja. Posebna pozornost bo namenjena krepitvi boja proti dezinformacijam z vzpostavitvijo vladnega Modela za sistematično </w:t>
      </w:r>
      <w:r w:rsidRPr="009B05C4">
        <w:rPr>
          <w:rFonts w:ascii="Arial" w:hAnsi="Arial" w:cs="Arial"/>
          <w:sz w:val="20"/>
          <w:szCs w:val="20"/>
        </w:rPr>
        <w:lastRenderedPageBreak/>
        <w:t>odkrivanje in odzivanje na dezinformacije. Potekalo bo sistematičn</w:t>
      </w:r>
      <w:r>
        <w:rPr>
          <w:rFonts w:ascii="Arial" w:hAnsi="Arial" w:cs="Arial"/>
          <w:sz w:val="20"/>
          <w:szCs w:val="20"/>
        </w:rPr>
        <w:t>o</w:t>
      </w:r>
      <w:r w:rsidRPr="009B05C4">
        <w:rPr>
          <w:rFonts w:ascii="Arial" w:hAnsi="Arial" w:cs="Arial"/>
          <w:sz w:val="20"/>
          <w:szCs w:val="20"/>
        </w:rPr>
        <w:t xml:space="preserve"> spremljanj</w:t>
      </w:r>
      <w:r>
        <w:rPr>
          <w:rFonts w:ascii="Arial" w:hAnsi="Arial" w:cs="Arial"/>
          <w:sz w:val="20"/>
          <w:szCs w:val="20"/>
        </w:rPr>
        <w:t>e</w:t>
      </w:r>
      <w:r w:rsidRPr="009B05C4">
        <w:rPr>
          <w:rFonts w:ascii="Arial" w:hAnsi="Arial" w:cs="Arial"/>
          <w:sz w:val="20"/>
          <w:szCs w:val="20"/>
        </w:rPr>
        <w:t xml:space="preserve"> družbenih omrežij in spletnih portalov.</w:t>
      </w:r>
    </w:p>
    <w:p w14:paraId="76CABE07" w14:textId="77777777" w:rsidR="00500EB4" w:rsidRDefault="00500EB4" w:rsidP="00500EB4">
      <w:pPr>
        <w:autoSpaceDE w:val="0"/>
        <w:autoSpaceDN w:val="0"/>
        <w:adjustRightInd w:val="0"/>
        <w:spacing w:after="0" w:line="260" w:lineRule="atLeast"/>
        <w:jc w:val="both"/>
        <w:rPr>
          <w:rFonts w:ascii="Arial" w:hAnsi="Arial" w:cs="Arial"/>
          <w:sz w:val="20"/>
          <w:szCs w:val="20"/>
        </w:rPr>
      </w:pPr>
    </w:p>
    <w:p w14:paraId="5AE8FD04" w14:textId="77777777" w:rsidR="00500EB4" w:rsidRDefault="00000000" w:rsidP="00500EB4">
      <w:pPr>
        <w:autoSpaceDE w:val="0"/>
        <w:autoSpaceDN w:val="0"/>
        <w:adjustRightInd w:val="0"/>
        <w:spacing w:after="0" w:line="260" w:lineRule="atLeast"/>
        <w:jc w:val="both"/>
        <w:rPr>
          <w:rFonts w:ascii="Arial" w:hAnsi="Arial" w:cs="Arial"/>
          <w:sz w:val="20"/>
          <w:szCs w:val="20"/>
        </w:rPr>
      </w:pPr>
      <w:r>
        <w:rPr>
          <w:rFonts w:ascii="Arial" w:hAnsi="Arial" w:cs="Arial"/>
          <w:sz w:val="20"/>
          <w:szCs w:val="20"/>
        </w:rPr>
        <w:t>V času izrednih dogodkov morajo biti vloge in odgovornosti jasno razdeljene ter usklajene med resorji. Prav tako bodo potekali redna usposabljanja in vaje.</w:t>
      </w:r>
    </w:p>
    <w:p w14:paraId="373F60A4"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156B336C"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4CA0606B" w14:textId="77777777" w:rsidR="00500EB4" w:rsidRPr="00710408" w:rsidRDefault="00000000" w:rsidP="00500EB4">
      <w:pPr>
        <w:pStyle w:val="Odstavekseznama"/>
        <w:autoSpaceDE w:val="0"/>
        <w:autoSpaceDN w:val="0"/>
        <w:adjustRightInd w:val="0"/>
        <w:spacing w:after="0" w:line="260" w:lineRule="atLeast"/>
        <w:ind w:left="0"/>
        <w:jc w:val="both"/>
        <w:rPr>
          <w:rFonts w:ascii="Arial" w:eastAsia="Times New Roman" w:hAnsi="Arial" w:cs="Arial"/>
          <w:b/>
          <w:bCs/>
          <w:sz w:val="20"/>
          <w:szCs w:val="20"/>
        </w:rPr>
      </w:pPr>
      <w:r>
        <w:rPr>
          <w:rFonts w:ascii="Arial" w:eastAsia="Times New Roman" w:hAnsi="Arial" w:cs="Arial"/>
          <w:b/>
          <w:bCs/>
          <w:sz w:val="20"/>
          <w:szCs w:val="20"/>
        </w:rPr>
        <w:t>3.</w:t>
      </w:r>
      <w:r w:rsidRPr="00710408">
        <w:rPr>
          <w:rFonts w:ascii="Arial" w:eastAsia="Times New Roman" w:hAnsi="Arial" w:cs="Arial"/>
          <w:b/>
          <w:bCs/>
          <w:sz w:val="20"/>
          <w:szCs w:val="20"/>
        </w:rPr>
        <w:t>13 Vesolje in nove tehnologije</w:t>
      </w:r>
    </w:p>
    <w:p w14:paraId="3F9FCCD3" w14:textId="77777777" w:rsidR="00500EB4" w:rsidRPr="00710408" w:rsidRDefault="00000000" w:rsidP="00500EB4">
      <w:pPr>
        <w:pStyle w:val="Odstavekseznama"/>
        <w:autoSpaceDE w:val="0"/>
        <w:autoSpaceDN w:val="0"/>
        <w:adjustRightInd w:val="0"/>
        <w:spacing w:after="0" w:line="260" w:lineRule="atLeast"/>
        <w:ind w:left="0"/>
        <w:jc w:val="both"/>
        <w:rPr>
          <w:rFonts w:ascii="Arial" w:eastAsia="Times New Roman" w:hAnsi="Arial" w:cs="Arial"/>
          <w:sz w:val="20"/>
          <w:szCs w:val="20"/>
        </w:rPr>
      </w:pPr>
      <w:r w:rsidRPr="00710408">
        <w:rPr>
          <w:rFonts w:ascii="Arial" w:eastAsia="Times New Roman" w:hAnsi="Arial" w:cs="Arial"/>
          <w:sz w:val="20"/>
          <w:szCs w:val="20"/>
        </w:rPr>
        <w:t xml:space="preserve">Vesolje in nove </w:t>
      </w:r>
      <w:r>
        <w:rPr>
          <w:rFonts w:ascii="Arial" w:eastAsia="Times New Roman" w:hAnsi="Arial" w:cs="Arial"/>
          <w:sz w:val="20"/>
          <w:szCs w:val="20"/>
        </w:rPr>
        <w:t>prebojne</w:t>
      </w:r>
      <w:r w:rsidRPr="00710408">
        <w:rPr>
          <w:rFonts w:ascii="Arial" w:eastAsia="Times New Roman" w:hAnsi="Arial" w:cs="Arial"/>
          <w:sz w:val="20"/>
          <w:szCs w:val="20"/>
        </w:rPr>
        <w:t xml:space="preserve"> tehnologije </w:t>
      </w:r>
      <w:r>
        <w:rPr>
          <w:rFonts w:ascii="Arial" w:eastAsia="Times New Roman" w:hAnsi="Arial" w:cs="Arial"/>
          <w:sz w:val="20"/>
          <w:szCs w:val="20"/>
        </w:rPr>
        <w:t>obsegajo</w:t>
      </w:r>
      <w:r w:rsidRPr="00710408">
        <w:rPr>
          <w:rFonts w:ascii="Arial" w:eastAsia="Times New Roman" w:hAnsi="Arial" w:cs="Arial"/>
          <w:sz w:val="20"/>
          <w:szCs w:val="20"/>
        </w:rPr>
        <w:t xml:space="preserve"> tehnologije in aplikacije</w:t>
      </w:r>
      <w:r>
        <w:rPr>
          <w:rFonts w:ascii="Arial" w:eastAsia="Times New Roman" w:hAnsi="Arial" w:cs="Arial"/>
          <w:sz w:val="20"/>
          <w:szCs w:val="20"/>
        </w:rPr>
        <w:t>,</w:t>
      </w:r>
      <w:r w:rsidRPr="00710408">
        <w:rPr>
          <w:rFonts w:ascii="Arial" w:eastAsia="Times New Roman" w:hAnsi="Arial" w:cs="Arial"/>
          <w:sz w:val="20"/>
          <w:szCs w:val="20"/>
        </w:rPr>
        <w:t xml:space="preserve"> povezane z vesoljem</w:t>
      </w:r>
      <w:r>
        <w:rPr>
          <w:rFonts w:ascii="Arial" w:eastAsia="Times New Roman" w:hAnsi="Arial" w:cs="Arial"/>
          <w:sz w:val="20"/>
          <w:szCs w:val="20"/>
        </w:rPr>
        <w:t>,</w:t>
      </w:r>
      <w:r w:rsidRPr="00710408">
        <w:rPr>
          <w:rFonts w:ascii="Arial" w:eastAsia="Times New Roman" w:hAnsi="Arial" w:cs="Arial"/>
          <w:sz w:val="20"/>
          <w:szCs w:val="20"/>
        </w:rPr>
        <w:t xml:space="preserve"> ter druge tehnologije</w:t>
      </w:r>
      <w:r>
        <w:rPr>
          <w:rFonts w:ascii="Arial" w:eastAsia="Times New Roman" w:hAnsi="Arial" w:cs="Arial"/>
          <w:sz w:val="20"/>
          <w:szCs w:val="20"/>
        </w:rPr>
        <w:t>,</w:t>
      </w:r>
      <w:r w:rsidRPr="00710408">
        <w:rPr>
          <w:rFonts w:ascii="Arial" w:eastAsia="Times New Roman" w:hAnsi="Arial" w:cs="Arial"/>
          <w:sz w:val="20"/>
          <w:szCs w:val="20"/>
        </w:rPr>
        <w:t xml:space="preserve"> na primer s področij kibernetike, robotike, umetne inteligence, 3D</w:t>
      </w:r>
      <w:r>
        <w:rPr>
          <w:rFonts w:ascii="Arial" w:eastAsia="Times New Roman" w:hAnsi="Arial" w:cs="Arial"/>
          <w:sz w:val="20"/>
          <w:szCs w:val="20"/>
        </w:rPr>
        <w:t>-</w:t>
      </w:r>
      <w:r w:rsidRPr="00710408">
        <w:rPr>
          <w:rFonts w:ascii="Arial" w:eastAsia="Times New Roman" w:hAnsi="Arial" w:cs="Arial"/>
          <w:sz w:val="20"/>
          <w:szCs w:val="20"/>
        </w:rPr>
        <w:t xml:space="preserve">tiskanja in uporabe biotehnologije, tehnologij za izboljšanje delovanja človeka, kvantne ter nanotehnologije. </w:t>
      </w:r>
      <w:r>
        <w:rPr>
          <w:rFonts w:ascii="Arial" w:eastAsia="Times New Roman" w:hAnsi="Arial" w:cs="Arial"/>
          <w:sz w:val="20"/>
          <w:szCs w:val="20"/>
        </w:rPr>
        <w:t>T</w:t>
      </w:r>
      <w:r w:rsidRPr="00710408">
        <w:rPr>
          <w:rFonts w:ascii="Arial" w:eastAsia="Times New Roman" w:hAnsi="Arial" w:cs="Arial"/>
          <w:sz w:val="20"/>
          <w:szCs w:val="20"/>
        </w:rPr>
        <w:t xml:space="preserve">e </w:t>
      </w:r>
      <w:r>
        <w:rPr>
          <w:rFonts w:ascii="Arial" w:eastAsia="Times New Roman" w:hAnsi="Arial" w:cs="Arial"/>
          <w:sz w:val="20"/>
          <w:szCs w:val="20"/>
        </w:rPr>
        <w:t xml:space="preserve">tehnologije </w:t>
      </w:r>
      <w:r w:rsidRPr="00710408">
        <w:rPr>
          <w:rFonts w:ascii="Arial" w:eastAsia="Times New Roman" w:hAnsi="Arial" w:cs="Arial"/>
          <w:sz w:val="20"/>
          <w:szCs w:val="20"/>
        </w:rPr>
        <w:t xml:space="preserve">prinašajo do </w:t>
      </w:r>
      <w:r>
        <w:rPr>
          <w:rFonts w:ascii="Arial" w:eastAsia="Times New Roman" w:hAnsi="Arial" w:cs="Arial"/>
          <w:sz w:val="20"/>
          <w:szCs w:val="20"/>
        </w:rPr>
        <w:t>z</w:t>
      </w:r>
      <w:r w:rsidRPr="00710408">
        <w:rPr>
          <w:rFonts w:ascii="Arial" w:eastAsia="Times New Roman" w:hAnsi="Arial" w:cs="Arial"/>
          <w:sz w:val="20"/>
          <w:szCs w:val="20"/>
        </w:rPr>
        <w:t>daj neznane izzive in tveganja pri raziskovanju, razvoju ter uporabi za korist družbe oziroma trajnostni napredek. Bistven</w:t>
      </w:r>
      <w:r>
        <w:rPr>
          <w:rFonts w:ascii="Arial" w:eastAsia="Times New Roman" w:hAnsi="Arial" w:cs="Arial"/>
          <w:sz w:val="20"/>
          <w:szCs w:val="20"/>
        </w:rPr>
        <w:t>i</w:t>
      </w:r>
      <w:r w:rsidRPr="00710408">
        <w:rPr>
          <w:rFonts w:ascii="Arial" w:eastAsia="Times New Roman" w:hAnsi="Arial" w:cs="Arial"/>
          <w:sz w:val="20"/>
          <w:szCs w:val="20"/>
        </w:rPr>
        <w:t xml:space="preserve"> </w:t>
      </w:r>
      <w:r>
        <w:rPr>
          <w:rFonts w:ascii="Arial" w:eastAsia="Times New Roman" w:hAnsi="Arial" w:cs="Arial"/>
          <w:sz w:val="20"/>
          <w:szCs w:val="20"/>
        </w:rPr>
        <w:t>so</w:t>
      </w:r>
      <w:r w:rsidRPr="00710408">
        <w:rPr>
          <w:rFonts w:ascii="Arial" w:eastAsia="Times New Roman" w:hAnsi="Arial" w:cs="Arial"/>
          <w:sz w:val="20"/>
          <w:szCs w:val="20"/>
        </w:rPr>
        <w:t xml:space="preserve"> vključitev področja vesolja in novih </w:t>
      </w:r>
      <w:r>
        <w:rPr>
          <w:rFonts w:ascii="Arial" w:eastAsia="Times New Roman" w:hAnsi="Arial" w:cs="Arial"/>
          <w:sz w:val="20"/>
          <w:szCs w:val="20"/>
        </w:rPr>
        <w:t>prebojnih</w:t>
      </w:r>
      <w:r w:rsidRPr="00710408">
        <w:rPr>
          <w:rFonts w:ascii="Arial" w:eastAsia="Times New Roman" w:hAnsi="Arial" w:cs="Arial"/>
          <w:sz w:val="20"/>
          <w:szCs w:val="20"/>
        </w:rPr>
        <w:t xml:space="preserve"> tehnologij v nacionalno zakonodajo in strateške dokumente</w:t>
      </w:r>
      <w:r>
        <w:rPr>
          <w:rFonts w:ascii="Arial" w:eastAsia="Times New Roman" w:hAnsi="Arial" w:cs="Arial"/>
          <w:sz w:val="20"/>
          <w:szCs w:val="20"/>
        </w:rPr>
        <w:t xml:space="preserve">, </w:t>
      </w:r>
      <w:r w:rsidRPr="00710408">
        <w:rPr>
          <w:rFonts w:ascii="Arial" w:eastAsia="Times New Roman" w:hAnsi="Arial" w:cs="Arial"/>
          <w:sz w:val="20"/>
          <w:szCs w:val="20"/>
        </w:rPr>
        <w:t xml:space="preserve">prepoznava pomena uporabe in prispevka vesoljskih tehnologij, aplikacij ter novih </w:t>
      </w:r>
      <w:r>
        <w:rPr>
          <w:rFonts w:ascii="Arial" w:eastAsia="Times New Roman" w:hAnsi="Arial" w:cs="Arial"/>
          <w:sz w:val="20"/>
          <w:szCs w:val="20"/>
        </w:rPr>
        <w:t>prebojnih</w:t>
      </w:r>
      <w:r w:rsidRPr="00710408">
        <w:rPr>
          <w:rFonts w:ascii="Arial" w:eastAsia="Times New Roman" w:hAnsi="Arial" w:cs="Arial"/>
          <w:sz w:val="20"/>
          <w:szCs w:val="20"/>
        </w:rPr>
        <w:t xml:space="preserve"> tehnologij k odpornosti posameznih področij, še </w:t>
      </w:r>
      <w:r>
        <w:rPr>
          <w:rFonts w:ascii="Arial" w:eastAsia="Times New Roman" w:hAnsi="Arial" w:cs="Arial"/>
          <w:sz w:val="20"/>
          <w:szCs w:val="20"/>
        </w:rPr>
        <w:t>zlasti na</w:t>
      </w:r>
      <w:r w:rsidRPr="00710408">
        <w:rPr>
          <w:rFonts w:ascii="Arial" w:eastAsia="Times New Roman" w:hAnsi="Arial" w:cs="Arial"/>
          <w:sz w:val="20"/>
          <w:szCs w:val="20"/>
        </w:rPr>
        <w:t xml:space="preserve"> </w:t>
      </w:r>
      <w:r>
        <w:rPr>
          <w:rFonts w:ascii="Arial" w:eastAsia="Times New Roman" w:hAnsi="Arial" w:cs="Arial"/>
          <w:sz w:val="20"/>
          <w:szCs w:val="20"/>
        </w:rPr>
        <w:t xml:space="preserve">obrambno-varnostnem </w:t>
      </w:r>
      <w:r w:rsidRPr="00710408">
        <w:rPr>
          <w:rFonts w:ascii="Arial" w:eastAsia="Times New Roman" w:hAnsi="Arial" w:cs="Arial"/>
          <w:sz w:val="20"/>
          <w:szCs w:val="20"/>
        </w:rPr>
        <w:t>področj</w:t>
      </w:r>
      <w:r>
        <w:rPr>
          <w:rFonts w:ascii="Arial" w:eastAsia="Times New Roman" w:hAnsi="Arial" w:cs="Arial"/>
          <w:sz w:val="20"/>
          <w:szCs w:val="20"/>
        </w:rPr>
        <w:t>u</w:t>
      </w:r>
      <w:r w:rsidRPr="00710408">
        <w:rPr>
          <w:rFonts w:ascii="Arial" w:eastAsia="Times New Roman" w:hAnsi="Arial" w:cs="Arial"/>
          <w:sz w:val="20"/>
          <w:szCs w:val="20"/>
        </w:rPr>
        <w:t xml:space="preserve">, ter krepitev sodelovanja med komercialnimi in javnimi subjekti. Krepitev tehnološke suverenosti zagotavlja avtonomijo in zmanjšuje strateško odvisnost, </w:t>
      </w:r>
      <w:r>
        <w:rPr>
          <w:rFonts w:ascii="Arial" w:eastAsia="Times New Roman" w:hAnsi="Arial" w:cs="Arial"/>
          <w:sz w:val="20"/>
          <w:szCs w:val="20"/>
        </w:rPr>
        <w:t>s čimer se omogočata</w:t>
      </w:r>
      <w:r w:rsidRPr="00710408">
        <w:rPr>
          <w:rFonts w:ascii="Arial" w:eastAsia="Times New Roman" w:hAnsi="Arial" w:cs="Arial"/>
          <w:sz w:val="20"/>
          <w:szCs w:val="20"/>
        </w:rPr>
        <w:t xml:space="preserve"> zanesljiv</w:t>
      </w:r>
      <w:r>
        <w:rPr>
          <w:rFonts w:ascii="Arial" w:eastAsia="Times New Roman" w:hAnsi="Arial" w:cs="Arial"/>
          <w:sz w:val="20"/>
          <w:szCs w:val="20"/>
        </w:rPr>
        <w:t>a</w:t>
      </w:r>
      <w:r w:rsidRPr="00710408">
        <w:rPr>
          <w:rFonts w:ascii="Arial" w:eastAsia="Times New Roman" w:hAnsi="Arial" w:cs="Arial"/>
          <w:sz w:val="20"/>
          <w:szCs w:val="20"/>
        </w:rPr>
        <w:t xml:space="preserve"> preskrb</w:t>
      </w:r>
      <w:r>
        <w:rPr>
          <w:rFonts w:ascii="Arial" w:eastAsia="Times New Roman" w:hAnsi="Arial" w:cs="Arial"/>
          <w:sz w:val="20"/>
          <w:szCs w:val="20"/>
        </w:rPr>
        <w:t>a</w:t>
      </w:r>
      <w:r w:rsidRPr="00710408">
        <w:rPr>
          <w:rFonts w:ascii="Arial" w:eastAsia="Times New Roman" w:hAnsi="Arial" w:cs="Arial"/>
          <w:sz w:val="20"/>
          <w:szCs w:val="20"/>
        </w:rPr>
        <w:t xml:space="preserve"> </w:t>
      </w:r>
      <w:r>
        <w:rPr>
          <w:rFonts w:ascii="Arial" w:eastAsia="Times New Roman" w:hAnsi="Arial" w:cs="Arial"/>
          <w:sz w:val="20"/>
          <w:szCs w:val="20"/>
        </w:rPr>
        <w:t>ter</w:t>
      </w:r>
      <w:r w:rsidRPr="00710408">
        <w:rPr>
          <w:rFonts w:ascii="Arial" w:eastAsia="Times New Roman" w:hAnsi="Arial" w:cs="Arial"/>
          <w:sz w:val="20"/>
          <w:szCs w:val="20"/>
        </w:rPr>
        <w:t xml:space="preserve"> neomejen dostop do ključnih tehnologij, pomembnih za odpornost, varnost in obrambo.</w:t>
      </w:r>
    </w:p>
    <w:p w14:paraId="7081A054"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37F0A303"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u w:val="single"/>
        </w:rPr>
      </w:pPr>
      <w:r w:rsidRPr="00710408">
        <w:rPr>
          <w:rFonts w:ascii="Arial" w:hAnsi="Arial" w:cs="Arial"/>
          <w:sz w:val="20"/>
          <w:szCs w:val="20"/>
          <w:u w:val="single"/>
        </w:rPr>
        <w:t>Strateški cilji:</w:t>
      </w:r>
    </w:p>
    <w:p w14:paraId="25AA8488" w14:textId="77777777" w:rsidR="00500EB4" w:rsidRPr="00710408" w:rsidRDefault="00000000" w:rsidP="00500EB4">
      <w:pPr>
        <w:pStyle w:val="Odstavekseznama"/>
        <w:numPr>
          <w:ilvl w:val="0"/>
          <w:numId w:val="24"/>
        </w:numPr>
        <w:spacing w:after="0" w:line="260" w:lineRule="atLeast"/>
        <w:jc w:val="both"/>
        <w:rPr>
          <w:rFonts w:ascii="Arial" w:hAnsi="Arial" w:cs="Arial"/>
          <w:sz w:val="20"/>
          <w:szCs w:val="20"/>
        </w:rPr>
      </w:pPr>
      <w:r>
        <w:rPr>
          <w:rFonts w:ascii="Arial" w:hAnsi="Arial" w:cs="Arial"/>
          <w:sz w:val="20"/>
          <w:szCs w:val="20"/>
        </w:rPr>
        <w:t>v</w:t>
      </w:r>
      <w:r w:rsidRPr="00710408">
        <w:rPr>
          <w:rFonts w:ascii="Arial" w:hAnsi="Arial" w:cs="Arial"/>
          <w:sz w:val="20"/>
          <w:szCs w:val="20"/>
        </w:rPr>
        <w:t xml:space="preserve">zpostavitev učinkovitega normativnega in organizacijskega okvira za področje vesolja in novih </w:t>
      </w:r>
      <w:r>
        <w:rPr>
          <w:rFonts w:ascii="Arial" w:hAnsi="Arial" w:cs="Arial"/>
          <w:sz w:val="20"/>
          <w:szCs w:val="20"/>
        </w:rPr>
        <w:t>prebojnih</w:t>
      </w:r>
      <w:r w:rsidRPr="00710408">
        <w:rPr>
          <w:rFonts w:ascii="Arial" w:hAnsi="Arial" w:cs="Arial"/>
          <w:sz w:val="20"/>
          <w:szCs w:val="20"/>
        </w:rPr>
        <w:t xml:space="preserve"> tehnologij, ki bo zagotavljal učinkovito vzpostavitev medsebojnih funkcijskih povezav na nacionalni in mednarodni ravni;</w:t>
      </w:r>
    </w:p>
    <w:p w14:paraId="19AB121A" w14:textId="77777777" w:rsidR="00500EB4" w:rsidRPr="00710408" w:rsidRDefault="00000000" w:rsidP="00500EB4">
      <w:pPr>
        <w:pStyle w:val="Odstavekseznama"/>
        <w:numPr>
          <w:ilvl w:val="0"/>
          <w:numId w:val="24"/>
        </w:numPr>
        <w:spacing w:after="0" w:line="260" w:lineRule="atLeast"/>
        <w:jc w:val="both"/>
        <w:rPr>
          <w:rFonts w:ascii="Arial" w:hAnsi="Arial" w:cs="Arial"/>
          <w:sz w:val="20"/>
          <w:szCs w:val="20"/>
        </w:rPr>
      </w:pPr>
      <w:r w:rsidRPr="00710408">
        <w:rPr>
          <w:rFonts w:ascii="Arial" w:hAnsi="Arial" w:cs="Arial"/>
          <w:sz w:val="20"/>
          <w:szCs w:val="20"/>
        </w:rPr>
        <w:t xml:space="preserve">zasnova in vzpostavitev celovitega nacionalnega sistema za učinkovit dostop do </w:t>
      </w:r>
      <w:r>
        <w:rPr>
          <w:rFonts w:ascii="Arial" w:hAnsi="Arial" w:cs="Arial"/>
          <w:sz w:val="20"/>
          <w:szCs w:val="20"/>
        </w:rPr>
        <w:t xml:space="preserve">vesoljskih </w:t>
      </w:r>
      <w:r w:rsidRPr="00710408">
        <w:rPr>
          <w:rFonts w:ascii="Arial" w:hAnsi="Arial" w:cs="Arial"/>
          <w:sz w:val="20"/>
          <w:szCs w:val="20"/>
        </w:rPr>
        <w:t>storitev in novih tehnologij, vključno z vzpostavitvijo zmogljivosti za geoprostorsko podporo na nacionalni ravni v podporo kriznemu upravljanju in vodenju, obvladovanju naravnih in drugih nesreč ter hitremu in učinkovitemu odzivu na grožnj</w:t>
      </w:r>
      <w:r>
        <w:rPr>
          <w:rFonts w:ascii="Arial" w:hAnsi="Arial" w:cs="Arial"/>
          <w:sz w:val="20"/>
          <w:szCs w:val="20"/>
        </w:rPr>
        <w:t>e</w:t>
      </w:r>
      <w:r w:rsidRPr="00710408">
        <w:rPr>
          <w:rFonts w:ascii="Arial" w:hAnsi="Arial" w:cs="Arial"/>
          <w:sz w:val="20"/>
          <w:szCs w:val="20"/>
        </w:rPr>
        <w:t xml:space="preserve"> in tveganj</w:t>
      </w:r>
      <w:r>
        <w:rPr>
          <w:rFonts w:ascii="Arial" w:hAnsi="Arial" w:cs="Arial"/>
          <w:sz w:val="20"/>
          <w:szCs w:val="20"/>
        </w:rPr>
        <w:t>a</w:t>
      </w:r>
      <w:r w:rsidRPr="00710408">
        <w:rPr>
          <w:rFonts w:ascii="Arial" w:hAnsi="Arial" w:cs="Arial"/>
          <w:sz w:val="20"/>
          <w:szCs w:val="20"/>
        </w:rPr>
        <w:t>;</w:t>
      </w:r>
    </w:p>
    <w:p w14:paraId="52E227DE" w14:textId="77777777" w:rsidR="00500EB4" w:rsidRPr="00710408" w:rsidRDefault="00000000" w:rsidP="00500EB4">
      <w:pPr>
        <w:pStyle w:val="Odstavekseznama"/>
        <w:numPr>
          <w:ilvl w:val="0"/>
          <w:numId w:val="24"/>
        </w:numPr>
        <w:spacing w:after="0" w:line="260" w:lineRule="atLeast"/>
        <w:jc w:val="both"/>
        <w:rPr>
          <w:rFonts w:ascii="Arial" w:hAnsi="Arial" w:cs="Arial"/>
          <w:sz w:val="20"/>
          <w:szCs w:val="20"/>
        </w:rPr>
      </w:pPr>
      <w:r w:rsidRPr="00710408">
        <w:rPr>
          <w:rFonts w:ascii="Arial" w:hAnsi="Arial" w:cs="Arial"/>
          <w:sz w:val="20"/>
          <w:szCs w:val="20"/>
        </w:rPr>
        <w:t>krepitev tehnološke suverenosti za zmanjšanje strateške odvisnosti Republike Slovenije z razvojem lastnih zmogljivosti, učinkovitim povezovanjem vseh slovenskih deležnikov (znanstvene, raziskovalne, gospodarske sfere ter uporabnikov)</w:t>
      </w:r>
      <w:r>
        <w:rPr>
          <w:rFonts w:ascii="Arial" w:hAnsi="Arial" w:cs="Arial"/>
          <w:sz w:val="20"/>
          <w:szCs w:val="20"/>
        </w:rPr>
        <w:t>,</w:t>
      </w:r>
      <w:r w:rsidRPr="00710408">
        <w:rPr>
          <w:rFonts w:ascii="Arial" w:hAnsi="Arial" w:cs="Arial"/>
          <w:sz w:val="20"/>
          <w:szCs w:val="20"/>
        </w:rPr>
        <w:t xml:space="preserve"> spodbujanje razvojno-raziskovalne </w:t>
      </w:r>
      <w:r>
        <w:rPr>
          <w:rFonts w:ascii="Arial" w:hAnsi="Arial" w:cs="Arial"/>
          <w:sz w:val="20"/>
          <w:szCs w:val="20"/>
        </w:rPr>
        <w:t>ter</w:t>
      </w:r>
      <w:r w:rsidRPr="00710408">
        <w:rPr>
          <w:rFonts w:ascii="Arial" w:hAnsi="Arial" w:cs="Arial"/>
          <w:sz w:val="20"/>
          <w:szCs w:val="20"/>
        </w:rPr>
        <w:t xml:space="preserve"> inovacijske dejavnosti s povečanjem vlaganj in</w:t>
      </w:r>
    </w:p>
    <w:p w14:paraId="492040DF" w14:textId="77777777" w:rsidR="00500EB4" w:rsidRPr="00710408" w:rsidRDefault="00000000" w:rsidP="00500EB4">
      <w:pPr>
        <w:pStyle w:val="Odstavekseznama"/>
        <w:numPr>
          <w:ilvl w:val="0"/>
          <w:numId w:val="24"/>
        </w:numPr>
        <w:overflowPunct w:val="0"/>
        <w:autoSpaceDE w:val="0"/>
        <w:autoSpaceDN w:val="0"/>
        <w:adjustRightInd w:val="0"/>
        <w:spacing w:after="0" w:line="260" w:lineRule="atLeast"/>
        <w:jc w:val="both"/>
        <w:textAlignment w:val="baseline"/>
        <w:rPr>
          <w:rFonts w:ascii="Arial" w:hAnsi="Arial" w:cs="Arial"/>
          <w:iCs/>
          <w:sz w:val="20"/>
          <w:szCs w:val="20"/>
        </w:rPr>
      </w:pPr>
      <w:r w:rsidRPr="00710408">
        <w:rPr>
          <w:rFonts w:ascii="Arial" w:hAnsi="Arial" w:cs="Arial"/>
          <w:sz w:val="20"/>
          <w:szCs w:val="20"/>
        </w:rPr>
        <w:t xml:space="preserve">razvijanje znanja o pomenu </w:t>
      </w:r>
      <w:r>
        <w:rPr>
          <w:rFonts w:ascii="Arial" w:hAnsi="Arial" w:cs="Arial"/>
          <w:sz w:val="20"/>
          <w:szCs w:val="20"/>
        </w:rPr>
        <w:t>ter</w:t>
      </w:r>
      <w:r w:rsidRPr="00710408">
        <w:rPr>
          <w:rFonts w:ascii="Arial" w:hAnsi="Arial" w:cs="Arial"/>
          <w:sz w:val="20"/>
          <w:szCs w:val="20"/>
        </w:rPr>
        <w:t xml:space="preserve"> uporabi vesoljskih in novih tehnologij, kadrovskih virov ter ohranjanje znanja in visokotehnoloških kadrov v Republiki Sloveniji.</w:t>
      </w:r>
    </w:p>
    <w:p w14:paraId="756580F4" w14:textId="77777777" w:rsidR="00500EB4" w:rsidRPr="00710408" w:rsidRDefault="00500EB4" w:rsidP="00500EB4">
      <w:pPr>
        <w:spacing w:after="0" w:line="260" w:lineRule="atLeast"/>
        <w:jc w:val="both"/>
        <w:rPr>
          <w:rFonts w:ascii="Arial" w:hAnsi="Arial" w:cs="Arial"/>
          <w:sz w:val="20"/>
          <w:szCs w:val="20"/>
        </w:rPr>
      </w:pPr>
    </w:p>
    <w:p w14:paraId="5210F797" w14:textId="77777777" w:rsidR="00500EB4" w:rsidRPr="00710408" w:rsidRDefault="00000000" w:rsidP="00500EB4">
      <w:pPr>
        <w:spacing w:after="0" w:line="260" w:lineRule="atLeast"/>
        <w:jc w:val="both"/>
        <w:rPr>
          <w:rFonts w:ascii="Arial" w:hAnsi="Arial" w:cs="Arial"/>
          <w:sz w:val="20"/>
          <w:szCs w:val="20"/>
          <w:u w:val="single"/>
        </w:rPr>
      </w:pPr>
      <w:r w:rsidRPr="00710408">
        <w:rPr>
          <w:rFonts w:ascii="Arial" w:hAnsi="Arial" w:cs="Arial"/>
          <w:sz w:val="20"/>
          <w:szCs w:val="20"/>
          <w:u w:val="single"/>
        </w:rPr>
        <w:t>Uresničevanje ciljev na področju vesolja in novih tehnologij:</w:t>
      </w:r>
    </w:p>
    <w:p w14:paraId="6FF74BDF" w14:textId="77777777" w:rsidR="00500EB4" w:rsidRPr="00710408" w:rsidRDefault="00000000" w:rsidP="00500EB4">
      <w:pPr>
        <w:spacing w:after="0" w:line="260" w:lineRule="atLeast"/>
        <w:jc w:val="both"/>
        <w:rPr>
          <w:rFonts w:ascii="Arial" w:hAnsi="Arial" w:cs="Arial"/>
          <w:bCs/>
          <w:iCs/>
          <w:sz w:val="20"/>
          <w:szCs w:val="20"/>
          <w:lang w:eastAsia="sl-SI"/>
        </w:rPr>
      </w:pPr>
      <w:r w:rsidRPr="00E944F8">
        <w:rPr>
          <w:rFonts w:ascii="Arial" w:hAnsi="Arial" w:cs="Arial"/>
          <w:sz w:val="20"/>
          <w:szCs w:val="20"/>
        </w:rPr>
        <w:t xml:space="preserve">Za </w:t>
      </w:r>
      <w:r>
        <w:rPr>
          <w:rFonts w:ascii="Arial" w:hAnsi="Arial" w:cs="Arial"/>
          <w:sz w:val="20"/>
          <w:szCs w:val="20"/>
        </w:rPr>
        <w:t xml:space="preserve">zagotovitev </w:t>
      </w:r>
      <w:r w:rsidRPr="00E944F8">
        <w:rPr>
          <w:rFonts w:ascii="Arial" w:hAnsi="Arial" w:cs="Arial"/>
          <w:sz w:val="20"/>
          <w:szCs w:val="20"/>
        </w:rPr>
        <w:t>pregledn</w:t>
      </w:r>
      <w:r>
        <w:rPr>
          <w:rFonts w:ascii="Arial" w:hAnsi="Arial" w:cs="Arial"/>
          <w:sz w:val="20"/>
          <w:szCs w:val="20"/>
        </w:rPr>
        <w:t>ega</w:t>
      </w:r>
      <w:r w:rsidRPr="00E944F8">
        <w:rPr>
          <w:rFonts w:ascii="Arial" w:hAnsi="Arial" w:cs="Arial"/>
          <w:sz w:val="20"/>
          <w:szCs w:val="20"/>
        </w:rPr>
        <w:t>,</w:t>
      </w:r>
      <w:r w:rsidRPr="00710408">
        <w:rPr>
          <w:rFonts w:ascii="Arial" w:hAnsi="Arial" w:cs="Arial"/>
          <w:sz w:val="20"/>
          <w:szCs w:val="20"/>
        </w:rPr>
        <w:t xml:space="preserve"> usklajen</w:t>
      </w:r>
      <w:r>
        <w:rPr>
          <w:rFonts w:ascii="Arial" w:hAnsi="Arial" w:cs="Arial"/>
          <w:sz w:val="20"/>
          <w:szCs w:val="20"/>
        </w:rPr>
        <w:t>ega</w:t>
      </w:r>
      <w:r w:rsidRPr="00710408">
        <w:rPr>
          <w:rFonts w:ascii="Arial" w:hAnsi="Arial" w:cs="Arial"/>
          <w:sz w:val="20"/>
          <w:szCs w:val="20"/>
        </w:rPr>
        <w:t xml:space="preserve"> in celovit</w:t>
      </w:r>
      <w:r>
        <w:rPr>
          <w:rFonts w:ascii="Arial" w:hAnsi="Arial" w:cs="Arial"/>
          <w:sz w:val="20"/>
          <w:szCs w:val="20"/>
        </w:rPr>
        <w:t>ega</w:t>
      </w:r>
      <w:r w:rsidRPr="00710408">
        <w:rPr>
          <w:rFonts w:ascii="Arial" w:hAnsi="Arial" w:cs="Arial"/>
          <w:sz w:val="20"/>
          <w:szCs w:val="20"/>
        </w:rPr>
        <w:t xml:space="preserve"> delovanje države na področju vesolja in novih </w:t>
      </w:r>
      <w:r>
        <w:rPr>
          <w:rFonts w:ascii="Arial" w:hAnsi="Arial" w:cs="Arial"/>
          <w:sz w:val="20"/>
          <w:szCs w:val="20"/>
        </w:rPr>
        <w:t>prebojnih</w:t>
      </w:r>
      <w:r w:rsidRPr="00710408">
        <w:rPr>
          <w:rFonts w:ascii="Arial" w:hAnsi="Arial" w:cs="Arial"/>
          <w:sz w:val="20"/>
          <w:szCs w:val="20"/>
        </w:rPr>
        <w:t xml:space="preserve"> tehnologij bodo </w:t>
      </w:r>
      <w:r>
        <w:rPr>
          <w:rFonts w:ascii="Arial" w:hAnsi="Arial" w:cs="Arial"/>
          <w:iCs/>
          <w:sz w:val="20"/>
          <w:szCs w:val="20"/>
          <w:lang w:eastAsia="sl-SI"/>
        </w:rPr>
        <w:t>opredeljeni</w:t>
      </w:r>
      <w:r w:rsidRPr="00710408">
        <w:rPr>
          <w:rFonts w:ascii="Arial" w:hAnsi="Arial" w:cs="Arial"/>
          <w:iCs/>
          <w:sz w:val="20"/>
          <w:szCs w:val="20"/>
          <w:lang w:eastAsia="sl-SI"/>
        </w:rPr>
        <w:t xml:space="preserve"> ključne dejavnosti</w:t>
      </w:r>
      <w:r w:rsidRPr="00710408">
        <w:rPr>
          <w:rFonts w:ascii="Arial" w:hAnsi="Arial" w:cs="Arial"/>
          <w:bCs/>
          <w:iCs/>
          <w:sz w:val="20"/>
          <w:szCs w:val="20"/>
          <w:lang w:eastAsia="sl-SI"/>
        </w:rPr>
        <w:t xml:space="preserve">, nosilci dejavnosti in z njimi sodelujoči državni organi ter imenovani predstavniki v </w:t>
      </w:r>
      <w:r>
        <w:rPr>
          <w:rFonts w:ascii="Arial" w:hAnsi="Arial" w:cs="Arial"/>
          <w:bCs/>
          <w:iCs/>
          <w:sz w:val="20"/>
          <w:szCs w:val="20"/>
          <w:lang w:eastAsia="sl-SI"/>
        </w:rPr>
        <w:t>nacionalnih in mednarodnih</w:t>
      </w:r>
      <w:r w:rsidRPr="00710408">
        <w:rPr>
          <w:rFonts w:ascii="Arial" w:hAnsi="Arial" w:cs="Arial"/>
          <w:bCs/>
          <w:iCs/>
          <w:sz w:val="20"/>
          <w:szCs w:val="20"/>
          <w:lang w:eastAsia="sl-SI"/>
        </w:rPr>
        <w:t xml:space="preserve"> programih, podprogramih, delovnih telesih </w:t>
      </w:r>
      <w:r>
        <w:rPr>
          <w:rFonts w:ascii="Arial" w:hAnsi="Arial" w:cs="Arial"/>
          <w:bCs/>
          <w:iCs/>
          <w:sz w:val="20"/>
          <w:szCs w:val="20"/>
          <w:lang w:eastAsia="sl-SI"/>
        </w:rPr>
        <w:t>ter</w:t>
      </w:r>
      <w:r w:rsidRPr="00710408">
        <w:rPr>
          <w:rFonts w:ascii="Arial" w:hAnsi="Arial" w:cs="Arial"/>
          <w:bCs/>
          <w:iCs/>
          <w:sz w:val="20"/>
          <w:szCs w:val="20"/>
          <w:lang w:eastAsia="sl-SI"/>
        </w:rPr>
        <w:t xml:space="preserve"> odborih. Določen bo način njihovega delovanja</w:t>
      </w:r>
      <w:r>
        <w:rPr>
          <w:rFonts w:ascii="Arial" w:hAnsi="Arial" w:cs="Arial"/>
          <w:bCs/>
          <w:iCs/>
          <w:sz w:val="20"/>
          <w:szCs w:val="20"/>
          <w:lang w:eastAsia="sl-SI"/>
        </w:rPr>
        <w:t xml:space="preserve"> ter</w:t>
      </w:r>
      <w:r w:rsidRPr="00710408">
        <w:rPr>
          <w:rFonts w:ascii="Arial" w:hAnsi="Arial" w:cs="Arial"/>
          <w:bCs/>
          <w:iCs/>
          <w:sz w:val="20"/>
          <w:szCs w:val="20"/>
          <w:lang w:eastAsia="sl-SI"/>
        </w:rPr>
        <w:t xml:space="preserve"> vzpostavljen sistem upravljanja nacionalnih vesoljskih</w:t>
      </w:r>
      <w:r>
        <w:rPr>
          <w:rFonts w:ascii="Arial" w:hAnsi="Arial" w:cs="Arial"/>
          <w:bCs/>
          <w:iCs/>
          <w:sz w:val="20"/>
          <w:szCs w:val="20"/>
          <w:lang w:eastAsia="sl-SI"/>
        </w:rPr>
        <w:t xml:space="preserve"> in prebojno-tehnoloških</w:t>
      </w:r>
      <w:r w:rsidRPr="00710408">
        <w:rPr>
          <w:rFonts w:ascii="Arial" w:hAnsi="Arial" w:cs="Arial"/>
          <w:bCs/>
          <w:iCs/>
          <w:sz w:val="20"/>
          <w:szCs w:val="20"/>
          <w:lang w:eastAsia="sl-SI"/>
        </w:rPr>
        <w:t xml:space="preserve"> zmogljivosti.</w:t>
      </w:r>
    </w:p>
    <w:p w14:paraId="7D26990D" w14:textId="77777777" w:rsidR="00500EB4" w:rsidRDefault="00500EB4" w:rsidP="00500EB4">
      <w:pPr>
        <w:spacing w:after="0" w:line="260" w:lineRule="atLeast"/>
        <w:jc w:val="both"/>
        <w:rPr>
          <w:rFonts w:ascii="Arial" w:hAnsi="Arial" w:cs="Arial"/>
          <w:bCs/>
          <w:iCs/>
          <w:sz w:val="20"/>
          <w:szCs w:val="20"/>
          <w:lang w:eastAsia="sl-SI"/>
        </w:rPr>
      </w:pPr>
    </w:p>
    <w:p w14:paraId="4CCA8F6B" w14:textId="77777777" w:rsidR="00500EB4" w:rsidRDefault="00000000" w:rsidP="00500EB4">
      <w:pPr>
        <w:spacing w:after="0" w:line="260" w:lineRule="atLeast"/>
        <w:jc w:val="both"/>
        <w:rPr>
          <w:rFonts w:ascii="Arial" w:hAnsi="Arial" w:cs="Arial"/>
          <w:bCs/>
          <w:iCs/>
          <w:sz w:val="20"/>
          <w:szCs w:val="20"/>
          <w:lang w:eastAsia="sl-SI"/>
        </w:rPr>
      </w:pPr>
      <w:r>
        <w:rPr>
          <w:rFonts w:ascii="Arial" w:hAnsi="Arial" w:cs="Arial"/>
          <w:bCs/>
          <w:iCs/>
          <w:sz w:val="20"/>
          <w:szCs w:val="20"/>
          <w:lang w:eastAsia="sl-SI"/>
        </w:rPr>
        <w:t>Nove prebojne tehnologije, kot je umetna inteligenca, omogočajo hitrejši prehod iz reaktivnega v proaktivno delovanje. Z uporabo prediktivne analitike in obdelave velikih količin podatkov iz različnih virov bo zagotovljena krepitev situacijskega zavedanja in zgodnjega opozarjanja na hibridne ter druge grožnje oziroma tveganja. Uporaba prebojnih tehnologij bo omogočila njihovo učinkovitejše preprečevanje in obvladovanje. Prebojne tehnologije bodo poleg tega prispevale h krepitvi odpornosti na številnih drugih področjih, kot so zdravstvo, promet, preskrba s hrano, energetika in komuniciranje.</w:t>
      </w:r>
    </w:p>
    <w:p w14:paraId="11ECD3EA" w14:textId="77777777" w:rsidR="00500EB4" w:rsidRPr="00710408" w:rsidRDefault="00500EB4" w:rsidP="00500EB4">
      <w:pPr>
        <w:spacing w:after="0" w:line="260" w:lineRule="atLeast"/>
        <w:jc w:val="both"/>
        <w:rPr>
          <w:rFonts w:ascii="Arial" w:hAnsi="Arial" w:cs="Arial"/>
          <w:bCs/>
          <w:iCs/>
          <w:sz w:val="20"/>
          <w:szCs w:val="20"/>
          <w:lang w:eastAsia="sl-SI"/>
        </w:rPr>
      </w:pPr>
    </w:p>
    <w:p w14:paraId="458A7BE5" w14:textId="77777777" w:rsidR="00500EB4" w:rsidRDefault="00000000" w:rsidP="00500EB4">
      <w:pPr>
        <w:spacing w:after="0" w:line="260" w:lineRule="atLeast"/>
        <w:jc w:val="both"/>
        <w:rPr>
          <w:rFonts w:ascii="Arial" w:hAnsi="Arial" w:cs="Arial"/>
          <w:bCs/>
          <w:iCs/>
          <w:sz w:val="20"/>
          <w:szCs w:val="20"/>
          <w:lang w:eastAsia="sl-SI"/>
        </w:rPr>
      </w:pPr>
      <w:r w:rsidRPr="00710408">
        <w:rPr>
          <w:rFonts w:ascii="Arial" w:hAnsi="Arial" w:cs="Arial"/>
          <w:bCs/>
          <w:iCs/>
          <w:sz w:val="20"/>
          <w:szCs w:val="20"/>
          <w:lang w:eastAsia="sl-SI"/>
        </w:rPr>
        <w:t>Za uresničevanje strateških ciljev bodo organiziran</w:t>
      </w:r>
      <w:r>
        <w:rPr>
          <w:rFonts w:ascii="Arial" w:hAnsi="Arial" w:cs="Arial"/>
          <w:bCs/>
          <w:iCs/>
          <w:sz w:val="20"/>
          <w:szCs w:val="20"/>
          <w:lang w:eastAsia="sl-SI"/>
        </w:rPr>
        <w:t>i</w:t>
      </w:r>
      <w:r w:rsidRPr="00710408">
        <w:rPr>
          <w:rFonts w:ascii="Arial" w:hAnsi="Arial" w:cs="Arial"/>
          <w:bCs/>
          <w:iCs/>
          <w:sz w:val="20"/>
          <w:szCs w:val="20"/>
          <w:lang w:eastAsia="sl-SI"/>
        </w:rPr>
        <w:t xml:space="preserve"> vaje in usposabljanja, ki bodo zagotovil</w:t>
      </w:r>
      <w:r>
        <w:rPr>
          <w:rFonts w:ascii="Arial" w:hAnsi="Arial" w:cs="Arial"/>
          <w:bCs/>
          <w:iCs/>
          <w:sz w:val="20"/>
          <w:szCs w:val="20"/>
          <w:lang w:eastAsia="sl-SI"/>
        </w:rPr>
        <w:t>i</w:t>
      </w:r>
      <w:r w:rsidRPr="00710408">
        <w:rPr>
          <w:rFonts w:ascii="Arial" w:hAnsi="Arial" w:cs="Arial"/>
          <w:bCs/>
          <w:iCs/>
          <w:sz w:val="20"/>
          <w:szCs w:val="20"/>
          <w:lang w:eastAsia="sl-SI"/>
        </w:rPr>
        <w:t xml:space="preserve"> ustrezno usposobljenost </w:t>
      </w:r>
      <w:r>
        <w:rPr>
          <w:rFonts w:ascii="Arial" w:hAnsi="Arial" w:cs="Arial"/>
          <w:bCs/>
          <w:iCs/>
          <w:sz w:val="20"/>
          <w:szCs w:val="20"/>
          <w:lang w:eastAsia="sl-SI"/>
        </w:rPr>
        <w:t>ter</w:t>
      </w:r>
      <w:r w:rsidRPr="00710408">
        <w:rPr>
          <w:rFonts w:ascii="Arial" w:hAnsi="Arial" w:cs="Arial"/>
          <w:bCs/>
          <w:iCs/>
          <w:sz w:val="20"/>
          <w:szCs w:val="20"/>
          <w:lang w:eastAsia="sl-SI"/>
        </w:rPr>
        <w:t xml:space="preserve"> prenos znanja. </w:t>
      </w:r>
      <w:r>
        <w:rPr>
          <w:rFonts w:ascii="Arial" w:hAnsi="Arial" w:cs="Arial"/>
          <w:bCs/>
          <w:iCs/>
          <w:sz w:val="20"/>
          <w:szCs w:val="20"/>
          <w:lang w:eastAsia="sl-SI"/>
        </w:rPr>
        <w:t>Z</w:t>
      </w:r>
      <w:r w:rsidRPr="00710408">
        <w:rPr>
          <w:rFonts w:ascii="Arial" w:hAnsi="Arial" w:cs="Arial"/>
          <w:bCs/>
          <w:iCs/>
          <w:sz w:val="20"/>
          <w:szCs w:val="20"/>
          <w:lang w:eastAsia="sl-SI"/>
        </w:rPr>
        <w:t xml:space="preserve"> vzpostavitvijo nacionalnega vozlišča za dostop do vesoljskih zmogljivosti </w:t>
      </w:r>
      <w:r>
        <w:rPr>
          <w:rFonts w:ascii="Arial" w:hAnsi="Arial" w:cs="Arial"/>
          <w:bCs/>
          <w:iCs/>
          <w:sz w:val="20"/>
          <w:szCs w:val="20"/>
          <w:lang w:eastAsia="sl-SI"/>
        </w:rPr>
        <w:t xml:space="preserve">bo </w:t>
      </w:r>
      <w:r w:rsidRPr="00710408">
        <w:rPr>
          <w:rFonts w:ascii="Arial" w:hAnsi="Arial" w:cs="Arial"/>
          <w:bCs/>
          <w:iCs/>
          <w:sz w:val="20"/>
          <w:szCs w:val="20"/>
          <w:lang w:eastAsia="sl-SI"/>
        </w:rPr>
        <w:t xml:space="preserve">omogočen </w:t>
      </w:r>
      <w:r>
        <w:rPr>
          <w:rFonts w:ascii="Arial" w:hAnsi="Arial" w:cs="Arial"/>
          <w:bCs/>
          <w:iCs/>
          <w:sz w:val="20"/>
          <w:szCs w:val="20"/>
          <w:lang w:eastAsia="sl-SI"/>
        </w:rPr>
        <w:t>preprost in</w:t>
      </w:r>
      <w:r w:rsidRPr="00710408">
        <w:rPr>
          <w:rFonts w:ascii="Arial" w:hAnsi="Arial" w:cs="Arial"/>
          <w:bCs/>
          <w:iCs/>
          <w:sz w:val="20"/>
          <w:szCs w:val="20"/>
          <w:lang w:eastAsia="sl-SI"/>
        </w:rPr>
        <w:t xml:space="preserve"> učinkovit dostop do vesoljskih podatkov, storitev </w:t>
      </w:r>
      <w:r>
        <w:rPr>
          <w:rFonts w:ascii="Arial" w:hAnsi="Arial" w:cs="Arial"/>
          <w:bCs/>
          <w:iCs/>
          <w:sz w:val="20"/>
          <w:szCs w:val="20"/>
          <w:lang w:eastAsia="sl-SI"/>
        </w:rPr>
        <w:t>ter</w:t>
      </w:r>
      <w:r w:rsidRPr="00710408">
        <w:rPr>
          <w:rFonts w:ascii="Arial" w:hAnsi="Arial" w:cs="Arial"/>
          <w:bCs/>
          <w:iCs/>
          <w:sz w:val="20"/>
          <w:szCs w:val="20"/>
          <w:lang w:eastAsia="sl-SI"/>
        </w:rPr>
        <w:t xml:space="preserve"> produktov, tudi najvišjih stopenj tajnosti</w:t>
      </w:r>
      <w:r>
        <w:rPr>
          <w:rFonts w:ascii="Arial" w:hAnsi="Arial" w:cs="Arial"/>
          <w:bCs/>
          <w:iCs/>
          <w:sz w:val="20"/>
          <w:szCs w:val="20"/>
          <w:lang w:eastAsia="sl-SI"/>
        </w:rPr>
        <w:t xml:space="preserve">, in sicer </w:t>
      </w:r>
      <w:r w:rsidRPr="00710408">
        <w:rPr>
          <w:rFonts w:ascii="Arial" w:hAnsi="Arial" w:cs="Arial"/>
          <w:bCs/>
          <w:iCs/>
          <w:sz w:val="20"/>
          <w:szCs w:val="20"/>
          <w:lang w:eastAsia="sl-SI"/>
        </w:rPr>
        <w:t>za nosilce podsistemov sistema nacionalne varnosti in druge uporabnike v Republiki Sloveniji</w:t>
      </w:r>
      <w:r>
        <w:rPr>
          <w:rFonts w:ascii="Arial" w:hAnsi="Arial" w:cs="Arial"/>
          <w:bCs/>
          <w:iCs/>
          <w:sz w:val="20"/>
          <w:szCs w:val="20"/>
          <w:lang w:eastAsia="sl-SI"/>
        </w:rPr>
        <w:t>. To bo omogočilo</w:t>
      </w:r>
      <w:r w:rsidRPr="00710408">
        <w:rPr>
          <w:rFonts w:ascii="Arial" w:hAnsi="Arial" w:cs="Arial"/>
          <w:bCs/>
          <w:iCs/>
          <w:sz w:val="20"/>
          <w:szCs w:val="20"/>
          <w:lang w:eastAsia="sl-SI"/>
        </w:rPr>
        <w:t xml:space="preserve"> združ</w:t>
      </w:r>
      <w:r>
        <w:rPr>
          <w:rFonts w:ascii="Arial" w:hAnsi="Arial" w:cs="Arial"/>
          <w:bCs/>
          <w:iCs/>
          <w:sz w:val="20"/>
          <w:szCs w:val="20"/>
          <w:lang w:eastAsia="sl-SI"/>
        </w:rPr>
        <w:t>evanje</w:t>
      </w:r>
      <w:r w:rsidRPr="00710408">
        <w:rPr>
          <w:rFonts w:ascii="Arial" w:hAnsi="Arial" w:cs="Arial"/>
          <w:bCs/>
          <w:iCs/>
          <w:sz w:val="20"/>
          <w:szCs w:val="20"/>
          <w:lang w:eastAsia="sl-SI"/>
        </w:rPr>
        <w:t xml:space="preserve"> prizadevanj na nacionalni ravni tako z organizacijskega, kadrovskega, materialnega, tehnološkega, razvojno-raziskovalnega </w:t>
      </w:r>
      <w:r>
        <w:rPr>
          <w:rFonts w:ascii="Arial" w:hAnsi="Arial" w:cs="Arial"/>
          <w:bCs/>
          <w:iCs/>
          <w:sz w:val="20"/>
          <w:szCs w:val="20"/>
          <w:lang w:eastAsia="sl-SI"/>
        </w:rPr>
        <w:t>in</w:t>
      </w:r>
      <w:r w:rsidRPr="00710408">
        <w:rPr>
          <w:rFonts w:ascii="Arial" w:hAnsi="Arial" w:cs="Arial"/>
          <w:bCs/>
          <w:iCs/>
          <w:sz w:val="20"/>
          <w:szCs w:val="20"/>
          <w:lang w:eastAsia="sl-SI"/>
        </w:rPr>
        <w:t xml:space="preserve"> gospodarskega vidika. Zainteresiranim resorjem se </w:t>
      </w:r>
      <w:r>
        <w:rPr>
          <w:rFonts w:ascii="Arial" w:hAnsi="Arial" w:cs="Arial"/>
          <w:bCs/>
          <w:iCs/>
          <w:sz w:val="20"/>
          <w:szCs w:val="20"/>
          <w:lang w:eastAsia="sl-SI"/>
        </w:rPr>
        <w:t>bo zagotovil</w:t>
      </w:r>
      <w:r w:rsidRPr="00710408">
        <w:rPr>
          <w:rFonts w:ascii="Arial" w:hAnsi="Arial" w:cs="Arial"/>
          <w:bCs/>
          <w:iCs/>
          <w:sz w:val="20"/>
          <w:szCs w:val="20"/>
          <w:lang w:eastAsia="sl-SI"/>
        </w:rPr>
        <w:t xml:space="preserve"> pregled razpoložljivih podatkov, </w:t>
      </w:r>
      <w:r>
        <w:rPr>
          <w:rFonts w:ascii="Arial" w:hAnsi="Arial" w:cs="Arial"/>
          <w:bCs/>
          <w:iCs/>
          <w:sz w:val="20"/>
          <w:szCs w:val="20"/>
          <w:lang w:eastAsia="sl-SI"/>
        </w:rPr>
        <w:t xml:space="preserve">ki jih </w:t>
      </w:r>
      <w:r>
        <w:rPr>
          <w:rFonts w:ascii="Arial" w:hAnsi="Arial" w:cs="Arial"/>
          <w:bCs/>
          <w:iCs/>
          <w:sz w:val="20"/>
          <w:szCs w:val="20"/>
          <w:lang w:eastAsia="sl-SI"/>
        </w:rPr>
        <w:lastRenderedPageBreak/>
        <w:t xml:space="preserve">bodo lahko vključili </w:t>
      </w:r>
      <w:r w:rsidRPr="00710408">
        <w:rPr>
          <w:rFonts w:ascii="Arial" w:hAnsi="Arial" w:cs="Arial"/>
          <w:bCs/>
          <w:iCs/>
          <w:sz w:val="20"/>
          <w:szCs w:val="20"/>
          <w:lang w:eastAsia="sl-SI"/>
        </w:rPr>
        <w:t>v svoje razvojne akte</w:t>
      </w:r>
      <w:r>
        <w:rPr>
          <w:rFonts w:ascii="Arial" w:hAnsi="Arial" w:cs="Arial"/>
          <w:bCs/>
          <w:iCs/>
          <w:sz w:val="20"/>
          <w:szCs w:val="20"/>
          <w:lang w:eastAsia="sl-SI"/>
        </w:rPr>
        <w:t>, z uporabo</w:t>
      </w:r>
      <w:r w:rsidRPr="00710408">
        <w:rPr>
          <w:rFonts w:ascii="Arial" w:hAnsi="Arial" w:cs="Arial"/>
          <w:bCs/>
          <w:iCs/>
          <w:sz w:val="20"/>
          <w:szCs w:val="20"/>
          <w:lang w:eastAsia="sl-SI"/>
        </w:rPr>
        <w:t xml:space="preserve"> napredni</w:t>
      </w:r>
      <w:r>
        <w:rPr>
          <w:rFonts w:ascii="Arial" w:hAnsi="Arial" w:cs="Arial"/>
          <w:bCs/>
          <w:iCs/>
          <w:sz w:val="20"/>
          <w:szCs w:val="20"/>
          <w:lang w:eastAsia="sl-SI"/>
        </w:rPr>
        <w:t xml:space="preserve">h </w:t>
      </w:r>
      <w:r w:rsidRPr="00710408">
        <w:rPr>
          <w:rFonts w:ascii="Arial" w:hAnsi="Arial" w:cs="Arial"/>
          <w:bCs/>
          <w:iCs/>
          <w:sz w:val="20"/>
          <w:szCs w:val="20"/>
          <w:lang w:eastAsia="sl-SI"/>
        </w:rPr>
        <w:t xml:space="preserve">tehnologij </w:t>
      </w:r>
      <w:r>
        <w:rPr>
          <w:rFonts w:ascii="Arial" w:hAnsi="Arial" w:cs="Arial"/>
          <w:bCs/>
          <w:iCs/>
          <w:sz w:val="20"/>
          <w:szCs w:val="20"/>
          <w:lang w:eastAsia="sl-SI"/>
        </w:rPr>
        <w:t xml:space="preserve">pa bodo lahko </w:t>
      </w:r>
      <w:r w:rsidRPr="00710408">
        <w:rPr>
          <w:rFonts w:ascii="Arial" w:hAnsi="Arial" w:cs="Arial"/>
          <w:bCs/>
          <w:iCs/>
          <w:sz w:val="20"/>
          <w:szCs w:val="20"/>
          <w:lang w:eastAsia="sl-SI"/>
        </w:rPr>
        <w:t>dvig</w:t>
      </w:r>
      <w:r>
        <w:rPr>
          <w:rFonts w:ascii="Arial" w:hAnsi="Arial" w:cs="Arial"/>
          <w:bCs/>
          <w:iCs/>
          <w:sz w:val="20"/>
          <w:szCs w:val="20"/>
          <w:lang w:eastAsia="sl-SI"/>
        </w:rPr>
        <w:t>nili</w:t>
      </w:r>
      <w:r w:rsidRPr="00710408">
        <w:rPr>
          <w:rFonts w:ascii="Arial" w:hAnsi="Arial" w:cs="Arial"/>
          <w:bCs/>
          <w:iCs/>
          <w:sz w:val="20"/>
          <w:szCs w:val="20"/>
          <w:lang w:eastAsia="sl-SI"/>
        </w:rPr>
        <w:t xml:space="preserve"> raven storitev in produktov. Predvsem </w:t>
      </w:r>
      <w:r>
        <w:rPr>
          <w:rFonts w:ascii="Arial" w:hAnsi="Arial" w:cs="Arial"/>
          <w:bCs/>
          <w:iCs/>
          <w:sz w:val="20"/>
          <w:szCs w:val="20"/>
          <w:lang w:eastAsia="sl-SI"/>
        </w:rPr>
        <w:t>s</w:t>
      </w:r>
      <w:r w:rsidRPr="00710408">
        <w:rPr>
          <w:rFonts w:ascii="Arial" w:hAnsi="Arial" w:cs="Arial"/>
          <w:bCs/>
          <w:iCs/>
          <w:sz w:val="20"/>
          <w:szCs w:val="20"/>
          <w:lang w:eastAsia="sl-SI"/>
        </w:rPr>
        <w:t xml:space="preserve"> polnopravn</w:t>
      </w:r>
      <w:r>
        <w:rPr>
          <w:rFonts w:ascii="Arial" w:hAnsi="Arial" w:cs="Arial"/>
          <w:bCs/>
          <w:iCs/>
          <w:sz w:val="20"/>
          <w:szCs w:val="20"/>
          <w:lang w:eastAsia="sl-SI"/>
        </w:rPr>
        <w:t>im</w:t>
      </w:r>
      <w:r w:rsidRPr="00710408">
        <w:rPr>
          <w:rFonts w:ascii="Arial" w:hAnsi="Arial" w:cs="Arial"/>
          <w:bCs/>
          <w:iCs/>
          <w:sz w:val="20"/>
          <w:szCs w:val="20"/>
          <w:lang w:eastAsia="sl-SI"/>
        </w:rPr>
        <w:t xml:space="preserve"> članstv</w:t>
      </w:r>
      <w:r>
        <w:rPr>
          <w:rFonts w:ascii="Arial" w:hAnsi="Arial" w:cs="Arial"/>
          <w:bCs/>
          <w:iCs/>
          <w:sz w:val="20"/>
          <w:szCs w:val="20"/>
          <w:lang w:eastAsia="sl-SI"/>
        </w:rPr>
        <w:t>om</w:t>
      </w:r>
      <w:r w:rsidRPr="00710408">
        <w:rPr>
          <w:rFonts w:ascii="Arial" w:hAnsi="Arial" w:cs="Arial"/>
          <w:bCs/>
          <w:iCs/>
          <w:sz w:val="20"/>
          <w:szCs w:val="20"/>
          <w:lang w:eastAsia="sl-SI"/>
        </w:rPr>
        <w:t xml:space="preserve"> v Evropski vesoljski agenciji se bodo nacionalne vesoljske zmogljivosti iz</w:t>
      </w:r>
      <w:r>
        <w:rPr>
          <w:rFonts w:ascii="Arial" w:hAnsi="Arial" w:cs="Arial"/>
          <w:bCs/>
          <w:iCs/>
          <w:sz w:val="20"/>
          <w:szCs w:val="20"/>
          <w:lang w:eastAsia="sl-SI"/>
        </w:rPr>
        <w:t>popolnjevale</w:t>
      </w:r>
      <w:r w:rsidRPr="00710408">
        <w:rPr>
          <w:rFonts w:ascii="Arial" w:hAnsi="Arial" w:cs="Arial"/>
          <w:bCs/>
          <w:iCs/>
          <w:sz w:val="20"/>
          <w:szCs w:val="20"/>
          <w:lang w:eastAsia="sl-SI"/>
        </w:rPr>
        <w:t xml:space="preserve"> smiselno in tako, da bodo namenjene dvojni rabi, obrambne vesoljske zmogljivosti pa bodo prispevale k skupni varnosti.</w:t>
      </w:r>
    </w:p>
    <w:p w14:paraId="6CBFC965" w14:textId="77777777" w:rsidR="00500EB4" w:rsidRDefault="00500EB4" w:rsidP="00500EB4">
      <w:pPr>
        <w:spacing w:after="0" w:line="260" w:lineRule="atLeast"/>
        <w:jc w:val="both"/>
        <w:rPr>
          <w:rFonts w:ascii="Arial" w:hAnsi="Arial" w:cs="Arial"/>
          <w:bCs/>
          <w:iCs/>
          <w:sz w:val="20"/>
          <w:szCs w:val="20"/>
          <w:lang w:eastAsia="sl-SI"/>
        </w:rPr>
      </w:pPr>
    </w:p>
    <w:p w14:paraId="149E134B" w14:textId="77777777" w:rsidR="00500EB4" w:rsidRDefault="00000000" w:rsidP="00500EB4">
      <w:pPr>
        <w:spacing w:after="0" w:line="260" w:lineRule="atLeast"/>
        <w:jc w:val="both"/>
        <w:rPr>
          <w:rFonts w:ascii="Arial" w:hAnsi="Arial" w:cs="Arial"/>
          <w:bCs/>
          <w:iCs/>
          <w:sz w:val="20"/>
          <w:szCs w:val="20"/>
          <w:lang w:eastAsia="sl-SI"/>
        </w:rPr>
      </w:pPr>
      <w:r>
        <w:rPr>
          <w:rFonts w:ascii="Arial" w:hAnsi="Arial" w:cs="Arial"/>
          <w:bCs/>
          <w:iCs/>
          <w:sz w:val="20"/>
          <w:szCs w:val="20"/>
          <w:lang w:eastAsia="sl-SI"/>
        </w:rPr>
        <w:t>Med drugim bodo cilji odpornosti na področju vesolja in novih tehnologij uresničeni s sistematičnim doizobraževanjem in usposabljanjem kadrov ter večjo prilagodljivostjo in odzivnostjo izobraževalnega sistema na izzive sodobnega časa.</w:t>
      </w:r>
    </w:p>
    <w:p w14:paraId="0F56D16E" w14:textId="77777777" w:rsidR="00500EB4" w:rsidRDefault="00500EB4" w:rsidP="00500EB4">
      <w:pPr>
        <w:spacing w:after="0" w:line="260" w:lineRule="atLeast"/>
        <w:jc w:val="both"/>
        <w:rPr>
          <w:rFonts w:ascii="Arial" w:hAnsi="Arial" w:cs="Arial"/>
          <w:bCs/>
          <w:iCs/>
          <w:sz w:val="20"/>
          <w:szCs w:val="20"/>
          <w:lang w:eastAsia="sl-SI"/>
        </w:rPr>
      </w:pPr>
    </w:p>
    <w:p w14:paraId="10AD30BF" w14:textId="77777777" w:rsidR="00500EB4" w:rsidRPr="00C10C5F" w:rsidRDefault="00500EB4" w:rsidP="00500EB4">
      <w:pPr>
        <w:spacing w:after="0" w:line="260" w:lineRule="atLeast"/>
        <w:jc w:val="both"/>
        <w:rPr>
          <w:rFonts w:ascii="Arial" w:hAnsi="Arial" w:cs="Arial"/>
          <w:bCs/>
          <w:iCs/>
          <w:sz w:val="20"/>
          <w:szCs w:val="20"/>
          <w:lang w:eastAsia="sl-SI"/>
        </w:rPr>
      </w:pPr>
    </w:p>
    <w:p w14:paraId="5F33C34F" w14:textId="77777777" w:rsidR="00500EB4" w:rsidRPr="00710408" w:rsidRDefault="00000000" w:rsidP="00500EB4">
      <w:pPr>
        <w:pStyle w:val="Odstavekseznama"/>
        <w:numPr>
          <w:ilvl w:val="0"/>
          <w:numId w:val="14"/>
        </w:numPr>
        <w:spacing w:after="0" w:line="260" w:lineRule="atLeast"/>
        <w:ind w:left="360"/>
        <w:jc w:val="both"/>
        <w:rPr>
          <w:rFonts w:ascii="Arial" w:hAnsi="Arial" w:cs="Arial"/>
          <w:b/>
          <w:sz w:val="20"/>
          <w:szCs w:val="20"/>
        </w:rPr>
      </w:pPr>
      <w:r w:rsidRPr="00710408">
        <w:rPr>
          <w:rFonts w:ascii="Arial" w:hAnsi="Arial" w:cs="Arial"/>
          <w:b/>
          <w:sz w:val="20"/>
          <w:szCs w:val="20"/>
        </w:rPr>
        <w:t>URESNIČEVANJE STRATEGIJE</w:t>
      </w:r>
    </w:p>
    <w:p w14:paraId="5FD8A92E" w14:textId="77777777" w:rsidR="00500EB4" w:rsidRDefault="00500EB4" w:rsidP="00500EB4">
      <w:pPr>
        <w:spacing w:after="0" w:line="260" w:lineRule="atLeast"/>
        <w:jc w:val="both"/>
        <w:rPr>
          <w:rFonts w:ascii="Arial" w:hAnsi="Arial" w:cs="Arial"/>
          <w:bCs/>
          <w:sz w:val="20"/>
          <w:szCs w:val="20"/>
        </w:rPr>
      </w:pPr>
    </w:p>
    <w:p w14:paraId="15DF30BE" w14:textId="77777777" w:rsidR="00500EB4" w:rsidRPr="00AD4DCA" w:rsidRDefault="00000000" w:rsidP="00500EB4">
      <w:pPr>
        <w:spacing w:after="0" w:line="260" w:lineRule="atLeast"/>
        <w:jc w:val="both"/>
        <w:rPr>
          <w:rFonts w:ascii="Arial" w:hAnsi="Arial" w:cs="Arial"/>
          <w:sz w:val="20"/>
          <w:szCs w:val="20"/>
        </w:rPr>
      </w:pPr>
      <w:bookmarkStart w:id="2" w:name="_Hlk220416871"/>
      <w:r w:rsidRPr="00AD4DCA">
        <w:rPr>
          <w:rFonts w:ascii="Arial" w:hAnsi="Arial" w:cs="Arial"/>
          <w:sz w:val="20"/>
          <w:szCs w:val="20"/>
        </w:rPr>
        <w:t>Shema uresničevanja strategije je prikazana v prilogi 1.</w:t>
      </w:r>
    </w:p>
    <w:p w14:paraId="2E5D9322" w14:textId="77777777" w:rsidR="00500EB4" w:rsidRPr="00AD4DCA" w:rsidRDefault="00500EB4" w:rsidP="00500EB4">
      <w:pPr>
        <w:spacing w:after="0" w:line="260" w:lineRule="atLeast"/>
        <w:jc w:val="both"/>
        <w:rPr>
          <w:rFonts w:ascii="Arial" w:hAnsi="Arial" w:cs="Arial"/>
          <w:sz w:val="20"/>
          <w:szCs w:val="20"/>
        </w:rPr>
      </w:pPr>
    </w:p>
    <w:p w14:paraId="56E25C56" w14:textId="77777777" w:rsidR="00500EB4" w:rsidRPr="00AD4DCA" w:rsidRDefault="00000000" w:rsidP="00500EB4">
      <w:pPr>
        <w:spacing w:after="0" w:line="260" w:lineRule="atLeast"/>
        <w:jc w:val="both"/>
        <w:rPr>
          <w:rFonts w:ascii="Arial" w:hAnsi="Arial" w:cs="Arial"/>
          <w:sz w:val="20"/>
          <w:szCs w:val="20"/>
        </w:rPr>
      </w:pPr>
      <w:r w:rsidRPr="00AD4DCA">
        <w:rPr>
          <w:rFonts w:ascii="Arial" w:hAnsi="Arial" w:cs="Arial"/>
          <w:sz w:val="20"/>
          <w:szCs w:val="20"/>
        </w:rPr>
        <w:t>Strategija, ki določa cilje za krepitev odpornosti do leta 2030, se bo uresničevala z izvajanjem akcijskega načrta, ki bo pripravljen po celoviti nacionalni vaji kriznega upravljanja in odzivanja, ter z drugimi aktivnostmi nosilcev posameznih področij odpornosti ter z njimi sodelujočih državnih organov.</w:t>
      </w:r>
    </w:p>
    <w:bookmarkEnd w:id="2"/>
    <w:p w14:paraId="44FD390A" w14:textId="77777777" w:rsidR="00500EB4" w:rsidRPr="00DC7641" w:rsidRDefault="00500EB4" w:rsidP="00500EB4">
      <w:pPr>
        <w:spacing w:after="0" w:line="260" w:lineRule="atLeast"/>
        <w:jc w:val="both"/>
        <w:rPr>
          <w:rFonts w:ascii="Arial" w:hAnsi="Arial" w:cs="Arial"/>
          <w:sz w:val="20"/>
          <w:szCs w:val="20"/>
          <w:highlight w:val="yellow"/>
        </w:rPr>
      </w:pPr>
    </w:p>
    <w:p w14:paraId="418220C1" w14:textId="77777777" w:rsidR="00500EB4" w:rsidRPr="00AD4DCA" w:rsidRDefault="00000000" w:rsidP="00500EB4">
      <w:pPr>
        <w:spacing w:after="0" w:line="260" w:lineRule="atLeast"/>
        <w:jc w:val="both"/>
        <w:rPr>
          <w:rFonts w:ascii="Arial" w:hAnsi="Arial" w:cs="Arial"/>
          <w:sz w:val="20"/>
          <w:szCs w:val="20"/>
        </w:rPr>
      </w:pPr>
      <w:bookmarkStart w:id="3" w:name="_Hlk220416879"/>
      <w:r w:rsidRPr="00AD4DCA">
        <w:rPr>
          <w:rFonts w:ascii="Arial" w:hAnsi="Arial" w:cs="Arial"/>
          <w:sz w:val="20"/>
          <w:szCs w:val="20"/>
        </w:rPr>
        <w:t>Nekateri strateški cilji, opredeljeni v strategiji, se že uresničujejo na podlagi Akcijskega načrta za krepitev odpornosti države in družbe, ki ga je Vlada Republike Slovenije sprejela s sklepom št. 80100-1/2025/2 z dne 13. 3. 2025. Akcijski načrt opredeljuje ukrepe, oblikovane na podlagi ugotovljenih pomanjkljivosti, prepoznanih v okviru celovite nacionalne vaje kriznega upravljanja in odzivanja, izvedene leta 2024. Ukrepe so na podlagi izkušenj in ugotovitev iz vaje oblikovali sodelujoči deležniki z namenom izboljšanja pripravljenosti, odzivnosti in usklajenega delovanja države in družbe ob izrednih dogodkih. Oceno finančnih posledic za državni proračun za njihovo izvedbo so ob sprejetju akcijskega načrta opredelili nosilci posameznih ukrepov. Sredstva za izvajanje ukrepov so zagotovljena v okviru proračunov nosilcev in sodelujočih pri posameznih ukrepih.</w:t>
      </w:r>
    </w:p>
    <w:p w14:paraId="382F6A13" w14:textId="77777777" w:rsidR="00500EB4" w:rsidRPr="00AD4DCA" w:rsidRDefault="00500EB4" w:rsidP="00500EB4">
      <w:pPr>
        <w:spacing w:after="0" w:line="260" w:lineRule="atLeast"/>
        <w:jc w:val="both"/>
        <w:rPr>
          <w:rFonts w:ascii="Arial" w:hAnsi="Arial" w:cs="Arial"/>
          <w:sz w:val="20"/>
          <w:szCs w:val="20"/>
        </w:rPr>
      </w:pPr>
    </w:p>
    <w:p w14:paraId="0E052C34" w14:textId="77777777" w:rsidR="00500EB4" w:rsidRDefault="00000000" w:rsidP="00500EB4">
      <w:pPr>
        <w:spacing w:after="0" w:line="260" w:lineRule="atLeast"/>
        <w:jc w:val="both"/>
        <w:rPr>
          <w:rFonts w:ascii="Arial" w:hAnsi="Arial" w:cs="Arial"/>
          <w:sz w:val="20"/>
          <w:szCs w:val="20"/>
        </w:rPr>
      </w:pPr>
      <w:r w:rsidRPr="00AD4DCA">
        <w:rPr>
          <w:rFonts w:ascii="Arial" w:hAnsi="Arial" w:cs="Arial"/>
          <w:sz w:val="20"/>
          <w:szCs w:val="20"/>
        </w:rPr>
        <w:t>Na vsaki dve leti bo v Republiki Sloveniji izvedena celovita nacionalna vaja kriznega upravljanja in odzivanja, po kateri bosta potekali revizija in posodobitev akcijskega načrta. Naslednja tovrstna vaja je načrtovana v drugi polovici leta 2026.</w:t>
      </w:r>
    </w:p>
    <w:p w14:paraId="777D7D6F" w14:textId="77777777" w:rsidR="00500EB4" w:rsidRPr="00710408" w:rsidRDefault="00500EB4" w:rsidP="00500EB4">
      <w:pPr>
        <w:spacing w:after="0" w:line="260" w:lineRule="atLeast"/>
        <w:jc w:val="both"/>
        <w:rPr>
          <w:rFonts w:ascii="Arial" w:hAnsi="Arial" w:cs="Arial"/>
          <w:bCs/>
          <w:sz w:val="20"/>
          <w:szCs w:val="20"/>
        </w:rPr>
      </w:pPr>
    </w:p>
    <w:p w14:paraId="24421485" w14:textId="77777777" w:rsidR="00500EB4" w:rsidRDefault="00000000" w:rsidP="00500EB4">
      <w:pPr>
        <w:spacing w:after="0" w:line="260" w:lineRule="atLeast"/>
        <w:jc w:val="both"/>
        <w:rPr>
          <w:rFonts w:ascii="Arial" w:hAnsi="Arial" w:cs="Arial"/>
          <w:sz w:val="20"/>
          <w:szCs w:val="20"/>
        </w:rPr>
      </w:pPr>
      <w:r w:rsidRPr="00AD4DCA">
        <w:rPr>
          <w:rFonts w:ascii="Arial" w:hAnsi="Arial" w:cs="Arial"/>
          <w:sz w:val="20"/>
          <w:szCs w:val="20"/>
        </w:rPr>
        <w:t>Do priprave prenovljenega akcijskega načrta, ki bo oblikovan najpozneje v šestih mesecih po celoviti nacionalni vaji kriznega upravljanja in odzivanja v letu 2026, bodo najpozneje v treh mesecih po sprejetju strategije oblikovani kratkoročni ukrepi, ki bodo v obdobju pred izvedbo vaje prispevali k uresničevanju ciljev strategije. V okviru kratkoročnih ukrepov se predvideva oblikovanje 13 delovnih skupin po posameznih področjih nacionalne odpornosti. V delovne skupine bodo vključeni vsi prepoznani relevantni deležniki, nacionalni predstavniki oziroma namestniki in civilni strokovnjaki v načrtovalnih skupinah Natovega Odbora za odpornost, predstavniki znanstvenoraziskovalne sfere, predstavniki gospodarskih družb in drugi. Vsaka delovna skupina bo v okviru svojega področja nacionalne odpornosti opredelila ukrepe za uresničevanje strateških ciljev, merila za spremljanje ukrepov, nosilce ukrepov in sodelujoče, časovnico, finančni okvir in potrebne investicije, ki bodo vključeni v prenovljen akcijski načrt.</w:t>
      </w:r>
    </w:p>
    <w:bookmarkEnd w:id="3"/>
    <w:p w14:paraId="1619FC46" w14:textId="77777777" w:rsidR="00500EB4" w:rsidRDefault="00500EB4" w:rsidP="00500EB4">
      <w:pPr>
        <w:spacing w:after="0" w:line="260" w:lineRule="atLeast"/>
        <w:jc w:val="both"/>
        <w:rPr>
          <w:rFonts w:ascii="Arial" w:hAnsi="Arial" w:cs="Arial"/>
          <w:sz w:val="20"/>
          <w:szCs w:val="20"/>
        </w:rPr>
      </w:pPr>
    </w:p>
    <w:p w14:paraId="7DEFC79E" w14:textId="77777777" w:rsidR="00500EB4" w:rsidRPr="001470BE" w:rsidRDefault="00000000" w:rsidP="00500EB4">
      <w:pPr>
        <w:spacing w:after="0" w:line="260" w:lineRule="atLeast"/>
        <w:jc w:val="both"/>
        <w:rPr>
          <w:rFonts w:ascii="Arial" w:hAnsi="Arial" w:cs="Arial"/>
          <w:sz w:val="20"/>
          <w:szCs w:val="20"/>
        </w:rPr>
      </w:pPr>
      <w:r w:rsidRPr="00A63BF0">
        <w:rPr>
          <w:rFonts w:ascii="Arial" w:hAnsi="Arial" w:cs="Arial"/>
          <w:sz w:val="20"/>
          <w:szCs w:val="20"/>
        </w:rPr>
        <w:t>Na področju kritične infrastrukture bo skladno z ZKI-1 vzpostavljen sistem zgodnjega opozarjanja, ki bo omogočal zaznavanje, analizo in obveščanje o morebitnih motnjah pri opravljanju bistvenih storitev po posameznih sektorjih</w:t>
      </w:r>
      <w:r>
        <w:rPr>
          <w:rFonts w:ascii="Arial" w:hAnsi="Arial" w:cs="Arial"/>
          <w:sz w:val="20"/>
          <w:szCs w:val="20"/>
        </w:rPr>
        <w:t xml:space="preserve"> kritične infrastrukture</w:t>
      </w:r>
      <w:r w:rsidRPr="00A63BF0">
        <w:rPr>
          <w:rFonts w:ascii="Arial" w:hAnsi="Arial" w:cs="Arial"/>
          <w:sz w:val="20"/>
          <w:szCs w:val="20"/>
        </w:rPr>
        <w:t>, preden te prerastejo v izredni dogodek.</w:t>
      </w:r>
      <w:r w:rsidRPr="00A63BF0">
        <w:rPr>
          <w:rFonts w:ascii="Arial" w:eastAsia="Arial" w:hAnsi="Arial" w:cs="Arial"/>
          <w:sz w:val="21"/>
          <w:szCs w:val="21"/>
        </w:rPr>
        <w:t xml:space="preserve"> </w:t>
      </w:r>
      <w:r w:rsidRPr="00A63BF0">
        <w:rPr>
          <w:rFonts w:ascii="Arial" w:eastAsia="Arial" w:hAnsi="Arial" w:cs="Arial"/>
          <w:sz w:val="20"/>
          <w:szCs w:val="20"/>
        </w:rPr>
        <w:t>Kritični subjekti lahko na podlagi zaznanih razlik in nepravilnosti pravočasno okrepijo ukrepe za odpornost oziroma jih stopnjujejo ali pa sprejmejo dodatne ukrepe. Če morajo kritični subjekti izvesti dodatne ukrepe za odpornost, ki jih je na predlog nosilca sektorja sprejela vlada, lahko vlada odloči tudi o dodelitvi sredstev za izvedbo teh ukrepov za odpornost.</w:t>
      </w:r>
    </w:p>
    <w:p w14:paraId="72C9EF75" w14:textId="77777777" w:rsidR="00500EB4" w:rsidRDefault="00500EB4" w:rsidP="00500EB4">
      <w:pPr>
        <w:spacing w:after="0" w:line="260" w:lineRule="atLeast"/>
        <w:jc w:val="both"/>
        <w:rPr>
          <w:rFonts w:ascii="Arial" w:hAnsi="Arial" w:cs="Arial"/>
          <w:sz w:val="20"/>
          <w:szCs w:val="20"/>
        </w:rPr>
      </w:pPr>
    </w:p>
    <w:p w14:paraId="47F44D78" w14:textId="77777777" w:rsidR="00500EB4" w:rsidRPr="00AD4DCA" w:rsidRDefault="00000000" w:rsidP="00500EB4">
      <w:pPr>
        <w:spacing w:after="0" w:line="260" w:lineRule="atLeast"/>
        <w:jc w:val="both"/>
        <w:rPr>
          <w:rFonts w:ascii="Arial" w:hAnsi="Arial" w:cs="Arial"/>
          <w:sz w:val="20"/>
          <w:szCs w:val="20"/>
        </w:rPr>
      </w:pPr>
      <w:r w:rsidRPr="00AD4DCA">
        <w:rPr>
          <w:rFonts w:ascii="Arial" w:hAnsi="Arial" w:cs="Arial"/>
          <w:sz w:val="20"/>
          <w:szCs w:val="20"/>
        </w:rPr>
        <w:t>Ministrstvo za obrambo bo odgovorno za spremljanje uresničevanja strategije. Za izvedbo posameznih ukrepov pa bodo odgovorni določeni nosilci in z njimi sodelujoči državni organi, ki bodo jasno opredelili kadrovske, materialne in finančne vire za njihovo izvedbo, pri čemer bo njihovo financiranje načrtovano in zagotovljeno v okviru državnega proračuna.</w:t>
      </w:r>
    </w:p>
    <w:p w14:paraId="024CD914" w14:textId="77777777" w:rsidR="00500EB4" w:rsidRPr="00710408" w:rsidRDefault="00500EB4" w:rsidP="00500EB4">
      <w:pPr>
        <w:spacing w:after="0" w:line="260" w:lineRule="atLeast"/>
        <w:jc w:val="both"/>
        <w:rPr>
          <w:rFonts w:ascii="Arial" w:hAnsi="Arial" w:cs="Arial"/>
          <w:sz w:val="20"/>
          <w:szCs w:val="20"/>
        </w:rPr>
      </w:pPr>
    </w:p>
    <w:p w14:paraId="593077A1" w14:textId="77777777" w:rsidR="00500EB4" w:rsidRDefault="00000000" w:rsidP="00500EB4">
      <w:pPr>
        <w:spacing w:after="0" w:line="260" w:lineRule="atLeast"/>
        <w:jc w:val="both"/>
        <w:rPr>
          <w:rFonts w:ascii="Arial" w:hAnsi="Arial" w:cs="Arial"/>
          <w:sz w:val="20"/>
          <w:szCs w:val="20"/>
        </w:rPr>
      </w:pPr>
      <w:r w:rsidRPr="00AD4DCA">
        <w:rPr>
          <w:rFonts w:ascii="Arial" w:hAnsi="Arial" w:cs="Arial"/>
          <w:sz w:val="20"/>
          <w:szCs w:val="20"/>
        </w:rPr>
        <w:lastRenderedPageBreak/>
        <w:t>H krepitvi odpornosti države bodo z investiranjem in naložbami prispevali tudi Družba za obrambo, varnost in odpornost (DOVOS) ter z lastnim investiranjem gospodarske družbe, zavodi in druge organizacije, katerih dejavnost je po sklepu Vlade Republike Slovenije posebnega pomena za obrambo.</w:t>
      </w:r>
      <w:r w:rsidRPr="00EE41D2">
        <w:rPr>
          <w:rFonts w:ascii="Arial" w:hAnsi="Arial" w:cs="Arial"/>
          <w:sz w:val="20"/>
          <w:szCs w:val="20"/>
        </w:rPr>
        <w:t xml:space="preserve"> Ministrstvo za obrambo bo sodelovalo pri financiranju razvoja in</w:t>
      </w:r>
      <w:r w:rsidRPr="00710408">
        <w:rPr>
          <w:rFonts w:ascii="Arial" w:hAnsi="Arial" w:cs="Arial"/>
          <w:sz w:val="20"/>
          <w:szCs w:val="20"/>
        </w:rPr>
        <w:t xml:space="preserve"> zmogljivosti, ki krepijo odpornost Republike Slovenije.</w:t>
      </w:r>
    </w:p>
    <w:p w14:paraId="336A5181" w14:textId="77777777" w:rsidR="00500EB4" w:rsidRDefault="00500EB4" w:rsidP="00500EB4">
      <w:pPr>
        <w:spacing w:after="0" w:line="260" w:lineRule="atLeast"/>
        <w:jc w:val="both"/>
        <w:rPr>
          <w:rFonts w:ascii="Arial" w:hAnsi="Arial" w:cs="Arial"/>
          <w:sz w:val="20"/>
          <w:szCs w:val="20"/>
        </w:rPr>
      </w:pPr>
    </w:p>
    <w:p w14:paraId="10C58F91" w14:textId="77777777" w:rsidR="00500EB4" w:rsidRDefault="00000000" w:rsidP="00500EB4">
      <w:pPr>
        <w:spacing w:after="0" w:line="260" w:lineRule="atLeast"/>
        <w:jc w:val="both"/>
        <w:rPr>
          <w:rFonts w:ascii="Arial" w:hAnsi="Arial" w:cs="Arial"/>
          <w:sz w:val="20"/>
          <w:szCs w:val="20"/>
        </w:rPr>
      </w:pPr>
      <w:r>
        <w:rPr>
          <w:rFonts w:ascii="Arial" w:hAnsi="Arial" w:cs="Arial"/>
          <w:sz w:val="20"/>
          <w:szCs w:val="20"/>
        </w:rPr>
        <w:t>Ponovno se bo vzpostavilo tesno sodelovanje teritorialnih poveljstev Slovenske vojske, Policije, varnostnih sosvetov, gospodarskih družb in drugih deležnikov na lokalni ravni.</w:t>
      </w:r>
    </w:p>
    <w:p w14:paraId="06216F04" w14:textId="77777777" w:rsidR="00500EB4" w:rsidRPr="00710408" w:rsidRDefault="00500EB4" w:rsidP="00500EB4">
      <w:pPr>
        <w:spacing w:after="0" w:line="260" w:lineRule="atLeast"/>
        <w:jc w:val="both"/>
        <w:rPr>
          <w:rFonts w:ascii="Arial" w:hAnsi="Arial" w:cs="Arial"/>
          <w:sz w:val="20"/>
          <w:szCs w:val="20"/>
        </w:rPr>
      </w:pPr>
    </w:p>
    <w:p w14:paraId="4BACAEEA" w14:textId="77777777" w:rsidR="00500EB4" w:rsidRPr="00710408" w:rsidRDefault="00000000" w:rsidP="00500EB4">
      <w:pPr>
        <w:spacing w:after="0" w:line="260" w:lineRule="atLeast"/>
        <w:jc w:val="both"/>
        <w:rPr>
          <w:rFonts w:ascii="Arial" w:hAnsi="Arial" w:cs="Arial"/>
          <w:sz w:val="20"/>
          <w:szCs w:val="20"/>
        </w:rPr>
      </w:pPr>
      <w:r w:rsidRPr="00710408">
        <w:rPr>
          <w:rFonts w:ascii="Arial" w:hAnsi="Arial" w:cs="Arial"/>
          <w:sz w:val="20"/>
          <w:szCs w:val="20"/>
        </w:rPr>
        <w:t>S tem pristopom bo strategija postavila temelje za sistematično in celovito krepitev odpornosti Republike Slovenije</w:t>
      </w:r>
      <w:r>
        <w:rPr>
          <w:rFonts w:ascii="Arial" w:hAnsi="Arial" w:cs="Arial"/>
          <w:sz w:val="20"/>
          <w:szCs w:val="20"/>
        </w:rPr>
        <w:t>, vzpostavila izhodišča za</w:t>
      </w:r>
      <w:r w:rsidRPr="00710408">
        <w:rPr>
          <w:rFonts w:ascii="Arial" w:hAnsi="Arial" w:cs="Arial"/>
          <w:sz w:val="20"/>
          <w:szCs w:val="20"/>
        </w:rPr>
        <w:t xml:space="preserve"> sodelovanje med državnimi </w:t>
      </w:r>
      <w:r>
        <w:rPr>
          <w:rFonts w:ascii="Arial" w:hAnsi="Arial" w:cs="Arial"/>
          <w:sz w:val="20"/>
          <w:szCs w:val="20"/>
        </w:rPr>
        <w:t xml:space="preserve">ustanovami, </w:t>
      </w:r>
      <w:r w:rsidRPr="00710408">
        <w:rPr>
          <w:rFonts w:ascii="Arial" w:hAnsi="Arial" w:cs="Arial"/>
          <w:sz w:val="20"/>
          <w:szCs w:val="20"/>
        </w:rPr>
        <w:t>lokalnimi skupnostmi</w:t>
      </w:r>
      <w:r>
        <w:rPr>
          <w:rFonts w:ascii="Arial" w:hAnsi="Arial" w:cs="Arial"/>
          <w:sz w:val="20"/>
          <w:szCs w:val="20"/>
        </w:rPr>
        <w:t xml:space="preserve">, </w:t>
      </w:r>
      <w:r w:rsidRPr="00710408">
        <w:rPr>
          <w:rFonts w:ascii="Arial" w:hAnsi="Arial" w:cs="Arial"/>
          <w:sz w:val="20"/>
          <w:szCs w:val="20"/>
        </w:rPr>
        <w:t xml:space="preserve">zasebnim sektorjem, prebivalci in drugimi ključnimi akterji ter zagotavljala, da so vse dejavnosti usmerjene </w:t>
      </w:r>
      <w:r>
        <w:rPr>
          <w:rFonts w:ascii="Arial" w:hAnsi="Arial" w:cs="Arial"/>
          <w:sz w:val="20"/>
          <w:szCs w:val="20"/>
        </w:rPr>
        <w:t>v</w:t>
      </w:r>
      <w:r w:rsidRPr="00710408">
        <w:rPr>
          <w:rFonts w:ascii="Arial" w:hAnsi="Arial" w:cs="Arial"/>
          <w:sz w:val="20"/>
          <w:szCs w:val="20"/>
        </w:rPr>
        <w:t xml:space="preserve"> učinkovit</w:t>
      </w:r>
      <w:r>
        <w:rPr>
          <w:rFonts w:ascii="Arial" w:hAnsi="Arial" w:cs="Arial"/>
          <w:sz w:val="20"/>
          <w:szCs w:val="20"/>
        </w:rPr>
        <w:t>o</w:t>
      </w:r>
      <w:r w:rsidRPr="00710408">
        <w:rPr>
          <w:rFonts w:ascii="Arial" w:hAnsi="Arial" w:cs="Arial"/>
          <w:sz w:val="20"/>
          <w:szCs w:val="20"/>
        </w:rPr>
        <w:t xml:space="preserve"> preprečevanj</w:t>
      </w:r>
      <w:r>
        <w:rPr>
          <w:rFonts w:ascii="Arial" w:hAnsi="Arial" w:cs="Arial"/>
          <w:sz w:val="20"/>
          <w:szCs w:val="20"/>
        </w:rPr>
        <w:t>e in</w:t>
      </w:r>
      <w:r w:rsidRPr="00710408">
        <w:rPr>
          <w:rFonts w:ascii="Arial" w:hAnsi="Arial" w:cs="Arial"/>
          <w:sz w:val="20"/>
          <w:szCs w:val="20"/>
        </w:rPr>
        <w:t xml:space="preserve"> obvladovanj</w:t>
      </w:r>
      <w:r>
        <w:rPr>
          <w:rFonts w:ascii="Arial" w:hAnsi="Arial" w:cs="Arial"/>
          <w:sz w:val="20"/>
          <w:szCs w:val="20"/>
        </w:rPr>
        <w:t>e izrednih dogodkov ter</w:t>
      </w:r>
      <w:r w:rsidRPr="00710408">
        <w:rPr>
          <w:rFonts w:ascii="Arial" w:hAnsi="Arial" w:cs="Arial"/>
          <w:sz w:val="20"/>
          <w:szCs w:val="20"/>
        </w:rPr>
        <w:t xml:space="preserve"> okrevanj</w:t>
      </w:r>
      <w:r>
        <w:rPr>
          <w:rFonts w:ascii="Arial" w:hAnsi="Arial" w:cs="Arial"/>
          <w:sz w:val="20"/>
          <w:szCs w:val="20"/>
        </w:rPr>
        <w:t>e</w:t>
      </w:r>
      <w:r w:rsidRPr="00710408">
        <w:rPr>
          <w:rFonts w:ascii="Arial" w:hAnsi="Arial" w:cs="Arial"/>
          <w:sz w:val="20"/>
          <w:szCs w:val="20"/>
        </w:rPr>
        <w:t xml:space="preserve"> po </w:t>
      </w:r>
      <w:r>
        <w:rPr>
          <w:rFonts w:ascii="Arial" w:hAnsi="Arial" w:cs="Arial"/>
          <w:sz w:val="20"/>
          <w:szCs w:val="20"/>
        </w:rPr>
        <w:t>njih</w:t>
      </w:r>
      <w:r w:rsidRPr="00710408">
        <w:rPr>
          <w:rFonts w:ascii="Arial" w:hAnsi="Arial" w:cs="Arial"/>
          <w:sz w:val="20"/>
          <w:szCs w:val="20"/>
        </w:rPr>
        <w:t>.</w:t>
      </w:r>
      <w:r>
        <w:rPr>
          <w:rFonts w:ascii="Arial" w:hAnsi="Arial" w:cs="Arial"/>
          <w:sz w:val="20"/>
          <w:szCs w:val="20"/>
        </w:rPr>
        <w:t xml:space="preserve"> </w:t>
      </w:r>
    </w:p>
    <w:p w14:paraId="3ABF2545" w14:textId="77777777" w:rsidR="00500EB4" w:rsidRDefault="00500EB4" w:rsidP="00500EB4">
      <w:pPr>
        <w:pStyle w:val="Default"/>
        <w:spacing w:line="260" w:lineRule="atLeast"/>
        <w:jc w:val="both"/>
        <w:rPr>
          <w:rFonts w:ascii="Arial" w:hAnsi="Arial" w:cs="Arial"/>
          <w:bCs/>
          <w:color w:val="auto"/>
          <w:sz w:val="20"/>
          <w:szCs w:val="20"/>
        </w:rPr>
      </w:pPr>
    </w:p>
    <w:p w14:paraId="52058EDF" w14:textId="77777777" w:rsidR="00500EB4" w:rsidRDefault="00000000" w:rsidP="00500EB4">
      <w:pPr>
        <w:pStyle w:val="Default"/>
        <w:spacing w:line="260" w:lineRule="atLeast"/>
        <w:jc w:val="both"/>
        <w:rPr>
          <w:rFonts w:ascii="Arial" w:hAnsi="Arial" w:cs="Arial"/>
          <w:bCs/>
          <w:color w:val="auto"/>
          <w:sz w:val="20"/>
          <w:szCs w:val="20"/>
        </w:rPr>
      </w:pPr>
      <w:r w:rsidRPr="00B7738A">
        <w:rPr>
          <w:rFonts w:ascii="Arial" w:hAnsi="Arial" w:cs="Arial"/>
          <w:bCs/>
          <w:color w:val="auto"/>
          <w:sz w:val="20"/>
          <w:szCs w:val="20"/>
        </w:rPr>
        <w:t>Ukrepi in aktivnosti</w:t>
      </w:r>
      <w:r>
        <w:rPr>
          <w:rFonts w:ascii="Arial" w:hAnsi="Arial" w:cs="Arial"/>
          <w:bCs/>
          <w:color w:val="auto"/>
          <w:sz w:val="20"/>
          <w:szCs w:val="20"/>
        </w:rPr>
        <w:t xml:space="preserve"> za </w:t>
      </w:r>
      <w:r w:rsidRPr="002E0FF5">
        <w:rPr>
          <w:rFonts w:ascii="Arial" w:hAnsi="Arial" w:cs="Arial"/>
          <w:bCs/>
          <w:color w:val="auto"/>
          <w:sz w:val="20"/>
          <w:szCs w:val="20"/>
        </w:rPr>
        <w:t>krepit</w:t>
      </w:r>
      <w:r>
        <w:rPr>
          <w:rFonts w:ascii="Arial" w:hAnsi="Arial" w:cs="Arial"/>
          <w:bCs/>
          <w:color w:val="auto"/>
          <w:sz w:val="20"/>
          <w:szCs w:val="20"/>
        </w:rPr>
        <w:t>ev</w:t>
      </w:r>
      <w:r w:rsidRPr="002E0FF5">
        <w:rPr>
          <w:rFonts w:ascii="Arial" w:hAnsi="Arial" w:cs="Arial"/>
          <w:bCs/>
          <w:color w:val="auto"/>
          <w:sz w:val="20"/>
          <w:szCs w:val="20"/>
        </w:rPr>
        <w:t xml:space="preserve"> nacionalne odpornosti</w:t>
      </w:r>
      <w:r>
        <w:rPr>
          <w:rFonts w:ascii="Arial" w:hAnsi="Arial" w:cs="Arial"/>
          <w:bCs/>
          <w:color w:val="auto"/>
          <w:sz w:val="20"/>
          <w:szCs w:val="20"/>
        </w:rPr>
        <w:t xml:space="preserve"> in </w:t>
      </w:r>
      <w:r w:rsidRPr="002E0FF5">
        <w:rPr>
          <w:rFonts w:ascii="Arial" w:hAnsi="Arial" w:cs="Arial"/>
          <w:bCs/>
          <w:color w:val="auto"/>
          <w:sz w:val="20"/>
          <w:szCs w:val="20"/>
        </w:rPr>
        <w:t>doseganj</w:t>
      </w:r>
      <w:r>
        <w:rPr>
          <w:rFonts w:ascii="Arial" w:hAnsi="Arial" w:cs="Arial"/>
          <w:bCs/>
          <w:color w:val="auto"/>
          <w:sz w:val="20"/>
          <w:szCs w:val="20"/>
        </w:rPr>
        <w:t>e</w:t>
      </w:r>
      <w:r w:rsidRPr="002E0FF5">
        <w:rPr>
          <w:rFonts w:ascii="Arial" w:hAnsi="Arial" w:cs="Arial"/>
          <w:bCs/>
          <w:color w:val="auto"/>
          <w:sz w:val="20"/>
          <w:szCs w:val="20"/>
        </w:rPr>
        <w:t xml:space="preserve"> nacionalnih ciljev odpornosti</w:t>
      </w:r>
      <w:r>
        <w:rPr>
          <w:rFonts w:ascii="Arial" w:hAnsi="Arial" w:cs="Arial"/>
          <w:bCs/>
          <w:color w:val="auto"/>
          <w:sz w:val="20"/>
          <w:szCs w:val="20"/>
        </w:rPr>
        <w:t xml:space="preserve"> ter posledično </w:t>
      </w:r>
      <w:r w:rsidRPr="002E0FF5">
        <w:rPr>
          <w:rFonts w:ascii="Arial" w:hAnsi="Arial" w:cs="Arial"/>
          <w:bCs/>
          <w:color w:val="auto"/>
          <w:sz w:val="20"/>
          <w:szCs w:val="20"/>
        </w:rPr>
        <w:t>uresničevanj</w:t>
      </w:r>
      <w:r>
        <w:rPr>
          <w:rFonts w:ascii="Arial" w:hAnsi="Arial" w:cs="Arial"/>
          <w:bCs/>
          <w:color w:val="auto"/>
          <w:sz w:val="20"/>
          <w:szCs w:val="20"/>
        </w:rPr>
        <w:t>e</w:t>
      </w:r>
      <w:r w:rsidRPr="002E0FF5">
        <w:rPr>
          <w:rFonts w:ascii="Arial" w:hAnsi="Arial" w:cs="Arial"/>
          <w:bCs/>
          <w:color w:val="auto"/>
          <w:sz w:val="20"/>
          <w:szCs w:val="20"/>
        </w:rPr>
        <w:t xml:space="preserve"> </w:t>
      </w:r>
      <w:r>
        <w:rPr>
          <w:rFonts w:ascii="Arial" w:hAnsi="Arial" w:cs="Arial"/>
          <w:bCs/>
          <w:color w:val="auto"/>
          <w:sz w:val="20"/>
          <w:szCs w:val="20"/>
        </w:rPr>
        <w:t>strategije bodo podprti</w:t>
      </w:r>
      <w:r w:rsidRPr="002E0FF5">
        <w:rPr>
          <w:rFonts w:ascii="Arial" w:hAnsi="Arial" w:cs="Arial"/>
          <w:bCs/>
          <w:color w:val="auto"/>
          <w:sz w:val="20"/>
          <w:szCs w:val="20"/>
        </w:rPr>
        <w:t xml:space="preserve"> z ustreznim promocijskim material</w:t>
      </w:r>
      <w:r>
        <w:rPr>
          <w:rFonts w:ascii="Arial" w:hAnsi="Arial" w:cs="Arial"/>
          <w:bCs/>
          <w:color w:val="auto"/>
          <w:sz w:val="20"/>
          <w:szCs w:val="20"/>
        </w:rPr>
        <w:t>om</w:t>
      </w:r>
      <w:r w:rsidRPr="002E0FF5">
        <w:rPr>
          <w:rFonts w:ascii="Arial" w:hAnsi="Arial" w:cs="Arial"/>
          <w:bCs/>
          <w:color w:val="auto"/>
          <w:sz w:val="20"/>
          <w:szCs w:val="20"/>
        </w:rPr>
        <w:t xml:space="preserve"> za splošno in strokovno javnost ter </w:t>
      </w:r>
      <w:r>
        <w:rPr>
          <w:rFonts w:ascii="Arial" w:hAnsi="Arial" w:cs="Arial"/>
          <w:bCs/>
          <w:color w:val="auto"/>
          <w:sz w:val="20"/>
          <w:szCs w:val="20"/>
        </w:rPr>
        <w:t>z deja</w:t>
      </w:r>
      <w:r w:rsidRPr="002E0FF5">
        <w:rPr>
          <w:rFonts w:ascii="Arial" w:hAnsi="Arial" w:cs="Arial"/>
          <w:bCs/>
          <w:color w:val="auto"/>
          <w:sz w:val="20"/>
          <w:szCs w:val="20"/>
        </w:rPr>
        <w:t>vnostmi za ozaveščanje in obveščanje ter komuniciranje z javnostmi.</w:t>
      </w:r>
      <w:r>
        <w:rPr>
          <w:rFonts w:ascii="Arial" w:hAnsi="Arial" w:cs="Arial"/>
          <w:bCs/>
          <w:color w:val="auto"/>
          <w:sz w:val="20"/>
          <w:szCs w:val="20"/>
        </w:rPr>
        <w:t xml:space="preserve"> </w:t>
      </w:r>
    </w:p>
    <w:p w14:paraId="3A46F3CD" w14:textId="77777777" w:rsidR="00500EB4" w:rsidRDefault="00500EB4" w:rsidP="00500EB4">
      <w:pPr>
        <w:pStyle w:val="Default"/>
        <w:spacing w:line="260" w:lineRule="atLeast"/>
        <w:jc w:val="both"/>
        <w:rPr>
          <w:rFonts w:ascii="Arial" w:hAnsi="Arial" w:cs="Arial"/>
          <w:bCs/>
          <w:color w:val="auto"/>
          <w:sz w:val="20"/>
          <w:szCs w:val="20"/>
        </w:rPr>
      </w:pPr>
    </w:p>
    <w:p w14:paraId="4F03E3CD" w14:textId="77777777" w:rsidR="00500EB4" w:rsidRPr="00710408" w:rsidRDefault="00500EB4" w:rsidP="00500EB4">
      <w:pPr>
        <w:pStyle w:val="Default"/>
        <w:spacing w:line="260" w:lineRule="atLeast"/>
        <w:jc w:val="both"/>
        <w:rPr>
          <w:rFonts w:ascii="Arial" w:hAnsi="Arial" w:cs="Arial"/>
          <w:bCs/>
          <w:color w:val="auto"/>
          <w:sz w:val="20"/>
          <w:szCs w:val="20"/>
        </w:rPr>
      </w:pPr>
    </w:p>
    <w:p w14:paraId="634711A0" w14:textId="77777777" w:rsidR="00500EB4" w:rsidRPr="00710408" w:rsidRDefault="00000000" w:rsidP="00500EB4">
      <w:pPr>
        <w:pStyle w:val="Odstavekseznama"/>
        <w:numPr>
          <w:ilvl w:val="0"/>
          <w:numId w:val="14"/>
        </w:numPr>
        <w:spacing w:after="0" w:line="260" w:lineRule="atLeast"/>
        <w:ind w:left="360"/>
        <w:jc w:val="both"/>
        <w:rPr>
          <w:rFonts w:ascii="Arial" w:hAnsi="Arial" w:cs="Arial"/>
          <w:b/>
          <w:sz w:val="20"/>
          <w:szCs w:val="20"/>
        </w:rPr>
      </w:pPr>
      <w:r w:rsidRPr="00710408">
        <w:rPr>
          <w:rFonts w:ascii="Arial" w:hAnsi="Arial" w:cs="Arial"/>
          <w:b/>
          <w:sz w:val="20"/>
          <w:szCs w:val="20"/>
        </w:rPr>
        <w:t>ZAKLJUČKI</w:t>
      </w:r>
    </w:p>
    <w:p w14:paraId="387C2561" w14:textId="77777777" w:rsidR="00500EB4" w:rsidRPr="00710408" w:rsidRDefault="00500EB4" w:rsidP="00500EB4">
      <w:pPr>
        <w:spacing w:after="0" w:line="260" w:lineRule="atLeast"/>
        <w:jc w:val="both"/>
        <w:rPr>
          <w:rFonts w:ascii="Arial" w:hAnsi="Arial" w:cs="Arial"/>
          <w:sz w:val="20"/>
          <w:szCs w:val="20"/>
        </w:rPr>
      </w:pPr>
    </w:p>
    <w:p w14:paraId="0DB2D68E" w14:textId="77777777" w:rsidR="00500EB4" w:rsidRPr="00710408" w:rsidRDefault="00000000" w:rsidP="00500EB4">
      <w:pPr>
        <w:spacing w:after="0" w:line="260" w:lineRule="atLeast"/>
        <w:jc w:val="both"/>
        <w:rPr>
          <w:rFonts w:ascii="Arial" w:hAnsi="Arial" w:cs="Arial"/>
          <w:sz w:val="20"/>
          <w:szCs w:val="20"/>
        </w:rPr>
      </w:pPr>
      <w:r w:rsidRPr="00710408">
        <w:rPr>
          <w:rFonts w:ascii="Arial" w:hAnsi="Arial" w:cs="Arial"/>
          <w:sz w:val="20"/>
          <w:szCs w:val="20"/>
        </w:rPr>
        <w:t xml:space="preserve">Nepredvidljivost in hitre spremembe v mednarodnem okolju, </w:t>
      </w:r>
      <w:r>
        <w:rPr>
          <w:rFonts w:ascii="Arial" w:hAnsi="Arial" w:cs="Arial"/>
          <w:sz w:val="20"/>
          <w:szCs w:val="20"/>
        </w:rPr>
        <w:t>pojav</w:t>
      </w:r>
      <w:r w:rsidRPr="00710408">
        <w:rPr>
          <w:rFonts w:ascii="Arial" w:hAnsi="Arial" w:cs="Arial"/>
          <w:sz w:val="20"/>
          <w:szCs w:val="20"/>
        </w:rPr>
        <w:t xml:space="preserve"> novi</w:t>
      </w:r>
      <w:r>
        <w:rPr>
          <w:rFonts w:ascii="Arial" w:hAnsi="Arial" w:cs="Arial"/>
          <w:sz w:val="20"/>
          <w:szCs w:val="20"/>
        </w:rPr>
        <w:t>h</w:t>
      </w:r>
      <w:r w:rsidRPr="00710408">
        <w:rPr>
          <w:rFonts w:ascii="Arial" w:hAnsi="Arial" w:cs="Arial"/>
          <w:sz w:val="20"/>
          <w:szCs w:val="20"/>
        </w:rPr>
        <w:t xml:space="preserve"> oblik hibridnih groženj, vse pogostejš</w:t>
      </w:r>
      <w:r>
        <w:rPr>
          <w:rFonts w:ascii="Arial" w:hAnsi="Arial" w:cs="Arial"/>
          <w:sz w:val="20"/>
          <w:szCs w:val="20"/>
        </w:rPr>
        <w:t>e</w:t>
      </w:r>
      <w:r w:rsidRPr="00710408">
        <w:rPr>
          <w:rFonts w:ascii="Arial" w:hAnsi="Arial" w:cs="Arial"/>
          <w:sz w:val="20"/>
          <w:szCs w:val="20"/>
        </w:rPr>
        <w:t xml:space="preserve"> naravn</w:t>
      </w:r>
      <w:r>
        <w:rPr>
          <w:rFonts w:ascii="Arial" w:hAnsi="Arial" w:cs="Arial"/>
          <w:sz w:val="20"/>
          <w:szCs w:val="20"/>
        </w:rPr>
        <w:t>e</w:t>
      </w:r>
      <w:r w:rsidRPr="00710408">
        <w:rPr>
          <w:rFonts w:ascii="Arial" w:hAnsi="Arial" w:cs="Arial"/>
          <w:sz w:val="20"/>
          <w:szCs w:val="20"/>
        </w:rPr>
        <w:t xml:space="preserve"> nesreč</w:t>
      </w:r>
      <w:r>
        <w:rPr>
          <w:rFonts w:ascii="Arial" w:hAnsi="Arial" w:cs="Arial"/>
          <w:sz w:val="20"/>
          <w:szCs w:val="20"/>
        </w:rPr>
        <w:t>e</w:t>
      </w:r>
      <w:r w:rsidRPr="00710408">
        <w:rPr>
          <w:rFonts w:ascii="Arial" w:hAnsi="Arial" w:cs="Arial"/>
          <w:sz w:val="20"/>
          <w:szCs w:val="20"/>
        </w:rPr>
        <w:t xml:space="preserve"> ter vpliv</w:t>
      </w:r>
      <w:r>
        <w:rPr>
          <w:rFonts w:ascii="Arial" w:hAnsi="Arial" w:cs="Arial"/>
          <w:sz w:val="20"/>
          <w:szCs w:val="20"/>
        </w:rPr>
        <w:t xml:space="preserve">i </w:t>
      </w:r>
      <w:r w:rsidRPr="00710408">
        <w:rPr>
          <w:rFonts w:ascii="Arial" w:hAnsi="Arial" w:cs="Arial"/>
          <w:sz w:val="20"/>
          <w:szCs w:val="20"/>
        </w:rPr>
        <w:t xml:space="preserve">podnebnih sprememb zahtevajo celovit in dolgoročen pristop k </w:t>
      </w:r>
      <w:r>
        <w:rPr>
          <w:rFonts w:ascii="Arial" w:hAnsi="Arial" w:cs="Arial"/>
          <w:sz w:val="20"/>
          <w:szCs w:val="20"/>
        </w:rPr>
        <w:t xml:space="preserve">razvoju </w:t>
      </w:r>
      <w:r w:rsidRPr="00710408">
        <w:rPr>
          <w:rFonts w:ascii="Arial" w:hAnsi="Arial" w:cs="Arial"/>
          <w:sz w:val="20"/>
          <w:szCs w:val="20"/>
        </w:rPr>
        <w:t>nacionaln</w:t>
      </w:r>
      <w:r>
        <w:rPr>
          <w:rFonts w:ascii="Arial" w:hAnsi="Arial" w:cs="Arial"/>
          <w:sz w:val="20"/>
          <w:szCs w:val="20"/>
        </w:rPr>
        <w:t>e</w:t>
      </w:r>
      <w:r w:rsidRPr="00710408">
        <w:rPr>
          <w:rFonts w:ascii="Arial" w:hAnsi="Arial" w:cs="Arial"/>
          <w:sz w:val="20"/>
          <w:szCs w:val="20"/>
        </w:rPr>
        <w:t xml:space="preserve"> odpornosti.</w:t>
      </w:r>
    </w:p>
    <w:p w14:paraId="20DDB0AC" w14:textId="77777777" w:rsidR="00500EB4" w:rsidRPr="00710408" w:rsidRDefault="00500EB4" w:rsidP="00500EB4">
      <w:pPr>
        <w:spacing w:after="0" w:line="260" w:lineRule="atLeast"/>
        <w:jc w:val="both"/>
        <w:rPr>
          <w:rFonts w:ascii="Arial" w:hAnsi="Arial" w:cs="Arial"/>
          <w:sz w:val="20"/>
          <w:szCs w:val="20"/>
        </w:rPr>
      </w:pPr>
    </w:p>
    <w:p w14:paraId="73CF7AF7" w14:textId="77777777" w:rsidR="00500EB4" w:rsidRPr="00710408" w:rsidRDefault="00000000" w:rsidP="00500EB4">
      <w:pPr>
        <w:spacing w:after="0" w:line="260" w:lineRule="atLeast"/>
        <w:jc w:val="both"/>
        <w:rPr>
          <w:rFonts w:ascii="Arial" w:hAnsi="Arial" w:cs="Arial"/>
          <w:color w:val="000000"/>
          <w:sz w:val="20"/>
          <w:szCs w:val="20"/>
        </w:rPr>
      </w:pPr>
      <w:r>
        <w:rPr>
          <w:rFonts w:ascii="Arial" w:hAnsi="Arial" w:cs="Arial"/>
          <w:color w:val="000000"/>
          <w:sz w:val="20"/>
          <w:szCs w:val="20"/>
        </w:rPr>
        <w:t>Priprava</w:t>
      </w:r>
      <w:r w:rsidRPr="00710408">
        <w:rPr>
          <w:rFonts w:ascii="Arial" w:hAnsi="Arial" w:cs="Arial"/>
          <w:color w:val="000000"/>
          <w:sz w:val="20"/>
          <w:szCs w:val="20"/>
        </w:rPr>
        <w:t xml:space="preserve"> strategije predstavlja </w:t>
      </w:r>
      <w:r>
        <w:rPr>
          <w:rFonts w:ascii="Arial" w:hAnsi="Arial" w:cs="Arial"/>
          <w:color w:val="000000"/>
          <w:sz w:val="20"/>
          <w:szCs w:val="20"/>
        </w:rPr>
        <w:t>pomembno</w:t>
      </w:r>
      <w:r w:rsidRPr="00710408">
        <w:rPr>
          <w:rFonts w:ascii="Arial" w:hAnsi="Arial" w:cs="Arial"/>
          <w:color w:val="000000"/>
          <w:sz w:val="20"/>
          <w:szCs w:val="20"/>
        </w:rPr>
        <w:t xml:space="preserve"> priložnost za vzpostavitev celovitega in krovnega okvira, ki bo omogočal tesno povezovanje vseh ravni oblasti ter aktivno vključevanje celotne družbe, vključno s posamezniki. Takšen integriran</w:t>
      </w:r>
      <w:r>
        <w:rPr>
          <w:rFonts w:ascii="Arial" w:hAnsi="Arial" w:cs="Arial"/>
          <w:color w:val="000000"/>
          <w:sz w:val="20"/>
          <w:szCs w:val="20"/>
        </w:rPr>
        <w:t>i</w:t>
      </w:r>
      <w:r w:rsidRPr="00710408">
        <w:rPr>
          <w:rFonts w:ascii="Arial" w:hAnsi="Arial" w:cs="Arial"/>
          <w:color w:val="000000"/>
          <w:sz w:val="20"/>
          <w:szCs w:val="20"/>
        </w:rPr>
        <w:t xml:space="preserve"> pristop bo zagotovil usklajeno in učinkovito obvladovanje tveganj na vseh področjih.</w:t>
      </w:r>
    </w:p>
    <w:p w14:paraId="79AD56AE" w14:textId="77777777" w:rsidR="00500EB4" w:rsidRPr="00710408" w:rsidRDefault="00500EB4" w:rsidP="00500EB4">
      <w:pPr>
        <w:spacing w:after="0" w:line="260" w:lineRule="atLeast"/>
        <w:jc w:val="both"/>
        <w:rPr>
          <w:rFonts w:ascii="Arial" w:hAnsi="Arial" w:cs="Arial"/>
          <w:color w:val="000000"/>
          <w:sz w:val="20"/>
          <w:szCs w:val="20"/>
        </w:rPr>
      </w:pPr>
    </w:p>
    <w:p w14:paraId="09E34248" w14:textId="77777777" w:rsidR="00500EB4" w:rsidRPr="00710408" w:rsidRDefault="00000000" w:rsidP="00500EB4">
      <w:pPr>
        <w:spacing w:after="0" w:line="260" w:lineRule="atLeast"/>
        <w:jc w:val="both"/>
        <w:rPr>
          <w:rFonts w:ascii="Arial" w:hAnsi="Arial" w:cs="Arial"/>
          <w:sz w:val="20"/>
          <w:szCs w:val="20"/>
        </w:rPr>
      </w:pPr>
      <w:r w:rsidRPr="00710408">
        <w:rPr>
          <w:rFonts w:ascii="Arial" w:hAnsi="Arial" w:cs="Arial"/>
          <w:sz w:val="20"/>
          <w:szCs w:val="20"/>
        </w:rPr>
        <w:t xml:space="preserve">V luči spreminjajočih se varnostnih okoliščin bo Republika Slovenija svoje nacionalne aktivnosti na področju odpornosti sistematično prilagajala in </w:t>
      </w:r>
      <w:r>
        <w:rPr>
          <w:rFonts w:ascii="Arial" w:hAnsi="Arial" w:cs="Arial"/>
          <w:sz w:val="20"/>
          <w:szCs w:val="20"/>
        </w:rPr>
        <w:t>izpopolnjevala</w:t>
      </w:r>
      <w:r w:rsidRPr="00710408">
        <w:rPr>
          <w:rFonts w:ascii="Arial" w:hAnsi="Arial" w:cs="Arial"/>
          <w:sz w:val="20"/>
          <w:szCs w:val="20"/>
        </w:rPr>
        <w:t xml:space="preserve"> na podlagi rednega spremljanja mednarodnih razmer ter upoštevanja dinamične narave sodobnih tveganj. Temeljni cilj je vzpostaviti trajnosten, prožen in odziven sistem, ki omogoča učinkovito pripravo in pravočasno ukrepanje tako v miru</w:t>
      </w:r>
      <w:r>
        <w:rPr>
          <w:rFonts w:ascii="Arial" w:hAnsi="Arial" w:cs="Arial"/>
          <w:sz w:val="20"/>
          <w:szCs w:val="20"/>
        </w:rPr>
        <w:t xml:space="preserve"> </w:t>
      </w:r>
      <w:r w:rsidRPr="00710408">
        <w:rPr>
          <w:rFonts w:ascii="Arial" w:hAnsi="Arial" w:cs="Arial"/>
          <w:sz w:val="20"/>
          <w:szCs w:val="20"/>
        </w:rPr>
        <w:t xml:space="preserve">kot tudi v </w:t>
      </w:r>
      <w:r>
        <w:rPr>
          <w:rFonts w:ascii="Arial" w:hAnsi="Arial" w:cs="Arial"/>
          <w:sz w:val="20"/>
          <w:szCs w:val="20"/>
        </w:rPr>
        <w:t>krizi, izrednem stanju</w:t>
      </w:r>
      <w:r w:rsidRPr="00710408">
        <w:rPr>
          <w:rFonts w:ascii="Arial" w:hAnsi="Arial" w:cs="Arial"/>
          <w:sz w:val="20"/>
          <w:szCs w:val="20"/>
        </w:rPr>
        <w:t xml:space="preserve"> </w:t>
      </w:r>
      <w:r>
        <w:rPr>
          <w:rFonts w:ascii="Arial" w:hAnsi="Arial" w:cs="Arial"/>
          <w:sz w:val="20"/>
          <w:szCs w:val="20"/>
        </w:rPr>
        <w:t>ali</w:t>
      </w:r>
      <w:r w:rsidRPr="00710408">
        <w:rPr>
          <w:rFonts w:ascii="Arial" w:hAnsi="Arial" w:cs="Arial"/>
          <w:sz w:val="20"/>
          <w:szCs w:val="20"/>
        </w:rPr>
        <w:t xml:space="preserve"> vojn</w:t>
      </w:r>
      <w:r>
        <w:rPr>
          <w:rFonts w:ascii="Arial" w:hAnsi="Arial" w:cs="Arial"/>
          <w:sz w:val="20"/>
          <w:szCs w:val="20"/>
        </w:rPr>
        <w:t>i</w:t>
      </w:r>
      <w:r w:rsidRPr="00710408">
        <w:rPr>
          <w:rFonts w:ascii="Arial" w:hAnsi="Arial" w:cs="Arial"/>
          <w:sz w:val="20"/>
          <w:szCs w:val="20"/>
        </w:rPr>
        <w:t>.</w:t>
      </w:r>
    </w:p>
    <w:p w14:paraId="6E727B60" w14:textId="77777777" w:rsidR="00500EB4" w:rsidRPr="00710408" w:rsidRDefault="00500EB4" w:rsidP="00500EB4">
      <w:pPr>
        <w:spacing w:after="0" w:line="260" w:lineRule="atLeast"/>
        <w:jc w:val="both"/>
        <w:rPr>
          <w:rFonts w:ascii="Arial" w:hAnsi="Arial" w:cs="Arial"/>
          <w:sz w:val="20"/>
          <w:szCs w:val="20"/>
        </w:rPr>
      </w:pPr>
    </w:p>
    <w:p w14:paraId="38F40D0F" w14:textId="77777777" w:rsidR="00500EB4" w:rsidRDefault="00000000" w:rsidP="00500EB4">
      <w:pPr>
        <w:jc w:val="both"/>
        <w:rPr>
          <w:rFonts w:ascii="Arial" w:hAnsi="Arial" w:cs="Arial"/>
          <w:sz w:val="20"/>
          <w:szCs w:val="20"/>
        </w:rPr>
      </w:pPr>
      <w:r w:rsidRPr="00710408">
        <w:rPr>
          <w:rFonts w:ascii="Arial" w:hAnsi="Arial" w:cs="Arial"/>
          <w:sz w:val="20"/>
          <w:szCs w:val="20"/>
        </w:rPr>
        <w:t xml:space="preserve">Predlogi za krepitev odpornosti </w:t>
      </w:r>
      <w:r>
        <w:rPr>
          <w:rFonts w:ascii="Arial" w:hAnsi="Arial" w:cs="Arial"/>
          <w:sz w:val="20"/>
          <w:szCs w:val="20"/>
        </w:rPr>
        <w:t xml:space="preserve">se </w:t>
      </w:r>
      <w:r w:rsidRPr="00710408">
        <w:rPr>
          <w:rFonts w:ascii="Arial" w:hAnsi="Arial" w:cs="Arial"/>
          <w:sz w:val="20"/>
          <w:szCs w:val="20"/>
        </w:rPr>
        <w:t>bodo stalno posodablja</w:t>
      </w:r>
      <w:r>
        <w:rPr>
          <w:rFonts w:ascii="Arial" w:hAnsi="Arial" w:cs="Arial"/>
          <w:sz w:val="20"/>
          <w:szCs w:val="20"/>
        </w:rPr>
        <w:t>l</w:t>
      </w:r>
      <w:r w:rsidRPr="00710408">
        <w:rPr>
          <w:rFonts w:ascii="Arial" w:hAnsi="Arial" w:cs="Arial"/>
          <w:sz w:val="20"/>
          <w:szCs w:val="20"/>
        </w:rPr>
        <w:t xml:space="preserve">i glede na nove okoliščine, tveganja in grožnje. </w:t>
      </w:r>
      <w:r>
        <w:rPr>
          <w:rFonts w:ascii="Arial" w:hAnsi="Arial" w:cs="Arial"/>
          <w:sz w:val="20"/>
          <w:szCs w:val="20"/>
        </w:rPr>
        <w:t>Njihovo n</w:t>
      </w:r>
      <w:r w:rsidRPr="00710408">
        <w:rPr>
          <w:rFonts w:ascii="Arial" w:hAnsi="Arial" w:cs="Arial"/>
          <w:sz w:val="20"/>
          <w:szCs w:val="20"/>
        </w:rPr>
        <w:t xml:space="preserve">ačrtovanje in izvajanje bo potekalo usklajeno, z jasno opredeljenimi organizacijskimi, kadrovskimi, materialnimi </w:t>
      </w:r>
      <w:r>
        <w:rPr>
          <w:rFonts w:ascii="Arial" w:hAnsi="Arial" w:cs="Arial"/>
          <w:sz w:val="20"/>
          <w:szCs w:val="20"/>
        </w:rPr>
        <w:t>ter</w:t>
      </w:r>
      <w:r w:rsidRPr="00710408">
        <w:rPr>
          <w:rFonts w:ascii="Arial" w:hAnsi="Arial" w:cs="Arial"/>
          <w:sz w:val="20"/>
          <w:szCs w:val="20"/>
        </w:rPr>
        <w:t xml:space="preserve"> drugimi </w:t>
      </w:r>
      <w:r w:rsidRPr="00897F43">
        <w:rPr>
          <w:rFonts w:ascii="Arial" w:hAnsi="Arial" w:cs="Arial"/>
          <w:sz w:val="20"/>
          <w:szCs w:val="20"/>
        </w:rPr>
        <w:t>rešitvami. Predvidene zmogljivosti in aktivnosti se bodo redno preverjale in izpopolnjevale z vajami, kar bo omogočilo testiranje učinkovitosti ter prilagajanje aktualnim varnostnim razmeram. Ta celoviti okvir bo omogočal redno ocenjevanje nacionalne odpornosti, spremljanje napredka in prepoznavanje področij, na katerih so potrebna dodatna prizadevanja. Z jasno opredeljeno vizijo, vključujočim in sodelovalnim pristopom ter osredotočenostjo</w:t>
      </w:r>
      <w:r w:rsidRPr="00710408">
        <w:rPr>
          <w:rFonts w:ascii="Arial" w:hAnsi="Arial" w:cs="Arial"/>
          <w:sz w:val="20"/>
          <w:szCs w:val="20"/>
        </w:rPr>
        <w:t xml:space="preserve"> na dolgoročno krepitev sistemske odpornosti bo Republika Slovenija pomembno prispevala ne le k </w:t>
      </w:r>
      <w:r>
        <w:rPr>
          <w:rFonts w:ascii="Arial" w:hAnsi="Arial" w:cs="Arial"/>
          <w:sz w:val="20"/>
          <w:szCs w:val="20"/>
        </w:rPr>
        <w:t>svoji</w:t>
      </w:r>
      <w:r w:rsidRPr="00710408">
        <w:rPr>
          <w:rFonts w:ascii="Arial" w:hAnsi="Arial" w:cs="Arial"/>
          <w:sz w:val="20"/>
          <w:szCs w:val="20"/>
        </w:rPr>
        <w:t xml:space="preserve"> varnosti in stabilnosti, temveč tudi k skupni odpornosti zavezništva </w:t>
      </w:r>
      <w:r>
        <w:rPr>
          <w:rFonts w:ascii="Arial" w:hAnsi="Arial" w:cs="Arial"/>
          <w:sz w:val="20"/>
          <w:szCs w:val="20"/>
        </w:rPr>
        <w:t>ter</w:t>
      </w:r>
      <w:r w:rsidRPr="00710408">
        <w:rPr>
          <w:rFonts w:ascii="Arial" w:hAnsi="Arial" w:cs="Arial"/>
          <w:sz w:val="20"/>
          <w:szCs w:val="20"/>
        </w:rPr>
        <w:t xml:space="preserve"> varnosti v okviru EU</w:t>
      </w:r>
      <w:r>
        <w:rPr>
          <w:rFonts w:ascii="Arial" w:hAnsi="Arial" w:cs="Arial"/>
          <w:sz w:val="20"/>
          <w:szCs w:val="20"/>
        </w:rPr>
        <w:t xml:space="preserve"> in Nata</w:t>
      </w:r>
      <w:r w:rsidRPr="00710408">
        <w:rPr>
          <w:rFonts w:ascii="Arial" w:hAnsi="Arial" w:cs="Arial"/>
          <w:sz w:val="20"/>
          <w:szCs w:val="20"/>
        </w:rPr>
        <w:t>.</w:t>
      </w:r>
    </w:p>
    <w:p w14:paraId="05A5C39B" w14:textId="77777777" w:rsidR="00500EB4" w:rsidRDefault="00000000" w:rsidP="00500EB4">
      <w:pPr>
        <w:spacing w:after="0" w:line="240" w:lineRule="auto"/>
        <w:rPr>
          <w:rFonts w:ascii="Arial" w:hAnsi="Arial" w:cs="Arial"/>
          <w:sz w:val="20"/>
          <w:szCs w:val="20"/>
        </w:rPr>
      </w:pPr>
      <w:r>
        <w:rPr>
          <w:rFonts w:ascii="Arial" w:hAnsi="Arial" w:cs="Arial"/>
          <w:sz w:val="20"/>
          <w:szCs w:val="20"/>
        </w:rPr>
        <w:br w:type="page"/>
      </w:r>
    </w:p>
    <w:p w14:paraId="434DCBE7" w14:textId="77777777" w:rsidR="00500EB4" w:rsidRPr="00AD4DCA" w:rsidRDefault="00000000" w:rsidP="00500EB4">
      <w:pPr>
        <w:jc w:val="both"/>
        <w:rPr>
          <w:rFonts w:ascii="Arial" w:hAnsi="Arial" w:cs="Arial"/>
          <w:sz w:val="20"/>
          <w:szCs w:val="20"/>
        </w:rPr>
      </w:pPr>
      <w:r w:rsidRPr="00AD4DCA">
        <w:rPr>
          <w:rFonts w:ascii="Arial" w:hAnsi="Arial" w:cs="Arial"/>
          <w:sz w:val="20"/>
          <w:szCs w:val="20"/>
        </w:rPr>
        <w:lastRenderedPageBreak/>
        <w:t>Priloga 1</w:t>
      </w:r>
    </w:p>
    <w:p w14:paraId="1A943868" w14:textId="77777777" w:rsidR="00500EB4" w:rsidRPr="00AD4DCA" w:rsidRDefault="00000000" w:rsidP="00500EB4">
      <w:pPr>
        <w:jc w:val="both"/>
        <w:rPr>
          <w:rFonts w:ascii="Arial" w:hAnsi="Arial" w:cs="Arial"/>
          <w:sz w:val="20"/>
          <w:szCs w:val="20"/>
        </w:rPr>
      </w:pPr>
      <w:r w:rsidRPr="00AD4DCA">
        <w:rPr>
          <w:rFonts w:ascii="Arial" w:hAnsi="Arial" w:cs="Arial"/>
          <w:sz w:val="20"/>
          <w:szCs w:val="20"/>
        </w:rPr>
        <w:t xml:space="preserve">Shema uresničevanja Strategije odpornosti Republike Slovenije </w:t>
      </w:r>
      <w:r w:rsidR="007F6C25" w:rsidRPr="007F6C25">
        <w:rPr>
          <w:rFonts w:ascii="Arial" w:eastAsia="Times New Roman" w:hAnsi="Arial" w:cs="Arial"/>
          <w:iCs/>
          <w:sz w:val="20"/>
          <w:szCs w:val="20"/>
          <w:lang w:eastAsia="sl-SI"/>
        </w:rPr>
        <w:t>do leta 2030</w:t>
      </w:r>
    </w:p>
    <w:p w14:paraId="4344BF4E" w14:textId="77777777" w:rsidR="00500EB4" w:rsidRPr="00AD4DCA" w:rsidRDefault="00000000" w:rsidP="00500EB4">
      <w:pPr>
        <w:tabs>
          <w:tab w:val="left" w:pos="761"/>
        </w:tabs>
        <w:rPr>
          <w:rFonts w:ascii="Arial" w:hAnsi="Arial" w:cs="Arial"/>
          <w:b/>
          <w:bCs/>
          <w:sz w:val="12"/>
          <w:szCs w:val="12"/>
        </w:rPr>
      </w:pPr>
      <w:r w:rsidRPr="00AD4DCA">
        <w:rPr>
          <w:rFonts w:ascii="Arial" w:hAnsi="Arial" w:cs="Arial"/>
          <w:noProof/>
          <w:sz w:val="14"/>
          <w:szCs w:val="14"/>
          <w:lang w:eastAsia="sl-SI"/>
        </w:rPr>
        <mc:AlternateContent>
          <mc:Choice Requires="wps">
            <w:drawing>
              <wp:anchor distT="0" distB="0" distL="114300" distR="114300" simplePos="0" relativeHeight="251663360" behindDoc="1" locked="0" layoutInCell="1" allowOverlap="1" wp14:anchorId="733D25D1" wp14:editId="0BE0AC94">
                <wp:simplePos x="0" y="0"/>
                <wp:positionH relativeFrom="column">
                  <wp:posOffset>-209788</wp:posOffset>
                </wp:positionH>
                <wp:positionV relativeFrom="paragraph">
                  <wp:posOffset>104362</wp:posOffset>
                </wp:positionV>
                <wp:extent cx="6408420" cy="499274"/>
                <wp:effectExtent l="0" t="0" r="11430" b="15240"/>
                <wp:wrapNone/>
                <wp:docPr id="3" name="Pravokotnik 3"/>
                <wp:cNvGraphicFramePr/>
                <a:graphic xmlns:a="http://schemas.openxmlformats.org/drawingml/2006/main">
                  <a:graphicData uri="http://schemas.microsoft.com/office/word/2010/wordprocessingShape">
                    <wps:wsp>
                      <wps:cNvSpPr/>
                      <wps:spPr>
                        <a:xfrm>
                          <a:off x="0" y="0"/>
                          <a:ext cx="6408420" cy="499274"/>
                        </a:xfrm>
                        <a:prstGeom prst="rect">
                          <a:avLst/>
                        </a:prstGeom>
                        <a:solidFill>
                          <a:schemeClr val="accent3">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avokotnik 3" o:spid="_x0000_s1025" style="width:504.6pt;height:39.3pt;margin-top:8.2pt;margin-left:-16.5pt;mso-height-percent:0;mso-height-relative:margin;mso-width-percent:0;mso-width-relative:margin;mso-wrap-distance-bottom:0;mso-wrap-distance-left:9pt;mso-wrap-distance-right:9pt;mso-wrap-distance-top:0;mso-wrap-style:square;position:absolute;visibility:visible;v-text-anchor:middle;z-index:-251652096" fillcolor="#ededed" strokecolor="#1f4d78" strokeweight="1pt"/>
            </w:pict>
          </mc:Fallback>
        </mc:AlternateContent>
      </w:r>
      <w:r w:rsidRPr="00AD4DCA">
        <w:rPr>
          <w:rFonts w:ascii="Arial" w:hAnsi="Arial" w:cs="Arial"/>
          <w:b/>
          <w:bCs/>
          <w:sz w:val="14"/>
          <w:szCs w:val="14"/>
        </w:rPr>
        <w:t xml:space="preserve"> </w:t>
      </w:r>
      <w:r w:rsidRPr="00AD4DCA">
        <w:rPr>
          <w:rFonts w:ascii="Arial" w:hAnsi="Arial" w:cs="Arial"/>
          <w:b/>
          <w:bCs/>
          <w:sz w:val="12"/>
          <w:szCs w:val="12"/>
        </w:rPr>
        <w:tab/>
      </w:r>
    </w:p>
    <w:p w14:paraId="3F6BDECA" w14:textId="77777777" w:rsidR="00500EB4" w:rsidRPr="00AD4DCA" w:rsidRDefault="00000000" w:rsidP="00500EB4">
      <w:pPr>
        <w:rPr>
          <w:rFonts w:ascii="Arial" w:hAnsi="Arial" w:cs="Arial"/>
          <w:b/>
          <w:bCs/>
          <w:sz w:val="12"/>
          <w:szCs w:val="12"/>
        </w:rPr>
      </w:pPr>
      <w:r w:rsidRPr="00AD4DCA">
        <w:rPr>
          <w:rFonts w:ascii="Arial" w:hAnsi="Arial" w:cs="Arial"/>
          <w:b/>
          <w:bCs/>
          <w:sz w:val="12"/>
          <w:szCs w:val="12"/>
        </w:rPr>
        <w:t xml:space="preserve">STRATEGIJA ODPORNOSTI REPUBLIKE SLOVENIJE </w:t>
      </w:r>
      <w:r w:rsidR="007F6C25">
        <w:rPr>
          <w:rFonts w:ascii="Arial" w:hAnsi="Arial" w:cs="Arial"/>
          <w:b/>
          <w:bCs/>
          <w:sz w:val="12"/>
          <w:szCs w:val="12"/>
        </w:rPr>
        <w:t>do leta 2030</w:t>
      </w:r>
    </w:p>
    <w:p w14:paraId="284EC1DA" w14:textId="77777777" w:rsidR="00500EB4" w:rsidRPr="00AD4DCA" w:rsidRDefault="00000000" w:rsidP="00500EB4">
      <w:pPr>
        <w:tabs>
          <w:tab w:val="right" w:pos="9072"/>
        </w:tabs>
        <w:rPr>
          <w:rFonts w:ascii="Arial" w:hAnsi="Arial" w:cs="Arial"/>
          <w:sz w:val="12"/>
          <w:szCs w:val="12"/>
        </w:rPr>
      </w:pPr>
      <w:r w:rsidRPr="00AD4DCA">
        <w:rPr>
          <w:rFonts w:ascii="Arial" w:hAnsi="Arial" w:cs="Arial"/>
          <w:sz w:val="12"/>
          <w:szCs w:val="12"/>
        </w:rPr>
        <w:t>Opredeljuje strateške cilje na 13 področjih nacionalne odpornosti.</w:t>
      </w:r>
      <w:r w:rsidRPr="00AD4DCA">
        <w:rPr>
          <w:rFonts w:ascii="Arial" w:hAnsi="Arial" w:cs="Arial"/>
          <w:sz w:val="12"/>
          <w:szCs w:val="12"/>
        </w:rPr>
        <w:tab/>
      </w:r>
    </w:p>
    <w:p w14:paraId="706F9332" w14:textId="77777777" w:rsidR="00500EB4" w:rsidRPr="00AD4DCA" w:rsidRDefault="00000000" w:rsidP="00500EB4">
      <w:pPr>
        <w:tabs>
          <w:tab w:val="right" w:pos="9072"/>
        </w:tabs>
        <w:rPr>
          <w:rFonts w:ascii="Arial" w:hAnsi="Arial" w:cs="Arial"/>
          <w:sz w:val="12"/>
          <w:szCs w:val="12"/>
        </w:rPr>
      </w:pPr>
      <w:r w:rsidRPr="00AD4DCA">
        <w:rPr>
          <w:rFonts w:ascii="Arial" w:hAnsi="Arial" w:cs="Arial"/>
          <w:noProof/>
          <w:sz w:val="12"/>
          <w:szCs w:val="12"/>
          <w:lang w:eastAsia="sl-SI"/>
        </w:rPr>
        <mc:AlternateContent>
          <mc:Choice Requires="wps">
            <w:drawing>
              <wp:anchor distT="0" distB="0" distL="114300" distR="114300" simplePos="0" relativeHeight="251687936" behindDoc="1" locked="0" layoutInCell="1" allowOverlap="1" wp14:anchorId="454961BD" wp14:editId="2B375D70">
                <wp:simplePos x="0" y="0"/>
                <wp:positionH relativeFrom="column">
                  <wp:posOffset>347595</wp:posOffset>
                </wp:positionH>
                <wp:positionV relativeFrom="paragraph">
                  <wp:posOffset>142101</wp:posOffset>
                </wp:positionV>
                <wp:extent cx="5859145" cy="269563"/>
                <wp:effectExtent l="0" t="0" r="27305" b="16510"/>
                <wp:wrapNone/>
                <wp:docPr id="9" name="Pravokotnik 9"/>
                <wp:cNvGraphicFramePr/>
                <a:graphic xmlns:a="http://schemas.openxmlformats.org/drawingml/2006/main">
                  <a:graphicData uri="http://schemas.microsoft.com/office/word/2010/wordprocessingShape">
                    <wps:wsp>
                      <wps:cNvSpPr/>
                      <wps:spPr>
                        <a:xfrm>
                          <a:off x="0" y="0"/>
                          <a:ext cx="5859145" cy="269563"/>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avokotnik 9" o:spid="_x0000_s1026" style="width:461.35pt;height:21.25pt;margin-top:11.2pt;margin-left:27.35pt;mso-height-percent:0;mso-height-relative:margin;mso-width-percent:0;mso-width-relative:margin;mso-wrap-distance-bottom:0;mso-wrap-distance-left:9pt;mso-wrap-distance-right:9pt;mso-wrap-distance-top:0;mso-wrap-style:square;position:absolute;visibility:visible;v-text-anchor:middle;z-index:-251627520" fillcolor="#deeaf6" strokecolor="#1f4d78" strokeweight="1pt"/>
            </w:pict>
          </mc:Fallback>
        </mc:AlternateContent>
      </w:r>
      <w:r w:rsidRPr="00AD4DCA">
        <w:rPr>
          <w:rFonts w:ascii="Arial" w:hAnsi="Arial" w:cs="Arial"/>
          <w:noProof/>
          <w:sz w:val="12"/>
          <w:szCs w:val="12"/>
          <w:lang w:eastAsia="sl-SI"/>
        </w:rPr>
        <mc:AlternateContent>
          <mc:Choice Requires="wps">
            <w:drawing>
              <wp:anchor distT="0" distB="0" distL="114300" distR="114300" simplePos="0" relativeHeight="251669504" behindDoc="0" locked="0" layoutInCell="1" allowOverlap="1" wp14:anchorId="060859FF" wp14:editId="097149FB">
                <wp:simplePos x="0" y="0"/>
                <wp:positionH relativeFrom="column">
                  <wp:posOffset>24474</wp:posOffset>
                </wp:positionH>
                <wp:positionV relativeFrom="paragraph">
                  <wp:posOffset>166027</wp:posOffset>
                </wp:positionV>
                <wp:extent cx="0" cy="1381468"/>
                <wp:effectExtent l="0" t="0" r="38100" b="28575"/>
                <wp:wrapNone/>
                <wp:docPr id="12" name="Raven povezovalnik 12"/>
                <wp:cNvGraphicFramePr/>
                <a:graphic xmlns:a="http://schemas.openxmlformats.org/drawingml/2006/main">
                  <a:graphicData uri="http://schemas.microsoft.com/office/word/2010/wordprocessingShape">
                    <wps:wsp>
                      <wps:cNvCnPr/>
                      <wps:spPr>
                        <a:xfrm>
                          <a:off x="0" y="0"/>
                          <a:ext cx="0" cy="13814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aven povezovalnik 12" o:spid="_x0000_s1027" style="mso-height-percent:0;mso-height-relative:margin;mso-width-percent:0;mso-width-relative:margin;mso-wrap-distance-bottom:0;mso-wrap-distance-left:9pt;mso-wrap-distance-right:9pt;mso-wrap-distance-top:0;mso-wrap-style:square;position:absolute;visibility:visible;z-index:251670528" from="1.95pt,13.05pt" to="1.95pt,121.85pt" strokecolor="#5b9bd5" strokeweight="0.5pt">
                <v:stroke joinstyle="miter"/>
              </v:line>
            </w:pict>
          </mc:Fallback>
        </mc:AlternateContent>
      </w:r>
      <w:r w:rsidRPr="00AD4DCA">
        <w:rPr>
          <w:rFonts w:ascii="Arial" w:hAnsi="Arial" w:cs="Arial"/>
          <w:sz w:val="12"/>
          <w:szCs w:val="12"/>
        </w:rPr>
        <w:t>URESNIČEVANJE STRATEŠKIH CILJEV PRED VAJO ODPORNOST26:</w:t>
      </w:r>
    </w:p>
    <w:p w14:paraId="036EDE8D" w14:textId="77777777" w:rsidR="00500EB4" w:rsidRPr="00AD4DCA" w:rsidRDefault="00000000" w:rsidP="00500EB4">
      <w:pPr>
        <w:ind w:left="708"/>
        <w:rPr>
          <w:rFonts w:ascii="Arial" w:hAnsi="Arial" w:cs="Arial"/>
          <w:noProof/>
          <w:sz w:val="12"/>
          <w:szCs w:val="12"/>
        </w:rPr>
      </w:pPr>
      <w:r w:rsidRPr="00AD4DCA">
        <w:rPr>
          <w:rFonts w:ascii="Arial" w:hAnsi="Arial" w:cs="Arial"/>
          <w:b/>
          <w:bCs/>
          <w:noProof/>
          <w:sz w:val="12"/>
          <w:szCs w:val="12"/>
          <w:lang w:eastAsia="sl-SI"/>
        </w:rPr>
        <mc:AlternateContent>
          <mc:Choice Requires="wps">
            <w:drawing>
              <wp:anchor distT="0" distB="0" distL="114300" distR="114300" simplePos="0" relativeHeight="251689984" behindDoc="0" locked="0" layoutInCell="1" allowOverlap="1" wp14:anchorId="5A2FDA74" wp14:editId="78DC7DC9">
                <wp:simplePos x="0" y="0"/>
                <wp:positionH relativeFrom="column">
                  <wp:posOffset>23495</wp:posOffset>
                </wp:positionH>
                <wp:positionV relativeFrom="paragraph">
                  <wp:posOffset>54080</wp:posOffset>
                </wp:positionV>
                <wp:extent cx="214630" cy="0"/>
                <wp:effectExtent l="0" t="76200" r="13970" b="95250"/>
                <wp:wrapNone/>
                <wp:docPr id="10" name="Raven puščični povezovalnik 10"/>
                <wp:cNvGraphicFramePr/>
                <a:graphic xmlns:a="http://schemas.openxmlformats.org/drawingml/2006/main">
                  <a:graphicData uri="http://schemas.microsoft.com/office/word/2010/wordprocessingShape">
                    <wps:wsp>
                      <wps:cNvCnPr/>
                      <wps:spPr>
                        <a:xfrm>
                          <a:off x="0" y="0"/>
                          <a:ext cx="21463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Raven puščični povezovalnik 10" o:spid="_x0000_s1028" type="#_x0000_t32" style="width:16.9pt;height:0;margin-top:4.25pt;margin-left:1.85pt;mso-wrap-distance-bottom:0;mso-wrap-distance-left:9pt;mso-wrap-distance-right:9pt;mso-wrap-distance-top:0;mso-wrap-style:square;position:absolute;visibility:visible;z-index:251691008" strokecolor="#5b9bd5" strokeweight="0.5pt">
                <v:stroke joinstyle="miter" endarrow="block"/>
              </v:shape>
            </w:pict>
          </mc:Fallback>
        </mc:AlternateContent>
      </w:r>
      <w:r w:rsidRPr="00AD4DCA">
        <w:rPr>
          <w:rFonts w:ascii="Arial" w:hAnsi="Arial" w:cs="Arial"/>
          <w:b/>
          <w:bCs/>
          <w:sz w:val="12"/>
          <w:szCs w:val="12"/>
        </w:rPr>
        <w:t xml:space="preserve">Aktivnosti nosilcev posameznih področij odpornosti in z njimi sodelujočih državnih organov </w:t>
      </w:r>
      <w:r w:rsidRPr="00AD4DCA">
        <w:rPr>
          <w:rFonts w:ascii="Arial" w:hAnsi="Arial" w:cs="Arial"/>
          <w:sz w:val="12"/>
          <w:szCs w:val="12"/>
        </w:rPr>
        <w:t>(opredeljene v drugih strategijah in dokumentih)</w:t>
      </w:r>
    </w:p>
    <w:p w14:paraId="4F5C8497" w14:textId="77777777" w:rsidR="00500EB4" w:rsidRPr="00AD4DCA" w:rsidRDefault="00000000" w:rsidP="00500EB4">
      <w:pPr>
        <w:ind w:left="708"/>
        <w:rPr>
          <w:rFonts w:ascii="Arial" w:hAnsi="Arial" w:cs="Arial"/>
          <w:noProof/>
          <w:sz w:val="2"/>
          <w:szCs w:val="2"/>
        </w:rPr>
      </w:pPr>
      <w:r w:rsidRPr="00AD4DCA">
        <w:rPr>
          <w:rFonts w:ascii="Arial" w:hAnsi="Arial" w:cs="Arial"/>
          <w:noProof/>
          <w:sz w:val="12"/>
          <w:szCs w:val="12"/>
          <w:lang w:eastAsia="sl-SI"/>
        </w:rPr>
        <mc:AlternateContent>
          <mc:Choice Requires="wps">
            <w:drawing>
              <wp:anchor distT="0" distB="0" distL="114300" distR="114300" simplePos="0" relativeHeight="251667456" behindDoc="0" locked="0" layoutInCell="1" allowOverlap="1" wp14:anchorId="3DD28C91" wp14:editId="51677CF4">
                <wp:simplePos x="0" y="0"/>
                <wp:positionH relativeFrom="column">
                  <wp:posOffset>342309</wp:posOffset>
                </wp:positionH>
                <wp:positionV relativeFrom="paragraph">
                  <wp:posOffset>72651</wp:posOffset>
                </wp:positionV>
                <wp:extent cx="5859145" cy="708263"/>
                <wp:effectExtent l="0" t="0" r="27305" b="15875"/>
                <wp:wrapNone/>
                <wp:docPr id="8" name="Pravokotnik 8"/>
                <wp:cNvGraphicFramePr/>
                <a:graphic xmlns:a="http://schemas.openxmlformats.org/drawingml/2006/main">
                  <a:graphicData uri="http://schemas.microsoft.com/office/word/2010/wordprocessingShape">
                    <wps:wsp>
                      <wps:cNvSpPr/>
                      <wps:spPr>
                        <a:xfrm>
                          <a:off x="0" y="0"/>
                          <a:ext cx="5859145" cy="70826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avokotnik 8" o:spid="_x0000_s1029" style="width:461.35pt;height:55.75pt;margin-top:5.7pt;margin-left:26.95pt;mso-height-percent:0;mso-height-relative:margin;mso-width-percent:0;mso-width-relative:margin;mso-wrap-distance-bottom:0;mso-wrap-distance-left:9pt;mso-wrap-distance-right:9pt;mso-wrap-distance-top:0;mso-wrap-style:square;position:absolute;visibility:visible;v-text-anchor:middle;z-index:251668480" filled="f" strokecolor="#1f4d78" strokeweight="1pt"/>
            </w:pict>
          </mc:Fallback>
        </mc:AlternateContent>
      </w:r>
      <w:r w:rsidRPr="00AD4DCA">
        <w:rPr>
          <w:rFonts w:ascii="Arial" w:hAnsi="Arial" w:cs="Arial"/>
          <w:noProof/>
          <w:sz w:val="12"/>
          <w:szCs w:val="12"/>
          <w:lang w:eastAsia="sl-SI"/>
        </w:rPr>
        <mc:AlternateContent>
          <mc:Choice Requires="wps">
            <w:drawing>
              <wp:anchor distT="0" distB="0" distL="114300" distR="114300" simplePos="0" relativeHeight="251665408" behindDoc="1" locked="0" layoutInCell="1" allowOverlap="1" wp14:anchorId="0A317429" wp14:editId="2642025E">
                <wp:simplePos x="0" y="0"/>
                <wp:positionH relativeFrom="column">
                  <wp:posOffset>342309</wp:posOffset>
                </wp:positionH>
                <wp:positionV relativeFrom="paragraph">
                  <wp:posOffset>72650</wp:posOffset>
                </wp:positionV>
                <wp:extent cx="5859145" cy="449271"/>
                <wp:effectExtent l="0" t="0" r="27305" b="27305"/>
                <wp:wrapNone/>
                <wp:docPr id="7" name="Pravokotnik 7"/>
                <wp:cNvGraphicFramePr/>
                <a:graphic xmlns:a="http://schemas.openxmlformats.org/drawingml/2006/main">
                  <a:graphicData uri="http://schemas.microsoft.com/office/word/2010/wordprocessingShape">
                    <wps:wsp>
                      <wps:cNvSpPr/>
                      <wps:spPr>
                        <a:xfrm>
                          <a:off x="0" y="0"/>
                          <a:ext cx="5859145" cy="449271"/>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avokotnik 7" o:spid="_x0000_s1030" style="width:461.35pt;height:35.4pt;margin-top:5.7pt;margin-left:26.95pt;mso-height-percent:0;mso-height-relative:margin;mso-width-percent:0;mso-width-relative:margin;mso-wrap-distance-bottom:0;mso-wrap-distance-left:9pt;mso-wrap-distance-right:9pt;mso-wrap-distance-top:0;mso-wrap-style:square;position:absolute;visibility:visible;v-text-anchor:middle;z-index:-251650048" fillcolor="#deeaf6" strokecolor="#1f4d78" strokeweight="1pt"/>
            </w:pict>
          </mc:Fallback>
        </mc:AlternateContent>
      </w:r>
      <w:r w:rsidRPr="00AD4DCA">
        <w:rPr>
          <w:rFonts w:ascii="Arial" w:hAnsi="Arial" w:cs="Arial"/>
          <w:noProof/>
          <w:sz w:val="12"/>
          <w:szCs w:val="12"/>
        </w:rPr>
        <w:t xml:space="preserve"> </w:t>
      </w:r>
    </w:p>
    <w:p w14:paraId="2B5765A1" w14:textId="77777777" w:rsidR="00500EB4" w:rsidRPr="00AD4DCA" w:rsidRDefault="00000000" w:rsidP="00500EB4">
      <w:pPr>
        <w:ind w:left="708"/>
        <w:rPr>
          <w:rFonts w:ascii="Arial" w:hAnsi="Arial" w:cs="Arial"/>
          <w:noProof/>
          <w:sz w:val="12"/>
          <w:szCs w:val="12"/>
        </w:rPr>
      </w:pPr>
      <w:r w:rsidRPr="00AD4DCA">
        <w:rPr>
          <w:rFonts w:ascii="Arial" w:hAnsi="Arial" w:cs="Arial"/>
          <w:b/>
          <w:bCs/>
          <w:noProof/>
          <w:sz w:val="12"/>
          <w:szCs w:val="12"/>
          <w:lang w:eastAsia="sl-SI"/>
        </w:rPr>
        <mc:AlternateContent>
          <mc:Choice Requires="wps">
            <w:drawing>
              <wp:anchor distT="0" distB="0" distL="114300" distR="114300" simplePos="0" relativeHeight="251671552" behindDoc="0" locked="0" layoutInCell="1" allowOverlap="1" wp14:anchorId="4D618FD6" wp14:editId="32D7EDB8">
                <wp:simplePos x="0" y="0"/>
                <wp:positionH relativeFrom="column">
                  <wp:posOffset>23495</wp:posOffset>
                </wp:positionH>
                <wp:positionV relativeFrom="paragraph">
                  <wp:posOffset>128165</wp:posOffset>
                </wp:positionV>
                <wp:extent cx="214685" cy="0"/>
                <wp:effectExtent l="0" t="76200" r="13970" b="95250"/>
                <wp:wrapNone/>
                <wp:docPr id="13" name="Raven puščični povezovalnik 13"/>
                <wp:cNvGraphicFramePr/>
                <a:graphic xmlns:a="http://schemas.openxmlformats.org/drawingml/2006/main">
                  <a:graphicData uri="http://schemas.microsoft.com/office/word/2010/wordprocessingShape">
                    <wps:wsp>
                      <wps:cNvCnPr/>
                      <wps:spPr>
                        <a:xfrm>
                          <a:off x="0" y="0"/>
                          <a:ext cx="21468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Raven puščični povezovalnik 13" o:spid="_x0000_s1031" type="#_x0000_t32" style="width:16.9pt;height:0;margin-top:10.1pt;margin-left:1.85pt;mso-wrap-distance-bottom:0;mso-wrap-distance-left:9pt;mso-wrap-distance-right:9pt;mso-wrap-distance-top:0;mso-wrap-style:square;position:absolute;visibility:visible;z-index:251672576" strokecolor="#5b9bd5" strokeweight="0.5pt">
                <v:stroke joinstyle="miter" endarrow="block"/>
              </v:shape>
            </w:pict>
          </mc:Fallback>
        </mc:AlternateContent>
      </w:r>
      <w:r w:rsidRPr="00AD4DCA">
        <w:rPr>
          <w:rFonts w:ascii="Arial" w:hAnsi="Arial" w:cs="Arial"/>
          <w:b/>
          <w:bCs/>
          <w:sz w:val="12"/>
          <w:szCs w:val="12"/>
        </w:rPr>
        <w:t>Akcijski načrt za krepitev odpornosti države in družbe</w:t>
      </w:r>
    </w:p>
    <w:p w14:paraId="52E2A3FC" w14:textId="77777777" w:rsidR="00500EB4" w:rsidRPr="00AD4DCA" w:rsidRDefault="00000000" w:rsidP="00500EB4">
      <w:pPr>
        <w:ind w:left="708"/>
        <w:rPr>
          <w:rFonts w:ascii="Arial" w:hAnsi="Arial" w:cs="Arial"/>
          <w:sz w:val="12"/>
          <w:szCs w:val="12"/>
        </w:rPr>
      </w:pPr>
      <w:r w:rsidRPr="00AD4DCA">
        <w:rPr>
          <w:rFonts w:ascii="Arial" w:hAnsi="Arial" w:cs="Arial"/>
          <w:noProof/>
          <w:sz w:val="12"/>
          <w:szCs w:val="12"/>
          <w:lang w:eastAsia="sl-SI"/>
        </w:rPr>
        <mc:AlternateContent>
          <mc:Choice Requires="wps">
            <w:drawing>
              <wp:anchor distT="0" distB="0" distL="114300" distR="114300" simplePos="0" relativeHeight="251683840" behindDoc="0" locked="0" layoutInCell="1" allowOverlap="1" wp14:anchorId="20C771AE" wp14:editId="1E60DEC7">
                <wp:simplePos x="0" y="0"/>
                <wp:positionH relativeFrom="column">
                  <wp:posOffset>2858931</wp:posOffset>
                </wp:positionH>
                <wp:positionV relativeFrom="paragraph">
                  <wp:posOffset>49530</wp:posOffset>
                </wp:positionV>
                <wp:extent cx="143302" cy="0"/>
                <wp:effectExtent l="0" t="76200" r="9525" b="95250"/>
                <wp:wrapNone/>
                <wp:docPr id="5" name="Raven puščični povezovalnik 5"/>
                <wp:cNvGraphicFramePr/>
                <a:graphic xmlns:a="http://schemas.openxmlformats.org/drawingml/2006/main">
                  <a:graphicData uri="http://schemas.microsoft.com/office/word/2010/wordprocessingShape">
                    <wps:wsp>
                      <wps:cNvCnPr/>
                      <wps:spPr>
                        <a:xfrm>
                          <a:off x="0" y="0"/>
                          <a:ext cx="1433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Raven puščični povezovalnik 5" o:spid="_x0000_s1032" type="#_x0000_t32" style="width:11.3pt;height:0;margin-top:3.9pt;margin-left:225.1pt;mso-wrap-distance-bottom:0;mso-wrap-distance-left:9pt;mso-wrap-distance-right:9pt;mso-wrap-distance-top:0;mso-wrap-style:square;position:absolute;visibility:visible;z-index:251684864" strokecolor="black" strokeweight="0.5pt">
                <v:stroke joinstyle="miter" endarrow="block"/>
              </v:shape>
            </w:pict>
          </mc:Fallback>
        </mc:AlternateContent>
      </w:r>
      <w:r w:rsidRPr="00AD4DCA">
        <w:rPr>
          <w:rFonts w:ascii="Arial" w:hAnsi="Arial" w:cs="Arial"/>
          <w:sz w:val="12"/>
          <w:szCs w:val="12"/>
        </w:rPr>
        <w:t>Sklep Vlade Republike Slovenije št. 80100-1/2025/2 z dne 13. 3. 2025           veljavnost do sprejetja prenovljenega akcijskega načrta</w:t>
      </w:r>
    </w:p>
    <w:p w14:paraId="5BB9D3DC" w14:textId="77777777" w:rsidR="00500EB4" w:rsidRPr="00AD4DCA" w:rsidRDefault="00000000" w:rsidP="00500EB4">
      <w:pPr>
        <w:ind w:left="708"/>
        <w:rPr>
          <w:rFonts w:ascii="Arial" w:hAnsi="Arial" w:cs="Arial"/>
          <w:sz w:val="12"/>
          <w:szCs w:val="12"/>
        </w:rPr>
      </w:pPr>
      <w:r w:rsidRPr="00AD4DCA">
        <w:rPr>
          <w:rFonts w:ascii="Arial" w:hAnsi="Arial" w:cs="Arial"/>
          <w:sz w:val="12"/>
          <w:szCs w:val="12"/>
        </w:rPr>
        <w:t>Opredeljuje ukrepe, nosilce ukrepov in sodelujoče, časovnico, finančne posledice in vire financiranja.</w:t>
      </w:r>
    </w:p>
    <w:p w14:paraId="03018C8C" w14:textId="77777777" w:rsidR="00500EB4" w:rsidRPr="00AD4DCA" w:rsidRDefault="00000000" w:rsidP="00500EB4">
      <w:pPr>
        <w:ind w:left="708"/>
        <w:rPr>
          <w:rFonts w:ascii="Arial" w:hAnsi="Arial" w:cs="Arial"/>
          <w:sz w:val="2"/>
          <w:szCs w:val="2"/>
        </w:rPr>
      </w:pPr>
      <w:r w:rsidRPr="00AD4DCA">
        <w:rPr>
          <w:rFonts w:ascii="Arial" w:hAnsi="Arial" w:cs="Arial"/>
          <w:noProof/>
          <w:sz w:val="2"/>
          <w:szCs w:val="2"/>
          <w:lang w:eastAsia="sl-SI"/>
        </w:rPr>
        <mc:AlternateContent>
          <mc:Choice Requires="wps">
            <w:drawing>
              <wp:anchor distT="0" distB="0" distL="114300" distR="114300" simplePos="0" relativeHeight="251661312" behindDoc="0" locked="0" layoutInCell="1" allowOverlap="1" wp14:anchorId="054F4579" wp14:editId="4D28E9E1">
                <wp:simplePos x="0" y="0"/>
                <wp:positionH relativeFrom="column">
                  <wp:posOffset>342309</wp:posOffset>
                </wp:positionH>
                <wp:positionV relativeFrom="paragraph">
                  <wp:posOffset>27507</wp:posOffset>
                </wp:positionV>
                <wp:extent cx="5859145" cy="3308754"/>
                <wp:effectExtent l="0" t="0" r="27305" b="25400"/>
                <wp:wrapNone/>
                <wp:docPr id="2" name="Pravokotnik 2"/>
                <wp:cNvGraphicFramePr/>
                <a:graphic xmlns:a="http://schemas.openxmlformats.org/drawingml/2006/main">
                  <a:graphicData uri="http://schemas.microsoft.com/office/word/2010/wordprocessingShape">
                    <wps:wsp>
                      <wps:cNvSpPr/>
                      <wps:spPr>
                        <a:xfrm>
                          <a:off x="0" y="0"/>
                          <a:ext cx="5859145" cy="33087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avokotnik 2" o:spid="_x0000_s1033" style="width:461.35pt;height:260.55pt;margin-top:2.15pt;margin-left:26.95pt;mso-height-percent:0;mso-height-relative:margin;mso-width-percent:0;mso-width-relative:margin;mso-wrap-distance-bottom:0;mso-wrap-distance-left:9pt;mso-wrap-distance-right:9pt;mso-wrap-distance-top:0;mso-wrap-style:square;position:absolute;visibility:visible;v-text-anchor:middle;z-index:251662336" filled="f" strokecolor="#1f4d78" strokeweight="1pt"/>
            </w:pict>
          </mc:Fallback>
        </mc:AlternateContent>
      </w:r>
      <w:r w:rsidRPr="00AD4DCA">
        <w:rPr>
          <w:rFonts w:ascii="Arial" w:hAnsi="Arial" w:cs="Arial"/>
          <w:noProof/>
          <w:sz w:val="2"/>
          <w:szCs w:val="2"/>
          <w:lang w:eastAsia="sl-SI"/>
        </w:rPr>
        <mc:AlternateContent>
          <mc:Choice Requires="wps">
            <w:drawing>
              <wp:anchor distT="0" distB="0" distL="114300" distR="114300" simplePos="0" relativeHeight="251659264" behindDoc="1" locked="0" layoutInCell="1" allowOverlap="1" wp14:anchorId="35A13C0C" wp14:editId="05897400">
                <wp:simplePos x="0" y="0"/>
                <wp:positionH relativeFrom="column">
                  <wp:posOffset>342900</wp:posOffset>
                </wp:positionH>
                <wp:positionV relativeFrom="paragraph">
                  <wp:posOffset>25400</wp:posOffset>
                </wp:positionV>
                <wp:extent cx="5859145" cy="481965"/>
                <wp:effectExtent l="0" t="0" r="27305" b="13335"/>
                <wp:wrapNone/>
                <wp:docPr id="4" name="Pravokotnik 4"/>
                <wp:cNvGraphicFramePr/>
                <a:graphic xmlns:a="http://schemas.openxmlformats.org/drawingml/2006/main">
                  <a:graphicData uri="http://schemas.microsoft.com/office/word/2010/wordprocessingShape">
                    <wps:wsp>
                      <wps:cNvSpPr/>
                      <wps:spPr>
                        <a:xfrm>
                          <a:off x="0" y="0"/>
                          <a:ext cx="5859145" cy="48196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avokotnik 4" o:spid="_x0000_s1034" style="width:461.35pt;height:37.95pt;margin-top:2pt;margin-left:27pt;mso-height-percent:0;mso-height-relative:margin;mso-width-percent:0;mso-width-relative:margin;mso-wrap-distance-bottom:0;mso-wrap-distance-left:9pt;mso-wrap-distance-right:9pt;mso-wrap-distance-top:0;mso-wrap-style:square;position:absolute;visibility:visible;v-text-anchor:middle;z-index:-251656192" fillcolor="#deeaf6" strokecolor="#1f4d78" strokeweight="1pt"/>
            </w:pict>
          </mc:Fallback>
        </mc:AlternateContent>
      </w:r>
      <w:r w:rsidRPr="00AD4DCA">
        <w:rPr>
          <w:rFonts w:ascii="Arial" w:hAnsi="Arial" w:cs="Arial"/>
          <w:sz w:val="2"/>
          <w:szCs w:val="2"/>
        </w:rPr>
        <w:t xml:space="preserve">  </w:t>
      </w:r>
    </w:p>
    <w:p w14:paraId="6D79805E" w14:textId="77777777" w:rsidR="00500EB4" w:rsidRPr="00AD4DCA" w:rsidRDefault="00000000" w:rsidP="00500EB4">
      <w:pPr>
        <w:ind w:firstLine="708"/>
        <w:rPr>
          <w:rFonts w:ascii="Arial" w:hAnsi="Arial" w:cs="Arial"/>
          <w:b/>
          <w:bCs/>
          <w:sz w:val="12"/>
          <w:szCs w:val="12"/>
        </w:rPr>
      </w:pPr>
      <w:r w:rsidRPr="00AD4DCA">
        <w:rPr>
          <w:rFonts w:ascii="Arial" w:hAnsi="Arial" w:cs="Arial"/>
          <w:b/>
          <w:bCs/>
          <w:noProof/>
          <w:sz w:val="12"/>
          <w:szCs w:val="12"/>
          <w:lang w:eastAsia="sl-SI"/>
        </w:rPr>
        <mc:AlternateContent>
          <mc:Choice Requires="wps">
            <w:drawing>
              <wp:anchor distT="0" distB="0" distL="114300" distR="114300" simplePos="0" relativeHeight="251673600" behindDoc="0" locked="0" layoutInCell="1" allowOverlap="1" wp14:anchorId="0533DD19" wp14:editId="31B5CB4B">
                <wp:simplePos x="0" y="0"/>
                <wp:positionH relativeFrom="column">
                  <wp:posOffset>27305</wp:posOffset>
                </wp:positionH>
                <wp:positionV relativeFrom="paragraph">
                  <wp:posOffset>118951</wp:posOffset>
                </wp:positionV>
                <wp:extent cx="214630" cy="0"/>
                <wp:effectExtent l="0" t="76200" r="13970" b="95250"/>
                <wp:wrapNone/>
                <wp:docPr id="14" name="Raven puščični povezovalnik 14"/>
                <wp:cNvGraphicFramePr/>
                <a:graphic xmlns:a="http://schemas.openxmlformats.org/drawingml/2006/main">
                  <a:graphicData uri="http://schemas.microsoft.com/office/word/2010/wordprocessingShape">
                    <wps:wsp>
                      <wps:cNvCnPr/>
                      <wps:spPr>
                        <a:xfrm>
                          <a:off x="0" y="0"/>
                          <a:ext cx="21463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Raven puščični povezovalnik 14" o:spid="_x0000_s1035" type="#_x0000_t32" style="width:16.9pt;height:0;margin-top:9.35pt;margin-left:2.15pt;mso-wrap-distance-bottom:0;mso-wrap-distance-left:9pt;mso-wrap-distance-right:9pt;mso-wrap-distance-top:0;mso-wrap-style:square;position:absolute;visibility:visible;z-index:251674624" strokecolor="#5b9bd5" strokeweight="0.5pt">
                <v:stroke joinstyle="miter" endarrow="block"/>
              </v:shape>
            </w:pict>
          </mc:Fallback>
        </mc:AlternateContent>
      </w:r>
      <w:r w:rsidRPr="00AD4DCA">
        <w:rPr>
          <w:rFonts w:ascii="Arial" w:hAnsi="Arial" w:cs="Arial"/>
          <w:b/>
          <w:bCs/>
          <w:sz w:val="12"/>
          <w:szCs w:val="12"/>
        </w:rPr>
        <w:t>Kratkoročni ukrepi za uresničevanje Strategije odpornosti Republike Slovenije</w:t>
      </w:r>
    </w:p>
    <w:p w14:paraId="693E881D" w14:textId="77777777" w:rsidR="00500EB4" w:rsidRPr="00AD4DCA" w:rsidRDefault="00000000" w:rsidP="00500EB4">
      <w:pPr>
        <w:ind w:left="708"/>
        <w:rPr>
          <w:rFonts w:ascii="Arial" w:hAnsi="Arial" w:cs="Arial"/>
          <w:sz w:val="12"/>
          <w:szCs w:val="12"/>
        </w:rPr>
      </w:pPr>
      <w:r w:rsidRPr="00AD4DCA">
        <w:rPr>
          <w:rFonts w:ascii="Arial" w:hAnsi="Arial" w:cs="Arial"/>
          <w:noProof/>
          <w:sz w:val="12"/>
          <w:szCs w:val="12"/>
          <w:lang w:eastAsia="sl-SI"/>
        </w:rPr>
        <mc:AlternateContent>
          <mc:Choice Requires="wps">
            <w:drawing>
              <wp:anchor distT="0" distB="0" distL="114300" distR="114300" simplePos="0" relativeHeight="251685888" behindDoc="0" locked="0" layoutInCell="1" allowOverlap="1" wp14:anchorId="2644D377" wp14:editId="39714031">
                <wp:simplePos x="0" y="0"/>
                <wp:positionH relativeFrom="column">
                  <wp:posOffset>2497455</wp:posOffset>
                </wp:positionH>
                <wp:positionV relativeFrom="paragraph">
                  <wp:posOffset>45926</wp:posOffset>
                </wp:positionV>
                <wp:extent cx="143302" cy="0"/>
                <wp:effectExtent l="0" t="76200" r="9525" b="95250"/>
                <wp:wrapNone/>
                <wp:docPr id="6" name="Raven puščični povezovalnik 6"/>
                <wp:cNvGraphicFramePr/>
                <a:graphic xmlns:a="http://schemas.openxmlformats.org/drawingml/2006/main">
                  <a:graphicData uri="http://schemas.microsoft.com/office/word/2010/wordprocessingShape">
                    <wps:wsp>
                      <wps:cNvCnPr/>
                      <wps:spPr>
                        <a:xfrm>
                          <a:off x="0" y="0"/>
                          <a:ext cx="1433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Raven puščični povezovalnik 6" o:spid="_x0000_s1036" type="#_x0000_t32" style="width:11.3pt;height:0;margin-top:3.6pt;margin-left:196.65pt;mso-wrap-distance-bottom:0;mso-wrap-distance-left:9pt;mso-wrap-distance-right:9pt;mso-wrap-distance-top:0;mso-wrap-style:square;position:absolute;visibility:visible;z-index:251686912" strokecolor="black" strokeweight="0.5pt">
                <v:stroke joinstyle="miter" endarrow="block"/>
              </v:shape>
            </w:pict>
          </mc:Fallback>
        </mc:AlternateContent>
      </w:r>
      <w:r w:rsidRPr="00AD4DCA">
        <w:rPr>
          <w:rFonts w:ascii="Arial" w:hAnsi="Arial" w:cs="Arial"/>
          <w:noProof/>
          <w:sz w:val="12"/>
          <w:szCs w:val="12"/>
        </w:rPr>
        <w:t>Oblikovani</w:t>
      </w:r>
      <w:r w:rsidRPr="00AD4DCA">
        <w:rPr>
          <w:rFonts w:ascii="Arial" w:hAnsi="Arial" w:cs="Arial"/>
          <w:sz w:val="12"/>
          <w:szCs w:val="12"/>
        </w:rPr>
        <w:t xml:space="preserve"> najpozneje v treh mesecih po sprejetju strategije          veljavnost do sprejetja prenovljenega akcijskega načrta</w:t>
      </w:r>
    </w:p>
    <w:p w14:paraId="1EF8BBF2" w14:textId="77777777" w:rsidR="00500EB4" w:rsidRPr="00AD4DCA" w:rsidRDefault="00000000" w:rsidP="00500EB4">
      <w:pPr>
        <w:pStyle w:val="Odstavekseznama"/>
        <w:numPr>
          <w:ilvl w:val="0"/>
          <w:numId w:val="29"/>
        </w:numPr>
        <w:tabs>
          <w:tab w:val="left" w:pos="7227"/>
        </w:tabs>
        <w:spacing w:after="0" w:line="260" w:lineRule="atLeast"/>
        <w:jc w:val="both"/>
        <w:rPr>
          <w:rFonts w:ascii="Arial" w:hAnsi="Arial" w:cs="Arial"/>
          <w:b/>
          <w:bCs/>
          <w:sz w:val="12"/>
          <w:szCs w:val="12"/>
        </w:rPr>
      </w:pPr>
      <w:r w:rsidRPr="00AD4DCA">
        <w:rPr>
          <w:rFonts w:ascii="Arial" w:hAnsi="Arial" w:cs="Arial"/>
          <w:b/>
          <w:bCs/>
          <w:sz w:val="12"/>
          <w:szCs w:val="12"/>
        </w:rPr>
        <w:t>Oblikovanje 13 delovnih skupin</w:t>
      </w:r>
    </w:p>
    <w:p w14:paraId="474EEC9C" w14:textId="77777777" w:rsidR="00500EB4" w:rsidRPr="00AD4DCA" w:rsidRDefault="00000000" w:rsidP="00500EB4">
      <w:pPr>
        <w:pStyle w:val="Odstavekseznama"/>
        <w:numPr>
          <w:ilvl w:val="1"/>
          <w:numId w:val="29"/>
        </w:numPr>
        <w:tabs>
          <w:tab w:val="left" w:pos="7227"/>
        </w:tabs>
        <w:spacing w:after="0" w:line="260" w:lineRule="atLeast"/>
        <w:jc w:val="both"/>
        <w:rPr>
          <w:rFonts w:ascii="Arial" w:hAnsi="Arial" w:cs="Arial"/>
          <w:sz w:val="12"/>
          <w:szCs w:val="12"/>
        </w:rPr>
      </w:pPr>
      <w:r w:rsidRPr="00AD4DCA">
        <w:rPr>
          <w:rFonts w:ascii="Arial" w:hAnsi="Arial" w:cs="Arial"/>
          <w:sz w:val="12"/>
          <w:szCs w:val="12"/>
        </w:rPr>
        <w:t>Imenujejo se vodje delovnih skupin.</w:t>
      </w:r>
    </w:p>
    <w:p w14:paraId="39D7F144" w14:textId="77777777" w:rsidR="00500EB4" w:rsidRPr="00AD4DCA" w:rsidRDefault="00000000" w:rsidP="00500EB4">
      <w:pPr>
        <w:pStyle w:val="Odstavekseznama"/>
        <w:numPr>
          <w:ilvl w:val="1"/>
          <w:numId w:val="29"/>
        </w:numPr>
        <w:tabs>
          <w:tab w:val="left" w:pos="7227"/>
        </w:tabs>
        <w:spacing w:after="0" w:line="260" w:lineRule="atLeast"/>
        <w:jc w:val="both"/>
        <w:rPr>
          <w:rFonts w:ascii="Arial" w:hAnsi="Arial" w:cs="Arial"/>
          <w:sz w:val="12"/>
          <w:szCs w:val="12"/>
        </w:rPr>
      </w:pPr>
      <w:r w:rsidRPr="00AD4DCA">
        <w:rPr>
          <w:rFonts w:ascii="Arial" w:hAnsi="Arial" w:cs="Arial"/>
          <w:sz w:val="12"/>
          <w:szCs w:val="12"/>
        </w:rPr>
        <w:t>V delovne skupine se vključi tudi druge ključne deležnike (npr. nacionalne predstavnike oziroma namestnike in civilne strokovnjake v Natovem Odboru za odpornost, predstavnike znanstvenoraziskovalne sfere, predstavnike gospodarskih družb in druge).</w:t>
      </w:r>
    </w:p>
    <w:p w14:paraId="2C4F9A51" w14:textId="77777777" w:rsidR="00500EB4" w:rsidRPr="00AD4DCA" w:rsidRDefault="00000000" w:rsidP="00500EB4">
      <w:pPr>
        <w:pStyle w:val="Odstavekseznama"/>
        <w:numPr>
          <w:ilvl w:val="1"/>
          <w:numId w:val="29"/>
        </w:numPr>
        <w:tabs>
          <w:tab w:val="left" w:pos="7227"/>
        </w:tabs>
        <w:spacing w:after="0" w:line="260" w:lineRule="atLeast"/>
        <w:jc w:val="both"/>
        <w:rPr>
          <w:rFonts w:ascii="Arial" w:hAnsi="Arial" w:cs="Arial"/>
          <w:sz w:val="12"/>
          <w:szCs w:val="12"/>
        </w:rPr>
      </w:pPr>
      <w:r w:rsidRPr="00AD4DCA">
        <w:rPr>
          <w:rFonts w:ascii="Arial" w:hAnsi="Arial" w:cs="Arial"/>
          <w:sz w:val="12"/>
          <w:szCs w:val="12"/>
        </w:rPr>
        <w:t>Delovne skupine o vzpostavitvi</w:t>
      </w:r>
      <w:r w:rsidR="00696087">
        <w:rPr>
          <w:rFonts w:ascii="Arial" w:hAnsi="Arial" w:cs="Arial"/>
          <w:sz w:val="12"/>
          <w:szCs w:val="12"/>
        </w:rPr>
        <w:t xml:space="preserve"> delovanja</w:t>
      </w:r>
      <w:r w:rsidRPr="00AD4DCA">
        <w:rPr>
          <w:rFonts w:ascii="Arial" w:hAnsi="Arial" w:cs="Arial"/>
          <w:sz w:val="12"/>
          <w:szCs w:val="12"/>
        </w:rPr>
        <w:t xml:space="preserve"> obvestijo Ministrstvo za obrambo.</w:t>
      </w:r>
    </w:p>
    <w:p w14:paraId="04DFDC63" w14:textId="77777777" w:rsidR="00500EB4" w:rsidRPr="00AD4DCA" w:rsidRDefault="00500EB4" w:rsidP="00500EB4">
      <w:pPr>
        <w:tabs>
          <w:tab w:val="left" w:pos="7227"/>
        </w:tabs>
        <w:spacing w:after="0" w:line="260" w:lineRule="atLeast"/>
        <w:jc w:val="both"/>
        <w:rPr>
          <w:rFonts w:ascii="Arial" w:hAnsi="Arial" w:cs="Arial"/>
          <w:b/>
          <w:bCs/>
          <w:sz w:val="2"/>
          <w:szCs w:val="2"/>
        </w:rPr>
      </w:pPr>
    </w:p>
    <w:p w14:paraId="1B1675F8" w14:textId="77777777" w:rsidR="00500EB4" w:rsidRPr="00AD4DCA" w:rsidRDefault="00000000" w:rsidP="00500EB4">
      <w:pPr>
        <w:pStyle w:val="Odstavekseznama"/>
        <w:numPr>
          <w:ilvl w:val="0"/>
          <w:numId w:val="29"/>
        </w:numPr>
        <w:tabs>
          <w:tab w:val="left" w:pos="7227"/>
        </w:tabs>
        <w:spacing w:after="0" w:line="260" w:lineRule="atLeast"/>
        <w:jc w:val="both"/>
        <w:rPr>
          <w:rFonts w:ascii="Arial" w:hAnsi="Arial" w:cs="Arial"/>
          <w:b/>
          <w:bCs/>
          <w:sz w:val="12"/>
          <w:szCs w:val="12"/>
        </w:rPr>
      </w:pPr>
      <w:r w:rsidRPr="00AD4DCA">
        <w:rPr>
          <w:rFonts w:ascii="Arial" w:hAnsi="Arial" w:cs="Arial"/>
          <w:b/>
          <w:bCs/>
          <w:sz w:val="12"/>
          <w:szCs w:val="12"/>
        </w:rPr>
        <w:t>Opredelitev aktivnosti, ki jih nosilci posameznih področij odpornosti in z njimi sodelujoči državni organi že izvajajo za uresničevanje strateških ciljev strategije</w:t>
      </w:r>
    </w:p>
    <w:p w14:paraId="47B860D1" w14:textId="77777777" w:rsidR="00500EB4" w:rsidRPr="00AD4DCA" w:rsidRDefault="00000000" w:rsidP="00500EB4">
      <w:pPr>
        <w:tabs>
          <w:tab w:val="left" w:pos="7227"/>
        </w:tabs>
        <w:spacing w:after="0" w:line="260" w:lineRule="atLeast"/>
        <w:jc w:val="both"/>
        <w:rPr>
          <w:rFonts w:ascii="Arial" w:hAnsi="Arial" w:cs="Arial"/>
          <w:b/>
          <w:bCs/>
          <w:sz w:val="2"/>
          <w:szCs w:val="2"/>
        </w:rPr>
      </w:pPr>
      <w:r w:rsidRPr="00AD4DCA">
        <w:rPr>
          <w:rFonts w:ascii="Arial" w:hAnsi="Arial" w:cs="Arial"/>
          <w:b/>
          <w:bCs/>
          <w:sz w:val="2"/>
          <w:szCs w:val="2"/>
        </w:rPr>
        <w:t xml:space="preserve"> </w:t>
      </w:r>
    </w:p>
    <w:p w14:paraId="076714D6" w14:textId="77777777" w:rsidR="00500EB4" w:rsidRPr="00AD4DCA" w:rsidRDefault="00000000" w:rsidP="00500EB4">
      <w:pPr>
        <w:pStyle w:val="Odstavekseznama"/>
        <w:numPr>
          <w:ilvl w:val="0"/>
          <w:numId w:val="29"/>
        </w:numPr>
        <w:tabs>
          <w:tab w:val="left" w:pos="7227"/>
        </w:tabs>
        <w:spacing w:after="0" w:line="260" w:lineRule="atLeast"/>
        <w:jc w:val="both"/>
        <w:rPr>
          <w:rFonts w:ascii="Arial" w:hAnsi="Arial" w:cs="Arial"/>
          <w:b/>
          <w:bCs/>
          <w:sz w:val="12"/>
          <w:szCs w:val="12"/>
        </w:rPr>
      </w:pPr>
      <w:r w:rsidRPr="00AD4DCA">
        <w:rPr>
          <w:rFonts w:ascii="Arial" w:hAnsi="Arial" w:cs="Arial"/>
          <w:b/>
          <w:bCs/>
          <w:sz w:val="12"/>
          <w:szCs w:val="12"/>
        </w:rPr>
        <w:t>Opredelitev dodatnih ukrepov za uresničevanje strateških ciljev strategije</w:t>
      </w:r>
    </w:p>
    <w:p w14:paraId="1897003B" w14:textId="77777777" w:rsidR="00500EB4" w:rsidRPr="00AD4DCA" w:rsidRDefault="00000000" w:rsidP="00500EB4">
      <w:pPr>
        <w:pStyle w:val="Odstavekseznama"/>
        <w:numPr>
          <w:ilvl w:val="1"/>
          <w:numId w:val="29"/>
        </w:numPr>
        <w:tabs>
          <w:tab w:val="left" w:pos="7227"/>
        </w:tabs>
        <w:spacing w:after="0" w:line="260" w:lineRule="atLeast"/>
        <w:jc w:val="both"/>
        <w:rPr>
          <w:rFonts w:ascii="Arial" w:hAnsi="Arial" w:cs="Arial"/>
          <w:sz w:val="12"/>
          <w:szCs w:val="12"/>
        </w:rPr>
      </w:pPr>
      <w:r w:rsidRPr="00AD4DCA">
        <w:rPr>
          <w:rFonts w:ascii="Arial" w:hAnsi="Arial" w:cs="Arial"/>
          <w:sz w:val="12"/>
          <w:szCs w:val="12"/>
        </w:rPr>
        <w:t>Vsaka delovna skupina v okviru svojega področja nacionalne odpornosti opredeli ukrepe za uresničevanje strateških ciljev Strategije odpornosti Republike Slovenije (ki se še ne izvajajo v okviru akcijskega načrta ali drugih aktivnosti nosilcev posameznih področij odpornosti in z njimi sodelujočih državnih organov), merila za spremljanje ukrepov, nosilce ukrepov in sodelujoče, časovnico, finančni okvir in potrebne investicije.</w:t>
      </w:r>
    </w:p>
    <w:p w14:paraId="73F08A88" w14:textId="77777777" w:rsidR="00500EB4" w:rsidRPr="00AD4DCA" w:rsidRDefault="00000000" w:rsidP="00500EB4">
      <w:pPr>
        <w:pStyle w:val="Odstavekseznama"/>
        <w:numPr>
          <w:ilvl w:val="1"/>
          <w:numId w:val="29"/>
        </w:numPr>
        <w:tabs>
          <w:tab w:val="left" w:pos="7227"/>
        </w:tabs>
        <w:spacing w:after="0" w:line="260" w:lineRule="atLeast"/>
        <w:jc w:val="both"/>
        <w:rPr>
          <w:rFonts w:ascii="Arial" w:hAnsi="Arial" w:cs="Arial"/>
          <w:sz w:val="12"/>
          <w:szCs w:val="12"/>
        </w:rPr>
      </w:pPr>
      <w:r w:rsidRPr="00AD4DCA">
        <w:rPr>
          <w:rFonts w:ascii="Arial" w:hAnsi="Arial" w:cs="Arial"/>
          <w:sz w:val="12"/>
          <w:szCs w:val="12"/>
        </w:rPr>
        <w:t>Delovne skupine o opredeljenih ukrepih obvestijo Ministrstvo za obrambo.</w:t>
      </w:r>
    </w:p>
    <w:p w14:paraId="6DFF7EF6" w14:textId="77777777" w:rsidR="00500EB4" w:rsidRPr="00AD4DCA" w:rsidRDefault="00000000" w:rsidP="00500EB4">
      <w:pPr>
        <w:pStyle w:val="Odstavekseznama"/>
        <w:numPr>
          <w:ilvl w:val="1"/>
          <w:numId w:val="29"/>
        </w:numPr>
        <w:tabs>
          <w:tab w:val="left" w:pos="7227"/>
        </w:tabs>
        <w:spacing w:after="0" w:line="260" w:lineRule="atLeast"/>
        <w:jc w:val="both"/>
        <w:rPr>
          <w:rFonts w:ascii="Arial" w:hAnsi="Arial" w:cs="Arial"/>
          <w:sz w:val="12"/>
          <w:szCs w:val="12"/>
        </w:rPr>
      </w:pPr>
      <w:r w:rsidRPr="00AD4DCA">
        <w:rPr>
          <w:rFonts w:ascii="Arial" w:hAnsi="Arial" w:cs="Arial"/>
          <w:sz w:val="12"/>
          <w:szCs w:val="12"/>
        </w:rPr>
        <w:t xml:space="preserve">Opredeljeni ukrepi bodo po vaji ODPORNOST26 vključeni v prenovljen </w:t>
      </w:r>
      <w:r>
        <w:rPr>
          <w:rFonts w:ascii="Arial" w:hAnsi="Arial" w:cs="Arial"/>
          <w:sz w:val="12"/>
          <w:szCs w:val="12"/>
        </w:rPr>
        <w:t>akcijski načrt</w:t>
      </w:r>
      <w:r w:rsidRPr="00AD4DCA">
        <w:rPr>
          <w:rFonts w:ascii="Arial" w:hAnsi="Arial" w:cs="Arial"/>
          <w:sz w:val="12"/>
          <w:szCs w:val="12"/>
        </w:rPr>
        <w:t>.</w:t>
      </w:r>
      <w:r w:rsidRPr="00AD4DCA">
        <w:rPr>
          <w:rFonts w:ascii="Arial" w:hAnsi="Arial" w:cs="Arial"/>
          <w:noProof/>
          <w:sz w:val="12"/>
          <w:szCs w:val="12"/>
        </w:rPr>
        <w:t xml:space="preserve"> </w:t>
      </w:r>
    </w:p>
    <w:p w14:paraId="7DB6916F" w14:textId="77777777" w:rsidR="00500EB4" w:rsidRPr="00AD4DCA" w:rsidRDefault="00500EB4" w:rsidP="00500EB4">
      <w:pPr>
        <w:tabs>
          <w:tab w:val="left" w:pos="7227"/>
        </w:tabs>
        <w:spacing w:after="0" w:line="260" w:lineRule="atLeast"/>
        <w:jc w:val="both"/>
        <w:rPr>
          <w:rFonts w:ascii="Arial" w:hAnsi="Arial" w:cs="Arial"/>
          <w:sz w:val="12"/>
          <w:szCs w:val="12"/>
        </w:rPr>
      </w:pPr>
    </w:p>
    <w:p w14:paraId="5FF64915" w14:textId="77777777" w:rsidR="00500EB4" w:rsidRPr="00AD4DCA" w:rsidRDefault="00000000" w:rsidP="00500EB4">
      <w:pPr>
        <w:tabs>
          <w:tab w:val="right" w:pos="9072"/>
        </w:tabs>
        <w:spacing w:after="0" w:line="260" w:lineRule="atLeast"/>
        <w:jc w:val="both"/>
        <w:rPr>
          <w:rFonts w:ascii="Arial" w:hAnsi="Arial" w:cs="Arial"/>
          <w:sz w:val="12"/>
          <w:szCs w:val="12"/>
        </w:rPr>
      </w:pPr>
      <w:r w:rsidRPr="00AD4DCA">
        <w:rPr>
          <w:rFonts w:ascii="Arial" w:hAnsi="Arial" w:cs="Arial"/>
          <w:noProof/>
          <w:sz w:val="12"/>
          <w:szCs w:val="12"/>
          <w:lang w:eastAsia="sl-SI"/>
        </w:rPr>
        <mc:AlternateContent>
          <mc:Choice Requires="wps">
            <w:drawing>
              <wp:anchor distT="0" distB="0" distL="114300" distR="114300" simplePos="0" relativeHeight="251675648" behindDoc="1" locked="0" layoutInCell="1" allowOverlap="1" wp14:anchorId="48B867F9" wp14:editId="6579A2EE">
                <wp:simplePos x="0" y="0"/>
                <wp:positionH relativeFrom="column">
                  <wp:posOffset>-142470</wp:posOffset>
                </wp:positionH>
                <wp:positionV relativeFrom="paragraph">
                  <wp:posOffset>118398</wp:posOffset>
                </wp:positionV>
                <wp:extent cx="6408420" cy="283097"/>
                <wp:effectExtent l="0" t="0" r="11430" b="22225"/>
                <wp:wrapNone/>
                <wp:docPr id="16" name="Pravokotnik 16"/>
                <wp:cNvGraphicFramePr/>
                <a:graphic xmlns:a="http://schemas.openxmlformats.org/drawingml/2006/main">
                  <a:graphicData uri="http://schemas.microsoft.com/office/word/2010/wordprocessingShape">
                    <wps:wsp>
                      <wps:cNvSpPr/>
                      <wps:spPr>
                        <a:xfrm>
                          <a:off x="0" y="0"/>
                          <a:ext cx="6408420" cy="283097"/>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avokotnik 16" o:spid="_x0000_s1037" style="width:504.6pt;height:22.3pt;margin-top:9.3pt;margin-left:-11.2pt;mso-height-percent:0;mso-height-relative:margin;mso-width-percent:0;mso-width-relative:margin;mso-wrap-distance-bottom:0;mso-wrap-distance-left:9pt;mso-wrap-distance-right:9pt;mso-wrap-distance-top:0;mso-wrap-style:square;position:absolute;visibility:visible;v-text-anchor:middle;z-index:-251639808" fillcolor="#b4c6e7" strokecolor="#1f4d78" strokeweight="1pt"/>
            </w:pict>
          </mc:Fallback>
        </mc:AlternateContent>
      </w:r>
      <w:r w:rsidRPr="00AD4DCA">
        <w:rPr>
          <w:rFonts w:ascii="Arial" w:hAnsi="Arial" w:cs="Arial"/>
          <w:sz w:val="12"/>
          <w:szCs w:val="12"/>
        </w:rPr>
        <w:tab/>
      </w:r>
    </w:p>
    <w:p w14:paraId="065E8AEA" w14:textId="77777777" w:rsidR="00500EB4" w:rsidRPr="00AD4DCA" w:rsidRDefault="00000000" w:rsidP="00500EB4">
      <w:pPr>
        <w:tabs>
          <w:tab w:val="right" w:pos="9072"/>
        </w:tabs>
        <w:spacing w:after="0" w:line="260" w:lineRule="atLeast"/>
        <w:jc w:val="both"/>
        <w:rPr>
          <w:rFonts w:ascii="Arial" w:hAnsi="Arial" w:cs="Arial"/>
          <w:sz w:val="12"/>
          <w:szCs w:val="12"/>
        </w:rPr>
      </w:pPr>
      <w:r w:rsidRPr="00AD4DCA">
        <w:rPr>
          <w:rFonts w:ascii="Arial" w:hAnsi="Arial" w:cs="Arial"/>
          <w:sz w:val="12"/>
          <w:szCs w:val="12"/>
        </w:rPr>
        <w:t>VAJA ODPORNOST26 – 2026</w:t>
      </w:r>
      <w:r w:rsidRPr="00AD4DCA">
        <w:rPr>
          <w:rFonts w:ascii="Arial" w:hAnsi="Arial" w:cs="Arial"/>
          <w:sz w:val="12"/>
          <w:szCs w:val="12"/>
        </w:rPr>
        <w:tab/>
      </w:r>
    </w:p>
    <w:p w14:paraId="7403F624" w14:textId="77777777" w:rsidR="00500EB4" w:rsidRPr="00AD4DCA" w:rsidRDefault="00500EB4" w:rsidP="00500EB4">
      <w:pPr>
        <w:tabs>
          <w:tab w:val="left" w:pos="7227"/>
        </w:tabs>
        <w:spacing w:after="0" w:line="260" w:lineRule="atLeast"/>
        <w:jc w:val="both"/>
        <w:rPr>
          <w:rFonts w:ascii="Arial" w:hAnsi="Arial" w:cs="Arial"/>
          <w:sz w:val="12"/>
          <w:szCs w:val="12"/>
        </w:rPr>
      </w:pPr>
    </w:p>
    <w:p w14:paraId="5706B9B0" w14:textId="77777777" w:rsidR="00500EB4" w:rsidRPr="00AD4DCA" w:rsidRDefault="00000000" w:rsidP="00500EB4">
      <w:pPr>
        <w:tabs>
          <w:tab w:val="left" w:pos="7227"/>
        </w:tabs>
        <w:spacing w:after="0" w:line="260" w:lineRule="atLeast"/>
        <w:jc w:val="both"/>
        <w:rPr>
          <w:rFonts w:ascii="Arial" w:hAnsi="Arial" w:cs="Arial"/>
          <w:sz w:val="12"/>
          <w:szCs w:val="12"/>
        </w:rPr>
      </w:pPr>
      <w:r w:rsidRPr="00AD4DCA">
        <w:rPr>
          <w:rFonts w:ascii="Arial" w:hAnsi="Arial" w:cs="Arial"/>
          <w:sz w:val="12"/>
          <w:szCs w:val="12"/>
        </w:rPr>
        <w:t>URESNIČEVANJE STRATEŠKIH CILJEV PO VAJI ODPORNOST26:</w:t>
      </w:r>
    </w:p>
    <w:p w14:paraId="380E8375" w14:textId="77777777" w:rsidR="00500EB4" w:rsidRPr="00AD4DCA" w:rsidRDefault="00000000" w:rsidP="00500EB4">
      <w:pPr>
        <w:tabs>
          <w:tab w:val="left" w:pos="7227"/>
        </w:tabs>
        <w:spacing w:after="0" w:line="260" w:lineRule="atLeast"/>
        <w:jc w:val="both"/>
        <w:rPr>
          <w:rFonts w:ascii="Arial" w:hAnsi="Arial" w:cs="Arial"/>
          <w:sz w:val="12"/>
          <w:szCs w:val="12"/>
        </w:rPr>
      </w:pPr>
      <w:r w:rsidRPr="00AD4DCA">
        <w:rPr>
          <w:rFonts w:ascii="Arial" w:hAnsi="Arial" w:cs="Arial"/>
          <w:noProof/>
          <w:sz w:val="12"/>
          <w:szCs w:val="12"/>
          <w:lang w:eastAsia="sl-SI"/>
        </w:rPr>
        <mc:AlternateContent>
          <mc:Choice Requires="wps">
            <w:drawing>
              <wp:anchor distT="0" distB="0" distL="114300" distR="114300" simplePos="0" relativeHeight="251694080" behindDoc="0" locked="0" layoutInCell="1" allowOverlap="1" wp14:anchorId="066C7EBF" wp14:editId="0B4729A6">
                <wp:simplePos x="0" y="0"/>
                <wp:positionH relativeFrom="margin">
                  <wp:posOffset>30463</wp:posOffset>
                </wp:positionH>
                <wp:positionV relativeFrom="paragraph">
                  <wp:posOffset>78410</wp:posOffset>
                </wp:positionV>
                <wp:extent cx="0" cy="599469"/>
                <wp:effectExtent l="0" t="0" r="38100" b="29210"/>
                <wp:wrapNone/>
                <wp:docPr id="15" name="Raven povezovalnik 15"/>
                <wp:cNvGraphicFramePr/>
                <a:graphic xmlns:a="http://schemas.openxmlformats.org/drawingml/2006/main">
                  <a:graphicData uri="http://schemas.microsoft.com/office/word/2010/wordprocessingShape">
                    <wps:wsp>
                      <wps:cNvCnPr/>
                      <wps:spPr>
                        <a:xfrm>
                          <a:off x="0" y="0"/>
                          <a:ext cx="0" cy="5994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aven povezovalnik 15" o:spid="_x0000_s1038" style="mso-height-percent:0;mso-height-relative:margin;mso-position-horizontal-relative:margin;mso-width-percent:0;mso-width-relative:margin;mso-wrap-distance-bottom:0;mso-wrap-distance-left:9pt;mso-wrap-distance-right:9pt;mso-wrap-distance-top:0;mso-wrap-style:square;position:absolute;visibility:visible;z-index:251695104" from="2.4pt,6.15pt" to="2.4pt,53.35pt" strokecolor="#5b9bd5" strokeweight="0.5pt">
                <v:stroke joinstyle="miter"/>
                <w10:wrap anchorx="margin"/>
              </v:line>
            </w:pict>
          </mc:Fallback>
        </mc:AlternateContent>
      </w:r>
      <w:r w:rsidRPr="00AD4DCA">
        <w:rPr>
          <w:rFonts w:ascii="Arial" w:hAnsi="Arial" w:cs="Arial"/>
          <w:noProof/>
          <w:sz w:val="12"/>
          <w:szCs w:val="12"/>
          <w:lang w:eastAsia="sl-SI"/>
        </w:rPr>
        <mc:AlternateContent>
          <mc:Choice Requires="wps">
            <w:drawing>
              <wp:anchor distT="0" distB="0" distL="114300" distR="114300" simplePos="0" relativeHeight="251698176" behindDoc="1" locked="0" layoutInCell="1" allowOverlap="1" wp14:anchorId="44158AFD" wp14:editId="0981E2E8">
                <wp:simplePos x="0" y="0"/>
                <wp:positionH relativeFrom="column">
                  <wp:posOffset>331738</wp:posOffset>
                </wp:positionH>
                <wp:positionV relativeFrom="paragraph">
                  <wp:posOffset>104837</wp:posOffset>
                </wp:positionV>
                <wp:extent cx="5859145" cy="253707"/>
                <wp:effectExtent l="0" t="0" r="27305" b="13335"/>
                <wp:wrapNone/>
                <wp:docPr id="23" name="Pravokotnik 23"/>
                <wp:cNvGraphicFramePr/>
                <a:graphic xmlns:a="http://schemas.openxmlformats.org/drawingml/2006/main">
                  <a:graphicData uri="http://schemas.microsoft.com/office/word/2010/wordprocessingShape">
                    <wps:wsp>
                      <wps:cNvSpPr/>
                      <wps:spPr>
                        <a:xfrm>
                          <a:off x="0" y="0"/>
                          <a:ext cx="5859145" cy="253707"/>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avokotnik 23" o:spid="_x0000_s1039" style="width:461.35pt;height:20pt;margin-top:8.25pt;margin-left:26.1pt;mso-height-percent:0;mso-height-relative:margin;mso-width-percent:0;mso-width-relative:margin;mso-wrap-distance-bottom:0;mso-wrap-distance-left:9pt;mso-wrap-distance-right:9pt;mso-wrap-distance-top:0;mso-wrap-style:square;position:absolute;visibility:visible;v-text-anchor:middle;z-index:-251617280" fillcolor="#deeaf6" strokecolor="#1f4d78" strokeweight="1pt"/>
            </w:pict>
          </mc:Fallback>
        </mc:AlternateContent>
      </w:r>
    </w:p>
    <w:p w14:paraId="1FD5F646" w14:textId="77777777" w:rsidR="00500EB4" w:rsidRPr="00AD4DCA" w:rsidRDefault="00000000" w:rsidP="00500EB4">
      <w:pPr>
        <w:spacing w:after="160" w:line="259" w:lineRule="auto"/>
        <w:ind w:left="708"/>
        <w:rPr>
          <w:rFonts w:ascii="Arial" w:hAnsi="Arial" w:cs="Arial"/>
          <w:noProof/>
          <w:sz w:val="12"/>
          <w:szCs w:val="12"/>
        </w:rPr>
      </w:pPr>
      <w:r w:rsidRPr="00AD4DCA">
        <w:rPr>
          <w:rFonts w:ascii="Arial" w:hAnsi="Arial" w:cs="Arial"/>
          <w:b/>
          <w:bCs/>
          <w:noProof/>
          <w:sz w:val="12"/>
          <w:szCs w:val="12"/>
          <w:lang w:eastAsia="sl-SI"/>
        </w:rPr>
        <mc:AlternateContent>
          <mc:Choice Requires="wps">
            <w:drawing>
              <wp:anchor distT="0" distB="0" distL="114300" distR="114300" simplePos="0" relativeHeight="251696128" behindDoc="0" locked="0" layoutInCell="1" allowOverlap="1" wp14:anchorId="56EA8D56" wp14:editId="7F3CF8C6">
                <wp:simplePos x="0" y="0"/>
                <wp:positionH relativeFrom="column">
                  <wp:posOffset>29845</wp:posOffset>
                </wp:positionH>
                <wp:positionV relativeFrom="paragraph">
                  <wp:posOffset>82245</wp:posOffset>
                </wp:positionV>
                <wp:extent cx="214630" cy="0"/>
                <wp:effectExtent l="0" t="76200" r="13970" b="95250"/>
                <wp:wrapNone/>
                <wp:docPr id="22" name="Raven puščični povezovalnik 22"/>
                <wp:cNvGraphicFramePr/>
                <a:graphic xmlns:a="http://schemas.openxmlformats.org/drawingml/2006/main">
                  <a:graphicData uri="http://schemas.microsoft.com/office/word/2010/wordprocessingShape">
                    <wps:wsp>
                      <wps:cNvCnPr/>
                      <wps:spPr>
                        <a:xfrm>
                          <a:off x="0" y="0"/>
                          <a:ext cx="21463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Raven puščični povezovalnik 22" o:spid="_x0000_s1040" type="#_x0000_t32" style="width:16.9pt;height:0;margin-top:6.5pt;margin-left:2.35pt;mso-wrap-distance-bottom:0;mso-wrap-distance-left:9pt;mso-wrap-distance-right:9pt;mso-wrap-distance-top:0;mso-wrap-style:square;position:absolute;visibility:visible;z-index:251697152" strokecolor="#5b9bd5" strokeweight="0.5pt">
                <v:stroke joinstyle="miter" endarrow="block"/>
              </v:shape>
            </w:pict>
          </mc:Fallback>
        </mc:AlternateContent>
      </w:r>
      <w:r w:rsidRPr="00AD4DCA">
        <w:rPr>
          <w:rFonts w:ascii="Arial" w:hAnsi="Arial" w:cs="Arial"/>
          <w:b/>
          <w:bCs/>
          <w:sz w:val="12"/>
          <w:szCs w:val="12"/>
        </w:rPr>
        <w:t xml:space="preserve">Aktivnosti nosilcev posameznih področij odpornosti in z njimi sodelujočih državnih organov </w:t>
      </w:r>
      <w:r w:rsidRPr="00AD4DCA">
        <w:rPr>
          <w:rFonts w:ascii="Arial" w:hAnsi="Arial" w:cs="Arial"/>
          <w:sz w:val="12"/>
          <w:szCs w:val="12"/>
        </w:rPr>
        <w:t>(opredeljene v drugih strategijah in dokumentih)</w:t>
      </w:r>
    </w:p>
    <w:p w14:paraId="6E559BF1" w14:textId="77777777" w:rsidR="00500EB4" w:rsidRPr="00AD4DCA" w:rsidRDefault="00000000" w:rsidP="00500EB4">
      <w:pPr>
        <w:tabs>
          <w:tab w:val="left" w:pos="7227"/>
        </w:tabs>
        <w:spacing w:after="0" w:line="260" w:lineRule="atLeast"/>
        <w:jc w:val="both"/>
        <w:rPr>
          <w:rFonts w:ascii="Arial" w:hAnsi="Arial" w:cs="Arial"/>
          <w:sz w:val="2"/>
          <w:szCs w:val="2"/>
        </w:rPr>
      </w:pPr>
      <w:r w:rsidRPr="00AD4DCA">
        <w:rPr>
          <w:rFonts w:ascii="Arial" w:hAnsi="Arial" w:cs="Arial"/>
          <w:noProof/>
          <w:sz w:val="12"/>
          <w:szCs w:val="12"/>
          <w:lang w:eastAsia="sl-SI"/>
        </w:rPr>
        <mc:AlternateContent>
          <mc:Choice Requires="wps">
            <w:drawing>
              <wp:anchor distT="0" distB="0" distL="114300" distR="114300" simplePos="0" relativeHeight="251679744" behindDoc="0" locked="0" layoutInCell="1" allowOverlap="1" wp14:anchorId="6120D0A5" wp14:editId="42F12893">
                <wp:simplePos x="0" y="0"/>
                <wp:positionH relativeFrom="column">
                  <wp:posOffset>326452</wp:posOffset>
                </wp:positionH>
                <wp:positionV relativeFrom="paragraph">
                  <wp:posOffset>102940</wp:posOffset>
                </wp:positionV>
                <wp:extent cx="5859145" cy="1342529"/>
                <wp:effectExtent l="0" t="0" r="27305" b="10160"/>
                <wp:wrapNone/>
                <wp:docPr id="18" name="Pravokotnik 18"/>
                <wp:cNvGraphicFramePr/>
                <a:graphic xmlns:a="http://schemas.openxmlformats.org/drawingml/2006/main">
                  <a:graphicData uri="http://schemas.microsoft.com/office/word/2010/wordprocessingShape">
                    <wps:wsp>
                      <wps:cNvSpPr/>
                      <wps:spPr>
                        <a:xfrm>
                          <a:off x="0" y="0"/>
                          <a:ext cx="5859145" cy="134252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avokotnik 18" o:spid="_x0000_s1041" style="width:461.35pt;height:105.7pt;margin-top:8.1pt;margin-left:25.7pt;mso-height-percent:0;mso-height-relative:margin;mso-width-percent:0;mso-width-relative:margin;mso-wrap-distance-bottom:0;mso-wrap-distance-left:9pt;mso-wrap-distance-right:9pt;mso-wrap-distance-top:0;mso-wrap-style:square;position:absolute;visibility:visible;v-text-anchor:middle;z-index:251680768" filled="f" strokecolor="#1f4d78" strokeweight="1pt"/>
            </w:pict>
          </mc:Fallback>
        </mc:AlternateContent>
      </w:r>
      <w:r w:rsidRPr="00AD4DCA">
        <w:rPr>
          <w:rFonts w:ascii="Arial" w:hAnsi="Arial" w:cs="Arial"/>
          <w:noProof/>
          <w:sz w:val="12"/>
          <w:szCs w:val="12"/>
          <w:lang w:eastAsia="sl-SI"/>
        </w:rPr>
        <mc:AlternateContent>
          <mc:Choice Requires="wps">
            <w:drawing>
              <wp:anchor distT="0" distB="0" distL="114300" distR="114300" simplePos="0" relativeHeight="251677696" behindDoc="1" locked="0" layoutInCell="1" allowOverlap="1" wp14:anchorId="38AE790D" wp14:editId="1866C5E9">
                <wp:simplePos x="0" y="0"/>
                <wp:positionH relativeFrom="column">
                  <wp:posOffset>324279</wp:posOffset>
                </wp:positionH>
                <wp:positionV relativeFrom="paragraph">
                  <wp:posOffset>101600</wp:posOffset>
                </wp:positionV>
                <wp:extent cx="5859145" cy="497205"/>
                <wp:effectExtent l="0" t="0" r="27305" b="17145"/>
                <wp:wrapNone/>
                <wp:docPr id="17" name="Pravokotnik 17"/>
                <wp:cNvGraphicFramePr/>
                <a:graphic xmlns:a="http://schemas.openxmlformats.org/drawingml/2006/main">
                  <a:graphicData uri="http://schemas.microsoft.com/office/word/2010/wordprocessingShape">
                    <wps:wsp>
                      <wps:cNvSpPr/>
                      <wps:spPr>
                        <a:xfrm>
                          <a:off x="0" y="0"/>
                          <a:ext cx="5859145" cy="49720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avokotnik 17" o:spid="_x0000_s1042" style="width:461.35pt;height:39.15pt;margin-top:8pt;margin-left:25.55pt;mso-height-percent:0;mso-height-relative:margin;mso-width-percent:0;mso-width-relative:margin;mso-wrap-distance-bottom:0;mso-wrap-distance-left:9pt;mso-wrap-distance-right:9pt;mso-wrap-distance-top:0;mso-wrap-style:square;position:absolute;visibility:visible;v-text-anchor:middle;z-index:-251637760" fillcolor="#deeaf6" strokecolor="#1f4d78" strokeweight="1pt"/>
            </w:pict>
          </mc:Fallback>
        </mc:AlternateContent>
      </w:r>
      <w:r w:rsidRPr="00AD4DCA">
        <w:rPr>
          <w:rFonts w:ascii="Arial" w:hAnsi="Arial" w:cs="Arial"/>
          <w:sz w:val="12"/>
          <w:szCs w:val="12"/>
        </w:rPr>
        <w:t xml:space="preserve"> </w:t>
      </w:r>
    </w:p>
    <w:p w14:paraId="654C5573" w14:textId="77777777" w:rsidR="00500EB4" w:rsidRPr="00AD4DCA" w:rsidRDefault="00000000" w:rsidP="00500EB4">
      <w:pPr>
        <w:tabs>
          <w:tab w:val="left" w:pos="7227"/>
        </w:tabs>
        <w:spacing w:after="0" w:line="260" w:lineRule="atLeast"/>
        <w:ind w:firstLine="708"/>
        <w:jc w:val="both"/>
        <w:rPr>
          <w:rFonts w:ascii="Arial" w:hAnsi="Arial" w:cs="Arial"/>
          <w:b/>
          <w:bCs/>
          <w:sz w:val="12"/>
          <w:szCs w:val="12"/>
        </w:rPr>
      </w:pPr>
      <w:r w:rsidRPr="00AD4DCA">
        <w:rPr>
          <w:rFonts w:ascii="Arial" w:hAnsi="Arial" w:cs="Arial"/>
          <w:b/>
          <w:bCs/>
          <w:noProof/>
          <w:sz w:val="12"/>
          <w:szCs w:val="12"/>
          <w:lang w:eastAsia="sl-SI"/>
        </w:rPr>
        <mc:AlternateContent>
          <mc:Choice Requires="wps">
            <w:drawing>
              <wp:anchor distT="0" distB="0" distL="114300" distR="114300" simplePos="0" relativeHeight="251681792" behindDoc="0" locked="0" layoutInCell="1" allowOverlap="1" wp14:anchorId="39C33B7C" wp14:editId="11CDD499">
                <wp:simplePos x="0" y="0"/>
                <wp:positionH relativeFrom="margin">
                  <wp:posOffset>35560</wp:posOffset>
                </wp:positionH>
                <wp:positionV relativeFrom="paragraph">
                  <wp:posOffset>154200</wp:posOffset>
                </wp:positionV>
                <wp:extent cx="214630" cy="0"/>
                <wp:effectExtent l="0" t="76200" r="13970" b="95250"/>
                <wp:wrapNone/>
                <wp:docPr id="20" name="Raven puščični povezovalnik 20"/>
                <wp:cNvGraphicFramePr/>
                <a:graphic xmlns:a="http://schemas.openxmlformats.org/drawingml/2006/main">
                  <a:graphicData uri="http://schemas.microsoft.com/office/word/2010/wordprocessingShape">
                    <wps:wsp>
                      <wps:cNvCnPr/>
                      <wps:spPr>
                        <a:xfrm>
                          <a:off x="0" y="0"/>
                          <a:ext cx="21463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Raven puščični povezovalnik 20" o:spid="_x0000_s1043" type="#_x0000_t32" style="width:16.9pt;height:0;margin-top:12.15pt;margin-left:2.8pt;mso-position-horizontal-relative:margin;mso-wrap-distance-bottom:0;mso-wrap-distance-left:9pt;mso-wrap-distance-right:9pt;mso-wrap-distance-top:0;mso-wrap-style:square;position:absolute;visibility:visible;z-index:251682816" strokecolor="#5b9bd5" strokeweight="0.5pt">
                <v:stroke joinstyle="miter" endarrow="block"/>
                <w10:wrap anchorx="margin"/>
              </v:shape>
            </w:pict>
          </mc:Fallback>
        </mc:AlternateContent>
      </w:r>
      <w:r w:rsidRPr="00AD4DCA">
        <w:rPr>
          <w:rFonts w:ascii="Arial" w:hAnsi="Arial" w:cs="Arial"/>
          <w:b/>
          <w:bCs/>
          <w:sz w:val="12"/>
          <w:szCs w:val="12"/>
        </w:rPr>
        <w:t xml:space="preserve">Prenovljen </w:t>
      </w:r>
      <w:r>
        <w:rPr>
          <w:rFonts w:ascii="Arial" w:hAnsi="Arial" w:cs="Arial"/>
          <w:b/>
          <w:bCs/>
          <w:sz w:val="12"/>
          <w:szCs w:val="12"/>
        </w:rPr>
        <w:t>a</w:t>
      </w:r>
      <w:r w:rsidRPr="00AD4DCA">
        <w:rPr>
          <w:rFonts w:ascii="Arial" w:hAnsi="Arial" w:cs="Arial"/>
          <w:b/>
          <w:bCs/>
          <w:sz w:val="12"/>
          <w:szCs w:val="12"/>
        </w:rPr>
        <w:t>kcijski načrt</w:t>
      </w:r>
    </w:p>
    <w:p w14:paraId="3C770202" w14:textId="77777777" w:rsidR="00500EB4" w:rsidRPr="00AD4DCA" w:rsidRDefault="00000000" w:rsidP="00500EB4">
      <w:pPr>
        <w:tabs>
          <w:tab w:val="left" w:pos="7227"/>
        </w:tabs>
        <w:spacing w:after="0" w:line="260" w:lineRule="atLeast"/>
        <w:ind w:left="708"/>
        <w:jc w:val="both"/>
        <w:rPr>
          <w:rFonts w:ascii="Arial" w:hAnsi="Arial" w:cs="Arial"/>
          <w:sz w:val="12"/>
          <w:szCs w:val="12"/>
        </w:rPr>
      </w:pPr>
      <w:r w:rsidRPr="00AD4DCA">
        <w:rPr>
          <w:rFonts w:ascii="Arial" w:hAnsi="Arial" w:cs="Arial"/>
          <w:noProof/>
          <w:sz w:val="12"/>
          <w:szCs w:val="12"/>
          <w:lang w:eastAsia="sl-SI"/>
        </w:rPr>
        <mc:AlternateContent>
          <mc:Choice Requires="wps">
            <w:drawing>
              <wp:anchor distT="0" distB="0" distL="114300" distR="114300" simplePos="0" relativeHeight="251692032" behindDoc="0" locked="0" layoutInCell="1" allowOverlap="1" wp14:anchorId="2061AF2D" wp14:editId="5E8A10A9">
                <wp:simplePos x="0" y="0"/>
                <wp:positionH relativeFrom="column">
                  <wp:posOffset>2808766</wp:posOffset>
                </wp:positionH>
                <wp:positionV relativeFrom="paragraph">
                  <wp:posOffset>117475</wp:posOffset>
                </wp:positionV>
                <wp:extent cx="143302" cy="0"/>
                <wp:effectExtent l="0" t="76200" r="9525" b="95250"/>
                <wp:wrapNone/>
                <wp:docPr id="11" name="Raven puščični povezovalnik 11"/>
                <wp:cNvGraphicFramePr/>
                <a:graphic xmlns:a="http://schemas.openxmlformats.org/drawingml/2006/main">
                  <a:graphicData uri="http://schemas.microsoft.com/office/word/2010/wordprocessingShape">
                    <wps:wsp>
                      <wps:cNvCnPr/>
                      <wps:spPr>
                        <a:xfrm>
                          <a:off x="0" y="0"/>
                          <a:ext cx="1433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Raven puščični povezovalnik 11" o:spid="_x0000_s1044" type="#_x0000_t32" style="width:11.3pt;height:0;margin-top:9.25pt;margin-left:221.15pt;mso-wrap-distance-bottom:0;mso-wrap-distance-left:9pt;mso-wrap-distance-right:9pt;mso-wrap-distance-top:0;mso-wrap-style:square;position:absolute;visibility:visible;z-index:251693056" strokecolor="black" strokeweight="0.5pt">
                <v:stroke joinstyle="miter" endarrow="block"/>
              </v:shape>
            </w:pict>
          </mc:Fallback>
        </mc:AlternateContent>
      </w:r>
      <w:r w:rsidRPr="00AD4DCA">
        <w:rPr>
          <w:rFonts w:ascii="Arial" w:hAnsi="Arial" w:cs="Arial"/>
          <w:sz w:val="12"/>
          <w:szCs w:val="12"/>
        </w:rPr>
        <w:t xml:space="preserve">Oblikovan najpozneje šest mesecev po koncu vaje ODPORNOST26         </w:t>
      </w:r>
      <w:r>
        <w:rPr>
          <w:rFonts w:ascii="Arial" w:hAnsi="Arial" w:cs="Arial"/>
          <w:sz w:val="12"/>
          <w:szCs w:val="12"/>
        </w:rPr>
        <w:t xml:space="preserve">  </w:t>
      </w:r>
      <w:r w:rsidRPr="00AD4DCA">
        <w:rPr>
          <w:rFonts w:ascii="Arial" w:hAnsi="Arial" w:cs="Arial"/>
          <w:sz w:val="12"/>
          <w:szCs w:val="12"/>
        </w:rPr>
        <w:t>veljavnost do sprejetja prenovljenega akcijskega načrta</w:t>
      </w:r>
    </w:p>
    <w:p w14:paraId="3C94C96A" w14:textId="77777777" w:rsidR="00500EB4" w:rsidRPr="00AD4DCA" w:rsidRDefault="00500EB4" w:rsidP="00500EB4">
      <w:pPr>
        <w:tabs>
          <w:tab w:val="left" w:pos="7227"/>
        </w:tabs>
        <w:spacing w:after="0" w:line="260" w:lineRule="atLeast"/>
        <w:ind w:firstLine="708"/>
        <w:jc w:val="both"/>
        <w:rPr>
          <w:rFonts w:ascii="Arial" w:hAnsi="Arial" w:cs="Arial"/>
          <w:sz w:val="12"/>
          <w:szCs w:val="12"/>
        </w:rPr>
      </w:pPr>
    </w:p>
    <w:p w14:paraId="32FFB44F" w14:textId="77777777" w:rsidR="00500EB4" w:rsidRPr="00AD4DCA" w:rsidRDefault="00000000" w:rsidP="00500EB4">
      <w:pPr>
        <w:pStyle w:val="Odstavekseznama"/>
        <w:numPr>
          <w:ilvl w:val="0"/>
          <w:numId w:val="29"/>
        </w:numPr>
        <w:tabs>
          <w:tab w:val="left" w:pos="7227"/>
        </w:tabs>
        <w:spacing w:after="0" w:line="260" w:lineRule="atLeast"/>
        <w:jc w:val="both"/>
        <w:rPr>
          <w:rFonts w:ascii="Arial" w:hAnsi="Arial" w:cs="Arial"/>
          <w:sz w:val="12"/>
          <w:szCs w:val="12"/>
        </w:rPr>
      </w:pPr>
      <w:r w:rsidRPr="00AD4DCA">
        <w:rPr>
          <w:rFonts w:ascii="Arial" w:hAnsi="Arial" w:cs="Arial"/>
          <w:sz w:val="12"/>
          <w:szCs w:val="12"/>
        </w:rPr>
        <w:t>Ukrepi, izhajajoči iz revizije Akcijskega načrta za krepitev odpornosti države in družbe, sprejetega po vaji ODPORNOST24</w:t>
      </w:r>
    </w:p>
    <w:p w14:paraId="16B51B82" w14:textId="77777777" w:rsidR="00500EB4" w:rsidRPr="00AD4DCA" w:rsidRDefault="00000000" w:rsidP="00500EB4">
      <w:pPr>
        <w:pStyle w:val="Odstavekseznama"/>
        <w:numPr>
          <w:ilvl w:val="0"/>
          <w:numId w:val="29"/>
        </w:numPr>
        <w:tabs>
          <w:tab w:val="left" w:pos="7227"/>
        </w:tabs>
        <w:spacing w:after="0" w:line="260" w:lineRule="atLeast"/>
        <w:jc w:val="both"/>
        <w:rPr>
          <w:rFonts w:ascii="Arial" w:hAnsi="Arial" w:cs="Arial"/>
          <w:sz w:val="12"/>
          <w:szCs w:val="12"/>
        </w:rPr>
      </w:pPr>
      <w:r w:rsidRPr="00AD4DCA">
        <w:rPr>
          <w:rFonts w:ascii="Arial" w:hAnsi="Arial" w:cs="Arial"/>
          <w:sz w:val="12"/>
          <w:szCs w:val="12"/>
        </w:rPr>
        <w:t>Ukrepi, izhajajoči iz kratkoročnih ukrepov za uresničevanje Strategije odpornosti Republike Slovenije (to so dodatni ukrepi za uresničevanje strateških ciljev, ki jih opredelijo delovne skupine)</w:t>
      </w:r>
    </w:p>
    <w:p w14:paraId="3CED17C7" w14:textId="77777777" w:rsidR="00500EB4" w:rsidRDefault="00000000" w:rsidP="00500EB4">
      <w:pPr>
        <w:pStyle w:val="Odstavekseznama"/>
        <w:numPr>
          <w:ilvl w:val="0"/>
          <w:numId w:val="29"/>
        </w:numPr>
        <w:tabs>
          <w:tab w:val="left" w:pos="7227"/>
        </w:tabs>
        <w:spacing w:after="0" w:line="260" w:lineRule="atLeast"/>
        <w:jc w:val="both"/>
        <w:rPr>
          <w:rFonts w:ascii="Arial" w:hAnsi="Arial" w:cs="Arial"/>
          <w:sz w:val="12"/>
          <w:szCs w:val="12"/>
        </w:rPr>
      </w:pPr>
      <w:r w:rsidRPr="00AD4DCA">
        <w:rPr>
          <w:rFonts w:ascii="Arial" w:hAnsi="Arial" w:cs="Arial"/>
          <w:sz w:val="12"/>
          <w:szCs w:val="12"/>
        </w:rPr>
        <w:t>Ukrepi, izhajajoči iz vaje ODPORNOST26</w:t>
      </w:r>
    </w:p>
    <w:p w14:paraId="6EB6070E" w14:textId="77777777" w:rsidR="00070CD5" w:rsidRPr="00070CD5" w:rsidRDefault="00070CD5" w:rsidP="00500EB4">
      <w:pPr>
        <w:pStyle w:val="Odstavekseznama"/>
        <w:numPr>
          <w:ilvl w:val="0"/>
          <w:numId w:val="29"/>
        </w:numPr>
        <w:tabs>
          <w:tab w:val="left" w:pos="7227"/>
        </w:tabs>
        <w:spacing w:after="0" w:line="260" w:lineRule="atLeast"/>
        <w:jc w:val="both"/>
        <w:rPr>
          <w:rFonts w:ascii="Arial" w:hAnsi="Arial" w:cs="Arial"/>
          <w:sz w:val="12"/>
          <w:szCs w:val="12"/>
        </w:rPr>
      </w:pPr>
    </w:p>
    <w:p w14:paraId="58399527" w14:textId="77777777" w:rsidR="00500EB4" w:rsidRPr="00AD4DCA" w:rsidRDefault="00000000" w:rsidP="00500EB4">
      <w:pPr>
        <w:tabs>
          <w:tab w:val="right" w:pos="9072"/>
        </w:tabs>
        <w:spacing w:after="0" w:line="260" w:lineRule="atLeast"/>
        <w:jc w:val="both"/>
        <w:rPr>
          <w:rFonts w:ascii="Arial" w:hAnsi="Arial" w:cs="Arial"/>
          <w:sz w:val="12"/>
          <w:szCs w:val="12"/>
        </w:rPr>
      </w:pPr>
      <w:r w:rsidRPr="00AD4DCA">
        <w:rPr>
          <w:rFonts w:ascii="Arial" w:hAnsi="Arial" w:cs="Arial"/>
          <w:noProof/>
          <w:sz w:val="12"/>
          <w:szCs w:val="12"/>
          <w:lang w:eastAsia="sl-SI"/>
        </w:rPr>
        <mc:AlternateContent>
          <mc:Choice Requires="wps">
            <w:drawing>
              <wp:anchor distT="0" distB="0" distL="114300" distR="114300" simplePos="0" relativeHeight="251714560" behindDoc="1" locked="0" layoutInCell="1" allowOverlap="1" wp14:anchorId="71AE0FE3" wp14:editId="3DA47844">
                <wp:simplePos x="0" y="0"/>
                <wp:positionH relativeFrom="column">
                  <wp:posOffset>-62865</wp:posOffset>
                </wp:positionH>
                <wp:positionV relativeFrom="paragraph">
                  <wp:posOffset>141176</wp:posOffset>
                </wp:positionV>
                <wp:extent cx="6408420" cy="283097"/>
                <wp:effectExtent l="0" t="0" r="11430" b="22225"/>
                <wp:wrapNone/>
                <wp:docPr id="29" name="Pravokotnik 29"/>
                <wp:cNvGraphicFramePr/>
                <a:graphic xmlns:a="http://schemas.openxmlformats.org/drawingml/2006/main">
                  <a:graphicData uri="http://schemas.microsoft.com/office/word/2010/wordprocessingShape">
                    <wps:wsp>
                      <wps:cNvSpPr/>
                      <wps:spPr>
                        <a:xfrm>
                          <a:off x="0" y="0"/>
                          <a:ext cx="6408420" cy="283097"/>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avokotnik 29" o:spid="_x0000_s1045" style="width:504.6pt;height:22.3pt;margin-top:11.1pt;margin-left:-4.95pt;mso-height-percent:0;mso-height-relative:margin;mso-width-percent:0;mso-width-relative:margin;mso-wrap-distance-bottom:0;mso-wrap-distance-left:9pt;mso-wrap-distance-right:9pt;mso-wrap-distance-top:0;mso-wrap-style:square;position:absolute;visibility:visible;v-text-anchor:middle;z-index:-251600896" fillcolor="#b4c6e7" strokecolor="#1f4d78" strokeweight="1pt"/>
            </w:pict>
          </mc:Fallback>
        </mc:AlternateContent>
      </w:r>
      <w:r w:rsidRPr="00AD4DCA">
        <w:rPr>
          <w:rFonts w:ascii="Arial" w:hAnsi="Arial" w:cs="Arial"/>
          <w:sz w:val="12"/>
          <w:szCs w:val="12"/>
        </w:rPr>
        <w:tab/>
      </w:r>
    </w:p>
    <w:p w14:paraId="341BD6C1" w14:textId="77777777" w:rsidR="00500EB4" w:rsidRDefault="00000000" w:rsidP="00070CD5">
      <w:pPr>
        <w:tabs>
          <w:tab w:val="right" w:pos="9072"/>
        </w:tabs>
        <w:spacing w:after="0" w:line="260" w:lineRule="atLeast"/>
        <w:jc w:val="both"/>
        <w:rPr>
          <w:rFonts w:ascii="Arial" w:hAnsi="Arial" w:cs="Arial"/>
          <w:sz w:val="12"/>
          <w:szCs w:val="12"/>
        </w:rPr>
      </w:pPr>
      <w:r w:rsidRPr="00AD4DCA">
        <w:rPr>
          <w:rFonts w:ascii="Arial" w:hAnsi="Arial" w:cs="Arial"/>
          <w:sz w:val="12"/>
          <w:szCs w:val="12"/>
        </w:rPr>
        <w:t>VAJA ODPORNOST28 – 2028</w:t>
      </w:r>
      <w:r w:rsidRPr="00AD4DCA">
        <w:rPr>
          <w:rFonts w:ascii="Arial" w:hAnsi="Arial" w:cs="Arial"/>
          <w:sz w:val="12"/>
          <w:szCs w:val="12"/>
        </w:rPr>
        <w:tab/>
      </w:r>
    </w:p>
    <w:p w14:paraId="2B0A7EEF" w14:textId="77777777" w:rsidR="00070CD5" w:rsidRDefault="00070CD5" w:rsidP="00070CD5">
      <w:pPr>
        <w:tabs>
          <w:tab w:val="right" w:pos="9072"/>
        </w:tabs>
        <w:spacing w:after="0" w:line="260" w:lineRule="atLeast"/>
        <w:jc w:val="both"/>
        <w:rPr>
          <w:rFonts w:ascii="Arial" w:hAnsi="Arial" w:cs="Arial"/>
          <w:sz w:val="12"/>
          <w:szCs w:val="12"/>
        </w:rPr>
      </w:pPr>
    </w:p>
    <w:p w14:paraId="4CB461FA" w14:textId="77777777" w:rsidR="00070CD5" w:rsidRDefault="00070CD5" w:rsidP="00070CD5">
      <w:pPr>
        <w:tabs>
          <w:tab w:val="right" w:pos="9072"/>
        </w:tabs>
        <w:spacing w:after="0" w:line="260" w:lineRule="atLeast"/>
        <w:jc w:val="both"/>
        <w:rPr>
          <w:rFonts w:ascii="Arial" w:hAnsi="Arial" w:cs="Arial"/>
          <w:sz w:val="12"/>
          <w:szCs w:val="12"/>
        </w:rPr>
      </w:pPr>
    </w:p>
    <w:p w14:paraId="3F1F94C7" w14:textId="77777777" w:rsidR="00070CD5" w:rsidRPr="00AD4DCA" w:rsidRDefault="00070CD5" w:rsidP="00070CD5">
      <w:pPr>
        <w:tabs>
          <w:tab w:val="right" w:pos="9072"/>
        </w:tabs>
        <w:spacing w:after="0" w:line="260" w:lineRule="atLeast"/>
        <w:jc w:val="both"/>
        <w:rPr>
          <w:rFonts w:ascii="Arial" w:hAnsi="Arial" w:cs="Arial"/>
          <w:sz w:val="12"/>
          <w:szCs w:val="12"/>
        </w:rPr>
      </w:pPr>
    </w:p>
    <w:p w14:paraId="399B71C8" w14:textId="77777777" w:rsidR="00500EB4" w:rsidRPr="00AD4DCA" w:rsidRDefault="00000000" w:rsidP="00500EB4">
      <w:pPr>
        <w:tabs>
          <w:tab w:val="left" w:pos="7227"/>
        </w:tabs>
        <w:spacing w:after="0" w:line="260" w:lineRule="atLeast"/>
        <w:jc w:val="both"/>
        <w:rPr>
          <w:rFonts w:ascii="Arial" w:hAnsi="Arial" w:cs="Arial"/>
          <w:sz w:val="12"/>
          <w:szCs w:val="12"/>
        </w:rPr>
      </w:pPr>
      <w:r w:rsidRPr="00AD4DCA">
        <w:rPr>
          <w:rFonts w:ascii="Arial" w:hAnsi="Arial" w:cs="Arial"/>
          <w:sz w:val="12"/>
          <w:szCs w:val="12"/>
        </w:rPr>
        <w:lastRenderedPageBreak/>
        <w:t>URESNIČEVANJE STRATEŠKIH CILJEV PO VAJI ODPORNOST28:</w:t>
      </w:r>
    </w:p>
    <w:p w14:paraId="1B68D72E" w14:textId="77777777" w:rsidR="00500EB4" w:rsidRPr="00AD4DCA" w:rsidRDefault="00000000" w:rsidP="00500EB4">
      <w:pPr>
        <w:tabs>
          <w:tab w:val="left" w:pos="7227"/>
        </w:tabs>
        <w:spacing w:after="0" w:line="260" w:lineRule="atLeast"/>
        <w:jc w:val="both"/>
        <w:rPr>
          <w:rFonts w:ascii="Arial" w:hAnsi="Arial" w:cs="Arial"/>
          <w:sz w:val="12"/>
          <w:szCs w:val="12"/>
        </w:rPr>
      </w:pPr>
      <w:r w:rsidRPr="00AD4DCA">
        <w:rPr>
          <w:rFonts w:ascii="Arial" w:hAnsi="Arial" w:cs="Arial"/>
          <w:noProof/>
          <w:sz w:val="12"/>
          <w:szCs w:val="12"/>
          <w:lang w:eastAsia="sl-SI"/>
        </w:rPr>
        <mc:AlternateContent>
          <mc:Choice Requires="wps">
            <w:drawing>
              <wp:anchor distT="0" distB="0" distL="114300" distR="114300" simplePos="0" relativeHeight="251708416" behindDoc="0" locked="0" layoutInCell="1" allowOverlap="1" wp14:anchorId="69A6ABD5" wp14:editId="3A1AF022">
                <wp:simplePos x="0" y="0"/>
                <wp:positionH relativeFrom="margin">
                  <wp:posOffset>30463</wp:posOffset>
                </wp:positionH>
                <wp:positionV relativeFrom="paragraph">
                  <wp:posOffset>78410</wp:posOffset>
                </wp:positionV>
                <wp:extent cx="0" cy="599469"/>
                <wp:effectExtent l="0" t="0" r="38100" b="29210"/>
                <wp:wrapNone/>
                <wp:docPr id="19" name="Raven povezovalnik 19"/>
                <wp:cNvGraphicFramePr/>
                <a:graphic xmlns:a="http://schemas.openxmlformats.org/drawingml/2006/main">
                  <a:graphicData uri="http://schemas.microsoft.com/office/word/2010/wordprocessingShape">
                    <wps:wsp>
                      <wps:cNvCnPr/>
                      <wps:spPr>
                        <a:xfrm>
                          <a:off x="0" y="0"/>
                          <a:ext cx="0" cy="5994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aven povezovalnik 19" o:spid="_x0000_s1046" style="mso-height-percent:0;mso-height-relative:margin;mso-position-horizontal-relative:margin;mso-width-percent:0;mso-width-relative:margin;mso-wrap-distance-bottom:0;mso-wrap-distance-left:9pt;mso-wrap-distance-right:9pt;mso-wrap-distance-top:0;mso-wrap-style:square;position:absolute;visibility:visible;z-index:251709440" from="2.4pt,6.15pt" to="2.4pt,53.35pt" strokecolor="#5b9bd5" strokeweight="0.5pt">
                <v:stroke joinstyle="miter"/>
                <w10:wrap anchorx="margin"/>
              </v:line>
            </w:pict>
          </mc:Fallback>
        </mc:AlternateContent>
      </w:r>
      <w:r w:rsidRPr="00AD4DCA">
        <w:rPr>
          <w:rFonts w:ascii="Arial" w:hAnsi="Arial" w:cs="Arial"/>
          <w:noProof/>
          <w:sz w:val="12"/>
          <w:szCs w:val="12"/>
          <w:lang w:eastAsia="sl-SI"/>
        </w:rPr>
        <mc:AlternateContent>
          <mc:Choice Requires="wps">
            <w:drawing>
              <wp:anchor distT="0" distB="0" distL="114300" distR="114300" simplePos="0" relativeHeight="251712512" behindDoc="1" locked="0" layoutInCell="1" allowOverlap="1" wp14:anchorId="367B1574" wp14:editId="2AF2D976">
                <wp:simplePos x="0" y="0"/>
                <wp:positionH relativeFrom="column">
                  <wp:posOffset>331738</wp:posOffset>
                </wp:positionH>
                <wp:positionV relativeFrom="paragraph">
                  <wp:posOffset>104837</wp:posOffset>
                </wp:positionV>
                <wp:extent cx="5859145" cy="253707"/>
                <wp:effectExtent l="0" t="0" r="27305" b="13335"/>
                <wp:wrapNone/>
                <wp:docPr id="21" name="Pravokotnik 21"/>
                <wp:cNvGraphicFramePr/>
                <a:graphic xmlns:a="http://schemas.openxmlformats.org/drawingml/2006/main">
                  <a:graphicData uri="http://schemas.microsoft.com/office/word/2010/wordprocessingShape">
                    <wps:wsp>
                      <wps:cNvSpPr/>
                      <wps:spPr>
                        <a:xfrm>
                          <a:off x="0" y="0"/>
                          <a:ext cx="5859145" cy="253707"/>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avokotnik 21" o:spid="_x0000_s1047" style="width:461.35pt;height:20pt;margin-top:8.25pt;margin-left:26.1pt;mso-height-percent:0;mso-height-relative:margin;mso-width-percent:0;mso-width-relative:margin;mso-wrap-distance-bottom:0;mso-wrap-distance-left:9pt;mso-wrap-distance-right:9pt;mso-wrap-distance-top:0;mso-wrap-style:square;position:absolute;visibility:visible;v-text-anchor:middle;z-index:-251602944" fillcolor="#deeaf6" strokecolor="#1f4d78" strokeweight="1pt"/>
            </w:pict>
          </mc:Fallback>
        </mc:AlternateContent>
      </w:r>
    </w:p>
    <w:p w14:paraId="2013CB2A" w14:textId="77777777" w:rsidR="00500EB4" w:rsidRPr="00AD4DCA" w:rsidRDefault="00000000" w:rsidP="00500EB4">
      <w:pPr>
        <w:spacing w:after="160" w:line="259" w:lineRule="auto"/>
        <w:ind w:left="708"/>
        <w:rPr>
          <w:rFonts w:ascii="Arial" w:hAnsi="Arial" w:cs="Arial"/>
          <w:noProof/>
          <w:sz w:val="12"/>
          <w:szCs w:val="12"/>
        </w:rPr>
      </w:pPr>
      <w:r w:rsidRPr="00AD4DCA">
        <w:rPr>
          <w:rFonts w:ascii="Arial" w:hAnsi="Arial" w:cs="Arial"/>
          <w:b/>
          <w:bCs/>
          <w:noProof/>
          <w:sz w:val="12"/>
          <w:szCs w:val="12"/>
          <w:lang w:eastAsia="sl-SI"/>
        </w:rPr>
        <mc:AlternateContent>
          <mc:Choice Requires="wps">
            <w:drawing>
              <wp:anchor distT="0" distB="0" distL="114300" distR="114300" simplePos="0" relativeHeight="251710464" behindDoc="0" locked="0" layoutInCell="1" allowOverlap="1" wp14:anchorId="418D40EF" wp14:editId="6300EC16">
                <wp:simplePos x="0" y="0"/>
                <wp:positionH relativeFrom="column">
                  <wp:posOffset>29845</wp:posOffset>
                </wp:positionH>
                <wp:positionV relativeFrom="paragraph">
                  <wp:posOffset>82245</wp:posOffset>
                </wp:positionV>
                <wp:extent cx="214630" cy="0"/>
                <wp:effectExtent l="0" t="76200" r="13970" b="95250"/>
                <wp:wrapNone/>
                <wp:docPr id="24" name="Raven puščični povezovalnik 24"/>
                <wp:cNvGraphicFramePr/>
                <a:graphic xmlns:a="http://schemas.openxmlformats.org/drawingml/2006/main">
                  <a:graphicData uri="http://schemas.microsoft.com/office/word/2010/wordprocessingShape">
                    <wps:wsp>
                      <wps:cNvCnPr/>
                      <wps:spPr>
                        <a:xfrm>
                          <a:off x="0" y="0"/>
                          <a:ext cx="21463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Raven puščični povezovalnik 24" o:spid="_x0000_s1048" type="#_x0000_t32" style="width:16.9pt;height:0;margin-top:6.5pt;margin-left:2.35pt;mso-wrap-distance-bottom:0;mso-wrap-distance-left:9pt;mso-wrap-distance-right:9pt;mso-wrap-distance-top:0;mso-wrap-style:square;position:absolute;visibility:visible;z-index:251711488" strokecolor="#5b9bd5" strokeweight="0.5pt">
                <v:stroke joinstyle="miter" endarrow="block"/>
              </v:shape>
            </w:pict>
          </mc:Fallback>
        </mc:AlternateContent>
      </w:r>
      <w:r w:rsidRPr="00AD4DCA">
        <w:rPr>
          <w:rFonts w:ascii="Arial" w:hAnsi="Arial" w:cs="Arial"/>
          <w:b/>
          <w:bCs/>
          <w:sz w:val="12"/>
          <w:szCs w:val="12"/>
        </w:rPr>
        <w:t xml:space="preserve">Aktivnosti nosilcev posameznih področij odpornosti in z njimi sodelujočih državnih organov </w:t>
      </w:r>
      <w:r w:rsidRPr="00AD4DCA">
        <w:rPr>
          <w:rFonts w:ascii="Arial" w:hAnsi="Arial" w:cs="Arial"/>
          <w:sz w:val="12"/>
          <w:szCs w:val="12"/>
        </w:rPr>
        <w:t>(opredeljene v drugih strategijah in dokumentih)</w:t>
      </w:r>
    </w:p>
    <w:p w14:paraId="3265E0BA" w14:textId="77777777" w:rsidR="00500EB4" w:rsidRPr="00AD4DCA" w:rsidRDefault="00000000" w:rsidP="00500EB4">
      <w:pPr>
        <w:tabs>
          <w:tab w:val="left" w:pos="7227"/>
        </w:tabs>
        <w:spacing w:after="0" w:line="260" w:lineRule="atLeast"/>
        <w:jc w:val="both"/>
        <w:rPr>
          <w:rFonts w:ascii="Arial" w:hAnsi="Arial" w:cs="Arial"/>
          <w:sz w:val="2"/>
          <w:szCs w:val="2"/>
        </w:rPr>
      </w:pPr>
      <w:r w:rsidRPr="00AD4DCA">
        <w:rPr>
          <w:rFonts w:ascii="Arial" w:hAnsi="Arial" w:cs="Arial"/>
          <w:noProof/>
          <w:sz w:val="12"/>
          <w:szCs w:val="12"/>
          <w:lang w:eastAsia="sl-SI"/>
        </w:rPr>
        <mc:AlternateContent>
          <mc:Choice Requires="wps">
            <w:drawing>
              <wp:anchor distT="0" distB="0" distL="114300" distR="114300" simplePos="0" relativeHeight="251702272" behindDoc="0" locked="0" layoutInCell="1" allowOverlap="1" wp14:anchorId="356DEAF9" wp14:editId="54DC2A46">
                <wp:simplePos x="0" y="0"/>
                <wp:positionH relativeFrom="column">
                  <wp:posOffset>326452</wp:posOffset>
                </wp:positionH>
                <wp:positionV relativeFrom="paragraph">
                  <wp:posOffset>102855</wp:posOffset>
                </wp:positionV>
                <wp:extent cx="5859145" cy="988398"/>
                <wp:effectExtent l="0" t="0" r="27305" b="21590"/>
                <wp:wrapNone/>
                <wp:docPr id="25" name="Pravokotnik 25"/>
                <wp:cNvGraphicFramePr/>
                <a:graphic xmlns:a="http://schemas.openxmlformats.org/drawingml/2006/main">
                  <a:graphicData uri="http://schemas.microsoft.com/office/word/2010/wordprocessingShape">
                    <wps:wsp>
                      <wps:cNvSpPr/>
                      <wps:spPr>
                        <a:xfrm>
                          <a:off x="0" y="0"/>
                          <a:ext cx="5859145" cy="98839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avokotnik 25" o:spid="_x0000_s1049" style="width:461.35pt;height:77.85pt;margin-top:8.1pt;margin-left:25.7pt;mso-height-percent:0;mso-height-relative:margin;mso-width-percent:0;mso-width-relative:margin;mso-wrap-distance-bottom:0;mso-wrap-distance-left:9pt;mso-wrap-distance-right:9pt;mso-wrap-distance-top:0;mso-wrap-style:square;position:absolute;visibility:visible;v-text-anchor:middle;z-index:251703296" filled="f" strokecolor="#1f4d78" strokeweight="1pt"/>
            </w:pict>
          </mc:Fallback>
        </mc:AlternateContent>
      </w:r>
      <w:r w:rsidRPr="00AD4DCA">
        <w:rPr>
          <w:rFonts w:ascii="Arial" w:hAnsi="Arial" w:cs="Arial"/>
          <w:noProof/>
          <w:sz w:val="12"/>
          <w:szCs w:val="12"/>
          <w:lang w:eastAsia="sl-SI"/>
        </w:rPr>
        <mc:AlternateContent>
          <mc:Choice Requires="wps">
            <w:drawing>
              <wp:anchor distT="0" distB="0" distL="114300" distR="114300" simplePos="0" relativeHeight="251700224" behindDoc="1" locked="0" layoutInCell="1" allowOverlap="1" wp14:anchorId="1D4E94C7" wp14:editId="6AAE457F">
                <wp:simplePos x="0" y="0"/>
                <wp:positionH relativeFrom="column">
                  <wp:posOffset>324279</wp:posOffset>
                </wp:positionH>
                <wp:positionV relativeFrom="paragraph">
                  <wp:posOffset>101600</wp:posOffset>
                </wp:positionV>
                <wp:extent cx="5859145" cy="497205"/>
                <wp:effectExtent l="0" t="0" r="27305" b="17145"/>
                <wp:wrapNone/>
                <wp:docPr id="26" name="Pravokotnik 26"/>
                <wp:cNvGraphicFramePr/>
                <a:graphic xmlns:a="http://schemas.openxmlformats.org/drawingml/2006/main">
                  <a:graphicData uri="http://schemas.microsoft.com/office/word/2010/wordprocessingShape">
                    <wps:wsp>
                      <wps:cNvSpPr/>
                      <wps:spPr>
                        <a:xfrm>
                          <a:off x="0" y="0"/>
                          <a:ext cx="5859145" cy="49720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avokotnik 26" o:spid="_x0000_s1050" style="width:461.35pt;height:39.15pt;margin-top:8pt;margin-left:25.55pt;mso-height-percent:0;mso-height-relative:margin;mso-width-percent:0;mso-width-relative:margin;mso-wrap-distance-bottom:0;mso-wrap-distance-left:9pt;mso-wrap-distance-right:9pt;mso-wrap-distance-top:0;mso-wrap-style:square;position:absolute;visibility:visible;v-text-anchor:middle;z-index:-251615232" fillcolor="#deeaf6" strokecolor="#1f4d78" strokeweight="1pt"/>
            </w:pict>
          </mc:Fallback>
        </mc:AlternateContent>
      </w:r>
      <w:r w:rsidRPr="00AD4DCA">
        <w:rPr>
          <w:rFonts w:ascii="Arial" w:hAnsi="Arial" w:cs="Arial"/>
          <w:sz w:val="12"/>
          <w:szCs w:val="12"/>
        </w:rPr>
        <w:t xml:space="preserve"> </w:t>
      </w:r>
    </w:p>
    <w:p w14:paraId="096B0A94" w14:textId="77777777" w:rsidR="00500EB4" w:rsidRPr="00AD4DCA" w:rsidRDefault="00000000" w:rsidP="00500EB4">
      <w:pPr>
        <w:tabs>
          <w:tab w:val="left" w:pos="7227"/>
        </w:tabs>
        <w:spacing w:after="0" w:line="260" w:lineRule="atLeast"/>
        <w:ind w:firstLine="708"/>
        <w:jc w:val="both"/>
        <w:rPr>
          <w:rFonts w:ascii="Arial" w:hAnsi="Arial" w:cs="Arial"/>
          <w:b/>
          <w:bCs/>
          <w:sz w:val="12"/>
          <w:szCs w:val="12"/>
        </w:rPr>
      </w:pPr>
      <w:r w:rsidRPr="00AD4DCA">
        <w:rPr>
          <w:rFonts w:ascii="Arial" w:hAnsi="Arial" w:cs="Arial"/>
          <w:b/>
          <w:bCs/>
          <w:noProof/>
          <w:sz w:val="12"/>
          <w:szCs w:val="12"/>
          <w:lang w:eastAsia="sl-SI"/>
        </w:rPr>
        <mc:AlternateContent>
          <mc:Choice Requires="wps">
            <w:drawing>
              <wp:anchor distT="0" distB="0" distL="114300" distR="114300" simplePos="0" relativeHeight="251704320" behindDoc="0" locked="0" layoutInCell="1" allowOverlap="1" wp14:anchorId="3AAD039C" wp14:editId="1A7055C9">
                <wp:simplePos x="0" y="0"/>
                <wp:positionH relativeFrom="margin">
                  <wp:posOffset>35560</wp:posOffset>
                </wp:positionH>
                <wp:positionV relativeFrom="paragraph">
                  <wp:posOffset>154200</wp:posOffset>
                </wp:positionV>
                <wp:extent cx="214630" cy="0"/>
                <wp:effectExtent l="0" t="76200" r="13970" b="95250"/>
                <wp:wrapNone/>
                <wp:docPr id="27" name="Raven puščični povezovalnik 27"/>
                <wp:cNvGraphicFramePr/>
                <a:graphic xmlns:a="http://schemas.openxmlformats.org/drawingml/2006/main">
                  <a:graphicData uri="http://schemas.microsoft.com/office/word/2010/wordprocessingShape">
                    <wps:wsp>
                      <wps:cNvCnPr/>
                      <wps:spPr>
                        <a:xfrm>
                          <a:off x="0" y="0"/>
                          <a:ext cx="21463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Raven puščični povezovalnik 27" o:spid="_x0000_s1051" type="#_x0000_t32" style="width:16.9pt;height:0;margin-top:12.15pt;margin-left:2.8pt;mso-position-horizontal-relative:margin;mso-wrap-distance-bottom:0;mso-wrap-distance-left:9pt;mso-wrap-distance-right:9pt;mso-wrap-distance-top:0;mso-wrap-style:square;position:absolute;visibility:visible;z-index:251705344" strokecolor="#5b9bd5" strokeweight="0.5pt">
                <v:stroke joinstyle="miter" endarrow="block"/>
                <w10:wrap anchorx="margin"/>
              </v:shape>
            </w:pict>
          </mc:Fallback>
        </mc:AlternateContent>
      </w:r>
      <w:r w:rsidRPr="00AD4DCA">
        <w:rPr>
          <w:rFonts w:ascii="Arial" w:hAnsi="Arial" w:cs="Arial"/>
          <w:b/>
          <w:bCs/>
          <w:sz w:val="12"/>
          <w:szCs w:val="12"/>
        </w:rPr>
        <w:t xml:space="preserve">Prenovljen </w:t>
      </w:r>
      <w:r>
        <w:rPr>
          <w:rFonts w:ascii="Arial" w:hAnsi="Arial" w:cs="Arial"/>
          <w:b/>
          <w:bCs/>
          <w:sz w:val="12"/>
          <w:szCs w:val="12"/>
        </w:rPr>
        <w:t>a</w:t>
      </w:r>
      <w:r w:rsidRPr="00AD4DCA">
        <w:rPr>
          <w:rFonts w:ascii="Arial" w:hAnsi="Arial" w:cs="Arial"/>
          <w:b/>
          <w:bCs/>
          <w:sz w:val="12"/>
          <w:szCs w:val="12"/>
        </w:rPr>
        <w:t>kcijski načrt</w:t>
      </w:r>
    </w:p>
    <w:p w14:paraId="6A817C6C" w14:textId="77777777" w:rsidR="00500EB4" w:rsidRPr="00AD4DCA" w:rsidRDefault="00000000" w:rsidP="00500EB4">
      <w:pPr>
        <w:tabs>
          <w:tab w:val="left" w:pos="7227"/>
        </w:tabs>
        <w:spacing w:after="0" w:line="260" w:lineRule="atLeast"/>
        <w:ind w:left="708"/>
        <w:jc w:val="both"/>
        <w:rPr>
          <w:rFonts w:ascii="Arial" w:hAnsi="Arial" w:cs="Arial"/>
          <w:sz w:val="12"/>
          <w:szCs w:val="12"/>
        </w:rPr>
      </w:pPr>
      <w:r w:rsidRPr="00AD4DCA">
        <w:rPr>
          <w:rFonts w:ascii="Arial" w:hAnsi="Arial" w:cs="Arial"/>
          <w:noProof/>
          <w:sz w:val="12"/>
          <w:szCs w:val="12"/>
          <w:lang w:eastAsia="sl-SI"/>
        </w:rPr>
        <mc:AlternateContent>
          <mc:Choice Requires="wps">
            <w:drawing>
              <wp:anchor distT="0" distB="0" distL="114300" distR="114300" simplePos="0" relativeHeight="251706368" behindDoc="0" locked="0" layoutInCell="1" allowOverlap="1" wp14:anchorId="6297B8E3" wp14:editId="719CD77F">
                <wp:simplePos x="0" y="0"/>
                <wp:positionH relativeFrom="column">
                  <wp:posOffset>2802919</wp:posOffset>
                </wp:positionH>
                <wp:positionV relativeFrom="paragraph">
                  <wp:posOffset>117681</wp:posOffset>
                </wp:positionV>
                <wp:extent cx="143302" cy="0"/>
                <wp:effectExtent l="0" t="76200" r="9525" b="95250"/>
                <wp:wrapNone/>
                <wp:docPr id="28" name="Raven puščični povezovalnik 28"/>
                <wp:cNvGraphicFramePr/>
                <a:graphic xmlns:a="http://schemas.openxmlformats.org/drawingml/2006/main">
                  <a:graphicData uri="http://schemas.microsoft.com/office/word/2010/wordprocessingShape">
                    <wps:wsp>
                      <wps:cNvCnPr/>
                      <wps:spPr>
                        <a:xfrm>
                          <a:off x="0" y="0"/>
                          <a:ext cx="1433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Raven puščični povezovalnik 28" o:spid="_x0000_s1052" type="#_x0000_t32" style="width:11.3pt;height:0;margin-top:9.25pt;margin-left:220.7pt;mso-wrap-distance-bottom:0;mso-wrap-distance-left:9pt;mso-wrap-distance-right:9pt;mso-wrap-distance-top:0;mso-wrap-style:square;position:absolute;visibility:visible;z-index:251707392" strokecolor="black" strokeweight="0.5pt">
                <v:stroke joinstyle="miter" endarrow="block"/>
              </v:shape>
            </w:pict>
          </mc:Fallback>
        </mc:AlternateContent>
      </w:r>
      <w:r w:rsidRPr="00AD4DCA">
        <w:rPr>
          <w:rFonts w:ascii="Arial" w:hAnsi="Arial" w:cs="Arial"/>
          <w:sz w:val="12"/>
          <w:szCs w:val="12"/>
        </w:rPr>
        <w:t xml:space="preserve">Oblikovan najpozneje šest mesecev po koncu vaje ODPORNOST28          </w:t>
      </w:r>
      <w:r>
        <w:rPr>
          <w:rFonts w:ascii="Arial" w:hAnsi="Arial" w:cs="Arial"/>
          <w:sz w:val="12"/>
          <w:szCs w:val="12"/>
        </w:rPr>
        <w:t xml:space="preserve"> </w:t>
      </w:r>
      <w:r w:rsidRPr="00AD4DCA">
        <w:rPr>
          <w:rFonts w:ascii="Arial" w:hAnsi="Arial" w:cs="Arial"/>
          <w:sz w:val="12"/>
          <w:szCs w:val="12"/>
        </w:rPr>
        <w:t>veljavnost do sprejetja prenovljenega akcijskega načrta</w:t>
      </w:r>
    </w:p>
    <w:p w14:paraId="048F1EF8" w14:textId="77777777" w:rsidR="00500EB4" w:rsidRPr="00AD4DCA" w:rsidRDefault="00500EB4" w:rsidP="00500EB4">
      <w:pPr>
        <w:tabs>
          <w:tab w:val="left" w:pos="7227"/>
        </w:tabs>
        <w:spacing w:after="0" w:line="260" w:lineRule="atLeast"/>
        <w:ind w:firstLine="708"/>
        <w:jc w:val="both"/>
        <w:rPr>
          <w:rFonts w:ascii="Arial" w:hAnsi="Arial" w:cs="Arial"/>
          <w:sz w:val="12"/>
          <w:szCs w:val="12"/>
        </w:rPr>
      </w:pPr>
    </w:p>
    <w:p w14:paraId="01A3BA82" w14:textId="77777777" w:rsidR="00500EB4" w:rsidRPr="00AD4DCA" w:rsidRDefault="00000000" w:rsidP="00500EB4">
      <w:pPr>
        <w:pStyle w:val="Odstavekseznama"/>
        <w:numPr>
          <w:ilvl w:val="0"/>
          <w:numId w:val="29"/>
        </w:numPr>
        <w:tabs>
          <w:tab w:val="left" w:pos="7227"/>
        </w:tabs>
        <w:spacing w:after="0" w:line="260" w:lineRule="atLeast"/>
        <w:jc w:val="both"/>
        <w:rPr>
          <w:rFonts w:ascii="Arial" w:hAnsi="Arial" w:cs="Arial"/>
          <w:sz w:val="12"/>
          <w:szCs w:val="12"/>
        </w:rPr>
      </w:pPr>
      <w:r w:rsidRPr="00AD4DCA">
        <w:rPr>
          <w:rFonts w:ascii="Arial" w:hAnsi="Arial" w:cs="Arial"/>
          <w:sz w:val="12"/>
          <w:szCs w:val="12"/>
        </w:rPr>
        <w:t xml:space="preserve">Ukrepi, izhajajoči iz revizije </w:t>
      </w:r>
      <w:r>
        <w:rPr>
          <w:rFonts w:ascii="Arial" w:hAnsi="Arial" w:cs="Arial"/>
          <w:sz w:val="12"/>
          <w:szCs w:val="12"/>
        </w:rPr>
        <w:t>a</w:t>
      </w:r>
      <w:r w:rsidRPr="00AD4DCA">
        <w:rPr>
          <w:rFonts w:ascii="Arial" w:hAnsi="Arial" w:cs="Arial"/>
          <w:sz w:val="12"/>
          <w:szCs w:val="12"/>
        </w:rPr>
        <w:t>kcijskega načrta, sprejetega po vaji ODPORNOS</w:t>
      </w:r>
      <w:r>
        <w:rPr>
          <w:rFonts w:ascii="Arial" w:hAnsi="Arial" w:cs="Arial"/>
          <w:sz w:val="12"/>
          <w:szCs w:val="12"/>
        </w:rPr>
        <w:t>T</w:t>
      </w:r>
      <w:r w:rsidRPr="00AD4DCA">
        <w:rPr>
          <w:rFonts w:ascii="Arial" w:hAnsi="Arial" w:cs="Arial"/>
          <w:sz w:val="12"/>
          <w:szCs w:val="12"/>
        </w:rPr>
        <w:t>26</w:t>
      </w:r>
    </w:p>
    <w:p w14:paraId="0136B95D" w14:textId="77777777" w:rsidR="00500EB4" w:rsidRPr="00AD4DCA" w:rsidRDefault="00000000" w:rsidP="00500EB4">
      <w:pPr>
        <w:pStyle w:val="Odstavekseznama"/>
        <w:numPr>
          <w:ilvl w:val="0"/>
          <w:numId w:val="29"/>
        </w:numPr>
        <w:tabs>
          <w:tab w:val="left" w:pos="7227"/>
        </w:tabs>
        <w:spacing w:after="0" w:line="260" w:lineRule="atLeast"/>
        <w:jc w:val="both"/>
        <w:rPr>
          <w:rFonts w:ascii="Arial" w:hAnsi="Arial" w:cs="Arial"/>
          <w:sz w:val="12"/>
          <w:szCs w:val="12"/>
        </w:rPr>
      </w:pPr>
      <w:r w:rsidRPr="00AD4DCA">
        <w:rPr>
          <w:rFonts w:ascii="Arial" w:hAnsi="Arial" w:cs="Arial"/>
          <w:sz w:val="12"/>
          <w:szCs w:val="12"/>
        </w:rPr>
        <w:t>Ukrepi, izhajajoči iz vaje ODPORNOST28</w:t>
      </w:r>
    </w:p>
    <w:p w14:paraId="2B71D7BD" w14:textId="77777777" w:rsidR="00500EB4" w:rsidRDefault="00500EB4" w:rsidP="00500EB4">
      <w:pPr>
        <w:jc w:val="both"/>
        <w:rPr>
          <w:rFonts w:ascii="Arial" w:hAnsi="Arial" w:cs="Arial"/>
          <w:sz w:val="20"/>
          <w:szCs w:val="20"/>
        </w:rPr>
      </w:pPr>
    </w:p>
    <w:p w14:paraId="496E406A" w14:textId="77777777" w:rsidR="00500EB4" w:rsidRPr="00897F43" w:rsidRDefault="00000000" w:rsidP="00500EB4">
      <w:pPr>
        <w:jc w:val="both"/>
      </w:pPr>
      <w:r w:rsidRPr="00710408">
        <w:rPr>
          <w:rFonts w:ascii="Arial" w:hAnsi="Arial" w:cs="Arial"/>
          <w:sz w:val="20"/>
          <w:szCs w:val="20"/>
        </w:rPr>
        <w:br w:type="page"/>
      </w:r>
    </w:p>
    <w:p w14:paraId="25AA1064" w14:textId="77777777" w:rsidR="00500EB4" w:rsidRPr="00710408" w:rsidRDefault="00000000" w:rsidP="00500EB4">
      <w:pPr>
        <w:spacing w:after="0" w:line="260" w:lineRule="atLeast"/>
        <w:jc w:val="both"/>
        <w:rPr>
          <w:rFonts w:ascii="Arial" w:hAnsi="Arial" w:cs="Arial"/>
          <w:sz w:val="20"/>
          <w:szCs w:val="20"/>
        </w:rPr>
      </w:pPr>
      <w:r w:rsidRPr="00710408">
        <w:rPr>
          <w:rFonts w:ascii="Arial" w:hAnsi="Arial" w:cs="Arial"/>
          <w:b/>
          <w:bCs/>
          <w:sz w:val="20"/>
          <w:szCs w:val="20"/>
        </w:rPr>
        <w:lastRenderedPageBreak/>
        <w:t>OBRAZLOŽITEV</w:t>
      </w:r>
    </w:p>
    <w:p w14:paraId="0843A173" w14:textId="77777777" w:rsidR="00500EB4" w:rsidRPr="00710408" w:rsidRDefault="00500EB4" w:rsidP="00500EB4">
      <w:pPr>
        <w:spacing w:after="0" w:line="260" w:lineRule="atLeast"/>
        <w:jc w:val="both"/>
        <w:rPr>
          <w:rFonts w:ascii="Arial" w:hAnsi="Arial" w:cs="Arial"/>
          <w:sz w:val="20"/>
          <w:szCs w:val="20"/>
        </w:rPr>
      </w:pPr>
    </w:p>
    <w:p w14:paraId="25957971" w14:textId="77777777" w:rsidR="00500EB4" w:rsidRPr="00710408" w:rsidRDefault="00000000" w:rsidP="00500EB4">
      <w:pPr>
        <w:spacing w:after="0" w:line="260" w:lineRule="atLeast"/>
        <w:jc w:val="both"/>
        <w:rPr>
          <w:rFonts w:ascii="Arial" w:hAnsi="Arial" w:cs="Arial"/>
          <w:sz w:val="20"/>
          <w:szCs w:val="20"/>
        </w:rPr>
      </w:pPr>
      <w:r w:rsidRPr="00747F51">
        <w:rPr>
          <w:rFonts w:ascii="Arial" w:hAnsi="Arial" w:cs="Arial"/>
          <w:sz w:val="20"/>
          <w:szCs w:val="20"/>
        </w:rPr>
        <w:t xml:space="preserve">S </w:t>
      </w:r>
      <w:r>
        <w:rPr>
          <w:rFonts w:ascii="Arial" w:hAnsi="Arial" w:cs="Arial"/>
          <w:sz w:val="20"/>
          <w:szCs w:val="20"/>
        </w:rPr>
        <w:t>S</w:t>
      </w:r>
      <w:r w:rsidRPr="00747F51">
        <w:rPr>
          <w:rFonts w:ascii="Arial" w:hAnsi="Arial" w:cs="Arial"/>
          <w:sz w:val="20"/>
          <w:szCs w:val="20"/>
        </w:rPr>
        <w:t xml:space="preserve">trategijo </w:t>
      </w:r>
      <w:r w:rsidRPr="00FD052F">
        <w:rPr>
          <w:rFonts w:ascii="Arial" w:hAnsi="Arial" w:cs="Arial"/>
          <w:sz w:val="20"/>
          <w:szCs w:val="20"/>
        </w:rPr>
        <w:t>odpornosti Republike Slovenije</w:t>
      </w:r>
      <w:r w:rsidR="0000516A">
        <w:rPr>
          <w:rFonts w:ascii="Arial" w:hAnsi="Arial" w:cs="Arial"/>
          <w:sz w:val="20"/>
          <w:szCs w:val="20"/>
        </w:rPr>
        <w:t xml:space="preserve"> do leta 2030</w:t>
      </w:r>
      <w:r w:rsidRPr="00FD052F">
        <w:rPr>
          <w:rFonts w:ascii="Arial" w:hAnsi="Arial" w:cs="Arial"/>
          <w:sz w:val="20"/>
          <w:szCs w:val="20"/>
        </w:rPr>
        <w:t xml:space="preserve"> (v nadaljevanju</w:t>
      </w:r>
      <w:r>
        <w:rPr>
          <w:rFonts w:ascii="Arial" w:hAnsi="Arial" w:cs="Arial"/>
          <w:sz w:val="20"/>
          <w:szCs w:val="20"/>
        </w:rPr>
        <w:t>:</w:t>
      </w:r>
      <w:r w:rsidRPr="00747F51">
        <w:rPr>
          <w:rFonts w:ascii="Arial" w:hAnsi="Arial" w:cs="Arial"/>
          <w:sz w:val="20"/>
          <w:szCs w:val="20"/>
        </w:rPr>
        <w:t xml:space="preserve"> strategija</w:t>
      </w:r>
      <w:r w:rsidRPr="00FD052F">
        <w:rPr>
          <w:rFonts w:ascii="Arial" w:hAnsi="Arial" w:cs="Arial"/>
          <w:sz w:val="20"/>
          <w:szCs w:val="20"/>
        </w:rPr>
        <w:t>) se določajo</w:t>
      </w:r>
      <w:r w:rsidRPr="00710408">
        <w:rPr>
          <w:rFonts w:ascii="Arial" w:hAnsi="Arial" w:cs="Arial"/>
          <w:sz w:val="20"/>
          <w:szCs w:val="20"/>
        </w:rPr>
        <w:t xml:space="preserve"> vizij</w:t>
      </w:r>
      <w:r>
        <w:rPr>
          <w:rFonts w:ascii="Arial" w:hAnsi="Arial" w:cs="Arial"/>
          <w:sz w:val="20"/>
          <w:szCs w:val="20"/>
        </w:rPr>
        <w:t>a</w:t>
      </w:r>
      <w:r w:rsidRPr="00710408">
        <w:rPr>
          <w:rFonts w:ascii="Arial" w:hAnsi="Arial" w:cs="Arial"/>
          <w:sz w:val="20"/>
          <w:szCs w:val="20"/>
        </w:rPr>
        <w:t>, cilj</w:t>
      </w:r>
      <w:r>
        <w:rPr>
          <w:rFonts w:ascii="Arial" w:hAnsi="Arial" w:cs="Arial"/>
          <w:sz w:val="20"/>
          <w:szCs w:val="20"/>
        </w:rPr>
        <w:t>i</w:t>
      </w:r>
      <w:r w:rsidRPr="00710408">
        <w:rPr>
          <w:rFonts w:ascii="Arial" w:hAnsi="Arial" w:cs="Arial"/>
          <w:sz w:val="20"/>
          <w:szCs w:val="20"/>
        </w:rPr>
        <w:t xml:space="preserve"> in usmeritve za krepitev odpornosti države.</w:t>
      </w:r>
    </w:p>
    <w:p w14:paraId="7260B485" w14:textId="77777777" w:rsidR="00500EB4" w:rsidRPr="00710408" w:rsidRDefault="00500EB4" w:rsidP="00500EB4">
      <w:pPr>
        <w:spacing w:after="0" w:line="260" w:lineRule="atLeast"/>
        <w:jc w:val="both"/>
        <w:rPr>
          <w:rFonts w:ascii="Arial" w:hAnsi="Arial" w:cs="Arial"/>
          <w:sz w:val="20"/>
          <w:szCs w:val="20"/>
        </w:rPr>
      </w:pPr>
    </w:p>
    <w:p w14:paraId="02FA55AB" w14:textId="77777777" w:rsidR="00500EB4" w:rsidRPr="00710408" w:rsidRDefault="00000000" w:rsidP="00500EB4">
      <w:pPr>
        <w:spacing w:after="0" w:line="260" w:lineRule="atLeast"/>
        <w:jc w:val="both"/>
        <w:rPr>
          <w:rFonts w:ascii="Arial" w:hAnsi="Arial" w:cs="Arial"/>
          <w:sz w:val="20"/>
          <w:szCs w:val="20"/>
        </w:rPr>
      </w:pPr>
      <w:r w:rsidRPr="00710408">
        <w:rPr>
          <w:rFonts w:ascii="Arial" w:hAnsi="Arial" w:cs="Arial"/>
          <w:sz w:val="20"/>
          <w:szCs w:val="20"/>
        </w:rPr>
        <w:t xml:space="preserve">Sodobno varnostno okolje, tako na globalni kot regionalni ravni, zaznamujejo vse pogostejši in medsebojno </w:t>
      </w:r>
      <w:r>
        <w:rPr>
          <w:rFonts w:ascii="Arial" w:hAnsi="Arial" w:cs="Arial"/>
          <w:sz w:val="20"/>
          <w:szCs w:val="20"/>
        </w:rPr>
        <w:t>povezani</w:t>
      </w:r>
      <w:r w:rsidRPr="00710408">
        <w:rPr>
          <w:rFonts w:ascii="Arial" w:hAnsi="Arial" w:cs="Arial"/>
          <w:sz w:val="20"/>
          <w:szCs w:val="20"/>
        </w:rPr>
        <w:t xml:space="preserve"> izredni dogodki, ki neposredno vplivajo na stabilnost </w:t>
      </w:r>
      <w:r>
        <w:rPr>
          <w:rFonts w:ascii="Arial" w:hAnsi="Arial" w:cs="Arial"/>
          <w:sz w:val="20"/>
          <w:szCs w:val="20"/>
        </w:rPr>
        <w:t>ter</w:t>
      </w:r>
      <w:r w:rsidRPr="00710408">
        <w:rPr>
          <w:rFonts w:ascii="Arial" w:hAnsi="Arial" w:cs="Arial"/>
          <w:sz w:val="20"/>
          <w:szCs w:val="20"/>
        </w:rPr>
        <w:t xml:space="preserve"> varnost države. Dogodki, kot so vojna v Ukrajini, konflikti na Bližnjem vzhodu in širše, posledice podnebnih sprememb, naraščajoče število naravnih nesreč, zdravstvene krize, povečane hibridne grožnje ter vse izrazitejše geopolitične napetosti, jasno opozarjajo na nujnost oblikovanja celovitega in usklajenega strateškega okvira za krepitev odpornosti Republike Slovenije.</w:t>
      </w:r>
    </w:p>
    <w:p w14:paraId="58B544A1" w14:textId="77777777" w:rsidR="00500EB4" w:rsidRPr="00710408" w:rsidRDefault="00500EB4" w:rsidP="00500EB4">
      <w:pPr>
        <w:spacing w:after="0" w:line="260" w:lineRule="atLeast"/>
        <w:jc w:val="both"/>
        <w:rPr>
          <w:rFonts w:ascii="Arial" w:hAnsi="Arial" w:cs="Arial"/>
          <w:sz w:val="20"/>
          <w:szCs w:val="20"/>
        </w:rPr>
      </w:pPr>
    </w:p>
    <w:p w14:paraId="3D16C795" w14:textId="77777777" w:rsidR="00500EB4" w:rsidRPr="00710408" w:rsidRDefault="00000000" w:rsidP="00500EB4">
      <w:pPr>
        <w:spacing w:after="0" w:line="260" w:lineRule="atLeast"/>
        <w:jc w:val="both"/>
        <w:rPr>
          <w:rFonts w:ascii="Arial" w:hAnsi="Arial" w:cs="Arial"/>
          <w:sz w:val="20"/>
          <w:szCs w:val="20"/>
        </w:rPr>
      </w:pPr>
      <w:r w:rsidRPr="00276962">
        <w:rPr>
          <w:rFonts w:ascii="Arial" w:hAnsi="Arial" w:cs="Arial"/>
          <w:sz w:val="20"/>
          <w:szCs w:val="20"/>
        </w:rPr>
        <w:t>Država, družba in posameznik se morajo biti na izredne dogodke zmožni ustrezno pripraviti, se jim učinkovito zoperstaviti, se nanje pravočasno odzvati ter po njih hitro okrevati.</w:t>
      </w:r>
      <w:r w:rsidRPr="00710408">
        <w:rPr>
          <w:rFonts w:ascii="Arial" w:hAnsi="Arial" w:cs="Arial"/>
          <w:sz w:val="20"/>
          <w:szCs w:val="20"/>
        </w:rPr>
        <w:t xml:space="preserve"> Strategija zato določa skupno vizijo in poslanstvo ter p</w:t>
      </w:r>
      <w:r>
        <w:rPr>
          <w:rFonts w:ascii="Arial" w:hAnsi="Arial" w:cs="Arial"/>
          <w:sz w:val="20"/>
          <w:szCs w:val="20"/>
        </w:rPr>
        <w:t>redstavlja</w:t>
      </w:r>
      <w:r w:rsidRPr="00710408">
        <w:rPr>
          <w:rFonts w:ascii="Arial" w:hAnsi="Arial" w:cs="Arial"/>
          <w:sz w:val="20"/>
          <w:szCs w:val="20"/>
        </w:rPr>
        <w:t xml:space="preserve"> usmeritve za krepitev nacionalne odpornosti, pri čemer povezuje </w:t>
      </w:r>
      <w:r>
        <w:rPr>
          <w:rFonts w:ascii="Arial" w:hAnsi="Arial" w:cs="Arial"/>
          <w:sz w:val="20"/>
          <w:szCs w:val="20"/>
        </w:rPr>
        <w:t>zdajšnj</w:t>
      </w:r>
      <w:r w:rsidRPr="00710408">
        <w:rPr>
          <w:rFonts w:ascii="Arial" w:hAnsi="Arial" w:cs="Arial"/>
          <w:sz w:val="20"/>
          <w:szCs w:val="20"/>
        </w:rPr>
        <w:t xml:space="preserve">e </w:t>
      </w:r>
      <w:r w:rsidRPr="00FD052F">
        <w:rPr>
          <w:rFonts w:ascii="Arial" w:hAnsi="Arial" w:cs="Arial"/>
          <w:sz w:val="20"/>
          <w:szCs w:val="20"/>
        </w:rPr>
        <w:t>prednosti, naslavlja</w:t>
      </w:r>
      <w:r w:rsidRPr="0012001B">
        <w:rPr>
          <w:rFonts w:ascii="Arial" w:hAnsi="Arial" w:cs="Arial"/>
          <w:sz w:val="20"/>
          <w:szCs w:val="20"/>
        </w:rPr>
        <w:t xml:space="preserve"> ugotovljene</w:t>
      </w:r>
      <w:r w:rsidRPr="00710408">
        <w:rPr>
          <w:rFonts w:ascii="Arial" w:hAnsi="Arial" w:cs="Arial"/>
          <w:sz w:val="20"/>
          <w:szCs w:val="20"/>
        </w:rPr>
        <w:t xml:space="preserve"> pomanjkljivosti ter vzpostavlja trdne temelje za celovito in dolgoročno odpornost na vseh ravneh delovanja. Strateška izhodišča so usklajena s koncepti in mehanizmi Nata ter EU.</w:t>
      </w:r>
    </w:p>
    <w:p w14:paraId="2DF3699C" w14:textId="77777777" w:rsidR="00500EB4" w:rsidRPr="00710408" w:rsidRDefault="00500EB4" w:rsidP="00500EB4">
      <w:pPr>
        <w:spacing w:after="0" w:line="260" w:lineRule="atLeast"/>
        <w:jc w:val="both"/>
        <w:rPr>
          <w:rFonts w:ascii="Arial" w:hAnsi="Arial" w:cs="Arial"/>
          <w:sz w:val="20"/>
          <w:szCs w:val="20"/>
          <w:lang w:eastAsia="sl-SI"/>
        </w:rPr>
      </w:pPr>
    </w:p>
    <w:p w14:paraId="6E274E46" w14:textId="77777777" w:rsidR="00500EB4" w:rsidRPr="00710408" w:rsidRDefault="00000000" w:rsidP="00500EB4">
      <w:pPr>
        <w:autoSpaceDE w:val="0"/>
        <w:autoSpaceDN w:val="0"/>
        <w:adjustRightInd w:val="0"/>
        <w:spacing w:after="0" w:line="260" w:lineRule="atLeast"/>
        <w:jc w:val="both"/>
        <w:rPr>
          <w:rFonts w:ascii="Arial" w:hAnsi="Arial" w:cs="Arial"/>
          <w:sz w:val="20"/>
          <w:szCs w:val="20"/>
        </w:rPr>
      </w:pPr>
      <w:r w:rsidRPr="00710408">
        <w:rPr>
          <w:rFonts w:ascii="Arial" w:hAnsi="Arial" w:cs="Arial"/>
          <w:sz w:val="20"/>
          <w:szCs w:val="20"/>
        </w:rPr>
        <w:t xml:space="preserve">Strategija </w:t>
      </w:r>
      <w:r>
        <w:rPr>
          <w:rFonts w:ascii="Arial" w:hAnsi="Arial" w:cs="Arial"/>
          <w:sz w:val="20"/>
          <w:szCs w:val="20"/>
        </w:rPr>
        <w:t>obravnava</w:t>
      </w:r>
      <w:r w:rsidRPr="00710408">
        <w:rPr>
          <w:rFonts w:ascii="Arial" w:hAnsi="Arial" w:cs="Arial"/>
          <w:sz w:val="20"/>
          <w:szCs w:val="20"/>
        </w:rPr>
        <w:t xml:space="preserve"> 13 področij nacionalne odpornosti: nacionalnovarnostni sistem in neprekinjeno delovanje države; energetika; pitna voda; preskrba s hrano; finančni sistem in bančništvo; gospodarstvo; zdravje; informacijsko-komunikacijski sistemi in omrežja; promet; družbena odpornost; okolje, prostor in naravni viri; strateško komuniciranje; vesolje in nove tehnologije. Za vsako področje so opredeljeni strateški cilji, katerih uresničevanje bo temeljilo na treh načelih </w:t>
      </w:r>
      <w:r>
        <w:rPr>
          <w:rFonts w:ascii="Arial" w:hAnsi="Arial" w:cs="Arial"/>
          <w:sz w:val="20"/>
          <w:szCs w:val="20"/>
        </w:rPr>
        <w:t>–</w:t>
      </w:r>
      <w:r w:rsidRPr="00710408">
        <w:rPr>
          <w:rFonts w:ascii="Arial" w:hAnsi="Arial" w:cs="Arial"/>
          <w:sz w:val="20"/>
          <w:szCs w:val="20"/>
        </w:rPr>
        <w:t xml:space="preserve"> celovitem medresorskem pristopu, celovitem družbenem pristopu </w:t>
      </w:r>
      <w:r>
        <w:rPr>
          <w:rFonts w:ascii="Arial" w:hAnsi="Arial" w:cs="Arial"/>
          <w:sz w:val="20"/>
          <w:szCs w:val="20"/>
        </w:rPr>
        <w:t>ter</w:t>
      </w:r>
      <w:r w:rsidRPr="00710408">
        <w:rPr>
          <w:rFonts w:ascii="Arial" w:hAnsi="Arial" w:cs="Arial"/>
          <w:sz w:val="20"/>
          <w:szCs w:val="20"/>
        </w:rPr>
        <w:t xml:space="preserve"> celovitem pristopu k varnostnim tveganjem in grožnjam.</w:t>
      </w:r>
    </w:p>
    <w:p w14:paraId="74F2D401" w14:textId="77777777" w:rsidR="00500EB4" w:rsidRPr="00710408" w:rsidRDefault="00500EB4" w:rsidP="00500EB4">
      <w:pPr>
        <w:autoSpaceDE w:val="0"/>
        <w:autoSpaceDN w:val="0"/>
        <w:adjustRightInd w:val="0"/>
        <w:spacing w:after="0" w:line="260" w:lineRule="atLeast"/>
        <w:jc w:val="both"/>
        <w:rPr>
          <w:rFonts w:ascii="Arial" w:hAnsi="Arial" w:cs="Arial"/>
          <w:sz w:val="20"/>
          <w:szCs w:val="20"/>
        </w:rPr>
      </w:pPr>
    </w:p>
    <w:p w14:paraId="22BC1EE1" w14:textId="77777777" w:rsidR="00500EB4" w:rsidRPr="00AD4DCA" w:rsidRDefault="00000000" w:rsidP="00500EB4">
      <w:pPr>
        <w:spacing w:after="0" w:line="260" w:lineRule="atLeast"/>
        <w:jc w:val="both"/>
        <w:rPr>
          <w:rFonts w:ascii="Arial" w:hAnsi="Arial" w:cs="Arial"/>
          <w:sz w:val="20"/>
          <w:szCs w:val="20"/>
        </w:rPr>
      </w:pPr>
      <w:r w:rsidRPr="00AD4DCA">
        <w:rPr>
          <w:rFonts w:ascii="Arial" w:hAnsi="Arial" w:cs="Arial"/>
          <w:sz w:val="20"/>
          <w:szCs w:val="20"/>
        </w:rPr>
        <w:t>Strateški cilji se bodo uresničevali z akcijskim načrtom, ki bo pripravljen po celoviti nacionalni vaji kriznega upravljanja in odzivanja, ter z drugimi aktivnostmi nosilcev posameznih področij odpornosti ter z njimi sodelujočih državnih organov.</w:t>
      </w:r>
    </w:p>
    <w:p w14:paraId="25F96299" w14:textId="77777777" w:rsidR="00500EB4" w:rsidRPr="00AD4DCA" w:rsidRDefault="00500EB4" w:rsidP="00500EB4">
      <w:pPr>
        <w:spacing w:after="0" w:line="260" w:lineRule="atLeast"/>
        <w:jc w:val="both"/>
        <w:rPr>
          <w:rFonts w:ascii="Arial" w:hAnsi="Arial" w:cs="Arial"/>
          <w:sz w:val="20"/>
          <w:szCs w:val="20"/>
        </w:rPr>
      </w:pPr>
    </w:p>
    <w:p w14:paraId="6B485EA5" w14:textId="77777777" w:rsidR="00500EB4" w:rsidRPr="00AD4DCA" w:rsidRDefault="00000000" w:rsidP="00500EB4">
      <w:pPr>
        <w:spacing w:after="0" w:line="260" w:lineRule="atLeast"/>
        <w:jc w:val="both"/>
        <w:rPr>
          <w:rFonts w:ascii="Arial" w:hAnsi="Arial" w:cs="Arial"/>
          <w:sz w:val="20"/>
          <w:szCs w:val="20"/>
        </w:rPr>
      </w:pPr>
      <w:r w:rsidRPr="00AD4DCA">
        <w:rPr>
          <w:rFonts w:ascii="Arial" w:hAnsi="Arial" w:cs="Arial"/>
          <w:sz w:val="20"/>
          <w:szCs w:val="20"/>
        </w:rPr>
        <w:t>Nekateri strateški cilji se že uresničujejo na podlagi Akcijskega načrta za krepitev odpornosti države in družbe, ki ga je Vlada Republike Slovenije sprejela po celoviti nacionalni vaji kriznega upravljanja in odzivanja, izvedeni leta 2024. Celovita nacionalna vaja kriznega upravljanja in odzivanja bo v Republiki Sloveniji izvedena na vsaki dve leti. Naslednja je načrtovana v drugi polovici leta 2026. Po vsaki tovrstni vaji bosta najpozneje v šestih mesecih izvedeni revizija in posodobitev akcijskega načrta. Do priprave prenovljenega akcijskega načrta, ki bo oblikovan po celoviti nacionalni vaji kriznega upravljanja in odzivanja v letu 2026, bodo najpozneje v treh mesecih po sprejetju strategije oblikovani kratkoročni ukrepi, ki bodo v obdobju pred izvedbo vaje prispevali k uresničevanju ciljev strategije. V okviru kratkoročnih ukrepov se predvideva oblikovanje 13 delovnih skupin po posameznih področjih nacionalne odpornosti. Vsaka delovna skupina bo v okviru svojega področja nacionalne odpornosti opredelila ukrepe za uresničevanje strateških ciljev, merila za spremljanje ukrepov, nosilce ukrepov in sodelujoče, časovnico, finančni okvir in potrebne investicije, ki bodo vključeni v prenovljen akcijski načrt.</w:t>
      </w:r>
    </w:p>
    <w:p w14:paraId="5263E2B1" w14:textId="77777777" w:rsidR="00500EB4" w:rsidRPr="00710408" w:rsidRDefault="00500EB4" w:rsidP="00500EB4">
      <w:pPr>
        <w:spacing w:after="0" w:line="260" w:lineRule="atLeast"/>
        <w:jc w:val="both"/>
        <w:rPr>
          <w:rFonts w:ascii="Arial" w:hAnsi="Arial" w:cs="Arial"/>
          <w:sz w:val="20"/>
          <w:szCs w:val="20"/>
        </w:rPr>
      </w:pPr>
    </w:p>
    <w:p w14:paraId="5CFC78CA" w14:textId="77777777" w:rsidR="00500EB4" w:rsidRPr="00710408" w:rsidRDefault="00000000" w:rsidP="00500EB4">
      <w:pPr>
        <w:spacing w:after="0" w:line="260" w:lineRule="atLeast"/>
        <w:jc w:val="both"/>
        <w:rPr>
          <w:rFonts w:ascii="Arial" w:hAnsi="Arial" w:cs="Arial"/>
          <w:color w:val="000000" w:themeColor="text1"/>
          <w:sz w:val="20"/>
          <w:szCs w:val="20"/>
        </w:rPr>
      </w:pPr>
      <w:r w:rsidRPr="00710408">
        <w:rPr>
          <w:rFonts w:ascii="Arial" w:hAnsi="Arial" w:cs="Arial"/>
          <w:sz w:val="20"/>
          <w:szCs w:val="20"/>
        </w:rPr>
        <w:t>T</w:t>
      </w:r>
      <w:r>
        <w:rPr>
          <w:rFonts w:ascii="Arial" w:hAnsi="Arial" w:cs="Arial"/>
          <w:sz w:val="20"/>
          <w:szCs w:val="20"/>
        </w:rPr>
        <w:t>ak</w:t>
      </w:r>
      <w:r w:rsidRPr="00710408">
        <w:rPr>
          <w:rFonts w:ascii="Arial" w:hAnsi="Arial" w:cs="Arial"/>
          <w:sz w:val="20"/>
          <w:szCs w:val="20"/>
        </w:rPr>
        <w:t xml:space="preserve"> pristop bo vzpostavil trdne temelje za sistematično in celovito krepitev odpornosti Republike Slovenije ter spodbujal tesno sodelovanje med državnimi organi, lokalnimi skupnostmi, gospodarstvom, prebivalci in drugimi ključnimi deležniki. </w:t>
      </w:r>
      <w:r>
        <w:rPr>
          <w:rFonts w:ascii="Arial" w:hAnsi="Arial" w:cs="Arial"/>
          <w:sz w:val="20"/>
          <w:szCs w:val="20"/>
        </w:rPr>
        <w:t>Tako</w:t>
      </w:r>
      <w:r w:rsidRPr="00710408">
        <w:rPr>
          <w:rFonts w:ascii="Arial" w:hAnsi="Arial" w:cs="Arial"/>
          <w:sz w:val="20"/>
          <w:szCs w:val="20"/>
        </w:rPr>
        <w:t xml:space="preserve"> bo zagotovljeno, da bodo vse aktivnosti usmerjene v učinkovito pripravo na izredne dogodke, njihovo preprečevanje</w:t>
      </w:r>
      <w:r>
        <w:rPr>
          <w:rFonts w:ascii="Arial" w:hAnsi="Arial" w:cs="Arial"/>
          <w:sz w:val="20"/>
          <w:szCs w:val="20"/>
        </w:rPr>
        <w:t xml:space="preserve"> in</w:t>
      </w:r>
      <w:r w:rsidRPr="00710408">
        <w:rPr>
          <w:rFonts w:ascii="Arial" w:hAnsi="Arial" w:cs="Arial"/>
          <w:sz w:val="20"/>
          <w:szCs w:val="20"/>
        </w:rPr>
        <w:t xml:space="preserve"> obvladovanje ter hitro okrevanje po njih.</w:t>
      </w:r>
    </w:p>
    <w:p w14:paraId="5CB2CB14" w14:textId="77777777" w:rsidR="00500EB4" w:rsidRPr="00710408" w:rsidRDefault="00500EB4" w:rsidP="00500EB4">
      <w:pPr>
        <w:spacing w:after="0" w:line="260" w:lineRule="atLeast"/>
        <w:rPr>
          <w:rFonts w:ascii="Arial" w:hAnsi="Arial" w:cs="Arial"/>
          <w:sz w:val="20"/>
          <w:szCs w:val="20"/>
        </w:rPr>
      </w:pPr>
    </w:p>
    <w:p w14:paraId="5225951B" w14:textId="77777777" w:rsidR="00500EB4" w:rsidRPr="00710408" w:rsidRDefault="00500EB4" w:rsidP="00500EB4">
      <w:pPr>
        <w:spacing w:after="0" w:line="260" w:lineRule="atLeast"/>
        <w:rPr>
          <w:rFonts w:ascii="Arial" w:hAnsi="Arial" w:cs="Arial"/>
          <w:sz w:val="20"/>
          <w:szCs w:val="20"/>
        </w:rPr>
      </w:pPr>
    </w:p>
    <w:p w14:paraId="06D61AA8" w14:textId="77777777" w:rsidR="00500EB4" w:rsidRPr="003E08D0" w:rsidRDefault="00000000" w:rsidP="00500EB4">
      <w:pPr>
        <w:tabs>
          <w:tab w:val="left" w:pos="7227"/>
        </w:tabs>
        <w:spacing w:after="0" w:line="260" w:lineRule="atLeast"/>
        <w:jc w:val="right"/>
        <w:rPr>
          <w:rFonts w:ascii="Arial" w:hAnsi="Arial" w:cs="Arial"/>
          <w:sz w:val="20"/>
          <w:szCs w:val="20"/>
        </w:rPr>
      </w:pPr>
      <w:r w:rsidRPr="00710408">
        <w:rPr>
          <w:rFonts w:ascii="Arial" w:hAnsi="Arial" w:cs="Arial"/>
          <w:sz w:val="20"/>
          <w:szCs w:val="20"/>
        </w:rPr>
        <w:t>MINISTRSTVO ZA OBRAMBO</w:t>
      </w:r>
    </w:p>
    <w:p w14:paraId="5EC95D72" w14:textId="77777777" w:rsidR="00723116" w:rsidRPr="00131B28" w:rsidRDefault="00723116" w:rsidP="000A2FA1">
      <w:pPr>
        <w:pStyle w:val="Naslovpredpisa"/>
        <w:spacing w:before="0" w:after="0" w:line="260" w:lineRule="exact"/>
        <w:jc w:val="both"/>
        <w:rPr>
          <w:sz w:val="20"/>
          <w:szCs w:val="20"/>
        </w:rPr>
      </w:pPr>
    </w:p>
    <w:sectPr w:rsidR="00723116" w:rsidRPr="00131B28" w:rsidSect="005C0FD4">
      <w:footerReference w:type="default" r:id="rId11"/>
      <w:footerReference w:type="first" r:id="rId12"/>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4F1F0" w14:textId="77777777" w:rsidR="00374EAA" w:rsidRDefault="00374EAA">
      <w:pPr>
        <w:spacing w:after="0" w:line="240" w:lineRule="auto"/>
      </w:pPr>
      <w:r>
        <w:separator/>
      </w:r>
    </w:p>
  </w:endnote>
  <w:endnote w:type="continuationSeparator" w:id="0">
    <w:p w14:paraId="1734BE9E" w14:textId="77777777" w:rsidR="00374EAA" w:rsidRDefault="00374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0659" w14:textId="77777777" w:rsidR="00580548" w:rsidRDefault="00000000" w:rsidP="00580548">
    <w:pPr>
      <w:pStyle w:val="Noga"/>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D01E4C">
      <w:rPr>
        <w:rFonts w:ascii="Arial" w:hAnsi="Arial" w:cs="Arial"/>
        <w:noProof/>
      </w:rPr>
      <w:t>25</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D01E4C">
      <w:rPr>
        <w:rFonts w:ascii="Arial" w:hAnsi="Arial" w:cs="Arial"/>
        <w:noProof/>
      </w:rPr>
      <w:t>26</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559B" w14:textId="77777777" w:rsidR="008B4243" w:rsidRDefault="00000000" w:rsidP="008B4243">
    <w:pPr>
      <w:pStyle w:val="Noga"/>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D01E4C">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D01E4C">
      <w:rPr>
        <w:rFonts w:ascii="Arial" w:hAnsi="Arial" w:cs="Arial"/>
        <w:noProof/>
      </w:rPr>
      <w:t>26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A18B2" w14:textId="77777777" w:rsidR="00374EAA" w:rsidRDefault="00374EAA">
      <w:pPr>
        <w:spacing w:after="0" w:line="240" w:lineRule="auto"/>
      </w:pPr>
      <w:r>
        <w:separator/>
      </w:r>
    </w:p>
  </w:footnote>
  <w:footnote w:type="continuationSeparator" w:id="0">
    <w:p w14:paraId="4936C550" w14:textId="77777777" w:rsidR="00374EAA" w:rsidRDefault="00374EAA">
      <w:pPr>
        <w:spacing w:after="0" w:line="240" w:lineRule="auto"/>
      </w:pPr>
      <w:r>
        <w:continuationSeparator/>
      </w:r>
    </w:p>
  </w:footnote>
  <w:footnote w:id="1">
    <w:p w14:paraId="2AC431A6" w14:textId="77777777" w:rsidR="003D68FF" w:rsidRPr="00F365F3" w:rsidRDefault="00000000" w:rsidP="003D68FF">
      <w:pPr>
        <w:spacing w:line="260" w:lineRule="atLeast"/>
        <w:jc w:val="both"/>
        <w:rPr>
          <w:rFonts w:ascii="Arial" w:hAnsi="Arial" w:cs="Arial"/>
          <w:sz w:val="16"/>
          <w:szCs w:val="16"/>
        </w:rPr>
      </w:pPr>
      <w:r w:rsidRPr="00F365F3">
        <w:rPr>
          <w:rStyle w:val="Sprotnaopomba-sklic"/>
          <w:rFonts w:ascii="Arial" w:hAnsi="Arial" w:cs="Arial"/>
          <w:sz w:val="16"/>
          <w:szCs w:val="16"/>
        </w:rPr>
        <w:footnoteRef/>
      </w:r>
      <w:r w:rsidRPr="00F365F3">
        <w:rPr>
          <w:rFonts w:ascii="Arial" w:hAnsi="Arial" w:cs="Arial"/>
          <w:sz w:val="16"/>
          <w:szCs w:val="16"/>
        </w:rPr>
        <w:t xml:space="preserve"> Sklep vlade o določitvi področij nacionalne odpornosti, nosilcev področij in z njimi sodelujočih državnih organov (št. 80100-2/2025/2 z dne 13. 3. 2025) določa 13 področij nacionalne odpornosti: nacionalnovarnostni sistem in neprekinjeno delovanje države; energetika; pitna voda; preskrba s hrano; finančni sistem in bančništvo; gospodarstvo; zdravje; informacijsko-komunikacijski sistemi in omrežja; promet; družbena odpornost; okolje, prostor in naravni viri; strateško komuniciranje; vesolje in nove tehnologije.</w:t>
      </w:r>
    </w:p>
  </w:footnote>
  <w:footnote w:id="2">
    <w:p w14:paraId="43B16E0B" w14:textId="77777777" w:rsidR="00500EB4" w:rsidRPr="00C5056C" w:rsidRDefault="00000000" w:rsidP="00500EB4">
      <w:pPr>
        <w:spacing w:line="260" w:lineRule="atLeast"/>
        <w:jc w:val="both"/>
        <w:rPr>
          <w:rFonts w:ascii="Arial" w:hAnsi="Arial" w:cs="Arial"/>
          <w:sz w:val="16"/>
          <w:szCs w:val="16"/>
        </w:rPr>
      </w:pPr>
      <w:r w:rsidRPr="00C5056C">
        <w:rPr>
          <w:rStyle w:val="Sprotnaopomba-sklic"/>
          <w:rFonts w:ascii="Arial" w:hAnsi="Arial" w:cs="Arial"/>
          <w:sz w:val="16"/>
          <w:szCs w:val="16"/>
        </w:rPr>
        <w:footnoteRef/>
      </w:r>
      <w:r w:rsidRPr="00C5056C">
        <w:rPr>
          <w:rFonts w:ascii="Arial" w:hAnsi="Arial" w:cs="Arial"/>
          <w:sz w:val="16"/>
          <w:szCs w:val="16"/>
        </w:rPr>
        <w:t xml:space="preserve"> Natovih sedem zahtev civilne pripravljenosti vključuje: zagotavljanje neprekinjenega delovanja oblasti in ključnih vladnih storitev; odporno oskrbo z energenti; zmožnost učinkovitega obravnavanja nenadzorovanega gibanja ljudi; odpornost zalog oziroma virov hrane in vode; zmožnost obravnave množičnih žrtev; odporne civilne komunikacijske sisteme; odporne civilne transportne sisteme. </w:t>
      </w:r>
    </w:p>
  </w:footnote>
  <w:footnote w:id="3">
    <w:p w14:paraId="08D77371" w14:textId="77777777" w:rsidR="00500EB4" w:rsidRPr="00982DEB" w:rsidRDefault="00000000" w:rsidP="00500EB4">
      <w:pPr>
        <w:spacing w:line="260" w:lineRule="atLeast"/>
        <w:jc w:val="both"/>
        <w:rPr>
          <w:rFonts w:cs="Arial"/>
          <w:sz w:val="16"/>
          <w:szCs w:val="16"/>
        </w:rPr>
      </w:pPr>
      <w:r w:rsidRPr="00C5056C">
        <w:rPr>
          <w:rStyle w:val="Sprotnaopomba-sklic"/>
          <w:rFonts w:ascii="Arial" w:hAnsi="Arial" w:cs="Arial"/>
          <w:sz w:val="16"/>
          <w:szCs w:val="16"/>
        </w:rPr>
        <w:footnoteRef/>
      </w:r>
      <w:r w:rsidRPr="00C5056C">
        <w:rPr>
          <w:rFonts w:ascii="Arial" w:hAnsi="Arial" w:cs="Arial"/>
          <w:sz w:val="16"/>
          <w:szCs w:val="16"/>
        </w:rPr>
        <w:t xml:space="preserve"> Cilji odpornosti mednarodnih organizacij so kolektivni cilji Nata in skupni cilji EU.</w:t>
      </w:r>
      <w:r>
        <w:rPr>
          <w:rFonts w:cs="Arial"/>
          <w:sz w:val="16"/>
          <w:szCs w:val="16"/>
        </w:rPr>
        <w:t xml:space="preserve"> </w:t>
      </w:r>
    </w:p>
  </w:footnote>
  <w:footnote w:id="4">
    <w:p w14:paraId="4C74688D" w14:textId="77777777" w:rsidR="00500EB4" w:rsidRDefault="00000000" w:rsidP="00500EB4">
      <w:pPr>
        <w:pStyle w:val="Sprotnaopomba-besedilo"/>
        <w:jc w:val="both"/>
      </w:pPr>
      <w:r w:rsidRPr="00D81F70">
        <w:rPr>
          <w:rStyle w:val="Sprotnaopomba-sklic"/>
          <w:rFonts w:ascii="Arial" w:eastAsia="Calibri" w:hAnsi="Arial" w:cs="Arial"/>
          <w:sz w:val="16"/>
          <w:szCs w:val="16"/>
        </w:rPr>
        <w:footnoteRef/>
      </w:r>
      <w:r w:rsidRPr="00D81F70">
        <w:rPr>
          <w:rFonts w:ascii="Arial" w:hAnsi="Arial" w:cs="Arial"/>
          <w:sz w:val="16"/>
          <w:szCs w:val="16"/>
        </w:rPr>
        <w:t xml:space="preserve"> Ključni cilji civilne obrambe so </w:t>
      </w:r>
      <w:r>
        <w:rPr>
          <w:rFonts w:ascii="Arial" w:hAnsi="Arial" w:cs="Arial"/>
          <w:sz w:val="16"/>
          <w:szCs w:val="16"/>
        </w:rPr>
        <w:t>podpirati Slovensko vojsko in vojaško obrambo države, ohraniti neprekinjeno delovanje oblasti ter ohraniti delovanje gospodarskih in drugih dejavnosti, ki so pomembne za obrambo, preskrbo ter preživetje prebivalstva</w:t>
      </w:r>
      <w:r w:rsidRPr="00D81F70">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26BE"/>
    <w:multiLevelType w:val="hybridMultilevel"/>
    <w:tmpl w:val="ED0C8478"/>
    <w:lvl w:ilvl="0" w:tplc="747880A2">
      <w:start w:val="49"/>
      <w:numFmt w:val="bullet"/>
      <w:lvlText w:val=""/>
      <w:lvlJc w:val="left"/>
      <w:pPr>
        <w:ind w:left="720" w:hanging="360"/>
      </w:pPr>
      <w:rPr>
        <w:rFonts w:ascii="Symbol" w:eastAsia="Times New Roman" w:hAnsi="Symbol" w:cs="Times New Roman" w:hint="default"/>
      </w:rPr>
    </w:lvl>
    <w:lvl w:ilvl="1" w:tplc="32A65A14" w:tentative="1">
      <w:start w:val="1"/>
      <w:numFmt w:val="bullet"/>
      <w:lvlText w:val="o"/>
      <w:lvlJc w:val="left"/>
      <w:pPr>
        <w:ind w:left="1440" w:hanging="360"/>
      </w:pPr>
      <w:rPr>
        <w:rFonts w:ascii="Courier New" w:hAnsi="Courier New" w:cs="Courier New" w:hint="default"/>
      </w:rPr>
    </w:lvl>
    <w:lvl w:ilvl="2" w:tplc="2BFEF498" w:tentative="1">
      <w:start w:val="1"/>
      <w:numFmt w:val="bullet"/>
      <w:lvlText w:val=""/>
      <w:lvlJc w:val="left"/>
      <w:pPr>
        <w:ind w:left="2160" w:hanging="360"/>
      </w:pPr>
      <w:rPr>
        <w:rFonts w:ascii="Wingdings" w:hAnsi="Wingdings" w:hint="default"/>
      </w:rPr>
    </w:lvl>
    <w:lvl w:ilvl="3" w:tplc="149856DC" w:tentative="1">
      <w:start w:val="1"/>
      <w:numFmt w:val="bullet"/>
      <w:lvlText w:val=""/>
      <w:lvlJc w:val="left"/>
      <w:pPr>
        <w:ind w:left="2880" w:hanging="360"/>
      </w:pPr>
      <w:rPr>
        <w:rFonts w:ascii="Symbol" w:hAnsi="Symbol" w:hint="default"/>
      </w:rPr>
    </w:lvl>
    <w:lvl w:ilvl="4" w:tplc="C78A7ACC" w:tentative="1">
      <w:start w:val="1"/>
      <w:numFmt w:val="bullet"/>
      <w:lvlText w:val="o"/>
      <w:lvlJc w:val="left"/>
      <w:pPr>
        <w:ind w:left="3600" w:hanging="360"/>
      </w:pPr>
      <w:rPr>
        <w:rFonts w:ascii="Courier New" w:hAnsi="Courier New" w:cs="Courier New" w:hint="default"/>
      </w:rPr>
    </w:lvl>
    <w:lvl w:ilvl="5" w:tplc="787A8304" w:tentative="1">
      <w:start w:val="1"/>
      <w:numFmt w:val="bullet"/>
      <w:lvlText w:val=""/>
      <w:lvlJc w:val="left"/>
      <w:pPr>
        <w:ind w:left="4320" w:hanging="360"/>
      </w:pPr>
      <w:rPr>
        <w:rFonts w:ascii="Wingdings" w:hAnsi="Wingdings" w:hint="default"/>
      </w:rPr>
    </w:lvl>
    <w:lvl w:ilvl="6" w:tplc="9B2217D2" w:tentative="1">
      <w:start w:val="1"/>
      <w:numFmt w:val="bullet"/>
      <w:lvlText w:val=""/>
      <w:lvlJc w:val="left"/>
      <w:pPr>
        <w:ind w:left="5040" w:hanging="360"/>
      </w:pPr>
      <w:rPr>
        <w:rFonts w:ascii="Symbol" w:hAnsi="Symbol" w:hint="default"/>
      </w:rPr>
    </w:lvl>
    <w:lvl w:ilvl="7" w:tplc="58EA7D30" w:tentative="1">
      <w:start w:val="1"/>
      <w:numFmt w:val="bullet"/>
      <w:lvlText w:val="o"/>
      <w:lvlJc w:val="left"/>
      <w:pPr>
        <w:ind w:left="5760" w:hanging="360"/>
      </w:pPr>
      <w:rPr>
        <w:rFonts w:ascii="Courier New" w:hAnsi="Courier New" w:cs="Courier New" w:hint="default"/>
      </w:rPr>
    </w:lvl>
    <w:lvl w:ilvl="8" w:tplc="2B722896" w:tentative="1">
      <w:start w:val="1"/>
      <w:numFmt w:val="bullet"/>
      <w:lvlText w:val=""/>
      <w:lvlJc w:val="left"/>
      <w:pPr>
        <w:ind w:left="6480" w:hanging="360"/>
      </w:pPr>
      <w:rPr>
        <w:rFonts w:ascii="Wingdings" w:hAnsi="Wingdings" w:hint="default"/>
      </w:rPr>
    </w:lvl>
  </w:abstractNum>
  <w:abstractNum w:abstractNumId="1" w15:restartNumberingAfterBreak="0">
    <w:nsid w:val="01860FC5"/>
    <w:multiLevelType w:val="hybridMultilevel"/>
    <w:tmpl w:val="2B38637A"/>
    <w:lvl w:ilvl="0" w:tplc="B5C62230">
      <w:start w:val="1"/>
      <w:numFmt w:val="decimal"/>
      <w:lvlText w:val="%1"/>
      <w:lvlJc w:val="left"/>
      <w:pPr>
        <w:ind w:left="1080" w:hanging="360"/>
      </w:pPr>
      <w:rPr>
        <w:rFonts w:hint="default"/>
        <w:b/>
      </w:rPr>
    </w:lvl>
    <w:lvl w:ilvl="1" w:tplc="0A1AF1C4" w:tentative="1">
      <w:start w:val="1"/>
      <w:numFmt w:val="lowerLetter"/>
      <w:lvlText w:val="%2."/>
      <w:lvlJc w:val="left"/>
      <w:pPr>
        <w:ind w:left="1800" w:hanging="360"/>
      </w:pPr>
    </w:lvl>
    <w:lvl w:ilvl="2" w:tplc="70724C3E" w:tentative="1">
      <w:start w:val="1"/>
      <w:numFmt w:val="lowerRoman"/>
      <w:lvlText w:val="%3."/>
      <w:lvlJc w:val="right"/>
      <w:pPr>
        <w:ind w:left="2520" w:hanging="180"/>
      </w:pPr>
    </w:lvl>
    <w:lvl w:ilvl="3" w:tplc="5770ECA6" w:tentative="1">
      <w:start w:val="1"/>
      <w:numFmt w:val="decimal"/>
      <w:lvlText w:val="%4."/>
      <w:lvlJc w:val="left"/>
      <w:pPr>
        <w:ind w:left="3240" w:hanging="360"/>
      </w:pPr>
    </w:lvl>
    <w:lvl w:ilvl="4" w:tplc="4BB27FF8" w:tentative="1">
      <w:start w:val="1"/>
      <w:numFmt w:val="lowerLetter"/>
      <w:lvlText w:val="%5."/>
      <w:lvlJc w:val="left"/>
      <w:pPr>
        <w:ind w:left="3960" w:hanging="360"/>
      </w:pPr>
    </w:lvl>
    <w:lvl w:ilvl="5" w:tplc="E6420E54" w:tentative="1">
      <w:start w:val="1"/>
      <w:numFmt w:val="lowerRoman"/>
      <w:lvlText w:val="%6."/>
      <w:lvlJc w:val="right"/>
      <w:pPr>
        <w:ind w:left="4680" w:hanging="180"/>
      </w:pPr>
    </w:lvl>
    <w:lvl w:ilvl="6" w:tplc="FAF04B2E" w:tentative="1">
      <w:start w:val="1"/>
      <w:numFmt w:val="decimal"/>
      <w:lvlText w:val="%7."/>
      <w:lvlJc w:val="left"/>
      <w:pPr>
        <w:ind w:left="5400" w:hanging="360"/>
      </w:pPr>
    </w:lvl>
    <w:lvl w:ilvl="7" w:tplc="B0AAFD1A" w:tentative="1">
      <w:start w:val="1"/>
      <w:numFmt w:val="lowerLetter"/>
      <w:lvlText w:val="%8."/>
      <w:lvlJc w:val="left"/>
      <w:pPr>
        <w:ind w:left="6120" w:hanging="360"/>
      </w:pPr>
    </w:lvl>
    <w:lvl w:ilvl="8" w:tplc="813C44FA" w:tentative="1">
      <w:start w:val="1"/>
      <w:numFmt w:val="lowerRoman"/>
      <w:lvlText w:val="%9."/>
      <w:lvlJc w:val="right"/>
      <w:pPr>
        <w:ind w:left="6840" w:hanging="180"/>
      </w:pPr>
    </w:lvl>
  </w:abstractNum>
  <w:abstractNum w:abstractNumId="2" w15:restartNumberingAfterBreak="0">
    <w:nsid w:val="0B770826"/>
    <w:multiLevelType w:val="hybridMultilevel"/>
    <w:tmpl w:val="4134E26A"/>
    <w:lvl w:ilvl="0" w:tplc="49AC9F80">
      <w:start w:val="1"/>
      <w:numFmt w:val="decimal"/>
      <w:lvlText w:val="%1."/>
      <w:lvlJc w:val="left"/>
      <w:pPr>
        <w:ind w:left="1440" w:hanging="360"/>
      </w:pPr>
      <w:rPr>
        <w:rFonts w:hint="default"/>
      </w:rPr>
    </w:lvl>
    <w:lvl w:ilvl="1" w:tplc="A1C8F10C" w:tentative="1">
      <w:start w:val="1"/>
      <w:numFmt w:val="bullet"/>
      <w:lvlText w:val="o"/>
      <w:lvlJc w:val="left"/>
      <w:pPr>
        <w:ind w:left="2160" w:hanging="360"/>
      </w:pPr>
      <w:rPr>
        <w:rFonts w:ascii="Courier New" w:hAnsi="Courier New" w:cs="Courier New" w:hint="default"/>
      </w:rPr>
    </w:lvl>
    <w:lvl w:ilvl="2" w:tplc="EC8A0350" w:tentative="1">
      <w:start w:val="1"/>
      <w:numFmt w:val="bullet"/>
      <w:lvlText w:val=""/>
      <w:lvlJc w:val="left"/>
      <w:pPr>
        <w:ind w:left="2880" w:hanging="360"/>
      </w:pPr>
      <w:rPr>
        <w:rFonts w:ascii="Wingdings" w:hAnsi="Wingdings" w:hint="default"/>
      </w:rPr>
    </w:lvl>
    <w:lvl w:ilvl="3" w:tplc="7A323CBC" w:tentative="1">
      <w:start w:val="1"/>
      <w:numFmt w:val="bullet"/>
      <w:lvlText w:val=""/>
      <w:lvlJc w:val="left"/>
      <w:pPr>
        <w:ind w:left="3600" w:hanging="360"/>
      </w:pPr>
      <w:rPr>
        <w:rFonts w:ascii="Symbol" w:hAnsi="Symbol" w:hint="default"/>
      </w:rPr>
    </w:lvl>
    <w:lvl w:ilvl="4" w:tplc="65806E1C" w:tentative="1">
      <w:start w:val="1"/>
      <w:numFmt w:val="bullet"/>
      <w:lvlText w:val="o"/>
      <w:lvlJc w:val="left"/>
      <w:pPr>
        <w:ind w:left="4320" w:hanging="360"/>
      </w:pPr>
      <w:rPr>
        <w:rFonts w:ascii="Courier New" w:hAnsi="Courier New" w:cs="Courier New" w:hint="default"/>
      </w:rPr>
    </w:lvl>
    <w:lvl w:ilvl="5" w:tplc="889A1A5A" w:tentative="1">
      <w:start w:val="1"/>
      <w:numFmt w:val="bullet"/>
      <w:lvlText w:val=""/>
      <w:lvlJc w:val="left"/>
      <w:pPr>
        <w:ind w:left="5040" w:hanging="360"/>
      </w:pPr>
      <w:rPr>
        <w:rFonts w:ascii="Wingdings" w:hAnsi="Wingdings" w:hint="default"/>
      </w:rPr>
    </w:lvl>
    <w:lvl w:ilvl="6" w:tplc="6D966D08" w:tentative="1">
      <w:start w:val="1"/>
      <w:numFmt w:val="bullet"/>
      <w:lvlText w:val=""/>
      <w:lvlJc w:val="left"/>
      <w:pPr>
        <w:ind w:left="5760" w:hanging="360"/>
      </w:pPr>
      <w:rPr>
        <w:rFonts w:ascii="Symbol" w:hAnsi="Symbol" w:hint="default"/>
      </w:rPr>
    </w:lvl>
    <w:lvl w:ilvl="7" w:tplc="2F728306" w:tentative="1">
      <w:start w:val="1"/>
      <w:numFmt w:val="bullet"/>
      <w:lvlText w:val="o"/>
      <w:lvlJc w:val="left"/>
      <w:pPr>
        <w:ind w:left="6480" w:hanging="360"/>
      </w:pPr>
      <w:rPr>
        <w:rFonts w:ascii="Courier New" w:hAnsi="Courier New" w:cs="Courier New" w:hint="default"/>
      </w:rPr>
    </w:lvl>
    <w:lvl w:ilvl="8" w:tplc="02220972" w:tentative="1">
      <w:start w:val="1"/>
      <w:numFmt w:val="bullet"/>
      <w:lvlText w:val=""/>
      <w:lvlJc w:val="left"/>
      <w:pPr>
        <w:ind w:left="7200" w:hanging="360"/>
      </w:pPr>
      <w:rPr>
        <w:rFonts w:ascii="Wingdings" w:hAnsi="Wingdings" w:hint="default"/>
      </w:rPr>
    </w:lvl>
  </w:abstractNum>
  <w:abstractNum w:abstractNumId="3" w15:restartNumberingAfterBreak="0">
    <w:nsid w:val="0D593657"/>
    <w:multiLevelType w:val="hybridMultilevel"/>
    <w:tmpl w:val="F25A10E2"/>
    <w:lvl w:ilvl="0" w:tplc="7B1685B2">
      <w:start w:val="1"/>
      <w:numFmt w:val="decimal"/>
      <w:lvlText w:val="%1."/>
      <w:lvlJc w:val="left"/>
      <w:pPr>
        <w:ind w:left="360" w:hanging="360"/>
      </w:pPr>
    </w:lvl>
    <w:lvl w:ilvl="1" w:tplc="845E8CAE" w:tentative="1">
      <w:start w:val="1"/>
      <w:numFmt w:val="lowerLetter"/>
      <w:lvlText w:val="%2."/>
      <w:lvlJc w:val="left"/>
      <w:pPr>
        <w:ind w:left="1080" w:hanging="360"/>
      </w:pPr>
    </w:lvl>
    <w:lvl w:ilvl="2" w:tplc="929C133A" w:tentative="1">
      <w:start w:val="1"/>
      <w:numFmt w:val="lowerRoman"/>
      <w:lvlText w:val="%3."/>
      <w:lvlJc w:val="right"/>
      <w:pPr>
        <w:ind w:left="1800" w:hanging="180"/>
      </w:pPr>
    </w:lvl>
    <w:lvl w:ilvl="3" w:tplc="06D6C312" w:tentative="1">
      <w:start w:val="1"/>
      <w:numFmt w:val="decimal"/>
      <w:lvlText w:val="%4."/>
      <w:lvlJc w:val="left"/>
      <w:pPr>
        <w:ind w:left="2520" w:hanging="360"/>
      </w:pPr>
    </w:lvl>
    <w:lvl w:ilvl="4" w:tplc="27B4ABAA" w:tentative="1">
      <w:start w:val="1"/>
      <w:numFmt w:val="lowerLetter"/>
      <w:lvlText w:val="%5."/>
      <w:lvlJc w:val="left"/>
      <w:pPr>
        <w:ind w:left="3240" w:hanging="360"/>
      </w:pPr>
    </w:lvl>
    <w:lvl w:ilvl="5" w:tplc="3A94CA1E" w:tentative="1">
      <w:start w:val="1"/>
      <w:numFmt w:val="lowerRoman"/>
      <w:lvlText w:val="%6."/>
      <w:lvlJc w:val="right"/>
      <w:pPr>
        <w:ind w:left="3960" w:hanging="180"/>
      </w:pPr>
    </w:lvl>
    <w:lvl w:ilvl="6" w:tplc="7C32095E" w:tentative="1">
      <w:start w:val="1"/>
      <w:numFmt w:val="decimal"/>
      <w:lvlText w:val="%7."/>
      <w:lvlJc w:val="left"/>
      <w:pPr>
        <w:ind w:left="4680" w:hanging="360"/>
      </w:pPr>
    </w:lvl>
    <w:lvl w:ilvl="7" w:tplc="B99AD0E4" w:tentative="1">
      <w:start w:val="1"/>
      <w:numFmt w:val="lowerLetter"/>
      <w:lvlText w:val="%8."/>
      <w:lvlJc w:val="left"/>
      <w:pPr>
        <w:ind w:left="5400" w:hanging="360"/>
      </w:pPr>
    </w:lvl>
    <w:lvl w:ilvl="8" w:tplc="47B07E84" w:tentative="1">
      <w:start w:val="1"/>
      <w:numFmt w:val="lowerRoman"/>
      <w:lvlText w:val="%9."/>
      <w:lvlJc w:val="right"/>
      <w:pPr>
        <w:ind w:left="6120" w:hanging="180"/>
      </w:pPr>
    </w:lvl>
  </w:abstractNum>
  <w:abstractNum w:abstractNumId="4" w15:restartNumberingAfterBreak="0">
    <w:nsid w:val="132779F6"/>
    <w:multiLevelType w:val="hybridMultilevel"/>
    <w:tmpl w:val="EF763E82"/>
    <w:lvl w:ilvl="0" w:tplc="A70E4E02">
      <w:start w:val="1"/>
      <w:numFmt w:val="bullet"/>
      <w:lvlText w:val=""/>
      <w:lvlJc w:val="left"/>
      <w:pPr>
        <w:ind w:left="1068" w:hanging="360"/>
      </w:pPr>
      <w:rPr>
        <w:rFonts w:ascii="Symbol" w:hAnsi="Symbol" w:hint="default"/>
      </w:rPr>
    </w:lvl>
    <w:lvl w:ilvl="1" w:tplc="07468A6C">
      <w:start w:val="1"/>
      <w:numFmt w:val="bullet"/>
      <w:lvlText w:val="o"/>
      <w:lvlJc w:val="left"/>
      <w:pPr>
        <w:ind w:left="1788" w:hanging="360"/>
      </w:pPr>
      <w:rPr>
        <w:rFonts w:ascii="Courier New" w:hAnsi="Courier New" w:cs="Courier New" w:hint="default"/>
      </w:rPr>
    </w:lvl>
    <w:lvl w:ilvl="2" w:tplc="B664CBFE" w:tentative="1">
      <w:start w:val="1"/>
      <w:numFmt w:val="bullet"/>
      <w:lvlText w:val=""/>
      <w:lvlJc w:val="left"/>
      <w:pPr>
        <w:ind w:left="2508" w:hanging="360"/>
      </w:pPr>
      <w:rPr>
        <w:rFonts w:ascii="Wingdings" w:hAnsi="Wingdings" w:hint="default"/>
      </w:rPr>
    </w:lvl>
    <w:lvl w:ilvl="3" w:tplc="84FC15F2" w:tentative="1">
      <w:start w:val="1"/>
      <w:numFmt w:val="bullet"/>
      <w:lvlText w:val=""/>
      <w:lvlJc w:val="left"/>
      <w:pPr>
        <w:ind w:left="3228" w:hanging="360"/>
      </w:pPr>
      <w:rPr>
        <w:rFonts w:ascii="Symbol" w:hAnsi="Symbol" w:hint="default"/>
      </w:rPr>
    </w:lvl>
    <w:lvl w:ilvl="4" w:tplc="451E07BC" w:tentative="1">
      <w:start w:val="1"/>
      <w:numFmt w:val="bullet"/>
      <w:lvlText w:val="o"/>
      <w:lvlJc w:val="left"/>
      <w:pPr>
        <w:ind w:left="3948" w:hanging="360"/>
      </w:pPr>
      <w:rPr>
        <w:rFonts w:ascii="Courier New" w:hAnsi="Courier New" w:cs="Courier New" w:hint="default"/>
      </w:rPr>
    </w:lvl>
    <w:lvl w:ilvl="5" w:tplc="2694529E" w:tentative="1">
      <w:start w:val="1"/>
      <w:numFmt w:val="bullet"/>
      <w:lvlText w:val=""/>
      <w:lvlJc w:val="left"/>
      <w:pPr>
        <w:ind w:left="4668" w:hanging="360"/>
      </w:pPr>
      <w:rPr>
        <w:rFonts w:ascii="Wingdings" w:hAnsi="Wingdings" w:hint="default"/>
      </w:rPr>
    </w:lvl>
    <w:lvl w:ilvl="6" w:tplc="FF4CC4E8" w:tentative="1">
      <w:start w:val="1"/>
      <w:numFmt w:val="bullet"/>
      <w:lvlText w:val=""/>
      <w:lvlJc w:val="left"/>
      <w:pPr>
        <w:ind w:left="5388" w:hanging="360"/>
      </w:pPr>
      <w:rPr>
        <w:rFonts w:ascii="Symbol" w:hAnsi="Symbol" w:hint="default"/>
      </w:rPr>
    </w:lvl>
    <w:lvl w:ilvl="7" w:tplc="71BE04C2" w:tentative="1">
      <w:start w:val="1"/>
      <w:numFmt w:val="bullet"/>
      <w:lvlText w:val="o"/>
      <w:lvlJc w:val="left"/>
      <w:pPr>
        <w:ind w:left="6108" w:hanging="360"/>
      </w:pPr>
      <w:rPr>
        <w:rFonts w:ascii="Courier New" w:hAnsi="Courier New" w:cs="Courier New" w:hint="default"/>
      </w:rPr>
    </w:lvl>
    <w:lvl w:ilvl="8" w:tplc="DEE44B02" w:tentative="1">
      <w:start w:val="1"/>
      <w:numFmt w:val="bullet"/>
      <w:lvlText w:val=""/>
      <w:lvlJc w:val="left"/>
      <w:pPr>
        <w:ind w:left="6828" w:hanging="360"/>
      </w:pPr>
      <w:rPr>
        <w:rFonts w:ascii="Wingdings" w:hAnsi="Wingdings" w:hint="default"/>
      </w:rPr>
    </w:lvl>
  </w:abstractNum>
  <w:abstractNum w:abstractNumId="5" w15:restartNumberingAfterBreak="0">
    <w:nsid w:val="132D5EDC"/>
    <w:multiLevelType w:val="hybridMultilevel"/>
    <w:tmpl w:val="DD9EA97A"/>
    <w:lvl w:ilvl="0" w:tplc="9F5C2EB6">
      <w:start w:val="1"/>
      <w:numFmt w:val="decimal"/>
      <w:lvlText w:val="%1."/>
      <w:lvlJc w:val="left"/>
      <w:pPr>
        <w:ind w:left="360" w:hanging="360"/>
      </w:pPr>
    </w:lvl>
    <w:lvl w:ilvl="1" w:tplc="8C66B18A" w:tentative="1">
      <w:start w:val="1"/>
      <w:numFmt w:val="lowerLetter"/>
      <w:lvlText w:val="%2."/>
      <w:lvlJc w:val="left"/>
      <w:pPr>
        <w:ind w:left="1080" w:hanging="360"/>
      </w:pPr>
    </w:lvl>
    <w:lvl w:ilvl="2" w:tplc="6B34217A" w:tentative="1">
      <w:start w:val="1"/>
      <w:numFmt w:val="lowerRoman"/>
      <w:lvlText w:val="%3."/>
      <w:lvlJc w:val="right"/>
      <w:pPr>
        <w:ind w:left="1800" w:hanging="180"/>
      </w:pPr>
    </w:lvl>
    <w:lvl w:ilvl="3" w:tplc="8EF036D4" w:tentative="1">
      <w:start w:val="1"/>
      <w:numFmt w:val="decimal"/>
      <w:lvlText w:val="%4."/>
      <w:lvlJc w:val="left"/>
      <w:pPr>
        <w:ind w:left="2520" w:hanging="360"/>
      </w:pPr>
    </w:lvl>
    <w:lvl w:ilvl="4" w:tplc="AA90CDAA" w:tentative="1">
      <w:start w:val="1"/>
      <w:numFmt w:val="lowerLetter"/>
      <w:lvlText w:val="%5."/>
      <w:lvlJc w:val="left"/>
      <w:pPr>
        <w:ind w:left="3240" w:hanging="360"/>
      </w:pPr>
    </w:lvl>
    <w:lvl w:ilvl="5" w:tplc="9BBCE28C" w:tentative="1">
      <w:start w:val="1"/>
      <w:numFmt w:val="lowerRoman"/>
      <w:lvlText w:val="%6."/>
      <w:lvlJc w:val="right"/>
      <w:pPr>
        <w:ind w:left="3960" w:hanging="180"/>
      </w:pPr>
    </w:lvl>
    <w:lvl w:ilvl="6" w:tplc="CF103114" w:tentative="1">
      <w:start w:val="1"/>
      <w:numFmt w:val="decimal"/>
      <w:lvlText w:val="%7."/>
      <w:lvlJc w:val="left"/>
      <w:pPr>
        <w:ind w:left="4680" w:hanging="360"/>
      </w:pPr>
    </w:lvl>
    <w:lvl w:ilvl="7" w:tplc="2C90159E" w:tentative="1">
      <w:start w:val="1"/>
      <w:numFmt w:val="lowerLetter"/>
      <w:lvlText w:val="%8."/>
      <w:lvlJc w:val="left"/>
      <w:pPr>
        <w:ind w:left="5400" w:hanging="360"/>
      </w:pPr>
    </w:lvl>
    <w:lvl w:ilvl="8" w:tplc="C61E029A" w:tentative="1">
      <w:start w:val="1"/>
      <w:numFmt w:val="lowerRoman"/>
      <w:lvlText w:val="%9."/>
      <w:lvlJc w:val="right"/>
      <w:pPr>
        <w:ind w:left="6120" w:hanging="180"/>
      </w:pPr>
    </w:lvl>
  </w:abstractNum>
  <w:abstractNum w:abstractNumId="6" w15:restartNumberingAfterBreak="0">
    <w:nsid w:val="1BDE39DC"/>
    <w:multiLevelType w:val="hybridMultilevel"/>
    <w:tmpl w:val="9654850E"/>
    <w:lvl w:ilvl="0" w:tplc="92D8DC28">
      <w:start w:val="1"/>
      <w:numFmt w:val="decimal"/>
      <w:pStyle w:val="Alineazaodstavkom"/>
      <w:lvlText w:val="%1."/>
      <w:lvlJc w:val="left"/>
      <w:pPr>
        <w:ind w:left="720" w:hanging="360"/>
      </w:pPr>
    </w:lvl>
    <w:lvl w:ilvl="1" w:tplc="9CA28CDA">
      <w:start w:val="1"/>
      <w:numFmt w:val="lowerLetter"/>
      <w:lvlText w:val="%2."/>
      <w:lvlJc w:val="left"/>
      <w:pPr>
        <w:ind w:left="1440" w:hanging="360"/>
      </w:pPr>
    </w:lvl>
    <w:lvl w:ilvl="2" w:tplc="2FDEC602">
      <w:start w:val="1"/>
      <w:numFmt w:val="lowerRoman"/>
      <w:lvlText w:val="%3."/>
      <w:lvlJc w:val="right"/>
      <w:pPr>
        <w:ind w:left="2160" w:hanging="180"/>
      </w:pPr>
    </w:lvl>
    <w:lvl w:ilvl="3" w:tplc="D0CA701E">
      <w:start w:val="1"/>
      <w:numFmt w:val="decimal"/>
      <w:lvlText w:val="%4."/>
      <w:lvlJc w:val="left"/>
      <w:pPr>
        <w:ind w:left="2880" w:hanging="360"/>
      </w:pPr>
    </w:lvl>
    <w:lvl w:ilvl="4" w:tplc="CA885BF2">
      <w:start w:val="1"/>
      <w:numFmt w:val="lowerLetter"/>
      <w:lvlText w:val="%5."/>
      <w:lvlJc w:val="left"/>
      <w:pPr>
        <w:ind w:left="3600" w:hanging="360"/>
      </w:pPr>
    </w:lvl>
    <w:lvl w:ilvl="5" w:tplc="AE78D92C">
      <w:start w:val="1"/>
      <w:numFmt w:val="lowerRoman"/>
      <w:lvlText w:val="%6."/>
      <w:lvlJc w:val="right"/>
      <w:pPr>
        <w:ind w:left="4320" w:hanging="180"/>
      </w:pPr>
    </w:lvl>
    <w:lvl w:ilvl="6" w:tplc="173255C2">
      <w:start w:val="1"/>
      <w:numFmt w:val="decimal"/>
      <w:lvlText w:val="%7."/>
      <w:lvlJc w:val="left"/>
      <w:pPr>
        <w:ind w:left="5040" w:hanging="360"/>
      </w:pPr>
    </w:lvl>
    <w:lvl w:ilvl="7" w:tplc="6F6862DE">
      <w:start w:val="1"/>
      <w:numFmt w:val="lowerLetter"/>
      <w:lvlText w:val="%8."/>
      <w:lvlJc w:val="left"/>
      <w:pPr>
        <w:ind w:left="5760" w:hanging="360"/>
      </w:pPr>
    </w:lvl>
    <w:lvl w:ilvl="8" w:tplc="759683EC">
      <w:start w:val="1"/>
      <w:numFmt w:val="lowerRoman"/>
      <w:lvlText w:val="%9."/>
      <w:lvlJc w:val="right"/>
      <w:pPr>
        <w:ind w:left="6480" w:hanging="180"/>
      </w:pPr>
    </w:lvl>
  </w:abstractNum>
  <w:abstractNum w:abstractNumId="7" w15:restartNumberingAfterBreak="0">
    <w:nsid w:val="1C3C5682"/>
    <w:multiLevelType w:val="hybridMultilevel"/>
    <w:tmpl w:val="760C1568"/>
    <w:lvl w:ilvl="0" w:tplc="DF88FE86">
      <w:start w:val="1"/>
      <w:numFmt w:val="upperRoman"/>
      <w:lvlText w:val="%1."/>
      <w:lvlJc w:val="left"/>
      <w:pPr>
        <w:ind w:left="1080" w:hanging="720"/>
      </w:pPr>
      <w:rPr>
        <w:rFonts w:hint="default"/>
      </w:rPr>
    </w:lvl>
    <w:lvl w:ilvl="1" w:tplc="EEFA99FC" w:tentative="1">
      <w:start w:val="1"/>
      <w:numFmt w:val="lowerLetter"/>
      <w:lvlText w:val="%2."/>
      <w:lvlJc w:val="left"/>
      <w:pPr>
        <w:ind w:left="1440" w:hanging="360"/>
      </w:pPr>
    </w:lvl>
    <w:lvl w:ilvl="2" w:tplc="F6EA0C98" w:tentative="1">
      <w:start w:val="1"/>
      <w:numFmt w:val="lowerRoman"/>
      <w:lvlText w:val="%3."/>
      <w:lvlJc w:val="right"/>
      <w:pPr>
        <w:ind w:left="2160" w:hanging="180"/>
      </w:pPr>
    </w:lvl>
    <w:lvl w:ilvl="3" w:tplc="9E78DC9A" w:tentative="1">
      <w:start w:val="1"/>
      <w:numFmt w:val="decimal"/>
      <w:lvlText w:val="%4."/>
      <w:lvlJc w:val="left"/>
      <w:pPr>
        <w:ind w:left="2880" w:hanging="360"/>
      </w:pPr>
    </w:lvl>
    <w:lvl w:ilvl="4" w:tplc="BE7408EC" w:tentative="1">
      <w:start w:val="1"/>
      <w:numFmt w:val="lowerLetter"/>
      <w:lvlText w:val="%5."/>
      <w:lvlJc w:val="left"/>
      <w:pPr>
        <w:ind w:left="3600" w:hanging="360"/>
      </w:pPr>
    </w:lvl>
    <w:lvl w:ilvl="5" w:tplc="A8B81500" w:tentative="1">
      <w:start w:val="1"/>
      <w:numFmt w:val="lowerRoman"/>
      <w:lvlText w:val="%6."/>
      <w:lvlJc w:val="right"/>
      <w:pPr>
        <w:ind w:left="4320" w:hanging="180"/>
      </w:pPr>
    </w:lvl>
    <w:lvl w:ilvl="6" w:tplc="0630DB38" w:tentative="1">
      <w:start w:val="1"/>
      <w:numFmt w:val="decimal"/>
      <w:lvlText w:val="%7."/>
      <w:lvlJc w:val="left"/>
      <w:pPr>
        <w:ind w:left="5040" w:hanging="360"/>
      </w:pPr>
    </w:lvl>
    <w:lvl w:ilvl="7" w:tplc="A3EC1422" w:tentative="1">
      <w:start w:val="1"/>
      <w:numFmt w:val="lowerLetter"/>
      <w:lvlText w:val="%8."/>
      <w:lvlJc w:val="left"/>
      <w:pPr>
        <w:ind w:left="5760" w:hanging="360"/>
      </w:pPr>
    </w:lvl>
    <w:lvl w:ilvl="8" w:tplc="B8DA0304" w:tentative="1">
      <w:start w:val="1"/>
      <w:numFmt w:val="lowerRoman"/>
      <w:lvlText w:val="%9."/>
      <w:lvlJc w:val="right"/>
      <w:pPr>
        <w:ind w:left="6480" w:hanging="180"/>
      </w:pPr>
    </w:lvl>
  </w:abstractNum>
  <w:abstractNum w:abstractNumId="8" w15:restartNumberingAfterBreak="0">
    <w:nsid w:val="22640C3A"/>
    <w:multiLevelType w:val="hybridMultilevel"/>
    <w:tmpl w:val="86D65544"/>
    <w:lvl w:ilvl="0" w:tplc="A314D4F4">
      <w:start w:val="1"/>
      <w:numFmt w:val="decimal"/>
      <w:lvlText w:val="%1."/>
      <w:lvlJc w:val="left"/>
      <w:pPr>
        <w:ind w:left="360" w:hanging="360"/>
      </w:pPr>
    </w:lvl>
    <w:lvl w:ilvl="1" w:tplc="4EB614F2" w:tentative="1">
      <w:start w:val="1"/>
      <w:numFmt w:val="lowerLetter"/>
      <w:lvlText w:val="%2."/>
      <w:lvlJc w:val="left"/>
      <w:pPr>
        <w:ind w:left="1080" w:hanging="360"/>
      </w:pPr>
    </w:lvl>
    <w:lvl w:ilvl="2" w:tplc="FF2254F2" w:tentative="1">
      <w:start w:val="1"/>
      <w:numFmt w:val="lowerRoman"/>
      <w:lvlText w:val="%3."/>
      <w:lvlJc w:val="right"/>
      <w:pPr>
        <w:ind w:left="1800" w:hanging="180"/>
      </w:pPr>
    </w:lvl>
    <w:lvl w:ilvl="3" w:tplc="5A5CE05E" w:tentative="1">
      <w:start w:val="1"/>
      <w:numFmt w:val="decimal"/>
      <w:lvlText w:val="%4."/>
      <w:lvlJc w:val="left"/>
      <w:pPr>
        <w:ind w:left="2520" w:hanging="360"/>
      </w:pPr>
    </w:lvl>
    <w:lvl w:ilvl="4" w:tplc="35E8675C" w:tentative="1">
      <w:start w:val="1"/>
      <w:numFmt w:val="lowerLetter"/>
      <w:lvlText w:val="%5."/>
      <w:lvlJc w:val="left"/>
      <w:pPr>
        <w:ind w:left="3240" w:hanging="360"/>
      </w:pPr>
    </w:lvl>
    <w:lvl w:ilvl="5" w:tplc="AAAE6E6C" w:tentative="1">
      <w:start w:val="1"/>
      <w:numFmt w:val="lowerRoman"/>
      <w:lvlText w:val="%6."/>
      <w:lvlJc w:val="right"/>
      <w:pPr>
        <w:ind w:left="3960" w:hanging="180"/>
      </w:pPr>
    </w:lvl>
    <w:lvl w:ilvl="6" w:tplc="9F343F76" w:tentative="1">
      <w:start w:val="1"/>
      <w:numFmt w:val="decimal"/>
      <w:lvlText w:val="%7."/>
      <w:lvlJc w:val="left"/>
      <w:pPr>
        <w:ind w:left="4680" w:hanging="360"/>
      </w:pPr>
    </w:lvl>
    <w:lvl w:ilvl="7" w:tplc="27044E88" w:tentative="1">
      <w:start w:val="1"/>
      <w:numFmt w:val="lowerLetter"/>
      <w:lvlText w:val="%8."/>
      <w:lvlJc w:val="left"/>
      <w:pPr>
        <w:ind w:left="5400" w:hanging="360"/>
      </w:pPr>
    </w:lvl>
    <w:lvl w:ilvl="8" w:tplc="44F0280C" w:tentative="1">
      <w:start w:val="1"/>
      <w:numFmt w:val="lowerRoman"/>
      <w:lvlText w:val="%9."/>
      <w:lvlJc w:val="right"/>
      <w:pPr>
        <w:ind w:left="6120" w:hanging="180"/>
      </w:pPr>
    </w:lvl>
  </w:abstractNum>
  <w:abstractNum w:abstractNumId="9" w15:restartNumberingAfterBreak="0">
    <w:nsid w:val="2AC20D50"/>
    <w:multiLevelType w:val="hybridMultilevel"/>
    <w:tmpl w:val="DE10B902"/>
    <w:lvl w:ilvl="0" w:tplc="5928CB56">
      <w:start w:val="49"/>
      <w:numFmt w:val="bullet"/>
      <w:lvlText w:val=""/>
      <w:lvlJc w:val="left"/>
      <w:pPr>
        <w:ind w:left="360" w:hanging="360"/>
      </w:pPr>
      <w:rPr>
        <w:rFonts w:ascii="Symbol" w:eastAsia="Times New Roman" w:hAnsi="Symbol" w:cs="Times New Roman" w:hint="default"/>
      </w:rPr>
    </w:lvl>
    <w:lvl w:ilvl="1" w:tplc="5E5A36FA" w:tentative="1">
      <w:start w:val="1"/>
      <w:numFmt w:val="bullet"/>
      <w:lvlText w:val="o"/>
      <w:lvlJc w:val="left"/>
      <w:pPr>
        <w:ind w:left="1080" w:hanging="360"/>
      </w:pPr>
      <w:rPr>
        <w:rFonts w:ascii="Courier New" w:hAnsi="Courier New" w:cs="Courier New" w:hint="default"/>
      </w:rPr>
    </w:lvl>
    <w:lvl w:ilvl="2" w:tplc="676C2494" w:tentative="1">
      <w:start w:val="1"/>
      <w:numFmt w:val="bullet"/>
      <w:lvlText w:val=""/>
      <w:lvlJc w:val="left"/>
      <w:pPr>
        <w:ind w:left="1800" w:hanging="360"/>
      </w:pPr>
      <w:rPr>
        <w:rFonts w:ascii="Wingdings" w:hAnsi="Wingdings" w:hint="default"/>
      </w:rPr>
    </w:lvl>
    <w:lvl w:ilvl="3" w:tplc="BDD074AC" w:tentative="1">
      <w:start w:val="1"/>
      <w:numFmt w:val="bullet"/>
      <w:lvlText w:val=""/>
      <w:lvlJc w:val="left"/>
      <w:pPr>
        <w:ind w:left="2520" w:hanging="360"/>
      </w:pPr>
      <w:rPr>
        <w:rFonts w:ascii="Symbol" w:hAnsi="Symbol" w:hint="default"/>
      </w:rPr>
    </w:lvl>
    <w:lvl w:ilvl="4" w:tplc="5B6EFB42" w:tentative="1">
      <w:start w:val="1"/>
      <w:numFmt w:val="bullet"/>
      <w:lvlText w:val="o"/>
      <w:lvlJc w:val="left"/>
      <w:pPr>
        <w:ind w:left="3240" w:hanging="360"/>
      </w:pPr>
      <w:rPr>
        <w:rFonts w:ascii="Courier New" w:hAnsi="Courier New" w:cs="Courier New" w:hint="default"/>
      </w:rPr>
    </w:lvl>
    <w:lvl w:ilvl="5" w:tplc="A79698CA" w:tentative="1">
      <w:start w:val="1"/>
      <w:numFmt w:val="bullet"/>
      <w:lvlText w:val=""/>
      <w:lvlJc w:val="left"/>
      <w:pPr>
        <w:ind w:left="3960" w:hanging="360"/>
      </w:pPr>
      <w:rPr>
        <w:rFonts w:ascii="Wingdings" w:hAnsi="Wingdings" w:hint="default"/>
      </w:rPr>
    </w:lvl>
    <w:lvl w:ilvl="6" w:tplc="ECB219DA" w:tentative="1">
      <w:start w:val="1"/>
      <w:numFmt w:val="bullet"/>
      <w:lvlText w:val=""/>
      <w:lvlJc w:val="left"/>
      <w:pPr>
        <w:ind w:left="4680" w:hanging="360"/>
      </w:pPr>
      <w:rPr>
        <w:rFonts w:ascii="Symbol" w:hAnsi="Symbol" w:hint="default"/>
      </w:rPr>
    </w:lvl>
    <w:lvl w:ilvl="7" w:tplc="436A9B7E" w:tentative="1">
      <w:start w:val="1"/>
      <w:numFmt w:val="bullet"/>
      <w:lvlText w:val="o"/>
      <w:lvlJc w:val="left"/>
      <w:pPr>
        <w:ind w:left="5400" w:hanging="360"/>
      </w:pPr>
      <w:rPr>
        <w:rFonts w:ascii="Courier New" w:hAnsi="Courier New" w:cs="Courier New" w:hint="default"/>
      </w:rPr>
    </w:lvl>
    <w:lvl w:ilvl="8" w:tplc="DFC2D9B6" w:tentative="1">
      <w:start w:val="1"/>
      <w:numFmt w:val="bullet"/>
      <w:lvlText w:val=""/>
      <w:lvlJc w:val="left"/>
      <w:pPr>
        <w:ind w:left="6120" w:hanging="360"/>
      </w:pPr>
      <w:rPr>
        <w:rFonts w:ascii="Wingdings" w:hAnsi="Wingdings" w:hint="default"/>
      </w:rPr>
    </w:lvl>
  </w:abstractNum>
  <w:abstractNum w:abstractNumId="10" w15:restartNumberingAfterBreak="0">
    <w:nsid w:val="31CC1B95"/>
    <w:multiLevelType w:val="hybridMultilevel"/>
    <w:tmpl w:val="8CF8A58A"/>
    <w:lvl w:ilvl="0" w:tplc="67441634">
      <w:start w:val="1"/>
      <w:numFmt w:val="decimal"/>
      <w:lvlText w:val="%1."/>
      <w:lvlJc w:val="left"/>
      <w:pPr>
        <w:ind w:left="720" w:hanging="360"/>
      </w:pPr>
    </w:lvl>
    <w:lvl w:ilvl="1" w:tplc="4D60CC52" w:tentative="1">
      <w:start w:val="1"/>
      <w:numFmt w:val="lowerLetter"/>
      <w:lvlText w:val="%2."/>
      <w:lvlJc w:val="left"/>
      <w:pPr>
        <w:ind w:left="1440" w:hanging="360"/>
      </w:pPr>
    </w:lvl>
    <w:lvl w:ilvl="2" w:tplc="E9B217F4" w:tentative="1">
      <w:start w:val="1"/>
      <w:numFmt w:val="lowerRoman"/>
      <w:lvlText w:val="%3."/>
      <w:lvlJc w:val="right"/>
      <w:pPr>
        <w:ind w:left="2160" w:hanging="180"/>
      </w:pPr>
    </w:lvl>
    <w:lvl w:ilvl="3" w:tplc="4C76DBAE" w:tentative="1">
      <w:start w:val="1"/>
      <w:numFmt w:val="decimal"/>
      <w:lvlText w:val="%4."/>
      <w:lvlJc w:val="left"/>
      <w:pPr>
        <w:ind w:left="2880" w:hanging="360"/>
      </w:pPr>
    </w:lvl>
    <w:lvl w:ilvl="4" w:tplc="64B0141C" w:tentative="1">
      <w:start w:val="1"/>
      <w:numFmt w:val="lowerLetter"/>
      <w:lvlText w:val="%5."/>
      <w:lvlJc w:val="left"/>
      <w:pPr>
        <w:ind w:left="3600" w:hanging="360"/>
      </w:pPr>
    </w:lvl>
    <w:lvl w:ilvl="5" w:tplc="E47E414A" w:tentative="1">
      <w:start w:val="1"/>
      <w:numFmt w:val="lowerRoman"/>
      <w:lvlText w:val="%6."/>
      <w:lvlJc w:val="right"/>
      <w:pPr>
        <w:ind w:left="4320" w:hanging="180"/>
      </w:pPr>
    </w:lvl>
    <w:lvl w:ilvl="6" w:tplc="0150CC1E" w:tentative="1">
      <w:start w:val="1"/>
      <w:numFmt w:val="decimal"/>
      <w:lvlText w:val="%7."/>
      <w:lvlJc w:val="left"/>
      <w:pPr>
        <w:ind w:left="5040" w:hanging="360"/>
      </w:pPr>
    </w:lvl>
    <w:lvl w:ilvl="7" w:tplc="194607BE" w:tentative="1">
      <w:start w:val="1"/>
      <w:numFmt w:val="lowerLetter"/>
      <w:lvlText w:val="%8."/>
      <w:lvlJc w:val="left"/>
      <w:pPr>
        <w:ind w:left="5760" w:hanging="360"/>
      </w:pPr>
    </w:lvl>
    <w:lvl w:ilvl="8" w:tplc="515EF786" w:tentative="1">
      <w:start w:val="1"/>
      <w:numFmt w:val="lowerRoman"/>
      <w:lvlText w:val="%9."/>
      <w:lvlJc w:val="right"/>
      <w:pPr>
        <w:ind w:left="6480" w:hanging="180"/>
      </w:pPr>
    </w:lvl>
  </w:abstractNum>
  <w:abstractNum w:abstractNumId="11" w15:restartNumberingAfterBreak="0">
    <w:nsid w:val="38635FD6"/>
    <w:multiLevelType w:val="hybridMultilevel"/>
    <w:tmpl w:val="7A4AF212"/>
    <w:lvl w:ilvl="0" w:tplc="05B8A1CC">
      <w:start w:val="1"/>
      <w:numFmt w:val="bullet"/>
      <w:pStyle w:val="Oddelek"/>
      <w:lvlText w:val="–"/>
      <w:lvlJc w:val="left"/>
      <w:pPr>
        <w:ind w:left="1428" w:hanging="360"/>
      </w:pPr>
      <w:rPr>
        <w:rFonts w:ascii="Arial" w:eastAsia="Times New Roman" w:hAnsi="Arial" w:cs="Arial" w:hint="default"/>
      </w:rPr>
    </w:lvl>
    <w:lvl w:ilvl="1" w:tplc="B6428A1E" w:tentative="1">
      <w:start w:val="1"/>
      <w:numFmt w:val="bullet"/>
      <w:lvlText w:val="o"/>
      <w:lvlJc w:val="left"/>
      <w:pPr>
        <w:ind w:left="2148" w:hanging="360"/>
      </w:pPr>
      <w:rPr>
        <w:rFonts w:ascii="Courier New" w:hAnsi="Courier New" w:cs="Courier New" w:hint="default"/>
      </w:rPr>
    </w:lvl>
    <w:lvl w:ilvl="2" w:tplc="469E721C" w:tentative="1">
      <w:start w:val="1"/>
      <w:numFmt w:val="bullet"/>
      <w:lvlText w:val=""/>
      <w:lvlJc w:val="left"/>
      <w:pPr>
        <w:ind w:left="2868" w:hanging="360"/>
      </w:pPr>
      <w:rPr>
        <w:rFonts w:ascii="Wingdings" w:hAnsi="Wingdings" w:hint="default"/>
      </w:rPr>
    </w:lvl>
    <w:lvl w:ilvl="3" w:tplc="2F08C68C" w:tentative="1">
      <w:start w:val="1"/>
      <w:numFmt w:val="bullet"/>
      <w:lvlText w:val=""/>
      <w:lvlJc w:val="left"/>
      <w:pPr>
        <w:ind w:left="3588" w:hanging="360"/>
      </w:pPr>
      <w:rPr>
        <w:rFonts w:ascii="Symbol" w:hAnsi="Symbol" w:hint="default"/>
      </w:rPr>
    </w:lvl>
    <w:lvl w:ilvl="4" w:tplc="974CA938" w:tentative="1">
      <w:start w:val="1"/>
      <w:numFmt w:val="bullet"/>
      <w:lvlText w:val="o"/>
      <w:lvlJc w:val="left"/>
      <w:pPr>
        <w:ind w:left="4308" w:hanging="360"/>
      </w:pPr>
      <w:rPr>
        <w:rFonts w:ascii="Courier New" w:hAnsi="Courier New" w:cs="Courier New" w:hint="default"/>
      </w:rPr>
    </w:lvl>
    <w:lvl w:ilvl="5" w:tplc="500E8FE6" w:tentative="1">
      <w:start w:val="1"/>
      <w:numFmt w:val="bullet"/>
      <w:lvlText w:val=""/>
      <w:lvlJc w:val="left"/>
      <w:pPr>
        <w:ind w:left="5028" w:hanging="360"/>
      </w:pPr>
      <w:rPr>
        <w:rFonts w:ascii="Wingdings" w:hAnsi="Wingdings" w:hint="default"/>
      </w:rPr>
    </w:lvl>
    <w:lvl w:ilvl="6" w:tplc="CC903688" w:tentative="1">
      <w:start w:val="1"/>
      <w:numFmt w:val="bullet"/>
      <w:lvlText w:val=""/>
      <w:lvlJc w:val="left"/>
      <w:pPr>
        <w:ind w:left="5748" w:hanging="360"/>
      </w:pPr>
      <w:rPr>
        <w:rFonts w:ascii="Symbol" w:hAnsi="Symbol" w:hint="default"/>
      </w:rPr>
    </w:lvl>
    <w:lvl w:ilvl="7" w:tplc="4FBC4A66" w:tentative="1">
      <w:start w:val="1"/>
      <w:numFmt w:val="bullet"/>
      <w:lvlText w:val="o"/>
      <w:lvlJc w:val="left"/>
      <w:pPr>
        <w:ind w:left="6468" w:hanging="360"/>
      </w:pPr>
      <w:rPr>
        <w:rFonts w:ascii="Courier New" w:hAnsi="Courier New" w:cs="Courier New" w:hint="default"/>
      </w:rPr>
    </w:lvl>
    <w:lvl w:ilvl="8" w:tplc="916EA228" w:tentative="1">
      <w:start w:val="1"/>
      <w:numFmt w:val="bullet"/>
      <w:lvlText w:val=""/>
      <w:lvlJc w:val="left"/>
      <w:pPr>
        <w:ind w:left="7188" w:hanging="360"/>
      </w:pPr>
      <w:rPr>
        <w:rFonts w:ascii="Wingdings" w:hAnsi="Wingdings" w:hint="default"/>
      </w:rPr>
    </w:lvl>
  </w:abstractNum>
  <w:abstractNum w:abstractNumId="12" w15:restartNumberingAfterBreak="0">
    <w:nsid w:val="39745F03"/>
    <w:multiLevelType w:val="hybridMultilevel"/>
    <w:tmpl w:val="4D1A77E2"/>
    <w:lvl w:ilvl="0" w:tplc="4B8EF54C">
      <w:start w:val="1"/>
      <w:numFmt w:val="lowerLetter"/>
      <w:pStyle w:val="rkovnatokazaodstavkom"/>
      <w:lvlText w:val="%1)"/>
      <w:lvlJc w:val="left"/>
      <w:pPr>
        <w:ind w:left="1068" w:hanging="360"/>
      </w:pPr>
      <w:rPr>
        <w:rFonts w:hint="default"/>
      </w:rPr>
    </w:lvl>
    <w:lvl w:ilvl="1" w:tplc="2370DA3A">
      <w:start w:val="1"/>
      <w:numFmt w:val="lowerLetter"/>
      <w:lvlText w:val="%2."/>
      <w:lvlJc w:val="left"/>
      <w:pPr>
        <w:ind w:left="1788" w:hanging="360"/>
      </w:pPr>
    </w:lvl>
    <w:lvl w:ilvl="2" w:tplc="7AF481EA" w:tentative="1">
      <w:start w:val="1"/>
      <w:numFmt w:val="lowerRoman"/>
      <w:lvlText w:val="%3."/>
      <w:lvlJc w:val="right"/>
      <w:pPr>
        <w:ind w:left="2508" w:hanging="180"/>
      </w:pPr>
    </w:lvl>
    <w:lvl w:ilvl="3" w:tplc="88FE2106" w:tentative="1">
      <w:start w:val="1"/>
      <w:numFmt w:val="decimal"/>
      <w:lvlText w:val="%4."/>
      <w:lvlJc w:val="left"/>
      <w:pPr>
        <w:ind w:left="3228" w:hanging="360"/>
      </w:pPr>
    </w:lvl>
    <w:lvl w:ilvl="4" w:tplc="368846A8" w:tentative="1">
      <w:start w:val="1"/>
      <w:numFmt w:val="lowerLetter"/>
      <w:lvlText w:val="%5."/>
      <w:lvlJc w:val="left"/>
      <w:pPr>
        <w:ind w:left="3948" w:hanging="360"/>
      </w:pPr>
    </w:lvl>
    <w:lvl w:ilvl="5" w:tplc="1BFA9842" w:tentative="1">
      <w:start w:val="1"/>
      <w:numFmt w:val="lowerRoman"/>
      <w:lvlText w:val="%6."/>
      <w:lvlJc w:val="right"/>
      <w:pPr>
        <w:ind w:left="4668" w:hanging="180"/>
      </w:pPr>
    </w:lvl>
    <w:lvl w:ilvl="6" w:tplc="CA26BB30" w:tentative="1">
      <w:start w:val="1"/>
      <w:numFmt w:val="decimal"/>
      <w:lvlText w:val="%7."/>
      <w:lvlJc w:val="left"/>
      <w:pPr>
        <w:ind w:left="5388" w:hanging="360"/>
      </w:pPr>
    </w:lvl>
    <w:lvl w:ilvl="7" w:tplc="D29E9818" w:tentative="1">
      <w:start w:val="1"/>
      <w:numFmt w:val="lowerLetter"/>
      <w:lvlText w:val="%8."/>
      <w:lvlJc w:val="left"/>
      <w:pPr>
        <w:ind w:left="6108" w:hanging="360"/>
      </w:pPr>
    </w:lvl>
    <w:lvl w:ilvl="8" w:tplc="59DA5DCC" w:tentative="1">
      <w:start w:val="1"/>
      <w:numFmt w:val="lowerRoman"/>
      <w:lvlText w:val="%9."/>
      <w:lvlJc w:val="right"/>
      <w:pPr>
        <w:ind w:left="6828" w:hanging="180"/>
      </w:pPr>
    </w:lvl>
  </w:abstractNum>
  <w:abstractNum w:abstractNumId="13" w15:restartNumberingAfterBreak="0">
    <w:nsid w:val="3B894737"/>
    <w:multiLevelType w:val="hybridMultilevel"/>
    <w:tmpl w:val="75F82A16"/>
    <w:lvl w:ilvl="0" w:tplc="DDD276D6">
      <w:start w:val="1"/>
      <w:numFmt w:val="decimal"/>
      <w:lvlText w:val="%1."/>
      <w:lvlJc w:val="left"/>
      <w:pPr>
        <w:ind w:left="360" w:hanging="360"/>
      </w:pPr>
    </w:lvl>
    <w:lvl w:ilvl="1" w:tplc="79D44B38" w:tentative="1">
      <w:start w:val="1"/>
      <w:numFmt w:val="lowerLetter"/>
      <w:lvlText w:val="%2."/>
      <w:lvlJc w:val="left"/>
      <w:pPr>
        <w:ind w:left="1080" w:hanging="360"/>
      </w:pPr>
    </w:lvl>
    <w:lvl w:ilvl="2" w:tplc="0888C080" w:tentative="1">
      <w:start w:val="1"/>
      <w:numFmt w:val="lowerRoman"/>
      <w:lvlText w:val="%3."/>
      <w:lvlJc w:val="right"/>
      <w:pPr>
        <w:ind w:left="1800" w:hanging="180"/>
      </w:pPr>
    </w:lvl>
    <w:lvl w:ilvl="3" w:tplc="640C7D3E" w:tentative="1">
      <w:start w:val="1"/>
      <w:numFmt w:val="decimal"/>
      <w:lvlText w:val="%4."/>
      <w:lvlJc w:val="left"/>
      <w:pPr>
        <w:ind w:left="2520" w:hanging="360"/>
      </w:pPr>
    </w:lvl>
    <w:lvl w:ilvl="4" w:tplc="31283E14" w:tentative="1">
      <w:start w:val="1"/>
      <w:numFmt w:val="lowerLetter"/>
      <w:lvlText w:val="%5."/>
      <w:lvlJc w:val="left"/>
      <w:pPr>
        <w:ind w:left="3240" w:hanging="360"/>
      </w:pPr>
    </w:lvl>
    <w:lvl w:ilvl="5" w:tplc="F7F64922" w:tentative="1">
      <w:start w:val="1"/>
      <w:numFmt w:val="lowerRoman"/>
      <w:lvlText w:val="%6."/>
      <w:lvlJc w:val="right"/>
      <w:pPr>
        <w:ind w:left="3960" w:hanging="180"/>
      </w:pPr>
    </w:lvl>
    <w:lvl w:ilvl="6" w:tplc="FC64552C" w:tentative="1">
      <w:start w:val="1"/>
      <w:numFmt w:val="decimal"/>
      <w:lvlText w:val="%7."/>
      <w:lvlJc w:val="left"/>
      <w:pPr>
        <w:ind w:left="4680" w:hanging="360"/>
      </w:pPr>
    </w:lvl>
    <w:lvl w:ilvl="7" w:tplc="FC48F95C" w:tentative="1">
      <w:start w:val="1"/>
      <w:numFmt w:val="lowerLetter"/>
      <w:lvlText w:val="%8."/>
      <w:lvlJc w:val="left"/>
      <w:pPr>
        <w:ind w:left="5400" w:hanging="360"/>
      </w:pPr>
    </w:lvl>
    <w:lvl w:ilvl="8" w:tplc="C8D06EC0" w:tentative="1">
      <w:start w:val="1"/>
      <w:numFmt w:val="lowerRoman"/>
      <w:lvlText w:val="%9."/>
      <w:lvlJc w:val="right"/>
      <w:pPr>
        <w:ind w:left="6120" w:hanging="180"/>
      </w:pPr>
    </w:lvl>
  </w:abstractNum>
  <w:abstractNum w:abstractNumId="14" w15:restartNumberingAfterBreak="0">
    <w:nsid w:val="40AA07F9"/>
    <w:multiLevelType w:val="hybridMultilevel"/>
    <w:tmpl w:val="2C145662"/>
    <w:lvl w:ilvl="0" w:tplc="224E7710">
      <w:start w:val="1"/>
      <w:numFmt w:val="decimal"/>
      <w:lvlText w:val="%1."/>
      <w:lvlJc w:val="left"/>
      <w:pPr>
        <w:ind w:left="720" w:hanging="360"/>
      </w:pPr>
    </w:lvl>
    <w:lvl w:ilvl="1" w:tplc="1E3661BA" w:tentative="1">
      <w:start w:val="1"/>
      <w:numFmt w:val="lowerLetter"/>
      <w:lvlText w:val="%2."/>
      <w:lvlJc w:val="left"/>
      <w:pPr>
        <w:ind w:left="1440" w:hanging="360"/>
      </w:pPr>
    </w:lvl>
    <w:lvl w:ilvl="2" w:tplc="7A88292A" w:tentative="1">
      <w:start w:val="1"/>
      <w:numFmt w:val="lowerRoman"/>
      <w:lvlText w:val="%3."/>
      <w:lvlJc w:val="right"/>
      <w:pPr>
        <w:ind w:left="2160" w:hanging="180"/>
      </w:pPr>
    </w:lvl>
    <w:lvl w:ilvl="3" w:tplc="7BAAA98E" w:tentative="1">
      <w:start w:val="1"/>
      <w:numFmt w:val="decimal"/>
      <w:lvlText w:val="%4."/>
      <w:lvlJc w:val="left"/>
      <w:pPr>
        <w:ind w:left="2880" w:hanging="360"/>
      </w:pPr>
    </w:lvl>
    <w:lvl w:ilvl="4" w:tplc="30CEB410" w:tentative="1">
      <w:start w:val="1"/>
      <w:numFmt w:val="lowerLetter"/>
      <w:lvlText w:val="%5."/>
      <w:lvlJc w:val="left"/>
      <w:pPr>
        <w:ind w:left="3600" w:hanging="360"/>
      </w:pPr>
    </w:lvl>
    <w:lvl w:ilvl="5" w:tplc="48D697A2" w:tentative="1">
      <w:start w:val="1"/>
      <w:numFmt w:val="lowerRoman"/>
      <w:lvlText w:val="%6."/>
      <w:lvlJc w:val="right"/>
      <w:pPr>
        <w:ind w:left="4320" w:hanging="180"/>
      </w:pPr>
    </w:lvl>
    <w:lvl w:ilvl="6" w:tplc="8A00CA9E" w:tentative="1">
      <w:start w:val="1"/>
      <w:numFmt w:val="decimal"/>
      <w:lvlText w:val="%7."/>
      <w:lvlJc w:val="left"/>
      <w:pPr>
        <w:ind w:left="5040" w:hanging="360"/>
      </w:pPr>
    </w:lvl>
    <w:lvl w:ilvl="7" w:tplc="B3A409E6" w:tentative="1">
      <w:start w:val="1"/>
      <w:numFmt w:val="lowerLetter"/>
      <w:lvlText w:val="%8."/>
      <w:lvlJc w:val="left"/>
      <w:pPr>
        <w:ind w:left="5760" w:hanging="360"/>
      </w:pPr>
    </w:lvl>
    <w:lvl w:ilvl="8" w:tplc="FBC2D50A" w:tentative="1">
      <w:start w:val="1"/>
      <w:numFmt w:val="lowerRoman"/>
      <w:lvlText w:val="%9."/>
      <w:lvlJc w:val="right"/>
      <w:pPr>
        <w:ind w:left="6480" w:hanging="180"/>
      </w:pPr>
    </w:lvl>
  </w:abstractNum>
  <w:abstractNum w:abstractNumId="15" w15:restartNumberingAfterBreak="0">
    <w:nsid w:val="417D1F0C"/>
    <w:multiLevelType w:val="singleLevel"/>
    <w:tmpl w:val="7116D7AE"/>
    <w:lvl w:ilvl="0">
      <w:start w:val="1"/>
      <w:numFmt w:val="decimal"/>
      <w:lvlText w:val="%1."/>
      <w:legacy w:legacy="1" w:legacySpace="0" w:legacyIndent="355"/>
      <w:lvlJc w:val="left"/>
      <w:rPr>
        <w:rFonts w:ascii="Arial" w:hAnsi="Arial" w:cs="Arial" w:hint="default"/>
      </w:rPr>
    </w:lvl>
  </w:abstractNum>
  <w:abstractNum w:abstractNumId="16" w15:restartNumberingAfterBreak="0">
    <w:nsid w:val="422004EF"/>
    <w:multiLevelType w:val="hybridMultilevel"/>
    <w:tmpl w:val="02D4F1BE"/>
    <w:lvl w:ilvl="0" w:tplc="4C5CC342">
      <w:start w:val="49"/>
      <w:numFmt w:val="bullet"/>
      <w:lvlText w:val=""/>
      <w:lvlJc w:val="left"/>
      <w:pPr>
        <w:ind w:left="360" w:hanging="360"/>
      </w:pPr>
      <w:rPr>
        <w:rFonts w:ascii="Symbol" w:eastAsia="Times New Roman" w:hAnsi="Symbol" w:cs="Times New Roman" w:hint="default"/>
      </w:rPr>
    </w:lvl>
    <w:lvl w:ilvl="1" w:tplc="5896C524" w:tentative="1">
      <w:start w:val="1"/>
      <w:numFmt w:val="bullet"/>
      <w:lvlText w:val="o"/>
      <w:lvlJc w:val="left"/>
      <w:pPr>
        <w:ind w:left="1080" w:hanging="360"/>
      </w:pPr>
      <w:rPr>
        <w:rFonts w:ascii="Courier New" w:hAnsi="Courier New" w:cs="Courier New" w:hint="default"/>
      </w:rPr>
    </w:lvl>
    <w:lvl w:ilvl="2" w:tplc="96547F66" w:tentative="1">
      <w:start w:val="1"/>
      <w:numFmt w:val="bullet"/>
      <w:lvlText w:val=""/>
      <w:lvlJc w:val="left"/>
      <w:pPr>
        <w:ind w:left="1800" w:hanging="360"/>
      </w:pPr>
      <w:rPr>
        <w:rFonts w:ascii="Wingdings" w:hAnsi="Wingdings" w:hint="default"/>
      </w:rPr>
    </w:lvl>
    <w:lvl w:ilvl="3" w:tplc="FE5E15C0" w:tentative="1">
      <w:start w:val="1"/>
      <w:numFmt w:val="bullet"/>
      <w:lvlText w:val=""/>
      <w:lvlJc w:val="left"/>
      <w:pPr>
        <w:ind w:left="2520" w:hanging="360"/>
      </w:pPr>
      <w:rPr>
        <w:rFonts w:ascii="Symbol" w:hAnsi="Symbol" w:hint="default"/>
      </w:rPr>
    </w:lvl>
    <w:lvl w:ilvl="4" w:tplc="B83C48CE" w:tentative="1">
      <w:start w:val="1"/>
      <w:numFmt w:val="bullet"/>
      <w:lvlText w:val="o"/>
      <w:lvlJc w:val="left"/>
      <w:pPr>
        <w:ind w:left="3240" w:hanging="360"/>
      </w:pPr>
      <w:rPr>
        <w:rFonts w:ascii="Courier New" w:hAnsi="Courier New" w:cs="Courier New" w:hint="default"/>
      </w:rPr>
    </w:lvl>
    <w:lvl w:ilvl="5" w:tplc="80606E3A" w:tentative="1">
      <w:start w:val="1"/>
      <w:numFmt w:val="bullet"/>
      <w:lvlText w:val=""/>
      <w:lvlJc w:val="left"/>
      <w:pPr>
        <w:ind w:left="3960" w:hanging="360"/>
      </w:pPr>
      <w:rPr>
        <w:rFonts w:ascii="Wingdings" w:hAnsi="Wingdings" w:hint="default"/>
      </w:rPr>
    </w:lvl>
    <w:lvl w:ilvl="6" w:tplc="227C5488" w:tentative="1">
      <w:start w:val="1"/>
      <w:numFmt w:val="bullet"/>
      <w:lvlText w:val=""/>
      <w:lvlJc w:val="left"/>
      <w:pPr>
        <w:ind w:left="4680" w:hanging="360"/>
      </w:pPr>
      <w:rPr>
        <w:rFonts w:ascii="Symbol" w:hAnsi="Symbol" w:hint="default"/>
      </w:rPr>
    </w:lvl>
    <w:lvl w:ilvl="7" w:tplc="7CAAED00" w:tentative="1">
      <w:start w:val="1"/>
      <w:numFmt w:val="bullet"/>
      <w:lvlText w:val="o"/>
      <w:lvlJc w:val="left"/>
      <w:pPr>
        <w:ind w:left="5400" w:hanging="360"/>
      </w:pPr>
      <w:rPr>
        <w:rFonts w:ascii="Courier New" w:hAnsi="Courier New" w:cs="Courier New" w:hint="default"/>
      </w:rPr>
    </w:lvl>
    <w:lvl w:ilvl="8" w:tplc="C470AC96" w:tentative="1">
      <w:start w:val="1"/>
      <w:numFmt w:val="bullet"/>
      <w:lvlText w:val=""/>
      <w:lvlJc w:val="left"/>
      <w:pPr>
        <w:ind w:left="6120" w:hanging="360"/>
      </w:pPr>
      <w:rPr>
        <w:rFonts w:ascii="Wingdings" w:hAnsi="Wingdings" w:hint="default"/>
      </w:rPr>
    </w:lvl>
  </w:abstractNum>
  <w:abstractNum w:abstractNumId="17" w15:restartNumberingAfterBreak="0">
    <w:nsid w:val="42740C7B"/>
    <w:multiLevelType w:val="hybridMultilevel"/>
    <w:tmpl w:val="1688CF06"/>
    <w:lvl w:ilvl="0" w:tplc="70B404D2">
      <w:start w:val="1"/>
      <w:numFmt w:val="decimal"/>
      <w:lvlText w:val="%1."/>
      <w:lvlJc w:val="left"/>
      <w:pPr>
        <w:ind w:left="360" w:hanging="360"/>
      </w:pPr>
    </w:lvl>
    <w:lvl w:ilvl="1" w:tplc="6726B398" w:tentative="1">
      <w:start w:val="1"/>
      <w:numFmt w:val="lowerLetter"/>
      <w:lvlText w:val="%2."/>
      <w:lvlJc w:val="left"/>
      <w:pPr>
        <w:ind w:left="1080" w:hanging="360"/>
      </w:pPr>
    </w:lvl>
    <w:lvl w:ilvl="2" w:tplc="7D60403A" w:tentative="1">
      <w:start w:val="1"/>
      <w:numFmt w:val="lowerRoman"/>
      <w:lvlText w:val="%3."/>
      <w:lvlJc w:val="right"/>
      <w:pPr>
        <w:ind w:left="1800" w:hanging="180"/>
      </w:pPr>
    </w:lvl>
    <w:lvl w:ilvl="3" w:tplc="6D5E2C72" w:tentative="1">
      <w:start w:val="1"/>
      <w:numFmt w:val="decimal"/>
      <w:lvlText w:val="%4."/>
      <w:lvlJc w:val="left"/>
      <w:pPr>
        <w:ind w:left="2520" w:hanging="360"/>
      </w:pPr>
    </w:lvl>
    <w:lvl w:ilvl="4" w:tplc="7CB4788E" w:tentative="1">
      <w:start w:val="1"/>
      <w:numFmt w:val="lowerLetter"/>
      <w:lvlText w:val="%5."/>
      <w:lvlJc w:val="left"/>
      <w:pPr>
        <w:ind w:left="3240" w:hanging="360"/>
      </w:pPr>
    </w:lvl>
    <w:lvl w:ilvl="5" w:tplc="6EE8580E" w:tentative="1">
      <w:start w:val="1"/>
      <w:numFmt w:val="lowerRoman"/>
      <w:lvlText w:val="%6."/>
      <w:lvlJc w:val="right"/>
      <w:pPr>
        <w:ind w:left="3960" w:hanging="180"/>
      </w:pPr>
    </w:lvl>
    <w:lvl w:ilvl="6" w:tplc="7A220A9E" w:tentative="1">
      <w:start w:val="1"/>
      <w:numFmt w:val="decimal"/>
      <w:lvlText w:val="%7."/>
      <w:lvlJc w:val="left"/>
      <w:pPr>
        <w:ind w:left="4680" w:hanging="360"/>
      </w:pPr>
    </w:lvl>
    <w:lvl w:ilvl="7" w:tplc="D2EAD9AC" w:tentative="1">
      <w:start w:val="1"/>
      <w:numFmt w:val="lowerLetter"/>
      <w:lvlText w:val="%8."/>
      <w:lvlJc w:val="left"/>
      <w:pPr>
        <w:ind w:left="5400" w:hanging="360"/>
      </w:pPr>
    </w:lvl>
    <w:lvl w:ilvl="8" w:tplc="5EF67400" w:tentative="1">
      <w:start w:val="1"/>
      <w:numFmt w:val="lowerRoman"/>
      <w:lvlText w:val="%9."/>
      <w:lvlJc w:val="right"/>
      <w:pPr>
        <w:ind w:left="6120" w:hanging="180"/>
      </w:pPr>
    </w:lvl>
  </w:abstractNum>
  <w:abstractNum w:abstractNumId="18" w15:restartNumberingAfterBreak="0">
    <w:nsid w:val="483A2B2E"/>
    <w:multiLevelType w:val="hybridMultilevel"/>
    <w:tmpl w:val="6234CCE0"/>
    <w:lvl w:ilvl="0" w:tplc="37EE388C">
      <w:start w:val="1"/>
      <w:numFmt w:val="decimal"/>
      <w:pStyle w:val="Natevanjeotevileno"/>
      <w:lvlText w:val="%1."/>
      <w:lvlJc w:val="left"/>
      <w:pPr>
        <w:tabs>
          <w:tab w:val="num" w:pos="567"/>
        </w:tabs>
        <w:ind w:left="567" w:hanging="567"/>
      </w:pPr>
    </w:lvl>
    <w:lvl w:ilvl="1" w:tplc="B87ABFB8">
      <w:start w:val="1"/>
      <w:numFmt w:val="lowerLetter"/>
      <w:lvlText w:val="%2."/>
      <w:lvlJc w:val="left"/>
      <w:pPr>
        <w:tabs>
          <w:tab w:val="num" w:pos="1440"/>
        </w:tabs>
        <w:ind w:left="1440" w:hanging="360"/>
      </w:pPr>
    </w:lvl>
    <w:lvl w:ilvl="2" w:tplc="9E4A2246">
      <w:start w:val="1"/>
      <w:numFmt w:val="lowerRoman"/>
      <w:lvlText w:val="%3."/>
      <w:lvlJc w:val="right"/>
      <w:pPr>
        <w:tabs>
          <w:tab w:val="num" w:pos="2160"/>
        </w:tabs>
        <w:ind w:left="2160" w:hanging="180"/>
      </w:pPr>
    </w:lvl>
    <w:lvl w:ilvl="3" w:tplc="55C87432">
      <w:start w:val="1"/>
      <w:numFmt w:val="decimal"/>
      <w:lvlText w:val="%4."/>
      <w:lvlJc w:val="left"/>
      <w:pPr>
        <w:tabs>
          <w:tab w:val="num" w:pos="2880"/>
        </w:tabs>
        <w:ind w:left="2880" w:hanging="360"/>
      </w:pPr>
    </w:lvl>
    <w:lvl w:ilvl="4" w:tplc="0634337E">
      <w:start w:val="1"/>
      <w:numFmt w:val="lowerLetter"/>
      <w:lvlText w:val="%5."/>
      <w:lvlJc w:val="left"/>
      <w:pPr>
        <w:tabs>
          <w:tab w:val="num" w:pos="3600"/>
        </w:tabs>
        <w:ind w:left="3600" w:hanging="360"/>
      </w:pPr>
    </w:lvl>
    <w:lvl w:ilvl="5" w:tplc="D17032EA">
      <w:start w:val="1"/>
      <w:numFmt w:val="lowerRoman"/>
      <w:lvlText w:val="%6."/>
      <w:lvlJc w:val="right"/>
      <w:pPr>
        <w:tabs>
          <w:tab w:val="num" w:pos="4320"/>
        </w:tabs>
        <w:ind w:left="4320" w:hanging="180"/>
      </w:pPr>
    </w:lvl>
    <w:lvl w:ilvl="6" w:tplc="814CB31A">
      <w:start w:val="1"/>
      <w:numFmt w:val="decimal"/>
      <w:lvlText w:val="%7."/>
      <w:lvlJc w:val="left"/>
      <w:pPr>
        <w:tabs>
          <w:tab w:val="num" w:pos="5040"/>
        </w:tabs>
        <w:ind w:left="5040" w:hanging="360"/>
      </w:pPr>
    </w:lvl>
    <w:lvl w:ilvl="7" w:tplc="9E989388">
      <w:start w:val="1"/>
      <w:numFmt w:val="lowerLetter"/>
      <w:lvlText w:val="%8."/>
      <w:lvlJc w:val="left"/>
      <w:pPr>
        <w:tabs>
          <w:tab w:val="num" w:pos="5760"/>
        </w:tabs>
        <w:ind w:left="5760" w:hanging="360"/>
      </w:pPr>
    </w:lvl>
    <w:lvl w:ilvl="8" w:tplc="7562CC14">
      <w:start w:val="1"/>
      <w:numFmt w:val="lowerRoman"/>
      <w:lvlText w:val="%9."/>
      <w:lvlJc w:val="right"/>
      <w:pPr>
        <w:tabs>
          <w:tab w:val="num" w:pos="6480"/>
        </w:tabs>
        <w:ind w:left="6480" w:hanging="180"/>
      </w:pPr>
    </w:lvl>
  </w:abstractNum>
  <w:abstractNum w:abstractNumId="19" w15:restartNumberingAfterBreak="0">
    <w:nsid w:val="53B16510"/>
    <w:multiLevelType w:val="hybridMultilevel"/>
    <w:tmpl w:val="4096458C"/>
    <w:lvl w:ilvl="0" w:tplc="DDD26C2E">
      <w:start w:val="1"/>
      <w:numFmt w:val="decimal"/>
      <w:lvlText w:val="%1."/>
      <w:lvlJc w:val="left"/>
      <w:pPr>
        <w:ind w:left="360" w:hanging="360"/>
      </w:pPr>
      <w:rPr>
        <w:rFonts w:hint="default"/>
      </w:rPr>
    </w:lvl>
    <w:lvl w:ilvl="1" w:tplc="A6EE9A7C" w:tentative="1">
      <w:start w:val="1"/>
      <w:numFmt w:val="lowerLetter"/>
      <w:lvlText w:val="%2."/>
      <w:lvlJc w:val="left"/>
      <w:pPr>
        <w:ind w:left="1080" w:hanging="360"/>
      </w:pPr>
    </w:lvl>
    <w:lvl w:ilvl="2" w:tplc="11C63064" w:tentative="1">
      <w:start w:val="1"/>
      <w:numFmt w:val="lowerRoman"/>
      <w:lvlText w:val="%3."/>
      <w:lvlJc w:val="right"/>
      <w:pPr>
        <w:ind w:left="1800" w:hanging="180"/>
      </w:pPr>
    </w:lvl>
    <w:lvl w:ilvl="3" w:tplc="D2D82384" w:tentative="1">
      <w:start w:val="1"/>
      <w:numFmt w:val="decimal"/>
      <w:lvlText w:val="%4."/>
      <w:lvlJc w:val="left"/>
      <w:pPr>
        <w:ind w:left="2520" w:hanging="360"/>
      </w:pPr>
    </w:lvl>
    <w:lvl w:ilvl="4" w:tplc="E0B083C6" w:tentative="1">
      <w:start w:val="1"/>
      <w:numFmt w:val="lowerLetter"/>
      <w:lvlText w:val="%5."/>
      <w:lvlJc w:val="left"/>
      <w:pPr>
        <w:ind w:left="3240" w:hanging="360"/>
      </w:pPr>
    </w:lvl>
    <w:lvl w:ilvl="5" w:tplc="C506E872" w:tentative="1">
      <w:start w:val="1"/>
      <w:numFmt w:val="lowerRoman"/>
      <w:lvlText w:val="%6."/>
      <w:lvlJc w:val="right"/>
      <w:pPr>
        <w:ind w:left="3960" w:hanging="180"/>
      </w:pPr>
    </w:lvl>
    <w:lvl w:ilvl="6" w:tplc="088AFD8A" w:tentative="1">
      <w:start w:val="1"/>
      <w:numFmt w:val="decimal"/>
      <w:lvlText w:val="%7."/>
      <w:lvlJc w:val="left"/>
      <w:pPr>
        <w:ind w:left="4680" w:hanging="360"/>
      </w:pPr>
    </w:lvl>
    <w:lvl w:ilvl="7" w:tplc="45B0C578" w:tentative="1">
      <w:start w:val="1"/>
      <w:numFmt w:val="lowerLetter"/>
      <w:lvlText w:val="%8."/>
      <w:lvlJc w:val="left"/>
      <w:pPr>
        <w:ind w:left="5400" w:hanging="360"/>
      </w:pPr>
    </w:lvl>
    <w:lvl w:ilvl="8" w:tplc="2EACD3BA" w:tentative="1">
      <w:start w:val="1"/>
      <w:numFmt w:val="lowerRoman"/>
      <w:lvlText w:val="%9."/>
      <w:lvlJc w:val="right"/>
      <w:pPr>
        <w:ind w:left="6120" w:hanging="180"/>
      </w:pPr>
    </w:lvl>
  </w:abstractNum>
  <w:abstractNum w:abstractNumId="20" w15:restartNumberingAfterBreak="0">
    <w:nsid w:val="57330202"/>
    <w:multiLevelType w:val="hybridMultilevel"/>
    <w:tmpl w:val="7CB0F98C"/>
    <w:lvl w:ilvl="0" w:tplc="9CA611FE">
      <w:start w:val="1"/>
      <w:numFmt w:val="decimal"/>
      <w:lvlText w:val="%1."/>
      <w:lvlJc w:val="left"/>
      <w:pPr>
        <w:ind w:left="720" w:hanging="360"/>
      </w:pPr>
      <w:rPr>
        <w:rFonts w:hint="default"/>
      </w:rPr>
    </w:lvl>
    <w:lvl w:ilvl="1" w:tplc="8FBA6964" w:tentative="1">
      <w:start w:val="1"/>
      <w:numFmt w:val="lowerLetter"/>
      <w:lvlText w:val="%2."/>
      <w:lvlJc w:val="left"/>
      <w:pPr>
        <w:ind w:left="1440" w:hanging="360"/>
      </w:pPr>
    </w:lvl>
    <w:lvl w:ilvl="2" w:tplc="780A8BA8" w:tentative="1">
      <w:start w:val="1"/>
      <w:numFmt w:val="lowerRoman"/>
      <w:lvlText w:val="%3."/>
      <w:lvlJc w:val="right"/>
      <w:pPr>
        <w:ind w:left="2160" w:hanging="180"/>
      </w:pPr>
    </w:lvl>
    <w:lvl w:ilvl="3" w:tplc="4520445E" w:tentative="1">
      <w:start w:val="1"/>
      <w:numFmt w:val="decimal"/>
      <w:lvlText w:val="%4."/>
      <w:lvlJc w:val="left"/>
      <w:pPr>
        <w:ind w:left="2880" w:hanging="360"/>
      </w:pPr>
    </w:lvl>
    <w:lvl w:ilvl="4" w:tplc="2940FC78" w:tentative="1">
      <w:start w:val="1"/>
      <w:numFmt w:val="lowerLetter"/>
      <w:lvlText w:val="%5."/>
      <w:lvlJc w:val="left"/>
      <w:pPr>
        <w:ind w:left="3600" w:hanging="360"/>
      </w:pPr>
    </w:lvl>
    <w:lvl w:ilvl="5" w:tplc="478E94F2" w:tentative="1">
      <w:start w:val="1"/>
      <w:numFmt w:val="lowerRoman"/>
      <w:lvlText w:val="%6."/>
      <w:lvlJc w:val="right"/>
      <w:pPr>
        <w:ind w:left="4320" w:hanging="180"/>
      </w:pPr>
    </w:lvl>
    <w:lvl w:ilvl="6" w:tplc="6CC89A5C" w:tentative="1">
      <w:start w:val="1"/>
      <w:numFmt w:val="decimal"/>
      <w:lvlText w:val="%7."/>
      <w:lvlJc w:val="left"/>
      <w:pPr>
        <w:ind w:left="5040" w:hanging="360"/>
      </w:pPr>
    </w:lvl>
    <w:lvl w:ilvl="7" w:tplc="336C30AE" w:tentative="1">
      <w:start w:val="1"/>
      <w:numFmt w:val="lowerLetter"/>
      <w:lvlText w:val="%8."/>
      <w:lvlJc w:val="left"/>
      <w:pPr>
        <w:ind w:left="5760" w:hanging="360"/>
      </w:pPr>
    </w:lvl>
    <w:lvl w:ilvl="8" w:tplc="13D40DD0" w:tentative="1">
      <w:start w:val="1"/>
      <w:numFmt w:val="lowerRoman"/>
      <w:lvlText w:val="%9."/>
      <w:lvlJc w:val="right"/>
      <w:pPr>
        <w:ind w:left="6480" w:hanging="180"/>
      </w:pPr>
    </w:lvl>
  </w:abstractNum>
  <w:abstractNum w:abstractNumId="21" w15:restartNumberingAfterBreak="0">
    <w:nsid w:val="5B050C0A"/>
    <w:multiLevelType w:val="hybridMultilevel"/>
    <w:tmpl w:val="26D072E0"/>
    <w:lvl w:ilvl="0" w:tplc="9E9AF0B4">
      <w:start w:val="49"/>
      <w:numFmt w:val="bullet"/>
      <w:lvlText w:val=""/>
      <w:lvlJc w:val="left"/>
      <w:pPr>
        <w:ind w:left="720" w:hanging="360"/>
      </w:pPr>
      <w:rPr>
        <w:rFonts w:ascii="Symbol" w:eastAsia="Times New Roman" w:hAnsi="Symbol" w:cs="Times New Roman" w:hint="default"/>
      </w:rPr>
    </w:lvl>
    <w:lvl w:ilvl="1" w:tplc="EC10E6DC" w:tentative="1">
      <w:start w:val="1"/>
      <w:numFmt w:val="bullet"/>
      <w:lvlText w:val="o"/>
      <w:lvlJc w:val="left"/>
      <w:pPr>
        <w:ind w:left="1440" w:hanging="360"/>
      </w:pPr>
      <w:rPr>
        <w:rFonts w:ascii="Courier New" w:hAnsi="Courier New" w:cs="Courier New" w:hint="default"/>
      </w:rPr>
    </w:lvl>
    <w:lvl w:ilvl="2" w:tplc="04048CFE" w:tentative="1">
      <w:start w:val="1"/>
      <w:numFmt w:val="bullet"/>
      <w:lvlText w:val=""/>
      <w:lvlJc w:val="left"/>
      <w:pPr>
        <w:ind w:left="2160" w:hanging="360"/>
      </w:pPr>
      <w:rPr>
        <w:rFonts w:ascii="Wingdings" w:hAnsi="Wingdings" w:hint="default"/>
      </w:rPr>
    </w:lvl>
    <w:lvl w:ilvl="3" w:tplc="6882D3C8" w:tentative="1">
      <w:start w:val="1"/>
      <w:numFmt w:val="bullet"/>
      <w:lvlText w:val=""/>
      <w:lvlJc w:val="left"/>
      <w:pPr>
        <w:ind w:left="2880" w:hanging="360"/>
      </w:pPr>
      <w:rPr>
        <w:rFonts w:ascii="Symbol" w:hAnsi="Symbol" w:hint="default"/>
      </w:rPr>
    </w:lvl>
    <w:lvl w:ilvl="4" w:tplc="4B5A5320" w:tentative="1">
      <w:start w:val="1"/>
      <w:numFmt w:val="bullet"/>
      <w:lvlText w:val="o"/>
      <w:lvlJc w:val="left"/>
      <w:pPr>
        <w:ind w:left="3600" w:hanging="360"/>
      </w:pPr>
      <w:rPr>
        <w:rFonts w:ascii="Courier New" w:hAnsi="Courier New" w:cs="Courier New" w:hint="default"/>
      </w:rPr>
    </w:lvl>
    <w:lvl w:ilvl="5" w:tplc="61A42DA4" w:tentative="1">
      <w:start w:val="1"/>
      <w:numFmt w:val="bullet"/>
      <w:lvlText w:val=""/>
      <w:lvlJc w:val="left"/>
      <w:pPr>
        <w:ind w:left="4320" w:hanging="360"/>
      </w:pPr>
      <w:rPr>
        <w:rFonts w:ascii="Wingdings" w:hAnsi="Wingdings" w:hint="default"/>
      </w:rPr>
    </w:lvl>
    <w:lvl w:ilvl="6" w:tplc="51848966" w:tentative="1">
      <w:start w:val="1"/>
      <w:numFmt w:val="bullet"/>
      <w:lvlText w:val=""/>
      <w:lvlJc w:val="left"/>
      <w:pPr>
        <w:ind w:left="5040" w:hanging="360"/>
      </w:pPr>
      <w:rPr>
        <w:rFonts w:ascii="Symbol" w:hAnsi="Symbol" w:hint="default"/>
      </w:rPr>
    </w:lvl>
    <w:lvl w:ilvl="7" w:tplc="97A4F89A" w:tentative="1">
      <w:start w:val="1"/>
      <w:numFmt w:val="bullet"/>
      <w:lvlText w:val="o"/>
      <w:lvlJc w:val="left"/>
      <w:pPr>
        <w:ind w:left="5760" w:hanging="360"/>
      </w:pPr>
      <w:rPr>
        <w:rFonts w:ascii="Courier New" w:hAnsi="Courier New" w:cs="Courier New" w:hint="default"/>
      </w:rPr>
    </w:lvl>
    <w:lvl w:ilvl="8" w:tplc="ADEA7786" w:tentative="1">
      <w:start w:val="1"/>
      <w:numFmt w:val="bullet"/>
      <w:lvlText w:val=""/>
      <w:lvlJc w:val="left"/>
      <w:pPr>
        <w:ind w:left="6480" w:hanging="360"/>
      </w:pPr>
      <w:rPr>
        <w:rFonts w:ascii="Wingdings" w:hAnsi="Wingdings" w:hint="default"/>
      </w:rPr>
    </w:lvl>
  </w:abstractNum>
  <w:abstractNum w:abstractNumId="22" w15:restartNumberingAfterBreak="0">
    <w:nsid w:val="5C82367C"/>
    <w:multiLevelType w:val="hybridMultilevel"/>
    <w:tmpl w:val="DC58C48C"/>
    <w:lvl w:ilvl="0" w:tplc="2812C95E">
      <w:start w:val="1"/>
      <w:numFmt w:val="decimal"/>
      <w:lvlText w:val="%1."/>
      <w:lvlJc w:val="left"/>
      <w:pPr>
        <w:ind w:left="720" w:hanging="360"/>
      </w:pPr>
    </w:lvl>
    <w:lvl w:ilvl="1" w:tplc="B7EC8F48" w:tentative="1">
      <w:start w:val="1"/>
      <w:numFmt w:val="lowerLetter"/>
      <w:lvlText w:val="%2."/>
      <w:lvlJc w:val="left"/>
      <w:pPr>
        <w:ind w:left="1440" w:hanging="360"/>
      </w:pPr>
    </w:lvl>
    <w:lvl w:ilvl="2" w:tplc="3202C89C" w:tentative="1">
      <w:start w:val="1"/>
      <w:numFmt w:val="lowerRoman"/>
      <w:lvlText w:val="%3."/>
      <w:lvlJc w:val="right"/>
      <w:pPr>
        <w:ind w:left="2160" w:hanging="180"/>
      </w:pPr>
    </w:lvl>
    <w:lvl w:ilvl="3" w:tplc="BEC4EF3E" w:tentative="1">
      <w:start w:val="1"/>
      <w:numFmt w:val="decimal"/>
      <w:lvlText w:val="%4."/>
      <w:lvlJc w:val="left"/>
      <w:pPr>
        <w:ind w:left="2880" w:hanging="360"/>
      </w:pPr>
    </w:lvl>
    <w:lvl w:ilvl="4" w:tplc="BC988EF6" w:tentative="1">
      <w:start w:val="1"/>
      <w:numFmt w:val="lowerLetter"/>
      <w:lvlText w:val="%5."/>
      <w:lvlJc w:val="left"/>
      <w:pPr>
        <w:ind w:left="3600" w:hanging="360"/>
      </w:pPr>
    </w:lvl>
    <w:lvl w:ilvl="5" w:tplc="F2343434" w:tentative="1">
      <w:start w:val="1"/>
      <w:numFmt w:val="lowerRoman"/>
      <w:lvlText w:val="%6."/>
      <w:lvlJc w:val="right"/>
      <w:pPr>
        <w:ind w:left="4320" w:hanging="180"/>
      </w:pPr>
    </w:lvl>
    <w:lvl w:ilvl="6" w:tplc="376C968C" w:tentative="1">
      <w:start w:val="1"/>
      <w:numFmt w:val="decimal"/>
      <w:lvlText w:val="%7."/>
      <w:lvlJc w:val="left"/>
      <w:pPr>
        <w:ind w:left="5040" w:hanging="360"/>
      </w:pPr>
    </w:lvl>
    <w:lvl w:ilvl="7" w:tplc="08783028" w:tentative="1">
      <w:start w:val="1"/>
      <w:numFmt w:val="lowerLetter"/>
      <w:lvlText w:val="%8."/>
      <w:lvlJc w:val="left"/>
      <w:pPr>
        <w:ind w:left="5760" w:hanging="360"/>
      </w:pPr>
    </w:lvl>
    <w:lvl w:ilvl="8" w:tplc="E814C8DA" w:tentative="1">
      <w:start w:val="1"/>
      <w:numFmt w:val="lowerRoman"/>
      <w:lvlText w:val="%9."/>
      <w:lvlJc w:val="right"/>
      <w:pPr>
        <w:ind w:left="6480" w:hanging="180"/>
      </w:pPr>
    </w:lvl>
  </w:abstractNum>
  <w:abstractNum w:abstractNumId="23" w15:restartNumberingAfterBreak="0">
    <w:nsid w:val="62094904"/>
    <w:multiLevelType w:val="hybridMultilevel"/>
    <w:tmpl w:val="AE8EEABC"/>
    <w:lvl w:ilvl="0" w:tplc="EC3ECD60">
      <w:start w:val="49"/>
      <w:numFmt w:val="bullet"/>
      <w:lvlText w:val=""/>
      <w:lvlJc w:val="left"/>
      <w:pPr>
        <w:ind w:left="720" w:hanging="360"/>
      </w:pPr>
      <w:rPr>
        <w:rFonts w:ascii="Symbol" w:eastAsia="Times New Roman" w:hAnsi="Symbol" w:cs="Times New Roman" w:hint="default"/>
      </w:rPr>
    </w:lvl>
    <w:lvl w:ilvl="1" w:tplc="931CFCB4" w:tentative="1">
      <w:start w:val="1"/>
      <w:numFmt w:val="bullet"/>
      <w:lvlText w:val="o"/>
      <w:lvlJc w:val="left"/>
      <w:pPr>
        <w:ind w:left="1440" w:hanging="360"/>
      </w:pPr>
      <w:rPr>
        <w:rFonts w:ascii="Courier New" w:hAnsi="Courier New" w:cs="Courier New" w:hint="default"/>
      </w:rPr>
    </w:lvl>
    <w:lvl w:ilvl="2" w:tplc="3754042C" w:tentative="1">
      <w:start w:val="1"/>
      <w:numFmt w:val="bullet"/>
      <w:lvlText w:val=""/>
      <w:lvlJc w:val="left"/>
      <w:pPr>
        <w:ind w:left="2160" w:hanging="360"/>
      </w:pPr>
      <w:rPr>
        <w:rFonts w:ascii="Wingdings" w:hAnsi="Wingdings" w:hint="default"/>
      </w:rPr>
    </w:lvl>
    <w:lvl w:ilvl="3" w:tplc="5532F4A2" w:tentative="1">
      <w:start w:val="1"/>
      <w:numFmt w:val="bullet"/>
      <w:lvlText w:val=""/>
      <w:lvlJc w:val="left"/>
      <w:pPr>
        <w:ind w:left="2880" w:hanging="360"/>
      </w:pPr>
      <w:rPr>
        <w:rFonts w:ascii="Symbol" w:hAnsi="Symbol" w:hint="default"/>
      </w:rPr>
    </w:lvl>
    <w:lvl w:ilvl="4" w:tplc="9878A63E" w:tentative="1">
      <w:start w:val="1"/>
      <w:numFmt w:val="bullet"/>
      <w:lvlText w:val="o"/>
      <w:lvlJc w:val="left"/>
      <w:pPr>
        <w:ind w:left="3600" w:hanging="360"/>
      </w:pPr>
      <w:rPr>
        <w:rFonts w:ascii="Courier New" w:hAnsi="Courier New" w:cs="Courier New" w:hint="default"/>
      </w:rPr>
    </w:lvl>
    <w:lvl w:ilvl="5" w:tplc="2C949C22" w:tentative="1">
      <w:start w:val="1"/>
      <w:numFmt w:val="bullet"/>
      <w:lvlText w:val=""/>
      <w:lvlJc w:val="left"/>
      <w:pPr>
        <w:ind w:left="4320" w:hanging="360"/>
      </w:pPr>
      <w:rPr>
        <w:rFonts w:ascii="Wingdings" w:hAnsi="Wingdings" w:hint="default"/>
      </w:rPr>
    </w:lvl>
    <w:lvl w:ilvl="6" w:tplc="38C8A420" w:tentative="1">
      <w:start w:val="1"/>
      <w:numFmt w:val="bullet"/>
      <w:lvlText w:val=""/>
      <w:lvlJc w:val="left"/>
      <w:pPr>
        <w:ind w:left="5040" w:hanging="360"/>
      </w:pPr>
      <w:rPr>
        <w:rFonts w:ascii="Symbol" w:hAnsi="Symbol" w:hint="default"/>
      </w:rPr>
    </w:lvl>
    <w:lvl w:ilvl="7" w:tplc="E91424E4" w:tentative="1">
      <w:start w:val="1"/>
      <w:numFmt w:val="bullet"/>
      <w:lvlText w:val="o"/>
      <w:lvlJc w:val="left"/>
      <w:pPr>
        <w:ind w:left="5760" w:hanging="360"/>
      </w:pPr>
      <w:rPr>
        <w:rFonts w:ascii="Courier New" w:hAnsi="Courier New" w:cs="Courier New" w:hint="default"/>
      </w:rPr>
    </w:lvl>
    <w:lvl w:ilvl="8" w:tplc="81C4C33C" w:tentative="1">
      <w:start w:val="1"/>
      <w:numFmt w:val="bullet"/>
      <w:lvlText w:val=""/>
      <w:lvlJc w:val="left"/>
      <w:pPr>
        <w:ind w:left="6480" w:hanging="360"/>
      </w:pPr>
      <w:rPr>
        <w:rFonts w:ascii="Wingdings" w:hAnsi="Wingdings" w:hint="default"/>
      </w:rPr>
    </w:lvl>
  </w:abstractNum>
  <w:abstractNum w:abstractNumId="24" w15:restartNumberingAfterBreak="0">
    <w:nsid w:val="67C300D9"/>
    <w:multiLevelType w:val="hybridMultilevel"/>
    <w:tmpl w:val="26D404DC"/>
    <w:lvl w:ilvl="0" w:tplc="406C0392">
      <w:start w:val="49"/>
      <w:numFmt w:val="bullet"/>
      <w:lvlText w:val=""/>
      <w:lvlJc w:val="left"/>
      <w:pPr>
        <w:ind w:left="720" w:hanging="360"/>
      </w:pPr>
      <w:rPr>
        <w:rFonts w:ascii="Symbol" w:eastAsia="Times New Roman" w:hAnsi="Symbol" w:cs="Times New Roman" w:hint="default"/>
      </w:rPr>
    </w:lvl>
    <w:lvl w:ilvl="1" w:tplc="32125176">
      <w:numFmt w:val="bullet"/>
      <w:lvlText w:val="-"/>
      <w:lvlJc w:val="left"/>
      <w:pPr>
        <w:ind w:left="1440" w:hanging="360"/>
      </w:pPr>
      <w:rPr>
        <w:rFonts w:ascii="Arial" w:eastAsia="Times New Roman" w:hAnsi="Arial" w:cs="Arial" w:hint="default"/>
      </w:rPr>
    </w:lvl>
    <w:lvl w:ilvl="2" w:tplc="96EECBBA" w:tentative="1">
      <w:start w:val="1"/>
      <w:numFmt w:val="bullet"/>
      <w:lvlText w:val=""/>
      <w:lvlJc w:val="left"/>
      <w:pPr>
        <w:ind w:left="2160" w:hanging="360"/>
      </w:pPr>
      <w:rPr>
        <w:rFonts w:ascii="Wingdings" w:hAnsi="Wingdings" w:hint="default"/>
      </w:rPr>
    </w:lvl>
    <w:lvl w:ilvl="3" w:tplc="24F4F588" w:tentative="1">
      <w:start w:val="1"/>
      <w:numFmt w:val="bullet"/>
      <w:lvlText w:val=""/>
      <w:lvlJc w:val="left"/>
      <w:pPr>
        <w:ind w:left="2880" w:hanging="360"/>
      </w:pPr>
      <w:rPr>
        <w:rFonts w:ascii="Symbol" w:hAnsi="Symbol" w:hint="default"/>
      </w:rPr>
    </w:lvl>
    <w:lvl w:ilvl="4" w:tplc="19902434" w:tentative="1">
      <w:start w:val="1"/>
      <w:numFmt w:val="bullet"/>
      <w:lvlText w:val="o"/>
      <w:lvlJc w:val="left"/>
      <w:pPr>
        <w:ind w:left="3600" w:hanging="360"/>
      </w:pPr>
      <w:rPr>
        <w:rFonts w:ascii="Courier New" w:hAnsi="Courier New" w:cs="Courier New" w:hint="default"/>
      </w:rPr>
    </w:lvl>
    <w:lvl w:ilvl="5" w:tplc="694E37BC" w:tentative="1">
      <w:start w:val="1"/>
      <w:numFmt w:val="bullet"/>
      <w:lvlText w:val=""/>
      <w:lvlJc w:val="left"/>
      <w:pPr>
        <w:ind w:left="4320" w:hanging="360"/>
      </w:pPr>
      <w:rPr>
        <w:rFonts w:ascii="Wingdings" w:hAnsi="Wingdings" w:hint="default"/>
      </w:rPr>
    </w:lvl>
    <w:lvl w:ilvl="6" w:tplc="8794D054" w:tentative="1">
      <w:start w:val="1"/>
      <w:numFmt w:val="bullet"/>
      <w:lvlText w:val=""/>
      <w:lvlJc w:val="left"/>
      <w:pPr>
        <w:ind w:left="5040" w:hanging="360"/>
      </w:pPr>
      <w:rPr>
        <w:rFonts w:ascii="Symbol" w:hAnsi="Symbol" w:hint="default"/>
      </w:rPr>
    </w:lvl>
    <w:lvl w:ilvl="7" w:tplc="C7C2ECA4" w:tentative="1">
      <w:start w:val="1"/>
      <w:numFmt w:val="bullet"/>
      <w:lvlText w:val="o"/>
      <w:lvlJc w:val="left"/>
      <w:pPr>
        <w:ind w:left="5760" w:hanging="360"/>
      </w:pPr>
      <w:rPr>
        <w:rFonts w:ascii="Courier New" w:hAnsi="Courier New" w:cs="Courier New" w:hint="default"/>
      </w:rPr>
    </w:lvl>
    <w:lvl w:ilvl="8" w:tplc="06E86A4C" w:tentative="1">
      <w:start w:val="1"/>
      <w:numFmt w:val="bullet"/>
      <w:lvlText w:val=""/>
      <w:lvlJc w:val="left"/>
      <w:pPr>
        <w:ind w:left="6480" w:hanging="360"/>
      </w:pPr>
      <w:rPr>
        <w:rFonts w:ascii="Wingdings" w:hAnsi="Wingdings" w:hint="default"/>
      </w:rPr>
    </w:lvl>
  </w:abstractNum>
  <w:abstractNum w:abstractNumId="25" w15:restartNumberingAfterBreak="0">
    <w:nsid w:val="682D6270"/>
    <w:multiLevelType w:val="hybridMultilevel"/>
    <w:tmpl w:val="5BA67BE4"/>
    <w:lvl w:ilvl="0" w:tplc="A468CECC">
      <w:start w:val="1"/>
      <w:numFmt w:val="decimal"/>
      <w:lvlText w:val="%1."/>
      <w:lvlJc w:val="left"/>
      <w:pPr>
        <w:ind w:left="360" w:hanging="360"/>
      </w:pPr>
    </w:lvl>
    <w:lvl w:ilvl="1" w:tplc="10C6CB5C" w:tentative="1">
      <w:start w:val="1"/>
      <w:numFmt w:val="lowerLetter"/>
      <w:lvlText w:val="%2."/>
      <w:lvlJc w:val="left"/>
      <w:pPr>
        <w:ind w:left="1080" w:hanging="360"/>
      </w:pPr>
    </w:lvl>
    <w:lvl w:ilvl="2" w:tplc="05501E86" w:tentative="1">
      <w:start w:val="1"/>
      <w:numFmt w:val="lowerRoman"/>
      <w:lvlText w:val="%3."/>
      <w:lvlJc w:val="right"/>
      <w:pPr>
        <w:ind w:left="1800" w:hanging="180"/>
      </w:pPr>
    </w:lvl>
    <w:lvl w:ilvl="3" w:tplc="4F90D690" w:tentative="1">
      <w:start w:val="1"/>
      <w:numFmt w:val="decimal"/>
      <w:lvlText w:val="%4."/>
      <w:lvlJc w:val="left"/>
      <w:pPr>
        <w:ind w:left="2520" w:hanging="360"/>
      </w:pPr>
    </w:lvl>
    <w:lvl w:ilvl="4" w:tplc="070CB828" w:tentative="1">
      <w:start w:val="1"/>
      <w:numFmt w:val="lowerLetter"/>
      <w:lvlText w:val="%5."/>
      <w:lvlJc w:val="left"/>
      <w:pPr>
        <w:ind w:left="3240" w:hanging="360"/>
      </w:pPr>
    </w:lvl>
    <w:lvl w:ilvl="5" w:tplc="6C1CD62E" w:tentative="1">
      <w:start w:val="1"/>
      <w:numFmt w:val="lowerRoman"/>
      <w:lvlText w:val="%6."/>
      <w:lvlJc w:val="right"/>
      <w:pPr>
        <w:ind w:left="3960" w:hanging="180"/>
      </w:pPr>
    </w:lvl>
    <w:lvl w:ilvl="6" w:tplc="4A121038" w:tentative="1">
      <w:start w:val="1"/>
      <w:numFmt w:val="decimal"/>
      <w:lvlText w:val="%7."/>
      <w:lvlJc w:val="left"/>
      <w:pPr>
        <w:ind w:left="4680" w:hanging="360"/>
      </w:pPr>
    </w:lvl>
    <w:lvl w:ilvl="7" w:tplc="8A98797C" w:tentative="1">
      <w:start w:val="1"/>
      <w:numFmt w:val="lowerLetter"/>
      <w:lvlText w:val="%8."/>
      <w:lvlJc w:val="left"/>
      <w:pPr>
        <w:ind w:left="5400" w:hanging="360"/>
      </w:pPr>
    </w:lvl>
    <w:lvl w:ilvl="8" w:tplc="F8D22FF4" w:tentative="1">
      <w:start w:val="1"/>
      <w:numFmt w:val="lowerRoman"/>
      <w:lvlText w:val="%9."/>
      <w:lvlJc w:val="right"/>
      <w:pPr>
        <w:ind w:left="6120" w:hanging="180"/>
      </w:pPr>
    </w:lvl>
  </w:abstractNum>
  <w:abstractNum w:abstractNumId="26" w15:restartNumberingAfterBreak="0">
    <w:nsid w:val="6EB158B7"/>
    <w:multiLevelType w:val="hybridMultilevel"/>
    <w:tmpl w:val="5C0223F6"/>
    <w:lvl w:ilvl="0" w:tplc="3E56E7C0">
      <w:start w:val="1"/>
      <w:numFmt w:val="decimal"/>
      <w:lvlText w:val="%1."/>
      <w:lvlJc w:val="left"/>
      <w:pPr>
        <w:ind w:left="360" w:hanging="360"/>
      </w:pPr>
    </w:lvl>
    <w:lvl w:ilvl="1" w:tplc="4BA0A4A4" w:tentative="1">
      <w:start w:val="1"/>
      <w:numFmt w:val="lowerLetter"/>
      <w:lvlText w:val="%2."/>
      <w:lvlJc w:val="left"/>
      <w:pPr>
        <w:ind w:left="1080" w:hanging="360"/>
      </w:pPr>
    </w:lvl>
    <w:lvl w:ilvl="2" w:tplc="9AE4A7C4" w:tentative="1">
      <w:start w:val="1"/>
      <w:numFmt w:val="lowerRoman"/>
      <w:lvlText w:val="%3."/>
      <w:lvlJc w:val="right"/>
      <w:pPr>
        <w:ind w:left="1800" w:hanging="180"/>
      </w:pPr>
    </w:lvl>
    <w:lvl w:ilvl="3" w:tplc="72A23EFC" w:tentative="1">
      <w:start w:val="1"/>
      <w:numFmt w:val="decimal"/>
      <w:lvlText w:val="%4."/>
      <w:lvlJc w:val="left"/>
      <w:pPr>
        <w:ind w:left="2520" w:hanging="360"/>
      </w:pPr>
    </w:lvl>
    <w:lvl w:ilvl="4" w:tplc="B12EB340" w:tentative="1">
      <w:start w:val="1"/>
      <w:numFmt w:val="lowerLetter"/>
      <w:lvlText w:val="%5."/>
      <w:lvlJc w:val="left"/>
      <w:pPr>
        <w:ind w:left="3240" w:hanging="360"/>
      </w:pPr>
    </w:lvl>
    <w:lvl w:ilvl="5" w:tplc="0C64D2D0" w:tentative="1">
      <w:start w:val="1"/>
      <w:numFmt w:val="lowerRoman"/>
      <w:lvlText w:val="%6."/>
      <w:lvlJc w:val="right"/>
      <w:pPr>
        <w:ind w:left="3960" w:hanging="180"/>
      </w:pPr>
    </w:lvl>
    <w:lvl w:ilvl="6" w:tplc="EF90E62A" w:tentative="1">
      <w:start w:val="1"/>
      <w:numFmt w:val="decimal"/>
      <w:lvlText w:val="%7."/>
      <w:lvlJc w:val="left"/>
      <w:pPr>
        <w:ind w:left="4680" w:hanging="360"/>
      </w:pPr>
    </w:lvl>
    <w:lvl w:ilvl="7" w:tplc="8096719E" w:tentative="1">
      <w:start w:val="1"/>
      <w:numFmt w:val="lowerLetter"/>
      <w:lvlText w:val="%8."/>
      <w:lvlJc w:val="left"/>
      <w:pPr>
        <w:ind w:left="5400" w:hanging="360"/>
      </w:pPr>
    </w:lvl>
    <w:lvl w:ilvl="8" w:tplc="4112B300" w:tentative="1">
      <w:start w:val="1"/>
      <w:numFmt w:val="lowerRoman"/>
      <w:lvlText w:val="%9."/>
      <w:lvlJc w:val="right"/>
      <w:pPr>
        <w:ind w:left="6120" w:hanging="180"/>
      </w:pPr>
    </w:lvl>
  </w:abstractNum>
  <w:abstractNum w:abstractNumId="27" w15:restartNumberingAfterBreak="0">
    <w:nsid w:val="76FA2888"/>
    <w:multiLevelType w:val="hybridMultilevel"/>
    <w:tmpl w:val="288006BA"/>
    <w:lvl w:ilvl="0" w:tplc="B23E9BFE">
      <w:start w:val="1"/>
      <w:numFmt w:val="decimal"/>
      <w:lvlText w:val="%1."/>
      <w:lvlJc w:val="left"/>
      <w:pPr>
        <w:ind w:left="360" w:hanging="360"/>
      </w:pPr>
    </w:lvl>
    <w:lvl w:ilvl="1" w:tplc="02221B80" w:tentative="1">
      <w:start w:val="1"/>
      <w:numFmt w:val="lowerLetter"/>
      <w:lvlText w:val="%2."/>
      <w:lvlJc w:val="left"/>
      <w:pPr>
        <w:ind w:left="1080" w:hanging="360"/>
      </w:pPr>
    </w:lvl>
    <w:lvl w:ilvl="2" w:tplc="4522AB8A" w:tentative="1">
      <w:start w:val="1"/>
      <w:numFmt w:val="lowerRoman"/>
      <w:lvlText w:val="%3."/>
      <w:lvlJc w:val="right"/>
      <w:pPr>
        <w:ind w:left="1800" w:hanging="180"/>
      </w:pPr>
    </w:lvl>
    <w:lvl w:ilvl="3" w:tplc="5E58D1AC" w:tentative="1">
      <w:start w:val="1"/>
      <w:numFmt w:val="decimal"/>
      <w:lvlText w:val="%4."/>
      <w:lvlJc w:val="left"/>
      <w:pPr>
        <w:ind w:left="2520" w:hanging="360"/>
      </w:pPr>
    </w:lvl>
    <w:lvl w:ilvl="4" w:tplc="6A3E2540" w:tentative="1">
      <w:start w:val="1"/>
      <w:numFmt w:val="lowerLetter"/>
      <w:lvlText w:val="%5."/>
      <w:lvlJc w:val="left"/>
      <w:pPr>
        <w:ind w:left="3240" w:hanging="360"/>
      </w:pPr>
    </w:lvl>
    <w:lvl w:ilvl="5" w:tplc="82DCA81C" w:tentative="1">
      <w:start w:val="1"/>
      <w:numFmt w:val="lowerRoman"/>
      <w:lvlText w:val="%6."/>
      <w:lvlJc w:val="right"/>
      <w:pPr>
        <w:ind w:left="3960" w:hanging="180"/>
      </w:pPr>
    </w:lvl>
    <w:lvl w:ilvl="6" w:tplc="DD127A94" w:tentative="1">
      <w:start w:val="1"/>
      <w:numFmt w:val="decimal"/>
      <w:lvlText w:val="%7."/>
      <w:lvlJc w:val="left"/>
      <w:pPr>
        <w:ind w:left="4680" w:hanging="360"/>
      </w:pPr>
    </w:lvl>
    <w:lvl w:ilvl="7" w:tplc="0372A3C0" w:tentative="1">
      <w:start w:val="1"/>
      <w:numFmt w:val="lowerLetter"/>
      <w:lvlText w:val="%8."/>
      <w:lvlJc w:val="left"/>
      <w:pPr>
        <w:ind w:left="5400" w:hanging="360"/>
      </w:pPr>
    </w:lvl>
    <w:lvl w:ilvl="8" w:tplc="80781F78" w:tentative="1">
      <w:start w:val="1"/>
      <w:numFmt w:val="lowerRoman"/>
      <w:lvlText w:val="%9."/>
      <w:lvlJc w:val="right"/>
      <w:pPr>
        <w:ind w:left="6120" w:hanging="180"/>
      </w:pPr>
    </w:lvl>
  </w:abstractNum>
  <w:abstractNum w:abstractNumId="28" w15:restartNumberingAfterBreak="0">
    <w:nsid w:val="79273253"/>
    <w:multiLevelType w:val="hybridMultilevel"/>
    <w:tmpl w:val="B8EA9B04"/>
    <w:lvl w:ilvl="0" w:tplc="22F46C4A">
      <w:start w:val="1"/>
      <w:numFmt w:val="decimal"/>
      <w:lvlText w:val="%1."/>
      <w:lvlJc w:val="left"/>
      <w:pPr>
        <w:ind w:left="370" w:hanging="360"/>
      </w:pPr>
    </w:lvl>
    <w:lvl w:ilvl="1" w:tplc="AD288E14">
      <w:start w:val="1"/>
      <w:numFmt w:val="lowerLetter"/>
      <w:lvlText w:val="%2."/>
      <w:lvlJc w:val="left"/>
      <w:pPr>
        <w:ind w:left="1090" w:hanging="360"/>
      </w:pPr>
    </w:lvl>
    <w:lvl w:ilvl="2" w:tplc="2A80C40A" w:tentative="1">
      <w:start w:val="1"/>
      <w:numFmt w:val="lowerRoman"/>
      <w:lvlText w:val="%3."/>
      <w:lvlJc w:val="right"/>
      <w:pPr>
        <w:ind w:left="1810" w:hanging="180"/>
      </w:pPr>
    </w:lvl>
    <w:lvl w:ilvl="3" w:tplc="4078B3C4" w:tentative="1">
      <w:start w:val="1"/>
      <w:numFmt w:val="decimal"/>
      <w:lvlText w:val="%4."/>
      <w:lvlJc w:val="left"/>
      <w:pPr>
        <w:ind w:left="2530" w:hanging="360"/>
      </w:pPr>
    </w:lvl>
    <w:lvl w:ilvl="4" w:tplc="0F7EC6A6" w:tentative="1">
      <w:start w:val="1"/>
      <w:numFmt w:val="lowerLetter"/>
      <w:lvlText w:val="%5."/>
      <w:lvlJc w:val="left"/>
      <w:pPr>
        <w:ind w:left="3250" w:hanging="360"/>
      </w:pPr>
    </w:lvl>
    <w:lvl w:ilvl="5" w:tplc="6988090E" w:tentative="1">
      <w:start w:val="1"/>
      <w:numFmt w:val="lowerRoman"/>
      <w:lvlText w:val="%6."/>
      <w:lvlJc w:val="right"/>
      <w:pPr>
        <w:ind w:left="3970" w:hanging="180"/>
      </w:pPr>
    </w:lvl>
    <w:lvl w:ilvl="6" w:tplc="B9325AAA" w:tentative="1">
      <w:start w:val="1"/>
      <w:numFmt w:val="decimal"/>
      <w:lvlText w:val="%7."/>
      <w:lvlJc w:val="left"/>
      <w:pPr>
        <w:ind w:left="4690" w:hanging="360"/>
      </w:pPr>
    </w:lvl>
    <w:lvl w:ilvl="7" w:tplc="937EEC22" w:tentative="1">
      <w:start w:val="1"/>
      <w:numFmt w:val="lowerLetter"/>
      <w:lvlText w:val="%8."/>
      <w:lvlJc w:val="left"/>
      <w:pPr>
        <w:ind w:left="5410" w:hanging="360"/>
      </w:pPr>
    </w:lvl>
    <w:lvl w:ilvl="8" w:tplc="6CC8AC74" w:tentative="1">
      <w:start w:val="1"/>
      <w:numFmt w:val="lowerRoman"/>
      <w:lvlText w:val="%9."/>
      <w:lvlJc w:val="right"/>
      <w:pPr>
        <w:ind w:left="6130" w:hanging="180"/>
      </w:pPr>
    </w:lvl>
  </w:abstractNum>
  <w:abstractNum w:abstractNumId="29" w15:restartNumberingAfterBreak="0">
    <w:nsid w:val="7F390DA8"/>
    <w:multiLevelType w:val="hybridMultilevel"/>
    <w:tmpl w:val="13A622EE"/>
    <w:lvl w:ilvl="0" w:tplc="EA8814C8">
      <w:start w:val="49"/>
      <w:numFmt w:val="bullet"/>
      <w:lvlText w:val=""/>
      <w:lvlJc w:val="left"/>
      <w:pPr>
        <w:ind w:left="720" w:hanging="360"/>
      </w:pPr>
      <w:rPr>
        <w:rFonts w:ascii="Symbol" w:eastAsia="Times New Roman" w:hAnsi="Symbol" w:cs="Times New Roman" w:hint="default"/>
      </w:rPr>
    </w:lvl>
    <w:lvl w:ilvl="1" w:tplc="9372E432" w:tentative="1">
      <w:start w:val="1"/>
      <w:numFmt w:val="bullet"/>
      <w:lvlText w:val="o"/>
      <w:lvlJc w:val="left"/>
      <w:pPr>
        <w:ind w:left="1440" w:hanging="360"/>
      </w:pPr>
      <w:rPr>
        <w:rFonts w:ascii="Courier New" w:hAnsi="Courier New" w:cs="Courier New" w:hint="default"/>
      </w:rPr>
    </w:lvl>
    <w:lvl w:ilvl="2" w:tplc="0936B7C4" w:tentative="1">
      <w:start w:val="1"/>
      <w:numFmt w:val="bullet"/>
      <w:lvlText w:val=""/>
      <w:lvlJc w:val="left"/>
      <w:pPr>
        <w:ind w:left="2160" w:hanging="360"/>
      </w:pPr>
      <w:rPr>
        <w:rFonts w:ascii="Wingdings" w:hAnsi="Wingdings" w:hint="default"/>
      </w:rPr>
    </w:lvl>
    <w:lvl w:ilvl="3" w:tplc="4814922C" w:tentative="1">
      <w:start w:val="1"/>
      <w:numFmt w:val="bullet"/>
      <w:lvlText w:val=""/>
      <w:lvlJc w:val="left"/>
      <w:pPr>
        <w:ind w:left="2880" w:hanging="360"/>
      </w:pPr>
      <w:rPr>
        <w:rFonts w:ascii="Symbol" w:hAnsi="Symbol" w:hint="default"/>
      </w:rPr>
    </w:lvl>
    <w:lvl w:ilvl="4" w:tplc="31CCAF7A" w:tentative="1">
      <w:start w:val="1"/>
      <w:numFmt w:val="bullet"/>
      <w:lvlText w:val="o"/>
      <w:lvlJc w:val="left"/>
      <w:pPr>
        <w:ind w:left="3600" w:hanging="360"/>
      </w:pPr>
      <w:rPr>
        <w:rFonts w:ascii="Courier New" w:hAnsi="Courier New" w:cs="Courier New" w:hint="default"/>
      </w:rPr>
    </w:lvl>
    <w:lvl w:ilvl="5" w:tplc="4E3CD2AA" w:tentative="1">
      <w:start w:val="1"/>
      <w:numFmt w:val="bullet"/>
      <w:lvlText w:val=""/>
      <w:lvlJc w:val="left"/>
      <w:pPr>
        <w:ind w:left="4320" w:hanging="360"/>
      </w:pPr>
      <w:rPr>
        <w:rFonts w:ascii="Wingdings" w:hAnsi="Wingdings" w:hint="default"/>
      </w:rPr>
    </w:lvl>
    <w:lvl w:ilvl="6" w:tplc="4300A3E4" w:tentative="1">
      <w:start w:val="1"/>
      <w:numFmt w:val="bullet"/>
      <w:lvlText w:val=""/>
      <w:lvlJc w:val="left"/>
      <w:pPr>
        <w:ind w:left="5040" w:hanging="360"/>
      </w:pPr>
      <w:rPr>
        <w:rFonts w:ascii="Symbol" w:hAnsi="Symbol" w:hint="default"/>
      </w:rPr>
    </w:lvl>
    <w:lvl w:ilvl="7" w:tplc="F4842C46" w:tentative="1">
      <w:start w:val="1"/>
      <w:numFmt w:val="bullet"/>
      <w:lvlText w:val="o"/>
      <w:lvlJc w:val="left"/>
      <w:pPr>
        <w:ind w:left="5760" w:hanging="360"/>
      </w:pPr>
      <w:rPr>
        <w:rFonts w:ascii="Courier New" w:hAnsi="Courier New" w:cs="Courier New" w:hint="default"/>
      </w:rPr>
    </w:lvl>
    <w:lvl w:ilvl="8" w:tplc="CAFE168E" w:tentative="1">
      <w:start w:val="1"/>
      <w:numFmt w:val="bullet"/>
      <w:lvlText w:val=""/>
      <w:lvlJc w:val="left"/>
      <w:pPr>
        <w:ind w:left="6480" w:hanging="360"/>
      </w:pPr>
      <w:rPr>
        <w:rFonts w:ascii="Wingdings" w:hAnsi="Wingdings" w:hint="default"/>
      </w:rPr>
    </w:lvl>
  </w:abstractNum>
  <w:num w:numId="1" w16cid:durableId="410156024">
    <w:abstractNumId w:val="11"/>
  </w:num>
  <w:num w:numId="2" w16cid:durableId="320931425">
    <w:abstractNumId w:val="7"/>
  </w:num>
  <w:num w:numId="3" w16cid:durableId="1122728403">
    <w:abstractNumId w:val="12"/>
    <w:lvlOverride w:ilvl="0">
      <w:startOverride w:val="1"/>
    </w:lvlOverride>
  </w:num>
  <w:num w:numId="4" w16cid:durableId="167335331">
    <w:abstractNumId w:val="23"/>
  </w:num>
  <w:num w:numId="5" w16cid:durableId="535580133">
    <w:abstractNumId w:val="21"/>
  </w:num>
  <w:num w:numId="6" w16cid:durableId="1082869849">
    <w:abstractNumId w:val="24"/>
  </w:num>
  <w:num w:numId="7" w16cid:durableId="425660198">
    <w:abstractNumId w:val="29"/>
  </w:num>
  <w:num w:numId="8" w16cid:durableId="1330210179">
    <w:abstractNumId w:val="16"/>
  </w:num>
  <w:num w:numId="9" w16cid:durableId="1479346777">
    <w:abstractNumId w:val="9"/>
  </w:num>
  <w:num w:numId="10" w16cid:durableId="16837029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0505228">
    <w:abstractNumId w:val="0"/>
  </w:num>
  <w:num w:numId="12" w16cid:durableId="1549877195">
    <w:abstractNumId w:val="3"/>
  </w:num>
  <w:num w:numId="13" w16cid:durableId="327681078">
    <w:abstractNumId w:val="20"/>
  </w:num>
  <w:num w:numId="14" w16cid:durableId="1806315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4550131">
    <w:abstractNumId w:val="19"/>
  </w:num>
  <w:num w:numId="16" w16cid:durableId="1725173374">
    <w:abstractNumId w:val="27"/>
  </w:num>
  <w:num w:numId="17" w16cid:durableId="159658126">
    <w:abstractNumId w:val="26"/>
  </w:num>
  <w:num w:numId="18" w16cid:durableId="363941004">
    <w:abstractNumId w:val="13"/>
  </w:num>
  <w:num w:numId="19" w16cid:durableId="1409110569">
    <w:abstractNumId w:val="25"/>
  </w:num>
  <w:num w:numId="20" w16cid:durableId="309020749">
    <w:abstractNumId w:val="2"/>
  </w:num>
  <w:num w:numId="21" w16cid:durableId="205916764">
    <w:abstractNumId w:val="14"/>
  </w:num>
  <w:num w:numId="22" w16cid:durableId="1889796747">
    <w:abstractNumId w:val="15"/>
  </w:num>
  <w:num w:numId="23" w16cid:durableId="1218663443">
    <w:abstractNumId w:val="28"/>
  </w:num>
  <w:num w:numId="24" w16cid:durableId="1525288800">
    <w:abstractNumId w:val="17"/>
  </w:num>
  <w:num w:numId="25" w16cid:durableId="1838499945">
    <w:abstractNumId w:val="5"/>
  </w:num>
  <w:num w:numId="26" w16cid:durableId="34745488">
    <w:abstractNumId w:val="8"/>
  </w:num>
  <w:num w:numId="27" w16cid:durableId="12988758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1497430">
    <w:abstractNumId w:val="10"/>
  </w:num>
  <w:num w:numId="29" w16cid:durableId="1263755580">
    <w:abstractNumId w:val="4"/>
  </w:num>
  <w:num w:numId="30" w16cid:durableId="588469405">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AE"/>
    <w:rsid w:val="000001F6"/>
    <w:rsid w:val="0000516A"/>
    <w:rsid w:val="00060FCA"/>
    <w:rsid w:val="00070CD5"/>
    <w:rsid w:val="000773DC"/>
    <w:rsid w:val="000A2FA1"/>
    <w:rsid w:val="000A4BA7"/>
    <w:rsid w:val="000B607B"/>
    <w:rsid w:val="000C0B87"/>
    <w:rsid w:val="000C4739"/>
    <w:rsid w:val="000F11A1"/>
    <w:rsid w:val="000F18DE"/>
    <w:rsid w:val="0012001B"/>
    <w:rsid w:val="00120BE3"/>
    <w:rsid w:val="00131B28"/>
    <w:rsid w:val="00142549"/>
    <w:rsid w:val="001470BE"/>
    <w:rsid w:val="00161616"/>
    <w:rsid w:val="001D4854"/>
    <w:rsid w:val="002126C5"/>
    <w:rsid w:val="00220B63"/>
    <w:rsid w:val="00242CDC"/>
    <w:rsid w:val="00276962"/>
    <w:rsid w:val="002A151C"/>
    <w:rsid w:val="002C278B"/>
    <w:rsid w:val="002C3562"/>
    <w:rsid w:val="002C6EC4"/>
    <w:rsid w:val="002E081E"/>
    <w:rsid w:val="002E0FF5"/>
    <w:rsid w:val="002E11F9"/>
    <w:rsid w:val="002E19DE"/>
    <w:rsid w:val="002F26AD"/>
    <w:rsid w:val="002F3ADC"/>
    <w:rsid w:val="002F61EC"/>
    <w:rsid w:val="002F78E3"/>
    <w:rsid w:val="00305C84"/>
    <w:rsid w:val="00317C76"/>
    <w:rsid w:val="00353DE9"/>
    <w:rsid w:val="0037032E"/>
    <w:rsid w:val="00374EAA"/>
    <w:rsid w:val="003755F6"/>
    <w:rsid w:val="00391221"/>
    <w:rsid w:val="003A3B1D"/>
    <w:rsid w:val="003D556F"/>
    <w:rsid w:val="003D68FF"/>
    <w:rsid w:val="003E035F"/>
    <w:rsid w:val="003E08D0"/>
    <w:rsid w:val="003E4142"/>
    <w:rsid w:val="003F4D26"/>
    <w:rsid w:val="00407771"/>
    <w:rsid w:val="00431ED6"/>
    <w:rsid w:val="00464982"/>
    <w:rsid w:val="00494568"/>
    <w:rsid w:val="004A7DC1"/>
    <w:rsid w:val="004B08C2"/>
    <w:rsid w:val="004B1AEF"/>
    <w:rsid w:val="004C3FCB"/>
    <w:rsid w:val="004D2F77"/>
    <w:rsid w:val="004E293C"/>
    <w:rsid w:val="004F5616"/>
    <w:rsid w:val="004F6962"/>
    <w:rsid w:val="00500EB4"/>
    <w:rsid w:val="00553EE1"/>
    <w:rsid w:val="00580548"/>
    <w:rsid w:val="00597C12"/>
    <w:rsid w:val="005C0FD4"/>
    <w:rsid w:val="005C2C8D"/>
    <w:rsid w:val="005D118D"/>
    <w:rsid w:val="005E1D10"/>
    <w:rsid w:val="005E6A88"/>
    <w:rsid w:val="00623F16"/>
    <w:rsid w:val="0066462F"/>
    <w:rsid w:val="00695AEF"/>
    <w:rsid w:val="00696087"/>
    <w:rsid w:val="006E30C0"/>
    <w:rsid w:val="006F5334"/>
    <w:rsid w:val="00710408"/>
    <w:rsid w:val="007123B4"/>
    <w:rsid w:val="00715D72"/>
    <w:rsid w:val="00723116"/>
    <w:rsid w:val="007272D9"/>
    <w:rsid w:val="007444B0"/>
    <w:rsid w:val="00747F51"/>
    <w:rsid w:val="007578AE"/>
    <w:rsid w:val="007851AF"/>
    <w:rsid w:val="007B1642"/>
    <w:rsid w:val="007B3189"/>
    <w:rsid w:val="007B4C47"/>
    <w:rsid w:val="007F6C25"/>
    <w:rsid w:val="008051F7"/>
    <w:rsid w:val="00821419"/>
    <w:rsid w:val="00825D87"/>
    <w:rsid w:val="00842FB7"/>
    <w:rsid w:val="00876D8D"/>
    <w:rsid w:val="008941CD"/>
    <w:rsid w:val="00897F43"/>
    <w:rsid w:val="008B4243"/>
    <w:rsid w:val="008B734D"/>
    <w:rsid w:val="00904AD4"/>
    <w:rsid w:val="00905DB9"/>
    <w:rsid w:val="00913E94"/>
    <w:rsid w:val="00950971"/>
    <w:rsid w:val="00980D56"/>
    <w:rsid w:val="009816DA"/>
    <w:rsid w:val="00982DEB"/>
    <w:rsid w:val="009B05C4"/>
    <w:rsid w:val="009C0858"/>
    <w:rsid w:val="009D0B99"/>
    <w:rsid w:val="009E10A8"/>
    <w:rsid w:val="009F1E59"/>
    <w:rsid w:val="009F77C7"/>
    <w:rsid w:val="00A174D5"/>
    <w:rsid w:val="00A452FF"/>
    <w:rsid w:val="00A63BF0"/>
    <w:rsid w:val="00A701F9"/>
    <w:rsid w:val="00AA2304"/>
    <w:rsid w:val="00AB65D9"/>
    <w:rsid w:val="00AD4DCA"/>
    <w:rsid w:val="00AE3A35"/>
    <w:rsid w:val="00B048EF"/>
    <w:rsid w:val="00B27A2C"/>
    <w:rsid w:val="00B35734"/>
    <w:rsid w:val="00B57BCD"/>
    <w:rsid w:val="00B73E9E"/>
    <w:rsid w:val="00B7738A"/>
    <w:rsid w:val="00C10360"/>
    <w:rsid w:val="00C10C5F"/>
    <w:rsid w:val="00C14725"/>
    <w:rsid w:val="00C17CF8"/>
    <w:rsid w:val="00C5056C"/>
    <w:rsid w:val="00C57CFB"/>
    <w:rsid w:val="00CB7264"/>
    <w:rsid w:val="00D01E4C"/>
    <w:rsid w:val="00D61DC2"/>
    <w:rsid w:val="00D81F70"/>
    <w:rsid w:val="00D86976"/>
    <w:rsid w:val="00D964E8"/>
    <w:rsid w:val="00D972EC"/>
    <w:rsid w:val="00DC7641"/>
    <w:rsid w:val="00DE3CE0"/>
    <w:rsid w:val="00DF18E9"/>
    <w:rsid w:val="00E208A1"/>
    <w:rsid w:val="00E31E47"/>
    <w:rsid w:val="00E50831"/>
    <w:rsid w:val="00E7423A"/>
    <w:rsid w:val="00E944F8"/>
    <w:rsid w:val="00EA3B56"/>
    <w:rsid w:val="00EA539F"/>
    <w:rsid w:val="00EB5FCD"/>
    <w:rsid w:val="00EC1D65"/>
    <w:rsid w:val="00EC7F71"/>
    <w:rsid w:val="00EE41D2"/>
    <w:rsid w:val="00EF5841"/>
    <w:rsid w:val="00F01B9F"/>
    <w:rsid w:val="00F17260"/>
    <w:rsid w:val="00F365F3"/>
    <w:rsid w:val="00F374DE"/>
    <w:rsid w:val="00F5410F"/>
    <w:rsid w:val="00F822A9"/>
    <w:rsid w:val="00FA6654"/>
    <w:rsid w:val="00FB3C81"/>
    <w:rsid w:val="00FB3D8B"/>
    <w:rsid w:val="00FB7951"/>
    <w:rsid w:val="00FC494D"/>
    <w:rsid w:val="00FD05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9B099"/>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578AE"/>
    <w:pPr>
      <w:spacing w:after="200" w:line="276" w:lineRule="auto"/>
    </w:pPr>
    <w:rPr>
      <w:rFonts w:ascii="Calibri" w:eastAsia="Calibri" w:hAnsi="Calibri"/>
      <w:sz w:val="22"/>
      <w:szCs w:val="22"/>
      <w:lang w:eastAsia="en-US"/>
    </w:rPr>
  </w:style>
  <w:style w:type="paragraph" w:styleId="Naslov1">
    <w:name w:val="heading 1"/>
    <w:aliases w:val="NASLOV"/>
    <w:basedOn w:val="Navaden"/>
    <w:next w:val="Navaden"/>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7578AE"/>
    <w:rPr>
      <w:rFonts w:ascii="Arial" w:hAnsi="Arial"/>
      <w:b/>
      <w:kern w:val="32"/>
      <w:sz w:val="28"/>
      <w:szCs w:val="32"/>
      <w:lang w:val="sl-SI" w:eastAsia="sl-SI" w:bidi="ar-SA"/>
    </w:rPr>
  </w:style>
  <w:style w:type="paragraph" w:styleId="Glava">
    <w:name w:val="header"/>
    <w:basedOn w:val="Navaden"/>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7578AE"/>
    <w:rPr>
      <w:rFonts w:ascii="Arial" w:hAnsi="Arial"/>
      <w:szCs w:val="24"/>
      <w:lang w:val="sl-SI" w:eastAsia="en-US" w:bidi="ar-SA"/>
    </w:rPr>
  </w:style>
  <w:style w:type="character" w:styleId="Hiperpovezava">
    <w:name w:val="Hyperlink"/>
    <w:rsid w:val="007578AE"/>
    <w:rPr>
      <w:color w:val="0000FF"/>
      <w:u w:val="single"/>
    </w:rPr>
  </w:style>
  <w:style w:type="paragraph" w:customStyle="1" w:styleId="podpisi">
    <w:name w:val="podpisi"/>
    <w:basedOn w:val="Navaden"/>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avaden"/>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avaden"/>
    <w:link w:val="OddelekZnak1"/>
    <w:qFormat/>
    <w:rsid w:val="007578AE"/>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rPr>
  </w:style>
  <w:style w:type="paragraph" w:customStyle="1" w:styleId="Alineazaodstavkom">
    <w:name w:val="Alinea za odstavkom"/>
    <w:basedOn w:val="Navaden"/>
    <w:link w:val="AlineazaodstavkomZnak"/>
    <w:qFormat/>
    <w:rsid w:val="007578AE"/>
    <w:pPr>
      <w:numPr>
        <w:numId w:val="10"/>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avaden"/>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Telobesedila">
    <w:name w:val="Body Text"/>
    <w:basedOn w:val="Navaden"/>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Telobesedila"/>
    <w:rsid w:val="009F1E59"/>
    <w:rPr>
      <w:b/>
      <w:sz w:val="28"/>
      <w:szCs w:val="36"/>
    </w:rPr>
  </w:style>
  <w:style w:type="paragraph" w:customStyle="1" w:styleId="datumtevilka">
    <w:name w:val="datum številka"/>
    <w:basedOn w:val="Navaden"/>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avaden"/>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avaden"/>
    <w:link w:val="rkovnatokazaodstavkomZnak"/>
    <w:qFormat/>
    <w:rsid w:val="003A3B1D"/>
    <w:pPr>
      <w:numPr>
        <w:numId w:val="3"/>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Noga">
    <w:name w:val="footer"/>
    <w:basedOn w:val="Navaden"/>
    <w:link w:val="NogaZnak"/>
    <w:uiPriority w:val="99"/>
    <w:rsid w:val="00597C12"/>
    <w:pPr>
      <w:tabs>
        <w:tab w:val="center" w:pos="4536"/>
        <w:tab w:val="right" w:pos="9072"/>
      </w:tabs>
    </w:pPr>
  </w:style>
  <w:style w:type="character" w:customStyle="1" w:styleId="NogaZnak">
    <w:name w:val="Noga Znak"/>
    <w:link w:val="Noga"/>
    <w:uiPriority w:val="99"/>
    <w:rsid w:val="00597C12"/>
    <w:rPr>
      <w:rFonts w:ascii="Calibri" w:eastAsia="Calibri" w:hAnsi="Calibri"/>
      <w:sz w:val="22"/>
      <w:szCs w:val="22"/>
      <w:lang w:eastAsia="en-US"/>
    </w:rPr>
  </w:style>
  <w:style w:type="paragraph" w:styleId="Besedilooblaka">
    <w:name w:val="Balloon Text"/>
    <w:basedOn w:val="Navaden"/>
    <w:link w:val="BesedilooblakaZnak"/>
    <w:uiPriority w:val="99"/>
    <w:rsid w:val="00A452FF"/>
    <w:pPr>
      <w:spacing w:after="0" w:line="240" w:lineRule="auto"/>
    </w:pPr>
    <w:rPr>
      <w:rFonts w:ascii="Tahoma" w:hAnsi="Tahoma" w:cs="Tahoma"/>
      <w:sz w:val="16"/>
      <w:szCs w:val="16"/>
    </w:rPr>
  </w:style>
  <w:style w:type="character" w:customStyle="1" w:styleId="BesedilooblakaZnak">
    <w:name w:val="Besedilo oblačka Znak"/>
    <w:link w:val="Besedilooblaka"/>
    <w:uiPriority w:val="99"/>
    <w:rsid w:val="00A452FF"/>
    <w:rPr>
      <w:rFonts w:ascii="Tahoma" w:eastAsia="Calibri" w:hAnsi="Tahoma" w:cs="Tahoma"/>
      <w:sz w:val="16"/>
      <w:szCs w:val="16"/>
      <w:lang w:eastAsia="en-US"/>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Numbered Para"/>
    <w:basedOn w:val="Navaden"/>
    <w:link w:val="OdstavekseznamaZnak"/>
    <w:uiPriority w:val="34"/>
    <w:qFormat/>
    <w:rsid w:val="004E293C"/>
    <w:pPr>
      <w:spacing w:after="160" w:line="256" w:lineRule="auto"/>
      <w:ind w:left="720"/>
      <w:contextualSpacing/>
    </w:pPr>
  </w:style>
  <w:style w:type="paragraph" w:customStyle="1" w:styleId="vrstapredpisa1">
    <w:name w:val="vrstapredpisa1"/>
    <w:basedOn w:val="Navaden"/>
    <w:rsid w:val="004E293C"/>
    <w:pPr>
      <w:spacing w:before="480" w:after="0" w:line="240" w:lineRule="auto"/>
      <w:jc w:val="center"/>
    </w:pPr>
    <w:rPr>
      <w:rFonts w:ascii="Arial" w:eastAsia="Times New Roman" w:hAnsi="Arial" w:cs="Arial"/>
      <w:b/>
      <w:bCs/>
      <w:color w:val="000000"/>
      <w:spacing w:val="40"/>
      <w:lang w:eastAsia="sl-SI"/>
    </w:rPr>
  </w:style>
  <w:style w:type="character" w:styleId="Pripombasklic">
    <w:name w:val="annotation reference"/>
    <w:basedOn w:val="Privzetapisavaodstavka"/>
    <w:uiPriority w:val="99"/>
    <w:rsid w:val="00500EB4"/>
    <w:rPr>
      <w:sz w:val="16"/>
      <w:szCs w:val="16"/>
    </w:rPr>
  </w:style>
  <w:style w:type="paragraph" w:styleId="Pripombabesedilo">
    <w:name w:val="annotation text"/>
    <w:basedOn w:val="Navaden"/>
    <w:link w:val="PripombabesediloZnak"/>
    <w:uiPriority w:val="99"/>
    <w:rsid w:val="00500EB4"/>
    <w:pPr>
      <w:spacing w:line="240" w:lineRule="auto"/>
    </w:pPr>
    <w:rPr>
      <w:sz w:val="20"/>
      <w:szCs w:val="20"/>
    </w:rPr>
  </w:style>
  <w:style w:type="character" w:customStyle="1" w:styleId="PripombabesediloZnak">
    <w:name w:val="Pripomba – besedilo Znak"/>
    <w:basedOn w:val="Privzetapisavaodstavka"/>
    <w:link w:val="Pripombabesedilo"/>
    <w:uiPriority w:val="99"/>
    <w:rsid w:val="00500EB4"/>
    <w:rPr>
      <w:rFonts w:ascii="Calibri" w:eastAsia="Calibri" w:hAnsi="Calibri"/>
      <w:lang w:eastAsia="en-US"/>
    </w:rPr>
  </w:style>
  <w:style w:type="paragraph" w:styleId="Zadevapripombe">
    <w:name w:val="annotation subject"/>
    <w:basedOn w:val="Pripombabesedilo"/>
    <w:next w:val="Pripombabesedilo"/>
    <w:link w:val="ZadevapripombeZnak"/>
    <w:uiPriority w:val="99"/>
    <w:semiHidden/>
    <w:unhideWhenUsed/>
    <w:rsid w:val="00500EB4"/>
    <w:rPr>
      <w:b/>
      <w:bCs/>
    </w:rPr>
  </w:style>
  <w:style w:type="character" w:customStyle="1" w:styleId="ZadevapripombeZnak">
    <w:name w:val="Zadeva pripombe Znak"/>
    <w:basedOn w:val="PripombabesediloZnak"/>
    <w:link w:val="Zadevapripombe"/>
    <w:uiPriority w:val="99"/>
    <w:semiHidden/>
    <w:rsid w:val="00500EB4"/>
    <w:rPr>
      <w:rFonts w:ascii="Calibri" w:eastAsia="Calibri" w:hAnsi="Calibri"/>
      <w:b/>
      <w:bCs/>
      <w:lang w:eastAsia="en-US"/>
    </w:rPr>
  </w:style>
  <w:style w:type="paragraph" w:styleId="Navadensplet">
    <w:name w:val="Normal (Web)"/>
    <w:basedOn w:val="Navaden"/>
    <w:uiPriority w:val="99"/>
    <w:unhideWhenUsed/>
    <w:rsid w:val="00500EB4"/>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locked/>
    <w:rsid w:val="00500EB4"/>
    <w:rPr>
      <w:rFonts w:ascii="Calibri" w:eastAsia="Calibri" w:hAnsi="Calibri"/>
      <w:sz w:val="22"/>
      <w:szCs w:val="22"/>
      <w:lang w:eastAsia="en-US"/>
    </w:rPr>
  </w:style>
  <w:style w:type="paragraph" w:customStyle="1" w:styleId="Default">
    <w:name w:val="Default"/>
    <w:rsid w:val="00500EB4"/>
    <w:pPr>
      <w:autoSpaceDE w:val="0"/>
      <w:autoSpaceDN w:val="0"/>
      <w:adjustRightInd w:val="0"/>
    </w:pPr>
    <w:rPr>
      <w:color w:val="000000"/>
      <w:sz w:val="24"/>
      <w:szCs w:val="24"/>
    </w:rPr>
  </w:style>
  <w:style w:type="character" w:customStyle="1" w:styleId="OdstavekZnak">
    <w:name w:val="Odstavek Znak"/>
    <w:link w:val="Odstavek"/>
    <w:locked/>
    <w:rsid w:val="00500EB4"/>
    <w:rPr>
      <w:rFonts w:ascii="Arial" w:hAnsi="Arial" w:cs="Arial"/>
      <w:lang w:val="x-none" w:eastAsia="x-none"/>
    </w:rPr>
  </w:style>
  <w:style w:type="paragraph" w:customStyle="1" w:styleId="Odstavek">
    <w:name w:val="Odstavek"/>
    <w:basedOn w:val="Navaden"/>
    <w:link w:val="OdstavekZnak"/>
    <w:qFormat/>
    <w:rsid w:val="00500EB4"/>
    <w:pPr>
      <w:overflowPunct w:val="0"/>
      <w:autoSpaceDE w:val="0"/>
      <w:autoSpaceDN w:val="0"/>
      <w:adjustRightInd w:val="0"/>
      <w:spacing w:before="240" w:after="0" w:line="240" w:lineRule="auto"/>
      <w:ind w:firstLine="1021"/>
      <w:jc w:val="both"/>
    </w:pPr>
    <w:rPr>
      <w:rFonts w:ascii="Arial" w:eastAsia="Times New Roman" w:hAnsi="Arial" w:cs="Arial"/>
      <w:sz w:val="20"/>
      <w:szCs w:val="20"/>
      <w:lang w:val="x-none" w:eastAsia="x-none"/>
    </w:rPr>
  </w:style>
  <w:style w:type="paragraph" w:styleId="Revizija">
    <w:name w:val="Revision"/>
    <w:hidden/>
    <w:uiPriority w:val="99"/>
    <w:semiHidden/>
    <w:rsid w:val="00500EB4"/>
    <w:rPr>
      <w:rFonts w:ascii="Arial" w:hAnsi="Arial"/>
      <w:szCs w:val="24"/>
      <w:lang w:eastAsia="en-US"/>
    </w:rPr>
  </w:style>
  <w:style w:type="paragraph" w:customStyle="1" w:styleId="Pa7">
    <w:name w:val="Pa7"/>
    <w:basedOn w:val="Default"/>
    <w:next w:val="Default"/>
    <w:uiPriority w:val="99"/>
    <w:rsid w:val="00500EB4"/>
    <w:pPr>
      <w:spacing w:line="221" w:lineRule="atLeast"/>
    </w:pPr>
    <w:rPr>
      <w:rFonts w:ascii="Arial" w:eastAsiaTheme="minorHAnsi" w:hAnsi="Arial" w:cs="Arial"/>
      <w:color w:val="auto"/>
      <w:lang w:eastAsia="en-US"/>
    </w:rPr>
  </w:style>
  <w:style w:type="paragraph" w:styleId="Sprotnaopomba-besedilo">
    <w:name w:val="footnote text"/>
    <w:basedOn w:val="Navaden"/>
    <w:link w:val="Sprotnaopomba-besediloZnak"/>
    <w:uiPriority w:val="99"/>
    <w:unhideWhenUsed/>
    <w:rsid w:val="00500EB4"/>
    <w:pPr>
      <w:spacing w:after="0" w:line="240" w:lineRule="auto"/>
    </w:pPr>
    <w:rPr>
      <w:rFonts w:asciiTheme="minorHAnsi" w:eastAsia="Times New Roman" w:hAnsiTheme="minorHAnsi"/>
      <w:sz w:val="20"/>
      <w:szCs w:val="20"/>
    </w:rPr>
  </w:style>
  <w:style w:type="character" w:customStyle="1" w:styleId="Sprotnaopomba-besediloZnak">
    <w:name w:val="Sprotna opomba - besedilo Znak"/>
    <w:basedOn w:val="Privzetapisavaodstavka"/>
    <w:link w:val="Sprotnaopomba-besedilo"/>
    <w:uiPriority w:val="99"/>
    <w:rsid w:val="00500EB4"/>
    <w:rPr>
      <w:rFonts w:asciiTheme="minorHAnsi" w:hAnsiTheme="minorHAnsi"/>
      <w:lang w:eastAsia="en-US"/>
    </w:rPr>
  </w:style>
  <w:style w:type="character" w:styleId="Sprotnaopomba-sklic">
    <w:name w:val="footnote reference"/>
    <w:basedOn w:val="Privzetapisavaodstavka"/>
    <w:uiPriority w:val="99"/>
    <w:unhideWhenUsed/>
    <w:rsid w:val="00500EB4"/>
    <w:rPr>
      <w:rFonts w:cs="Times New Roman"/>
      <w:vertAlign w:val="superscript"/>
    </w:rPr>
  </w:style>
  <w:style w:type="paragraph" w:customStyle="1" w:styleId="Natevanjeotevileno">
    <w:name w:val="Naštevanje oštevilčeno"/>
    <w:basedOn w:val="Navaden"/>
    <w:uiPriority w:val="99"/>
    <w:rsid w:val="00500EB4"/>
    <w:pPr>
      <w:numPr>
        <w:numId w:val="27"/>
      </w:numPr>
      <w:spacing w:before="240" w:after="60" w:line="240" w:lineRule="auto"/>
      <w:jc w:val="both"/>
    </w:pPr>
    <w:rPr>
      <w:rFonts w:eastAsia="Times New Roman"/>
      <w:sz w:val="20"/>
      <w:lang w:eastAsia="ja-JP"/>
    </w:rPr>
  </w:style>
  <w:style w:type="paragraph" w:styleId="Konnaopomba-besedilo">
    <w:name w:val="endnote text"/>
    <w:basedOn w:val="Navaden"/>
    <w:link w:val="Konnaopomba-besediloZnak"/>
    <w:uiPriority w:val="99"/>
    <w:unhideWhenUsed/>
    <w:rsid w:val="00500EB4"/>
    <w:pPr>
      <w:spacing w:after="0" w:line="240" w:lineRule="auto"/>
    </w:pPr>
    <w:rPr>
      <w:rFonts w:ascii="Arial" w:eastAsia="Times New Roman" w:hAnsi="Arial"/>
      <w:sz w:val="20"/>
      <w:szCs w:val="20"/>
    </w:rPr>
  </w:style>
  <w:style w:type="character" w:customStyle="1" w:styleId="Konnaopomba-besediloZnak">
    <w:name w:val="Končna opomba - besedilo Znak"/>
    <w:basedOn w:val="Privzetapisavaodstavka"/>
    <w:link w:val="Konnaopomba-besedilo"/>
    <w:uiPriority w:val="99"/>
    <w:rsid w:val="00500EB4"/>
    <w:rPr>
      <w:rFonts w:ascii="Arial" w:hAnsi="Arial"/>
      <w:lang w:eastAsia="en-US"/>
    </w:rPr>
  </w:style>
  <w:style w:type="character" w:styleId="Konnaopomba-sklic">
    <w:name w:val="endnote reference"/>
    <w:basedOn w:val="Privzetapisavaodstavka"/>
    <w:uiPriority w:val="99"/>
    <w:unhideWhenUsed/>
    <w:rsid w:val="00500EB4"/>
    <w:rPr>
      <w:vertAlign w:val="superscript"/>
    </w:rPr>
  </w:style>
  <w:style w:type="paragraph" w:customStyle="1" w:styleId="pf0">
    <w:name w:val="pf0"/>
    <w:basedOn w:val="Navaden"/>
    <w:rsid w:val="00500EB4"/>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cf01">
    <w:name w:val="cf01"/>
    <w:basedOn w:val="Privzetapisavaodstavka"/>
    <w:rsid w:val="00500EB4"/>
    <w:rPr>
      <w:rFonts w:ascii="Segoe UI" w:hAnsi="Segoe UI" w:cs="Segoe UI" w:hint="default"/>
      <w:sz w:val="18"/>
      <w:szCs w:val="18"/>
    </w:rPr>
  </w:style>
  <w:style w:type="paragraph" w:styleId="Brezrazmikov">
    <w:name w:val="No Spacing"/>
    <w:uiPriority w:val="1"/>
    <w:qFormat/>
    <w:rsid w:val="00500EB4"/>
    <w:rPr>
      <w:rFonts w:asciiTheme="minorHAnsi" w:eastAsiaTheme="minorHAnsi" w:hAnsiTheme="minorHAnsi" w:cstheme="minorBidi"/>
      <w:kern w:val="2"/>
      <w:sz w:val="24"/>
      <w:szCs w:val="24"/>
      <w:lang w:eastAsia="en-US"/>
      <w14:ligatures w14:val="standardContextual"/>
    </w:rPr>
  </w:style>
  <w:style w:type="character" w:styleId="Krepko">
    <w:name w:val="Strong"/>
    <w:basedOn w:val="Privzetapisavaodstavka"/>
    <w:uiPriority w:val="22"/>
    <w:qFormat/>
    <w:rsid w:val="00500E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si/drzavni-organi/vladne-sluzbe/urad-vlade-za-oskrbo-in-integracijo-migrantov/"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7D079-D1CE-4FE7-B558-F79B66AF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26</Pages>
  <Words>13312</Words>
  <Characters>75881</Characters>
  <Application>Microsoft Office Word</Application>
  <DocSecurity>0</DocSecurity>
  <Lines>632</Lines>
  <Paragraphs>178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1</vt:lpstr>
      <vt:lpstr>PRILOGA 1</vt:lpstr>
    </vt:vector>
  </TitlesOfParts>
  <Company>Mors</Company>
  <LinksUpToDate>false</LinksUpToDate>
  <CharactersWithSpaces>89015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Administrator</cp:lastModifiedBy>
  <cp:revision>32</cp:revision>
  <dcterms:created xsi:type="dcterms:W3CDTF">2024-11-29T10:46:00Z</dcterms:created>
  <dcterms:modified xsi:type="dcterms:W3CDTF">2026-03-23T08:21:00Z</dcterms:modified>
</cp:coreProperties>
</file>