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52A72" w14:textId="77777777" w:rsidR="00BD6A1D" w:rsidRPr="00BD6A1D" w:rsidRDefault="001E63EF" w:rsidP="00683232">
      <w:pPr>
        <w:pStyle w:val="Glava"/>
        <w:tabs>
          <w:tab w:val="left" w:pos="5103"/>
        </w:tabs>
        <w:spacing w:line="240" w:lineRule="exact"/>
        <w:rPr>
          <w:rFonts w:cs="Arial"/>
          <w:sz w:val="16"/>
          <w:szCs w:val="16"/>
        </w:rPr>
      </w:pPr>
      <w:r>
        <w:rPr>
          <w:rFonts w:cs="Arial"/>
          <w:sz w:val="16"/>
          <w:szCs w:val="16"/>
        </w:rPr>
        <w:t>Dunajska cesta 21</w:t>
      </w:r>
      <w:r w:rsidR="00BD6A1D" w:rsidRPr="00BD6A1D">
        <w:rPr>
          <w:rFonts w:cs="Arial"/>
          <w:sz w:val="16"/>
          <w:szCs w:val="16"/>
        </w:rPr>
        <w:t>, 1000 Ljubljana</w:t>
      </w:r>
      <w:r w:rsidR="00BD6A1D">
        <w:rPr>
          <w:rFonts w:cs="Arial"/>
          <w:sz w:val="16"/>
          <w:szCs w:val="16"/>
        </w:rPr>
        <w:tab/>
      </w:r>
      <w:r w:rsidR="00BD6A1D">
        <w:rPr>
          <w:rFonts w:cs="Arial"/>
          <w:sz w:val="16"/>
          <w:szCs w:val="16"/>
        </w:rPr>
        <w:tab/>
      </w:r>
      <w:r w:rsidR="00BD6A1D" w:rsidRPr="00BD6A1D">
        <w:rPr>
          <w:rFonts w:cs="Arial"/>
          <w:sz w:val="16"/>
          <w:szCs w:val="16"/>
        </w:rPr>
        <w:t xml:space="preserve">T: 01 369 </w:t>
      </w:r>
      <w:r w:rsidR="00794550">
        <w:rPr>
          <w:rFonts w:cs="Arial"/>
          <w:sz w:val="16"/>
          <w:szCs w:val="16"/>
        </w:rPr>
        <w:t>79 40</w:t>
      </w:r>
    </w:p>
    <w:p w14:paraId="24FA2771" w14:textId="77777777" w:rsid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ab/>
        <w:t>E: gp.</w:t>
      </w:r>
      <w:r w:rsidR="00683232">
        <w:rPr>
          <w:rFonts w:cs="Arial"/>
          <w:sz w:val="16"/>
          <w:szCs w:val="16"/>
        </w:rPr>
        <w:t>msp</w:t>
      </w:r>
      <w:r w:rsidRPr="00BD6A1D">
        <w:rPr>
          <w:rFonts w:cs="Arial"/>
          <w:sz w:val="16"/>
          <w:szCs w:val="16"/>
        </w:rPr>
        <w:t xml:space="preserve">@gov.si </w:t>
      </w:r>
      <w:hyperlink r:id="rId8" w:history="1">
        <w:r w:rsidR="00683232" w:rsidRPr="00B45898">
          <w:rPr>
            <w:rStyle w:val="Hiperpovezava"/>
            <w:rFonts w:cs="Arial"/>
            <w:sz w:val="16"/>
            <w:szCs w:val="16"/>
          </w:rPr>
          <w:t>www.gov.si</w:t>
        </w:r>
      </w:hyperlink>
    </w:p>
    <w:p w14:paraId="2BC7CD3A" w14:textId="77777777" w:rsidR="00BD6A1D" w:rsidRPr="00BD6A1D" w:rsidRDefault="00BD6A1D" w:rsidP="00BD6A1D">
      <w:pPr>
        <w:pStyle w:val="Glava"/>
        <w:tabs>
          <w:tab w:val="left" w:pos="5112"/>
        </w:tabs>
        <w:spacing w:line="240" w:lineRule="exact"/>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7A10EF4E" w14:textId="77777777" w:rsidTr="00BD6A1D">
        <w:trPr>
          <w:gridAfter w:val="2"/>
          <w:wAfter w:w="3067" w:type="dxa"/>
        </w:trPr>
        <w:tc>
          <w:tcPr>
            <w:tcW w:w="6096" w:type="dxa"/>
            <w:gridSpan w:val="2"/>
          </w:tcPr>
          <w:p w14:paraId="2B19063C" w14:textId="77777777"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Številka:</w:t>
            </w:r>
            <w:r w:rsidR="00E80999">
              <w:rPr>
                <w:rFonts w:eastAsia="Times New Roman" w:cs="Arial"/>
                <w:szCs w:val="20"/>
                <w:lang w:eastAsia="sl-SI"/>
              </w:rPr>
              <w:t xml:space="preserve"> </w:t>
            </w:r>
            <w:r w:rsidR="006C2703" w:rsidRPr="006C2703">
              <w:rPr>
                <w:rFonts w:eastAsia="Times New Roman" w:cs="Arial"/>
                <w:szCs w:val="20"/>
                <w:lang w:eastAsia="sl-SI"/>
              </w:rPr>
              <w:t>0070-3/2024</w:t>
            </w:r>
          </w:p>
        </w:tc>
      </w:tr>
      <w:tr w:rsidR="00AE1F83" w:rsidRPr="00AE1F83" w14:paraId="776D536E" w14:textId="77777777" w:rsidTr="00BD6A1D">
        <w:trPr>
          <w:gridAfter w:val="2"/>
          <w:wAfter w:w="3067" w:type="dxa"/>
        </w:trPr>
        <w:tc>
          <w:tcPr>
            <w:tcW w:w="6096" w:type="dxa"/>
            <w:gridSpan w:val="2"/>
          </w:tcPr>
          <w:p w14:paraId="76B9766C" w14:textId="7EBBB5D7" w:rsid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 xml:space="preserve">Ljubljana, </w:t>
            </w:r>
            <w:r w:rsidR="004E4261">
              <w:rPr>
                <w:rFonts w:eastAsia="Times New Roman" w:cs="Arial"/>
                <w:szCs w:val="20"/>
                <w:lang w:eastAsia="sl-SI"/>
              </w:rPr>
              <w:t>2</w:t>
            </w:r>
            <w:r w:rsidR="00127911">
              <w:rPr>
                <w:rFonts w:eastAsia="Times New Roman" w:cs="Arial"/>
                <w:szCs w:val="20"/>
                <w:lang w:eastAsia="sl-SI"/>
              </w:rPr>
              <w:t>3</w:t>
            </w:r>
            <w:r w:rsidR="0076481E">
              <w:rPr>
                <w:rFonts w:eastAsia="Times New Roman" w:cs="Arial"/>
                <w:szCs w:val="20"/>
                <w:lang w:eastAsia="sl-SI"/>
              </w:rPr>
              <w:t>. 9. 2024</w:t>
            </w:r>
          </w:p>
          <w:p w14:paraId="44010D70" w14:textId="77777777" w:rsidR="00C42F05" w:rsidRPr="00AE1F83" w:rsidRDefault="00C42F05" w:rsidP="00AE1F83">
            <w:pPr>
              <w:overflowPunct w:val="0"/>
              <w:autoSpaceDE w:val="0"/>
              <w:autoSpaceDN w:val="0"/>
              <w:adjustRightInd w:val="0"/>
              <w:spacing w:after="0" w:line="260" w:lineRule="exact"/>
              <w:textAlignment w:val="baseline"/>
              <w:rPr>
                <w:rFonts w:eastAsia="Times New Roman" w:cs="Arial"/>
                <w:szCs w:val="20"/>
                <w:lang w:eastAsia="sl-SI"/>
              </w:rPr>
            </w:pPr>
            <w:r>
              <w:rPr>
                <w:rFonts w:eastAsia="Times New Roman" w:cs="Arial"/>
                <w:szCs w:val="20"/>
                <w:lang w:eastAsia="sl-SI"/>
              </w:rPr>
              <w:t>EVA:</w:t>
            </w:r>
            <w:r w:rsidR="006C2703">
              <w:t xml:space="preserve"> </w:t>
            </w:r>
            <w:r w:rsidR="006C2703" w:rsidRPr="006C2703">
              <w:rPr>
                <w:rFonts w:eastAsia="Times New Roman" w:cs="Arial"/>
                <w:szCs w:val="20"/>
                <w:lang w:eastAsia="sl-SI"/>
              </w:rPr>
              <w:t>2024-2720-0013</w:t>
            </w:r>
          </w:p>
        </w:tc>
      </w:tr>
      <w:tr w:rsidR="00AE1F83" w:rsidRPr="00AE1F83" w14:paraId="35073B92" w14:textId="77777777" w:rsidTr="00BD6A1D">
        <w:trPr>
          <w:gridAfter w:val="2"/>
          <w:wAfter w:w="3067" w:type="dxa"/>
        </w:trPr>
        <w:tc>
          <w:tcPr>
            <w:tcW w:w="6096" w:type="dxa"/>
            <w:gridSpan w:val="2"/>
          </w:tcPr>
          <w:p w14:paraId="3826A9AF" w14:textId="77777777" w:rsidR="00AE1F83" w:rsidRPr="00AE1F83" w:rsidRDefault="00AE1F83" w:rsidP="00AE1F83">
            <w:pPr>
              <w:spacing w:after="0" w:line="260" w:lineRule="exact"/>
              <w:rPr>
                <w:rFonts w:eastAsia="Times New Roman" w:cs="Arial"/>
                <w:szCs w:val="20"/>
              </w:rPr>
            </w:pPr>
          </w:p>
          <w:p w14:paraId="3E4868D4" w14:textId="77777777" w:rsidR="00AE1F83" w:rsidRPr="00AE1F83" w:rsidRDefault="00AE1F83" w:rsidP="00AE1F83">
            <w:pPr>
              <w:spacing w:after="0" w:line="260" w:lineRule="exact"/>
              <w:rPr>
                <w:rFonts w:eastAsia="Times New Roman" w:cs="Arial"/>
                <w:szCs w:val="20"/>
              </w:rPr>
            </w:pPr>
            <w:r w:rsidRPr="00AE1F83">
              <w:rPr>
                <w:rFonts w:eastAsia="Times New Roman" w:cs="Arial"/>
                <w:szCs w:val="20"/>
              </w:rPr>
              <w:t>GENERALNI SEKRETARIAT VLADE REPUBLIKE SLOVENIJE</w:t>
            </w:r>
          </w:p>
          <w:p w14:paraId="7AEA6713" w14:textId="77777777" w:rsidR="00AE1F83" w:rsidRPr="00AE1F83" w:rsidRDefault="00127911" w:rsidP="00AE1F83">
            <w:pPr>
              <w:spacing w:after="0" w:line="260" w:lineRule="exact"/>
              <w:rPr>
                <w:rFonts w:eastAsia="Times New Roman" w:cs="Arial"/>
                <w:szCs w:val="20"/>
              </w:rPr>
            </w:pPr>
            <w:hyperlink r:id="rId9" w:history="1">
              <w:r w:rsidR="00AE1F83" w:rsidRPr="00AE1F83">
                <w:rPr>
                  <w:rFonts w:eastAsia="Times New Roman"/>
                  <w:color w:val="0000FF"/>
                  <w:szCs w:val="20"/>
                  <w:u w:val="single"/>
                </w:rPr>
                <w:t>Gp.gs@gov.si</w:t>
              </w:r>
            </w:hyperlink>
          </w:p>
          <w:p w14:paraId="0D8150D9" w14:textId="77777777" w:rsidR="00AE1F83" w:rsidRPr="00AE1F83" w:rsidRDefault="00AE1F83" w:rsidP="00AE1F83">
            <w:pPr>
              <w:spacing w:after="0" w:line="260" w:lineRule="exact"/>
              <w:rPr>
                <w:rFonts w:eastAsia="Times New Roman" w:cs="Arial"/>
                <w:szCs w:val="20"/>
              </w:rPr>
            </w:pPr>
          </w:p>
        </w:tc>
      </w:tr>
      <w:tr w:rsidR="00AE1F83" w:rsidRPr="00AE1F83" w14:paraId="1C1D547E" w14:textId="77777777" w:rsidTr="00BD6A1D">
        <w:tc>
          <w:tcPr>
            <w:tcW w:w="9163" w:type="dxa"/>
            <w:gridSpan w:val="4"/>
          </w:tcPr>
          <w:p w14:paraId="7185265B" w14:textId="77777777" w:rsidR="00AE1F83" w:rsidRPr="00AE1F83" w:rsidRDefault="00AE1F83" w:rsidP="00DD75C2">
            <w:pPr>
              <w:suppressAutoHyphens/>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 xml:space="preserve">ZADEVA: </w:t>
            </w:r>
            <w:r w:rsidR="00F15CCF">
              <w:rPr>
                <w:rFonts w:eastAsia="Times New Roman" w:cs="Arial"/>
                <w:b/>
                <w:szCs w:val="20"/>
                <w:lang w:eastAsia="sl-SI"/>
              </w:rPr>
              <w:t>Sprememb</w:t>
            </w:r>
            <w:r w:rsidR="000339D1">
              <w:rPr>
                <w:rFonts w:eastAsia="Times New Roman" w:cs="Arial"/>
                <w:b/>
                <w:szCs w:val="20"/>
                <w:lang w:eastAsia="sl-SI"/>
              </w:rPr>
              <w:t>e</w:t>
            </w:r>
            <w:r w:rsidR="00F15CCF">
              <w:rPr>
                <w:rFonts w:eastAsia="Times New Roman" w:cs="Arial"/>
                <w:b/>
                <w:szCs w:val="20"/>
                <w:lang w:eastAsia="sl-SI"/>
              </w:rPr>
              <w:t xml:space="preserve"> in dopolnit</w:t>
            </w:r>
            <w:r w:rsidR="009E4668">
              <w:rPr>
                <w:rFonts w:eastAsia="Times New Roman" w:cs="Arial"/>
                <w:b/>
                <w:szCs w:val="20"/>
                <w:lang w:eastAsia="sl-SI"/>
              </w:rPr>
              <w:t>ve</w:t>
            </w:r>
            <w:r w:rsidR="00F15CCF">
              <w:rPr>
                <w:rFonts w:eastAsia="Times New Roman" w:cs="Arial"/>
                <w:b/>
                <w:szCs w:val="20"/>
                <w:lang w:eastAsia="sl-SI"/>
              </w:rPr>
              <w:t xml:space="preserve"> Akta o ustanovitvi Stanovanjskega sklada Republike Slovenije</w:t>
            </w:r>
            <w:r w:rsidR="00DD75C2">
              <w:rPr>
                <w:rFonts w:eastAsia="Times New Roman" w:cs="Arial"/>
                <w:b/>
                <w:szCs w:val="20"/>
                <w:lang w:eastAsia="sl-SI"/>
              </w:rPr>
              <w:t xml:space="preserve"> kot</w:t>
            </w:r>
            <w:r w:rsidR="00F15CCF">
              <w:rPr>
                <w:rFonts w:eastAsia="Times New Roman" w:cs="Arial"/>
                <w:b/>
                <w:szCs w:val="20"/>
                <w:lang w:eastAsia="sl-SI"/>
              </w:rPr>
              <w:t xml:space="preserve"> javnega sklada</w:t>
            </w:r>
            <w:r w:rsidR="004A6AE1">
              <w:rPr>
                <w:b/>
                <w:bCs/>
              </w:rPr>
              <w:t xml:space="preserve"> </w:t>
            </w:r>
            <w:r w:rsidRPr="00AE1F83">
              <w:rPr>
                <w:rFonts w:eastAsia="Times New Roman" w:cs="Arial"/>
                <w:b/>
                <w:szCs w:val="20"/>
                <w:lang w:eastAsia="sl-SI"/>
              </w:rPr>
              <w:t xml:space="preserve">– predlog za obravnavo </w:t>
            </w:r>
          </w:p>
        </w:tc>
      </w:tr>
      <w:tr w:rsidR="00AE1F83" w:rsidRPr="00AE1F83" w14:paraId="0BF1FB57" w14:textId="77777777" w:rsidTr="00BD6A1D">
        <w:tc>
          <w:tcPr>
            <w:tcW w:w="9163" w:type="dxa"/>
            <w:gridSpan w:val="4"/>
          </w:tcPr>
          <w:p w14:paraId="2C3F1AC0"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B752BB" w:rsidRPr="00AE1F83" w14:paraId="1328F2FF" w14:textId="77777777" w:rsidTr="00BD6A1D">
        <w:tc>
          <w:tcPr>
            <w:tcW w:w="9163" w:type="dxa"/>
            <w:gridSpan w:val="4"/>
          </w:tcPr>
          <w:p w14:paraId="5D43E5F0" w14:textId="77777777" w:rsidR="00B752BB" w:rsidRDefault="00B752BB" w:rsidP="00B752BB">
            <w:pPr>
              <w:spacing w:line="240" w:lineRule="auto"/>
              <w:contextualSpacing/>
              <w:jc w:val="both"/>
              <w:rPr>
                <w:rFonts w:cs="Arial"/>
                <w:szCs w:val="20"/>
              </w:rPr>
            </w:pPr>
          </w:p>
          <w:p w14:paraId="10D8FDE9" w14:textId="77777777" w:rsidR="00B752BB" w:rsidRPr="00226D20" w:rsidRDefault="00B752BB" w:rsidP="00B752BB">
            <w:pPr>
              <w:spacing w:line="240" w:lineRule="auto"/>
              <w:contextualSpacing/>
              <w:jc w:val="both"/>
              <w:rPr>
                <w:rFonts w:cs="Arial"/>
                <w:szCs w:val="20"/>
              </w:rPr>
            </w:pPr>
            <w:r w:rsidRPr="00D46244">
              <w:rPr>
                <w:rFonts w:cs="Arial"/>
                <w:szCs w:val="20"/>
              </w:rPr>
              <w:t xml:space="preserve">Na podlagi drugega odstavka 5. člena </w:t>
            </w:r>
            <w:r w:rsidRPr="00D46244">
              <w:t xml:space="preserve">Zakona o javnih skladih </w:t>
            </w:r>
            <w:r w:rsidRPr="00975E88">
              <w:t>(Uradni list RS, št. 77/08, 8/10 – ZSKZ-B, 61/20 – ZDLGPE in 206/21 – ZDUPŠOP)</w:t>
            </w:r>
            <w:r w:rsidRPr="00E34602">
              <w:t xml:space="preserve"> in 146. člena Stanovanjskega zakona </w:t>
            </w:r>
            <w:r w:rsidRPr="00975E88">
              <w:t xml:space="preserve">(Uradni list RS, št. 69/03, 18/04 – ZVKSES, 47/06 – ZEN, 45/08 – ZVEtL, 57/08, 62/10 – </w:t>
            </w:r>
            <w:r w:rsidRPr="00AE6ACD">
              <w:t>ZUPJS, 56/11 – odl. US, 87/11, 40/12 – ZUJF, 14/17 – odl. US, 27/17, 59/19, 189/20 – ZFRO, 90/21</w:t>
            </w:r>
            <w:r w:rsidR="00DD75C2" w:rsidRPr="00AE6ACD">
              <w:t>,</w:t>
            </w:r>
            <w:r w:rsidRPr="00AE6ACD">
              <w:t xml:space="preserve"> 18/23 – ZDU-1O</w:t>
            </w:r>
            <w:r w:rsidR="00B56676" w:rsidRPr="00AE6ACD">
              <w:t>,</w:t>
            </w:r>
            <w:r w:rsidR="00DD75C2" w:rsidRPr="00AE6ACD">
              <w:t xml:space="preserve"> </w:t>
            </w:r>
            <w:hyperlink r:id="rId10" w:tgtFrame="_blank" w:tooltip="Odločba o ugotovitvi, da so prvi odstavek 24. člena Zakona o denacionalizaciji ter 107. člen in prvi odstavek 173. člena Stanovanjskega zakona v neskladju z Ustavo" w:history="1">
              <w:r w:rsidR="00DD75C2" w:rsidRPr="00AE6ACD">
                <w:t>77/23</w:t>
              </w:r>
            </w:hyperlink>
            <w:r w:rsidR="00DD75C2" w:rsidRPr="00AE6ACD">
              <w:t xml:space="preserve"> – odl. US</w:t>
            </w:r>
            <w:r w:rsidR="00B56676" w:rsidRPr="00AE6ACD">
              <w:t xml:space="preserve"> in</w:t>
            </w:r>
            <w:r w:rsidR="00AE6ACD" w:rsidRPr="00AE6ACD">
              <w:t xml:space="preserve"> 61/24</w:t>
            </w:r>
            <w:r w:rsidRPr="00AE6ACD">
              <w:t xml:space="preserve">) </w:t>
            </w:r>
            <w:r w:rsidRPr="00AE6ACD">
              <w:rPr>
                <w:rFonts w:cs="Arial"/>
                <w:szCs w:val="20"/>
              </w:rPr>
              <w:t>je Vlada Republike Slovenije na .......seji dne ........... sprejela naslednji</w:t>
            </w:r>
            <w:r w:rsidRPr="00226D20">
              <w:rPr>
                <w:rFonts w:cs="Arial"/>
                <w:szCs w:val="20"/>
              </w:rPr>
              <w:t xml:space="preserve"> </w:t>
            </w:r>
          </w:p>
          <w:p w14:paraId="6F917F53" w14:textId="77777777" w:rsidR="00B752BB" w:rsidRPr="00226D20" w:rsidRDefault="00B752BB" w:rsidP="00B752BB">
            <w:pPr>
              <w:spacing w:line="240" w:lineRule="auto"/>
              <w:contextualSpacing/>
              <w:jc w:val="both"/>
              <w:rPr>
                <w:rFonts w:cs="Arial"/>
                <w:szCs w:val="20"/>
              </w:rPr>
            </w:pPr>
          </w:p>
          <w:p w14:paraId="3BCE8F62" w14:textId="77777777" w:rsidR="00B752BB" w:rsidRPr="00226D20" w:rsidRDefault="00B752BB" w:rsidP="00B752BB">
            <w:pPr>
              <w:spacing w:line="240" w:lineRule="auto"/>
              <w:contextualSpacing/>
              <w:jc w:val="center"/>
              <w:rPr>
                <w:rFonts w:cs="Arial"/>
                <w:b/>
                <w:snapToGrid w:val="0"/>
                <w:szCs w:val="20"/>
              </w:rPr>
            </w:pPr>
            <w:r w:rsidRPr="00226D20">
              <w:rPr>
                <w:rFonts w:cs="Arial"/>
                <w:b/>
                <w:szCs w:val="20"/>
              </w:rPr>
              <w:t>SKLEP</w:t>
            </w:r>
            <w:r>
              <w:rPr>
                <w:rFonts w:cs="Arial"/>
                <w:b/>
                <w:szCs w:val="20"/>
              </w:rPr>
              <w:t>:</w:t>
            </w:r>
          </w:p>
          <w:p w14:paraId="7E5F82BB" w14:textId="77777777" w:rsidR="00B752BB" w:rsidRPr="00226D20" w:rsidRDefault="00B752BB" w:rsidP="00B752BB">
            <w:pPr>
              <w:spacing w:line="240" w:lineRule="auto"/>
              <w:contextualSpacing/>
              <w:jc w:val="both"/>
              <w:rPr>
                <w:rFonts w:cs="Arial"/>
                <w:szCs w:val="20"/>
              </w:rPr>
            </w:pPr>
          </w:p>
          <w:p w14:paraId="312741DC" w14:textId="77777777" w:rsidR="00B752BB" w:rsidRPr="00226D20" w:rsidRDefault="00B752BB" w:rsidP="00B34F9C">
            <w:r w:rsidRPr="00226D20">
              <w:t xml:space="preserve">Vlada Republike Slovenije je </w:t>
            </w:r>
            <w:r w:rsidR="00DD75C2">
              <w:t xml:space="preserve">sprejela </w:t>
            </w:r>
            <w:r>
              <w:t>Spremembe in dopolnit</w:t>
            </w:r>
            <w:r w:rsidR="00A36236">
              <w:t>ve</w:t>
            </w:r>
            <w:r>
              <w:t xml:space="preserve"> </w:t>
            </w:r>
            <w:r w:rsidRPr="00226D20">
              <w:t>Akta o ustanovitvi Stanovanjskega sklada Republike Slovenije kot javnega sklada, ki se objavi</w:t>
            </w:r>
            <w:r w:rsidR="00DD75C2">
              <w:t>jo</w:t>
            </w:r>
            <w:r w:rsidRPr="00226D20">
              <w:t xml:space="preserve"> v Uradnem listu Republike Slovenije.</w:t>
            </w:r>
          </w:p>
          <w:p w14:paraId="4A166D90" w14:textId="77777777" w:rsidR="00B752BB" w:rsidRPr="00226D20" w:rsidRDefault="00B752BB" w:rsidP="00B752BB">
            <w:pPr>
              <w:spacing w:line="240" w:lineRule="auto"/>
              <w:contextualSpacing/>
              <w:jc w:val="both"/>
              <w:rPr>
                <w:rFonts w:cs="Arial"/>
                <w:szCs w:val="20"/>
              </w:rPr>
            </w:pPr>
          </w:p>
          <w:p w14:paraId="59760294" w14:textId="77777777" w:rsidR="00B752BB" w:rsidRPr="00226D20" w:rsidRDefault="00B752BB" w:rsidP="00B752BB">
            <w:pPr>
              <w:spacing w:line="240" w:lineRule="auto"/>
              <w:contextualSpacing/>
              <w:jc w:val="both"/>
              <w:rPr>
                <w:rFonts w:cs="Arial"/>
                <w:szCs w:val="20"/>
              </w:rPr>
            </w:pPr>
          </w:p>
          <w:p w14:paraId="1F4DDCBB" w14:textId="77777777" w:rsidR="00B752BB" w:rsidRPr="00226D20" w:rsidRDefault="00B752BB" w:rsidP="00B752BB">
            <w:pPr>
              <w:overflowPunct w:val="0"/>
              <w:autoSpaceDE w:val="0"/>
              <w:autoSpaceDN w:val="0"/>
              <w:adjustRightInd w:val="0"/>
              <w:spacing w:after="200" w:line="240" w:lineRule="auto"/>
              <w:contextualSpacing/>
              <w:jc w:val="both"/>
              <w:textAlignment w:val="baseline"/>
              <w:rPr>
                <w:rFonts w:cs="Arial"/>
                <w:iCs/>
                <w:color w:val="000000"/>
                <w:szCs w:val="20"/>
                <w:lang w:eastAsia="sl-SI"/>
              </w:rPr>
            </w:pPr>
          </w:p>
          <w:p w14:paraId="0919BA2B" w14:textId="77777777" w:rsidR="00B752BB" w:rsidRDefault="00B752BB" w:rsidP="00B752BB">
            <w:pPr>
              <w:spacing w:line="240" w:lineRule="atLeast"/>
              <w:jc w:val="center"/>
              <w:rPr>
                <w:rFonts w:cs="Arial"/>
                <w:color w:val="000000"/>
              </w:rPr>
            </w:pPr>
            <w:r>
              <w:rPr>
                <w:rFonts w:cs="Arial"/>
                <w:bCs/>
                <w:szCs w:val="20"/>
              </w:rPr>
              <w:t xml:space="preserve">                                                 Barbara KOLENKO HELBL</w:t>
            </w:r>
            <w:r w:rsidRPr="00CF7F68">
              <w:rPr>
                <w:rFonts w:cs="Arial"/>
                <w:color w:val="000000"/>
              </w:rPr>
              <w:t xml:space="preserve">                                                                                 </w:t>
            </w:r>
          </w:p>
          <w:p w14:paraId="3B07BAFE" w14:textId="77777777" w:rsidR="00B752BB" w:rsidRPr="00CF7F68" w:rsidRDefault="00B752BB" w:rsidP="00B752BB">
            <w:pPr>
              <w:spacing w:line="240" w:lineRule="atLeast"/>
              <w:jc w:val="center"/>
              <w:rPr>
                <w:rFonts w:cs="Arial"/>
                <w:color w:val="000000"/>
              </w:rPr>
            </w:pPr>
            <w:r>
              <w:rPr>
                <w:rFonts w:cs="Arial"/>
                <w:color w:val="000000"/>
              </w:rPr>
              <w:t xml:space="preserve">                                                    </w:t>
            </w:r>
            <w:r w:rsidRPr="00CF7F68">
              <w:rPr>
                <w:rFonts w:cs="Arial"/>
                <w:color w:val="000000"/>
              </w:rPr>
              <w:t>GENERALN</w:t>
            </w:r>
            <w:r>
              <w:rPr>
                <w:rFonts w:cs="Arial"/>
                <w:color w:val="000000"/>
              </w:rPr>
              <w:t>A</w:t>
            </w:r>
            <w:r w:rsidRPr="00CF7F68">
              <w:rPr>
                <w:rFonts w:cs="Arial"/>
                <w:color w:val="000000"/>
              </w:rPr>
              <w:t xml:space="preserve"> SEKRETARK</w:t>
            </w:r>
            <w:r>
              <w:rPr>
                <w:rFonts w:cs="Arial"/>
                <w:color w:val="000000"/>
              </w:rPr>
              <w:t>A</w:t>
            </w:r>
          </w:p>
          <w:p w14:paraId="329D8508" w14:textId="77777777" w:rsidR="00B752BB" w:rsidRPr="00226D20" w:rsidRDefault="00B752BB" w:rsidP="00B752BB">
            <w:pPr>
              <w:tabs>
                <w:tab w:val="left" w:pos="0"/>
              </w:tabs>
              <w:autoSpaceDE w:val="0"/>
              <w:autoSpaceDN w:val="0"/>
              <w:adjustRightInd w:val="0"/>
              <w:spacing w:line="240" w:lineRule="auto"/>
              <w:contextualSpacing/>
              <w:jc w:val="both"/>
              <w:rPr>
                <w:rFonts w:cs="Arial"/>
                <w:bCs/>
                <w:szCs w:val="20"/>
              </w:rPr>
            </w:pPr>
          </w:p>
          <w:p w14:paraId="600546D1" w14:textId="77777777" w:rsidR="00B752BB" w:rsidRDefault="00B752BB" w:rsidP="00B752BB">
            <w:pPr>
              <w:suppressAutoHyphens/>
              <w:spacing w:line="240" w:lineRule="auto"/>
              <w:rPr>
                <w:rFonts w:cs="Arial"/>
                <w:szCs w:val="20"/>
              </w:rPr>
            </w:pPr>
          </w:p>
          <w:p w14:paraId="457AA1A2" w14:textId="77777777" w:rsidR="00B752BB" w:rsidRDefault="00B752BB" w:rsidP="00B752BB">
            <w:pPr>
              <w:suppressAutoHyphens/>
              <w:spacing w:line="240" w:lineRule="auto"/>
              <w:rPr>
                <w:rFonts w:cs="Arial"/>
                <w:szCs w:val="20"/>
              </w:rPr>
            </w:pPr>
            <w:r w:rsidRPr="00226D20">
              <w:rPr>
                <w:rFonts w:cs="Arial"/>
                <w:szCs w:val="20"/>
              </w:rPr>
              <w:t>Prejmejo:</w:t>
            </w:r>
          </w:p>
          <w:p w14:paraId="0C97984D" w14:textId="77777777" w:rsidR="00B752BB" w:rsidRPr="00A1451A" w:rsidRDefault="00B752BB" w:rsidP="00B752BB">
            <w:pPr>
              <w:numPr>
                <w:ilvl w:val="0"/>
                <w:numId w:val="23"/>
              </w:numPr>
              <w:spacing w:after="0" w:line="260" w:lineRule="exact"/>
              <w:rPr>
                <w:rFonts w:cs="Arial"/>
                <w:color w:val="000000"/>
                <w:szCs w:val="20"/>
              </w:rPr>
            </w:pPr>
            <w:r w:rsidRPr="003C7B47">
              <w:rPr>
                <w:rFonts w:cs="Arial"/>
                <w:color w:val="000000"/>
                <w:szCs w:val="20"/>
              </w:rPr>
              <w:t>Stanovanjski sklad R</w:t>
            </w:r>
            <w:r>
              <w:rPr>
                <w:rFonts w:cs="Arial"/>
                <w:color w:val="000000"/>
                <w:szCs w:val="20"/>
              </w:rPr>
              <w:t>epublike Slovenije,javni sklad (</w:t>
            </w:r>
            <w:hyperlink r:id="rId11" w:history="1">
              <w:r w:rsidRPr="00742696">
                <w:rPr>
                  <w:rStyle w:val="Hiperpovezava"/>
                  <w:szCs w:val="20"/>
                </w:rPr>
                <w:t>tajnistvo@ssrs.si</w:t>
              </w:r>
            </w:hyperlink>
            <w:r>
              <w:rPr>
                <w:rFonts w:cs="Arial"/>
                <w:color w:val="000000"/>
                <w:szCs w:val="20"/>
              </w:rPr>
              <w:t>)</w:t>
            </w:r>
          </w:p>
          <w:p w14:paraId="2EBA6A49" w14:textId="77777777" w:rsidR="007F028C" w:rsidRPr="003C7B47" w:rsidRDefault="007F028C" w:rsidP="00B752BB">
            <w:pPr>
              <w:numPr>
                <w:ilvl w:val="0"/>
                <w:numId w:val="23"/>
              </w:numPr>
              <w:autoSpaceDE w:val="0"/>
              <w:autoSpaceDN w:val="0"/>
              <w:adjustRightInd w:val="0"/>
              <w:spacing w:after="0" w:line="260" w:lineRule="exact"/>
              <w:rPr>
                <w:rFonts w:cs="Arial"/>
                <w:color w:val="000000"/>
                <w:szCs w:val="20"/>
              </w:rPr>
            </w:pPr>
            <w:r>
              <w:rPr>
                <w:rFonts w:cs="Arial"/>
                <w:color w:val="000000"/>
                <w:szCs w:val="20"/>
              </w:rPr>
              <w:t>Ministrstvo za javno upravo (gp.mju@gov.si)</w:t>
            </w:r>
          </w:p>
          <w:p w14:paraId="408C41B8" w14:textId="77777777" w:rsidR="00B752BB" w:rsidRDefault="00B752BB" w:rsidP="00B752BB">
            <w:pPr>
              <w:numPr>
                <w:ilvl w:val="0"/>
                <w:numId w:val="23"/>
              </w:numPr>
              <w:autoSpaceDE w:val="0"/>
              <w:autoSpaceDN w:val="0"/>
              <w:adjustRightInd w:val="0"/>
              <w:spacing w:after="0" w:line="260" w:lineRule="exact"/>
              <w:rPr>
                <w:rFonts w:cs="Arial"/>
                <w:color w:val="000000"/>
                <w:szCs w:val="20"/>
              </w:rPr>
            </w:pPr>
            <w:r w:rsidRPr="003C7B47">
              <w:rPr>
                <w:rFonts w:cs="Arial"/>
                <w:color w:val="000000"/>
                <w:szCs w:val="20"/>
              </w:rPr>
              <w:t>Ministrstvo za finance (</w:t>
            </w:r>
            <w:hyperlink r:id="rId12" w:history="1">
              <w:r w:rsidRPr="003C7B47">
                <w:rPr>
                  <w:rFonts w:cs="Arial"/>
                  <w:color w:val="0000FF"/>
                  <w:szCs w:val="20"/>
                  <w:u w:val="single"/>
                </w:rPr>
                <w:t>gp.mf@gov.si</w:t>
              </w:r>
            </w:hyperlink>
            <w:r w:rsidRPr="003C7B47">
              <w:rPr>
                <w:rFonts w:cs="Arial"/>
                <w:color w:val="000000"/>
                <w:szCs w:val="20"/>
              </w:rPr>
              <w:t xml:space="preserve"> )</w:t>
            </w:r>
          </w:p>
          <w:p w14:paraId="5FC20975" w14:textId="77777777" w:rsidR="00E44CE5" w:rsidRPr="003C7B47" w:rsidRDefault="00E44CE5" w:rsidP="00B752BB">
            <w:pPr>
              <w:numPr>
                <w:ilvl w:val="0"/>
                <w:numId w:val="23"/>
              </w:numPr>
              <w:autoSpaceDE w:val="0"/>
              <w:autoSpaceDN w:val="0"/>
              <w:adjustRightInd w:val="0"/>
              <w:spacing w:after="0" w:line="260" w:lineRule="exact"/>
              <w:rPr>
                <w:rFonts w:cs="Arial"/>
                <w:color w:val="000000"/>
                <w:szCs w:val="20"/>
              </w:rPr>
            </w:pPr>
            <w:r>
              <w:rPr>
                <w:rFonts w:cs="Arial"/>
                <w:color w:val="000000"/>
                <w:szCs w:val="20"/>
              </w:rPr>
              <w:t>Ministrstvo za solidarno prihodnost (gp.msp@gov.si)</w:t>
            </w:r>
          </w:p>
          <w:p w14:paraId="31F1B0A3" w14:textId="77777777" w:rsidR="00B752BB" w:rsidRPr="003C7B47" w:rsidRDefault="00B752BB" w:rsidP="00B752BB">
            <w:pPr>
              <w:numPr>
                <w:ilvl w:val="0"/>
                <w:numId w:val="23"/>
              </w:numPr>
              <w:spacing w:after="0" w:line="260" w:lineRule="exact"/>
              <w:rPr>
                <w:rFonts w:cs="Arial"/>
                <w:color w:val="000000"/>
                <w:szCs w:val="20"/>
              </w:rPr>
            </w:pPr>
            <w:r w:rsidRPr="003C7B47">
              <w:rPr>
                <w:rFonts w:cs="Arial"/>
                <w:color w:val="000000"/>
                <w:szCs w:val="20"/>
              </w:rPr>
              <w:t>Urad Vlade RS za komuniciranje (</w:t>
            </w:r>
            <w:hyperlink r:id="rId13" w:history="1">
              <w:r w:rsidRPr="003C7B47">
                <w:rPr>
                  <w:rFonts w:cs="Arial"/>
                  <w:color w:val="0000FF"/>
                  <w:szCs w:val="20"/>
                  <w:u w:val="single"/>
                </w:rPr>
                <w:t>gp.ukom@gov.si</w:t>
              </w:r>
            </w:hyperlink>
            <w:r w:rsidRPr="003C7B47">
              <w:rPr>
                <w:rFonts w:cs="Arial"/>
                <w:color w:val="000000"/>
                <w:szCs w:val="20"/>
              </w:rPr>
              <w:t xml:space="preserve">) </w:t>
            </w:r>
          </w:p>
          <w:p w14:paraId="20121C9B" w14:textId="77777777" w:rsidR="00B752BB" w:rsidRPr="003C7B47" w:rsidRDefault="00B752BB" w:rsidP="00B752BB">
            <w:pPr>
              <w:numPr>
                <w:ilvl w:val="0"/>
                <w:numId w:val="23"/>
              </w:numPr>
              <w:spacing w:after="0" w:line="260" w:lineRule="exact"/>
              <w:rPr>
                <w:rFonts w:cs="Arial"/>
                <w:color w:val="000000"/>
                <w:szCs w:val="20"/>
              </w:rPr>
            </w:pPr>
            <w:r w:rsidRPr="003C7B47">
              <w:rPr>
                <w:rFonts w:cs="Arial"/>
                <w:color w:val="000000"/>
                <w:szCs w:val="20"/>
              </w:rPr>
              <w:t>Služba Vlade RS za zakonodajo (</w:t>
            </w:r>
            <w:hyperlink r:id="rId14" w:history="1">
              <w:r w:rsidRPr="003C7B47">
                <w:rPr>
                  <w:rFonts w:cs="Arial"/>
                  <w:color w:val="0000FF"/>
                  <w:szCs w:val="20"/>
                  <w:u w:val="single"/>
                </w:rPr>
                <w:t>gp.svz@gov.si</w:t>
              </w:r>
            </w:hyperlink>
            <w:r w:rsidRPr="003C7B47">
              <w:rPr>
                <w:rFonts w:cs="Arial"/>
                <w:color w:val="000000"/>
                <w:szCs w:val="20"/>
              </w:rPr>
              <w:t xml:space="preserve"> )</w:t>
            </w:r>
          </w:p>
          <w:p w14:paraId="71E03368" w14:textId="77777777" w:rsidR="00B752BB" w:rsidRPr="00D46244" w:rsidRDefault="00B752BB" w:rsidP="00B752BB">
            <w:pPr>
              <w:overflowPunct w:val="0"/>
              <w:autoSpaceDE w:val="0"/>
              <w:autoSpaceDN w:val="0"/>
              <w:adjustRightInd w:val="0"/>
              <w:spacing w:after="200" w:line="240" w:lineRule="auto"/>
              <w:contextualSpacing/>
              <w:textAlignment w:val="baseline"/>
              <w:rPr>
                <w:color w:val="000000"/>
                <w:szCs w:val="20"/>
              </w:rPr>
            </w:pPr>
          </w:p>
          <w:p w14:paraId="41211976" w14:textId="77777777" w:rsidR="00B752BB" w:rsidRPr="00D46244" w:rsidRDefault="00B752BB" w:rsidP="00B752BB">
            <w:pPr>
              <w:overflowPunct w:val="0"/>
              <w:autoSpaceDE w:val="0"/>
              <w:autoSpaceDN w:val="0"/>
              <w:adjustRightInd w:val="0"/>
              <w:spacing w:after="200" w:line="240" w:lineRule="auto"/>
              <w:contextualSpacing/>
              <w:textAlignment w:val="baseline"/>
              <w:rPr>
                <w:color w:val="000000"/>
                <w:szCs w:val="20"/>
              </w:rPr>
            </w:pPr>
            <w:r w:rsidRPr="00D46244">
              <w:rPr>
                <w:color w:val="000000"/>
                <w:szCs w:val="20"/>
              </w:rPr>
              <w:t>Priloge:</w:t>
            </w:r>
          </w:p>
          <w:p w14:paraId="2DDAA74C" w14:textId="77777777" w:rsidR="00B752BB" w:rsidRPr="00226D20" w:rsidRDefault="00B752BB" w:rsidP="00B752BB">
            <w:pPr>
              <w:pStyle w:val="Odstavekseznama"/>
              <w:numPr>
                <w:ilvl w:val="0"/>
                <w:numId w:val="24"/>
              </w:numPr>
              <w:overflowPunct w:val="0"/>
              <w:autoSpaceDE w:val="0"/>
              <w:autoSpaceDN w:val="0"/>
              <w:adjustRightInd w:val="0"/>
              <w:spacing w:after="200" w:line="240" w:lineRule="auto"/>
              <w:textAlignment w:val="baseline"/>
              <w:rPr>
                <w:rFonts w:cs="Arial"/>
                <w:szCs w:val="20"/>
              </w:rPr>
            </w:pPr>
            <w:r w:rsidRPr="00226D20">
              <w:rPr>
                <w:rFonts w:cs="Arial"/>
                <w:szCs w:val="20"/>
              </w:rPr>
              <w:t>priloga 1: jedro gradiva</w:t>
            </w:r>
          </w:p>
          <w:p w14:paraId="3850E9DF" w14:textId="77777777" w:rsidR="00B752BB" w:rsidRPr="00B752BB" w:rsidRDefault="00B752BB" w:rsidP="00B752BB">
            <w:pPr>
              <w:pStyle w:val="Odstavekseznama"/>
              <w:numPr>
                <w:ilvl w:val="0"/>
                <w:numId w:val="24"/>
              </w:numPr>
              <w:overflowPunct w:val="0"/>
              <w:autoSpaceDE w:val="0"/>
              <w:autoSpaceDN w:val="0"/>
              <w:adjustRightInd w:val="0"/>
              <w:spacing w:after="0" w:line="260" w:lineRule="exact"/>
              <w:jc w:val="both"/>
              <w:textAlignment w:val="baseline"/>
              <w:rPr>
                <w:rFonts w:eastAsia="Times New Roman" w:cs="Arial"/>
                <w:iCs/>
                <w:szCs w:val="20"/>
                <w:lang w:eastAsia="sl-SI"/>
              </w:rPr>
            </w:pPr>
            <w:r w:rsidRPr="00B752BB">
              <w:rPr>
                <w:rFonts w:cs="Arial"/>
                <w:szCs w:val="20"/>
              </w:rPr>
              <w:t>priloga 2: obrazložitev</w:t>
            </w:r>
          </w:p>
        </w:tc>
      </w:tr>
      <w:tr w:rsidR="00B752BB" w:rsidRPr="00AE1F83" w14:paraId="5ECE91B2" w14:textId="77777777" w:rsidTr="00BD6A1D">
        <w:tc>
          <w:tcPr>
            <w:tcW w:w="9163" w:type="dxa"/>
            <w:gridSpan w:val="4"/>
          </w:tcPr>
          <w:p w14:paraId="24FED217" w14:textId="77777777" w:rsidR="00B752BB" w:rsidRPr="00AE1F83" w:rsidRDefault="00B752BB" w:rsidP="00B752BB">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2. Predlog za obravnavo predloga zakona po nujnem ali skrajšanem postopku v državnem zboru z obrazložitvijo razlogov:</w:t>
            </w:r>
          </w:p>
        </w:tc>
      </w:tr>
      <w:tr w:rsidR="00B752BB" w:rsidRPr="00AE1F83" w14:paraId="7BB892B0" w14:textId="77777777" w:rsidTr="00BD6A1D">
        <w:tc>
          <w:tcPr>
            <w:tcW w:w="9163" w:type="dxa"/>
            <w:gridSpan w:val="4"/>
          </w:tcPr>
          <w:p w14:paraId="35B85599" w14:textId="77777777" w:rsidR="00B752BB" w:rsidRPr="00AE1F83" w:rsidRDefault="00B752BB" w:rsidP="00B752BB">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B752BB" w:rsidRPr="00AE1F83" w14:paraId="26F89161" w14:textId="77777777" w:rsidTr="00BD6A1D">
        <w:tc>
          <w:tcPr>
            <w:tcW w:w="9163" w:type="dxa"/>
            <w:gridSpan w:val="4"/>
          </w:tcPr>
          <w:p w14:paraId="72E06E68" w14:textId="77777777" w:rsidR="00B752BB" w:rsidRPr="00AE1F83" w:rsidRDefault="00B752BB" w:rsidP="00B752BB">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3.a Osebe, odgovorne za strokovno pripravo in usklajenost gradiva:</w:t>
            </w:r>
          </w:p>
        </w:tc>
      </w:tr>
      <w:tr w:rsidR="00B752BB" w:rsidRPr="00AE1F83" w14:paraId="6F99DE33" w14:textId="77777777" w:rsidTr="00BD6A1D">
        <w:tc>
          <w:tcPr>
            <w:tcW w:w="9163" w:type="dxa"/>
            <w:gridSpan w:val="4"/>
          </w:tcPr>
          <w:p w14:paraId="28EE0AFC" w14:textId="77777777" w:rsidR="00B752BB" w:rsidRDefault="00B752BB" w:rsidP="00B752BB">
            <w:pPr>
              <w:pStyle w:val="Odstavekseznama"/>
              <w:numPr>
                <w:ilvl w:val="0"/>
                <w:numId w:val="11"/>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Simon Maljevac, minister</w:t>
            </w:r>
          </w:p>
          <w:p w14:paraId="4F2829BB" w14:textId="77777777" w:rsidR="00B752BB" w:rsidRDefault="00B752BB" w:rsidP="00B752BB">
            <w:pPr>
              <w:pStyle w:val="Odstavekseznama"/>
              <w:numPr>
                <w:ilvl w:val="0"/>
                <w:numId w:val="11"/>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dr. Klemen Ploštajner, državni sekretar</w:t>
            </w:r>
          </w:p>
          <w:p w14:paraId="52D5D003" w14:textId="77777777" w:rsidR="00B752BB" w:rsidRPr="00C65226" w:rsidRDefault="00B752BB" w:rsidP="00B752BB">
            <w:pPr>
              <w:pStyle w:val="Odstavekseznama"/>
              <w:numPr>
                <w:ilvl w:val="0"/>
                <w:numId w:val="11"/>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 xml:space="preserve">Živa Matjašič, </w:t>
            </w:r>
            <w:r w:rsidR="003A42F8">
              <w:rPr>
                <w:rFonts w:eastAsia="Times New Roman" w:cs="Arial"/>
                <w:iCs/>
                <w:szCs w:val="20"/>
                <w:lang w:eastAsia="sl-SI"/>
              </w:rPr>
              <w:t>generalna direktorica</w:t>
            </w:r>
            <w:r>
              <w:rPr>
                <w:rFonts w:eastAsia="Times New Roman" w:cs="Arial"/>
                <w:iCs/>
                <w:szCs w:val="20"/>
                <w:lang w:eastAsia="sl-SI"/>
              </w:rPr>
              <w:t xml:space="preserve"> Direktorata za stanovanja</w:t>
            </w:r>
          </w:p>
        </w:tc>
      </w:tr>
      <w:tr w:rsidR="00B752BB" w:rsidRPr="00AE1F83" w14:paraId="5BFDC1F5" w14:textId="77777777" w:rsidTr="00BD6A1D">
        <w:tc>
          <w:tcPr>
            <w:tcW w:w="9163" w:type="dxa"/>
            <w:gridSpan w:val="4"/>
          </w:tcPr>
          <w:p w14:paraId="7CEE45EE" w14:textId="77777777" w:rsidR="00B752BB" w:rsidRPr="00AE1F83" w:rsidRDefault="00B752BB" w:rsidP="00B752BB">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iCs/>
                <w:szCs w:val="20"/>
                <w:lang w:eastAsia="sl-SI"/>
              </w:rPr>
              <w:t xml:space="preserve">3.b Zunanji strokovnjaki, ki so </w:t>
            </w:r>
            <w:r w:rsidRPr="00AE1F83">
              <w:rPr>
                <w:rFonts w:eastAsia="Times New Roman" w:cs="Arial"/>
                <w:b/>
                <w:szCs w:val="20"/>
                <w:lang w:eastAsia="sl-SI"/>
              </w:rPr>
              <w:t>sodelovali pri pripravi dela ali celotnega gradiva:</w:t>
            </w:r>
          </w:p>
        </w:tc>
      </w:tr>
      <w:tr w:rsidR="00B752BB" w:rsidRPr="00AE1F83" w14:paraId="688D0609" w14:textId="77777777" w:rsidTr="00BD6A1D">
        <w:tc>
          <w:tcPr>
            <w:tcW w:w="9163" w:type="dxa"/>
            <w:gridSpan w:val="4"/>
          </w:tcPr>
          <w:p w14:paraId="3106AFA4" w14:textId="77777777" w:rsidR="00B752BB" w:rsidRPr="00AE1F83" w:rsidRDefault="00B752BB" w:rsidP="00B752BB">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lastRenderedPageBreak/>
              <w:t>/</w:t>
            </w:r>
          </w:p>
        </w:tc>
      </w:tr>
      <w:tr w:rsidR="00B752BB" w:rsidRPr="00AE1F83" w14:paraId="3B4EE5B0" w14:textId="77777777" w:rsidTr="00BD6A1D">
        <w:tc>
          <w:tcPr>
            <w:tcW w:w="9163" w:type="dxa"/>
            <w:gridSpan w:val="4"/>
          </w:tcPr>
          <w:p w14:paraId="052D70D9" w14:textId="77777777" w:rsidR="00B752BB" w:rsidRPr="00AE1F83" w:rsidRDefault="00B752BB" w:rsidP="00B752BB">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4. Predstavniki vlade, ki bodo sodelovali pri delu državnega zbora:</w:t>
            </w:r>
          </w:p>
        </w:tc>
      </w:tr>
      <w:tr w:rsidR="00B752BB" w:rsidRPr="00AE1F83" w14:paraId="729BCBBA" w14:textId="77777777" w:rsidTr="00BD6A1D">
        <w:tc>
          <w:tcPr>
            <w:tcW w:w="9163" w:type="dxa"/>
            <w:gridSpan w:val="4"/>
          </w:tcPr>
          <w:p w14:paraId="5CCE54E5" w14:textId="77777777" w:rsidR="00B752BB" w:rsidRPr="00AE1F83" w:rsidRDefault="00B752BB" w:rsidP="00B752BB">
            <w:pPr>
              <w:overflowPunct w:val="0"/>
              <w:autoSpaceDE w:val="0"/>
              <w:autoSpaceDN w:val="0"/>
              <w:adjustRightInd w:val="0"/>
              <w:spacing w:after="0" w:line="260" w:lineRule="exact"/>
              <w:jc w:val="both"/>
              <w:textAlignment w:val="baseline"/>
              <w:rPr>
                <w:rFonts w:eastAsia="Times New Roman" w:cs="Arial"/>
                <w:b/>
                <w:szCs w:val="20"/>
                <w:lang w:eastAsia="sl-SI"/>
              </w:rPr>
            </w:pPr>
            <w:r>
              <w:rPr>
                <w:rFonts w:eastAsia="Times New Roman" w:cs="Arial"/>
                <w:iCs/>
                <w:szCs w:val="20"/>
                <w:lang w:eastAsia="sl-SI"/>
              </w:rPr>
              <w:t>/</w:t>
            </w:r>
          </w:p>
        </w:tc>
      </w:tr>
      <w:tr w:rsidR="00B752BB" w:rsidRPr="00AE1F83" w14:paraId="7C9A4E5A" w14:textId="77777777" w:rsidTr="00BD6A1D">
        <w:tc>
          <w:tcPr>
            <w:tcW w:w="9163" w:type="dxa"/>
            <w:gridSpan w:val="4"/>
          </w:tcPr>
          <w:p w14:paraId="5DE3860B" w14:textId="77777777" w:rsidR="00B752BB" w:rsidRPr="00AE1F83" w:rsidRDefault="00B752BB" w:rsidP="00B752BB">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5. Kratek povzetek gradiva:</w:t>
            </w:r>
          </w:p>
        </w:tc>
      </w:tr>
      <w:tr w:rsidR="00B752BB" w:rsidRPr="00AE1F83" w14:paraId="184E2297" w14:textId="77777777" w:rsidTr="00BD6A1D">
        <w:tc>
          <w:tcPr>
            <w:tcW w:w="9163" w:type="dxa"/>
            <w:gridSpan w:val="4"/>
          </w:tcPr>
          <w:p w14:paraId="46BCC449" w14:textId="77777777" w:rsidR="00AC2E21" w:rsidRDefault="00B752BB" w:rsidP="00B752BB">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 xml:space="preserve">Stanovanjski sklad Republike Slovenije, javni sklad (v nadaljevanju: SSRS) je skladno z Resolucijo o nacionalnem stanovanjskem programu 2015-2025 </w:t>
            </w:r>
            <w:r w:rsidRPr="005C0A91">
              <w:rPr>
                <w:rFonts w:cs="Arial"/>
                <w:color w:val="000000"/>
              </w:rPr>
              <w:t xml:space="preserve">(Uradni list RS, št. 92/15) </w:t>
            </w:r>
            <w:r>
              <w:rPr>
                <w:rFonts w:eastAsia="Times New Roman" w:cs="Arial"/>
                <w:iCs/>
                <w:szCs w:val="20"/>
                <w:lang w:eastAsia="sl-SI"/>
              </w:rPr>
              <w:t>glavni izvajalec stanovanjske politike Republike Slovenije. SSRS to nalogo skladno Poslovno politiko SSRS za obdobje 2021-2025 izpolnjuje prek dveh ključnih ukrepov: lastna gradnja javnih najemnih stanovanj in financiranje gradnje javnih najemnih stanovanj s strani občin, lokalnih stanovanjskih skladov in neprofitnih stanovanjskih organizacij, ki jo SSRS izvaja preko vsakokratnega Programa sofinanciranja zagotavljanja javnih najemnih stanovanjskih enot in bivalnih enot (v nadaljevanju</w:t>
            </w:r>
            <w:r w:rsidR="00DD75C2">
              <w:rPr>
                <w:rFonts w:eastAsia="Times New Roman" w:cs="Arial"/>
                <w:iCs/>
                <w:szCs w:val="20"/>
                <w:lang w:eastAsia="sl-SI"/>
              </w:rPr>
              <w:t>:</w:t>
            </w:r>
            <w:r>
              <w:rPr>
                <w:rFonts w:eastAsia="Times New Roman" w:cs="Arial"/>
                <w:iCs/>
                <w:szCs w:val="20"/>
                <w:lang w:eastAsia="sl-SI"/>
              </w:rPr>
              <w:t xml:space="preserve"> Program) za s </w:t>
            </w:r>
            <w:r w:rsidR="00DD75C2">
              <w:rPr>
                <w:rFonts w:eastAsia="Times New Roman" w:cs="Arial"/>
                <w:iCs/>
                <w:szCs w:val="20"/>
                <w:lang w:eastAsia="sl-SI"/>
              </w:rPr>
              <w:t>P</w:t>
            </w:r>
            <w:r>
              <w:rPr>
                <w:rFonts w:eastAsia="Times New Roman" w:cs="Arial"/>
                <w:iCs/>
                <w:szCs w:val="20"/>
                <w:lang w:eastAsia="sl-SI"/>
              </w:rPr>
              <w:t xml:space="preserve">rogramom določeno obdobje in po v </w:t>
            </w:r>
            <w:r w:rsidR="00DD75C2">
              <w:rPr>
                <w:rFonts w:eastAsia="Times New Roman" w:cs="Arial"/>
                <w:iCs/>
                <w:szCs w:val="20"/>
                <w:lang w:eastAsia="sl-SI"/>
              </w:rPr>
              <w:t>P</w:t>
            </w:r>
            <w:r>
              <w:rPr>
                <w:rFonts w:eastAsia="Times New Roman" w:cs="Arial"/>
                <w:iCs/>
                <w:szCs w:val="20"/>
                <w:lang w:eastAsia="sl-SI"/>
              </w:rPr>
              <w:t>rogramu določenih pogojih.</w:t>
            </w:r>
            <w:r w:rsidR="00330138">
              <w:rPr>
                <w:rFonts w:eastAsia="Times New Roman" w:cs="Arial"/>
                <w:iCs/>
                <w:szCs w:val="20"/>
                <w:lang w:eastAsia="sl-SI"/>
              </w:rPr>
              <w:t xml:space="preserve"> </w:t>
            </w:r>
            <w:r>
              <w:rPr>
                <w:rFonts w:eastAsia="Times New Roman" w:cs="Arial"/>
                <w:iCs/>
                <w:szCs w:val="20"/>
                <w:lang w:eastAsia="sl-SI"/>
              </w:rPr>
              <w:t xml:space="preserve"> </w:t>
            </w:r>
          </w:p>
          <w:p w14:paraId="52C30C72" w14:textId="77777777" w:rsidR="00AC2E21" w:rsidRDefault="00AC2E21" w:rsidP="00B752B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1FC148C8" w14:textId="77777777" w:rsidR="00B752BB" w:rsidRDefault="00B752BB" w:rsidP="00B752BB">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Sprememb</w:t>
            </w:r>
            <w:r w:rsidR="00330138">
              <w:rPr>
                <w:rFonts w:eastAsia="Times New Roman" w:cs="Arial"/>
                <w:iCs/>
                <w:szCs w:val="20"/>
                <w:lang w:eastAsia="sl-SI"/>
              </w:rPr>
              <w:t>e in dopolnit</w:t>
            </w:r>
            <w:r w:rsidR="00A36236">
              <w:rPr>
                <w:rFonts w:eastAsia="Times New Roman" w:cs="Arial"/>
                <w:iCs/>
                <w:szCs w:val="20"/>
                <w:lang w:eastAsia="sl-SI"/>
              </w:rPr>
              <w:t>ve</w:t>
            </w:r>
            <w:r>
              <w:rPr>
                <w:rFonts w:eastAsia="Times New Roman" w:cs="Arial"/>
                <w:iCs/>
                <w:szCs w:val="20"/>
                <w:lang w:eastAsia="sl-SI"/>
              </w:rPr>
              <w:t xml:space="preserve"> Akta o ustanovitvi Stanovanjskega sklada Republike Slovenije </w:t>
            </w:r>
            <w:r w:rsidR="00D36232">
              <w:rPr>
                <w:rFonts w:eastAsia="Times New Roman" w:cs="Arial"/>
                <w:iCs/>
                <w:szCs w:val="20"/>
                <w:lang w:eastAsia="sl-SI"/>
              </w:rPr>
              <w:t xml:space="preserve">kot javnega sklada </w:t>
            </w:r>
            <w:r w:rsidR="00A36236">
              <w:rPr>
                <w:rFonts w:eastAsia="Times New Roman" w:cs="Arial"/>
                <w:iCs/>
                <w:szCs w:val="20"/>
                <w:lang w:eastAsia="sl-SI"/>
              </w:rPr>
              <w:t>so</w:t>
            </w:r>
            <w:r>
              <w:rPr>
                <w:rFonts w:eastAsia="Times New Roman" w:cs="Arial"/>
                <w:iCs/>
                <w:szCs w:val="20"/>
                <w:lang w:eastAsia="sl-SI"/>
              </w:rPr>
              <w:t xml:space="preserve"> potrebn</w:t>
            </w:r>
            <w:r w:rsidR="00A36236">
              <w:rPr>
                <w:rFonts w:eastAsia="Times New Roman" w:cs="Arial"/>
                <w:iCs/>
                <w:szCs w:val="20"/>
                <w:lang w:eastAsia="sl-SI"/>
              </w:rPr>
              <w:t>e</w:t>
            </w:r>
            <w:r>
              <w:rPr>
                <w:rFonts w:eastAsia="Times New Roman" w:cs="Arial"/>
                <w:iCs/>
                <w:szCs w:val="20"/>
                <w:lang w:eastAsia="sl-SI"/>
              </w:rPr>
              <w:t xml:space="preserve"> zaradi</w:t>
            </w:r>
            <w:r w:rsidR="00AE6ACD">
              <w:rPr>
                <w:rFonts w:eastAsia="Times New Roman" w:cs="Arial"/>
                <w:iCs/>
                <w:szCs w:val="20"/>
                <w:lang w:eastAsia="sl-SI"/>
              </w:rPr>
              <w:t xml:space="preserve"> </w:t>
            </w:r>
            <w:r w:rsidR="00D36232">
              <w:rPr>
                <w:rFonts w:eastAsia="Times New Roman" w:cs="Arial"/>
                <w:iCs/>
                <w:szCs w:val="20"/>
                <w:lang w:eastAsia="sl-SI"/>
              </w:rPr>
              <w:t xml:space="preserve">uveljavitve </w:t>
            </w:r>
            <w:r w:rsidR="00AE6ACD">
              <w:rPr>
                <w:rFonts w:eastAsia="Times New Roman" w:cs="Arial"/>
                <w:iCs/>
                <w:szCs w:val="20"/>
                <w:lang w:eastAsia="sl-SI"/>
              </w:rPr>
              <w:t>Zakona o spremembah in dopolnitvah Stanovanjskega zakona (Uradni list RS</w:t>
            </w:r>
            <w:r w:rsidR="00D36232">
              <w:rPr>
                <w:rFonts w:eastAsia="Times New Roman" w:cs="Arial"/>
                <w:iCs/>
                <w:szCs w:val="20"/>
                <w:lang w:eastAsia="sl-SI"/>
              </w:rPr>
              <w:t>,</w:t>
            </w:r>
            <w:r w:rsidR="00AE6ACD">
              <w:rPr>
                <w:rFonts w:eastAsia="Times New Roman" w:cs="Arial"/>
                <w:iCs/>
                <w:szCs w:val="20"/>
                <w:lang w:eastAsia="sl-SI"/>
              </w:rPr>
              <w:t xml:space="preserve"> št. 61/24), in sicer:</w:t>
            </w:r>
          </w:p>
          <w:p w14:paraId="5511F28D" w14:textId="77777777" w:rsidR="00B752BB" w:rsidRPr="00777BD1" w:rsidRDefault="00AC2E21" w:rsidP="00E12AB2">
            <w:pPr>
              <w:pStyle w:val="Odstavekseznama"/>
              <w:numPr>
                <w:ilvl w:val="0"/>
                <w:numId w:val="27"/>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uvedbe uprave kot poslovodnega organa SSRS</w:t>
            </w:r>
            <w:r w:rsidR="00AE6ACD">
              <w:rPr>
                <w:rFonts w:eastAsia="Times New Roman" w:cs="Arial"/>
                <w:iCs/>
                <w:szCs w:val="20"/>
                <w:lang w:eastAsia="sl-SI"/>
              </w:rPr>
              <w:t>,</w:t>
            </w:r>
          </w:p>
          <w:p w14:paraId="2C92F985" w14:textId="77777777" w:rsidR="00B752BB" w:rsidRPr="00777BD1" w:rsidRDefault="00AC2E21" w:rsidP="00E12AB2">
            <w:pPr>
              <w:pStyle w:val="Odstavekseznama"/>
              <w:numPr>
                <w:ilvl w:val="0"/>
                <w:numId w:val="27"/>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možnosti programskega financiranja SSRS</w:t>
            </w:r>
            <w:r w:rsidR="00AE6ACD">
              <w:rPr>
                <w:rFonts w:eastAsia="Times New Roman" w:cs="Arial"/>
                <w:iCs/>
                <w:szCs w:val="20"/>
                <w:lang w:eastAsia="sl-SI"/>
              </w:rPr>
              <w:t>.</w:t>
            </w:r>
          </w:p>
          <w:p w14:paraId="1D7B252E" w14:textId="77777777" w:rsidR="00B752BB" w:rsidRPr="00AE1F83" w:rsidRDefault="00B752BB" w:rsidP="002F5B60">
            <w:pPr>
              <w:pStyle w:val="Odstavekseznama"/>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B752BB" w:rsidRPr="00AE1F83" w14:paraId="59F06C7F" w14:textId="77777777" w:rsidTr="00BD6A1D">
        <w:tc>
          <w:tcPr>
            <w:tcW w:w="9163" w:type="dxa"/>
            <w:gridSpan w:val="4"/>
          </w:tcPr>
          <w:p w14:paraId="0891BC46" w14:textId="77777777" w:rsidR="00B752BB" w:rsidRPr="00AE1F83" w:rsidRDefault="00B752BB" w:rsidP="00B752BB">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6. Presoja posledic za:</w:t>
            </w:r>
          </w:p>
        </w:tc>
      </w:tr>
      <w:tr w:rsidR="00B752BB" w:rsidRPr="00AE1F83" w14:paraId="75592208" w14:textId="77777777" w:rsidTr="00BD6A1D">
        <w:tc>
          <w:tcPr>
            <w:tcW w:w="1448" w:type="dxa"/>
          </w:tcPr>
          <w:p w14:paraId="777F1E46" w14:textId="77777777" w:rsidR="00B752BB" w:rsidRPr="00AE1F83" w:rsidRDefault="00B752BB" w:rsidP="00B752BB">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44" w:type="dxa"/>
            <w:gridSpan w:val="2"/>
          </w:tcPr>
          <w:p w14:paraId="62B950F9" w14:textId="77777777" w:rsidR="00B752BB" w:rsidRPr="00AE1F83" w:rsidRDefault="00B752BB" w:rsidP="00B752BB">
            <w:pPr>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szCs w:val="20"/>
                <w:lang w:eastAsia="sl-SI"/>
              </w:rPr>
              <w:t>javnofinančna sredstva nad 40.000 EUR v tekočem in naslednjih treh letih</w:t>
            </w:r>
          </w:p>
        </w:tc>
        <w:tc>
          <w:tcPr>
            <w:tcW w:w="2271" w:type="dxa"/>
            <w:vAlign w:val="center"/>
          </w:tcPr>
          <w:p w14:paraId="7A644FDF" w14:textId="77777777" w:rsidR="00B752BB" w:rsidRPr="006C2703" w:rsidRDefault="006C2703" w:rsidP="00B752BB">
            <w:pPr>
              <w:overflowPunct w:val="0"/>
              <w:autoSpaceDE w:val="0"/>
              <w:autoSpaceDN w:val="0"/>
              <w:adjustRightInd w:val="0"/>
              <w:spacing w:after="0" w:line="260" w:lineRule="exact"/>
              <w:jc w:val="center"/>
              <w:textAlignment w:val="baseline"/>
              <w:rPr>
                <w:rFonts w:eastAsia="Times New Roman" w:cs="Arial"/>
                <w:iCs/>
                <w:szCs w:val="20"/>
                <w:lang w:eastAsia="sl-SI"/>
              </w:rPr>
            </w:pPr>
            <w:r w:rsidRPr="006C2703">
              <w:rPr>
                <w:rFonts w:eastAsia="Times New Roman" w:cs="Arial"/>
                <w:szCs w:val="20"/>
                <w:lang w:eastAsia="sl-SI"/>
              </w:rPr>
              <w:t>NE</w:t>
            </w:r>
          </w:p>
        </w:tc>
      </w:tr>
      <w:tr w:rsidR="00B752BB" w:rsidRPr="00AE1F83" w14:paraId="1A8AEC97" w14:textId="77777777" w:rsidTr="00BD6A1D">
        <w:tc>
          <w:tcPr>
            <w:tcW w:w="1448" w:type="dxa"/>
          </w:tcPr>
          <w:p w14:paraId="777B8F34" w14:textId="77777777" w:rsidR="00B752BB" w:rsidRPr="00AE1F83" w:rsidRDefault="00B752BB" w:rsidP="00B752BB">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44" w:type="dxa"/>
            <w:gridSpan w:val="2"/>
          </w:tcPr>
          <w:p w14:paraId="5A31B94C" w14:textId="77777777" w:rsidR="00B752BB" w:rsidRPr="00AE1F83" w:rsidRDefault="00B752BB" w:rsidP="00B752BB">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71" w:type="dxa"/>
            <w:vAlign w:val="center"/>
          </w:tcPr>
          <w:p w14:paraId="409E78BE" w14:textId="77777777" w:rsidR="00B752BB" w:rsidRPr="00AE1F83" w:rsidRDefault="00B752BB" w:rsidP="00B752BB">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B752BB" w:rsidRPr="00AE1F83" w14:paraId="4AD0519C" w14:textId="77777777" w:rsidTr="00BD6A1D">
        <w:tc>
          <w:tcPr>
            <w:tcW w:w="1448" w:type="dxa"/>
          </w:tcPr>
          <w:p w14:paraId="5EA30EFB" w14:textId="77777777" w:rsidR="00B752BB" w:rsidRPr="00AE1F83" w:rsidRDefault="00B752BB" w:rsidP="00B752BB">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44" w:type="dxa"/>
            <w:gridSpan w:val="2"/>
          </w:tcPr>
          <w:p w14:paraId="3082A0E1" w14:textId="77777777" w:rsidR="00B752BB" w:rsidRPr="00AE1F83" w:rsidRDefault="00B752BB" w:rsidP="00B752BB">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71" w:type="dxa"/>
            <w:vAlign w:val="center"/>
          </w:tcPr>
          <w:p w14:paraId="1E62AE95" w14:textId="77777777" w:rsidR="00B752BB" w:rsidRPr="00AE1F83" w:rsidRDefault="00B752BB" w:rsidP="00B752BB">
            <w:pPr>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NE</w:t>
            </w:r>
          </w:p>
        </w:tc>
      </w:tr>
      <w:tr w:rsidR="00B752BB" w:rsidRPr="00AE1F83" w14:paraId="6FC096C3" w14:textId="77777777" w:rsidTr="00BD6A1D">
        <w:tc>
          <w:tcPr>
            <w:tcW w:w="1448" w:type="dxa"/>
          </w:tcPr>
          <w:p w14:paraId="34D7B274" w14:textId="77777777" w:rsidR="00B752BB" w:rsidRPr="00AE1F83" w:rsidRDefault="00B752BB" w:rsidP="00B752BB">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44" w:type="dxa"/>
            <w:gridSpan w:val="2"/>
          </w:tcPr>
          <w:p w14:paraId="51E5CB61" w14:textId="77777777" w:rsidR="00B752BB" w:rsidRPr="00AE1F83" w:rsidRDefault="00B752BB" w:rsidP="00B752BB">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71" w:type="dxa"/>
            <w:vAlign w:val="center"/>
          </w:tcPr>
          <w:p w14:paraId="77B82DC3" w14:textId="77777777" w:rsidR="00B752BB" w:rsidRPr="00AE1F83" w:rsidRDefault="00B752BB" w:rsidP="00B752BB">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B752BB" w:rsidRPr="00AE1F83" w14:paraId="3CA20139" w14:textId="77777777" w:rsidTr="00BD6A1D">
        <w:tc>
          <w:tcPr>
            <w:tcW w:w="1448" w:type="dxa"/>
          </w:tcPr>
          <w:p w14:paraId="4A6499AC" w14:textId="77777777" w:rsidR="00B752BB" w:rsidRPr="00AE1F83" w:rsidRDefault="00B752BB" w:rsidP="00B752BB">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44" w:type="dxa"/>
            <w:gridSpan w:val="2"/>
          </w:tcPr>
          <w:p w14:paraId="10682571" w14:textId="77777777" w:rsidR="00B752BB" w:rsidRPr="00AE1F83" w:rsidRDefault="00B752BB" w:rsidP="00B752BB">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okolje, vključno s prostorskimi in varstvenimi vidiki</w:t>
            </w:r>
          </w:p>
        </w:tc>
        <w:tc>
          <w:tcPr>
            <w:tcW w:w="2271" w:type="dxa"/>
            <w:vAlign w:val="center"/>
          </w:tcPr>
          <w:p w14:paraId="06711E3F" w14:textId="77777777" w:rsidR="00B752BB" w:rsidRPr="00AE1F83" w:rsidRDefault="00B752BB" w:rsidP="00B752BB">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B752BB" w:rsidRPr="00AE1F83" w14:paraId="5C438C9B" w14:textId="77777777" w:rsidTr="00BD6A1D">
        <w:tc>
          <w:tcPr>
            <w:tcW w:w="1448" w:type="dxa"/>
          </w:tcPr>
          <w:p w14:paraId="2E15B33C" w14:textId="77777777" w:rsidR="00B752BB" w:rsidRPr="00AE1F83" w:rsidRDefault="00B752BB" w:rsidP="00B752BB">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e)</w:t>
            </w:r>
          </w:p>
        </w:tc>
        <w:tc>
          <w:tcPr>
            <w:tcW w:w="5444" w:type="dxa"/>
            <w:gridSpan w:val="2"/>
          </w:tcPr>
          <w:p w14:paraId="1189E23C" w14:textId="77777777" w:rsidR="00B752BB" w:rsidRPr="00AE1F83" w:rsidRDefault="00B752BB" w:rsidP="00B752BB">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socialno področje</w:t>
            </w:r>
          </w:p>
        </w:tc>
        <w:tc>
          <w:tcPr>
            <w:tcW w:w="2271" w:type="dxa"/>
            <w:vAlign w:val="center"/>
          </w:tcPr>
          <w:p w14:paraId="71B8DEAD" w14:textId="77777777" w:rsidR="00B752BB" w:rsidRPr="00AE1F83" w:rsidRDefault="00B752BB" w:rsidP="00B752BB">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B752BB" w:rsidRPr="00AE1F83" w14:paraId="252CE93E" w14:textId="77777777" w:rsidTr="00BD6A1D">
        <w:tc>
          <w:tcPr>
            <w:tcW w:w="1448" w:type="dxa"/>
            <w:tcBorders>
              <w:bottom w:val="single" w:sz="4" w:space="0" w:color="auto"/>
            </w:tcBorders>
          </w:tcPr>
          <w:p w14:paraId="2675F698" w14:textId="77777777" w:rsidR="00B752BB" w:rsidRPr="00AE1F83" w:rsidRDefault="00B752BB" w:rsidP="00B752BB">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44" w:type="dxa"/>
            <w:gridSpan w:val="2"/>
            <w:tcBorders>
              <w:bottom w:val="single" w:sz="4" w:space="0" w:color="auto"/>
            </w:tcBorders>
          </w:tcPr>
          <w:p w14:paraId="1681E85B" w14:textId="77777777" w:rsidR="00B752BB" w:rsidRPr="00AE1F83" w:rsidRDefault="00B752BB" w:rsidP="00B752BB">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dokumente razvojnega načrtovanja:</w:t>
            </w:r>
          </w:p>
          <w:p w14:paraId="10BBBB4F" w14:textId="77777777" w:rsidR="00B752BB" w:rsidRPr="00AE1F83" w:rsidRDefault="00B752BB" w:rsidP="00B752BB">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0D0D8DC9" w14:textId="77777777" w:rsidR="00B752BB" w:rsidRPr="00AE1F83" w:rsidRDefault="00B752BB" w:rsidP="00B752BB">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5C050174" w14:textId="77777777" w:rsidR="00B752BB" w:rsidRPr="00AE1F83" w:rsidRDefault="00B752BB" w:rsidP="00B752BB">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4715AA23" w14:textId="77777777" w:rsidR="00B752BB" w:rsidRPr="00AE1F83" w:rsidRDefault="00B752BB" w:rsidP="00B752BB">
            <w:pPr>
              <w:overflowPunct w:val="0"/>
              <w:autoSpaceDE w:val="0"/>
              <w:autoSpaceDN w:val="0"/>
              <w:adjustRightInd w:val="0"/>
              <w:spacing w:after="0" w:line="260" w:lineRule="exact"/>
              <w:jc w:val="center"/>
              <w:textAlignment w:val="baseline"/>
              <w:rPr>
                <w:rFonts w:eastAsia="Times New Roman" w:cs="Arial"/>
                <w:iCs/>
                <w:szCs w:val="20"/>
                <w:lang w:eastAsia="sl-SI"/>
              </w:rPr>
            </w:pPr>
          </w:p>
        </w:tc>
      </w:tr>
      <w:tr w:rsidR="00B752BB" w:rsidRPr="00AE1F83" w14:paraId="6C43D81D"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46FCB1E9" w14:textId="77777777" w:rsidR="00B752BB" w:rsidRPr="00AE1F83" w:rsidRDefault="00B752BB" w:rsidP="00B752BB">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7.a Predstavitev ocene finančnih posledic nad 40.000 EUR:</w:t>
            </w:r>
          </w:p>
          <w:p w14:paraId="67420EEF" w14:textId="77777777" w:rsidR="00B752BB" w:rsidRPr="00AE1F83" w:rsidRDefault="00B752BB" w:rsidP="00B752BB">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sidRPr="00AE1F83">
              <w:rPr>
                <w:rFonts w:eastAsia="Times New Roman" w:cs="Arial"/>
                <w:szCs w:val="20"/>
                <w:lang w:eastAsia="sl-SI"/>
              </w:rPr>
              <w:t>(Samo če izberete DA pod točko 6.a.)</w:t>
            </w:r>
          </w:p>
        </w:tc>
      </w:tr>
    </w:tbl>
    <w:p w14:paraId="01C6C2F4" w14:textId="77777777" w:rsidR="00AE1F83" w:rsidRPr="00AE1F83" w:rsidRDefault="00AE1F83" w:rsidP="00AE1F83">
      <w:pPr>
        <w:spacing w:after="0" w:line="260" w:lineRule="exact"/>
        <w:rPr>
          <w:rFonts w:eastAsia="Times New Roman"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AE1F83" w14:paraId="2E73BE43"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131CC34" w14:textId="77777777" w:rsidR="00AE1F83" w:rsidRPr="00AE1F83" w:rsidRDefault="00AE1F83" w:rsidP="00AE1F83">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lastRenderedPageBreak/>
              <w:t>I. Ocena finančnih posledic, ki niso načrtovane v sprejetem proračunu</w:t>
            </w:r>
          </w:p>
        </w:tc>
      </w:tr>
      <w:tr w:rsidR="00AE1F83" w:rsidRPr="00AE1F83" w14:paraId="5F47B9FC" w14:textId="77777777" w:rsidTr="0046500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956D2E1" w14:textId="77777777" w:rsidR="00AE1F83" w:rsidRPr="00AE1F83" w:rsidRDefault="00AE1F83" w:rsidP="00AE1F83">
            <w:pPr>
              <w:widowControl w:val="0"/>
              <w:spacing w:after="0" w:line="260" w:lineRule="exact"/>
              <w:ind w:left="-122" w:right="-112"/>
              <w:jc w:val="center"/>
              <w:rPr>
                <w:rFonts w:eastAsia="Times New Roman"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2E4C09B"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1CBDBCF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6084F71"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77DC737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+ 3</w:t>
            </w:r>
          </w:p>
        </w:tc>
      </w:tr>
      <w:tr w:rsidR="00AE1F83" w:rsidRPr="00AE1F83" w14:paraId="69329188"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DB6D349"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9D47016"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5DCCA4A"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24971F8"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6A5FEF3"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44973477"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40605C4"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618179C"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54E6242"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B1C6CB9"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C83BA84"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3F7668DE"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7C4A340"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DB7CF47"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F97A88B" w14:textId="77777777" w:rsidR="00AE1F83" w:rsidRPr="00AE1F83" w:rsidRDefault="00AE1F83" w:rsidP="00AE1F83">
            <w:pPr>
              <w:widowControl w:val="0"/>
              <w:spacing w:after="0" w:line="260" w:lineRule="exact"/>
              <w:jc w:val="center"/>
              <w:rPr>
                <w:rFonts w:eastAsia="Times New Roman"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829967E" w14:textId="77777777" w:rsidR="00AE1F83" w:rsidRPr="00AE1F83" w:rsidRDefault="00AE1F83" w:rsidP="00AE1F83">
            <w:pPr>
              <w:widowControl w:val="0"/>
              <w:spacing w:after="0" w:line="260" w:lineRule="exact"/>
              <w:jc w:val="center"/>
              <w:rPr>
                <w:rFonts w:eastAsia="Times New Roman"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E7F29E2"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2DCB806F" w14:textId="77777777" w:rsidTr="0046500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CA1D51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7793916"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08FD762" w14:textId="77777777" w:rsidR="00AE1F83" w:rsidRPr="00AE1F83" w:rsidRDefault="00AE1F83" w:rsidP="00AE1F83">
            <w:pPr>
              <w:widowControl w:val="0"/>
              <w:spacing w:after="0" w:line="260" w:lineRule="exact"/>
              <w:jc w:val="center"/>
              <w:rPr>
                <w:rFonts w:eastAsia="Times New Roman"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946B500" w14:textId="77777777" w:rsidR="00AE1F83" w:rsidRPr="00AE1F83" w:rsidRDefault="00AE1F83" w:rsidP="00AE1F83">
            <w:pPr>
              <w:widowControl w:val="0"/>
              <w:spacing w:after="0" w:line="260" w:lineRule="exact"/>
              <w:jc w:val="center"/>
              <w:rPr>
                <w:rFonts w:eastAsia="Times New Roman"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89A9825"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10B2E8D0"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30AF69E"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6A3F281"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A9AEFF1"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4F3C96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782D1AF"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4A1FD68B"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A9A3CEB"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r w:rsidR="00AE1F83" w:rsidRPr="00AE1F83" w14:paraId="51F94A01"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765DCD"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II.a Pravice porabe za izvedbo predlaganih rešitev so zagotovljene:</w:t>
            </w:r>
          </w:p>
        </w:tc>
      </w:tr>
      <w:tr w:rsidR="00AE1F83" w:rsidRPr="00AE1F83" w14:paraId="567AF945"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398DB9B"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A2DC1F1"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876255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782B4D8"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C60BE8C"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 + 1</w:t>
            </w:r>
          </w:p>
        </w:tc>
      </w:tr>
      <w:tr w:rsidR="00AE1F83" w:rsidRPr="00AE1F83" w14:paraId="23FB55A7" w14:textId="77777777" w:rsidTr="0046500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46B9A202"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A890DAD"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6DE95B7"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4226E97" w14:textId="77777777" w:rsidR="00C65226" w:rsidRPr="00AE1F83" w:rsidRDefault="00C65226" w:rsidP="00C65226">
            <w:pPr>
              <w:widowControl w:val="0"/>
              <w:tabs>
                <w:tab w:val="left" w:pos="360"/>
              </w:tabs>
              <w:spacing w:after="0" w:line="260" w:lineRule="exact"/>
              <w:jc w:val="center"/>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7F959EB"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53900162"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C11B3D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E2E416F" w14:textId="77777777" w:rsidR="00AE1F83" w:rsidRPr="00AE1F83" w:rsidRDefault="00AE1F83" w:rsidP="002F5B60">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F912DD8"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F988E3C" w14:textId="77777777" w:rsidR="00AE1F83" w:rsidRPr="00AE1F83" w:rsidRDefault="00AE1F83" w:rsidP="00A457CF">
            <w:pPr>
              <w:widowControl w:val="0"/>
              <w:tabs>
                <w:tab w:val="left" w:pos="360"/>
              </w:tabs>
              <w:spacing w:after="0" w:line="260" w:lineRule="exact"/>
              <w:jc w:val="center"/>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A957AAC"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3381A2A1"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691F1D4"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7F73B11" w14:textId="77777777" w:rsidR="00AE1F83" w:rsidRPr="00AE1F83" w:rsidRDefault="00AE1F83" w:rsidP="00AE1F83">
            <w:pPr>
              <w:widowControl w:val="0"/>
              <w:spacing w:after="0" w:line="260" w:lineRule="exact"/>
              <w:jc w:val="center"/>
              <w:rPr>
                <w:rFonts w:eastAsia="Times New Roman"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2A1C7FB"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762F0165"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F48C80B"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II.b Manjkajoče pravice porabe bodo zagotovljene s prerazporeditvijo:</w:t>
            </w:r>
          </w:p>
        </w:tc>
      </w:tr>
      <w:tr w:rsidR="00AE1F83" w:rsidRPr="00AE1F83" w14:paraId="23059447"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45570C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CD3A010"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DB05AA2"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191C401"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0193B52"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Znesek za t + 1 </w:t>
            </w:r>
          </w:p>
        </w:tc>
      </w:tr>
      <w:tr w:rsidR="00AE1F83" w:rsidRPr="00AE1F83" w14:paraId="087B8127"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8163951"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7A1A3E0"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F18C535"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4524D68"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4706FB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8C2FF25"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5166055"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67A41F8"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B419D8F"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F466850"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B1CBE72"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3BABC79"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BC2FF36"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2C5B37A"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58328A2"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3B99DFFB"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DDD3DD4"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II.c Načrtovana nadomestitev zmanjšanih prihodkov in povečanih odhodkov proračuna:</w:t>
            </w:r>
          </w:p>
        </w:tc>
      </w:tr>
      <w:tr w:rsidR="00AE1F83" w:rsidRPr="00AE1F83" w14:paraId="6F787A4E" w14:textId="77777777" w:rsidTr="0046500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9328497"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215579E"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7CF1C2B"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Znesek za t + 1</w:t>
            </w:r>
          </w:p>
        </w:tc>
      </w:tr>
      <w:tr w:rsidR="00AE1F83" w:rsidRPr="00AE1F83" w14:paraId="4F6127ED"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BF8F69F"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91A2E5F"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C71A8B0"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65CFD4DB"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D458D95"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05568D7"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7A3E688"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1250BA7A"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125D3A9"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335EF22"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723C531"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46977F5E"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E0E8D59"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F515D8E"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F7F02B3"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6889C20F"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3CFE1A2E" w14:textId="77777777" w:rsidR="00AE1F83" w:rsidRPr="00AE1F83" w:rsidRDefault="00AE1F83" w:rsidP="00AE1F83">
            <w:pPr>
              <w:widowControl w:val="0"/>
              <w:spacing w:after="0" w:line="260" w:lineRule="exact"/>
              <w:rPr>
                <w:rFonts w:eastAsia="Times New Roman" w:cs="Arial"/>
                <w:b/>
                <w:szCs w:val="20"/>
              </w:rPr>
            </w:pPr>
          </w:p>
          <w:p w14:paraId="7B3F392A" w14:textId="77777777" w:rsidR="00AE1F83" w:rsidRPr="00AE1F83" w:rsidRDefault="00AE1F83" w:rsidP="00AE1F83">
            <w:pPr>
              <w:widowControl w:val="0"/>
              <w:spacing w:after="0" w:line="260" w:lineRule="exact"/>
              <w:rPr>
                <w:rFonts w:eastAsia="Times New Roman" w:cs="Arial"/>
                <w:b/>
                <w:szCs w:val="20"/>
              </w:rPr>
            </w:pPr>
            <w:r w:rsidRPr="00AE1F83">
              <w:rPr>
                <w:rFonts w:eastAsia="Times New Roman" w:cs="Arial"/>
                <w:b/>
                <w:szCs w:val="20"/>
              </w:rPr>
              <w:t>OBRAZLOŽITEV:</w:t>
            </w:r>
          </w:p>
          <w:p w14:paraId="4380F406" w14:textId="77777777" w:rsidR="00AE1F83" w:rsidRDefault="00AE1F83" w:rsidP="00AE1F83">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Ocena finančnih posledic, ki niso načrtovane v sprejetem proračunu</w:t>
            </w:r>
          </w:p>
          <w:p w14:paraId="451E5615" w14:textId="77777777" w:rsidR="00AE1F83" w:rsidRDefault="008D7B27" w:rsidP="008D7B27">
            <w:pPr>
              <w:widowControl w:val="0"/>
              <w:suppressAutoHyphens/>
              <w:spacing w:after="0" w:line="260" w:lineRule="exact"/>
              <w:jc w:val="both"/>
              <w:rPr>
                <w:rFonts w:eastAsia="Times New Roman" w:cs="Arial"/>
                <w:b/>
                <w:szCs w:val="20"/>
                <w:lang w:eastAsia="sl-SI"/>
              </w:rPr>
            </w:pPr>
            <w:r>
              <w:rPr>
                <w:rFonts w:eastAsia="Times New Roman" w:cs="Arial"/>
                <w:b/>
                <w:szCs w:val="20"/>
                <w:lang w:eastAsia="sl-SI"/>
              </w:rPr>
              <w:t>/</w:t>
            </w:r>
          </w:p>
          <w:p w14:paraId="37D93D8B" w14:textId="77777777" w:rsidR="008D7B27" w:rsidRPr="00AE1F83" w:rsidRDefault="008D7B27" w:rsidP="008D7B27">
            <w:pPr>
              <w:widowControl w:val="0"/>
              <w:suppressAutoHyphens/>
              <w:spacing w:after="0" w:line="260" w:lineRule="exact"/>
              <w:jc w:val="both"/>
              <w:rPr>
                <w:rFonts w:eastAsia="Times New Roman" w:cs="Arial"/>
                <w:szCs w:val="20"/>
                <w:lang w:eastAsia="sl-SI"/>
              </w:rPr>
            </w:pPr>
          </w:p>
          <w:p w14:paraId="241AD623" w14:textId="77777777" w:rsidR="00AE1F83" w:rsidRDefault="00AE1F83" w:rsidP="00AE1F83">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Finančne posledice za državni proračun</w:t>
            </w:r>
          </w:p>
          <w:p w14:paraId="3495D1FC" w14:textId="77777777" w:rsidR="008D7B27" w:rsidRPr="00AE1F83" w:rsidRDefault="008D7B27" w:rsidP="008D7B27">
            <w:pPr>
              <w:widowControl w:val="0"/>
              <w:suppressAutoHyphens/>
              <w:spacing w:after="0" w:line="260" w:lineRule="exact"/>
              <w:jc w:val="both"/>
              <w:rPr>
                <w:rFonts w:eastAsia="Times New Roman" w:cs="Arial"/>
                <w:b/>
                <w:szCs w:val="20"/>
                <w:lang w:eastAsia="sl-SI"/>
              </w:rPr>
            </w:pPr>
          </w:p>
          <w:p w14:paraId="72A57F25" w14:textId="77777777" w:rsidR="006C2703" w:rsidRDefault="00AE1F83" w:rsidP="006C2703">
            <w:pPr>
              <w:widowControl w:val="0"/>
              <w:suppressAutoHyphens/>
              <w:spacing w:after="0" w:line="260" w:lineRule="exact"/>
              <w:ind w:left="720"/>
              <w:jc w:val="both"/>
              <w:rPr>
                <w:rFonts w:eastAsia="Times New Roman" w:cs="Arial"/>
                <w:b/>
                <w:szCs w:val="20"/>
                <w:lang w:eastAsia="sl-SI"/>
              </w:rPr>
            </w:pPr>
            <w:r w:rsidRPr="008D7B27">
              <w:rPr>
                <w:rFonts w:eastAsia="Times New Roman" w:cs="Arial"/>
                <w:b/>
                <w:szCs w:val="20"/>
                <w:lang w:eastAsia="sl-SI"/>
              </w:rPr>
              <w:t>II.a Pravice porabe za izvedbo predlaganih rešitev so zagotovljene:</w:t>
            </w:r>
          </w:p>
          <w:p w14:paraId="520B9D09" w14:textId="77777777" w:rsidR="006C2703" w:rsidRDefault="006C2703" w:rsidP="006C2703">
            <w:pPr>
              <w:widowControl w:val="0"/>
              <w:suppressAutoHyphens/>
              <w:spacing w:after="0" w:line="260" w:lineRule="exact"/>
              <w:ind w:left="720"/>
              <w:jc w:val="both"/>
              <w:rPr>
                <w:rFonts w:eastAsia="Times New Roman" w:cs="Arial"/>
                <w:szCs w:val="20"/>
                <w:lang w:eastAsia="sl-SI"/>
              </w:rPr>
            </w:pPr>
          </w:p>
          <w:p w14:paraId="22944002" w14:textId="77777777" w:rsidR="008D7B27" w:rsidRPr="006C2703" w:rsidRDefault="006C2703" w:rsidP="006C2703">
            <w:pPr>
              <w:widowControl w:val="0"/>
              <w:suppressAutoHyphens/>
              <w:spacing w:after="0" w:line="260" w:lineRule="exact"/>
              <w:ind w:left="720"/>
              <w:jc w:val="both"/>
              <w:rPr>
                <w:rFonts w:eastAsia="Times New Roman" w:cs="Arial"/>
                <w:b/>
                <w:szCs w:val="20"/>
                <w:lang w:eastAsia="sl-SI"/>
              </w:rPr>
            </w:pPr>
            <w:r>
              <w:rPr>
                <w:rFonts w:eastAsia="Times New Roman" w:cs="Arial"/>
                <w:b/>
                <w:szCs w:val="20"/>
                <w:lang w:eastAsia="sl-SI"/>
              </w:rPr>
              <w:t>/</w:t>
            </w:r>
          </w:p>
          <w:p w14:paraId="2C68491F" w14:textId="77777777" w:rsidR="00AE1F83" w:rsidRDefault="00AE1F83" w:rsidP="00AE1F83">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 xml:space="preserve">II.b Manjkajoče pravice porabe bodo </w:t>
            </w:r>
            <w:r w:rsidRPr="007A02C4">
              <w:rPr>
                <w:rFonts w:eastAsia="Times New Roman" w:cs="Arial"/>
                <w:b/>
                <w:szCs w:val="20"/>
                <w:lang w:eastAsia="sl-SI"/>
              </w:rPr>
              <w:t>zagotovljene</w:t>
            </w:r>
            <w:r w:rsidRPr="00AE1F83">
              <w:rPr>
                <w:rFonts w:eastAsia="Times New Roman" w:cs="Arial"/>
                <w:b/>
                <w:szCs w:val="20"/>
                <w:lang w:eastAsia="sl-SI"/>
              </w:rPr>
              <w:t xml:space="preserve"> s prerazporeditvijo:</w:t>
            </w:r>
          </w:p>
          <w:p w14:paraId="37C9ED2C" w14:textId="77777777" w:rsidR="008D7B27" w:rsidRPr="00AE1F83" w:rsidRDefault="008D7B27" w:rsidP="006C2703">
            <w:pPr>
              <w:widowControl w:val="0"/>
              <w:suppressAutoHyphens/>
              <w:spacing w:after="0" w:line="260" w:lineRule="exact"/>
              <w:ind w:firstLine="731"/>
              <w:jc w:val="both"/>
              <w:rPr>
                <w:rFonts w:eastAsia="Times New Roman" w:cs="Arial"/>
                <w:b/>
                <w:szCs w:val="20"/>
                <w:lang w:eastAsia="sl-SI"/>
              </w:rPr>
            </w:pPr>
            <w:r>
              <w:rPr>
                <w:rFonts w:eastAsia="Times New Roman" w:cs="Arial"/>
                <w:b/>
                <w:szCs w:val="20"/>
                <w:lang w:eastAsia="sl-SI"/>
              </w:rPr>
              <w:t>/</w:t>
            </w:r>
          </w:p>
          <w:p w14:paraId="589C92B1" w14:textId="77777777" w:rsidR="00AE1F83" w:rsidRPr="00AE1F83" w:rsidRDefault="00AE1F83" w:rsidP="00AE1F83">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II.c Načrtovana nadomestitev zmanjšanih prihodkov in povečanih odhodkov proračuna:</w:t>
            </w:r>
          </w:p>
          <w:p w14:paraId="09B464C0" w14:textId="77777777" w:rsidR="00AE1F83" w:rsidRPr="00AE1F83" w:rsidRDefault="008D7B27" w:rsidP="006C2703">
            <w:pPr>
              <w:widowControl w:val="0"/>
              <w:spacing w:after="0" w:line="260" w:lineRule="exact"/>
              <w:ind w:firstLine="731"/>
              <w:jc w:val="both"/>
              <w:rPr>
                <w:rFonts w:eastAsia="Times New Roman" w:cs="Arial"/>
                <w:b/>
                <w:bCs/>
                <w:spacing w:val="40"/>
                <w:szCs w:val="20"/>
                <w:lang w:eastAsia="sl-SI"/>
              </w:rPr>
            </w:pPr>
            <w:r>
              <w:rPr>
                <w:rFonts w:eastAsia="Times New Roman" w:cs="Arial"/>
                <w:b/>
                <w:bCs/>
                <w:spacing w:val="40"/>
                <w:szCs w:val="20"/>
                <w:lang w:eastAsia="sl-SI"/>
              </w:rPr>
              <w:t>/</w:t>
            </w:r>
          </w:p>
        </w:tc>
      </w:tr>
      <w:tr w:rsidR="00AE1F83" w:rsidRPr="00AE1F83" w14:paraId="37D4DFB4"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07E6AF04" w14:textId="77777777" w:rsidR="00AE1F83" w:rsidRPr="00AE1F83" w:rsidRDefault="00AE1F83" w:rsidP="008D7B27">
            <w:pPr>
              <w:spacing w:after="0" w:line="260" w:lineRule="exact"/>
              <w:rPr>
                <w:rFonts w:eastAsia="Times New Roman" w:cs="Arial"/>
                <w:b/>
                <w:szCs w:val="20"/>
              </w:rPr>
            </w:pPr>
            <w:r w:rsidRPr="00AE1F83">
              <w:rPr>
                <w:rFonts w:eastAsia="Times New Roman" w:cs="Arial"/>
                <w:b/>
                <w:szCs w:val="20"/>
              </w:rPr>
              <w:lastRenderedPageBreak/>
              <w:t>7.b Predstavitev ocene finančnih posledic pod 40.000 EUR:</w:t>
            </w:r>
          </w:p>
        </w:tc>
      </w:tr>
      <w:tr w:rsidR="00AE1F83" w:rsidRPr="00AE1F83" w14:paraId="4309D712"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7C96DF84" w14:textId="77777777" w:rsidR="00AE1F83" w:rsidRPr="00AE1F83" w:rsidRDefault="00AE1F83" w:rsidP="00AE1F83">
            <w:pPr>
              <w:spacing w:after="0" w:line="260" w:lineRule="exact"/>
              <w:rPr>
                <w:rFonts w:eastAsia="Times New Roman" w:cs="Arial"/>
                <w:b/>
                <w:szCs w:val="20"/>
              </w:rPr>
            </w:pPr>
            <w:r w:rsidRPr="00AE1F83">
              <w:rPr>
                <w:rFonts w:eastAsia="Times New Roman" w:cs="Arial"/>
                <w:b/>
                <w:szCs w:val="20"/>
              </w:rPr>
              <w:t>8. Predstavitev sodelovanja z združenji občin:</w:t>
            </w:r>
          </w:p>
        </w:tc>
      </w:tr>
      <w:tr w:rsidR="00AE1F83" w:rsidRPr="00AE1F83" w14:paraId="7D96C581"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B8C9ACA"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0C1B1BA4"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0700178E"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2994662C" w14:textId="77777777" w:rsidR="00AE1F83" w:rsidRPr="00AE1F83"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p w14:paraId="3D2079AE" w14:textId="77777777" w:rsidR="00AE1F83" w:rsidRPr="00AE1F83" w:rsidRDefault="00AE1F83" w:rsidP="00AE1F83">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431" w:type="dxa"/>
            <w:gridSpan w:val="2"/>
          </w:tcPr>
          <w:p w14:paraId="21E8DDEE"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3F2783">
              <w:rPr>
                <w:rFonts w:eastAsia="Times New Roman" w:cs="Arial"/>
                <w:b/>
                <w:bCs/>
                <w:szCs w:val="20"/>
                <w:lang w:eastAsia="sl-SI"/>
              </w:rPr>
              <w:t>NE</w:t>
            </w:r>
          </w:p>
        </w:tc>
      </w:tr>
      <w:tr w:rsidR="00AE1F83" w:rsidRPr="00AE1F83" w14:paraId="7656F238"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1C23E219"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Gradivo (predpis) je bilo poslano v mnenje: </w:t>
            </w:r>
          </w:p>
          <w:p w14:paraId="27A592DB"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Skupnosti občin Slovenije SOS: DA/</w:t>
            </w:r>
            <w:r w:rsidRPr="008D7B27">
              <w:rPr>
                <w:rFonts w:eastAsia="Times New Roman" w:cs="Arial"/>
                <w:b/>
                <w:bCs/>
                <w:iCs/>
                <w:szCs w:val="20"/>
                <w:lang w:eastAsia="sl-SI"/>
              </w:rPr>
              <w:t>NE</w:t>
            </w:r>
          </w:p>
          <w:p w14:paraId="15FF90C3"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občin Slovenije ZOS: DA/</w:t>
            </w:r>
            <w:r w:rsidRPr="008D7B27">
              <w:rPr>
                <w:rFonts w:eastAsia="Times New Roman" w:cs="Arial"/>
                <w:b/>
                <w:bCs/>
                <w:iCs/>
                <w:szCs w:val="20"/>
                <w:lang w:eastAsia="sl-SI"/>
              </w:rPr>
              <w:t>NE</w:t>
            </w:r>
          </w:p>
          <w:p w14:paraId="08613AF8"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mestnih občin Slovenije ZMOS: DA/</w:t>
            </w:r>
            <w:r w:rsidRPr="008D7B27">
              <w:rPr>
                <w:rFonts w:eastAsia="Times New Roman" w:cs="Arial"/>
                <w:b/>
                <w:bCs/>
                <w:iCs/>
                <w:szCs w:val="20"/>
                <w:lang w:eastAsia="sl-SI"/>
              </w:rPr>
              <w:t>NE</w:t>
            </w:r>
          </w:p>
          <w:p w14:paraId="1520036E"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08304371"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Predlogi in pripombe združenj so bili upoštevani:</w:t>
            </w:r>
          </w:p>
          <w:p w14:paraId="3E980D88"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 celoti,</w:t>
            </w:r>
          </w:p>
          <w:p w14:paraId="6A4BFF2F"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večinoma,</w:t>
            </w:r>
          </w:p>
          <w:p w14:paraId="008993AE"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delno,</w:t>
            </w:r>
          </w:p>
          <w:p w14:paraId="38F33960"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niso bili upoštevani.</w:t>
            </w:r>
          </w:p>
          <w:p w14:paraId="65ECF66F" w14:textId="77777777" w:rsidR="00AE1F83" w:rsidRPr="00AE1F83" w:rsidRDefault="00AE1F83" w:rsidP="00AE1F83">
            <w:pPr>
              <w:widowControl w:val="0"/>
              <w:overflowPunct w:val="0"/>
              <w:autoSpaceDE w:val="0"/>
              <w:autoSpaceDN w:val="0"/>
              <w:adjustRightInd w:val="0"/>
              <w:spacing w:after="0" w:line="260" w:lineRule="exact"/>
              <w:ind w:left="360"/>
              <w:jc w:val="both"/>
              <w:textAlignment w:val="baseline"/>
              <w:rPr>
                <w:rFonts w:eastAsia="Times New Roman" w:cs="Arial"/>
                <w:iCs/>
                <w:szCs w:val="20"/>
                <w:lang w:eastAsia="sl-SI"/>
              </w:rPr>
            </w:pPr>
          </w:p>
          <w:p w14:paraId="4EB6EE7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Bistveni predlogi in pripombe, ki niso bili upoštevani.</w:t>
            </w:r>
          </w:p>
          <w:p w14:paraId="5AE74BE2"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43E74E0F"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0973560"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9. Predstavitev sodelovanja javnosti:</w:t>
            </w:r>
          </w:p>
        </w:tc>
      </w:tr>
      <w:tr w:rsidR="00AE1F83" w:rsidRPr="00AE1F83" w14:paraId="05DF336F"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BAA796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2431" w:type="dxa"/>
            <w:gridSpan w:val="2"/>
          </w:tcPr>
          <w:p w14:paraId="7600558F"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3F2783">
              <w:rPr>
                <w:rFonts w:eastAsia="Times New Roman" w:cs="Arial"/>
                <w:b/>
                <w:bCs/>
                <w:szCs w:val="20"/>
                <w:lang w:eastAsia="sl-SI"/>
              </w:rPr>
              <w:t>NE</w:t>
            </w:r>
          </w:p>
        </w:tc>
      </w:tr>
      <w:tr w:rsidR="00AE1F83" w:rsidRPr="00AE1F83" w14:paraId="3EF051D2"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EC4CCC4"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(Če je odgovor NE, navedite, zakaj ni bilo objavljeno.)</w:t>
            </w:r>
          </w:p>
        </w:tc>
      </w:tr>
      <w:tr w:rsidR="00AE1F83" w:rsidRPr="00AE1F83" w14:paraId="618F0418"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47FBE3B"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(Če je odgovor DA, navedite:</w:t>
            </w:r>
          </w:p>
          <w:p w14:paraId="53B1A836" w14:textId="77777777" w:rsidR="00AE1F83" w:rsidRPr="00AE1F83" w:rsidRDefault="00AE1F83" w:rsidP="008D7B27">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5C9EFFAD"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69CFCD0"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b/>
                <w:szCs w:val="20"/>
                <w:lang w:eastAsia="sl-SI"/>
              </w:rPr>
              <w:t>10. Pri pripravi gradiva so bile upoštevane zahteve iz Resolucije o normativni dejavnosti:</w:t>
            </w:r>
          </w:p>
        </w:tc>
        <w:tc>
          <w:tcPr>
            <w:tcW w:w="2431" w:type="dxa"/>
            <w:gridSpan w:val="2"/>
            <w:vAlign w:val="center"/>
          </w:tcPr>
          <w:p w14:paraId="0F9B8737"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3F2783">
              <w:rPr>
                <w:rFonts w:eastAsia="Times New Roman" w:cs="Arial"/>
                <w:b/>
                <w:bCs/>
                <w:szCs w:val="20"/>
                <w:lang w:eastAsia="sl-SI"/>
              </w:rPr>
              <w:t>NE</w:t>
            </w:r>
          </w:p>
        </w:tc>
      </w:tr>
      <w:tr w:rsidR="00AE1F83" w:rsidRPr="00AE1F83" w14:paraId="78C40A9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AC3809D"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2431" w:type="dxa"/>
            <w:gridSpan w:val="2"/>
            <w:vAlign w:val="center"/>
          </w:tcPr>
          <w:p w14:paraId="1929EF0A"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3F2783">
              <w:rPr>
                <w:rFonts w:eastAsia="Times New Roman" w:cs="Arial"/>
                <w:b/>
                <w:bCs/>
                <w:szCs w:val="20"/>
                <w:lang w:eastAsia="sl-SI"/>
              </w:rPr>
              <w:t>NE</w:t>
            </w:r>
          </w:p>
        </w:tc>
      </w:tr>
      <w:tr w:rsidR="00AE1F83" w:rsidRPr="00AE1F83" w14:paraId="1E9BF8EF"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13D7AA16"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53A4D672" w14:textId="77777777" w:rsidR="00DA0383" w:rsidRPr="008D6085" w:rsidRDefault="00DA0383" w:rsidP="00DA0383">
            <w:pPr>
              <w:pStyle w:val="Poglavje"/>
              <w:widowControl w:val="0"/>
              <w:spacing w:before="0" w:after="0" w:line="260" w:lineRule="exact"/>
              <w:ind w:left="3400"/>
              <w:jc w:val="left"/>
              <w:rPr>
                <w:b w:val="0"/>
                <w:sz w:val="20"/>
                <w:szCs w:val="20"/>
              </w:rPr>
            </w:pPr>
            <w:r w:rsidRPr="008D6085">
              <w:rPr>
                <w:b w:val="0"/>
                <w:sz w:val="20"/>
                <w:szCs w:val="20"/>
              </w:rPr>
              <w:t xml:space="preserve">Simon Maljevac  </w:t>
            </w:r>
          </w:p>
          <w:p w14:paraId="75C3C60D" w14:textId="77777777" w:rsidR="00DA0383" w:rsidRPr="008D6085" w:rsidRDefault="00DA0383" w:rsidP="00DA0383">
            <w:pPr>
              <w:pStyle w:val="Poglavje"/>
              <w:widowControl w:val="0"/>
              <w:spacing w:before="0" w:after="0" w:line="260" w:lineRule="exact"/>
              <w:ind w:left="3400"/>
              <w:jc w:val="left"/>
              <w:rPr>
                <w:b w:val="0"/>
                <w:sz w:val="20"/>
                <w:szCs w:val="20"/>
              </w:rPr>
            </w:pPr>
            <w:r w:rsidRPr="008D6085">
              <w:rPr>
                <w:b w:val="0"/>
                <w:sz w:val="20"/>
                <w:szCs w:val="20"/>
              </w:rPr>
              <w:t>MINISTER</w:t>
            </w:r>
          </w:p>
          <w:p w14:paraId="7291DD7A"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szCs w:val="20"/>
                <w:lang w:eastAsia="sl-SI"/>
              </w:rPr>
            </w:pPr>
          </w:p>
          <w:p w14:paraId="60EA7BCB"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bl>
    <w:p w14:paraId="60A9A8A9" w14:textId="77777777" w:rsidR="00DA3883" w:rsidRDefault="00DA3883" w:rsidP="00DA3883">
      <w:pPr>
        <w:keepLines/>
        <w:spacing w:line="276" w:lineRule="auto"/>
        <w:ind w:right="962"/>
        <w:jc w:val="center"/>
        <w:rPr>
          <w:rFonts w:cs="Arial"/>
          <w:b/>
          <w:szCs w:val="20"/>
        </w:rPr>
      </w:pPr>
    </w:p>
    <w:p w14:paraId="67B8524E" w14:textId="77777777" w:rsidR="00A003AB" w:rsidRDefault="00A003AB" w:rsidP="00DA3883">
      <w:pPr>
        <w:keepLines/>
        <w:spacing w:line="276" w:lineRule="auto"/>
        <w:ind w:right="962"/>
        <w:jc w:val="center"/>
        <w:rPr>
          <w:rFonts w:cs="Arial"/>
          <w:b/>
          <w:szCs w:val="20"/>
        </w:rPr>
      </w:pPr>
    </w:p>
    <w:p w14:paraId="253A5E4B" w14:textId="77777777" w:rsidR="001240BA" w:rsidRPr="00226D20" w:rsidRDefault="001240BA" w:rsidP="001240BA">
      <w:pPr>
        <w:rPr>
          <w:lang w:eastAsia="sl-SI"/>
        </w:rPr>
      </w:pPr>
      <w:r w:rsidRPr="00226D20">
        <w:t>Prilogi:</w:t>
      </w:r>
    </w:p>
    <w:p w14:paraId="4B40228F" w14:textId="77777777" w:rsidR="001240BA" w:rsidRPr="00226D20" w:rsidRDefault="001240BA" w:rsidP="001240BA">
      <w:pPr>
        <w:pStyle w:val="Odstavekseznama"/>
        <w:numPr>
          <w:ilvl w:val="0"/>
          <w:numId w:val="25"/>
        </w:numPr>
        <w:spacing w:after="0" w:line="260" w:lineRule="atLeast"/>
      </w:pPr>
      <w:r w:rsidRPr="00226D20">
        <w:rPr>
          <w:snapToGrid w:val="0"/>
          <w:spacing w:val="-2"/>
        </w:rPr>
        <w:t>JEDRO</w:t>
      </w:r>
      <w:r w:rsidRPr="00226D20">
        <w:rPr>
          <w:caps/>
        </w:rPr>
        <w:t xml:space="preserve"> gradiva</w:t>
      </w:r>
      <w:r w:rsidRPr="00226D20">
        <w:t xml:space="preserve"> 1: Predlog </w:t>
      </w:r>
      <w:r>
        <w:t>Sprememb in dopolnitv</w:t>
      </w:r>
      <w:r w:rsidR="00DD75C2">
        <w:t>e</w:t>
      </w:r>
      <w:r>
        <w:t xml:space="preserve"> </w:t>
      </w:r>
      <w:r w:rsidRPr="00226D20">
        <w:t>Akta o ustanovitvi Stanovanjskega sklada R</w:t>
      </w:r>
      <w:r>
        <w:t xml:space="preserve">epublike </w:t>
      </w:r>
      <w:r w:rsidRPr="00226D20">
        <w:t>S</w:t>
      </w:r>
      <w:r>
        <w:t>lovenije</w:t>
      </w:r>
      <w:r w:rsidRPr="00226D20">
        <w:t xml:space="preserve"> kot javnega sklada </w:t>
      </w:r>
    </w:p>
    <w:p w14:paraId="767AB471" w14:textId="77777777" w:rsidR="00134D72" w:rsidRPr="005B6A36" w:rsidRDefault="001240BA" w:rsidP="005B6A36">
      <w:pPr>
        <w:pStyle w:val="Odstavekseznama"/>
        <w:numPr>
          <w:ilvl w:val="0"/>
          <w:numId w:val="25"/>
        </w:numPr>
        <w:spacing w:after="0" w:line="260" w:lineRule="atLeast"/>
      </w:pPr>
      <w:r w:rsidRPr="00226D20">
        <w:rPr>
          <w:caps/>
        </w:rPr>
        <w:t>Jedro gradiva</w:t>
      </w:r>
      <w:r w:rsidRPr="00226D20">
        <w:t xml:space="preserve"> 2: Obrazložitev</w:t>
      </w:r>
      <w:r w:rsidRPr="005B6A36">
        <w:rPr>
          <w:rFonts w:cs="Arial"/>
          <w:b/>
          <w:szCs w:val="20"/>
        </w:rPr>
        <w:t xml:space="preserve">                                                                                                                             </w:t>
      </w:r>
      <w:r w:rsidR="00134D72" w:rsidRPr="005B6A36">
        <w:rPr>
          <w:rFonts w:cs="Arial"/>
          <w:b/>
          <w:szCs w:val="20"/>
        </w:rPr>
        <w:br w:type="page"/>
      </w:r>
    </w:p>
    <w:p w14:paraId="5C6953DA" w14:textId="77777777" w:rsidR="00DA3883" w:rsidRDefault="001240BA" w:rsidP="00DA3883">
      <w:pPr>
        <w:keepLines/>
        <w:spacing w:line="276" w:lineRule="auto"/>
        <w:ind w:right="962"/>
        <w:jc w:val="center"/>
        <w:rPr>
          <w:rFonts w:cs="Arial"/>
          <w:bCs/>
          <w:szCs w:val="20"/>
        </w:rPr>
      </w:pPr>
      <w:r>
        <w:rPr>
          <w:rFonts w:cs="Arial"/>
          <w:b/>
          <w:szCs w:val="20"/>
        </w:rPr>
        <w:lastRenderedPageBreak/>
        <w:t xml:space="preserve">  </w:t>
      </w:r>
      <w:r w:rsidR="009F1040">
        <w:rPr>
          <w:rFonts w:cs="Arial"/>
          <w:b/>
          <w:szCs w:val="20"/>
        </w:rPr>
        <w:tab/>
      </w:r>
      <w:r w:rsidR="009F1040">
        <w:rPr>
          <w:rFonts w:cs="Arial"/>
          <w:b/>
          <w:szCs w:val="20"/>
        </w:rPr>
        <w:tab/>
      </w:r>
      <w:r w:rsidR="009F1040">
        <w:rPr>
          <w:rFonts w:cs="Arial"/>
          <w:b/>
          <w:szCs w:val="20"/>
        </w:rPr>
        <w:tab/>
      </w:r>
      <w:r w:rsidR="009F1040">
        <w:rPr>
          <w:rFonts w:cs="Arial"/>
          <w:b/>
          <w:szCs w:val="20"/>
        </w:rPr>
        <w:tab/>
      </w:r>
      <w:r w:rsidR="009F1040">
        <w:rPr>
          <w:rFonts w:cs="Arial"/>
          <w:b/>
          <w:szCs w:val="20"/>
        </w:rPr>
        <w:tab/>
      </w:r>
      <w:r w:rsidR="009F1040">
        <w:rPr>
          <w:rFonts w:cs="Arial"/>
          <w:b/>
          <w:szCs w:val="20"/>
        </w:rPr>
        <w:tab/>
      </w:r>
      <w:r w:rsidR="009F1040">
        <w:rPr>
          <w:rFonts w:cs="Arial"/>
          <w:b/>
          <w:szCs w:val="20"/>
        </w:rPr>
        <w:tab/>
      </w:r>
      <w:r w:rsidR="009F1040">
        <w:rPr>
          <w:rFonts w:cs="Arial"/>
          <w:b/>
          <w:szCs w:val="20"/>
        </w:rPr>
        <w:tab/>
      </w:r>
      <w:r w:rsidR="009F1040">
        <w:rPr>
          <w:rFonts w:cs="Arial"/>
          <w:b/>
          <w:szCs w:val="20"/>
        </w:rPr>
        <w:tab/>
      </w:r>
      <w:r>
        <w:rPr>
          <w:rFonts w:cs="Arial"/>
          <w:b/>
          <w:szCs w:val="20"/>
        </w:rPr>
        <w:t xml:space="preserve"> </w:t>
      </w:r>
      <w:r w:rsidRPr="001240BA">
        <w:rPr>
          <w:rFonts w:cs="Arial"/>
          <w:bCs/>
          <w:szCs w:val="20"/>
        </w:rPr>
        <w:t>Priloga 1</w:t>
      </w:r>
    </w:p>
    <w:p w14:paraId="4FC2B553" w14:textId="77777777" w:rsidR="001240BA" w:rsidRPr="001240BA" w:rsidRDefault="001240BA" w:rsidP="00DA3883">
      <w:pPr>
        <w:keepLines/>
        <w:spacing w:line="276" w:lineRule="auto"/>
        <w:ind w:right="962"/>
        <w:jc w:val="center"/>
        <w:rPr>
          <w:rFonts w:cs="Arial"/>
          <w:bCs/>
          <w:szCs w:val="20"/>
        </w:rPr>
      </w:pPr>
    </w:p>
    <w:p w14:paraId="7BB316E7" w14:textId="77777777" w:rsidR="00DA3883" w:rsidRPr="001240BA" w:rsidRDefault="001240BA" w:rsidP="001240BA">
      <w:pPr>
        <w:keepLines/>
        <w:spacing w:line="276" w:lineRule="auto"/>
        <w:ind w:right="962"/>
        <w:rPr>
          <w:rFonts w:cs="Arial"/>
          <w:bCs/>
          <w:szCs w:val="20"/>
        </w:rPr>
      </w:pPr>
      <w:r w:rsidRPr="001240BA">
        <w:rPr>
          <w:rFonts w:cs="Arial"/>
          <w:bCs/>
          <w:szCs w:val="20"/>
        </w:rPr>
        <w:t>JEDRO GRADIVA 1</w:t>
      </w:r>
    </w:p>
    <w:p w14:paraId="20828F62" w14:textId="77777777" w:rsidR="00522F38" w:rsidRDefault="00522F38"/>
    <w:p w14:paraId="4BC378FE" w14:textId="77777777" w:rsidR="00BE0FA1" w:rsidRDefault="001240BA" w:rsidP="00E12AB2">
      <w:pPr>
        <w:jc w:val="both"/>
      </w:pPr>
      <w:r w:rsidRPr="001240BA">
        <w:t>Na podlagi drugega odstavka 5. člena Zakona o javnih skladih (Uradni list RS, št. 77/08, 8/10 – ZSKZ-B</w:t>
      </w:r>
      <w:r w:rsidR="00DD75C2">
        <w:t>,</w:t>
      </w:r>
      <w:r w:rsidRPr="001240BA">
        <w:t xml:space="preserve"> 61/20 – ZDLGPE in 206/21 – ZDUPŠOP) in 146. člena Stanovanjskega zakona (Uradni list RS, št. 69/03, 18/04 – ZVKSES, 47/06 – ZEN, 45/08 – ZVEtL, 57/08, 62/10 – ZUPJS, 56/11 – odl. US, 87/11, 40/12 – ZUJF, 14/17 – odl. US, 27/17, 59/19</w:t>
      </w:r>
      <w:r w:rsidR="00DD75C2">
        <w:t>,</w:t>
      </w:r>
      <w:r w:rsidRPr="001240BA">
        <w:t xml:space="preserve"> 189/20 – ZFRO, 90/21</w:t>
      </w:r>
      <w:r w:rsidR="00DD75C2">
        <w:t>,</w:t>
      </w:r>
      <w:r w:rsidRPr="001240BA">
        <w:t xml:space="preserve"> 18/23 – ZDU-1O</w:t>
      </w:r>
      <w:r w:rsidR="006C2703">
        <w:t>,</w:t>
      </w:r>
      <w:r w:rsidR="00DD75C2">
        <w:t xml:space="preserve"> </w:t>
      </w:r>
      <w:hyperlink r:id="rId15" w:tgtFrame="_blank" w:tooltip="Odločba o ugotovitvi, da so prvi odstavek 24. člena Zakona o denacionalizaciji ter 107. člen in prvi odstavek 173. člena Stanovanjskega zakona v neskladju z Ustavo" w:history="1">
        <w:r w:rsidR="00DD75C2" w:rsidRPr="003D0EB0">
          <w:t>77/23</w:t>
        </w:r>
      </w:hyperlink>
      <w:r w:rsidR="00DD75C2">
        <w:t xml:space="preserve"> </w:t>
      </w:r>
      <w:r w:rsidR="00DD75C2" w:rsidRPr="006C2703">
        <w:t>– odl. US</w:t>
      </w:r>
      <w:r w:rsidR="006C2703">
        <w:t xml:space="preserve"> in 61/24</w:t>
      </w:r>
      <w:r w:rsidRPr="006C2703">
        <w:t xml:space="preserve">) </w:t>
      </w:r>
      <w:r w:rsidRPr="00460AC8">
        <w:t>je Vlada Republike Slovenije sprejela</w:t>
      </w:r>
    </w:p>
    <w:p w14:paraId="250592AC" w14:textId="77777777" w:rsidR="001240BA" w:rsidRDefault="001240BA" w:rsidP="001240BA">
      <w:pPr>
        <w:jc w:val="center"/>
      </w:pPr>
    </w:p>
    <w:p w14:paraId="61D8A7A0" w14:textId="77777777" w:rsidR="00DD75C2" w:rsidRDefault="00D36232" w:rsidP="001240BA">
      <w:pPr>
        <w:jc w:val="center"/>
      </w:pPr>
      <w:r>
        <w:t xml:space="preserve">SPREMEMBE IN DOPOLNITVE </w:t>
      </w:r>
    </w:p>
    <w:p w14:paraId="4FA3887B" w14:textId="77777777" w:rsidR="00DA3883" w:rsidRDefault="00DA3883" w:rsidP="001240BA">
      <w:pPr>
        <w:jc w:val="center"/>
      </w:pPr>
      <w:r>
        <w:t>Akta o ustanovitvi Stanovanjskega sklada Republike Slovenije kot javnega sklada</w:t>
      </w:r>
    </w:p>
    <w:p w14:paraId="4FB7AAFA" w14:textId="77777777" w:rsidR="00DA3883" w:rsidRDefault="00DA3883" w:rsidP="00DA3883"/>
    <w:p w14:paraId="54271FEC" w14:textId="77777777" w:rsidR="00DA3883" w:rsidRDefault="006C7138" w:rsidP="00B913F3">
      <w:pPr>
        <w:pStyle w:val="Odstavekseznama"/>
        <w:numPr>
          <w:ilvl w:val="0"/>
          <w:numId w:val="30"/>
        </w:numPr>
        <w:jc w:val="center"/>
      </w:pPr>
      <w:r>
        <w:t>č</w:t>
      </w:r>
      <w:r w:rsidR="00DA3883">
        <w:t>len</w:t>
      </w:r>
    </w:p>
    <w:p w14:paraId="7C00782C" w14:textId="77777777" w:rsidR="00060E2E" w:rsidRDefault="00060E2E" w:rsidP="00060E2E">
      <w:pPr>
        <w:jc w:val="center"/>
      </w:pPr>
    </w:p>
    <w:p w14:paraId="390F2F37" w14:textId="77777777" w:rsidR="0055278B" w:rsidRDefault="0055278B" w:rsidP="0055278B">
      <w:pPr>
        <w:jc w:val="both"/>
      </w:pPr>
      <w:r>
        <w:t xml:space="preserve">V </w:t>
      </w:r>
      <w:r w:rsidR="00D36232" w:rsidRPr="00226D20">
        <w:t>Akt</w:t>
      </w:r>
      <w:r w:rsidR="00D36232">
        <w:t>u</w:t>
      </w:r>
      <w:r w:rsidR="00D36232" w:rsidRPr="00226D20">
        <w:t xml:space="preserve"> o ustanovitvi Stanovanjskega sklada Republike Slovenije kot javnega sklada</w:t>
      </w:r>
      <w:r w:rsidR="00D36232">
        <w:t xml:space="preserve"> </w:t>
      </w:r>
      <w:r w:rsidR="00D36232" w:rsidRPr="001240BA">
        <w:t>(Uradni list RS, št.</w:t>
      </w:r>
      <w:r w:rsidR="00D36232">
        <w:t xml:space="preserve"> </w:t>
      </w:r>
      <w:hyperlink r:id="rId16" w:tgtFrame="_blank" w:tooltip="Akt o ustanovitvi Stanovanjskega sklada Republike Slovenije kot javnega sklada" w:history="1">
        <w:r w:rsidR="00D36232" w:rsidRPr="00060E2E">
          <w:t>6/11</w:t>
        </w:r>
      </w:hyperlink>
      <w:r w:rsidR="00D36232" w:rsidRPr="00060E2E">
        <w:t>, </w:t>
      </w:r>
      <w:hyperlink r:id="rId17" w:tgtFrame="_blank" w:tooltip="Spremembe in dopolnitve Akta o ustanovitvi Stanovanjskega sklada Republike Slovenije kot javnega sklada" w:history="1">
        <w:r w:rsidR="00D36232" w:rsidRPr="00060E2E">
          <w:t>60/17</w:t>
        </w:r>
      </w:hyperlink>
      <w:r w:rsidR="00D36232" w:rsidRPr="00060E2E">
        <w:t>, </w:t>
      </w:r>
      <w:hyperlink r:id="rId18" w:tgtFrame="_blank" w:tooltip="Dopolnitev Akta o ustanovitvi Stanovanjskega sklada Republike Slovenije kot javnega sklada" w:history="1">
        <w:r w:rsidR="00D36232" w:rsidRPr="00060E2E">
          <w:t>17/18</w:t>
        </w:r>
      </w:hyperlink>
      <w:r w:rsidR="00D36232" w:rsidRPr="00060E2E">
        <w:t>, </w:t>
      </w:r>
      <w:hyperlink r:id="rId19" w:tgtFrame="_blank" w:tooltip="Sprememba Akta o ustanovitvi Stanovanjskega sklada Republike Slovenije kot javnega sklada" w:history="1">
        <w:r w:rsidR="00D36232" w:rsidRPr="00060E2E">
          <w:t>4/19</w:t>
        </w:r>
      </w:hyperlink>
      <w:r w:rsidR="00D36232" w:rsidRPr="00060E2E">
        <w:t>, </w:t>
      </w:r>
      <w:hyperlink r:id="rId20" w:tgtFrame="_blank" w:tooltip="Sprememba Akta o ustanovitvi Stanovanjskega sklada Republike Slovenije kot javnega sklada" w:history="1">
        <w:r w:rsidR="00D36232" w:rsidRPr="00060E2E">
          <w:t>31/21</w:t>
        </w:r>
      </w:hyperlink>
      <w:r w:rsidR="00D36232" w:rsidRPr="00060E2E">
        <w:t> in </w:t>
      </w:r>
      <w:hyperlink r:id="rId21" w:tgtFrame="_blank" w:tooltip="Spremembe in dopolnitev Akta o ustanovitvi Stanovanjskega sklada Republike Slovenije kot javnega sklada" w:history="1">
        <w:r w:rsidR="00D36232" w:rsidRPr="00060E2E">
          <w:t>132/23</w:t>
        </w:r>
      </w:hyperlink>
      <w:r w:rsidR="00D36232">
        <w:t xml:space="preserve">) se v </w:t>
      </w:r>
      <w:r w:rsidR="00060E2E">
        <w:t>11</w:t>
      </w:r>
      <w:r w:rsidR="006C7138">
        <w:t>.</w:t>
      </w:r>
      <w:r w:rsidR="00060E2E">
        <w:t>a</w:t>
      </w:r>
      <w:r>
        <w:t xml:space="preserve"> členu v </w:t>
      </w:r>
      <w:r w:rsidR="00060E2E">
        <w:t>drugem</w:t>
      </w:r>
      <w:r w:rsidR="00D36232">
        <w:t xml:space="preserve"> odstavku</w:t>
      </w:r>
      <w:r w:rsidR="00060E2E">
        <w:t xml:space="preserve"> </w:t>
      </w:r>
      <w:r w:rsidR="00060E2E" w:rsidRPr="00060E2E">
        <w:t>beseda »direktor« nadomesti z besedo »uprava«.</w:t>
      </w:r>
    </w:p>
    <w:p w14:paraId="169314F1" w14:textId="77777777" w:rsidR="000339D1" w:rsidRDefault="000339D1" w:rsidP="000339D1">
      <w:pPr>
        <w:pStyle w:val="Odstavekseznama"/>
        <w:ind w:left="1065"/>
      </w:pPr>
    </w:p>
    <w:p w14:paraId="239731BA" w14:textId="77777777" w:rsidR="0055278B" w:rsidRDefault="0055278B" w:rsidP="0055278B">
      <w:pPr>
        <w:pStyle w:val="Odstavekseznama"/>
        <w:numPr>
          <w:ilvl w:val="0"/>
          <w:numId w:val="30"/>
        </w:numPr>
        <w:jc w:val="center"/>
      </w:pPr>
      <w:r>
        <w:t>člen</w:t>
      </w:r>
    </w:p>
    <w:p w14:paraId="7A5B6DAE" w14:textId="77777777" w:rsidR="0055278B" w:rsidRDefault="0055278B" w:rsidP="000339D1">
      <w:pPr>
        <w:pStyle w:val="Odstavekseznama"/>
        <w:ind w:left="1065"/>
      </w:pPr>
    </w:p>
    <w:p w14:paraId="208BA67F" w14:textId="77777777" w:rsidR="00480073" w:rsidRDefault="00480073" w:rsidP="00DA3883">
      <w:r>
        <w:t xml:space="preserve">V </w:t>
      </w:r>
      <w:r w:rsidR="003F2BC7">
        <w:t>IV.</w:t>
      </w:r>
      <w:r>
        <w:t xml:space="preserve"> poglavju se naslov </w:t>
      </w:r>
      <w:r w:rsidR="00D36232">
        <w:t xml:space="preserve">1. </w:t>
      </w:r>
      <w:r>
        <w:t>oddelka</w:t>
      </w:r>
      <w:r w:rsidR="00D36232">
        <w:t xml:space="preserve"> spremeni tako,</w:t>
      </w:r>
      <w:r>
        <w:t xml:space="preserve"> </w:t>
      </w:r>
      <w:r w:rsidR="00D36232">
        <w:t xml:space="preserve">da </w:t>
      </w:r>
      <w:r>
        <w:t>se glasi:</w:t>
      </w:r>
    </w:p>
    <w:p w14:paraId="287F1A66" w14:textId="77777777" w:rsidR="000A5DED" w:rsidRDefault="000A5DED" w:rsidP="00DA3883"/>
    <w:p w14:paraId="2F2480BD" w14:textId="77777777" w:rsidR="00480073" w:rsidRDefault="00480073" w:rsidP="00060E2E">
      <w:r w:rsidRPr="00480073">
        <w:t>»</w:t>
      </w:r>
      <w:r w:rsidR="00D36232">
        <w:t xml:space="preserve">1. </w:t>
      </w:r>
      <w:r>
        <w:t xml:space="preserve">NAMENSKO PREMOŽENJE IN </w:t>
      </w:r>
      <w:r w:rsidR="00E313AE">
        <w:t>PROGRAMSKA SREDSTVA</w:t>
      </w:r>
      <w:r w:rsidRPr="00480073">
        <w:t>«</w:t>
      </w:r>
      <w:r w:rsidR="00D36232">
        <w:t>.</w:t>
      </w:r>
    </w:p>
    <w:p w14:paraId="266BA9A7" w14:textId="77777777" w:rsidR="00480073" w:rsidRDefault="00480073" w:rsidP="00DA3883"/>
    <w:p w14:paraId="0B584117" w14:textId="77777777" w:rsidR="00DA3883" w:rsidRDefault="00DA3883" w:rsidP="00B913F3">
      <w:pPr>
        <w:pStyle w:val="Odstavekseznama"/>
        <w:numPr>
          <w:ilvl w:val="0"/>
          <w:numId w:val="30"/>
        </w:numPr>
        <w:jc w:val="center"/>
      </w:pPr>
      <w:r>
        <w:t>člen</w:t>
      </w:r>
    </w:p>
    <w:p w14:paraId="53C5C587" w14:textId="77777777" w:rsidR="0097076F" w:rsidRDefault="0097076F" w:rsidP="0097076F">
      <w:pPr>
        <w:pStyle w:val="Odstavekseznama"/>
        <w:jc w:val="center"/>
      </w:pPr>
    </w:p>
    <w:p w14:paraId="6537B265" w14:textId="77777777" w:rsidR="0097076F" w:rsidRDefault="0097076F" w:rsidP="0097076F">
      <w:pPr>
        <w:pStyle w:val="Odstavekseznama"/>
        <w:ind w:left="0"/>
        <w:jc w:val="both"/>
      </w:pPr>
      <w:r>
        <w:t>V 12. členu se v tretjem odstavku datum »31. decembra 2022« nadomesti z datumom »</w:t>
      </w:r>
      <w:r w:rsidR="0055278B">
        <w:t>30.</w:t>
      </w:r>
      <w:r w:rsidR="00D36232">
        <w:t xml:space="preserve"> </w:t>
      </w:r>
      <w:r w:rsidR="0055278B">
        <w:t>junij</w:t>
      </w:r>
      <w:r w:rsidR="00D36232">
        <w:t>a 2024</w:t>
      </w:r>
      <w:r w:rsidR="0055278B" w:rsidRPr="0055278B">
        <w:t>«</w:t>
      </w:r>
      <w:r>
        <w:t>, znesek »</w:t>
      </w:r>
      <w:r w:rsidRPr="0097076F">
        <w:t>414.106.023,00</w:t>
      </w:r>
      <w:r>
        <w:t xml:space="preserve"> eura« pa z zneskom »</w:t>
      </w:r>
      <w:r w:rsidR="0055278B">
        <w:t>474.511.744</w:t>
      </w:r>
      <w:r w:rsidR="00D36232">
        <w:t>,00</w:t>
      </w:r>
      <w:r>
        <w:t xml:space="preserve"> eura«. </w:t>
      </w:r>
    </w:p>
    <w:p w14:paraId="24C3AB2E" w14:textId="77777777" w:rsidR="000A5DED" w:rsidRDefault="000A5DED" w:rsidP="0097076F">
      <w:pPr>
        <w:pStyle w:val="Odstavekseznama"/>
        <w:ind w:left="0"/>
        <w:jc w:val="both"/>
      </w:pPr>
    </w:p>
    <w:p w14:paraId="018AB910" w14:textId="77777777" w:rsidR="0097076F" w:rsidRDefault="0097076F" w:rsidP="0097076F">
      <w:pPr>
        <w:pStyle w:val="Odstavekseznama"/>
        <w:ind w:left="0"/>
        <w:jc w:val="both"/>
      </w:pPr>
    </w:p>
    <w:p w14:paraId="41EA5AE0" w14:textId="77777777" w:rsidR="0097076F" w:rsidRDefault="000A5DED" w:rsidP="00DD75C2">
      <w:pPr>
        <w:pStyle w:val="Odstavekseznama"/>
        <w:numPr>
          <w:ilvl w:val="0"/>
          <w:numId w:val="30"/>
        </w:numPr>
        <w:jc w:val="center"/>
      </w:pPr>
      <w:r>
        <w:t>č</w:t>
      </w:r>
      <w:r w:rsidR="0097076F">
        <w:t>len</w:t>
      </w:r>
    </w:p>
    <w:p w14:paraId="56AD28D4" w14:textId="77777777" w:rsidR="0097076F" w:rsidRDefault="0097076F" w:rsidP="0097076F">
      <w:pPr>
        <w:pStyle w:val="Odstavekseznama"/>
        <w:jc w:val="center"/>
      </w:pPr>
    </w:p>
    <w:p w14:paraId="4C043012" w14:textId="77777777" w:rsidR="0097076F" w:rsidRDefault="0097076F" w:rsidP="00DD75C2">
      <w:r>
        <w:t>Za 12. členom se doda nov</w:t>
      </w:r>
      <w:r w:rsidR="00D36232">
        <w:t>,</w:t>
      </w:r>
      <w:r>
        <w:t xml:space="preserve"> 12.a člen, ki se glasi:</w:t>
      </w:r>
    </w:p>
    <w:p w14:paraId="57B50152" w14:textId="77777777" w:rsidR="000A5DED" w:rsidRDefault="000A5DED" w:rsidP="000A5DED">
      <w:pPr>
        <w:pStyle w:val="Odstavekseznama"/>
        <w:jc w:val="center"/>
      </w:pPr>
    </w:p>
    <w:p w14:paraId="56009E60" w14:textId="77777777" w:rsidR="000A5DED" w:rsidRDefault="000A5DED" w:rsidP="000A5DED">
      <w:pPr>
        <w:pStyle w:val="Odstavekseznama"/>
        <w:ind w:firstLine="3533"/>
      </w:pPr>
      <w:r w:rsidRPr="000A5DED">
        <w:t>»</w:t>
      </w:r>
      <w:r>
        <w:t>12.a člen</w:t>
      </w:r>
    </w:p>
    <w:p w14:paraId="70C89ED1" w14:textId="77777777" w:rsidR="006479F5" w:rsidRDefault="006479F5" w:rsidP="000A5DED">
      <w:pPr>
        <w:pStyle w:val="Odstavekseznama"/>
        <w:ind w:firstLine="3533"/>
      </w:pPr>
    </w:p>
    <w:p w14:paraId="5B819EE0" w14:textId="77777777" w:rsidR="002B453E" w:rsidRDefault="0013701C" w:rsidP="0013701C">
      <w:pPr>
        <w:pStyle w:val="Odstavekseznama"/>
        <w:numPr>
          <w:ilvl w:val="0"/>
          <w:numId w:val="38"/>
        </w:numPr>
        <w:ind w:left="426" w:hanging="426"/>
        <w:jc w:val="both"/>
      </w:pPr>
      <w:r>
        <w:t xml:space="preserve">Sredstva za dajanje dolgoročnih posojil </w:t>
      </w:r>
      <w:r w:rsidR="001F79F2">
        <w:t xml:space="preserve">z ugodno obrestno mero </w:t>
      </w:r>
      <w:r w:rsidR="001F79F2" w:rsidRPr="00F60027">
        <w:t>za pridobivanje neprofitnih najemnih stanovanj lokalnim skupnostim, javnim stanovanjskim skladom in pravnim osebam, vpisanim v register neprofitnih stanovanjskih organizacij</w:t>
      </w:r>
      <w:r w:rsidR="001F79F2">
        <w:t xml:space="preserve"> </w:t>
      </w:r>
      <w:r>
        <w:t>(v nadaljnjem besedilu: programska sredstva)</w:t>
      </w:r>
      <w:r w:rsidR="001F79F2">
        <w:t>,</w:t>
      </w:r>
      <w:r>
        <w:t xml:space="preserve"> pridobiva sklad na podlagi pogodb, ki jih sklene z ustanoviteljem. V pogodbah med </w:t>
      </w:r>
      <w:r>
        <w:lastRenderedPageBreak/>
        <w:t xml:space="preserve">skladom in ustanoviteljem se določijo medsebojne pravice in </w:t>
      </w:r>
      <w:r w:rsidR="002B453E">
        <w:t>obveznosti ter obseg, namen in pogoji opravljanja nalog.</w:t>
      </w:r>
    </w:p>
    <w:p w14:paraId="16B8E765" w14:textId="77777777" w:rsidR="002B453E" w:rsidRDefault="002B453E" w:rsidP="002B453E">
      <w:pPr>
        <w:pStyle w:val="Odstavekseznama"/>
        <w:ind w:left="426"/>
        <w:jc w:val="both"/>
      </w:pPr>
    </w:p>
    <w:p w14:paraId="4E91D65F" w14:textId="77777777" w:rsidR="002B453E" w:rsidRDefault="002B453E" w:rsidP="0013701C">
      <w:pPr>
        <w:pStyle w:val="Odstavekseznama"/>
        <w:numPr>
          <w:ilvl w:val="0"/>
          <w:numId w:val="38"/>
        </w:numPr>
        <w:ind w:left="426" w:hanging="426"/>
        <w:jc w:val="both"/>
      </w:pPr>
      <w:r>
        <w:t>Programska sredstva niso premoženje ali kapital sklada.</w:t>
      </w:r>
      <w:r w:rsidR="008206DA" w:rsidRPr="008206DA">
        <w:t>«.</w:t>
      </w:r>
    </w:p>
    <w:p w14:paraId="4BD9DBB1" w14:textId="77777777" w:rsidR="00DA3883" w:rsidRDefault="00DA3883" w:rsidP="00DA3883"/>
    <w:p w14:paraId="7FCE05B1" w14:textId="77777777" w:rsidR="00DA3883" w:rsidRDefault="00DA3883" w:rsidP="00F60E18">
      <w:pPr>
        <w:pStyle w:val="Odstavekseznama"/>
        <w:numPr>
          <w:ilvl w:val="0"/>
          <w:numId w:val="30"/>
        </w:numPr>
        <w:jc w:val="center"/>
      </w:pPr>
      <w:r>
        <w:t>člen</w:t>
      </w:r>
    </w:p>
    <w:p w14:paraId="1DBD42D3" w14:textId="77777777" w:rsidR="00DA3883" w:rsidRDefault="00DA3883" w:rsidP="00DA3883"/>
    <w:p w14:paraId="00B9654F" w14:textId="77777777" w:rsidR="000A5DED" w:rsidRDefault="003D6083" w:rsidP="00DA3883">
      <w:r>
        <w:t xml:space="preserve">V </w:t>
      </w:r>
      <w:r w:rsidR="000A5DED">
        <w:t>13. člen</w:t>
      </w:r>
      <w:r>
        <w:t>u</w:t>
      </w:r>
      <w:r w:rsidR="000A5DED">
        <w:t xml:space="preserve"> se</w:t>
      </w:r>
      <w:r>
        <w:t xml:space="preserve"> za besedilom člena, ki se označi kot prvi odstavek, doda nov, drugi odstavek, ki </w:t>
      </w:r>
      <w:r w:rsidR="000A5DED">
        <w:t>se glasi:</w:t>
      </w:r>
    </w:p>
    <w:p w14:paraId="63703434" w14:textId="77777777" w:rsidR="003F2BC7" w:rsidRDefault="000A5DED" w:rsidP="00191AC2">
      <w:pPr>
        <w:ind w:left="567" w:firstLine="3544"/>
      </w:pPr>
      <w:r>
        <w:t xml:space="preserve"> </w:t>
      </w:r>
      <w:r w:rsidR="00600EB7">
        <w:t xml:space="preserve">  </w:t>
      </w:r>
    </w:p>
    <w:p w14:paraId="628FAB0C" w14:textId="77777777" w:rsidR="000A5DED" w:rsidRDefault="003D6083" w:rsidP="002722BB">
      <w:pPr>
        <w:jc w:val="both"/>
      </w:pPr>
      <w:r>
        <w:t>»</w:t>
      </w:r>
      <w:r w:rsidR="003F2BC7">
        <w:t xml:space="preserve">(2) </w:t>
      </w:r>
      <w:r w:rsidR="002B453E">
        <w:t>S programskimi sredstvi sklad upravlja</w:t>
      </w:r>
      <w:r w:rsidR="008206DA">
        <w:t xml:space="preserve"> skladno s prevzetimi obveznostmi po posameznih pogodbah, na podlagi katerih je sklad ta sredstva pridobil v upravljanje.</w:t>
      </w:r>
      <w:r w:rsidR="00662270" w:rsidRPr="00662270">
        <w:t>«</w:t>
      </w:r>
      <w:r w:rsidR="006C7138">
        <w:t>.</w:t>
      </w:r>
    </w:p>
    <w:p w14:paraId="3CA1CFD7" w14:textId="77777777" w:rsidR="00C303E1" w:rsidRDefault="00C303E1" w:rsidP="002722BB">
      <w:pPr>
        <w:jc w:val="both"/>
      </w:pPr>
    </w:p>
    <w:p w14:paraId="26AF34D6" w14:textId="77777777" w:rsidR="00DA3883" w:rsidRDefault="00DD75C2" w:rsidP="00F60E18">
      <w:pPr>
        <w:pStyle w:val="Odstavekseznama"/>
        <w:numPr>
          <w:ilvl w:val="0"/>
          <w:numId w:val="30"/>
        </w:numPr>
        <w:jc w:val="center"/>
      </w:pPr>
      <w:r>
        <w:t>č</w:t>
      </w:r>
      <w:r w:rsidR="00DA3883">
        <w:t>len</w:t>
      </w:r>
    </w:p>
    <w:p w14:paraId="2A8AC565" w14:textId="77777777" w:rsidR="00DA3883" w:rsidRDefault="00DA3883" w:rsidP="00DA3883"/>
    <w:p w14:paraId="28C36A64" w14:textId="77777777" w:rsidR="00662270" w:rsidRDefault="00A36236" w:rsidP="00DA3883">
      <w:r>
        <w:t xml:space="preserve">V </w:t>
      </w:r>
      <w:r w:rsidR="00662270" w:rsidRPr="00662270">
        <w:t>1</w:t>
      </w:r>
      <w:r w:rsidR="00662270">
        <w:t>4</w:t>
      </w:r>
      <w:r w:rsidR="00662270" w:rsidRPr="00662270">
        <w:t>. člen</w:t>
      </w:r>
      <w:r>
        <w:t>u</w:t>
      </w:r>
      <w:r w:rsidR="00662270" w:rsidRPr="00662270">
        <w:t xml:space="preserve"> se</w:t>
      </w:r>
      <w:r>
        <w:t xml:space="preserve"> beseda </w:t>
      </w:r>
      <w:r w:rsidRPr="00A36236">
        <w:t>»</w:t>
      </w:r>
      <w:r>
        <w:t>direktor</w:t>
      </w:r>
      <w:r w:rsidR="00F46EBC" w:rsidRPr="00F46EBC">
        <w:t>«</w:t>
      </w:r>
      <w:r w:rsidR="00F46EBC">
        <w:t xml:space="preserve"> nadomesti z besedo </w:t>
      </w:r>
      <w:r w:rsidR="00F46EBC" w:rsidRPr="00F46EBC">
        <w:t>»</w:t>
      </w:r>
      <w:r w:rsidR="00F46EBC">
        <w:t>uprava</w:t>
      </w:r>
      <w:r w:rsidR="00F46EBC" w:rsidRPr="00F46EBC">
        <w:t>«</w:t>
      </w:r>
      <w:r w:rsidR="00F46EBC">
        <w:t>.</w:t>
      </w:r>
    </w:p>
    <w:p w14:paraId="6BD548BB" w14:textId="77777777" w:rsidR="00662270" w:rsidRDefault="00662270" w:rsidP="00DA3883"/>
    <w:p w14:paraId="705415EE" w14:textId="77777777" w:rsidR="00DA3883" w:rsidRDefault="00DA3883" w:rsidP="007E6E9A">
      <w:pPr>
        <w:pStyle w:val="Odstavekseznama"/>
        <w:numPr>
          <w:ilvl w:val="0"/>
          <w:numId w:val="30"/>
        </w:numPr>
        <w:jc w:val="center"/>
      </w:pPr>
      <w:r>
        <w:t>člen</w:t>
      </w:r>
    </w:p>
    <w:p w14:paraId="64DA5028" w14:textId="77777777" w:rsidR="00DA3883" w:rsidRDefault="00DA3883" w:rsidP="00DA3883"/>
    <w:p w14:paraId="264202BF" w14:textId="77777777" w:rsidR="003D6083" w:rsidRDefault="00127323" w:rsidP="004C642F">
      <w:r>
        <w:t xml:space="preserve">V </w:t>
      </w:r>
      <w:r w:rsidR="00DA3883">
        <w:t>1</w:t>
      </w:r>
      <w:r>
        <w:t>6</w:t>
      </w:r>
      <w:r w:rsidR="00DA3883">
        <w:t>. člen</w:t>
      </w:r>
      <w:r>
        <w:t>u</w:t>
      </w:r>
      <w:r w:rsidR="00DA3883">
        <w:t xml:space="preserve"> se </w:t>
      </w:r>
      <w:r w:rsidR="004C642F">
        <w:t xml:space="preserve">v drugi alineji beseda </w:t>
      </w:r>
      <w:r w:rsidR="004C642F" w:rsidRPr="004C642F">
        <w:t>»</w:t>
      </w:r>
      <w:r w:rsidR="004C642F">
        <w:t>direktor</w:t>
      </w:r>
      <w:r w:rsidR="004C642F" w:rsidRPr="004C642F">
        <w:t>«</w:t>
      </w:r>
      <w:r w:rsidR="004C642F">
        <w:t xml:space="preserve"> nadomesti z besedo </w:t>
      </w:r>
      <w:r w:rsidR="004C642F" w:rsidRPr="004C642F">
        <w:t>»</w:t>
      </w:r>
      <w:r w:rsidR="004C642F">
        <w:t>uprava</w:t>
      </w:r>
      <w:r w:rsidR="004C642F" w:rsidRPr="004C642F">
        <w:t>«</w:t>
      </w:r>
      <w:r w:rsidR="003D6083">
        <w:t>.</w:t>
      </w:r>
    </w:p>
    <w:p w14:paraId="4D7028A9" w14:textId="77777777" w:rsidR="003D6083" w:rsidRDefault="003D6083" w:rsidP="004C642F">
      <w:r>
        <w:t>V</w:t>
      </w:r>
      <w:r w:rsidR="008E2E53">
        <w:t xml:space="preserve"> tretji alineji se beseda </w:t>
      </w:r>
      <w:r w:rsidR="008E2E53" w:rsidRPr="008E2E53">
        <w:t>»</w:t>
      </w:r>
      <w:r w:rsidR="008E2E53">
        <w:t>pogodb</w:t>
      </w:r>
      <w:r w:rsidR="008E2E53" w:rsidRPr="008E2E53">
        <w:t>«</w:t>
      </w:r>
      <w:r w:rsidR="008E2E53">
        <w:t xml:space="preserve"> nadomesti z besed</w:t>
      </w:r>
      <w:r>
        <w:t>ilom</w:t>
      </w:r>
      <w:r w:rsidR="008E2E53">
        <w:t xml:space="preserve"> </w:t>
      </w:r>
      <w:r w:rsidR="008E2E53" w:rsidRPr="008E2E53">
        <w:t>»</w:t>
      </w:r>
      <w:r w:rsidR="008E2E53">
        <w:t>prodajnih pogodb</w:t>
      </w:r>
      <w:r w:rsidR="008E2E53" w:rsidRPr="008E2E53">
        <w:t>«</w:t>
      </w:r>
      <w:r>
        <w:t>.</w:t>
      </w:r>
    </w:p>
    <w:p w14:paraId="62D4BBFA" w14:textId="77777777" w:rsidR="004C642F" w:rsidRDefault="003D6083" w:rsidP="004C642F">
      <w:r>
        <w:t>V peti alineji se pika nadomesti z vejico in</w:t>
      </w:r>
      <w:r w:rsidR="004C642F">
        <w:t xml:space="preserve"> doda</w:t>
      </w:r>
      <w:r>
        <w:t>ta</w:t>
      </w:r>
      <w:r w:rsidR="008E2E53">
        <w:t xml:space="preserve"> se</w:t>
      </w:r>
      <w:r w:rsidR="004C642F">
        <w:t xml:space="preserve"> nov</w:t>
      </w:r>
      <w:r>
        <w:t>i,</w:t>
      </w:r>
      <w:r w:rsidR="004C642F">
        <w:t xml:space="preserve"> šest</w:t>
      </w:r>
      <w:r w:rsidR="00F46EBC">
        <w:t>a</w:t>
      </w:r>
      <w:r w:rsidR="00D64BCB">
        <w:t xml:space="preserve"> in sedma</w:t>
      </w:r>
      <w:r w:rsidR="004C642F">
        <w:t xml:space="preserve"> </w:t>
      </w:r>
      <w:r w:rsidR="00F46EBC">
        <w:t>alineja</w:t>
      </w:r>
      <w:r w:rsidR="004C642F">
        <w:t>, ki se glasi</w:t>
      </w:r>
      <w:r w:rsidR="00D64BCB">
        <w:t>ta</w:t>
      </w:r>
      <w:r w:rsidR="004C642F">
        <w:t>:</w:t>
      </w:r>
    </w:p>
    <w:p w14:paraId="163C44D5" w14:textId="77777777" w:rsidR="00E50DD1" w:rsidRDefault="004C642F" w:rsidP="006479F5">
      <w:pPr>
        <w:tabs>
          <w:tab w:val="left" w:pos="284"/>
        </w:tabs>
      </w:pPr>
      <w:r w:rsidRPr="004C642F">
        <w:t>»</w:t>
      </w:r>
      <w:r w:rsidR="00E50DD1">
        <w:t>–</w:t>
      </w:r>
      <w:r>
        <w:t xml:space="preserve"> daje soglasje k aktu o organi</w:t>
      </w:r>
      <w:r w:rsidR="006479F5">
        <w:t>zaciji</w:t>
      </w:r>
      <w:r>
        <w:t xml:space="preserve"> in vodenju dela ter poslovanja sklada v zadevah </w:t>
      </w:r>
      <w:r w:rsidR="003D6083">
        <w:t xml:space="preserve">dajanja </w:t>
      </w:r>
      <w:r>
        <w:t>dolgoročnih posojil z ugodno obrestno mero</w:t>
      </w:r>
      <w:r w:rsidR="009C1BF4">
        <w:t xml:space="preserve"> </w:t>
      </w:r>
      <w:r w:rsidR="006C7138" w:rsidRPr="00F60027">
        <w:t xml:space="preserve">za pridobivanje neprofitnih najemnih stanovanj </w:t>
      </w:r>
      <w:r w:rsidR="009C1BF4" w:rsidRPr="00F60027">
        <w:t>lokalnim skupnostim, javnim stanovanjskim skladom in pravnim osebam, vpisanim v register neprofitnih stanovanjskih organizacij,</w:t>
      </w:r>
      <w:r w:rsidR="006C7138" w:rsidRPr="00F60027">
        <w:t xml:space="preserve"> </w:t>
      </w:r>
    </w:p>
    <w:p w14:paraId="21295F25" w14:textId="77777777" w:rsidR="004C642F" w:rsidRDefault="00E50DD1" w:rsidP="006479F5">
      <w:pPr>
        <w:tabs>
          <w:tab w:val="left" w:pos="284"/>
        </w:tabs>
      </w:pPr>
      <w:r>
        <w:t xml:space="preserve">– </w:t>
      </w:r>
      <w:r w:rsidR="00D64BCB">
        <w:t>daje soglasje k poslovniku o delu uprave</w:t>
      </w:r>
      <w:r w:rsidR="003D6083">
        <w:t>.</w:t>
      </w:r>
      <w:r w:rsidR="004C642F" w:rsidRPr="004C642F">
        <w:t>«</w:t>
      </w:r>
      <w:r w:rsidR="006C7138">
        <w:t>.</w:t>
      </w:r>
    </w:p>
    <w:p w14:paraId="4B33D805" w14:textId="77777777" w:rsidR="00127323" w:rsidRDefault="00127323" w:rsidP="00DA3883"/>
    <w:p w14:paraId="1EF31FE5" w14:textId="77777777" w:rsidR="00DA3883" w:rsidRDefault="00685689" w:rsidP="00685689">
      <w:pPr>
        <w:pStyle w:val="Odstavekseznama"/>
        <w:numPr>
          <w:ilvl w:val="0"/>
          <w:numId w:val="30"/>
        </w:numPr>
        <w:jc w:val="center"/>
      </w:pPr>
      <w:r>
        <w:t>člen</w:t>
      </w:r>
    </w:p>
    <w:p w14:paraId="701B5321" w14:textId="77777777" w:rsidR="00685689" w:rsidRDefault="00685689" w:rsidP="00F651D6">
      <w:r>
        <w:t xml:space="preserve">V V. poglavju se spremeni naslov </w:t>
      </w:r>
      <w:r w:rsidR="003D6083">
        <w:t xml:space="preserve">3. </w:t>
      </w:r>
      <w:r>
        <w:t>oddelka</w:t>
      </w:r>
      <w:r w:rsidR="003D6083">
        <w:t xml:space="preserve"> tako</w:t>
      </w:r>
      <w:r>
        <w:t xml:space="preserve">, </w:t>
      </w:r>
      <w:r w:rsidR="003D6083">
        <w:t>da</w:t>
      </w:r>
      <w:r>
        <w:t xml:space="preserve"> se glasi: </w:t>
      </w:r>
    </w:p>
    <w:p w14:paraId="63510901" w14:textId="77777777" w:rsidR="00685689" w:rsidRDefault="00685689" w:rsidP="00685689">
      <w:pPr>
        <w:jc w:val="center"/>
      </w:pPr>
    </w:p>
    <w:p w14:paraId="36D35A7C" w14:textId="77777777" w:rsidR="00685689" w:rsidRDefault="00685689" w:rsidP="00F651D6">
      <w:r w:rsidRPr="00685689">
        <w:t>»</w:t>
      </w:r>
      <w:r w:rsidR="003D6083">
        <w:t xml:space="preserve">3. </w:t>
      </w:r>
      <w:r>
        <w:t>UPRAVA</w:t>
      </w:r>
      <w:r w:rsidRPr="00685689">
        <w:t>«</w:t>
      </w:r>
      <w:r w:rsidR="008A2607">
        <w:t>.</w:t>
      </w:r>
    </w:p>
    <w:p w14:paraId="654308D5" w14:textId="77777777" w:rsidR="00685689" w:rsidRDefault="00685689" w:rsidP="00D6143A">
      <w:pPr>
        <w:tabs>
          <w:tab w:val="left" w:pos="525"/>
        </w:tabs>
      </w:pPr>
    </w:p>
    <w:p w14:paraId="57B6BFA6" w14:textId="77777777" w:rsidR="00685689" w:rsidRDefault="00685689" w:rsidP="00685689">
      <w:pPr>
        <w:pStyle w:val="Odstavekseznama"/>
        <w:numPr>
          <w:ilvl w:val="0"/>
          <w:numId w:val="30"/>
        </w:numPr>
        <w:jc w:val="center"/>
      </w:pPr>
      <w:r>
        <w:t>člen</w:t>
      </w:r>
    </w:p>
    <w:p w14:paraId="18E32F34" w14:textId="77777777" w:rsidR="00685689" w:rsidRDefault="00685689" w:rsidP="00685689">
      <w:pPr>
        <w:pStyle w:val="Odstavekseznama"/>
        <w:jc w:val="center"/>
      </w:pPr>
    </w:p>
    <w:p w14:paraId="5E96A6F2" w14:textId="77777777" w:rsidR="00685689" w:rsidRDefault="00D86E1D" w:rsidP="00D6143A">
      <w:pPr>
        <w:pStyle w:val="Odstavekseznama"/>
        <w:ind w:hanging="720"/>
      </w:pPr>
      <w:r>
        <w:t xml:space="preserve">18. </w:t>
      </w:r>
      <w:r w:rsidR="00685689" w:rsidRPr="00662270">
        <w:t>člen se spremeni</w:t>
      </w:r>
      <w:r w:rsidR="00C53837">
        <w:t xml:space="preserve"> </w:t>
      </w:r>
      <w:r w:rsidR="008A2607">
        <w:t>tako</w:t>
      </w:r>
      <w:r w:rsidR="00685689" w:rsidRPr="00662270">
        <w:t>, da se glasi:</w:t>
      </w:r>
    </w:p>
    <w:p w14:paraId="548F6F93" w14:textId="77777777" w:rsidR="003F7007" w:rsidRPr="00F651D6" w:rsidRDefault="003F7007" w:rsidP="00594C9F">
      <w:pPr>
        <w:pStyle w:val="Odstavekseznama"/>
        <w:ind w:hanging="720"/>
        <w:jc w:val="both"/>
        <w:rPr>
          <w:rFonts w:cs="Arial"/>
          <w:szCs w:val="20"/>
        </w:rPr>
      </w:pPr>
    </w:p>
    <w:p w14:paraId="1DB83631" w14:textId="77777777" w:rsidR="003F7007" w:rsidRPr="00F651D6" w:rsidRDefault="003F7007" w:rsidP="00594C9F">
      <w:pPr>
        <w:pStyle w:val="Odstavekseznama"/>
        <w:ind w:hanging="720"/>
        <w:jc w:val="center"/>
        <w:rPr>
          <w:rFonts w:cs="Arial"/>
          <w:szCs w:val="20"/>
        </w:rPr>
      </w:pPr>
      <w:r w:rsidRPr="00F651D6">
        <w:rPr>
          <w:rFonts w:cs="Arial"/>
          <w:szCs w:val="20"/>
        </w:rPr>
        <w:t>»18. člen</w:t>
      </w:r>
    </w:p>
    <w:p w14:paraId="3F03BCD5" w14:textId="77777777" w:rsidR="008C67E7" w:rsidRPr="00F651D6" w:rsidRDefault="008C67E7" w:rsidP="00594C9F">
      <w:pPr>
        <w:pStyle w:val="Odstavekseznama"/>
        <w:ind w:hanging="720"/>
        <w:jc w:val="both"/>
        <w:rPr>
          <w:rFonts w:cs="Arial"/>
          <w:szCs w:val="20"/>
        </w:rPr>
      </w:pPr>
    </w:p>
    <w:p w14:paraId="0D7018B7" w14:textId="77777777" w:rsidR="00F651D6" w:rsidRPr="00F651D6" w:rsidRDefault="00F651D6" w:rsidP="00594C9F">
      <w:pPr>
        <w:pStyle w:val="pf0"/>
        <w:ind w:left="0"/>
        <w:jc w:val="both"/>
        <w:rPr>
          <w:rFonts w:ascii="Arial" w:hAnsi="Arial" w:cs="Arial"/>
          <w:sz w:val="20"/>
          <w:szCs w:val="20"/>
        </w:rPr>
      </w:pPr>
      <w:r w:rsidRPr="00594C9F">
        <w:rPr>
          <w:rStyle w:val="cf01"/>
          <w:rFonts w:ascii="Arial" w:hAnsi="Arial" w:cs="Arial"/>
          <w:sz w:val="20"/>
          <w:szCs w:val="20"/>
        </w:rPr>
        <w:lastRenderedPageBreak/>
        <w:t>(1) Uprava zastopa in predstavlja sklad ter organizira in vodi delo ter poslovanje sklada.</w:t>
      </w:r>
    </w:p>
    <w:p w14:paraId="2070D616" w14:textId="77777777" w:rsidR="00F651D6" w:rsidRPr="00F651D6" w:rsidRDefault="00F651D6" w:rsidP="00594C9F">
      <w:pPr>
        <w:pStyle w:val="pf1"/>
        <w:jc w:val="both"/>
        <w:rPr>
          <w:rFonts w:ascii="Arial" w:hAnsi="Arial" w:cs="Arial"/>
          <w:sz w:val="20"/>
          <w:szCs w:val="20"/>
        </w:rPr>
      </w:pPr>
      <w:r w:rsidRPr="00594C9F">
        <w:rPr>
          <w:rStyle w:val="cf01"/>
          <w:rFonts w:ascii="Arial" w:hAnsi="Arial" w:cs="Arial"/>
          <w:sz w:val="20"/>
          <w:szCs w:val="20"/>
        </w:rPr>
        <w:t xml:space="preserve">(2) Uprava ima tri člane, od katerih je en predsednik uprave. </w:t>
      </w:r>
    </w:p>
    <w:p w14:paraId="23D1C6E9" w14:textId="77777777" w:rsidR="00F651D6" w:rsidRPr="00F651D6" w:rsidRDefault="00F651D6" w:rsidP="00594C9F">
      <w:pPr>
        <w:pStyle w:val="pf1"/>
        <w:jc w:val="both"/>
        <w:rPr>
          <w:rFonts w:ascii="Arial" w:hAnsi="Arial" w:cs="Arial"/>
          <w:sz w:val="20"/>
          <w:szCs w:val="20"/>
        </w:rPr>
      </w:pPr>
      <w:r w:rsidRPr="00594C9F">
        <w:rPr>
          <w:rStyle w:val="cf01"/>
          <w:rFonts w:ascii="Arial" w:hAnsi="Arial" w:cs="Arial"/>
          <w:sz w:val="20"/>
          <w:szCs w:val="20"/>
        </w:rPr>
        <w:t xml:space="preserve">(3) Predsednika uprave in člana uprave za dobo </w:t>
      </w:r>
      <w:r w:rsidR="006C7138">
        <w:rPr>
          <w:rStyle w:val="cf01"/>
          <w:rFonts w:ascii="Arial" w:hAnsi="Arial" w:cs="Arial"/>
          <w:sz w:val="20"/>
          <w:szCs w:val="20"/>
        </w:rPr>
        <w:t>štirih</w:t>
      </w:r>
      <w:r w:rsidRPr="00594C9F">
        <w:rPr>
          <w:rStyle w:val="cf01"/>
          <w:rFonts w:ascii="Arial" w:hAnsi="Arial" w:cs="Arial"/>
          <w:sz w:val="20"/>
          <w:szCs w:val="20"/>
        </w:rPr>
        <w:t xml:space="preserve"> let imenuje in razrešuje ustanovitelj na predlog nadzornega sveta sklada.</w:t>
      </w:r>
    </w:p>
    <w:p w14:paraId="41C8A5F9" w14:textId="77777777" w:rsidR="00F651D6" w:rsidRPr="00F651D6" w:rsidRDefault="00F651D6" w:rsidP="00594C9F">
      <w:pPr>
        <w:pStyle w:val="pf1"/>
        <w:jc w:val="both"/>
        <w:rPr>
          <w:rFonts w:ascii="Arial" w:hAnsi="Arial" w:cs="Arial"/>
          <w:sz w:val="20"/>
          <w:szCs w:val="20"/>
        </w:rPr>
      </w:pPr>
      <w:r w:rsidRPr="00594C9F">
        <w:rPr>
          <w:rStyle w:val="cf01"/>
          <w:rFonts w:ascii="Arial" w:hAnsi="Arial" w:cs="Arial"/>
          <w:sz w:val="20"/>
          <w:szCs w:val="20"/>
        </w:rPr>
        <w:t>(4) Ustanovitelj s sklepom določi, kateri od članov uprave je predsednik uprave. Predsednik uprave določi svojega namestnika izmed članov uprave.«</w:t>
      </w:r>
      <w:r w:rsidR="006C7138">
        <w:rPr>
          <w:rStyle w:val="cf01"/>
          <w:rFonts w:ascii="Arial" w:hAnsi="Arial" w:cs="Arial"/>
          <w:sz w:val="20"/>
          <w:szCs w:val="20"/>
        </w:rPr>
        <w:t>.</w:t>
      </w:r>
    </w:p>
    <w:p w14:paraId="49940651" w14:textId="77777777" w:rsidR="00685689" w:rsidRDefault="00685689" w:rsidP="00685689">
      <w:pPr>
        <w:jc w:val="center"/>
      </w:pPr>
    </w:p>
    <w:p w14:paraId="4EC3287E" w14:textId="77777777" w:rsidR="00685689" w:rsidRDefault="003F7007" w:rsidP="00D6143A">
      <w:pPr>
        <w:pStyle w:val="Odstavekseznama"/>
        <w:numPr>
          <w:ilvl w:val="0"/>
          <w:numId w:val="30"/>
        </w:numPr>
        <w:jc w:val="center"/>
      </w:pPr>
      <w:r>
        <w:t>č</w:t>
      </w:r>
      <w:r w:rsidR="00D6143A">
        <w:t>len</w:t>
      </w:r>
    </w:p>
    <w:p w14:paraId="2FF54629" w14:textId="77777777" w:rsidR="00D6143A" w:rsidRDefault="00D6143A" w:rsidP="00D6143A">
      <w:pPr>
        <w:jc w:val="center"/>
      </w:pPr>
    </w:p>
    <w:p w14:paraId="6F916B4F" w14:textId="77777777" w:rsidR="00D6143A" w:rsidRDefault="00D6143A" w:rsidP="003F7007">
      <w:r>
        <w:t xml:space="preserve">19. člen se spremeni </w:t>
      </w:r>
      <w:r w:rsidR="00CA35D1">
        <w:t>tako</w:t>
      </w:r>
      <w:r>
        <w:t>, da se glasi:</w:t>
      </w:r>
    </w:p>
    <w:p w14:paraId="38CE9C6D" w14:textId="77777777" w:rsidR="003F7007" w:rsidRDefault="003F7007" w:rsidP="003F7007"/>
    <w:p w14:paraId="6953DCA2" w14:textId="77777777" w:rsidR="003F7007" w:rsidRDefault="00A72F9A" w:rsidP="003F7007">
      <w:pPr>
        <w:jc w:val="center"/>
      </w:pPr>
      <w:r>
        <w:t xml:space="preserve">    </w:t>
      </w:r>
      <w:r w:rsidR="003F7007" w:rsidRPr="003F7007">
        <w:t>»</w:t>
      </w:r>
      <w:r w:rsidR="003F7007">
        <w:t>19. člen</w:t>
      </w:r>
    </w:p>
    <w:p w14:paraId="5144274A" w14:textId="77777777" w:rsidR="003F7007" w:rsidRDefault="003F7007" w:rsidP="003F7007"/>
    <w:p w14:paraId="3EA42610" w14:textId="77777777" w:rsidR="003F7007" w:rsidRDefault="003F7007" w:rsidP="003F7007">
      <w:r>
        <w:t>Za člana uprave se lahko imenuje oseba, ki je poslovno sposobna in izpolnjuje pogoje, določen</w:t>
      </w:r>
      <w:r w:rsidR="00CA35D1">
        <w:t>e</w:t>
      </w:r>
      <w:r>
        <w:t xml:space="preserve"> za imenovanje direktorja v skladu z zakonom, ki ureja javne sklade.</w:t>
      </w:r>
      <w:r w:rsidRPr="003F7007">
        <w:t>«</w:t>
      </w:r>
      <w:r w:rsidR="005B5E33">
        <w:t>.</w:t>
      </w:r>
    </w:p>
    <w:p w14:paraId="3A550808" w14:textId="77777777" w:rsidR="003F7007" w:rsidRDefault="003F7007" w:rsidP="003F7007"/>
    <w:p w14:paraId="6B21FB09" w14:textId="77777777" w:rsidR="003F7007" w:rsidRDefault="003F7007" w:rsidP="003F7007">
      <w:pPr>
        <w:pStyle w:val="Odstavekseznama"/>
        <w:numPr>
          <w:ilvl w:val="0"/>
          <w:numId w:val="30"/>
        </w:numPr>
        <w:jc w:val="center"/>
      </w:pPr>
      <w:r>
        <w:t xml:space="preserve"> člen</w:t>
      </w:r>
    </w:p>
    <w:p w14:paraId="11A88A33" w14:textId="77777777" w:rsidR="00685689" w:rsidRDefault="00685689" w:rsidP="00DA3883"/>
    <w:p w14:paraId="09CA78CF" w14:textId="77777777" w:rsidR="00A72F9A" w:rsidRDefault="00A72F9A" w:rsidP="00DA3883">
      <w:r>
        <w:t xml:space="preserve">V 20. členu se </w:t>
      </w:r>
      <w:r w:rsidR="00CA35D1">
        <w:t xml:space="preserve">besedilo </w:t>
      </w:r>
      <w:r w:rsidRPr="00A72F9A">
        <w:t>»</w:t>
      </w:r>
      <w:r>
        <w:t>direktor tudi naslednje pristojnosti</w:t>
      </w:r>
      <w:r w:rsidRPr="00A72F9A">
        <w:t>«</w:t>
      </w:r>
      <w:r>
        <w:t xml:space="preserve"> nadomesti z besed</w:t>
      </w:r>
      <w:r w:rsidR="00CA35D1">
        <w:t>ilom</w:t>
      </w:r>
      <w:r>
        <w:t xml:space="preserve"> </w:t>
      </w:r>
      <w:r w:rsidRPr="00A72F9A">
        <w:t>»</w:t>
      </w:r>
      <w:r>
        <w:t>uprava tudi naslednje pristojnosti</w:t>
      </w:r>
      <w:r w:rsidRPr="00A72F9A">
        <w:t>«</w:t>
      </w:r>
      <w:r>
        <w:t>.</w:t>
      </w:r>
    </w:p>
    <w:p w14:paraId="37894C1B" w14:textId="77777777" w:rsidR="00E25DA4" w:rsidRDefault="00E25DA4" w:rsidP="00DA3883"/>
    <w:p w14:paraId="29397669" w14:textId="77777777" w:rsidR="00E25DA4" w:rsidRDefault="00011214" w:rsidP="00E25DA4">
      <w:pPr>
        <w:pStyle w:val="Odstavekseznama"/>
        <w:numPr>
          <w:ilvl w:val="0"/>
          <w:numId w:val="30"/>
        </w:numPr>
        <w:jc w:val="center"/>
      </w:pPr>
      <w:r>
        <w:t>č</w:t>
      </w:r>
      <w:r w:rsidR="00E25DA4">
        <w:t>len</w:t>
      </w:r>
    </w:p>
    <w:p w14:paraId="1C806261" w14:textId="77777777" w:rsidR="00E25DA4" w:rsidRDefault="00E25DA4" w:rsidP="00E25DA4">
      <w:pPr>
        <w:jc w:val="center"/>
      </w:pPr>
    </w:p>
    <w:p w14:paraId="044ADA9D" w14:textId="77777777" w:rsidR="00E25DA4" w:rsidRDefault="00E25DA4" w:rsidP="00E25DA4">
      <w:pPr>
        <w:jc w:val="both"/>
      </w:pPr>
      <w:r>
        <w:t>Za 20. členom se doda nov</w:t>
      </w:r>
      <w:r w:rsidR="00CA35D1">
        <w:t>,</w:t>
      </w:r>
      <w:r>
        <w:t xml:space="preserve"> 20.a člen, ki se glasi:</w:t>
      </w:r>
    </w:p>
    <w:p w14:paraId="46B1756D" w14:textId="77777777" w:rsidR="00E25DA4" w:rsidRDefault="00E25DA4" w:rsidP="00E25DA4">
      <w:pPr>
        <w:jc w:val="both"/>
      </w:pPr>
    </w:p>
    <w:p w14:paraId="20F2BFE0" w14:textId="77777777" w:rsidR="00E25DA4" w:rsidRDefault="00011214" w:rsidP="00011214">
      <w:pPr>
        <w:jc w:val="center"/>
      </w:pPr>
      <w:r>
        <w:t xml:space="preserve">       </w:t>
      </w:r>
      <w:r w:rsidR="00E25DA4">
        <w:t>»20.a člen</w:t>
      </w:r>
    </w:p>
    <w:p w14:paraId="1BB7AFB9" w14:textId="77777777" w:rsidR="00011214" w:rsidRDefault="00011214" w:rsidP="00011214">
      <w:pPr>
        <w:jc w:val="center"/>
      </w:pPr>
    </w:p>
    <w:p w14:paraId="70DCFA49" w14:textId="77777777" w:rsidR="00011214" w:rsidRDefault="00011214" w:rsidP="00011214">
      <w:pPr>
        <w:spacing w:line="260" w:lineRule="exact"/>
        <w:jc w:val="both"/>
        <w:rPr>
          <w:rFonts w:eastAsiaTheme="minorHAnsi"/>
          <w:szCs w:val="20"/>
        </w:rPr>
      </w:pPr>
      <w:r w:rsidRPr="00571901">
        <w:rPr>
          <w:rFonts w:eastAsiaTheme="minorHAnsi"/>
          <w:szCs w:val="20"/>
        </w:rPr>
        <w:t>(</w:t>
      </w:r>
      <w:r w:rsidR="00594C9F">
        <w:rPr>
          <w:rFonts w:eastAsiaTheme="minorHAnsi"/>
          <w:szCs w:val="20"/>
        </w:rPr>
        <w:t>1</w:t>
      </w:r>
      <w:r w:rsidRPr="00571901">
        <w:rPr>
          <w:rFonts w:eastAsiaTheme="minorHAnsi"/>
          <w:szCs w:val="20"/>
        </w:rPr>
        <w:t>) Uprava sprejema odločitve iz svoje pristojnosti z večino opredeljenih glasov</w:t>
      </w:r>
      <w:r w:rsidR="008E2E53">
        <w:rPr>
          <w:rFonts w:eastAsiaTheme="minorHAnsi"/>
          <w:szCs w:val="20"/>
        </w:rPr>
        <w:t>.</w:t>
      </w:r>
      <w:r w:rsidRPr="00571901">
        <w:rPr>
          <w:rFonts w:eastAsiaTheme="minorHAnsi"/>
          <w:szCs w:val="20"/>
        </w:rPr>
        <w:t xml:space="preserve"> </w:t>
      </w:r>
      <w:r>
        <w:rPr>
          <w:rFonts w:eastAsiaTheme="minorHAnsi"/>
          <w:szCs w:val="20"/>
        </w:rPr>
        <w:t>V</w:t>
      </w:r>
      <w:r w:rsidRPr="00571901">
        <w:rPr>
          <w:rFonts w:eastAsiaTheme="minorHAnsi"/>
          <w:szCs w:val="20"/>
        </w:rPr>
        <w:t xml:space="preserve"> primeru enakega števila glasov je odločilen glas predsednika uprave ali njegovega namestnika, kadar uprava odloča v odsotnosti predsednika uprave. Uprava je sklepčna, če je pri sklepanju navzoča večina članov. Vsak član uprave ima en glas. Člana uprave lahko v primeru njegove odsotnosti ali zadržanosti nadomešča na podlagi pisnega pooblastila drug član uprave.</w:t>
      </w:r>
    </w:p>
    <w:p w14:paraId="687AB78E" w14:textId="77777777" w:rsidR="00011214" w:rsidRDefault="00011214" w:rsidP="00011214">
      <w:pPr>
        <w:spacing w:line="260" w:lineRule="exact"/>
        <w:jc w:val="both"/>
        <w:rPr>
          <w:rFonts w:eastAsiaTheme="minorHAnsi"/>
          <w:szCs w:val="20"/>
        </w:rPr>
      </w:pPr>
      <w:r w:rsidRPr="00571901">
        <w:rPr>
          <w:rFonts w:eastAsiaTheme="minorHAnsi"/>
          <w:szCs w:val="20"/>
        </w:rPr>
        <w:t>(</w:t>
      </w:r>
      <w:r w:rsidR="00594C9F">
        <w:rPr>
          <w:rFonts w:eastAsiaTheme="minorHAnsi"/>
          <w:szCs w:val="20"/>
        </w:rPr>
        <w:t>2</w:t>
      </w:r>
      <w:r w:rsidRPr="00571901">
        <w:rPr>
          <w:rFonts w:eastAsiaTheme="minorHAnsi"/>
          <w:szCs w:val="20"/>
        </w:rPr>
        <w:t>) Član uprave ne sodeluje pri odločanju o zadevah, ki se nanašajo nanj.</w:t>
      </w:r>
    </w:p>
    <w:p w14:paraId="46E0B84C" w14:textId="77777777" w:rsidR="00011214" w:rsidRDefault="00011214" w:rsidP="00011214">
      <w:pPr>
        <w:spacing w:line="260" w:lineRule="exact"/>
        <w:jc w:val="both"/>
        <w:rPr>
          <w:rFonts w:eastAsiaTheme="minorHAnsi"/>
          <w:szCs w:val="20"/>
        </w:rPr>
      </w:pPr>
      <w:r w:rsidRPr="00571901">
        <w:rPr>
          <w:rFonts w:eastAsiaTheme="minorHAnsi"/>
          <w:szCs w:val="20"/>
        </w:rPr>
        <w:t>(</w:t>
      </w:r>
      <w:r w:rsidR="00594C9F">
        <w:rPr>
          <w:rFonts w:eastAsiaTheme="minorHAnsi"/>
          <w:szCs w:val="20"/>
        </w:rPr>
        <w:t>3</w:t>
      </w:r>
      <w:r w:rsidRPr="00571901">
        <w:rPr>
          <w:rFonts w:eastAsiaTheme="minorHAnsi"/>
          <w:szCs w:val="20"/>
        </w:rPr>
        <w:t xml:space="preserve">) Predsednik uprave zastopa sklad posamično. </w:t>
      </w:r>
      <w:r w:rsidRPr="00480659">
        <w:rPr>
          <w:rFonts w:eastAsiaTheme="minorHAnsi"/>
          <w:szCs w:val="20"/>
        </w:rPr>
        <w:t>Vsak od preostalih dveh članov uprave</w:t>
      </w:r>
      <w:r>
        <w:rPr>
          <w:rFonts w:eastAsiaTheme="minorHAnsi"/>
          <w:szCs w:val="20"/>
        </w:rPr>
        <w:t xml:space="preserve"> </w:t>
      </w:r>
      <w:r w:rsidRPr="00571901">
        <w:rPr>
          <w:rFonts w:eastAsiaTheme="minorHAnsi"/>
          <w:szCs w:val="20"/>
        </w:rPr>
        <w:t>zastopa sklad skupaj s predsednikom uprave.</w:t>
      </w:r>
    </w:p>
    <w:p w14:paraId="360B2329" w14:textId="77777777" w:rsidR="00011214" w:rsidRDefault="00011214" w:rsidP="00011214">
      <w:pPr>
        <w:spacing w:line="260" w:lineRule="exact"/>
        <w:jc w:val="both"/>
        <w:rPr>
          <w:rFonts w:eastAsiaTheme="minorHAnsi"/>
          <w:szCs w:val="20"/>
        </w:rPr>
      </w:pPr>
      <w:r>
        <w:rPr>
          <w:rFonts w:eastAsiaTheme="minorHAnsi"/>
          <w:szCs w:val="20"/>
        </w:rPr>
        <w:lastRenderedPageBreak/>
        <w:t>(</w:t>
      </w:r>
      <w:r w:rsidR="00594C9F">
        <w:rPr>
          <w:rFonts w:eastAsiaTheme="minorHAnsi"/>
          <w:szCs w:val="20"/>
        </w:rPr>
        <w:t>4</w:t>
      </w:r>
      <w:r>
        <w:rPr>
          <w:rFonts w:eastAsiaTheme="minorHAnsi"/>
          <w:szCs w:val="20"/>
        </w:rPr>
        <w:t xml:space="preserve">) </w:t>
      </w:r>
      <w:r w:rsidRPr="00571901">
        <w:rPr>
          <w:rFonts w:eastAsiaTheme="minorHAnsi"/>
          <w:szCs w:val="20"/>
        </w:rPr>
        <w:t xml:space="preserve">Ne glede na prejšnji </w:t>
      </w:r>
      <w:r>
        <w:rPr>
          <w:rFonts w:eastAsiaTheme="minorHAnsi"/>
          <w:szCs w:val="20"/>
        </w:rPr>
        <w:t>od</w:t>
      </w:r>
      <w:r w:rsidRPr="00571901">
        <w:rPr>
          <w:rFonts w:eastAsiaTheme="minorHAnsi"/>
          <w:szCs w:val="20"/>
        </w:rPr>
        <w:t>stavek učinkuje izjava volje, dana kateremu koli članu uprave, proti skladu kot celoti.</w:t>
      </w:r>
    </w:p>
    <w:p w14:paraId="6450B6C8" w14:textId="77777777" w:rsidR="00CA35D1" w:rsidRDefault="00011214" w:rsidP="00011214">
      <w:pPr>
        <w:spacing w:line="260" w:lineRule="exact"/>
        <w:jc w:val="both"/>
        <w:rPr>
          <w:rFonts w:eastAsiaTheme="minorHAnsi"/>
          <w:szCs w:val="20"/>
        </w:rPr>
      </w:pPr>
      <w:r w:rsidRPr="00571901">
        <w:rPr>
          <w:rFonts w:eastAsiaTheme="minorHAnsi"/>
          <w:szCs w:val="20"/>
        </w:rPr>
        <w:t>(</w:t>
      </w:r>
      <w:r w:rsidR="00594C9F">
        <w:rPr>
          <w:rFonts w:eastAsiaTheme="minorHAnsi"/>
          <w:szCs w:val="20"/>
        </w:rPr>
        <w:t>5</w:t>
      </w:r>
      <w:r w:rsidRPr="00571901">
        <w:rPr>
          <w:rFonts w:eastAsiaTheme="minorHAnsi"/>
          <w:szCs w:val="20"/>
        </w:rPr>
        <w:t xml:space="preserve">) </w:t>
      </w:r>
      <w:r w:rsidR="00CA35D1">
        <w:rPr>
          <w:rFonts w:eastAsiaTheme="minorHAnsi"/>
          <w:szCs w:val="20"/>
        </w:rPr>
        <w:t>Uprava na predlog predsednika uprave sprejme poslovnik o delu uprave, v katerem podrobneje uredi svoje delo in področje dela posameznega člana uprave. Uprava predloži sprejeti poslovnik o delu uprave v predhodno soglasje nadzornemu svetu.</w:t>
      </w:r>
    </w:p>
    <w:p w14:paraId="0780FD29" w14:textId="77777777" w:rsidR="00011214" w:rsidRDefault="00CA35D1" w:rsidP="00011214">
      <w:pPr>
        <w:spacing w:line="260" w:lineRule="exact"/>
        <w:jc w:val="both"/>
        <w:rPr>
          <w:rFonts w:eastAsiaTheme="minorHAnsi"/>
          <w:szCs w:val="20"/>
        </w:rPr>
      </w:pPr>
      <w:r>
        <w:rPr>
          <w:rFonts w:eastAsiaTheme="minorHAnsi"/>
          <w:szCs w:val="20"/>
        </w:rPr>
        <w:t>(</w:t>
      </w:r>
      <w:r w:rsidR="00594C9F">
        <w:rPr>
          <w:rFonts w:eastAsiaTheme="minorHAnsi"/>
          <w:szCs w:val="20"/>
        </w:rPr>
        <w:t>6</w:t>
      </w:r>
      <w:r>
        <w:rPr>
          <w:rFonts w:eastAsiaTheme="minorHAnsi"/>
          <w:szCs w:val="20"/>
        </w:rPr>
        <w:t xml:space="preserve">) </w:t>
      </w:r>
      <w:r w:rsidR="00011214">
        <w:rPr>
          <w:rFonts w:eastAsiaTheme="minorHAnsi"/>
          <w:szCs w:val="20"/>
        </w:rPr>
        <w:t xml:space="preserve">Določbe zakona, ki ureja javne sklade, ki določajo naloge in pristojnosti, </w:t>
      </w:r>
      <w:r w:rsidR="00011214" w:rsidRPr="00BB4E32">
        <w:rPr>
          <w:rFonts w:eastAsiaTheme="minorHAnsi"/>
          <w:szCs w:val="20"/>
        </w:rPr>
        <w:t>pogoje za imenovanje, postopek za imenovanje, mandat, pogoje za predčasno razrešitev, postopek predčasne razrešitve</w:t>
      </w:r>
      <w:r w:rsidR="00011214">
        <w:rPr>
          <w:rFonts w:eastAsiaTheme="minorHAnsi"/>
          <w:szCs w:val="20"/>
        </w:rPr>
        <w:t xml:space="preserve"> ter skrbnost</w:t>
      </w:r>
      <w:r w:rsidR="00011214" w:rsidRPr="00BB4E32">
        <w:rPr>
          <w:rFonts w:eastAsiaTheme="minorHAnsi"/>
          <w:szCs w:val="20"/>
        </w:rPr>
        <w:t xml:space="preserve"> in odgovornosti direktorja</w:t>
      </w:r>
      <w:r w:rsidR="00011214">
        <w:rPr>
          <w:rFonts w:eastAsiaTheme="minorHAnsi"/>
          <w:szCs w:val="20"/>
        </w:rPr>
        <w:t>, se smiselno uporabljajo za upravo in člane uprave sklada</w:t>
      </w:r>
      <w:r w:rsidR="00F46EBC">
        <w:rPr>
          <w:rFonts w:eastAsiaTheme="minorHAnsi"/>
          <w:szCs w:val="20"/>
        </w:rPr>
        <w:t>.</w:t>
      </w:r>
      <w:r w:rsidR="005B5E33">
        <w:rPr>
          <w:rFonts w:eastAsiaTheme="minorHAnsi"/>
          <w:szCs w:val="20"/>
        </w:rPr>
        <w:t>«.</w:t>
      </w:r>
    </w:p>
    <w:p w14:paraId="7A7CD3F3" w14:textId="77777777" w:rsidR="004864D2" w:rsidRDefault="004864D2" w:rsidP="00011214">
      <w:pPr>
        <w:spacing w:line="260" w:lineRule="exact"/>
        <w:jc w:val="both"/>
        <w:rPr>
          <w:rFonts w:eastAsiaTheme="minorHAnsi"/>
          <w:szCs w:val="20"/>
        </w:rPr>
      </w:pPr>
    </w:p>
    <w:p w14:paraId="21DC0B1D" w14:textId="77777777" w:rsidR="004864D2" w:rsidRDefault="004864D2" w:rsidP="004864D2">
      <w:pPr>
        <w:pStyle w:val="Odstavekseznama"/>
        <w:numPr>
          <w:ilvl w:val="0"/>
          <w:numId w:val="30"/>
        </w:numPr>
        <w:spacing w:line="260" w:lineRule="exact"/>
        <w:jc w:val="center"/>
        <w:rPr>
          <w:rFonts w:eastAsiaTheme="minorHAnsi"/>
          <w:szCs w:val="20"/>
        </w:rPr>
      </w:pPr>
      <w:r>
        <w:rPr>
          <w:rFonts w:eastAsiaTheme="minorHAnsi"/>
          <w:szCs w:val="20"/>
        </w:rPr>
        <w:t>člen</w:t>
      </w:r>
    </w:p>
    <w:p w14:paraId="11A31880" w14:textId="77777777" w:rsidR="004864D2" w:rsidRPr="004864D2" w:rsidRDefault="004864D2" w:rsidP="004864D2">
      <w:pPr>
        <w:spacing w:line="260" w:lineRule="exact"/>
        <w:jc w:val="center"/>
        <w:rPr>
          <w:rFonts w:eastAsiaTheme="minorHAnsi"/>
          <w:szCs w:val="20"/>
        </w:rPr>
      </w:pPr>
    </w:p>
    <w:p w14:paraId="38EFAC7C" w14:textId="77777777" w:rsidR="00A72F9A" w:rsidRDefault="004864D2" w:rsidP="00DA3883">
      <w:r w:rsidRPr="004864D2">
        <w:t>V 2</w:t>
      </w:r>
      <w:r>
        <w:t>1</w:t>
      </w:r>
      <w:r w:rsidRPr="004864D2">
        <w:t xml:space="preserve">. členu se </w:t>
      </w:r>
      <w:r w:rsidR="00806004">
        <w:t xml:space="preserve">besedilo </w:t>
      </w:r>
      <w:r w:rsidRPr="004864D2">
        <w:t>»</w:t>
      </w:r>
      <w:r>
        <w:t xml:space="preserve">z </w:t>
      </w:r>
      <w:r w:rsidRPr="004864D2">
        <w:t>direktor</w:t>
      </w:r>
      <w:r>
        <w:t>jem</w:t>
      </w:r>
      <w:r w:rsidRPr="004864D2">
        <w:t>« nadomesti z besed</w:t>
      </w:r>
      <w:r w:rsidR="00806004">
        <w:t>ilom</w:t>
      </w:r>
      <w:r w:rsidRPr="004864D2">
        <w:t xml:space="preserve"> »</w:t>
      </w:r>
      <w:r w:rsidR="00600EB7">
        <w:t>s</w:t>
      </w:r>
      <w:r>
        <w:t xml:space="preserve"> člani uprave</w:t>
      </w:r>
      <w:r w:rsidRPr="004864D2">
        <w:t>«.</w:t>
      </w:r>
    </w:p>
    <w:p w14:paraId="5DB8DD8C" w14:textId="77777777" w:rsidR="00600EB7" w:rsidRDefault="00600EB7" w:rsidP="00DA3883"/>
    <w:p w14:paraId="18182F29" w14:textId="77777777" w:rsidR="00600EB7" w:rsidRDefault="00600EB7" w:rsidP="00382BCC">
      <w:pPr>
        <w:jc w:val="center"/>
      </w:pPr>
      <w:r w:rsidRPr="00600EB7">
        <w:t>KONČNA DOLOČBA</w:t>
      </w:r>
    </w:p>
    <w:p w14:paraId="72D5EF90" w14:textId="77777777" w:rsidR="00326510" w:rsidRDefault="00806004" w:rsidP="00326510">
      <w:pPr>
        <w:pStyle w:val="Odstavekseznama"/>
        <w:numPr>
          <w:ilvl w:val="0"/>
          <w:numId w:val="30"/>
        </w:numPr>
        <w:jc w:val="center"/>
      </w:pPr>
      <w:r>
        <w:t>člen</w:t>
      </w:r>
    </w:p>
    <w:p w14:paraId="145465F2" w14:textId="77777777" w:rsidR="004864D2" w:rsidRDefault="004864D2" w:rsidP="00DA3883"/>
    <w:p w14:paraId="04D7A77F" w14:textId="77777777" w:rsidR="00522F38" w:rsidRDefault="00DA3883" w:rsidP="00326510">
      <w:pPr>
        <w:pStyle w:val="Odstavekseznama"/>
        <w:ind w:left="0"/>
      </w:pPr>
      <w:r>
        <w:t>Te spremembe in dopolnitv</w:t>
      </w:r>
      <w:r w:rsidR="00806004">
        <w:t>e</w:t>
      </w:r>
      <w:r>
        <w:t xml:space="preserve"> začnejo veljati </w:t>
      </w:r>
      <w:r w:rsidR="005B5E33">
        <w:t>petnajsti</w:t>
      </w:r>
      <w:r>
        <w:t xml:space="preserve"> dan po objavi v Uradnem listu Republike Slovenije.</w:t>
      </w:r>
    </w:p>
    <w:p w14:paraId="6041578D" w14:textId="77777777" w:rsidR="00C9727E" w:rsidRDefault="00C9727E"/>
    <w:p w14:paraId="45C8A0B4" w14:textId="77777777" w:rsidR="00522F38" w:rsidRDefault="00C9727E">
      <w:r>
        <w:t>Št.</w:t>
      </w:r>
      <w:r w:rsidR="006C2703" w:rsidRPr="006C2703">
        <w:t xml:space="preserve"> 0070-3/2024</w:t>
      </w:r>
    </w:p>
    <w:p w14:paraId="3CC9E31F" w14:textId="77777777" w:rsidR="00C9727E" w:rsidRDefault="00C9727E">
      <w:r>
        <w:t>Ljubljana, …</w:t>
      </w:r>
    </w:p>
    <w:p w14:paraId="281AEBEA" w14:textId="77777777" w:rsidR="00C9727E" w:rsidRDefault="00C9727E">
      <w:r>
        <w:t>EVA</w:t>
      </w:r>
      <w:r w:rsidR="006C2703">
        <w:t xml:space="preserve"> </w:t>
      </w:r>
      <w:r w:rsidR="006C2703" w:rsidRPr="006C2703">
        <w:t>2024-2720-0013</w:t>
      </w:r>
      <w:r>
        <w:t xml:space="preserve"> </w:t>
      </w:r>
    </w:p>
    <w:p w14:paraId="2BD926B5" w14:textId="77777777" w:rsidR="00C9727E" w:rsidRDefault="00C9727E"/>
    <w:p w14:paraId="44AEB828" w14:textId="77777777" w:rsidR="00C9727E" w:rsidRDefault="00C9727E" w:rsidP="003D0EB0">
      <w:pPr>
        <w:jc w:val="center"/>
      </w:pPr>
      <w:r>
        <w:t>Vlada Republike Slovenije</w:t>
      </w:r>
    </w:p>
    <w:p w14:paraId="7DDBBE87" w14:textId="77777777" w:rsidR="00C9727E" w:rsidRDefault="00C9727E" w:rsidP="003D0EB0">
      <w:pPr>
        <w:jc w:val="center"/>
      </w:pPr>
      <w:r>
        <w:t>dr. Robert Golob</w:t>
      </w:r>
    </w:p>
    <w:p w14:paraId="722945BD" w14:textId="77777777" w:rsidR="00C9727E" w:rsidRDefault="00C9727E" w:rsidP="003D0EB0">
      <w:pPr>
        <w:jc w:val="center"/>
      </w:pPr>
      <w:r>
        <w:t>predsednik</w:t>
      </w:r>
    </w:p>
    <w:p w14:paraId="346557E0" w14:textId="77777777" w:rsidR="00134D72" w:rsidRDefault="00134D72"/>
    <w:p w14:paraId="2EE8FBBA" w14:textId="77777777" w:rsidR="00134D72" w:rsidRDefault="00134D72" w:rsidP="003D0EB0">
      <w:pPr>
        <w:jc w:val="center"/>
      </w:pPr>
    </w:p>
    <w:p w14:paraId="3B0DCFC2" w14:textId="77777777" w:rsidR="007F56EA" w:rsidRDefault="00B74643">
      <w:r>
        <w:t xml:space="preserve">   </w:t>
      </w:r>
    </w:p>
    <w:p w14:paraId="1BE8205E" w14:textId="77777777" w:rsidR="007F56EA" w:rsidRDefault="007F56EA"/>
    <w:p w14:paraId="332E764A" w14:textId="77777777" w:rsidR="007F56EA" w:rsidRDefault="007F56EA"/>
    <w:p w14:paraId="187CBAF2" w14:textId="77777777" w:rsidR="007F56EA" w:rsidRDefault="007F56EA"/>
    <w:p w14:paraId="041C8306" w14:textId="77777777" w:rsidR="007F56EA" w:rsidRDefault="007F56EA"/>
    <w:p w14:paraId="54DB3DFE" w14:textId="77777777" w:rsidR="007F56EA" w:rsidRDefault="007F56EA"/>
    <w:p w14:paraId="79E617AE" w14:textId="77777777" w:rsidR="007F56EA" w:rsidRDefault="007F56EA"/>
    <w:p w14:paraId="0B276952" w14:textId="77777777" w:rsidR="007F56EA" w:rsidRDefault="007F56EA"/>
    <w:p w14:paraId="0200330E" w14:textId="77777777" w:rsidR="007F56EA" w:rsidRDefault="007F56EA"/>
    <w:p w14:paraId="5CB33F68" w14:textId="77777777" w:rsidR="007969B8" w:rsidRDefault="00B74643">
      <w:r>
        <w:t xml:space="preserve">                                                                                                                                         Priloga 2</w:t>
      </w:r>
    </w:p>
    <w:p w14:paraId="63944FC6" w14:textId="77777777" w:rsidR="00B74643" w:rsidRDefault="00B74643">
      <w:r>
        <w:t>JEDRO GRADIVA 2</w:t>
      </w:r>
    </w:p>
    <w:p w14:paraId="4BC54B5A" w14:textId="77777777" w:rsidR="007969B8" w:rsidRDefault="007969B8"/>
    <w:p w14:paraId="6AE88F2A" w14:textId="77777777" w:rsidR="00522F38" w:rsidRDefault="00522F38" w:rsidP="00C16373">
      <w:pPr>
        <w:keepLines/>
        <w:spacing w:line="240" w:lineRule="auto"/>
        <w:jc w:val="center"/>
        <w:rPr>
          <w:b/>
        </w:rPr>
      </w:pPr>
      <w:r w:rsidRPr="00494D8D">
        <w:rPr>
          <w:b/>
        </w:rPr>
        <w:t>OBRAZLOŽITEV</w:t>
      </w:r>
    </w:p>
    <w:p w14:paraId="76C9256E" w14:textId="77777777" w:rsidR="00C16373" w:rsidRPr="00494D8D" w:rsidRDefault="00C16373" w:rsidP="003F2783">
      <w:pPr>
        <w:keepLines/>
        <w:spacing w:line="240" w:lineRule="auto"/>
        <w:jc w:val="center"/>
        <w:rPr>
          <w:b/>
        </w:rPr>
      </w:pPr>
    </w:p>
    <w:p w14:paraId="1DADF1D0" w14:textId="77777777" w:rsidR="00D9017C" w:rsidRDefault="00D9017C" w:rsidP="00D9017C">
      <w:pPr>
        <w:jc w:val="both"/>
        <w:rPr>
          <w:szCs w:val="20"/>
        </w:rPr>
      </w:pPr>
      <w:r>
        <w:rPr>
          <w:szCs w:val="20"/>
        </w:rPr>
        <w:t>Gre za uskladitev Akta o ustanovitvi Stanovanjskega sklada Republike Slovenije, javni sklad</w:t>
      </w:r>
      <w:r w:rsidR="0099209F">
        <w:rPr>
          <w:szCs w:val="20"/>
        </w:rPr>
        <w:t>,</w:t>
      </w:r>
      <w:r>
        <w:rPr>
          <w:szCs w:val="20"/>
        </w:rPr>
        <w:t xml:space="preserve"> s sprejetimi Spremembami in dopolnitvami Stanovanjskega </w:t>
      </w:r>
      <w:r w:rsidRPr="006C2703">
        <w:rPr>
          <w:szCs w:val="20"/>
        </w:rPr>
        <w:t>zakona (Uradni lis</w:t>
      </w:r>
      <w:r w:rsidR="006C2703" w:rsidRPr="006C2703">
        <w:rPr>
          <w:szCs w:val="20"/>
        </w:rPr>
        <w:t>t RS, št. 61/2024</w:t>
      </w:r>
      <w:r w:rsidR="007B0115">
        <w:rPr>
          <w:szCs w:val="20"/>
        </w:rPr>
        <w:t>; v nadalj</w:t>
      </w:r>
      <w:r w:rsidR="0099209F">
        <w:rPr>
          <w:szCs w:val="20"/>
        </w:rPr>
        <w:t>njem besedil</w:t>
      </w:r>
      <w:r w:rsidR="007B0115">
        <w:rPr>
          <w:szCs w:val="20"/>
        </w:rPr>
        <w:t>u: SZ-1F</w:t>
      </w:r>
      <w:r w:rsidRPr="006C2703">
        <w:rPr>
          <w:szCs w:val="20"/>
        </w:rPr>
        <w:t>).</w:t>
      </w:r>
      <w:r w:rsidRPr="0021569C">
        <w:rPr>
          <w:szCs w:val="20"/>
        </w:rPr>
        <w:t xml:space="preserve"> </w:t>
      </w:r>
    </w:p>
    <w:p w14:paraId="35226DFD" w14:textId="77777777" w:rsidR="00D9017C" w:rsidRPr="0021569C" w:rsidRDefault="00D9017C" w:rsidP="00D9017C">
      <w:pPr>
        <w:jc w:val="both"/>
        <w:rPr>
          <w:szCs w:val="20"/>
        </w:rPr>
      </w:pPr>
      <w:r>
        <w:rPr>
          <w:szCs w:val="20"/>
        </w:rPr>
        <w:t>SZ-1F je uvedel up</w:t>
      </w:r>
      <w:r w:rsidRPr="0021569C">
        <w:rPr>
          <w:szCs w:val="20"/>
        </w:rPr>
        <w:t>rav</w:t>
      </w:r>
      <w:r>
        <w:rPr>
          <w:szCs w:val="20"/>
        </w:rPr>
        <w:t>o</w:t>
      </w:r>
      <w:r w:rsidRPr="0021569C">
        <w:rPr>
          <w:szCs w:val="20"/>
        </w:rPr>
        <w:t xml:space="preserve"> kot poslovodn</w:t>
      </w:r>
      <w:r w:rsidR="003308EC">
        <w:rPr>
          <w:szCs w:val="20"/>
        </w:rPr>
        <w:t>i</w:t>
      </w:r>
      <w:r w:rsidRPr="0021569C">
        <w:rPr>
          <w:szCs w:val="20"/>
        </w:rPr>
        <w:t xml:space="preserve"> organ sklada, število članov uprave, način njihovega imenovanja in pristojnosti. </w:t>
      </w:r>
      <w:r>
        <w:rPr>
          <w:szCs w:val="20"/>
        </w:rPr>
        <w:t>SZ-1F</w:t>
      </w:r>
      <w:r w:rsidRPr="0021569C">
        <w:rPr>
          <w:szCs w:val="20"/>
        </w:rPr>
        <w:t xml:space="preserve"> ureja tudi razmerja zastopanja in odločanja uprave. Predvideno je, da se odloča z večino opredeljenih glasov. Da se zagotovi operativnost uprave, je predvideno, da v primeru enakega števila glasov odloči glas predsednika uprave ali njegovega namestnika</w:t>
      </w:r>
      <w:r>
        <w:rPr>
          <w:szCs w:val="20"/>
        </w:rPr>
        <w:t xml:space="preserve">. </w:t>
      </w:r>
      <w:r w:rsidR="0099209F">
        <w:rPr>
          <w:szCs w:val="20"/>
        </w:rPr>
        <w:t>Če</w:t>
      </w:r>
      <w:r w:rsidRPr="0021569C">
        <w:rPr>
          <w:szCs w:val="20"/>
        </w:rPr>
        <w:t xml:space="preserve"> se odloča o zadevah, ki se nanašajo na člana uprave</w:t>
      </w:r>
      <w:r>
        <w:rPr>
          <w:szCs w:val="20"/>
        </w:rPr>
        <w:t xml:space="preserve"> (n</w:t>
      </w:r>
      <w:r w:rsidR="0099209F">
        <w:rPr>
          <w:szCs w:val="20"/>
        </w:rPr>
        <w:t xml:space="preserve">a </w:t>
      </w:r>
      <w:r>
        <w:rPr>
          <w:szCs w:val="20"/>
        </w:rPr>
        <w:t>pr</w:t>
      </w:r>
      <w:r w:rsidR="0099209F">
        <w:rPr>
          <w:szCs w:val="20"/>
        </w:rPr>
        <w:t>imer</w:t>
      </w:r>
      <w:r>
        <w:rPr>
          <w:szCs w:val="20"/>
        </w:rPr>
        <w:t xml:space="preserve"> pravice in obveznosti, ki izvirajo iz delovnega razmerja posameznega člana uprave)</w:t>
      </w:r>
      <w:r w:rsidRPr="0021569C">
        <w:rPr>
          <w:szCs w:val="20"/>
        </w:rPr>
        <w:t xml:space="preserve">, ta član pri odločanju ne sodeluje. </w:t>
      </w:r>
    </w:p>
    <w:p w14:paraId="04E249F2" w14:textId="77777777" w:rsidR="00D9017C" w:rsidRPr="00D9017C" w:rsidRDefault="00D9017C" w:rsidP="00D9017C">
      <w:pPr>
        <w:jc w:val="both"/>
        <w:rPr>
          <w:b/>
          <w:bCs/>
          <w:szCs w:val="20"/>
        </w:rPr>
      </w:pPr>
      <w:r w:rsidRPr="0021569C">
        <w:rPr>
          <w:szCs w:val="20"/>
        </w:rPr>
        <w:t>S</w:t>
      </w:r>
      <w:r>
        <w:rPr>
          <w:szCs w:val="20"/>
        </w:rPr>
        <w:t>Z-1F</w:t>
      </w:r>
      <w:r w:rsidRPr="0021569C">
        <w:rPr>
          <w:szCs w:val="20"/>
        </w:rPr>
        <w:t xml:space="preserve"> ureja</w:t>
      </w:r>
      <w:r>
        <w:rPr>
          <w:szCs w:val="20"/>
        </w:rPr>
        <w:t xml:space="preserve"> tudi</w:t>
      </w:r>
      <w:r w:rsidRPr="0021569C">
        <w:rPr>
          <w:szCs w:val="20"/>
        </w:rPr>
        <w:t xml:space="preserve"> možnost, da lahko S</w:t>
      </w:r>
      <w:r w:rsidR="00E671E6">
        <w:rPr>
          <w:szCs w:val="20"/>
        </w:rPr>
        <w:t>SRS</w:t>
      </w:r>
      <w:r w:rsidRPr="0021569C">
        <w:rPr>
          <w:szCs w:val="20"/>
        </w:rPr>
        <w:t xml:space="preserve"> pridobiva </w:t>
      </w:r>
      <w:r w:rsidR="00E671E6">
        <w:rPr>
          <w:szCs w:val="20"/>
        </w:rPr>
        <w:t xml:space="preserve">programska </w:t>
      </w:r>
      <w:r w:rsidRPr="0021569C">
        <w:rPr>
          <w:szCs w:val="20"/>
        </w:rPr>
        <w:t>sredstva na osnovi pogodbe z ustanoviteljem, za katerega</w:t>
      </w:r>
      <w:r w:rsidR="00E671E6">
        <w:rPr>
          <w:szCs w:val="20"/>
        </w:rPr>
        <w:t xml:space="preserve"> SSRS</w:t>
      </w:r>
      <w:r w:rsidRPr="0021569C">
        <w:rPr>
          <w:szCs w:val="20"/>
        </w:rPr>
        <w:t xml:space="preserve"> opravlja nalogo podeljevanja dolgoročnih posojil z ugodno obrestno mero za pridobivanje neprofitnih najemnih stanovanj. V Aktu o ustanovitvi Stanovanjskega sklada Republike Slovenije kot javnega sklada (Uradni list RS, št. 6/11, 60/17, 17/18, 4/19, 31/21 in 132/23) je v 4. členu določeno, da Stanovanjski sklad Republike Slovenije, javni sklad, s</w:t>
      </w:r>
      <w:r w:rsidR="0099209F">
        <w:rPr>
          <w:szCs w:val="20"/>
        </w:rPr>
        <w:t>pa</w:t>
      </w:r>
      <w:r w:rsidRPr="0021569C">
        <w:rPr>
          <w:szCs w:val="20"/>
        </w:rPr>
        <w:t>d</w:t>
      </w:r>
      <w:r w:rsidR="0099209F">
        <w:rPr>
          <w:szCs w:val="20"/>
        </w:rPr>
        <w:t>a</w:t>
      </w:r>
      <w:r w:rsidRPr="0021569C">
        <w:rPr>
          <w:szCs w:val="20"/>
        </w:rPr>
        <w:t xml:space="preserve"> v delovno področje ministrstva, pristojnega za stanovanja. Pogodbo o financiranju s Stanovanjskim skladom Republike Slovenije v imenu ustanovitelja (Vlade Republike Slovenije) zaradi večje operativnosti sklene pristojno Ministrstvo za solidarno prihodnost</w:t>
      </w:r>
      <w:r w:rsidR="0099209F" w:rsidRPr="0099209F">
        <w:rPr>
          <w:szCs w:val="20"/>
        </w:rPr>
        <w:t xml:space="preserve"> </w:t>
      </w:r>
      <w:r w:rsidR="0099209F" w:rsidRPr="0021569C">
        <w:rPr>
          <w:szCs w:val="20"/>
        </w:rPr>
        <w:t>Republike Slovenije</w:t>
      </w:r>
      <w:r w:rsidRPr="0021569C">
        <w:rPr>
          <w:szCs w:val="20"/>
        </w:rPr>
        <w:t xml:space="preserve">. </w:t>
      </w:r>
      <w:r w:rsidR="0099209F">
        <w:rPr>
          <w:szCs w:val="20"/>
        </w:rPr>
        <w:t xml:space="preserve"> </w:t>
      </w:r>
    </w:p>
    <w:p w14:paraId="783B83E1" w14:textId="77777777" w:rsidR="00D9017C" w:rsidRDefault="00D9017C" w:rsidP="00D9017C">
      <w:pPr>
        <w:jc w:val="both"/>
        <w:rPr>
          <w:szCs w:val="20"/>
        </w:rPr>
      </w:pPr>
      <w:r w:rsidRPr="0021569C">
        <w:rPr>
          <w:szCs w:val="20"/>
        </w:rPr>
        <w:t xml:space="preserve">V pogodbi se določijo medsebojne pravice in obveznosti, obseg, namen in pogoji za opravljanje naloge, v njej pa se opredelijo tudi oblike ugodnih posojil za namene pridobivanja neprofitnih najemnih stanovanj. Bolj natančno se ureja izvajanje pristojnosti Stanovanjskega sklada Republike Slovenije iz prve alineje 148. člena Stanovanjskega zakona ter konkretizira splošne določbe 39. člena Zakona o javnih skladih, ki opredeljuje razdeljevanje programskih sredstev in drugih vrst spodbud v pristojnosti ustanovitelja. </w:t>
      </w:r>
    </w:p>
    <w:p w14:paraId="59937E28" w14:textId="124568CF" w:rsidR="00F20661" w:rsidRDefault="00F20661" w:rsidP="00F20661">
      <w:pPr>
        <w:jc w:val="both"/>
        <w:rPr>
          <w:szCs w:val="20"/>
        </w:rPr>
      </w:pPr>
      <w:r w:rsidRPr="00F20661">
        <w:rPr>
          <w:szCs w:val="20"/>
        </w:rPr>
        <w:t xml:space="preserve">Trenutno veljavni tekst glede potrjevanja pogodb na </w:t>
      </w:r>
      <w:r>
        <w:rPr>
          <w:szCs w:val="20"/>
        </w:rPr>
        <w:t>n</w:t>
      </w:r>
      <w:r w:rsidRPr="00F20661">
        <w:rPr>
          <w:szCs w:val="20"/>
        </w:rPr>
        <w:t>adzornem svetu SSRS se je uvedel s Spremembami in dopolnitvijo Akta o ustanovitvi Stanovanjskega sklada Republike Slovenije kot javnega sklada v Uradnem listu RS, št. 132/2023 z dne 21. 12. 2023.</w:t>
      </w:r>
      <w:r>
        <w:rPr>
          <w:szCs w:val="20"/>
        </w:rPr>
        <w:t xml:space="preserve"> </w:t>
      </w:r>
      <w:r w:rsidRPr="00F20661">
        <w:rPr>
          <w:szCs w:val="20"/>
        </w:rPr>
        <w:t xml:space="preserve">V praksi se je ta omejitev pokazala kot obremenjujoča za operativnost poslovanja Stanovanjskega sklada Republike Slovenije, zato ponovno uvajamo razmejitev glede potrjevanja pogodb, kot je veljala že pred 21.12.2023, s spremembo, da se bo sedaj na </w:t>
      </w:r>
      <w:r>
        <w:rPr>
          <w:szCs w:val="20"/>
        </w:rPr>
        <w:t>n</w:t>
      </w:r>
      <w:r w:rsidRPr="00F20661">
        <w:rPr>
          <w:szCs w:val="20"/>
        </w:rPr>
        <w:t xml:space="preserve">adzornem svetu SSRS potrjevalo prodajne pogodbe nad 500.000,00 </w:t>
      </w:r>
      <w:r>
        <w:rPr>
          <w:szCs w:val="20"/>
        </w:rPr>
        <w:t>eurov</w:t>
      </w:r>
      <w:r w:rsidRPr="00F20661">
        <w:rPr>
          <w:szCs w:val="20"/>
        </w:rPr>
        <w:t xml:space="preserve">, pred 21.12.2023, pa se je potrjevalo samo prodajne pogodbe nad vrednostjo 2.000.000,00 </w:t>
      </w:r>
      <w:r>
        <w:rPr>
          <w:szCs w:val="20"/>
        </w:rPr>
        <w:t>eurov</w:t>
      </w:r>
      <w:r w:rsidRPr="00F20661">
        <w:rPr>
          <w:szCs w:val="20"/>
        </w:rPr>
        <w:t>.</w:t>
      </w:r>
    </w:p>
    <w:p w14:paraId="1E3F4D12" w14:textId="77777777" w:rsidR="00D9017C" w:rsidRDefault="00D9017C" w:rsidP="006B6101">
      <w:pPr>
        <w:jc w:val="both"/>
        <w:rPr>
          <w:rFonts w:cs="Arial"/>
          <w:noProof/>
          <w:color w:val="000000"/>
          <w:szCs w:val="20"/>
          <w:lang w:eastAsia="sl-SI"/>
        </w:rPr>
      </w:pPr>
    </w:p>
    <w:p w14:paraId="7D7C689A" w14:textId="77777777" w:rsidR="00D9017C" w:rsidRDefault="00D9017C" w:rsidP="006B6101">
      <w:pPr>
        <w:jc w:val="both"/>
        <w:rPr>
          <w:rFonts w:cs="Arial"/>
          <w:noProof/>
          <w:color w:val="000000"/>
          <w:szCs w:val="20"/>
          <w:lang w:eastAsia="sl-SI"/>
        </w:rPr>
      </w:pPr>
    </w:p>
    <w:p w14:paraId="28C5DD93" w14:textId="77777777" w:rsidR="00D9017C" w:rsidRDefault="00D9017C" w:rsidP="006B6101">
      <w:pPr>
        <w:jc w:val="both"/>
        <w:rPr>
          <w:rFonts w:cs="Arial"/>
          <w:noProof/>
          <w:color w:val="000000"/>
          <w:szCs w:val="20"/>
          <w:lang w:eastAsia="sl-SI"/>
        </w:rPr>
      </w:pPr>
    </w:p>
    <w:p w14:paraId="49D20D2B" w14:textId="77777777" w:rsidR="00D9017C" w:rsidRDefault="00D9017C" w:rsidP="006B6101">
      <w:pPr>
        <w:jc w:val="both"/>
        <w:rPr>
          <w:rFonts w:cs="Arial"/>
          <w:noProof/>
          <w:color w:val="000000"/>
          <w:szCs w:val="20"/>
          <w:lang w:eastAsia="sl-SI"/>
        </w:rPr>
      </w:pPr>
    </w:p>
    <w:p w14:paraId="1A501060" w14:textId="77777777" w:rsidR="00D9017C" w:rsidRDefault="00D9017C" w:rsidP="006B6101">
      <w:pPr>
        <w:jc w:val="both"/>
        <w:rPr>
          <w:rFonts w:cs="Arial"/>
          <w:noProof/>
          <w:color w:val="000000"/>
          <w:szCs w:val="20"/>
          <w:lang w:eastAsia="sl-SI"/>
        </w:rPr>
      </w:pPr>
    </w:p>
    <w:p w14:paraId="1EE15226" w14:textId="77777777" w:rsidR="00D9017C" w:rsidRDefault="00D9017C" w:rsidP="006B6101">
      <w:pPr>
        <w:jc w:val="both"/>
        <w:rPr>
          <w:rFonts w:cs="Arial"/>
          <w:noProof/>
          <w:color w:val="000000"/>
          <w:szCs w:val="20"/>
          <w:lang w:eastAsia="sl-SI"/>
        </w:rPr>
      </w:pPr>
    </w:p>
    <w:p w14:paraId="451930B4" w14:textId="77777777" w:rsidR="00D9017C" w:rsidRDefault="00D9017C" w:rsidP="006B6101">
      <w:pPr>
        <w:jc w:val="both"/>
        <w:rPr>
          <w:rFonts w:cs="Arial"/>
          <w:noProof/>
          <w:color w:val="000000"/>
          <w:szCs w:val="20"/>
          <w:lang w:eastAsia="sl-SI"/>
        </w:rPr>
      </w:pPr>
    </w:p>
    <w:p w14:paraId="726E4C5E" w14:textId="77777777" w:rsidR="00D9017C" w:rsidRDefault="00D9017C" w:rsidP="006B6101">
      <w:pPr>
        <w:jc w:val="both"/>
        <w:rPr>
          <w:rFonts w:cs="Arial"/>
          <w:noProof/>
          <w:color w:val="000000"/>
          <w:szCs w:val="20"/>
          <w:lang w:eastAsia="sl-SI"/>
        </w:rPr>
      </w:pPr>
    </w:p>
    <w:p w14:paraId="0C74B055" w14:textId="77777777" w:rsidR="00CB56C0" w:rsidRPr="002E34DE" w:rsidRDefault="00CB56C0" w:rsidP="00F50B51">
      <w:pPr>
        <w:spacing w:line="288" w:lineRule="auto"/>
        <w:jc w:val="both"/>
        <w:rPr>
          <w:rFonts w:cs="Arial"/>
          <w:sz w:val="18"/>
          <w:szCs w:val="18"/>
        </w:rPr>
      </w:pPr>
    </w:p>
    <w:sectPr w:rsidR="00CB56C0" w:rsidRPr="002E34DE" w:rsidSect="00BD6A1D">
      <w:headerReference w:type="first" r:id="rId22"/>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0CD10" w14:textId="77777777" w:rsidR="005D70B5" w:rsidRDefault="005D70B5" w:rsidP="00BD6A1D">
      <w:pPr>
        <w:spacing w:after="0" w:line="240" w:lineRule="auto"/>
      </w:pPr>
      <w:r>
        <w:separator/>
      </w:r>
    </w:p>
  </w:endnote>
  <w:endnote w:type="continuationSeparator" w:id="0">
    <w:p w14:paraId="0BD54070" w14:textId="77777777" w:rsidR="005D70B5" w:rsidRDefault="005D70B5"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2D374" w14:textId="77777777" w:rsidR="005D70B5" w:rsidRDefault="005D70B5" w:rsidP="00BD6A1D">
      <w:pPr>
        <w:spacing w:after="0" w:line="240" w:lineRule="auto"/>
      </w:pPr>
      <w:r>
        <w:separator/>
      </w:r>
    </w:p>
  </w:footnote>
  <w:footnote w:type="continuationSeparator" w:id="0">
    <w:p w14:paraId="75474552" w14:textId="77777777" w:rsidR="005D70B5" w:rsidRDefault="005D70B5"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D7CD" w14:textId="77777777" w:rsidR="009F5FFF" w:rsidRPr="00BD6A1D" w:rsidRDefault="00683232" w:rsidP="00BD6A1D">
    <w:pPr>
      <w:pStyle w:val="Glava"/>
      <w:tabs>
        <w:tab w:val="left" w:pos="5112"/>
      </w:tabs>
      <w:spacing w:line="240" w:lineRule="exact"/>
      <w:ind w:left="5103"/>
      <w:rPr>
        <w:rFonts w:cs="Arial"/>
        <w:sz w:val="16"/>
        <w:szCs w:val="16"/>
      </w:rPr>
    </w:pPr>
    <w:r>
      <w:rPr>
        <w:rFonts w:cs="Arial"/>
        <w:noProof/>
        <w:sz w:val="16"/>
        <w:szCs w:val="16"/>
        <w:lang w:eastAsia="sl-SI"/>
      </w:rPr>
      <w:drawing>
        <wp:anchor distT="0" distB="0" distL="114300" distR="114300" simplePos="0" relativeHeight="251658240" behindDoc="0" locked="0" layoutInCell="1" allowOverlap="1" wp14:anchorId="5345F1A5" wp14:editId="3D543696">
          <wp:simplePos x="0" y="0"/>
          <wp:positionH relativeFrom="page">
            <wp:posOffset>-182880</wp:posOffset>
          </wp:positionH>
          <wp:positionV relativeFrom="page">
            <wp:posOffset>-91440</wp:posOffset>
          </wp:positionV>
          <wp:extent cx="3535200" cy="1083600"/>
          <wp:effectExtent l="0" t="0" r="0" b="0"/>
          <wp:wrapSquare wrapText="bothSides"/>
          <wp:docPr id="1" name="Slika 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3535200" cy="1083600"/>
                  </a:xfrm>
                  <a:prstGeom prst="rect">
                    <a:avLst/>
                  </a:prstGeom>
                </pic:spPr>
              </pic:pic>
            </a:graphicData>
          </a:graphic>
        </wp:anchor>
      </w:drawing>
    </w:r>
  </w:p>
  <w:p w14:paraId="6584BA6C" w14:textId="77777777" w:rsidR="009F5FFF" w:rsidRDefault="009F5F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906"/>
    <w:multiLevelType w:val="hybridMultilevel"/>
    <w:tmpl w:val="A0486A76"/>
    <w:lvl w:ilvl="0" w:tplc="64C8E75E">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3735158"/>
    <w:multiLevelType w:val="hybridMultilevel"/>
    <w:tmpl w:val="A2529F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7E4CA9"/>
    <w:multiLevelType w:val="hybridMultilevel"/>
    <w:tmpl w:val="DC2621A2"/>
    <w:lvl w:ilvl="0" w:tplc="79F894B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72C0BEE"/>
    <w:multiLevelType w:val="hybridMultilevel"/>
    <w:tmpl w:val="430A2444"/>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97F1A62"/>
    <w:multiLevelType w:val="hybridMultilevel"/>
    <w:tmpl w:val="F70663D2"/>
    <w:lvl w:ilvl="0" w:tplc="64C8E75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C056DD8"/>
    <w:multiLevelType w:val="hybridMultilevel"/>
    <w:tmpl w:val="4830A8E6"/>
    <w:lvl w:ilvl="0" w:tplc="64C8E75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CA32E62"/>
    <w:multiLevelType w:val="hybridMultilevel"/>
    <w:tmpl w:val="67E42076"/>
    <w:lvl w:ilvl="0" w:tplc="C0F4FD1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EBE72A6"/>
    <w:multiLevelType w:val="hybridMultilevel"/>
    <w:tmpl w:val="7062E6EE"/>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A77D71"/>
    <w:multiLevelType w:val="hybridMultilevel"/>
    <w:tmpl w:val="3F80901A"/>
    <w:lvl w:ilvl="0" w:tplc="76AC1A70">
      <w:start w:val="49"/>
      <w:numFmt w:val="bullet"/>
      <w:lvlText w:val=""/>
      <w:lvlJc w:val="left"/>
      <w:pPr>
        <w:ind w:left="720" w:hanging="360"/>
      </w:pPr>
      <w:rPr>
        <w:rFonts w:ascii="Symbol" w:eastAsia="Times New Roman" w:hAnsi="Symbol"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C571110"/>
    <w:multiLevelType w:val="hybridMultilevel"/>
    <w:tmpl w:val="AA587D62"/>
    <w:lvl w:ilvl="0" w:tplc="AECEBAB6">
      <w:start w:val="1"/>
      <w:numFmt w:val="decimal"/>
      <w:lvlText w:val="%1)"/>
      <w:lvlJc w:val="left"/>
      <w:pPr>
        <w:ind w:left="1020" w:hanging="360"/>
      </w:pPr>
    </w:lvl>
    <w:lvl w:ilvl="1" w:tplc="8B441496">
      <w:start w:val="1"/>
      <w:numFmt w:val="decimal"/>
      <w:lvlText w:val="%2)"/>
      <w:lvlJc w:val="left"/>
      <w:pPr>
        <w:ind w:left="1020" w:hanging="360"/>
      </w:pPr>
    </w:lvl>
    <w:lvl w:ilvl="2" w:tplc="43906A66">
      <w:start w:val="1"/>
      <w:numFmt w:val="decimal"/>
      <w:lvlText w:val="%3)"/>
      <w:lvlJc w:val="left"/>
      <w:pPr>
        <w:ind w:left="1020" w:hanging="360"/>
      </w:pPr>
    </w:lvl>
    <w:lvl w:ilvl="3" w:tplc="56568354">
      <w:start w:val="1"/>
      <w:numFmt w:val="decimal"/>
      <w:lvlText w:val="%4)"/>
      <w:lvlJc w:val="left"/>
      <w:pPr>
        <w:ind w:left="1020" w:hanging="360"/>
      </w:pPr>
    </w:lvl>
    <w:lvl w:ilvl="4" w:tplc="CAE89A92">
      <w:start w:val="1"/>
      <w:numFmt w:val="decimal"/>
      <w:lvlText w:val="%5)"/>
      <w:lvlJc w:val="left"/>
      <w:pPr>
        <w:ind w:left="1020" w:hanging="360"/>
      </w:pPr>
    </w:lvl>
    <w:lvl w:ilvl="5" w:tplc="48CC33F6">
      <w:start w:val="1"/>
      <w:numFmt w:val="decimal"/>
      <w:lvlText w:val="%6)"/>
      <w:lvlJc w:val="left"/>
      <w:pPr>
        <w:ind w:left="1020" w:hanging="360"/>
      </w:pPr>
    </w:lvl>
    <w:lvl w:ilvl="6" w:tplc="BB5EA7E6">
      <w:start w:val="1"/>
      <w:numFmt w:val="decimal"/>
      <w:lvlText w:val="%7)"/>
      <w:lvlJc w:val="left"/>
      <w:pPr>
        <w:ind w:left="1020" w:hanging="360"/>
      </w:pPr>
    </w:lvl>
    <w:lvl w:ilvl="7" w:tplc="CBE83DF8">
      <w:start w:val="1"/>
      <w:numFmt w:val="decimal"/>
      <w:lvlText w:val="%8)"/>
      <w:lvlJc w:val="left"/>
      <w:pPr>
        <w:ind w:left="1020" w:hanging="360"/>
      </w:pPr>
    </w:lvl>
    <w:lvl w:ilvl="8" w:tplc="D5B4D58C">
      <w:start w:val="1"/>
      <w:numFmt w:val="decimal"/>
      <w:lvlText w:val="%9)"/>
      <w:lvlJc w:val="left"/>
      <w:pPr>
        <w:ind w:left="1020" w:hanging="360"/>
      </w:pPr>
    </w:lvl>
  </w:abstractNum>
  <w:abstractNum w:abstractNumId="12" w15:restartNumberingAfterBreak="0">
    <w:nsid w:val="40A40E2D"/>
    <w:multiLevelType w:val="hybridMultilevel"/>
    <w:tmpl w:val="92BA5AF6"/>
    <w:lvl w:ilvl="0" w:tplc="486E1C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67C35AE"/>
    <w:multiLevelType w:val="hybridMultilevel"/>
    <w:tmpl w:val="7062E6EE"/>
    <w:lvl w:ilvl="0" w:tplc="6346F598">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72507C0"/>
    <w:multiLevelType w:val="hybridMultilevel"/>
    <w:tmpl w:val="B8E4AC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A306556"/>
    <w:multiLevelType w:val="hybridMultilevel"/>
    <w:tmpl w:val="F78AE982"/>
    <w:lvl w:ilvl="0" w:tplc="C0F4FD1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B472167"/>
    <w:multiLevelType w:val="hybridMultilevel"/>
    <w:tmpl w:val="C660E2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D0C7A1A"/>
    <w:multiLevelType w:val="hybridMultilevel"/>
    <w:tmpl w:val="7786E1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D5D2555"/>
    <w:multiLevelType w:val="hybridMultilevel"/>
    <w:tmpl w:val="92C04652"/>
    <w:lvl w:ilvl="0" w:tplc="D8A6F628">
      <w:start w:val="1000"/>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DBC747B"/>
    <w:multiLevelType w:val="multilevel"/>
    <w:tmpl w:val="AE3E3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201479"/>
    <w:multiLevelType w:val="hybridMultilevel"/>
    <w:tmpl w:val="D6C620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7F1270"/>
    <w:multiLevelType w:val="hybridMultilevel"/>
    <w:tmpl w:val="BA1421B4"/>
    <w:lvl w:ilvl="0" w:tplc="5AD04488">
      <w:start w:val="1"/>
      <w:numFmt w:val="bullet"/>
      <w:lvlText w:val="–"/>
      <w:lvlJc w:val="left"/>
      <w:pPr>
        <w:tabs>
          <w:tab w:val="num" w:pos="567"/>
        </w:tabs>
        <w:ind w:left="567" w:hanging="425"/>
      </w:pPr>
      <w:rPr>
        <w:rFonts w:ascii="Arial" w:hAnsi="Arial" w:hint="default"/>
        <w:b w:val="0"/>
        <w:i w:val="0"/>
        <w:color w:val="auto"/>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DE4AF0"/>
    <w:multiLevelType w:val="hybridMultilevel"/>
    <w:tmpl w:val="CCC89080"/>
    <w:lvl w:ilvl="0" w:tplc="35C6696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F062923"/>
    <w:multiLevelType w:val="hybridMultilevel"/>
    <w:tmpl w:val="CCE61FDC"/>
    <w:lvl w:ilvl="0" w:tplc="F502F35A">
      <w:start w:val="2"/>
      <w:numFmt w:val="bullet"/>
      <w:lvlText w:val="-"/>
      <w:lvlJc w:val="left"/>
      <w:pPr>
        <w:ind w:left="720" w:hanging="360"/>
      </w:pPr>
      <w:rPr>
        <w:rFonts w:ascii="Arial" w:eastAsia="Calibri"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62C661E"/>
    <w:multiLevelType w:val="hybridMultilevel"/>
    <w:tmpl w:val="B0EE19D4"/>
    <w:lvl w:ilvl="0" w:tplc="2A88F39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A8A02E5"/>
    <w:multiLevelType w:val="singleLevel"/>
    <w:tmpl w:val="81B0CAEE"/>
    <w:lvl w:ilvl="0">
      <w:start w:val="1"/>
      <w:numFmt w:val="decimal"/>
      <w:lvlText w:val="%1."/>
      <w:legacy w:legacy="1" w:legacySpace="0" w:legacyIndent="350"/>
      <w:lvlJc w:val="left"/>
      <w:rPr>
        <w:rFonts w:ascii="Arial" w:hAnsi="Arial" w:cs="Arial" w:hint="default"/>
      </w:rPr>
    </w:lvl>
  </w:abstractNum>
  <w:abstractNum w:abstractNumId="31" w15:restartNumberingAfterBreak="0">
    <w:nsid w:val="6CD4420D"/>
    <w:multiLevelType w:val="hybridMultilevel"/>
    <w:tmpl w:val="740EB826"/>
    <w:lvl w:ilvl="0" w:tplc="04240001">
      <w:start w:val="1"/>
      <w:numFmt w:val="bullet"/>
      <w:lvlText w:val=""/>
      <w:lvlJc w:val="left"/>
      <w:pPr>
        <w:ind w:left="4950" w:hanging="360"/>
      </w:pPr>
      <w:rPr>
        <w:rFonts w:ascii="Symbol" w:hAnsi="Symbol" w:hint="default"/>
      </w:rPr>
    </w:lvl>
    <w:lvl w:ilvl="1" w:tplc="04240003" w:tentative="1">
      <w:start w:val="1"/>
      <w:numFmt w:val="bullet"/>
      <w:lvlText w:val="o"/>
      <w:lvlJc w:val="left"/>
      <w:pPr>
        <w:ind w:left="5670" w:hanging="360"/>
      </w:pPr>
      <w:rPr>
        <w:rFonts w:ascii="Courier New" w:hAnsi="Courier New" w:cs="Courier New" w:hint="default"/>
      </w:rPr>
    </w:lvl>
    <w:lvl w:ilvl="2" w:tplc="04240005" w:tentative="1">
      <w:start w:val="1"/>
      <w:numFmt w:val="bullet"/>
      <w:lvlText w:val=""/>
      <w:lvlJc w:val="left"/>
      <w:pPr>
        <w:ind w:left="6390" w:hanging="360"/>
      </w:pPr>
      <w:rPr>
        <w:rFonts w:ascii="Wingdings" w:hAnsi="Wingdings" w:hint="default"/>
      </w:rPr>
    </w:lvl>
    <w:lvl w:ilvl="3" w:tplc="04240001" w:tentative="1">
      <w:start w:val="1"/>
      <w:numFmt w:val="bullet"/>
      <w:lvlText w:val=""/>
      <w:lvlJc w:val="left"/>
      <w:pPr>
        <w:ind w:left="7110" w:hanging="360"/>
      </w:pPr>
      <w:rPr>
        <w:rFonts w:ascii="Symbol" w:hAnsi="Symbol" w:hint="default"/>
      </w:rPr>
    </w:lvl>
    <w:lvl w:ilvl="4" w:tplc="04240003" w:tentative="1">
      <w:start w:val="1"/>
      <w:numFmt w:val="bullet"/>
      <w:lvlText w:val="o"/>
      <w:lvlJc w:val="left"/>
      <w:pPr>
        <w:ind w:left="7830" w:hanging="360"/>
      </w:pPr>
      <w:rPr>
        <w:rFonts w:ascii="Courier New" w:hAnsi="Courier New" w:cs="Courier New" w:hint="default"/>
      </w:rPr>
    </w:lvl>
    <w:lvl w:ilvl="5" w:tplc="04240005" w:tentative="1">
      <w:start w:val="1"/>
      <w:numFmt w:val="bullet"/>
      <w:lvlText w:val=""/>
      <w:lvlJc w:val="left"/>
      <w:pPr>
        <w:ind w:left="8550" w:hanging="360"/>
      </w:pPr>
      <w:rPr>
        <w:rFonts w:ascii="Wingdings" w:hAnsi="Wingdings" w:hint="default"/>
      </w:rPr>
    </w:lvl>
    <w:lvl w:ilvl="6" w:tplc="04240001" w:tentative="1">
      <w:start w:val="1"/>
      <w:numFmt w:val="bullet"/>
      <w:lvlText w:val=""/>
      <w:lvlJc w:val="left"/>
      <w:pPr>
        <w:ind w:left="9270" w:hanging="360"/>
      </w:pPr>
      <w:rPr>
        <w:rFonts w:ascii="Symbol" w:hAnsi="Symbol" w:hint="default"/>
      </w:rPr>
    </w:lvl>
    <w:lvl w:ilvl="7" w:tplc="04240003" w:tentative="1">
      <w:start w:val="1"/>
      <w:numFmt w:val="bullet"/>
      <w:lvlText w:val="o"/>
      <w:lvlJc w:val="left"/>
      <w:pPr>
        <w:ind w:left="9990" w:hanging="360"/>
      </w:pPr>
      <w:rPr>
        <w:rFonts w:ascii="Courier New" w:hAnsi="Courier New" w:cs="Courier New" w:hint="default"/>
      </w:rPr>
    </w:lvl>
    <w:lvl w:ilvl="8" w:tplc="04240005" w:tentative="1">
      <w:start w:val="1"/>
      <w:numFmt w:val="bullet"/>
      <w:lvlText w:val=""/>
      <w:lvlJc w:val="left"/>
      <w:pPr>
        <w:ind w:left="10710" w:hanging="360"/>
      </w:pPr>
      <w:rPr>
        <w:rFonts w:ascii="Wingdings" w:hAnsi="Wingdings" w:hint="default"/>
      </w:rPr>
    </w:lvl>
  </w:abstractNum>
  <w:abstractNum w:abstractNumId="32" w15:restartNumberingAfterBreak="0">
    <w:nsid w:val="6D604779"/>
    <w:multiLevelType w:val="hybridMultilevel"/>
    <w:tmpl w:val="759EA092"/>
    <w:lvl w:ilvl="0" w:tplc="6C42986E">
      <w:start w:val="1"/>
      <w:numFmt w:val="decimal"/>
      <w:lvlText w:val="%1)"/>
      <w:lvlJc w:val="left"/>
      <w:pPr>
        <w:ind w:left="1020" w:hanging="360"/>
      </w:pPr>
    </w:lvl>
    <w:lvl w:ilvl="1" w:tplc="2996C9CE">
      <w:start w:val="1"/>
      <w:numFmt w:val="decimal"/>
      <w:lvlText w:val="%2)"/>
      <w:lvlJc w:val="left"/>
      <w:pPr>
        <w:ind w:left="1020" w:hanging="360"/>
      </w:pPr>
    </w:lvl>
    <w:lvl w:ilvl="2" w:tplc="5CB6079A">
      <w:start w:val="1"/>
      <w:numFmt w:val="decimal"/>
      <w:lvlText w:val="%3)"/>
      <w:lvlJc w:val="left"/>
      <w:pPr>
        <w:ind w:left="1020" w:hanging="360"/>
      </w:pPr>
    </w:lvl>
    <w:lvl w:ilvl="3" w:tplc="DACAFCEA">
      <w:start w:val="1"/>
      <w:numFmt w:val="decimal"/>
      <w:lvlText w:val="%4)"/>
      <w:lvlJc w:val="left"/>
      <w:pPr>
        <w:ind w:left="1020" w:hanging="360"/>
      </w:pPr>
    </w:lvl>
    <w:lvl w:ilvl="4" w:tplc="30A81B38">
      <w:start w:val="1"/>
      <w:numFmt w:val="decimal"/>
      <w:lvlText w:val="%5)"/>
      <w:lvlJc w:val="left"/>
      <w:pPr>
        <w:ind w:left="1020" w:hanging="360"/>
      </w:pPr>
    </w:lvl>
    <w:lvl w:ilvl="5" w:tplc="89F04872">
      <w:start w:val="1"/>
      <w:numFmt w:val="decimal"/>
      <w:lvlText w:val="%6)"/>
      <w:lvlJc w:val="left"/>
      <w:pPr>
        <w:ind w:left="1020" w:hanging="360"/>
      </w:pPr>
    </w:lvl>
    <w:lvl w:ilvl="6" w:tplc="B76A0B36">
      <w:start w:val="1"/>
      <w:numFmt w:val="decimal"/>
      <w:lvlText w:val="%7)"/>
      <w:lvlJc w:val="left"/>
      <w:pPr>
        <w:ind w:left="1020" w:hanging="360"/>
      </w:pPr>
    </w:lvl>
    <w:lvl w:ilvl="7" w:tplc="80466886">
      <w:start w:val="1"/>
      <w:numFmt w:val="decimal"/>
      <w:lvlText w:val="%8)"/>
      <w:lvlJc w:val="left"/>
      <w:pPr>
        <w:ind w:left="1020" w:hanging="360"/>
      </w:pPr>
    </w:lvl>
    <w:lvl w:ilvl="8" w:tplc="48AECF36">
      <w:start w:val="1"/>
      <w:numFmt w:val="decimal"/>
      <w:lvlText w:val="%9)"/>
      <w:lvlJc w:val="left"/>
      <w:pPr>
        <w:ind w:left="1020" w:hanging="360"/>
      </w:pPr>
    </w:lvl>
  </w:abstractNum>
  <w:abstractNum w:abstractNumId="33" w15:restartNumberingAfterBreak="0">
    <w:nsid w:val="6FE866F5"/>
    <w:multiLevelType w:val="hybridMultilevel"/>
    <w:tmpl w:val="34841C62"/>
    <w:lvl w:ilvl="0" w:tplc="6F2C66E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51A28CA"/>
    <w:multiLevelType w:val="hybridMultilevel"/>
    <w:tmpl w:val="D6C62066"/>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A5136D2"/>
    <w:multiLevelType w:val="hybridMultilevel"/>
    <w:tmpl w:val="EFBA5236"/>
    <w:lvl w:ilvl="0" w:tplc="AEC06A64">
      <w:start w:val="2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C786391"/>
    <w:multiLevelType w:val="hybridMultilevel"/>
    <w:tmpl w:val="E77404F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88547310">
    <w:abstractNumId w:val="2"/>
  </w:num>
  <w:num w:numId="2" w16cid:durableId="841895789">
    <w:abstractNumId w:val="27"/>
  </w:num>
  <w:num w:numId="3" w16cid:durableId="1253900844">
    <w:abstractNumId w:val="25"/>
  </w:num>
  <w:num w:numId="4" w16cid:durableId="1163161977">
    <w:abstractNumId w:val="29"/>
  </w:num>
  <w:num w:numId="5" w16cid:durableId="58285448">
    <w:abstractNumId w:val="37"/>
  </w:num>
  <w:num w:numId="6" w16cid:durableId="1549410961">
    <w:abstractNumId w:val="13"/>
  </w:num>
  <w:num w:numId="7" w16cid:durableId="1028989324">
    <w:abstractNumId w:val="6"/>
  </w:num>
  <w:num w:numId="8" w16cid:durableId="1208878572">
    <w:abstractNumId w:val="14"/>
  </w:num>
  <w:num w:numId="9" w16cid:durableId="832332156">
    <w:abstractNumId w:val="15"/>
  </w:num>
  <w:num w:numId="10" w16cid:durableId="1932883844">
    <w:abstractNumId w:val="30"/>
  </w:num>
  <w:num w:numId="11" w16cid:durableId="1566455987">
    <w:abstractNumId w:val="28"/>
  </w:num>
  <w:num w:numId="12" w16cid:durableId="1076560437">
    <w:abstractNumId w:val="35"/>
  </w:num>
  <w:num w:numId="13" w16cid:durableId="1895382802">
    <w:abstractNumId w:val="18"/>
  </w:num>
  <w:num w:numId="14" w16cid:durableId="2032874501">
    <w:abstractNumId w:val="9"/>
  </w:num>
  <w:num w:numId="15" w16cid:durableId="1831093950">
    <w:abstractNumId w:val="16"/>
  </w:num>
  <w:num w:numId="16" w16cid:durableId="2000234591">
    <w:abstractNumId w:val="0"/>
  </w:num>
  <w:num w:numId="17" w16cid:durableId="1310213889">
    <w:abstractNumId w:val="7"/>
  </w:num>
  <w:num w:numId="18" w16cid:durableId="719398655">
    <w:abstractNumId w:val="5"/>
  </w:num>
  <w:num w:numId="19" w16cid:durableId="1073047121">
    <w:abstractNumId w:val="8"/>
  </w:num>
  <w:num w:numId="20" w16cid:durableId="953558864">
    <w:abstractNumId w:val="17"/>
  </w:num>
  <w:num w:numId="21" w16cid:durableId="1871532592">
    <w:abstractNumId w:val="34"/>
  </w:num>
  <w:num w:numId="22" w16cid:durableId="665476009">
    <w:abstractNumId w:val="22"/>
  </w:num>
  <w:num w:numId="23" w16cid:durableId="883105605">
    <w:abstractNumId w:val="23"/>
  </w:num>
  <w:num w:numId="24" w16cid:durableId="1596402584">
    <w:abstractNumId w:val="26"/>
  </w:num>
  <w:num w:numId="25" w16cid:durableId="1522666342">
    <w:abstractNumId w:val="20"/>
  </w:num>
  <w:num w:numId="26" w16cid:durableId="878586597">
    <w:abstractNumId w:val="3"/>
  </w:num>
  <w:num w:numId="27" w16cid:durableId="2035572739">
    <w:abstractNumId w:val="10"/>
  </w:num>
  <w:num w:numId="28" w16cid:durableId="782962393">
    <w:abstractNumId w:val="36"/>
  </w:num>
  <w:num w:numId="29" w16cid:durableId="56780971">
    <w:abstractNumId w:val="33"/>
  </w:num>
  <w:num w:numId="30" w16cid:durableId="1099595056">
    <w:abstractNumId w:val="19"/>
  </w:num>
  <w:num w:numId="31" w16cid:durableId="1212351526">
    <w:abstractNumId w:val="4"/>
  </w:num>
  <w:num w:numId="32" w16cid:durableId="1154226827">
    <w:abstractNumId w:val="31"/>
  </w:num>
  <w:num w:numId="33" w16cid:durableId="747655038">
    <w:abstractNumId w:val="1"/>
  </w:num>
  <w:num w:numId="34" w16cid:durableId="222446835">
    <w:abstractNumId w:val="12"/>
  </w:num>
  <w:num w:numId="35" w16cid:durableId="1500926509">
    <w:abstractNumId w:val="32"/>
  </w:num>
  <w:num w:numId="36" w16cid:durableId="1001349881">
    <w:abstractNumId w:val="11"/>
  </w:num>
  <w:num w:numId="37" w16cid:durableId="151600301">
    <w:abstractNumId w:val="21"/>
  </w:num>
  <w:num w:numId="38" w16cid:durableId="131217980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4A40"/>
    <w:rsid w:val="00005D4B"/>
    <w:rsid w:val="00006A51"/>
    <w:rsid w:val="00011214"/>
    <w:rsid w:val="00016019"/>
    <w:rsid w:val="00016653"/>
    <w:rsid w:val="00023EFD"/>
    <w:rsid w:val="000260D8"/>
    <w:rsid w:val="00031D62"/>
    <w:rsid w:val="00032AD4"/>
    <w:rsid w:val="000339D1"/>
    <w:rsid w:val="00033B69"/>
    <w:rsid w:val="00034742"/>
    <w:rsid w:val="000370A4"/>
    <w:rsid w:val="00037137"/>
    <w:rsid w:val="00037530"/>
    <w:rsid w:val="00041646"/>
    <w:rsid w:val="00041D7A"/>
    <w:rsid w:val="00043EE2"/>
    <w:rsid w:val="000469EA"/>
    <w:rsid w:val="00047F8B"/>
    <w:rsid w:val="00053AD0"/>
    <w:rsid w:val="0006004B"/>
    <w:rsid w:val="00060E2E"/>
    <w:rsid w:val="00063047"/>
    <w:rsid w:val="000636BA"/>
    <w:rsid w:val="00064C6A"/>
    <w:rsid w:val="00070EF5"/>
    <w:rsid w:val="00072E58"/>
    <w:rsid w:val="0008543D"/>
    <w:rsid w:val="00086470"/>
    <w:rsid w:val="00092441"/>
    <w:rsid w:val="00094804"/>
    <w:rsid w:val="000A200B"/>
    <w:rsid w:val="000A355D"/>
    <w:rsid w:val="000A5DED"/>
    <w:rsid w:val="000A6D92"/>
    <w:rsid w:val="000B0226"/>
    <w:rsid w:val="000B0965"/>
    <w:rsid w:val="000B1D20"/>
    <w:rsid w:val="000B4182"/>
    <w:rsid w:val="000B7566"/>
    <w:rsid w:val="000C327A"/>
    <w:rsid w:val="000C35AB"/>
    <w:rsid w:val="000C5B7B"/>
    <w:rsid w:val="000D0A51"/>
    <w:rsid w:val="000D0F4D"/>
    <w:rsid w:val="000D4B53"/>
    <w:rsid w:val="000D5D7F"/>
    <w:rsid w:val="000D6646"/>
    <w:rsid w:val="000D7761"/>
    <w:rsid w:val="000E00C7"/>
    <w:rsid w:val="000E0A5B"/>
    <w:rsid w:val="000E0AB5"/>
    <w:rsid w:val="000E1DE5"/>
    <w:rsid w:val="000F2CE1"/>
    <w:rsid w:val="000F75D7"/>
    <w:rsid w:val="0010209E"/>
    <w:rsid w:val="00103C03"/>
    <w:rsid w:val="00105499"/>
    <w:rsid w:val="001106BB"/>
    <w:rsid w:val="00111994"/>
    <w:rsid w:val="00113D22"/>
    <w:rsid w:val="00120BD5"/>
    <w:rsid w:val="00123A17"/>
    <w:rsid w:val="001240BA"/>
    <w:rsid w:val="00127323"/>
    <w:rsid w:val="00127911"/>
    <w:rsid w:val="00133E4A"/>
    <w:rsid w:val="00134190"/>
    <w:rsid w:val="00134D72"/>
    <w:rsid w:val="001362D8"/>
    <w:rsid w:val="0013701C"/>
    <w:rsid w:val="00144C7E"/>
    <w:rsid w:val="00152D3A"/>
    <w:rsid w:val="001536A5"/>
    <w:rsid w:val="00171198"/>
    <w:rsid w:val="00171378"/>
    <w:rsid w:val="00173A3F"/>
    <w:rsid w:val="001745A3"/>
    <w:rsid w:val="00174AF4"/>
    <w:rsid w:val="00177722"/>
    <w:rsid w:val="0018481C"/>
    <w:rsid w:val="001872B1"/>
    <w:rsid w:val="00191468"/>
    <w:rsid w:val="00191AC2"/>
    <w:rsid w:val="001930E5"/>
    <w:rsid w:val="00195F0E"/>
    <w:rsid w:val="001973E4"/>
    <w:rsid w:val="001A161B"/>
    <w:rsid w:val="001A18FF"/>
    <w:rsid w:val="001A1F7D"/>
    <w:rsid w:val="001A736C"/>
    <w:rsid w:val="001B483B"/>
    <w:rsid w:val="001B52C8"/>
    <w:rsid w:val="001B5D01"/>
    <w:rsid w:val="001C6E7D"/>
    <w:rsid w:val="001C7F58"/>
    <w:rsid w:val="001D3B84"/>
    <w:rsid w:val="001D4243"/>
    <w:rsid w:val="001E0020"/>
    <w:rsid w:val="001E5463"/>
    <w:rsid w:val="001E63EF"/>
    <w:rsid w:val="001E772B"/>
    <w:rsid w:val="001F1F86"/>
    <w:rsid w:val="001F3667"/>
    <w:rsid w:val="001F3A9B"/>
    <w:rsid w:val="001F3E1E"/>
    <w:rsid w:val="001F5801"/>
    <w:rsid w:val="001F6B55"/>
    <w:rsid w:val="001F79F2"/>
    <w:rsid w:val="00201360"/>
    <w:rsid w:val="00203834"/>
    <w:rsid w:val="00205037"/>
    <w:rsid w:val="002050C4"/>
    <w:rsid w:val="0021132C"/>
    <w:rsid w:val="002139CD"/>
    <w:rsid w:val="00216EAD"/>
    <w:rsid w:val="00231AE9"/>
    <w:rsid w:val="00231E2D"/>
    <w:rsid w:val="00232054"/>
    <w:rsid w:val="0023299A"/>
    <w:rsid w:val="002334E1"/>
    <w:rsid w:val="00235496"/>
    <w:rsid w:val="00243BA1"/>
    <w:rsid w:val="00245118"/>
    <w:rsid w:val="00247A34"/>
    <w:rsid w:val="0025273E"/>
    <w:rsid w:val="00252CBD"/>
    <w:rsid w:val="00263A02"/>
    <w:rsid w:val="002722BB"/>
    <w:rsid w:val="002741EC"/>
    <w:rsid w:val="0027432A"/>
    <w:rsid w:val="002808C0"/>
    <w:rsid w:val="00280D65"/>
    <w:rsid w:val="00281FD3"/>
    <w:rsid w:val="00282EDF"/>
    <w:rsid w:val="00283E8B"/>
    <w:rsid w:val="00285701"/>
    <w:rsid w:val="00293E0B"/>
    <w:rsid w:val="00295634"/>
    <w:rsid w:val="00296A2A"/>
    <w:rsid w:val="00296FEC"/>
    <w:rsid w:val="002975CC"/>
    <w:rsid w:val="00297B7C"/>
    <w:rsid w:val="002A0D94"/>
    <w:rsid w:val="002B0452"/>
    <w:rsid w:val="002B453E"/>
    <w:rsid w:val="002B4B7D"/>
    <w:rsid w:val="002B7793"/>
    <w:rsid w:val="002C0ECF"/>
    <w:rsid w:val="002C32B9"/>
    <w:rsid w:val="002C4185"/>
    <w:rsid w:val="002C4311"/>
    <w:rsid w:val="002C4776"/>
    <w:rsid w:val="002D0E49"/>
    <w:rsid w:val="002E2CA4"/>
    <w:rsid w:val="002E32ED"/>
    <w:rsid w:val="002E34DE"/>
    <w:rsid w:val="002E3A7B"/>
    <w:rsid w:val="002E579F"/>
    <w:rsid w:val="002F4BDE"/>
    <w:rsid w:val="002F5B60"/>
    <w:rsid w:val="002F7626"/>
    <w:rsid w:val="003000D7"/>
    <w:rsid w:val="003006B7"/>
    <w:rsid w:val="0030223A"/>
    <w:rsid w:val="003045F4"/>
    <w:rsid w:val="0030553A"/>
    <w:rsid w:val="00305DF9"/>
    <w:rsid w:val="00306464"/>
    <w:rsid w:val="00306956"/>
    <w:rsid w:val="003113EF"/>
    <w:rsid w:val="00313172"/>
    <w:rsid w:val="00313CD2"/>
    <w:rsid w:val="00313DD0"/>
    <w:rsid w:val="00317B62"/>
    <w:rsid w:val="00321A64"/>
    <w:rsid w:val="003233BB"/>
    <w:rsid w:val="0032406F"/>
    <w:rsid w:val="00326510"/>
    <w:rsid w:val="00330138"/>
    <w:rsid w:val="003308EC"/>
    <w:rsid w:val="00334783"/>
    <w:rsid w:val="00335B51"/>
    <w:rsid w:val="00341ED5"/>
    <w:rsid w:val="0034328E"/>
    <w:rsid w:val="00343C93"/>
    <w:rsid w:val="00343E82"/>
    <w:rsid w:val="00344D41"/>
    <w:rsid w:val="00352B66"/>
    <w:rsid w:val="00353A01"/>
    <w:rsid w:val="003553D3"/>
    <w:rsid w:val="00357C28"/>
    <w:rsid w:val="00360E34"/>
    <w:rsid w:val="00361140"/>
    <w:rsid w:val="00363341"/>
    <w:rsid w:val="003666A5"/>
    <w:rsid w:val="00372DA3"/>
    <w:rsid w:val="00374331"/>
    <w:rsid w:val="00374E93"/>
    <w:rsid w:val="00377E70"/>
    <w:rsid w:val="003812A7"/>
    <w:rsid w:val="00382BCC"/>
    <w:rsid w:val="00387CA1"/>
    <w:rsid w:val="00392A56"/>
    <w:rsid w:val="00392F8A"/>
    <w:rsid w:val="00394038"/>
    <w:rsid w:val="00394AF1"/>
    <w:rsid w:val="003A42F8"/>
    <w:rsid w:val="003B2DA8"/>
    <w:rsid w:val="003B47ED"/>
    <w:rsid w:val="003C03A2"/>
    <w:rsid w:val="003C0EB9"/>
    <w:rsid w:val="003C474A"/>
    <w:rsid w:val="003C5297"/>
    <w:rsid w:val="003C55F1"/>
    <w:rsid w:val="003D0EB0"/>
    <w:rsid w:val="003D14F8"/>
    <w:rsid w:val="003D6083"/>
    <w:rsid w:val="003D69DD"/>
    <w:rsid w:val="003D7DBE"/>
    <w:rsid w:val="003E39CB"/>
    <w:rsid w:val="003F2783"/>
    <w:rsid w:val="003F2BC7"/>
    <w:rsid w:val="003F3158"/>
    <w:rsid w:val="003F7007"/>
    <w:rsid w:val="003F7825"/>
    <w:rsid w:val="004001ED"/>
    <w:rsid w:val="00400A84"/>
    <w:rsid w:val="004010F5"/>
    <w:rsid w:val="004039AD"/>
    <w:rsid w:val="00404136"/>
    <w:rsid w:val="00405D58"/>
    <w:rsid w:val="004106B9"/>
    <w:rsid w:val="00411E8B"/>
    <w:rsid w:val="004211EE"/>
    <w:rsid w:val="00421E4C"/>
    <w:rsid w:val="00424243"/>
    <w:rsid w:val="00430892"/>
    <w:rsid w:val="0043352E"/>
    <w:rsid w:val="00436151"/>
    <w:rsid w:val="00437B22"/>
    <w:rsid w:val="00440D4B"/>
    <w:rsid w:val="00441CE5"/>
    <w:rsid w:val="00441E82"/>
    <w:rsid w:val="00442482"/>
    <w:rsid w:val="00443FAC"/>
    <w:rsid w:val="00450BA6"/>
    <w:rsid w:val="004526CF"/>
    <w:rsid w:val="00455560"/>
    <w:rsid w:val="00457F52"/>
    <w:rsid w:val="00460AC8"/>
    <w:rsid w:val="00464FD0"/>
    <w:rsid w:val="00465007"/>
    <w:rsid w:val="00465339"/>
    <w:rsid w:val="0046655C"/>
    <w:rsid w:val="00471985"/>
    <w:rsid w:val="00474D9C"/>
    <w:rsid w:val="00480073"/>
    <w:rsid w:val="004818F7"/>
    <w:rsid w:val="00483705"/>
    <w:rsid w:val="004864D2"/>
    <w:rsid w:val="00487446"/>
    <w:rsid w:val="004875BD"/>
    <w:rsid w:val="00491E73"/>
    <w:rsid w:val="0049580C"/>
    <w:rsid w:val="00495E33"/>
    <w:rsid w:val="004A3496"/>
    <w:rsid w:val="004A508F"/>
    <w:rsid w:val="004A642E"/>
    <w:rsid w:val="004A6AE1"/>
    <w:rsid w:val="004B34EA"/>
    <w:rsid w:val="004B3E38"/>
    <w:rsid w:val="004B4898"/>
    <w:rsid w:val="004C642F"/>
    <w:rsid w:val="004D2EE1"/>
    <w:rsid w:val="004D5B5F"/>
    <w:rsid w:val="004E1309"/>
    <w:rsid w:val="004E1F41"/>
    <w:rsid w:val="004E419B"/>
    <w:rsid w:val="004E4261"/>
    <w:rsid w:val="004E5809"/>
    <w:rsid w:val="004E7A5C"/>
    <w:rsid w:val="004E7E17"/>
    <w:rsid w:val="004F1894"/>
    <w:rsid w:val="004F3EAF"/>
    <w:rsid w:val="00501B78"/>
    <w:rsid w:val="00501D88"/>
    <w:rsid w:val="00502070"/>
    <w:rsid w:val="00502DBF"/>
    <w:rsid w:val="00503E36"/>
    <w:rsid w:val="005047DD"/>
    <w:rsid w:val="0050606B"/>
    <w:rsid w:val="005103E9"/>
    <w:rsid w:val="005113DC"/>
    <w:rsid w:val="00516080"/>
    <w:rsid w:val="00517027"/>
    <w:rsid w:val="00517F7D"/>
    <w:rsid w:val="00522F38"/>
    <w:rsid w:val="005304D1"/>
    <w:rsid w:val="00530740"/>
    <w:rsid w:val="00530D9D"/>
    <w:rsid w:val="0053551E"/>
    <w:rsid w:val="00535F99"/>
    <w:rsid w:val="005404B4"/>
    <w:rsid w:val="00541200"/>
    <w:rsid w:val="00542A26"/>
    <w:rsid w:val="00542F8F"/>
    <w:rsid w:val="00546279"/>
    <w:rsid w:val="00550775"/>
    <w:rsid w:val="0055278B"/>
    <w:rsid w:val="005543A1"/>
    <w:rsid w:val="00554E6F"/>
    <w:rsid w:val="0055795E"/>
    <w:rsid w:val="0056065B"/>
    <w:rsid w:val="0056092E"/>
    <w:rsid w:val="005609B7"/>
    <w:rsid w:val="00561BCF"/>
    <w:rsid w:val="005626B4"/>
    <w:rsid w:val="005628CE"/>
    <w:rsid w:val="005631BF"/>
    <w:rsid w:val="00564DBE"/>
    <w:rsid w:val="00566CBA"/>
    <w:rsid w:val="00566E0B"/>
    <w:rsid w:val="00566E35"/>
    <w:rsid w:val="005759CB"/>
    <w:rsid w:val="00577616"/>
    <w:rsid w:val="005806CA"/>
    <w:rsid w:val="0058163C"/>
    <w:rsid w:val="0059493F"/>
    <w:rsid w:val="00594BAB"/>
    <w:rsid w:val="00594C9F"/>
    <w:rsid w:val="005950D8"/>
    <w:rsid w:val="0059582E"/>
    <w:rsid w:val="00596C43"/>
    <w:rsid w:val="00597972"/>
    <w:rsid w:val="00597BDE"/>
    <w:rsid w:val="005A0468"/>
    <w:rsid w:val="005A0491"/>
    <w:rsid w:val="005A1DE2"/>
    <w:rsid w:val="005B0728"/>
    <w:rsid w:val="005B5E33"/>
    <w:rsid w:val="005B6A36"/>
    <w:rsid w:val="005C0301"/>
    <w:rsid w:val="005C26EA"/>
    <w:rsid w:val="005C3D84"/>
    <w:rsid w:val="005C5929"/>
    <w:rsid w:val="005D0B8D"/>
    <w:rsid w:val="005D3BEA"/>
    <w:rsid w:val="005D6299"/>
    <w:rsid w:val="005D70B5"/>
    <w:rsid w:val="005D7541"/>
    <w:rsid w:val="005E050F"/>
    <w:rsid w:val="005E481A"/>
    <w:rsid w:val="005F0AB5"/>
    <w:rsid w:val="005F2362"/>
    <w:rsid w:val="005F2D29"/>
    <w:rsid w:val="005F6B31"/>
    <w:rsid w:val="005F762F"/>
    <w:rsid w:val="006006CD"/>
    <w:rsid w:val="00600EB7"/>
    <w:rsid w:val="006026BB"/>
    <w:rsid w:val="00611C9F"/>
    <w:rsid w:val="00613ECD"/>
    <w:rsid w:val="006143E5"/>
    <w:rsid w:val="00614B8B"/>
    <w:rsid w:val="00626019"/>
    <w:rsid w:val="006267C4"/>
    <w:rsid w:val="00630363"/>
    <w:rsid w:val="006472A3"/>
    <w:rsid w:val="006479F5"/>
    <w:rsid w:val="00650B1D"/>
    <w:rsid w:val="00652C9D"/>
    <w:rsid w:val="0065799D"/>
    <w:rsid w:val="00660293"/>
    <w:rsid w:val="006604C2"/>
    <w:rsid w:val="00662270"/>
    <w:rsid w:val="006644BE"/>
    <w:rsid w:val="00666542"/>
    <w:rsid w:val="00672DE9"/>
    <w:rsid w:val="00680A10"/>
    <w:rsid w:val="00681489"/>
    <w:rsid w:val="00683232"/>
    <w:rsid w:val="00683295"/>
    <w:rsid w:val="006834B0"/>
    <w:rsid w:val="0068412C"/>
    <w:rsid w:val="00685689"/>
    <w:rsid w:val="00685757"/>
    <w:rsid w:val="006869E1"/>
    <w:rsid w:val="006901A0"/>
    <w:rsid w:val="00692BA6"/>
    <w:rsid w:val="00693BC8"/>
    <w:rsid w:val="00694D20"/>
    <w:rsid w:val="00695EC3"/>
    <w:rsid w:val="00697AC1"/>
    <w:rsid w:val="006A0B81"/>
    <w:rsid w:val="006A369E"/>
    <w:rsid w:val="006A3A96"/>
    <w:rsid w:val="006A7EA4"/>
    <w:rsid w:val="006B026B"/>
    <w:rsid w:val="006B0337"/>
    <w:rsid w:val="006B2072"/>
    <w:rsid w:val="006B6101"/>
    <w:rsid w:val="006B67D3"/>
    <w:rsid w:val="006C04F0"/>
    <w:rsid w:val="006C2703"/>
    <w:rsid w:val="006C2E8B"/>
    <w:rsid w:val="006C4DDD"/>
    <w:rsid w:val="006C7138"/>
    <w:rsid w:val="006D2817"/>
    <w:rsid w:val="006D2BF0"/>
    <w:rsid w:val="006E0BD3"/>
    <w:rsid w:val="006E1AAF"/>
    <w:rsid w:val="006E5878"/>
    <w:rsid w:val="006F0266"/>
    <w:rsid w:val="006F1DE8"/>
    <w:rsid w:val="006F3366"/>
    <w:rsid w:val="006F4B5D"/>
    <w:rsid w:val="006F6E40"/>
    <w:rsid w:val="00700B6E"/>
    <w:rsid w:val="007016A8"/>
    <w:rsid w:val="00701C9E"/>
    <w:rsid w:val="0070516C"/>
    <w:rsid w:val="007102F1"/>
    <w:rsid w:val="00710FD5"/>
    <w:rsid w:val="00712EE1"/>
    <w:rsid w:val="007208EE"/>
    <w:rsid w:val="00721828"/>
    <w:rsid w:val="00722283"/>
    <w:rsid w:val="0072392C"/>
    <w:rsid w:val="00724171"/>
    <w:rsid w:val="00736FA9"/>
    <w:rsid w:val="0074166E"/>
    <w:rsid w:val="007462D1"/>
    <w:rsid w:val="007472FB"/>
    <w:rsid w:val="00747D51"/>
    <w:rsid w:val="007517FA"/>
    <w:rsid w:val="00752A4E"/>
    <w:rsid w:val="00753C89"/>
    <w:rsid w:val="00760EB8"/>
    <w:rsid w:val="0076481E"/>
    <w:rsid w:val="00765F81"/>
    <w:rsid w:val="00766FC4"/>
    <w:rsid w:val="00772B96"/>
    <w:rsid w:val="00777BD1"/>
    <w:rsid w:val="007825EA"/>
    <w:rsid w:val="00791772"/>
    <w:rsid w:val="007917F7"/>
    <w:rsid w:val="0079182D"/>
    <w:rsid w:val="00791E76"/>
    <w:rsid w:val="00792F9D"/>
    <w:rsid w:val="00794550"/>
    <w:rsid w:val="00794F45"/>
    <w:rsid w:val="00795202"/>
    <w:rsid w:val="007969B8"/>
    <w:rsid w:val="00796FA8"/>
    <w:rsid w:val="007A02C4"/>
    <w:rsid w:val="007A1D86"/>
    <w:rsid w:val="007A3E6F"/>
    <w:rsid w:val="007B0115"/>
    <w:rsid w:val="007B3CE7"/>
    <w:rsid w:val="007B5944"/>
    <w:rsid w:val="007C275C"/>
    <w:rsid w:val="007C2FFC"/>
    <w:rsid w:val="007C6FDF"/>
    <w:rsid w:val="007C7E12"/>
    <w:rsid w:val="007D1FFC"/>
    <w:rsid w:val="007D2FDE"/>
    <w:rsid w:val="007D329E"/>
    <w:rsid w:val="007D4C46"/>
    <w:rsid w:val="007D628C"/>
    <w:rsid w:val="007D6E2D"/>
    <w:rsid w:val="007E294C"/>
    <w:rsid w:val="007E42AA"/>
    <w:rsid w:val="007E6E9A"/>
    <w:rsid w:val="007E7A89"/>
    <w:rsid w:val="007F028C"/>
    <w:rsid w:val="007F1424"/>
    <w:rsid w:val="007F2270"/>
    <w:rsid w:val="007F359B"/>
    <w:rsid w:val="007F3D31"/>
    <w:rsid w:val="007F50D0"/>
    <w:rsid w:val="007F5210"/>
    <w:rsid w:val="007F56EA"/>
    <w:rsid w:val="007F6EEA"/>
    <w:rsid w:val="00802C4A"/>
    <w:rsid w:val="00804B91"/>
    <w:rsid w:val="008059E5"/>
    <w:rsid w:val="00806004"/>
    <w:rsid w:val="00810F2C"/>
    <w:rsid w:val="008127F3"/>
    <w:rsid w:val="00815794"/>
    <w:rsid w:val="008206DA"/>
    <w:rsid w:val="0082208C"/>
    <w:rsid w:val="00823A09"/>
    <w:rsid w:val="008257EB"/>
    <w:rsid w:val="008315C9"/>
    <w:rsid w:val="008317F6"/>
    <w:rsid w:val="008320E6"/>
    <w:rsid w:val="008359B5"/>
    <w:rsid w:val="008404F5"/>
    <w:rsid w:val="00840F12"/>
    <w:rsid w:val="00850D20"/>
    <w:rsid w:val="00853F6F"/>
    <w:rsid w:val="00855965"/>
    <w:rsid w:val="00857188"/>
    <w:rsid w:val="00871A9E"/>
    <w:rsid w:val="00872EE3"/>
    <w:rsid w:val="00873DEB"/>
    <w:rsid w:val="00874372"/>
    <w:rsid w:val="008758B5"/>
    <w:rsid w:val="008771F3"/>
    <w:rsid w:val="008816EF"/>
    <w:rsid w:val="00881F5D"/>
    <w:rsid w:val="0088253B"/>
    <w:rsid w:val="00882C3C"/>
    <w:rsid w:val="00890396"/>
    <w:rsid w:val="0089600B"/>
    <w:rsid w:val="0089713A"/>
    <w:rsid w:val="008A01D8"/>
    <w:rsid w:val="008A0A69"/>
    <w:rsid w:val="008A25A5"/>
    <w:rsid w:val="008A2607"/>
    <w:rsid w:val="008A73B1"/>
    <w:rsid w:val="008B0472"/>
    <w:rsid w:val="008B0C91"/>
    <w:rsid w:val="008B1171"/>
    <w:rsid w:val="008C67E7"/>
    <w:rsid w:val="008C78D1"/>
    <w:rsid w:val="008D0DDB"/>
    <w:rsid w:val="008D2923"/>
    <w:rsid w:val="008D4DB9"/>
    <w:rsid w:val="008D7B27"/>
    <w:rsid w:val="008E13F6"/>
    <w:rsid w:val="008E2686"/>
    <w:rsid w:val="008E2E53"/>
    <w:rsid w:val="008E2F44"/>
    <w:rsid w:val="008E3607"/>
    <w:rsid w:val="008E3F2C"/>
    <w:rsid w:val="008E66DE"/>
    <w:rsid w:val="008E74A7"/>
    <w:rsid w:val="008E7D5F"/>
    <w:rsid w:val="008F210F"/>
    <w:rsid w:val="008F4BE4"/>
    <w:rsid w:val="008F7206"/>
    <w:rsid w:val="009002EC"/>
    <w:rsid w:val="00900E14"/>
    <w:rsid w:val="0090196F"/>
    <w:rsid w:val="00903ED1"/>
    <w:rsid w:val="00904455"/>
    <w:rsid w:val="009152F5"/>
    <w:rsid w:val="009166BA"/>
    <w:rsid w:val="009208B4"/>
    <w:rsid w:val="0092139E"/>
    <w:rsid w:val="0092732F"/>
    <w:rsid w:val="00927A46"/>
    <w:rsid w:val="00930048"/>
    <w:rsid w:val="0093060C"/>
    <w:rsid w:val="00932ECD"/>
    <w:rsid w:val="00933C2B"/>
    <w:rsid w:val="00935C84"/>
    <w:rsid w:val="00937598"/>
    <w:rsid w:val="009434D9"/>
    <w:rsid w:val="009466E1"/>
    <w:rsid w:val="00950CEF"/>
    <w:rsid w:val="00955EF1"/>
    <w:rsid w:val="00957BF2"/>
    <w:rsid w:val="00960D7B"/>
    <w:rsid w:val="00962ED5"/>
    <w:rsid w:val="00963186"/>
    <w:rsid w:val="009679D0"/>
    <w:rsid w:val="0097076F"/>
    <w:rsid w:val="0097108F"/>
    <w:rsid w:val="0097197A"/>
    <w:rsid w:val="009750C9"/>
    <w:rsid w:val="0098067D"/>
    <w:rsid w:val="009806BD"/>
    <w:rsid w:val="0098604B"/>
    <w:rsid w:val="00990888"/>
    <w:rsid w:val="0099209F"/>
    <w:rsid w:val="00994792"/>
    <w:rsid w:val="00996CD5"/>
    <w:rsid w:val="009A0932"/>
    <w:rsid w:val="009A1574"/>
    <w:rsid w:val="009A2836"/>
    <w:rsid w:val="009A307B"/>
    <w:rsid w:val="009B1118"/>
    <w:rsid w:val="009B2063"/>
    <w:rsid w:val="009B36F6"/>
    <w:rsid w:val="009B6CA7"/>
    <w:rsid w:val="009C0E87"/>
    <w:rsid w:val="009C1BF4"/>
    <w:rsid w:val="009C7D22"/>
    <w:rsid w:val="009D1CD9"/>
    <w:rsid w:val="009D492B"/>
    <w:rsid w:val="009D63BF"/>
    <w:rsid w:val="009D6B3B"/>
    <w:rsid w:val="009E1E90"/>
    <w:rsid w:val="009E2E85"/>
    <w:rsid w:val="009E35E9"/>
    <w:rsid w:val="009E3CA8"/>
    <w:rsid w:val="009E4668"/>
    <w:rsid w:val="009E5A53"/>
    <w:rsid w:val="009F1040"/>
    <w:rsid w:val="009F38E7"/>
    <w:rsid w:val="009F4030"/>
    <w:rsid w:val="009F4B7A"/>
    <w:rsid w:val="009F5FFF"/>
    <w:rsid w:val="00A003AB"/>
    <w:rsid w:val="00A06F18"/>
    <w:rsid w:val="00A11D54"/>
    <w:rsid w:val="00A12034"/>
    <w:rsid w:val="00A13746"/>
    <w:rsid w:val="00A1687A"/>
    <w:rsid w:val="00A17AD1"/>
    <w:rsid w:val="00A17F54"/>
    <w:rsid w:val="00A20920"/>
    <w:rsid w:val="00A2305B"/>
    <w:rsid w:val="00A26FE2"/>
    <w:rsid w:val="00A27F1A"/>
    <w:rsid w:val="00A330BC"/>
    <w:rsid w:val="00A36236"/>
    <w:rsid w:val="00A36BD5"/>
    <w:rsid w:val="00A429BD"/>
    <w:rsid w:val="00A45786"/>
    <w:rsid w:val="00A457CF"/>
    <w:rsid w:val="00A458A0"/>
    <w:rsid w:val="00A5059B"/>
    <w:rsid w:val="00A51134"/>
    <w:rsid w:val="00A5215A"/>
    <w:rsid w:val="00A6521E"/>
    <w:rsid w:val="00A65A46"/>
    <w:rsid w:val="00A711FA"/>
    <w:rsid w:val="00A72F9A"/>
    <w:rsid w:val="00A75EB1"/>
    <w:rsid w:val="00A76C72"/>
    <w:rsid w:val="00A83104"/>
    <w:rsid w:val="00A9050A"/>
    <w:rsid w:val="00A97302"/>
    <w:rsid w:val="00AA4A76"/>
    <w:rsid w:val="00AA4B42"/>
    <w:rsid w:val="00AA6472"/>
    <w:rsid w:val="00AA7734"/>
    <w:rsid w:val="00AA7CFE"/>
    <w:rsid w:val="00AB0D1D"/>
    <w:rsid w:val="00AB23BA"/>
    <w:rsid w:val="00AB2A4F"/>
    <w:rsid w:val="00AC2E21"/>
    <w:rsid w:val="00AC3338"/>
    <w:rsid w:val="00AC3FF4"/>
    <w:rsid w:val="00AC44F1"/>
    <w:rsid w:val="00AC4C8A"/>
    <w:rsid w:val="00AC594C"/>
    <w:rsid w:val="00AD0810"/>
    <w:rsid w:val="00AD2F63"/>
    <w:rsid w:val="00AD3071"/>
    <w:rsid w:val="00AD4BAA"/>
    <w:rsid w:val="00AD5E7D"/>
    <w:rsid w:val="00AD7FC0"/>
    <w:rsid w:val="00AE0F38"/>
    <w:rsid w:val="00AE1656"/>
    <w:rsid w:val="00AE1F83"/>
    <w:rsid w:val="00AE6ACD"/>
    <w:rsid w:val="00AF4A40"/>
    <w:rsid w:val="00B012E0"/>
    <w:rsid w:val="00B05775"/>
    <w:rsid w:val="00B06397"/>
    <w:rsid w:val="00B0679C"/>
    <w:rsid w:val="00B0740C"/>
    <w:rsid w:val="00B1099B"/>
    <w:rsid w:val="00B133E5"/>
    <w:rsid w:val="00B17F52"/>
    <w:rsid w:val="00B219EB"/>
    <w:rsid w:val="00B24F3B"/>
    <w:rsid w:val="00B26269"/>
    <w:rsid w:val="00B30846"/>
    <w:rsid w:val="00B32C3C"/>
    <w:rsid w:val="00B33D20"/>
    <w:rsid w:val="00B34F9C"/>
    <w:rsid w:val="00B35482"/>
    <w:rsid w:val="00B379A0"/>
    <w:rsid w:val="00B43ED6"/>
    <w:rsid w:val="00B45E38"/>
    <w:rsid w:val="00B47848"/>
    <w:rsid w:val="00B47C21"/>
    <w:rsid w:val="00B506DE"/>
    <w:rsid w:val="00B51A08"/>
    <w:rsid w:val="00B56676"/>
    <w:rsid w:val="00B63BF9"/>
    <w:rsid w:val="00B661B8"/>
    <w:rsid w:val="00B66BCF"/>
    <w:rsid w:val="00B74247"/>
    <w:rsid w:val="00B74643"/>
    <w:rsid w:val="00B752BB"/>
    <w:rsid w:val="00B75324"/>
    <w:rsid w:val="00B80348"/>
    <w:rsid w:val="00B80402"/>
    <w:rsid w:val="00B835A6"/>
    <w:rsid w:val="00B83CDA"/>
    <w:rsid w:val="00B84B5A"/>
    <w:rsid w:val="00B84E65"/>
    <w:rsid w:val="00B913F3"/>
    <w:rsid w:val="00B93CC2"/>
    <w:rsid w:val="00B97869"/>
    <w:rsid w:val="00BA22EC"/>
    <w:rsid w:val="00BA2BF5"/>
    <w:rsid w:val="00BA4D38"/>
    <w:rsid w:val="00BB3001"/>
    <w:rsid w:val="00BC1355"/>
    <w:rsid w:val="00BD0AE7"/>
    <w:rsid w:val="00BD5D3B"/>
    <w:rsid w:val="00BD6A1D"/>
    <w:rsid w:val="00BE0FA1"/>
    <w:rsid w:val="00BF40BF"/>
    <w:rsid w:val="00BF4C21"/>
    <w:rsid w:val="00BF6169"/>
    <w:rsid w:val="00BF76FB"/>
    <w:rsid w:val="00C06CE2"/>
    <w:rsid w:val="00C12103"/>
    <w:rsid w:val="00C12AA2"/>
    <w:rsid w:val="00C13485"/>
    <w:rsid w:val="00C16373"/>
    <w:rsid w:val="00C17D1A"/>
    <w:rsid w:val="00C228A1"/>
    <w:rsid w:val="00C24825"/>
    <w:rsid w:val="00C24B2C"/>
    <w:rsid w:val="00C24E41"/>
    <w:rsid w:val="00C25AEE"/>
    <w:rsid w:val="00C303E1"/>
    <w:rsid w:val="00C34CA0"/>
    <w:rsid w:val="00C35846"/>
    <w:rsid w:val="00C35CED"/>
    <w:rsid w:val="00C37180"/>
    <w:rsid w:val="00C42F05"/>
    <w:rsid w:val="00C44C5F"/>
    <w:rsid w:val="00C463C7"/>
    <w:rsid w:val="00C4759F"/>
    <w:rsid w:val="00C504F1"/>
    <w:rsid w:val="00C53837"/>
    <w:rsid w:val="00C56723"/>
    <w:rsid w:val="00C6383E"/>
    <w:rsid w:val="00C63D49"/>
    <w:rsid w:val="00C65144"/>
    <w:rsid w:val="00C65226"/>
    <w:rsid w:val="00C67AD0"/>
    <w:rsid w:val="00C70C2C"/>
    <w:rsid w:val="00C81CA6"/>
    <w:rsid w:val="00C90ABB"/>
    <w:rsid w:val="00C9727E"/>
    <w:rsid w:val="00C9741B"/>
    <w:rsid w:val="00CA06E4"/>
    <w:rsid w:val="00CA35D1"/>
    <w:rsid w:val="00CB1F91"/>
    <w:rsid w:val="00CB49B6"/>
    <w:rsid w:val="00CB56C0"/>
    <w:rsid w:val="00CC1DF2"/>
    <w:rsid w:val="00CC5598"/>
    <w:rsid w:val="00CD02DE"/>
    <w:rsid w:val="00CD13A9"/>
    <w:rsid w:val="00CD46E5"/>
    <w:rsid w:val="00CD612F"/>
    <w:rsid w:val="00CE675B"/>
    <w:rsid w:val="00CF1C1F"/>
    <w:rsid w:val="00CF2882"/>
    <w:rsid w:val="00CF6512"/>
    <w:rsid w:val="00CF66E9"/>
    <w:rsid w:val="00D04881"/>
    <w:rsid w:val="00D0580B"/>
    <w:rsid w:val="00D05E13"/>
    <w:rsid w:val="00D05F7C"/>
    <w:rsid w:val="00D06888"/>
    <w:rsid w:val="00D06DF0"/>
    <w:rsid w:val="00D11121"/>
    <w:rsid w:val="00D124E7"/>
    <w:rsid w:val="00D1358D"/>
    <w:rsid w:val="00D25CE5"/>
    <w:rsid w:val="00D25FC9"/>
    <w:rsid w:val="00D26142"/>
    <w:rsid w:val="00D3221C"/>
    <w:rsid w:val="00D343DA"/>
    <w:rsid w:val="00D36232"/>
    <w:rsid w:val="00D41D6F"/>
    <w:rsid w:val="00D42B9C"/>
    <w:rsid w:val="00D508D8"/>
    <w:rsid w:val="00D51502"/>
    <w:rsid w:val="00D575A9"/>
    <w:rsid w:val="00D6143A"/>
    <w:rsid w:val="00D64BCB"/>
    <w:rsid w:val="00D70EA8"/>
    <w:rsid w:val="00D7180C"/>
    <w:rsid w:val="00D73812"/>
    <w:rsid w:val="00D73D11"/>
    <w:rsid w:val="00D74241"/>
    <w:rsid w:val="00D74917"/>
    <w:rsid w:val="00D86E1D"/>
    <w:rsid w:val="00D9017C"/>
    <w:rsid w:val="00D91990"/>
    <w:rsid w:val="00D91CC0"/>
    <w:rsid w:val="00DA0383"/>
    <w:rsid w:val="00DA2CE0"/>
    <w:rsid w:val="00DA3883"/>
    <w:rsid w:val="00DA3DFA"/>
    <w:rsid w:val="00DA7DF3"/>
    <w:rsid w:val="00DB092C"/>
    <w:rsid w:val="00DB1DD4"/>
    <w:rsid w:val="00DB2A2B"/>
    <w:rsid w:val="00DB5094"/>
    <w:rsid w:val="00DC1FEB"/>
    <w:rsid w:val="00DC36AB"/>
    <w:rsid w:val="00DC6D4A"/>
    <w:rsid w:val="00DD71C5"/>
    <w:rsid w:val="00DD75C2"/>
    <w:rsid w:val="00DE2CD4"/>
    <w:rsid w:val="00DE392A"/>
    <w:rsid w:val="00DE3DBC"/>
    <w:rsid w:val="00DE4687"/>
    <w:rsid w:val="00DE6225"/>
    <w:rsid w:val="00DF162E"/>
    <w:rsid w:val="00DF4290"/>
    <w:rsid w:val="00E00063"/>
    <w:rsid w:val="00E04053"/>
    <w:rsid w:val="00E04DF6"/>
    <w:rsid w:val="00E06B44"/>
    <w:rsid w:val="00E1230C"/>
    <w:rsid w:val="00E12AB2"/>
    <w:rsid w:val="00E1620A"/>
    <w:rsid w:val="00E23726"/>
    <w:rsid w:val="00E24658"/>
    <w:rsid w:val="00E25BB9"/>
    <w:rsid w:val="00E25DA4"/>
    <w:rsid w:val="00E261E6"/>
    <w:rsid w:val="00E313AE"/>
    <w:rsid w:val="00E31D86"/>
    <w:rsid w:val="00E34570"/>
    <w:rsid w:val="00E35143"/>
    <w:rsid w:val="00E3754A"/>
    <w:rsid w:val="00E412E8"/>
    <w:rsid w:val="00E44CE5"/>
    <w:rsid w:val="00E47471"/>
    <w:rsid w:val="00E50DD1"/>
    <w:rsid w:val="00E51A88"/>
    <w:rsid w:val="00E51D56"/>
    <w:rsid w:val="00E54664"/>
    <w:rsid w:val="00E55816"/>
    <w:rsid w:val="00E62DCF"/>
    <w:rsid w:val="00E646BD"/>
    <w:rsid w:val="00E671E6"/>
    <w:rsid w:val="00E73D20"/>
    <w:rsid w:val="00E76511"/>
    <w:rsid w:val="00E8007B"/>
    <w:rsid w:val="00E80999"/>
    <w:rsid w:val="00E8171A"/>
    <w:rsid w:val="00E917FD"/>
    <w:rsid w:val="00E9240F"/>
    <w:rsid w:val="00E95A2A"/>
    <w:rsid w:val="00E97665"/>
    <w:rsid w:val="00EA12FD"/>
    <w:rsid w:val="00EA3FC2"/>
    <w:rsid w:val="00EA53C7"/>
    <w:rsid w:val="00EB2286"/>
    <w:rsid w:val="00EB4419"/>
    <w:rsid w:val="00EB6D26"/>
    <w:rsid w:val="00EC0ADC"/>
    <w:rsid w:val="00EC1D01"/>
    <w:rsid w:val="00EC57BA"/>
    <w:rsid w:val="00ED001F"/>
    <w:rsid w:val="00ED0CCD"/>
    <w:rsid w:val="00ED1A2A"/>
    <w:rsid w:val="00ED371F"/>
    <w:rsid w:val="00ED6299"/>
    <w:rsid w:val="00ED7841"/>
    <w:rsid w:val="00EE3928"/>
    <w:rsid w:val="00EE49A6"/>
    <w:rsid w:val="00EE6F0D"/>
    <w:rsid w:val="00EE70CA"/>
    <w:rsid w:val="00EF10BD"/>
    <w:rsid w:val="00EF168C"/>
    <w:rsid w:val="00EF37D9"/>
    <w:rsid w:val="00EF4A9E"/>
    <w:rsid w:val="00EF4E1D"/>
    <w:rsid w:val="00EF6986"/>
    <w:rsid w:val="00F02EA5"/>
    <w:rsid w:val="00F050D5"/>
    <w:rsid w:val="00F11DAC"/>
    <w:rsid w:val="00F1555E"/>
    <w:rsid w:val="00F15CCF"/>
    <w:rsid w:val="00F16961"/>
    <w:rsid w:val="00F20661"/>
    <w:rsid w:val="00F20E8C"/>
    <w:rsid w:val="00F21295"/>
    <w:rsid w:val="00F270F8"/>
    <w:rsid w:val="00F42075"/>
    <w:rsid w:val="00F420EF"/>
    <w:rsid w:val="00F46EBC"/>
    <w:rsid w:val="00F5011A"/>
    <w:rsid w:val="00F50B51"/>
    <w:rsid w:val="00F51CC2"/>
    <w:rsid w:val="00F569A3"/>
    <w:rsid w:val="00F60027"/>
    <w:rsid w:val="00F60E18"/>
    <w:rsid w:val="00F62328"/>
    <w:rsid w:val="00F62994"/>
    <w:rsid w:val="00F651D6"/>
    <w:rsid w:val="00F82DE5"/>
    <w:rsid w:val="00F97901"/>
    <w:rsid w:val="00FA46CA"/>
    <w:rsid w:val="00FA6006"/>
    <w:rsid w:val="00FB397B"/>
    <w:rsid w:val="00FB3E3E"/>
    <w:rsid w:val="00FB439C"/>
    <w:rsid w:val="00FB43B0"/>
    <w:rsid w:val="00FB4D1B"/>
    <w:rsid w:val="00FB6D4E"/>
    <w:rsid w:val="00FB6FF0"/>
    <w:rsid w:val="00FC17BC"/>
    <w:rsid w:val="00FC7849"/>
    <w:rsid w:val="00FC7953"/>
    <w:rsid w:val="00FD38CF"/>
    <w:rsid w:val="00FD63B4"/>
    <w:rsid w:val="00FE3A3A"/>
    <w:rsid w:val="00FE5B06"/>
    <w:rsid w:val="00FF0233"/>
    <w:rsid w:val="00FF054C"/>
    <w:rsid w:val="00FF1D3C"/>
    <w:rsid w:val="00FF2FC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85016"/>
  <w15:docId w15:val="{89F8A336-023B-4973-8BE2-83D840B3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0580B"/>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character" w:customStyle="1" w:styleId="Nerazreenaomemba1">
    <w:name w:val="Nerazrešena omemba1"/>
    <w:basedOn w:val="Privzetapisavaodstavka"/>
    <w:uiPriority w:val="99"/>
    <w:semiHidden/>
    <w:unhideWhenUsed/>
    <w:rsid w:val="00683232"/>
    <w:rPr>
      <w:color w:val="605E5C"/>
      <w:shd w:val="clear" w:color="auto" w:fill="E1DFDD"/>
    </w:rPr>
  </w:style>
  <w:style w:type="paragraph" w:styleId="Odstavekseznama">
    <w:name w:val="List Paragraph"/>
    <w:basedOn w:val="Navaden"/>
    <w:uiPriority w:val="34"/>
    <w:qFormat/>
    <w:rsid w:val="00C65226"/>
    <w:pPr>
      <w:ind w:left="720"/>
      <w:contextualSpacing/>
    </w:pPr>
  </w:style>
  <w:style w:type="paragraph" w:customStyle="1" w:styleId="Style3">
    <w:name w:val="Style3"/>
    <w:basedOn w:val="Navaden"/>
    <w:uiPriority w:val="99"/>
    <w:rsid w:val="00D0580B"/>
    <w:pPr>
      <w:widowControl w:val="0"/>
      <w:autoSpaceDE w:val="0"/>
      <w:autoSpaceDN w:val="0"/>
      <w:adjustRightInd w:val="0"/>
      <w:spacing w:after="0" w:line="269" w:lineRule="exact"/>
      <w:jc w:val="both"/>
    </w:pPr>
    <w:rPr>
      <w:rFonts w:ascii="Tahoma" w:eastAsia="Times New Roman" w:hAnsi="Tahoma" w:cs="Tahoma"/>
      <w:sz w:val="24"/>
      <w:szCs w:val="24"/>
      <w:lang w:eastAsia="sl-SI"/>
    </w:rPr>
  </w:style>
  <w:style w:type="character" w:customStyle="1" w:styleId="FontStyle12">
    <w:name w:val="Font Style12"/>
    <w:uiPriority w:val="99"/>
    <w:rsid w:val="00D0580B"/>
    <w:rPr>
      <w:rFonts w:ascii="Tahoma" w:hAnsi="Tahoma" w:cs="Tahoma"/>
      <w:sz w:val="20"/>
      <w:szCs w:val="20"/>
    </w:rPr>
  </w:style>
  <w:style w:type="paragraph" w:styleId="Revizija">
    <w:name w:val="Revision"/>
    <w:hidden/>
    <w:uiPriority w:val="99"/>
    <w:semiHidden/>
    <w:rsid w:val="001E63EF"/>
    <w:pPr>
      <w:spacing w:after="0" w:line="240" w:lineRule="auto"/>
    </w:pPr>
    <w:rPr>
      <w:rFonts w:ascii="Arial" w:eastAsia="Calibri" w:hAnsi="Arial" w:cs="Times New Roman"/>
      <w:sz w:val="20"/>
    </w:rPr>
  </w:style>
  <w:style w:type="paragraph" w:customStyle="1" w:styleId="Poglavje">
    <w:name w:val="Poglavje"/>
    <w:basedOn w:val="Navaden"/>
    <w:qFormat/>
    <w:rsid w:val="00DA0383"/>
    <w:pPr>
      <w:suppressAutoHyphens/>
      <w:overflowPunct w:val="0"/>
      <w:autoSpaceDE w:val="0"/>
      <w:autoSpaceDN w:val="0"/>
      <w:adjustRightInd w:val="0"/>
      <w:spacing w:before="360" w:after="60" w:line="200" w:lineRule="exact"/>
      <w:jc w:val="center"/>
      <w:textAlignment w:val="baseline"/>
      <w:outlineLvl w:val="3"/>
    </w:pPr>
    <w:rPr>
      <w:rFonts w:eastAsia="Times New Roman" w:cs="Arial"/>
      <w:b/>
      <w:sz w:val="22"/>
      <w:lang w:eastAsia="sl-SI"/>
    </w:rPr>
  </w:style>
  <w:style w:type="character" w:styleId="Pripombasklic">
    <w:name w:val="annotation reference"/>
    <w:basedOn w:val="Privzetapisavaodstavka"/>
    <w:uiPriority w:val="99"/>
    <w:semiHidden/>
    <w:unhideWhenUsed/>
    <w:rsid w:val="00C16373"/>
    <w:rPr>
      <w:sz w:val="16"/>
      <w:szCs w:val="16"/>
    </w:rPr>
  </w:style>
  <w:style w:type="paragraph" w:styleId="Pripombabesedilo">
    <w:name w:val="annotation text"/>
    <w:basedOn w:val="Navaden"/>
    <w:link w:val="PripombabesediloZnak"/>
    <w:uiPriority w:val="99"/>
    <w:unhideWhenUsed/>
    <w:rsid w:val="00C16373"/>
    <w:pPr>
      <w:spacing w:line="240" w:lineRule="auto"/>
    </w:pPr>
    <w:rPr>
      <w:szCs w:val="20"/>
    </w:rPr>
  </w:style>
  <w:style w:type="character" w:customStyle="1" w:styleId="PripombabesediloZnak">
    <w:name w:val="Pripomba – besedilo Znak"/>
    <w:basedOn w:val="Privzetapisavaodstavka"/>
    <w:link w:val="Pripombabesedilo"/>
    <w:uiPriority w:val="99"/>
    <w:rsid w:val="00C16373"/>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C16373"/>
    <w:rPr>
      <w:b/>
      <w:bCs/>
    </w:rPr>
  </w:style>
  <w:style w:type="character" w:customStyle="1" w:styleId="ZadevapripombeZnak">
    <w:name w:val="Zadeva pripombe Znak"/>
    <w:basedOn w:val="PripombabesediloZnak"/>
    <w:link w:val="Zadevapripombe"/>
    <w:uiPriority w:val="99"/>
    <w:semiHidden/>
    <w:rsid w:val="00C16373"/>
    <w:rPr>
      <w:rFonts w:ascii="Arial" w:eastAsia="Calibri" w:hAnsi="Arial" w:cs="Times New Roman"/>
      <w:b/>
      <w:bCs/>
      <w:sz w:val="20"/>
      <w:szCs w:val="20"/>
    </w:rPr>
  </w:style>
  <w:style w:type="paragraph" w:styleId="Besedilooblaka">
    <w:name w:val="Balloon Text"/>
    <w:basedOn w:val="Navaden"/>
    <w:link w:val="BesedilooblakaZnak"/>
    <w:uiPriority w:val="99"/>
    <w:semiHidden/>
    <w:unhideWhenUsed/>
    <w:rsid w:val="006E0BD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E0BD3"/>
    <w:rPr>
      <w:rFonts w:ascii="Segoe UI" w:eastAsia="Calibri" w:hAnsi="Segoe UI" w:cs="Segoe UI"/>
      <w:sz w:val="18"/>
      <w:szCs w:val="18"/>
    </w:rPr>
  </w:style>
  <w:style w:type="table" w:styleId="Tabelamrea">
    <w:name w:val="Table Grid"/>
    <w:basedOn w:val="Navadnatabela"/>
    <w:uiPriority w:val="39"/>
    <w:rsid w:val="00232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tevilka">
    <w:name w:val="datum številka"/>
    <w:basedOn w:val="Navaden"/>
    <w:qFormat/>
    <w:rsid w:val="00760EB8"/>
    <w:pPr>
      <w:tabs>
        <w:tab w:val="left" w:pos="1701"/>
      </w:tabs>
      <w:spacing w:after="0" w:line="260" w:lineRule="atLeast"/>
    </w:pPr>
    <w:rPr>
      <w:rFonts w:eastAsia="Times New Roman"/>
      <w:szCs w:val="20"/>
      <w:lang w:eastAsia="sl-SI"/>
    </w:rPr>
  </w:style>
  <w:style w:type="paragraph" w:customStyle="1" w:styleId="poglavje0">
    <w:name w:val="poglavje"/>
    <w:basedOn w:val="Navaden"/>
    <w:rsid w:val="00777BD1"/>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ovele">
    <w:name w:val="lennovele"/>
    <w:basedOn w:val="Navaden"/>
    <w:rsid w:val="00777BD1"/>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777BD1"/>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Znak">
    <w:name w:val="Odstavek Znak"/>
    <w:link w:val="Odstavek0"/>
    <w:locked/>
    <w:rsid w:val="00B752BB"/>
    <w:rPr>
      <w:rFonts w:ascii="Arial" w:hAnsi="Arial" w:cs="Arial"/>
    </w:rPr>
  </w:style>
  <w:style w:type="paragraph" w:customStyle="1" w:styleId="Odstavek0">
    <w:name w:val="Odstavek"/>
    <w:basedOn w:val="Navaden"/>
    <w:link w:val="OdstavekZnak"/>
    <w:qFormat/>
    <w:rsid w:val="00B752BB"/>
    <w:pPr>
      <w:overflowPunct w:val="0"/>
      <w:autoSpaceDE w:val="0"/>
      <w:autoSpaceDN w:val="0"/>
      <w:adjustRightInd w:val="0"/>
      <w:spacing w:before="240" w:after="0" w:line="240" w:lineRule="auto"/>
      <w:ind w:firstLine="1021"/>
      <w:jc w:val="both"/>
    </w:pPr>
    <w:rPr>
      <w:rFonts w:eastAsiaTheme="minorHAnsi" w:cs="Arial"/>
      <w:sz w:val="22"/>
    </w:rPr>
  </w:style>
  <w:style w:type="character" w:customStyle="1" w:styleId="Nerazreenaomemba2">
    <w:name w:val="Nerazrešena omemba2"/>
    <w:basedOn w:val="Privzetapisavaodstavka"/>
    <w:uiPriority w:val="99"/>
    <w:semiHidden/>
    <w:unhideWhenUsed/>
    <w:rsid w:val="00E51A88"/>
    <w:rPr>
      <w:color w:val="605E5C"/>
      <w:shd w:val="clear" w:color="auto" w:fill="E1DFDD"/>
    </w:rPr>
  </w:style>
  <w:style w:type="paragraph" w:customStyle="1" w:styleId="pf0">
    <w:name w:val="pf0"/>
    <w:basedOn w:val="Navaden"/>
    <w:rsid w:val="00F651D6"/>
    <w:pPr>
      <w:spacing w:before="100" w:beforeAutospacing="1" w:after="100" w:afterAutospacing="1" w:line="240" w:lineRule="auto"/>
      <w:ind w:left="300"/>
    </w:pPr>
    <w:rPr>
      <w:rFonts w:ascii="Times New Roman" w:eastAsia="Times New Roman" w:hAnsi="Times New Roman"/>
      <w:sz w:val="24"/>
      <w:szCs w:val="24"/>
      <w:lang w:eastAsia="sl-SI"/>
    </w:rPr>
  </w:style>
  <w:style w:type="character" w:customStyle="1" w:styleId="cf01">
    <w:name w:val="cf01"/>
    <w:basedOn w:val="Privzetapisavaodstavka"/>
    <w:rsid w:val="00F651D6"/>
    <w:rPr>
      <w:rFonts w:ascii="Segoe UI" w:hAnsi="Segoe UI" w:cs="Segoe UI" w:hint="default"/>
      <w:sz w:val="18"/>
      <w:szCs w:val="18"/>
    </w:rPr>
  </w:style>
  <w:style w:type="paragraph" w:customStyle="1" w:styleId="pf1">
    <w:name w:val="pf1"/>
    <w:basedOn w:val="Navaden"/>
    <w:rsid w:val="00F651D6"/>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794705">
      <w:bodyDiv w:val="1"/>
      <w:marLeft w:val="0"/>
      <w:marRight w:val="0"/>
      <w:marTop w:val="0"/>
      <w:marBottom w:val="0"/>
      <w:divBdr>
        <w:top w:val="none" w:sz="0" w:space="0" w:color="auto"/>
        <w:left w:val="none" w:sz="0" w:space="0" w:color="auto"/>
        <w:bottom w:val="none" w:sz="0" w:space="0" w:color="auto"/>
        <w:right w:val="none" w:sz="0" w:space="0" w:color="auto"/>
      </w:divBdr>
    </w:div>
    <w:div w:id="681904821">
      <w:bodyDiv w:val="1"/>
      <w:marLeft w:val="0"/>
      <w:marRight w:val="0"/>
      <w:marTop w:val="0"/>
      <w:marBottom w:val="0"/>
      <w:divBdr>
        <w:top w:val="none" w:sz="0" w:space="0" w:color="auto"/>
        <w:left w:val="none" w:sz="0" w:space="0" w:color="auto"/>
        <w:bottom w:val="none" w:sz="0" w:space="0" w:color="auto"/>
        <w:right w:val="none" w:sz="0" w:space="0" w:color="auto"/>
      </w:divBdr>
    </w:div>
    <w:div w:id="983003559">
      <w:bodyDiv w:val="1"/>
      <w:marLeft w:val="0"/>
      <w:marRight w:val="0"/>
      <w:marTop w:val="0"/>
      <w:marBottom w:val="0"/>
      <w:divBdr>
        <w:top w:val="none" w:sz="0" w:space="0" w:color="auto"/>
        <w:left w:val="none" w:sz="0" w:space="0" w:color="auto"/>
        <w:bottom w:val="none" w:sz="0" w:space="0" w:color="auto"/>
        <w:right w:val="none" w:sz="0" w:space="0" w:color="auto"/>
      </w:divBdr>
    </w:div>
    <w:div w:id="1028606582">
      <w:bodyDiv w:val="1"/>
      <w:marLeft w:val="0"/>
      <w:marRight w:val="0"/>
      <w:marTop w:val="0"/>
      <w:marBottom w:val="0"/>
      <w:divBdr>
        <w:top w:val="none" w:sz="0" w:space="0" w:color="auto"/>
        <w:left w:val="none" w:sz="0" w:space="0" w:color="auto"/>
        <w:bottom w:val="none" w:sz="0" w:space="0" w:color="auto"/>
        <w:right w:val="none" w:sz="0" w:space="0" w:color="auto"/>
      </w:divBdr>
    </w:div>
    <w:div w:id="1125930278">
      <w:bodyDiv w:val="1"/>
      <w:marLeft w:val="0"/>
      <w:marRight w:val="0"/>
      <w:marTop w:val="0"/>
      <w:marBottom w:val="0"/>
      <w:divBdr>
        <w:top w:val="none" w:sz="0" w:space="0" w:color="auto"/>
        <w:left w:val="none" w:sz="0" w:space="0" w:color="auto"/>
        <w:bottom w:val="none" w:sz="0" w:space="0" w:color="auto"/>
        <w:right w:val="none" w:sz="0" w:space="0" w:color="auto"/>
      </w:divBdr>
      <w:divsChild>
        <w:div w:id="1527213461">
          <w:marLeft w:val="0"/>
          <w:marRight w:val="0"/>
          <w:marTop w:val="240"/>
          <w:marBottom w:val="0"/>
          <w:divBdr>
            <w:top w:val="none" w:sz="0" w:space="0" w:color="auto"/>
            <w:left w:val="none" w:sz="0" w:space="0" w:color="auto"/>
            <w:bottom w:val="none" w:sz="0" w:space="0" w:color="auto"/>
            <w:right w:val="none" w:sz="0" w:space="0" w:color="auto"/>
          </w:divBdr>
        </w:div>
        <w:div w:id="157499021">
          <w:marLeft w:val="0"/>
          <w:marRight w:val="0"/>
          <w:marTop w:val="240"/>
          <w:marBottom w:val="0"/>
          <w:divBdr>
            <w:top w:val="none" w:sz="0" w:space="0" w:color="auto"/>
            <w:left w:val="none" w:sz="0" w:space="0" w:color="auto"/>
            <w:bottom w:val="none" w:sz="0" w:space="0" w:color="auto"/>
            <w:right w:val="none" w:sz="0" w:space="0" w:color="auto"/>
          </w:divBdr>
        </w:div>
      </w:divsChild>
    </w:div>
    <w:div w:id="1455756372">
      <w:bodyDiv w:val="1"/>
      <w:marLeft w:val="0"/>
      <w:marRight w:val="0"/>
      <w:marTop w:val="0"/>
      <w:marBottom w:val="0"/>
      <w:divBdr>
        <w:top w:val="none" w:sz="0" w:space="0" w:color="auto"/>
        <w:left w:val="none" w:sz="0" w:space="0" w:color="auto"/>
        <w:bottom w:val="none" w:sz="0" w:space="0" w:color="auto"/>
        <w:right w:val="none" w:sz="0" w:space="0" w:color="auto"/>
      </w:divBdr>
    </w:div>
    <w:div w:id="190378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hyperlink" Target="mailto:gp.ukom@gov.si" TargetMode="External"/><Relationship Id="rId18" Type="http://schemas.openxmlformats.org/officeDocument/2006/relationships/hyperlink" Target="https://www.uradni-list.si/glasilo-uradni-list-rs/vsebina/2018-01-0740" TargetMode="External"/><Relationship Id="rId3" Type="http://schemas.openxmlformats.org/officeDocument/2006/relationships/styles" Target="styles.xml"/><Relationship Id="rId21" Type="http://schemas.openxmlformats.org/officeDocument/2006/relationships/hyperlink" Target="https://www.uradni-list.si/glasilo-uradni-list-rs/vsebina/2023-01-4091" TargetMode="External"/><Relationship Id="rId7" Type="http://schemas.openxmlformats.org/officeDocument/2006/relationships/endnotes" Target="endnotes.xml"/><Relationship Id="rId12" Type="http://schemas.openxmlformats.org/officeDocument/2006/relationships/hyperlink" Target="mailto:gp.mf@gov.si" TargetMode="External"/><Relationship Id="rId17" Type="http://schemas.openxmlformats.org/officeDocument/2006/relationships/hyperlink" Target="https://www.uradni-list.si/glasilo-uradni-list-rs/vsebina/2017-01-2890" TargetMode="External"/><Relationship Id="rId2" Type="http://schemas.openxmlformats.org/officeDocument/2006/relationships/numbering" Target="numbering.xml"/><Relationship Id="rId16" Type="http://schemas.openxmlformats.org/officeDocument/2006/relationships/hyperlink" Target="https://www.uradni-list.si/glasilo-uradni-list-rs/vsebina/2011-01-0201" TargetMode="External"/><Relationship Id="rId20" Type="http://schemas.openxmlformats.org/officeDocument/2006/relationships/hyperlink" Target="https://www.uradni-list.si/glasilo-uradni-list-rs/vsebina/2021-01-06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jnistvo@ssrs.s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23-01-2424" TargetMode="External"/><Relationship Id="rId23" Type="http://schemas.openxmlformats.org/officeDocument/2006/relationships/fontTable" Target="fontTable.xml"/><Relationship Id="rId10" Type="http://schemas.openxmlformats.org/officeDocument/2006/relationships/hyperlink" Target="http://www.uradni-list.si/1/objava.jsp?sop=2023-01-2424" TargetMode="External"/><Relationship Id="rId19" Type="http://schemas.openxmlformats.org/officeDocument/2006/relationships/hyperlink" Target="https://www.uradni-list.si/glasilo-uradni-list-rs/vsebina/2019-01-0096" TargetMode="Externa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hyperlink" Target="mailto:gp.svz@gov.si"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009521E-14AA-427D-9F09-86487BCC0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2519</Words>
  <Characters>14362</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Ploštajner</dc:creator>
  <cp:lastModifiedBy>Andrej Grdiša</cp:lastModifiedBy>
  <cp:revision>8</cp:revision>
  <cp:lastPrinted>2024-09-12T07:52:00Z</cp:lastPrinted>
  <dcterms:created xsi:type="dcterms:W3CDTF">2024-09-12T11:54:00Z</dcterms:created>
  <dcterms:modified xsi:type="dcterms:W3CDTF">2024-09-23T08:45:00Z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