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DBE7" w14:textId="77777777" w:rsidR="00BD6A1D" w:rsidRPr="00C225EE" w:rsidRDefault="005628CE" w:rsidP="00BD6A1D">
      <w:pPr>
        <w:pStyle w:val="Glava"/>
        <w:tabs>
          <w:tab w:val="left" w:pos="5103"/>
        </w:tabs>
        <w:spacing w:line="240" w:lineRule="exact"/>
        <w:ind w:left="5103" w:hanging="4819"/>
        <w:rPr>
          <w:rFonts w:cs="Arial"/>
          <w:sz w:val="16"/>
          <w:szCs w:val="16"/>
        </w:rPr>
      </w:pPr>
      <w:r w:rsidRPr="00C225EE">
        <w:rPr>
          <w:rFonts w:cs="Arial"/>
          <w:sz w:val="16"/>
          <w:szCs w:val="16"/>
        </w:rPr>
        <w:t>Štukljeva cesta 44</w:t>
      </w:r>
      <w:r w:rsidR="00BD6A1D" w:rsidRPr="00C225EE">
        <w:rPr>
          <w:rFonts w:cs="Arial"/>
          <w:sz w:val="16"/>
          <w:szCs w:val="16"/>
        </w:rPr>
        <w:t>, 1000 Ljubljana</w:t>
      </w:r>
      <w:r w:rsidR="00BD6A1D" w:rsidRPr="00C225EE">
        <w:rPr>
          <w:rFonts w:cs="Arial"/>
          <w:sz w:val="16"/>
          <w:szCs w:val="16"/>
        </w:rPr>
        <w:tab/>
      </w:r>
      <w:r w:rsidR="00BD6A1D" w:rsidRPr="00C225EE">
        <w:rPr>
          <w:rFonts w:cs="Arial"/>
          <w:sz w:val="16"/>
          <w:szCs w:val="16"/>
        </w:rPr>
        <w:tab/>
        <w:t>T: 01 369 77 00</w:t>
      </w:r>
    </w:p>
    <w:p w14:paraId="7495099A" w14:textId="77777777" w:rsidR="00BD6A1D" w:rsidRPr="00C225EE" w:rsidRDefault="00BD6A1D" w:rsidP="00BD6A1D">
      <w:pPr>
        <w:pStyle w:val="Glava"/>
        <w:tabs>
          <w:tab w:val="left" w:pos="5112"/>
        </w:tabs>
        <w:spacing w:line="240" w:lineRule="exact"/>
        <w:ind w:left="5103"/>
        <w:rPr>
          <w:rFonts w:cs="Arial"/>
          <w:sz w:val="16"/>
          <w:szCs w:val="16"/>
        </w:rPr>
      </w:pPr>
      <w:r w:rsidRPr="00C225EE">
        <w:rPr>
          <w:rFonts w:cs="Arial"/>
          <w:sz w:val="16"/>
          <w:szCs w:val="16"/>
        </w:rPr>
        <w:t xml:space="preserve">F: 01 369 78 32 </w:t>
      </w:r>
    </w:p>
    <w:p w14:paraId="149E4D3D" w14:textId="77777777" w:rsidR="00BD6A1D" w:rsidRPr="00C225EE" w:rsidRDefault="00BD6A1D" w:rsidP="00BD6A1D">
      <w:pPr>
        <w:pStyle w:val="Glava"/>
        <w:tabs>
          <w:tab w:val="left" w:pos="5112"/>
        </w:tabs>
        <w:spacing w:line="240" w:lineRule="exact"/>
        <w:ind w:left="5103"/>
        <w:rPr>
          <w:rFonts w:cs="Arial"/>
          <w:sz w:val="16"/>
          <w:szCs w:val="16"/>
        </w:rPr>
      </w:pPr>
      <w:r w:rsidRPr="00C225EE">
        <w:rPr>
          <w:rFonts w:cs="Arial"/>
          <w:sz w:val="16"/>
          <w:szCs w:val="16"/>
        </w:rPr>
        <w:tab/>
        <w:t xml:space="preserve">E: </w:t>
      </w:r>
      <w:proofErr w:type="spellStart"/>
      <w:r w:rsidRPr="00C225EE">
        <w:rPr>
          <w:rFonts w:cs="Arial"/>
          <w:sz w:val="16"/>
          <w:szCs w:val="16"/>
        </w:rPr>
        <w:t>gp.mddsz@gov.si</w:t>
      </w:r>
      <w:proofErr w:type="spellEnd"/>
      <w:r w:rsidRPr="00C225EE">
        <w:rPr>
          <w:rFonts w:cs="Arial"/>
          <w:sz w:val="16"/>
          <w:szCs w:val="16"/>
        </w:rPr>
        <w:t xml:space="preserve"> </w:t>
      </w:r>
      <w:hyperlink r:id="rId8" w:history="1">
        <w:r w:rsidRPr="00C225EE">
          <w:rPr>
            <w:rStyle w:val="Hiperpovezava"/>
            <w:rFonts w:cs="Arial"/>
            <w:sz w:val="16"/>
            <w:szCs w:val="16"/>
          </w:rPr>
          <w:t>www.mddsz.gov.si</w:t>
        </w:r>
      </w:hyperlink>
    </w:p>
    <w:p w14:paraId="1805CD0B" w14:textId="77777777" w:rsidR="00BD6A1D" w:rsidRPr="00C225EE"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C225EE" w14:paraId="28D6D91B" w14:textId="77777777" w:rsidTr="00BD6A1D">
        <w:trPr>
          <w:gridAfter w:val="2"/>
          <w:wAfter w:w="3067" w:type="dxa"/>
        </w:trPr>
        <w:tc>
          <w:tcPr>
            <w:tcW w:w="6096" w:type="dxa"/>
            <w:gridSpan w:val="2"/>
          </w:tcPr>
          <w:p w14:paraId="3197D518" w14:textId="3259EE68" w:rsidR="00AE1F83" w:rsidRPr="00C225EE"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C225EE">
              <w:rPr>
                <w:rFonts w:eastAsia="Times New Roman" w:cs="Arial"/>
                <w:szCs w:val="20"/>
                <w:lang w:eastAsia="sl-SI"/>
              </w:rPr>
              <w:t xml:space="preserve">Številka: </w:t>
            </w:r>
            <w:r w:rsidR="00651036" w:rsidRPr="00C225EE">
              <w:rPr>
                <w:rFonts w:eastAsia="Times New Roman" w:cs="Arial"/>
                <w:szCs w:val="20"/>
                <w:lang w:eastAsia="sl-SI"/>
              </w:rPr>
              <w:t>0070-8/2024</w:t>
            </w:r>
          </w:p>
        </w:tc>
      </w:tr>
      <w:tr w:rsidR="00AE1F83" w:rsidRPr="00C225EE" w14:paraId="03BCD710" w14:textId="77777777" w:rsidTr="00BD6A1D">
        <w:trPr>
          <w:gridAfter w:val="2"/>
          <w:wAfter w:w="3067" w:type="dxa"/>
        </w:trPr>
        <w:tc>
          <w:tcPr>
            <w:tcW w:w="6096" w:type="dxa"/>
            <w:gridSpan w:val="2"/>
          </w:tcPr>
          <w:p w14:paraId="55539D0D" w14:textId="5A46DBF5" w:rsidR="00AE1F83" w:rsidRPr="00C225EE"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C225EE">
              <w:rPr>
                <w:rFonts w:eastAsia="Times New Roman" w:cs="Arial"/>
                <w:szCs w:val="20"/>
                <w:lang w:eastAsia="sl-SI"/>
              </w:rPr>
              <w:t xml:space="preserve">Ljubljana, </w:t>
            </w:r>
            <w:r w:rsidR="00651036" w:rsidRPr="00C225EE">
              <w:rPr>
                <w:rFonts w:eastAsia="Times New Roman" w:cs="Arial"/>
                <w:szCs w:val="20"/>
                <w:lang w:eastAsia="sl-SI"/>
              </w:rPr>
              <w:t>1</w:t>
            </w:r>
            <w:r w:rsidR="009976D1">
              <w:rPr>
                <w:rFonts w:eastAsia="Times New Roman" w:cs="Arial"/>
                <w:szCs w:val="20"/>
                <w:lang w:eastAsia="sl-SI"/>
              </w:rPr>
              <w:t>7</w:t>
            </w:r>
            <w:r w:rsidR="0046158A" w:rsidRPr="00C225EE">
              <w:rPr>
                <w:rFonts w:eastAsia="Times New Roman" w:cs="Arial"/>
                <w:szCs w:val="20"/>
                <w:lang w:eastAsia="sl-SI"/>
              </w:rPr>
              <w:t>. 12. 202</w:t>
            </w:r>
            <w:r w:rsidR="00E645AC" w:rsidRPr="00C225EE">
              <w:rPr>
                <w:rFonts w:eastAsia="Times New Roman" w:cs="Arial"/>
                <w:szCs w:val="20"/>
                <w:lang w:eastAsia="sl-SI"/>
              </w:rPr>
              <w:t>4</w:t>
            </w:r>
          </w:p>
        </w:tc>
      </w:tr>
      <w:tr w:rsidR="00AE1F83" w:rsidRPr="00C225EE" w14:paraId="72B3D0BF" w14:textId="77777777" w:rsidTr="00BD6A1D">
        <w:trPr>
          <w:gridAfter w:val="2"/>
          <w:wAfter w:w="3067" w:type="dxa"/>
        </w:trPr>
        <w:tc>
          <w:tcPr>
            <w:tcW w:w="6096" w:type="dxa"/>
            <w:gridSpan w:val="2"/>
          </w:tcPr>
          <w:p w14:paraId="7E934465" w14:textId="22C2D8E7" w:rsidR="00AE1F83" w:rsidRPr="00C225EE" w:rsidRDefault="00AE1F83" w:rsidP="00685162">
            <w:pPr>
              <w:pStyle w:val="datumtevilka"/>
              <w:spacing w:line="240" w:lineRule="auto"/>
              <w:rPr>
                <w:rFonts w:cs="Arial"/>
              </w:rPr>
            </w:pPr>
            <w:r w:rsidRPr="00C225EE">
              <w:rPr>
                <w:rFonts w:cs="Arial"/>
                <w:iCs/>
              </w:rPr>
              <w:t>EVA</w:t>
            </w:r>
            <w:r w:rsidR="00285FEA" w:rsidRPr="00C225EE">
              <w:rPr>
                <w:rFonts w:cs="Arial"/>
                <w:iCs/>
              </w:rPr>
              <w:t>:</w:t>
            </w:r>
            <w:r w:rsidRPr="00C225EE">
              <w:rPr>
                <w:rFonts w:cs="Arial"/>
                <w:iCs/>
              </w:rPr>
              <w:t xml:space="preserve"> </w:t>
            </w:r>
            <w:r w:rsidR="00651036" w:rsidRPr="00C225EE">
              <w:rPr>
                <w:rFonts w:eastAsiaTheme="minorHAnsi" w:cs="Arial"/>
                <w:color w:val="000000"/>
              </w:rPr>
              <w:t>2024-2611-0048</w:t>
            </w:r>
          </w:p>
        </w:tc>
      </w:tr>
      <w:tr w:rsidR="00AE1F83" w:rsidRPr="00C225EE" w14:paraId="1BC23625" w14:textId="77777777" w:rsidTr="00BD6A1D">
        <w:trPr>
          <w:gridAfter w:val="2"/>
          <w:wAfter w:w="3067" w:type="dxa"/>
        </w:trPr>
        <w:tc>
          <w:tcPr>
            <w:tcW w:w="6096" w:type="dxa"/>
            <w:gridSpan w:val="2"/>
          </w:tcPr>
          <w:p w14:paraId="775C2B8A" w14:textId="77777777" w:rsidR="00AE1F83" w:rsidRPr="00C225EE" w:rsidRDefault="00AE1F83" w:rsidP="00AE1F83">
            <w:pPr>
              <w:spacing w:after="0" w:line="260" w:lineRule="exact"/>
              <w:rPr>
                <w:rFonts w:eastAsia="Times New Roman" w:cs="Arial"/>
                <w:szCs w:val="20"/>
              </w:rPr>
            </w:pPr>
          </w:p>
          <w:p w14:paraId="25FF4C96" w14:textId="77777777" w:rsidR="00AE1F83" w:rsidRPr="00C225EE" w:rsidRDefault="00AE1F83" w:rsidP="00AE1F83">
            <w:pPr>
              <w:spacing w:after="0" w:line="260" w:lineRule="exact"/>
              <w:rPr>
                <w:rFonts w:eastAsia="Times New Roman" w:cs="Arial"/>
                <w:szCs w:val="20"/>
              </w:rPr>
            </w:pPr>
            <w:r w:rsidRPr="00C225EE">
              <w:rPr>
                <w:rFonts w:eastAsia="Times New Roman" w:cs="Arial"/>
                <w:szCs w:val="20"/>
              </w:rPr>
              <w:t>GENERALNI SEKRETARIAT VLADE REPUBLIKE SLOVENIJE</w:t>
            </w:r>
          </w:p>
          <w:p w14:paraId="4E29EF48" w14:textId="77777777" w:rsidR="00AE1F83" w:rsidRPr="00C225EE" w:rsidRDefault="00A33DA4" w:rsidP="00AE1F83">
            <w:pPr>
              <w:spacing w:after="0" w:line="260" w:lineRule="exact"/>
              <w:rPr>
                <w:rFonts w:eastAsia="Times New Roman" w:cs="Arial"/>
                <w:szCs w:val="20"/>
              </w:rPr>
            </w:pPr>
            <w:hyperlink r:id="rId9" w:history="1">
              <w:r w:rsidR="00AE1F83" w:rsidRPr="00C225EE">
                <w:rPr>
                  <w:rFonts w:eastAsia="Times New Roman"/>
                  <w:color w:val="0000FF"/>
                  <w:szCs w:val="20"/>
                  <w:u w:val="single"/>
                </w:rPr>
                <w:t>Gp.gs@gov.si</w:t>
              </w:r>
            </w:hyperlink>
          </w:p>
          <w:p w14:paraId="39CD805D" w14:textId="77777777" w:rsidR="00AE1F83" w:rsidRPr="00C225EE" w:rsidRDefault="00AE1F83" w:rsidP="00AE1F83">
            <w:pPr>
              <w:spacing w:after="0" w:line="260" w:lineRule="exact"/>
              <w:rPr>
                <w:rFonts w:eastAsia="Times New Roman" w:cs="Arial"/>
                <w:szCs w:val="20"/>
              </w:rPr>
            </w:pPr>
          </w:p>
        </w:tc>
      </w:tr>
      <w:tr w:rsidR="00AE1F83" w:rsidRPr="00C225EE" w14:paraId="2097EFEE" w14:textId="77777777" w:rsidTr="00BD6A1D">
        <w:tc>
          <w:tcPr>
            <w:tcW w:w="9163" w:type="dxa"/>
            <w:gridSpan w:val="4"/>
          </w:tcPr>
          <w:p w14:paraId="04A3F26D" w14:textId="446C4E36" w:rsidR="00AE1F83" w:rsidRPr="00C225EE" w:rsidRDefault="00AE1F83" w:rsidP="00AE1F83">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C225EE">
              <w:rPr>
                <w:rFonts w:eastAsia="Times New Roman" w:cs="Arial"/>
                <w:b/>
                <w:szCs w:val="20"/>
                <w:lang w:eastAsia="sl-SI"/>
              </w:rPr>
              <w:t xml:space="preserve">ZADEVA: </w:t>
            </w:r>
            <w:r w:rsidR="00EA1E8A" w:rsidRPr="00C225EE">
              <w:rPr>
                <w:rFonts w:cs="Arial"/>
                <w:b/>
                <w:szCs w:val="20"/>
                <w:lang w:eastAsia="sl-SI"/>
              </w:rPr>
              <w:t xml:space="preserve">Predlog </w:t>
            </w:r>
            <w:r w:rsidR="00DE5714">
              <w:rPr>
                <w:rFonts w:cs="Arial"/>
                <w:b/>
                <w:szCs w:val="20"/>
                <w:lang w:eastAsia="sl-SI"/>
              </w:rPr>
              <w:t>z</w:t>
            </w:r>
            <w:r w:rsidR="00EA1E8A" w:rsidRPr="00C225EE">
              <w:rPr>
                <w:rFonts w:cs="Arial"/>
                <w:b/>
                <w:szCs w:val="20"/>
                <w:lang w:eastAsia="sl-SI"/>
              </w:rPr>
              <w:t xml:space="preserve">akona o spremembah in dopolnitvah Zakona </w:t>
            </w:r>
            <w:r w:rsidR="00EA1E8A" w:rsidRPr="00C225EE">
              <w:rPr>
                <w:rFonts w:eastAsia="Times New Roman" w:cs="Arial"/>
                <w:b/>
                <w:szCs w:val="20"/>
                <w:lang w:eastAsia="sl-SI"/>
              </w:rPr>
              <w:t xml:space="preserve">o evidencah na področju dela in socialne varnosti </w:t>
            </w:r>
            <w:r w:rsidRPr="00C225EE">
              <w:rPr>
                <w:rFonts w:eastAsia="Times New Roman" w:cs="Arial"/>
                <w:b/>
                <w:szCs w:val="20"/>
                <w:lang w:eastAsia="sl-SI"/>
              </w:rPr>
              <w:t xml:space="preserve">– predlog za obravnavo </w:t>
            </w:r>
          </w:p>
        </w:tc>
      </w:tr>
      <w:tr w:rsidR="00AE1F83" w:rsidRPr="00C225EE" w14:paraId="3E370E62" w14:textId="77777777" w:rsidTr="00BD6A1D">
        <w:tc>
          <w:tcPr>
            <w:tcW w:w="9163" w:type="dxa"/>
            <w:gridSpan w:val="4"/>
          </w:tcPr>
          <w:p w14:paraId="7FDC3701" w14:textId="77777777" w:rsidR="00AE1F83" w:rsidRPr="00C225EE"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C225EE">
              <w:rPr>
                <w:rFonts w:eastAsia="Times New Roman" w:cs="Arial"/>
                <w:b/>
                <w:szCs w:val="20"/>
                <w:lang w:eastAsia="sl-SI"/>
              </w:rPr>
              <w:t>1. Predlog sklepov vlade:</w:t>
            </w:r>
          </w:p>
        </w:tc>
      </w:tr>
      <w:tr w:rsidR="00AE1F83" w:rsidRPr="00C225EE" w14:paraId="28BCA4AA" w14:textId="77777777" w:rsidTr="00BD6A1D">
        <w:tc>
          <w:tcPr>
            <w:tcW w:w="9163" w:type="dxa"/>
            <w:gridSpan w:val="4"/>
          </w:tcPr>
          <w:p w14:paraId="17E57AD6" w14:textId="77777777" w:rsidR="00DE5714" w:rsidRDefault="00685162" w:rsidP="008670B8">
            <w:pPr>
              <w:pBdr>
                <w:top w:val="nil"/>
                <w:left w:val="nil"/>
                <w:bottom w:val="nil"/>
                <w:right w:val="nil"/>
                <w:between w:val="nil"/>
              </w:pBdr>
              <w:spacing w:after="0" w:line="240" w:lineRule="auto"/>
              <w:ind w:hanging="2"/>
              <w:jc w:val="both"/>
              <w:rPr>
                <w:rFonts w:eastAsia="Arial" w:cs="Arial"/>
                <w:color w:val="000000"/>
                <w:szCs w:val="20"/>
              </w:rPr>
            </w:pPr>
            <w:r w:rsidRPr="00C225EE">
              <w:rPr>
                <w:rFonts w:eastAsia="Arial" w:cs="Arial"/>
                <w:color w:val="000000"/>
                <w:szCs w:val="20"/>
              </w:rPr>
              <w:t>Na podlagi drugega odstavka 2. člena Zakona o Vladi Republike Slovenije (Uradni list RS, št. 24/05 – uradno prečiščeno besedilo, 109/08, 38/10 – ZUKN, 8/12, 21/13, 47/13 – ZDU-1G, 65/14</w:t>
            </w:r>
            <w:r w:rsidR="00E645AC" w:rsidRPr="00C225EE">
              <w:rPr>
                <w:rFonts w:eastAsia="Arial" w:cs="Arial"/>
                <w:color w:val="000000"/>
                <w:szCs w:val="20"/>
              </w:rPr>
              <w:t>,</w:t>
            </w:r>
            <w:r w:rsidRPr="00C225EE">
              <w:rPr>
                <w:rFonts w:eastAsia="Arial" w:cs="Arial"/>
                <w:color w:val="000000"/>
                <w:szCs w:val="20"/>
              </w:rPr>
              <w:t xml:space="preserve"> 55/17</w:t>
            </w:r>
            <w:r w:rsidR="00E645AC" w:rsidRPr="00C225EE">
              <w:rPr>
                <w:rFonts w:eastAsia="Arial" w:cs="Arial"/>
                <w:color w:val="000000"/>
                <w:szCs w:val="20"/>
              </w:rPr>
              <w:t xml:space="preserve"> in 163/22</w:t>
            </w:r>
            <w:r w:rsidRPr="00C225EE">
              <w:rPr>
                <w:rFonts w:eastAsia="Arial" w:cs="Arial"/>
                <w:color w:val="000000"/>
                <w:szCs w:val="20"/>
              </w:rPr>
              <w:t xml:space="preserve">) je Vlada Republike Slovenije na ... </w:t>
            </w:r>
            <w:proofErr w:type="gramStart"/>
            <w:r w:rsidRPr="00C225EE">
              <w:rPr>
                <w:rFonts w:eastAsia="Arial" w:cs="Arial"/>
                <w:color w:val="000000"/>
                <w:szCs w:val="20"/>
              </w:rPr>
              <w:t xml:space="preserve">seji  </w:t>
            </w:r>
            <w:proofErr w:type="gramEnd"/>
            <w:r w:rsidRPr="00C225EE">
              <w:rPr>
                <w:rFonts w:eastAsia="Arial" w:cs="Arial"/>
                <w:color w:val="000000"/>
                <w:szCs w:val="20"/>
              </w:rPr>
              <w:t xml:space="preserve">dne ... sprejela naslednji </w:t>
            </w:r>
          </w:p>
          <w:p w14:paraId="6CAC0461" w14:textId="77777777" w:rsidR="00DE5714" w:rsidRDefault="00DE5714" w:rsidP="008670B8">
            <w:pPr>
              <w:pBdr>
                <w:top w:val="nil"/>
                <w:left w:val="nil"/>
                <w:bottom w:val="nil"/>
                <w:right w:val="nil"/>
                <w:between w:val="nil"/>
              </w:pBdr>
              <w:spacing w:after="0" w:line="240" w:lineRule="auto"/>
              <w:ind w:hanging="2"/>
              <w:jc w:val="both"/>
              <w:rPr>
                <w:rFonts w:eastAsia="Arial" w:cs="Arial"/>
                <w:color w:val="000000"/>
                <w:szCs w:val="20"/>
              </w:rPr>
            </w:pPr>
          </w:p>
          <w:p w14:paraId="5FB5C98C" w14:textId="2FA51F3C" w:rsidR="00685162" w:rsidRPr="00C225EE" w:rsidRDefault="00EB04B3" w:rsidP="00977BE6">
            <w:pPr>
              <w:pBdr>
                <w:top w:val="nil"/>
                <w:left w:val="nil"/>
                <w:bottom w:val="nil"/>
                <w:right w:val="nil"/>
                <w:between w:val="nil"/>
              </w:pBdr>
              <w:spacing w:after="0" w:line="240" w:lineRule="auto"/>
              <w:ind w:hanging="2"/>
              <w:jc w:val="center"/>
              <w:rPr>
                <w:rFonts w:eastAsia="Arial" w:cs="Arial"/>
                <w:color w:val="000000"/>
                <w:szCs w:val="20"/>
              </w:rPr>
            </w:pPr>
            <w:r w:rsidRPr="00C225EE">
              <w:rPr>
                <w:rFonts w:eastAsia="Arial" w:cs="Arial"/>
                <w:color w:val="000000"/>
                <w:szCs w:val="20"/>
              </w:rPr>
              <w:t>SKLEP:</w:t>
            </w:r>
          </w:p>
          <w:p w14:paraId="5C01F412" w14:textId="77777777" w:rsidR="00685162" w:rsidRPr="00C225EE" w:rsidRDefault="00685162" w:rsidP="00685162">
            <w:pPr>
              <w:pBdr>
                <w:top w:val="nil"/>
                <w:left w:val="nil"/>
                <w:bottom w:val="nil"/>
                <w:right w:val="nil"/>
                <w:between w:val="nil"/>
              </w:pBdr>
              <w:spacing w:after="0"/>
              <w:ind w:hanging="2"/>
              <w:jc w:val="both"/>
              <w:rPr>
                <w:rFonts w:eastAsia="Arial" w:cs="Arial"/>
                <w:color w:val="000000"/>
                <w:szCs w:val="20"/>
              </w:rPr>
            </w:pPr>
          </w:p>
          <w:p w14:paraId="51FD4C2D" w14:textId="48227B89" w:rsidR="00685162" w:rsidRPr="00C225EE" w:rsidRDefault="00685162" w:rsidP="00685162">
            <w:pPr>
              <w:pBdr>
                <w:top w:val="nil"/>
                <w:left w:val="nil"/>
                <w:bottom w:val="nil"/>
                <w:right w:val="nil"/>
                <w:between w:val="nil"/>
              </w:pBdr>
              <w:spacing w:after="0"/>
              <w:ind w:hanging="2"/>
              <w:jc w:val="both"/>
              <w:rPr>
                <w:rFonts w:eastAsia="Arial" w:cs="Arial"/>
                <w:color w:val="000000"/>
                <w:szCs w:val="20"/>
              </w:rPr>
            </w:pPr>
            <w:r w:rsidRPr="00C225EE">
              <w:rPr>
                <w:rFonts w:eastAsia="Arial" w:cs="Arial"/>
                <w:color w:val="000000"/>
                <w:szCs w:val="20"/>
              </w:rPr>
              <w:t xml:space="preserve">Vlada Republike Slovenije je določila besedilo </w:t>
            </w:r>
            <w:r w:rsidR="00DE5714">
              <w:rPr>
                <w:rFonts w:eastAsia="Arial" w:cs="Arial"/>
                <w:color w:val="000000"/>
                <w:szCs w:val="20"/>
              </w:rPr>
              <w:t>P</w:t>
            </w:r>
            <w:r w:rsidRPr="00C225EE">
              <w:rPr>
                <w:rFonts w:eastAsia="Arial" w:cs="Arial"/>
                <w:color w:val="000000"/>
                <w:szCs w:val="20"/>
              </w:rPr>
              <w:t xml:space="preserve">redloga </w:t>
            </w:r>
            <w:r w:rsidR="00DE5714">
              <w:rPr>
                <w:rFonts w:eastAsia="Arial" w:cs="Arial"/>
                <w:color w:val="000000"/>
                <w:szCs w:val="20"/>
              </w:rPr>
              <w:t>z</w:t>
            </w:r>
            <w:r w:rsidRPr="00C225EE">
              <w:rPr>
                <w:rFonts w:eastAsia="Arial" w:cs="Arial"/>
                <w:color w:val="000000"/>
                <w:szCs w:val="20"/>
              </w:rPr>
              <w:t xml:space="preserve">akona o spremembah in dopolnitvah Zakona o </w:t>
            </w:r>
            <w:r w:rsidR="004D0D12" w:rsidRPr="00C225EE">
              <w:rPr>
                <w:rFonts w:cs="Arial"/>
              </w:rPr>
              <w:t>evidencah na področju dela in socialne varnosti</w:t>
            </w:r>
            <w:r w:rsidR="00EA1E8A" w:rsidRPr="00C225EE">
              <w:rPr>
                <w:rFonts w:cs="Arial"/>
              </w:rPr>
              <w:t xml:space="preserve"> </w:t>
            </w:r>
            <w:r w:rsidR="00EA1E8A" w:rsidRPr="00C225EE">
              <w:rPr>
                <w:rFonts w:cs="Arial"/>
                <w:szCs w:val="20"/>
                <w:lang w:eastAsia="sl-SI"/>
              </w:rPr>
              <w:t>(EVA</w:t>
            </w:r>
            <w:r w:rsidR="00651036" w:rsidRPr="00C225EE">
              <w:rPr>
                <w:rFonts w:cs="Arial"/>
                <w:szCs w:val="20"/>
                <w:lang w:eastAsia="sl-SI"/>
              </w:rPr>
              <w:t xml:space="preserve"> </w:t>
            </w:r>
            <w:r w:rsidR="00651036" w:rsidRPr="00C225EE">
              <w:rPr>
                <w:rFonts w:eastAsiaTheme="minorHAnsi" w:cs="Arial"/>
                <w:color w:val="000000"/>
                <w:szCs w:val="20"/>
              </w:rPr>
              <w:t>2024-2611-0048</w:t>
            </w:r>
            <w:r w:rsidRPr="00C225EE">
              <w:rPr>
                <w:rFonts w:eastAsia="Arial" w:cs="Arial"/>
                <w:color w:val="000000"/>
                <w:szCs w:val="20"/>
              </w:rPr>
              <w:t xml:space="preserve">) in ga pošlje v obravnavo Državnemu zboru po </w:t>
            </w:r>
            <w:r w:rsidR="007831A7" w:rsidRPr="00C225EE">
              <w:rPr>
                <w:rFonts w:eastAsia="Arial" w:cs="Arial"/>
                <w:color w:val="000000"/>
                <w:szCs w:val="20"/>
              </w:rPr>
              <w:t xml:space="preserve">skrajšanem </w:t>
            </w:r>
            <w:r w:rsidRPr="00C225EE">
              <w:rPr>
                <w:rFonts w:eastAsia="Arial" w:cs="Arial"/>
                <w:color w:val="000000"/>
                <w:szCs w:val="20"/>
              </w:rPr>
              <w:t>postopku.</w:t>
            </w:r>
          </w:p>
          <w:p w14:paraId="6ECE1356" w14:textId="72C8B9F5" w:rsidR="004D0D12" w:rsidRPr="00C225EE" w:rsidRDefault="004D0D12" w:rsidP="00685162">
            <w:pPr>
              <w:pBdr>
                <w:top w:val="nil"/>
                <w:left w:val="nil"/>
                <w:bottom w:val="nil"/>
                <w:right w:val="nil"/>
                <w:between w:val="nil"/>
              </w:pBdr>
              <w:spacing w:after="0"/>
              <w:ind w:hanging="2"/>
              <w:jc w:val="both"/>
              <w:rPr>
                <w:rFonts w:eastAsia="Arial" w:cs="Arial"/>
                <w:color w:val="000000"/>
                <w:szCs w:val="20"/>
              </w:rPr>
            </w:pPr>
          </w:p>
          <w:p w14:paraId="337F8A62" w14:textId="77777777" w:rsidR="004D0D12" w:rsidRPr="00C225EE" w:rsidRDefault="004D0D12" w:rsidP="004D0D12">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EEC9CFB" w14:textId="77777777" w:rsidR="004D0D12" w:rsidRPr="00C225EE" w:rsidRDefault="004D0D12" w:rsidP="004D0D12">
            <w:pPr>
              <w:spacing w:after="0" w:line="240" w:lineRule="auto"/>
              <w:ind w:left="4177"/>
              <w:textAlignment w:val="baseline"/>
              <w:outlineLvl w:val="2"/>
              <w:rPr>
                <w:rFonts w:eastAsia="Times New Roman" w:cs="Arial"/>
                <w:iCs/>
                <w:szCs w:val="20"/>
                <w:lang w:eastAsia="sl-SI"/>
              </w:rPr>
            </w:pPr>
            <w:r w:rsidRPr="00C225EE">
              <w:rPr>
                <w:rFonts w:eastAsia="Times New Roman" w:cs="Arial"/>
                <w:iCs/>
                <w:szCs w:val="20"/>
                <w:lang w:eastAsia="sl-SI"/>
              </w:rPr>
              <w:t>Barbara Kolenko Helbl</w:t>
            </w:r>
          </w:p>
          <w:p w14:paraId="164F18AF" w14:textId="77777777" w:rsidR="004D0D12" w:rsidRPr="00C225EE" w:rsidRDefault="004D0D12" w:rsidP="004D0D12">
            <w:pPr>
              <w:spacing w:after="0" w:line="240" w:lineRule="auto"/>
              <w:ind w:left="4177"/>
              <w:textAlignment w:val="baseline"/>
              <w:rPr>
                <w:rFonts w:eastAsia="Times New Roman" w:cs="Arial"/>
                <w:iCs/>
                <w:szCs w:val="20"/>
                <w:lang w:eastAsia="sl-SI"/>
              </w:rPr>
            </w:pPr>
            <w:r w:rsidRPr="00C225EE">
              <w:rPr>
                <w:rFonts w:eastAsia="Times New Roman" w:cs="Arial"/>
                <w:iCs/>
                <w:szCs w:val="20"/>
                <w:lang w:eastAsia="sl-SI"/>
              </w:rPr>
              <w:t xml:space="preserve">generalna sekretarka </w:t>
            </w:r>
          </w:p>
          <w:p w14:paraId="1992E59D" w14:textId="77777777" w:rsidR="004D0D12" w:rsidRPr="00C225EE" w:rsidRDefault="004D0D12" w:rsidP="00685162">
            <w:pPr>
              <w:pBdr>
                <w:top w:val="nil"/>
                <w:left w:val="nil"/>
                <w:bottom w:val="nil"/>
                <w:right w:val="nil"/>
                <w:between w:val="nil"/>
              </w:pBdr>
              <w:spacing w:after="0"/>
              <w:ind w:hanging="2"/>
              <w:jc w:val="both"/>
              <w:rPr>
                <w:rFonts w:eastAsia="Arial" w:cs="Arial"/>
                <w:color w:val="000000"/>
                <w:szCs w:val="20"/>
              </w:rPr>
            </w:pPr>
          </w:p>
          <w:p w14:paraId="5E80D531" w14:textId="77777777" w:rsidR="004D0D12" w:rsidRPr="00C225EE" w:rsidRDefault="004D0D12" w:rsidP="004D0D12">
            <w:pPr>
              <w:pBdr>
                <w:top w:val="nil"/>
                <w:left w:val="nil"/>
                <w:bottom w:val="nil"/>
                <w:right w:val="nil"/>
                <w:between w:val="nil"/>
              </w:pBdr>
              <w:spacing w:after="0"/>
              <w:ind w:hanging="2"/>
              <w:jc w:val="both"/>
              <w:rPr>
                <w:rFonts w:eastAsia="Arial" w:cs="Arial"/>
                <w:color w:val="000000"/>
                <w:szCs w:val="20"/>
              </w:rPr>
            </w:pPr>
          </w:p>
          <w:p w14:paraId="0F7F9963" w14:textId="77777777" w:rsidR="004D0D12" w:rsidRPr="00C225EE" w:rsidRDefault="004D0D12" w:rsidP="004D0D12">
            <w:pPr>
              <w:pBdr>
                <w:top w:val="nil"/>
                <w:left w:val="nil"/>
                <w:bottom w:val="nil"/>
                <w:right w:val="nil"/>
                <w:between w:val="nil"/>
              </w:pBdr>
              <w:spacing w:after="0"/>
              <w:ind w:hanging="2"/>
              <w:jc w:val="both"/>
              <w:rPr>
                <w:rFonts w:eastAsia="Arial" w:cs="Arial"/>
                <w:color w:val="000000"/>
                <w:szCs w:val="20"/>
              </w:rPr>
            </w:pPr>
            <w:r w:rsidRPr="00C225EE">
              <w:rPr>
                <w:rFonts w:eastAsia="Arial" w:cs="Arial"/>
                <w:color w:val="000000"/>
                <w:szCs w:val="20"/>
              </w:rPr>
              <w:t>Priloga:</w:t>
            </w:r>
          </w:p>
          <w:p w14:paraId="0EC13253" w14:textId="5D509BA1" w:rsidR="00AE18E8" w:rsidRPr="00C225EE" w:rsidRDefault="004D0D12" w:rsidP="004D0D12">
            <w:pPr>
              <w:numPr>
                <w:ilvl w:val="0"/>
                <w:numId w:val="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 xml:space="preserve">Predlog </w:t>
            </w:r>
            <w:r w:rsidR="000A48D3">
              <w:rPr>
                <w:rFonts w:eastAsia="Arial" w:cs="Arial"/>
                <w:color w:val="000000"/>
                <w:szCs w:val="20"/>
              </w:rPr>
              <w:t>z</w:t>
            </w:r>
            <w:r w:rsidRPr="00C225EE">
              <w:rPr>
                <w:rFonts w:eastAsia="Arial" w:cs="Arial"/>
                <w:color w:val="000000"/>
                <w:szCs w:val="20"/>
              </w:rPr>
              <w:t xml:space="preserve">akona o spremembah in dopolnitvah </w:t>
            </w:r>
            <w:r w:rsidR="00EA1E8A" w:rsidRPr="00C225EE">
              <w:rPr>
                <w:rFonts w:eastAsia="Arial" w:cs="Arial"/>
                <w:color w:val="000000"/>
                <w:szCs w:val="20"/>
              </w:rPr>
              <w:t xml:space="preserve">Zakona o </w:t>
            </w:r>
            <w:r w:rsidR="00EA1E8A" w:rsidRPr="00C225EE">
              <w:rPr>
                <w:rFonts w:cs="Arial"/>
              </w:rPr>
              <w:t>evidencah na področju dela in socialne varnosti.</w:t>
            </w:r>
          </w:p>
          <w:p w14:paraId="115EFDCD" w14:textId="062A7577" w:rsidR="004D0D12" w:rsidRPr="00C225EE" w:rsidRDefault="004D0D12" w:rsidP="00237CA8">
            <w:pPr>
              <w:pBdr>
                <w:top w:val="nil"/>
                <w:left w:val="nil"/>
                <w:bottom w:val="nil"/>
                <w:right w:val="nil"/>
                <w:between w:val="nil"/>
              </w:pBdr>
              <w:spacing w:after="0"/>
              <w:ind w:left="360"/>
              <w:jc w:val="both"/>
              <w:rPr>
                <w:rFonts w:eastAsia="Arial" w:cs="Arial"/>
                <w:color w:val="000000"/>
                <w:szCs w:val="20"/>
              </w:rPr>
            </w:pPr>
            <w:r w:rsidRPr="00C225EE">
              <w:rPr>
                <w:rFonts w:eastAsia="Arial" w:cs="Arial"/>
                <w:color w:val="000000"/>
                <w:szCs w:val="20"/>
              </w:rPr>
              <w:t xml:space="preserve"> </w:t>
            </w:r>
          </w:p>
          <w:p w14:paraId="043B6B0E" w14:textId="77777777" w:rsidR="004D0D12" w:rsidRPr="00C225EE" w:rsidRDefault="004D0D12" w:rsidP="004D0D12">
            <w:pPr>
              <w:pBdr>
                <w:top w:val="nil"/>
                <w:left w:val="nil"/>
                <w:bottom w:val="nil"/>
                <w:right w:val="nil"/>
                <w:between w:val="nil"/>
              </w:pBdr>
              <w:spacing w:after="0"/>
              <w:ind w:hanging="2"/>
              <w:jc w:val="both"/>
              <w:rPr>
                <w:rFonts w:eastAsia="Arial" w:cs="Arial"/>
                <w:color w:val="000000"/>
                <w:szCs w:val="20"/>
              </w:rPr>
            </w:pPr>
            <w:r w:rsidRPr="00C225EE">
              <w:rPr>
                <w:rFonts w:eastAsia="Arial" w:cs="Arial"/>
                <w:color w:val="000000"/>
                <w:szCs w:val="20"/>
              </w:rPr>
              <w:t>Sklep prejmejo:</w:t>
            </w:r>
          </w:p>
          <w:p w14:paraId="6B95EFF2" w14:textId="77777777" w:rsidR="00E742E6" w:rsidRPr="00C225EE"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Državni zbor Republike Slovenije,</w:t>
            </w:r>
          </w:p>
          <w:p w14:paraId="7222F672" w14:textId="10677226" w:rsidR="00E742E6" w:rsidRPr="00C225EE"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Ministrstvo za delo, družino, socialne zadeve in enake možnosti</w:t>
            </w:r>
            <w:r w:rsidR="001B3B5C" w:rsidRPr="00C225EE">
              <w:rPr>
                <w:rFonts w:eastAsia="Arial" w:cs="Arial"/>
                <w:color w:val="000000"/>
                <w:szCs w:val="20"/>
              </w:rPr>
              <w:t>,</w:t>
            </w:r>
          </w:p>
          <w:p w14:paraId="1650F6FB" w14:textId="7C44C22A" w:rsidR="00651036" w:rsidRPr="00C225EE" w:rsidRDefault="00651036" w:rsidP="0065103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 xml:space="preserve">Ministrstvo za vzgojo in izobraževanje, </w:t>
            </w:r>
          </w:p>
          <w:p w14:paraId="3B1FBDF2" w14:textId="6FA434D6" w:rsidR="00651036" w:rsidRPr="00C225EE" w:rsidRDefault="00651036" w:rsidP="0065103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Ministrstvo za visoko šolstvo, znanost in i</w:t>
            </w:r>
            <w:r w:rsidR="000A48D3">
              <w:rPr>
                <w:rFonts w:eastAsia="Arial" w:cs="Arial"/>
                <w:color w:val="000000"/>
                <w:szCs w:val="20"/>
              </w:rPr>
              <w:t>novacije</w:t>
            </w:r>
            <w:r w:rsidRPr="00C225EE">
              <w:rPr>
                <w:rFonts w:eastAsia="Arial" w:cs="Arial"/>
                <w:color w:val="000000"/>
                <w:szCs w:val="20"/>
              </w:rPr>
              <w:t>,</w:t>
            </w:r>
          </w:p>
          <w:p w14:paraId="4BC6C0AF" w14:textId="01A841A5" w:rsidR="00651036" w:rsidRPr="00C225EE" w:rsidRDefault="00651036" w:rsidP="0065103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Ministrstvo za javno upravo,</w:t>
            </w:r>
          </w:p>
          <w:p w14:paraId="22DAD643" w14:textId="503A304F" w:rsidR="00651036" w:rsidRPr="00C225EE" w:rsidRDefault="00651036" w:rsidP="0065103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Ministrstvo za gospodarstvo, turizem in šport,</w:t>
            </w:r>
          </w:p>
          <w:p w14:paraId="405A9644" w14:textId="1683F9B6" w:rsidR="00651036" w:rsidRPr="00C225EE" w:rsidRDefault="00651036" w:rsidP="0065103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Ministrstvo za finance,</w:t>
            </w:r>
          </w:p>
          <w:p w14:paraId="6E4384F1" w14:textId="25FE3157" w:rsidR="00651036" w:rsidRPr="00C225EE" w:rsidRDefault="00651036" w:rsidP="0065103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 xml:space="preserve">Ministrstvo za infrastrukturo, </w:t>
            </w:r>
          </w:p>
          <w:p w14:paraId="1155F54A" w14:textId="026BAF4D" w:rsidR="00D95274" w:rsidRPr="00C225EE" w:rsidRDefault="00651036" w:rsidP="00E742E6">
            <w:pPr>
              <w:numPr>
                <w:ilvl w:val="0"/>
                <w:numId w:val="29"/>
              </w:numPr>
              <w:pBdr>
                <w:top w:val="nil"/>
                <w:left w:val="nil"/>
                <w:bottom w:val="nil"/>
                <w:right w:val="nil"/>
                <w:between w:val="nil"/>
              </w:pBdr>
              <w:spacing w:after="0"/>
              <w:jc w:val="both"/>
              <w:rPr>
                <w:rFonts w:eastAsia="Times New Roman" w:cs="Arial"/>
                <w:iCs/>
                <w:szCs w:val="20"/>
                <w:lang w:eastAsia="sl-SI"/>
              </w:rPr>
            </w:pPr>
            <w:r w:rsidRPr="00C225EE">
              <w:rPr>
                <w:rFonts w:eastAsia="Arial" w:cs="Arial"/>
                <w:color w:val="000000"/>
                <w:szCs w:val="20"/>
              </w:rPr>
              <w:t xml:space="preserve">Ministrstvo za zunanje </w:t>
            </w:r>
            <w:r w:rsidR="000A48D3">
              <w:rPr>
                <w:rFonts w:eastAsia="Arial" w:cs="Arial"/>
                <w:color w:val="000000"/>
                <w:szCs w:val="20"/>
              </w:rPr>
              <w:t xml:space="preserve">in evropske </w:t>
            </w:r>
            <w:r w:rsidRPr="00C225EE">
              <w:rPr>
                <w:rFonts w:eastAsia="Arial" w:cs="Arial"/>
                <w:color w:val="000000"/>
                <w:szCs w:val="20"/>
              </w:rPr>
              <w:t xml:space="preserve">zadeve, </w:t>
            </w:r>
          </w:p>
          <w:p w14:paraId="3BDE85F7" w14:textId="1F6F7130" w:rsidR="00AE1F83" w:rsidRPr="00C225EE" w:rsidRDefault="00E742E6" w:rsidP="00E742E6">
            <w:pPr>
              <w:numPr>
                <w:ilvl w:val="0"/>
                <w:numId w:val="29"/>
              </w:numPr>
              <w:pBdr>
                <w:top w:val="nil"/>
                <w:left w:val="nil"/>
                <w:bottom w:val="nil"/>
                <w:right w:val="nil"/>
                <w:between w:val="nil"/>
              </w:pBdr>
              <w:spacing w:after="0"/>
              <w:jc w:val="both"/>
              <w:rPr>
                <w:rFonts w:eastAsia="Times New Roman" w:cs="Arial"/>
                <w:iCs/>
                <w:szCs w:val="20"/>
                <w:lang w:eastAsia="sl-SI"/>
              </w:rPr>
            </w:pPr>
            <w:r w:rsidRPr="00C225EE">
              <w:rPr>
                <w:rFonts w:eastAsia="Arial" w:cs="Arial"/>
                <w:color w:val="000000"/>
                <w:szCs w:val="20"/>
              </w:rPr>
              <w:t>Služba Vlade Republike Slovenije za zakonodajo.</w:t>
            </w:r>
          </w:p>
          <w:p w14:paraId="34FB536F" w14:textId="4AC9D433" w:rsidR="00E742E6" w:rsidRPr="00C225EE" w:rsidRDefault="00E742E6" w:rsidP="00E742E6">
            <w:pPr>
              <w:pBdr>
                <w:top w:val="nil"/>
                <w:left w:val="nil"/>
                <w:bottom w:val="nil"/>
                <w:right w:val="nil"/>
                <w:between w:val="nil"/>
              </w:pBdr>
              <w:spacing w:after="0"/>
              <w:ind w:left="360"/>
              <w:jc w:val="both"/>
              <w:rPr>
                <w:rFonts w:eastAsia="Times New Roman" w:cs="Arial"/>
                <w:iCs/>
                <w:szCs w:val="20"/>
                <w:lang w:eastAsia="sl-SI"/>
              </w:rPr>
            </w:pPr>
          </w:p>
        </w:tc>
      </w:tr>
      <w:tr w:rsidR="00AE1F83" w:rsidRPr="00C225EE" w14:paraId="423CF0AA" w14:textId="77777777" w:rsidTr="00BD6A1D">
        <w:tc>
          <w:tcPr>
            <w:tcW w:w="9163" w:type="dxa"/>
            <w:gridSpan w:val="4"/>
          </w:tcPr>
          <w:p w14:paraId="6805D157" w14:textId="77777777" w:rsidR="00AE1F83" w:rsidRPr="00C225EE"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C225EE">
              <w:rPr>
                <w:rFonts w:eastAsia="Times New Roman" w:cs="Arial"/>
                <w:b/>
                <w:szCs w:val="20"/>
                <w:lang w:eastAsia="sl-SI"/>
              </w:rPr>
              <w:t>2. Predlog za obravnavo predloga zakona po nujnem ali skrajšanem postopku v državnem zboru z obrazložitvijo razlogov:</w:t>
            </w:r>
          </w:p>
        </w:tc>
      </w:tr>
      <w:tr w:rsidR="00AE1F83" w:rsidRPr="00C225EE" w14:paraId="36CC3D5E" w14:textId="77777777" w:rsidTr="00BD6A1D">
        <w:tc>
          <w:tcPr>
            <w:tcW w:w="9163" w:type="dxa"/>
            <w:gridSpan w:val="4"/>
          </w:tcPr>
          <w:p w14:paraId="3B4C762C" w14:textId="087F35DF" w:rsidR="00D95274" w:rsidRPr="00C225EE" w:rsidRDefault="006F26E4"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 xml:space="preserve">Vlada Republike Slovenije predlaga, da se Predlog </w:t>
            </w:r>
            <w:r w:rsidR="000A48D3">
              <w:rPr>
                <w:rFonts w:eastAsia="Times New Roman" w:cs="Arial"/>
                <w:iCs/>
                <w:szCs w:val="20"/>
                <w:lang w:eastAsia="sl-SI"/>
              </w:rPr>
              <w:t>z</w:t>
            </w:r>
            <w:r w:rsidRPr="00C225EE">
              <w:rPr>
                <w:rFonts w:eastAsia="Times New Roman" w:cs="Arial"/>
                <w:iCs/>
                <w:szCs w:val="20"/>
                <w:lang w:eastAsia="sl-SI"/>
              </w:rPr>
              <w:t xml:space="preserve">akona o spremembah in dopolnitvah Zakona o evidencah na področju dela in socialne varnosti v Državnem zboru Republike Slovenije na podlagi prvega odstavka 142. člena Poslovnika </w:t>
            </w:r>
            <w:r w:rsidR="000A48D3">
              <w:rPr>
                <w:rFonts w:eastAsia="Times New Roman" w:cs="Arial"/>
                <w:iCs/>
                <w:szCs w:val="20"/>
                <w:lang w:eastAsia="sl-SI"/>
              </w:rPr>
              <w:t>d</w:t>
            </w:r>
            <w:r w:rsidRPr="00C225EE">
              <w:rPr>
                <w:rFonts w:eastAsia="Times New Roman" w:cs="Arial"/>
                <w:iCs/>
                <w:szCs w:val="20"/>
                <w:lang w:eastAsia="sl-SI"/>
              </w:rPr>
              <w:t>ržavnega zbora (Uradni list RS, št. 92/07 – uradno prečiščeno besedilo, 105/10, 80/13, 38/17, 46/20, 105/21 – odl. US, 111/21, 58/23 in 35/24) obravnava po skrajšanem postopku, ker gre za manj zahtevne spremembe in dopolnitve zakona.</w:t>
            </w:r>
          </w:p>
          <w:p w14:paraId="304262D4" w14:textId="77777777" w:rsidR="00D95274" w:rsidRPr="00C225EE" w:rsidRDefault="00D95274"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031F0A2" w14:textId="72EAD5A0" w:rsidR="00D95274" w:rsidRPr="00C225EE" w:rsidRDefault="00D95274" w:rsidP="00D95274">
            <w:p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lastRenderedPageBreak/>
              <w:t>Spremembe in dopolnitve zakona se nanašajo na jasnejšo določitev razmerja, za katero je treba voditi evidenco o izrabi delovnega časa, administrativno razbremenitev vpisovanja podatkov v evidenco o izrabi delovnega časa, ter jasnejšo določitev kraja hrambe evidence o izrabi delovnega časa.</w:t>
            </w:r>
            <w:r w:rsidR="006D3792" w:rsidRPr="00C225EE">
              <w:rPr>
                <w:rFonts w:eastAsia="Times New Roman" w:cs="Arial"/>
                <w:iCs/>
                <w:szCs w:val="20"/>
                <w:lang w:eastAsia="sl-SI"/>
              </w:rPr>
              <w:t xml:space="preserve"> </w:t>
            </w:r>
          </w:p>
          <w:p w14:paraId="36E97F7A" w14:textId="22176D2A" w:rsidR="006F26E4" w:rsidRPr="00C225EE" w:rsidRDefault="006F26E4"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C225EE" w14:paraId="45421A70" w14:textId="77777777" w:rsidTr="00BD6A1D">
        <w:tc>
          <w:tcPr>
            <w:tcW w:w="9163" w:type="dxa"/>
            <w:gridSpan w:val="4"/>
          </w:tcPr>
          <w:p w14:paraId="545B1504" w14:textId="77777777" w:rsidR="00AE1F83" w:rsidRPr="00C225EE"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C225EE">
              <w:rPr>
                <w:rFonts w:eastAsia="Times New Roman" w:cs="Arial"/>
                <w:b/>
                <w:szCs w:val="20"/>
                <w:lang w:eastAsia="sl-SI"/>
              </w:rPr>
              <w:lastRenderedPageBreak/>
              <w:t>3.a</w:t>
            </w:r>
            <w:proofErr w:type="spellEnd"/>
            <w:r w:rsidRPr="00C225EE">
              <w:rPr>
                <w:rFonts w:eastAsia="Times New Roman" w:cs="Arial"/>
                <w:b/>
                <w:szCs w:val="20"/>
                <w:lang w:eastAsia="sl-SI"/>
              </w:rPr>
              <w:t xml:space="preserve"> Osebe, odgovorne za strokovno pripravo in usklajenost gradiva:</w:t>
            </w:r>
          </w:p>
        </w:tc>
      </w:tr>
      <w:tr w:rsidR="00AE1F83" w:rsidRPr="00C225EE" w14:paraId="6D34C5CB" w14:textId="77777777" w:rsidTr="00BD6A1D">
        <w:tc>
          <w:tcPr>
            <w:tcW w:w="9163" w:type="dxa"/>
            <w:gridSpan w:val="4"/>
          </w:tcPr>
          <w:p w14:paraId="70BE71E1" w14:textId="706C79DE" w:rsidR="00C6377C" w:rsidRPr="00C225EE" w:rsidRDefault="00C6377C" w:rsidP="00C6377C">
            <w:pPr>
              <w:pStyle w:val="Neotevilenodstavek"/>
              <w:spacing w:before="0" w:after="0" w:line="288" w:lineRule="auto"/>
              <w:rPr>
                <w:iCs/>
                <w:color w:val="000000"/>
                <w:sz w:val="20"/>
                <w:szCs w:val="20"/>
              </w:rPr>
            </w:pPr>
            <w:r w:rsidRPr="00C225EE">
              <w:rPr>
                <w:rFonts w:cs="Arial"/>
                <w:sz w:val="20"/>
                <w:szCs w:val="20"/>
              </w:rPr>
              <w:t xml:space="preserve">- </w:t>
            </w:r>
            <w:r w:rsidR="00134D74" w:rsidRPr="00C225EE">
              <w:rPr>
                <w:rFonts w:cs="Arial"/>
                <w:sz w:val="20"/>
                <w:szCs w:val="20"/>
              </w:rPr>
              <w:t>Lidija Šubelj</w:t>
            </w:r>
            <w:r w:rsidRPr="00C225EE">
              <w:rPr>
                <w:rFonts w:cs="Arial"/>
                <w:sz w:val="20"/>
                <w:szCs w:val="20"/>
              </w:rPr>
              <w:t xml:space="preserve">, </w:t>
            </w:r>
            <w:r w:rsidR="00134D74" w:rsidRPr="00C225EE">
              <w:rPr>
                <w:rFonts w:cs="Arial"/>
                <w:sz w:val="20"/>
                <w:szCs w:val="20"/>
              </w:rPr>
              <w:t>v</w:t>
            </w:r>
            <w:r w:rsidR="00671012" w:rsidRPr="00C225EE">
              <w:rPr>
                <w:rFonts w:cs="Arial"/>
                <w:sz w:val="20"/>
                <w:szCs w:val="20"/>
              </w:rPr>
              <w:t>ršilka dolžnosti</w:t>
            </w:r>
            <w:r w:rsidR="00134D74" w:rsidRPr="00C225EE">
              <w:rPr>
                <w:rFonts w:cs="Arial"/>
                <w:sz w:val="20"/>
                <w:szCs w:val="20"/>
              </w:rPr>
              <w:t xml:space="preserve"> </w:t>
            </w:r>
            <w:r w:rsidRPr="00C225EE">
              <w:rPr>
                <w:rFonts w:cs="Arial"/>
                <w:sz w:val="20"/>
                <w:szCs w:val="20"/>
              </w:rPr>
              <w:t>generaln</w:t>
            </w:r>
            <w:r w:rsidR="00134D74" w:rsidRPr="00C225EE">
              <w:rPr>
                <w:rFonts w:cs="Arial"/>
                <w:sz w:val="20"/>
                <w:szCs w:val="20"/>
              </w:rPr>
              <w:t>e</w:t>
            </w:r>
            <w:r w:rsidRPr="00C225EE">
              <w:rPr>
                <w:rFonts w:cs="Arial"/>
                <w:sz w:val="20"/>
                <w:szCs w:val="20"/>
              </w:rPr>
              <w:t xml:space="preserve"> </w:t>
            </w:r>
            <w:r w:rsidRPr="00C225EE">
              <w:rPr>
                <w:iCs/>
                <w:color w:val="000000"/>
                <w:sz w:val="20"/>
                <w:szCs w:val="20"/>
              </w:rPr>
              <w:t>direktoric</w:t>
            </w:r>
            <w:r w:rsidR="00134D74" w:rsidRPr="00C225EE">
              <w:rPr>
                <w:iCs/>
                <w:color w:val="000000"/>
                <w:sz w:val="20"/>
                <w:szCs w:val="20"/>
              </w:rPr>
              <w:t>e</w:t>
            </w:r>
            <w:r w:rsidRPr="00C225EE">
              <w:rPr>
                <w:iCs/>
                <w:color w:val="000000"/>
                <w:sz w:val="20"/>
                <w:szCs w:val="20"/>
              </w:rPr>
              <w:t xml:space="preserve"> Direktorata za delovna razmerja in pravice iz dela,</w:t>
            </w:r>
            <w:r w:rsidR="00585E07" w:rsidRPr="00C225EE">
              <w:rPr>
                <w:iCs/>
                <w:color w:val="000000"/>
                <w:sz w:val="20"/>
                <w:szCs w:val="20"/>
              </w:rPr>
              <w:t xml:space="preserve"> </w:t>
            </w:r>
            <w:r w:rsidR="00585E07" w:rsidRPr="00C225EE">
              <w:rPr>
                <w:rFonts w:cs="Arial"/>
                <w:iCs/>
                <w:sz w:val="20"/>
                <w:szCs w:val="20"/>
                <w:lang w:eastAsia="sl-SI"/>
              </w:rPr>
              <w:t>Ministrstvo za delo, družino, socialne zadeve in enake možnosti,</w:t>
            </w:r>
          </w:p>
          <w:p w14:paraId="13FD0851" w14:textId="5E54E35C" w:rsidR="00AE1F83" w:rsidRPr="00C225EE" w:rsidRDefault="00C6377C" w:rsidP="00C6377C">
            <w:p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cs="Arial"/>
                <w:szCs w:val="20"/>
              </w:rPr>
              <w:t xml:space="preserve">- </w:t>
            </w:r>
            <w:r w:rsidR="006D333A">
              <w:rPr>
                <w:rFonts w:cs="Arial"/>
                <w:szCs w:val="20"/>
              </w:rPr>
              <w:t>mag. Darija Perše Zoretič</w:t>
            </w:r>
            <w:r w:rsidRPr="00C225EE">
              <w:rPr>
                <w:rFonts w:cs="Arial"/>
                <w:szCs w:val="20"/>
              </w:rPr>
              <w:t xml:space="preserve">, vodja </w:t>
            </w:r>
            <w:r w:rsidR="00585E07" w:rsidRPr="00C225EE">
              <w:rPr>
                <w:rFonts w:cs="Arial"/>
                <w:szCs w:val="20"/>
              </w:rPr>
              <w:t>S</w:t>
            </w:r>
            <w:r w:rsidRPr="00C225EE">
              <w:rPr>
                <w:rFonts w:cs="Arial"/>
                <w:szCs w:val="20"/>
              </w:rPr>
              <w:t>ektorja za delovna razmerja in druge oblike dela</w:t>
            </w:r>
            <w:r w:rsidR="00585E07" w:rsidRPr="00C225EE">
              <w:rPr>
                <w:rFonts w:cs="Arial"/>
                <w:szCs w:val="20"/>
              </w:rPr>
              <w:t xml:space="preserve">, </w:t>
            </w:r>
            <w:r w:rsidR="00585E07" w:rsidRPr="00C225EE">
              <w:rPr>
                <w:rFonts w:eastAsia="Times New Roman" w:cs="Arial"/>
                <w:iCs/>
                <w:szCs w:val="20"/>
                <w:lang w:eastAsia="sl-SI"/>
              </w:rPr>
              <w:t>Ministrstvo za delo, družino, socialne zadeve in enake možnosti</w:t>
            </w:r>
            <w:r w:rsidRPr="00C225EE">
              <w:rPr>
                <w:rFonts w:cs="Arial"/>
                <w:szCs w:val="20"/>
              </w:rPr>
              <w:t>.</w:t>
            </w:r>
          </w:p>
        </w:tc>
      </w:tr>
      <w:tr w:rsidR="00AE1F83" w:rsidRPr="00C225EE" w14:paraId="17D60957" w14:textId="77777777" w:rsidTr="00BD6A1D">
        <w:tc>
          <w:tcPr>
            <w:tcW w:w="9163" w:type="dxa"/>
            <w:gridSpan w:val="4"/>
          </w:tcPr>
          <w:p w14:paraId="1C94E9B2" w14:textId="77777777" w:rsidR="00AE1F83" w:rsidRPr="00C225EE"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C225EE">
              <w:rPr>
                <w:rFonts w:eastAsia="Times New Roman" w:cs="Arial"/>
                <w:b/>
                <w:iCs/>
                <w:szCs w:val="20"/>
                <w:lang w:eastAsia="sl-SI"/>
              </w:rPr>
              <w:t>3.b</w:t>
            </w:r>
            <w:proofErr w:type="spellEnd"/>
            <w:r w:rsidRPr="00C225EE">
              <w:rPr>
                <w:rFonts w:eastAsia="Times New Roman" w:cs="Arial"/>
                <w:b/>
                <w:iCs/>
                <w:szCs w:val="20"/>
                <w:lang w:eastAsia="sl-SI"/>
              </w:rPr>
              <w:t xml:space="preserve"> Zunanji strokovnjaki, ki so </w:t>
            </w:r>
            <w:r w:rsidRPr="00C225EE">
              <w:rPr>
                <w:rFonts w:eastAsia="Times New Roman" w:cs="Arial"/>
                <w:b/>
                <w:szCs w:val="20"/>
                <w:lang w:eastAsia="sl-SI"/>
              </w:rPr>
              <w:t>sodelovali pri pripravi dela ali celotnega gradiva:</w:t>
            </w:r>
          </w:p>
        </w:tc>
      </w:tr>
      <w:tr w:rsidR="00C6377C" w:rsidRPr="00C225EE" w14:paraId="26BD00A9" w14:textId="77777777" w:rsidTr="00BD6A1D">
        <w:tc>
          <w:tcPr>
            <w:tcW w:w="9163" w:type="dxa"/>
            <w:gridSpan w:val="4"/>
          </w:tcPr>
          <w:p w14:paraId="37ED5404" w14:textId="1D93BCAA" w:rsidR="00C6377C" w:rsidRPr="00C225EE" w:rsidRDefault="00C6377C" w:rsidP="00C6377C">
            <w:p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cs="Arial"/>
                <w:szCs w:val="20"/>
              </w:rPr>
              <w:t>Pri pripravi predloga zakona zunanji strokovnjaki niso sodelovali.</w:t>
            </w:r>
          </w:p>
        </w:tc>
      </w:tr>
      <w:tr w:rsidR="00C6377C" w:rsidRPr="00C225EE" w14:paraId="131BCA19" w14:textId="77777777" w:rsidTr="00BD6A1D">
        <w:tc>
          <w:tcPr>
            <w:tcW w:w="9163" w:type="dxa"/>
            <w:gridSpan w:val="4"/>
          </w:tcPr>
          <w:p w14:paraId="3BCF19C1" w14:textId="77777777" w:rsidR="00C6377C" w:rsidRPr="00C225EE" w:rsidRDefault="00C6377C" w:rsidP="00C6377C">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C225EE">
              <w:rPr>
                <w:rFonts w:eastAsia="Times New Roman" w:cs="Arial"/>
                <w:b/>
                <w:szCs w:val="20"/>
                <w:lang w:eastAsia="sl-SI"/>
              </w:rPr>
              <w:t>4. Predstavniki vlade, ki bodo sodelovali pri delu državnega zbora:</w:t>
            </w:r>
          </w:p>
        </w:tc>
      </w:tr>
      <w:tr w:rsidR="00C6377C" w:rsidRPr="00C225EE" w14:paraId="1B82890E" w14:textId="77777777" w:rsidTr="00BD6A1D">
        <w:tc>
          <w:tcPr>
            <w:tcW w:w="9163" w:type="dxa"/>
            <w:gridSpan w:val="4"/>
          </w:tcPr>
          <w:p w14:paraId="6EF74261" w14:textId="09AFEB35" w:rsidR="00C6377C" w:rsidRPr="00C225EE" w:rsidRDefault="00C6377C" w:rsidP="00C6377C">
            <w:pPr>
              <w:pStyle w:val="Neotevilenodstavek"/>
              <w:spacing w:before="0" w:after="0" w:line="288" w:lineRule="auto"/>
              <w:rPr>
                <w:rFonts w:cs="Arial"/>
                <w:sz w:val="20"/>
                <w:szCs w:val="20"/>
              </w:rPr>
            </w:pPr>
            <w:r w:rsidRPr="00C225EE">
              <w:rPr>
                <w:rFonts w:cs="Arial"/>
                <w:sz w:val="20"/>
                <w:szCs w:val="20"/>
              </w:rPr>
              <w:t>- Luka Mesec, minister</w:t>
            </w:r>
            <w:r w:rsidR="00585E07" w:rsidRPr="00C225EE">
              <w:rPr>
                <w:rFonts w:cs="Arial"/>
                <w:sz w:val="20"/>
                <w:szCs w:val="20"/>
              </w:rPr>
              <w:t xml:space="preserve">, </w:t>
            </w:r>
            <w:r w:rsidR="00585E07" w:rsidRPr="00C225EE">
              <w:rPr>
                <w:rFonts w:cs="Arial"/>
                <w:iCs/>
                <w:sz w:val="20"/>
                <w:szCs w:val="20"/>
                <w:lang w:eastAsia="sl-SI"/>
              </w:rPr>
              <w:t>Ministrstvo za delo, družino, socialne zadeve in enake možnosti,</w:t>
            </w:r>
          </w:p>
          <w:p w14:paraId="1EBA817F" w14:textId="5ACC94A0" w:rsidR="00C6377C" w:rsidRPr="00C225EE" w:rsidRDefault="00C6377C" w:rsidP="00C6377C">
            <w:pPr>
              <w:pStyle w:val="Neotevilenodstavek"/>
              <w:spacing w:before="0" w:after="0" w:line="288" w:lineRule="auto"/>
              <w:rPr>
                <w:rFonts w:cs="Arial"/>
                <w:sz w:val="20"/>
                <w:szCs w:val="20"/>
              </w:rPr>
            </w:pPr>
            <w:bookmarkStart w:id="0" w:name="_Hlk107307557"/>
            <w:r w:rsidRPr="00C225EE">
              <w:rPr>
                <w:rFonts w:cs="Arial"/>
                <w:sz w:val="20"/>
                <w:szCs w:val="20"/>
              </w:rPr>
              <w:t xml:space="preserve">- </w:t>
            </w:r>
            <w:r w:rsidR="00746997" w:rsidRPr="00C225EE">
              <w:rPr>
                <w:rFonts w:cs="Arial"/>
                <w:sz w:val="20"/>
                <w:szCs w:val="20"/>
              </w:rPr>
              <w:t>Igor Feketija</w:t>
            </w:r>
            <w:r w:rsidRPr="00C225EE">
              <w:rPr>
                <w:rFonts w:cs="Arial"/>
                <w:sz w:val="20"/>
                <w:szCs w:val="20"/>
              </w:rPr>
              <w:t>, državni sekretar</w:t>
            </w:r>
            <w:r w:rsidR="00585E07" w:rsidRPr="00C225EE">
              <w:rPr>
                <w:rFonts w:cs="Arial"/>
                <w:sz w:val="20"/>
                <w:szCs w:val="20"/>
              </w:rPr>
              <w:t xml:space="preserve">, </w:t>
            </w:r>
            <w:r w:rsidR="00585E07" w:rsidRPr="00C225EE">
              <w:rPr>
                <w:rFonts w:cs="Arial"/>
                <w:iCs/>
                <w:sz w:val="20"/>
                <w:szCs w:val="20"/>
                <w:lang w:eastAsia="sl-SI"/>
              </w:rPr>
              <w:t>Ministrstvo za delo, družino, socialne zadeve in enake možnosti,</w:t>
            </w:r>
          </w:p>
          <w:p w14:paraId="74069B28" w14:textId="2064AD52" w:rsidR="00C6377C" w:rsidRPr="00C225EE" w:rsidRDefault="00C6377C" w:rsidP="00C6377C">
            <w:pPr>
              <w:pStyle w:val="Neotevilenodstavek"/>
              <w:spacing w:before="0" w:after="0" w:line="288" w:lineRule="auto"/>
              <w:rPr>
                <w:rFonts w:cs="Arial"/>
                <w:sz w:val="20"/>
                <w:szCs w:val="20"/>
              </w:rPr>
            </w:pPr>
            <w:r w:rsidRPr="00C225EE">
              <w:rPr>
                <w:rFonts w:cs="Arial"/>
                <w:sz w:val="20"/>
                <w:szCs w:val="20"/>
              </w:rPr>
              <w:t>- Dan Juvan, državni sekretar</w:t>
            </w:r>
            <w:r w:rsidR="00585E07" w:rsidRPr="00C225EE">
              <w:rPr>
                <w:rFonts w:cs="Arial"/>
                <w:sz w:val="20"/>
                <w:szCs w:val="20"/>
              </w:rPr>
              <w:t xml:space="preserve">, </w:t>
            </w:r>
            <w:r w:rsidR="00585E07" w:rsidRPr="00C225EE">
              <w:rPr>
                <w:rFonts w:cs="Arial"/>
                <w:iCs/>
                <w:sz w:val="20"/>
                <w:szCs w:val="20"/>
                <w:lang w:eastAsia="sl-SI"/>
              </w:rPr>
              <w:t>Ministrstvo za delo, družino, socialne zadeve in enake možnosti,</w:t>
            </w:r>
          </w:p>
          <w:bookmarkEnd w:id="0"/>
          <w:p w14:paraId="1A52E117" w14:textId="25F5FDE6" w:rsidR="00C6377C" w:rsidRPr="00C225EE" w:rsidRDefault="00C6377C" w:rsidP="00C6377C">
            <w:pPr>
              <w:pStyle w:val="Neotevilenodstavek"/>
              <w:spacing w:before="0" w:after="0" w:line="288" w:lineRule="auto"/>
              <w:rPr>
                <w:iCs/>
                <w:color w:val="000000"/>
                <w:sz w:val="20"/>
                <w:szCs w:val="20"/>
              </w:rPr>
            </w:pPr>
            <w:r w:rsidRPr="00C225EE">
              <w:rPr>
                <w:rFonts w:cs="Arial"/>
                <w:sz w:val="20"/>
                <w:szCs w:val="20"/>
              </w:rPr>
              <w:t xml:space="preserve">- </w:t>
            </w:r>
            <w:r w:rsidR="00FA0203" w:rsidRPr="00C225EE">
              <w:rPr>
                <w:rFonts w:cs="Arial"/>
                <w:sz w:val="20"/>
                <w:szCs w:val="20"/>
              </w:rPr>
              <w:t>Lidija Šubelj</w:t>
            </w:r>
            <w:r w:rsidRPr="00C225EE">
              <w:rPr>
                <w:rFonts w:cs="Arial"/>
                <w:sz w:val="20"/>
                <w:szCs w:val="20"/>
              </w:rPr>
              <w:t xml:space="preserve">, </w:t>
            </w:r>
            <w:r w:rsidR="00FA0203" w:rsidRPr="00C225EE">
              <w:rPr>
                <w:rFonts w:cs="Arial"/>
                <w:sz w:val="20"/>
                <w:szCs w:val="20"/>
              </w:rPr>
              <w:t>v</w:t>
            </w:r>
            <w:r w:rsidR="00671012" w:rsidRPr="00C225EE">
              <w:rPr>
                <w:rFonts w:cs="Arial"/>
                <w:sz w:val="20"/>
                <w:szCs w:val="20"/>
              </w:rPr>
              <w:t>ršilka dolžnosti</w:t>
            </w:r>
            <w:r w:rsidR="00FA0203" w:rsidRPr="00C225EE">
              <w:rPr>
                <w:rFonts w:cs="Arial"/>
                <w:sz w:val="20"/>
                <w:szCs w:val="20"/>
              </w:rPr>
              <w:t xml:space="preserve"> </w:t>
            </w:r>
            <w:r w:rsidRPr="00C225EE">
              <w:rPr>
                <w:rFonts w:cs="Arial"/>
                <w:sz w:val="20"/>
                <w:szCs w:val="20"/>
              </w:rPr>
              <w:t>generaln</w:t>
            </w:r>
            <w:r w:rsidR="00FA0203" w:rsidRPr="00C225EE">
              <w:rPr>
                <w:rFonts w:cs="Arial"/>
                <w:sz w:val="20"/>
                <w:szCs w:val="20"/>
              </w:rPr>
              <w:t>e</w:t>
            </w:r>
            <w:r w:rsidRPr="00C225EE">
              <w:rPr>
                <w:rFonts w:cs="Arial"/>
                <w:sz w:val="20"/>
                <w:szCs w:val="20"/>
              </w:rPr>
              <w:t xml:space="preserve"> </w:t>
            </w:r>
            <w:r w:rsidRPr="00C225EE">
              <w:rPr>
                <w:iCs/>
                <w:color w:val="000000"/>
                <w:sz w:val="20"/>
                <w:szCs w:val="20"/>
              </w:rPr>
              <w:t>direktoric</w:t>
            </w:r>
            <w:r w:rsidR="00FA0203" w:rsidRPr="00C225EE">
              <w:rPr>
                <w:iCs/>
                <w:color w:val="000000"/>
                <w:sz w:val="20"/>
                <w:szCs w:val="20"/>
              </w:rPr>
              <w:t>e</w:t>
            </w:r>
            <w:r w:rsidRPr="00C225EE">
              <w:rPr>
                <w:iCs/>
                <w:color w:val="000000"/>
                <w:sz w:val="20"/>
                <w:szCs w:val="20"/>
              </w:rPr>
              <w:t xml:space="preserve"> Direktorata za delovna razmerja in pravice iz dela,</w:t>
            </w:r>
            <w:r w:rsidR="00585E07" w:rsidRPr="00C225EE">
              <w:rPr>
                <w:iCs/>
                <w:color w:val="000000"/>
                <w:sz w:val="20"/>
                <w:szCs w:val="20"/>
              </w:rPr>
              <w:t xml:space="preserve"> </w:t>
            </w:r>
            <w:r w:rsidR="00585E07" w:rsidRPr="00C225EE">
              <w:rPr>
                <w:rFonts w:cs="Arial"/>
                <w:iCs/>
                <w:sz w:val="20"/>
                <w:szCs w:val="20"/>
                <w:lang w:eastAsia="sl-SI"/>
              </w:rPr>
              <w:t>Ministrstvo za delo, družino, socialne zadeve in enake možnosti,</w:t>
            </w:r>
          </w:p>
          <w:p w14:paraId="295F3921" w14:textId="213BEF32" w:rsidR="00C6377C" w:rsidRPr="00C225EE" w:rsidRDefault="00C6377C" w:rsidP="00C6377C">
            <w:pPr>
              <w:overflowPunct w:val="0"/>
              <w:autoSpaceDE w:val="0"/>
              <w:autoSpaceDN w:val="0"/>
              <w:adjustRightInd w:val="0"/>
              <w:spacing w:after="0" w:line="260" w:lineRule="exact"/>
              <w:jc w:val="both"/>
              <w:textAlignment w:val="baseline"/>
              <w:rPr>
                <w:rFonts w:cs="Arial"/>
                <w:szCs w:val="20"/>
              </w:rPr>
            </w:pPr>
            <w:r w:rsidRPr="00C225EE">
              <w:rPr>
                <w:rFonts w:cs="Arial"/>
                <w:szCs w:val="20"/>
              </w:rPr>
              <w:t xml:space="preserve">- </w:t>
            </w:r>
            <w:r w:rsidR="006D333A">
              <w:rPr>
                <w:rFonts w:cs="Arial"/>
                <w:szCs w:val="20"/>
              </w:rPr>
              <w:t>mag. Darija Perše Zoretič</w:t>
            </w:r>
            <w:r w:rsidR="006D333A">
              <w:rPr>
                <w:rFonts w:cs="Arial"/>
                <w:szCs w:val="20"/>
              </w:rPr>
              <w:t>,</w:t>
            </w:r>
            <w:r w:rsidR="006D333A" w:rsidRPr="00C225EE">
              <w:rPr>
                <w:rFonts w:cs="Arial"/>
                <w:szCs w:val="20"/>
              </w:rPr>
              <w:t xml:space="preserve"> </w:t>
            </w:r>
            <w:r w:rsidRPr="00C225EE">
              <w:rPr>
                <w:rFonts w:cs="Arial"/>
                <w:szCs w:val="20"/>
              </w:rPr>
              <w:t xml:space="preserve">vodja </w:t>
            </w:r>
            <w:r w:rsidR="002813FA" w:rsidRPr="00C225EE">
              <w:rPr>
                <w:rFonts w:cs="Arial"/>
                <w:szCs w:val="20"/>
              </w:rPr>
              <w:t xml:space="preserve">Sektorja </w:t>
            </w:r>
            <w:r w:rsidRPr="00C225EE">
              <w:rPr>
                <w:rFonts w:cs="Arial"/>
                <w:szCs w:val="20"/>
              </w:rPr>
              <w:t>za delovna razmerja in druge oblike dela</w:t>
            </w:r>
            <w:r w:rsidR="00585E07" w:rsidRPr="00C225EE">
              <w:rPr>
                <w:rFonts w:cs="Arial"/>
                <w:szCs w:val="20"/>
              </w:rPr>
              <w:t xml:space="preserve">, </w:t>
            </w:r>
            <w:r w:rsidR="00585E07" w:rsidRPr="00C225EE">
              <w:rPr>
                <w:rFonts w:eastAsia="Times New Roman" w:cs="Arial"/>
                <w:iCs/>
                <w:szCs w:val="20"/>
                <w:lang w:eastAsia="sl-SI"/>
              </w:rPr>
              <w:t>Ministrstvo za delo, družino, socialne zadeve in enake možnosti</w:t>
            </w:r>
            <w:r w:rsidRPr="00C225EE">
              <w:rPr>
                <w:rFonts w:cs="Arial"/>
                <w:szCs w:val="20"/>
              </w:rPr>
              <w:t>.</w:t>
            </w:r>
          </w:p>
          <w:p w14:paraId="2C24D16A" w14:textId="73D13F51" w:rsidR="00C6377C" w:rsidRPr="00C225EE" w:rsidRDefault="00C6377C" w:rsidP="00C6377C">
            <w:pPr>
              <w:pStyle w:val="Neotevilenodstavek"/>
              <w:spacing w:before="0" w:after="0" w:line="260" w:lineRule="exact"/>
              <w:ind w:left="720"/>
              <w:rPr>
                <w:rFonts w:cs="Arial"/>
                <w:b/>
                <w:szCs w:val="20"/>
                <w:lang w:eastAsia="sl-SI"/>
              </w:rPr>
            </w:pPr>
          </w:p>
        </w:tc>
      </w:tr>
      <w:tr w:rsidR="00C6377C" w:rsidRPr="00C225EE" w14:paraId="544CF1E0" w14:textId="77777777" w:rsidTr="00BD6A1D">
        <w:tc>
          <w:tcPr>
            <w:tcW w:w="9163" w:type="dxa"/>
            <w:gridSpan w:val="4"/>
          </w:tcPr>
          <w:p w14:paraId="79D0A4BD" w14:textId="77777777" w:rsidR="00C6377C" w:rsidRPr="00C225EE" w:rsidRDefault="00C6377C" w:rsidP="00C6377C">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C225EE">
              <w:rPr>
                <w:rFonts w:eastAsia="Times New Roman" w:cs="Arial"/>
                <w:b/>
                <w:szCs w:val="20"/>
                <w:lang w:eastAsia="sl-SI"/>
              </w:rPr>
              <w:t>5. Kratek povzetek gradiva:</w:t>
            </w:r>
          </w:p>
        </w:tc>
      </w:tr>
      <w:tr w:rsidR="00C6377C" w:rsidRPr="00C225EE" w14:paraId="2EFE8710" w14:textId="77777777" w:rsidTr="00BD6A1D">
        <w:tc>
          <w:tcPr>
            <w:tcW w:w="9163" w:type="dxa"/>
            <w:gridSpan w:val="4"/>
          </w:tcPr>
          <w:p w14:paraId="26E80B19" w14:textId="690C2DC4" w:rsidR="00C6377C" w:rsidRPr="00C225EE" w:rsidRDefault="00843942" w:rsidP="00843942">
            <w:pPr>
              <w:suppressAutoHyphens/>
              <w:autoSpaceDN w:val="0"/>
              <w:spacing w:line="276" w:lineRule="auto"/>
              <w:jc w:val="both"/>
              <w:textAlignment w:val="baseline"/>
              <w:rPr>
                <w:rFonts w:cs="Arial"/>
              </w:rPr>
            </w:pPr>
            <w:r w:rsidRPr="00C225EE">
              <w:rPr>
                <w:rFonts w:cs="Arial"/>
              </w:rPr>
              <w:t xml:space="preserve">Spremembe in dopolnitve Zakona o evidencah na področju dela in socialne varnosti </w:t>
            </w:r>
            <w:r w:rsidR="00C53DF5" w:rsidRPr="00C225EE">
              <w:rPr>
                <w:rFonts w:cs="Arial"/>
              </w:rPr>
              <w:t>odpravljajo nejasnosti in zmanjšujejo administrativno breme</w:t>
            </w:r>
            <w:r w:rsidRPr="00C225EE">
              <w:rPr>
                <w:rFonts w:cs="Arial"/>
              </w:rPr>
              <w:t>, k</w:t>
            </w:r>
            <w:r w:rsidR="00C53DF5" w:rsidRPr="00C225EE">
              <w:rPr>
                <w:rFonts w:cs="Arial"/>
              </w:rPr>
              <w:t>ar je bilo zaznano na podlagi spremljanja učinkov</w:t>
            </w:r>
            <w:r w:rsidRPr="00C225EE">
              <w:rPr>
                <w:rFonts w:cs="Arial"/>
              </w:rPr>
              <w:t xml:space="preserve"> </w:t>
            </w:r>
            <w:r w:rsidR="001A6942" w:rsidRPr="00C225EE">
              <w:rPr>
                <w:rFonts w:cs="Arial"/>
              </w:rPr>
              <w:t xml:space="preserve">Zakona o spremembah in dopolnitvah </w:t>
            </w:r>
            <w:r w:rsidR="000A48D3">
              <w:rPr>
                <w:rFonts w:cs="Arial"/>
              </w:rPr>
              <w:t>Z</w:t>
            </w:r>
            <w:r w:rsidR="001A6942" w:rsidRPr="00C225EE">
              <w:rPr>
                <w:rFonts w:cs="Arial"/>
              </w:rPr>
              <w:t>akona o evidencah na področju dela in socialne varnosti</w:t>
            </w:r>
            <w:r w:rsidRPr="00C225EE">
              <w:rPr>
                <w:rFonts w:cs="Arial"/>
              </w:rPr>
              <w:t xml:space="preserve"> (Uradni list RS, št.</w:t>
            </w:r>
            <w:r w:rsidR="001A6942" w:rsidRPr="00C225EE">
              <w:rPr>
                <w:rFonts w:cs="Arial"/>
              </w:rPr>
              <w:t xml:space="preserve"> 50/23</w:t>
            </w:r>
            <w:r w:rsidRPr="00C225EE">
              <w:rPr>
                <w:rFonts w:cs="Arial"/>
              </w:rPr>
              <w:t>; v nadaljnjem besedilu: ZEPDSV</w:t>
            </w:r>
            <w:r w:rsidR="001A6942" w:rsidRPr="00C225EE">
              <w:rPr>
                <w:rFonts w:cs="Arial"/>
              </w:rPr>
              <w:t>-A</w:t>
            </w:r>
            <w:r w:rsidRPr="00C225EE">
              <w:rPr>
                <w:rFonts w:cs="Arial"/>
              </w:rPr>
              <w:t>) v praksi</w:t>
            </w:r>
            <w:r w:rsidR="001A6942" w:rsidRPr="00C225EE">
              <w:rPr>
                <w:rFonts w:cs="Arial"/>
              </w:rPr>
              <w:t xml:space="preserve">. </w:t>
            </w:r>
          </w:p>
        </w:tc>
      </w:tr>
      <w:tr w:rsidR="00C6377C" w:rsidRPr="00C225EE" w14:paraId="3B13FFC6" w14:textId="77777777" w:rsidTr="00BD6A1D">
        <w:tc>
          <w:tcPr>
            <w:tcW w:w="9163" w:type="dxa"/>
            <w:gridSpan w:val="4"/>
          </w:tcPr>
          <w:p w14:paraId="75904780" w14:textId="77777777" w:rsidR="00C6377C" w:rsidRPr="00C225EE" w:rsidRDefault="00C6377C" w:rsidP="00C6377C">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C225EE">
              <w:rPr>
                <w:rFonts w:eastAsia="Times New Roman" w:cs="Arial"/>
                <w:b/>
                <w:szCs w:val="20"/>
                <w:lang w:eastAsia="sl-SI"/>
              </w:rPr>
              <w:t>6. Presoja posledic za:</w:t>
            </w:r>
          </w:p>
        </w:tc>
      </w:tr>
      <w:tr w:rsidR="00C6377C" w:rsidRPr="00C225EE" w14:paraId="6E7EBB89" w14:textId="77777777" w:rsidTr="00BD6A1D">
        <w:tc>
          <w:tcPr>
            <w:tcW w:w="1448" w:type="dxa"/>
          </w:tcPr>
          <w:p w14:paraId="09481597" w14:textId="77777777" w:rsidR="00C6377C" w:rsidRPr="00C225EE"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C225EE">
              <w:rPr>
                <w:rFonts w:eastAsia="Times New Roman" w:cs="Arial"/>
                <w:iCs/>
                <w:szCs w:val="20"/>
                <w:lang w:eastAsia="sl-SI"/>
              </w:rPr>
              <w:t>a)</w:t>
            </w:r>
          </w:p>
        </w:tc>
        <w:tc>
          <w:tcPr>
            <w:tcW w:w="5444" w:type="dxa"/>
            <w:gridSpan w:val="2"/>
          </w:tcPr>
          <w:p w14:paraId="2D710059" w14:textId="77777777" w:rsidR="00C6377C" w:rsidRPr="00C225EE" w:rsidRDefault="00C6377C" w:rsidP="00C6377C">
            <w:pPr>
              <w:overflowPunct w:val="0"/>
              <w:autoSpaceDE w:val="0"/>
              <w:autoSpaceDN w:val="0"/>
              <w:adjustRightInd w:val="0"/>
              <w:spacing w:after="0" w:line="260" w:lineRule="exact"/>
              <w:jc w:val="both"/>
              <w:textAlignment w:val="baseline"/>
              <w:rPr>
                <w:rFonts w:eastAsia="Times New Roman" w:cs="Arial"/>
                <w:szCs w:val="20"/>
                <w:lang w:eastAsia="sl-SI"/>
              </w:rPr>
            </w:pPr>
            <w:r w:rsidRPr="00C225EE">
              <w:rPr>
                <w:rFonts w:eastAsia="Times New Roman" w:cs="Arial"/>
                <w:szCs w:val="20"/>
                <w:lang w:eastAsia="sl-SI"/>
              </w:rPr>
              <w:t>javnofinančna sredstva nad 40.000 EUR v tekočem in naslednjih treh letih</w:t>
            </w:r>
          </w:p>
        </w:tc>
        <w:tc>
          <w:tcPr>
            <w:tcW w:w="2271" w:type="dxa"/>
            <w:vAlign w:val="center"/>
          </w:tcPr>
          <w:p w14:paraId="63271C8A" w14:textId="39249E4F" w:rsidR="00C6377C" w:rsidRPr="00C225EE" w:rsidRDefault="00C6377C" w:rsidP="00C6377C">
            <w:pPr>
              <w:overflowPunct w:val="0"/>
              <w:autoSpaceDE w:val="0"/>
              <w:autoSpaceDN w:val="0"/>
              <w:adjustRightInd w:val="0"/>
              <w:spacing w:after="0" w:line="260" w:lineRule="exact"/>
              <w:jc w:val="center"/>
              <w:textAlignment w:val="baseline"/>
              <w:rPr>
                <w:rFonts w:eastAsia="Times New Roman" w:cs="Arial"/>
                <w:iCs/>
                <w:szCs w:val="20"/>
                <w:lang w:eastAsia="sl-SI"/>
              </w:rPr>
            </w:pPr>
            <w:r w:rsidRPr="00C225EE">
              <w:rPr>
                <w:rFonts w:eastAsia="Times New Roman" w:cs="Arial"/>
                <w:szCs w:val="20"/>
                <w:lang w:eastAsia="sl-SI"/>
              </w:rPr>
              <w:t>NE</w:t>
            </w:r>
          </w:p>
        </w:tc>
      </w:tr>
      <w:tr w:rsidR="00C6377C" w:rsidRPr="00C225EE" w14:paraId="2F89CE25" w14:textId="77777777" w:rsidTr="00BD6A1D">
        <w:tc>
          <w:tcPr>
            <w:tcW w:w="1448" w:type="dxa"/>
          </w:tcPr>
          <w:p w14:paraId="0EED7C12" w14:textId="77777777" w:rsidR="00C6377C" w:rsidRPr="00C225EE"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C225EE">
              <w:rPr>
                <w:rFonts w:eastAsia="Times New Roman" w:cs="Arial"/>
                <w:iCs/>
                <w:szCs w:val="20"/>
                <w:lang w:eastAsia="sl-SI"/>
              </w:rPr>
              <w:t>b)</w:t>
            </w:r>
          </w:p>
        </w:tc>
        <w:tc>
          <w:tcPr>
            <w:tcW w:w="5444" w:type="dxa"/>
            <w:gridSpan w:val="2"/>
          </w:tcPr>
          <w:p w14:paraId="47BD7769" w14:textId="77777777" w:rsidR="00C6377C" w:rsidRPr="00C225EE" w:rsidRDefault="00C6377C" w:rsidP="00C6377C">
            <w:p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bCs/>
                <w:szCs w:val="20"/>
                <w:lang w:eastAsia="sl-SI"/>
              </w:rPr>
              <w:t>usklajenost slovenskega pravnega reda s pravnim redom Evropske unije</w:t>
            </w:r>
          </w:p>
        </w:tc>
        <w:tc>
          <w:tcPr>
            <w:tcW w:w="2271" w:type="dxa"/>
            <w:vAlign w:val="center"/>
          </w:tcPr>
          <w:p w14:paraId="4A9ACBD0" w14:textId="4CDA1A82" w:rsidR="00C6377C" w:rsidRPr="00C225EE" w:rsidRDefault="00C6377C" w:rsidP="00C6377C">
            <w:pPr>
              <w:overflowPunct w:val="0"/>
              <w:autoSpaceDE w:val="0"/>
              <w:autoSpaceDN w:val="0"/>
              <w:adjustRightInd w:val="0"/>
              <w:spacing w:after="0" w:line="260" w:lineRule="exact"/>
              <w:jc w:val="center"/>
              <w:textAlignment w:val="baseline"/>
              <w:rPr>
                <w:rFonts w:eastAsia="Times New Roman" w:cs="Arial"/>
                <w:iCs/>
                <w:szCs w:val="20"/>
                <w:lang w:eastAsia="sl-SI"/>
              </w:rPr>
            </w:pPr>
            <w:r w:rsidRPr="00C225EE">
              <w:rPr>
                <w:rFonts w:eastAsia="Times New Roman" w:cs="Arial"/>
                <w:szCs w:val="20"/>
                <w:lang w:eastAsia="sl-SI"/>
              </w:rPr>
              <w:t>NE</w:t>
            </w:r>
          </w:p>
        </w:tc>
      </w:tr>
      <w:tr w:rsidR="00C6377C" w:rsidRPr="00C225EE" w14:paraId="23E075C2" w14:textId="77777777" w:rsidTr="00BD6A1D">
        <w:tc>
          <w:tcPr>
            <w:tcW w:w="1448" w:type="dxa"/>
          </w:tcPr>
          <w:p w14:paraId="54B62447" w14:textId="77777777" w:rsidR="00C6377C" w:rsidRPr="00C225EE"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C225EE">
              <w:rPr>
                <w:rFonts w:eastAsia="Times New Roman" w:cs="Arial"/>
                <w:iCs/>
                <w:szCs w:val="20"/>
                <w:lang w:eastAsia="sl-SI"/>
              </w:rPr>
              <w:t>c)</w:t>
            </w:r>
          </w:p>
        </w:tc>
        <w:tc>
          <w:tcPr>
            <w:tcW w:w="5444" w:type="dxa"/>
            <w:gridSpan w:val="2"/>
          </w:tcPr>
          <w:p w14:paraId="6A9A9287" w14:textId="77777777" w:rsidR="00C6377C" w:rsidRPr="00C225EE" w:rsidRDefault="00C6377C" w:rsidP="00C6377C">
            <w:p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szCs w:val="20"/>
                <w:lang w:eastAsia="sl-SI"/>
              </w:rPr>
              <w:t>administrativne posledice</w:t>
            </w:r>
          </w:p>
        </w:tc>
        <w:tc>
          <w:tcPr>
            <w:tcW w:w="2271" w:type="dxa"/>
            <w:vAlign w:val="center"/>
          </w:tcPr>
          <w:p w14:paraId="46F443F9" w14:textId="6637D6F3" w:rsidR="00C6377C" w:rsidRPr="00C225EE" w:rsidRDefault="00C6377C" w:rsidP="00C6377C">
            <w:pPr>
              <w:overflowPunct w:val="0"/>
              <w:autoSpaceDE w:val="0"/>
              <w:autoSpaceDN w:val="0"/>
              <w:adjustRightInd w:val="0"/>
              <w:spacing w:after="0" w:line="260" w:lineRule="exact"/>
              <w:jc w:val="center"/>
              <w:textAlignment w:val="baseline"/>
              <w:rPr>
                <w:rFonts w:eastAsia="Times New Roman" w:cs="Arial"/>
                <w:szCs w:val="20"/>
                <w:lang w:eastAsia="sl-SI"/>
              </w:rPr>
            </w:pPr>
            <w:r w:rsidRPr="00C225EE">
              <w:rPr>
                <w:rFonts w:eastAsia="Times New Roman" w:cs="Arial"/>
                <w:szCs w:val="20"/>
                <w:lang w:eastAsia="sl-SI"/>
              </w:rPr>
              <w:t>NE</w:t>
            </w:r>
          </w:p>
        </w:tc>
      </w:tr>
      <w:tr w:rsidR="00C6377C" w:rsidRPr="00C225EE" w14:paraId="3164C2CB" w14:textId="77777777" w:rsidTr="00BD6A1D">
        <w:tc>
          <w:tcPr>
            <w:tcW w:w="1448" w:type="dxa"/>
          </w:tcPr>
          <w:p w14:paraId="75126632" w14:textId="77777777" w:rsidR="00C6377C" w:rsidRPr="00C225EE"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C225EE">
              <w:rPr>
                <w:rFonts w:eastAsia="Times New Roman" w:cs="Arial"/>
                <w:iCs/>
                <w:szCs w:val="20"/>
                <w:lang w:eastAsia="sl-SI"/>
              </w:rPr>
              <w:t>č)</w:t>
            </w:r>
          </w:p>
        </w:tc>
        <w:tc>
          <w:tcPr>
            <w:tcW w:w="5444" w:type="dxa"/>
            <w:gridSpan w:val="2"/>
          </w:tcPr>
          <w:p w14:paraId="5DE77A62" w14:textId="77777777" w:rsidR="00C6377C" w:rsidRPr="00C225EE" w:rsidRDefault="00C6377C" w:rsidP="00C6377C">
            <w:pPr>
              <w:overflowPunct w:val="0"/>
              <w:autoSpaceDE w:val="0"/>
              <w:autoSpaceDN w:val="0"/>
              <w:adjustRightInd w:val="0"/>
              <w:spacing w:after="0" w:line="260" w:lineRule="exact"/>
              <w:jc w:val="both"/>
              <w:textAlignment w:val="baseline"/>
              <w:rPr>
                <w:rFonts w:eastAsia="Times New Roman" w:cs="Arial"/>
                <w:bCs/>
                <w:szCs w:val="20"/>
                <w:lang w:eastAsia="sl-SI"/>
              </w:rPr>
            </w:pPr>
            <w:r w:rsidRPr="00C225EE">
              <w:rPr>
                <w:rFonts w:eastAsia="Times New Roman" w:cs="Arial"/>
                <w:szCs w:val="20"/>
                <w:lang w:eastAsia="sl-SI"/>
              </w:rPr>
              <w:t>gospodarstvo, zlasti</w:t>
            </w:r>
            <w:r w:rsidRPr="00C225EE">
              <w:rPr>
                <w:rFonts w:eastAsia="Times New Roman" w:cs="Arial"/>
                <w:bCs/>
                <w:szCs w:val="20"/>
                <w:lang w:eastAsia="sl-SI"/>
              </w:rPr>
              <w:t xml:space="preserve"> mala in srednja podjetja ter konkurenčnost podjetij</w:t>
            </w:r>
          </w:p>
        </w:tc>
        <w:tc>
          <w:tcPr>
            <w:tcW w:w="2271" w:type="dxa"/>
            <w:vAlign w:val="center"/>
          </w:tcPr>
          <w:p w14:paraId="144EE2F0" w14:textId="073E0D6F" w:rsidR="00C6377C" w:rsidRPr="00C225EE" w:rsidRDefault="00C6377C" w:rsidP="00C6377C">
            <w:pPr>
              <w:overflowPunct w:val="0"/>
              <w:autoSpaceDE w:val="0"/>
              <w:autoSpaceDN w:val="0"/>
              <w:adjustRightInd w:val="0"/>
              <w:spacing w:after="0" w:line="260" w:lineRule="exact"/>
              <w:jc w:val="center"/>
              <w:textAlignment w:val="baseline"/>
              <w:rPr>
                <w:rFonts w:eastAsia="Times New Roman" w:cs="Arial"/>
                <w:iCs/>
                <w:szCs w:val="20"/>
                <w:lang w:eastAsia="sl-SI"/>
              </w:rPr>
            </w:pPr>
            <w:r w:rsidRPr="00C225EE">
              <w:rPr>
                <w:rFonts w:eastAsia="Times New Roman" w:cs="Arial"/>
                <w:szCs w:val="20"/>
                <w:lang w:eastAsia="sl-SI"/>
              </w:rPr>
              <w:t>DA</w:t>
            </w:r>
          </w:p>
        </w:tc>
      </w:tr>
      <w:tr w:rsidR="00C6377C" w:rsidRPr="00C225EE" w14:paraId="334446BA" w14:textId="77777777" w:rsidTr="00BD6A1D">
        <w:tc>
          <w:tcPr>
            <w:tcW w:w="1448" w:type="dxa"/>
          </w:tcPr>
          <w:p w14:paraId="0191A2AB" w14:textId="77777777" w:rsidR="00C6377C" w:rsidRPr="00C225EE"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C225EE">
              <w:rPr>
                <w:rFonts w:eastAsia="Times New Roman" w:cs="Arial"/>
                <w:iCs/>
                <w:szCs w:val="20"/>
                <w:lang w:eastAsia="sl-SI"/>
              </w:rPr>
              <w:t>d)</w:t>
            </w:r>
          </w:p>
        </w:tc>
        <w:tc>
          <w:tcPr>
            <w:tcW w:w="5444" w:type="dxa"/>
            <w:gridSpan w:val="2"/>
          </w:tcPr>
          <w:p w14:paraId="4B1A2115" w14:textId="77777777" w:rsidR="00C6377C" w:rsidRPr="00C225EE" w:rsidRDefault="00C6377C" w:rsidP="00C6377C">
            <w:pPr>
              <w:overflowPunct w:val="0"/>
              <w:autoSpaceDE w:val="0"/>
              <w:autoSpaceDN w:val="0"/>
              <w:adjustRightInd w:val="0"/>
              <w:spacing w:after="0" w:line="260" w:lineRule="exact"/>
              <w:jc w:val="both"/>
              <w:textAlignment w:val="baseline"/>
              <w:rPr>
                <w:rFonts w:eastAsia="Times New Roman" w:cs="Arial"/>
                <w:bCs/>
                <w:szCs w:val="20"/>
                <w:lang w:eastAsia="sl-SI"/>
              </w:rPr>
            </w:pPr>
            <w:r w:rsidRPr="00C225EE">
              <w:rPr>
                <w:rFonts w:eastAsia="Times New Roman" w:cs="Arial"/>
                <w:bCs/>
                <w:szCs w:val="20"/>
                <w:lang w:eastAsia="sl-SI"/>
              </w:rPr>
              <w:t>okolje, vključno s prostorskimi in varstvenimi vidiki</w:t>
            </w:r>
          </w:p>
        </w:tc>
        <w:tc>
          <w:tcPr>
            <w:tcW w:w="2271" w:type="dxa"/>
            <w:vAlign w:val="center"/>
          </w:tcPr>
          <w:p w14:paraId="44740DDA" w14:textId="7296170A" w:rsidR="00C6377C" w:rsidRPr="00C225EE" w:rsidRDefault="00C6377C" w:rsidP="00C6377C">
            <w:pPr>
              <w:overflowPunct w:val="0"/>
              <w:autoSpaceDE w:val="0"/>
              <w:autoSpaceDN w:val="0"/>
              <w:adjustRightInd w:val="0"/>
              <w:spacing w:after="0" w:line="260" w:lineRule="exact"/>
              <w:jc w:val="center"/>
              <w:textAlignment w:val="baseline"/>
              <w:rPr>
                <w:rFonts w:eastAsia="Times New Roman" w:cs="Arial"/>
                <w:iCs/>
                <w:szCs w:val="20"/>
                <w:lang w:eastAsia="sl-SI"/>
              </w:rPr>
            </w:pPr>
            <w:r w:rsidRPr="00C225EE">
              <w:rPr>
                <w:rFonts w:eastAsia="Times New Roman" w:cs="Arial"/>
                <w:szCs w:val="20"/>
                <w:lang w:eastAsia="sl-SI"/>
              </w:rPr>
              <w:t>DA</w:t>
            </w:r>
          </w:p>
        </w:tc>
      </w:tr>
      <w:tr w:rsidR="00C6377C" w:rsidRPr="00C225EE" w14:paraId="0E8229DA" w14:textId="77777777" w:rsidTr="00BD6A1D">
        <w:tc>
          <w:tcPr>
            <w:tcW w:w="1448" w:type="dxa"/>
          </w:tcPr>
          <w:p w14:paraId="5D5A21F0" w14:textId="77777777" w:rsidR="00C6377C" w:rsidRPr="00C225EE"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C225EE">
              <w:rPr>
                <w:rFonts w:eastAsia="Times New Roman" w:cs="Arial"/>
                <w:iCs/>
                <w:szCs w:val="20"/>
                <w:lang w:eastAsia="sl-SI"/>
              </w:rPr>
              <w:t>e)</w:t>
            </w:r>
          </w:p>
        </w:tc>
        <w:tc>
          <w:tcPr>
            <w:tcW w:w="5444" w:type="dxa"/>
            <w:gridSpan w:val="2"/>
          </w:tcPr>
          <w:p w14:paraId="65D4E241" w14:textId="77777777" w:rsidR="00C6377C" w:rsidRPr="00C225EE" w:rsidRDefault="00C6377C" w:rsidP="00C6377C">
            <w:pPr>
              <w:overflowPunct w:val="0"/>
              <w:autoSpaceDE w:val="0"/>
              <w:autoSpaceDN w:val="0"/>
              <w:adjustRightInd w:val="0"/>
              <w:spacing w:after="0" w:line="260" w:lineRule="exact"/>
              <w:jc w:val="both"/>
              <w:textAlignment w:val="baseline"/>
              <w:rPr>
                <w:rFonts w:eastAsia="Times New Roman" w:cs="Arial"/>
                <w:bCs/>
                <w:szCs w:val="20"/>
                <w:lang w:eastAsia="sl-SI"/>
              </w:rPr>
            </w:pPr>
            <w:r w:rsidRPr="00C225EE">
              <w:rPr>
                <w:rFonts w:eastAsia="Times New Roman" w:cs="Arial"/>
                <w:bCs/>
                <w:szCs w:val="20"/>
                <w:lang w:eastAsia="sl-SI"/>
              </w:rPr>
              <w:t>socialno področje</w:t>
            </w:r>
          </w:p>
        </w:tc>
        <w:tc>
          <w:tcPr>
            <w:tcW w:w="2271" w:type="dxa"/>
            <w:vAlign w:val="center"/>
          </w:tcPr>
          <w:p w14:paraId="32F8D14C" w14:textId="02FED1EC" w:rsidR="00C6377C" w:rsidRPr="00C225EE" w:rsidRDefault="00C6377C" w:rsidP="00C6377C">
            <w:pPr>
              <w:overflowPunct w:val="0"/>
              <w:autoSpaceDE w:val="0"/>
              <w:autoSpaceDN w:val="0"/>
              <w:adjustRightInd w:val="0"/>
              <w:spacing w:after="0" w:line="260" w:lineRule="exact"/>
              <w:jc w:val="center"/>
              <w:textAlignment w:val="baseline"/>
              <w:rPr>
                <w:rFonts w:eastAsia="Times New Roman" w:cs="Arial"/>
                <w:iCs/>
                <w:szCs w:val="20"/>
                <w:lang w:eastAsia="sl-SI"/>
              </w:rPr>
            </w:pPr>
            <w:r w:rsidRPr="00C225EE">
              <w:rPr>
                <w:rFonts w:eastAsia="Times New Roman" w:cs="Arial"/>
                <w:szCs w:val="20"/>
                <w:lang w:eastAsia="sl-SI"/>
              </w:rPr>
              <w:t>DA</w:t>
            </w:r>
          </w:p>
        </w:tc>
      </w:tr>
      <w:tr w:rsidR="00C6377C" w:rsidRPr="00C225EE" w14:paraId="01BF7E33" w14:textId="77777777" w:rsidTr="00BD6A1D">
        <w:tc>
          <w:tcPr>
            <w:tcW w:w="1448" w:type="dxa"/>
            <w:tcBorders>
              <w:bottom w:val="single" w:sz="4" w:space="0" w:color="auto"/>
            </w:tcBorders>
          </w:tcPr>
          <w:p w14:paraId="328C507C" w14:textId="77777777" w:rsidR="00C6377C" w:rsidRPr="00C225EE"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C225EE">
              <w:rPr>
                <w:rFonts w:eastAsia="Times New Roman" w:cs="Arial"/>
                <w:iCs/>
                <w:szCs w:val="20"/>
                <w:lang w:eastAsia="sl-SI"/>
              </w:rPr>
              <w:t>f)</w:t>
            </w:r>
          </w:p>
        </w:tc>
        <w:tc>
          <w:tcPr>
            <w:tcW w:w="5444" w:type="dxa"/>
            <w:gridSpan w:val="2"/>
            <w:tcBorders>
              <w:bottom w:val="single" w:sz="4" w:space="0" w:color="auto"/>
            </w:tcBorders>
          </w:tcPr>
          <w:p w14:paraId="4BF8790B" w14:textId="77777777" w:rsidR="00C6377C" w:rsidRPr="00C225EE" w:rsidRDefault="00C6377C" w:rsidP="00C6377C">
            <w:pPr>
              <w:overflowPunct w:val="0"/>
              <w:autoSpaceDE w:val="0"/>
              <w:autoSpaceDN w:val="0"/>
              <w:adjustRightInd w:val="0"/>
              <w:spacing w:after="0" w:line="260" w:lineRule="exact"/>
              <w:jc w:val="both"/>
              <w:textAlignment w:val="baseline"/>
              <w:rPr>
                <w:rFonts w:eastAsia="Times New Roman" w:cs="Arial"/>
                <w:bCs/>
                <w:szCs w:val="20"/>
                <w:lang w:eastAsia="sl-SI"/>
              </w:rPr>
            </w:pPr>
            <w:proofErr w:type="gramStart"/>
            <w:r w:rsidRPr="00C225EE">
              <w:rPr>
                <w:rFonts w:eastAsia="Times New Roman" w:cs="Arial"/>
                <w:bCs/>
                <w:szCs w:val="20"/>
                <w:lang w:eastAsia="sl-SI"/>
              </w:rPr>
              <w:t>dokumente</w:t>
            </w:r>
            <w:proofErr w:type="gramEnd"/>
            <w:r w:rsidRPr="00C225EE">
              <w:rPr>
                <w:rFonts w:eastAsia="Times New Roman" w:cs="Arial"/>
                <w:bCs/>
                <w:szCs w:val="20"/>
                <w:lang w:eastAsia="sl-SI"/>
              </w:rPr>
              <w:t xml:space="preserve"> razvojnega načrtovanja:</w:t>
            </w:r>
          </w:p>
          <w:p w14:paraId="1648663A" w14:textId="77777777" w:rsidR="00C6377C" w:rsidRPr="00C225EE" w:rsidRDefault="00C6377C" w:rsidP="00C6377C">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C225EE">
              <w:rPr>
                <w:rFonts w:eastAsia="Times New Roman" w:cs="Arial"/>
                <w:bCs/>
                <w:szCs w:val="20"/>
                <w:lang w:eastAsia="sl-SI"/>
              </w:rPr>
              <w:t>nacionalne dokumente razvojnega načrtovanja</w:t>
            </w:r>
          </w:p>
          <w:p w14:paraId="728680A1" w14:textId="77777777" w:rsidR="00C6377C" w:rsidRPr="00C225EE" w:rsidRDefault="00C6377C" w:rsidP="00C6377C">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C225EE">
              <w:rPr>
                <w:rFonts w:eastAsia="Times New Roman" w:cs="Arial"/>
                <w:bCs/>
                <w:szCs w:val="20"/>
                <w:lang w:eastAsia="sl-SI"/>
              </w:rPr>
              <w:t>razvojne politike na ravni programov po strukturi razvojne klasifikacije programskega proračuna</w:t>
            </w:r>
          </w:p>
          <w:p w14:paraId="2D019E38" w14:textId="77777777" w:rsidR="00C6377C" w:rsidRPr="00C225EE" w:rsidRDefault="00C6377C" w:rsidP="00C6377C">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C225EE">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321F9C64" w14:textId="04C804CF" w:rsidR="00C6377C" w:rsidRPr="00C225EE" w:rsidRDefault="00C6377C" w:rsidP="00C6377C">
            <w:pPr>
              <w:overflowPunct w:val="0"/>
              <w:autoSpaceDE w:val="0"/>
              <w:autoSpaceDN w:val="0"/>
              <w:adjustRightInd w:val="0"/>
              <w:spacing w:after="0" w:line="260" w:lineRule="exact"/>
              <w:jc w:val="center"/>
              <w:textAlignment w:val="baseline"/>
              <w:rPr>
                <w:rFonts w:eastAsia="Times New Roman" w:cs="Arial"/>
                <w:iCs/>
                <w:szCs w:val="20"/>
                <w:lang w:eastAsia="sl-SI"/>
              </w:rPr>
            </w:pPr>
            <w:r w:rsidRPr="00C225EE">
              <w:rPr>
                <w:rFonts w:eastAsia="Times New Roman" w:cs="Arial"/>
                <w:szCs w:val="20"/>
                <w:lang w:eastAsia="sl-SI"/>
              </w:rPr>
              <w:t>DA</w:t>
            </w:r>
          </w:p>
        </w:tc>
      </w:tr>
      <w:tr w:rsidR="00C6377C" w:rsidRPr="00C225EE" w14:paraId="1B40DAB3"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2A592426" w14:textId="77777777" w:rsidR="00C6377C" w:rsidRPr="00C225EE" w:rsidRDefault="00C6377C" w:rsidP="00C6377C">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roofErr w:type="spellStart"/>
            <w:r w:rsidRPr="00C225EE">
              <w:rPr>
                <w:rFonts w:eastAsia="Times New Roman" w:cs="Arial"/>
                <w:b/>
                <w:szCs w:val="20"/>
                <w:lang w:eastAsia="sl-SI"/>
              </w:rPr>
              <w:t>7.a</w:t>
            </w:r>
            <w:proofErr w:type="spellEnd"/>
            <w:r w:rsidRPr="00C225EE">
              <w:rPr>
                <w:rFonts w:eastAsia="Times New Roman" w:cs="Arial"/>
                <w:b/>
                <w:szCs w:val="20"/>
                <w:lang w:eastAsia="sl-SI"/>
              </w:rPr>
              <w:t xml:space="preserve"> Predstavitev ocene finančnih posledic nad 40.000 EUR:</w:t>
            </w:r>
          </w:p>
          <w:p w14:paraId="38CC936F" w14:textId="77777777" w:rsidR="00C6377C" w:rsidRPr="00C225EE" w:rsidRDefault="00C6377C" w:rsidP="00C6377C">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C225EE">
              <w:rPr>
                <w:rFonts w:eastAsia="Times New Roman" w:cs="Arial"/>
                <w:szCs w:val="20"/>
                <w:lang w:eastAsia="sl-SI"/>
              </w:rPr>
              <w:t xml:space="preserve">(Samo če izberete DA pod točko </w:t>
            </w:r>
            <w:proofErr w:type="gramStart"/>
            <w:r w:rsidRPr="00C225EE">
              <w:rPr>
                <w:rFonts w:eastAsia="Times New Roman" w:cs="Arial"/>
                <w:szCs w:val="20"/>
                <w:lang w:eastAsia="sl-SI"/>
              </w:rPr>
              <w:t>6.</w:t>
            </w:r>
            <w:proofErr w:type="gramEnd"/>
            <w:r w:rsidRPr="00C225EE">
              <w:rPr>
                <w:rFonts w:eastAsia="Times New Roman" w:cs="Arial"/>
                <w:szCs w:val="20"/>
                <w:lang w:eastAsia="sl-SI"/>
              </w:rPr>
              <w:t>a.)</w:t>
            </w:r>
          </w:p>
        </w:tc>
      </w:tr>
    </w:tbl>
    <w:p w14:paraId="2212C28C" w14:textId="77777777" w:rsidR="00AE1F83" w:rsidRPr="00C225EE"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C225EE" w14:paraId="4ED91482"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4BE2D35" w14:textId="77777777" w:rsidR="00AE1F83" w:rsidRPr="00C225EE"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C225EE">
              <w:rPr>
                <w:rFonts w:eastAsia="Times New Roman" w:cs="Arial"/>
                <w:b/>
                <w:kern w:val="32"/>
                <w:szCs w:val="20"/>
                <w:lang w:eastAsia="sl-SI"/>
              </w:rPr>
              <w:lastRenderedPageBreak/>
              <w:t>I. Ocena finančnih posledic, ki niso načrtovane v sprejetem proračunu</w:t>
            </w:r>
          </w:p>
        </w:tc>
      </w:tr>
      <w:tr w:rsidR="00AE1F83" w:rsidRPr="00C225EE" w14:paraId="2F433EAB"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8F4994A" w14:textId="77777777" w:rsidR="00AE1F83" w:rsidRPr="00C225EE"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AA99275"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66485F8"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745169"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0E640C94"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t + 3</w:t>
            </w:r>
          </w:p>
        </w:tc>
      </w:tr>
      <w:tr w:rsidR="00AE1F83" w:rsidRPr="00C225EE" w14:paraId="46EC65FA"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1C7E2BD" w14:textId="77777777" w:rsidR="00AE1F83" w:rsidRPr="00C225EE" w:rsidRDefault="00AE1F83" w:rsidP="00AE1F83">
            <w:pPr>
              <w:widowControl w:val="0"/>
              <w:spacing w:after="0" w:line="260" w:lineRule="exact"/>
              <w:rPr>
                <w:rFonts w:eastAsia="Times New Roman" w:cs="Arial"/>
                <w:bCs/>
                <w:szCs w:val="20"/>
              </w:rPr>
            </w:pPr>
            <w:r w:rsidRPr="00C225EE">
              <w:rPr>
                <w:rFonts w:eastAsia="Times New Roman" w:cs="Arial"/>
                <w:bCs/>
                <w:szCs w:val="20"/>
              </w:rPr>
              <w:t>Predvideno povečanje (+) ali zmanjšanje (</w:t>
            </w:r>
            <w:r w:rsidRPr="00C225EE">
              <w:rPr>
                <w:rFonts w:eastAsia="Times New Roman" w:cs="Arial"/>
                <w:b/>
                <w:szCs w:val="20"/>
              </w:rPr>
              <w:t>–</w:t>
            </w:r>
            <w:r w:rsidRPr="00C225EE">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C52447A" w14:textId="77777777" w:rsidR="00AE1F83" w:rsidRPr="00C225EE"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B19D1A9" w14:textId="77777777" w:rsidR="00AE1F83" w:rsidRPr="00C225EE"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8D3C53" w14:textId="77777777" w:rsidR="00AE1F83" w:rsidRPr="00C225EE"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5026C7" w14:textId="77777777" w:rsidR="00AE1F83" w:rsidRPr="00C225EE"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C225EE" w14:paraId="7302AC04"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610FECF" w14:textId="77777777" w:rsidR="00AE1F83" w:rsidRPr="00C225EE" w:rsidRDefault="00AE1F83" w:rsidP="00AE1F83">
            <w:pPr>
              <w:widowControl w:val="0"/>
              <w:spacing w:after="0" w:line="260" w:lineRule="exact"/>
              <w:rPr>
                <w:rFonts w:eastAsia="Times New Roman" w:cs="Arial"/>
                <w:bCs/>
                <w:szCs w:val="20"/>
              </w:rPr>
            </w:pPr>
            <w:r w:rsidRPr="00C225EE">
              <w:rPr>
                <w:rFonts w:eastAsia="Times New Roman" w:cs="Arial"/>
                <w:bCs/>
                <w:szCs w:val="20"/>
              </w:rPr>
              <w:t>Predvideno povečanje (+) ali zmanjšanje (</w:t>
            </w:r>
            <w:r w:rsidRPr="00C225EE">
              <w:rPr>
                <w:rFonts w:eastAsia="Times New Roman" w:cs="Arial"/>
                <w:b/>
                <w:szCs w:val="20"/>
              </w:rPr>
              <w:t>–</w:t>
            </w:r>
            <w:r w:rsidRPr="00C225EE">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0C46FC" w14:textId="77777777" w:rsidR="00AE1F83" w:rsidRPr="00C225EE"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30BE7B8" w14:textId="77777777" w:rsidR="00AE1F83" w:rsidRPr="00C225EE"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C56432" w14:textId="77777777" w:rsidR="00AE1F83" w:rsidRPr="00C225EE"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1A1B0A6" w14:textId="77777777" w:rsidR="00AE1F83" w:rsidRPr="00C225EE"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C225EE" w14:paraId="7E373108"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88DFBE1" w14:textId="77777777" w:rsidR="00AE1F83" w:rsidRPr="00C225EE" w:rsidRDefault="00AE1F83" w:rsidP="00AE1F83">
            <w:pPr>
              <w:widowControl w:val="0"/>
              <w:spacing w:after="0" w:line="260" w:lineRule="exact"/>
              <w:rPr>
                <w:rFonts w:eastAsia="Times New Roman" w:cs="Arial"/>
                <w:bCs/>
                <w:szCs w:val="20"/>
              </w:rPr>
            </w:pPr>
            <w:r w:rsidRPr="00C225EE">
              <w:rPr>
                <w:rFonts w:eastAsia="Times New Roman" w:cs="Arial"/>
                <w:bCs/>
                <w:szCs w:val="20"/>
              </w:rPr>
              <w:t>Predvideno povečanje (+) ali zmanjšanje (</w:t>
            </w:r>
            <w:r w:rsidRPr="00C225EE">
              <w:rPr>
                <w:rFonts w:eastAsia="Times New Roman" w:cs="Arial"/>
                <w:b/>
                <w:szCs w:val="20"/>
              </w:rPr>
              <w:t>–</w:t>
            </w:r>
            <w:r w:rsidRPr="00C225EE">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A04CC45" w14:textId="77777777" w:rsidR="00AE1F83" w:rsidRPr="00C225EE"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51D2B42" w14:textId="77777777" w:rsidR="00AE1F83" w:rsidRPr="00C225EE"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118C04" w14:textId="77777777" w:rsidR="00AE1F83" w:rsidRPr="00C225EE"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B357E32" w14:textId="77777777" w:rsidR="00AE1F83" w:rsidRPr="00C225EE" w:rsidRDefault="00AE1F83" w:rsidP="00AE1F83">
            <w:pPr>
              <w:widowControl w:val="0"/>
              <w:spacing w:after="0" w:line="260" w:lineRule="exact"/>
              <w:jc w:val="center"/>
              <w:rPr>
                <w:rFonts w:eastAsia="Times New Roman" w:cs="Arial"/>
                <w:szCs w:val="20"/>
              </w:rPr>
            </w:pPr>
          </w:p>
        </w:tc>
      </w:tr>
      <w:tr w:rsidR="00AE1F83" w:rsidRPr="00C225EE" w14:paraId="17B887DB"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660FD43" w14:textId="77777777" w:rsidR="00AE1F83" w:rsidRPr="00C225EE" w:rsidRDefault="00AE1F83" w:rsidP="00AE1F83">
            <w:pPr>
              <w:widowControl w:val="0"/>
              <w:spacing w:after="0" w:line="260" w:lineRule="exact"/>
              <w:rPr>
                <w:rFonts w:eastAsia="Times New Roman" w:cs="Arial"/>
                <w:bCs/>
                <w:szCs w:val="20"/>
              </w:rPr>
            </w:pPr>
            <w:r w:rsidRPr="00C225EE">
              <w:rPr>
                <w:rFonts w:eastAsia="Times New Roman" w:cs="Arial"/>
                <w:bCs/>
                <w:szCs w:val="20"/>
              </w:rPr>
              <w:t>Predvideno povečanje (+) ali zmanjšanje (</w:t>
            </w:r>
            <w:r w:rsidRPr="00C225EE">
              <w:rPr>
                <w:rFonts w:eastAsia="Times New Roman" w:cs="Arial"/>
                <w:b/>
                <w:szCs w:val="20"/>
              </w:rPr>
              <w:t>–</w:t>
            </w:r>
            <w:r w:rsidRPr="00C225EE">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E0C8D5" w14:textId="77777777" w:rsidR="00AE1F83" w:rsidRPr="00C225EE"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78576E2" w14:textId="77777777" w:rsidR="00AE1F83" w:rsidRPr="00C225EE"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2E9E55" w14:textId="77777777" w:rsidR="00AE1F83" w:rsidRPr="00C225EE"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57D01BD" w14:textId="77777777" w:rsidR="00AE1F83" w:rsidRPr="00C225EE" w:rsidRDefault="00AE1F83" w:rsidP="00AE1F83">
            <w:pPr>
              <w:widowControl w:val="0"/>
              <w:spacing w:after="0" w:line="260" w:lineRule="exact"/>
              <w:jc w:val="center"/>
              <w:rPr>
                <w:rFonts w:eastAsia="Times New Roman" w:cs="Arial"/>
                <w:szCs w:val="20"/>
              </w:rPr>
            </w:pPr>
          </w:p>
        </w:tc>
      </w:tr>
      <w:tr w:rsidR="00AE1F83" w:rsidRPr="00C225EE" w14:paraId="4847F259"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D408805" w14:textId="77777777" w:rsidR="00AE1F83" w:rsidRPr="00C225EE" w:rsidRDefault="00AE1F83" w:rsidP="00AE1F83">
            <w:pPr>
              <w:widowControl w:val="0"/>
              <w:spacing w:after="0" w:line="260" w:lineRule="exact"/>
              <w:rPr>
                <w:rFonts w:eastAsia="Times New Roman" w:cs="Arial"/>
                <w:bCs/>
                <w:szCs w:val="20"/>
              </w:rPr>
            </w:pPr>
            <w:r w:rsidRPr="00C225EE">
              <w:rPr>
                <w:rFonts w:eastAsia="Times New Roman" w:cs="Arial"/>
                <w:bCs/>
                <w:szCs w:val="20"/>
              </w:rPr>
              <w:t>Predvideno povečanje (+) ali zmanjšanje (</w:t>
            </w:r>
            <w:r w:rsidRPr="00C225EE">
              <w:rPr>
                <w:rFonts w:eastAsia="Times New Roman" w:cs="Arial"/>
                <w:b/>
                <w:szCs w:val="20"/>
              </w:rPr>
              <w:t>–</w:t>
            </w:r>
            <w:r w:rsidRPr="00C225EE">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FAEE8C7" w14:textId="77777777" w:rsidR="00AE1F83" w:rsidRPr="00C225EE"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42506A5" w14:textId="77777777" w:rsidR="00AE1F83" w:rsidRPr="00C225EE"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7C8E15" w14:textId="77777777" w:rsidR="00AE1F83" w:rsidRPr="00C225EE"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4638091" w14:textId="77777777" w:rsidR="00AE1F83" w:rsidRPr="00C225EE"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C225EE" w14:paraId="42A17E5F"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B29189A" w14:textId="77777777" w:rsidR="00AE1F83" w:rsidRPr="00C225EE"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C225EE">
              <w:rPr>
                <w:rFonts w:eastAsia="Times New Roman" w:cs="Arial"/>
                <w:b/>
                <w:kern w:val="32"/>
                <w:szCs w:val="20"/>
                <w:lang w:eastAsia="sl-SI"/>
              </w:rPr>
              <w:t>II. Finančne posledice za državni proračun</w:t>
            </w:r>
          </w:p>
        </w:tc>
      </w:tr>
      <w:tr w:rsidR="00AE1F83" w:rsidRPr="00C225EE" w14:paraId="076E8A3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879E5B7" w14:textId="77777777" w:rsidR="00AE1F83" w:rsidRPr="00C225EE"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C225EE">
              <w:rPr>
                <w:rFonts w:eastAsia="Times New Roman" w:cs="Arial"/>
                <w:b/>
                <w:kern w:val="32"/>
                <w:szCs w:val="20"/>
                <w:lang w:eastAsia="sl-SI"/>
              </w:rPr>
              <w:t>II.</w:t>
            </w:r>
            <w:proofErr w:type="gramStart"/>
            <w:r w:rsidRPr="00C225EE">
              <w:rPr>
                <w:rFonts w:eastAsia="Times New Roman" w:cs="Arial"/>
                <w:b/>
                <w:kern w:val="32"/>
                <w:szCs w:val="20"/>
                <w:lang w:eastAsia="sl-SI"/>
              </w:rPr>
              <w:t>a</w:t>
            </w:r>
            <w:proofErr w:type="spellEnd"/>
            <w:proofErr w:type="gramEnd"/>
            <w:r w:rsidRPr="00C225EE">
              <w:rPr>
                <w:rFonts w:eastAsia="Times New Roman" w:cs="Arial"/>
                <w:b/>
                <w:kern w:val="32"/>
                <w:szCs w:val="20"/>
                <w:lang w:eastAsia="sl-SI"/>
              </w:rPr>
              <w:t xml:space="preserve"> Pravice porabe za izvedbo predlaganih rešitev so zagotovljene:</w:t>
            </w:r>
          </w:p>
        </w:tc>
      </w:tr>
      <w:tr w:rsidR="00AE1F83" w:rsidRPr="00C225EE" w14:paraId="24967654"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6B8B5DF"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2602B4"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842934D"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19B7A1"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EA68058"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Znesek za t + 1</w:t>
            </w:r>
          </w:p>
        </w:tc>
      </w:tr>
      <w:tr w:rsidR="00AE1F83" w:rsidRPr="00C225EE" w14:paraId="19F6854E"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B463D7F"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0B207D5"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8E32FED"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B25DC1"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BC399F7"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C225EE" w14:paraId="4A7EC206"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164BC75"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09E940B"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EA24509"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23F3858"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E616C27"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C225EE" w14:paraId="422F5679"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BE6404F" w14:textId="77777777" w:rsidR="00AE1F83" w:rsidRPr="00C225EE" w:rsidRDefault="00AE1F83" w:rsidP="00AE1F83">
            <w:pPr>
              <w:widowControl w:val="0"/>
              <w:tabs>
                <w:tab w:val="left" w:pos="360"/>
              </w:tabs>
              <w:spacing w:after="0" w:line="260" w:lineRule="exact"/>
              <w:outlineLvl w:val="0"/>
              <w:rPr>
                <w:rFonts w:eastAsia="Times New Roman" w:cs="Arial"/>
                <w:b/>
                <w:kern w:val="32"/>
                <w:szCs w:val="20"/>
                <w:lang w:eastAsia="sl-SI"/>
              </w:rPr>
            </w:pPr>
            <w:r w:rsidRPr="00C225EE">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3E18A0" w14:textId="77777777" w:rsidR="00AE1F83" w:rsidRPr="00C225EE" w:rsidRDefault="00AE1F83" w:rsidP="00AE1F83">
            <w:pPr>
              <w:widowControl w:val="0"/>
              <w:spacing w:after="0" w:line="260" w:lineRule="exact"/>
              <w:jc w:val="center"/>
              <w:rPr>
                <w:rFonts w:eastAsia="Times New Roman"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8438AC4" w14:textId="77777777" w:rsidR="00AE1F83" w:rsidRPr="00C225EE"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C225EE" w14:paraId="20A7EC2F"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D152E8F" w14:textId="77777777" w:rsidR="00AE1F83" w:rsidRPr="00C225EE"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C225EE">
              <w:rPr>
                <w:rFonts w:eastAsia="Times New Roman" w:cs="Arial"/>
                <w:b/>
                <w:kern w:val="32"/>
                <w:szCs w:val="20"/>
                <w:lang w:eastAsia="sl-SI"/>
              </w:rPr>
              <w:t>II.</w:t>
            </w:r>
            <w:proofErr w:type="gramEnd"/>
            <w:r w:rsidRPr="00C225EE">
              <w:rPr>
                <w:rFonts w:eastAsia="Times New Roman" w:cs="Arial"/>
                <w:b/>
                <w:kern w:val="32"/>
                <w:szCs w:val="20"/>
                <w:lang w:eastAsia="sl-SI"/>
              </w:rPr>
              <w:t>b</w:t>
            </w:r>
            <w:proofErr w:type="spellEnd"/>
            <w:r w:rsidRPr="00C225EE">
              <w:rPr>
                <w:rFonts w:eastAsia="Times New Roman" w:cs="Arial"/>
                <w:b/>
                <w:kern w:val="32"/>
                <w:szCs w:val="20"/>
                <w:lang w:eastAsia="sl-SI"/>
              </w:rPr>
              <w:t xml:space="preserve"> Manjkajoče pravice porabe bodo zagotovljene s prerazporeditvijo:</w:t>
            </w:r>
          </w:p>
        </w:tc>
      </w:tr>
      <w:tr w:rsidR="00AE1F83" w:rsidRPr="00C225EE" w14:paraId="30548CAD"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51C7E72"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12BBE2C"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62B60E5"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3112E6"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AAED600" w14:textId="77777777" w:rsidR="00AE1F83" w:rsidRPr="00C225EE" w:rsidRDefault="00AE1F83" w:rsidP="00AE1F83">
            <w:pPr>
              <w:widowControl w:val="0"/>
              <w:spacing w:after="0" w:line="260" w:lineRule="exact"/>
              <w:jc w:val="center"/>
              <w:rPr>
                <w:rFonts w:eastAsia="Times New Roman" w:cs="Arial"/>
                <w:szCs w:val="20"/>
              </w:rPr>
            </w:pPr>
            <w:r w:rsidRPr="00C225EE">
              <w:rPr>
                <w:rFonts w:eastAsia="Times New Roman" w:cs="Arial"/>
                <w:szCs w:val="20"/>
              </w:rPr>
              <w:t xml:space="preserve">Znesek za t + 1 </w:t>
            </w:r>
          </w:p>
        </w:tc>
      </w:tr>
      <w:tr w:rsidR="00AE1F83" w:rsidRPr="00C225EE" w14:paraId="3313B53B"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6A5980C"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9C6DDFA"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D3E7C97"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13E6C3E"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2CB79FC"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C225EE" w14:paraId="11CCCBBE"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61C5581"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808EAC3"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9231DD1"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3BD91C"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A04B627"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C225EE" w14:paraId="3C32086B"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8B0ECC5" w14:textId="77777777" w:rsidR="00AE1F83" w:rsidRPr="00C225EE" w:rsidRDefault="00AE1F83" w:rsidP="00AE1F83">
            <w:pPr>
              <w:widowControl w:val="0"/>
              <w:tabs>
                <w:tab w:val="left" w:pos="360"/>
              </w:tabs>
              <w:spacing w:after="0" w:line="260" w:lineRule="exact"/>
              <w:outlineLvl w:val="0"/>
              <w:rPr>
                <w:rFonts w:eastAsia="Times New Roman" w:cs="Arial"/>
                <w:b/>
                <w:kern w:val="32"/>
                <w:szCs w:val="20"/>
                <w:lang w:eastAsia="sl-SI"/>
              </w:rPr>
            </w:pPr>
            <w:r w:rsidRPr="00C225EE">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783CF9" w14:textId="77777777" w:rsidR="00AE1F83" w:rsidRPr="00C225EE"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C7FC97" w14:textId="77777777" w:rsidR="00AE1F83" w:rsidRPr="00C225EE"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C225EE" w14:paraId="692EBC1D"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679C95C" w14:textId="77777777" w:rsidR="00AE1F83" w:rsidRPr="00C225EE"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C225EE">
              <w:rPr>
                <w:rFonts w:eastAsia="Times New Roman" w:cs="Arial"/>
                <w:b/>
                <w:kern w:val="32"/>
                <w:szCs w:val="20"/>
                <w:lang w:eastAsia="sl-SI"/>
              </w:rPr>
              <w:t>II.</w:t>
            </w:r>
            <w:proofErr w:type="gramEnd"/>
            <w:r w:rsidRPr="00C225EE">
              <w:rPr>
                <w:rFonts w:eastAsia="Times New Roman" w:cs="Arial"/>
                <w:b/>
                <w:kern w:val="32"/>
                <w:szCs w:val="20"/>
                <w:lang w:eastAsia="sl-SI"/>
              </w:rPr>
              <w:t>c</w:t>
            </w:r>
            <w:proofErr w:type="spellEnd"/>
            <w:r w:rsidRPr="00C225EE">
              <w:rPr>
                <w:rFonts w:eastAsia="Times New Roman" w:cs="Arial"/>
                <w:b/>
                <w:kern w:val="32"/>
                <w:szCs w:val="20"/>
                <w:lang w:eastAsia="sl-SI"/>
              </w:rPr>
              <w:t xml:space="preserve"> Načrtovana nadomestitev zmanjšanih prihodkov in povečanih odhodkov proračuna:</w:t>
            </w:r>
          </w:p>
        </w:tc>
      </w:tr>
      <w:tr w:rsidR="00AE1F83" w:rsidRPr="00C225EE" w14:paraId="137D932F"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0F3A1BE" w14:textId="77777777" w:rsidR="00AE1F83" w:rsidRPr="00C225EE" w:rsidRDefault="00AE1F83" w:rsidP="00AE1F83">
            <w:pPr>
              <w:widowControl w:val="0"/>
              <w:spacing w:after="0" w:line="260" w:lineRule="exact"/>
              <w:ind w:left="-122" w:right="-112"/>
              <w:jc w:val="center"/>
              <w:rPr>
                <w:rFonts w:eastAsia="Times New Roman" w:cs="Arial"/>
                <w:szCs w:val="20"/>
              </w:rPr>
            </w:pPr>
            <w:r w:rsidRPr="00C225EE">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D90BD81" w14:textId="77777777" w:rsidR="00AE1F83" w:rsidRPr="00C225EE" w:rsidRDefault="00AE1F83" w:rsidP="00AE1F83">
            <w:pPr>
              <w:widowControl w:val="0"/>
              <w:spacing w:after="0" w:line="260" w:lineRule="exact"/>
              <w:ind w:left="-122" w:right="-112"/>
              <w:jc w:val="center"/>
              <w:rPr>
                <w:rFonts w:eastAsia="Times New Roman" w:cs="Arial"/>
                <w:szCs w:val="20"/>
              </w:rPr>
            </w:pPr>
            <w:r w:rsidRPr="00C225EE">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4C2E2A5" w14:textId="77777777" w:rsidR="00AE1F83" w:rsidRPr="00C225EE" w:rsidRDefault="00AE1F83" w:rsidP="00AE1F83">
            <w:pPr>
              <w:widowControl w:val="0"/>
              <w:spacing w:after="0" w:line="260" w:lineRule="exact"/>
              <w:ind w:left="-122" w:right="-112"/>
              <w:jc w:val="center"/>
              <w:rPr>
                <w:rFonts w:eastAsia="Times New Roman" w:cs="Arial"/>
                <w:szCs w:val="20"/>
              </w:rPr>
            </w:pPr>
            <w:r w:rsidRPr="00C225EE">
              <w:rPr>
                <w:rFonts w:eastAsia="Times New Roman" w:cs="Arial"/>
                <w:szCs w:val="20"/>
              </w:rPr>
              <w:t>Znesek za t + 1</w:t>
            </w:r>
          </w:p>
        </w:tc>
      </w:tr>
      <w:tr w:rsidR="00AE1F83" w:rsidRPr="00C225EE" w14:paraId="46CFFEFC"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384313D"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161CFB9"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06AA886"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C225EE" w14:paraId="146B24FB"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475EF60"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B6D09F2"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1235B1D"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C225EE" w14:paraId="7F193509"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D76628F"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1AFFCAF"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77DC5C8" w14:textId="77777777" w:rsidR="00AE1F83" w:rsidRPr="00C225EE"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C225EE" w14:paraId="0179DD64"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514A0FF" w14:textId="77777777" w:rsidR="00AE1F83" w:rsidRPr="00C225EE" w:rsidRDefault="00AE1F83" w:rsidP="00AE1F83">
            <w:pPr>
              <w:widowControl w:val="0"/>
              <w:tabs>
                <w:tab w:val="left" w:pos="360"/>
              </w:tabs>
              <w:spacing w:after="0" w:line="260" w:lineRule="exact"/>
              <w:outlineLvl w:val="0"/>
              <w:rPr>
                <w:rFonts w:eastAsia="Times New Roman" w:cs="Arial"/>
                <w:b/>
                <w:kern w:val="32"/>
                <w:szCs w:val="20"/>
                <w:lang w:eastAsia="sl-SI"/>
              </w:rPr>
            </w:pPr>
            <w:r w:rsidRPr="00C225EE">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370FA88" w14:textId="77777777" w:rsidR="00AE1F83" w:rsidRPr="00C225EE"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047E71C" w14:textId="77777777" w:rsidR="00AE1F83" w:rsidRPr="00C225EE"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C225EE" w14:paraId="1950859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B2EEBFE" w14:textId="77777777" w:rsidR="00AE1F83" w:rsidRPr="00C225EE" w:rsidRDefault="00AE1F83" w:rsidP="00AE1F83">
            <w:pPr>
              <w:widowControl w:val="0"/>
              <w:spacing w:after="0" w:line="260" w:lineRule="exact"/>
              <w:rPr>
                <w:rFonts w:eastAsia="Times New Roman" w:cs="Arial"/>
                <w:b/>
                <w:szCs w:val="20"/>
              </w:rPr>
            </w:pPr>
          </w:p>
          <w:p w14:paraId="12203EA0" w14:textId="77777777" w:rsidR="00AE1F83" w:rsidRPr="00C225EE" w:rsidRDefault="00AE1F83" w:rsidP="00AE1F83">
            <w:pPr>
              <w:widowControl w:val="0"/>
              <w:spacing w:after="0" w:line="260" w:lineRule="exact"/>
              <w:rPr>
                <w:rFonts w:eastAsia="Times New Roman" w:cs="Arial"/>
                <w:b/>
                <w:szCs w:val="20"/>
              </w:rPr>
            </w:pPr>
            <w:r w:rsidRPr="00C225EE">
              <w:rPr>
                <w:rFonts w:eastAsia="Times New Roman" w:cs="Arial"/>
                <w:b/>
                <w:szCs w:val="20"/>
              </w:rPr>
              <w:t>OBRAZLOŽITEV:</w:t>
            </w:r>
          </w:p>
          <w:p w14:paraId="7A0F4CC6" w14:textId="77777777" w:rsidR="00AE1F83" w:rsidRPr="00C225EE"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C225EE">
              <w:rPr>
                <w:rFonts w:eastAsia="Times New Roman" w:cs="Arial"/>
                <w:b/>
                <w:szCs w:val="20"/>
                <w:lang w:eastAsia="sl-SI"/>
              </w:rPr>
              <w:t>Ocena finančnih posledic, ki niso načrtovane v sprejetem proračunu</w:t>
            </w:r>
          </w:p>
          <w:p w14:paraId="3801412A" w14:textId="77777777" w:rsidR="00AE1F83" w:rsidRPr="00C225EE" w:rsidRDefault="00AE1F83" w:rsidP="00AE1F83">
            <w:pPr>
              <w:widowControl w:val="0"/>
              <w:spacing w:after="0" w:line="260" w:lineRule="exact"/>
              <w:ind w:left="360" w:hanging="76"/>
              <w:jc w:val="both"/>
              <w:rPr>
                <w:rFonts w:eastAsia="Times New Roman" w:cs="Arial"/>
                <w:szCs w:val="20"/>
                <w:lang w:eastAsia="sl-SI"/>
              </w:rPr>
            </w:pPr>
            <w:r w:rsidRPr="00C225EE">
              <w:rPr>
                <w:rFonts w:eastAsia="Times New Roman" w:cs="Arial"/>
                <w:szCs w:val="20"/>
                <w:lang w:eastAsia="sl-SI"/>
              </w:rPr>
              <w:t>V zvezi s predlaganim vladnim gradivom se navedejo predvidene spremembe (povečanje, zmanjšanje):</w:t>
            </w:r>
          </w:p>
          <w:p w14:paraId="232DBE34" w14:textId="77777777" w:rsidR="00AE1F83" w:rsidRPr="00C225EE" w:rsidRDefault="00AE1F83" w:rsidP="00AE1F83">
            <w:pPr>
              <w:widowControl w:val="0"/>
              <w:numPr>
                <w:ilvl w:val="0"/>
                <w:numId w:val="4"/>
              </w:numPr>
              <w:suppressAutoHyphens/>
              <w:spacing w:after="0" w:line="260" w:lineRule="exact"/>
              <w:jc w:val="both"/>
              <w:rPr>
                <w:rFonts w:eastAsia="Times New Roman" w:cs="Arial"/>
                <w:szCs w:val="20"/>
              </w:rPr>
            </w:pPr>
            <w:r w:rsidRPr="00C225EE">
              <w:rPr>
                <w:rFonts w:eastAsia="Times New Roman" w:cs="Arial"/>
                <w:szCs w:val="20"/>
                <w:lang w:eastAsia="sl-SI"/>
              </w:rPr>
              <w:t>prihodkov državnega proračuna in občinskih proračunov,</w:t>
            </w:r>
          </w:p>
          <w:p w14:paraId="2CE6917B" w14:textId="77777777" w:rsidR="00AE1F83" w:rsidRPr="00C225EE" w:rsidRDefault="00AE1F83" w:rsidP="00AE1F83">
            <w:pPr>
              <w:widowControl w:val="0"/>
              <w:numPr>
                <w:ilvl w:val="0"/>
                <w:numId w:val="4"/>
              </w:numPr>
              <w:suppressAutoHyphens/>
              <w:spacing w:after="0" w:line="260" w:lineRule="exact"/>
              <w:jc w:val="both"/>
              <w:rPr>
                <w:rFonts w:eastAsia="Times New Roman" w:cs="Arial"/>
                <w:szCs w:val="20"/>
              </w:rPr>
            </w:pPr>
            <w:r w:rsidRPr="00C225EE">
              <w:rPr>
                <w:rFonts w:eastAsia="Times New Roman" w:cs="Arial"/>
                <w:szCs w:val="20"/>
                <w:lang w:eastAsia="sl-SI"/>
              </w:rPr>
              <w:t>odhodkov državnega proračuna, ki niso načrtovani na ukrepih oziroma projektih sprejetih proračunov,</w:t>
            </w:r>
          </w:p>
          <w:p w14:paraId="2467E531" w14:textId="77777777" w:rsidR="00AE1F83" w:rsidRPr="00C225EE" w:rsidRDefault="00AE1F83" w:rsidP="00AE1F83">
            <w:pPr>
              <w:widowControl w:val="0"/>
              <w:numPr>
                <w:ilvl w:val="0"/>
                <w:numId w:val="4"/>
              </w:numPr>
              <w:suppressAutoHyphens/>
              <w:spacing w:after="0" w:line="260" w:lineRule="exact"/>
              <w:jc w:val="both"/>
              <w:rPr>
                <w:rFonts w:eastAsia="Times New Roman" w:cs="Arial"/>
                <w:szCs w:val="20"/>
              </w:rPr>
            </w:pPr>
            <w:r w:rsidRPr="00C225EE">
              <w:rPr>
                <w:rFonts w:eastAsia="Times New Roman" w:cs="Arial"/>
                <w:szCs w:val="20"/>
                <w:lang w:eastAsia="sl-SI"/>
              </w:rPr>
              <w:lastRenderedPageBreak/>
              <w:t>obveznosti za druga javnofinančna sredstva (drugi viri), ki niso načrtovana na ukrepih oziroma projektih sprejetih proračunov.</w:t>
            </w:r>
          </w:p>
          <w:p w14:paraId="40D0438B" w14:textId="77777777" w:rsidR="00AE1F83" w:rsidRPr="00C225EE" w:rsidRDefault="00AE1F83" w:rsidP="00AE1F83">
            <w:pPr>
              <w:widowControl w:val="0"/>
              <w:spacing w:after="0" w:line="260" w:lineRule="exact"/>
              <w:ind w:left="284"/>
              <w:rPr>
                <w:rFonts w:eastAsia="Times New Roman" w:cs="Arial"/>
                <w:szCs w:val="20"/>
                <w:lang w:eastAsia="sl-SI"/>
              </w:rPr>
            </w:pPr>
          </w:p>
          <w:p w14:paraId="10BC14EC" w14:textId="77777777" w:rsidR="00AE1F83" w:rsidRPr="00C225EE"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C225EE">
              <w:rPr>
                <w:rFonts w:eastAsia="Times New Roman" w:cs="Arial"/>
                <w:b/>
                <w:szCs w:val="20"/>
                <w:lang w:eastAsia="sl-SI"/>
              </w:rPr>
              <w:t>Finančne posledice za državni proračun</w:t>
            </w:r>
          </w:p>
          <w:p w14:paraId="1A7B6B04" w14:textId="77777777" w:rsidR="00AE1F83" w:rsidRPr="00C225EE" w:rsidRDefault="00AE1F83" w:rsidP="00AE1F83">
            <w:pPr>
              <w:widowControl w:val="0"/>
              <w:spacing w:after="0" w:line="260" w:lineRule="exact"/>
              <w:ind w:left="284"/>
              <w:jc w:val="both"/>
              <w:rPr>
                <w:rFonts w:eastAsia="Times New Roman" w:cs="Arial"/>
                <w:szCs w:val="20"/>
                <w:lang w:eastAsia="sl-SI"/>
              </w:rPr>
            </w:pPr>
            <w:r w:rsidRPr="00C225EE">
              <w:rPr>
                <w:rFonts w:eastAsia="Times New Roman" w:cs="Arial"/>
                <w:szCs w:val="20"/>
                <w:lang w:eastAsia="sl-SI"/>
              </w:rPr>
              <w:t>Prikazane morajo biti finančne posledice za državni proračun, ki so na proračunskih postavkah načrtovane v dinamiki projektov oziroma ukrepov:</w:t>
            </w:r>
          </w:p>
          <w:p w14:paraId="0BC544A9" w14:textId="77777777" w:rsidR="00AE1F83" w:rsidRPr="00C225EE" w:rsidRDefault="00AE1F83" w:rsidP="00AE1F83">
            <w:pPr>
              <w:widowControl w:val="0"/>
              <w:suppressAutoHyphens/>
              <w:spacing w:after="0" w:line="260" w:lineRule="exact"/>
              <w:ind w:left="720"/>
              <w:jc w:val="both"/>
              <w:rPr>
                <w:rFonts w:eastAsia="Times New Roman" w:cs="Arial"/>
                <w:b/>
                <w:szCs w:val="20"/>
                <w:lang w:eastAsia="sl-SI"/>
              </w:rPr>
            </w:pPr>
            <w:proofErr w:type="spellStart"/>
            <w:r w:rsidRPr="00C225EE">
              <w:rPr>
                <w:rFonts w:eastAsia="Times New Roman" w:cs="Arial"/>
                <w:b/>
                <w:szCs w:val="20"/>
                <w:lang w:eastAsia="sl-SI"/>
              </w:rPr>
              <w:t>II.</w:t>
            </w:r>
            <w:proofErr w:type="gramStart"/>
            <w:r w:rsidRPr="00C225EE">
              <w:rPr>
                <w:rFonts w:eastAsia="Times New Roman" w:cs="Arial"/>
                <w:b/>
                <w:szCs w:val="20"/>
                <w:lang w:eastAsia="sl-SI"/>
              </w:rPr>
              <w:t>a</w:t>
            </w:r>
            <w:proofErr w:type="spellEnd"/>
            <w:proofErr w:type="gramEnd"/>
            <w:r w:rsidRPr="00C225EE">
              <w:rPr>
                <w:rFonts w:eastAsia="Times New Roman" w:cs="Arial"/>
                <w:b/>
                <w:szCs w:val="20"/>
                <w:lang w:eastAsia="sl-SI"/>
              </w:rPr>
              <w:t xml:space="preserve"> Pravice porabe za izvedbo predlaganih rešitev so zagotovljene:</w:t>
            </w:r>
          </w:p>
          <w:p w14:paraId="29E7B075" w14:textId="77777777" w:rsidR="00AE1F83" w:rsidRPr="00C225EE" w:rsidRDefault="00AE1F83" w:rsidP="00AE1F83">
            <w:pPr>
              <w:widowControl w:val="0"/>
              <w:spacing w:after="0" w:line="260" w:lineRule="exact"/>
              <w:ind w:left="284"/>
              <w:jc w:val="both"/>
              <w:rPr>
                <w:rFonts w:eastAsia="Times New Roman" w:cs="Arial"/>
                <w:szCs w:val="20"/>
                <w:lang w:eastAsia="sl-SI"/>
              </w:rPr>
            </w:pPr>
            <w:proofErr w:type="gramStart"/>
            <w:r w:rsidRPr="00C225EE">
              <w:rPr>
                <w:rFonts w:eastAsia="Times New Roman" w:cs="Arial"/>
                <w:szCs w:val="20"/>
                <w:lang w:eastAsia="sl-SI"/>
              </w:rPr>
              <w:t>Navedejo</w:t>
            </w:r>
            <w:proofErr w:type="gramEnd"/>
            <w:r w:rsidRPr="00C225EE">
              <w:rPr>
                <w:rFonts w:eastAsia="Times New Roman" w:cs="Arial"/>
                <w:szCs w:val="20"/>
                <w:lang w:eastAsia="sl-SI"/>
              </w:rPr>
              <w:t xml:space="preserve">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C225EE">
              <w:rPr>
                <w:rFonts w:eastAsia="Times New Roman" w:cs="Arial"/>
                <w:szCs w:val="20"/>
                <w:lang w:eastAsia="sl-SI"/>
              </w:rPr>
              <w:t>II.b</w:t>
            </w:r>
            <w:proofErr w:type="spellEnd"/>
            <w:r w:rsidRPr="00C225EE">
              <w:rPr>
                <w:rFonts w:eastAsia="Times New Roman" w:cs="Arial"/>
                <w:szCs w:val="20"/>
                <w:lang w:eastAsia="sl-SI"/>
              </w:rPr>
              <w:t>). Pri uvrstitvi novega projekta oziroma ukrepa v načrt razvojnih programov se navedejo:</w:t>
            </w:r>
          </w:p>
          <w:p w14:paraId="386940A9" w14:textId="77777777" w:rsidR="00AE1F83" w:rsidRPr="00C225EE"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C225EE">
              <w:rPr>
                <w:rFonts w:eastAsia="Times New Roman" w:cs="Arial"/>
                <w:szCs w:val="20"/>
                <w:lang w:eastAsia="sl-SI"/>
              </w:rPr>
              <w:t>proračunski uporabnik, ki bo financiral novi projekt oziroma ukrep,</w:t>
            </w:r>
          </w:p>
          <w:p w14:paraId="38E26A2A" w14:textId="77777777" w:rsidR="00AE1F83" w:rsidRPr="00C225EE"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C225EE">
              <w:rPr>
                <w:rFonts w:eastAsia="Times New Roman" w:cs="Arial"/>
                <w:szCs w:val="20"/>
                <w:lang w:eastAsia="sl-SI"/>
              </w:rPr>
              <w:t xml:space="preserve">projekt oziroma ukrep, s katerim se bodo dosegli cilji vladnega gradiva, in </w:t>
            </w:r>
          </w:p>
          <w:p w14:paraId="610F8DC5" w14:textId="77777777" w:rsidR="00AE1F83" w:rsidRPr="00C225EE"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C225EE">
              <w:rPr>
                <w:rFonts w:eastAsia="Times New Roman" w:cs="Arial"/>
                <w:szCs w:val="20"/>
                <w:lang w:eastAsia="sl-SI"/>
              </w:rPr>
              <w:t>proračunske postavke.</w:t>
            </w:r>
          </w:p>
          <w:p w14:paraId="2CBEA778" w14:textId="77777777" w:rsidR="00AE1F83" w:rsidRPr="00C225EE" w:rsidRDefault="00AE1F83" w:rsidP="00AE1F83">
            <w:pPr>
              <w:widowControl w:val="0"/>
              <w:spacing w:after="0" w:line="260" w:lineRule="exact"/>
              <w:ind w:left="284"/>
              <w:jc w:val="both"/>
              <w:rPr>
                <w:rFonts w:eastAsia="Times New Roman" w:cs="Arial"/>
                <w:szCs w:val="20"/>
                <w:lang w:eastAsia="sl-SI"/>
              </w:rPr>
            </w:pPr>
            <w:r w:rsidRPr="00C225EE">
              <w:rPr>
                <w:rFonts w:eastAsia="Times New Roman" w:cs="Arial"/>
                <w:szCs w:val="20"/>
                <w:lang w:eastAsia="sl-SI"/>
              </w:rPr>
              <w:t xml:space="preserve">Za zagotovitev pravic porabe na proračunskih postavkah, s katerih se bo financiral novi projekt oziroma ukrep, je treba izpolniti tudi točko </w:t>
            </w:r>
            <w:proofErr w:type="spellStart"/>
            <w:proofErr w:type="gramStart"/>
            <w:r w:rsidRPr="00C225EE">
              <w:rPr>
                <w:rFonts w:eastAsia="Times New Roman" w:cs="Arial"/>
                <w:szCs w:val="20"/>
                <w:lang w:eastAsia="sl-SI"/>
              </w:rPr>
              <w:t>II.</w:t>
            </w:r>
            <w:proofErr w:type="gramEnd"/>
            <w:r w:rsidRPr="00C225EE">
              <w:rPr>
                <w:rFonts w:eastAsia="Times New Roman" w:cs="Arial"/>
                <w:szCs w:val="20"/>
                <w:lang w:eastAsia="sl-SI"/>
              </w:rPr>
              <w:t>b</w:t>
            </w:r>
            <w:proofErr w:type="spellEnd"/>
            <w:r w:rsidRPr="00C225EE">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292B6576" w14:textId="77777777" w:rsidR="00AE1F83" w:rsidRPr="00C225EE" w:rsidRDefault="00AE1F83" w:rsidP="00AE1F83">
            <w:pPr>
              <w:widowControl w:val="0"/>
              <w:suppressAutoHyphens/>
              <w:spacing w:after="0" w:line="260" w:lineRule="exact"/>
              <w:ind w:left="714"/>
              <w:jc w:val="both"/>
              <w:rPr>
                <w:rFonts w:eastAsia="Times New Roman" w:cs="Arial"/>
                <w:b/>
                <w:szCs w:val="20"/>
                <w:lang w:eastAsia="sl-SI"/>
              </w:rPr>
            </w:pPr>
            <w:proofErr w:type="spellStart"/>
            <w:proofErr w:type="gramStart"/>
            <w:r w:rsidRPr="00C225EE">
              <w:rPr>
                <w:rFonts w:eastAsia="Times New Roman" w:cs="Arial"/>
                <w:b/>
                <w:szCs w:val="20"/>
                <w:lang w:eastAsia="sl-SI"/>
              </w:rPr>
              <w:t>II.</w:t>
            </w:r>
            <w:proofErr w:type="gramEnd"/>
            <w:r w:rsidRPr="00C225EE">
              <w:rPr>
                <w:rFonts w:eastAsia="Times New Roman" w:cs="Arial"/>
                <w:b/>
                <w:szCs w:val="20"/>
                <w:lang w:eastAsia="sl-SI"/>
              </w:rPr>
              <w:t>b</w:t>
            </w:r>
            <w:proofErr w:type="spellEnd"/>
            <w:r w:rsidRPr="00C225EE">
              <w:rPr>
                <w:rFonts w:eastAsia="Times New Roman" w:cs="Arial"/>
                <w:b/>
                <w:szCs w:val="20"/>
                <w:lang w:eastAsia="sl-SI"/>
              </w:rPr>
              <w:t xml:space="preserve"> Manjkajoče pravice porabe bodo zagotovljene s prerazporeditvijo:</w:t>
            </w:r>
          </w:p>
          <w:p w14:paraId="00E0228F" w14:textId="77777777" w:rsidR="00AE1F83" w:rsidRPr="00C225EE" w:rsidRDefault="00AE1F83" w:rsidP="00AE1F83">
            <w:pPr>
              <w:widowControl w:val="0"/>
              <w:spacing w:after="0" w:line="260" w:lineRule="exact"/>
              <w:ind w:left="284"/>
              <w:jc w:val="both"/>
              <w:rPr>
                <w:rFonts w:eastAsia="Times New Roman" w:cs="Arial"/>
                <w:szCs w:val="20"/>
                <w:lang w:eastAsia="sl-SI"/>
              </w:rPr>
            </w:pPr>
            <w:r w:rsidRPr="00C225EE">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w:t>
            </w:r>
            <w:proofErr w:type="gramStart"/>
            <w:r w:rsidRPr="00C225EE">
              <w:rPr>
                <w:rFonts w:eastAsia="Times New Roman" w:cs="Arial"/>
                <w:szCs w:val="20"/>
                <w:lang w:eastAsia="sl-SI"/>
              </w:rPr>
              <w:t>a</w:t>
            </w:r>
            <w:proofErr w:type="gramEnd"/>
            <w:r w:rsidRPr="00C225EE">
              <w:rPr>
                <w:rFonts w:eastAsia="Times New Roman" w:cs="Arial"/>
                <w:szCs w:val="20"/>
                <w:lang w:eastAsia="sl-SI"/>
              </w:rPr>
              <w:t>.</w:t>
            </w:r>
          </w:p>
          <w:p w14:paraId="319A6E63" w14:textId="77777777" w:rsidR="00AE1F83" w:rsidRPr="00C225EE" w:rsidRDefault="00AE1F83" w:rsidP="00AE1F83">
            <w:pPr>
              <w:widowControl w:val="0"/>
              <w:suppressAutoHyphens/>
              <w:spacing w:after="0" w:line="260" w:lineRule="exact"/>
              <w:ind w:left="714"/>
              <w:jc w:val="both"/>
              <w:rPr>
                <w:rFonts w:eastAsia="Times New Roman" w:cs="Arial"/>
                <w:b/>
                <w:szCs w:val="20"/>
                <w:lang w:eastAsia="sl-SI"/>
              </w:rPr>
            </w:pPr>
            <w:proofErr w:type="spellStart"/>
            <w:proofErr w:type="gramStart"/>
            <w:r w:rsidRPr="00C225EE">
              <w:rPr>
                <w:rFonts w:eastAsia="Times New Roman" w:cs="Arial"/>
                <w:b/>
                <w:szCs w:val="20"/>
                <w:lang w:eastAsia="sl-SI"/>
              </w:rPr>
              <w:t>II.</w:t>
            </w:r>
            <w:proofErr w:type="gramEnd"/>
            <w:r w:rsidRPr="00C225EE">
              <w:rPr>
                <w:rFonts w:eastAsia="Times New Roman" w:cs="Arial"/>
                <w:b/>
                <w:szCs w:val="20"/>
                <w:lang w:eastAsia="sl-SI"/>
              </w:rPr>
              <w:t>c</w:t>
            </w:r>
            <w:proofErr w:type="spellEnd"/>
            <w:r w:rsidRPr="00C225EE">
              <w:rPr>
                <w:rFonts w:eastAsia="Times New Roman" w:cs="Arial"/>
                <w:b/>
                <w:szCs w:val="20"/>
                <w:lang w:eastAsia="sl-SI"/>
              </w:rPr>
              <w:t xml:space="preserve"> Načrtovana nadomestitev zmanjšanih prihodkov in povečanih odhodkov proračuna:</w:t>
            </w:r>
          </w:p>
          <w:p w14:paraId="0C89ACC7" w14:textId="77777777" w:rsidR="00AE1F83" w:rsidRPr="00C225EE" w:rsidRDefault="00AE1F83" w:rsidP="00AE1F83">
            <w:pPr>
              <w:widowControl w:val="0"/>
              <w:spacing w:after="0" w:line="260" w:lineRule="exact"/>
              <w:ind w:left="284"/>
              <w:jc w:val="both"/>
              <w:rPr>
                <w:rFonts w:eastAsia="Times New Roman" w:cs="Arial"/>
                <w:szCs w:val="20"/>
                <w:lang w:eastAsia="sl-SI"/>
              </w:rPr>
            </w:pPr>
            <w:r w:rsidRPr="00C225EE">
              <w:rPr>
                <w:rFonts w:eastAsia="Times New Roman" w:cs="Arial"/>
                <w:szCs w:val="20"/>
                <w:lang w:eastAsia="sl-SI"/>
              </w:rPr>
              <w:t xml:space="preserve">Če se povečani odhodki (pravice porabe) ne bodo zagotovili tako, kot je določeno v točkah </w:t>
            </w:r>
            <w:proofErr w:type="spellStart"/>
            <w:r w:rsidRPr="00C225EE">
              <w:rPr>
                <w:rFonts w:eastAsia="Times New Roman" w:cs="Arial"/>
                <w:szCs w:val="20"/>
                <w:lang w:eastAsia="sl-SI"/>
              </w:rPr>
              <w:t>II.</w:t>
            </w:r>
            <w:proofErr w:type="gramStart"/>
            <w:r w:rsidRPr="00C225EE">
              <w:rPr>
                <w:rFonts w:eastAsia="Times New Roman" w:cs="Arial"/>
                <w:szCs w:val="20"/>
                <w:lang w:eastAsia="sl-SI"/>
              </w:rPr>
              <w:t>a</w:t>
            </w:r>
            <w:proofErr w:type="spellEnd"/>
            <w:proofErr w:type="gramEnd"/>
            <w:r w:rsidRPr="00C225EE">
              <w:rPr>
                <w:rFonts w:eastAsia="Times New Roman" w:cs="Arial"/>
                <w:szCs w:val="20"/>
                <w:lang w:eastAsia="sl-SI"/>
              </w:rPr>
              <w:t xml:space="preserve"> in </w:t>
            </w:r>
            <w:proofErr w:type="spellStart"/>
            <w:r w:rsidRPr="00C225EE">
              <w:rPr>
                <w:rFonts w:eastAsia="Times New Roman" w:cs="Arial"/>
                <w:szCs w:val="20"/>
                <w:lang w:eastAsia="sl-SI"/>
              </w:rPr>
              <w:t>II.b</w:t>
            </w:r>
            <w:proofErr w:type="spellEnd"/>
            <w:r w:rsidRPr="00C225EE">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8B600FC" w14:textId="77777777" w:rsidR="00AE1F83" w:rsidRPr="00C225EE" w:rsidRDefault="00AE1F83" w:rsidP="00AE1F83">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AE1F83" w:rsidRPr="00C225EE" w14:paraId="1AE52DE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12209B3" w14:textId="77777777" w:rsidR="00AE1F83" w:rsidRPr="00C225EE" w:rsidRDefault="00AE1F83" w:rsidP="00AE1F83">
            <w:pPr>
              <w:spacing w:after="0" w:line="260" w:lineRule="exact"/>
              <w:rPr>
                <w:rFonts w:eastAsia="Times New Roman" w:cs="Arial"/>
                <w:b/>
                <w:szCs w:val="20"/>
              </w:rPr>
            </w:pPr>
            <w:proofErr w:type="spellStart"/>
            <w:r w:rsidRPr="00C225EE">
              <w:rPr>
                <w:rFonts w:eastAsia="Times New Roman" w:cs="Arial"/>
                <w:b/>
                <w:szCs w:val="20"/>
              </w:rPr>
              <w:lastRenderedPageBreak/>
              <w:t>7.b</w:t>
            </w:r>
            <w:proofErr w:type="spellEnd"/>
            <w:r w:rsidRPr="00C225EE">
              <w:rPr>
                <w:rFonts w:eastAsia="Times New Roman" w:cs="Arial"/>
                <w:b/>
                <w:szCs w:val="20"/>
              </w:rPr>
              <w:t xml:space="preserve"> Predstavitev ocene finančnih posledic pod 40.000 EUR:</w:t>
            </w:r>
          </w:p>
          <w:p w14:paraId="27DB15EF" w14:textId="5ADA4E1D" w:rsidR="00AE1F83" w:rsidRPr="00C225EE" w:rsidRDefault="002E60C5" w:rsidP="002E60C5">
            <w:pPr>
              <w:spacing w:after="0" w:line="260" w:lineRule="exact"/>
              <w:rPr>
                <w:rFonts w:eastAsia="Times New Roman" w:cs="Arial"/>
                <w:b/>
                <w:szCs w:val="20"/>
              </w:rPr>
            </w:pPr>
            <w:r w:rsidRPr="00C225EE">
              <w:rPr>
                <w:rFonts w:eastAsia="Times New Roman" w:cs="Arial"/>
                <w:b/>
                <w:szCs w:val="20"/>
              </w:rPr>
              <w:t>/</w:t>
            </w:r>
          </w:p>
        </w:tc>
      </w:tr>
      <w:tr w:rsidR="00AE1F83" w:rsidRPr="00C225EE" w14:paraId="7F5D40C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51F5DC5" w14:textId="77777777" w:rsidR="00AE1F83" w:rsidRPr="00C225EE" w:rsidRDefault="00AE1F83" w:rsidP="00AE1F83">
            <w:pPr>
              <w:spacing w:after="0" w:line="260" w:lineRule="exact"/>
              <w:rPr>
                <w:rFonts w:eastAsia="Times New Roman" w:cs="Arial"/>
                <w:b/>
                <w:szCs w:val="20"/>
              </w:rPr>
            </w:pPr>
            <w:r w:rsidRPr="00C225EE">
              <w:rPr>
                <w:rFonts w:eastAsia="Times New Roman" w:cs="Arial"/>
                <w:b/>
                <w:szCs w:val="20"/>
              </w:rPr>
              <w:t>8. Predstavitev sodelovanja z združenji občin:</w:t>
            </w:r>
          </w:p>
        </w:tc>
      </w:tr>
      <w:tr w:rsidR="00AE1F83" w:rsidRPr="00C225EE" w14:paraId="69A2AAB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78A256C" w14:textId="77777777" w:rsidR="00AE1F83" w:rsidRPr="00C225EE"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Vsebina predloženega gradiva (predpisa) vpliva na:</w:t>
            </w:r>
          </w:p>
          <w:p w14:paraId="49CA7D12" w14:textId="77777777" w:rsidR="00AE1F83" w:rsidRPr="00C225EE"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C225EE">
              <w:rPr>
                <w:rFonts w:eastAsia="Times New Roman" w:cs="Arial"/>
                <w:iCs/>
                <w:szCs w:val="20"/>
                <w:lang w:eastAsia="sl-SI"/>
              </w:rPr>
              <w:t>pristojnosti občin,</w:t>
            </w:r>
          </w:p>
          <w:p w14:paraId="782CF766" w14:textId="77777777" w:rsidR="00AE1F83" w:rsidRPr="00C225EE"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C225EE">
              <w:rPr>
                <w:rFonts w:eastAsia="Times New Roman" w:cs="Arial"/>
                <w:iCs/>
                <w:szCs w:val="20"/>
                <w:lang w:eastAsia="sl-SI"/>
              </w:rPr>
              <w:t>delovanje občin,</w:t>
            </w:r>
          </w:p>
          <w:p w14:paraId="701BF86A" w14:textId="77777777" w:rsidR="00AE1F83" w:rsidRPr="00C225EE"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C225EE">
              <w:rPr>
                <w:rFonts w:eastAsia="Times New Roman" w:cs="Arial"/>
                <w:iCs/>
                <w:szCs w:val="20"/>
                <w:lang w:eastAsia="sl-SI"/>
              </w:rPr>
              <w:t>financiranje občin.</w:t>
            </w:r>
          </w:p>
          <w:p w14:paraId="7C15FE27" w14:textId="77777777" w:rsidR="00AE1F83" w:rsidRPr="00C225EE"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72C423EA" w14:textId="0C8B6625" w:rsidR="00AE1F83" w:rsidRPr="00C225EE"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C225EE">
              <w:rPr>
                <w:rFonts w:eastAsia="Times New Roman" w:cs="Arial"/>
                <w:szCs w:val="20"/>
                <w:lang w:eastAsia="sl-SI"/>
              </w:rPr>
              <w:t>NE</w:t>
            </w:r>
          </w:p>
        </w:tc>
      </w:tr>
      <w:tr w:rsidR="00AE1F83" w:rsidRPr="00C225EE" w14:paraId="3323EEB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7B0452" w14:textId="77777777" w:rsidR="00AE1F83" w:rsidRPr="00C225EE"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 xml:space="preserve">Gradivo (predpis) je bilo poslano v mnenje: </w:t>
            </w:r>
          </w:p>
          <w:p w14:paraId="2A618439" w14:textId="77777777" w:rsidR="00AE1F83" w:rsidRPr="00C225E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Skupnosti občin Slovenije SOS: DA/NE</w:t>
            </w:r>
          </w:p>
          <w:p w14:paraId="7A1A4EA7" w14:textId="77777777" w:rsidR="00AE1F83" w:rsidRPr="00C225E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 xml:space="preserve">Združenju občin Slovenije </w:t>
            </w:r>
            <w:proofErr w:type="gramStart"/>
            <w:r w:rsidRPr="00C225EE">
              <w:rPr>
                <w:rFonts w:eastAsia="Times New Roman" w:cs="Arial"/>
                <w:iCs/>
                <w:szCs w:val="20"/>
                <w:lang w:eastAsia="sl-SI"/>
              </w:rPr>
              <w:t>ZOS</w:t>
            </w:r>
            <w:proofErr w:type="gramEnd"/>
            <w:r w:rsidRPr="00C225EE">
              <w:rPr>
                <w:rFonts w:eastAsia="Times New Roman" w:cs="Arial"/>
                <w:iCs/>
                <w:szCs w:val="20"/>
                <w:lang w:eastAsia="sl-SI"/>
              </w:rPr>
              <w:t>: DA/NE</w:t>
            </w:r>
          </w:p>
          <w:p w14:paraId="5E48559A" w14:textId="77777777" w:rsidR="00AE1F83" w:rsidRPr="00C225E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Združenju mestnih občin Slovenije ZMOS: DA/NE</w:t>
            </w:r>
          </w:p>
          <w:p w14:paraId="1808D561" w14:textId="77777777" w:rsidR="00AE1F83" w:rsidRPr="00C225EE"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5EEBB50" w14:textId="77777777" w:rsidR="00AE1F83" w:rsidRPr="00C225EE"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Predlogi in pripombe združenj so bili upoštevani:</w:t>
            </w:r>
          </w:p>
          <w:p w14:paraId="5294B411" w14:textId="77777777" w:rsidR="00AE1F83" w:rsidRPr="00C225E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v celoti,</w:t>
            </w:r>
          </w:p>
          <w:p w14:paraId="2DCCDF5F" w14:textId="77777777" w:rsidR="00AE1F83" w:rsidRPr="00C225E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večinoma,</w:t>
            </w:r>
          </w:p>
          <w:p w14:paraId="27A20845" w14:textId="77777777" w:rsidR="00AE1F83" w:rsidRPr="00C225E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delno,</w:t>
            </w:r>
          </w:p>
          <w:p w14:paraId="0E2400DB" w14:textId="77777777" w:rsidR="00AE1F83" w:rsidRPr="00C225E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lastRenderedPageBreak/>
              <w:t>niso bili upoštevani.</w:t>
            </w:r>
          </w:p>
          <w:p w14:paraId="16419778" w14:textId="77777777" w:rsidR="00AE1F83" w:rsidRPr="00C225EE"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6D5C9C20" w14:textId="77777777" w:rsidR="00AE1F83" w:rsidRPr="00C225EE"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Bistveni predlogi in pripombe, ki niso bili upoštevani.</w:t>
            </w:r>
          </w:p>
          <w:p w14:paraId="14DE670C" w14:textId="77777777" w:rsidR="00AE1F83" w:rsidRPr="00C225EE"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C225EE" w14:paraId="4B5F6F3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48A5EB1" w14:textId="77777777" w:rsidR="00AE1F83" w:rsidRPr="00C225EE"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C225EE">
              <w:rPr>
                <w:rFonts w:eastAsia="Times New Roman" w:cs="Arial"/>
                <w:b/>
                <w:szCs w:val="20"/>
                <w:lang w:eastAsia="sl-SI"/>
              </w:rPr>
              <w:lastRenderedPageBreak/>
              <w:t>9. Predstavitev sodelovanja javnosti:</w:t>
            </w:r>
          </w:p>
        </w:tc>
      </w:tr>
      <w:tr w:rsidR="00AE1F83" w:rsidRPr="00C225EE" w14:paraId="3E4B1C4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73A4C53" w14:textId="77777777" w:rsidR="00AE1F83" w:rsidRPr="00C225EE"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C225EE">
              <w:rPr>
                <w:rFonts w:eastAsia="Times New Roman" w:cs="Arial"/>
                <w:iCs/>
                <w:szCs w:val="20"/>
                <w:lang w:eastAsia="sl-SI"/>
              </w:rPr>
              <w:t>Gradivo je bilo predhodno objavljeno na spletni strani predlagatelja:</w:t>
            </w:r>
          </w:p>
        </w:tc>
        <w:tc>
          <w:tcPr>
            <w:tcW w:w="2431" w:type="dxa"/>
            <w:gridSpan w:val="2"/>
          </w:tcPr>
          <w:p w14:paraId="028EE09A" w14:textId="1E94E836" w:rsidR="00AE1F83" w:rsidRPr="00C225EE" w:rsidRDefault="00977BE6"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szCs w:val="20"/>
                <w:lang w:eastAsia="sl-SI"/>
              </w:rPr>
              <w:t>NE</w:t>
            </w:r>
          </w:p>
        </w:tc>
      </w:tr>
      <w:tr w:rsidR="00AE1F83" w:rsidRPr="00C225EE" w14:paraId="1189B1F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287DF2D" w14:textId="77777777" w:rsidR="00AE1F83" w:rsidRPr="00C225EE"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(Če je odgovor NE, navedite, zakaj ni bilo objavljeno.)</w:t>
            </w:r>
          </w:p>
        </w:tc>
      </w:tr>
      <w:tr w:rsidR="00AE1F83" w:rsidRPr="00C225EE" w14:paraId="5BC5524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DCFD66E" w14:textId="67D24C5F" w:rsidR="007831A7" w:rsidRPr="00C225EE" w:rsidRDefault="007831A7" w:rsidP="00C225EE">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 xml:space="preserve">Predlog zakona je nastajal v okviru Strokovnega odbora za obravnavo ZEPDSV Ekonomsko-socialnega sveta. Ekonomsko-socialni svet je na seji dne 6. decembra </w:t>
            </w:r>
            <w:r w:rsidR="008629C7" w:rsidRPr="008629C7">
              <w:rPr>
                <w:rFonts w:eastAsia="Times New Roman" w:cs="Arial"/>
                <w:iCs/>
                <w:szCs w:val="20"/>
                <w:lang w:eastAsia="sl-SI"/>
              </w:rPr>
              <w:t xml:space="preserve">izrazil podporo k spremembam </w:t>
            </w:r>
            <w:r w:rsidR="00C93710">
              <w:rPr>
                <w:rFonts w:eastAsia="Times New Roman" w:cs="Arial"/>
                <w:iCs/>
                <w:szCs w:val="20"/>
                <w:lang w:eastAsia="sl-SI"/>
              </w:rPr>
              <w:t>ZEPDSV</w:t>
            </w:r>
            <w:r w:rsidR="008629C7" w:rsidRPr="008629C7">
              <w:rPr>
                <w:rFonts w:eastAsia="Times New Roman" w:cs="Arial"/>
                <w:iCs/>
                <w:szCs w:val="20"/>
                <w:lang w:eastAsia="sl-SI"/>
              </w:rPr>
              <w:t xml:space="preserve"> v 2., 18. in 19. členu.</w:t>
            </w:r>
            <w:r w:rsidRPr="00C225EE">
              <w:rPr>
                <w:rFonts w:eastAsia="Times New Roman" w:cs="Arial"/>
                <w:iCs/>
                <w:szCs w:val="20"/>
                <w:lang w:eastAsia="sl-SI"/>
              </w:rPr>
              <w:t xml:space="preserve"> </w:t>
            </w:r>
          </w:p>
          <w:p w14:paraId="47859C0B" w14:textId="77777777" w:rsidR="007831A7" w:rsidRPr="00C225EE" w:rsidRDefault="007831A7" w:rsidP="007831A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69621BE4" w14:textId="3E737624" w:rsidR="007831A7" w:rsidRPr="00C225EE" w:rsidRDefault="007831A7" w:rsidP="007831A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 xml:space="preserve">Upoštevani so bili sprejemljivi predlogi v okviru spremljanja novele ZEPDSV-A od 20. 11. 2023 in na podlagi prejetih pripomb v trimesečnem javnem zbiranju mnenj in stališč (od 20. 11. 2023 do 20. 2. 2024). </w:t>
            </w:r>
          </w:p>
          <w:p w14:paraId="55605315" w14:textId="77777777" w:rsidR="007831A7" w:rsidRPr="00C225EE" w:rsidRDefault="007831A7" w:rsidP="007831A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0D47D749" w14:textId="77777777" w:rsidR="006D333A" w:rsidRDefault="007831A7" w:rsidP="00D225AF">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 xml:space="preserve">Gradivo je bilo objavljeno na </w:t>
            </w:r>
            <w:r w:rsidR="00977BE6">
              <w:rPr>
                <w:rFonts w:eastAsia="Times New Roman" w:cs="Arial"/>
                <w:iCs/>
                <w:szCs w:val="20"/>
                <w:lang w:eastAsia="sl-SI"/>
              </w:rPr>
              <w:t>portalu E-demokracija</w:t>
            </w:r>
            <w:r w:rsidRPr="00C225EE">
              <w:rPr>
                <w:rFonts w:eastAsia="Times New Roman" w:cs="Arial"/>
                <w:iCs/>
                <w:szCs w:val="20"/>
                <w:lang w:eastAsia="sl-SI"/>
              </w:rPr>
              <w:t xml:space="preserve"> </w:t>
            </w:r>
            <w:r w:rsidR="007A01F6">
              <w:rPr>
                <w:rFonts w:eastAsia="Times New Roman" w:cs="Arial"/>
                <w:iCs/>
                <w:szCs w:val="20"/>
                <w:lang w:eastAsia="sl-SI"/>
              </w:rPr>
              <w:t xml:space="preserve">dne </w:t>
            </w:r>
            <w:r w:rsidR="00D95274" w:rsidRPr="00C225EE">
              <w:rPr>
                <w:rFonts w:eastAsia="Times New Roman" w:cs="Arial"/>
                <w:iCs/>
                <w:szCs w:val="20"/>
                <w:lang w:eastAsia="sl-SI"/>
              </w:rPr>
              <w:t>10. 12. 2024</w:t>
            </w:r>
            <w:r w:rsidR="00A32CB9">
              <w:rPr>
                <w:rFonts w:eastAsia="Times New Roman" w:cs="Arial"/>
                <w:iCs/>
                <w:szCs w:val="20"/>
                <w:lang w:eastAsia="sl-SI"/>
              </w:rPr>
              <w:t xml:space="preserve"> z rokom za podajo pripomb do dne</w:t>
            </w:r>
            <w:r w:rsidR="007A01F6">
              <w:rPr>
                <w:rFonts w:eastAsia="Times New Roman" w:cs="Arial"/>
                <w:iCs/>
                <w:szCs w:val="20"/>
                <w:lang w:eastAsia="sl-SI"/>
              </w:rPr>
              <w:t xml:space="preserve"> 13. 12. 2024</w:t>
            </w:r>
            <w:r w:rsidR="00D95274" w:rsidRPr="00C225EE">
              <w:rPr>
                <w:rFonts w:eastAsia="Times New Roman" w:cs="Arial"/>
                <w:iCs/>
                <w:szCs w:val="20"/>
                <w:lang w:eastAsia="sl-SI"/>
              </w:rPr>
              <w:t>.</w:t>
            </w:r>
            <w:r w:rsidR="00977BE6">
              <w:rPr>
                <w:rFonts w:eastAsia="Times New Roman" w:cs="Arial"/>
                <w:iCs/>
                <w:szCs w:val="20"/>
                <w:lang w:eastAsia="sl-SI"/>
              </w:rPr>
              <w:t xml:space="preserve"> </w:t>
            </w:r>
            <w:r w:rsidR="007A01F6">
              <w:rPr>
                <w:rFonts w:eastAsia="Times New Roman" w:cs="Arial"/>
                <w:iCs/>
                <w:szCs w:val="20"/>
                <w:lang w:eastAsia="sl-SI"/>
              </w:rPr>
              <w:t xml:space="preserve">V navedenem času </w:t>
            </w:r>
            <w:r w:rsidR="002A15E1">
              <w:rPr>
                <w:rFonts w:eastAsia="Times New Roman" w:cs="Arial"/>
                <w:iCs/>
                <w:szCs w:val="20"/>
                <w:lang w:eastAsia="sl-SI"/>
              </w:rPr>
              <w:t>sta</w:t>
            </w:r>
            <w:r w:rsidR="007A01F6">
              <w:rPr>
                <w:rFonts w:eastAsia="Times New Roman" w:cs="Arial"/>
                <w:iCs/>
                <w:szCs w:val="20"/>
                <w:lang w:eastAsia="sl-SI"/>
              </w:rPr>
              <w:t xml:space="preserve"> bil</w:t>
            </w:r>
            <w:r w:rsidR="002A15E1">
              <w:rPr>
                <w:rFonts w:eastAsia="Times New Roman" w:cs="Arial"/>
                <w:iCs/>
                <w:szCs w:val="20"/>
                <w:lang w:eastAsia="sl-SI"/>
              </w:rPr>
              <w:t>a</w:t>
            </w:r>
            <w:r w:rsidR="007A01F6">
              <w:rPr>
                <w:rFonts w:eastAsia="Times New Roman" w:cs="Arial"/>
                <w:iCs/>
                <w:szCs w:val="20"/>
                <w:lang w:eastAsia="sl-SI"/>
              </w:rPr>
              <w:t xml:space="preserve"> prejet</w:t>
            </w:r>
            <w:r w:rsidR="002A15E1">
              <w:rPr>
                <w:rFonts w:eastAsia="Times New Roman" w:cs="Arial"/>
                <w:iCs/>
                <w:szCs w:val="20"/>
                <w:lang w:eastAsia="sl-SI"/>
              </w:rPr>
              <w:t>a</w:t>
            </w:r>
            <w:r w:rsidR="007A01F6">
              <w:rPr>
                <w:rFonts w:eastAsia="Times New Roman" w:cs="Arial"/>
                <w:iCs/>
                <w:szCs w:val="20"/>
                <w:lang w:eastAsia="sl-SI"/>
              </w:rPr>
              <w:t xml:space="preserve"> </w:t>
            </w:r>
            <w:r w:rsidR="002A15E1">
              <w:rPr>
                <w:rFonts w:eastAsia="Times New Roman" w:cs="Arial"/>
                <w:iCs/>
                <w:szCs w:val="20"/>
                <w:lang w:eastAsia="sl-SI"/>
              </w:rPr>
              <w:t>dva</w:t>
            </w:r>
            <w:r w:rsidR="007A01F6">
              <w:rPr>
                <w:rFonts w:eastAsia="Times New Roman" w:cs="Arial"/>
                <w:iCs/>
                <w:szCs w:val="20"/>
                <w:lang w:eastAsia="sl-SI"/>
              </w:rPr>
              <w:t xml:space="preserve"> komentar</w:t>
            </w:r>
            <w:r w:rsidR="002A15E1">
              <w:rPr>
                <w:rFonts w:eastAsia="Times New Roman" w:cs="Arial"/>
                <w:iCs/>
                <w:szCs w:val="20"/>
                <w:lang w:eastAsia="sl-SI"/>
              </w:rPr>
              <w:t>ja</w:t>
            </w:r>
            <w:r w:rsidR="00D225AF">
              <w:rPr>
                <w:rFonts w:eastAsia="Times New Roman" w:cs="Arial"/>
                <w:iCs/>
                <w:szCs w:val="20"/>
                <w:lang w:eastAsia="sl-SI"/>
              </w:rPr>
              <w:t xml:space="preserve"> oziroma pripombi</w:t>
            </w:r>
            <w:r w:rsidR="007A01F6">
              <w:rPr>
                <w:rFonts w:eastAsia="Times New Roman" w:cs="Arial"/>
                <w:iCs/>
                <w:szCs w:val="20"/>
                <w:lang w:eastAsia="sl-SI"/>
              </w:rPr>
              <w:t>.</w:t>
            </w:r>
            <w:r w:rsidR="00222415">
              <w:rPr>
                <w:rFonts w:eastAsia="Times New Roman" w:cs="Arial"/>
                <w:iCs/>
                <w:szCs w:val="20"/>
                <w:lang w:eastAsia="sl-SI"/>
              </w:rPr>
              <w:t xml:space="preserve"> </w:t>
            </w:r>
          </w:p>
          <w:p w14:paraId="531B8575" w14:textId="77777777" w:rsidR="006D333A" w:rsidRDefault="006D333A" w:rsidP="00D225AF">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6B093864" w14:textId="6D38CACD" w:rsidR="006D333A" w:rsidRPr="00C225EE" w:rsidRDefault="00A33DA4" w:rsidP="00D225AF">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Dne 13. 12. 2024 je bil p</w:t>
            </w:r>
            <w:r w:rsidR="006D333A">
              <w:rPr>
                <w:rFonts w:eastAsia="Times New Roman" w:cs="Arial"/>
                <w:iCs/>
                <w:szCs w:val="20"/>
                <w:lang w:eastAsia="sl-SI"/>
              </w:rPr>
              <w:t xml:space="preserve">rejet predlog reprezentativnih delodajalskih organizacij, da se iz obveznosti vodenja evidence o izrabi delovnega časa izvzamejo osebe, ki so po zakonu ali aktih delodajalca pooblaščene za sklepanje pravnih poslov. </w:t>
            </w:r>
          </w:p>
        </w:tc>
      </w:tr>
      <w:tr w:rsidR="00AE1F83" w:rsidRPr="00C225EE" w14:paraId="627F2610" w14:textId="77777777" w:rsidTr="00C225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BF27B09" w14:textId="77777777" w:rsidR="00AE1F83" w:rsidRPr="00C225EE"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C225EE">
              <w:rPr>
                <w:rFonts w:eastAsia="Times New Roman" w:cs="Arial"/>
                <w:b/>
                <w:szCs w:val="20"/>
                <w:lang w:eastAsia="sl-SI"/>
              </w:rPr>
              <w:t>10. Pri pripravi gradiva so bile upoštevane zahteve iz Resolucije o normativni dejavnosti:</w:t>
            </w:r>
          </w:p>
        </w:tc>
        <w:tc>
          <w:tcPr>
            <w:tcW w:w="2431" w:type="dxa"/>
            <w:gridSpan w:val="2"/>
            <w:shd w:val="clear" w:color="auto" w:fill="auto"/>
            <w:vAlign w:val="center"/>
          </w:tcPr>
          <w:p w14:paraId="6066CACE" w14:textId="0EFFD76D" w:rsidR="00AE1F83" w:rsidRPr="00C225EE"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C225EE">
              <w:rPr>
                <w:rFonts w:eastAsia="Times New Roman" w:cs="Arial"/>
                <w:szCs w:val="20"/>
                <w:lang w:eastAsia="sl-SI"/>
              </w:rPr>
              <w:t>DA</w:t>
            </w:r>
          </w:p>
        </w:tc>
      </w:tr>
      <w:tr w:rsidR="00AE1F83" w:rsidRPr="00C225EE" w14:paraId="1D6687C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2E41CDD" w14:textId="77777777" w:rsidR="00AE1F83" w:rsidRPr="00C225EE"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C225EE">
              <w:rPr>
                <w:rFonts w:eastAsia="Times New Roman" w:cs="Arial"/>
                <w:b/>
                <w:szCs w:val="20"/>
                <w:lang w:eastAsia="sl-SI"/>
              </w:rPr>
              <w:t>11. Gradivo je uvrščeno v delovni program vlade:</w:t>
            </w:r>
          </w:p>
        </w:tc>
        <w:tc>
          <w:tcPr>
            <w:tcW w:w="2431" w:type="dxa"/>
            <w:gridSpan w:val="2"/>
            <w:vAlign w:val="center"/>
          </w:tcPr>
          <w:p w14:paraId="44341716" w14:textId="4890D554" w:rsidR="00AE1F83" w:rsidRPr="00C225EE" w:rsidRDefault="00D210EF"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C225EE">
              <w:rPr>
                <w:rFonts w:eastAsia="Times New Roman" w:cs="Arial"/>
                <w:szCs w:val="20"/>
                <w:lang w:eastAsia="sl-SI"/>
              </w:rPr>
              <w:t>NE</w:t>
            </w:r>
          </w:p>
        </w:tc>
      </w:tr>
      <w:tr w:rsidR="00AE1F83" w:rsidRPr="00C225EE" w14:paraId="4467788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1749107" w14:textId="77777777" w:rsidR="00AE1F83" w:rsidRPr="00C225EE"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6A798364" w14:textId="03098A7A" w:rsidR="00EA1E8A" w:rsidRPr="00C225EE" w:rsidRDefault="00801098"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bCs/>
                <w:szCs w:val="20"/>
                <w:lang w:eastAsia="sl-SI"/>
              </w:rPr>
            </w:pPr>
            <w:r w:rsidRPr="00C225EE">
              <w:rPr>
                <w:rFonts w:eastAsia="Times New Roman" w:cs="Arial"/>
                <w:b/>
                <w:bCs/>
                <w:szCs w:val="20"/>
                <w:lang w:eastAsia="sl-SI"/>
              </w:rPr>
              <w:t>Luka Mesec</w:t>
            </w:r>
          </w:p>
          <w:p w14:paraId="6FEC6CF1" w14:textId="0520F966" w:rsidR="00AE1F83" w:rsidRPr="00C225EE" w:rsidRDefault="00801098"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bCs/>
                <w:szCs w:val="20"/>
                <w:lang w:eastAsia="sl-SI"/>
              </w:rPr>
            </w:pPr>
            <w:r w:rsidRPr="00C225EE">
              <w:rPr>
                <w:rFonts w:eastAsia="Times New Roman" w:cs="Arial"/>
                <w:b/>
                <w:bCs/>
                <w:szCs w:val="20"/>
                <w:lang w:eastAsia="sl-SI"/>
              </w:rPr>
              <w:t>MINISTER</w:t>
            </w:r>
          </w:p>
          <w:p w14:paraId="5C1C4A9E" w14:textId="77777777" w:rsidR="00AE1F83" w:rsidRPr="00C225EE"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50878073" w14:textId="12D6607E" w:rsidR="00FB397B" w:rsidRPr="00C225EE" w:rsidRDefault="00FB397B"/>
    <w:p w14:paraId="568856C8" w14:textId="77777777" w:rsidR="00EA1E8A" w:rsidRPr="00C225EE" w:rsidRDefault="00EA1E8A" w:rsidP="00EA1E8A">
      <w:pPr>
        <w:pStyle w:val="Naslovpredpisa"/>
        <w:spacing w:before="0" w:after="0" w:line="288" w:lineRule="auto"/>
        <w:jc w:val="both"/>
        <w:rPr>
          <w:rFonts w:cs="Arial"/>
          <w:b w:val="0"/>
          <w:sz w:val="20"/>
          <w:szCs w:val="20"/>
        </w:rPr>
      </w:pPr>
      <w:r w:rsidRPr="00C225EE">
        <w:rPr>
          <w:rFonts w:cs="Arial"/>
          <w:b w:val="0"/>
          <w:sz w:val="20"/>
          <w:szCs w:val="20"/>
        </w:rPr>
        <w:t xml:space="preserve">Priloga: </w:t>
      </w:r>
    </w:p>
    <w:p w14:paraId="477613F1" w14:textId="027E7860" w:rsidR="00EA1E8A" w:rsidRPr="00C225EE" w:rsidRDefault="00EA1E8A" w:rsidP="00EA1E8A">
      <w:pPr>
        <w:pStyle w:val="Naslovpredpisa"/>
        <w:spacing w:before="0" w:after="0" w:line="288" w:lineRule="auto"/>
        <w:jc w:val="both"/>
        <w:rPr>
          <w:rFonts w:cs="Arial"/>
          <w:b w:val="0"/>
          <w:sz w:val="20"/>
          <w:szCs w:val="20"/>
        </w:rPr>
      </w:pPr>
      <w:r w:rsidRPr="00C225EE">
        <w:rPr>
          <w:rFonts w:cs="Arial"/>
          <w:b w:val="0"/>
          <w:sz w:val="20"/>
          <w:szCs w:val="20"/>
        </w:rPr>
        <w:t>- predlog sklepa</w:t>
      </w:r>
    </w:p>
    <w:p w14:paraId="45408057" w14:textId="32051104" w:rsidR="00EA1E8A" w:rsidRPr="00C225EE" w:rsidRDefault="00EA1E8A"/>
    <w:p w14:paraId="076A8BB1" w14:textId="1D7DB27C" w:rsidR="00EA1E8A" w:rsidRPr="00C225EE" w:rsidRDefault="00EA1E8A"/>
    <w:p w14:paraId="2CF7FE88" w14:textId="40EC6F0A" w:rsidR="00EA1E8A" w:rsidRPr="00C225EE" w:rsidRDefault="00EA1E8A"/>
    <w:p w14:paraId="496C9EFC" w14:textId="671C06E8" w:rsidR="00EA1E8A" w:rsidRPr="00C225EE" w:rsidRDefault="00EA1E8A"/>
    <w:p w14:paraId="3C6220C2" w14:textId="77777777" w:rsidR="008516CF" w:rsidRPr="00C225EE" w:rsidRDefault="008516CF">
      <w:pPr>
        <w:rPr>
          <w:rFonts w:eastAsia="Arial" w:cs="Arial"/>
          <w:color w:val="000000"/>
          <w:szCs w:val="20"/>
        </w:rPr>
      </w:pPr>
      <w:r w:rsidRPr="00C225EE">
        <w:rPr>
          <w:rFonts w:eastAsia="Arial" w:cs="Arial"/>
          <w:color w:val="000000"/>
          <w:szCs w:val="20"/>
        </w:rPr>
        <w:br w:type="page"/>
      </w:r>
    </w:p>
    <w:p w14:paraId="01608CFB" w14:textId="64FAC01A" w:rsidR="00EB04B3" w:rsidRPr="00C225EE" w:rsidRDefault="00415FDB" w:rsidP="00415FDB">
      <w:pPr>
        <w:pBdr>
          <w:top w:val="nil"/>
          <w:left w:val="nil"/>
          <w:bottom w:val="nil"/>
          <w:right w:val="nil"/>
          <w:between w:val="nil"/>
        </w:pBdr>
        <w:spacing w:after="0" w:line="240" w:lineRule="auto"/>
        <w:ind w:hanging="2"/>
        <w:jc w:val="both"/>
        <w:rPr>
          <w:rFonts w:eastAsia="Arial" w:cs="Arial"/>
          <w:color w:val="000000"/>
          <w:szCs w:val="20"/>
        </w:rPr>
      </w:pPr>
      <w:r w:rsidRPr="00C225EE">
        <w:rPr>
          <w:rFonts w:eastAsia="Arial" w:cs="Arial"/>
          <w:color w:val="000000"/>
          <w:szCs w:val="20"/>
        </w:rPr>
        <w:lastRenderedPageBreak/>
        <w:t>Na podlagi drugega odstavka 2. člena Zakona o Vladi Republike Slovenije (Uradni list RS, št. 24/05 – uradno prečiščeno besedilo, 109/08, 38/10 – ZUKN, 8/12, 21/13, 47/13 – ZDU-1G, 65/14</w:t>
      </w:r>
      <w:r w:rsidR="00AB62A5" w:rsidRPr="00C225EE">
        <w:rPr>
          <w:rFonts w:eastAsia="Arial" w:cs="Arial"/>
          <w:color w:val="000000"/>
          <w:szCs w:val="20"/>
        </w:rPr>
        <w:t>,</w:t>
      </w:r>
      <w:r w:rsidRPr="00C225EE">
        <w:rPr>
          <w:rFonts w:eastAsia="Arial" w:cs="Arial"/>
          <w:color w:val="000000"/>
          <w:szCs w:val="20"/>
        </w:rPr>
        <w:t xml:space="preserve"> 55/17</w:t>
      </w:r>
      <w:r w:rsidR="00AB62A5" w:rsidRPr="00C225EE">
        <w:rPr>
          <w:rFonts w:eastAsia="Arial" w:cs="Arial"/>
          <w:color w:val="000000"/>
          <w:szCs w:val="20"/>
        </w:rPr>
        <w:t xml:space="preserve"> in</w:t>
      </w:r>
      <w:r w:rsidR="00BB6E01">
        <w:rPr>
          <w:rFonts w:eastAsia="Arial" w:cs="Arial"/>
          <w:color w:val="000000"/>
          <w:szCs w:val="20"/>
        </w:rPr>
        <w:t xml:space="preserve"> </w:t>
      </w:r>
      <w:r w:rsidR="00BB6E01" w:rsidRPr="00BB6E01">
        <w:rPr>
          <w:rFonts w:eastAsia="Arial" w:cs="Arial"/>
          <w:color w:val="000000"/>
          <w:szCs w:val="20"/>
        </w:rPr>
        <w:t>163/22</w:t>
      </w:r>
      <w:r w:rsidRPr="00C225EE">
        <w:rPr>
          <w:rFonts w:eastAsia="Arial" w:cs="Arial"/>
          <w:color w:val="000000"/>
          <w:szCs w:val="20"/>
        </w:rPr>
        <w:t xml:space="preserve">) je Vlada Republike Slovenije na ... seji dne ... sprejela naslednji </w:t>
      </w:r>
    </w:p>
    <w:p w14:paraId="42F31287" w14:textId="77777777" w:rsidR="00EB04B3" w:rsidRPr="00C225EE" w:rsidRDefault="00EB04B3" w:rsidP="00415FDB">
      <w:pPr>
        <w:pBdr>
          <w:top w:val="nil"/>
          <w:left w:val="nil"/>
          <w:bottom w:val="nil"/>
          <w:right w:val="nil"/>
          <w:between w:val="nil"/>
        </w:pBdr>
        <w:spacing w:after="0" w:line="240" w:lineRule="auto"/>
        <w:ind w:hanging="2"/>
        <w:jc w:val="both"/>
        <w:rPr>
          <w:rFonts w:eastAsia="Arial" w:cs="Arial"/>
          <w:color w:val="000000"/>
          <w:szCs w:val="20"/>
        </w:rPr>
      </w:pPr>
    </w:p>
    <w:p w14:paraId="511D637B" w14:textId="77777777" w:rsidR="00EB04B3" w:rsidRPr="00C225EE" w:rsidRDefault="00EB04B3" w:rsidP="00415FDB">
      <w:pPr>
        <w:pBdr>
          <w:top w:val="nil"/>
          <w:left w:val="nil"/>
          <w:bottom w:val="nil"/>
          <w:right w:val="nil"/>
          <w:between w:val="nil"/>
        </w:pBdr>
        <w:spacing w:after="0" w:line="240" w:lineRule="auto"/>
        <w:ind w:hanging="2"/>
        <w:jc w:val="both"/>
        <w:rPr>
          <w:rFonts w:eastAsia="Arial" w:cs="Arial"/>
          <w:color w:val="000000"/>
          <w:szCs w:val="20"/>
        </w:rPr>
      </w:pPr>
    </w:p>
    <w:p w14:paraId="785B2C19" w14:textId="5B7FC786" w:rsidR="00415FDB" w:rsidRPr="00C225EE" w:rsidRDefault="00EB04B3" w:rsidP="008670B8">
      <w:pPr>
        <w:pBdr>
          <w:top w:val="nil"/>
          <w:left w:val="nil"/>
          <w:bottom w:val="nil"/>
          <w:right w:val="nil"/>
          <w:between w:val="nil"/>
        </w:pBdr>
        <w:spacing w:after="0" w:line="240" w:lineRule="auto"/>
        <w:ind w:firstLine="3969"/>
        <w:jc w:val="both"/>
        <w:rPr>
          <w:rFonts w:eastAsia="Arial" w:cs="Arial"/>
          <w:color w:val="000000"/>
          <w:szCs w:val="20"/>
        </w:rPr>
      </w:pPr>
      <w:r w:rsidRPr="00C225EE">
        <w:rPr>
          <w:rFonts w:eastAsia="Arial" w:cs="Arial"/>
          <w:color w:val="000000"/>
          <w:szCs w:val="20"/>
        </w:rPr>
        <w:t>SKLEP:</w:t>
      </w:r>
    </w:p>
    <w:p w14:paraId="5CB7B537" w14:textId="77777777" w:rsidR="00415FDB" w:rsidRPr="00C225EE" w:rsidRDefault="00415FDB" w:rsidP="00415FDB">
      <w:pPr>
        <w:pBdr>
          <w:top w:val="nil"/>
          <w:left w:val="nil"/>
          <w:bottom w:val="nil"/>
          <w:right w:val="nil"/>
          <w:between w:val="nil"/>
        </w:pBdr>
        <w:spacing w:after="0"/>
        <w:ind w:hanging="2"/>
        <w:jc w:val="both"/>
        <w:rPr>
          <w:rFonts w:eastAsia="Arial" w:cs="Arial"/>
          <w:color w:val="000000"/>
          <w:szCs w:val="20"/>
        </w:rPr>
      </w:pPr>
    </w:p>
    <w:p w14:paraId="0EAFDBD2" w14:textId="6EFB836E" w:rsidR="00415FDB" w:rsidRPr="00C225EE" w:rsidRDefault="00415FDB" w:rsidP="00415FDB">
      <w:pPr>
        <w:pBdr>
          <w:top w:val="nil"/>
          <w:left w:val="nil"/>
          <w:bottom w:val="nil"/>
          <w:right w:val="nil"/>
          <w:between w:val="nil"/>
        </w:pBdr>
        <w:spacing w:after="0"/>
        <w:ind w:hanging="2"/>
        <w:jc w:val="both"/>
        <w:rPr>
          <w:rFonts w:eastAsia="Arial" w:cs="Arial"/>
          <w:color w:val="000000"/>
          <w:szCs w:val="20"/>
        </w:rPr>
      </w:pPr>
      <w:r w:rsidRPr="00C225EE">
        <w:rPr>
          <w:rFonts w:eastAsia="Arial" w:cs="Arial"/>
          <w:color w:val="000000"/>
          <w:szCs w:val="20"/>
        </w:rPr>
        <w:t xml:space="preserve">Vlada Republike Slovenije je določila besedilo </w:t>
      </w:r>
      <w:r w:rsidR="001000EB">
        <w:rPr>
          <w:rFonts w:eastAsia="Arial" w:cs="Arial"/>
          <w:color w:val="000000"/>
          <w:szCs w:val="20"/>
        </w:rPr>
        <w:t>P</w:t>
      </w:r>
      <w:r w:rsidRPr="00C225EE">
        <w:rPr>
          <w:rFonts w:eastAsia="Arial" w:cs="Arial"/>
          <w:color w:val="000000"/>
          <w:szCs w:val="20"/>
        </w:rPr>
        <w:t xml:space="preserve">redloga </w:t>
      </w:r>
      <w:r w:rsidR="009A2A00">
        <w:rPr>
          <w:rFonts w:eastAsia="Arial" w:cs="Arial"/>
          <w:color w:val="000000"/>
          <w:szCs w:val="20"/>
        </w:rPr>
        <w:t>z</w:t>
      </w:r>
      <w:r w:rsidRPr="00C225EE">
        <w:rPr>
          <w:rFonts w:eastAsia="Arial" w:cs="Arial"/>
          <w:color w:val="000000"/>
          <w:szCs w:val="20"/>
        </w:rPr>
        <w:t xml:space="preserve">akona o spremembah in dopolnitvah Zakona o </w:t>
      </w:r>
      <w:r w:rsidRPr="00C225EE">
        <w:rPr>
          <w:rFonts w:cs="Arial"/>
        </w:rPr>
        <w:t xml:space="preserve">evidencah na področju dela in socialne varnosti </w:t>
      </w:r>
      <w:r w:rsidRPr="00C225EE">
        <w:rPr>
          <w:rFonts w:cs="Arial"/>
          <w:szCs w:val="20"/>
          <w:lang w:eastAsia="sl-SI"/>
        </w:rPr>
        <w:t>(EVA</w:t>
      </w:r>
      <w:r w:rsidR="000316B2" w:rsidRPr="00C225EE">
        <w:rPr>
          <w:rFonts w:cs="Arial"/>
          <w:szCs w:val="20"/>
          <w:lang w:eastAsia="sl-SI"/>
        </w:rPr>
        <w:t xml:space="preserve"> </w:t>
      </w:r>
      <w:bookmarkStart w:id="1" w:name="_Hlk184710679"/>
      <w:r w:rsidR="00651036" w:rsidRPr="00C225EE">
        <w:rPr>
          <w:rFonts w:eastAsiaTheme="minorHAnsi" w:cs="Arial"/>
          <w:color w:val="000000"/>
          <w:szCs w:val="20"/>
        </w:rPr>
        <w:t>2024-2611-0048</w:t>
      </w:r>
      <w:bookmarkEnd w:id="1"/>
      <w:r w:rsidRPr="00C225EE">
        <w:rPr>
          <w:rFonts w:eastAsia="Arial" w:cs="Arial"/>
          <w:color w:val="000000"/>
          <w:szCs w:val="20"/>
        </w:rPr>
        <w:t xml:space="preserve">) in ga pošlje v obravnavo Državnemu zboru po </w:t>
      </w:r>
      <w:r w:rsidR="007831A7" w:rsidRPr="00C225EE">
        <w:rPr>
          <w:rFonts w:eastAsia="Arial" w:cs="Arial"/>
          <w:color w:val="000000"/>
          <w:szCs w:val="20"/>
        </w:rPr>
        <w:t xml:space="preserve">skrajšanem </w:t>
      </w:r>
      <w:r w:rsidRPr="00C225EE">
        <w:rPr>
          <w:rFonts w:eastAsia="Arial" w:cs="Arial"/>
          <w:color w:val="000000"/>
          <w:szCs w:val="20"/>
        </w:rPr>
        <w:t>postopku.</w:t>
      </w:r>
    </w:p>
    <w:p w14:paraId="0B90BCCB" w14:textId="77777777" w:rsidR="00415FDB" w:rsidRPr="00C225EE" w:rsidRDefault="00415FDB" w:rsidP="00415FDB">
      <w:pPr>
        <w:pBdr>
          <w:top w:val="nil"/>
          <w:left w:val="nil"/>
          <w:bottom w:val="nil"/>
          <w:right w:val="nil"/>
          <w:between w:val="nil"/>
        </w:pBdr>
        <w:spacing w:after="0"/>
        <w:ind w:hanging="2"/>
        <w:jc w:val="both"/>
        <w:rPr>
          <w:rFonts w:eastAsia="Arial" w:cs="Arial"/>
          <w:color w:val="000000"/>
          <w:szCs w:val="20"/>
        </w:rPr>
      </w:pPr>
    </w:p>
    <w:p w14:paraId="4AA75F62" w14:textId="77777777" w:rsidR="00415FDB" w:rsidRPr="00C225EE" w:rsidRDefault="00415FDB" w:rsidP="00415FD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2030FD1" w14:textId="77777777" w:rsidR="00415FDB" w:rsidRPr="00C225EE" w:rsidRDefault="00415FDB" w:rsidP="00415FDB">
      <w:pPr>
        <w:spacing w:after="0" w:line="240" w:lineRule="auto"/>
        <w:ind w:left="4177"/>
        <w:textAlignment w:val="baseline"/>
        <w:outlineLvl w:val="2"/>
        <w:rPr>
          <w:rFonts w:eastAsia="Times New Roman" w:cs="Arial"/>
          <w:iCs/>
          <w:szCs w:val="20"/>
          <w:lang w:eastAsia="sl-SI"/>
        </w:rPr>
      </w:pPr>
      <w:r w:rsidRPr="00C225EE">
        <w:rPr>
          <w:rFonts w:eastAsia="Times New Roman" w:cs="Arial"/>
          <w:iCs/>
          <w:szCs w:val="20"/>
          <w:lang w:eastAsia="sl-SI"/>
        </w:rPr>
        <w:t>Barbara Kolenko Helbl</w:t>
      </w:r>
    </w:p>
    <w:p w14:paraId="1A8276E8" w14:textId="77777777" w:rsidR="00415FDB" w:rsidRPr="00C225EE" w:rsidRDefault="00415FDB" w:rsidP="00415FDB">
      <w:pPr>
        <w:spacing w:after="0" w:line="240" w:lineRule="auto"/>
        <w:ind w:left="4177"/>
        <w:textAlignment w:val="baseline"/>
        <w:rPr>
          <w:rFonts w:eastAsia="Times New Roman" w:cs="Arial"/>
          <w:iCs/>
          <w:szCs w:val="20"/>
          <w:lang w:eastAsia="sl-SI"/>
        </w:rPr>
      </w:pPr>
      <w:r w:rsidRPr="00C225EE">
        <w:rPr>
          <w:rFonts w:eastAsia="Times New Roman" w:cs="Arial"/>
          <w:iCs/>
          <w:szCs w:val="20"/>
          <w:lang w:eastAsia="sl-SI"/>
        </w:rPr>
        <w:t xml:space="preserve">generalna sekretarka </w:t>
      </w:r>
    </w:p>
    <w:p w14:paraId="1A185BAE" w14:textId="77777777" w:rsidR="00415FDB" w:rsidRPr="00C225EE" w:rsidRDefault="00415FDB" w:rsidP="00415FDB">
      <w:pPr>
        <w:pBdr>
          <w:top w:val="nil"/>
          <w:left w:val="nil"/>
          <w:bottom w:val="nil"/>
          <w:right w:val="nil"/>
          <w:between w:val="nil"/>
        </w:pBdr>
        <w:spacing w:after="0"/>
        <w:ind w:hanging="2"/>
        <w:jc w:val="both"/>
        <w:rPr>
          <w:rFonts w:eastAsia="Arial" w:cs="Arial"/>
          <w:color w:val="000000"/>
          <w:szCs w:val="20"/>
        </w:rPr>
      </w:pPr>
    </w:p>
    <w:p w14:paraId="3381DAEF" w14:textId="77777777" w:rsidR="00415FDB" w:rsidRPr="00C225EE" w:rsidRDefault="00415FDB" w:rsidP="00415FDB">
      <w:pPr>
        <w:pBdr>
          <w:top w:val="nil"/>
          <w:left w:val="nil"/>
          <w:bottom w:val="nil"/>
          <w:right w:val="nil"/>
          <w:between w:val="nil"/>
        </w:pBdr>
        <w:spacing w:after="0"/>
        <w:ind w:hanging="2"/>
        <w:jc w:val="both"/>
        <w:rPr>
          <w:rFonts w:eastAsia="Arial" w:cs="Arial"/>
          <w:color w:val="000000"/>
          <w:szCs w:val="20"/>
        </w:rPr>
      </w:pPr>
    </w:p>
    <w:p w14:paraId="17B8C98F" w14:textId="77777777" w:rsidR="00415FDB" w:rsidRPr="00C225EE" w:rsidRDefault="00415FDB" w:rsidP="00415FDB">
      <w:pPr>
        <w:pBdr>
          <w:top w:val="nil"/>
          <w:left w:val="nil"/>
          <w:bottom w:val="nil"/>
          <w:right w:val="nil"/>
          <w:between w:val="nil"/>
        </w:pBdr>
        <w:spacing w:after="0"/>
        <w:ind w:hanging="2"/>
        <w:jc w:val="both"/>
        <w:rPr>
          <w:rFonts w:eastAsia="Arial" w:cs="Arial"/>
          <w:color w:val="000000"/>
          <w:szCs w:val="20"/>
        </w:rPr>
      </w:pPr>
      <w:r w:rsidRPr="00C225EE">
        <w:rPr>
          <w:rFonts w:eastAsia="Arial" w:cs="Arial"/>
          <w:color w:val="000000"/>
          <w:szCs w:val="20"/>
        </w:rPr>
        <w:t>Priloga:</w:t>
      </w:r>
    </w:p>
    <w:p w14:paraId="27193869" w14:textId="23F218E9" w:rsidR="00415FDB" w:rsidRPr="00C225EE" w:rsidRDefault="00EB04B3" w:rsidP="008670B8">
      <w:pPr>
        <w:numPr>
          <w:ilvl w:val="0"/>
          <w:numId w:val="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P</w:t>
      </w:r>
      <w:r w:rsidR="00415FDB" w:rsidRPr="00C225EE">
        <w:rPr>
          <w:rFonts w:eastAsia="Arial" w:cs="Arial"/>
          <w:color w:val="000000"/>
          <w:szCs w:val="20"/>
        </w:rPr>
        <w:t xml:space="preserve">redlog </w:t>
      </w:r>
      <w:r w:rsidR="001000EB">
        <w:rPr>
          <w:rFonts w:eastAsia="Arial" w:cs="Arial"/>
          <w:color w:val="000000"/>
          <w:szCs w:val="20"/>
        </w:rPr>
        <w:t>z</w:t>
      </w:r>
      <w:r w:rsidR="00415FDB" w:rsidRPr="00C225EE">
        <w:rPr>
          <w:rFonts w:eastAsia="Arial" w:cs="Arial"/>
          <w:color w:val="000000"/>
          <w:szCs w:val="20"/>
        </w:rPr>
        <w:t xml:space="preserve">akona o spremembah in dopolnitvah Zakona o </w:t>
      </w:r>
      <w:r w:rsidR="00415FDB" w:rsidRPr="00C225EE">
        <w:rPr>
          <w:rFonts w:cs="Arial"/>
        </w:rPr>
        <w:t>evidencah na področju dela in socialne varnosti</w:t>
      </w:r>
    </w:p>
    <w:p w14:paraId="0D95D63C" w14:textId="77777777" w:rsidR="00415FDB" w:rsidRPr="00C225EE" w:rsidRDefault="00415FDB" w:rsidP="00415FDB">
      <w:pPr>
        <w:pBdr>
          <w:top w:val="nil"/>
          <w:left w:val="nil"/>
          <w:bottom w:val="nil"/>
          <w:right w:val="nil"/>
          <w:between w:val="nil"/>
        </w:pBdr>
        <w:spacing w:after="0"/>
        <w:ind w:left="360"/>
        <w:jc w:val="both"/>
        <w:rPr>
          <w:rFonts w:eastAsia="Arial" w:cs="Arial"/>
          <w:color w:val="000000"/>
          <w:szCs w:val="20"/>
        </w:rPr>
      </w:pPr>
      <w:r w:rsidRPr="00C225EE">
        <w:rPr>
          <w:rFonts w:eastAsia="Arial" w:cs="Arial"/>
          <w:color w:val="000000"/>
          <w:szCs w:val="20"/>
        </w:rPr>
        <w:t xml:space="preserve"> </w:t>
      </w:r>
    </w:p>
    <w:p w14:paraId="48487737" w14:textId="77777777" w:rsidR="00415FDB" w:rsidRPr="00C225EE" w:rsidRDefault="00415FDB" w:rsidP="00415FDB">
      <w:pPr>
        <w:pBdr>
          <w:top w:val="nil"/>
          <w:left w:val="nil"/>
          <w:bottom w:val="nil"/>
          <w:right w:val="nil"/>
          <w:between w:val="nil"/>
        </w:pBdr>
        <w:spacing w:after="0"/>
        <w:ind w:hanging="2"/>
        <w:jc w:val="both"/>
        <w:rPr>
          <w:rFonts w:eastAsia="Arial" w:cs="Arial"/>
          <w:color w:val="000000"/>
          <w:szCs w:val="20"/>
        </w:rPr>
      </w:pPr>
    </w:p>
    <w:p w14:paraId="1F125465" w14:textId="77777777" w:rsidR="00415FDB" w:rsidRPr="00C225EE" w:rsidRDefault="00415FDB" w:rsidP="00415FDB">
      <w:pPr>
        <w:pBdr>
          <w:top w:val="nil"/>
          <w:left w:val="nil"/>
          <w:bottom w:val="nil"/>
          <w:right w:val="nil"/>
          <w:between w:val="nil"/>
        </w:pBdr>
        <w:spacing w:after="0"/>
        <w:ind w:hanging="2"/>
        <w:jc w:val="both"/>
        <w:rPr>
          <w:rFonts w:eastAsia="Arial" w:cs="Arial"/>
          <w:color w:val="000000"/>
          <w:szCs w:val="20"/>
        </w:rPr>
      </w:pPr>
      <w:r w:rsidRPr="00C225EE">
        <w:rPr>
          <w:rFonts w:eastAsia="Arial" w:cs="Arial"/>
          <w:color w:val="000000"/>
          <w:szCs w:val="20"/>
        </w:rPr>
        <w:t>Sklep prejmejo:</w:t>
      </w:r>
    </w:p>
    <w:p w14:paraId="4ACB6961" w14:textId="77777777" w:rsidR="00E742E6" w:rsidRPr="00C225EE"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Državni zbor Republike Slovenije,</w:t>
      </w:r>
    </w:p>
    <w:p w14:paraId="789686BA" w14:textId="1EFCB130" w:rsidR="00E742E6" w:rsidRPr="00C225EE"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Ministrstvo za delo, družino, socialne zadeve in enake možnosti</w:t>
      </w:r>
      <w:r w:rsidR="001B3B5C" w:rsidRPr="00C225EE">
        <w:rPr>
          <w:rFonts w:eastAsia="Arial" w:cs="Arial"/>
          <w:color w:val="000000"/>
          <w:szCs w:val="20"/>
        </w:rPr>
        <w:t>,</w:t>
      </w:r>
    </w:p>
    <w:p w14:paraId="07A978FA" w14:textId="77777777" w:rsidR="00651036" w:rsidRPr="00C225EE" w:rsidRDefault="00651036" w:rsidP="0065103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 xml:space="preserve">Ministrstvo za vzgojo in izobraževanje, </w:t>
      </w:r>
    </w:p>
    <w:p w14:paraId="0B92C9F1" w14:textId="0AB119A3" w:rsidR="00651036" w:rsidRPr="00C225EE" w:rsidRDefault="00651036" w:rsidP="0065103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Ministrstvo za visoko šolstvo, znanost in in</w:t>
      </w:r>
      <w:r w:rsidR="001000EB">
        <w:rPr>
          <w:rFonts w:eastAsia="Arial" w:cs="Arial"/>
          <w:color w:val="000000"/>
          <w:szCs w:val="20"/>
        </w:rPr>
        <w:t>ovacije</w:t>
      </w:r>
      <w:r w:rsidRPr="00C225EE">
        <w:rPr>
          <w:rFonts w:eastAsia="Arial" w:cs="Arial"/>
          <w:color w:val="000000"/>
          <w:szCs w:val="20"/>
        </w:rPr>
        <w:t>,</w:t>
      </w:r>
    </w:p>
    <w:p w14:paraId="1959E218" w14:textId="77777777" w:rsidR="00651036" w:rsidRPr="00C225EE" w:rsidRDefault="00651036" w:rsidP="0065103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Ministrstvo za javno upravo,</w:t>
      </w:r>
    </w:p>
    <w:p w14:paraId="28436765" w14:textId="77777777" w:rsidR="00651036" w:rsidRPr="00C225EE" w:rsidRDefault="00651036" w:rsidP="0065103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Ministrstvo za gospodarstvo, turizem in šport,</w:t>
      </w:r>
    </w:p>
    <w:p w14:paraId="3CE25BC4" w14:textId="77777777" w:rsidR="00651036" w:rsidRPr="00C225EE" w:rsidRDefault="00651036" w:rsidP="0065103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Ministrstvo za finance,</w:t>
      </w:r>
    </w:p>
    <w:p w14:paraId="52E75262" w14:textId="77777777" w:rsidR="00651036" w:rsidRPr="00C225EE" w:rsidRDefault="00651036" w:rsidP="00651036">
      <w:pPr>
        <w:numPr>
          <w:ilvl w:val="0"/>
          <w:numId w:val="29"/>
        </w:numPr>
        <w:pBdr>
          <w:top w:val="nil"/>
          <w:left w:val="nil"/>
          <w:bottom w:val="nil"/>
          <w:right w:val="nil"/>
          <w:between w:val="nil"/>
        </w:pBdr>
        <w:spacing w:after="0"/>
        <w:jc w:val="both"/>
        <w:rPr>
          <w:rFonts w:eastAsia="Arial" w:cs="Arial"/>
          <w:color w:val="000000"/>
          <w:szCs w:val="20"/>
        </w:rPr>
      </w:pPr>
      <w:r w:rsidRPr="00C225EE">
        <w:rPr>
          <w:rFonts w:eastAsia="Arial" w:cs="Arial"/>
          <w:color w:val="000000"/>
          <w:szCs w:val="20"/>
        </w:rPr>
        <w:t xml:space="preserve">Ministrstvo za infrastrukturo, </w:t>
      </w:r>
    </w:p>
    <w:p w14:paraId="0285C971" w14:textId="308E77E5" w:rsidR="00D95274" w:rsidRPr="00C225EE" w:rsidRDefault="00651036" w:rsidP="00E742E6">
      <w:pPr>
        <w:numPr>
          <w:ilvl w:val="0"/>
          <w:numId w:val="29"/>
        </w:numPr>
        <w:pBdr>
          <w:top w:val="nil"/>
          <w:left w:val="nil"/>
          <w:bottom w:val="nil"/>
          <w:right w:val="nil"/>
          <w:between w:val="nil"/>
        </w:pBdr>
        <w:spacing w:after="0"/>
        <w:jc w:val="both"/>
        <w:rPr>
          <w:rFonts w:eastAsia="Times New Roman" w:cs="Arial"/>
          <w:iCs/>
          <w:szCs w:val="20"/>
          <w:lang w:eastAsia="sl-SI"/>
        </w:rPr>
      </w:pPr>
      <w:r w:rsidRPr="00C225EE">
        <w:rPr>
          <w:rFonts w:eastAsia="Arial" w:cs="Arial"/>
          <w:color w:val="000000"/>
          <w:szCs w:val="20"/>
        </w:rPr>
        <w:t xml:space="preserve">Ministrstvo za zunanje </w:t>
      </w:r>
      <w:r w:rsidR="001000EB">
        <w:rPr>
          <w:rFonts w:eastAsia="Arial" w:cs="Arial"/>
          <w:color w:val="000000"/>
          <w:szCs w:val="20"/>
        </w:rPr>
        <w:t xml:space="preserve">in evropske </w:t>
      </w:r>
      <w:r w:rsidRPr="00C225EE">
        <w:rPr>
          <w:rFonts w:eastAsia="Arial" w:cs="Arial"/>
          <w:color w:val="000000"/>
          <w:szCs w:val="20"/>
        </w:rPr>
        <w:t>zadeve,</w:t>
      </w:r>
    </w:p>
    <w:p w14:paraId="6901C925" w14:textId="5914802B" w:rsidR="00E742E6" w:rsidRPr="00C225EE" w:rsidRDefault="00E742E6" w:rsidP="00E742E6">
      <w:pPr>
        <w:numPr>
          <w:ilvl w:val="0"/>
          <w:numId w:val="29"/>
        </w:numPr>
        <w:pBdr>
          <w:top w:val="nil"/>
          <w:left w:val="nil"/>
          <w:bottom w:val="nil"/>
          <w:right w:val="nil"/>
          <w:between w:val="nil"/>
        </w:pBdr>
        <w:spacing w:after="0"/>
        <w:jc w:val="both"/>
        <w:rPr>
          <w:rFonts w:eastAsia="Times New Roman" w:cs="Arial"/>
          <w:iCs/>
          <w:szCs w:val="20"/>
          <w:lang w:eastAsia="sl-SI"/>
        </w:rPr>
      </w:pPr>
      <w:r w:rsidRPr="00C225EE">
        <w:rPr>
          <w:rFonts w:eastAsia="Arial" w:cs="Arial"/>
          <w:color w:val="000000"/>
          <w:szCs w:val="20"/>
        </w:rPr>
        <w:t>Služba Vlade Republike Slovenije za zakonodajo.</w:t>
      </w:r>
    </w:p>
    <w:p w14:paraId="197C2606" w14:textId="77777777" w:rsidR="00E742E6" w:rsidRPr="00C225EE" w:rsidRDefault="00E742E6">
      <w:pPr>
        <w:pBdr>
          <w:top w:val="nil"/>
          <w:left w:val="nil"/>
          <w:bottom w:val="nil"/>
          <w:right w:val="nil"/>
          <w:between w:val="nil"/>
        </w:pBdr>
        <w:spacing w:after="0"/>
        <w:ind w:left="360"/>
        <w:jc w:val="both"/>
        <w:rPr>
          <w:rFonts w:eastAsia="Arial" w:cs="Arial"/>
          <w:color w:val="000000"/>
          <w:szCs w:val="20"/>
        </w:rPr>
      </w:pPr>
    </w:p>
    <w:p w14:paraId="7536BC28" w14:textId="77777777" w:rsidR="00415FDB" w:rsidRPr="00C225EE" w:rsidRDefault="00415FDB" w:rsidP="00EA1E8A">
      <w:pPr>
        <w:tabs>
          <w:tab w:val="left" w:pos="-1080"/>
          <w:tab w:val="left" w:pos="-720"/>
          <w:tab w:val="left" w:pos="0"/>
          <w:tab w:val="left" w:pos="990"/>
          <w:tab w:val="left" w:pos="1260"/>
        </w:tabs>
        <w:spacing w:after="0" w:line="288" w:lineRule="auto"/>
        <w:jc w:val="right"/>
        <w:outlineLvl w:val="0"/>
        <w:rPr>
          <w:rFonts w:cs="Arial"/>
          <w:bCs/>
          <w:szCs w:val="20"/>
        </w:rPr>
      </w:pPr>
    </w:p>
    <w:p w14:paraId="68C146A4" w14:textId="30FE0373" w:rsidR="00FA492B" w:rsidRPr="00C225EE" w:rsidRDefault="00FA492B" w:rsidP="00EA1E8A">
      <w:pPr>
        <w:tabs>
          <w:tab w:val="left" w:pos="-1080"/>
          <w:tab w:val="left" w:pos="-720"/>
          <w:tab w:val="left" w:pos="0"/>
          <w:tab w:val="left" w:pos="990"/>
          <w:tab w:val="left" w:pos="1260"/>
        </w:tabs>
        <w:spacing w:after="0" w:line="288" w:lineRule="auto"/>
        <w:jc w:val="right"/>
        <w:outlineLvl w:val="0"/>
        <w:rPr>
          <w:rFonts w:cs="Arial"/>
          <w:bCs/>
          <w:szCs w:val="20"/>
        </w:rPr>
      </w:pPr>
      <w:r w:rsidRPr="00C225EE">
        <w:rPr>
          <w:rFonts w:cs="Arial"/>
          <w:bCs/>
          <w:szCs w:val="20"/>
        </w:rPr>
        <w:br w:type="page"/>
      </w:r>
    </w:p>
    <w:p w14:paraId="45FA5E10" w14:textId="74C1BCB9" w:rsidR="00EA1E8A" w:rsidRPr="00C225EE" w:rsidRDefault="00EA1E8A" w:rsidP="00415FDB">
      <w:pPr>
        <w:tabs>
          <w:tab w:val="left" w:pos="-1080"/>
          <w:tab w:val="left" w:pos="-720"/>
          <w:tab w:val="left" w:pos="0"/>
          <w:tab w:val="left" w:pos="990"/>
          <w:tab w:val="left" w:pos="1260"/>
        </w:tabs>
        <w:spacing w:after="0" w:line="288" w:lineRule="auto"/>
        <w:outlineLvl w:val="0"/>
        <w:rPr>
          <w:rFonts w:cs="Arial"/>
          <w:bCs/>
          <w:szCs w:val="20"/>
        </w:rPr>
      </w:pPr>
      <w:r w:rsidRPr="00C225EE">
        <w:rPr>
          <w:rFonts w:cs="Arial"/>
          <w:bCs/>
          <w:szCs w:val="20"/>
        </w:rPr>
        <w:lastRenderedPageBreak/>
        <w:t>PREDLOG</w:t>
      </w:r>
    </w:p>
    <w:p w14:paraId="30F771DE" w14:textId="77777777" w:rsidR="00EA1E8A" w:rsidRPr="00C225EE" w:rsidRDefault="00EA1E8A" w:rsidP="00415FDB">
      <w:pPr>
        <w:tabs>
          <w:tab w:val="left" w:pos="-1080"/>
          <w:tab w:val="left" w:pos="-720"/>
          <w:tab w:val="left" w:pos="0"/>
          <w:tab w:val="left" w:pos="990"/>
          <w:tab w:val="left" w:pos="1260"/>
        </w:tabs>
        <w:spacing w:after="0" w:line="288" w:lineRule="auto"/>
        <w:outlineLvl w:val="0"/>
        <w:rPr>
          <w:rFonts w:cs="Arial"/>
          <w:b/>
          <w:szCs w:val="20"/>
        </w:rPr>
      </w:pPr>
    </w:p>
    <w:p w14:paraId="3941D88F" w14:textId="0CAB74A1" w:rsidR="00EA1E8A" w:rsidRPr="00C225EE" w:rsidRDefault="00EA1E8A" w:rsidP="008670B8">
      <w:pPr>
        <w:spacing w:after="0" w:line="288" w:lineRule="auto"/>
        <w:ind w:left="6382" w:right="-8" w:firstLine="698"/>
      </w:pPr>
      <w:r w:rsidRPr="00C225EE">
        <w:rPr>
          <w:rFonts w:cs="Arial"/>
          <w:szCs w:val="20"/>
        </w:rPr>
        <w:t xml:space="preserve">EVA </w:t>
      </w:r>
      <w:r w:rsidR="00651036" w:rsidRPr="00C225EE">
        <w:rPr>
          <w:rFonts w:cs="Arial"/>
          <w:szCs w:val="20"/>
        </w:rPr>
        <w:t>2024-2611-0048</w:t>
      </w:r>
    </w:p>
    <w:p w14:paraId="69E464D3" w14:textId="79FCD5EE" w:rsidR="00B00D40" w:rsidRPr="00C225EE" w:rsidRDefault="00B00D40" w:rsidP="00BB65E6">
      <w:pPr>
        <w:spacing w:after="0" w:line="288" w:lineRule="auto"/>
        <w:ind w:left="10" w:right="-8" w:hanging="10"/>
        <w:jc w:val="right"/>
      </w:pPr>
    </w:p>
    <w:p w14:paraId="0EF44008" w14:textId="77777777" w:rsidR="00B00D40" w:rsidRPr="00C225EE" w:rsidRDefault="00B00D40" w:rsidP="00B00D40">
      <w:pPr>
        <w:jc w:val="center"/>
        <w:rPr>
          <w:rFonts w:eastAsia="Times New Roman" w:cs="Arial"/>
          <w:b/>
          <w:szCs w:val="20"/>
          <w:lang w:eastAsia="sl-SI"/>
        </w:rPr>
      </w:pPr>
    </w:p>
    <w:p w14:paraId="4B4923AF" w14:textId="2F47FF65" w:rsidR="00B00D40" w:rsidRPr="00C225EE" w:rsidRDefault="00B00D40" w:rsidP="00B00D40">
      <w:pPr>
        <w:jc w:val="center"/>
        <w:rPr>
          <w:rFonts w:eastAsia="Times New Roman" w:cs="Arial"/>
          <w:b/>
          <w:szCs w:val="20"/>
          <w:lang w:eastAsia="sl-SI"/>
        </w:rPr>
      </w:pPr>
      <w:r w:rsidRPr="00C225EE">
        <w:rPr>
          <w:rFonts w:eastAsia="Times New Roman" w:cs="Arial"/>
          <w:b/>
          <w:szCs w:val="20"/>
          <w:lang w:eastAsia="sl-SI"/>
        </w:rPr>
        <w:t>ZAKON O SPREMEMBAH IN DOPOLNITVAH ZAKONA O EVIDENCAH NA PODROČJU DELA IN SOCIALNE VARNOSTI (ZEPDSV-</w:t>
      </w:r>
      <w:r w:rsidR="008A0E7B" w:rsidRPr="00C225EE">
        <w:rPr>
          <w:rFonts w:eastAsia="Times New Roman" w:cs="Arial"/>
          <w:b/>
          <w:szCs w:val="20"/>
          <w:lang w:eastAsia="sl-SI"/>
        </w:rPr>
        <w:t>B</w:t>
      </w:r>
      <w:r w:rsidRPr="00C225EE">
        <w:rPr>
          <w:rFonts w:eastAsia="Times New Roman" w:cs="Arial"/>
          <w:b/>
          <w:szCs w:val="20"/>
          <w:lang w:eastAsia="sl-SI"/>
        </w:rPr>
        <w:t>)</w:t>
      </w:r>
    </w:p>
    <w:p w14:paraId="4FEAD3EE" w14:textId="77777777" w:rsidR="00B00D40" w:rsidRPr="00C225EE" w:rsidRDefault="00B00D40" w:rsidP="00B00D40">
      <w:pPr>
        <w:jc w:val="center"/>
        <w:rPr>
          <w:rFonts w:eastAsia="Times New Roman" w:cs="Arial"/>
          <w:b/>
          <w:szCs w:val="20"/>
          <w:lang w:eastAsia="sl-SI"/>
        </w:rPr>
      </w:pPr>
    </w:p>
    <w:p w14:paraId="7ED125C0" w14:textId="77777777" w:rsidR="00B00D40" w:rsidRPr="00C225EE" w:rsidRDefault="00B00D40" w:rsidP="00B00D40">
      <w:pPr>
        <w:pStyle w:val="Odstavekseznama"/>
        <w:numPr>
          <w:ilvl w:val="0"/>
          <w:numId w:val="12"/>
        </w:numPr>
        <w:rPr>
          <w:b/>
          <w:bCs/>
        </w:rPr>
      </w:pPr>
      <w:r w:rsidRPr="00C225EE">
        <w:rPr>
          <w:b/>
          <w:bCs/>
        </w:rPr>
        <w:t>UVOD</w:t>
      </w:r>
    </w:p>
    <w:p w14:paraId="38A24437" w14:textId="77777777" w:rsidR="00B00D40" w:rsidRPr="00C225EE" w:rsidRDefault="00B00D40" w:rsidP="00B00D40">
      <w:pPr>
        <w:pStyle w:val="Odstavekseznama"/>
        <w:rPr>
          <w:b/>
          <w:bCs/>
        </w:rPr>
      </w:pPr>
    </w:p>
    <w:p w14:paraId="441FC96C" w14:textId="77777777" w:rsidR="00B00D40" w:rsidRPr="00C225EE" w:rsidRDefault="00B00D40" w:rsidP="00B00D40">
      <w:pPr>
        <w:pStyle w:val="Odstavekseznama"/>
        <w:numPr>
          <w:ilvl w:val="0"/>
          <w:numId w:val="13"/>
        </w:numPr>
        <w:rPr>
          <w:b/>
          <w:bCs/>
        </w:rPr>
      </w:pPr>
      <w:r w:rsidRPr="00C225EE">
        <w:rPr>
          <w:b/>
          <w:bCs/>
        </w:rPr>
        <w:t>OCENA STANJA IN RAZLOGI ZA SPREJEM PREDLOGA ZAKONA</w:t>
      </w:r>
    </w:p>
    <w:p w14:paraId="4CE9D3EE" w14:textId="00A9C73D" w:rsidR="008A0E7B" w:rsidRPr="00C225EE" w:rsidRDefault="001000EB" w:rsidP="00B00D40">
      <w:pPr>
        <w:suppressAutoHyphens/>
        <w:autoSpaceDN w:val="0"/>
        <w:spacing w:line="276" w:lineRule="auto"/>
        <w:jc w:val="both"/>
        <w:textAlignment w:val="baseline"/>
        <w:rPr>
          <w:rFonts w:cs="Arial"/>
          <w:bCs/>
        </w:rPr>
      </w:pPr>
      <w:r>
        <w:rPr>
          <w:rFonts w:cs="Arial"/>
        </w:rPr>
        <w:t>Predlog s</w:t>
      </w:r>
      <w:r w:rsidR="00B00D40" w:rsidRPr="00C225EE">
        <w:rPr>
          <w:rFonts w:cs="Arial"/>
        </w:rPr>
        <w:t>prememb in dopolnit</w:t>
      </w:r>
      <w:r>
        <w:rPr>
          <w:rFonts w:cs="Arial"/>
        </w:rPr>
        <w:t>e</w:t>
      </w:r>
      <w:r w:rsidR="00B00D40" w:rsidRPr="00C225EE">
        <w:rPr>
          <w:rFonts w:cs="Arial"/>
        </w:rPr>
        <w:t>v Zakona o evidencah na področju dela in socialne varnosti naslavljajo težave, ki so bile zaznane pri izvajanju Zakona o evidencah na področju dela in socialne varnosti (Uradni list RS, št. </w:t>
      </w:r>
      <w:hyperlink r:id="rId10" w:tgtFrame="_blank" w:tooltip="Zakon o evidencah na področju dela in socialne varnosti (ZEPDSV)" w:history="1">
        <w:r w:rsidR="00B00D40" w:rsidRPr="00C225EE">
          <w:rPr>
            <w:rFonts w:cs="Arial"/>
          </w:rPr>
          <w:t>40/06</w:t>
        </w:r>
      </w:hyperlink>
      <w:r w:rsidR="00AB62A5" w:rsidRPr="00C225EE">
        <w:rPr>
          <w:rFonts w:cs="Arial"/>
        </w:rPr>
        <w:t xml:space="preserve"> in 50/23</w:t>
      </w:r>
      <w:r w:rsidR="00B00D40" w:rsidRPr="00C225EE">
        <w:rPr>
          <w:rFonts w:cs="Arial"/>
        </w:rPr>
        <w:t>; v nadaljnjem besedilu: ZEPDSV) v praksi</w:t>
      </w:r>
      <w:proofErr w:type="gramStart"/>
      <w:r w:rsidR="007B0145" w:rsidRPr="00C225EE">
        <w:rPr>
          <w:rFonts w:cs="Arial"/>
        </w:rPr>
        <w:t>,</w:t>
      </w:r>
      <w:proofErr w:type="gramEnd"/>
      <w:r w:rsidR="00424E0D" w:rsidRPr="00C225EE">
        <w:rPr>
          <w:rFonts w:cs="Arial"/>
        </w:rPr>
        <w:t xml:space="preserve"> </w:t>
      </w:r>
      <w:r w:rsidR="00B00D40" w:rsidRPr="00C225EE">
        <w:rPr>
          <w:rFonts w:cs="Arial"/>
        </w:rPr>
        <w:t>in v tem sledijo pobudi za spremembe, ki</w:t>
      </w:r>
      <w:r w:rsidR="008A0E7B" w:rsidRPr="00C225EE">
        <w:rPr>
          <w:rFonts w:cs="Arial"/>
        </w:rPr>
        <w:t xml:space="preserve"> so bile podane v okviru Strokovnega odbora </w:t>
      </w:r>
      <w:r w:rsidR="008A0E7B" w:rsidRPr="00C225EE">
        <w:rPr>
          <w:rFonts w:cs="Arial"/>
          <w:bCs/>
          <w:lang w:eastAsia="sl-SI"/>
        </w:rPr>
        <w:t xml:space="preserve">za obravnavo Zakona o evidencah na področju dela in socialne varnosti, ki ga je ustanovil </w:t>
      </w:r>
      <w:r w:rsidR="008A0E7B" w:rsidRPr="00C225EE">
        <w:rPr>
          <w:rFonts w:cs="Arial"/>
          <w:bCs/>
        </w:rPr>
        <w:t>Ekonomsko – socialni svet na 352. seji, dne 28. 6. 2024.</w:t>
      </w:r>
    </w:p>
    <w:p w14:paraId="7B84F8E0" w14:textId="77777777" w:rsidR="008A0E7B" w:rsidRPr="00C225EE" w:rsidRDefault="008A0E7B" w:rsidP="00B00D40">
      <w:pPr>
        <w:suppressAutoHyphens/>
        <w:autoSpaceDN w:val="0"/>
        <w:spacing w:line="276" w:lineRule="auto"/>
        <w:jc w:val="both"/>
        <w:textAlignment w:val="baseline"/>
        <w:rPr>
          <w:rFonts w:cs="Arial"/>
          <w:bCs/>
        </w:rPr>
      </w:pPr>
    </w:p>
    <w:p w14:paraId="020D6AAF" w14:textId="77777777" w:rsidR="00B00D40" w:rsidRPr="00C225EE" w:rsidRDefault="00B00D40" w:rsidP="00B00D40">
      <w:pPr>
        <w:pStyle w:val="Odstavekseznama"/>
        <w:numPr>
          <w:ilvl w:val="0"/>
          <w:numId w:val="13"/>
        </w:numPr>
        <w:rPr>
          <w:b/>
          <w:bCs/>
        </w:rPr>
      </w:pPr>
      <w:r w:rsidRPr="00C225EE">
        <w:rPr>
          <w:b/>
          <w:bCs/>
        </w:rPr>
        <w:t>CILJI, NAČELA IN POGLAVITNE REŠITVE PREDLOGA ZAKONA</w:t>
      </w:r>
    </w:p>
    <w:p w14:paraId="57C27FFC" w14:textId="77777777" w:rsidR="00B00D40" w:rsidRPr="00C225EE" w:rsidRDefault="00B00D40" w:rsidP="00B00D40">
      <w:pPr>
        <w:ind w:left="360"/>
        <w:rPr>
          <w:b/>
          <w:bCs/>
        </w:rPr>
      </w:pPr>
      <w:r w:rsidRPr="00C225EE">
        <w:rPr>
          <w:b/>
          <w:bCs/>
        </w:rPr>
        <w:t>2.1 Cilji</w:t>
      </w:r>
    </w:p>
    <w:p w14:paraId="5BB4BA2B" w14:textId="77777777" w:rsidR="00B00D40" w:rsidRPr="00C225EE" w:rsidRDefault="00B00D40" w:rsidP="00B00D40">
      <w:pPr>
        <w:spacing w:line="276" w:lineRule="auto"/>
        <w:jc w:val="both"/>
        <w:rPr>
          <w:rFonts w:eastAsia="Times New Roman" w:cs="Arial"/>
          <w:szCs w:val="20"/>
        </w:rPr>
      </w:pPr>
      <w:r w:rsidRPr="00C225EE">
        <w:rPr>
          <w:rFonts w:cs="Arial"/>
          <w:szCs w:val="20"/>
        </w:rPr>
        <w:t>Cilji predlaganega zakona so:</w:t>
      </w:r>
    </w:p>
    <w:p w14:paraId="3F56E960" w14:textId="68754434" w:rsidR="00B00D40" w:rsidRPr="00C225EE" w:rsidRDefault="00B00D40" w:rsidP="00B00D40">
      <w:pPr>
        <w:pStyle w:val="Odstavekseznama"/>
        <w:numPr>
          <w:ilvl w:val="0"/>
          <w:numId w:val="15"/>
        </w:numPr>
        <w:spacing w:after="0" w:line="276" w:lineRule="auto"/>
        <w:jc w:val="both"/>
        <w:rPr>
          <w:rFonts w:cs="Arial"/>
          <w:szCs w:val="20"/>
        </w:rPr>
      </w:pPr>
      <w:r w:rsidRPr="00C225EE">
        <w:rPr>
          <w:rFonts w:cs="Arial"/>
          <w:szCs w:val="20"/>
        </w:rPr>
        <w:t>jasnejša določitev razmerja, za kater</w:t>
      </w:r>
      <w:r w:rsidR="000B5979" w:rsidRPr="00C225EE">
        <w:rPr>
          <w:rFonts w:cs="Arial"/>
          <w:szCs w:val="20"/>
        </w:rPr>
        <w:t>o</w:t>
      </w:r>
      <w:r w:rsidRPr="00C225EE">
        <w:rPr>
          <w:rFonts w:cs="Arial"/>
          <w:szCs w:val="20"/>
        </w:rPr>
        <w:t xml:space="preserve"> je treba voditi evidenco o izrabi delovnega časa,</w:t>
      </w:r>
    </w:p>
    <w:p w14:paraId="036BE437" w14:textId="38D177AB" w:rsidR="003C6CB8" w:rsidRPr="00C225EE" w:rsidRDefault="003C6CB8" w:rsidP="00B00D40">
      <w:pPr>
        <w:pStyle w:val="Odstavekseznama"/>
        <w:numPr>
          <w:ilvl w:val="0"/>
          <w:numId w:val="15"/>
        </w:numPr>
        <w:spacing w:after="0" w:line="276" w:lineRule="auto"/>
        <w:jc w:val="both"/>
        <w:rPr>
          <w:rFonts w:cs="Arial"/>
          <w:szCs w:val="20"/>
        </w:rPr>
      </w:pPr>
      <w:r w:rsidRPr="00C225EE">
        <w:rPr>
          <w:rFonts w:cs="Arial"/>
          <w:szCs w:val="20"/>
        </w:rPr>
        <w:t>administrativna razbremenitev vpisovanja podatkov v evidenco o izrabi delovnega časa,</w:t>
      </w:r>
    </w:p>
    <w:p w14:paraId="394E5123" w14:textId="77CA690C" w:rsidR="00B00D40" w:rsidRPr="00C225EE" w:rsidRDefault="003C6CB8" w:rsidP="00B00D40">
      <w:pPr>
        <w:pStyle w:val="Odstavekseznama"/>
        <w:numPr>
          <w:ilvl w:val="0"/>
          <w:numId w:val="15"/>
        </w:numPr>
        <w:spacing w:after="0" w:line="276" w:lineRule="auto"/>
        <w:jc w:val="both"/>
        <w:rPr>
          <w:rFonts w:cs="Arial"/>
          <w:szCs w:val="20"/>
        </w:rPr>
      </w:pPr>
      <w:r w:rsidRPr="00C225EE">
        <w:rPr>
          <w:rFonts w:cs="Arial"/>
          <w:szCs w:val="20"/>
        </w:rPr>
        <w:t>jasnejša določitev kraja hrambe evidence o izrabi delovnega časa.</w:t>
      </w:r>
    </w:p>
    <w:p w14:paraId="60FF59B4" w14:textId="77777777" w:rsidR="00B00D40" w:rsidRPr="00C225EE" w:rsidRDefault="00B00D40" w:rsidP="00B00D40">
      <w:pPr>
        <w:pStyle w:val="Odstavekseznama"/>
        <w:ind w:left="420"/>
      </w:pPr>
    </w:p>
    <w:p w14:paraId="3F21315F" w14:textId="77777777" w:rsidR="00B00D40" w:rsidRPr="00C225EE" w:rsidRDefault="00B00D40" w:rsidP="00B00D40">
      <w:pPr>
        <w:pStyle w:val="Odstavekseznama"/>
        <w:numPr>
          <w:ilvl w:val="1"/>
          <w:numId w:val="13"/>
        </w:numPr>
        <w:rPr>
          <w:b/>
          <w:bCs/>
        </w:rPr>
      </w:pPr>
      <w:r w:rsidRPr="00C225EE">
        <w:rPr>
          <w:b/>
          <w:bCs/>
        </w:rPr>
        <w:t xml:space="preserve">Načela </w:t>
      </w:r>
    </w:p>
    <w:p w14:paraId="776FE153" w14:textId="77777777" w:rsidR="00B00D40" w:rsidRPr="00C225EE" w:rsidRDefault="00B00D40" w:rsidP="00B00D40">
      <w:r w:rsidRPr="00C225EE">
        <w:t>Predlog zakona upošteva naslednja načela:</w:t>
      </w:r>
    </w:p>
    <w:p w14:paraId="1A2428DD" w14:textId="77777777" w:rsidR="00B00D40" w:rsidRPr="00C225EE" w:rsidRDefault="00B00D40" w:rsidP="00D95274">
      <w:pPr>
        <w:pStyle w:val="Odstavekseznama"/>
        <w:numPr>
          <w:ilvl w:val="0"/>
          <w:numId w:val="15"/>
        </w:numPr>
        <w:spacing w:after="0" w:line="276" w:lineRule="auto"/>
        <w:jc w:val="both"/>
        <w:rPr>
          <w:rFonts w:cs="Arial"/>
          <w:szCs w:val="20"/>
        </w:rPr>
      </w:pPr>
      <w:r w:rsidRPr="00C225EE">
        <w:rPr>
          <w:rFonts w:cs="Arial"/>
          <w:szCs w:val="20"/>
        </w:rPr>
        <w:t>učinkovitosti,</w:t>
      </w:r>
    </w:p>
    <w:p w14:paraId="78405590" w14:textId="77777777" w:rsidR="00B00D40" w:rsidRPr="00C225EE" w:rsidRDefault="00B00D40" w:rsidP="00D95274">
      <w:pPr>
        <w:pStyle w:val="Odstavekseznama"/>
        <w:numPr>
          <w:ilvl w:val="0"/>
          <w:numId w:val="15"/>
        </w:numPr>
        <w:spacing w:after="0" w:line="276" w:lineRule="auto"/>
        <w:jc w:val="both"/>
        <w:rPr>
          <w:rFonts w:cs="Arial"/>
          <w:szCs w:val="20"/>
        </w:rPr>
      </w:pPr>
      <w:r w:rsidRPr="00C225EE">
        <w:rPr>
          <w:rFonts w:cs="Arial"/>
          <w:szCs w:val="20"/>
        </w:rPr>
        <w:t>varstva pravic delavcev,</w:t>
      </w:r>
    </w:p>
    <w:p w14:paraId="571F66C1" w14:textId="77777777" w:rsidR="00B00D40" w:rsidRPr="00C225EE" w:rsidRDefault="00B00D40" w:rsidP="00D95274">
      <w:pPr>
        <w:pStyle w:val="Odstavekseznama"/>
        <w:numPr>
          <w:ilvl w:val="0"/>
          <w:numId w:val="15"/>
        </w:numPr>
        <w:spacing w:after="0" w:line="276" w:lineRule="auto"/>
        <w:jc w:val="both"/>
        <w:rPr>
          <w:rFonts w:cs="Arial"/>
          <w:szCs w:val="20"/>
        </w:rPr>
      </w:pPr>
      <w:r w:rsidRPr="00C225EE">
        <w:rPr>
          <w:rFonts w:cs="Arial"/>
          <w:szCs w:val="20"/>
        </w:rPr>
        <w:t>zakonitosti,</w:t>
      </w:r>
    </w:p>
    <w:p w14:paraId="6AB5D440" w14:textId="77777777" w:rsidR="00B00D40" w:rsidRPr="00C225EE" w:rsidRDefault="00B00D40" w:rsidP="00D95274">
      <w:pPr>
        <w:pStyle w:val="Odstavekseznama"/>
        <w:numPr>
          <w:ilvl w:val="0"/>
          <w:numId w:val="15"/>
        </w:numPr>
        <w:spacing w:after="0" w:line="276" w:lineRule="auto"/>
        <w:jc w:val="both"/>
        <w:rPr>
          <w:rFonts w:cs="Arial"/>
          <w:szCs w:val="20"/>
        </w:rPr>
      </w:pPr>
      <w:r w:rsidRPr="00C225EE">
        <w:rPr>
          <w:rFonts w:cs="Arial"/>
          <w:szCs w:val="20"/>
        </w:rPr>
        <w:t>ekonomičnosti.</w:t>
      </w:r>
    </w:p>
    <w:p w14:paraId="5C9C88CB" w14:textId="77777777" w:rsidR="00B00D40" w:rsidRPr="00C225EE" w:rsidRDefault="00B00D40" w:rsidP="00B00D40">
      <w:pPr>
        <w:pStyle w:val="Odstavekseznama"/>
        <w:ind w:left="420"/>
      </w:pPr>
    </w:p>
    <w:p w14:paraId="7C38C303" w14:textId="0C4D2F01" w:rsidR="00B00D40" w:rsidRPr="00C225EE" w:rsidRDefault="00B00D40" w:rsidP="00B00D40">
      <w:pPr>
        <w:pStyle w:val="Odstavekseznama"/>
        <w:numPr>
          <w:ilvl w:val="1"/>
          <w:numId w:val="13"/>
        </w:numPr>
        <w:rPr>
          <w:b/>
          <w:bCs/>
        </w:rPr>
      </w:pPr>
      <w:r w:rsidRPr="00C225EE">
        <w:rPr>
          <w:b/>
          <w:bCs/>
        </w:rPr>
        <w:t xml:space="preserve">Poglavitne rešitve </w:t>
      </w:r>
    </w:p>
    <w:p w14:paraId="289E402E" w14:textId="670D7878" w:rsidR="00B00D40" w:rsidRPr="00C225EE" w:rsidRDefault="000E5DB7" w:rsidP="00B00D40">
      <w:pPr>
        <w:spacing w:line="276" w:lineRule="auto"/>
        <w:jc w:val="both"/>
        <w:rPr>
          <w:rFonts w:eastAsia="Times New Roman" w:cs="Arial"/>
          <w:szCs w:val="20"/>
        </w:rPr>
      </w:pPr>
      <w:r>
        <w:rPr>
          <w:rFonts w:cs="Arial"/>
          <w:szCs w:val="20"/>
        </w:rPr>
        <w:t>Predlog s</w:t>
      </w:r>
      <w:r w:rsidR="00B00D40" w:rsidRPr="00C225EE">
        <w:rPr>
          <w:rFonts w:cs="Arial"/>
          <w:szCs w:val="20"/>
        </w:rPr>
        <w:t>prememb in dopolnit</w:t>
      </w:r>
      <w:r>
        <w:rPr>
          <w:rFonts w:cs="Arial"/>
          <w:szCs w:val="20"/>
        </w:rPr>
        <w:t>e</w:t>
      </w:r>
      <w:r w:rsidR="00B00D40" w:rsidRPr="00C225EE">
        <w:rPr>
          <w:rFonts w:cs="Arial"/>
          <w:szCs w:val="20"/>
        </w:rPr>
        <w:t>v veljavne ureditve se nanašajo na:</w:t>
      </w:r>
    </w:p>
    <w:p w14:paraId="5A10E260" w14:textId="77777777" w:rsidR="00B00D40" w:rsidRPr="00C225EE" w:rsidRDefault="00B00D40" w:rsidP="00B00D40">
      <w:pPr>
        <w:pStyle w:val="Odstavekseznama"/>
        <w:numPr>
          <w:ilvl w:val="0"/>
          <w:numId w:val="16"/>
        </w:numPr>
        <w:spacing w:line="276" w:lineRule="auto"/>
        <w:jc w:val="both"/>
        <w:rPr>
          <w:rFonts w:cs="Arial"/>
          <w:bCs/>
          <w:szCs w:val="20"/>
        </w:rPr>
      </w:pPr>
      <w:r w:rsidRPr="00C225EE">
        <w:rPr>
          <w:rFonts w:cs="Arial"/>
          <w:bCs/>
          <w:szCs w:val="20"/>
        </w:rPr>
        <w:t xml:space="preserve">opredelitev pojma delavca; </w:t>
      </w:r>
    </w:p>
    <w:p w14:paraId="7181901C" w14:textId="2667E464" w:rsidR="00B00D40" w:rsidRPr="00C225EE" w:rsidRDefault="003C6CB8" w:rsidP="00B00D40">
      <w:pPr>
        <w:pStyle w:val="Odstavekseznama"/>
        <w:spacing w:line="276" w:lineRule="auto"/>
        <w:ind w:left="420"/>
        <w:jc w:val="both"/>
        <w:rPr>
          <w:rFonts w:cs="Arial"/>
          <w:szCs w:val="20"/>
        </w:rPr>
      </w:pPr>
      <w:r w:rsidRPr="00C225EE">
        <w:rPr>
          <w:rFonts w:cs="Arial"/>
          <w:color w:val="000000"/>
          <w:szCs w:val="20"/>
        </w:rPr>
        <w:t xml:space="preserve">Z Zakonom o spremembah in dopolnitvah </w:t>
      </w:r>
      <w:r w:rsidR="000E5DB7">
        <w:rPr>
          <w:rFonts w:cs="Arial"/>
          <w:color w:val="000000"/>
          <w:szCs w:val="20"/>
        </w:rPr>
        <w:t>Z</w:t>
      </w:r>
      <w:r w:rsidRPr="00C225EE">
        <w:rPr>
          <w:rFonts w:cs="Arial"/>
          <w:color w:val="000000"/>
          <w:szCs w:val="20"/>
        </w:rPr>
        <w:t>akona o evidencah na področju dela in socialne varnosti (Uradni list RS, št. 50/23; v nadaljnjem besedilu: ZEPDSV</w:t>
      </w:r>
      <w:r w:rsidR="00AB62A5" w:rsidRPr="00C225EE">
        <w:rPr>
          <w:rFonts w:cs="Arial"/>
          <w:color w:val="000000"/>
          <w:szCs w:val="20"/>
        </w:rPr>
        <w:t>-A</w:t>
      </w:r>
      <w:r w:rsidRPr="00C225EE">
        <w:rPr>
          <w:rFonts w:cs="Arial"/>
          <w:color w:val="000000"/>
          <w:szCs w:val="20"/>
        </w:rPr>
        <w:t>)</w:t>
      </w:r>
      <w:r w:rsidR="001B168C" w:rsidRPr="00C225EE">
        <w:rPr>
          <w:rFonts w:cs="Arial"/>
          <w:color w:val="000000"/>
          <w:szCs w:val="20"/>
        </w:rPr>
        <w:t xml:space="preserve"> se </w:t>
      </w:r>
      <w:proofErr w:type="gramStart"/>
      <w:r w:rsidR="001B168C" w:rsidRPr="00C225EE">
        <w:rPr>
          <w:rFonts w:cs="Arial"/>
          <w:color w:val="000000"/>
          <w:szCs w:val="20"/>
        </w:rPr>
        <w:t>je</w:t>
      </w:r>
      <w:proofErr w:type="gramEnd"/>
      <w:r w:rsidR="001B168C" w:rsidRPr="00C225EE">
        <w:rPr>
          <w:rFonts w:cs="Arial"/>
          <w:color w:val="000000"/>
          <w:szCs w:val="20"/>
        </w:rPr>
        <w:t xml:space="preserve"> že jasneje določilo razmerja, za katera je treba, poleg delavcev, ki so v delovnem razmerju pri delodajalcu, voditi evidence na podlagi tega zakona. </w:t>
      </w:r>
      <w:r w:rsidR="00FD6F27" w:rsidRPr="00C225EE">
        <w:rPr>
          <w:rFonts w:cs="Arial"/>
          <w:color w:val="000000"/>
          <w:szCs w:val="20"/>
        </w:rPr>
        <w:t>S predlogom zakona se dodatno redefinira osebe, za katere je ob zaposlenih delavcih treba voditi evidence, na način, da</w:t>
      </w:r>
      <w:r w:rsidR="00A33DA4">
        <w:rPr>
          <w:rFonts w:cs="Arial"/>
          <w:color w:val="000000"/>
          <w:szCs w:val="20"/>
        </w:rPr>
        <w:t xml:space="preserve"> se</w:t>
      </w:r>
      <w:r w:rsidR="00FD6F27" w:rsidRPr="00C225EE">
        <w:rPr>
          <w:rFonts w:cs="Arial"/>
          <w:color w:val="000000"/>
          <w:szCs w:val="20"/>
        </w:rPr>
        <w:t xml:space="preserve"> jasneje določa krog oseb, za katere je vodenje evidenc tudi utemeljeno.</w:t>
      </w:r>
    </w:p>
    <w:p w14:paraId="12828812" w14:textId="77777777" w:rsidR="00B00D40" w:rsidRPr="00C225EE" w:rsidRDefault="00B00D40" w:rsidP="00B00D40">
      <w:pPr>
        <w:pStyle w:val="Odstavekseznama"/>
        <w:spacing w:line="276" w:lineRule="auto"/>
        <w:ind w:left="420"/>
        <w:jc w:val="both"/>
        <w:rPr>
          <w:rFonts w:cs="Arial"/>
          <w:szCs w:val="20"/>
        </w:rPr>
      </w:pPr>
    </w:p>
    <w:p w14:paraId="5A29DC23" w14:textId="77777777" w:rsidR="00B00D40" w:rsidRPr="00C225EE" w:rsidRDefault="00B00D40" w:rsidP="00B00D40">
      <w:pPr>
        <w:pStyle w:val="Odstavekseznama"/>
        <w:numPr>
          <w:ilvl w:val="0"/>
          <w:numId w:val="16"/>
        </w:numPr>
        <w:spacing w:line="276" w:lineRule="auto"/>
        <w:jc w:val="both"/>
        <w:rPr>
          <w:rFonts w:cs="Arial"/>
          <w:szCs w:val="20"/>
        </w:rPr>
      </w:pPr>
      <w:r w:rsidRPr="00C225EE">
        <w:rPr>
          <w:rFonts w:cs="Arial"/>
          <w:bCs/>
          <w:szCs w:val="20"/>
        </w:rPr>
        <w:t>podatke,</w:t>
      </w:r>
      <w:r w:rsidRPr="00C225EE">
        <w:rPr>
          <w:rFonts w:cs="Arial"/>
          <w:b/>
          <w:szCs w:val="20"/>
        </w:rPr>
        <w:t xml:space="preserve"> </w:t>
      </w:r>
      <w:r w:rsidRPr="00C225EE">
        <w:rPr>
          <w:rFonts w:cs="Arial"/>
          <w:szCs w:val="20"/>
        </w:rPr>
        <w:t>ki jih je treba vpisovati v evidenco o izrabi delovnega časa;</w:t>
      </w:r>
    </w:p>
    <w:p w14:paraId="789C9597" w14:textId="21747C14" w:rsidR="00B00D40" w:rsidRPr="00C225EE" w:rsidRDefault="00F30B7A" w:rsidP="00B00D40">
      <w:pPr>
        <w:pStyle w:val="Odstavekseznama"/>
        <w:spacing w:line="276" w:lineRule="auto"/>
        <w:ind w:left="420"/>
        <w:jc w:val="both"/>
        <w:rPr>
          <w:rFonts w:eastAsia="Times New Roman" w:cs="Arial"/>
          <w:szCs w:val="20"/>
        </w:rPr>
      </w:pPr>
      <w:r w:rsidRPr="00C225EE">
        <w:rPr>
          <w:rFonts w:cs="Arial"/>
          <w:szCs w:val="20"/>
        </w:rPr>
        <w:lastRenderedPageBreak/>
        <w:t>Predlaga se črtanje vpisa podatka o izrabi in obsegu izrabe odmora med delovnim časom, kar sledi doslednemu uveljavljanju načela sorazmernosti urejanja določenega pravnega področja. Z vidika administrativne razbremenitve delodajalca se naslavlja nepotrebna pogostost vnosa v evidenco tistih podatkov, ki ob obstoju drugih podatkov iz evidence ob sočasnem obstoju z zakonom ali drugimi akti predpisanih dokazil pri delodajalcu ob dnevnem vnosu</w:t>
      </w:r>
      <w:r w:rsidR="00AB18EE">
        <w:rPr>
          <w:rFonts w:cs="Arial"/>
          <w:szCs w:val="20"/>
        </w:rPr>
        <w:t>,</w:t>
      </w:r>
      <w:r w:rsidRPr="00C225EE">
        <w:rPr>
          <w:rFonts w:cs="Arial"/>
          <w:szCs w:val="20"/>
        </w:rPr>
        <w:t xml:space="preserve"> ne</w:t>
      </w:r>
      <w:r w:rsidR="005B6D8A" w:rsidRPr="00C225EE">
        <w:rPr>
          <w:rFonts w:cs="Arial"/>
          <w:szCs w:val="20"/>
        </w:rPr>
        <w:t xml:space="preserve"> zagotavljajo višje stopnje zaupanja v podatke iz evidence v povezavi z dejanskim stanjem, ki je podlaga za te vpise.</w:t>
      </w:r>
    </w:p>
    <w:p w14:paraId="2A23A85C" w14:textId="77777777" w:rsidR="00B00D40" w:rsidRPr="00C225EE" w:rsidRDefault="00B00D40" w:rsidP="00B00D40">
      <w:pPr>
        <w:pStyle w:val="Odstavekseznama"/>
        <w:spacing w:line="276" w:lineRule="auto"/>
        <w:ind w:left="420"/>
        <w:jc w:val="both"/>
        <w:rPr>
          <w:rFonts w:cs="Arial"/>
          <w:szCs w:val="20"/>
        </w:rPr>
      </w:pPr>
    </w:p>
    <w:p w14:paraId="34D3EBE7" w14:textId="46D95199" w:rsidR="0029373B" w:rsidRPr="00C225EE" w:rsidRDefault="00C4527F" w:rsidP="00B00D40">
      <w:pPr>
        <w:pStyle w:val="Odstavekseznama"/>
        <w:numPr>
          <w:ilvl w:val="0"/>
          <w:numId w:val="16"/>
        </w:numPr>
        <w:spacing w:line="276" w:lineRule="auto"/>
        <w:jc w:val="both"/>
        <w:rPr>
          <w:rFonts w:cs="Arial"/>
          <w:szCs w:val="20"/>
        </w:rPr>
      </w:pPr>
      <w:r w:rsidRPr="00C225EE">
        <w:rPr>
          <w:rFonts w:cs="Arial"/>
          <w:bCs/>
          <w:szCs w:val="20"/>
        </w:rPr>
        <w:t>vodenje evidence o izrabi delovnega časa za poslovodne osebe</w:t>
      </w:r>
      <w:r w:rsidR="0029373B" w:rsidRPr="00C225EE">
        <w:rPr>
          <w:rFonts w:cs="Arial"/>
          <w:bCs/>
          <w:szCs w:val="20"/>
        </w:rPr>
        <w:t>;</w:t>
      </w:r>
    </w:p>
    <w:p w14:paraId="33FAB6BC" w14:textId="7C162F92" w:rsidR="00B00D40" w:rsidRPr="00C225EE" w:rsidRDefault="0029373B" w:rsidP="00366913">
      <w:pPr>
        <w:pStyle w:val="Odstavekseznama"/>
        <w:spacing w:line="276" w:lineRule="auto"/>
        <w:ind w:left="420"/>
        <w:jc w:val="both"/>
        <w:rPr>
          <w:rFonts w:cs="Arial"/>
          <w:szCs w:val="20"/>
        </w:rPr>
      </w:pPr>
      <w:r w:rsidRPr="00C225EE">
        <w:rPr>
          <w:rFonts w:cs="Arial"/>
          <w:szCs w:val="20"/>
        </w:rPr>
        <w:t xml:space="preserve">Predlaga se </w:t>
      </w:r>
      <w:r w:rsidR="00C4527F" w:rsidRPr="00C225EE">
        <w:rPr>
          <w:rFonts w:cs="Arial"/>
          <w:szCs w:val="20"/>
        </w:rPr>
        <w:t>izrecno določilo, da evidence o izrabi delovnega časa ni treba voditi za poslovodne osebe.</w:t>
      </w:r>
      <w:r w:rsidR="00366913" w:rsidRPr="00C225EE">
        <w:rPr>
          <w:rFonts w:cs="Arial"/>
          <w:szCs w:val="20"/>
        </w:rPr>
        <w:t xml:space="preserve"> </w:t>
      </w:r>
    </w:p>
    <w:p w14:paraId="34410903" w14:textId="77777777" w:rsidR="00B00D40" w:rsidRPr="00C225EE" w:rsidRDefault="00B00D40" w:rsidP="00B00D40">
      <w:pPr>
        <w:pStyle w:val="Odstavekseznama"/>
        <w:spacing w:line="276" w:lineRule="auto"/>
        <w:ind w:left="420"/>
        <w:jc w:val="both"/>
        <w:rPr>
          <w:rFonts w:cs="Arial"/>
          <w:szCs w:val="20"/>
        </w:rPr>
      </w:pPr>
    </w:p>
    <w:p w14:paraId="3E039334" w14:textId="666730AF" w:rsidR="00B00D40" w:rsidRPr="00C225EE" w:rsidRDefault="00436B70" w:rsidP="00B00D40">
      <w:pPr>
        <w:pStyle w:val="Odstavekseznama"/>
        <w:numPr>
          <w:ilvl w:val="0"/>
          <w:numId w:val="16"/>
        </w:numPr>
        <w:spacing w:line="276" w:lineRule="auto"/>
        <w:jc w:val="both"/>
        <w:rPr>
          <w:rFonts w:eastAsia="Times New Roman" w:cs="Arial"/>
          <w:szCs w:val="20"/>
        </w:rPr>
      </w:pPr>
      <w:r w:rsidRPr="00C225EE">
        <w:rPr>
          <w:rFonts w:cs="Arial"/>
          <w:bCs/>
          <w:szCs w:val="20"/>
        </w:rPr>
        <w:t>kraj hrambe evidence o izrabi delovnega časa</w:t>
      </w:r>
      <w:r w:rsidR="00B00D40" w:rsidRPr="00C225EE">
        <w:rPr>
          <w:rFonts w:cs="Arial"/>
          <w:szCs w:val="20"/>
        </w:rPr>
        <w:t>;</w:t>
      </w:r>
    </w:p>
    <w:p w14:paraId="029DDEE3" w14:textId="69CA2238" w:rsidR="00B00D40" w:rsidRPr="00C225EE" w:rsidRDefault="00436B70" w:rsidP="00B00D40">
      <w:pPr>
        <w:pStyle w:val="Odstavekseznama"/>
        <w:spacing w:line="276" w:lineRule="auto"/>
        <w:ind w:left="420"/>
        <w:jc w:val="both"/>
        <w:rPr>
          <w:rFonts w:cs="Arial"/>
          <w:szCs w:val="20"/>
        </w:rPr>
      </w:pPr>
      <w:r w:rsidRPr="00C225EE">
        <w:rPr>
          <w:rFonts w:cs="Arial"/>
          <w:szCs w:val="20"/>
        </w:rPr>
        <w:t>Z vidika jasnosti se predlaga, da se izrecno določi, da delodajalec evidenco o izrabi delovnega časa in dokumentacijo, na podlagi katere se v evidenco o izrabi delovnega časa vpisujejo podatki, hrani na sedežu ali na kraju opravljanja dela delavca.</w:t>
      </w:r>
    </w:p>
    <w:p w14:paraId="45ED0549" w14:textId="77777777" w:rsidR="00436B70" w:rsidRPr="00C225EE" w:rsidRDefault="00436B70" w:rsidP="00B00D40">
      <w:pPr>
        <w:pStyle w:val="Odstavekseznama"/>
        <w:spacing w:line="276" w:lineRule="auto"/>
        <w:ind w:left="420"/>
        <w:jc w:val="both"/>
        <w:rPr>
          <w:rFonts w:cs="Arial"/>
          <w:szCs w:val="20"/>
        </w:rPr>
      </w:pPr>
    </w:p>
    <w:p w14:paraId="7D7C58B1" w14:textId="3F58F425" w:rsidR="00B00D40" w:rsidRPr="00C225EE" w:rsidRDefault="004524F6" w:rsidP="004524F6">
      <w:pPr>
        <w:pStyle w:val="Odstavekseznama"/>
        <w:numPr>
          <w:ilvl w:val="0"/>
          <w:numId w:val="16"/>
        </w:numPr>
        <w:spacing w:line="276" w:lineRule="auto"/>
        <w:jc w:val="both"/>
        <w:rPr>
          <w:rFonts w:cs="Arial"/>
          <w:szCs w:val="20"/>
        </w:rPr>
      </w:pPr>
      <w:r w:rsidRPr="00C225EE">
        <w:rPr>
          <w:rFonts w:cs="Arial"/>
          <w:szCs w:val="20"/>
        </w:rPr>
        <w:t>možn</w:t>
      </w:r>
      <w:r w:rsidR="00AB18EE">
        <w:rPr>
          <w:rFonts w:cs="Arial"/>
          <w:szCs w:val="20"/>
        </w:rPr>
        <w:t>e</w:t>
      </w:r>
      <w:r w:rsidRPr="00C225EE">
        <w:rPr>
          <w:rFonts w:cs="Arial"/>
          <w:szCs w:val="20"/>
        </w:rPr>
        <w:t xml:space="preserve"> način</w:t>
      </w:r>
      <w:r w:rsidR="00AB18EE">
        <w:rPr>
          <w:rFonts w:cs="Arial"/>
          <w:szCs w:val="20"/>
        </w:rPr>
        <w:t>e</w:t>
      </w:r>
      <w:r w:rsidRPr="00C225EE">
        <w:rPr>
          <w:rFonts w:cs="Arial"/>
          <w:szCs w:val="20"/>
        </w:rPr>
        <w:t xml:space="preserve"> obveščanja delavca o podatkih iz evidence;</w:t>
      </w:r>
    </w:p>
    <w:p w14:paraId="15251CBA" w14:textId="458409CA" w:rsidR="004524F6" w:rsidRPr="00C225EE" w:rsidRDefault="004524F6" w:rsidP="004524F6">
      <w:pPr>
        <w:pStyle w:val="Odstavekseznama"/>
        <w:spacing w:line="276" w:lineRule="auto"/>
        <w:ind w:left="420"/>
        <w:jc w:val="both"/>
        <w:rPr>
          <w:rFonts w:cs="Arial"/>
          <w:szCs w:val="20"/>
        </w:rPr>
      </w:pPr>
      <w:r w:rsidRPr="00C225EE">
        <w:rPr>
          <w:rFonts w:cs="Arial"/>
          <w:szCs w:val="20"/>
        </w:rPr>
        <w:t>Predlaga se dopolnitev načinov obveščanja delavca o podatkih iz evidence o izrabi delovnega časa, in sicer tudi na elektronski naslov, o katerem se delodajalec in delavec dogovorita.</w:t>
      </w:r>
    </w:p>
    <w:p w14:paraId="480579F2" w14:textId="77777777" w:rsidR="00B00D40" w:rsidRPr="00C225EE" w:rsidRDefault="00B00D40" w:rsidP="00B00D40">
      <w:pPr>
        <w:pStyle w:val="Odstavekseznama"/>
        <w:spacing w:line="276" w:lineRule="auto"/>
        <w:ind w:left="420"/>
        <w:jc w:val="both"/>
        <w:rPr>
          <w:rFonts w:cs="Arial"/>
          <w:b/>
          <w:color w:val="000000" w:themeColor="text1"/>
          <w:szCs w:val="20"/>
        </w:rPr>
      </w:pPr>
    </w:p>
    <w:p w14:paraId="15241C1F" w14:textId="529AF606" w:rsidR="00B00D40" w:rsidRPr="00C225EE" w:rsidRDefault="00B00D40" w:rsidP="00B00D40">
      <w:pPr>
        <w:pStyle w:val="Odstavekseznama"/>
        <w:numPr>
          <w:ilvl w:val="0"/>
          <w:numId w:val="13"/>
        </w:numPr>
        <w:rPr>
          <w:b/>
          <w:bCs/>
        </w:rPr>
      </w:pPr>
      <w:r w:rsidRPr="00C225EE">
        <w:rPr>
          <w:b/>
          <w:bCs/>
        </w:rPr>
        <w:t>OCENA FINANČNIH POSLEDIC PREDLOGA ZAKONA ZA DRŽAVNI PRORAČUN IN DRUGA JAVNA FINANČNA SREDSTVA</w:t>
      </w:r>
    </w:p>
    <w:p w14:paraId="138CA0ED" w14:textId="1DDD2211" w:rsidR="00FB6208" w:rsidRPr="00C225EE" w:rsidRDefault="00EB04B3" w:rsidP="00D27FA4">
      <w:pPr>
        <w:pStyle w:val="Odstavekseznama"/>
        <w:jc w:val="both"/>
        <w:rPr>
          <w:b/>
          <w:bCs/>
        </w:rPr>
      </w:pPr>
      <w:r w:rsidRPr="00C225EE">
        <w:t>Predlog zakona nima finančnih posledic za državni proračun in druga javna finančna sredstva</w:t>
      </w:r>
      <w:r w:rsidR="00205A3D" w:rsidRPr="00C225EE">
        <w:rPr>
          <w:b/>
          <w:bCs/>
        </w:rPr>
        <w:t>.</w:t>
      </w:r>
    </w:p>
    <w:p w14:paraId="0BDE8AB8" w14:textId="77777777" w:rsidR="00B00D40" w:rsidRPr="00C225EE" w:rsidRDefault="00B00D40" w:rsidP="00B00D40">
      <w:pPr>
        <w:pStyle w:val="Odstavekseznama"/>
        <w:rPr>
          <w:b/>
          <w:bCs/>
        </w:rPr>
      </w:pPr>
    </w:p>
    <w:p w14:paraId="737C6E63" w14:textId="78BEFF3E" w:rsidR="00B00D40" w:rsidRPr="00C225EE" w:rsidRDefault="00B00D40" w:rsidP="00B00D40">
      <w:pPr>
        <w:pStyle w:val="Odstavekseznama"/>
        <w:numPr>
          <w:ilvl w:val="0"/>
          <w:numId w:val="13"/>
        </w:numPr>
        <w:rPr>
          <w:b/>
          <w:bCs/>
        </w:rPr>
      </w:pPr>
      <w:r w:rsidRPr="00C225EE">
        <w:rPr>
          <w:b/>
          <w:bCs/>
        </w:rPr>
        <w:t xml:space="preserve">NAVEDBA, DA SO SREDSTVA ZA IZVAJANJE ZAKONA V DRŽAVNEM PRORAČUNU ZAGOTOVLJENA, ČE PREDLOG ZAKONA PREDVIDEVA PORABO PRORAČUNSKIH SREDSTEV V OBDOBJU, ZA KATERO JE BIL DRŽAVNI PRORAČUN ŽE SPREJET </w:t>
      </w:r>
    </w:p>
    <w:p w14:paraId="68B425D8" w14:textId="6D34C825" w:rsidR="00205A3D" w:rsidRPr="00C225EE" w:rsidRDefault="00205A3D" w:rsidP="00205A3D">
      <w:pPr>
        <w:pStyle w:val="Odstavekseznama"/>
      </w:pPr>
      <w:r w:rsidRPr="00C225EE">
        <w:t>Predlog zakona ne predvideva porabe proračunskih sredstev.</w:t>
      </w:r>
    </w:p>
    <w:p w14:paraId="540EF7F4" w14:textId="46A2A581" w:rsidR="00FB6208" w:rsidRPr="00C225EE" w:rsidRDefault="00FB6208" w:rsidP="00FB6208">
      <w:pPr>
        <w:pStyle w:val="Odstavekseznama"/>
        <w:rPr>
          <w:b/>
          <w:bCs/>
        </w:rPr>
      </w:pPr>
    </w:p>
    <w:p w14:paraId="2EFC807A" w14:textId="77777777" w:rsidR="00B00D40" w:rsidRPr="00C225EE" w:rsidRDefault="00B00D40" w:rsidP="00B00D40">
      <w:pPr>
        <w:pStyle w:val="Odstavekseznama"/>
        <w:rPr>
          <w:b/>
          <w:bCs/>
        </w:rPr>
      </w:pPr>
    </w:p>
    <w:p w14:paraId="27D99580" w14:textId="77777777" w:rsidR="00B00D40" w:rsidRPr="00C225EE" w:rsidRDefault="00B00D40" w:rsidP="00B00D40">
      <w:pPr>
        <w:pStyle w:val="Odstavekseznama"/>
        <w:numPr>
          <w:ilvl w:val="0"/>
          <w:numId w:val="13"/>
        </w:numPr>
        <w:rPr>
          <w:b/>
          <w:bCs/>
        </w:rPr>
      </w:pPr>
      <w:r w:rsidRPr="00C225EE">
        <w:rPr>
          <w:b/>
          <w:bCs/>
        </w:rPr>
        <w:t>PRIKAZ UREDITVE V DRUGIH PRAVNIH SISTEMIH IN PRILAGOJENOSTI PREDLAGANE UREDITVE PRAVU EVROPSKE UNIJE</w:t>
      </w:r>
    </w:p>
    <w:p w14:paraId="6149066C" w14:textId="77777777" w:rsidR="00B00D40" w:rsidRPr="00C225EE" w:rsidRDefault="00B00D40" w:rsidP="00B00D40">
      <w:pPr>
        <w:pStyle w:val="Odstavekseznama"/>
        <w:rPr>
          <w:b/>
          <w:bCs/>
        </w:rPr>
      </w:pPr>
    </w:p>
    <w:p w14:paraId="49883C8B" w14:textId="77777777" w:rsidR="00B00D40" w:rsidRPr="00C225EE" w:rsidRDefault="00B00D40" w:rsidP="00B00D40">
      <w:pPr>
        <w:ind w:firstLine="360"/>
        <w:rPr>
          <w:b/>
          <w:bCs/>
        </w:rPr>
      </w:pPr>
      <w:r w:rsidRPr="00C225EE">
        <w:rPr>
          <w:b/>
          <w:bCs/>
        </w:rPr>
        <w:t>5.1 Prilagojenost pravu Evropske unije</w:t>
      </w:r>
    </w:p>
    <w:p w14:paraId="702B2354" w14:textId="77777777" w:rsidR="00DE0215" w:rsidRPr="00C225EE" w:rsidRDefault="00DE0215" w:rsidP="00DE0215">
      <w:r w:rsidRPr="00C225EE">
        <w:t xml:space="preserve">Vsebina predlaganega zakona ni predmet usklajevanja s pravnim redom Evropske unije. </w:t>
      </w:r>
    </w:p>
    <w:p w14:paraId="41F73AE9" w14:textId="77777777" w:rsidR="00DE0215" w:rsidRPr="00C225EE" w:rsidRDefault="00DE0215" w:rsidP="00DE0215">
      <w:pPr>
        <w:jc w:val="both"/>
      </w:pPr>
      <w:r w:rsidRPr="00C225EE">
        <w:t xml:space="preserve">Sledi pa sodbi Sodišča EU z dne 14. maja 2019 – </w:t>
      </w:r>
      <w:proofErr w:type="spellStart"/>
      <w:r w:rsidRPr="00C225EE">
        <w:rPr>
          <w:rFonts w:cs="Arial"/>
          <w:szCs w:val="20"/>
        </w:rPr>
        <w:t>Federación</w:t>
      </w:r>
      <w:proofErr w:type="spellEnd"/>
      <w:r w:rsidRPr="00C225EE">
        <w:rPr>
          <w:rFonts w:cs="Arial"/>
          <w:szCs w:val="20"/>
        </w:rPr>
        <w:t xml:space="preserve"> de </w:t>
      </w:r>
      <w:proofErr w:type="spellStart"/>
      <w:r w:rsidRPr="00C225EE">
        <w:rPr>
          <w:rFonts w:cs="Arial"/>
          <w:szCs w:val="20"/>
        </w:rPr>
        <w:t>Servicios</w:t>
      </w:r>
      <w:proofErr w:type="spellEnd"/>
      <w:r w:rsidRPr="00C225EE">
        <w:rPr>
          <w:rFonts w:cs="Arial"/>
          <w:szCs w:val="20"/>
        </w:rPr>
        <w:t xml:space="preserve"> de </w:t>
      </w:r>
      <w:proofErr w:type="spellStart"/>
      <w:r w:rsidRPr="00C225EE">
        <w:rPr>
          <w:rFonts w:cs="Arial"/>
          <w:szCs w:val="20"/>
        </w:rPr>
        <w:t>Comisiones</w:t>
      </w:r>
      <w:proofErr w:type="spellEnd"/>
      <w:r w:rsidRPr="00C225EE">
        <w:rPr>
          <w:rFonts w:cs="Arial"/>
          <w:szCs w:val="20"/>
        </w:rPr>
        <w:t xml:space="preserve"> </w:t>
      </w:r>
      <w:proofErr w:type="spellStart"/>
      <w:r w:rsidRPr="00C225EE">
        <w:rPr>
          <w:rFonts w:cs="Arial"/>
          <w:szCs w:val="20"/>
        </w:rPr>
        <w:t>Obreras</w:t>
      </w:r>
      <w:proofErr w:type="spellEnd"/>
      <w:r w:rsidRPr="00C225EE">
        <w:rPr>
          <w:rFonts w:cs="Arial"/>
          <w:szCs w:val="20"/>
        </w:rPr>
        <w:t xml:space="preserve"> (CCOO)/Deutsche Bank SAE (Zadeva C-55/18, povezava: </w:t>
      </w:r>
      <w:hyperlink r:id="rId11" w:history="1">
        <w:r w:rsidRPr="00C225EE">
          <w:rPr>
            <w:rStyle w:val="Hiperpovezava"/>
            <w:rFonts w:cs="Arial"/>
            <w:szCs w:val="20"/>
          </w:rPr>
          <w:t>https://curia.europa.eu/juris/document/document.jsf;jsessionid=980A5B284658AA93B50A0EBFF98E9BC3?text=&amp;docid=214043&amp;pageIndex=0&amp;doclang=SL&amp;mode=lst&amp;dir=&amp;occ=first&amp;part=1&amp;cid=66625</w:t>
        </w:r>
      </w:hyperlink>
      <w:r w:rsidRPr="00C225EE">
        <w:rPr>
          <w:rFonts w:cs="Arial"/>
          <w:szCs w:val="20"/>
        </w:rPr>
        <w:t>), ki nalaga državam EU opredelitev konkretnih pravil za obvezno vzpostavitev objektivnega, zanesljivega in dostopnega sistema za evidentiranje dnevnega delovnega časa zaposlenih.</w:t>
      </w:r>
    </w:p>
    <w:p w14:paraId="1237EE58" w14:textId="77777777" w:rsidR="008A0E7B" w:rsidRPr="00C225EE" w:rsidRDefault="008A0E7B" w:rsidP="00280E17"/>
    <w:p w14:paraId="6A4905C5" w14:textId="77777777" w:rsidR="00B00D40" w:rsidRPr="00C225EE" w:rsidRDefault="00B00D40" w:rsidP="00B00D40">
      <w:pPr>
        <w:ind w:firstLine="360"/>
        <w:rPr>
          <w:b/>
          <w:bCs/>
        </w:rPr>
      </w:pPr>
      <w:r w:rsidRPr="00C225EE">
        <w:rPr>
          <w:b/>
          <w:bCs/>
        </w:rPr>
        <w:t>5.2 Prikaz ureditve v drugih pravnih sistemih</w:t>
      </w:r>
    </w:p>
    <w:p w14:paraId="1C20AC63" w14:textId="77777777" w:rsidR="00285FEA" w:rsidRPr="00C225EE" w:rsidRDefault="00285FEA" w:rsidP="00285FEA">
      <w:pPr>
        <w:ind w:left="360"/>
        <w:rPr>
          <w:b/>
          <w:bCs/>
        </w:rPr>
      </w:pPr>
      <w:r w:rsidRPr="00C225EE">
        <w:rPr>
          <w:b/>
          <w:bCs/>
        </w:rPr>
        <w:t>5.2.1 Avstrija</w:t>
      </w:r>
    </w:p>
    <w:p w14:paraId="1629869B" w14:textId="77777777" w:rsidR="00DE0215" w:rsidRPr="00C225EE" w:rsidRDefault="00DE0215" w:rsidP="00DE0215">
      <w:pPr>
        <w:jc w:val="both"/>
      </w:pPr>
      <w:r w:rsidRPr="00C225EE">
        <w:t>V skladu s 26. členom avstrijskega zakona o delovnem času (</w:t>
      </w:r>
      <w:proofErr w:type="spellStart"/>
      <w:r w:rsidRPr="00C225EE">
        <w:rPr>
          <w:i/>
        </w:rPr>
        <w:t>Arbeitszeitgesetz</w:t>
      </w:r>
      <w:proofErr w:type="spellEnd"/>
      <w:r w:rsidRPr="00C225EE">
        <w:rPr>
          <w:i/>
        </w:rPr>
        <w:t>-AZG</w:t>
      </w:r>
      <w:r w:rsidRPr="00C225EE">
        <w:t>) imajo delodajalci dolžnost evidentirati delovni čas zaposlenih, zlasti začetek in konec delovnega časa ter čas počitka. Delavci s krajšim delovnim časom so vključeni v obseg AZG, izključeni pa so najvišji vodstveni delavci.</w:t>
      </w:r>
    </w:p>
    <w:p w14:paraId="521D98DD" w14:textId="77777777" w:rsidR="00DE0215" w:rsidRPr="00C225EE" w:rsidRDefault="00DE0215" w:rsidP="00DE0215">
      <w:pPr>
        <w:jc w:val="both"/>
      </w:pPr>
      <w:r w:rsidRPr="00C225EE">
        <w:lastRenderedPageBreak/>
        <w:t>Avstrijska zakonodaja ne določa konkretnih načinov evidentiranja delovnega časa, zahteva le, da morajo biti evidence delovnega časa razumljive.</w:t>
      </w:r>
    </w:p>
    <w:p w14:paraId="547E24BC" w14:textId="3FB3B9F0" w:rsidR="00DE0215" w:rsidRPr="00C225EE" w:rsidRDefault="00DE0215" w:rsidP="00DE0215">
      <w:pPr>
        <w:jc w:val="both"/>
      </w:pPr>
      <w:r w:rsidRPr="00C225EE">
        <w:t xml:space="preserve">Če delodajalec izbere sistem beleženja delovnega časa, ki ga je mogoče opredeliti kot nadzorni ukrep, ki bi lahko vplival na človekovo dostojanstvo, je potrebno soglasje sveta delavcev (1. odstavek 96. člena </w:t>
      </w:r>
      <w:proofErr w:type="gramStart"/>
      <w:r w:rsidRPr="00C225EE">
        <w:t>Z</w:t>
      </w:r>
      <w:proofErr w:type="gramEnd"/>
      <w:r w:rsidRPr="00C225EE">
        <w:t xml:space="preserve"> 3 AZG).</w:t>
      </w:r>
    </w:p>
    <w:p w14:paraId="065420F5" w14:textId="77777777" w:rsidR="00DE0215" w:rsidRPr="00C225EE" w:rsidRDefault="00DE0215" w:rsidP="00DE0215">
      <w:pPr>
        <w:jc w:val="both"/>
      </w:pPr>
      <w:r w:rsidRPr="00C225EE">
        <w:t>Če je delavec privolil v samostojno evidentiranje delovnega časa (kar še posebej velja za delavce s fleksibilnim delovnim časom), mora od delodajalca dobiti jasna navodila o pravilnem beleženju delovnega časa. Ob koncu dogovorjenega trajanja fleksibilnega delovnega časa mora delavec delodajalcu dostaviti evidenco o delovnem času v potrditev. Če delodajalec nadzoruje delovni čas delavcev z uporabo evidence delovnega časa, mora delodajalec delavcu na zahtevo izročiti kopijo evidence delovnega časa. V nasprotnem primeru lahko delavec vpogleda v te evidence delovnega časa (2. odstavek 26. člena AZG).</w:t>
      </w:r>
    </w:p>
    <w:p w14:paraId="6481169E" w14:textId="77777777" w:rsidR="00DE0215" w:rsidRPr="00C225EE" w:rsidRDefault="00DE0215" w:rsidP="00DE0215">
      <w:pPr>
        <w:jc w:val="both"/>
      </w:pPr>
      <w:r w:rsidRPr="00C225EE">
        <w:t>Zaposleni, ki sami določajo kraj in čas opravljanja dela ali pretežno opravljajo svoj poklic doma, morajo vsak dan evidentirati samo trajanje delovnega časa (3. odstavek 26. člena AZG), ne pa tudi začetka, konca in počitka.</w:t>
      </w:r>
    </w:p>
    <w:p w14:paraId="474D8D68" w14:textId="77777777" w:rsidR="00DE0215" w:rsidRPr="00C225EE" w:rsidRDefault="00DE0215" w:rsidP="00DE0215">
      <w:pPr>
        <w:jc w:val="both"/>
      </w:pPr>
      <w:r w:rsidRPr="00C225EE">
        <w:t>Obveznost pravilnega beleženja počitkov (oddelek 11 AZG) se lahko opusti, če se tako dogovorita delodajalec in svet delavcev, v primerih, ko je začetek in konec počitka viden, ko je počitek v točno določenem časovnem obdobju in ko delodajalec od tega ne odstopa.</w:t>
      </w:r>
    </w:p>
    <w:p w14:paraId="053698BD" w14:textId="77777777" w:rsidR="00DE0215" w:rsidRPr="00C225EE" w:rsidRDefault="00DE0215" w:rsidP="00DE0215">
      <w:pPr>
        <w:jc w:val="both"/>
      </w:pPr>
      <w:r w:rsidRPr="00C225EE">
        <w:t>Delodajalec mora podatke o evidencah delovnega časa posredovati inšpektoratu za delo in na zahtevo omogočiti dostop do njih (6. odstavek 26. člena AZG).</w:t>
      </w:r>
    </w:p>
    <w:p w14:paraId="1A8E48DA" w14:textId="77777777" w:rsidR="00DE0215" w:rsidRPr="00C225EE" w:rsidRDefault="00DE0215" w:rsidP="00DE0215">
      <w:pPr>
        <w:ind w:left="360"/>
        <w:rPr>
          <w:b/>
          <w:bCs/>
        </w:rPr>
      </w:pPr>
      <w:r w:rsidRPr="00C225EE">
        <w:rPr>
          <w:b/>
          <w:bCs/>
        </w:rPr>
        <w:t>5.2.2 Francija</w:t>
      </w:r>
    </w:p>
    <w:p w14:paraId="5F8DA3E4" w14:textId="77777777" w:rsidR="00DE0215" w:rsidRPr="00C225EE" w:rsidRDefault="00DE0215" w:rsidP="00DE0215">
      <w:pPr>
        <w:jc w:val="both"/>
      </w:pPr>
      <w:r w:rsidRPr="00C225EE">
        <w:t>V skladu s francosko zakonodajo se obveznosti delodajalca v zvezi z beleženjem delovnega časa razlikujejo glede na situacijo.</w:t>
      </w:r>
    </w:p>
    <w:p w14:paraId="57D553B8" w14:textId="77777777" w:rsidR="00DE0215" w:rsidRPr="00C225EE" w:rsidRDefault="00DE0215" w:rsidP="00DE0215">
      <w:pPr>
        <w:jc w:val="both"/>
      </w:pPr>
      <w:r w:rsidRPr="00C225EE">
        <w:t>Najprej se razlikujejo:</w:t>
      </w:r>
    </w:p>
    <w:p w14:paraId="2DF99748" w14:textId="77777777" w:rsidR="00DE0215" w:rsidRPr="00C225EE" w:rsidRDefault="00DE0215" w:rsidP="00DE0215">
      <w:pPr>
        <w:pStyle w:val="Odstavekseznama"/>
        <w:numPr>
          <w:ilvl w:val="0"/>
          <w:numId w:val="25"/>
        </w:numPr>
        <w:jc w:val="both"/>
      </w:pPr>
      <w:r w:rsidRPr="00C225EE">
        <w:t>zaposleni, katerih delovni čas se obračunava v urah (tedensko, mesečno ali letno); in</w:t>
      </w:r>
    </w:p>
    <w:p w14:paraId="5B2D6C09" w14:textId="77777777" w:rsidR="00DE0215" w:rsidRPr="00C225EE" w:rsidRDefault="00DE0215" w:rsidP="00DE0215">
      <w:pPr>
        <w:pStyle w:val="Odstavekseznama"/>
        <w:numPr>
          <w:ilvl w:val="0"/>
          <w:numId w:val="25"/>
        </w:numPr>
        <w:jc w:val="both"/>
      </w:pPr>
      <w:r w:rsidRPr="00C225EE">
        <w:t xml:space="preserve">zaposleni, ki delajo po pogodbi o zaposlitvi, po kateri se delovni čas zaposlenega izračuna v dneh na leto (največ 218 dni) in ne v urah (pavšalni dogovor). </w:t>
      </w:r>
    </w:p>
    <w:p w14:paraId="78968F06" w14:textId="77777777" w:rsidR="00DE0215" w:rsidRPr="00C225EE" w:rsidRDefault="00DE0215" w:rsidP="00DE0215">
      <w:pPr>
        <w:jc w:val="both"/>
      </w:pPr>
      <w:r w:rsidRPr="00C225EE">
        <w:t>Za zaposlene, ki delajo po pavšalnem dogovoru, mora delodajalec: voditi evidenco, ki kaže datume, ko so zaposleni opravljali delo ves dan ali pol dneva, in redno preverjati, ali je obremenitev delavca razumna in omogoča ustrezno razporejanje delovnega časa in ustrezno usklajevanje poklicnega in zasebnega življenja. Vsako leto je treba pripraviti dokument, ki povzema število dni ali pol dni, ki jih dela vsak zaposleni.</w:t>
      </w:r>
    </w:p>
    <w:p w14:paraId="42F9DFC0" w14:textId="77777777" w:rsidR="00DE0215" w:rsidRPr="00C225EE" w:rsidRDefault="00DE0215" w:rsidP="00DE0215">
      <w:pPr>
        <w:jc w:val="both"/>
      </w:pPr>
      <w:r w:rsidRPr="00C225EE">
        <w:t xml:space="preserve">Zaposleni, katerih delovni čas se obračunava v urah: za zaposlene, ki delajo po zbirnem delovnem času (npr. od 9.00 do 17.00 z eno uro počitka), ni </w:t>
      </w:r>
      <w:proofErr w:type="gramStart"/>
      <w:r w:rsidRPr="00C225EE">
        <w:t>posebne</w:t>
      </w:r>
      <w:proofErr w:type="gramEnd"/>
      <w:r w:rsidRPr="00C225EE">
        <w:t xml:space="preserve"> obveznosti beleženja delovnega časa ali izdaje dokumenta o številu opravljenih ur. V primeru sodnega spora veljajo spodaj razložena pravila. Kadar zaposleni v oddelku ali skupini ne delajo v skladu s skupnim delovnim časom, se delovni čas vsakega zaposlenega dnevno beleži. Zakon ne določa načina beleženja delovnega časa, beležiti pa je treba začetka in konec vsakega delovnega dne. Za vsakega zaposlenega se sestavi mesečna evidenca delovnega časa, ki se priloži k plačnemu listu. Ta evidenca mora vsebovati: skupno število opravljenih nadur od začetka leta; število pridobljenih nadomestnih ur počitka (če so se nadure preoblikovale v ure počitka); število ur nadomestnega počitka, dejansko izrabljenih v mesecu, potencialno, če je podjetje uvedlo posebne sheme organizacije delovnega časa, število dni počitka, ki se dejansko porabijo v mesecu. V vsakem primeru lahko zaposleni dostopajo do katerega koli dokumenta o delovnem času. </w:t>
      </w:r>
    </w:p>
    <w:p w14:paraId="0709AB49" w14:textId="77777777" w:rsidR="00DE0215" w:rsidRPr="00C225EE" w:rsidRDefault="00DE0215" w:rsidP="00DE0215">
      <w:pPr>
        <w:jc w:val="both"/>
      </w:pPr>
      <w:r w:rsidRPr="00C225EE">
        <w:t xml:space="preserve">V primeru sodnega spora mora delodajalec sodniku posredovati podatke, ki dokazujejo dejansko opravljene ure delavca. Glede na te elemente in tiste, ki jih je zaposleni predložil v podporo svoji zahtevi, sodnik sprejme ugotovitev, potem ko je po potrebi odredil vse preiskovalne ukrepe, ki se mu zdijo </w:t>
      </w:r>
      <w:r w:rsidRPr="00C225EE">
        <w:lastRenderedPageBreak/>
        <w:t>ustrezni. V praksi mora zaposleni sodniku najprej vnaprej posredovati informacije, ki podpirajo njegovo zahtevo (e-pošta, pričevanja itd.), vendar je dokazno breme na delodajalcu.</w:t>
      </w:r>
    </w:p>
    <w:p w14:paraId="18FCBD87" w14:textId="77777777" w:rsidR="00DE0215" w:rsidRPr="00C225EE" w:rsidRDefault="00DE0215" w:rsidP="00DE0215">
      <w:pPr>
        <w:ind w:left="360"/>
        <w:rPr>
          <w:b/>
          <w:bCs/>
        </w:rPr>
      </w:pPr>
      <w:r w:rsidRPr="00C225EE">
        <w:rPr>
          <w:b/>
          <w:bCs/>
        </w:rPr>
        <w:t>5.2.3 Nizozemska</w:t>
      </w:r>
    </w:p>
    <w:p w14:paraId="32FFABC0" w14:textId="77777777" w:rsidR="00DE0215" w:rsidRPr="00C225EE" w:rsidRDefault="00DE0215" w:rsidP="00DE0215">
      <w:pPr>
        <w:jc w:val="both"/>
      </w:pPr>
      <w:r w:rsidRPr="00C225EE">
        <w:t>Zakon o delovnem času (</w:t>
      </w:r>
      <w:proofErr w:type="spellStart"/>
      <w:r w:rsidRPr="00C225EE">
        <w:rPr>
          <w:i/>
        </w:rPr>
        <w:t>Arbeidstijdenwet</w:t>
      </w:r>
      <w:proofErr w:type="spellEnd"/>
      <w:r w:rsidRPr="00C225EE">
        <w:rPr>
          <w:i/>
        </w:rPr>
        <w:t>)</w:t>
      </w:r>
      <w:r w:rsidRPr="00C225EE">
        <w:t xml:space="preserve"> predpisuje največje število ur, ki jih lahko zaposleni delajo na dan ali teden. Delovni čas ureja še uredba o delovnem času in kolektivne pogodbe. </w:t>
      </w:r>
    </w:p>
    <w:p w14:paraId="156CB813" w14:textId="77777777" w:rsidR="00DE0215" w:rsidRPr="00C225EE" w:rsidRDefault="00DE0215" w:rsidP="00DE0215">
      <w:pPr>
        <w:jc w:val="both"/>
      </w:pPr>
      <w:r w:rsidRPr="00C225EE">
        <w:t>Zakon o delovnem času velja za vse zaposlene, vključno z delavci, zaposlenimi prek agencij za zagotavljanje začasnega dela, napotenimi delavci in pripravniki. Zakon se ne uporablja za tiste, ki zaslužijo več kot 3-kratnik minimalne plače na leto, in za samozaposlene strokovnjake, razen kadar gre za vprašanje varnosti tretjih oseb, na primer za samozaposlene voznike v cestnem prometu.</w:t>
      </w:r>
    </w:p>
    <w:p w14:paraId="06DE63C8" w14:textId="77777777" w:rsidR="00DE0215" w:rsidRPr="00C225EE" w:rsidRDefault="00DE0215" w:rsidP="00DE0215">
      <w:pPr>
        <w:jc w:val="both"/>
      </w:pPr>
      <w:r w:rsidRPr="00C225EE">
        <w:t>Delodajalci morajo voditi evidenco delovnih ur zaposlenih, počitkov, dni dopusta in bolniške odsotnosti ter razporeditev njihovega delovnega časa, zaposleni pa imajo dostop do te evidence. Zaposleni so odgovorni za evidentiranje svojih nadur.</w:t>
      </w:r>
    </w:p>
    <w:p w14:paraId="1CA6AFF2" w14:textId="77777777" w:rsidR="00DE0215" w:rsidRPr="00C225EE" w:rsidRDefault="00DE0215" w:rsidP="00DE0215">
      <w:pPr>
        <w:jc w:val="both"/>
      </w:pPr>
      <w:r w:rsidRPr="00C225EE">
        <w:t>Po nizozemski zakonodaji imajo delodajalci dolžnost beležiti delovni čas, vendar način beleženja ni določen. Bistveno je, da se izbere tak način, ki bo inšpektorju za delo omogočil nadzor nad spoštovanjem zakona o delovnem času. Delodajalci morajo hraniti evidenco ur in prisotnosti zaposlenih vsaj 52 tednov. Kazni za neupoštevanje se gibljejo med 100 in 45.000 evri na zaposlenega, pred tem pa običajno sledi opozorilo.</w:t>
      </w:r>
    </w:p>
    <w:p w14:paraId="41B8AAE9" w14:textId="77777777" w:rsidR="00DE0215" w:rsidRPr="00C225EE" w:rsidRDefault="00DE0215" w:rsidP="00DE0215">
      <w:pPr>
        <w:ind w:left="360"/>
        <w:rPr>
          <w:b/>
          <w:bCs/>
        </w:rPr>
      </w:pPr>
      <w:r w:rsidRPr="00C225EE">
        <w:rPr>
          <w:b/>
          <w:bCs/>
        </w:rPr>
        <w:t>5.2.4 Italija</w:t>
      </w:r>
    </w:p>
    <w:p w14:paraId="648177DF" w14:textId="77777777" w:rsidR="00DE0215" w:rsidRPr="00C225EE" w:rsidRDefault="00DE0215" w:rsidP="00DE0215">
      <w:pPr>
        <w:jc w:val="both"/>
      </w:pPr>
      <w:r w:rsidRPr="00C225EE">
        <w:t xml:space="preserve">V skladu z italijansko zakonodajo </w:t>
      </w:r>
      <w:proofErr w:type="gramStart"/>
      <w:r w:rsidRPr="00C225EE">
        <w:t>imajo</w:t>
      </w:r>
      <w:proofErr w:type="gramEnd"/>
      <w:r w:rsidRPr="00C225EE">
        <w:t xml:space="preserve"> delodajalci dolžnost izpolniti tako imenovano Libro Unico del </w:t>
      </w:r>
      <w:proofErr w:type="spellStart"/>
      <w:r w:rsidRPr="00C225EE">
        <w:t>Lavoro</w:t>
      </w:r>
      <w:proofErr w:type="spellEnd"/>
      <w:r w:rsidRPr="00C225EE">
        <w:t xml:space="preserve"> (LUL), v kateri so zbrani podatki v zvezi z delovnim razmerjem (vključno s prisotnostjo ali odsotnostjo vsakega zaposlenega in delovnim časom).</w:t>
      </w:r>
    </w:p>
    <w:p w14:paraId="55E08DF0" w14:textId="77777777" w:rsidR="00DE0215" w:rsidRPr="00C225EE" w:rsidRDefault="00DE0215" w:rsidP="00DE0215">
      <w:pPr>
        <w:jc w:val="both"/>
      </w:pPr>
      <w:r w:rsidRPr="00C225EE">
        <w:t xml:space="preserve">LUL je treba izpolniti mesečno (z nekaterimi izjemami, npr. za domače delodajalce). Ta dokument med drugim vsebuje podatke o opravljenih urah, nadurah, odsotnostih, praznikih in plačanem dopustu. </w:t>
      </w:r>
    </w:p>
    <w:p w14:paraId="22B2078E" w14:textId="77777777" w:rsidR="00DE0215" w:rsidRPr="00C225EE" w:rsidRDefault="00DE0215" w:rsidP="00DE0215">
      <w:pPr>
        <w:jc w:val="both"/>
      </w:pPr>
      <w:r w:rsidRPr="00C225EE">
        <w:t>Izjeme veljajo za tiste delavce, katerih trajanje delovnega časa se ne meri</w:t>
      </w:r>
      <w:proofErr w:type="gramStart"/>
      <w:r w:rsidRPr="00C225EE">
        <w:t xml:space="preserve"> in</w:t>
      </w:r>
      <w:proofErr w:type="gramEnd"/>
      <w:r w:rsidRPr="00C225EE">
        <w:t>/ali je vnaprej določeno, ali pa ga lahko določijo delavci sami na podlagi posebnih značilnosti dejavnosti, zlasti v primeru poslovodnih delavcev, zaposlenih v gospodinjstvu, zaposlenih v verskih službah in delavcev, ki opravljajo delo na daljavo.</w:t>
      </w:r>
    </w:p>
    <w:p w14:paraId="22D8A47C" w14:textId="77777777" w:rsidR="00DE0215" w:rsidRPr="00C225EE" w:rsidRDefault="00DE0215" w:rsidP="00DE0215">
      <w:pPr>
        <w:ind w:left="360"/>
        <w:rPr>
          <w:b/>
          <w:bCs/>
        </w:rPr>
      </w:pPr>
      <w:r w:rsidRPr="00C225EE">
        <w:rPr>
          <w:b/>
          <w:bCs/>
        </w:rPr>
        <w:t>5.2.5 Portugalska</w:t>
      </w:r>
    </w:p>
    <w:p w14:paraId="6C2AF0FA" w14:textId="77777777" w:rsidR="00DE0215" w:rsidRPr="00C225EE" w:rsidRDefault="00DE0215" w:rsidP="00DE0215">
      <w:pPr>
        <w:jc w:val="both"/>
      </w:pPr>
      <w:r w:rsidRPr="00C225EE">
        <w:t>Portugalska zakonodaja delodajalcem nalaga obveznost vodenja evidence delovnega časa, vključno s tistimi zaposlenimi, ki so izvzeti iz fiksnega delovnega časa. To evidenco je treba hraniti na mestu, ki je lahko dostopno in omogoča takojšnji vpogled (npr. inšpekcija za delo). Zapis mora vsebovati: začetek in konec dela v dnevu ter prekinitve ali odmore, ki niso všteti v delovni čas. Evidentirano mora biti na način, ki omogoča določitev dnevnega in tedenskega števila ur na zaposlenega.</w:t>
      </w:r>
    </w:p>
    <w:p w14:paraId="466B8F0C" w14:textId="77777777" w:rsidR="00DE0215" w:rsidRPr="00C225EE" w:rsidRDefault="00DE0215" w:rsidP="00DE0215">
      <w:pPr>
        <w:jc w:val="both"/>
      </w:pPr>
      <w:r w:rsidRPr="00C225EE">
        <w:t xml:space="preserve">Za zaposlene, ki svojo dejavnost opravljajo izven prostorov podjetja (kot so prodajalci), mora delodajalec zagotoviti, da zaposleni podpiše evidenco delovnega časa takoj po vrnitvi v družbo ali pa jo ustrezno podpisano vrne, da jo lahko podjetje dobi v 15 dneh od dneva prejema. </w:t>
      </w:r>
    </w:p>
    <w:p w14:paraId="275B8C50" w14:textId="77777777" w:rsidR="00DE0215" w:rsidRPr="00C225EE" w:rsidRDefault="00DE0215" w:rsidP="00DE0215">
      <w:pPr>
        <w:jc w:val="both"/>
      </w:pPr>
      <w:r w:rsidRPr="00C225EE">
        <w:t xml:space="preserve">Evidenco delovnega časa je treba hraniti pet let. </w:t>
      </w:r>
      <w:proofErr w:type="spellStart"/>
      <w:r w:rsidRPr="00C225EE">
        <w:t>Nevodenje</w:t>
      </w:r>
      <w:proofErr w:type="spellEnd"/>
      <w:r w:rsidRPr="00C225EE">
        <w:t xml:space="preserve"> evidence se šteje za hujši prekršek in se kaznuje z upravno globo.</w:t>
      </w:r>
    </w:p>
    <w:p w14:paraId="7E22A171" w14:textId="77777777" w:rsidR="00DE0215" w:rsidRPr="00C225EE" w:rsidRDefault="00DE0215" w:rsidP="00DE0215">
      <w:pPr>
        <w:ind w:left="360"/>
        <w:rPr>
          <w:b/>
          <w:bCs/>
        </w:rPr>
      </w:pPr>
      <w:r w:rsidRPr="00C225EE">
        <w:t xml:space="preserve"> </w:t>
      </w:r>
      <w:r w:rsidRPr="00C225EE">
        <w:rPr>
          <w:b/>
          <w:bCs/>
        </w:rPr>
        <w:t>5.2.6 Irska</w:t>
      </w:r>
    </w:p>
    <w:p w14:paraId="119857BA" w14:textId="77777777" w:rsidR="00DE0215" w:rsidRPr="00C225EE" w:rsidRDefault="00DE0215" w:rsidP="00DE0215">
      <w:pPr>
        <w:jc w:val="both"/>
      </w:pPr>
      <w:r w:rsidRPr="00C225EE">
        <w:t>Irska zakonodaja od delodajalcev zahteva, da vodijo podrobne evidence o dejansko opravljenih urah (zakon o organizaciji delovnega časa, uredba o organizaciji delovnega časa). Način vodenja ni določen, lahko je elektronski ali ročni. Če se delovni čas beleži ročno, je treba uporabiti obrazec, ki je v prilogi navedene uredbe.</w:t>
      </w:r>
    </w:p>
    <w:p w14:paraId="1C6A2ECC" w14:textId="77777777" w:rsidR="00DE0215" w:rsidRPr="00C225EE" w:rsidRDefault="00DE0215" w:rsidP="00DE0215">
      <w:pPr>
        <w:jc w:val="both"/>
      </w:pPr>
      <w:r w:rsidRPr="00C225EE">
        <w:t>Delodajalec mora evidence hraniti tri leta, vsebovati pa morajo naslednje informacije: uro začetka in konca dela v dnevu, skupaj število ur dnevno, skupaj število ur tedensko, raba dopusta.</w:t>
      </w:r>
    </w:p>
    <w:p w14:paraId="309212BD" w14:textId="77777777" w:rsidR="00DE0215" w:rsidRPr="00C225EE" w:rsidRDefault="00DE0215" w:rsidP="00DE0215">
      <w:pPr>
        <w:jc w:val="both"/>
      </w:pPr>
      <w:r w:rsidRPr="00C225EE">
        <w:lastRenderedPageBreak/>
        <w:t xml:space="preserve">Obstajata izjemi: za delavce, ki si sami določajo delovni čas, in za delo, ki ga delavec opravlja prostovoljno. </w:t>
      </w:r>
    </w:p>
    <w:p w14:paraId="6EE5B333" w14:textId="77777777" w:rsidR="00DE0215" w:rsidRPr="00C225EE" w:rsidRDefault="00DE0215" w:rsidP="00DE0215">
      <w:pPr>
        <w:jc w:val="both"/>
      </w:pPr>
      <w:r w:rsidRPr="00C225EE">
        <w:t>Neupoštevanje zahtev glede vodenja evidence bi lahko bilo ugotovljeno v okviru inšpekcijskega pregleda delovnega mesta in bi lahko povzročilo globo do 2500 evrov, vendar so pregoni zaradi neupoštevanja evidence delovnega časa zelo redki in v praksi inšpektorji delodajalcem običajno pustijo čas, da napako najprej odpravijo.</w:t>
      </w:r>
    </w:p>
    <w:p w14:paraId="7D18A3DC" w14:textId="77777777" w:rsidR="00DE0215" w:rsidRPr="00C225EE" w:rsidRDefault="00DE0215" w:rsidP="00DE0215">
      <w:pPr>
        <w:ind w:left="360"/>
        <w:rPr>
          <w:b/>
          <w:bCs/>
        </w:rPr>
      </w:pPr>
      <w:r w:rsidRPr="00C225EE">
        <w:rPr>
          <w:b/>
          <w:bCs/>
        </w:rPr>
        <w:t>5.2.7 Estonija</w:t>
      </w:r>
    </w:p>
    <w:p w14:paraId="35532456" w14:textId="77777777" w:rsidR="00DE0215" w:rsidRPr="00C225EE" w:rsidRDefault="00DE0215" w:rsidP="00DE0215">
      <w:pPr>
        <w:jc w:val="both"/>
      </w:pPr>
      <w:r w:rsidRPr="00C225EE">
        <w:t>Predpisi o evidentiranju delovnega časa v Estoniji so zelo preprosti. V četrti točki drugega odstavka 28. člena Zakona o pogodbah o zaposlitvi je samo eno pravilo, da je »delodajalec dolžan zagotavljati dogovorjeni čas dela in počitka ter voditi evidenco delovnega časa«. Drugega pravila in zakonske ureditve ni.</w:t>
      </w:r>
    </w:p>
    <w:p w14:paraId="51A5C2FE" w14:textId="77777777" w:rsidR="00DE0215" w:rsidRPr="00C225EE" w:rsidRDefault="00DE0215" w:rsidP="00DE0215">
      <w:pPr>
        <w:jc w:val="both"/>
        <w:rPr>
          <w:b/>
          <w:bCs/>
        </w:rPr>
      </w:pPr>
      <w:r w:rsidRPr="00C225EE">
        <w:t>Zato o načinu beleženja in obračunavanja delovnega časa odloča delodajalec. Pomembno pa je, da se evidenca delovnega časa vodi tako, da inšpektorju za delo omogoča nadzor nad spoštovanjem delovnega časa in časa počitka pri delodajalcu. V praksi se delovni čas običajno beleži elektronsko, čeprav zakon tega ne določa. Na trgu je veliko zasebnih podjetij, ki ponujajo različne programske možnosti za beleženje delovnega časa.</w:t>
      </w:r>
    </w:p>
    <w:p w14:paraId="6CEA2F9C" w14:textId="1EAA2811" w:rsidR="00F04E3F" w:rsidRPr="00C225EE" w:rsidRDefault="00F04E3F" w:rsidP="00F04E3F">
      <w:pPr>
        <w:pStyle w:val="Odstavekseznama"/>
        <w:numPr>
          <w:ilvl w:val="0"/>
          <w:numId w:val="13"/>
        </w:numPr>
        <w:rPr>
          <w:b/>
          <w:bCs/>
        </w:rPr>
      </w:pPr>
      <w:r w:rsidRPr="00C225EE">
        <w:rPr>
          <w:b/>
          <w:bCs/>
        </w:rPr>
        <w:t>PRESOJA POSLEDIC, KI JIH BO IMEL SPREJEM ZAKONA</w:t>
      </w:r>
    </w:p>
    <w:tbl>
      <w:tblPr>
        <w:tblW w:w="0" w:type="auto"/>
        <w:tblLook w:val="04A0" w:firstRow="1" w:lastRow="0" w:firstColumn="1" w:lastColumn="0" w:noHBand="0" w:noVBand="1"/>
      </w:tblPr>
      <w:tblGrid>
        <w:gridCol w:w="9072"/>
      </w:tblGrid>
      <w:tr w:rsidR="003E42E3" w:rsidRPr="00C225EE" w14:paraId="6B72DBFE" w14:textId="77777777" w:rsidTr="00EA35BF">
        <w:tc>
          <w:tcPr>
            <w:tcW w:w="9072" w:type="dxa"/>
          </w:tcPr>
          <w:p w14:paraId="3329F398" w14:textId="77777777" w:rsidR="003E42E3" w:rsidRPr="00C225EE" w:rsidRDefault="003E42E3" w:rsidP="00EA35BF">
            <w:pPr>
              <w:pStyle w:val="Odsek"/>
              <w:numPr>
                <w:ilvl w:val="0"/>
                <w:numId w:val="0"/>
              </w:numPr>
              <w:spacing w:before="40" w:after="40" w:line="240" w:lineRule="auto"/>
              <w:jc w:val="left"/>
              <w:rPr>
                <w:sz w:val="20"/>
                <w:szCs w:val="20"/>
              </w:rPr>
            </w:pPr>
            <w:r w:rsidRPr="00C225EE">
              <w:rPr>
                <w:sz w:val="20"/>
                <w:szCs w:val="20"/>
              </w:rPr>
              <w:t xml:space="preserve">6.1 Presoja administrativnih posledic </w:t>
            </w:r>
          </w:p>
        </w:tc>
      </w:tr>
      <w:tr w:rsidR="003E42E3" w:rsidRPr="00C225EE" w14:paraId="1A18EB1F" w14:textId="77777777" w:rsidTr="00EA35BF">
        <w:tc>
          <w:tcPr>
            <w:tcW w:w="9072" w:type="dxa"/>
          </w:tcPr>
          <w:p w14:paraId="1F54D33A" w14:textId="2403F218" w:rsidR="007A08BD" w:rsidRPr="00C225EE" w:rsidRDefault="002902AE" w:rsidP="00E06DEF">
            <w:pPr>
              <w:overflowPunct w:val="0"/>
              <w:autoSpaceDE w:val="0"/>
              <w:autoSpaceDN w:val="0"/>
              <w:adjustRightInd w:val="0"/>
              <w:spacing w:before="40" w:after="40" w:line="276" w:lineRule="auto"/>
              <w:jc w:val="both"/>
              <w:textAlignment w:val="baseline"/>
            </w:pPr>
            <w:r>
              <w:t>Z</w:t>
            </w:r>
            <w:r w:rsidR="003E42E3" w:rsidRPr="00C225EE">
              <w:t xml:space="preserve">akon </w:t>
            </w:r>
            <w:r w:rsidR="003348E7" w:rsidRPr="00C225EE">
              <w:t>bo administrativn</w:t>
            </w:r>
            <w:r w:rsidR="007A08BD" w:rsidRPr="00C225EE">
              <w:t>o razbremenil delodajalce, saj predvideva opustitev vpisovanja podatka o izrabi in obsegu izrabe odmora med delovnim časom.</w:t>
            </w:r>
          </w:p>
          <w:p w14:paraId="161530C1" w14:textId="4E856F49" w:rsidR="00727798" w:rsidRPr="00C225EE" w:rsidRDefault="007A08BD" w:rsidP="00E06DEF">
            <w:pPr>
              <w:overflowPunct w:val="0"/>
              <w:autoSpaceDE w:val="0"/>
              <w:autoSpaceDN w:val="0"/>
              <w:adjustRightInd w:val="0"/>
              <w:spacing w:before="40" w:after="40" w:line="276" w:lineRule="auto"/>
              <w:jc w:val="both"/>
              <w:textAlignment w:val="baseline"/>
            </w:pPr>
            <w:r w:rsidRPr="00C225EE">
              <w:t xml:space="preserve">Dodatno </w:t>
            </w:r>
            <w:r w:rsidR="00727798" w:rsidRPr="00C225EE">
              <w:t xml:space="preserve">se </w:t>
            </w:r>
            <w:r w:rsidR="00977BE6">
              <w:t>z</w:t>
            </w:r>
            <w:r w:rsidR="00727798" w:rsidRPr="00C225EE">
              <w:t xml:space="preserve"> zakon</w:t>
            </w:r>
            <w:r w:rsidR="002902AE">
              <w:t>om</w:t>
            </w:r>
            <w:r w:rsidR="00727798" w:rsidRPr="00C225EE">
              <w:t xml:space="preserve"> zmanjšuje pogostost vpisov določenih podatkov.</w:t>
            </w:r>
          </w:p>
          <w:p w14:paraId="1C483B55" w14:textId="77777777" w:rsidR="003E42E3" w:rsidRPr="00C225EE" w:rsidRDefault="003E42E3" w:rsidP="00727798">
            <w:pPr>
              <w:overflowPunct w:val="0"/>
              <w:autoSpaceDE w:val="0"/>
              <w:autoSpaceDN w:val="0"/>
              <w:adjustRightInd w:val="0"/>
              <w:spacing w:before="40" w:after="40" w:line="276" w:lineRule="auto"/>
              <w:jc w:val="both"/>
              <w:textAlignment w:val="baseline"/>
              <w:rPr>
                <w:rFonts w:cs="Arial"/>
                <w:szCs w:val="20"/>
              </w:rPr>
            </w:pPr>
          </w:p>
        </w:tc>
      </w:tr>
      <w:tr w:rsidR="003E42E3" w:rsidRPr="00C225EE" w14:paraId="3D560B28" w14:textId="77777777" w:rsidTr="00EA35BF">
        <w:tc>
          <w:tcPr>
            <w:tcW w:w="9072" w:type="dxa"/>
          </w:tcPr>
          <w:p w14:paraId="4900C36D" w14:textId="77777777" w:rsidR="003E42E3" w:rsidRPr="00C225EE" w:rsidRDefault="003E42E3" w:rsidP="00EA35BF">
            <w:pPr>
              <w:pStyle w:val="Odsek"/>
              <w:numPr>
                <w:ilvl w:val="0"/>
                <w:numId w:val="0"/>
              </w:numPr>
              <w:spacing w:before="40" w:after="40" w:line="240" w:lineRule="auto"/>
              <w:jc w:val="left"/>
              <w:rPr>
                <w:sz w:val="20"/>
                <w:szCs w:val="20"/>
              </w:rPr>
            </w:pPr>
            <w:r w:rsidRPr="00C225EE">
              <w:rPr>
                <w:sz w:val="20"/>
                <w:szCs w:val="20"/>
              </w:rPr>
              <w:t>6.2 Presoja posledic za okolje, vključno s prostorskimi in varstvenimi vidiki, in sicer za:</w:t>
            </w:r>
          </w:p>
        </w:tc>
      </w:tr>
      <w:tr w:rsidR="003E42E3" w:rsidRPr="00C225EE" w14:paraId="1BFA9890" w14:textId="77777777" w:rsidTr="00EA35BF">
        <w:tc>
          <w:tcPr>
            <w:tcW w:w="9072" w:type="dxa"/>
          </w:tcPr>
          <w:p w14:paraId="28F6E037" w14:textId="6D24B6CD" w:rsidR="003E42E3" w:rsidRPr="00C225EE" w:rsidRDefault="003E42E3" w:rsidP="00EA35BF">
            <w:pPr>
              <w:pStyle w:val="Alineazatoko"/>
              <w:spacing w:before="40" w:after="40" w:line="240" w:lineRule="auto"/>
              <w:ind w:left="0" w:firstLine="0"/>
              <w:rPr>
                <w:sz w:val="20"/>
                <w:szCs w:val="20"/>
              </w:rPr>
            </w:pPr>
            <w:r w:rsidRPr="00C225EE">
              <w:rPr>
                <w:sz w:val="20"/>
                <w:szCs w:val="20"/>
              </w:rPr>
              <w:t xml:space="preserve"> </w:t>
            </w:r>
            <w:r w:rsidR="002902AE">
              <w:rPr>
                <w:sz w:val="20"/>
                <w:szCs w:val="20"/>
              </w:rPr>
              <w:t>Z</w:t>
            </w:r>
            <w:r w:rsidRPr="00C225EE">
              <w:rPr>
                <w:sz w:val="20"/>
                <w:szCs w:val="20"/>
              </w:rPr>
              <w:t>akon ne bo povzročil posledic za okolje.</w:t>
            </w:r>
          </w:p>
          <w:p w14:paraId="220459ED" w14:textId="77777777" w:rsidR="003E42E3" w:rsidRPr="00C225EE" w:rsidRDefault="003E42E3" w:rsidP="00EA35BF">
            <w:pPr>
              <w:pStyle w:val="Alineazatoko"/>
              <w:tabs>
                <w:tab w:val="clear" w:pos="720"/>
              </w:tabs>
              <w:spacing w:before="40" w:after="40" w:line="240" w:lineRule="auto"/>
              <w:rPr>
                <w:sz w:val="20"/>
                <w:szCs w:val="20"/>
              </w:rPr>
            </w:pPr>
          </w:p>
        </w:tc>
      </w:tr>
      <w:tr w:rsidR="003E42E3" w:rsidRPr="00C225EE" w14:paraId="7404A1CC" w14:textId="77777777" w:rsidTr="00EA35BF">
        <w:tc>
          <w:tcPr>
            <w:tcW w:w="9072" w:type="dxa"/>
          </w:tcPr>
          <w:p w14:paraId="77BBA061" w14:textId="77777777" w:rsidR="003E42E3" w:rsidRPr="00C225EE" w:rsidRDefault="003E42E3" w:rsidP="00EA35BF">
            <w:pPr>
              <w:pStyle w:val="Odsek"/>
              <w:numPr>
                <w:ilvl w:val="0"/>
                <w:numId w:val="0"/>
              </w:numPr>
              <w:spacing w:before="40" w:after="40" w:line="240" w:lineRule="auto"/>
              <w:jc w:val="left"/>
              <w:rPr>
                <w:sz w:val="20"/>
                <w:szCs w:val="20"/>
              </w:rPr>
            </w:pPr>
            <w:r w:rsidRPr="00C225EE">
              <w:rPr>
                <w:sz w:val="20"/>
                <w:szCs w:val="20"/>
              </w:rPr>
              <w:t>6.3 Presoja posledic za gospodarstvo, in sicer za:</w:t>
            </w:r>
          </w:p>
        </w:tc>
      </w:tr>
      <w:tr w:rsidR="003E42E3" w:rsidRPr="00C225EE" w14:paraId="50A927F6" w14:textId="77777777" w:rsidTr="00EA35BF">
        <w:tc>
          <w:tcPr>
            <w:tcW w:w="9072" w:type="dxa"/>
          </w:tcPr>
          <w:p w14:paraId="3AE874CB" w14:textId="77777777" w:rsidR="00727798" w:rsidRPr="00C225EE" w:rsidRDefault="00D210EF" w:rsidP="00FA492B">
            <w:pPr>
              <w:pStyle w:val="Alineazatoko"/>
              <w:spacing w:before="40" w:after="40" w:line="240" w:lineRule="auto"/>
              <w:ind w:left="0" w:firstLine="0"/>
              <w:rPr>
                <w:sz w:val="20"/>
                <w:szCs w:val="20"/>
              </w:rPr>
            </w:pPr>
            <w:r w:rsidRPr="00C225EE">
              <w:rPr>
                <w:sz w:val="20"/>
                <w:szCs w:val="20"/>
              </w:rPr>
              <w:t>Sprejem zakona bo vplival na gospodarstvo</w:t>
            </w:r>
            <w:r w:rsidR="00727798" w:rsidRPr="00C225EE">
              <w:rPr>
                <w:sz w:val="20"/>
                <w:szCs w:val="20"/>
              </w:rPr>
              <w:t xml:space="preserve"> na način, da bo administrativno razbremenil delodajalce.</w:t>
            </w:r>
          </w:p>
          <w:p w14:paraId="0ED9B2B3" w14:textId="02D57128" w:rsidR="00D210EF" w:rsidRPr="00C225EE" w:rsidRDefault="00727798" w:rsidP="00727798">
            <w:pPr>
              <w:pStyle w:val="Alineazatoko"/>
              <w:spacing w:before="40" w:after="40" w:line="240" w:lineRule="auto"/>
              <w:ind w:left="0" w:firstLine="0"/>
              <w:rPr>
                <w:sz w:val="20"/>
                <w:szCs w:val="20"/>
              </w:rPr>
            </w:pPr>
            <w:r w:rsidRPr="00C225EE">
              <w:rPr>
                <w:sz w:val="20"/>
                <w:szCs w:val="20"/>
              </w:rPr>
              <w:t xml:space="preserve"> </w:t>
            </w:r>
          </w:p>
        </w:tc>
      </w:tr>
      <w:tr w:rsidR="003E42E3" w:rsidRPr="00C225EE" w14:paraId="2D5EB7A0" w14:textId="77777777" w:rsidTr="00EA35BF">
        <w:tc>
          <w:tcPr>
            <w:tcW w:w="9072" w:type="dxa"/>
          </w:tcPr>
          <w:p w14:paraId="046EE548" w14:textId="77777777" w:rsidR="003E42E3" w:rsidRPr="00C225EE" w:rsidRDefault="003E42E3" w:rsidP="00EA35BF">
            <w:pPr>
              <w:pStyle w:val="Odsek"/>
              <w:numPr>
                <w:ilvl w:val="0"/>
                <w:numId w:val="0"/>
              </w:numPr>
              <w:spacing w:before="40" w:after="40" w:line="240" w:lineRule="auto"/>
              <w:jc w:val="left"/>
              <w:rPr>
                <w:sz w:val="20"/>
                <w:szCs w:val="20"/>
              </w:rPr>
            </w:pPr>
            <w:r w:rsidRPr="00C225EE">
              <w:rPr>
                <w:sz w:val="20"/>
                <w:szCs w:val="20"/>
              </w:rPr>
              <w:t>6.4 Presoja posledic za socialno področje, in sicer za:</w:t>
            </w:r>
          </w:p>
        </w:tc>
      </w:tr>
      <w:tr w:rsidR="003E42E3" w:rsidRPr="00C225EE" w14:paraId="44C0CD19" w14:textId="77777777" w:rsidTr="00EA35BF">
        <w:tc>
          <w:tcPr>
            <w:tcW w:w="9072" w:type="dxa"/>
          </w:tcPr>
          <w:p w14:paraId="25B73F02" w14:textId="555911CF" w:rsidR="003E42E3" w:rsidRPr="00C225EE" w:rsidRDefault="003E42E3" w:rsidP="00EA35BF">
            <w:pPr>
              <w:pStyle w:val="Alineazaodstavkom"/>
              <w:numPr>
                <w:ilvl w:val="0"/>
                <w:numId w:val="0"/>
              </w:numPr>
              <w:spacing w:line="240" w:lineRule="atLeast"/>
              <w:rPr>
                <w:sz w:val="20"/>
                <w:szCs w:val="20"/>
              </w:rPr>
            </w:pPr>
            <w:r w:rsidRPr="00C225EE">
              <w:rPr>
                <w:sz w:val="20"/>
                <w:szCs w:val="20"/>
              </w:rPr>
              <w:t>Sprejem zakona ne bo vplival na socialno področje.</w:t>
            </w:r>
          </w:p>
          <w:p w14:paraId="01F8E6F4" w14:textId="77777777" w:rsidR="003E42E3" w:rsidRPr="00C225EE" w:rsidRDefault="003E42E3" w:rsidP="00EA35BF">
            <w:pPr>
              <w:pStyle w:val="Alineazaodstavkom"/>
              <w:numPr>
                <w:ilvl w:val="0"/>
                <w:numId w:val="0"/>
              </w:numPr>
              <w:spacing w:before="40" w:after="40" w:line="240" w:lineRule="auto"/>
              <w:rPr>
                <w:sz w:val="20"/>
                <w:szCs w:val="20"/>
              </w:rPr>
            </w:pPr>
          </w:p>
        </w:tc>
      </w:tr>
      <w:tr w:rsidR="003E42E3" w:rsidRPr="00C225EE" w14:paraId="2A4E0CC2" w14:textId="77777777" w:rsidTr="00EA35BF">
        <w:tc>
          <w:tcPr>
            <w:tcW w:w="9072" w:type="dxa"/>
          </w:tcPr>
          <w:p w14:paraId="3389033D" w14:textId="77777777" w:rsidR="003E42E3" w:rsidRPr="00C225EE" w:rsidRDefault="003E42E3" w:rsidP="00EA35BF">
            <w:pPr>
              <w:pStyle w:val="Odsek"/>
              <w:numPr>
                <w:ilvl w:val="0"/>
                <w:numId w:val="0"/>
              </w:numPr>
              <w:spacing w:before="40" w:after="40" w:line="240" w:lineRule="auto"/>
              <w:jc w:val="left"/>
              <w:rPr>
                <w:sz w:val="20"/>
                <w:szCs w:val="20"/>
              </w:rPr>
            </w:pPr>
            <w:r w:rsidRPr="00C225EE">
              <w:rPr>
                <w:sz w:val="20"/>
                <w:szCs w:val="20"/>
              </w:rPr>
              <w:t>6.5 Presoja posledic za dokumente razvojnega načrtovanja, in sicer za:</w:t>
            </w:r>
          </w:p>
        </w:tc>
      </w:tr>
      <w:tr w:rsidR="003E42E3" w:rsidRPr="00C225EE" w14:paraId="2125580A" w14:textId="77777777" w:rsidTr="00EA35BF">
        <w:tc>
          <w:tcPr>
            <w:tcW w:w="9072" w:type="dxa"/>
          </w:tcPr>
          <w:p w14:paraId="4F9044B4" w14:textId="44FBDA35" w:rsidR="003348E7" w:rsidRPr="00C225EE" w:rsidRDefault="002902AE" w:rsidP="003348E7">
            <w:pPr>
              <w:pStyle w:val="Alineazaodstavkom"/>
              <w:numPr>
                <w:ilvl w:val="0"/>
                <w:numId w:val="0"/>
              </w:numPr>
              <w:spacing w:before="40" w:after="40" w:line="240" w:lineRule="auto"/>
              <w:rPr>
                <w:sz w:val="20"/>
                <w:szCs w:val="20"/>
              </w:rPr>
            </w:pPr>
            <w:r>
              <w:rPr>
                <w:sz w:val="20"/>
                <w:szCs w:val="20"/>
              </w:rPr>
              <w:t>Z</w:t>
            </w:r>
            <w:r w:rsidR="003348E7" w:rsidRPr="00C225EE">
              <w:rPr>
                <w:sz w:val="20"/>
                <w:szCs w:val="20"/>
              </w:rPr>
              <w:t>akon ne bo vplival na dokumente razvojnega načrtovanja.</w:t>
            </w:r>
          </w:p>
          <w:p w14:paraId="529D1A59" w14:textId="77777777" w:rsidR="00D210EF" w:rsidRPr="00C225EE" w:rsidRDefault="00D210EF" w:rsidP="00EA35BF">
            <w:pPr>
              <w:pStyle w:val="Alineazaodstavkom"/>
              <w:numPr>
                <w:ilvl w:val="0"/>
                <w:numId w:val="0"/>
              </w:numPr>
              <w:spacing w:before="40" w:after="40" w:line="240" w:lineRule="auto"/>
              <w:rPr>
                <w:sz w:val="20"/>
                <w:szCs w:val="20"/>
              </w:rPr>
            </w:pPr>
          </w:p>
          <w:p w14:paraId="0E512E4D" w14:textId="77777777" w:rsidR="003E42E3" w:rsidRPr="00C225EE" w:rsidRDefault="003E42E3" w:rsidP="00EA35BF">
            <w:pPr>
              <w:pStyle w:val="Alineazaodstavkom"/>
              <w:numPr>
                <w:ilvl w:val="0"/>
                <w:numId w:val="0"/>
              </w:numPr>
              <w:spacing w:before="40" w:after="40" w:line="240" w:lineRule="auto"/>
              <w:rPr>
                <w:b/>
                <w:sz w:val="20"/>
                <w:szCs w:val="20"/>
              </w:rPr>
            </w:pPr>
            <w:r w:rsidRPr="00C225EE">
              <w:rPr>
                <w:b/>
                <w:sz w:val="20"/>
                <w:szCs w:val="20"/>
              </w:rPr>
              <w:t>6.6 Presoja posledic za druga področja</w:t>
            </w:r>
          </w:p>
          <w:p w14:paraId="5B69E942" w14:textId="5468A633" w:rsidR="003E42E3" w:rsidRPr="00C225EE" w:rsidRDefault="003E42E3" w:rsidP="00EA35BF">
            <w:pPr>
              <w:pStyle w:val="Alineazaodstavkom"/>
              <w:numPr>
                <w:ilvl w:val="0"/>
                <w:numId w:val="0"/>
              </w:numPr>
              <w:spacing w:before="40" w:after="40" w:line="240" w:lineRule="auto"/>
              <w:rPr>
                <w:b/>
                <w:sz w:val="20"/>
                <w:szCs w:val="20"/>
              </w:rPr>
            </w:pPr>
            <w:r w:rsidRPr="00C225EE">
              <w:rPr>
                <w:sz w:val="20"/>
                <w:szCs w:val="20"/>
              </w:rPr>
              <w:t xml:space="preserve"> </w:t>
            </w:r>
            <w:r w:rsidR="002902AE">
              <w:rPr>
                <w:sz w:val="20"/>
                <w:szCs w:val="20"/>
              </w:rPr>
              <w:t>Z</w:t>
            </w:r>
            <w:r w:rsidRPr="00C225EE">
              <w:rPr>
                <w:sz w:val="20"/>
                <w:szCs w:val="20"/>
              </w:rPr>
              <w:t>akon ne bo vplival na druga področja.</w:t>
            </w:r>
          </w:p>
          <w:p w14:paraId="0926660B" w14:textId="77777777" w:rsidR="003E42E3" w:rsidRPr="00C225EE" w:rsidRDefault="003E42E3" w:rsidP="00EA35BF">
            <w:pPr>
              <w:pStyle w:val="Alineazaodstavkom"/>
              <w:numPr>
                <w:ilvl w:val="0"/>
                <w:numId w:val="0"/>
              </w:numPr>
              <w:spacing w:before="40" w:after="40" w:line="240" w:lineRule="auto"/>
              <w:rPr>
                <w:b/>
                <w:sz w:val="20"/>
                <w:szCs w:val="20"/>
              </w:rPr>
            </w:pPr>
          </w:p>
        </w:tc>
      </w:tr>
      <w:tr w:rsidR="003E42E3" w:rsidRPr="00C225EE" w14:paraId="4D34EA67" w14:textId="77777777" w:rsidTr="00EA35BF">
        <w:tc>
          <w:tcPr>
            <w:tcW w:w="9072" w:type="dxa"/>
          </w:tcPr>
          <w:p w14:paraId="30AF3945" w14:textId="77777777" w:rsidR="003E42E3" w:rsidRPr="00C225EE" w:rsidRDefault="003E42E3" w:rsidP="00EA35BF">
            <w:pPr>
              <w:pStyle w:val="Odsek"/>
              <w:numPr>
                <w:ilvl w:val="0"/>
                <w:numId w:val="0"/>
              </w:numPr>
              <w:spacing w:before="40" w:after="40" w:line="240" w:lineRule="auto"/>
              <w:jc w:val="left"/>
              <w:rPr>
                <w:sz w:val="20"/>
                <w:szCs w:val="20"/>
              </w:rPr>
            </w:pPr>
            <w:r w:rsidRPr="00C225EE">
              <w:rPr>
                <w:sz w:val="20"/>
                <w:szCs w:val="20"/>
              </w:rPr>
              <w:t>6.7 Izvajanje sprejetega predpisa:</w:t>
            </w:r>
          </w:p>
        </w:tc>
      </w:tr>
      <w:tr w:rsidR="003E42E3" w:rsidRPr="00C225EE" w14:paraId="4FEDC54D" w14:textId="77777777" w:rsidTr="00EA35BF">
        <w:tc>
          <w:tcPr>
            <w:tcW w:w="9072" w:type="dxa"/>
          </w:tcPr>
          <w:p w14:paraId="02113F33" w14:textId="14703CB5" w:rsidR="003E42E3" w:rsidRPr="00C225EE" w:rsidRDefault="003E42E3" w:rsidP="00EA35BF">
            <w:pPr>
              <w:pStyle w:val="rkovnatokazaodstavkom"/>
              <w:numPr>
                <w:ilvl w:val="0"/>
                <w:numId w:val="0"/>
              </w:numPr>
              <w:spacing w:before="40" w:after="40" w:line="240" w:lineRule="auto"/>
              <w:rPr>
                <w:rFonts w:cs="Arial"/>
                <w:sz w:val="20"/>
                <w:szCs w:val="20"/>
              </w:rPr>
            </w:pPr>
            <w:r w:rsidRPr="00C225EE">
              <w:rPr>
                <w:rFonts w:cs="Arial"/>
                <w:sz w:val="20"/>
                <w:szCs w:val="20"/>
              </w:rPr>
              <w:t>Sprejeti zakon bo predstavljen ciljnim skupinam</w:t>
            </w:r>
            <w:r w:rsidR="00A41AEC" w:rsidRPr="00C225EE">
              <w:rPr>
                <w:rFonts w:cs="Arial"/>
                <w:sz w:val="20"/>
                <w:szCs w:val="20"/>
              </w:rPr>
              <w:t>/delodajalcem</w:t>
            </w:r>
            <w:r w:rsidRPr="00C225EE">
              <w:rPr>
                <w:rFonts w:cs="Arial"/>
                <w:sz w:val="20"/>
                <w:szCs w:val="20"/>
              </w:rPr>
              <w:t xml:space="preserve"> ter širši javnosti prek medijev in spleta. </w:t>
            </w:r>
          </w:p>
          <w:p w14:paraId="6AB22978" w14:textId="77777777" w:rsidR="003E42E3" w:rsidRPr="00C225EE" w:rsidRDefault="003E42E3" w:rsidP="00EA35BF">
            <w:pPr>
              <w:pStyle w:val="Alineazatoko"/>
              <w:tabs>
                <w:tab w:val="clear" w:pos="720"/>
              </w:tabs>
              <w:spacing w:before="40" w:after="40" w:line="240" w:lineRule="auto"/>
              <w:rPr>
                <w:sz w:val="20"/>
                <w:szCs w:val="20"/>
              </w:rPr>
            </w:pPr>
          </w:p>
        </w:tc>
      </w:tr>
    </w:tbl>
    <w:p w14:paraId="10B8B1D2" w14:textId="1036461E" w:rsidR="00F04E3F" w:rsidRPr="00C225EE" w:rsidRDefault="009B1D93" w:rsidP="00F04E3F">
      <w:pPr>
        <w:pStyle w:val="Odstavekseznama"/>
        <w:numPr>
          <w:ilvl w:val="0"/>
          <w:numId w:val="13"/>
        </w:numPr>
        <w:rPr>
          <w:b/>
          <w:bCs/>
        </w:rPr>
      </w:pPr>
      <w:r w:rsidRPr="00C225EE">
        <w:rPr>
          <w:b/>
          <w:bCs/>
        </w:rPr>
        <w:t xml:space="preserve"> </w:t>
      </w:r>
      <w:r w:rsidR="00F04E3F" w:rsidRPr="00C225EE">
        <w:rPr>
          <w:b/>
          <w:bCs/>
        </w:rPr>
        <w:t>PRIKAZ SODELOVANJA JAVNOSTI PRI PRIPRAVI PREDLOGA ZAKONA:</w:t>
      </w:r>
    </w:p>
    <w:p w14:paraId="4ACE13E6" w14:textId="77777777" w:rsidR="00C15673" w:rsidRPr="00C225EE" w:rsidRDefault="00C15673" w:rsidP="00C15673">
      <w:pPr>
        <w:pStyle w:val="Odstavekseznama"/>
        <w:overflowPunct w:val="0"/>
        <w:autoSpaceDE w:val="0"/>
        <w:autoSpaceDN w:val="0"/>
        <w:adjustRightInd w:val="0"/>
        <w:spacing w:before="40" w:after="40" w:line="240" w:lineRule="auto"/>
        <w:jc w:val="both"/>
        <w:textAlignment w:val="baseline"/>
        <w:rPr>
          <w:rFonts w:cs="Arial"/>
          <w:szCs w:val="20"/>
        </w:rPr>
      </w:pPr>
    </w:p>
    <w:p w14:paraId="25E64EB7" w14:textId="25555DEB" w:rsidR="00B22468" w:rsidRDefault="00C15673" w:rsidP="00B22468">
      <w:pPr>
        <w:overflowPunct w:val="0"/>
        <w:autoSpaceDE w:val="0"/>
        <w:autoSpaceDN w:val="0"/>
        <w:adjustRightInd w:val="0"/>
        <w:spacing w:before="40" w:after="40" w:line="240" w:lineRule="auto"/>
        <w:jc w:val="both"/>
        <w:textAlignment w:val="baseline"/>
      </w:pPr>
      <w:r w:rsidRPr="00C225EE">
        <w:t xml:space="preserve">Predlog zakona </w:t>
      </w:r>
      <w:r w:rsidR="00BD5681" w:rsidRPr="00C225EE">
        <w:t>je</w:t>
      </w:r>
      <w:r w:rsidR="00727798" w:rsidRPr="00C225EE">
        <w:t xml:space="preserve"> </w:t>
      </w:r>
      <w:r w:rsidRPr="00C225EE">
        <w:t>bil objavljen na portalu E-demokracija</w:t>
      </w:r>
      <w:r w:rsidR="00B200CC" w:rsidRPr="00C225EE">
        <w:t xml:space="preserve"> (</w:t>
      </w:r>
      <w:r w:rsidR="00753E27" w:rsidRPr="00753E27">
        <w:t>https://e-uprava.gov.si/si/drzava-in-druzba/e-demokracija/predlogi-predpisov/predlog-predpisa.html?id=17394</w:t>
      </w:r>
      <w:r w:rsidR="00B200CC" w:rsidRPr="00C225EE">
        <w:t>)</w:t>
      </w:r>
      <w:r w:rsidR="00727798" w:rsidRPr="00C225EE">
        <w:t>.</w:t>
      </w:r>
      <w:r w:rsidR="006A0F0A">
        <w:t xml:space="preserve"> </w:t>
      </w:r>
      <w:r w:rsidR="006A0F0A">
        <w:t xml:space="preserve">V zvezi s predlogom zakona </w:t>
      </w:r>
      <w:r w:rsidR="00D225AF">
        <w:t>sta</w:t>
      </w:r>
      <w:r w:rsidR="006A0F0A">
        <w:t xml:space="preserve"> bil</w:t>
      </w:r>
      <w:r w:rsidR="00D225AF">
        <w:t>a</w:t>
      </w:r>
      <w:r w:rsidR="006A0F0A">
        <w:t xml:space="preserve"> prejet</w:t>
      </w:r>
      <w:r w:rsidR="00D225AF">
        <w:t>a dva komentarja oziroma pripombi</w:t>
      </w:r>
      <w:r w:rsidR="006A0F0A">
        <w:t>.</w:t>
      </w:r>
      <w:r w:rsidR="00222415">
        <w:t xml:space="preserve"> </w:t>
      </w:r>
      <w:r w:rsidR="00D225AF">
        <w:t>Pripombe, ki se n</w:t>
      </w:r>
      <w:r w:rsidR="00222415" w:rsidRPr="00222415">
        <w:t>anaša na definicijo delavca</w:t>
      </w:r>
      <w:proofErr w:type="gramStart"/>
      <w:r w:rsidR="00222415" w:rsidRPr="00222415">
        <w:t xml:space="preserve"> kot</w:t>
      </w:r>
      <w:proofErr w:type="gramEnd"/>
      <w:r w:rsidR="00222415" w:rsidRPr="00222415">
        <w:t xml:space="preserve"> ga določa 1. člen Predloga zakona, </w:t>
      </w:r>
      <w:r w:rsidR="00D225AF" w:rsidRPr="00222415">
        <w:t>ni mogoče upoštevati</w:t>
      </w:r>
      <w:r w:rsidR="00222415" w:rsidRPr="00222415">
        <w:t xml:space="preserve"> glede na to, da je bilo besedilo členov usklajeno s socialnimi partnerji. Prav tako ni bilo mogoče upoštevati komentarja glede spremembe termina »izraba«, </w:t>
      </w:r>
      <w:r w:rsidR="00222415" w:rsidRPr="00222415">
        <w:lastRenderedPageBreak/>
        <w:t>saj se nanaša na naziv evidence, ki jo uvaja 12. člen ZEPDSV, ki se s tem Predlogom zakona ne spreminja.</w:t>
      </w:r>
      <w:r w:rsidR="00D225AF" w:rsidRPr="00D225AF">
        <w:t xml:space="preserve"> </w:t>
      </w:r>
      <w:r w:rsidR="00D225AF">
        <w:t>Druga pripomba se nanaša na predlog, da se določi, da evidence o izrabi delovnega časa ni treba voditi za osebe, ki izvajajo prostovoljsko delo v skladu z zakonom, ki ureja prostovoljstvo. Navedenega predloga ni mogoče upoštevati,</w:t>
      </w:r>
      <w:r w:rsidR="00690806">
        <w:t xml:space="preserve"> je pa v</w:t>
      </w:r>
      <w:r w:rsidR="00690806" w:rsidRPr="00690806">
        <w:t xml:space="preserve">pis nekaterih podatkov iz 18. člena ZEPDSV za </w:t>
      </w:r>
      <w:r w:rsidR="00690806">
        <w:t>osebe, ki opravljajo delo na podlagi pogodb civilnega prava ne</w:t>
      </w:r>
      <w:r w:rsidR="00690806" w:rsidRPr="00690806">
        <w:t>relevanten, saj zaradi specifične konkretne situacije opravljanja dela oziroma pravne podlage opravljanja dela ta niti ne nastane.</w:t>
      </w:r>
    </w:p>
    <w:p w14:paraId="66E58316" w14:textId="697D7309" w:rsidR="006A0F0A" w:rsidRDefault="006A0F0A" w:rsidP="006A0F0A">
      <w:pPr>
        <w:overflowPunct w:val="0"/>
        <w:autoSpaceDE w:val="0"/>
        <w:autoSpaceDN w:val="0"/>
        <w:adjustRightInd w:val="0"/>
        <w:spacing w:before="40" w:after="40" w:line="240" w:lineRule="auto"/>
        <w:jc w:val="both"/>
        <w:textAlignment w:val="baseline"/>
      </w:pPr>
    </w:p>
    <w:p w14:paraId="43B63CE9" w14:textId="012E392D" w:rsidR="006A0F0A" w:rsidRDefault="006A0F0A" w:rsidP="006A0F0A">
      <w:pPr>
        <w:overflowPunct w:val="0"/>
        <w:autoSpaceDE w:val="0"/>
        <w:autoSpaceDN w:val="0"/>
        <w:adjustRightInd w:val="0"/>
        <w:spacing w:before="40" w:after="40" w:line="240" w:lineRule="auto"/>
        <w:jc w:val="both"/>
        <w:textAlignment w:val="baseline"/>
      </w:pPr>
      <w:r>
        <w:t xml:space="preserve">Pri pripravi predloga zakona so bili sicer upoštevani sprejemljivi predlogi v okviru spremljanja novele ZEPDSV-A od 20. 11. 2023 in na podlagi prejetih pripomb v trimesečnem javnem zbiranju mnenj in stališč (od 20. 11. 2023 do 20. 2. 2024). Predlog zakona je nastajal v okviru Strokovnega odbora za obravnavo ZEPDSV Ekonomsko-socialnega sveta. </w:t>
      </w:r>
      <w:r w:rsidR="00A33DA4">
        <w:t>Ekonomsko-socialn</w:t>
      </w:r>
      <w:r w:rsidR="00A33DA4">
        <w:t>i</w:t>
      </w:r>
      <w:r w:rsidR="00A33DA4">
        <w:t xml:space="preserve"> svet</w:t>
      </w:r>
      <w:r w:rsidR="00A33DA4">
        <w:t xml:space="preserve"> je</w:t>
      </w:r>
      <w:r>
        <w:t xml:space="preserve"> na seji dne 6. decembra 2024 </w:t>
      </w:r>
      <w:r w:rsidR="008629C7" w:rsidRPr="008629C7">
        <w:t xml:space="preserve">izrazil podporo k spremembam </w:t>
      </w:r>
      <w:r w:rsidR="008E0531">
        <w:t>ZEPDSV</w:t>
      </w:r>
      <w:r w:rsidR="008629C7" w:rsidRPr="008629C7">
        <w:t xml:space="preserve"> v 2., 18. in 19. členu.</w:t>
      </w:r>
      <w:r>
        <w:t xml:space="preserve"> </w:t>
      </w:r>
    </w:p>
    <w:p w14:paraId="6FECD49B" w14:textId="77777777" w:rsidR="006A0F0A" w:rsidRDefault="006A0F0A" w:rsidP="00C15673">
      <w:pPr>
        <w:overflowPunct w:val="0"/>
        <w:autoSpaceDE w:val="0"/>
        <w:autoSpaceDN w:val="0"/>
        <w:adjustRightInd w:val="0"/>
        <w:spacing w:before="40" w:after="40" w:line="240" w:lineRule="auto"/>
        <w:jc w:val="both"/>
        <w:textAlignment w:val="baseline"/>
      </w:pPr>
    </w:p>
    <w:p w14:paraId="17B506BF" w14:textId="5D2C6AE9" w:rsidR="006D333A" w:rsidRPr="00C225EE" w:rsidRDefault="006D333A" w:rsidP="00C15673">
      <w:pPr>
        <w:overflowPunct w:val="0"/>
        <w:autoSpaceDE w:val="0"/>
        <w:autoSpaceDN w:val="0"/>
        <w:adjustRightInd w:val="0"/>
        <w:spacing w:before="40" w:after="40" w:line="240" w:lineRule="auto"/>
        <w:jc w:val="both"/>
        <w:textAlignment w:val="baseline"/>
      </w:pPr>
      <w:r>
        <w:rPr>
          <w:rFonts w:eastAsia="Times New Roman" w:cs="Arial"/>
          <w:iCs/>
          <w:szCs w:val="20"/>
          <w:lang w:eastAsia="sl-SI"/>
        </w:rPr>
        <w:t>P</w:t>
      </w:r>
      <w:r>
        <w:rPr>
          <w:rFonts w:eastAsia="Times New Roman" w:cs="Arial"/>
          <w:iCs/>
          <w:szCs w:val="20"/>
          <w:lang w:eastAsia="sl-SI"/>
        </w:rPr>
        <w:t>redlog reprezentativnih delodajalskih organizacij, da se iz obveznosti vodenja evidence o izrabi delovnega časa izvzamejo osebe, ki so po zakonu ali aktih delodajalca pooblaščene za sklepanje pravnih poslov</w:t>
      </w:r>
      <w:r>
        <w:rPr>
          <w:rFonts w:eastAsia="Times New Roman" w:cs="Arial"/>
          <w:iCs/>
          <w:szCs w:val="20"/>
          <w:lang w:eastAsia="sl-SI"/>
        </w:rPr>
        <w:t xml:space="preserve"> glede na dogovor, dosežen v okviru </w:t>
      </w:r>
      <w:r w:rsidR="00A33DA4">
        <w:t>Ekonomsko-socialnega sveta</w:t>
      </w:r>
      <w:r>
        <w:rPr>
          <w:rFonts w:eastAsia="Times New Roman" w:cs="Arial"/>
          <w:iCs/>
          <w:szCs w:val="20"/>
          <w:lang w:eastAsia="sl-SI"/>
        </w:rPr>
        <w:t>, ni sprejemljiv.</w:t>
      </w:r>
    </w:p>
    <w:p w14:paraId="3D2169F3" w14:textId="49654562" w:rsidR="00F04E3F" w:rsidRPr="00C225EE" w:rsidRDefault="00F04E3F" w:rsidP="00C15673">
      <w:pPr>
        <w:pStyle w:val="rkovnatokazaodstavkom"/>
        <w:numPr>
          <w:ilvl w:val="0"/>
          <w:numId w:val="0"/>
        </w:numPr>
        <w:spacing w:line="260" w:lineRule="exact"/>
        <w:rPr>
          <w:rFonts w:cs="Arial"/>
          <w:sz w:val="20"/>
          <w:szCs w:val="20"/>
        </w:rPr>
      </w:pPr>
    </w:p>
    <w:p w14:paraId="6AEE46F4" w14:textId="172851E1" w:rsidR="00F04E3F" w:rsidRPr="00C225EE" w:rsidRDefault="00F04E3F" w:rsidP="007B7EE6">
      <w:pPr>
        <w:pStyle w:val="Odstavekseznama"/>
        <w:numPr>
          <w:ilvl w:val="0"/>
          <w:numId w:val="13"/>
        </w:numPr>
        <w:jc w:val="both"/>
        <w:rPr>
          <w:b/>
          <w:bCs/>
        </w:rPr>
      </w:pPr>
      <w:r w:rsidRPr="00C225EE">
        <w:rPr>
          <w:b/>
          <w:bCs/>
        </w:rPr>
        <w:t>PODATEK O ZUNANJEM STROKOVNJAKU</w:t>
      </w:r>
      <w:r w:rsidR="007A4B86" w:rsidRPr="00C225EE">
        <w:rPr>
          <w:b/>
          <w:bCs/>
        </w:rPr>
        <w:t xml:space="preserve"> </w:t>
      </w:r>
      <w:r w:rsidRPr="00C225EE">
        <w:rPr>
          <w:b/>
          <w:bCs/>
        </w:rPr>
        <w:t>OZIROMA PRAVNI OSEBI, KI JE SODELOVALA PRI PRIPRAVI PREDLOGA ZAKONA</w:t>
      </w:r>
      <w:proofErr w:type="gramStart"/>
      <w:r w:rsidRPr="00C225EE">
        <w:rPr>
          <w:b/>
          <w:bCs/>
        </w:rPr>
        <w:t>,</w:t>
      </w:r>
      <w:proofErr w:type="gramEnd"/>
      <w:r w:rsidRPr="00C225EE">
        <w:rPr>
          <w:b/>
          <w:bCs/>
        </w:rPr>
        <w:t xml:space="preserve"> IN ZNESKU PLAČILA ZA TA NAMEN:</w:t>
      </w:r>
    </w:p>
    <w:p w14:paraId="67556A87" w14:textId="41F637FB" w:rsidR="00F04E3F" w:rsidRPr="00C225EE" w:rsidRDefault="00A51B87" w:rsidP="00F04E3F">
      <w:pPr>
        <w:pStyle w:val="Odsek"/>
        <w:numPr>
          <w:ilvl w:val="0"/>
          <w:numId w:val="0"/>
        </w:numPr>
        <w:spacing w:before="0" w:after="0" w:line="260" w:lineRule="exact"/>
        <w:jc w:val="left"/>
        <w:rPr>
          <w:b w:val="0"/>
          <w:bCs/>
          <w:sz w:val="20"/>
          <w:szCs w:val="20"/>
        </w:rPr>
      </w:pPr>
      <w:r w:rsidRPr="00C225EE">
        <w:rPr>
          <w:b w:val="0"/>
          <w:bCs/>
          <w:sz w:val="20"/>
          <w:szCs w:val="20"/>
        </w:rPr>
        <w:t>Pri pripravi predloga zakona niso sodelovali zunanji strokovnjaki. Izplačano ni bilo nobeno plačilo.</w:t>
      </w:r>
    </w:p>
    <w:p w14:paraId="1DCE76D2" w14:textId="77777777" w:rsidR="00B200CC" w:rsidRPr="00C225EE" w:rsidRDefault="00B200CC" w:rsidP="00F04E3F">
      <w:pPr>
        <w:pStyle w:val="Odsek"/>
        <w:numPr>
          <w:ilvl w:val="0"/>
          <w:numId w:val="0"/>
        </w:numPr>
        <w:spacing w:before="0" w:after="0" w:line="260" w:lineRule="exact"/>
        <w:jc w:val="left"/>
        <w:rPr>
          <w:sz w:val="20"/>
          <w:szCs w:val="20"/>
        </w:rPr>
      </w:pPr>
    </w:p>
    <w:p w14:paraId="52E4B441" w14:textId="2DB1F7BF" w:rsidR="00F04E3F" w:rsidRPr="00C225EE" w:rsidRDefault="00F04E3F" w:rsidP="00F04E3F">
      <w:pPr>
        <w:pStyle w:val="Odstavekseznama"/>
        <w:numPr>
          <w:ilvl w:val="0"/>
          <w:numId w:val="13"/>
        </w:numPr>
        <w:rPr>
          <w:b/>
          <w:bCs/>
        </w:rPr>
      </w:pPr>
      <w:r w:rsidRPr="00C225EE">
        <w:rPr>
          <w:b/>
          <w:bCs/>
        </w:rPr>
        <w:t>NAVEDBA, KATERI PREDSTAVNIKI PREDLAGATELJA BODO SODELOVALI PRI DELU DRŽAVNEGA ZBORA IN DELOVNIH TELES</w:t>
      </w:r>
    </w:p>
    <w:p w14:paraId="2B0F4C2D" w14:textId="7186FCFA" w:rsidR="00285FEA" w:rsidRPr="00C225EE" w:rsidRDefault="00E06E00" w:rsidP="00285FEA">
      <w:pPr>
        <w:pStyle w:val="Neotevilenodstavek"/>
        <w:spacing w:before="0" w:after="0" w:line="288" w:lineRule="auto"/>
        <w:ind w:left="720"/>
        <w:rPr>
          <w:rFonts w:cs="Arial"/>
          <w:sz w:val="20"/>
          <w:szCs w:val="20"/>
        </w:rPr>
      </w:pPr>
      <w:r w:rsidRPr="00C225EE">
        <w:rPr>
          <w:rFonts w:cs="Arial"/>
          <w:sz w:val="20"/>
          <w:szCs w:val="20"/>
        </w:rPr>
        <w:t>–</w:t>
      </w:r>
      <w:r w:rsidR="00285FEA" w:rsidRPr="00C225EE">
        <w:rPr>
          <w:rFonts w:cs="Arial"/>
          <w:sz w:val="20"/>
          <w:szCs w:val="20"/>
        </w:rPr>
        <w:t xml:space="preserve"> Luka Mesec, minister, </w:t>
      </w:r>
      <w:r w:rsidR="00285FEA" w:rsidRPr="00C225EE">
        <w:rPr>
          <w:rFonts w:cs="Arial"/>
          <w:iCs/>
          <w:sz w:val="20"/>
          <w:szCs w:val="20"/>
          <w:lang w:eastAsia="sl-SI"/>
        </w:rPr>
        <w:t>Ministrstvo za delo, družino, socialne zadeve in enake možnosti,</w:t>
      </w:r>
    </w:p>
    <w:p w14:paraId="04EA21FC" w14:textId="44CCE503" w:rsidR="00285FEA" w:rsidRPr="00C225EE" w:rsidRDefault="004E0C95" w:rsidP="00285FEA">
      <w:pPr>
        <w:pStyle w:val="Neotevilenodstavek"/>
        <w:spacing w:before="0" w:after="0" w:line="288" w:lineRule="auto"/>
        <w:ind w:left="720"/>
        <w:rPr>
          <w:rFonts w:cs="Arial"/>
          <w:sz w:val="20"/>
          <w:szCs w:val="20"/>
        </w:rPr>
      </w:pPr>
      <w:r w:rsidRPr="00C225EE">
        <w:rPr>
          <w:rFonts w:cs="Arial"/>
          <w:sz w:val="20"/>
          <w:szCs w:val="20"/>
        </w:rPr>
        <w:t>–</w:t>
      </w:r>
      <w:r w:rsidR="00285FEA" w:rsidRPr="00C225EE">
        <w:rPr>
          <w:rFonts w:cs="Arial"/>
          <w:sz w:val="20"/>
          <w:szCs w:val="20"/>
        </w:rPr>
        <w:t xml:space="preserve"> </w:t>
      </w:r>
      <w:r w:rsidR="00727798" w:rsidRPr="00C225EE">
        <w:rPr>
          <w:rFonts w:cs="Arial"/>
          <w:sz w:val="20"/>
          <w:szCs w:val="20"/>
        </w:rPr>
        <w:t>Igor Feketija</w:t>
      </w:r>
      <w:r w:rsidR="00285FEA" w:rsidRPr="00C225EE">
        <w:rPr>
          <w:rFonts w:cs="Arial"/>
          <w:sz w:val="20"/>
          <w:szCs w:val="20"/>
        </w:rPr>
        <w:t xml:space="preserve">, državni sekretar, </w:t>
      </w:r>
      <w:r w:rsidR="00285FEA" w:rsidRPr="00C225EE">
        <w:rPr>
          <w:rFonts w:cs="Arial"/>
          <w:iCs/>
          <w:sz w:val="20"/>
          <w:szCs w:val="20"/>
          <w:lang w:eastAsia="sl-SI"/>
        </w:rPr>
        <w:t>Ministrstvo za delo, družino, socialne zadeve in enake možnosti,</w:t>
      </w:r>
    </w:p>
    <w:p w14:paraId="2526668A" w14:textId="3C65D33A" w:rsidR="00285FEA" w:rsidRPr="00C225EE" w:rsidRDefault="004E0C95" w:rsidP="00285FEA">
      <w:pPr>
        <w:pStyle w:val="Neotevilenodstavek"/>
        <w:spacing w:before="0" w:after="0" w:line="288" w:lineRule="auto"/>
        <w:ind w:left="720"/>
        <w:rPr>
          <w:rFonts w:cs="Arial"/>
          <w:sz w:val="20"/>
          <w:szCs w:val="20"/>
        </w:rPr>
      </w:pPr>
      <w:r w:rsidRPr="00C225EE">
        <w:rPr>
          <w:rFonts w:cs="Arial"/>
          <w:sz w:val="20"/>
          <w:szCs w:val="20"/>
        </w:rPr>
        <w:t>–</w:t>
      </w:r>
      <w:r w:rsidR="00285FEA" w:rsidRPr="00C225EE">
        <w:rPr>
          <w:rFonts w:cs="Arial"/>
          <w:sz w:val="20"/>
          <w:szCs w:val="20"/>
        </w:rPr>
        <w:t xml:space="preserve"> Dan Juvan, državni sekretar, </w:t>
      </w:r>
      <w:r w:rsidR="00285FEA" w:rsidRPr="00C225EE">
        <w:rPr>
          <w:rFonts w:cs="Arial"/>
          <w:iCs/>
          <w:sz w:val="20"/>
          <w:szCs w:val="20"/>
          <w:lang w:eastAsia="sl-SI"/>
        </w:rPr>
        <w:t>Ministrstvo za delo, družino, socialne zadeve in enake možnosti,</w:t>
      </w:r>
    </w:p>
    <w:p w14:paraId="4D387321" w14:textId="051968B6" w:rsidR="00285FEA" w:rsidRPr="00C225EE" w:rsidRDefault="004E0C95" w:rsidP="00285FEA">
      <w:pPr>
        <w:pStyle w:val="Neotevilenodstavek"/>
        <w:spacing w:before="0" w:after="0" w:line="288" w:lineRule="auto"/>
        <w:ind w:left="720"/>
        <w:rPr>
          <w:iCs/>
          <w:color w:val="000000"/>
          <w:sz w:val="20"/>
          <w:szCs w:val="20"/>
        </w:rPr>
      </w:pPr>
      <w:r w:rsidRPr="00C225EE">
        <w:rPr>
          <w:rFonts w:cs="Arial"/>
          <w:sz w:val="20"/>
          <w:szCs w:val="20"/>
        </w:rPr>
        <w:t>–</w:t>
      </w:r>
      <w:r w:rsidR="00285FEA" w:rsidRPr="00C225EE">
        <w:rPr>
          <w:rFonts w:cs="Arial"/>
          <w:sz w:val="20"/>
          <w:szCs w:val="20"/>
        </w:rPr>
        <w:t xml:space="preserve"> </w:t>
      </w:r>
      <w:r w:rsidR="00727798" w:rsidRPr="00C225EE">
        <w:rPr>
          <w:rFonts w:cs="Arial"/>
          <w:sz w:val="20"/>
          <w:szCs w:val="20"/>
        </w:rPr>
        <w:t>Lidija Šubelj</w:t>
      </w:r>
      <w:r w:rsidR="00285FEA" w:rsidRPr="00C225EE">
        <w:rPr>
          <w:rFonts w:cs="Arial"/>
          <w:sz w:val="20"/>
          <w:szCs w:val="20"/>
        </w:rPr>
        <w:t xml:space="preserve">, </w:t>
      </w:r>
      <w:r w:rsidR="00727798" w:rsidRPr="00C225EE">
        <w:rPr>
          <w:rFonts w:cs="Arial"/>
          <w:sz w:val="20"/>
          <w:szCs w:val="20"/>
        </w:rPr>
        <w:t xml:space="preserve">vršilka dolžnosti </w:t>
      </w:r>
      <w:r w:rsidR="00285FEA" w:rsidRPr="00C225EE">
        <w:rPr>
          <w:rFonts w:cs="Arial"/>
          <w:sz w:val="20"/>
          <w:szCs w:val="20"/>
        </w:rPr>
        <w:t>generaln</w:t>
      </w:r>
      <w:r w:rsidR="00727798" w:rsidRPr="00C225EE">
        <w:rPr>
          <w:rFonts w:cs="Arial"/>
          <w:sz w:val="20"/>
          <w:szCs w:val="20"/>
        </w:rPr>
        <w:t>e</w:t>
      </w:r>
      <w:r w:rsidR="00285FEA" w:rsidRPr="00C225EE">
        <w:rPr>
          <w:rFonts w:cs="Arial"/>
          <w:sz w:val="20"/>
          <w:szCs w:val="20"/>
        </w:rPr>
        <w:t xml:space="preserve"> </w:t>
      </w:r>
      <w:r w:rsidR="00285FEA" w:rsidRPr="00C225EE">
        <w:rPr>
          <w:iCs/>
          <w:color w:val="000000"/>
          <w:sz w:val="20"/>
          <w:szCs w:val="20"/>
        </w:rPr>
        <w:t>direktoric</w:t>
      </w:r>
      <w:r w:rsidR="00727798" w:rsidRPr="00C225EE">
        <w:rPr>
          <w:iCs/>
          <w:color w:val="000000"/>
          <w:sz w:val="20"/>
          <w:szCs w:val="20"/>
        </w:rPr>
        <w:t>e</w:t>
      </w:r>
      <w:r w:rsidR="00285FEA" w:rsidRPr="00C225EE">
        <w:rPr>
          <w:iCs/>
          <w:color w:val="000000"/>
          <w:sz w:val="20"/>
          <w:szCs w:val="20"/>
        </w:rPr>
        <w:t xml:space="preserve"> Direktorata za delovna razmerja in pravice iz dela, </w:t>
      </w:r>
      <w:r w:rsidR="00285FEA" w:rsidRPr="00C225EE">
        <w:rPr>
          <w:rFonts w:cs="Arial"/>
          <w:iCs/>
          <w:sz w:val="20"/>
          <w:szCs w:val="20"/>
          <w:lang w:eastAsia="sl-SI"/>
        </w:rPr>
        <w:t>Ministrstvo za delo, družino, socialne zadeve in enake možnosti,</w:t>
      </w:r>
    </w:p>
    <w:p w14:paraId="09A59F45" w14:textId="078DC824" w:rsidR="00285FEA" w:rsidRPr="00C225EE" w:rsidRDefault="004E0C95" w:rsidP="00285FEA">
      <w:pPr>
        <w:pStyle w:val="Odstavekseznama"/>
        <w:overflowPunct w:val="0"/>
        <w:autoSpaceDE w:val="0"/>
        <w:autoSpaceDN w:val="0"/>
        <w:adjustRightInd w:val="0"/>
        <w:spacing w:after="0" w:line="260" w:lineRule="exact"/>
        <w:jc w:val="both"/>
        <w:textAlignment w:val="baseline"/>
        <w:rPr>
          <w:rFonts w:cs="Arial"/>
          <w:szCs w:val="20"/>
        </w:rPr>
      </w:pPr>
      <w:r w:rsidRPr="00C225EE">
        <w:rPr>
          <w:rFonts w:cs="Arial"/>
          <w:szCs w:val="20"/>
        </w:rPr>
        <w:t>–</w:t>
      </w:r>
      <w:r w:rsidR="00285FEA" w:rsidRPr="00C225EE">
        <w:rPr>
          <w:rFonts w:cs="Arial"/>
          <w:szCs w:val="20"/>
        </w:rPr>
        <w:t xml:space="preserve"> </w:t>
      </w:r>
      <w:r w:rsidR="00A33DA4">
        <w:rPr>
          <w:rFonts w:cs="Arial"/>
          <w:szCs w:val="20"/>
        </w:rPr>
        <w:t xml:space="preserve">mag. </w:t>
      </w:r>
      <w:r w:rsidR="00977BE6">
        <w:rPr>
          <w:rFonts w:cs="Arial"/>
          <w:szCs w:val="20"/>
        </w:rPr>
        <w:t>Darija Perše Zoretič</w:t>
      </w:r>
      <w:r w:rsidR="00285FEA" w:rsidRPr="00C225EE">
        <w:rPr>
          <w:rFonts w:cs="Arial"/>
          <w:szCs w:val="20"/>
        </w:rPr>
        <w:t xml:space="preserve">, vodja </w:t>
      </w:r>
      <w:r w:rsidR="007A4B86" w:rsidRPr="00C225EE">
        <w:rPr>
          <w:rFonts w:cs="Arial"/>
          <w:szCs w:val="20"/>
        </w:rPr>
        <w:t xml:space="preserve">Sektorja </w:t>
      </w:r>
      <w:r w:rsidR="00285FEA" w:rsidRPr="00C225EE">
        <w:rPr>
          <w:rFonts w:cs="Arial"/>
          <w:szCs w:val="20"/>
        </w:rPr>
        <w:t xml:space="preserve">za delovna razmerja in druge oblike dela, </w:t>
      </w:r>
      <w:r w:rsidR="00285FEA" w:rsidRPr="00C225EE">
        <w:rPr>
          <w:rFonts w:eastAsia="Times New Roman" w:cs="Arial"/>
          <w:iCs/>
          <w:szCs w:val="20"/>
          <w:lang w:eastAsia="sl-SI"/>
        </w:rPr>
        <w:t>Ministrstvo za delo, družino, socialne zadeve in enake možnosti</w:t>
      </w:r>
      <w:r w:rsidR="00285FEA" w:rsidRPr="00C225EE">
        <w:rPr>
          <w:rFonts w:cs="Arial"/>
          <w:szCs w:val="20"/>
        </w:rPr>
        <w:t>.</w:t>
      </w:r>
    </w:p>
    <w:p w14:paraId="4D23A142" w14:textId="77777777" w:rsidR="00F04E3F" w:rsidRPr="00C225EE" w:rsidRDefault="00F04E3F" w:rsidP="00F04E3F">
      <w:pPr>
        <w:pStyle w:val="rkovnatokazaodstavkom"/>
        <w:numPr>
          <w:ilvl w:val="0"/>
          <w:numId w:val="0"/>
        </w:numPr>
        <w:spacing w:line="260" w:lineRule="exact"/>
        <w:ind w:left="1068" w:hanging="360"/>
        <w:rPr>
          <w:rFonts w:cs="Arial"/>
          <w:sz w:val="20"/>
          <w:szCs w:val="20"/>
        </w:rPr>
      </w:pPr>
    </w:p>
    <w:p w14:paraId="5FFBF9C3" w14:textId="1F39E2A8" w:rsidR="00297DBF" w:rsidRPr="00C225EE" w:rsidRDefault="00297DBF">
      <w:pPr>
        <w:rPr>
          <w:b/>
          <w:bCs/>
        </w:rPr>
      </w:pPr>
      <w:r w:rsidRPr="00C225EE">
        <w:rPr>
          <w:b/>
          <w:bCs/>
        </w:rPr>
        <w:br w:type="page"/>
      </w:r>
    </w:p>
    <w:p w14:paraId="60A9A460" w14:textId="77777777" w:rsidR="00B00D40" w:rsidRPr="00C225EE" w:rsidRDefault="00B00D40" w:rsidP="00B00D40">
      <w:pPr>
        <w:pStyle w:val="Odstavekseznama"/>
        <w:numPr>
          <w:ilvl w:val="0"/>
          <w:numId w:val="12"/>
        </w:numPr>
        <w:rPr>
          <w:b/>
          <w:bCs/>
        </w:rPr>
      </w:pPr>
      <w:bookmarkStart w:id="2" w:name="_Hlk184903284"/>
      <w:r w:rsidRPr="00C225EE">
        <w:rPr>
          <w:b/>
          <w:bCs/>
        </w:rPr>
        <w:lastRenderedPageBreak/>
        <w:t>BESEDILO ČLENOV</w:t>
      </w:r>
    </w:p>
    <w:p w14:paraId="4B35830D" w14:textId="77777777" w:rsidR="00297DBF" w:rsidRPr="00C225EE" w:rsidRDefault="00297DBF" w:rsidP="00297DBF">
      <w:pPr>
        <w:spacing w:after="0" w:line="260" w:lineRule="atLeast"/>
      </w:pPr>
    </w:p>
    <w:p w14:paraId="5EF16668" w14:textId="77777777" w:rsidR="00297DBF" w:rsidRPr="00C225EE" w:rsidRDefault="00297DBF" w:rsidP="00297DBF">
      <w:pPr>
        <w:pStyle w:val="Odstavekseznama"/>
        <w:numPr>
          <w:ilvl w:val="0"/>
          <w:numId w:val="17"/>
        </w:numPr>
        <w:spacing w:after="0" w:line="260" w:lineRule="atLeast"/>
        <w:jc w:val="center"/>
        <w:rPr>
          <w:rFonts w:cs="Arial"/>
          <w:b/>
          <w:szCs w:val="20"/>
        </w:rPr>
      </w:pPr>
      <w:r w:rsidRPr="00C225EE">
        <w:rPr>
          <w:rFonts w:cs="Arial"/>
          <w:b/>
          <w:szCs w:val="20"/>
        </w:rPr>
        <w:t>člen</w:t>
      </w:r>
    </w:p>
    <w:p w14:paraId="625D1600" w14:textId="77777777" w:rsidR="00574CB3" w:rsidRPr="00C225EE" w:rsidRDefault="00574CB3" w:rsidP="00297DBF">
      <w:pPr>
        <w:spacing w:after="0" w:line="260" w:lineRule="atLeast"/>
        <w:jc w:val="both"/>
        <w:rPr>
          <w:rFonts w:cs="Arial"/>
          <w:szCs w:val="20"/>
        </w:rPr>
      </w:pPr>
    </w:p>
    <w:p w14:paraId="6DF29811" w14:textId="3A1C6191" w:rsidR="00297DBF" w:rsidRPr="00C225EE" w:rsidRDefault="00297DBF" w:rsidP="00297DBF">
      <w:pPr>
        <w:spacing w:after="0" w:line="260" w:lineRule="atLeast"/>
        <w:jc w:val="both"/>
        <w:rPr>
          <w:rFonts w:cs="Arial"/>
          <w:szCs w:val="20"/>
        </w:rPr>
      </w:pPr>
      <w:r w:rsidRPr="00C225EE">
        <w:rPr>
          <w:rFonts w:cs="Arial"/>
          <w:szCs w:val="20"/>
        </w:rPr>
        <w:t xml:space="preserve">V </w:t>
      </w:r>
      <w:r w:rsidRPr="00C225EE">
        <w:rPr>
          <w:rFonts w:cs="Arial"/>
        </w:rPr>
        <w:t>Zakonu o evidencah na področju dela in socialne varnosti (Uradni list RS, št. </w:t>
      </w:r>
      <w:hyperlink r:id="rId12" w:tgtFrame="_blank" w:tooltip="Zakon o evidencah na področju dela in socialne varnosti (ZEPDSV)" w:history="1">
        <w:r w:rsidRPr="00C225EE">
          <w:rPr>
            <w:rFonts w:cs="Arial"/>
          </w:rPr>
          <w:t>40/06</w:t>
        </w:r>
      </w:hyperlink>
      <w:r w:rsidRPr="00C225EE">
        <w:t xml:space="preserve"> </w:t>
      </w:r>
      <w:r w:rsidRPr="00C225EE">
        <w:rPr>
          <w:rFonts w:cs="Arial"/>
        </w:rPr>
        <w:t xml:space="preserve">in 50/23) se </w:t>
      </w:r>
      <w:r w:rsidRPr="00C225EE">
        <w:rPr>
          <w:rFonts w:cs="Arial"/>
          <w:szCs w:val="20"/>
        </w:rPr>
        <w:t xml:space="preserve">v </w:t>
      </w:r>
      <w:r w:rsidR="000A278E" w:rsidRPr="00C225EE">
        <w:rPr>
          <w:rFonts w:cs="Arial"/>
          <w:szCs w:val="20"/>
        </w:rPr>
        <w:t>2.</w:t>
      </w:r>
      <w:r w:rsidR="000A278E">
        <w:rPr>
          <w:rFonts w:cs="Arial"/>
          <w:szCs w:val="20"/>
        </w:rPr>
        <w:t> </w:t>
      </w:r>
      <w:r w:rsidR="000A278E" w:rsidRPr="00C225EE">
        <w:rPr>
          <w:rFonts w:cs="Arial"/>
          <w:szCs w:val="20"/>
        </w:rPr>
        <w:t>členu</w:t>
      </w:r>
      <w:r w:rsidRPr="00C225EE">
        <w:rPr>
          <w:rFonts w:cs="Arial"/>
          <w:szCs w:val="20"/>
        </w:rPr>
        <w:t xml:space="preserve"> deveta alineja spremeni tako, da se glasi:</w:t>
      </w:r>
    </w:p>
    <w:p w14:paraId="0EC0C0C9" w14:textId="77777777" w:rsidR="00297DBF" w:rsidRPr="00C225EE" w:rsidRDefault="00297DBF" w:rsidP="00297DBF">
      <w:pPr>
        <w:spacing w:after="0" w:line="260" w:lineRule="atLeast"/>
        <w:jc w:val="both"/>
        <w:rPr>
          <w:rFonts w:cs="Arial"/>
          <w:szCs w:val="20"/>
        </w:rPr>
      </w:pPr>
    </w:p>
    <w:p w14:paraId="13B09532" w14:textId="3712981B" w:rsidR="00297DBF" w:rsidRPr="00C225EE" w:rsidRDefault="00297DBF" w:rsidP="00C225EE">
      <w:pPr>
        <w:spacing w:after="0"/>
        <w:jc w:val="both"/>
        <w:rPr>
          <w:rFonts w:cs="Arial"/>
          <w:szCs w:val="20"/>
        </w:rPr>
      </w:pPr>
      <w:r w:rsidRPr="00C225EE">
        <w:rPr>
          <w:rFonts w:cs="Arial"/>
          <w:szCs w:val="20"/>
        </w:rPr>
        <w:t>»- Kot delavec se v smislu tega zakona šteje tudi oseba, ki na kakršni</w:t>
      </w:r>
      <w:r w:rsidR="002902AE">
        <w:rPr>
          <w:rFonts w:cs="Arial"/>
          <w:szCs w:val="20"/>
        </w:rPr>
        <w:t xml:space="preserve"> </w:t>
      </w:r>
      <w:r w:rsidRPr="00C225EE">
        <w:rPr>
          <w:rFonts w:cs="Arial"/>
          <w:szCs w:val="20"/>
        </w:rPr>
        <w:t>koli drugi pravni podlagi opravlja delo za delodajalca ali opravlja samostojno poklicno, kmetijsko ali drugo dejavnost, pod pogojem, da se zanjo uporabljajo določbe zakona, ki ureja delovna razmerja, glede delovnega časa, odmorov in počitkov ali ga opravlja osebno in je vključena v delovni proces delodajalca</w:t>
      </w:r>
      <w:r w:rsidR="00405DD1">
        <w:rPr>
          <w:rFonts w:cs="Arial"/>
          <w:szCs w:val="20"/>
        </w:rPr>
        <w:t>,</w:t>
      </w:r>
      <w:r w:rsidRPr="00C225EE">
        <w:rPr>
          <w:rFonts w:cs="Arial"/>
          <w:szCs w:val="20"/>
        </w:rPr>
        <w:t xml:space="preserve"> in oseba, ki pri delodajalcu opravlja delo zaradi usposabljanja</w:t>
      </w:r>
      <w:r w:rsidRPr="00C225EE">
        <w:rPr>
          <w:rFonts w:cs="Arial"/>
          <w:color w:val="000000"/>
          <w:szCs w:val="20"/>
          <w:shd w:val="clear" w:color="auto" w:fill="FFFFFF"/>
        </w:rPr>
        <w:t>.</w:t>
      </w:r>
      <w:r w:rsidRPr="00C225EE">
        <w:rPr>
          <w:rFonts w:cs="Arial"/>
          <w:szCs w:val="20"/>
        </w:rPr>
        <w:t>«</w:t>
      </w:r>
      <w:r w:rsidR="005822A8" w:rsidRPr="00C225EE">
        <w:rPr>
          <w:rFonts w:cs="Arial"/>
          <w:szCs w:val="20"/>
        </w:rPr>
        <w:t>.</w:t>
      </w:r>
    </w:p>
    <w:p w14:paraId="78585F26" w14:textId="77777777" w:rsidR="00297DBF" w:rsidRPr="00C225EE" w:rsidRDefault="00297DBF" w:rsidP="00297DBF">
      <w:pPr>
        <w:spacing w:after="0" w:line="260" w:lineRule="atLeast"/>
        <w:jc w:val="both"/>
        <w:rPr>
          <w:rFonts w:cs="Arial"/>
          <w:szCs w:val="20"/>
        </w:rPr>
      </w:pPr>
    </w:p>
    <w:p w14:paraId="714739A6" w14:textId="77777777" w:rsidR="00297DBF" w:rsidRPr="00C225EE" w:rsidRDefault="00297DBF" w:rsidP="00297DBF">
      <w:pPr>
        <w:spacing w:after="0" w:line="260" w:lineRule="atLeast"/>
        <w:jc w:val="both"/>
        <w:rPr>
          <w:rFonts w:cs="Arial"/>
          <w:b/>
          <w:szCs w:val="20"/>
        </w:rPr>
      </w:pPr>
    </w:p>
    <w:p w14:paraId="547B9774" w14:textId="77777777" w:rsidR="00297DBF" w:rsidRPr="00C225EE" w:rsidRDefault="00297DBF" w:rsidP="00297DBF">
      <w:pPr>
        <w:pStyle w:val="Odstavekseznama"/>
        <w:numPr>
          <w:ilvl w:val="0"/>
          <w:numId w:val="17"/>
        </w:numPr>
        <w:spacing w:after="0" w:line="260" w:lineRule="atLeast"/>
        <w:jc w:val="center"/>
        <w:rPr>
          <w:rFonts w:cs="Arial"/>
          <w:b/>
          <w:szCs w:val="20"/>
        </w:rPr>
      </w:pPr>
      <w:r w:rsidRPr="00C225EE">
        <w:rPr>
          <w:rFonts w:cs="Arial"/>
          <w:b/>
          <w:szCs w:val="20"/>
        </w:rPr>
        <w:t>člen</w:t>
      </w:r>
    </w:p>
    <w:p w14:paraId="73920521" w14:textId="77777777" w:rsidR="00574CB3" w:rsidRPr="00C225EE" w:rsidRDefault="00574CB3" w:rsidP="00297DBF">
      <w:pPr>
        <w:pStyle w:val="odstavek"/>
        <w:shd w:val="clear" w:color="auto" w:fill="FFFFFF"/>
        <w:spacing w:before="0" w:beforeAutospacing="0" w:after="0" w:afterAutospacing="0" w:line="260" w:lineRule="atLeast"/>
        <w:rPr>
          <w:rFonts w:ascii="Arial" w:hAnsi="Arial" w:cs="Arial"/>
          <w:sz w:val="20"/>
          <w:szCs w:val="20"/>
        </w:rPr>
      </w:pPr>
    </w:p>
    <w:p w14:paraId="246E2A9D" w14:textId="5ECEE818" w:rsidR="00297DBF" w:rsidRPr="00C225EE" w:rsidRDefault="00297DBF" w:rsidP="00297DBF">
      <w:pPr>
        <w:pStyle w:val="odstavek"/>
        <w:shd w:val="clear" w:color="auto" w:fill="FFFFFF"/>
        <w:spacing w:before="0" w:beforeAutospacing="0" w:after="0" w:afterAutospacing="0" w:line="260" w:lineRule="atLeast"/>
        <w:rPr>
          <w:rFonts w:ascii="Arial" w:hAnsi="Arial" w:cs="Arial"/>
          <w:sz w:val="20"/>
          <w:szCs w:val="20"/>
        </w:rPr>
      </w:pPr>
      <w:bookmarkStart w:id="3" w:name="_Hlk184901489"/>
      <w:r w:rsidRPr="00C225EE">
        <w:rPr>
          <w:rFonts w:ascii="Arial" w:hAnsi="Arial" w:cs="Arial"/>
          <w:sz w:val="20"/>
          <w:szCs w:val="20"/>
        </w:rPr>
        <w:t>V 18. členu se</w:t>
      </w:r>
      <w:r w:rsidR="001A673A">
        <w:rPr>
          <w:rFonts w:ascii="Arial" w:hAnsi="Arial" w:cs="Arial"/>
          <w:sz w:val="20"/>
          <w:szCs w:val="20"/>
        </w:rPr>
        <w:t xml:space="preserve"> v </w:t>
      </w:r>
      <w:r w:rsidRPr="00C225EE">
        <w:rPr>
          <w:rFonts w:ascii="Arial" w:hAnsi="Arial" w:cs="Arial"/>
          <w:sz w:val="20"/>
          <w:szCs w:val="20"/>
        </w:rPr>
        <w:t>prve</w:t>
      </w:r>
      <w:r w:rsidR="001A673A">
        <w:rPr>
          <w:rFonts w:ascii="Arial" w:hAnsi="Arial" w:cs="Arial"/>
          <w:sz w:val="20"/>
          <w:szCs w:val="20"/>
        </w:rPr>
        <w:t>m</w:t>
      </w:r>
      <w:r w:rsidRPr="00C225EE">
        <w:rPr>
          <w:rFonts w:ascii="Arial" w:hAnsi="Arial" w:cs="Arial"/>
          <w:sz w:val="20"/>
          <w:szCs w:val="20"/>
        </w:rPr>
        <w:t xml:space="preserve"> odstavk</w:t>
      </w:r>
      <w:r w:rsidR="001A673A">
        <w:rPr>
          <w:rFonts w:ascii="Arial" w:hAnsi="Arial" w:cs="Arial"/>
          <w:sz w:val="20"/>
          <w:szCs w:val="20"/>
        </w:rPr>
        <w:t>u</w:t>
      </w:r>
      <w:r w:rsidRPr="00C225EE">
        <w:rPr>
          <w:rFonts w:ascii="Arial" w:hAnsi="Arial" w:cs="Arial"/>
          <w:sz w:val="20"/>
          <w:szCs w:val="20"/>
        </w:rPr>
        <w:t xml:space="preserve"> </w:t>
      </w:r>
      <w:r w:rsidR="001A673A">
        <w:rPr>
          <w:rFonts w:ascii="Arial" w:hAnsi="Arial" w:cs="Arial"/>
          <w:sz w:val="20"/>
          <w:szCs w:val="20"/>
        </w:rPr>
        <w:t xml:space="preserve">črta </w:t>
      </w:r>
      <w:r w:rsidR="001A673A" w:rsidRPr="00C225EE">
        <w:rPr>
          <w:rFonts w:ascii="Arial" w:hAnsi="Arial" w:cs="Arial"/>
          <w:sz w:val="20"/>
          <w:szCs w:val="20"/>
        </w:rPr>
        <w:t>9. točka</w:t>
      </w:r>
      <w:r w:rsidRPr="00C225EE">
        <w:rPr>
          <w:rFonts w:ascii="Arial" w:hAnsi="Arial" w:cs="Arial"/>
          <w:sz w:val="20"/>
          <w:szCs w:val="20"/>
        </w:rPr>
        <w:t>.</w:t>
      </w:r>
    </w:p>
    <w:p w14:paraId="31658AF9" w14:textId="77777777" w:rsidR="00297DBF" w:rsidRPr="00C225EE" w:rsidRDefault="00297DBF" w:rsidP="00297DBF">
      <w:pPr>
        <w:pStyle w:val="odstavek"/>
        <w:shd w:val="clear" w:color="auto" w:fill="FFFFFF"/>
        <w:spacing w:before="0" w:beforeAutospacing="0" w:after="0" w:afterAutospacing="0" w:line="260" w:lineRule="atLeast"/>
        <w:rPr>
          <w:rFonts w:ascii="Arial" w:hAnsi="Arial" w:cs="Arial"/>
          <w:sz w:val="20"/>
          <w:szCs w:val="20"/>
        </w:rPr>
      </w:pPr>
    </w:p>
    <w:p w14:paraId="1F91464E" w14:textId="77777777" w:rsidR="00297DBF" w:rsidRPr="00C225EE" w:rsidRDefault="00297DBF" w:rsidP="00297DBF">
      <w:pPr>
        <w:pStyle w:val="odstavek"/>
        <w:shd w:val="clear" w:color="auto" w:fill="FFFFFF"/>
        <w:spacing w:before="0" w:beforeAutospacing="0" w:after="0" w:afterAutospacing="0" w:line="260" w:lineRule="atLeast"/>
        <w:rPr>
          <w:rFonts w:ascii="Arial" w:hAnsi="Arial" w:cs="Arial"/>
          <w:sz w:val="20"/>
          <w:szCs w:val="20"/>
        </w:rPr>
      </w:pPr>
      <w:r w:rsidRPr="00C225EE">
        <w:rPr>
          <w:rFonts w:ascii="Arial" w:hAnsi="Arial" w:cs="Arial"/>
          <w:sz w:val="20"/>
          <w:szCs w:val="20"/>
        </w:rPr>
        <w:t>Dosedanje 10., 11. in 12. točka postanejo 9., 10. in 11. točka.</w:t>
      </w:r>
    </w:p>
    <w:p w14:paraId="2342DBA1" w14:textId="77777777" w:rsidR="00297DBF" w:rsidRPr="00C225EE" w:rsidRDefault="00297DBF" w:rsidP="00297DBF">
      <w:pPr>
        <w:pStyle w:val="odstavek"/>
        <w:shd w:val="clear" w:color="auto" w:fill="FFFFFF"/>
        <w:spacing w:before="0" w:beforeAutospacing="0" w:after="0" w:afterAutospacing="0" w:line="260" w:lineRule="atLeast"/>
        <w:rPr>
          <w:rFonts w:ascii="Arial" w:hAnsi="Arial" w:cs="Arial"/>
          <w:sz w:val="20"/>
          <w:szCs w:val="20"/>
        </w:rPr>
      </w:pPr>
    </w:p>
    <w:p w14:paraId="56F0794B" w14:textId="77777777" w:rsidR="00297DBF" w:rsidRDefault="00297DBF" w:rsidP="00297DBF">
      <w:pPr>
        <w:pStyle w:val="odstavek"/>
        <w:shd w:val="clear" w:color="auto" w:fill="FFFFFF"/>
        <w:spacing w:before="0" w:beforeAutospacing="0" w:after="0" w:afterAutospacing="0" w:line="260" w:lineRule="atLeast"/>
        <w:jc w:val="both"/>
        <w:rPr>
          <w:rFonts w:ascii="Arial" w:hAnsi="Arial" w:cs="Arial"/>
          <w:sz w:val="20"/>
          <w:szCs w:val="20"/>
        </w:rPr>
      </w:pPr>
      <w:r w:rsidRPr="00C225EE">
        <w:rPr>
          <w:rFonts w:ascii="Arial" w:hAnsi="Arial" w:cs="Arial"/>
          <w:sz w:val="20"/>
          <w:szCs w:val="20"/>
        </w:rPr>
        <w:t>Drugi odstavek se spremeni tako, da se glasi:</w:t>
      </w:r>
    </w:p>
    <w:p w14:paraId="4D423702" w14:textId="77777777" w:rsidR="007E4ECC" w:rsidRPr="00C225EE" w:rsidRDefault="007E4ECC" w:rsidP="00297DBF">
      <w:pPr>
        <w:pStyle w:val="odstavek"/>
        <w:shd w:val="clear" w:color="auto" w:fill="FFFFFF"/>
        <w:spacing w:before="0" w:beforeAutospacing="0" w:after="0" w:afterAutospacing="0" w:line="260" w:lineRule="atLeast"/>
        <w:jc w:val="both"/>
        <w:rPr>
          <w:rFonts w:ascii="Arial" w:hAnsi="Arial" w:cs="Arial"/>
          <w:sz w:val="20"/>
          <w:szCs w:val="20"/>
        </w:rPr>
      </w:pPr>
    </w:p>
    <w:p w14:paraId="626A08DD" w14:textId="77777777" w:rsidR="00297DBF" w:rsidRPr="00C225EE" w:rsidRDefault="00297DBF" w:rsidP="00297DBF">
      <w:pPr>
        <w:pStyle w:val="odstavek"/>
        <w:shd w:val="clear" w:color="auto" w:fill="FFFFFF"/>
        <w:spacing w:before="0" w:beforeAutospacing="0" w:after="0" w:afterAutospacing="0" w:line="260" w:lineRule="atLeast"/>
        <w:jc w:val="both"/>
        <w:rPr>
          <w:rFonts w:ascii="Arial" w:hAnsi="Arial" w:cs="Arial"/>
          <w:sz w:val="20"/>
          <w:szCs w:val="20"/>
        </w:rPr>
      </w:pPr>
      <w:r w:rsidRPr="00C225EE">
        <w:rPr>
          <w:rFonts w:ascii="Arial" w:hAnsi="Arial" w:cs="Arial"/>
          <w:sz w:val="20"/>
          <w:szCs w:val="20"/>
        </w:rPr>
        <w:t>»(2) Ne glede na prejšnji odstavek lahko delodajalec podatek iz 9. in 11. točke prejšnjega odstavka vpisuje mesečno.«.</w:t>
      </w:r>
    </w:p>
    <w:p w14:paraId="18E2DF3A" w14:textId="77777777" w:rsidR="00297DBF" w:rsidRPr="00C225EE" w:rsidRDefault="00297DBF" w:rsidP="00297DBF">
      <w:pPr>
        <w:pStyle w:val="odstavek"/>
        <w:shd w:val="clear" w:color="auto" w:fill="FFFFFF"/>
        <w:spacing w:before="0" w:beforeAutospacing="0" w:after="0" w:afterAutospacing="0" w:line="260" w:lineRule="atLeast"/>
        <w:jc w:val="both"/>
        <w:rPr>
          <w:rFonts w:ascii="Arial" w:hAnsi="Arial" w:cs="Arial"/>
          <w:sz w:val="20"/>
          <w:szCs w:val="20"/>
        </w:rPr>
      </w:pPr>
    </w:p>
    <w:p w14:paraId="7E301064" w14:textId="77777777" w:rsidR="00297DBF" w:rsidRPr="00C225EE" w:rsidRDefault="00297DBF" w:rsidP="00297DBF">
      <w:pPr>
        <w:spacing w:after="0" w:line="260" w:lineRule="atLeast"/>
        <w:rPr>
          <w:rFonts w:cs="Arial"/>
          <w:b/>
          <w:szCs w:val="20"/>
        </w:rPr>
      </w:pPr>
    </w:p>
    <w:p w14:paraId="14F1CFC1" w14:textId="77777777" w:rsidR="00297DBF" w:rsidRPr="00C225EE" w:rsidRDefault="00297DBF" w:rsidP="00297DBF">
      <w:pPr>
        <w:pStyle w:val="Odstavekseznama"/>
        <w:numPr>
          <w:ilvl w:val="0"/>
          <w:numId w:val="17"/>
        </w:numPr>
        <w:spacing w:after="0" w:line="260" w:lineRule="atLeast"/>
        <w:jc w:val="center"/>
        <w:rPr>
          <w:rFonts w:cs="Arial"/>
          <w:b/>
          <w:szCs w:val="20"/>
        </w:rPr>
      </w:pPr>
      <w:r w:rsidRPr="00C225EE">
        <w:rPr>
          <w:rFonts w:cs="Arial"/>
          <w:b/>
          <w:szCs w:val="20"/>
        </w:rPr>
        <w:t>člen</w:t>
      </w:r>
    </w:p>
    <w:p w14:paraId="1BBBE9AB" w14:textId="77777777" w:rsidR="00297DBF" w:rsidRPr="00C225EE" w:rsidRDefault="00297DBF" w:rsidP="00297DBF">
      <w:pPr>
        <w:spacing w:after="0" w:line="260" w:lineRule="atLeast"/>
        <w:rPr>
          <w:rFonts w:cs="Arial"/>
          <w:b/>
          <w:szCs w:val="20"/>
        </w:rPr>
      </w:pPr>
    </w:p>
    <w:p w14:paraId="130014B3" w14:textId="64B679A7" w:rsidR="00297DBF" w:rsidRPr="00C225EE" w:rsidRDefault="00297DBF" w:rsidP="00297DBF">
      <w:pPr>
        <w:spacing w:after="0" w:line="260" w:lineRule="atLeast"/>
        <w:jc w:val="both"/>
        <w:rPr>
          <w:rFonts w:cs="Arial"/>
          <w:szCs w:val="20"/>
        </w:rPr>
      </w:pPr>
      <w:r w:rsidRPr="00C225EE">
        <w:rPr>
          <w:rFonts w:cs="Arial"/>
          <w:szCs w:val="20"/>
        </w:rPr>
        <w:t xml:space="preserve">V 19. členu se v četrtem odstavku v tretji povedi za besedo »delodajalec« doda besedilo »ali </w:t>
      </w:r>
      <w:proofErr w:type="gramStart"/>
      <w:r w:rsidRPr="00C225EE">
        <w:rPr>
          <w:rFonts w:cs="Arial"/>
          <w:szCs w:val="20"/>
        </w:rPr>
        <w:t>katerega uporabo</w:t>
      </w:r>
      <w:proofErr w:type="gramEnd"/>
      <w:r w:rsidRPr="00C225EE">
        <w:rPr>
          <w:rFonts w:cs="Arial"/>
          <w:szCs w:val="20"/>
        </w:rPr>
        <w:t xml:space="preserve"> dogovorita«.</w:t>
      </w:r>
    </w:p>
    <w:p w14:paraId="0526C6C3" w14:textId="77777777" w:rsidR="00297DBF" w:rsidRPr="00C225EE" w:rsidRDefault="00297DBF" w:rsidP="00297DBF">
      <w:pPr>
        <w:spacing w:after="0" w:line="260" w:lineRule="atLeast"/>
        <w:jc w:val="both"/>
        <w:rPr>
          <w:rFonts w:cs="Arial"/>
          <w:szCs w:val="20"/>
        </w:rPr>
      </w:pPr>
    </w:p>
    <w:p w14:paraId="3BA3CF01" w14:textId="42AABA7C" w:rsidR="00297DBF" w:rsidRPr="00C225EE" w:rsidRDefault="00297DBF" w:rsidP="00297DBF">
      <w:pPr>
        <w:spacing w:after="0" w:line="260" w:lineRule="atLeast"/>
        <w:jc w:val="both"/>
        <w:rPr>
          <w:rFonts w:cs="Arial"/>
          <w:szCs w:val="20"/>
        </w:rPr>
      </w:pPr>
      <w:r w:rsidRPr="00C225EE">
        <w:rPr>
          <w:rFonts w:cs="Arial"/>
          <w:szCs w:val="20"/>
        </w:rPr>
        <w:t>V petem odstavku se beseda »oziroma« nadomesti z besedo »ali«.</w:t>
      </w:r>
    </w:p>
    <w:p w14:paraId="16491AA1" w14:textId="77777777" w:rsidR="00297DBF" w:rsidRPr="00C225EE" w:rsidRDefault="00297DBF" w:rsidP="00297DBF">
      <w:pPr>
        <w:spacing w:after="0" w:line="260" w:lineRule="atLeast"/>
        <w:jc w:val="both"/>
        <w:rPr>
          <w:rFonts w:cs="Arial"/>
          <w:szCs w:val="20"/>
        </w:rPr>
      </w:pPr>
    </w:p>
    <w:p w14:paraId="2B12100D" w14:textId="03C57AF8" w:rsidR="00BD5681" w:rsidRPr="00C225EE" w:rsidRDefault="00563448" w:rsidP="00BD5681">
      <w:pPr>
        <w:spacing w:after="0" w:line="260" w:lineRule="atLeast"/>
        <w:jc w:val="both"/>
        <w:rPr>
          <w:rFonts w:cs="Arial"/>
          <w:szCs w:val="20"/>
        </w:rPr>
      </w:pPr>
      <w:r>
        <w:rPr>
          <w:rFonts w:cs="Arial"/>
          <w:szCs w:val="20"/>
        </w:rPr>
        <w:t>Za petim odstavkom se d</w:t>
      </w:r>
      <w:r w:rsidR="00BD5681" w:rsidRPr="00C225EE">
        <w:rPr>
          <w:rFonts w:cs="Arial"/>
          <w:szCs w:val="20"/>
        </w:rPr>
        <w:t>oda nov šesti odstavek, ki se glasi:</w:t>
      </w:r>
    </w:p>
    <w:p w14:paraId="449F2BC5" w14:textId="576826A2" w:rsidR="00BD5681" w:rsidRPr="00C225EE" w:rsidRDefault="00BD5681" w:rsidP="00BD5681">
      <w:pPr>
        <w:spacing w:after="0" w:line="260" w:lineRule="atLeast"/>
        <w:jc w:val="both"/>
        <w:rPr>
          <w:rFonts w:cs="Arial"/>
          <w:szCs w:val="20"/>
        </w:rPr>
      </w:pPr>
      <w:r w:rsidRPr="00C225EE">
        <w:rPr>
          <w:rFonts w:cs="Arial"/>
          <w:szCs w:val="20"/>
        </w:rPr>
        <w:t>»(</w:t>
      </w:r>
      <w:r w:rsidR="006D3792" w:rsidRPr="00C225EE">
        <w:rPr>
          <w:rFonts w:cs="Arial"/>
          <w:szCs w:val="20"/>
        </w:rPr>
        <w:t>6</w:t>
      </w:r>
      <w:r w:rsidRPr="00C225EE">
        <w:rPr>
          <w:rFonts w:cs="Arial"/>
          <w:szCs w:val="20"/>
        </w:rPr>
        <w:t xml:space="preserve">) </w:t>
      </w:r>
      <w:r w:rsidR="0075160F" w:rsidRPr="00C225EE">
        <w:rPr>
          <w:rFonts w:cs="Arial"/>
          <w:szCs w:val="20"/>
        </w:rPr>
        <w:t xml:space="preserve">Obveznost delodajalca voditi evidenco o izrabi delovnega časa iz 12. člena tega zakona v povezavi s </w:t>
      </w:r>
      <w:r w:rsidR="007E7C56" w:rsidRPr="00C225EE">
        <w:rPr>
          <w:rFonts w:cs="Arial"/>
          <w:szCs w:val="20"/>
        </w:rPr>
        <w:t>tem</w:t>
      </w:r>
      <w:r w:rsidR="0075160F" w:rsidRPr="00C225EE">
        <w:rPr>
          <w:rFonts w:cs="Arial"/>
          <w:szCs w:val="20"/>
        </w:rPr>
        <w:t xml:space="preserve"> člen</w:t>
      </w:r>
      <w:r w:rsidR="007E7C56" w:rsidRPr="00C225EE">
        <w:rPr>
          <w:rFonts w:cs="Arial"/>
          <w:szCs w:val="20"/>
        </w:rPr>
        <w:t>om</w:t>
      </w:r>
      <w:r w:rsidR="0075160F" w:rsidRPr="00C225EE">
        <w:rPr>
          <w:rFonts w:cs="Arial"/>
          <w:szCs w:val="20"/>
        </w:rPr>
        <w:t xml:space="preserve"> ne velja za poslovodne osebe</w:t>
      </w:r>
      <w:r w:rsidRPr="00C225EE">
        <w:rPr>
          <w:rFonts w:cs="Arial"/>
          <w:szCs w:val="20"/>
        </w:rPr>
        <w:t>.«.</w:t>
      </w:r>
    </w:p>
    <w:p w14:paraId="0D8F4DFC" w14:textId="77777777" w:rsidR="00297DBF" w:rsidRPr="00C225EE" w:rsidRDefault="00297DBF" w:rsidP="00297DBF">
      <w:pPr>
        <w:spacing w:after="0" w:line="260" w:lineRule="atLeast"/>
        <w:jc w:val="both"/>
        <w:rPr>
          <w:rFonts w:cs="Arial"/>
          <w:szCs w:val="20"/>
        </w:rPr>
      </w:pPr>
    </w:p>
    <w:bookmarkEnd w:id="3"/>
    <w:p w14:paraId="5D68E697" w14:textId="77777777" w:rsidR="006D3792" w:rsidRPr="00C225EE" w:rsidRDefault="006D3792" w:rsidP="00297DBF">
      <w:pPr>
        <w:spacing w:after="0" w:line="260" w:lineRule="atLeast"/>
        <w:jc w:val="both"/>
        <w:rPr>
          <w:rFonts w:cs="Arial"/>
          <w:szCs w:val="20"/>
        </w:rPr>
      </w:pPr>
    </w:p>
    <w:p w14:paraId="5FB1191B" w14:textId="77777777" w:rsidR="00297DBF" w:rsidRPr="00C225EE" w:rsidRDefault="00297DBF" w:rsidP="00297DBF">
      <w:pPr>
        <w:pStyle w:val="esegmenth4"/>
        <w:spacing w:before="0" w:beforeAutospacing="0" w:after="0" w:afterAutospacing="0" w:line="260" w:lineRule="atLeast"/>
        <w:ind w:left="720"/>
        <w:jc w:val="center"/>
        <w:rPr>
          <w:rFonts w:ascii="Arial" w:hAnsi="Arial" w:cs="Arial"/>
          <w:sz w:val="20"/>
          <w:szCs w:val="20"/>
        </w:rPr>
      </w:pPr>
      <w:r w:rsidRPr="00C225EE">
        <w:rPr>
          <w:rFonts w:ascii="Arial" w:hAnsi="Arial" w:cs="Arial"/>
          <w:sz w:val="20"/>
          <w:szCs w:val="20"/>
        </w:rPr>
        <w:t>KONČNA DOLOČBA</w:t>
      </w:r>
    </w:p>
    <w:p w14:paraId="281D171F" w14:textId="77777777" w:rsidR="00297DBF" w:rsidRPr="00C225EE" w:rsidRDefault="00297DBF" w:rsidP="00297DBF">
      <w:pPr>
        <w:spacing w:after="0" w:line="260" w:lineRule="atLeast"/>
        <w:rPr>
          <w:rFonts w:cs="Arial"/>
          <w:b/>
          <w:szCs w:val="20"/>
        </w:rPr>
      </w:pPr>
    </w:p>
    <w:p w14:paraId="7F0CD2D4" w14:textId="77777777" w:rsidR="00297DBF" w:rsidRPr="00C225EE" w:rsidRDefault="00297DBF" w:rsidP="00297DBF">
      <w:pPr>
        <w:pStyle w:val="Odstavekseznama"/>
        <w:numPr>
          <w:ilvl w:val="0"/>
          <w:numId w:val="17"/>
        </w:numPr>
        <w:spacing w:after="0" w:line="260" w:lineRule="atLeast"/>
        <w:jc w:val="center"/>
        <w:rPr>
          <w:rFonts w:cs="Arial"/>
          <w:b/>
          <w:szCs w:val="20"/>
        </w:rPr>
      </w:pPr>
      <w:r w:rsidRPr="00C225EE">
        <w:rPr>
          <w:rFonts w:cs="Arial"/>
          <w:b/>
          <w:szCs w:val="20"/>
        </w:rPr>
        <w:t>člen</w:t>
      </w:r>
    </w:p>
    <w:p w14:paraId="2A0115AA" w14:textId="67BACBF3" w:rsidR="00297DBF" w:rsidRPr="00C225EE" w:rsidRDefault="00297DBF" w:rsidP="00297DBF">
      <w:pPr>
        <w:pStyle w:val="Odstavekseznama"/>
        <w:spacing w:after="0" w:line="260" w:lineRule="atLeast"/>
        <w:jc w:val="center"/>
        <w:rPr>
          <w:rFonts w:cs="Arial"/>
          <w:b/>
          <w:color w:val="000000" w:themeColor="text1"/>
          <w:szCs w:val="20"/>
        </w:rPr>
      </w:pPr>
      <w:r w:rsidRPr="00C225EE">
        <w:rPr>
          <w:rFonts w:cs="Arial"/>
          <w:b/>
          <w:color w:val="000000" w:themeColor="text1"/>
          <w:szCs w:val="20"/>
        </w:rPr>
        <w:t>(</w:t>
      </w:r>
      <w:r w:rsidR="007E4ECC">
        <w:rPr>
          <w:rFonts w:cs="Arial"/>
          <w:b/>
          <w:color w:val="000000" w:themeColor="text1"/>
          <w:szCs w:val="20"/>
        </w:rPr>
        <w:t>začetek veljavnosti</w:t>
      </w:r>
      <w:r w:rsidRPr="00C225EE">
        <w:rPr>
          <w:rFonts w:cs="Arial"/>
          <w:b/>
          <w:color w:val="000000" w:themeColor="text1"/>
          <w:szCs w:val="20"/>
        </w:rPr>
        <w:t>)</w:t>
      </w:r>
    </w:p>
    <w:p w14:paraId="06A8DDF9" w14:textId="77777777" w:rsidR="00297DBF" w:rsidRPr="00C225EE" w:rsidRDefault="00297DBF" w:rsidP="00297DBF">
      <w:pPr>
        <w:pStyle w:val="Odstavekseznama"/>
        <w:spacing w:after="0" w:line="260" w:lineRule="atLeast"/>
        <w:rPr>
          <w:rFonts w:cs="Arial"/>
          <w:b/>
          <w:color w:val="000000" w:themeColor="text1"/>
          <w:szCs w:val="20"/>
        </w:rPr>
      </w:pPr>
    </w:p>
    <w:p w14:paraId="17584A50" w14:textId="3C02071D" w:rsidR="00297DBF" w:rsidRPr="00C225EE" w:rsidRDefault="00297DBF" w:rsidP="00297DBF">
      <w:pPr>
        <w:spacing w:after="0" w:line="260" w:lineRule="atLeast"/>
        <w:jc w:val="both"/>
        <w:rPr>
          <w:rFonts w:cs="Arial"/>
          <w:bCs/>
          <w:color w:val="000000" w:themeColor="text1"/>
          <w:szCs w:val="20"/>
        </w:rPr>
      </w:pPr>
      <w:r w:rsidRPr="00C225EE">
        <w:rPr>
          <w:rFonts w:cs="Arial"/>
          <w:bCs/>
          <w:color w:val="000000" w:themeColor="text1"/>
          <w:szCs w:val="20"/>
        </w:rPr>
        <w:t>Ta zakon začne veljati petnajsti dan po objavi v Uradnem listu Republike Slovenije.</w:t>
      </w:r>
    </w:p>
    <w:p w14:paraId="3127A306" w14:textId="77777777" w:rsidR="00297DBF" w:rsidRPr="00C225EE" w:rsidRDefault="00297DBF" w:rsidP="00297DBF">
      <w:pPr>
        <w:rPr>
          <w:rFonts w:cs="Arial"/>
          <w:b/>
          <w:szCs w:val="20"/>
        </w:rPr>
      </w:pPr>
      <w:r w:rsidRPr="00C225EE">
        <w:rPr>
          <w:rFonts w:cs="Arial"/>
          <w:b/>
          <w:szCs w:val="20"/>
        </w:rPr>
        <w:br w:type="page"/>
      </w:r>
    </w:p>
    <w:p w14:paraId="58A5ED5A" w14:textId="77777777" w:rsidR="00297DBF" w:rsidRPr="00C225EE" w:rsidRDefault="00297DBF" w:rsidP="00297DBF">
      <w:pPr>
        <w:pStyle w:val="Odstavekseznama"/>
        <w:numPr>
          <w:ilvl w:val="0"/>
          <w:numId w:val="12"/>
        </w:numPr>
        <w:rPr>
          <w:b/>
          <w:bCs/>
        </w:rPr>
      </w:pPr>
      <w:r w:rsidRPr="00C225EE">
        <w:rPr>
          <w:b/>
          <w:bCs/>
        </w:rPr>
        <w:lastRenderedPageBreak/>
        <w:t>OBRAZLOŽITEV ČLENOV</w:t>
      </w:r>
    </w:p>
    <w:p w14:paraId="708F7D2B" w14:textId="77777777" w:rsidR="00297DBF" w:rsidRPr="00C225EE" w:rsidRDefault="00297DBF" w:rsidP="00297DBF">
      <w:pPr>
        <w:spacing w:after="0" w:line="260" w:lineRule="atLeast"/>
        <w:jc w:val="both"/>
        <w:rPr>
          <w:rFonts w:cs="Arial"/>
          <w:b/>
          <w:bCs/>
          <w:szCs w:val="20"/>
        </w:rPr>
      </w:pPr>
      <w:r w:rsidRPr="00C225EE">
        <w:rPr>
          <w:rFonts w:cs="Arial"/>
          <w:b/>
          <w:bCs/>
          <w:szCs w:val="20"/>
        </w:rPr>
        <w:t>K 1. členu</w:t>
      </w:r>
    </w:p>
    <w:p w14:paraId="4BC1D4E7" w14:textId="3336BBB0" w:rsidR="00297DBF" w:rsidRPr="00C225EE" w:rsidRDefault="00297DBF" w:rsidP="00297DBF">
      <w:pPr>
        <w:spacing w:after="0" w:line="260" w:lineRule="atLeast"/>
        <w:jc w:val="both"/>
        <w:rPr>
          <w:rFonts w:cs="Arial"/>
          <w:szCs w:val="20"/>
        </w:rPr>
      </w:pPr>
      <w:r w:rsidRPr="00C225EE">
        <w:rPr>
          <w:rFonts w:cs="Arial"/>
          <w:szCs w:val="20"/>
        </w:rPr>
        <w:t>Z redefinicijo oseb, za katere je ob zaposlenih delavcih treba tudi voditi evidenc</w:t>
      </w:r>
      <w:r w:rsidR="00EA7F97">
        <w:rPr>
          <w:rFonts w:cs="Arial"/>
          <w:szCs w:val="20"/>
        </w:rPr>
        <w:t>e</w:t>
      </w:r>
      <w:r w:rsidRPr="00C225EE">
        <w:rPr>
          <w:rFonts w:cs="Arial"/>
          <w:szCs w:val="20"/>
        </w:rPr>
        <w:t>, se jasneje določa krog oseb, za katere se vodi</w:t>
      </w:r>
      <w:r w:rsidR="00F84AC2">
        <w:rPr>
          <w:rFonts w:cs="Arial"/>
          <w:szCs w:val="20"/>
        </w:rPr>
        <w:t>jo</w:t>
      </w:r>
      <w:r w:rsidRPr="00C225EE">
        <w:rPr>
          <w:rFonts w:cs="Arial"/>
          <w:szCs w:val="20"/>
        </w:rPr>
        <w:t xml:space="preserve"> evidence. Gre za osebe, ki dela ne opravljajo na podlagi pogodbe o zaposlitvi, pa se zanje uporabljajo določbe glede delovnega časa, odmorov in počitkov, hkrati pa je treba evidenco voditi tudi za tiste osebe, ki delo opravljajo </w:t>
      </w:r>
      <w:r w:rsidR="007560F8">
        <w:rPr>
          <w:rFonts w:cs="Arial"/>
          <w:szCs w:val="20"/>
        </w:rPr>
        <w:t>tako</w:t>
      </w:r>
      <w:r w:rsidRPr="00C225EE">
        <w:rPr>
          <w:rFonts w:cs="Arial"/>
          <w:szCs w:val="20"/>
        </w:rPr>
        <w:t>, da ga opravljajo osebno in so vključene v delovni proces delodajalca. Določilo, da je treba evidenco voditi tudi za osebe, ki opravljajo delo na način, da pretežno uporabljajo sredstva za opravljanje dela, ki so del delovnega procesa delodajalca, je odstranjena</w:t>
      </w:r>
      <w:r w:rsidR="007560F8">
        <w:rPr>
          <w:rFonts w:cs="Arial"/>
          <w:szCs w:val="20"/>
        </w:rPr>
        <w:t>.</w:t>
      </w:r>
      <w:r w:rsidRPr="00C225EE">
        <w:rPr>
          <w:rFonts w:cs="Arial"/>
          <w:szCs w:val="20"/>
        </w:rPr>
        <w:t xml:space="preserve"> </w:t>
      </w:r>
      <w:r w:rsidR="007560F8">
        <w:rPr>
          <w:rFonts w:cs="Arial"/>
          <w:szCs w:val="20"/>
        </w:rPr>
        <w:t>T</w:t>
      </w:r>
      <w:r w:rsidRPr="00C225EE">
        <w:rPr>
          <w:rFonts w:cs="Arial"/>
          <w:szCs w:val="20"/>
        </w:rPr>
        <w:t xml:space="preserve">a določba </w:t>
      </w:r>
      <w:r w:rsidR="007560F8">
        <w:rPr>
          <w:rFonts w:cs="Arial"/>
          <w:szCs w:val="20"/>
        </w:rPr>
        <w:t xml:space="preserve">je </w:t>
      </w:r>
      <w:r w:rsidRPr="00C225EE">
        <w:rPr>
          <w:rFonts w:cs="Arial"/>
          <w:szCs w:val="20"/>
        </w:rPr>
        <w:t>ob obstoju drugih določb</w:t>
      </w:r>
      <w:r w:rsidR="007560F8">
        <w:rPr>
          <w:rFonts w:cs="Arial"/>
          <w:szCs w:val="20"/>
        </w:rPr>
        <w:t xml:space="preserve"> namreč</w:t>
      </w:r>
      <w:r w:rsidRPr="00C225EE">
        <w:rPr>
          <w:rFonts w:cs="Arial"/>
          <w:szCs w:val="20"/>
        </w:rPr>
        <w:t xml:space="preserve"> neustrezna, saj lahko po nepotrebnem zajame tudi osebe, ki opravljajo delo s sredstvi delodajalca, pa dela ne opravljajo osebno in niso vključene v njegov delovni proces. Pri slednjih gre za osebe, ki opravljajo delo na podlagi pogodb civilnega prava, za katere ni smotrno, da se vodijo evidence po ZEPDSV, tj. predvsem za osebe, ki delovni proces ustvarjajo oz</w:t>
      </w:r>
      <w:r w:rsidR="007560F8">
        <w:rPr>
          <w:rFonts w:cs="Arial"/>
          <w:szCs w:val="20"/>
        </w:rPr>
        <w:t>iroma</w:t>
      </w:r>
      <w:r w:rsidRPr="00C225EE">
        <w:rPr>
          <w:rFonts w:cs="Arial"/>
          <w:szCs w:val="20"/>
        </w:rPr>
        <w:t xml:space="preserve"> upravljajo (npr. poslovodna oseba ali prokurist, ki opravlja delo na podlagi pogodbe civilnega prava).</w:t>
      </w:r>
    </w:p>
    <w:p w14:paraId="66118C8A" w14:textId="77777777" w:rsidR="00297DBF" w:rsidRPr="00C225EE" w:rsidRDefault="00297DBF" w:rsidP="00297DBF">
      <w:pPr>
        <w:spacing w:after="0" w:line="260" w:lineRule="atLeast"/>
        <w:jc w:val="both"/>
        <w:rPr>
          <w:rFonts w:cs="Arial"/>
          <w:szCs w:val="20"/>
        </w:rPr>
      </w:pPr>
    </w:p>
    <w:p w14:paraId="4A49762E" w14:textId="2518A9EB" w:rsidR="00297DBF" w:rsidRPr="00C225EE" w:rsidRDefault="00297DBF" w:rsidP="00297DBF">
      <w:pPr>
        <w:spacing w:after="0" w:line="260" w:lineRule="atLeast"/>
        <w:jc w:val="both"/>
        <w:rPr>
          <w:rFonts w:cs="Arial"/>
          <w:szCs w:val="20"/>
        </w:rPr>
      </w:pPr>
      <w:r w:rsidRPr="00C225EE">
        <w:rPr>
          <w:rFonts w:cs="Arial"/>
          <w:szCs w:val="20"/>
        </w:rPr>
        <w:t xml:space="preserve">Glede dilem, ki so se pojavljale v zvezi z definicijo delavca na podlagi novele ZEPDSV-A, velja poudariti, da novela ZEPDSV-A ni spreminjala definicije delavca v delu, ko gre za osebo, ki je v delovnem razmerju na podlagi sklenjene pogodbe o zaposlitvi (osma alineja prvega odstavka 2. člena ZEPDSV), saj ostaja opredelitev pojma v tem delu, tj. za osebe v delovnem razmerju na podlagi sklenjene pogodbe o zaposlitvi, enaka od uveljavitve ZEPDSV leta 2006. Delavec, kot je opredeljen v skladu z Zakonom o delovnih razmerjih (Uradni list RS, št. 21/13, 78/13 – popr., 47/15 – ZZSDT, 33/16 – PZ-F, 52/16, 15/17 – odl. US, 22/19 – </w:t>
      </w:r>
      <w:proofErr w:type="spellStart"/>
      <w:r w:rsidRPr="00C225EE">
        <w:rPr>
          <w:rFonts w:cs="Arial"/>
          <w:szCs w:val="20"/>
        </w:rPr>
        <w:t>ZPosS</w:t>
      </w:r>
      <w:proofErr w:type="spellEnd"/>
      <w:r w:rsidRPr="00C225EE">
        <w:rPr>
          <w:rFonts w:cs="Arial"/>
          <w:szCs w:val="20"/>
        </w:rPr>
        <w:t xml:space="preserve">, 81/19, 203/20 – ZIUPOPDVE, 119/21 – </w:t>
      </w:r>
      <w:proofErr w:type="spellStart"/>
      <w:r w:rsidRPr="00C225EE">
        <w:rPr>
          <w:rFonts w:cs="Arial"/>
          <w:szCs w:val="20"/>
        </w:rPr>
        <w:t>ZČmIS</w:t>
      </w:r>
      <w:proofErr w:type="spellEnd"/>
      <w:r w:rsidRPr="00C225EE">
        <w:rPr>
          <w:rFonts w:cs="Arial"/>
          <w:szCs w:val="20"/>
        </w:rPr>
        <w:t xml:space="preserve">-A, 202/21 – odl. US, 15/22, 54/22 – ZUPŠ-1, 114/23 in 136/23 – ZIUZDS; v nadaljnjem besedilu: ZDR-1), namreč pomeni tudi delavca v skladu z ZEPDSV, kar se z novelo ZEPDSV-A ni spremenilo in se tudi ne spreminja z zgornjim predlogom redefinicije oseb, za katere je treba voditi evidence v skladu z ZEPDSV. Vendarle pa </w:t>
      </w:r>
      <w:r w:rsidR="007560F8">
        <w:rPr>
          <w:rFonts w:cs="Arial"/>
          <w:szCs w:val="20"/>
        </w:rPr>
        <w:t>je treba</w:t>
      </w:r>
      <w:r w:rsidR="007560F8" w:rsidRPr="00C225EE">
        <w:rPr>
          <w:rFonts w:cs="Arial"/>
          <w:szCs w:val="20"/>
        </w:rPr>
        <w:t xml:space="preserve"> </w:t>
      </w:r>
      <w:r w:rsidRPr="00C225EE">
        <w:rPr>
          <w:rFonts w:cs="Arial"/>
          <w:szCs w:val="20"/>
        </w:rPr>
        <w:t>v zvezi z vodenjem evidence o izrabi delovnega časa poudariti, da lahko glede na specifike urejanja delovnega časa, odmorov in počitkov, kot to določa ZDR-1 ali drug poseben zakon, za določene kategorije delavcev (npr. poslovodne osebe, prokuristi, mobilni delavci, športniki) to pomeni, da se evidenca o izrabi delovnega časa v skladu z 18. členom ZEPDSV vodi drugače oz</w:t>
      </w:r>
      <w:r w:rsidR="007560F8">
        <w:rPr>
          <w:rFonts w:cs="Arial"/>
          <w:szCs w:val="20"/>
        </w:rPr>
        <w:t>iroma</w:t>
      </w:r>
      <w:r w:rsidRPr="00C225EE">
        <w:rPr>
          <w:rFonts w:cs="Arial"/>
          <w:szCs w:val="20"/>
        </w:rPr>
        <w:t xml:space="preserve"> da se določeni podatki zaradi drugačne ureditve delovnega časa, odmorov in počitkov ne vpisujejo. Posebnost vodenja evidence o izrabi delovnega časa za te kategorije delavcev ne izhaja iz ZEPDSV, ampak iz ureditve v delovni zakonodaji in znotraj tega dogovorjenih posebnosti v pogodbi o zaposlitvi. ZDR-1 možnost drugačne ureditve dopušča predvsem za poslovodne osebe in prokuriste.</w:t>
      </w:r>
    </w:p>
    <w:p w14:paraId="7F4799B3" w14:textId="77777777" w:rsidR="00297DBF" w:rsidRPr="00C225EE" w:rsidRDefault="00297DBF" w:rsidP="00297DBF">
      <w:pPr>
        <w:spacing w:after="0" w:line="260" w:lineRule="atLeast"/>
        <w:jc w:val="both"/>
        <w:rPr>
          <w:rFonts w:cs="Arial"/>
          <w:szCs w:val="20"/>
        </w:rPr>
      </w:pPr>
    </w:p>
    <w:p w14:paraId="78E063CE" w14:textId="613C0677" w:rsidR="00297DBF" w:rsidRPr="00C225EE" w:rsidRDefault="00297DBF" w:rsidP="00297DBF">
      <w:pPr>
        <w:spacing w:after="0" w:line="260" w:lineRule="atLeast"/>
        <w:jc w:val="both"/>
        <w:rPr>
          <w:rFonts w:cs="Arial"/>
          <w:szCs w:val="20"/>
        </w:rPr>
      </w:pPr>
      <w:r w:rsidRPr="00C225EE">
        <w:rPr>
          <w:rFonts w:cs="Arial"/>
          <w:szCs w:val="20"/>
        </w:rPr>
        <w:t xml:space="preserve">Predlog drugačne opredelitve oseb, za katere je treba voditi evidence na podlagi ZEPDSV, se torej nanaša le na osebe, ki dela ne opravljajo v delovnem razmerju, ampak na drugih pravnih podlagah (na podlagi pogodb civilnega prava). Z dikcijo »se zanje uporabljajo določbe zakona, ki ureja delovna razmerja, glede delovnega časa, odmorov in počitkov« opredelitev zajema osebe, ki niso delavci v skladu z ZDR-1, ampak ZDR-1 ali drug predpis </w:t>
      </w:r>
      <w:r w:rsidR="00071099" w:rsidRPr="00C225EE">
        <w:rPr>
          <w:rFonts w:cs="Arial"/>
          <w:szCs w:val="20"/>
        </w:rPr>
        <w:t>zanje</w:t>
      </w:r>
      <w:r w:rsidRPr="00C225EE">
        <w:rPr>
          <w:rFonts w:cs="Arial"/>
          <w:szCs w:val="20"/>
        </w:rPr>
        <w:t xml:space="preserve"> določa, da se uporabljajo določbe ZDR-1 glede delovnega časa, odmorov in počitkov. Tako se s predlagano spremembo jasneje določa, da mora delodajalec evidence v skladu z ZEPDSV, tudi evidenco o izrabi delovnega časa, voditi za osebe, ki opravljajo začasno in občasno delo dijakov in študentov, začasno ali občasno delo upokojencev ter začasno ali občasno delo v kmetijstvu. Kot velja predvsem tudi za druge osebe, ki opravljajo delo na podlagi pogodbe civilnega prava, vpis nekaterih podatkov iz 18. člena ZEPDSV za te osebe ni relevanten, </w:t>
      </w:r>
      <w:r w:rsidR="007560F8">
        <w:rPr>
          <w:rFonts w:cs="Arial"/>
          <w:szCs w:val="20"/>
        </w:rPr>
        <w:t>saj</w:t>
      </w:r>
      <w:r w:rsidR="007560F8" w:rsidRPr="00C225EE">
        <w:rPr>
          <w:rFonts w:cs="Arial"/>
          <w:szCs w:val="20"/>
        </w:rPr>
        <w:t xml:space="preserve"> </w:t>
      </w:r>
      <w:r w:rsidRPr="00C225EE">
        <w:rPr>
          <w:rFonts w:cs="Arial"/>
          <w:szCs w:val="20"/>
        </w:rPr>
        <w:t>zaradi specifične konkretne situacije opravljanja dela oziroma pravne podlage opravljanja dela ta niti ne nastane.</w:t>
      </w:r>
    </w:p>
    <w:p w14:paraId="5361D8BC" w14:textId="77777777" w:rsidR="00297DBF" w:rsidRPr="00C225EE" w:rsidRDefault="00297DBF" w:rsidP="00297DBF">
      <w:pPr>
        <w:spacing w:after="0" w:line="260" w:lineRule="atLeast"/>
        <w:rPr>
          <w:rFonts w:cs="Arial"/>
          <w:b/>
          <w:bCs/>
          <w:szCs w:val="20"/>
        </w:rPr>
      </w:pPr>
    </w:p>
    <w:p w14:paraId="6BC48AB9" w14:textId="77777777" w:rsidR="00297DBF" w:rsidRPr="00C225EE" w:rsidRDefault="00297DBF" w:rsidP="00297DBF">
      <w:pPr>
        <w:spacing w:after="0" w:line="260" w:lineRule="atLeast"/>
        <w:rPr>
          <w:rFonts w:cs="Arial"/>
          <w:b/>
          <w:bCs/>
          <w:szCs w:val="20"/>
        </w:rPr>
      </w:pPr>
      <w:r w:rsidRPr="00C225EE">
        <w:rPr>
          <w:rFonts w:cs="Arial"/>
          <w:b/>
          <w:bCs/>
          <w:szCs w:val="20"/>
        </w:rPr>
        <w:t>K 2. členu</w:t>
      </w:r>
    </w:p>
    <w:p w14:paraId="6E0AC0A8" w14:textId="66513F63" w:rsidR="00297DBF" w:rsidRPr="00C225EE" w:rsidRDefault="00297DBF" w:rsidP="00297DBF">
      <w:pPr>
        <w:spacing w:after="0" w:line="260" w:lineRule="atLeast"/>
        <w:jc w:val="both"/>
        <w:rPr>
          <w:rFonts w:cs="Arial"/>
          <w:szCs w:val="20"/>
        </w:rPr>
      </w:pPr>
      <w:r w:rsidRPr="00C225EE">
        <w:rPr>
          <w:rFonts w:cs="Arial"/>
          <w:szCs w:val="20"/>
        </w:rPr>
        <w:t xml:space="preserve">Predlagano črtanje 9. točke prvega odstavka 18. člena sledi doslednemu uveljavljanju načela sorazmernosti urejanja določenega pravnega področja, saj je na podlagi spremljanja izvajanja novele zakona v obdobju od 20. 11. 2023 in na podlagi podanih pripomb v trimesečnem javnem zbiranju mnenj </w:t>
      </w:r>
      <w:r w:rsidR="00977BE6">
        <w:rPr>
          <w:rFonts w:cs="Arial"/>
          <w:szCs w:val="20"/>
        </w:rPr>
        <w:t xml:space="preserve">in </w:t>
      </w:r>
      <w:r w:rsidRPr="00C225EE">
        <w:rPr>
          <w:rFonts w:cs="Arial"/>
          <w:szCs w:val="20"/>
        </w:rPr>
        <w:t xml:space="preserve">stališč možno ugotoviti, da uveljavljena zakonska sprememba v tem delu (razen novih dodatnih </w:t>
      </w:r>
      <w:r w:rsidRPr="00C225EE">
        <w:rPr>
          <w:rFonts w:cs="Arial"/>
          <w:szCs w:val="20"/>
        </w:rPr>
        <w:lastRenderedPageBreak/>
        <w:t>obveznosti delodajalcev in posledično tudi delavcev) nima predvidenih posledic na želene učinke dopolnitve s tem podatkom in s tem ne dosega predvidenih ciljev</w:t>
      </w:r>
      <w:r w:rsidR="007560F8">
        <w:rPr>
          <w:rFonts w:cs="Arial"/>
          <w:szCs w:val="20"/>
        </w:rPr>
        <w:t xml:space="preserve"> zakona</w:t>
      </w:r>
      <w:r w:rsidRPr="00C225EE">
        <w:rPr>
          <w:rFonts w:cs="Arial"/>
          <w:szCs w:val="20"/>
        </w:rPr>
        <w:t>.</w:t>
      </w:r>
    </w:p>
    <w:p w14:paraId="2D8DEB23" w14:textId="77777777" w:rsidR="00297DBF" w:rsidRPr="00C225EE" w:rsidRDefault="00297DBF" w:rsidP="00297DBF">
      <w:pPr>
        <w:spacing w:after="0" w:line="260" w:lineRule="atLeast"/>
        <w:jc w:val="both"/>
        <w:rPr>
          <w:rFonts w:cs="Arial"/>
          <w:szCs w:val="20"/>
        </w:rPr>
      </w:pPr>
    </w:p>
    <w:p w14:paraId="38826C2A" w14:textId="57667442" w:rsidR="00297DBF" w:rsidRPr="00C225EE" w:rsidRDefault="00297DBF" w:rsidP="00297DBF">
      <w:pPr>
        <w:spacing w:after="0" w:line="260" w:lineRule="atLeast"/>
        <w:jc w:val="both"/>
        <w:rPr>
          <w:rFonts w:cs="Arial"/>
          <w:szCs w:val="20"/>
        </w:rPr>
      </w:pPr>
      <w:r w:rsidRPr="00C225EE">
        <w:rPr>
          <w:rFonts w:cs="Arial"/>
          <w:szCs w:val="20"/>
        </w:rPr>
        <w:t xml:space="preserve">Dopolnitev obsega podatkov s podatkom o izrabi in obsegu izrabe odmora med delovnim časom se je </w:t>
      </w:r>
      <w:r w:rsidR="007560F8">
        <w:rPr>
          <w:rFonts w:cs="Arial"/>
          <w:szCs w:val="20"/>
        </w:rPr>
        <w:t>po</w:t>
      </w:r>
      <w:r w:rsidRPr="00C225EE">
        <w:rPr>
          <w:rFonts w:cs="Arial"/>
          <w:szCs w:val="20"/>
        </w:rPr>
        <w:t>kazala za neprimerno, saj ne zagotavlja, da bo takšen zahtevan</w:t>
      </w:r>
      <w:r w:rsidR="004C0C1F">
        <w:rPr>
          <w:rFonts w:cs="Arial"/>
          <w:szCs w:val="20"/>
        </w:rPr>
        <w:t>i</w:t>
      </w:r>
      <w:r w:rsidRPr="00C225EE">
        <w:rPr>
          <w:rFonts w:cs="Arial"/>
          <w:szCs w:val="20"/>
        </w:rPr>
        <w:t xml:space="preserve"> podatek izkazoval dejansko stanje na področju izrabe odmora med delovnim časom. Ukrep, ki bi to zagotovil (in bi bil z vidika zasledovanega cilja primeren), bi bilo podrobnejše vpisovanje podatkov o izrabi odmora med delovnim časom (tj. začetek izrabe in zaključek izrabe v realnem času). Takšen ukrep bi bil sicer primeren </w:t>
      </w:r>
      <w:r w:rsidR="007560F8">
        <w:rPr>
          <w:rFonts w:cs="Arial"/>
          <w:szCs w:val="20"/>
        </w:rPr>
        <w:t>in</w:t>
      </w:r>
      <w:r w:rsidR="007560F8" w:rsidRPr="00C225EE">
        <w:rPr>
          <w:rFonts w:cs="Arial"/>
          <w:szCs w:val="20"/>
        </w:rPr>
        <w:t xml:space="preserve"> </w:t>
      </w:r>
      <w:r w:rsidRPr="00C225EE">
        <w:rPr>
          <w:rFonts w:cs="Arial"/>
          <w:szCs w:val="20"/>
        </w:rPr>
        <w:t xml:space="preserve">potreben z vidika zasledovanega cilja, ne bi pa bil sorazmeren </w:t>
      </w:r>
      <w:r w:rsidR="007560F8">
        <w:rPr>
          <w:rFonts w:cs="Arial"/>
          <w:szCs w:val="20"/>
        </w:rPr>
        <w:t>z vidika</w:t>
      </w:r>
      <w:r w:rsidRPr="00C225EE">
        <w:rPr>
          <w:rFonts w:cs="Arial"/>
          <w:szCs w:val="20"/>
        </w:rPr>
        <w:t xml:space="preserve"> povzročitve administrativne obremenitve delodajalcev in delavcev, saj bi ta bistveno presegla učinke ukrepa ter posledično povzročila nesorazmerno obremenitev glede na zasledovani cilj celovitosti urejanja materije/vsebine/področja. </w:t>
      </w:r>
    </w:p>
    <w:p w14:paraId="7E7C67E9" w14:textId="77777777" w:rsidR="00297DBF" w:rsidRPr="00C225EE" w:rsidRDefault="00297DBF" w:rsidP="00297DBF">
      <w:pPr>
        <w:spacing w:after="0" w:line="260" w:lineRule="atLeast"/>
        <w:jc w:val="both"/>
        <w:rPr>
          <w:rFonts w:cs="Arial"/>
          <w:szCs w:val="20"/>
        </w:rPr>
      </w:pPr>
    </w:p>
    <w:p w14:paraId="05AB61FD" w14:textId="05099C71" w:rsidR="00297DBF" w:rsidRPr="00C225EE" w:rsidRDefault="00297DBF" w:rsidP="00297DBF">
      <w:pPr>
        <w:spacing w:after="0" w:line="260" w:lineRule="atLeast"/>
        <w:jc w:val="both"/>
        <w:rPr>
          <w:rFonts w:cs="Arial"/>
          <w:szCs w:val="20"/>
        </w:rPr>
      </w:pPr>
      <w:r w:rsidRPr="00C225EE">
        <w:rPr>
          <w:rFonts w:cs="Arial"/>
          <w:szCs w:val="20"/>
        </w:rPr>
        <w:t xml:space="preserve">Z vidika administrativne razbremenitve delodajalca se s spremenjenim drugim odstavkom naslavlja nepotrebna pogostost vnosa podatkov v evidenco, ki ob obstoju drugih podatkov iz evidence ob sočasnem obstoju z zakonom ali drugimi akti predpisanih dokazil pri delodajalcu ob dnevnem vnosu ne zagotavljajo višje stopnje zaupanja v podatke iz evidence v povezavi z dejanskim stanjem, ki je podlaga za te vpise. Podlago za vpis določenih elementov v evidenco o izrabi delovnega časa predstavljajo pravila o izrabi delovnega, časa, odmorov in počitkov ter drugih odsotnosti, glede katerih ZEPDSV predpisuje, da se </w:t>
      </w:r>
      <w:proofErr w:type="gramStart"/>
      <w:r w:rsidRPr="00C225EE">
        <w:rPr>
          <w:rFonts w:cs="Arial"/>
          <w:szCs w:val="20"/>
        </w:rPr>
        <w:t>jih</w:t>
      </w:r>
      <w:proofErr w:type="gramEnd"/>
      <w:r w:rsidRPr="00C225EE">
        <w:rPr>
          <w:rFonts w:cs="Arial"/>
          <w:szCs w:val="20"/>
        </w:rPr>
        <w:t xml:space="preserve"> na določen način beleži v evidenci. Ob obstoju dnevne obveznosti vpisovanja natančnega časa prihoda</w:t>
      </w:r>
      <w:r w:rsidR="00F337BA">
        <w:rPr>
          <w:rFonts w:cs="Arial"/>
          <w:szCs w:val="20"/>
        </w:rPr>
        <w:t xml:space="preserve"> na delo</w:t>
      </w:r>
      <w:r w:rsidRPr="00C225EE">
        <w:rPr>
          <w:rFonts w:cs="Arial"/>
          <w:szCs w:val="20"/>
        </w:rPr>
        <w:t xml:space="preserve"> in odhoda z dela ter dnevni obveznosti beleženja obsega opravljenega nadurnega dela se </w:t>
      </w:r>
      <w:proofErr w:type="gramStart"/>
      <w:r w:rsidRPr="00C225EE">
        <w:rPr>
          <w:rFonts w:cs="Arial"/>
          <w:szCs w:val="20"/>
        </w:rPr>
        <w:t>ocenjuje</w:t>
      </w:r>
      <w:proofErr w:type="gramEnd"/>
      <w:r w:rsidRPr="00C225EE">
        <w:rPr>
          <w:rFonts w:cs="Arial"/>
          <w:szCs w:val="20"/>
        </w:rPr>
        <w:t>, da bo verodostojnost evidence zagotovljena tudi ob mesečnem vpisovanju podatkov iz na novo preštevilčen</w:t>
      </w:r>
      <w:r w:rsidR="00F337BA">
        <w:rPr>
          <w:rFonts w:cs="Arial"/>
          <w:szCs w:val="20"/>
        </w:rPr>
        <w:t>ih</w:t>
      </w:r>
      <w:r w:rsidRPr="00C225EE">
        <w:rPr>
          <w:rFonts w:cs="Arial"/>
          <w:szCs w:val="20"/>
        </w:rPr>
        <w:t xml:space="preserve"> 9. in 11. točke prvega odstavka. Ob odkrivanju morebitnih kršitev bo tako nadzorni organ še vedno razpolagal z orodjem, s katerim bo možno ugotoviti, v kakšnih oblikah izrabe delovnega časa je delavec delal ali bi moral delati, delodajalci pa bodo lahko omejen obseg podatkov v evidenco vpisovali enkrat mesečno.</w:t>
      </w:r>
    </w:p>
    <w:p w14:paraId="1ADAE2A1" w14:textId="77777777" w:rsidR="00297DBF" w:rsidRPr="00C225EE" w:rsidRDefault="00297DBF" w:rsidP="00297DBF">
      <w:pPr>
        <w:spacing w:after="0" w:line="260" w:lineRule="atLeast"/>
        <w:jc w:val="both"/>
        <w:rPr>
          <w:rFonts w:cs="Arial"/>
          <w:szCs w:val="20"/>
        </w:rPr>
      </w:pPr>
    </w:p>
    <w:p w14:paraId="40039B94" w14:textId="77777777" w:rsidR="00297DBF" w:rsidRPr="00C225EE" w:rsidRDefault="00297DBF" w:rsidP="00297DBF">
      <w:pPr>
        <w:spacing w:after="0" w:line="260" w:lineRule="atLeast"/>
        <w:rPr>
          <w:rFonts w:cs="Arial"/>
          <w:szCs w:val="20"/>
        </w:rPr>
      </w:pPr>
    </w:p>
    <w:p w14:paraId="65744DD6" w14:textId="77777777" w:rsidR="00297DBF" w:rsidRPr="00C225EE" w:rsidRDefault="00297DBF" w:rsidP="00297DBF">
      <w:pPr>
        <w:spacing w:after="0" w:line="260" w:lineRule="atLeast"/>
        <w:rPr>
          <w:rFonts w:cs="Arial"/>
          <w:b/>
          <w:bCs/>
          <w:szCs w:val="20"/>
        </w:rPr>
      </w:pPr>
      <w:r w:rsidRPr="00C225EE">
        <w:rPr>
          <w:rFonts w:cs="Arial"/>
          <w:b/>
          <w:bCs/>
          <w:szCs w:val="20"/>
        </w:rPr>
        <w:t>K 3. členu</w:t>
      </w:r>
    </w:p>
    <w:p w14:paraId="39DAF91D" w14:textId="5858E3EC" w:rsidR="00297DBF" w:rsidRPr="00C225EE" w:rsidRDefault="00297DBF" w:rsidP="00297DBF">
      <w:pPr>
        <w:spacing w:after="0" w:line="260" w:lineRule="atLeast"/>
        <w:jc w:val="both"/>
        <w:rPr>
          <w:rFonts w:cs="Arial"/>
          <w:color w:val="000000" w:themeColor="text1"/>
          <w:szCs w:val="20"/>
        </w:rPr>
      </w:pPr>
      <w:r w:rsidRPr="00C225EE">
        <w:rPr>
          <w:rFonts w:cs="Arial"/>
          <w:color w:val="000000" w:themeColor="text1"/>
          <w:szCs w:val="20"/>
        </w:rPr>
        <w:t xml:space="preserve">Z dopolnitvijo četrtega odstavka </w:t>
      </w:r>
      <w:r w:rsidR="004C0C1F">
        <w:rPr>
          <w:rFonts w:cs="Arial"/>
          <w:color w:val="000000" w:themeColor="text1"/>
          <w:szCs w:val="20"/>
        </w:rPr>
        <w:t>19.</w:t>
      </w:r>
      <w:r w:rsidRPr="00C225EE">
        <w:rPr>
          <w:rFonts w:cs="Arial"/>
          <w:color w:val="000000" w:themeColor="text1"/>
          <w:szCs w:val="20"/>
        </w:rPr>
        <w:t xml:space="preserve"> člena se dopolnjuje tudi možnost elektronskega načina obveščanja na elektronski naslov, o katerem se delodajalec in delavec dogovorita. Zakon ne določa obličnosti takšnega dogovora, bo pa v primeru dvoma delodajalec glede pravilne izpolnitve obveznosti obveščanja iz tega člena moral dokazati, da takšen dogovor obstaja. </w:t>
      </w:r>
    </w:p>
    <w:p w14:paraId="2093965E" w14:textId="77777777" w:rsidR="00297DBF" w:rsidRPr="00C225EE" w:rsidRDefault="00297DBF" w:rsidP="00297DBF">
      <w:pPr>
        <w:spacing w:after="0" w:line="260" w:lineRule="atLeast"/>
        <w:jc w:val="both"/>
        <w:rPr>
          <w:rFonts w:cs="Arial"/>
          <w:color w:val="000000" w:themeColor="text1"/>
          <w:szCs w:val="20"/>
        </w:rPr>
      </w:pPr>
    </w:p>
    <w:p w14:paraId="58FC5CE7" w14:textId="6A42F412" w:rsidR="00297DBF" w:rsidRPr="00C225EE" w:rsidRDefault="00297DBF" w:rsidP="00297DBF">
      <w:pPr>
        <w:spacing w:after="0" w:line="260" w:lineRule="atLeast"/>
        <w:jc w:val="both"/>
        <w:rPr>
          <w:rFonts w:cs="Arial"/>
          <w:color w:val="000000" w:themeColor="text1"/>
          <w:szCs w:val="20"/>
        </w:rPr>
      </w:pPr>
      <w:r w:rsidRPr="00C225EE">
        <w:rPr>
          <w:rFonts w:cs="Arial"/>
          <w:color w:val="000000" w:themeColor="text1"/>
          <w:szCs w:val="20"/>
        </w:rPr>
        <w:t xml:space="preserve">S spremembo v petem odstavku se odpravlja nejasnost pomena izraza »oziroma« in se določa, </w:t>
      </w:r>
      <w:proofErr w:type="gramStart"/>
      <w:r w:rsidRPr="00C225EE">
        <w:rPr>
          <w:rFonts w:cs="Arial"/>
          <w:color w:val="000000" w:themeColor="text1"/>
          <w:szCs w:val="20"/>
        </w:rPr>
        <w:t>da</w:t>
      </w:r>
      <w:proofErr w:type="gramEnd"/>
      <w:r w:rsidRPr="00C225EE">
        <w:rPr>
          <w:rFonts w:cs="Arial"/>
          <w:color w:val="000000" w:themeColor="text1"/>
          <w:szCs w:val="20"/>
        </w:rPr>
        <w:t xml:space="preserve"> se evidence in dokumentacij</w:t>
      </w:r>
      <w:r w:rsidR="004C0C1F">
        <w:rPr>
          <w:rFonts w:cs="Arial"/>
          <w:color w:val="000000" w:themeColor="text1"/>
          <w:szCs w:val="20"/>
        </w:rPr>
        <w:t>a</w:t>
      </w:r>
      <w:r w:rsidRPr="00C225EE">
        <w:rPr>
          <w:rFonts w:cs="Arial"/>
          <w:color w:val="000000" w:themeColor="text1"/>
          <w:szCs w:val="20"/>
        </w:rPr>
        <w:t xml:space="preserve"> hrani na sedežu ali </w:t>
      </w:r>
      <w:r w:rsidR="00B00E6B" w:rsidRPr="00C225EE">
        <w:rPr>
          <w:rFonts w:cs="Arial"/>
          <w:color w:val="000000" w:themeColor="text1"/>
          <w:szCs w:val="20"/>
        </w:rPr>
        <w:t xml:space="preserve">na </w:t>
      </w:r>
      <w:r w:rsidRPr="00C225EE">
        <w:rPr>
          <w:rFonts w:cs="Arial"/>
          <w:color w:val="000000" w:themeColor="text1"/>
          <w:szCs w:val="20"/>
        </w:rPr>
        <w:t>kraju opravljanja dela.</w:t>
      </w:r>
    </w:p>
    <w:p w14:paraId="6484F211" w14:textId="77777777" w:rsidR="00297DBF" w:rsidRPr="00C225EE" w:rsidRDefault="00297DBF" w:rsidP="00297DBF">
      <w:pPr>
        <w:spacing w:after="0" w:line="260" w:lineRule="atLeast"/>
        <w:jc w:val="both"/>
        <w:rPr>
          <w:rFonts w:cs="Arial"/>
          <w:color w:val="000000" w:themeColor="text1"/>
          <w:szCs w:val="20"/>
        </w:rPr>
      </w:pPr>
    </w:p>
    <w:p w14:paraId="603578A0" w14:textId="4900BD85" w:rsidR="00BD5681" w:rsidRPr="00C225EE" w:rsidRDefault="00BD5681" w:rsidP="00BD5681">
      <w:pPr>
        <w:spacing w:after="0" w:line="260" w:lineRule="atLeast"/>
        <w:jc w:val="both"/>
        <w:rPr>
          <w:rFonts w:cs="Arial"/>
          <w:szCs w:val="20"/>
        </w:rPr>
      </w:pPr>
      <w:r w:rsidRPr="00C225EE">
        <w:rPr>
          <w:rFonts w:cs="Arial"/>
          <w:szCs w:val="20"/>
        </w:rPr>
        <w:t>Z novim šestim odstavkom se v izogib dvomu, ali se evidenc</w:t>
      </w:r>
      <w:r w:rsidR="0023479A" w:rsidRPr="00C225EE">
        <w:rPr>
          <w:rFonts w:cs="Arial"/>
          <w:szCs w:val="20"/>
        </w:rPr>
        <w:t>a</w:t>
      </w:r>
      <w:r w:rsidRPr="00C225EE">
        <w:rPr>
          <w:rFonts w:cs="Arial"/>
          <w:szCs w:val="20"/>
        </w:rPr>
        <w:t xml:space="preserve"> </w:t>
      </w:r>
      <w:r w:rsidR="0023479A" w:rsidRPr="00C225EE">
        <w:rPr>
          <w:rFonts w:cs="Arial"/>
          <w:szCs w:val="20"/>
        </w:rPr>
        <w:t xml:space="preserve">o izrabi delovnega časa </w:t>
      </w:r>
      <w:r w:rsidRPr="00C225EE">
        <w:rPr>
          <w:rFonts w:cs="Arial"/>
          <w:szCs w:val="20"/>
        </w:rPr>
        <w:t>vodi za poslovodne osebe ali ne, izrecno izključi obveznost vodenja</w:t>
      </w:r>
      <w:r w:rsidR="0023479A" w:rsidRPr="00C225EE">
        <w:rPr>
          <w:rFonts w:cs="Arial"/>
          <w:szCs w:val="20"/>
        </w:rPr>
        <w:t xml:space="preserve"> te</w:t>
      </w:r>
      <w:r w:rsidRPr="00C225EE">
        <w:rPr>
          <w:rFonts w:cs="Arial"/>
          <w:szCs w:val="20"/>
        </w:rPr>
        <w:t xml:space="preserve"> evidence za poslovodne osebe.</w:t>
      </w:r>
    </w:p>
    <w:p w14:paraId="1ACCA97A" w14:textId="77777777" w:rsidR="00BD5681" w:rsidRPr="00C225EE" w:rsidRDefault="00BD5681" w:rsidP="00297DBF">
      <w:pPr>
        <w:spacing w:after="0" w:line="260" w:lineRule="atLeast"/>
        <w:jc w:val="both"/>
        <w:rPr>
          <w:rFonts w:cs="Arial"/>
          <w:color w:val="000000" w:themeColor="text1"/>
          <w:szCs w:val="20"/>
        </w:rPr>
      </w:pPr>
    </w:p>
    <w:p w14:paraId="5B476272" w14:textId="77777777" w:rsidR="00297DBF" w:rsidRPr="00C225EE" w:rsidRDefault="00297DBF" w:rsidP="00297DBF">
      <w:pPr>
        <w:spacing w:after="0" w:line="260" w:lineRule="atLeast"/>
        <w:rPr>
          <w:rFonts w:cs="Arial"/>
          <w:b/>
          <w:bCs/>
          <w:szCs w:val="20"/>
        </w:rPr>
      </w:pPr>
      <w:r w:rsidRPr="00C225EE">
        <w:rPr>
          <w:rFonts w:cs="Arial"/>
          <w:b/>
          <w:bCs/>
          <w:szCs w:val="20"/>
        </w:rPr>
        <w:t>K 4. členu</w:t>
      </w:r>
    </w:p>
    <w:p w14:paraId="5C989B4F" w14:textId="77777777" w:rsidR="00297DBF" w:rsidRPr="00C225EE" w:rsidRDefault="00297DBF" w:rsidP="00297DBF">
      <w:pPr>
        <w:spacing w:after="0" w:line="260" w:lineRule="atLeast"/>
        <w:jc w:val="both"/>
        <w:rPr>
          <w:rFonts w:cs="Arial"/>
          <w:szCs w:val="20"/>
        </w:rPr>
      </w:pPr>
      <w:r w:rsidRPr="00C225EE">
        <w:rPr>
          <w:rFonts w:cs="Arial"/>
          <w:szCs w:val="20"/>
        </w:rPr>
        <w:t xml:space="preserve">Predlog določa petnajstdnevni </w:t>
      </w:r>
      <w:proofErr w:type="spellStart"/>
      <w:r w:rsidRPr="00D80F28">
        <w:rPr>
          <w:rFonts w:cs="Arial"/>
          <w:i/>
          <w:iCs/>
          <w:szCs w:val="20"/>
        </w:rPr>
        <w:t>vacatio</w:t>
      </w:r>
      <w:proofErr w:type="spellEnd"/>
      <w:r w:rsidRPr="00D80F28">
        <w:rPr>
          <w:rFonts w:cs="Arial"/>
          <w:i/>
          <w:iCs/>
          <w:szCs w:val="20"/>
        </w:rPr>
        <w:t xml:space="preserve"> </w:t>
      </w:r>
      <w:proofErr w:type="spellStart"/>
      <w:r w:rsidRPr="00D80F28">
        <w:rPr>
          <w:rFonts w:cs="Arial"/>
          <w:i/>
          <w:iCs/>
          <w:szCs w:val="20"/>
        </w:rPr>
        <w:t>legis</w:t>
      </w:r>
      <w:proofErr w:type="spellEnd"/>
      <w:r w:rsidRPr="00D80F28">
        <w:rPr>
          <w:rFonts w:cs="Arial"/>
          <w:i/>
          <w:iCs/>
          <w:szCs w:val="20"/>
        </w:rPr>
        <w:t>.</w:t>
      </w:r>
    </w:p>
    <w:bookmarkEnd w:id="2"/>
    <w:p w14:paraId="658B151E" w14:textId="77777777" w:rsidR="00297DBF" w:rsidRPr="00C225EE" w:rsidRDefault="00297DBF" w:rsidP="00297DBF">
      <w:pPr>
        <w:spacing w:after="0" w:line="260" w:lineRule="atLeast"/>
        <w:jc w:val="both"/>
      </w:pPr>
    </w:p>
    <w:p w14:paraId="23B5FD90" w14:textId="77777777" w:rsidR="00297DBF" w:rsidRPr="00C225EE" w:rsidRDefault="00297DBF" w:rsidP="00297DBF">
      <w:r w:rsidRPr="00C225EE">
        <w:br w:type="page"/>
      </w:r>
    </w:p>
    <w:p w14:paraId="17CD32BD" w14:textId="77777777" w:rsidR="00297DBF" w:rsidRPr="00C225EE" w:rsidRDefault="00297DBF" w:rsidP="00297DBF">
      <w:pPr>
        <w:spacing w:after="0" w:line="288" w:lineRule="auto"/>
        <w:ind w:left="10" w:right="-8" w:hanging="10"/>
        <w:jc w:val="both"/>
      </w:pPr>
    </w:p>
    <w:p w14:paraId="362043B1" w14:textId="77777777" w:rsidR="00297DBF" w:rsidRPr="00C225EE" w:rsidRDefault="00297DBF" w:rsidP="00297DBF">
      <w:pPr>
        <w:pStyle w:val="Naslov1"/>
      </w:pPr>
      <w:r w:rsidRPr="00C225EE">
        <w:t xml:space="preserve">IV. BESEDILO ČLENOV, KI SE SPREMINJAJO </w:t>
      </w:r>
    </w:p>
    <w:p w14:paraId="38104935" w14:textId="77777777" w:rsidR="00297DBF" w:rsidRPr="00C225EE" w:rsidRDefault="00297DBF" w:rsidP="00297DBF">
      <w:pPr>
        <w:pStyle w:val="len"/>
        <w:shd w:val="clear" w:color="auto" w:fill="FFFFFF"/>
        <w:spacing w:before="480" w:beforeAutospacing="0" w:after="0" w:afterAutospacing="0"/>
        <w:jc w:val="center"/>
        <w:rPr>
          <w:rFonts w:ascii="Arial" w:hAnsi="Arial" w:cs="Arial"/>
          <w:b/>
          <w:bCs/>
          <w:sz w:val="20"/>
          <w:szCs w:val="20"/>
        </w:rPr>
      </w:pPr>
      <w:r w:rsidRPr="00C225EE">
        <w:rPr>
          <w:rFonts w:ascii="Arial" w:hAnsi="Arial" w:cs="Arial"/>
          <w:b/>
          <w:bCs/>
          <w:sz w:val="20"/>
          <w:szCs w:val="20"/>
        </w:rPr>
        <w:t>2. člen</w:t>
      </w:r>
    </w:p>
    <w:p w14:paraId="63D54394" w14:textId="77777777" w:rsidR="00297DBF" w:rsidRPr="00C225EE" w:rsidRDefault="00297DBF" w:rsidP="00297DBF">
      <w:pPr>
        <w:pStyle w:val="lennaslov"/>
        <w:shd w:val="clear" w:color="auto" w:fill="FFFFFF"/>
        <w:spacing w:before="0" w:beforeAutospacing="0" w:after="0" w:afterAutospacing="0"/>
        <w:jc w:val="center"/>
        <w:rPr>
          <w:rFonts w:ascii="Arial" w:hAnsi="Arial" w:cs="Arial"/>
          <w:b/>
          <w:bCs/>
          <w:sz w:val="20"/>
          <w:szCs w:val="20"/>
        </w:rPr>
      </w:pPr>
      <w:r w:rsidRPr="00C225EE">
        <w:rPr>
          <w:rFonts w:ascii="Arial" w:hAnsi="Arial" w:cs="Arial"/>
          <w:b/>
          <w:bCs/>
          <w:sz w:val="20"/>
          <w:szCs w:val="20"/>
        </w:rPr>
        <w:t>(opredelitev pojmov)</w:t>
      </w:r>
    </w:p>
    <w:p w14:paraId="078E6FFE" w14:textId="77777777" w:rsidR="00297DBF" w:rsidRPr="00C225EE" w:rsidRDefault="00297DBF" w:rsidP="00297DBF">
      <w:pPr>
        <w:pStyle w:val="lennaslov"/>
        <w:shd w:val="clear" w:color="auto" w:fill="FFFFFF"/>
        <w:spacing w:before="0" w:beforeAutospacing="0" w:after="0" w:afterAutospacing="0"/>
        <w:jc w:val="center"/>
        <w:rPr>
          <w:rFonts w:ascii="Arial" w:hAnsi="Arial" w:cs="Arial"/>
          <w:b/>
          <w:bCs/>
          <w:sz w:val="20"/>
          <w:szCs w:val="20"/>
        </w:rPr>
      </w:pPr>
    </w:p>
    <w:p w14:paraId="7E6B13F9" w14:textId="77777777" w:rsidR="00297DBF" w:rsidRPr="00C225EE" w:rsidRDefault="00297DBF" w:rsidP="00297DBF">
      <w:pPr>
        <w:shd w:val="clear" w:color="auto" w:fill="FFFFFF"/>
        <w:spacing w:after="0" w:line="240" w:lineRule="auto"/>
        <w:ind w:firstLine="1021"/>
        <w:jc w:val="both"/>
        <w:rPr>
          <w:rFonts w:cs="Arial"/>
          <w:szCs w:val="20"/>
        </w:rPr>
      </w:pPr>
      <w:r w:rsidRPr="00C225EE">
        <w:rPr>
          <w:rFonts w:cs="Arial"/>
          <w:szCs w:val="20"/>
        </w:rPr>
        <w:t>Izrazi v tem zakonu imajo naslednji pomen:</w:t>
      </w:r>
    </w:p>
    <w:p w14:paraId="6CEA3A34"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Uradne evidence so uradne zbirke podatkov, ki jih vodijo za to pooblaščeni organi in organizacije v Republiki Sloveniji.</w:t>
      </w:r>
    </w:p>
    <w:p w14:paraId="70C7DBBE"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Centralni register prebivalstva je uradna evidenca podatkov o državljanih in državljankah (v nadaljnjem besedilu: državljanih), ki imajo stalno ali začasno prebivališče v Republiki Sloveniji, in tujcih in tujkah (v nadaljnjem besedilu: tujcih), ki imajo dovoljenje za stalno ali začasno prebivanje v Republiki Sloveniji, o državljanih, ki so stalno ali začasno, za več kot tri mesece, odsotni iz Republike Slovenije</w:t>
      </w:r>
      <w:proofErr w:type="gramStart"/>
      <w:r w:rsidRPr="00C225EE">
        <w:rPr>
          <w:rFonts w:cs="Arial"/>
          <w:szCs w:val="20"/>
        </w:rPr>
        <w:t>,</w:t>
      </w:r>
      <w:proofErr w:type="gramEnd"/>
      <w:r w:rsidRPr="00C225EE">
        <w:rPr>
          <w:rFonts w:cs="Arial"/>
          <w:szCs w:val="20"/>
        </w:rPr>
        <w:t xml:space="preserve"> ter o tujcih, ki v Republiki Sloveniji nimajo dovoljenja za stalno ali začasno prebivanje, imajo pa določene pravice ali obveznosti na področju pokojninskega in invalidskega zavarovanja, davkov, iz humanitarnih razlogov ali na drugem področju, če je tako določeno z zakonom.</w:t>
      </w:r>
    </w:p>
    <w:p w14:paraId="3E45F5CB"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Poslovni register Slovenije je uradna evidenca o vseh poslovnih subjektih s sedežem na območju Republike Slovenije, ki opravljajo pridobitno ali nepridobitno dejavnost, o njihovih delih in podružnicah tujih podjetij, kakor jih določa zakon, ki ureja gospodarske družbe.</w:t>
      </w:r>
    </w:p>
    <w:p w14:paraId="1CF34AA2"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Davčni register je uradna evidenca zavezancev za davek.</w:t>
      </w:r>
    </w:p>
    <w:p w14:paraId="3C82F32E"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Evidenca osebnih podatkov je zbirka osebnih podatkov oziroma vsak strukturiran niz podatkov, ki vsebuje vsaj en osebni podatek, ki je dostopen na podlagi meril, ki omogočajo uporabo ali združevanje podatkov, ne glede na to, ali je niz centraliziran, decentraliziran ali razpršen na funkcionalni ali geografski podlagi; strukturiran niz podatkov je niz podatkov, ki je organiziran na takšen način, da določi</w:t>
      </w:r>
      <w:proofErr w:type="gramStart"/>
      <w:r w:rsidRPr="00C225EE">
        <w:rPr>
          <w:rFonts w:cs="Arial"/>
          <w:szCs w:val="20"/>
        </w:rPr>
        <w:t xml:space="preserve"> ali</w:t>
      </w:r>
      <w:proofErr w:type="gramEnd"/>
      <w:r w:rsidRPr="00C225EE">
        <w:rPr>
          <w:rFonts w:cs="Arial"/>
          <w:szCs w:val="20"/>
        </w:rPr>
        <w:t xml:space="preserve"> omogoči določljivost posameznika.</w:t>
      </w:r>
    </w:p>
    <w:p w14:paraId="06B80CBF"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Upravljavec evidence je fizična ali pravna oseba ali druga oseba javnega ali zasebnega prava, ki sama ali skupaj z drugimi določa namene in sredstva obdelave osebnih podatkov oziroma oseba, določena z zakonom, ki določa tudi namene in sredstva obdelave.</w:t>
      </w:r>
    </w:p>
    <w:p w14:paraId="5DCDB77A"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Podatkovni vir je tisti, ki ima v skladu z zakonom pristojnost, da zbira določene podatke, oziroma je pristojen za to, da podatke posreduje.</w:t>
      </w:r>
    </w:p>
    <w:p w14:paraId="3804B716"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Delavec ali delavka (v nadaljnjem besedilu: delavec) je vsaka fizična oseba, ki je v delovnem razmerju na podlagi sklenjene pogodbe o zaposlitvi.</w:t>
      </w:r>
    </w:p>
    <w:p w14:paraId="27F092D2"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Kot delavec se v smislu tega zakona šteje tudi oseba, ki na kakršnikoli drugi pravni podlagi opravlja delo za delodajalca ali opravlja samostojno poklicno, kmetijsko ali drugo dejavnost, pod pogojem, da ga opravlja osebno in je vključen v delovni proces delodajalca ali pretežno uporablja sredstva za opravljanje dela, ki so del delovnega procesa delodajalca, in oseba, ki pri delodajalcu opravlja delo zaradi usposabljanja.</w:t>
      </w:r>
    </w:p>
    <w:p w14:paraId="533D553C"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Delodajalec ali delodajalka (v nadaljnjem besedilu: delodajalec) je pravna in fizična oseba ter drug subjekt, kot je državni organ, lokalna skupnost, podružnica tujega podjetja ter diplomatsko in konzularno predstavništvo, ki zaposluje delavca na podlagi pogodbe o zaposlitvi.</w:t>
      </w:r>
    </w:p>
    <w:p w14:paraId="72FBBB8E"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Kot delodajalec se v smislu tega zakona šteje tudi oseba, ki na kakršnikoli drugi pravni podlagi zaposluje delavca oziroma osebo, ki opravlja delo. Kot delodajalec se šteje tudi kmet ali kmetica (v nadaljnjem besedilu: kmet) ali fizična oseba, ki sam ali s člani svojega gospodarstva oziroma z družinskimi člani opravlja kmetijsko, pridobitno ali drugo dejavnost kot edini ali glavni poklic in ne zaposluje drugih oseb.</w:t>
      </w:r>
    </w:p>
    <w:p w14:paraId="3E5731D8"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Socialno zavarovanje obsega sistem obveznega zdravstvenega, pokojninskega in invalidskega zavarovanja oziroma zavarovanja za primer brezposelnosti in starševstva.</w:t>
      </w:r>
    </w:p>
    <w:p w14:paraId="321FFDAB"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Povezovalni znaki so osebna identifikacijska številka in druge z zakonom opredeljene enolične identifikacijske številke posameznika, z uporabo katerih je mogoče zbirati oziroma priklicati osebne podatke iz tistih zbirk osebnih podatkov, v katerih so obdelovani tudi isti povezovalni znaki.</w:t>
      </w:r>
    </w:p>
    <w:p w14:paraId="10534691"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Spletni servis je računalniški vmesnik, ki omogoča neposredni vpogled v javne evidence državnih organov in nosilcev javnih pooblastil v postopkih odločanja o pravicah in obveznostih posameznikov na posameznih področjih.</w:t>
      </w:r>
    </w:p>
    <w:p w14:paraId="65C6DA0D"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        Paketna izmenjava podatkov je izpis podatkov po želenem kriteriju, pri čemer dva upravljavca skleneta dogovor o zagotavljanju izmenjave sprememb podatkov iz posameznih baz.</w:t>
      </w:r>
    </w:p>
    <w:p w14:paraId="18A81977" w14:textId="77777777" w:rsidR="00297DBF" w:rsidRPr="00C225EE" w:rsidRDefault="00297DBF" w:rsidP="00297DBF">
      <w:pPr>
        <w:pStyle w:val="len"/>
        <w:shd w:val="clear" w:color="auto" w:fill="FFFFFF"/>
        <w:spacing w:before="480" w:beforeAutospacing="0" w:after="0" w:afterAutospacing="0"/>
        <w:jc w:val="center"/>
        <w:rPr>
          <w:rFonts w:ascii="Arial" w:hAnsi="Arial" w:cs="Arial"/>
          <w:b/>
          <w:bCs/>
          <w:sz w:val="20"/>
          <w:szCs w:val="20"/>
        </w:rPr>
      </w:pPr>
      <w:r w:rsidRPr="00C225EE">
        <w:rPr>
          <w:rFonts w:ascii="Arial" w:hAnsi="Arial" w:cs="Arial"/>
          <w:b/>
          <w:bCs/>
          <w:sz w:val="20"/>
          <w:szCs w:val="20"/>
        </w:rPr>
        <w:t>18. člen</w:t>
      </w:r>
    </w:p>
    <w:p w14:paraId="03E59D8F" w14:textId="77777777" w:rsidR="00297DBF" w:rsidRPr="00C225EE" w:rsidRDefault="00297DBF" w:rsidP="00297DBF">
      <w:pPr>
        <w:pStyle w:val="lennaslov"/>
        <w:shd w:val="clear" w:color="auto" w:fill="FFFFFF"/>
        <w:spacing w:before="0" w:beforeAutospacing="0" w:after="0" w:afterAutospacing="0"/>
        <w:jc w:val="center"/>
        <w:rPr>
          <w:rFonts w:ascii="Arial" w:hAnsi="Arial" w:cs="Arial"/>
          <w:b/>
          <w:bCs/>
          <w:sz w:val="20"/>
          <w:szCs w:val="20"/>
        </w:rPr>
      </w:pPr>
      <w:r w:rsidRPr="00C225EE">
        <w:rPr>
          <w:rFonts w:ascii="Arial" w:hAnsi="Arial" w:cs="Arial"/>
          <w:b/>
          <w:bCs/>
          <w:sz w:val="20"/>
          <w:szCs w:val="20"/>
        </w:rPr>
        <w:lastRenderedPageBreak/>
        <w:t>(evidenca o izrabi delovnega časa)</w:t>
      </w:r>
    </w:p>
    <w:p w14:paraId="1ADA3AB0" w14:textId="77777777" w:rsidR="00297DBF" w:rsidRPr="00C225EE" w:rsidRDefault="00297DBF" w:rsidP="00297DBF">
      <w:pPr>
        <w:pStyle w:val="lennaslov"/>
        <w:shd w:val="clear" w:color="auto" w:fill="FFFFFF"/>
        <w:spacing w:before="0" w:beforeAutospacing="0" w:after="0" w:afterAutospacing="0"/>
        <w:jc w:val="center"/>
        <w:rPr>
          <w:rFonts w:ascii="Arial" w:hAnsi="Arial" w:cs="Arial"/>
          <w:b/>
          <w:bCs/>
          <w:sz w:val="20"/>
          <w:szCs w:val="20"/>
        </w:rPr>
      </w:pPr>
    </w:p>
    <w:p w14:paraId="410A2D35"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(1) Delodajalec dnevno vpisuje v evidenco o izrabi delovnega časa za posameznega delavca naslednje podatke:</w:t>
      </w:r>
    </w:p>
    <w:p w14:paraId="3E7517BB"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1.      podatke o številu ur,</w:t>
      </w:r>
    </w:p>
    <w:p w14:paraId="2D1C33BB"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2.      skupno število opravljenih delovnih ur s polnim delovnim časom in s krajšim delovnim časom od polnega, z oznako vrste opravljenega delovnega časa,</w:t>
      </w:r>
    </w:p>
    <w:p w14:paraId="2DF95BC2"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3.      opravljene ure v času nadurnega dela,</w:t>
      </w:r>
    </w:p>
    <w:p w14:paraId="5241FE9D"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4.      neopravljene ure, za katere se prejema nadomestilo plače iz sredstev delodajalca, z oznako vrste nadomestila,</w:t>
      </w:r>
    </w:p>
    <w:p w14:paraId="48D19E68"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5.      neopravljene ure, za katere se prejema nadomestilo plače v breme drugih organizacij ali delodajalcev in organov, z oznako vrste nadomestila,</w:t>
      </w:r>
    </w:p>
    <w:p w14:paraId="2CB6DFAA"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6.      neopravljene ure, za katere se ne prejema nadomestilo plače,</w:t>
      </w:r>
    </w:p>
    <w:p w14:paraId="7EAF351A"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7.      število ur pri delih na delovnem mestu, za katera se šteje zavarovalna doba s povečanjem oziroma na katerih je obvezno dodatno pokojninsko zavarovanje, z oznako vrste statusa,</w:t>
      </w:r>
    </w:p>
    <w:p w14:paraId="22951711"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8.      čas prihoda na delo in odhoda delavca z dela,</w:t>
      </w:r>
    </w:p>
    <w:p w14:paraId="4CA29AF3"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9.      izraba in obseg izrabe odmora med delovnim časom,</w:t>
      </w:r>
    </w:p>
    <w:p w14:paraId="151F49D3"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10.   opravljene ure v drugih posebnih pogojih dela, ki izhajajo iz razporeditve delovnega časa (zlasti opravljene ure nočnega, nedeljskega, izmenskega, prazničnega dela, dela v deljenem delovnem času in druge oblike razporeditve delovnega časa, določene z zakonom ali kolektivno pogodbo),</w:t>
      </w:r>
    </w:p>
    <w:p w14:paraId="6C5FEC8E"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11.   opravljene ure v neenakomerno razporejenem delovnem času ali v začasno prerazporejenem delovnem času in</w:t>
      </w:r>
    </w:p>
    <w:p w14:paraId="3702F9AC"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12.   tekoči seštevek ur v tednu, mesecu oziroma letu, iz katerega je razvidno referenčno obdobje, ki se upošteva za neenakomerno razporeditev in za začasno prerazporeditev polnega delovnega časa.</w:t>
      </w:r>
    </w:p>
    <w:p w14:paraId="08311F84" w14:textId="77777777" w:rsidR="00297DBF" w:rsidRPr="00C225EE" w:rsidRDefault="00297DBF" w:rsidP="00297DBF">
      <w:pPr>
        <w:shd w:val="clear" w:color="auto" w:fill="FFFFFF"/>
        <w:spacing w:after="0" w:line="240" w:lineRule="auto"/>
        <w:ind w:hanging="425"/>
        <w:jc w:val="both"/>
        <w:rPr>
          <w:rFonts w:cs="Arial"/>
          <w:szCs w:val="20"/>
        </w:rPr>
      </w:pPr>
    </w:p>
    <w:p w14:paraId="5F92D13C"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(2) Ne glede na prejšnji odstavek lahko delodajalec, ki evidence o izrabi delovnega časa ne vodi elektronsko, podatek iz 12. točke prejšnjega odstavka vpisuje tedensko.</w:t>
      </w:r>
    </w:p>
    <w:p w14:paraId="1E71D32D" w14:textId="77777777" w:rsidR="00297DBF" w:rsidRPr="00C225EE" w:rsidRDefault="00297DBF" w:rsidP="00297DBF">
      <w:pPr>
        <w:pStyle w:val="len"/>
        <w:shd w:val="clear" w:color="auto" w:fill="FFFFFF"/>
        <w:spacing w:before="480" w:beforeAutospacing="0" w:after="0" w:afterAutospacing="0"/>
        <w:jc w:val="center"/>
        <w:rPr>
          <w:rFonts w:ascii="Arial" w:hAnsi="Arial" w:cs="Arial"/>
          <w:b/>
          <w:bCs/>
          <w:sz w:val="20"/>
          <w:szCs w:val="20"/>
        </w:rPr>
      </w:pPr>
      <w:r w:rsidRPr="00C225EE">
        <w:rPr>
          <w:rFonts w:ascii="Arial" w:hAnsi="Arial" w:cs="Arial"/>
          <w:b/>
          <w:bCs/>
          <w:sz w:val="20"/>
          <w:szCs w:val="20"/>
        </w:rPr>
        <w:t>19. člen</w:t>
      </w:r>
    </w:p>
    <w:p w14:paraId="0FBF19CD" w14:textId="77777777" w:rsidR="00297DBF" w:rsidRPr="00C225EE" w:rsidRDefault="00297DBF" w:rsidP="00297DBF">
      <w:pPr>
        <w:pStyle w:val="lennaslov"/>
        <w:shd w:val="clear" w:color="auto" w:fill="FFFFFF"/>
        <w:spacing w:before="0" w:beforeAutospacing="0" w:after="0" w:afterAutospacing="0"/>
        <w:jc w:val="center"/>
        <w:rPr>
          <w:rFonts w:ascii="Arial" w:hAnsi="Arial" w:cs="Arial"/>
          <w:b/>
          <w:bCs/>
          <w:sz w:val="20"/>
          <w:szCs w:val="20"/>
        </w:rPr>
      </w:pPr>
      <w:r w:rsidRPr="00C225EE">
        <w:rPr>
          <w:rFonts w:ascii="Arial" w:hAnsi="Arial" w:cs="Arial"/>
          <w:b/>
          <w:bCs/>
          <w:sz w:val="20"/>
          <w:szCs w:val="20"/>
        </w:rPr>
        <w:t>(vodenje evidence o izrabi delovnega časa)</w:t>
      </w:r>
    </w:p>
    <w:p w14:paraId="314D86A5" w14:textId="77777777" w:rsidR="00297DBF" w:rsidRPr="00C225EE" w:rsidRDefault="00297DBF" w:rsidP="00297DBF">
      <w:pPr>
        <w:pStyle w:val="lennaslov"/>
        <w:shd w:val="clear" w:color="auto" w:fill="FFFFFF"/>
        <w:spacing w:before="0" w:beforeAutospacing="0" w:after="0" w:afterAutospacing="0"/>
        <w:jc w:val="center"/>
        <w:rPr>
          <w:rFonts w:ascii="Arial" w:hAnsi="Arial" w:cs="Arial"/>
          <w:b/>
          <w:bCs/>
          <w:sz w:val="20"/>
          <w:szCs w:val="20"/>
        </w:rPr>
      </w:pPr>
    </w:p>
    <w:p w14:paraId="06333220" w14:textId="77777777" w:rsidR="00297DBF" w:rsidRPr="00C225EE" w:rsidRDefault="00297DBF" w:rsidP="00297DBF">
      <w:pPr>
        <w:pStyle w:val="Odstavekseznama"/>
        <w:numPr>
          <w:ilvl w:val="0"/>
          <w:numId w:val="34"/>
        </w:numPr>
        <w:shd w:val="clear" w:color="auto" w:fill="FFFFFF"/>
        <w:spacing w:after="0" w:line="240" w:lineRule="auto"/>
        <w:jc w:val="both"/>
        <w:rPr>
          <w:rFonts w:cs="Arial"/>
          <w:szCs w:val="20"/>
        </w:rPr>
      </w:pPr>
      <w:r w:rsidRPr="00C225EE">
        <w:rPr>
          <w:rFonts w:cs="Arial"/>
          <w:szCs w:val="20"/>
        </w:rPr>
        <w:t>Evidenca o izrabi delovnega časa se začne za posameznega delavca voditi z dnem, ko sklene pogodbo o zaposlitvi, preneha pa z dnem, ko mu preneha pogodba o zaposlitvi.</w:t>
      </w:r>
    </w:p>
    <w:p w14:paraId="7516A25B" w14:textId="77777777" w:rsidR="00297DBF" w:rsidRPr="00C225EE" w:rsidRDefault="00297DBF" w:rsidP="00297DBF">
      <w:pPr>
        <w:pStyle w:val="Odstavekseznama"/>
        <w:shd w:val="clear" w:color="auto" w:fill="FFFFFF"/>
        <w:spacing w:after="0" w:line="240" w:lineRule="auto"/>
        <w:ind w:left="-65"/>
        <w:jc w:val="both"/>
        <w:rPr>
          <w:rFonts w:cs="Arial"/>
          <w:szCs w:val="20"/>
        </w:rPr>
      </w:pPr>
    </w:p>
    <w:p w14:paraId="005F67C3" w14:textId="77777777" w:rsidR="00297DBF" w:rsidRPr="00C225EE" w:rsidRDefault="00297DBF" w:rsidP="00297DBF">
      <w:pPr>
        <w:pStyle w:val="Odstavekseznama"/>
        <w:numPr>
          <w:ilvl w:val="0"/>
          <w:numId w:val="34"/>
        </w:numPr>
        <w:shd w:val="clear" w:color="auto" w:fill="FFFFFF"/>
        <w:spacing w:after="0" w:line="240" w:lineRule="auto"/>
        <w:jc w:val="both"/>
        <w:rPr>
          <w:rFonts w:cs="Arial"/>
          <w:szCs w:val="20"/>
        </w:rPr>
      </w:pPr>
      <w:r w:rsidRPr="00C225EE">
        <w:rPr>
          <w:rFonts w:cs="Arial"/>
          <w:szCs w:val="20"/>
        </w:rPr>
        <w:t>Dokumenti s podatki o delavcu, za katerega se preneha voditi evidenca o izrabi delovnega časa, se hranijo kot listina trajne vrednosti, ki jo je delodajalec dolžan predložiti na zahtevo pristojnega organa.</w:t>
      </w:r>
    </w:p>
    <w:p w14:paraId="671C4A20" w14:textId="77777777" w:rsidR="00297DBF" w:rsidRPr="00C225EE" w:rsidRDefault="00297DBF" w:rsidP="00297DBF">
      <w:pPr>
        <w:shd w:val="clear" w:color="auto" w:fill="FFFFFF"/>
        <w:spacing w:after="0" w:line="240" w:lineRule="auto"/>
        <w:jc w:val="both"/>
        <w:rPr>
          <w:rFonts w:cs="Arial"/>
          <w:szCs w:val="20"/>
        </w:rPr>
      </w:pPr>
    </w:p>
    <w:p w14:paraId="4354A6DC" w14:textId="77777777" w:rsidR="00297DBF" w:rsidRPr="00C225EE" w:rsidRDefault="00297DBF" w:rsidP="00297DBF">
      <w:pPr>
        <w:pStyle w:val="Odstavekseznama"/>
        <w:numPr>
          <w:ilvl w:val="0"/>
          <w:numId w:val="34"/>
        </w:numPr>
        <w:shd w:val="clear" w:color="auto" w:fill="FFFFFF"/>
        <w:spacing w:after="0" w:line="240" w:lineRule="auto"/>
        <w:jc w:val="both"/>
        <w:rPr>
          <w:rFonts w:cs="Arial"/>
          <w:szCs w:val="20"/>
        </w:rPr>
      </w:pPr>
      <w:r w:rsidRPr="00C225EE">
        <w:rPr>
          <w:rFonts w:cs="Arial"/>
          <w:szCs w:val="20"/>
        </w:rPr>
        <w:t>Ob prenehanju dejavnosti delodajalca prevzame arhiv podatkov o izrabi delovnega časa pravni naslednik. Če pravnega naslednika ni, prevzame arhivsko gradivo Arhiv Republike Slovenije.</w:t>
      </w:r>
    </w:p>
    <w:p w14:paraId="21922A1A" w14:textId="77777777" w:rsidR="00297DBF" w:rsidRPr="00C225EE" w:rsidRDefault="00297DBF" w:rsidP="00297DBF">
      <w:pPr>
        <w:shd w:val="clear" w:color="auto" w:fill="FFFFFF"/>
        <w:spacing w:after="0" w:line="240" w:lineRule="auto"/>
        <w:jc w:val="both"/>
        <w:rPr>
          <w:rFonts w:cs="Arial"/>
          <w:szCs w:val="20"/>
        </w:rPr>
      </w:pPr>
    </w:p>
    <w:p w14:paraId="7F65FBA9" w14:textId="77777777" w:rsidR="00297DBF" w:rsidRPr="00C225EE" w:rsidRDefault="00297DBF" w:rsidP="00297DBF">
      <w:pPr>
        <w:pStyle w:val="Odstavekseznama"/>
        <w:numPr>
          <w:ilvl w:val="0"/>
          <w:numId w:val="34"/>
        </w:numPr>
        <w:shd w:val="clear" w:color="auto" w:fill="FFFFFF"/>
        <w:spacing w:after="0" w:line="240" w:lineRule="auto"/>
        <w:jc w:val="both"/>
        <w:rPr>
          <w:rFonts w:cs="Arial"/>
          <w:szCs w:val="20"/>
        </w:rPr>
      </w:pPr>
      <w:r w:rsidRPr="00C225EE">
        <w:rPr>
          <w:rFonts w:cs="Arial"/>
          <w:szCs w:val="20"/>
        </w:rPr>
        <w:t>Delodajalec delavcu zagotavlja vpogled v podatke iz evidence o izrabi delovnega časa, ki se nanašajo nanj. Delodajalec delavca pisno obvesti o podatkih iz evidence o izrabi delovnega časa za pretekli mesec do konca plačilnega dne. Pisno obvestilo se lahko pošlje tudi po elektronski poti na elektronski naslov delavca, ki ga zagotavlja</w:t>
      </w:r>
      <w:proofErr w:type="gramStart"/>
      <w:r w:rsidRPr="00C225EE">
        <w:rPr>
          <w:rFonts w:cs="Arial"/>
          <w:szCs w:val="20"/>
        </w:rPr>
        <w:t xml:space="preserve"> in</w:t>
      </w:r>
      <w:proofErr w:type="gramEnd"/>
      <w:r w:rsidRPr="00C225EE">
        <w:rPr>
          <w:rFonts w:cs="Arial"/>
          <w:szCs w:val="20"/>
        </w:rPr>
        <w:t xml:space="preserve"> uporabo nalaga delodajalec. Delavec lahko od delodajalca enkrat tedensko zahteva, da ga pisno seznani s podatki iz evidence </w:t>
      </w:r>
      <w:proofErr w:type="gramStart"/>
      <w:r w:rsidRPr="00C225EE">
        <w:rPr>
          <w:rFonts w:cs="Arial"/>
          <w:szCs w:val="20"/>
        </w:rPr>
        <w:t>o izrabi delovnega časa</w:t>
      </w:r>
      <w:proofErr w:type="gramEnd"/>
      <w:r w:rsidRPr="00C225EE">
        <w:rPr>
          <w:rFonts w:cs="Arial"/>
          <w:szCs w:val="20"/>
        </w:rPr>
        <w:t>. Za obveznost seznanitve iz prejšnjega stavka se šteje tudi neposreden elektronski dostop delavca do evidence o izrabi delovnega časa, ki ga zagotavlja delodajalec.</w:t>
      </w:r>
    </w:p>
    <w:p w14:paraId="067488E5" w14:textId="77777777" w:rsidR="00297DBF" w:rsidRPr="00C225EE" w:rsidRDefault="00297DBF" w:rsidP="00297DBF">
      <w:pPr>
        <w:shd w:val="clear" w:color="auto" w:fill="FFFFFF"/>
        <w:spacing w:after="0" w:line="240" w:lineRule="auto"/>
        <w:jc w:val="both"/>
        <w:rPr>
          <w:rFonts w:cs="Arial"/>
          <w:szCs w:val="20"/>
        </w:rPr>
      </w:pPr>
    </w:p>
    <w:p w14:paraId="3FB46E77" w14:textId="77777777" w:rsidR="00297DBF" w:rsidRPr="00C225EE" w:rsidRDefault="00297DBF" w:rsidP="00297DBF">
      <w:pPr>
        <w:shd w:val="clear" w:color="auto" w:fill="FFFFFF"/>
        <w:spacing w:after="0" w:line="240" w:lineRule="auto"/>
        <w:ind w:hanging="425"/>
        <w:jc w:val="both"/>
        <w:rPr>
          <w:rFonts w:cs="Arial"/>
          <w:szCs w:val="20"/>
        </w:rPr>
      </w:pPr>
      <w:r w:rsidRPr="00C225EE">
        <w:rPr>
          <w:rFonts w:cs="Arial"/>
          <w:szCs w:val="20"/>
        </w:rPr>
        <w:t>(5) Delodajalec evidenco o izrabi delovnega časa in dokumentacijo, na podlagi katere se v evidenco o izrabi delovnega časa vpisujejo podatki, hrani na sedežu oziroma na kraju opravljanja dela delavca.</w:t>
      </w:r>
    </w:p>
    <w:p w14:paraId="07FEAAB1" w14:textId="77777777" w:rsidR="00297DBF" w:rsidRPr="00C225EE" w:rsidRDefault="00297DBF" w:rsidP="00297DBF">
      <w:pPr>
        <w:pStyle w:val="odstavek"/>
        <w:shd w:val="clear" w:color="auto" w:fill="FFFFFF"/>
        <w:spacing w:before="240" w:beforeAutospacing="0" w:after="0" w:afterAutospacing="0"/>
        <w:ind w:firstLine="1021"/>
        <w:jc w:val="both"/>
        <w:rPr>
          <w:rFonts w:ascii="Arial" w:hAnsi="Arial" w:cs="Arial"/>
          <w:sz w:val="20"/>
          <w:szCs w:val="20"/>
        </w:rPr>
      </w:pPr>
    </w:p>
    <w:p w14:paraId="29EB20EF" w14:textId="01B47A18" w:rsidR="00563448" w:rsidRDefault="00297DBF" w:rsidP="00297DBF">
      <w:pPr>
        <w:spacing w:after="0" w:line="288" w:lineRule="auto"/>
        <w:ind w:left="10" w:right="-8" w:hanging="10"/>
        <w:jc w:val="both"/>
        <w:rPr>
          <w:rFonts w:eastAsia="Times New Roman" w:cs="Arial"/>
          <w:b/>
          <w:bCs/>
          <w:kern w:val="36"/>
          <w:szCs w:val="20"/>
        </w:rPr>
      </w:pPr>
      <w:r w:rsidRPr="00C225EE">
        <w:rPr>
          <w:rFonts w:eastAsia="Times New Roman" w:cs="Arial"/>
          <w:b/>
          <w:bCs/>
          <w:kern w:val="36"/>
          <w:szCs w:val="20"/>
        </w:rPr>
        <w:t xml:space="preserve">V. </w:t>
      </w:r>
      <w:r w:rsidR="00563448">
        <w:rPr>
          <w:rFonts w:eastAsia="Times New Roman" w:cs="Arial"/>
          <w:b/>
          <w:bCs/>
          <w:kern w:val="36"/>
          <w:szCs w:val="20"/>
        </w:rPr>
        <w:t>PREDLOG, DA SE PREDLOG ZAKONA OBRAVNAVA PO NUJNEM OZIROMA SKRAJŠANEM POSTOPKU</w:t>
      </w:r>
    </w:p>
    <w:p w14:paraId="32D9EDD1" w14:textId="77777777" w:rsidR="00563448" w:rsidRDefault="00563448" w:rsidP="00297DBF">
      <w:pPr>
        <w:spacing w:after="0" w:line="288" w:lineRule="auto"/>
        <w:ind w:left="10" w:right="-8" w:hanging="10"/>
        <w:jc w:val="both"/>
        <w:rPr>
          <w:rFonts w:eastAsia="Times New Roman" w:cs="Arial"/>
          <w:b/>
          <w:bCs/>
          <w:kern w:val="36"/>
          <w:szCs w:val="20"/>
        </w:rPr>
      </w:pPr>
    </w:p>
    <w:p w14:paraId="17387341" w14:textId="77777777" w:rsidR="006A2735" w:rsidRPr="00C225EE" w:rsidRDefault="006A2735" w:rsidP="006A2735">
      <w:p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 xml:space="preserve">Vlada Republike Slovenije predlaga, da se Predlog </w:t>
      </w:r>
      <w:r>
        <w:rPr>
          <w:rFonts w:eastAsia="Times New Roman" w:cs="Arial"/>
          <w:iCs/>
          <w:szCs w:val="20"/>
          <w:lang w:eastAsia="sl-SI"/>
        </w:rPr>
        <w:t>z</w:t>
      </w:r>
      <w:r w:rsidRPr="00C225EE">
        <w:rPr>
          <w:rFonts w:eastAsia="Times New Roman" w:cs="Arial"/>
          <w:iCs/>
          <w:szCs w:val="20"/>
          <w:lang w:eastAsia="sl-SI"/>
        </w:rPr>
        <w:t xml:space="preserve">akona o spremembah in dopolnitvah Zakona o evidencah na področju dela in socialne varnosti v Državnem zboru Republike Slovenije na podlagi </w:t>
      </w:r>
      <w:r w:rsidRPr="00C225EE">
        <w:rPr>
          <w:rFonts w:eastAsia="Times New Roman" w:cs="Arial"/>
          <w:iCs/>
          <w:szCs w:val="20"/>
          <w:lang w:eastAsia="sl-SI"/>
        </w:rPr>
        <w:lastRenderedPageBreak/>
        <w:t xml:space="preserve">prvega odstavka 142. člena Poslovnika </w:t>
      </w:r>
      <w:r>
        <w:rPr>
          <w:rFonts w:eastAsia="Times New Roman" w:cs="Arial"/>
          <w:iCs/>
          <w:szCs w:val="20"/>
          <w:lang w:eastAsia="sl-SI"/>
        </w:rPr>
        <w:t>d</w:t>
      </w:r>
      <w:r w:rsidRPr="00C225EE">
        <w:rPr>
          <w:rFonts w:eastAsia="Times New Roman" w:cs="Arial"/>
          <w:iCs/>
          <w:szCs w:val="20"/>
          <w:lang w:eastAsia="sl-SI"/>
        </w:rPr>
        <w:t>ržavnega zbora (Uradni list RS, št. 92/07 – uradno prečiščeno besedilo, 105/10, 80/13, 38/17, 46/20, 105/21 – odl. US, 111/21, 58/23 in 35/24) obravnava po skrajšanem postopku, ker gre za manj zahtevne spremembe in dopolnitve zakona.</w:t>
      </w:r>
    </w:p>
    <w:p w14:paraId="6BAA3623" w14:textId="77777777" w:rsidR="006A2735" w:rsidRPr="00C225EE" w:rsidRDefault="006A2735" w:rsidP="006A273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BEBDF63" w14:textId="77777777" w:rsidR="006A2735" w:rsidRPr="00C225EE" w:rsidRDefault="006A2735" w:rsidP="006A2735">
      <w:pPr>
        <w:overflowPunct w:val="0"/>
        <w:autoSpaceDE w:val="0"/>
        <w:autoSpaceDN w:val="0"/>
        <w:adjustRightInd w:val="0"/>
        <w:spacing w:after="0" w:line="260" w:lineRule="exact"/>
        <w:jc w:val="both"/>
        <w:textAlignment w:val="baseline"/>
        <w:rPr>
          <w:rFonts w:eastAsia="Times New Roman" w:cs="Arial"/>
          <w:iCs/>
          <w:szCs w:val="20"/>
          <w:lang w:eastAsia="sl-SI"/>
        </w:rPr>
      </w:pPr>
      <w:r w:rsidRPr="00C225EE">
        <w:rPr>
          <w:rFonts w:eastAsia="Times New Roman" w:cs="Arial"/>
          <w:iCs/>
          <w:szCs w:val="20"/>
          <w:lang w:eastAsia="sl-SI"/>
        </w:rPr>
        <w:t xml:space="preserve">Spremembe in dopolnitve zakona se nanašajo na jasnejšo določitev razmerja, za katero je treba voditi evidenco o izrabi delovnega časa, administrativno razbremenitev vpisovanja podatkov v evidenco o izrabi delovnega časa, ter jasnejšo določitev kraja hrambe evidence o izrabi delovnega časa. </w:t>
      </w:r>
    </w:p>
    <w:p w14:paraId="31077A51" w14:textId="77777777" w:rsidR="00563448" w:rsidRDefault="00563448" w:rsidP="00297DBF">
      <w:pPr>
        <w:spacing w:after="0" w:line="288" w:lineRule="auto"/>
        <w:ind w:left="10" w:right="-8" w:hanging="10"/>
        <w:jc w:val="both"/>
        <w:rPr>
          <w:rFonts w:eastAsia="Times New Roman" w:cs="Arial"/>
          <w:b/>
          <w:bCs/>
          <w:kern w:val="36"/>
          <w:szCs w:val="20"/>
        </w:rPr>
      </w:pPr>
    </w:p>
    <w:p w14:paraId="4FE70B83" w14:textId="226D5523" w:rsidR="00297DBF" w:rsidRDefault="00563448" w:rsidP="00297DBF">
      <w:pPr>
        <w:spacing w:after="0" w:line="288" w:lineRule="auto"/>
        <w:ind w:left="10" w:right="-8" w:hanging="10"/>
        <w:jc w:val="both"/>
        <w:rPr>
          <w:rFonts w:eastAsia="Times New Roman" w:cs="Arial"/>
          <w:b/>
          <w:bCs/>
          <w:kern w:val="36"/>
          <w:szCs w:val="20"/>
        </w:rPr>
      </w:pPr>
      <w:r>
        <w:rPr>
          <w:rFonts w:eastAsia="Times New Roman" w:cs="Arial"/>
          <w:b/>
          <w:bCs/>
          <w:kern w:val="36"/>
          <w:szCs w:val="20"/>
        </w:rPr>
        <w:t xml:space="preserve">VI. </w:t>
      </w:r>
      <w:r w:rsidR="00297DBF" w:rsidRPr="00C225EE">
        <w:rPr>
          <w:rFonts w:eastAsia="Times New Roman" w:cs="Arial"/>
          <w:b/>
          <w:bCs/>
          <w:kern w:val="36"/>
          <w:szCs w:val="20"/>
        </w:rPr>
        <w:t>PRILOGA</w:t>
      </w:r>
    </w:p>
    <w:p w14:paraId="6DB177CE" w14:textId="77777777" w:rsidR="00297DBF" w:rsidRDefault="00297DBF" w:rsidP="00297DBF">
      <w:pPr>
        <w:spacing w:after="0" w:line="288" w:lineRule="auto"/>
        <w:ind w:left="10" w:right="-8" w:hanging="10"/>
        <w:jc w:val="both"/>
        <w:rPr>
          <w:rFonts w:eastAsia="Times New Roman" w:cs="Arial"/>
          <w:kern w:val="36"/>
          <w:szCs w:val="20"/>
        </w:rPr>
      </w:pPr>
      <w:r w:rsidRPr="00C225EE">
        <w:rPr>
          <w:rFonts w:eastAsia="Times New Roman" w:cs="Arial"/>
          <w:kern w:val="36"/>
          <w:szCs w:val="20"/>
        </w:rPr>
        <w:t>- MSP test</w:t>
      </w:r>
    </w:p>
    <w:p w14:paraId="4C4E0429" w14:textId="77777777" w:rsidR="00297DBF" w:rsidRPr="00ED3EB1" w:rsidRDefault="00297DBF" w:rsidP="00297DBF">
      <w:pPr>
        <w:spacing w:after="0" w:line="288" w:lineRule="auto"/>
        <w:ind w:left="10" w:right="-8" w:hanging="10"/>
        <w:jc w:val="both"/>
        <w:rPr>
          <w:rFonts w:eastAsia="Times New Roman" w:cs="Arial"/>
          <w:kern w:val="36"/>
          <w:szCs w:val="20"/>
        </w:rPr>
      </w:pPr>
    </w:p>
    <w:p w14:paraId="09F7C190" w14:textId="77777777" w:rsidR="00ED3EB1" w:rsidRPr="00ED3EB1" w:rsidRDefault="00ED3EB1" w:rsidP="00297DBF">
      <w:pPr>
        <w:rPr>
          <w:rFonts w:eastAsia="Times New Roman" w:cs="Arial"/>
          <w:kern w:val="36"/>
          <w:szCs w:val="20"/>
        </w:rPr>
      </w:pPr>
    </w:p>
    <w:sectPr w:rsidR="00ED3EB1" w:rsidRPr="00ED3EB1" w:rsidSect="00BD6A1D">
      <w:headerReference w:type="first" r:id="rId13"/>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662A" w14:textId="77777777" w:rsidR="00C933C3" w:rsidRDefault="00C933C3" w:rsidP="00BD6A1D">
      <w:pPr>
        <w:spacing w:after="0" w:line="240" w:lineRule="auto"/>
      </w:pPr>
      <w:r>
        <w:separator/>
      </w:r>
    </w:p>
  </w:endnote>
  <w:endnote w:type="continuationSeparator" w:id="0">
    <w:p w14:paraId="153B36E8" w14:textId="77777777" w:rsidR="00C933C3" w:rsidRDefault="00C933C3"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F264" w14:textId="77777777" w:rsidR="00C933C3" w:rsidRDefault="00C933C3" w:rsidP="00BD6A1D">
      <w:pPr>
        <w:spacing w:after="0" w:line="240" w:lineRule="auto"/>
      </w:pPr>
      <w:r>
        <w:separator/>
      </w:r>
    </w:p>
  </w:footnote>
  <w:footnote w:type="continuationSeparator" w:id="0">
    <w:p w14:paraId="0214BBA1" w14:textId="77777777" w:rsidR="00C933C3" w:rsidRDefault="00C933C3"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491B" w14:textId="77777777" w:rsidR="00EA35BF" w:rsidRPr="00BD6A1D" w:rsidRDefault="00EA35BF"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2DB82D82" wp14:editId="0DB6A1DB">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13A28CE5" w14:textId="77777777" w:rsidR="00EA35BF" w:rsidRDefault="00EA35B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46AC"/>
    <w:multiLevelType w:val="hybridMultilevel"/>
    <w:tmpl w:val="C52A782A"/>
    <w:lvl w:ilvl="0" w:tplc="1EB8D116">
      <w:start w:val="1"/>
      <w:numFmt w:val="decimal"/>
      <w:lvlText w:val="(%1)"/>
      <w:lvlJc w:val="left"/>
      <w:pPr>
        <w:ind w:left="-65" w:hanging="360"/>
      </w:pPr>
      <w:rPr>
        <w:rFonts w:hint="default"/>
      </w:rPr>
    </w:lvl>
    <w:lvl w:ilvl="1" w:tplc="04240019" w:tentative="1">
      <w:start w:val="1"/>
      <w:numFmt w:val="lowerLetter"/>
      <w:lvlText w:val="%2."/>
      <w:lvlJc w:val="left"/>
      <w:pPr>
        <w:ind w:left="655" w:hanging="360"/>
      </w:pPr>
    </w:lvl>
    <w:lvl w:ilvl="2" w:tplc="0424001B" w:tentative="1">
      <w:start w:val="1"/>
      <w:numFmt w:val="lowerRoman"/>
      <w:lvlText w:val="%3."/>
      <w:lvlJc w:val="right"/>
      <w:pPr>
        <w:ind w:left="1375" w:hanging="180"/>
      </w:pPr>
    </w:lvl>
    <w:lvl w:ilvl="3" w:tplc="0424000F" w:tentative="1">
      <w:start w:val="1"/>
      <w:numFmt w:val="decimal"/>
      <w:lvlText w:val="%4."/>
      <w:lvlJc w:val="left"/>
      <w:pPr>
        <w:ind w:left="2095" w:hanging="360"/>
      </w:pPr>
    </w:lvl>
    <w:lvl w:ilvl="4" w:tplc="04240019" w:tentative="1">
      <w:start w:val="1"/>
      <w:numFmt w:val="lowerLetter"/>
      <w:lvlText w:val="%5."/>
      <w:lvlJc w:val="left"/>
      <w:pPr>
        <w:ind w:left="2815" w:hanging="360"/>
      </w:pPr>
    </w:lvl>
    <w:lvl w:ilvl="5" w:tplc="0424001B" w:tentative="1">
      <w:start w:val="1"/>
      <w:numFmt w:val="lowerRoman"/>
      <w:lvlText w:val="%6."/>
      <w:lvlJc w:val="right"/>
      <w:pPr>
        <w:ind w:left="3535" w:hanging="180"/>
      </w:pPr>
    </w:lvl>
    <w:lvl w:ilvl="6" w:tplc="0424000F" w:tentative="1">
      <w:start w:val="1"/>
      <w:numFmt w:val="decimal"/>
      <w:lvlText w:val="%7."/>
      <w:lvlJc w:val="left"/>
      <w:pPr>
        <w:ind w:left="4255" w:hanging="360"/>
      </w:pPr>
    </w:lvl>
    <w:lvl w:ilvl="7" w:tplc="04240019" w:tentative="1">
      <w:start w:val="1"/>
      <w:numFmt w:val="lowerLetter"/>
      <w:lvlText w:val="%8."/>
      <w:lvlJc w:val="left"/>
      <w:pPr>
        <w:ind w:left="4975" w:hanging="360"/>
      </w:pPr>
    </w:lvl>
    <w:lvl w:ilvl="8" w:tplc="0424001B" w:tentative="1">
      <w:start w:val="1"/>
      <w:numFmt w:val="lowerRoman"/>
      <w:lvlText w:val="%9."/>
      <w:lvlJc w:val="right"/>
      <w:pPr>
        <w:ind w:left="5695" w:hanging="180"/>
      </w:pPr>
    </w:lvl>
  </w:abstractNum>
  <w:abstractNum w:abstractNumId="1" w15:restartNumberingAfterBreak="0">
    <w:nsid w:val="149B30B5"/>
    <w:multiLevelType w:val="hybridMultilevel"/>
    <w:tmpl w:val="758285EC"/>
    <w:lvl w:ilvl="0" w:tplc="C0A4C55A">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0250BE"/>
    <w:multiLevelType w:val="hybridMultilevel"/>
    <w:tmpl w:val="FFEA4E5C"/>
    <w:lvl w:ilvl="0" w:tplc="C0A4C55A">
      <w:start w:val="1"/>
      <w:numFmt w:val="bullet"/>
      <w:lvlText w:val="–"/>
      <w:lvlJc w:val="left"/>
      <w:pPr>
        <w:ind w:left="420" w:hanging="360"/>
      </w:pPr>
      <w:rPr>
        <w:rFonts w:ascii="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pStyle w:val="Odsek"/>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5" w15:restartNumberingAfterBreak="0">
    <w:nsid w:val="1E880CC9"/>
    <w:multiLevelType w:val="hybridMultilevel"/>
    <w:tmpl w:val="951A90A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034F47"/>
    <w:multiLevelType w:val="multilevel"/>
    <w:tmpl w:val="344CD852"/>
    <w:lvl w:ilvl="0">
      <w:start w:val="9"/>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2952E72"/>
    <w:multiLevelType w:val="hybridMultilevel"/>
    <w:tmpl w:val="1A5CBF44"/>
    <w:lvl w:ilvl="0" w:tplc="D2442D96">
      <w:start w:val="1"/>
      <w:numFmt w:val="decimal"/>
      <w:lvlText w:val="%1."/>
      <w:lvlJc w:val="left"/>
      <w:pPr>
        <w:ind w:left="4455" w:hanging="360"/>
      </w:pPr>
      <w:rPr>
        <w:rFonts w:hint="default"/>
      </w:rPr>
    </w:lvl>
    <w:lvl w:ilvl="1" w:tplc="04240019" w:tentative="1">
      <w:start w:val="1"/>
      <w:numFmt w:val="lowerLetter"/>
      <w:lvlText w:val="%2."/>
      <w:lvlJc w:val="left"/>
      <w:pPr>
        <w:ind w:left="5175" w:hanging="360"/>
      </w:pPr>
    </w:lvl>
    <w:lvl w:ilvl="2" w:tplc="0424001B" w:tentative="1">
      <w:start w:val="1"/>
      <w:numFmt w:val="lowerRoman"/>
      <w:lvlText w:val="%3."/>
      <w:lvlJc w:val="right"/>
      <w:pPr>
        <w:ind w:left="5895" w:hanging="180"/>
      </w:pPr>
    </w:lvl>
    <w:lvl w:ilvl="3" w:tplc="0424000F" w:tentative="1">
      <w:start w:val="1"/>
      <w:numFmt w:val="decimal"/>
      <w:lvlText w:val="%4."/>
      <w:lvlJc w:val="left"/>
      <w:pPr>
        <w:ind w:left="6615" w:hanging="360"/>
      </w:pPr>
    </w:lvl>
    <w:lvl w:ilvl="4" w:tplc="04240019" w:tentative="1">
      <w:start w:val="1"/>
      <w:numFmt w:val="lowerLetter"/>
      <w:lvlText w:val="%5."/>
      <w:lvlJc w:val="left"/>
      <w:pPr>
        <w:ind w:left="7335" w:hanging="360"/>
      </w:pPr>
    </w:lvl>
    <w:lvl w:ilvl="5" w:tplc="0424001B" w:tentative="1">
      <w:start w:val="1"/>
      <w:numFmt w:val="lowerRoman"/>
      <w:lvlText w:val="%6."/>
      <w:lvlJc w:val="right"/>
      <w:pPr>
        <w:ind w:left="8055" w:hanging="180"/>
      </w:pPr>
    </w:lvl>
    <w:lvl w:ilvl="6" w:tplc="0424000F" w:tentative="1">
      <w:start w:val="1"/>
      <w:numFmt w:val="decimal"/>
      <w:lvlText w:val="%7."/>
      <w:lvlJc w:val="left"/>
      <w:pPr>
        <w:ind w:left="8775" w:hanging="360"/>
      </w:pPr>
    </w:lvl>
    <w:lvl w:ilvl="7" w:tplc="04240019" w:tentative="1">
      <w:start w:val="1"/>
      <w:numFmt w:val="lowerLetter"/>
      <w:lvlText w:val="%8."/>
      <w:lvlJc w:val="left"/>
      <w:pPr>
        <w:ind w:left="9495" w:hanging="360"/>
      </w:pPr>
    </w:lvl>
    <w:lvl w:ilvl="8" w:tplc="0424001B" w:tentative="1">
      <w:start w:val="1"/>
      <w:numFmt w:val="lowerRoman"/>
      <w:lvlText w:val="%9."/>
      <w:lvlJc w:val="right"/>
      <w:pPr>
        <w:ind w:left="10215" w:hanging="180"/>
      </w:pPr>
    </w:lvl>
  </w:abstractNum>
  <w:abstractNum w:abstractNumId="9" w15:restartNumberingAfterBreak="0">
    <w:nsid w:val="33087B08"/>
    <w:multiLevelType w:val="multilevel"/>
    <w:tmpl w:val="868E85A6"/>
    <w:lvl w:ilvl="0">
      <w:start w:val="49"/>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4014001"/>
    <w:multiLevelType w:val="hybridMultilevel"/>
    <w:tmpl w:val="026E90C4"/>
    <w:lvl w:ilvl="0" w:tplc="9740190A">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50981"/>
    <w:multiLevelType w:val="hybridMultilevel"/>
    <w:tmpl w:val="40185126"/>
    <w:lvl w:ilvl="0" w:tplc="BE4E31D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E70342"/>
    <w:multiLevelType w:val="hybridMultilevel"/>
    <w:tmpl w:val="FF98F5DC"/>
    <w:lvl w:ilvl="0" w:tplc="02EC908E">
      <w:start w:val="70"/>
      <w:numFmt w:val="bullet"/>
      <w:lvlText w:val="-"/>
      <w:lvlJc w:val="left"/>
      <w:pPr>
        <w:ind w:left="358" w:hanging="360"/>
      </w:pPr>
      <w:rPr>
        <w:rFonts w:ascii="Arial" w:eastAsia="Arial" w:hAnsi="Arial" w:cs="Arial" w:hint="default"/>
      </w:rPr>
    </w:lvl>
    <w:lvl w:ilvl="1" w:tplc="04240003" w:tentative="1">
      <w:start w:val="1"/>
      <w:numFmt w:val="bullet"/>
      <w:lvlText w:val="o"/>
      <w:lvlJc w:val="left"/>
      <w:pPr>
        <w:ind w:left="1078" w:hanging="360"/>
      </w:pPr>
      <w:rPr>
        <w:rFonts w:ascii="Courier New" w:hAnsi="Courier New" w:cs="Courier New" w:hint="default"/>
      </w:rPr>
    </w:lvl>
    <w:lvl w:ilvl="2" w:tplc="04240005" w:tentative="1">
      <w:start w:val="1"/>
      <w:numFmt w:val="bullet"/>
      <w:lvlText w:val=""/>
      <w:lvlJc w:val="left"/>
      <w:pPr>
        <w:ind w:left="1798" w:hanging="360"/>
      </w:pPr>
      <w:rPr>
        <w:rFonts w:ascii="Wingdings" w:hAnsi="Wingdings" w:hint="default"/>
      </w:rPr>
    </w:lvl>
    <w:lvl w:ilvl="3" w:tplc="04240001" w:tentative="1">
      <w:start w:val="1"/>
      <w:numFmt w:val="bullet"/>
      <w:lvlText w:val=""/>
      <w:lvlJc w:val="left"/>
      <w:pPr>
        <w:ind w:left="2518" w:hanging="360"/>
      </w:pPr>
      <w:rPr>
        <w:rFonts w:ascii="Symbol" w:hAnsi="Symbol" w:hint="default"/>
      </w:rPr>
    </w:lvl>
    <w:lvl w:ilvl="4" w:tplc="04240003" w:tentative="1">
      <w:start w:val="1"/>
      <w:numFmt w:val="bullet"/>
      <w:lvlText w:val="o"/>
      <w:lvlJc w:val="left"/>
      <w:pPr>
        <w:ind w:left="3238" w:hanging="360"/>
      </w:pPr>
      <w:rPr>
        <w:rFonts w:ascii="Courier New" w:hAnsi="Courier New" w:cs="Courier New" w:hint="default"/>
      </w:rPr>
    </w:lvl>
    <w:lvl w:ilvl="5" w:tplc="04240005" w:tentative="1">
      <w:start w:val="1"/>
      <w:numFmt w:val="bullet"/>
      <w:lvlText w:val=""/>
      <w:lvlJc w:val="left"/>
      <w:pPr>
        <w:ind w:left="3958" w:hanging="360"/>
      </w:pPr>
      <w:rPr>
        <w:rFonts w:ascii="Wingdings" w:hAnsi="Wingdings" w:hint="default"/>
      </w:rPr>
    </w:lvl>
    <w:lvl w:ilvl="6" w:tplc="04240001" w:tentative="1">
      <w:start w:val="1"/>
      <w:numFmt w:val="bullet"/>
      <w:lvlText w:val=""/>
      <w:lvlJc w:val="left"/>
      <w:pPr>
        <w:ind w:left="4678" w:hanging="360"/>
      </w:pPr>
      <w:rPr>
        <w:rFonts w:ascii="Symbol" w:hAnsi="Symbol" w:hint="default"/>
      </w:rPr>
    </w:lvl>
    <w:lvl w:ilvl="7" w:tplc="04240003" w:tentative="1">
      <w:start w:val="1"/>
      <w:numFmt w:val="bullet"/>
      <w:lvlText w:val="o"/>
      <w:lvlJc w:val="left"/>
      <w:pPr>
        <w:ind w:left="5398" w:hanging="360"/>
      </w:pPr>
      <w:rPr>
        <w:rFonts w:ascii="Courier New" w:hAnsi="Courier New" w:cs="Courier New" w:hint="default"/>
      </w:rPr>
    </w:lvl>
    <w:lvl w:ilvl="8" w:tplc="04240005" w:tentative="1">
      <w:start w:val="1"/>
      <w:numFmt w:val="bullet"/>
      <w:lvlText w:val=""/>
      <w:lvlJc w:val="left"/>
      <w:pPr>
        <w:ind w:left="6118" w:hanging="360"/>
      </w:pPr>
      <w:rPr>
        <w:rFonts w:ascii="Wingdings" w:hAnsi="Wingdings" w:hint="default"/>
      </w:rPr>
    </w:lvl>
  </w:abstractNum>
  <w:abstractNum w:abstractNumId="13" w15:restartNumberingAfterBreak="0">
    <w:nsid w:val="38123941"/>
    <w:multiLevelType w:val="hybridMultilevel"/>
    <w:tmpl w:val="538A6FF4"/>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B5B4DF2"/>
    <w:multiLevelType w:val="multilevel"/>
    <w:tmpl w:val="429CC26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2A3B71"/>
    <w:multiLevelType w:val="hybridMultilevel"/>
    <w:tmpl w:val="A6BADCFC"/>
    <w:lvl w:ilvl="0" w:tplc="3CB2D5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F576CF"/>
    <w:multiLevelType w:val="hybridMultilevel"/>
    <w:tmpl w:val="272AE37C"/>
    <w:lvl w:ilvl="0" w:tplc="C0A4C55A">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1" w15:restartNumberingAfterBreak="0">
    <w:nsid w:val="4C494A49"/>
    <w:multiLevelType w:val="multilevel"/>
    <w:tmpl w:val="1A56D01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9541E8"/>
    <w:multiLevelType w:val="hybridMultilevel"/>
    <w:tmpl w:val="F77AA22A"/>
    <w:lvl w:ilvl="0" w:tplc="FFD096D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E407E9"/>
    <w:multiLevelType w:val="hybridMultilevel"/>
    <w:tmpl w:val="80FEFBB8"/>
    <w:lvl w:ilvl="0" w:tplc="03A8A9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971802"/>
    <w:multiLevelType w:val="hybridMultilevel"/>
    <w:tmpl w:val="9AA8CECC"/>
    <w:lvl w:ilvl="0" w:tplc="C0A4C55A">
      <w:start w:val="1"/>
      <w:numFmt w:val="bullet"/>
      <w:lvlText w:val="–"/>
      <w:lvlJc w:val="left"/>
      <w:pPr>
        <w:ind w:left="420" w:hanging="360"/>
      </w:pPr>
      <w:rPr>
        <w:rFonts w:ascii="Times New Roman" w:hAnsi="Times New Roman" w:cs="Times New Roman" w:hint="default"/>
      </w:rPr>
    </w:lvl>
    <w:lvl w:ilvl="1" w:tplc="04240003">
      <w:start w:val="1"/>
      <w:numFmt w:val="bullet"/>
      <w:lvlText w:val="o"/>
      <w:lvlJc w:val="left"/>
      <w:pPr>
        <w:ind w:left="1140" w:hanging="360"/>
      </w:pPr>
      <w:rPr>
        <w:rFonts w:ascii="Courier New" w:hAnsi="Courier New" w:cs="Courier New" w:hint="default"/>
      </w:rPr>
    </w:lvl>
    <w:lvl w:ilvl="2" w:tplc="04240005">
      <w:start w:val="1"/>
      <w:numFmt w:val="bullet"/>
      <w:lvlText w:val=""/>
      <w:lvlJc w:val="left"/>
      <w:pPr>
        <w:ind w:left="1860" w:hanging="360"/>
      </w:pPr>
      <w:rPr>
        <w:rFonts w:ascii="Wingdings" w:hAnsi="Wingdings" w:hint="default"/>
      </w:rPr>
    </w:lvl>
    <w:lvl w:ilvl="3" w:tplc="04240001">
      <w:start w:val="1"/>
      <w:numFmt w:val="bullet"/>
      <w:lvlText w:val=""/>
      <w:lvlJc w:val="left"/>
      <w:pPr>
        <w:ind w:left="2580" w:hanging="360"/>
      </w:pPr>
      <w:rPr>
        <w:rFonts w:ascii="Symbol" w:hAnsi="Symbol" w:hint="default"/>
      </w:rPr>
    </w:lvl>
    <w:lvl w:ilvl="4" w:tplc="04240003">
      <w:start w:val="1"/>
      <w:numFmt w:val="bullet"/>
      <w:lvlText w:val="o"/>
      <w:lvlJc w:val="left"/>
      <w:pPr>
        <w:ind w:left="3300" w:hanging="360"/>
      </w:pPr>
      <w:rPr>
        <w:rFonts w:ascii="Courier New" w:hAnsi="Courier New" w:cs="Courier New" w:hint="default"/>
      </w:rPr>
    </w:lvl>
    <w:lvl w:ilvl="5" w:tplc="04240005">
      <w:start w:val="1"/>
      <w:numFmt w:val="bullet"/>
      <w:lvlText w:val=""/>
      <w:lvlJc w:val="left"/>
      <w:pPr>
        <w:ind w:left="4020" w:hanging="360"/>
      </w:pPr>
      <w:rPr>
        <w:rFonts w:ascii="Wingdings" w:hAnsi="Wingdings" w:hint="default"/>
      </w:rPr>
    </w:lvl>
    <w:lvl w:ilvl="6" w:tplc="04240001">
      <w:start w:val="1"/>
      <w:numFmt w:val="bullet"/>
      <w:lvlText w:val=""/>
      <w:lvlJc w:val="left"/>
      <w:pPr>
        <w:ind w:left="4740" w:hanging="360"/>
      </w:pPr>
      <w:rPr>
        <w:rFonts w:ascii="Symbol" w:hAnsi="Symbol" w:hint="default"/>
      </w:rPr>
    </w:lvl>
    <w:lvl w:ilvl="7" w:tplc="04240003">
      <w:start w:val="1"/>
      <w:numFmt w:val="bullet"/>
      <w:lvlText w:val="o"/>
      <w:lvlJc w:val="left"/>
      <w:pPr>
        <w:ind w:left="5460" w:hanging="360"/>
      </w:pPr>
      <w:rPr>
        <w:rFonts w:ascii="Courier New" w:hAnsi="Courier New" w:cs="Courier New" w:hint="default"/>
      </w:rPr>
    </w:lvl>
    <w:lvl w:ilvl="8" w:tplc="04240005">
      <w:start w:val="1"/>
      <w:numFmt w:val="bullet"/>
      <w:lvlText w:val=""/>
      <w:lvlJc w:val="left"/>
      <w:pPr>
        <w:ind w:left="6180" w:hanging="360"/>
      </w:pPr>
      <w:rPr>
        <w:rFonts w:ascii="Wingdings" w:hAnsi="Wingdings" w:hint="default"/>
      </w:rPr>
    </w:lvl>
  </w:abstractNum>
  <w:abstractNum w:abstractNumId="27" w15:restartNumberingAfterBreak="0">
    <w:nsid w:val="65B649EC"/>
    <w:multiLevelType w:val="hybridMultilevel"/>
    <w:tmpl w:val="6DA02F20"/>
    <w:lvl w:ilvl="0" w:tplc="A2423AD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8D3B43"/>
    <w:multiLevelType w:val="hybridMultilevel"/>
    <w:tmpl w:val="3B827266"/>
    <w:lvl w:ilvl="0" w:tplc="C0A4C55A">
      <w:start w:val="1"/>
      <w:numFmt w:val="bullet"/>
      <w:lvlText w:val="–"/>
      <w:lvlJc w:val="left"/>
      <w:pPr>
        <w:ind w:left="1484" w:hanging="360"/>
      </w:pPr>
      <w:rPr>
        <w:rFonts w:ascii="Times New Roman" w:hAnsi="Times New Roman" w:cs="Times New Roman" w:hint="default"/>
      </w:rPr>
    </w:lvl>
    <w:lvl w:ilvl="1" w:tplc="04240003" w:tentative="1">
      <w:start w:val="1"/>
      <w:numFmt w:val="bullet"/>
      <w:lvlText w:val="o"/>
      <w:lvlJc w:val="left"/>
      <w:pPr>
        <w:ind w:left="2204" w:hanging="360"/>
      </w:pPr>
      <w:rPr>
        <w:rFonts w:ascii="Courier New" w:hAnsi="Courier New" w:cs="Courier New" w:hint="default"/>
      </w:rPr>
    </w:lvl>
    <w:lvl w:ilvl="2" w:tplc="04240005" w:tentative="1">
      <w:start w:val="1"/>
      <w:numFmt w:val="bullet"/>
      <w:lvlText w:val=""/>
      <w:lvlJc w:val="left"/>
      <w:pPr>
        <w:ind w:left="2924" w:hanging="360"/>
      </w:pPr>
      <w:rPr>
        <w:rFonts w:ascii="Wingdings" w:hAnsi="Wingdings" w:hint="default"/>
      </w:rPr>
    </w:lvl>
    <w:lvl w:ilvl="3" w:tplc="04240001" w:tentative="1">
      <w:start w:val="1"/>
      <w:numFmt w:val="bullet"/>
      <w:lvlText w:val=""/>
      <w:lvlJc w:val="left"/>
      <w:pPr>
        <w:ind w:left="3644" w:hanging="360"/>
      </w:pPr>
      <w:rPr>
        <w:rFonts w:ascii="Symbol" w:hAnsi="Symbol" w:hint="default"/>
      </w:rPr>
    </w:lvl>
    <w:lvl w:ilvl="4" w:tplc="04240003" w:tentative="1">
      <w:start w:val="1"/>
      <w:numFmt w:val="bullet"/>
      <w:lvlText w:val="o"/>
      <w:lvlJc w:val="left"/>
      <w:pPr>
        <w:ind w:left="4364" w:hanging="360"/>
      </w:pPr>
      <w:rPr>
        <w:rFonts w:ascii="Courier New" w:hAnsi="Courier New" w:cs="Courier New" w:hint="default"/>
      </w:rPr>
    </w:lvl>
    <w:lvl w:ilvl="5" w:tplc="04240005" w:tentative="1">
      <w:start w:val="1"/>
      <w:numFmt w:val="bullet"/>
      <w:lvlText w:val=""/>
      <w:lvlJc w:val="left"/>
      <w:pPr>
        <w:ind w:left="5084" w:hanging="360"/>
      </w:pPr>
      <w:rPr>
        <w:rFonts w:ascii="Wingdings" w:hAnsi="Wingdings" w:hint="default"/>
      </w:rPr>
    </w:lvl>
    <w:lvl w:ilvl="6" w:tplc="04240001" w:tentative="1">
      <w:start w:val="1"/>
      <w:numFmt w:val="bullet"/>
      <w:lvlText w:val=""/>
      <w:lvlJc w:val="left"/>
      <w:pPr>
        <w:ind w:left="5804" w:hanging="360"/>
      </w:pPr>
      <w:rPr>
        <w:rFonts w:ascii="Symbol" w:hAnsi="Symbol" w:hint="default"/>
      </w:rPr>
    </w:lvl>
    <w:lvl w:ilvl="7" w:tplc="04240003" w:tentative="1">
      <w:start w:val="1"/>
      <w:numFmt w:val="bullet"/>
      <w:lvlText w:val="o"/>
      <w:lvlJc w:val="left"/>
      <w:pPr>
        <w:ind w:left="6524" w:hanging="360"/>
      </w:pPr>
      <w:rPr>
        <w:rFonts w:ascii="Courier New" w:hAnsi="Courier New" w:cs="Courier New" w:hint="default"/>
      </w:rPr>
    </w:lvl>
    <w:lvl w:ilvl="8" w:tplc="04240005" w:tentative="1">
      <w:start w:val="1"/>
      <w:numFmt w:val="bullet"/>
      <w:lvlText w:val=""/>
      <w:lvlJc w:val="left"/>
      <w:pPr>
        <w:ind w:left="7244" w:hanging="360"/>
      </w:pPr>
      <w:rPr>
        <w:rFonts w:ascii="Wingdings" w:hAnsi="Wingdings" w:hint="default"/>
      </w:rPr>
    </w:lvl>
  </w:abstractNum>
  <w:abstractNum w:abstractNumId="30"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C4B495B"/>
    <w:multiLevelType w:val="hybridMultilevel"/>
    <w:tmpl w:val="EF1A6C58"/>
    <w:lvl w:ilvl="0" w:tplc="C0A4C55A">
      <w:start w:val="1"/>
      <w:numFmt w:val="bullet"/>
      <w:lvlText w:val="–"/>
      <w:lvlJc w:val="left"/>
      <w:pPr>
        <w:ind w:left="1080" w:hanging="360"/>
      </w:pPr>
      <w:rPr>
        <w:rFonts w:ascii="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6C704631"/>
    <w:multiLevelType w:val="hybridMultilevel"/>
    <w:tmpl w:val="10E6C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2655226">
    <w:abstractNumId w:val="3"/>
  </w:num>
  <w:num w:numId="2" w16cid:durableId="1913346116">
    <w:abstractNumId w:val="25"/>
  </w:num>
  <w:num w:numId="3" w16cid:durableId="1859079910">
    <w:abstractNumId w:val="22"/>
  </w:num>
  <w:num w:numId="4" w16cid:durableId="1040517367">
    <w:abstractNumId w:val="28"/>
  </w:num>
  <w:num w:numId="5" w16cid:durableId="448016183">
    <w:abstractNumId w:val="33"/>
  </w:num>
  <w:num w:numId="6" w16cid:durableId="91903435">
    <w:abstractNumId w:val="18"/>
  </w:num>
  <w:num w:numId="7" w16cid:durableId="372077662">
    <w:abstractNumId w:val="7"/>
  </w:num>
  <w:num w:numId="8" w16cid:durableId="971910718">
    <w:abstractNumId w:val="19"/>
  </w:num>
  <w:num w:numId="9" w16cid:durableId="1401640399">
    <w:abstractNumId w:val="9"/>
  </w:num>
  <w:num w:numId="10" w16cid:durableId="211774797">
    <w:abstractNumId w:val="12"/>
  </w:num>
  <w:num w:numId="11" w16cid:durableId="1519545420">
    <w:abstractNumId w:val="10"/>
  </w:num>
  <w:num w:numId="12" w16cid:durableId="855460849">
    <w:abstractNumId w:val="13"/>
  </w:num>
  <w:num w:numId="13" w16cid:durableId="1685785397">
    <w:abstractNumId w:val="16"/>
  </w:num>
  <w:num w:numId="14" w16cid:durableId="314182645">
    <w:abstractNumId w:val="2"/>
  </w:num>
  <w:num w:numId="15" w16cid:durableId="1081172524">
    <w:abstractNumId w:val="20"/>
  </w:num>
  <w:num w:numId="16" w16cid:durableId="1988313005">
    <w:abstractNumId w:val="26"/>
  </w:num>
  <w:num w:numId="17" w16cid:durableId="917250676">
    <w:abstractNumId w:val="32"/>
  </w:num>
  <w:num w:numId="18" w16cid:durableId="359285967">
    <w:abstractNumId w:val="11"/>
  </w:num>
  <w:num w:numId="19" w16cid:durableId="278266490">
    <w:abstractNumId w:val="17"/>
  </w:num>
  <w:num w:numId="20" w16cid:durableId="1731687413">
    <w:abstractNumId w:val="31"/>
  </w:num>
  <w:num w:numId="21" w16cid:durableId="1548369232">
    <w:abstractNumId w:val="24"/>
  </w:num>
  <w:num w:numId="22" w16cid:durableId="1748107533">
    <w:abstractNumId w:val="14"/>
  </w:num>
  <w:num w:numId="23" w16cid:durableId="48849736">
    <w:abstractNumId w:val="15"/>
    <w:lvlOverride w:ilvl="0">
      <w:startOverride w:val="1"/>
    </w:lvlOverride>
  </w:num>
  <w:num w:numId="24" w16cid:durableId="788819463">
    <w:abstractNumId w:val="4"/>
  </w:num>
  <w:num w:numId="25" w16cid:durableId="1256596120">
    <w:abstractNumId w:val="1"/>
  </w:num>
  <w:num w:numId="26" w16cid:durableId="826551086">
    <w:abstractNumId w:val="29"/>
  </w:num>
  <w:num w:numId="27" w16cid:durableId="442194579">
    <w:abstractNumId w:val="27"/>
  </w:num>
  <w:num w:numId="28" w16cid:durableId="584917023">
    <w:abstractNumId w:val="21"/>
  </w:num>
  <w:num w:numId="29" w16cid:durableId="323238947">
    <w:abstractNumId w:val="6"/>
  </w:num>
  <w:num w:numId="30" w16cid:durableId="512689193">
    <w:abstractNumId w:val="30"/>
  </w:num>
  <w:num w:numId="31" w16cid:durableId="851645481">
    <w:abstractNumId w:val="8"/>
  </w:num>
  <w:num w:numId="32" w16cid:durableId="73818346">
    <w:abstractNumId w:val="5"/>
  </w:num>
  <w:num w:numId="33" w16cid:durableId="9382195">
    <w:abstractNumId w:val="23"/>
  </w:num>
  <w:num w:numId="34" w16cid:durableId="138610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62"/>
    <w:rsid w:val="00005D4B"/>
    <w:rsid w:val="00006A51"/>
    <w:rsid w:val="00010DB0"/>
    <w:rsid w:val="00016653"/>
    <w:rsid w:val="00023EFD"/>
    <w:rsid w:val="000260D8"/>
    <w:rsid w:val="00027767"/>
    <w:rsid w:val="000316B2"/>
    <w:rsid w:val="00031D62"/>
    <w:rsid w:val="00033B69"/>
    <w:rsid w:val="000352D3"/>
    <w:rsid w:val="000370A4"/>
    <w:rsid w:val="00037137"/>
    <w:rsid w:val="00037530"/>
    <w:rsid w:val="00041646"/>
    <w:rsid w:val="0004343C"/>
    <w:rsid w:val="000437DE"/>
    <w:rsid w:val="00043EE2"/>
    <w:rsid w:val="000469EA"/>
    <w:rsid w:val="00047F8B"/>
    <w:rsid w:val="00053AD0"/>
    <w:rsid w:val="0005538A"/>
    <w:rsid w:val="00063047"/>
    <w:rsid w:val="00064C6A"/>
    <w:rsid w:val="000655AC"/>
    <w:rsid w:val="00067DC4"/>
    <w:rsid w:val="00070EF5"/>
    <w:rsid w:val="00071099"/>
    <w:rsid w:val="00071BD9"/>
    <w:rsid w:val="00072E58"/>
    <w:rsid w:val="0008543D"/>
    <w:rsid w:val="00086470"/>
    <w:rsid w:val="000873B4"/>
    <w:rsid w:val="00092441"/>
    <w:rsid w:val="00094804"/>
    <w:rsid w:val="000A200B"/>
    <w:rsid w:val="000A278E"/>
    <w:rsid w:val="000A355D"/>
    <w:rsid w:val="000A48D3"/>
    <w:rsid w:val="000A6883"/>
    <w:rsid w:val="000A6D92"/>
    <w:rsid w:val="000B0226"/>
    <w:rsid w:val="000B1D20"/>
    <w:rsid w:val="000B4182"/>
    <w:rsid w:val="000B5979"/>
    <w:rsid w:val="000B7566"/>
    <w:rsid w:val="000C327A"/>
    <w:rsid w:val="000C35AB"/>
    <w:rsid w:val="000C5BF6"/>
    <w:rsid w:val="000C6A3D"/>
    <w:rsid w:val="000D0A51"/>
    <w:rsid w:val="000D0F4D"/>
    <w:rsid w:val="000D4B53"/>
    <w:rsid w:val="000D5D7F"/>
    <w:rsid w:val="000D6646"/>
    <w:rsid w:val="000D7761"/>
    <w:rsid w:val="000E0AB5"/>
    <w:rsid w:val="000E1DE5"/>
    <w:rsid w:val="000E5DB7"/>
    <w:rsid w:val="000F2CE1"/>
    <w:rsid w:val="001000EB"/>
    <w:rsid w:val="00103C03"/>
    <w:rsid w:val="00105499"/>
    <w:rsid w:val="00105F8D"/>
    <w:rsid w:val="001106BB"/>
    <w:rsid w:val="00111994"/>
    <w:rsid w:val="00113D22"/>
    <w:rsid w:val="00114BC5"/>
    <w:rsid w:val="00117F19"/>
    <w:rsid w:val="00123A17"/>
    <w:rsid w:val="00133E4A"/>
    <w:rsid w:val="00134190"/>
    <w:rsid w:val="00134D74"/>
    <w:rsid w:val="001362D8"/>
    <w:rsid w:val="00144C7E"/>
    <w:rsid w:val="00144D1C"/>
    <w:rsid w:val="00152D3A"/>
    <w:rsid w:val="001536A5"/>
    <w:rsid w:val="00171198"/>
    <w:rsid w:val="00171378"/>
    <w:rsid w:val="00173A3F"/>
    <w:rsid w:val="00177722"/>
    <w:rsid w:val="00181499"/>
    <w:rsid w:val="00185F80"/>
    <w:rsid w:val="001872B1"/>
    <w:rsid w:val="00191468"/>
    <w:rsid w:val="001930E5"/>
    <w:rsid w:val="00195F0E"/>
    <w:rsid w:val="001973E4"/>
    <w:rsid w:val="001A161B"/>
    <w:rsid w:val="001A18FF"/>
    <w:rsid w:val="001A1F7D"/>
    <w:rsid w:val="001A673A"/>
    <w:rsid w:val="001A6942"/>
    <w:rsid w:val="001B168C"/>
    <w:rsid w:val="001B3B5C"/>
    <w:rsid w:val="001B5D01"/>
    <w:rsid w:val="001C6E7D"/>
    <w:rsid w:val="001C7F58"/>
    <w:rsid w:val="001D3B84"/>
    <w:rsid w:val="001D4243"/>
    <w:rsid w:val="001E5463"/>
    <w:rsid w:val="001E772B"/>
    <w:rsid w:val="001F1242"/>
    <w:rsid w:val="001F3A9B"/>
    <w:rsid w:val="001F3E1E"/>
    <w:rsid w:val="001F5801"/>
    <w:rsid w:val="00201360"/>
    <w:rsid w:val="00203834"/>
    <w:rsid w:val="00205037"/>
    <w:rsid w:val="002050C4"/>
    <w:rsid w:val="00205A3D"/>
    <w:rsid w:val="0021132C"/>
    <w:rsid w:val="0021339A"/>
    <w:rsid w:val="002139CD"/>
    <w:rsid w:val="00217F88"/>
    <w:rsid w:val="00222415"/>
    <w:rsid w:val="00231AE9"/>
    <w:rsid w:val="0023299A"/>
    <w:rsid w:val="0023479A"/>
    <w:rsid w:val="00237CA8"/>
    <w:rsid w:val="0024099B"/>
    <w:rsid w:val="00243BA1"/>
    <w:rsid w:val="002458B8"/>
    <w:rsid w:val="00252CBD"/>
    <w:rsid w:val="002545D8"/>
    <w:rsid w:val="00262034"/>
    <w:rsid w:val="00263A02"/>
    <w:rsid w:val="002741EC"/>
    <w:rsid w:val="002808C0"/>
    <w:rsid w:val="00280D65"/>
    <w:rsid w:val="00280E17"/>
    <w:rsid w:val="002813FA"/>
    <w:rsid w:val="00281FD3"/>
    <w:rsid w:val="00282B9C"/>
    <w:rsid w:val="00282EDF"/>
    <w:rsid w:val="00283E8B"/>
    <w:rsid w:val="00285701"/>
    <w:rsid w:val="00285FEA"/>
    <w:rsid w:val="002902AE"/>
    <w:rsid w:val="0029373B"/>
    <w:rsid w:val="002955C9"/>
    <w:rsid w:val="00295634"/>
    <w:rsid w:val="00296A2A"/>
    <w:rsid w:val="002975CC"/>
    <w:rsid w:val="00297B7C"/>
    <w:rsid w:val="00297DBF"/>
    <w:rsid w:val="002A0D94"/>
    <w:rsid w:val="002A1263"/>
    <w:rsid w:val="002A15E1"/>
    <w:rsid w:val="002A53BC"/>
    <w:rsid w:val="002B0452"/>
    <w:rsid w:val="002B4B7D"/>
    <w:rsid w:val="002B7659"/>
    <w:rsid w:val="002C0639"/>
    <w:rsid w:val="002C0ECF"/>
    <w:rsid w:val="002C32B9"/>
    <w:rsid w:val="002C3FBA"/>
    <w:rsid w:val="002C4185"/>
    <w:rsid w:val="002C4311"/>
    <w:rsid w:val="002C4776"/>
    <w:rsid w:val="002C5E65"/>
    <w:rsid w:val="002C6035"/>
    <w:rsid w:val="002D0E49"/>
    <w:rsid w:val="002D590A"/>
    <w:rsid w:val="002E151A"/>
    <w:rsid w:val="002E2F03"/>
    <w:rsid w:val="002E32ED"/>
    <w:rsid w:val="002E3A7B"/>
    <w:rsid w:val="002E579F"/>
    <w:rsid w:val="002E60C5"/>
    <w:rsid w:val="002F4BDE"/>
    <w:rsid w:val="002F7626"/>
    <w:rsid w:val="003000D7"/>
    <w:rsid w:val="003006B7"/>
    <w:rsid w:val="0030223A"/>
    <w:rsid w:val="003045F4"/>
    <w:rsid w:val="0030553A"/>
    <w:rsid w:val="00306464"/>
    <w:rsid w:val="00306956"/>
    <w:rsid w:val="003113EF"/>
    <w:rsid w:val="00312122"/>
    <w:rsid w:val="00313172"/>
    <w:rsid w:val="00313DD0"/>
    <w:rsid w:val="00317B62"/>
    <w:rsid w:val="0032124D"/>
    <w:rsid w:val="00321A64"/>
    <w:rsid w:val="0032406F"/>
    <w:rsid w:val="00334783"/>
    <w:rsid w:val="003348E7"/>
    <w:rsid w:val="00335B51"/>
    <w:rsid w:val="00341ED5"/>
    <w:rsid w:val="0034328E"/>
    <w:rsid w:val="00343E82"/>
    <w:rsid w:val="00344D41"/>
    <w:rsid w:val="003478B7"/>
    <w:rsid w:val="00352B66"/>
    <w:rsid w:val="00353A01"/>
    <w:rsid w:val="003553D3"/>
    <w:rsid w:val="0035624A"/>
    <w:rsid w:val="00363341"/>
    <w:rsid w:val="003666A5"/>
    <w:rsid w:val="003667ED"/>
    <w:rsid w:val="00366913"/>
    <w:rsid w:val="00374331"/>
    <w:rsid w:val="00377E70"/>
    <w:rsid w:val="003812A7"/>
    <w:rsid w:val="00387CA1"/>
    <w:rsid w:val="00392F8A"/>
    <w:rsid w:val="00394038"/>
    <w:rsid w:val="003A2366"/>
    <w:rsid w:val="003A6765"/>
    <w:rsid w:val="003B2DA8"/>
    <w:rsid w:val="003B47ED"/>
    <w:rsid w:val="003C03A2"/>
    <w:rsid w:val="003C0EB9"/>
    <w:rsid w:val="003C474A"/>
    <w:rsid w:val="003C5297"/>
    <w:rsid w:val="003C55F1"/>
    <w:rsid w:val="003C5DBE"/>
    <w:rsid w:val="003C6CB8"/>
    <w:rsid w:val="003D14F8"/>
    <w:rsid w:val="003D69DD"/>
    <w:rsid w:val="003D7AEB"/>
    <w:rsid w:val="003E39CB"/>
    <w:rsid w:val="003E42E3"/>
    <w:rsid w:val="003F3E86"/>
    <w:rsid w:val="004001ED"/>
    <w:rsid w:val="00400A84"/>
    <w:rsid w:val="004010F5"/>
    <w:rsid w:val="0040347B"/>
    <w:rsid w:val="004039AD"/>
    <w:rsid w:val="00404136"/>
    <w:rsid w:val="00405D58"/>
    <w:rsid w:val="00405DD1"/>
    <w:rsid w:val="004106B9"/>
    <w:rsid w:val="00415FDB"/>
    <w:rsid w:val="00416596"/>
    <w:rsid w:val="00424243"/>
    <w:rsid w:val="00424E0D"/>
    <w:rsid w:val="00430892"/>
    <w:rsid w:val="0043352E"/>
    <w:rsid w:val="00434495"/>
    <w:rsid w:val="00436151"/>
    <w:rsid w:val="00436B70"/>
    <w:rsid w:val="00437B22"/>
    <w:rsid w:val="00441CE5"/>
    <w:rsid w:val="00441E82"/>
    <w:rsid w:val="00442482"/>
    <w:rsid w:val="00443FAC"/>
    <w:rsid w:val="00450BA6"/>
    <w:rsid w:val="004524F6"/>
    <w:rsid w:val="004526CF"/>
    <w:rsid w:val="00452B61"/>
    <w:rsid w:val="00455560"/>
    <w:rsid w:val="00457F52"/>
    <w:rsid w:val="0046158A"/>
    <w:rsid w:val="004629AC"/>
    <w:rsid w:val="00462F63"/>
    <w:rsid w:val="00464FD0"/>
    <w:rsid w:val="00465007"/>
    <w:rsid w:val="00465339"/>
    <w:rsid w:val="0046655C"/>
    <w:rsid w:val="004671D6"/>
    <w:rsid w:val="00471985"/>
    <w:rsid w:val="004818F7"/>
    <w:rsid w:val="00484222"/>
    <w:rsid w:val="004873FB"/>
    <w:rsid w:val="00487446"/>
    <w:rsid w:val="004875BD"/>
    <w:rsid w:val="00491ECD"/>
    <w:rsid w:val="0049580C"/>
    <w:rsid w:val="00495E33"/>
    <w:rsid w:val="004A508F"/>
    <w:rsid w:val="004A5C09"/>
    <w:rsid w:val="004A642E"/>
    <w:rsid w:val="004B34EA"/>
    <w:rsid w:val="004B4898"/>
    <w:rsid w:val="004B616B"/>
    <w:rsid w:val="004B72ED"/>
    <w:rsid w:val="004B7C5D"/>
    <w:rsid w:val="004C0C1F"/>
    <w:rsid w:val="004D0D12"/>
    <w:rsid w:val="004D2EE1"/>
    <w:rsid w:val="004D5B5F"/>
    <w:rsid w:val="004E0C95"/>
    <w:rsid w:val="004E1309"/>
    <w:rsid w:val="004E1F41"/>
    <w:rsid w:val="004E419B"/>
    <w:rsid w:val="004E5809"/>
    <w:rsid w:val="004F01B5"/>
    <w:rsid w:val="004F1894"/>
    <w:rsid w:val="004F3EAF"/>
    <w:rsid w:val="004F7210"/>
    <w:rsid w:val="00501B78"/>
    <w:rsid w:val="00502070"/>
    <w:rsid w:val="00503E36"/>
    <w:rsid w:val="005047DD"/>
    <w:rsid w:val="0050606B"/>
    <w:rsid w:val="005103E9"/>
    <w:rsid w:val="005113DC"/>
    <w:rsid w:val="00516080"/>
    <w:rsid w:val="00517027"/>
    <w:rsid w:val="00517F7D"/>
    <w:rsid w:val="005304D1"/>
    <w:rsid w:val="00530740"/>
    <w:rsid w:val="00530D9D"/>
    <w:rsid w:val="0053551E"/>
    <w:rsid w:val="005404B4"/>
    <w:rsid w:val="00541200"/>
    <w:rsid w:val="00541A26"/>
    <w:rsid w:val="00542A26"/>
    <w:rsid w:val="00542F8F"/>
    <w:rsid w:val="00542FBC"/>
    <w:rsid w:val="00546279"/>
    <w:rsid w:val="00550775"/>
    <w:rsid w:val="005543A1"/>
    <w:rsid w:val="00554E6F"/>
    <w:rsid w:val="0055579A"/>
    <w:rsid w:val="0055795E"/>
    <w:rsid w:val="0056065B"/>
    <w:rsid w:val="0056092E"/>
    <w:rsid w:val="005626B4"/>
    <w:rsid w:val="005628CE"/>
    <w:rsid w:val="005631BF"/>
    <w:rsid w:val="00563448"/>
    <w:rsid w:val="00565BF0"/>
    <w:rsid w:val="00566CBA"/>
    <w:rsid w:val="00566E0B"/>
    <w:rsid w:val="00574CB3"/>
    <w:rsid w:val="005753CA"/>
    <w:rsid w:val="00577616"/>
    <w:rsid w:val="005806CA"/>
    <w:rsid w:val="005822A8"/>
    <w:rsid w:val="00584B0F"/>
    <w:rsid w:val="00585E07"/>
    <w:rsid w:val="00594BAB"/>
    <w:rsid w:val="005950D8"/>
    <w:rsid w:val="0059582E"/>
    <w:rsid w:val="00596C43"/>
    <w:rsid w:val="00597972"/>
    <w:rsid w:val="00597BDE"/>
    <w:rsid w:val="005A0491"/>
    <w:rsid w:val="005B0728"/>
    <w:rsid w:val="005B6D8A"/>
    <w:rsid w:val="005C0301"/>
    <w:rsid w:val="005C3D84"/>
    <w:rsid w:val="005C5929"/>
    <w:rsid w:val="005D0B8D"/>
    <w:rsid w:val="005D5655"/>
    <w:rsid w:val="005D5DB0"/>
    <w:rsid w:val="005D6299"/>
    <w:rsid w:val="005E050F"/>
    <w:rsid w:val="005E481A"/>
    <w:rsid w:val="005E651F"/>
    <w:rsid w:val="005F0AB5"/>
    <w:rsid w:val="005F2D29"/>
    <w:rsid w:val="005F6B31"/>
    <w:rsid w:val="006006CD"/>
    <w:rsid w:val="00611C9F"/>
    <w:rsid w:val="00633A27"/>
    <w:rsid w:val="006472A3"/>
    <w:rsid w:val="00650B1D"/>
    <w:rsid w:val="00651036"/>
    <w:rsid w:val="00652C9D"/>
    <w:rsid w:val="00656AB7"/>
    <w:rsid w:val="00656AF2"/>
    <w:rsid w:val="00660293"/>
    <w:rsid w:val="006644BE"/>
    <w:rsid w:val="00666542"/>
    <w:rsid w:val="00671012"/>
    <w:rsid w:val="00672DE9"/>
    <w:rsid w:val="006767C4"/>
    <w:rsid w:val="00680A10"/>
    <w:rsid w:val="00681489"/>
    <w:rsid w:val="00683295"/>
    <w:rsid w:val="006834B0"/>
    <w:rsid w:val="00685162"/>
    <w:rsid w:val="006869E1"/>
    <w:rsid w:val="006901A0"/>
    <w:rsid w:val="00690806"/>
    <w:rsid w:val="00692BA6"/>
    <w:rsid w:val="00694D20"/>
    <w:rsid w:val="006950E4"/>
    <w:rsid w:val="00695C7D"/>
    <w:rsid w:val="00695EC3"/>
    <w:rsid w:val="00697AC1"/>
    <w:rsid w:val="006A0B81"/>
    <w:rsid w:val="006A0F0A"/>
    <w:rsid w:val="006A2735"/>
    <w:rsid w:val="006A369E"/>
    <w:rsid w:val="006A3A96"/>
    <w:rsid w:val="006A7EA4"/>
    <w:rsid w:val="006B026B"/>
    <w:rsid w:val="006C04F0"/>
    <w:rsid w:val="006C2E8B"/>
    <w:rsid w:val="006C4DDD"/>
    <w:rsid w:val="006D2817"/>
    <w:rsid w:val="006D333A"/>
    <w:rsid w:val="006D3792"/>
    <w:rsid w:val="006D5643"/>
    <w:rsid w:val="006E0060"/>
    <w:rsid w:val="006E1AAF"/>
    <w:rsid w:val="006F1DE8"/>
    <w:rsid w:val="006F26E4"/>
    <w:rsid w:val="006F4B5D"/>
    <w:rsid w:val="006F6E40"/>
    <w:rsid w:val="00700B6E"/>
    <w:rsid w:val="007020F2"/>
    <w:rsid w:val="0070491B"/>
    <w:rsid w:val="0070516C"/>
    <w:rsid w:val="007102F1"/>
    <w:rsid w:val="00710FD5"/>
    <w:rsid w:val="00712EE1"/>
    <w:rsid w:val="0071338C"/>
    <w:rsid w:val="007208EE"/>
    <w:rsid w:val="00722283"/>
    <w:rsid w:val="0072392C"/>
    <w:rsid w:val="00724171"/>
    <w:rsid w:val="00725763"/>
    <w:rsid w:val="00727798"/>
    <w:rsid w:val="00733772"/>
    <w:rsid w:val="00736FA9"/>
    <w:rsid w:val="00743AB5"/>
    <w:rsid w:val="00746997"/>
    <w:rsid w:val="007472FB"/>
    <w:rsid w:val="00747906"/>
    <w:rsid w:val="00747D51"/>
    <w:rsid w:val="0075160F"/>
    <w:rsid w:val="007517FA"/>
    <w:rsid w:val="00752A4E"/>
    <w:rsid w:val="007532DA"/>
    <w:rsid w:val="00753C89"/>
    <w:rsid w:val="00753E27"/>
    <w:rsid w:val="007560F8"/>
    <w:rsid w:val="00765F81"/>
    <w:rsid w:val="00766FC4"/>
    <w:rsid w:val="00772B96"/>
    <w:rsid w:val="007825EA"/>
    <w:rsid w:val="007831A7"/>
    <w:rsid w:val="00783B1E"/>
    <w:rsid w:val="00791772"/>
    <w:rsid w:val="007917F7"/>
    <w:rsid w:val="0079182D"/>
    <w:rsid w:val="00791E76"/>
    <w:rsid w:val="00792C9B"/>
    <w:rsid w:val="00792F9D"/>
    <w:rsid w:val="00796FA8"/>
    <w:rsid w:val="00797E6C"/>
    <w:rsid w:val="007A01F6"/>
    <w:rsid w:val="007A08BD"/>
    <w:rsid w:val="007A1D86"/>
    <w:rsid w:val="007A2ECD"/>
    <w:rsid w:val="007A3E6F"/>
    <w:rsid w:val="007A4B86"/>
    <w:rsid w:val="007B0145"/>
    <w:rsid w:val="007B3CE7"/>
    <w:rsid w:val="007B4936"/>
    <w:rsid w:val="007B5944"/>
    <w:rsid w:val="007B7EE6"/>
    <w:rsid w:val="007C2FFC"/>
    <w:rsid w:val="007C78AB"/>
    <w:rsid w:val="007C7E12"/>
    <w:rsid w:val="007D0A0C"/>
    <w:rsid w:val="007D1FFC"/>
    <w:rsid w:val="007D2FDE"/>
    <w:rsid w:val="007D329E"/>
    <w:rsid w:val="007D4C46"/>
    <w:rsid w:val="007D628C"/>
    <w:rsid w:val="007D6E2D"/>
    <w:rsid w:val="007D70CF"/>
    <w:rsid w:val="007E4ECC"/>
    <w:rsid w:val="007E7A89"/>
    <w:rsid w:val="007E7C56"/>
    <w:rsid w:val="007F1424"/>
    <w:rsid w:val="007F2270"/>
    <w:rsid w:val="007F2858"/>
    <w:rsid w:val="007F39BC"/>
    <w:rsid w:val="007F3D31"/>
    <w:rsid w:val="007F50D0"/>
    <w:rsid w:val="007F5210"/>
    <w:rsid w:val="00801098"/>
    <w:rsid w:val="008059E5"/>
    <w:rsid w:val="008156C4"/>
    <w:rsid w:val="00815794"/>
    <w:rsid w:val="0082208C"/>
    <w:rsid w:val="00823A09"/>
    <w:rsid w:val="008257EB"/>
    <w:rsid w:val="008269EC"/>
    <w:rsid w:val="008320E6"/>
    <w:rsid w:val="008359B5"/>
    <w:rsid w:val="008403E4"/>
    <w:rsid w:val="008404F5"/>
    <w:rsid w:val="00840F12"/>
    <w:rsid w:val="00843942"/>
    <w:rsid w:val="00850D20"/>
    <w:rsid w:val="008516CF"/>
    <w:rsid w:val="00853F6F"/>
    <w:rsid w:val="00855965"/>
    <w:rsid w:val="00857188"/>
    <w:rsid w:val="00860090"/>
    <w:rsid w:val="00861036"/>
    <w:rsid w:val="008629C7"/>
    <w:rsid w:val="008670B8"/>
    <w:rsid w:val="00871A9E"/>
    <w:rsid w:val="00872EE3"/>
    <w:rsid w:val="00873DEB"/>
    <w:rsid w:val="00874372"/>
    <w:rsid w:val="008758B5"/>
    <w:rsid w:val="0087619D"/>
    <w:rsid w:val="008771F3"/>
    <w:rsid w:val="00881F5D"/>
    <w:rsid w:val="00882078"/>
    <w:rsid w:val="00882C3C"/>
    <w:rsid w:val="008838B1"/>
    <w:rsid w:val="0089550C"/>
    <w:rsid w:val="00895DA9"/>
    <w:rsid w:val="0089600B"/>
    <w:rsid w:val="008A01D8"/>
    <w:rsid w:val="008A0A69"/>
    <w:rsid w:val="008A0E7B"/>
    <w:rsid w:val="008A25A5"/>
    <w:rsid w:val="008A73B1"/>
    <w:rsid w:val="008B0C91"/>
    <w:rsid w:val="008B1171"/>
    <w:rsid w:val="008B5786"/>
    <w:rsid w:val="008C0D47"/>
    <w:rsid w:val="008C78D1"/>
    <w:rsid w:val="008D2923"/>
    <w:rsid w:val="008D75F0"/>
    <w:rsid w:val="008E0531"/>
    <w:rsid w:val="008E13F6"/>
    <w:rsid w:val="008E2F44"/>
    <w:rsid w:val="008E3607"/>
    <w:rsid w:val="008E3F2C"/>
    <w:rsid w:val="008E66DE"/>
    <w:rsid w:val="008E7223"/>
    <w:rsid w:val="008E74A7"/>
    <w:rsid w:val="008E7D5F"/>
    <w:rsid w:val="008F210F"/>
    <w:rsid w:val="008F7206"/>
    <w:rsid w:val="009002EC"/>
    <w:rsid w:val="00900E14"/>
    <w:rsid w:val="0090196F"/>
    <w:rsid w:val="009152F5"/>
    <w:rsid w:val="0091760F"/>
    <w:rsid w:val="00920676"/>
    <w:rsid w:val="009208B4"/>
    <w:rsid w:val="0092732F"/>
    <w:rsid w:val="00927A46"/>
    <w:rsid w:val="00930048"/>
    <w:rsid w:val="00932ECD"/>
    <w:rsid w:val="00933C2B"/>
    <w:rsid w:val="00935C84"/>
    <w:rsid w:val="009466E1"/>
    <w:rsid w:val="00950CEF"/>
    <w:rsid w:val="00952069"/>
    <w:rsid w:val="0095304B"/>
    <w:rsid w:val="00955EF1"/>
    <w:rsid w:val="00957BF2"/>
    <w:rsid w:val="00960D7B"/>
    <w:rsid w:val="00962ED5"/>
    <w:rsid w:val="00963186"/>
    <w:rsid w:val="009679D0"/>
    <w:rsid w:val="0097108F"/>
    <w:rsid w:val="009750C9"/>
    <w:rsid w:val="00977BE6"/>
    <w:rsid w:val="0098067D"/>
    <w:rsid w:val="009806BD"/>
    <w:rsid w:val="0098604B"/>
    <w:rsid w:val="00990888"/>
    <w:rsid w:val="00993DF3"/>
    <w:rsid w:val="00994792"/>
    <w:rsid w:val="00995950"/>
    <w:rsid w:val="00996CD5"/>
    <w:rsid w:val="009976D1"/>
    <w:rsid w:val="009A0932"/>
    <w:rsid w:val="009A1574"/>
    <w:rsid w:val="009A2836"/>
    <w:rsid w:val="009A2A00"/>
    <w:rsid w:val="009A307B"/>
    <w:rsid w:val="009B1D93"/>
    <w:rsid w:val="009B2063"/>
    <w:rsid w:val="009B36F6"/>
    <w:rsid w:val="009C0E87"/>
    <w:rsid w:val="009C7D22"/>
    <w:rsid w:val="009D1CD9"/>
    <w:rsid w:val="009D4137"/>
    <w:rsid w:val="009D528A"/>
    <w:rsid w:val="009D63BF"/>
    <w:rsid w:val="009E2E85"/>
    <w:rsid w:val="009E35E9"/>
    <w:rsid w:val="009E3CA8"/>
    <w:rsid w:val="009E4E73"/>
    <w:rsid w:val="009E5725"/>
    <w:rsid w:val="009E5A53"/>
    <w:rsid w:val="009F4030"/>
    <w:rsid w:val="009F4B7A"/>
    <w:rsid w:val="009F5FFF"/>
    <w:rsid w:val="009F72E0"/>
    <w:rsid w:val="00A06F18"/>
    <w:rsid w:val="00A11D54"/>
    <w:rsid w:val="00A13746"/>
    <w:rsid w:val="00A1687A"/>
    <w:rsid w:val="00A16D7D"/>
    <w:rsid w:val="00A17AD1"/>
    <w:rsid w:val="00A17F54"/>
    <w:rsid w:val="00A17F6D"/>
    <w:rsid w:val="00A26FE2"/>
    <w:rsid w:val="00A271D8"/>
    <w:rsid w:val="00A27F1A"/>
    <w:rsid w:val="00A32CB9"/>
    <w:rsid w:val="00A330BC"/>
    <w:rsid w:val="00A33DA4"/>
    <w:rsid w:val="00A34DAE"/>
    <w:rsid w:val="00A36BD5"/>
    <w:rsid w:val="00A41AEC"/>
    <w:rsid w:val="00A448AA"/>
    <w:rsid w:val="00A44CD2"/>
    <w:rsid w:val="00A5059B"/>
    <w:rsid w:val="00A51134"/>
    <w:rsid w:val="00A51B87"/>
    <w:rsid w:val="00A5215A"/>
    <w:rsid w:val="00A54E64"/>
    <w:rsid w:val="00A646D6"/>
    <w:rsid w:val="00A65A46"/>
    <w:rsid w:val="00A70DDB"/>
    <w:rsid w:val="00A711FA"/>
    <w:rsid w:val="00A75EB1"/>
    <w:rsid w:val="00A76C72"/>
    <w:rsid w:val="00A83104"/>
    <w:rsid w:val="00A9050A"/>
    <w:rsid w:val="00A91C05"/>
    <w:rsid w:val="00A96A5D"/>
    <w:rsid w:val="00A97302"/>
    <w:rsid w:val="00AA1EBF"/>
    <w:rsid w:val="00AA4B42"/>
    <w:rsid w:val="00AA61AB"/>
    <w:rsid w:val="00AA7734"/>
    <w:rsid w:val="00AA7CFE"/>
    <w:rsid w:val="00AB18EE"/>
    <w:rsid w:val="00AB23BA"/>
    <w:rsid w:val="00AB2A4F"/>
    <w:rsid w:val="00AB3E5C"/>
    <w:rsid w:val="00AB62A5"/>
    <w:rsid w:val="00AC3FF4"/>
    <w:rsid w:val="00AC4C8A"/>
    <w:rsid w:val="00AC594C"/>
    <w:rsid w:val="00AD0810"/>
    <w:rsid w:val="00AD2F63"/>
    <w:rsid w:val="00AD4BAA"/>
    <w:rsid w:val="00AD7D88"/>
    <w:rsid w:val="00AD7FC0"/>
    <w:rsid w:val="00AE0F38"/>
    <w:rsid w:val="00AE1656"/>
    <w:rsid w:val="00AE18E8"/>
    <w:rsid w:val="00AE1F83"/>
    <w:rsid w:val="00AE2AC5"/>
    <w:rsid w:val="00AE2C18"/>
    <w:rsid w:val="00B00D40"/>
    <w:rsid w:val="00B00E6B"/>
    <w:rsid w:val="00B012E0"/>
    <w:rsid w:val="00B053C3"/>
    <w:rsid w:val="00B05775"/>
    <w:rsid w:val="00B063C8"/>
    <w:rsid w:val="00B0740C"/>
    <w:rsid w:val="00B07FEE"/>
    <w:rsid w:val="00B1099B"/>
    <w:rsid w:val="00B133E5"/>
    <w:rsid w:val="00B17F52"/>
    <w:rsid w:val="00B200CC"/>
    <w:rsid w:val="00B22468"/>
    <w:rsid w:val="00B224C7"/>
    <w:rsid w:val="00B24F3B"/>
    <w:rsid w:val="00B30846"/>
    <w:rsid w:val="00B33D20"/>
    <w:rsid w:val="00B35482"/>
    <w:rsid w:val="00B37051"/>
    <w:rsid w:val="00B379A0"/>
    <w:rsid w:val="00B37A0E"/>
    <w:rsid w:val="00B45E38"/>
    <w:rsid w:val="00B47848"/>
    <w:rsid w:val="00B47C21"/>
    <w:rsid w:val="00B51A08"/>
    <w:rsid w:val="00B561A0"/>
    <w:rsid w:val="00B74247"/>
    <w:rsid w:val="00B742F3"/>
    <w:rsid w:val="00B75324"/>
    <w:rsid w:val="00B80348"/>
    <w:rsid w:val="00B80402"/>
    <w:rsid w:val="00B835A6"/>
    <w:rsid w:val="00B83CDA"/>
    <w:rsid w:val="00B84B5A"/>
    <w:rsid w:val="00B84E65"/>
    <w:rsid w:val="00B93CC2"/>
    <w:rsid w:val="00B97869"/>
    <w:rsid w:val="00BA22EC"/>
    <w:rsid w:val="00BA2BF5"/>
    <w:rsid w:val="00BA4D38"/>
    <w:rsid w:val="00BB3C52"/>
    <w:rsid w:val="00BB65E6"/>
    <w:rsid w:val="00BB6E01"/>
    <w:rsid w:val="00BC1355"/>
    <w:rsid w:val="00BD0AE7"/>
    <w:rsid w:val="00BD1B5A"/>
    <w:rsid w:val="00BD5681"/>
    <w:rsid w:val="00BD5D3B"/>
    <w:rsid w:val="00BD6A1D"/>
    <w:rsid w:val="00C06CE2"/>
    <w:rsid w:val="00C12103"/>
    <w:rsid w:val="00C12AA2"/>
    <w:rsid w:val="00C140E7"/>
    <w:rsid w:val="00C15673"/>
    <w:rsid w:val="00C17D1A"/>
    <w:rsid w:val="00C225EE"/>
    <w:rsid w:val="00C24825"/>
    <w:rsid w:val="00C24B2C"/>
    <w:rsid w:val="00C25AEE"/>
    <w:rsid w:val="00C34CA0"/>
    <w:rsid w:val="00C35846"/>
    <w:rsid w:val="00C35CED"/>
    <w:rsid w:val="00C37180"/>
    <w:rsid w:val="00C42E74"/>
    <w:rsid w:val="00C44C5F"/>
    <w:rsid w:val="00C4527F"/>
    <w:rsid w:val="00C463C7"/>
    <w:rsid w:val="00C46FD9"/>
    <w:rsid w:val="00C4759F"/>
    <w:rsid w:val="00C53DF5"/>
    <w:rsid w:val="00C5508B"/>
    <w:rsid w:val="00C56723"/>
    <w:rsid w:val="00C6377C"/>
    <w:rsid w:val="00C65144"/>
    <w:rsid w:val="00C67AD0"/>
    <w:rsid w:val="00C70C2C"/>
    <w:rsid w:val="00C81CA6"/>
    <w:rsid w:val="00C879C8"/>
    <w:rsid w:val="00C90ABB"/>
    <w:rsid w:val="00C933C3"/>
    <w:rsid w:val="00C93710"/>
    <w:rsid w:val="00C94055"/>
    <w:rsid w:val="00C9741B"/>
    <w:rsid w:val="00CB1F91"/>
    <w:rsid w:val="00CB49B6"/>
    <w:rsid w:val="00CB67B9"/>
    <w:rsid w:val="00CC1DF2"/>
    <w:rsid w:val="00CC46BB"/>
    <w:rsid w:val="00CC5598"/>
    <w:rsid w:val="00CD02DE"/>
    <w:rsid w:val="00CD05C4"/>
    <w:rsid w:val="00CD13A9"/>
    <w:rsid w:val="00CD612F"/>
    <w:rsid w:val="00CE675B"/>
    <w:rsid w:val="00CF398A"/>
    <w:rsid w:val="00CF46E9"/>
    <w:rsid w:val="00CF6512"/>
    <w:rsid w:val="00CF7BF5"/>
    <w:rsid w:val="00D04881"/>
    <w:rsid w:val="00D05E13"/>
    <w:rsid w:val="00D05F7C"/>
    <w:rsid w:val="00D065CF"/>
    <w:rsid w:val="00D06888"/>
    <w:rsid w:val="00D06ED8"/>
    <w:rsid w:val="00D11AD3"/>
    <w:rsid w:val="00D124E7"/>
    <w:rsid w:val="00D1358D"/>
    <w:rsid w:val="00D15C3D"/>
    <w:rsid w:val="00D16474"/>
    <w:rsid w:val="00D210EF"/>
    <w:rsid w:val="00D21E38"/>
    <w:rsid w:val="00D225AF"/>
    <w:rsid w:val="00D23E34"/>
    <w:rsid w:val="00D25CE5"/>
    <w:rsid w:val="00D25FC9"/>
    <w:rsid w:val="00D26142"/>
    <w:rsid w:val="00D27FA4"/>
    <w:rsid w:val="00D3221C"/>
    <w:rsid w:val="00D343DA"/>
    <w:rsid w:val="00D41D6F"/>
    <w:rsid w:val="00D42B9C"/>
    <w:rsid w:val="00D42B9D"/>
    <w:rsid w:val="00D508D8"/>
    <w:rsid w:val="00D51502"/>
    <w:rsid w:val="00D575A9"/>
    <w:rsid w:val="00D713B2"/>
    <w:rsid w:val="00D7180C"/>
    <w:rsid w:val="00D73D11"/>
    <w:rsid w:val="00D74241"/>
    <w:rsid w:val="00D74917"/>
    <w:rsid w:val="00D80F28"/>
    <w:rsid w:val="00D91990"/>
    <w:rsid w:val="00D91A28"/>
    <w:rsid w:val="00D94EA5"/>
    <w:rsid w:val="00D95274"/>
    <w:rsid w:val="00D96511"/>
    <w:rsid w:val="00DA2CE0"/>
    <w:rsid w:val="00DA3DFA"/>
    <w:rsid w:val="00DA7DF3"/>
    <w:rsid w:val="00DB092C"/>
    <w:rsid w:val="00DB1DD4"/>
    <w:rsid w:val="00DB2A2B"/>
    <w:rsid w:val="00DB5094"/>
    <w:rsid w:val="00DC0391"/>
    <w:rsid w:val="00DC1FEB"/>
    <w:rsid w:val="00DC36AB"/>
    <w:rsid w:val="00DC6D4A"/>
    <w:rsid w:val="00DC6D9D"/>
    <w:rsid w:val="00DD71C5"/>
    <w:rsid w:val="00DE0215"/>
    <w:rsid w:val="00DE392A"/>
    <w:rsid w:val="00DE3DBC"/>
    <w:rsid w:val="00DE4687"/>
    <w:rsid w:val="00DE5714"/>
    <w:rsid w:val="00DE6225"/>
    <w:rsid w:val="00DF162E"/>
    <w:rsid w:val="00DF4290"/>
    <w:rsid w:val="00E00063"/>
    <w:rsid w:val="00E04DF6"/>
    <w:rsid w:val="00E06B44"/>
    <w:rsid w:val="00E06DEF"/>
    <w:rsid w:val="00E06E00"/>
    <w:rsid w:val="00E11B81"/>
    <w:rsid w:val="00E1620A"/>
    <w:rsid w:val="00E23726"/>
    <w:rsid w:val="00E23F73"/>
    <w:rsid w:val="00E24658"/>
    <w:rsid w:val="00E261E6"/>
    <w:rsid w:val="00E31D86"/>
    <w:rsid w:val="00E34570"/>
    <w:rsid w:val="00E35143"/>
    <w:rsid w:val="00E3754A"/>
    <w:rsid w:val="00E51D56"/>
    <w:rsid w:val="00E54664"/>
    <w:rsid w:val="00E55816"/>
    <w:rsid w:val="00E645AC"/>
    <w:rsid w:val="00E646BD"/>
    <w:rsid w:val="00E647F4"/>
    <w:rsid w:val="00E71772"/>
    <w:rsid w:val="00E73D1A"/>
    <w:rsid w:val="00E73D20"/>
    <w:rsid w:val="00E742E6"/>
    <w:rsid w:val="00E8007B"/>
    <w:rsid w:val="00E917FD"/>
    <w:rsid w:val="00E9240F"/>
    <w:rsid w:val="00E95A2A"/>
    <w:rsid w:val="00E97665"/>
    <w:rsid w:val="00EA12FD"/>
    <w:rsid w:val="00EA1E8A"/>
    <w:rsid w:val="00EA35BF"/>
    <w:rsid w:val="00EA7F97"/>
    <w:rsid w:val="00EB04B3"/>
    <w:rsid w:val="00EC0ADC"/>
    <w:rsid w:val="00EC1D01"/>
    <w:rsid w:val="00ED001F"/>
    <w:rsid w:val="00ED1A2A"/>
    <w:rsid w:val="00ED371F"/>
    <w:rsid w:val="00ED3C98"/>
    <w:rsid w:val="00ED3EB1"/>
    <w:rsid w:val="00ED6299"/>
    <w:rsid w:val="00ED7841"/>
    <w:rsid w:val="00EE3928"/>
    <w:rsid w:val="00EE49A6"/>
    <w:rsid w:val="00EE5BC5"/>
    <w:rsid w:val="00EE6F0D"/>
    <w:rsid w:val="00EE70CA"/>
    <w:rsid w:val="00EF006B"/>
    <w:rsid w:val="00EF01DC"/>
    <w:rsid w:val="00EF168C"/>
    <w:rsid w:val="00EF4A9E"/>
    <w:rsid w:val="00EF4C5B"/>
    <w:rsid w:val="00EF4E1D"/>
    <w:rsid w:val="00EF6184"/>
    <w:rsid w:val="00EF6986"/>
    <w:rsid w:val="00F02EA5"/>
    <w:rsid w:val="00F04E3F"/>
    <w:rsid w:val="00F11DAC"/>
    <w:rsid w:val="00F122DB"/>
    <w:rsid w:val="00F1555E"/>
    <w:rsid w:val="00F15A71"/>
    <w:rsid w:val="00F16961"/>
    <w:rsid w:val="00F21295"/>
    <w:rsid w:val="00F21FB4"/>
    <w:rsid w:val="00F270F8"/>
    <w:rsid w:val="00F27137"/>
    <w:rsid w:val="00F30B7A"/>
    <w:rsid w:val="00F337BA"/>
    <w:rsid w:val="00F42075"/>
    <w:rsid w:val="00F420EF"/>
    <w:rsid w:val="00F51CC2"/>
    <w:rsid w:val="00F569A3"/>
    <w:rsid w:val="00F62328"/>
    <w:rsid w:val="00F62994"/>
    <w:rsid w:val="00F64CEE"/>
    <w:rsid w:val="00F65F91"/>
    <w:rsid w:val="00F73B93"/>
    <w:rsid w:val="00F822FF"/>
    <w:rsid w:val="00F82DE5"/>
    <w:rsid w:val="00F84AC2"/>
    <w:rsid w:val="00F90976"/>
    <w:rsid w:val="00F97901"/>
    <w:rsid w:val="00FA0203"/>
    <w:rsid w:val="00FA46CA"/>
    <w:rsid w:val="00FA492B"/>
    <w:rsid w:val="00FB154B"/>
    <w:rsid w:val="00FB397B"/>
    <w:rsid w:val="00FB3E3E"/>
    <w:rsid w:val="00FB439C"/>
    <w:rsid w:val="00FB43B0"/>
    <w:rsid w:val="00FB4727"/>
    <w:rsid w:val="00FB4D1B"/>
    <w:rsid w:val="00FB6208"/>
    <w:rsid w:val="00FB66B8"/>
    <w:rsid w:val="00FB6FF0"/>
    <w:rsid w:val="00FC0E2D"/>
    <w:rsid w:val="00FC4100"/>
    <w:rsid w:val="00FC7849"/>
    <w:rsid w:val="00FD38CF"/>
    <w:rsid w:val="00FD63B4"/>
    <w:rsid w:val="00FD6F27"/>
    <w:rsid w:val="00FE0D97"/>
    <w:rsid w:val="00FE3A3A"/>
    <w:rsid w:val="00FE5B06"/>
    <w:rsid w:val="00FE7E97"/>
    <w:rsid w:val="00FF0233"/>
    <w:rsid w:val="00FF054C"/>
    <w:rsid w:val="00FF1C57"/>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590A"/>
  <w15:docId w15:val="{FDD4D8E7-A90D-473A-92C3-DF0D3AAB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paragraph" w:styleId="Naslov1">
    <w:name w:val="heading 1"/>
    <w:aliases w:val="NASLOV"/>
    <w:basedOn w:val="Navaden"/>
    <w:next w:val="Navaden"/>
    <w:link w:val="Naslov1Znak"/>
    <w:autoRedefine/>
    <w:qFormat/>
    <w:rsid w:val="00B00D40"/>
    <w:pPr>
      <w:widowControl w:val="0"/>
      <w:tabs>
        <w:tab w:val="left" w:pos="360"/>
      </w:tabs>
      <w:spacing w:after="0" w:line="288" w:lineRule="auto"/>
      <w:jc w:val="both"/>
      <w:outlineLvl w:val="0"/>
    </w:pPr>
    <w:rPr>
      <w:rFonts w:eastAsia="Times New Roman" w:cs="Arial"/>
      <w:b/>
      <w:bCs/>
      <w:kern w:val="36"/>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datumtevilka">
    <w:name w:val="datum številka"/>
    <w:basedOn w:val="Navaden"/>
    <w:qFormat/>
    <w:rsid w:val="00685162"/>
    <w:pPr>
      <w:tabs>
        <w:tab w:val="left" w:pos="1701"/>
      </w:tabs>
      <w:spacing w:after="0" w:line="260" w:lineRule="exact"/>
    </w:pPr>
    <w:rPr>
      <w:rFonts w:eastAsia="Times New Roman"/>
      <w:szCs w:val="20"/>
      <w:lang w:eastAsia="sl-SI"/>
    </w:rPr>
  </w:style>
  <w:style w:type="paragraph" w:styleId="Odstavekseznama">
    <w:name w:val="List Paragraph"/>
    <w:basedOn w:val="Navaden"/>
    <w:link w:val="OdstavekseznamaZnak"/>
    <w:uiPriority w:val="34"/>
    <w:qFormat/>
    <w:rsid w:val="004D0D12"/>
    <w:pPr>
      <w:ind w:left="720"/>
      <w:contextualSpacing/>
    </w:pPr>
  </w:style>
  <w:style w:type="paragraph" w:customStyle="1" w:styleId="Neotevilenodstavek">
    <w:name w:val="Neoštevilčen odstavek"/>
    <w:basedOn w:val="Navaden"/>
    <w:link w:val="NeotevilenodstavekZnak"/>
    <w:qFormat/>
    <w:rsid w:val="00C6377C"/>
    <w:pPr>
      <w:overflowPunct w:val="0"/>
      <w:autoSpaceDE w:val="0"/>
      <w:autoSpaceDN w:val="0"/>
      <w:adjustRightInd w:val="0"/>
      <w:spacing w:before="60" w:after="60" w:line="200" w:lineRule="exact"/>
      <w:jc w:val="both"/>
      <w:textAlignment w:val="baseline"/>
    </w:pPr>
    <w:rPr>
      <w:rFonts w:eastAsia="Times New Roman"/>
      <w:sz w:val="22"/>
    </w:rPr>
  </w:style>
  <w:style w:type="character" w:customStyle="1" w:styleId="NeotevilenodstavekZnak">
    <w:name w:val="Neoštevilčen odstavek Znak"/>
    <w:link w:val="Neotevilenodstavek"/>
    <w:rsid w:val="00C6377C"/>
    <w:rPr>
      <w:rFonts w:ascii="Arial" w:eastAsia="Times New Roman" w:hAnsi="Arial" w:cs="Times New Roman"/>
    </w:rPr>
  </w:style>
  <w:style w:type="paragraph" w:customStyle="1" w:styleId="Naslovpredpisa">
    <w:name w:val="Naslov_predpisa"/>
    <w:basedOn w:val="Navaden"/>
    <w:link w:val="NaslovpredpisaZnak"/>
    <w:qFormat/>
    <w:rsid w:val="00EA1E8A"/>
    <w:pPr>
      <w:suppressAutoHyphens/>
      <w:overflowPunct w:val="0"/>
      <w:autoSpaceDE w:val="0"/>
      <w:autoSpaceDN w:val="0"/>
      <w:adjustRightInd w:val="0"/>
      <w:spacing w:before="120" w:line="200" w:lineRule="exact"/>
      <w:jc w:val="center"/>
      <w:textAlignment w:val="baseline"/>
    </w:pPr>
    <w:rPr>
      <w:rFonts w:eastAsia="Times New Roman"/>
      <w:b/>
      <w:sz w:val="22"/>
    </w:rPr>
  </w:style>
  <w:style w:type="character" w:customStyle="1" w:styleId="NaslovpredpisaZnak">
    <w:name w:val="Naslov_predpisa Znak"/>
    <w:link w:val="Naslovpredpisa"/>
    <w:rsid w:val="00EA1E8A"/>
    <w:rPr>
      <w:rFonts w:ascii="Arial" w:eastAsia="Times New Roman" w:hAnsi="Arial" w:cs="Times New Roman"/>
      <w:b/>
    </w:rPr>
  </w:style>
  <w:style w:type="character" w:customStyle="1" w:styleId="OdstavekseznamaZnak">
    <w:name w:val="Odstavek seznama Znak"/>
    <w:link w:val="Odstavekseznama"/>
    <w:uiPriority w:val="34"/>
    <w:locked/>
    <w:rsid w:val="00B00D40"/>
    <w:rPr>
      <w:rFonts w:ascii="Arial" w:eastAsia="Calibri" w:hAnsi="Arial" w:cs="Times New Roman"/>
      <w:sz w:val="20"/>
    </w:rPr>
  </w:style>
  <w:style w:type="paragraph" w:customStyle="1" w:styleId="odstavek">
    <w:name w:val="odstavek"/>
    <w:basedOn w:val="Navaden"/>
    <w:rsid w:val="00B00D4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segmenth4">
    <w:name w:val="esegment_h4"/>
    <w:basedOn w:val="Navaden"/>
    <w:rsid w:val="00B00D40"/>
    <w:pPr>
      <w:spacing w:before="100" w:beforeAutospacing="1" w:after="100" w:afterAutospacing="1" w:line="240" w:lineRule="auto"/>
    </w:pPr>
    <w:rPr>
      <w:rFonts w:ascii="Times New Roman" w:hAnsi="Times New Roman"/>
      <w:sz w:val="24"/>
      <w:szCs w:val="24"/>
      <w:lang w:eastAsia="sl-SI"/>
    </w:rPr>
  </w:style>
  <w:style w:type="character" w:customStyle="1" w:styleId="Naslov1Znak">
    <w:name w:val="Naslov 1 Znak"/>
    <w:aliases w:val="NASLOV Znak"/>
    <w:basedOn w:val="Privzetapisavaodstavka"/>
    <w:link w:val="Naslov1"/>
    <w:rsid w:val="00B00D40"/>
    <w:rPr>
      <w:rFonts w:ascii="Arial" w:eastAsia="Times New Roman" w:hAnsi="Arial" w:cs="Arial"/>
      <w:b/>
      <w:bCs/>
      <w:kern w:val="36"/>
      <w:sz w:val="20"/>
      <w:szCs w:val="20"/>
    </w:rPr>
  </w:style>
  <w:style w:type="paragraph" w:customStyle="1" w:styleId="len">
    <w:name w:val="len"/>
    <w:basedOn w:val="Navaden"/>
    <w:rsid w:val="00CF398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CF398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CF398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delek">
    <w:name w:val="Oddelek"/>
    <w:basedOn w:val="Navaden"/>
    <w:link w:val="OddelekZnak1"/>
    <w:qFormat/>
    <w:rsid w:val="00F04E3F"/>
    <w:pPr>
      <w:numPr>
        <w:numId w:val="22"/>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Arial"/>
      <w:b/>
      <w:sz w:val="22"/>
      <w:lang w:eastAsia="sl-SI"/>
    </w:rPr>
  </w:style>
  <w:style w:type="character" w:customStyle="1" w:styleId="OddelekZnak1">
    <w:name w:val="Oddelek Znak1"/>
    <w:link w:val="Oddelek"/>
    <w:rsid w:val="00F04E3F"/>
    <w:rPr>
      <w:rFonts w:ascii="Arial" w:eastAsia="Times New Roman" w:hAnsi="Arial" w:cs="Arial"/>
      <w:b/>
      <w:lang w:eastAsia="sl-SI"/>
    </w:rPr>
  </w:style>
  <w:style w:type="character" w:customStyle="1" w:styleId="rkovnatokazaodstavkomZnak">
    <w:name w:val="Črkovna točka_za odstavkom Znak"/>
    <w:link w:val="rkovnatokazaodstavkom"/>
    <w:rsid w:val="00F04E3F"/>
    <w:rPr>
      <w:rFonts w:ascii="Arial" w:hAnsi="Arial"/>
      <w:lang w:eastAsia="sl-SI"/>
    </w:rPr>
  </w:style>
  <w:style w:type="paragraph" w:customStyle="1" w:styleId="rkovnatokazaodstavkom">
    <w:name w:val="Črkovna točka_za odstavkom"/>
    <w:basedOn w:val="Navaden"/>
    <w:link w:val="rkovnatokazaodstavkomZnak"/>
    <w:qFormat/>
    <w:rsid w:val="00F04E3F"/>
    <w:pPr>
      <w:numPr>
        <w:numId w:val="23"/>
      </w:numPr>
      <w:overflowPunct w:val="0"/>
      <w:autoSpaceDE w:val="0"/>
      <w:autoSpaceDN w:val="0"/>
      <w:adjustRightInd w:val="0"/>
      <w:spacing w:after="0" w:line="200" w:lineRule="exact"/>
      <w:jc w:val="both"/>
      <w:textAlignment w:val="baseline"/>
    </w:pPr>
    <w:rPr>
      <w:rFonts w:eastAsiaTheme="minorHAnsi" w:cstheme="minorBidi"/>
      <w:sz w:val="22"/>
      <w:lang w:eastAsia="sl-SI"/>
    </w:rPr>
  </w:style>
  <w:style w:type="paragraph" w:customStyle="1" w:styleId="Odsek">
    <w:name w:val="Odsek"/>
    <w:basedOn w:val="Oddelek"/>
    <w:link w:val="OdsekZnak"/>
    <w:qFormat/>
    <w:rsid w:val="00F04E3F"/>
    <w:pPr>
      <w:numPr>
        <w:numId w:val="1"/>
      </w:numPr>
      <w:ind w:left="0" w:firstLine="0"/>
    </w:pPr>
  </w:style>
  <w:style w:type="character" w:customStyle="1" w:styleId="OdsekZnak">
    <w:name w:val="Odsek Znak"/>
    <w:basedOn w:val="OddelekZnak1"/>
    <w:link w:val="Odsek"/>
    <w:rsid w:val="00F04E3F"/>
    <w:rPr>
      <w:rFonts w:ascii="Arial" w:eastAsia="Times New Roman" w:hAnsi="Arial" w:cs="Arial"/>
      <w:b/>
      <w:lang w:eastAsia="sl-SI"/>
    </w:rPr>
  </w:style>
  <w:style w:type="character" w:styleId="Sprotnaopomba-sklic">
    <w:name w:val="footnote reference"/>
    <w:basedOn w:val="Privzetapisavaodstavka"/>
    <w:uiPriority w:val="99"/>
    <w:semiHidden/>
    <w:unhideWhenUsed/>
    <w:rsid w:val="00285FEA"/>
    <w:rPr>
      <w:vertAlign w:val="superscript"/>
    </w:rPr>
  </w:style>
  <w:style w:type="character" w:styleId="Pripombasklic">
    <w:name w:val="annotation reference"/>
    <w:basedOn w:val="Privzetapisavaodstavka"/>
    <w:uiPriority w:val="99"/>
    <w:semiHidden/>
    <w:unhideWhenUsed/>
    <w:rsid w:val="00BB3C52"/>
    <w:rPr>
      <w:sz w:val="16"/>
      <w:szCs w:val="16"/>
    </w:rPr>
  </w:style>
  <w:style w:type="paragraph" w:styleId="Pripombabesedilo">
    <w:name w:val="annotation text"/>
    <w:basedOn w:val="Navaden"/>
    <w:link w:val="PripombabesediloZnak"/>
    <w:uiPriority w:val="99"/>
    <w:unhideWhenUsed/>
    <w:rsid w:val="00BB3C52"/>
    <w:pPr>
      <w:spacing w:line="240" w:lineRule="auto"/>
    </w:pPr>
    <w:rPr>
      <w:szCs w:val="20"/>
    </w:rPr>
  </w:style>
  <w:style w:type="character" w:customStyle="1" w:styleId="PripombabesediloZnak">
    <w:name w:val="Pripomba – besedilo Znak"/>
    <w:basedOn w:val="Privzetapisavaodstavka"/>
    <w:link w:val="Pripombabesedilo"/>
    <w:uiPriority w:val="99"/>
    <w:rsid w:val="00BB3C52"/>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B3C52"/>
    <w:rPr>
      <w:b/>
      <w:bCs/>
    </w:rPr>
  </w:style>
  <w:style w:type="character" w:customStyle="1" w:styleId="ZadevapripombeZnak">
    <w:name w:val="Zadeva pripombe Znak"/>
    <w:basedOn w:val="PripombabesediloZnak"/>
    <w:link w:val="Zadevapripombe"/>
    <w:uiPriority w:val="99"/>
    <w:semiHidden/>
    <w:rsid w:val="00BB3C52"/>
    <w:rPr>
      <w:rFonts w:ascii="Arial" w:eastAsia="Calibri" w:hAnsi="Arial" w:cs="Times New Roman"/>
      <w:b/>
      <w:bCs/>
      <w:sz w:val="20"/>
      <w:szCs w:val="20"/>
    </w:rPr>
  </w:style>
  <w:style w:type="character" w:customStyle="1" w:styleId="Nerazreenaomemba1">
    <w:name w:val="Nerazrešena omemba1"/>
    <w:basedOn w:val="Privzetapisavaodstavka"/>
    <w:uiPriority w:val="99"/>
    <w:semiHidden/>
    <w:unhideWhenUsed/>
    <w:rsid w:val="00B200CC"/>
    <w:rPr>
      <w:color w:val="605E5C"/>
      <w:shd w:val="clear" w:color="auto" w:fill="E1DFDD"/>
    </w:rPr>
  </w:style>
  <w:style w:type="paragraph" w:customStyle="1" w:styleId="Alineazaodstavkom">
    <w:name w:val="Alinea za odstavkom"/>
    <w:basedOn w:val="Navaden"/>
    <w:link w:val="AlineazaodstavkomZnak"/>
    <w:qFormat/>
    <w:rsid w:val="003E42E3"/>
    <w:pPr>
      <w:numPr>
        <w:numId w:val="30"/>
      </w:numPr>
      <w:overflowPunct w:val="0"/>
      <w:autoSpaceDE w:val="0"/>
      <w:autoSpaceDN w:val="0"/>
      <w:adjustRightInd w:val="0"/>
      <w:spacing w:after="0" w:line="200" w:lineRule="exact"/>
      <w:ind w:left="709" w:hanging="284"/>
      <w:jc w:val="both"/>
      <w:textAlignment w:val="baseline"/>
    </w:pPr>
    <w:rPr>
      <w:rFonts w:eastAsia="Times New Roman" w:cs="Arial"/>
      <w:sz w:val="22"/>
      <w:lang w:eastAsia="sl-SI"/>
    </w:rPr>
  </w:style>
  <w:style w:type="character" w:customStyle="1" w:styleId="AlineazaodstavkomZnak">
    <w:name w:val="Alinea za odstavkom Znak"/>
    <w:link w:val="Alineazaodstavkom"/>
    <w:rsid w:val="003E42E3"/>
    <w:rPr>
      <w:rFonts w:ascii="Arial" w:eastAsia="Times New Roman" w:hAnsi="Arial" w:cs="Arial"/>
      <w:lang w:eastAsia="sl-SI"/>
    </w:rPr>
  </w:style>
  <w:style w:type="paragraph" w:customStyle="1" w:styleId="Alineazatoko">
    <w:name w:val="Alinea za točko"/>
    <w:basedOn w:val="Navaden"/>
    <w:link w:val="AlineazatokoZnak"/>
    <w:qFormat/>
    <w:rsid w:val="003E42E3"/>
    <w:pPr>
      <w:tabs>
        <w:tab w:val="num" w:pos="720"/>
      </w:tabs>
      <w:overflowPunct w:val="0"/>
      <w:autoSpaceDE w:val="0"/>
      <w:autoSpaceDN w:val="0"/>
      <w:adjustRightInd w:val="0"/>
      <w:spacing w:after="0" w:line="200" w:lineRule="exact"/>
      <w:ind w:left="720" w:hanging="720"/>
      <w:jc w:val="both"/>
      <w:textAlignment w:val="baseline"/>
    </w:pPr>
    <w:rPr>
      <w:rFonts w:eastAsia="Times New Roman" w:cs="Arial"/>
      <w:sz w:val="22"/>
      <w:lang w:eastAsia="sl-SI"/>
    </w:rPr>
  </w:style>
  <w:style w:type="character" w:customStyle="1" w:styleId="AlineazatokoZnak">
    <w:name w:val="Alinea za točko Znak"/>
    <w:link w:val="Alineazatoko"/>
    <w:rsid w:val="003E42E3"/>
    <w:rPr>
      <w:rFonts w:ascii="Arial" w:eastAsia="Times New Roman" w:hAnsi="Arial" w:cs="Arial"/>
      <w:lang w:eastAsia="sl-SI"/>
    </w:rPr>
  </w:style>
  <w:style w:type="paragraph" w:styleId="Sprotnaopomba-besedilo">
    <w:name w:val="footnote text"/>
    <w:basedOn w:val="Navaden"/>
    <w:link w:val="Sprotnaopomba-besediloZnak"/>
    <w:uiPriority w:val="99"/>
    <w:semiHidden/>
    <w:unhideWhenUsed/>
    <w:rsid w:val="006D5643"/>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6D5643"/>
    <w:rPr>
      <w:rFonts w:ascii="Arial" w:eastAsia="Calibri" w:hAnsi="Arial" w:cs="Times New Roman"/>
      <w:sz w:val="20"/>
      <w:szCs w:val="20"/>
    </w:rPr>
  </w:style>
  <w:style w:type="paragraph" w:styleId="Besedilooblaka">
    <w:name w:val="Balloon Text"/>
    <w:basedOn w:val="Navaden"/>
    <w:link w:val="BesedilooblakaZnak"/>
    <w:uiPriority w:val="99"/>
    <w:semiHidden/>
    <w:unhideWhenUsed/>
    <w:rsid w:val="00E06E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06E00"/>
    <w:rPr>
      <w:rFonts w:ascii="Segoe UI" w:eastAsia="Calibri" w:hAnsi="Segoe UI" w:cs="Segoe UI"/>
      <w:sz w:val="18"/>
      <w:szCs w:val="18"/>
    </w:rPr>
  </w:style>
  <w:style w:type="paragraph" w:styleId="Revizija">
    <w:name w:val="Revision"/>
    <w:hidden/>
    <w:uiPriority w:val="99"/>
    <w:semiHidden/>
    <w:rsid w:val="008A0E7B"/>
    <w:pPr>
      <w:spacing w:after="0" w:line="240" w:lineRule="auto"/>
    </w:pPr>
    <w:rPr>
      <w:rFonts w:ascii="Arial" w:eastAsia="Calibri" w:hAnsi="Arial" w:cs="Times New Roman"/>
      <w:sz w:val="20"/>
    </w:rPr>
  </w:style>
  <w:style w:type="character" w:styleId="Nerazreenaomemba">
    <w:name w:val="Unresolved Mention"/>
    <w:basedOn w:val="Privzetapisavaodstavka"/>
    <w:uiPriority w:val="99"/>
    <w:semiHidden/>
    <w:unhideWhenUsed/>
    <w:rsid w:val="00BB6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92345">
      <w:bodyDiv w:val="1"/>
      <w:marLeft w:val="0"/>
      <w:marRight w:val="0"/>
      <w:marTop w:val="0"/>
      <w:marBottom w:val="0"/>
      <w:divBdr>
        <w:top w:val="none" w:sz="0" w:space="0" w:color="auto"/>
        <w:left w:val="none" w:sz="0" w:space="0" w:color="auto"/>
        <w:bottom w:val="none" w:sz="0" w:space="0" w:color="auto"/>
        <w:right w:val="none" w:sz="0" w:space="0" w:color="auto"/>
      </w:divBdr>
    </w:div>
    <w:div w:id="1239053826">
      <w:bodyDiv w:val="1"/>
      <w:marLeft w:val="0"/>
      <w:marRight w:val="0"/>
      <w:marTop w:val="0"/>
      <w:marBottom w:val="0"/>
      <w:divBdr>
        <w:top w:val="none" w:sz="0" w:space="0" w:color="auto"/>
        <w:left w:val="none" w:sz="0" w:space="0" w:color="auto"/>
        <w:bottom w:val="none" w:sz="0" w:space="0" w:color="auto"/>
        <w:right w:val="none" w:sz="0" w:space="0" w:color="auto"/>
      </w:divBdr>
    </w:div>
    <w:div w:id="1419788458">
      <w:bodyDiv w:val="1"/>
      <w:marLeft w:val="0"/>
      <w:marRight w:val="0"/>
      <w:marTop w:val="0"/>
      <w:marBottom w:val="0"/>
      <w:divBdr>
        <w:top w:val="none" w:sz="0" w:space="0" w:color="auto"/>
        <w:left w:val="none" w:sz="0" w:space="0" w:color="auto"/>
        <w:bottom w:val="none" w:sz="0" w:space="0" w:color="auto"/>
        <w:right w:val="none" w:sz="0" w:space="0" w:color="auto"/>
      </w:divBdr>
    </w:div>
    <w:div w:id="1462454783">
      <w:bodyDiv w:val="1"/>
      <w:marLeft w:val="0"/>
      <w:marRight w:val="0"/>
      <w:marTop w:val="0"/>
      <w:marBottom w:val="0"/>
      <w:divBdr>
        <w:top w:val="none" w:sz="0" w:space="0" w:color="auto"/>
        <w:left w:val="none" w:sz="0" w:space="0" w:color="auto"/>
        <w:bottom w:val="none" w:sz="0" w:space="0" w:color="auto"/>
        <w:right w:val="none" w:sz="0" w:space="0" w:color="auto"/>
      </w:divBdr>
    </w:div>
    <w:div w:id="153422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dsz.gov.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6-01-1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jsessionid=980A5B284658AA93B50A0EBFF98E9BC3?text=&amp;docid=214043&amp;pageIndex=0&amp;doclang=SL&amp;mode=lst&amp;dir=&amp;occ=first&amp;part=1&amp;cid=666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6-01-1768"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9BC04F-50C3-45D7-8236-6D52DD02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6949</Words>
  <Characters>39610</Characters>
  <Application>Microsoft Office Word</Application>
  <DocSecurity>0</DocSecurity>
  <Lines>330</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Perše Zoretič</dc:creator>
  <cp:keywords/>
  <dc:description/>
  <cp:lastModifiedBy>Mojca Bergant</cp:lastModifiedBy>
  <cp:revision>16</cp:revision>
  <cp:lastPrinted>2024-12-16T14:31:00Z</cp:lastPrinted>
  <dcterms:created xsi:type="dcterms:W3CDTF">2024-12-12T13:11:00Z</dcterms:created>
  <dcterms:modified xsi:type="dcterms:W3CDTF">2024-12-17T06:22:00Z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