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7DCE" w14:textId="08C09338" w:rsidR="00581468" w:rsidRPr="007134AE" w:rsidRDefault="00581468" w:rsidP="00D014DD">
      <w:pPr>
        <w:spacing w:line="260" w:lineRule="atLeast"/>
        <w:rPr>
          <w:rFonts w:cs="Arial"/>
          <w:szCs w:val="20"/>
        </w:rPr>
      </w:pP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
        <w:gridCol w:w="560"/>
        <w:gridCol w:w="105"/>
        <w:gridCol w:w="716"/>
        <w:gridCol w:w="27"/>
        <w:gridCol w:w="218"/>
        <w:gridCol w:w="1156"/>
        <w:gridCol w:w="585"/>
        <w:gridCol w:w="865"/>
        <w:gridCol w:w="8"/>
        <w:gridCol w:w="868"/>
        <w:gridCol w:w="575"/>
        <w:gridCol w:w="521"/>
        <w:gridCol w:w="213"/>
        <w:gridCol w:w="433"/>
        <w:gridCol w:w="283"/>
        <w:gridCol w:w="757"/>
        <w:gridCol w:w="96"/>
        <w:gridCol w:w="445"/>
        <w:gridCol w:w="214"/>
        <w:gridCol w:w="55"/>
        <w:gridCol w:w="58"/>
      </w:tblGrid>
      <w:tr w:rsidR="00463BE4" w:rsidRPr="00C86DEF" w14:paraId="27E045BC" w14:textId="77777777" w:rsidTr="00F83844">
        <w:trPr>
          <w:gridBefore w:val="1"/>
          <w:gridAfter w:val="3"/>
          <w:wBefore w:w="31" w:type="dxa"/>
          <w:wAfter w:w="327" w:type="dxa"/>
          <w:trHeight w:val="20"/>
        </w:trPr>
        <w:tc>
          <w:tcPr>
            <w:tcW w:w="1381" w:type="dxa"/>
            <w:gridSpan w:val="3"/>
            <w:tcBorders>
              <w:bottom w:val="single" w:sz="4" w:space="0" w:color="000000"/>
              <w:right w:val="nil"/>
            </w:tcBorders>
            <w:shd w:val="clear" w:color="auto" w:fill="auto"/>
          </w:tcPr>
          <w:p w14:paraId="7761ECFF" w14:textId="77777777" w:rsidR="00905D81" w:rsidRPr="00F120E5" w:rsidRDefault="00905D81" w:rsidP="00D014DD">
            <w:pPr>
              <w:spacing w:line="260" w:lineRule="atLeast"/>
              <w:ind w:right="-1"/>
              <w:rPr>
                <w:rFonts w:cs="Arial"/>
                <w:spacing w:val="-4"/>
                <w:szCs w:val="20"/>
              </w:rPr>
            </w:pPr>
            <w:r w:rsidRPr="00F120E5">
              <w:rPr>
                <w:rFonts w:cs="Arial"/>
                <w:spacing w:val="-4"/>
                <w:szCs w:val="20"/>
              </w:rPr>
              <w:t>Številka:</w:t>
            </w:r>
          </w:p>
        </w:tc>
        <w:tc>
          <w:tcPr>
            <w:tcW w:w="4823" w:type="dxa"/>
            <w:gridSpan w:val="9"/>
            <w:tcBorders>
              <w:left w:val="nil"/>
              <w:bottom w:val="single" w:sz="4" w:space="0" w:color="000000"/>
            </w:tcBorders>
            <w:shd w:val="clear" w:color="auto" w:fill="auto"/>
            <w:vAlign w:val="center"/>
          </w:tcPr>
          <w:p w14:paraId="02CDF671" w14:textId="796CB776" w:rsidR="00905D81" w:rsidRPr="00F120E5" w:rsidRDefault="00342AB0" w:rsidP="00D014DD">
            <w:pPr>
              <w:spacing w:line="260" w:lineRule="atLeast"/>
              <w:ind w:right="-1"/>
              <w:rPr>
                <w:rFonts w:cs="Arial"/>
                <w:spacing w:val="-4"/>
                <w:szCs w:val="20"/>
              </w:rPr>
            </w:pPr>
            <w:r w:rsidRPr="00342AB0">
              <w:rPr>
                <w:rFonts w:cs="Arial"/>
                <w:spacing w:val="-4"/>
                <w:szCs w:val="20"/>
              </w:rPr>
              <w:t>3500</w:t>
            </w:r>
            <w:r w:rsidR="002B2F2B">
              <w:rPr>
                <w:rFonts w:cs="Arial"/>
                <w:spacing w:val="-4"/>
                <w:szCs w:val="20"/>
              </w:rPr>
              <w:t>8</w:t>
            </w:r>
            <w:r w:rsidRPr="00342AB0">
              <w:rPr>
                <w:rFonts w:cs="Arial"/>
                <w:spacing w:val="-4"/>
                <w:szCs w:val="20"/>
              </w:rPr>
              <w:t>-</w:t>
            </w:r>
            <w:r w:rsidR="002B2F2B">
              <w:rPr>
                <w:rFonts w:cs="Arial"/>
                <w:spacing w:val="-4"/>
                <w:szCs w:val="20"/>
              </w:rPr>
              <w:t>2</w:t>
            </w:r>
            <w:r w:rsidRPr="00342AB0">
              <w:rPr>
                <w:rFonts w:cs="Arial"/>
                <w:spacing w:val="-4"/>
                <w:szCs w:val="20"/>
              </w:rPr>
              <w:t>/20</w:t>
            </w:r>
            <w:r w:rsidR="002B2F2B">
              <w:rPr>
                <w:rFonts w:cs="Arial"/>
                <w:spacing w:val="-4"/>
                <w:szCs w:val="20"/>
              </w:rPr>
              <w:t>06</w:t>
            </w:r>
            <w:r w:rsidRPr="00342AB0">
              <w:rPr>
                <w:rFonts w:cs="Arial"/>
                <w:spacing w:val="-4"/>
                <w:szCs w:val="20"/>
              </w:rPr>
              <w:t>-</w:t>
            </w:r>
            <w:r w:rsidR="002B2F2B">
              <w:rPr>
                <w:rFonts w:cs="Arial"/>
                <w:spacing w:val="-4"/>
                <w:szCs w:val="20"/>
              </w:rPr>
              <w:t>MOP-</w:t>
            </w:r>
            <w:r w:rsidR="00C1393B">
              <w:rPr>
                <w:rFonts w:cs="Arial"/>
                <w:spacing w:val="-4"/>
                <w:szCs w:val="20"/>
              </w:rPr>
              <w:t>653</w:t>
            </w:r>
          </w:p>
        </w:tc>
        <w:tc>
          <w:tcPr>
            <w:tcW w:w="2227" w:type="dxa"/>
            <w:gridSpan w:val="6"/>
            <w:tcBorders>
              <w:top w:val="nil"/>
              <w:bottom w:val="nil"/>
              <w:right w:val="nil"/>
            </w:tcBorders>
            <w:shd w:val="clear" w:color="auto" w:fill="auto"/>
            <w:vAlign w:val="bottom"/>
          </w:tcPr>
          <w:p w14:paraId="32740493" w14:textId="5516A58D" w:rsidR="00905D81" w:rsidRPr="00C86DEF" w:rsidRDefault="00905D81" w:rsidP="00D014DD">
            <w:pPr>
              <w:pStyle w:val="Naslov1"/>
              <w:spacing w:line="260" w:lineRule="atLeast"/>
            </w:pPr>
          </w:p>
        </w:tc>
      </w:tr>
      <w:tr w:rsidR="00905D81" w:rsidRPr="00B138E9" w14:paraId="1DFD7846" w14:textId="77777777" w:rsidTr="00F83844">
        <w:trPr>
          <w:gridBefore w:val="1"/>
          <w:gridAfter w:val="9"/>
          <w:wBefore w:w="31" w:type="dxa"/>
          <w:wAfter w:w="2554" w:type="dxa"/>
          <w:trHeight w:val="20"/>
        </w:trPr>
        <w:tc>
          <w:tcPr>
            <w:tcW w:w="1408" w:type="dxa"/>
            <w:gridSpan w:val="4"/>
            <w:tcBorders>
              <w:right w:val="nil"/>
            </w:tcBorders>
            <w:shd w:val="clear" w:color="auto" w:fill="auto"/>
            <w:vAlign w:val="center"/>
          </w:tcPr>
          <w:p w14:paraId="61E00EF8" w14:textId="77777777" w:rsidR="00905D81" w:rsidRPr="00B138E9" w:rsidRDefault="00905D81" w:rsidP="00D014DD">
            <w:pPr>
              <w:spacing w:line="260" w:lineRule="atLeast"/>
              <w:ind w:right="-1"/>
              <w:rPr>
                <w:rFonts w:cs="Arial"/>
                <w:snapToGrid w:val="0"/>
                <w:spacing w:val="-4"/>
                <w:szCs w:val="20"/>
              </w:rPr>
            </w:pPr>
            <w:r w:rsidRPr="00B138E9">
              <w:rPr>
                <w:rFonts w:cs="Arial"/>
                <w:spacing w:val="-4"/>
                <w:szCs w:val="20"/>
              </w:rPr>
              <w:t>Ljubljana, dne</w:t>
            </w:r>
          </w:p>
        </w:tc>
        <w:tc>
          <w:tcPr>
            <w:tcW w:w="4796" w:type="dxa"/>
            <w:gridSpan w:val="8"/>
            <w:tcBorders>
              <w:left w:val="nil"/>
            </w:tcBorders>
            <w:shd w:val="clear" w:color="auto" w:fill="auto"/>
            <w:vAlign w:val="center"/>
          </w:tcPr>
          <w:p w14:paraId="6BAB197B" w14:textId="04D0FDCA" w:rsidR="00905D81" w:rsidRPr="007D2167" w:rsidRDefault="00C1393B" w:rsidP="00D014DD">
            <w:pPr>
              <w:spacing w:line="260" w:lineRule="atLeast"/>
              <w:ind w:right="-1"/>
              <w:rPr>
                <w:rFonts w:cs="Arial"/>
                <w:snapToGrid w:val="0"/>
                <w:color w:val="FF0000"/>
                <w:szCs w:val="20"/>
              </w:rPr>
            </w:pPr>
            <w:r>
              <w:rPr>
                <w:rFonts w:cs="Arial"/>
                <w:szCs w:val="20"/>
                <w:lang w:val="en-US"/>
              </w:rPr>
              <w:t>5</w:t>
            </w:r>
            <w:r w:rsidR="009B53D2">
              <w:rPr>
                <w:rFonts w:cs="Arial"/>
                <w:szCs w:val="20"/>
                <w:lang w:val="en-US"/>
              </w:rPr>
              <w:t xml:space="preserve">. </w:t>
            </w:r>
            <w:r>
              <w:rPr>
                <w:rFonts w:cs="Arial"/>
                <w:szCs w:val="20"/>
                <w:lang w:val="en-US"/>
              </w:rPr>
              <w:t>6</w:t>
            </w:r>
            <w:r w:rsidR="009B53D2">
              <w:rPr>
                <w:rFonts w:cs="Arial"/>
                <w:szCs w:val="20"/>
                <w:lang w:val="en-US"/>
              </w:rPr>
              <w:t>.</w:t>
            </w:r>
            <w:r w:rsidR="00342AB0">
              <w:rPr>
                <w:rFonts w:cs="Arial"/>
                <w:szCs w:val="20"/>
                <w:lang w:val="en-US"/>
              </w:rPr>
              <w:t xml:space="preserve"> 202</w:t>
            </w:r>
            <w:r w:rsidR="002B2F2B">
              <w:rPr>
                <w:rFonts w:cs="Arial"/>
                <w:szCs w:val="20"/>
                <w:lang w:val="en-US"/>
              </w:rPr>
              <w:t>5</w:t>
            </w:r>
          </w:p>
        </w:tc>
      </w:tr>
      <w:tr w:rsidR="00905D81" w:rsidRPr="00B138E9" w14:paraId="540E979B" w14:textId="77777777" w:rsidTr="00F83844">
        <w:trPr>
          <w:gridBefore w:val="1"/>
          <w:gridAfter w:val="9"/>
          <w:wBefore w:w="31" w:type="dxa"/>
          <w:wAfter w:w="2554" w:type="dxa"/>
          <w:trHeight w:val="1343"/>
        </w:trPr>
        <w:tc>
          <w:tcPr>
            <w:tcW w:w="6204" w:type="dxa"/>
            <w:gridSpan w:val="12"/>
            <w:shd w:val="clear" w:color="auto" w:fill="auto"/>
            <w:vAlign w:val="center"/>
          </w:tcPr>
          <w:p w14:paraId="1FFBE12F" w14:textId="77777777" w:rsidR="00286949" w:rsidRPr="00B138E9" w:rsidRDefault="00905D81" w:rsidP="00D014DD">
            <w:pPr>
              <w:spacing w:line="260" w:lineRule="atLeast"/>
              <w:ind w:right="-1"/>
              <w:rPr>
                <w:rFonts w:cs="Arial"/>
                <w:snapToGrid w:val="0"/>
                <w:color w:val="000000"/>
                <w:szCs w:val="20"/>
              </w:rPr>
            </w:pPr>
            <w:r w:rsidRPr="00B138E9">
              <w:rPr>
                <w:rFonts w:cs="Arial"/>
                <w:snapToGrid w:val="0"/>
                <w:color w:val="000000"/>
                <w:szCs w:val="20"/>
              </w:rPr>
              <w:t>GENERALNI  SEKRETARIAT  VLADE</w:t>
            </w:r>
            <w:r w:rsidR="008F6882">
              <w:rPr>
                <w:rFonts w:cs="Arial"/>
                <w:snapToGrid w:val="0"/>
                <w:color w:val="000000"/>
                <w:szCs w:val="20"/>
              </w:rPr>
              <w:t xml:space="preserve"> REPUBLIKE </w:t>
            </w:r>
            <w:r w:rsidR="00286949" w:rsidRPr="00B138E9">
              <w:rPr>
                <w:rFonts w:cs="Arial"/>
                <w:snapToGrid w:val="0"/>
                <w:color w:val="000000"/>
                <w:szCs w:val="20"/>
              </w:rPr>
              <w:t>SLOVENIJE</w:t>
            </w:r>
          </w:p>
          <w:p w14:paraId="1CFA940E" w14:textId="77777777" w:rsidR="00905D81" w:rsidRPr="00B138E9" w:rsidRDefault="00000000" w:rsidP="00D014DD">
            <w:pPr>
              <w:spacing w:line="260" w:lineRule="atLeast"/>
              <w:ind w:right="-1"/>
              <w:rPr>
                <w:rFonts w:cs="Arial"/>
                <w:snapToGrid w:val="0"/>
                <w:color w:val="000000"/>
                <w:szCs w:val="20"/>
                <w:highlight w:val="yellow"/>
              </w:rPr>
            </w:pPr>
            <w:hyperlink r:id="rId11" w:history="1">
              <w:r w:rsidR="00905D81" w:rsidRPr="00B138E9">
                <w:rPr>
                  <w:rStyle w:val="Hiperpovezava"/>
                  <w:rFonts w:cs="Arial"/>
                  <w:snapToGrid w:val="0"/>
                  <w:szCs w:val="20"/>
                </w:rPr>
                <w:t>gp.gs@gov.si</w:t>
              </w:r>
            </w:hyperlink>
          </w:p>
        </w:tc>
      </w:tr>
      <w:tr w:rsidR="00875F73" w:rsidRPr="00B138E9" w14:paraId="781C0178" w14:textId="77777777" w:rsidTr="00F83844">
        <w:trPr>
          <w:gridBefore w:val="1"/>
          <w:gridAfter w:val="1"/>
          <w:wBefore w:w="31" w:type="dxa"/>
          <w:wAfter w:w="58" w:type="dxa"/>
          <w:trHeight w:val="1180"/>
        </w:trPr>
        <w:tc>
          <w:tcPr>
            <w:tcW w:w="1381" w:type="dxa"/>
            <w:gridSpan w:val="3"/>
            <w:tcBorders>
              <w:top w:val="single" w:sz="4" w:space="0" w:color="auto"/>
              <w:left w:val="single" w:sz="4" w:space="0" w:color="auto"/>
              <w:bottom w:val="single" w:sz="4" w:space="0" w:color="auto"/>
              <w:right w:val="nil"/>
            </w:tcBorders>
            <w:shd w:val="clear" w:color="auto" w:fill="auto"/>
            <w:vAlign w:val="center"/>
          </w:tcPr>
          <w:p w14:paraId="4EDAE9D4" w14:textId="77777777" w:rsidR="00875F73" w:rsidRPr="00B138E9" w:rsidRDefault="00875F73" w:rsidP="00D014DD">
            <w:pPr>
              <w:pStyle w:val="Naslov1"/>
              <w:spacing w:line="260" w:lineRule="atLeast"/>
              <w:rPr>
                <w:highlight w:val="yellow"/>
              </w:rPr>
            </w:pPr>
            <w:r w:rsidRPr="00B138E9">
              <w:t xml:space="preserve">Zadeva: </w:t>
            </w:r>
          </w:p>
        </w:tc>
        <w:tc>
          <w:tcPr>
            <w:tcW w:w="7319" w:type="dxa"/>
            <w:gridSpan w:val="17"/>
            <w:tcBorders>
              <w:top w:val="single" w:sz="4" w:space="0" w:color="auto"/>
              <w:left w:val="nil"/>
              <w:bottom w:val="single" w:sz="4" w:space="0" w:color="auto"/>
              <w:right w:val="single" w:sz="4" w:space="0" w:color="auto"/>
            </w:tcBorders>
            <w:shd w:val="clear" w:color="auto" w:fill="auto"/>
            <w:vAlign w:val="center"/>
          </w:tcPr>
          <w:p w14:paraId="4281ECF5" w14:textId="20FDFECC" w:rsidR="005B61EC" w:rsidRPr="005B61EC" w:rsidRDefault="00A021E8" w:rsidP="00D014DD">
            <w:pPr>
              <w:tabs>
                <w:tab w:val="center" w:pos="4320"/>
                <w:tab w:val="center" w:pos="4536"/>
                <w:tab w:val="right" w:pos="8640"/>
                <w:tab w:val="right" w:pos="9072"/>
              </w:tabs>
              <w:spacing w:line="260" w:lineRule="atLeast"/>
              <w:jc w:val="both"/>
              <w:rPr>
                <w:rFonts w:cs="Arial"/>
                <w:b/>
                <w:bCs/>
                <w:szCs w:val="20"/>
              </w:rPr>
            </w:pPr>
            <w:r w:rsidRPr="00A021E8">
              <w:rPr>
                <w:rFonts w:cs="Arial"/>
                <w:b/>
                <w:szCs w:val="20"/>
              </w:rPr>
              <w:t xml:space="preserve">Sklep </w:t>
            </w:r>
            <w:r w:rsidRPr="002B30BE">
              <w:rPr>
                <w:rFonts w:cs="Arial"/>
                <w:b/>
                <w:szCs w:val="20"/>
              </w:rPr>
              <w:t xml:space="preserve">o pripravi državnega prostorskega </w:t>
            </w:r>
            <w:r w:rsidR="005A3F39">
              <w:rPr>
                <w:rFonts w:cs="Arial"/>
                <w:b/>
                <w:szCs w:val="20"/>
              </w:rPr>
              <w:t>načrta</w:t>
            </w:r>
            <w:r w:rsidRPr="002B30BE">
              <w:rPr>
                <w:rFonts w:cs="Arial"/>
                <w:b/>
                <w:szCs w:val="20"/>
              </w:rPr>
              <w:t xml:space="preserve"> </w:t>
            </w:r>
            <w:r w:rsidR="005B61EC" w:rsidRPr="005B61EC">
              <w:rPr>
                <w:rFonts w:cs="Arial"/>
                <w:b/>
                <w:szCs w:val="20"/>
              </w:rPr>
              <w:t xml:space="preserve">za </w:t>
            </w:r>
            <w:bookmarkStart w:id="0" w:name="_Hlk190945084"/>
            <w:r w:rsidR="005B61EC" w:rsidRPr="005B61EC">
              <w:rPr>
                <w:rFonts w:cs="Arial"/>
                <w:b/>
                <w:szCs w:val="20"/>
              </w:rPr>
              <w:t>državno cesto med AC A1 Maribor</w:t>
            </w:r>
            <w:r w:rsidR="005E50E8">
              <w:rPr>
                <w:rFonts w:cs="Arial"/>
                <w:b/>
                <w:szCs w:val="20"/>
              </w:rPr>
              <w:t>–</w:t>
            </w:r>
            <w:r w:rsidR="005B61EC" w:rsidRPr="005B61EC">
              <w:rPr>
                <w:rFonts w:cs="Arial"/>
                <w:b/>
                <w:szCs w:val="20"/>
              </w:rPr>
              <w:t xml:space="preserve">Ljubljana in AC A2 </w:t>
            </w:r>
            <w:r w:rsidR="005E50E8">
              <w:rPr>
                <w:rFonts w:cs="Arial"/>
                <w:b/>
                <w:szCs w:val="20"/>
              </w:rPr>
              <w:t xml:space="preserve">Ljubljana–Obrežje </w:t>
            </w:r>
            <w:r w:rsidR="005B61EC" w:rsidRPr="005B61EC">
              <w:rPr>
                <w:rFonts w:cs="Arial"/>
                <w:b/>
                <w:szCs w:val="20"/>
              </w:rPr>
              <w:t>pri Novem mestu (3. razvojna os – sredina)</w:t>
            </w:r>
          </w:p>
          <w:bookmarkEnd w:id="0"/>
          <w:p w14:paraId="3F493FA9" w14:textId="0D6C55FD" w:rsidR="00875F73" w:rsidRPr="00A021E8" w:rsidRDefault="00A256C3" w:rsidP="00D014DD">
            <w:pPr>
              <w:tabs>
                <w:tab w:val="center" w:pos="4320"/>
                <w:tab w:val="center" w:pos="4536"/>
                <w:tab w:val="right" w:pos="8640"/>
                <w:tab w:val="right" w:pos="9072"/>
              </w:tabs>
              <w:spacing w:line="260" w:lineRule="atLeast"/>
              <w:rPr>
                <w:rFonts w:cs="Arial"/>
                <w:b/>
                <w:szCs w:val="20"/>
              </w:rPr>
            </w:pPr>
            <w:r>
              <w:rPr>
                <w:rFonts w:cs="Arial"/>
                <w:b/>
                <w:bCs/>
                <w:szCs w:val="20"/>
                <w:lang w:eastAsia="sl-SI"/>
              </w:rPr>
              <w:t xml:space="preserve"> </w:t>
            </w:r>
          </w:p>
        </w:tc>
      </w:tr>
      <w:tr w:rsidR="00875F73" w:rsidRPr="00B138E9" w14:paraId="432594B3" w14:textId="77777777" w:rsidTr="00F83844">
        <w:trPr>
          <w:gridBefore w:val="1"/>
          <w:gridAfter w:val="1"/>
          <w:wBefore w:w="31" w:type="dxa"/>
          <w:wAfter w:w="58" w:type="dxa"/>
          <w:trHeight w:val="567"/>
        </w:trPr>
        <w:tc>
          <w:tcPr>
            <w:tcW w:w="665" w:type="dxa"/>
            <w:gridSpan w:val="2"/>
            <w:tcBorders>
              <w:top w:val="single" w:sz="4" w:space="0" w:color="auto"/>
              <w:left w:val="single" w:sz="4" w:space="0" w:color="auto"/>
              <w:bottom w:val="single" w:sz="4" w:space="0" w:color="auto"/>
              <w:right w:val="nil"/>
            </w:tcBorders>
            <w:shd w:val="clear" w:color="auto" w:fill="auto"/>
            <w:vAlign w:val="bottom"/>
          </w:tcPr>
          <w:p w14:paraId="657158F2" w14:textId="77777777" w:rsidR="00875F73" w:rsidRPr="00C270E8" w:rsidRDefault="00875F73" w:rsidP="00D014DD">
            <w:pPr>
              <w:pStyle w:val="Naslov1"/>
              <w:spacing w:line="260" w:lineRule="atLeast"/>
            </w:pPr>
            <w:r w:rsidRPr="00C270E8">
              <w:t xml:space="preserve">  1.</w:t>
            </w:r>
          </w:p>
        </w:tc>
        <w:tc>
          <w:tcPr>
            <w:tcW w:w="8035" w:type="dxa"/>
            <w:gridSpan w:val="18"/>
            <w:tcBorders>
              <w:top w:val="single" w:sz="4" w:space="0" w:color="auto"/>
              <w:left w:val="nil"/>
              <w:bottom w:val="single" w:sz="4" w:space="0" w:color="auto"/>
              <w:right w:val="single" w:sz="4" w:space="0" w:color="auto"/>
            </w:tcBorders>
            <w:shd w:val="clear" w:color="auto" w:fill="auto"/>
            <w:vAlign w:val="bottom"/>
          </w:tcPr>
          <w:p w14:paraId="486E1B99" w14:textId="77777777" w:rsidR="00875F73" w:rsidRPr="00C270E8" w:rsidRDefault="00875F73" w:rsidP="00D014DD">
            <w:pPr>
              <w:pStyle w:val="Naslov1"/>
              <w:spacing w:line="260" w:lineRule="atLeast"/>
            </w:pPr>
            <w:r w:rsidRPr="00C270E8">
              <w:t>Predlog sklepov vlade:</w:t>
            </w:r>
          </w:p>
        </w:tc>
      </w:tr>
      <w:tr w:rsidR="00875F73" w:rsidRPr="00C61A6A" w14:paraId="42BE43D3" w14:textId="77777777" w:rsidTr="00F83844">
        <w:trPr>
          <w:gridBefore w:val="1"/>
          <w:gridAfter w:val="1"/>
          <w:wBefore w:w="31" w:type="dxa"/>
          <w:wAfter w:w="58" w:type="dxa"/>
        </w:trPr>
        <w:tc>
          <w:tcPr>
            <w:tcW w:w="8700" w:type="dxa"/>
            <w:gridSpan w:val="20"/>
            <w:tcBorders>
              <w:top w:val="single" w:sz="4" w:space="0" w:color="auto"/>
              <w:bottom w:val="single" w:sz="4" w:space="0" w:color="auto"/>
            </w:tcBorders>
            <w:shd w:val="clear" w:color="auto" w:fill="auto"/>
          </w:tcPr>
          <w:p w14:paraId="13C661E2" w14:textId="77777777" w:rsidR="0086626C" w:rsidRDefault="0086626C" w:rsidP="00D014DD">
            <w:pPr>
              <w:pStyle w:val="Style2"/>
              <w:widowControl/>
              <w:spacing w:line="260" w:lineRule="atLeast"/>
              <w:rPr>
                <w:rStyle w:val="FontStyle50"/>
                <w:rFonts w:cs="Arial"/>
                <w:b w:val="0"/>
                <w:bCs/>
                <w:szCs w:val="20"/>
                <w:lang w:eastAsia="en-US"/>
              </w:rPr>
            </w:pPr>
          </w:p>
          <w:p w14:paraId="3CA5E030" w14:textId="09AE46E8" w:rsidR="00AC256D" w:rsidRPr="0050466D" w:rsidRDefault="00E330C9" w:rsidP="00D014DD">
            <w:pPr>
              <w:autoSpaceDE w:val="0"/>
              <w:autoSpaceDN w:val="0"/>
              <w:adjustRightInd w:val="0"/>
              <w:spacing w:line="260" w:lineRule="atLeast"/>
              <w:jc w:val="both"/>
              <w:rPr>
                <w:rFonts w:cs="Arial"/>
                <w:b/>
                <w:bCs/>
                <w:sz w:val="18"/>
                <w:szCs w:val="18"/>
                <w:lang w:eastAsia="sl-SI"/>
              </w:rPr>
            </w:pPr>
            <w:r w:rsidRPr="002B30BE">
              <w:rPr>
                <w:rFonts w:cs="Arial"/>
                <w:szCs w:val="20"/>
              </w:rPr>
              <w:t xml:space="preserve">Na podlagi </w:t>
            </w:r>
            <w:r>
              <w:rPr>
                <w:rFonts w:cs="Arial"/>
                <w:szCs w:val="20"/>
              </w:rPr>
              <w:t>prvega</w:t>
            </w:r>
            <w:r w:rsidRPr="002B30BE">
              <w:rPr>
                <w:rFonts w:cs="Arial"/>
                <w:szCs w:val="20"/>
              </w:rPr>
              <w:t xml:space="preserve"> odstavka </w:t>
            </w:r>
            <w:r>
              <w:rPr>
                <w:rFonts w:cs="Arial"/>
                <w:szCs w:val="20"/>
              </w:rPr>
              <w:t>93</w:t>
            </w:r>
            <w:r w:rsidRPr="002B30BE">
              <w:rPr>
                <w:rFonts w:cs="Arial"/>
                <w:szCs w:val="20"/>
              </w:rPr>
              <w:t xml:space="preserve">. člena </w:t>
            </w:r>
            <w:r w:rsidR="00BB750D">
              <w:rPr>
                <w:rStyle w:val="FontStyle50"/>
                <w:rFonts w:cs="Arial"/>
                <w:b w:val="0"/>
                <w:bCs/>
                <w:szCs w:val="20"/>
              </w:rPr>
              <w:t>Zakona o urejanju prostora</w:t>
            </w:r>
            <w:r w:rsidR="00D27985" w:rsidRPr="0050466D">
              <w:rPr>
                <w:rStyle w:val="FontStyle50"/>
                <w:rFonts w:cs="Arial"/>
                <w:b w:val="0"/>
                <w:bCs/>
                <w:szCs w:val="20"/>
              </w:rPr>
              <w:t xml:space="preserve"> </w:t>
            </w:r>
            <w:r w:rsidR="001F50CF">
              <w:rPr>
                <w:rStyle w:val="FontStyle50"/>
                <w:rFonts w:cs="Arial"/>
                <w:b w:val="0"/>
                <w:bCs/>
                <w:szCs w:val="20"/>
              </w:rPr>
              <w:t>(</w:t>
            </w:r>
            <w:r w:rsidR="001F50CF" w:rsidRPr="00072493">
              <w:rPr>
                <w:rFonts w:cs="Arial"/>
                <w:bCs/>
                <w:szCs w:val="20"/>
              </w:rPr>
              <w:t>Uradni list RS, št. </w:t>
            </w:r>
            <w:hyperlink r:id="rId12" w:tgtFrame="_blank" w:tooltip="Zakon o urejanju prostora (ZUreP-3)" w:history="1">
              <w:r w:rsidR="001F50CF" w:rsidRPr="00072493">
                <w:rPr>
                  <w:rStyle w:val="Hiperpovezava"/>
                  <w:rFonts w:cs="Arial"/>
                  <w:bCs/>
                  <w:szCs w:val="20"/>
                </w:rPr>
                <w:t>199/21</w:t>
              </w:r>
            </w:hyperlink>
            <w:r w:rsidR="001F50CF" w:rsidRPr="00072493">
              <w:rPr>
                <w:rFonts w:cs="Arial"/>
                <w:bCs/>
                <w:szCs w:val="20"/>
              </w:rPr>
              <w:t>, </w:t>
            </w:r>
            <w:hyperlink r:id="rId13" w:tgtFrame="_blank" w:tooltip="Zakon o spremembah in dopolnitvah Zakona o državni upravi (ZDU-1O)" w:history="1">
              <w:r w:rsidR="001F50CF" w:rsidRPr="00072493">
                <w:rPr>
                  <w:rStyle w:val="Hiperpovezava"/>
                  <w:rFonts w:cs="Arial"/>
                  <w:bCs/>
                  <w:szCs w:val="20"/>
                </w:rPr>
                <w:t>18/23</w:t>
              </w:r>
            </w:hyperlink>
            <w:r w:rsidR="001F50CF" w:rsidRPr="00072493">
              <w:rPr>
                <w:rFonts w:cs="Arial"/>
                <w:bCs/>
                <w:szCs w:val="20"/>
              </w:rPr>
              <w:t> – ZDU-1O, </w:t>
            </w:r>
            <w:hyperlink r:id="rId14" w:tgtFrame="_blank" w:tooltip="Zakon o uvajanju naprav za proizvodnjo električne energije iz obnovljivih virov energije (ZUNPEOVE)" w:history="1">
              <w:r w:rsidR="001F50CF" w:rsidRPr="00072493">
                <w:rPr>
                  <w:rStyle w:val="Hiperpovezava"/>
                  <w:rFonts w:cs="Arial"/>
                  <w:bCs/>
                  <w:szCs w:val="20"/>
                </w:rPr>
                <w:t>78/23</w:t>
              </w:r>
            </w:hyperlink>
            <w:r w:rsidR="001F50CF" w:rsidRPr="00072493">
              <w:rPr>
                <w:rFonts w:cs="Arial"/>
                <w:bCs/>
                <w:szCs w:val="20"/>
              </w:rPr>
              <w:t> – ZUNPEOVE, </w:t>
            </w:r>
            <w:hyperlink r:id="rId15" w:tgtFrame="_blank" w:tooltip="Zakon o interventnih ukrepih za odpravo posledic poplav in zemeljskih plazov iz avgusta 2023 (ZIUOPZP)" w:history="1">
              <w:r w:rsidR="001F50CF" w:rsidRPr="00072493">
                <w:rPr>
                  <w:rStyle w:val="Hiperpovezava"/>
                  <w:rFonts w:cs="Arial"/>
                  <w:bCs/>
                  <w:szCs w:val="20"/>
                </w:rPr>
                <w:t>95/23</w:t>
              </w:r>
            </w:hyperlink>
            <w:r w:rsidR="001F50CF" w:rsidRPr="00072493">
              <w:rPr>
                <w:rFonts w:cs="Arial"/>
                <w:bCs/>
                <w:szCs w:val="20"/>
              </w:rPr>
              <w:t> – ZIUOPZP, </w:t>
            </w:r>
            <w:hyperlink r:id="rId16" w:tgtFrame="_blank" w:tooltip="Zakon o spremembah in dopolnitvi Zakona o urejanju prostora (ZUreP-3A)" w:history="1">
              <w:r w:rsidR="001F50CF" w:rsidRPr="00072493">
                <w:rPr>
                  <w:rStyle w:val="Hiperpovezava"/>
                  <w:rFonts w:cs="Arial"/>
                  <w:bCs/>
                  <w:szCs w:val="20"/>
                </w:rPr>
                <w:t>23/24</w:t>
              </w:r>
            </w:hyperlink>
            <w:r w:rsidR="001F50CF" w:rsidRPr="00072493">
              <w:rPr>
                <w:rFonts w:cs="Arial"/>
                <w:bCs/>
                <w:szCs w:val="20"/>
              </w:rPr>
              <w:t>, </w:t>
            </w:r>
            <w:hyperlink r:id="rId17" w:tgtFrame="_blank" w:tooltip="Zakon o spremembah in dopolnitvah Zakona o urejanju prostora (ZUreP-3B)" w:history="1">
              <w:r w:rsidR="001F50CF" w:rsidRPr="00072493">
                <w:rPr>
                  <w:rStyle w:val="Hiperpovezava"/>
                  <w:rFonts w:cs="Arial"/>
                  <w:bCs/>
                  <w:szCs w:val="20"/>
                </w:rPr>
                <w:t>109/24</w:t>
              </w:r>
            </w:hyperlink>
            <w:r w:rsidR="001F50CF" w:rsidRPr="00072493">
              <w:rPr>
                <w:rFonts w:cs="Arial"/>
                <w:bCs/>
                <w:szCs w:val="20"/>
              </w:rPr>
              <w:t> in </w:t>
            </w:r>
            <w:hyperlink r:id="rId18" w:tgtFrame="_blank" w:tooltip="Odločba o ugotovitvi, da so prvi, drugi in tretji odstavek 61. člena Zakona o urejanju prostora v neskladju z Ustavo" w:history="1">
              <w:r w:rsidR="001F50CF" w:rsidRPr="00072493">
                <w:rPr>
                  <w:rStyle w:val="Hiperpovezava"/>
                  <w:rFonts w:cs="Arial"/>
                  <w:bCs/>
                  <w:szCs w:val="20"/>
                </w:rPr>
                <w:t>25/25</w:t>
              </w:r>
            </w:hyperlink>
            <w:r w:rsidR="001F50CF" w:rsidRPr="00072493">
              <w:rPr>
                <w:rFonts w:cs="Arial"/>
                <w:bCs/>
                <w:szCs w:val="20"/>
              </w:rPr>
              <w:t> – odl. US</w:t>
            </w:r>
            <w:r w:rsidR="001F50CF">
              <w:rPr>
                <w:rStyle w:val="FontStyle50"/>
                <w:b w:val="0"/>
                <w:szCs w:val="20"/>
              </w:rPr>
              <w:t>)</w:t>
            </w:r>
            <w:r w:rsidR="00FC5EA9" w:rsidRPr="00792BDD">
              <w:t xml:space="preserve"> je</w:t>
            </w:r>
            <w:r w:rsidR="00940956" w:rsidRPr="0050466D">
              <w:rPr>
                <w:rStyle w:val="FontStyle50"/>
                <w:rFonts w:cs="Arial"/>
                <w:b w:val="0"/>
                <w:bCs/>
                <w:szCs w:val="20"/>
              </w:rPr>
              <w:t xml:space="preserve"> Vlada Republike</w:t>
            </w:r>
            <w:r w:rsidR="00617221">
              <w:rPr>
                <w:rStyle w:val="FontStyle50"/>
                <w:rFonts w:cs="Arial"/>
                <w:b w:val="0"/>
                <w:bCs/>
                <w:szCs w:val="20"/>
              </w:rPr>
              <w:t xml:space="preserve"> Slovenije na … seji dne …</w:t>
            </w:r>
            <w:r w:rsidR="00AC256D" w:rsidRPr="0050466D">
              <w:rPr>
                <w:rStyle w:val="FontStyle50"/>
                <w:rFonts w:cs="Arial"/>
                <w:b w:val="0"/>
                <w:bCs/>
                <w:szCs w:val="20"/>
              </w:rPr>
              <w:t xml:space="preserve"> pod točko …</w:t>
            </w:r>
            <w:r w:rsidR="00617221">
              <w:rPr>
                <w:rStyle w:val="FontStyle50"/>
                <w:rFonts w:cs="Arial"/>
                <w:b w:val="0"/>
                <w:bCs/>
                <w:szCs w:val="20"/>
              </w:rPr>
              <w:t xml:space="preserve"> </w:t>
            </w:r>
            <w:r w:rsidR="00006219" w:rsidRPr="0050466D">
              <w:rPr>
                <w:rStyle w:val="FontStyle50"/>
                <w:rFonts w:cs="Arial"/>
                <w:b w:val="0"/>
                <w:bCs/>
                <w:szCs w:val="20"/>
              </w:rPr>
              <w:t>sprejela naslednji</w:t>
            </w:r>
          </w:p>
          <w:p w14:paraId="4296570C" w14:textId="77777777" w:rsidR="00940956" w:rsidRPr="00AC256D" w:rsidRDefault="00940956" w:rsidP="00D014DD">
            <w:pPr>
              <w:pStyle w:val="Style3"/>
              <w:widowControl/>
              <w:spacing w:line="260" w:lineRule="atLeast"/>
              <w:ind w:left="3720"/>
              <w:jc w:val="both"/>
              <w:rPr>
                <w:rFonts w:ascii="Arial" w:hAnsi="Arial" w:cs="Arial"/>
                <w:sz w:val="20"/>
                <w:szCs w:val="20"/>
              </w:rPr>
            </w:pPr>
          </w:p>
          <w:p w14:paraId="1C963763" w14:textId="77777777" w:rsidR="00AC256D" w:rsidRPr="00AC256D" w:rsidRDefault="00AC256D" w:rsidP="00D014DD">
            <w:pPr>
              <w:pStyle w:val="Style3"/>
              <w:widowControl/>
              <w:spacing w:line="260" w:lineRule="atLeast"/>
              <w:ind w:left="3720"/>
              <w:jc w:val="both"/>
              <w:rPr>
                <w:rStyle w:val="FontStyle50"/>
                <w:rFonts w:cs="Arial"/>
                <w:b w:val="0"/>
                <w:bCs/>
                <w:spacing w:val="60"/>
                <w:szCs w:val="20"/>
              </w:rPr>
            </w:pPr>
            <w:r w:rsidRPr="00AC256D">
              <w:rPr>
                <w:rStyle w:val="FontStyle50"/>
                <w:rFonts w:cs="Arial"/>
                <w:b w:val="0"/>
                <w:bCs/>
                <w:spacing w:val="60"/>
                <w:szCs w:val="20"/>
              </w:rPr>
              <w:t>SKLEP:</w:t>
            </w:r>
          </w:p>
          <w:p w14:paraId="49D78424" w14:textId="77777777" w:rsidR="00AC256D" w:rsidRPr="00AC256D" w:rsidRDefault="00AC256D" w:rsidP="00D014DD">
            <w:pPr>
              <w:pStyle w:val="Style2"/>
              <w:widowControl/>
              <w:spacing w:line="260" w:lineRule="atLeast"/>
              <w:rPr>
                <w:rFonts w:ascii="Arial" w:hAnsi="Arial" w:cs="Arial"/>
                <w:sz w:val="20"/>
                <w:szCs w:val="20"/>
              </w:rPr>
            </w:pPr>
          </w:p>
          <w:p w14:paraId="6BF5353D" w14:textId="77777777" w:rsidR="000133C8" w:rsidRDefault="000133C8" w:rsidP="00D014DD">
            <w:pPr>
              <w:pStyle w:val="Style2"/>
              <w:widowControl/>
              <w:spacing w:line="260" w:lineRule="atLeast"/>
              <w:ind w:left="720"/>
              <w:rPr>
                <w:rStyle w:val="FontStyle50"/>
                <w:rFonts w:cs="Arial"/>
                <w:b w:val="0"/>
                <w:bCs/>
                <w:szCs w:val="20"/>
              </w:rPr>
            </w:pPr>
          </w:p>
          <w:p w14:paraId="39084F09" w14:textId="673705CF" w:rsidR="00CF71E1" w:rsidRPr="005B61EC" w:rsidRDefault="006C01F0" w:rsidP="00D014DD">
            <w:pPr>
              <w:pStyle w:val="Style2"/>
              <w:spacing w:line="260" w:lineRule="atLeast"/>
              <w:ind w:right="86"/>
              <w:rPr>
                <w:rFonts w:ascii="Arial" w:hAnsi="Arial" w:cs="Arial"/>
                <w:bCs/>
                <w:color w:val="0D0D0D" w:themeColor="text1" w:themeTint="F2"/>
                <w:sz w:val="20"/>
                <w:szCs w:val="20"/>
              </w:rPr>
            </w:pPr>
            <w:r w:rsidRPr="005B61EC">
              <w:rPr>
                <w:rFonts w:ascii="Arial" w:hAnsi="Arial" w:cs="Arial"/>
                <w:bCs/>
                <w:color w:val="0D0D0D" w:themeColor="text1" w:themeTint="F2"/>
                <w:sz w:val="20"/>
                <w:szCs w:val="20"/>
              </w:rPr>
              <w:t xml:space="preserve">Vlada Republike Slovenije </w:t>
            </w:r>
            <w:r w:rsidR="00E330C9" w:rsidRPr="005B61EC">
              <w:rPr>
                <w:rFonts w:ascii="Arial" w:hAnsi="Arial" w:cs="Arial"/>
                <w:bCs/>
                <w:color w:val="0D0D0D" w:themeColor="text1" w:themeTint="F2"/>
                <w:sz w:val="20"/>
                <w:szCs w:val="20"/>
              </w:rPr>
              <w:t xml:space="preserve">sprejme Sklep o </w:t>
            </w:r>
            <w:r w:rsidR="00EE7E96" w:rsidRPr="005B61EC">
              <w:rPr>
                <w:rFonts w:ascii="Arial" w:hAnsi="Arial" w:cs="Arial"/>
                <w:bCs/>
                <w:color w:val="0D0D0D" w:themeColor="text1" w:themeTint="F2"/>
                <w:sz w:val="20"/>
                <w:szCs w:val="20"/>
              </w:rPr>
              <w:t>p</w:t>
            </w:r>
            <w:r w:rsidR="006207A0" w:rsidRPr="005B61EC">
              <w:rPr>
                <w:rFonts w:ascii="Arial" w:hAnsi="Arial" w:cs="Arial"/>
                <w:bCs/>
                <w:color w:val="0D0D0D" w:themeColor="text1" w:themeTint="F2"/>
                <w:sz w:val="20"/>
                <w:szCs w:val="20"/>
              </w:rPr>
              <w:t>ripravi</w:t>
            </w:r>
            <w:r w:rsidR="008B1D7A" w:rsidRPr="005B61EC">
              <w:rPr>
                <w:rFonts w:ascii="Arial" w:hAnsi="Arial" w:cs="Arial"/>
                <w:bCs/>
                <w:color w:val="0D0D0D" w:themeColor="text1" w:themeTint="F2"/>
                <w:sz w:val="20"/>
                <w:szCs w:val="20"/>
              </w:rPr>
              <w:t xml:space="preserve"> </w:t>
            </w:r>
            <w:r w:rsidR="00E330C9" w:rsidRPr="005B61EC">
              <w:rPr>
                <w:rFonts w:ascii="Arial" w:hAnsi="Arial" w:cs="Arial"/>
                <w:bCs/>
                <w:color w:val="0D0D0D" w:themeColor="text1" w:themeTint="F2"/>
                <w:sz w:val="20"/>
                <w:szCs w:val="20"/>
              </w:rPr>
              <w:t xml:space="preserve">državnega prostorskega </w:t>
            </w:r>
            <w:r w:rsidR="00EE7E96" w:rsidRPr="005B61EC">
              <w:rPr>
                <w:rFonts w:ascii="Arial" w:hAnsi="Arial" w:cs="Arial"/>
                <w:bCs/>
                <w:color w:val="0D0D0D" w:themeColor="text1" w:themeTint="F2"/>
                <w:sz w:val="20"/>
                <w:szCs w:val="20"/>
              </w:rPr>
              <w:t>načrt</w:t>
            </w:r>
            <w:r w:rsidR="00EA466E" w:rsidRPr="005B61EC">
              <w:rPr>
                <w:rFonts w:ascii="Arial" w:hAnsi="Arial" w:cs="Arial"/>
                <w:bCs/>
                <w:color w:val="0D0D0D" w:themeColor="text1" w:themeTint="F2"/>
                <w:sz w:val="20"/>
                <w:szCs w:val="20"/>
              </w:rPr>
              <w:t>a</w:t>
            </w:r>
            <w:r w:rsidR="00EE7E96" w:rsidRPr="005B61EC">
              <w:rPr>
                <w:rFonts w:ascii="Arial" w:hAnsi="Arial" w:cs="Arial"/>
                <w:bCs/>
                <w:color w:val="0D0D0D" w:themeColor="text1" w:themeTint="F2"/>
                <w:sz w:val="20"/>
                <w:szCs w:val="20"/>
              </w:rPr>
              <w:t xml:space="preserve"> za </w:t>
            </w:r>
            <w:r w:rsidR="005B61EC" w:rsidRPr="005B61EC">
              <w:rPr>
                <w:rFonts w:ascii="Arial" w:hAnsi="Arial" w:cs="Arial"/>
                <w:bCs/>
                <w:color w:val="0D0D0D" w:themeColor="text1" w:themeTint="F2"/>
                <w:sz w:val="20"/>
                <w:szCs w:val="20"/>
              </w:rPr>
              <w:t>državno cesto med AC A1 Maribor</w:t>
            </w:r>
            <w:r w:rsidR="005E50E8">
              <w:rPr>
                <w:rFonts w:ascii="Arial" w:hAnsi="Arial" w:cs="Arial"/>
                <w:bCs/>
                <w:color w:val="0D0D0D" w:themeColor="text1" w:themeTint="F2"/>
                <w:sz w:val="20"/>
                <w:szCs w:val="20"/>
              </w:rPr>
              <w:t>–</w:t>
            </w:r>
            <w:r w:rsidR="005B61EC" w:rsidRPr="005B61EC">
              <w:rPr>
                <w:rFonts w:ascii="Arial" w:hAnsi="Arial" w:cs="Arial"/>
                <w:bCs/>
                <w:color w:val="0D0D0D" w:themeColor="text1" w:themeTint="F2"/>
                <w:sz w:val="20"/>
                <w:szCs w:val="20"/>
              </w:rPr>
              <w:t xml:space="preserve">Ljubljana in AC A2 </w:t>
            </w:r>
            <w:r w:rsidR="005E50E8">
              <w:rPr>
                <w:rFonts w:ascii="Arial" w:hAnsi="Arial" w:cs="Arial"/>
                <w:bCs/>
                <w:color w:val="0D0D0D" w:themeColor="text1" w:themeTint="F2"/>
                <w:sz w:val="20"/>
                <w:szCs w:val="20"/>
              </w:rPr>
              <w:t xml:space="preserve">Ljubljana–Obrežje </w:t>
            </w:r>
            <w:r w:rsidR="005B61EC" w:rsidRPr="005B61EC">
              <w:rPr>
                <w:rFonts w:ascii="Arial" w:hAnsi="Arial" w:cs="Arial"/>
                <w:bCs/>
                <w:color w:val="0D0D0D" w:themeColor="text1" w:themeTint="F2"/>
                <w:sz w:val="20"/>
                <w:szCs w:val="20"/>
              </w:rPr>
              <w:t>pri Novem mestu (3. razvojna os – sredina)</w:t>
            </w:r>
            <w:r w:rsidR="00FC5EA9" w:rsidRPr="005B61EC">
              <w:rPr>
                <w:rFonts w:ascii="Arial" w:hAnsi="Arial" w:cs="Arial"/>
                <w:bCs/>
                <w:color w:val="0D0D0D" w:themeColor="text1" w:themeTint="F2"/>
                <w:sz w:val="20"/>
                <w:szCs w:val="20"/>
              </w:rPr>
              <w:t>, ki se objavi na spletnih straneh prostorskega informacijskega sistema</w:t>
            </w:r>
            <w:r w:rsidR="006207A0" w:rsidRPr="005B61EC">
              <w:rPr>
                <w:rFonts w:ascii="Arial" w:hAnsi="Arial" w:cs="Arial"/>
                <w:bCs/>
                <w:color w:val="0D0D0D" w:themeColor="text1" w:themeTint="F2"/>
                <w:sz w:val="20"/>
                <w:szCs w:val="20"/>
              </w:rPr>
              <w:t>.</w:t>
            </w:r>
            <w:r w:rsidR="0091203E" w:rsidRPr="005B61EC">
              <w:rPr>
                <w:rFonts w:ascii="Arial" w:hAnsi="Arial" w:cs="Arial"/>
                <w:bCs/>
                <w:color w:val="0D0D0D" w:themeColor="text1" w:themeTint="F2"/>
                <w:sz w:val="20"/>
                <w:szCs w:val="20"/>
              </w:rPr>
              <w:t xml:space="preserve"> </w:t>
            </w:r>
          </w:p>
          <w:p w14:paraId="0ECCD913" w14:textId="77777777" w:rsidR="00CF71E1" w:rsidRPr="00792BDD" w:rsidRDefault="00CF71E1" w:rsidP="00D014DD">
            <w:pPr>
              <w:pStyle w:val="Style2"/>
              <w:widowControl/>
              <w:spacing w:line="260" w:lineRule="atLeast"/>
              <w:ind w:left="929" w:right="687"/>
              <w:rPr>
                <w:rFonts w:cs="Arial"/>
                <w:bCs/>
              </w:rPr>
            </w:pPr>
          </w:p>
          <w:p w14:paraId="165F0D5B" w14:textId="77777777" w:rsidR="00BB3632" w:rsidRDefault="00BB3632" w:rsidP="00D014DD">
            <w:pPr>
              <w:pStyle w:val="Style10"/>
              <w:spacing w:line="260" w:lineRule="atLeast"/>
              <w:ind w:right="687"/>
              <w:jc w:val="center"/>
              <w:rPr>
                <w:rStyle w:val="FontStyle54"/>
                <w:rFonts w:ascii="Arial" w:hAnsi="Arial"/>
                <w:sz w:val="20"/>
                <w:szCs w:val="20"/>
              </w:rPr>
            </w:pPr>
          </w:p>
          <w:p w14:paraId="4EFB320F" w14:textId="77777777" w:rsidR="00940956" w:rsidRDefault="00940956" w:rsidP="00D014DD">
            <w:pPr>
              <w:autoSpaceDE w:val="0"/>
              <w:autoSpaceDN w:val="0"/>
              <w:adjustRightInd w:val="0"/>
              <w:spacing w:line="260" w:lineRule="atLeast"/>
              <w:jc w:val="center"/>
              <w:rPr>
                <w:rFonts w:cs="Arial"/>
                <w:szCs w:val="20"/>
                <w:lang w:eastAsia="sl-SI"/>
              </w:rPr>
            </w:pPr>
          </w:p>
          <w:p w14:paraId="15BC4623" w14:textId="77777777" w:rsidR="00D27985" w:rsidRPr="00D27985" w:rsidRDefault="00D27985" w:rsidP="00D014DD">
            <w:pPr>
              <w:pStyle w:val="Style2"/>
              <w:widowControl/>
              <w:spacing w:line="260" w:lineRule="atLeast"/>
              <w:ind w:left="4822"/>
              <w:rPr>
                <w:rFonts w:ascii="Arial" w:hAnsi="Arial" w:cs="Arial"/>
                <w:sz w:val="20"/>
                <w:szCs w:val="20"/>
              </w:rPr>
            </w:pPr>
            <w:r w:rsidRPr="00D27985">
              <w:rPr>
                <w:rFonts w:ascii="Arial" w:hAnsi="Arial" w:cs="Arial"/>
                <w:sz w:val="20"/>
                <w:szCs w:val="20"/>
              </w:rPr>
              <w:t>Barbara Kolenko Helbl</w:t>
            </w:r>
          </w:p>
          <w:p w14:paraId="72DB7AA3" w14:textId="78FD3D71" w:rsidR="00940956" w:rsidRDefault="00940956" w:rsidP="00D014DD">
            <w:pPr>
              <w:pStyle w:val="Style2"/>
              <w:widowControl/>
              <w:spacing w:line="260" w:lineRule="atLeast"/>
              <w:ind w:left="4822"/>
              <w:rPr>
                <w:rFonts w:ascii="Arial" w:hAnsi="Arial" w:cs="Arial"/>
                <w:snapToGrid w:val="0"/>
                <w:color w:val="000000"/>
                <w:sz w:val="20"/>
                <w:szCs w:val="20"/>
                <w:lang w:eastAsia="en-US"/>
              </w:rPr>
            </w:pPr>
            <w:r w:rsidRPr="00D27985">
              <w:rPr>
                <w:rFonts w:ascii="Arial" w:hAnsi="Arial" w:cs="Arial"/>
                <w:snapToGrid w:val="0"/>
                <w:color w:val="000000"/>
                <w:sz w:val="20"/>
                <w:szCs w:val="20"/>
                <w:lang w:eastAsia="en-US"/>
              </w:rPr>
              <w:t>GENERALN</w:t>
            </w:r>
            <w:r w:rsidR="00A56D8D" w:rsidRPr="00D27985">
              <w:rPr>
                <w:rFonts w:ascii="Arial" w:hAnsi="Arial" w:cs="Arial"/>
                <w:snapToGrid w:val="0"/>
                <w:color w:val="000000"/>
                <w:sz w:val="20"/>
                <w:szCs w:val="20"/>
                <w:lang w:eastAsia="en-US"/>
              </w:rPr>
              <w:t>A</w:t>
            </w:r>
            <w:r w:rsidRPr="00D27985">
              <w:rPr>
                <w:rFonts w:ascii="Arial" w:hAnsi="Arial" w:cs="Arial"/>
                <w:snapToGrid w:val="0"/>
                <w:color w:val="000000"/>
                <w:sz w:val="20"/>
                <w:szCs w:val="20"/>
                <w:lang w:eastAsia="en-US"/>
              </w:rPr>
              <w:t xml:space="preserve"> SEKRETAR</w:t>
            </w:r>
            <w:r w:rsidR="00D27985" w:rsidRPr="00D27985">
              <w:rPr>
                <w:rFonts w:ascii="Arial" w:hAnsi="Arial" w:cs="Arial"/>
                <w:snapToGrid w:val="0"/>
                <w:color w:val="000000"/>
                <w:sz w:val="20"/>
                <w:szCs w:val="20"/>
                <w:lang w:eastAsia="en-US"/>
              </w:rPr>
              <w:t>K</w:t>
            </w:r>
            <w:r w:rsidR="00A56D8D" w:rsidRPr="00D27985">
              <w:rPr>
                <w:rFonts w:ascii="Arial" w:hAnsi="Arial" w:cs="Arial"/>
                <w:snapToGrid w:val="0"/>
                <w:color w:val="000000"/>
                <w:sz w:val="20"/>
                <w:szCs w:val="20"/>
                <w:lang w:eastAsia="en-US"/>
              </w:rPr>
              <w:t>A</w:t>
            </w:r>
          </w:p>
          <w:p w14:paraId="262B0214" w14:textId="5AFB6DA4" w:rsidR="00A16DD3" w:rsidRDefault="00A16DD3" w:rsidP="00D014DD">
            <w:pPr>
              <w:pStyle w:val="Style2"/>
              <w:widowControl/>
              <w:spacing w:line="260" w:lineRule="atLeast"/>
              <w:ind w:left="4822"/>
              <w:rPr>
                <w:rFonts w:ascii="Arial" w:hAnsi="Arial" w:cs="Arial"/>
                <w:snapToGrid w:val="0"/>
                <w:color w:val="000000"/>
                <w:sz w:val="20"/>
                <w:szCs w:val="20"/>
                <w:lang w:eastAsia="en-US"/>
              </w:rPr>
            </w:pPr>
          </w:p>
          <w:p w14:paraId="7AAA0524" w14:textId="67942ABD" w:rsidR="00A16DD3" w:rsidRDefault="00A16DD3" w:rsidP="00D014DD">
            <w:pPr>
              <w:pStyle w:val="Style2"/>
              <w:widowControl/>
              <w:spacing w:line="260" w:lineRule="atLeast"/>
              <w:ind w:left="4822"/>
              <w:rPr>
                <w:rFonts w:ascii="Arial" w:hAnsi="Arial" w:cs="Arial"/>
                <w:snapToGrid w:val="0"/>
                <w:color w:val="000000"/>
                <w:sz w:val="20"/>
                <w:szCs w:val="20"/>
                <w:lang w:eastAsia="en-US"/>
              </w:rPr>
            </w:pPr>
          </w:p>
          <w:p w14:paraId="26A5801E" w14:textId="77777777" w:rsidR="00A16DD3" w:rsidRPr="00A95959" w:rsidRDefault="00A16DD3" w:rsidP="00D014DD">
            <w:pPr>
              <w:spacing w:line="260" w:lineRule="atLeast"/>
              <w:outlineLvl w:val="0"/>
              <w:rPr>
                <w:rFonts w:cs="Arial"/>
                <w:szCs w:val="20"/>
                <w:highlight w:val="yellow"/>
              </w:rPr>
            </w:pPr>
            <w:r w:rsidRPr="00A95959">
              <w:rPr>
                <w:rFonts w:cs="Arial"/>
                <w:szCs w:val="20"/>
              </w:rPr>
              <w:t>Priloga:</w:t>
            </w:r>
          </w:p>
          <w:p w14:paraId="6E8A6880" w14:textId="56304D6E" w:rsidR="005B61EC" w:rsidRPr="005B61EC" w:rsidRDefault="00A16DD3" w:rsidP="002C425C">
            <w:pPr>
              <w:pStyle w:val="Odstavekseznama"/>
              <w:numPr>
                <w:ilvl w:val="0"/>
                <w:numId w:val="1"/>
              </w:numPr>
              <w:spacing w:line="260" w:lineRule="atLeast"/>
              <w:contextualSpacing/>
              <w:outlineLvl w:val="0"/>
              <w:rPr>
                <w:rFonts w:cs="Arial"/>
                <w:color w:val="000000"/>
                <w:szCs w:val="20"/>
              </w:rPr>
            </w:pPr>
            <w:r w:rsidRPr="005B61EC">
              <w:rPr>
                <w:rFonts w:cs="Arial"/>
                <w:color w:val="000000"/>
                <w:szCs w:val="20"/>
              </w:rPr>
              <w:t xml:space="preserve">Sklep o </w:t>
            </w:r>
            <w:r w:rsidR="00E54913" w:rsidRPr="005B61EC">
              <w:rPr>
                <w:rFonts w:cs="Arial"/>
                <w:color w:val="000000"/>
                <w:szCs w:val="20"/>
              </w:rPr>
              <w:t xml:space="preserve">pripravi </w:t>
            </w:r>
            <w:r w:rsidRPr="005B61EC">
              <w:rPr>
                <w:rFonts w:cs="Arial"/>
                <w:color w:val="000000"/>
                <w:szCs w:val="20"/>
              </w:rPr>
              <w:t>državne</w:t>
            </w:r>
            <w:r w:rsidR="00E54913" w:rsidRPr="005B61EC">
              <w:rPr>
                <w:rFonts w:cs="Arial"/>
                <w:color w:val="000000"/>
                <w:szCs w:val="20"/>
              </w:rPr>
              <w:t>ga</w:t>
            </w:r>
            <w:r w:rsidRPr="005B61EC">
              <w:rPr>
                <w:rFonts w:cs="Arial"/>
                <w:color w:val="000000"/>
                <w:szCs w:val="20"/>
              </w:rPr>
              <w:t xml:space="preserve"> prostorske</w:t>
            </w:r>
            <w:r w:rsidR="00E54913" w:rsidRPr="005B61EC">
              <w:rPr>
                <w:rFonts w:cs="Arial"/>
                <w:color w:val="000000"/>
                <w:szCs w:val="20"/>
              </w:rPr>
              <w:t>ga</w:t>
            </w:r>
            <w:r w:rsidRPr="005B61EC">
              <w:rPr>
                <w:rFonts w:cs="Arial"/>
                <w:color w:val="000000"/>
                <w:szCs w:val="20"/>
              </w:rPr>
              <w:t xml:space="preserve"> načrt</w:t>
            </w:r>
            <w:r w:rsidR="00E54913" w:rsidRPr="005B61EC">
              <w:rPr>
                <w:rFonts w:cs="Arial"/>
                <w:color w:val="000000"/>
                <w:szCs w:val="20"/>
              </w:rPr>
              <w:t>a</w:t>
            </w:r>
            <w:r w:rsidRPr="005B61EC">
              <w:rPr>
                <w:rFonts w:cs="Arial"/>
                <w:color w:val="000000"/>
                <w:szCs w:val="20"/>
              </w:rPr>
              <w:t xml:space="preserve"> </w:t>
            </w:r>
            <w:r w:rsidR="005B61EC" w:rsidRPr="005B61EC">
              <w:rPr>
                <w:rFonts w:cs="Arial"/>
                <w:color w:val="000000"/>
                <w:szCs w:val="20"/>
              </w:rPr>
              <w:t>za državno cesto med AC A1 Maribor</w:t>
            </w:r>
            <w:r w:rsidR="00E16728">
              <w:rPr>
                <w:rFonts w:cs="Arial"/>
                <w:bCs/>
                <w:color w:val="0D0D0D" w:themeColor="text1" w:themeTint="F2"/>
                <w:szCs w:val="20"/>
              </w:rPr>
              <w:t>–</w:t>
            </w:r>
            <w:r w:rsidR="005B61EC" w:rsidRPr="005B61EC">
              <w:rPr>
                <w:rFonts w:cs="Arial"/>
                <w:color w:val="000000"/>
                <w:szCs w:val="20"/>
              </w:rPr>
              <w:t xml:space="preserve">Ljubljana in AC A2 </w:t>
            </w:r>
            <w:r w:rsidR="00F03125">
              <w:rPr>
                <w:rFonts w:cs="Arial"/>
                <w:color w:val="000000"/>
                <w:szCs w:val="20"/>
              </w:rPr>
              <w:t xml:space="preserve">Ljubljana–Obrežje </w:t>
            </w:r>
            <w:r w:rsidR="005B61EC" w:rsidRPr="005B61EC">
              <w:rPr>
                <w:rFonts w:cs="Arial"/>
                <w:color w:val="000000"/>
                <w:szCs w:val="20"/>
              </w:rPr>
              <w:t>pri Novem mestu (3. razvojna os – sredina)</w:t>
            </w:r>
          </w:p>
          <w:p w14:paraId="3F7BAD70" w14:textId="77777777" w:rsidR="00A16DD3" w:rsidRPr="008A0EC4" w:rsidRDefault="00A16DD3" w:rsidP="00D014DD">
            <w:pPr>
              <w:spacing w:line="260" w:lineRule="atLeast"/>
              <w:outlineLvl w:val="0"/>
              <w:rPr>
                <w:rFonts w:cs="Arial"/>
                <w:szCs w:val="20"/>
              </w:rPr>
            </w:pPr>
          </w:p>
          <w:p w14:paraId="06B98067" w14:textId="77777777" w:rsidR="00A16DD3" w:rsidRPr="001F36E3" w:rsidRDefault="00A16DD3" w:rsidP="00D014DD">
            <w:pPr>
              <w:spacing w:line="260" w:lineRule="atLeast"/>
              <w:ind w:left="567" w:hanging="567"/>
              <w:outlineLvl w:val="0"/>
              <w:rPr>
                <w:rFonts w:cs="Arial"/>
                <w:szCs w:val="20"/>
              </w:rPr>
            </w:pPr>
            <w:r w:rsidRPr="001F36E3">
              <w:rPr>
                <w:rFonts w:cs="Arial"/>
                <w:szCs w:val="20"/>
              </w:rPr>
              <w:t>Prejmejo:</w:t>
            </w:r>
          </w:p>
          <w:p w14:paraId="157F9350" w14:textId="39A9549A" w:rsidR="00A16DD3" w:rsidRDefault="00A16DD3" w:rsidP="00D014DD">
            <w:pPr>
              <w:numPr>
                <w:ilvl w:val="0"/>
                <w:numId w:val="1"/>
              </w:numPr>
              <w:spacing w:line="260" w:lineRule="atLeast"/>
              <w:ind w:right="-1"/>
              <w:rPr>
                <w:rFonts w:cs="Arial"/>
                <w:color w:val="000000"/>
                <w:szCs w:val="20"/>
              </w:rPr>
            </w:pPr>
            <w:r w:rsidRPr="001F36E3">
              <w:rPr>
                <w:rFonts w:cs="Arial"/>
                <w:color w:val="000000"/>
                <w:szCs w:val="20"/>
              </w:rPr>
              <w:t xml:space="preserve">Ministrstvo za </w:t>
            </w:r>
            <w:r>
              <w:rPr>
                <w:rFonts w:cs="Arial"/>
                <w:color w:val="000000"/>
                <w:szCs w:val="20"/>
              </w:rPr>
              <w:t>naravne vire</w:t>
            </w:r>
            <w:r w:rsidRPr="001F36E3">
              <w:rPr>
                <w:rFonts w:cs="Arial"/>
                <w:color w:val="000000"/>
                <w:szCs w:val="20"/>
              </w:rPr>
              <w:t xml:space="preserve"> in prostor, Direktorat za prostor</w:t>
            </w:r>
            <w:r w:rsidR="00E54913">
              <w:rPr>
                <w:rFonts w:cs="Arial"/>
                <w:color w:val="000000"/>
                <w:szCs w:val="20"/>
              </w:rPr>
              <w:t xml:space="preserve"> </w:t>
            </w:r>
            <w:r>
              <w:rPr>
                <w:rFonts w:cs="Arial"/>
                <w:color w:val="000000"/>
                <w:szCs w:val="20"/>
              </w:rPr>
              <w:t>in</w:t>
            </w:r>
            <w:r w:rsidRPr="001F36E3">
              <w:rPr>
                <w:rFonts w:cs="Arial"/>
                <w:color w:val="000000"/>
                <w:szCs w:val="20"/>
              </w:rPr>
              <w:t xml:space="preserve"> graditev</w:t>
            </w:r>
            <w:r w:rsidR="00E54913">
              <w:rPr>
                <w:rFonts w:cs="Arial"/>
                <w:color w:val="000000"/>
                <w:szCs w:val="20"/>
              </w:rPr>
              <w:t xml:space="preserve"> (</w:t>
            </w:r>
            <w:hyperlink r:id="rId19" w:history="1">
              <w:r w:rsidRPr="00753955">
                <w:rPr>
                  <w:rStyle w:val="Hiperpovezava"/>
                  <w:rFonts w:cs="Arial"/>
                  <w:szCs w:val="20"/>
                </w:rPr>
                <w:t>gp.mnvp@gov.si</w:t>
              </w:r>
            </w:hyperlink>
            <w:r w:rsidR="00E54913">
              <w:rPr>
                <w:rFonts w:cs="Arial"/>
                <w:szCs w:val="20"/>
              </w:rPr>
              <w:t>)</w:t>
            </w:r>
            <w:r w:rsidRPr="001F36E3">
              <w:rPr>
                <w:rFonts w:cs="Arial"/>
                <w:color w:val="000000"/>
                <w:szCs w:val="20"/>
              </w:rPr>
              <w:t>;</w:t>
            </w:r>
          </w:p>
          <w:p w14:paraId="39669095" w14:textId="08151151" w:rsidR="00E54913" w:rsidRDefault="00E54913" w:rsidP="00D014DD">
            <w:pPr>
              <w:numPr>
                <w:ilvl w:val="0"/>
                <w:numId w:val="1"/>
              </w:numPr>
              <w:spacing w:line="260" w:lineRule="atLeast"/>
              <w:ind w:right="-1"/>
              <w:rPr>
                <w:rFonts w:cs="Arial"/>
                <w:color w:val="000000"/>
                <w:szCs w:val="20"/>
              </w:rPr>
            </w:pPr>
            <w:r>
              <w:rPr>
                <w:rFonts w:cs="Arial"/>
                <w:color w:val="000000"/>
                <w:szCs w:val="20"/>
              </w:rPr>
              <w:t>Ministrstvo za okolje, podnebje in energijo (</w:t>
            </w:r>
            <w:hyperlink r:id="rId20" w:history="1">
              <w:r w:rsidRPr="00753955">
                <w:rPr>
                  <w:rStyle w:val="Hiperpovezava"/>
                </w:rPr>
                <w:t>gp.mope@gov.si</w:t>
              </w:r>
            </w:hyperlink>
            <w:r>
              <w:rPr>
                <w:rFonts w:cs="Arial"/>
                <w:color w:val="000000"/>
                <w:szCs w:val="20"/>
              </w:rPr>
              <w:t>);</w:t>
            </w:r>
          </w:p>
          <w:p w14:paraId="3CC2F581" w14:textId="27757116" w:rsidR="00E54913" w:rsidRPr="001F36E3" w:rsidRDefault="00E54913" w:rsidP="00D014DD">
            <w:pPr>
              <w:numPr>
                <w:ilvl w:val="0"/>
                <w:numId w:val="1"/>
              </w:numPr>
              <w:spacing w:line="260" w:lineRule="atLeast"/>
              <w:ind w:right="-1"/>
              <w:rPr>
                <w:rFonts w:cs="Arial"/>
                <w:color w:val="000000"/>
                <w:szCs w:val="20"/>
              </w:rPr>
            </w:pPr>
            <w:r>
              <w:rPr>
                <w:rFonts w:cs="Arial"/>
                <w:color w:val="000000"/>
                <w:szCs w:val="20"/>
              </w:rPr>
              <w:t>Ministrstvo za infrastrukturo</w:t>
            </w:r>
            <w:r w:rsidR="005B61EC">
              <w:rPr>
                <w:rFonts w:cs="Arial"/>
                <w:color w:val="000000"/>
                <w:szCs w:val="20"/>
              </w:rPr>
              <w:t xml:space="preserve"> </w:t>
            </w:r>
            <w:r>
              <w:rPr>
                <w:rFonts w:cs="Arial"/>
                <w:color w:val="000000"/>
                <w:szCs w:val="20"/>
              </w:rPr>
              <w:t>(gp.mzi@gov.si)</w:t>
            </w:r>
          </w:p>
          <w:p w14:paraId="5A4317C3" w14:textId="0804CA56" w:rsidR="00A16DD3" w:rsidRDefault="00E54913" w:rsidP="00D014DD">
            <w:pPr>
              <w:numPr>
                <w:ilvl w:val="0"/>
                <w:numId w:val="1"/>
              </w:numPr>
              <w:spacing w:line="260" w:lineRule="atLeast"/>
              <w:ind w:right="-1"/>
              <w:rPr>
                <w:rFonts w:cs="Arial"/>
                <w:szCs w:val="20"/>
              </w:rPr>
            </w:pPr>
            <w:r>
              <w:rPr>
                <w:rFonts w:cs="Arial"/>
                <w:szCs w:val="20"/>
              </w:rPr>
              <w:t>Ministrstvo za kmetijstvo, gozdarstvo in prehrano (</w:t>
            </w:r>
            <w:hyperlink r:id="rId21" w:history="1">
              <w:r w:rsidRPr="00753955">
                <w:rPr>
                  <w:rStyle w:val="Hiperpovezava"/>
                </w:rPr>
                <w:t>gp.mkgp@gov.si</w:t>
              </w:r>
            </w:hyperlink>
            <w:r>
              <w:rPr>
                <w:rFonts w:cs="Arial"/>
                <w:szCs w:val="20"/>
              </w:rPr>
              <w:t>);</w:t>
            </w:r>
          </w:p>
          <w:p w14:paraId="3AD2F51F" w14:textId="794D940E" w:rsidR="00E54913" w:rsidRDefault="00E54913" w:rsidP="00D014DD">
            <w:pPr>
              <w:numPr>
                <w:ilvl w:val="0"/>
                <w:numId w:val="1"/>
              </w:numPr>
              <w:spacing w:line="260" w:lineRule="atLeast"/>
              <w:ind w:right="-1"/>
              <w:rPr>
                <w:rFonts w:cs="Arial"/>
                <w:szCs w:val="20"/>
              </w:rPr>
            </w:pPr>
            <w:r>
              <w:rPr>
                <w:rFonts w:cs="Arial"/>
                <w:szCs w:val="20"/>
              </w:rPr>
              <w:t>Ministrstvo za kulturo (</w:t>
            </w:r>
            <w:hyperlink r:id="rId22" w:history="1">
              <w:r w:rsidRPr="00753955">
                <w:rPr>
                  <w:rStyle w:val="Hiperpovezava"/>
                  <w:rFonts w:cs="Arial"/>
                  <w:szCs w:val="20"/>
                </w:rPr>
                <w:t>gp.mk@gov.si</w:t>
              </w:r>
            </w:hyperlink>
            <w:r>
              <w:rPr>
                <w:rFonts w:cs="Arial"/>
                <w:szCs w:val="20"/>
              </w:rPr>
              <w:t>);</w:t>
            </w:r>
          </w:p>
          <w:p w14:paraId="047F3C9A" w14:textId="2A725F3F" w:rsidR="00E54913" w:rsidRDefault="00E54913" w:rsidP="00D014DD">
            <w:pPr>
              <w:numPr>
                <w:ilvl w:val="0"/>
                <w:numId w:val="1"/>
              </w:numPr>
              <w:spacing w:line="260" w:lineRule="atLeast"/>
              <w:ind w:right="-1"/>
              <w:rPr>
                <w:rFonts w:cs="Arial"/>
                <w:szCs w:val="20"/>
              </w:rPr>
            </w:pPr>
            <w:r>
              <w:rPr>
                <w:rFonts w:cs="Arial"/>
                <w:szCs w:val="20"/>
              </w:rPr>
              <w:t>Ministrstvo za zdravje (</w:t>
            </w:r>
            <w:hyperlink r:id="rId23" w:history="1">
              <w:r w:rsidRPr="00753955">
                <w:rPr>
                  <w:rStyle w:val="Hiperpovezava"/>
                  <w:rFonts w:cs="Arial"/>
                  <w:szCs w:val="20"/>
                </w:rPr>
                <w:t>gp.mz@gov.si</w:t>
              </w:r>
            </w:hyperlink>
            <w:r>
              <w:rPr>
                <w:rFonts w:cs="Arial"/>
                <w:szCs w:val="20"/>
              </w:rPr>
              <w:t>);</w:t>
            </w:r>
          </w:p>
          <w:p w14:paraId="62FEFDF9" w14:textId="1E434886" w:rsidR="00E54913" w:rsidRDefault="00E54913" w:rsidP="00D014DD">
            <w:pPr>
              <w:numPr>
                <w:ilvl w:val="0"/>
                <w:numId w:val="1"/>
              </w:numPr>
              <w:spacing w:line="260" w:lineRule="atLeast"/>
              <w:ind w:right="-1"/>
              <w:rPr>
                <w:rFonts w:cs="Arial"/>
                <w:szCs w:val="20"/>
              </w:rPr>
            </w:pPr>
            <w:r>
              <w:rPr>
                <w:rFonts w:cs="Arial"/>
                <w:szCs w:val="20"/>
              </w:rPr>
              <w:t>Ministrstvo za digitalno preobrazbo (</w:t>
            </w:r>
            <w:r w:rsidRPr="005D1FE6">
              <w:rPr>
                <w:rStyle w:val="Hiperpovezava"/>
              </w:rPr>
              <w:t>gp.mdp@gov.si</w:t>
            </w:r>
            <w:r>
              <w:rPr>
                <w:rFonts w:cs="Arial"/>
                <w:szCs w:val="20"/>
              </w:rPr>
              <w:t>);</w:t>
            </w:r>
          </w:p>
          <w:p w14:paraId="2A2E4C97" w14:textId="0FA2CDCA" w:rsidR="00F0302A" w:rsidRDefault="00F0302A" w:rsidP="00D014DD">
            <w:pPr>
              <w:numPr>
                <w:ilvl w:val="0"/>
                <w:numId w:val="1"/>
              </w:numPr>
              <w:autoSpaceDE w:val="0"/>
              <w:autoSpaceDN w:val="0"/>
              <w:spacing w:line="260" w:lineRule="atLeast"/>
              <w:jc w:val="both"/>
              <w:rPr>
                <w:rFonts w:cs="Arial"/>
                <w:szCs w:val="20"/>
              </w:rPr>
            </w:pPr>
            <w:r>
              <w:rPr>
                <w:rFonts w:cs="Arial"/>
                <w:szCs w:val="20"/>
              </w:rPr>
              <w:t>Občina Žalec</w:t>
            </w:r>
            <w:r w:rsidR="001B6E14">
              <w:rPr>
                <w:rFonts w:cs="Arial"/>
                <w:szCs w:val="20"/>
                <w:lang w:eastAsia="sl-SI"/>
              </w:rPr>
              <w:t xml:space="preserve"> (glavna.pisarna@zalec.si);</w:t>
            </w:r>
          </w:p>
          <w:p w14:paraId="4D3D1712" w14:textId="2FCBE18B" w:rsidR="00F0302A" w:rsidRDefault="00F0302A" w:rsidP="00D014DD">
            <w:pPr>
              <w:numPr>
                <w:ilvl w:val="0"/>
                <w:numId w:val="1"/>
              </w:numPr>
              <w:autoSpaceDE w:val="0"/>
              <w:autoSpaceDN w:val="0"/>
              <w:spacing w:line="260" w:lineRule="atLeast"/>
              <w:rPr>
                <w:rFonts w:cs="Arial"/>
                <w:szCs w:val="20"/>
              </w:rPr>
            </w:pPr>
            <w:r>
              <w:rPr>
                <w:rFonts w:cs="Arial"/>
                <w:szCs w:val="20"/>
              </w:rPr>
              <w:lastRenderedPageBreak/>
              <w:t>Mestna občina Celje</w:t>
            </w:r>
            <w:r w:rsidR="001B6E14">
              <w:rPr>
                <w:rFonts w:cs="Arial"/>
                <w:szCs w:val="20"/>
              </w:rPr>
              <w:t xml:space="preserve"> (mestna.obcina@celje.si)</w:t>
            </w:r>
            <w:r w:rsidR="001B6E14">
              <w:rPr>
                <w:rFonts w:cs="Arial"/>
                <w:szCs w:val="20"/>
                <w:lang w:eastAsia="sl-SI"/>
              </w:rPr>
              <w:t>;</w:t>
            </w:r>
          </w:p>
          <w:p w14:paraId="3BAADBB1" w14:textId="0254EBBC" w:rsidR="00F0302A" w:rsidRDefault="00F0302A" w:rsidP="00D014DD">
            <w:pPr>
              <w:numPr>
                <w:ilvl w:val="0"/>
                <w:numId w:val="1"/>
              </w:numPr>
              <w:autoSpaceDE w:val="0"/>
              <w:autoSpaceDN w:val="0"/>
              <w:spacing w:line="260" w:lineRule="atLeast"/>
              <w:jc w:val="both"/>
              <w:rPr>
                <w:rFonts w:cs="Arial"/>
                <w:szCs w:val="20"/>
              </w:rPr>
            </w:pPr>
            <w:r>
              <w:rPr>
                <w:rFonts w:cs="Arial"/>
                <w:szCs w:val="20"/>
              </w:rPr>
              <w:t>Občina Radeče</w:t>
            </w:r>
            <w:r w:rsidR="001B6E14">
              <w:rPr>
                <w:rFonts w:cs="Arial"/>
                <w:szCs w:val="20"/>
              </w:rPr>
              <w:t xml:space="preserve"> (info@radece.si);</w:t>
            </w:r>
          </w:p>
          <w:p w14:paraId="24BADA16" w14:textId="4B15E1AA" w:rsidR="00F0302A" w:rsidRDefault="00F0302A" w:rsidP="00D014DD">
            <w:pPr>
              <w:numPr>
                <w:ilvl w:val="0"/>
                <w:numId w:val="1"/>
              </w:numPr>
              <w:autoSpaceDE w:val="0"/>
              <w:autoSpaceDN w:val="0"/>
              <w:spacing w:line="260" w:lineRule="atLeast"/>
              <w:jc w:val="both"/>
              <w:rPr>
                <w:rFonts w:cs="Arial"/>
                <w:szCs w:val="20"/>
              </w:rPr>
            </w:pPr>
            <w:r>
              <w:rPr>
                <w:rFonts w:cs="Arial"/>
                <w:szCs w:val="20"/>
              </w:rPr>
              <w:t>Občina Laško</w:t>
            </w:r>
            <w:r w:rsidR="001B6E14">
              <w:rPr>
                <w:rFonts w:cs="Arial"/>
                <w:szCs w:val="20"/>
              </w:rPr>
              <w:t xml:space="preserve"> (obcina@lasko.si);</w:t>
            </w:r>
          </w:p>
          <w:p w14:paraId="43B9A8DD" w14:textId="58FEA45F" w:rsidR="00F0302A" w:rsidRDefault="00F0302A" w:rsidP="00D014DD">
            <w:pPr>
              <w:numPr>
                <w:ilvl w:val="0"/>
                <w:numId w:val="1"/>
              </w:numPr>
              <w:autoSpaceDE w:val="0"/>
              <w:autoSpaceDN w:val="0"/>
              <w:spacing w:line="260" w:lineRule="atLeast"/>
              <w:jc w:val="both"/>
              <w:rPr>
                <w:rFonts w:cs="Arial"/>
                <w:szCs w:val="20"/>
              </w:rPr>
            </w:pPr>
            <w:r>
              <w:rPr>
                <w:rFonts w:cs="Arial"/>
                <w:szCs w:val="20"/>
              </w:rPr>
              <w:t>Občina Sevnica</w:t>
            </w:r>
            <w:r w:rsidR="001B6E14">
              <w:rPr>
                <w:rFonts w:cs="Arial"/>
                <w:szCs w:val="20"/>
              </w:rPr>
              <w:t xml:space="preserve"> (uprava@obcina-sevnica.si);</w:t>
            </w:r>
          </w:p>
          <w:p w14:paraId="448FFE53" w14:textId="2373B703" w:rsidR="00F0302A" w:rsidRDefault="00F0302A" w:rsidP="00D014DD">
            <w:pPr>
              <w:numPr>
                <w:ilvl w:val="0"/>
                <w:numId w:val="1"/>
              </w:numPr>
              <w:autoSpaceDE w:val="0"/>
              <w:autoSpaceDN w:val="0"/>
              <w:spacing w:line="260" w:lineRule="atLeast"/>
              <w:jc w:val="both"/>
              <w:rPr>
                <w:rFonts w:cs="Arial"/>
                <w:szCs w:val="20"/>
              </w:rPr>
            </w:pPr>
            <w:r>
              <w:rPr>
                <w:rFonts w:cs="Arial"/>
                <w:szCs w:val="20"/>
              </w:rPr>
              <w:t>Občina Mokronog Trebelno</w:t>
            </w:r>
            <w:r w:rsidR="001B6E14">
              <w:rPr>
                <w:rFonts w:cs="Arial"/>
                <w:szCs w:val="20"/>
              </w:rPr>
              <w:t xml:space="preserve"> (obcina@mokronog-trebelno.si);</w:t>
            </w:r>
          </w:p>
          <w:p w14:paraId="5C42589F" w14:textId="714E06E5" w:rsidR="00F0302A" w:rsidRDefault="00F0302A" w:rsidP="00D014DD">
            <w:pPr>
              <w:numPr>
                <w:ilvl w:val="0"/>
                <w:numId w:val="1"/>
              </w:numPr>
              <w:autoSpaceDE w:val="0"/>
              <w:autoSpaceDN w:val="0"/>
              <w:spacing w:line="260" w:lineRule="atLeast"/>
              <w:jc w:val="both"/>
              <w:rPr>
                <w:rFonts w:cs="Arial"/>
                <w:szCs w:val="20"/>
              </w:rPr>
            </w:pPr>
            <w:r>
              <w:rPr>
                <w:rFonts w:cs="Arial"/>
                <w:szCs w:val="20"/>
              </w:rPr>
              <w:t>Mestna občina Novo mesto</w:t>
            </w:r>
            <w:r w:rsidR="001B6E14">
              <w:rPr>
                <w:rFonts w:cs="Arial"/>
                <w:szCs w:val="20"/>
              </w:rPr>
              <w:t xml:space="preserve"> (mestna.obcina@novomesto.si);</w:t>
            </w:r>
          </w:p>
          <w:p w14:paraId="20B31E80" w14:textId="6F6EAA8B" w:rsidR="00F0302A" w:rsidRDefault="00F0302A" w:rsidP="00D014DD">
            <w:pPr>
              <w:numPr>
                <w:ilvl w:val="0"/>
                <w:numId w:val="1"/>
              </w:numPr>
              <w:autoSpaceDE w:val="0"/>
              <w:autoSpaceDN w:val="0"/>
              <w:spacing w:line="260" w:lineRule="atLeast"/>
              <w:jc w:val="both"/>
              <w:rPr>
                <w:rFonts w:cs="Arial"/>
                <w:szCs w:val="20"/>
              </w:rPr>
            </w:pPr>
            <w:r>
              <w:rPr>
                <w:rFonts w:cs="Arial"/>
                <w:szCs w:val="20"/>
              </w:rPr>
              <w:t>Občina Šentrupert</w:t>
            </w:r>
            <w:r w:rsidR="001B6E14">
              <w:rPr>
                <w:rFonts w:cs="Arial"/>
                <w:szCs w:val="20"/>
              </w:rPr>
              <w:t xml:space="preserve"> (obcina@sentrupert.si);</w:t>
            </w:r>
          </w:p>
          <w:p w14:paraId="12A5D8C3" w14:textId="1411B511" w:rsidR="00F0302A" w:rsidRDefault="00F0302A" w:rsidP="00D014DD">
            <w:pPr>
              <w:numPr>
                <w:ilvl w:val="0"/>
                <w:numId w:val="1"/>
              </w:numPr>
              <w:autoSpaceDE w:val="0"/>
              <w:autoSpaceDN w:val="0"/>
              <w:spacing w:line="260" w:lineRule="atLeast"/>
              <w:jc w:val="both"/>
              <w:rPr>
                <w:rFonts w:cs="Arial"/>
                <w:szCs w:val="20"/>
              </w:rPr>
            </w:pPr>
            <w:r>
              <w:rPr>
                <w:rFonts w:cs="Arial"/>
                <w:szCs w:val="20"/>
              </w:rPr>
              <w:t>Občin Mirna</w:t>
            </w:r>
            <w:r w:rsidR="001B6E14">
              <w:rPr>
                <w:rFonts w:cs="Arial"/>
                <w:szCs w:val="20"/>
              </w:rPr>
              <w:t xml:space="preserve"> (obcina@mirna.si);</w:t>
            </w:r>
          </w:p>
          <w:p w14:paraId="7F797685" w14:textId="1FF1452F" w:rsidR="00F0302A" w:rsidRDefault="00F0302A" w:rsidP="00D014DD">
            <w:pPr>
              <w:numPr>
                <w:ilvl w:val="0"/>
                <w:numId w:val="1"/>
              </w:numPr>
              <w:autoSpaceDE w:val="0"/>
              <w:autoSpaceDN w:val="0"/>
              <w:spacing w:line="260" w:lineRule="atLeast"/>
              <w:jc w:val="both"/>
              <w:rPr>
                <w:rFonts w:cs="Arial"/>
                <w:szCs w:val="20"/>
              </w:rPr>
            </w:pPr>
            <w:r>
              <w:rPr>
                <w:rFonts w:cs="Arial"/>
                <w:szCs w:val="20"/>
              </w:rPr>
              <w:t>Občina Trebnje</w:t>
            </w:r>
            <w:r w:rsidR="001B6E14">
              <w:rPr>
                <w:rFonts w:cs="Arial"/>
                <w:szCs w:val="20"/>
              </w:rPr>
              <w:t xml:space="preserve"> (obcina.trebnje@trebnje.si);</w:t>
            </w:r>
          </w:p>
          <w:p w14:paraId="00EE1120" w14:textId="3D47F695" w:rsidR="00F0302A" w:rsidRPr="00F0302A" w:rsidRDefault="00F0302A" w:rsidP="00D014DD">
            <w:pPr>
              <w:numPr>
                <w:ilvl w:val="0"/>
                <w:numId w:val="1"/>
              </w:numPr>
              <w:spacing w:line="260" w:lineRule="atLeast"/>
              <w:ind w:right="-1"/>
              <w:rPr>
                <w:rFonts w:cs="Arial"/>
                <w:color w:val="000000"/>
                <w:szCs w:val="20"/>
              </w:rPr>
            </w:pPr>
            <w:r>
              <w:rPr>
                <w:rFonts w:cs="Arial"/>
                <w:color w:val="000000"/>
                <w:szCs w:val="20"/>
              </w:rPr>
              <w:t>Ministrstvo za infrastrukturo, Direkcija RS za infrastrukturo (gp.drsi@gov.si)</w:t>
            </w:r>
          </w:p>
          <w:p w14:paraId="49AC27E6" w14:textId="77777777" w:rsidR="00A16DD3" w:rsidRPr="001F36E3" w:rsidRDefault="00A16DD3" w:rsidP="00D014DD">
            <w:pPr>
              <w:pStyle w:val="Seznam"/>
              <w:tabs>
                <w:tab w:val="clear" w:pos="284"/>
                <w:tab w:val="clear" w:pos="567"/>
                <w:tab w:val="clear" w:pos="851"/>
                <w:tab w:val="clear" w:pos="1134"/>
                <w:tab w:val="clear" w:pos="1418"/>
                <w:tab w:val="clear" w:pos="1701"/>
                <w:tab w:val="clear" w:pos="2268"/>
                <w:tab w:val="clear" w:pos="2835"/>
                <w:tab w:val="clear" w:pos="3402"/>
              </w:tabs>
              <w:spacing w:line="260" w:lineRule="atLeast"/>
              <w:ind w:left="0" w:firstLine="0"/>
              <w:jc w:val="left"/>
              <w:rPr>
                <w:rFonts w:ascii="Arial" w:hAnsi="Arial" w:cs="Arial"/>
                <w:w w:val="100"/>
                <w:sz w:val="20"/>
                <w:lang w:eastAsia="sl-SI"/>
              </w:rPr>
            </w:pPr>
          </w:p>
          <w:p w14:paraId="6C8371E7" w14:textId="3777A7C3" w:rsidR="00A16DD3" w:rsidRPr="001F36E3" w:rsidRDefault="00A16DD3" w:rsidP="00D014DD">
            <w:pPr>
              <w:pStyle w:val="Seznam"/>
              <w:tabs>
                <w:tab w:val="clear" w:pos="284"/>
                <w:tab w:val="clear" w:pos="567"/>
                <w:tab w:val="clear" w:pos="851"/>
                <w:tab w:val="clear" w:pos="1134"/>
                <w:tab w:val="clear" w:pos="1418"/>
                <w:tab w:val="clear" w:pos="1701"/>
                <w:tab w:val="clear" w:pos="2268"/>
                <w:tab w:val="clear" w:pos="2835"/>
                <w:tab w:val="clear" w:pos="3402"/>
              </w:tabs>
              <w:spacing w:line="260" w:lineRule="atLeast"/>
              <w:ind w:left="0" w:firstLine="0"/>
              <w:jc w:val="left"/>
              <w:rPr>
                <w:rFonts w:ascii="Arial" w:hAnsi="Arial" w:cs="Arial"/>
                <w:w w:val="100"/>
                <w:sz w:val="20"/>
                <w:lang w:eastAsia="sl-SI"/>
              </w:rPr>
            </w:pPr>
            <w:r w:rsidRPr="001F36E3">
              <w:rPr>
                <w:rFonts w:ascii="Arial" w:hAnsi="Arial" w:cs="Arial"/>
                <w:w w:val="100"/>
                <w:sz w:val="20"/>
                <w:lang w:eastAsia="sl-SI"/>
              </w:rPr>
              <w:t>V vednost:</w:t>
            </w:r>
            <w:r>
              <w:rPr>
                <w:rFonts w:ascii="Arial" w:hAnsi="Arial" w:cs="Arial"/>
                <w:w w:val="100"/>
                <w:sz w:val="20"/>
                <w:lang w:eastAsia="sl-SI"/>
              </w:rPr>
              <w:t xml:space="preserve"> </w:t>
            </w:r>
          </w:p>
          <w:p w14:paraId="09B59279" w14:textId="77777777" w:rsidR="00A16DD3" w:rsidRPr="00302770" w:rsidRDefault="00A16DD3" w:rsidP="00D014DD">
            <w:pPr>
              <w:numPr>
                <w:ilvl w:val="0"/>
                <w:numId w:val="1"/>
              </w:numPr>
              <w:spacing w:line="260" w:lineRule="atLeast"/>
              <w:ind w:right="-1"/>
              <w:rPr>
                <w:rFonts w:cs="Arial"/>
                <w:color w:val="000000"/>
                <w:szCs w:val="20"/>
              </w:rPr>
            </w:pPr>
            <w:r w:rsidRPr="00302770">
              <w:rPr>
                <w:rFonts w:cs="Arial"/>
                <w:color w:val="000000"/>
                <w:szCs w:val="20"/>
              </w:rPr>
              <w:t>Ministrstvo za finance (</w:t>
            </w:r>
            <w:hyperlink r:id="rId24" w:history="1">
              <w:r w:rsidRPr="00302770">
                <w:rPr>
                  <w:rStyle w:val="Hiperpovezava"/>
                  <w:rFonts w:cs="Arial"/>
                  <w:szCs w:val="20"/>
                </w:rPr>
                <w:t>gp.mf@gov.si</w:t>
              </w:r>
            </w:hyperlink>
            <w:r w:rsidRPr="00302770">
              <w:rPr>
                <w:rFonts w:cs="Arial"/>
                <w:color w:val="000000"/>
                <w:szCs w:val="20"/>
              </w:rPr>
              <w:t>);</w:t>
            </w:r>
          </w:p>
          <w:p w14:paraId="15C0E0A2" w14:textId="77777777" w:rsidR="00A16DD3" w:rsidRPr="00302770" w:rsidRDefault="00A16DD3" w:rsidP="00D014DD">
            <w:pPr>
              <w:numPr>
                <w:ilvl w:val="0"/>
                <w:numId w:val="1"/>
              </w:numPr>
              <w:spacing w:line="260" w:lineRule="atLeast"/>
              <w:ind w:right="-1"/>
              <w:rPr>
                <w:rFonts w:cs="Arial"/>
                <w:color w:val="000000"/>
                <w:szCs w:val="20"/>
              </w:rPr>
            </w:pPr>
            <w:r w:rsidRPr="00302770">
              <w:rPr>
                <w:rFonts w:cs="Arial"/>
                <w:color w:val="000000"/>
                <w:szCs w:val="20"/>
              </w:rPr>
              <w:t>Služba Vlade Republike Slovenije za zakonodajo (</w:t>
            </w:r>
            <w:hyperlink r:id="rId25" w:history="1">
              <w:r w:rsidRPr="00302770">
                <w:rPr>
                  <w:rStyle w:val="Hiperpovezava"/>
                  <w:rFonts w:cs="Arial"/>
                  <w:szCs w:val="20"/>
                </w:rPr>
                <w:t>gp.svz@gov.si</w:t>
              </w:r>
            </w:hyperlink>
            <w:r w:rsidRPr="00302770">
              <w:rPr>
                <w:rFonts w:cs="Arial"/>
                <w:color w:val="000000"/>
                <w:szCs w:val="20"/>
              </w:rPr>
              <w:t>);</w:t>
            </w:r>
          </w:p>
          <w:p w14:paraId="3A388DD2" w14:textId="237674EE" w:rsidR="00A16DD3" w:rsidRDefault="00A16DD3" w:rsidP="00D014DD">
            <w:pPr>
              <w:numPr>
                <w:ilvl w:val="0"/>
                <w:numId w:val="1"/>
              </w:numPr>
              <w:spacing w:line="260" w:lineRule="atLeast"/>
              <w:ind w:right="-1"/>
              <w:rPr>
                <w:rFonts w:cs="Arial"/>
                <w:snapToGrid w:val="0"/>
                <w:color w:val="000000"/>
                <w:szCs w:val="20"/>
              </w:rPr>
            </w:pPr>
            <w:r w:rsidRPr="00302770">
              <w:rPr>
                <w:color w:val="000000"/>
                <w:szCs w:val="20"/>
              </w:rPr>
              <w:t>Urad Vlade Republike Slovenije za komuniciranje (</w:t>
            </w:r>
            <w:hyperlink r:id="rId26" w:history="1">
              <w:r w:rsidRPr="00302770">
                <w:rPr>
                  <w:rStyle w:val="Hiperpovezava"/>
                  <w:szCs w:val="20"/>
                </w:rPr>
                <w:t>gp.ukom@gov.si</w:t>
              </w:r>
            </w:hyperlink>
            <w:r w:rsidRPr="001F36E3">
              <w:rPr>
                <w:color w:val="000000"/>
                <w:szCs w:val="20"/>
              </w:rPr>
              <w:t>).</w:t>
            </w:r>
          </w:p>
          <w:p w14:paraId="68FCBBD2" w14:textId="77777777" w:rsidR="00940956" w:rsidRPr="00AC256D" w:rsidRDefault="00940956" w:rsidP="00D014DD">
            <w:pPr>
              <w:pStyle w:val="Style2"/>
              <w:widowControl/>
              <w:spacing w:line="260" w:lineRule="atLeast"/>
              <w:ind w:left="4822"/>
              <w:rPr>
                <w:rFonts w:ascii="Arial" w:hAnsi="Arial" w:cs="Arial"/>
                <w:b/>
                <w:color w:val="000000"/>
                <w:sz w:val="20"/>
              </w:rPr>
            </w:pPr>
          </w:p>
        </w:tc>
      </w:tr>
      <w:tr w:rsidR="00875F73" w:rsidRPr="003E4876" w14:paraId="77B4908B" w14:textId="77777777" w:rsidTr="00F83844">
        <w:trPr>
          <w:gridBefore w:val="1"/>
          <w:gridAfter w:val="1"/>
          <w:wBefore w:w="31" w:type="dxa"/>
          <w:wAfter w:w="58" w:type="dxa"/>
          <w:trHeight w:val="653"/>
        </w:trPr>
        <w:tc>
          <w:tcPr>
            <w:tcW w:w="665" w:type="dxa"/>
            <w:gridSpan w:val="2"/>
            <w:tcBorders>
              <w:top w:val="single" w:sz="4" w:space="0" w:color="auto"/>
              <w:left w:val="single" w:sz="4" w:space="0" w:color="auto"/>
              <w:bottom w:val="single" w:sz="4" w:space="0" w:color="auto"/>
              <w:right w:val="nil"/>
            </w:tcBorders>
            <w:shd w:val="clear" w:color="auto" w:fill="auto"/>
            <w:vAlign w:val="center"/>
          </w:tcPr>
          <w:p w14:paraId="183CDC02" w14:textId="77777777" w:rsidR="00875F73" w:rsidRPr="003E4876" w:rsidRDefault="000E725A" w:rsidP="00D014DD">
            <w:pPr>
              <w:pStyle w:val="Naslov1"/>
              <w:spacing w:line="260" w:lineRule="atLeast"/>
            </w:pPr>
            <w:r w:rsidRPr="003E4876">
              <w:lastRenderedPageBreak/>
              <w:t>2.</w:t>
            </w:r>
          </w:p>
        </w:tc>
        <w:tc>
          <w:tcPr>
            <w:tcW w:w="8035" w:type="dxa"/>
            <w:gridSpan w:val="18"/>
            <w:tcBorders>
              <w:top w:val="single" w:sz="4" w:space="0" w:color="auto"/>
              <w:left w:val="nil"/>
              <w:bottom w:val="single" w:sz="4" w:space="0" w:color="auto"/>
              <w:right w:val="single" w:sz="4" w:space="0" w:color="auto"/>
            </w:tcBorders>
            <w:shd w:val="clear" w:color="auto" w:fill="auto"/>
            <w:vAlign w:val="bottom"/>
          </w:tcPr>
          <w:p w14:paraId="71D0F0D8" w14:textId="77777777" w:rsidR="000E725A" w:rsidRPr="003E4876" w:rsidRDefault="000E725A" w:rsidP="00D014DD">
            <w:pPr>
              <w:pStyle w:val="Naslov1"/>
              <w:spacing w:line="260" w:lineRule="atLeast"/>
            </w:pPr>
            <w:r w:rsidRPr="003E4876">
              <w:t>Predlog za obravnavo predloga zakona po nujnem ali skrajšanem postopku v Državnem zboru RS z obrazložitvijo razlogov:</w:t>
            </w:r>
            <w:r w:rsidR="0082503C">
              <w:t xml:space="preserve"> /</w:t>
            </w:r>
          </w:p>
        </w:tc>
      </w:tr>
      <w:tr w:rsidR="000E725A" w:rsidRPr="003E4876" w14:paraId="3321E543" w14:textId="77777777" w:rsidTr="00F83844">
        <w:trPr>
          <w:gridBefore w:val="1"/>
          <w:gridAfter w:val="1"/>
          <w:wBefore w:w="31" w:type="dxa"/>
          <w:wAfter w:w="58" w:type="dxa"/>
          <w:trHeight w:val="222"/>
        </w:trPr>
        <w:tc>
          <w:tcPr>
            <w:tcW w:w="8700"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651A0AEC" w14:textId="77777777" w:rsidR="000E725A" w:rsidRPr="003E4876" w:rsidRDefault="000E725A" w:rsidP="00D014DD">
            <w:pPr>
              <w:autoSpaceDE w:val="0"/>
              <w:autoSpaceDN w:val="0"/>
              <w:adjustRightInd w:val="0"/>
              <w:spacing w:line="260" w:lineRule="atLeast"/>
              <w:rPr>
                <w:rFonts w:cs="Arial"/>
                <w:bCs/>
                <w:szCs w:val="20"/>
              </w:rPr>
            </w:pPr>
          </w:p>
        </w:tc>
      </w:tr>
      <w:tr w:rsidR="000E725A" w:rsidRPr="003E4876" w14:paraId="027B331B" w14:textId="77777777" w:rsidTr="00F83844">
        <w:trPr>
          <w:gridBefore w:val="1"/>
          <w:gridAfter w:val="1"/>
          <w:wBefore w:w="31" w:type="dxa"/>
          <w:wAfter w:w="58" w:type="dxa"/>
          <w:trHeight w:val="567"/>
        </w:trPr>
        <w:tc>
          <w:tcPr>
            <w:tcW w:w="665" w:type="dxa"/>
            <w:gridSpan w:val="2"/>
            <w:tcBorders>
              <w:top w:val="single" w:sz="4" w:space="0" w:color="auto"/>
              <w:left w:val="single" w:sz="4" w:space="0" w:color="auto"/>
              <w:bottom w:val="single" w:sz="4" w:space="0" w:color="auto"/>
              <w:right w:val="nil"/>
            </w:tcBorders>
            <w:shd w:val="clear" w:color="auto" w:fill="auto"/>
            <w:vAlign w:val="bottom"/>
          </w:tcPr>
          <w:p w14:paraId="366519E6" w14:textId="77777777" w:rsidR="000E725A" w:rsidRPr="003E4876" w:rsidRDefault="000E725A" w:rsidP="00D014DD">
            <w:pPr>
              <w:pStyle w:val="Naslov1"/>
              <w:spacing w:line="260" w:lineRule="atLeast"/>
            </w:pPr>
            <w:r w:rsidRPr="003E4876">
              <w:t>3.a</w:t>
            </w:r>
          </w:p>
        </w:tc>
        <w:tc>
          <w:tcPr>
            <w:tcW w:w="8035" w:type="dxa"/>
            <w:gridSpan w:val="18"/>
            <w:tcBorders>
              <w:top w:val="single" w:sz="4" w:space="0" w:color="auto"/>
              <w:left w:val="nil"/>
              <w:bottom w:val="single" w:sz="4" w:space="0" w:color="auto"/>
              <w:right w:val="single" w:sz="4" w:space="0" w:color="auto"/>
            </w:tcBorders>
            <w:shd w:val="clear" w:color="auto" w:fill="auto"/>
            <w:vAlign w:val="bottom"/>
          </w:tcPr>
          <w:p w14:paraId="5F9F6F3C" w14:textId="77777777" w:rsidR="000E725A" w:rsidRPr="003E4876" w:rsidRDefault="000E725A" w:rsidP="00D014DD">
            <w:pPr>
              <w:pStyle w:val="Naslov1"/>
              <w:spacing w:line="260" w:lineRule="atLeast"/>
            </w:pPr>
            <w:r w:rsidRPr="003E4876">
              <w:t xml:space="preserve">Osebe, odgovorne za strokovno pripravo in usklajenost gradiva: </w:t>
            </w:r>
          </w:p>
        </w:tc>
      </w:tr>
      <w:tr w:rsidR="00875F73" w:rsidRPr="003E4876" w14:paraId="4FDAA1DE" w14:textId="77777777" w:rsidTr="00F83844">
        <w:trPr>
          <w:gridBefore w:val="1"/>
          <w:gridAfter w:val="1"/>
          <w:wBefore w:w="31" w:type="dxa"/>
          <w:wAfter w:w="58" w:type="dxa"/>
        </w:trPr>
        <w:tc>
          <w:tcPr>
            <w:tcW w:w="8700" w:type="dxa"/>
            <w:gridSpan w:val="20"/>
            <w:tcBorders>
              <w:top w:val="single" w:sz="4" w:space="0" w:color="auto"/>
              <w:bottom w:val="single" w:sz="4" w:space="0" w:color="auto"/>
            </w:tcBorders>
            <w:shd w:val="clear" w:color="auto" w:fill="auto"/>
          </w:tcPr>
          <w:p w14:paraId="4B645246" w14:textId="6753A198" w:rsidR="009E14F0" w:rsidRPr="003E4876" w:rsidRDefault="00EE7B6B" w:rsidP="00D014DD">
            <w:pPr>
              <w:numPr>
                <w:ilvl w:val="0"/>
                <w:numId w:val="1"/>
              </w:numPr>
              <w:tabs>
                <w:tab w:val="clear" w:pos="567"/>
                <w:tab w:val="num" w:pos="428"/>
              </w:tabs>
              <w:spacing w:line="260" w:lineRule="atLeast"/>
              <w:ind w:right="-1"/>
              <w:jc w:val="both"/>
              <w:rPr>
                <w:rFonts w:cs="Arial"/>
                <w:snapToGrid w:val="0"/>
                <w:color w:val="000000"/>
                <w:szCs w:val="20"/>
              </w:rPr>
            </w:pPr>
            <w:r>
              <w:rPr>
                <w:rFonts w:cs="Arial"/>
                <w:snapToGrid w:val="0"/>
                <w:color w:val="000000"/>
                <w:szCs w:val="20"/>
              </w:rPr>
              <w:t>Jože NOVAK</w:t>
            </w:r>
            <w:r w:rsidR="009E14F0" w:rsidRPr="003E4876">
              <w:rPr>
                <w:rFonts w:cs="Arial"/>
                <w:snapToGrid w:val="0"/>
                <w:color w:val="000000"/>
                <w:szCs w:val="20"/>
              </w:rPr>
              <w:t xml:space="preserve">, </w:t>
            </w:r>
            <w:r>
              <w:t>minister</w:t>
            </w:r>
            <w:r w:rsidR="009E14F0" w:rsidRPr="003E4876">
              <w:rPr>
                <w:rFonts w:cs="Arial"/>
                <w:snapToGrid w:val="0"/>
                <w:color w:val="000000"/>
                <w:szCs w:val="20"/>
              </w:rPr>
              <w:t xml:space="preserve">, </w:t>
            </w:r>
          </w:p>
          <w:p w14:paraId="62B51B80" w14:textId="5EABCBCA" w:rsidR="009E14F0" w:rsidRPr="003E4876" w:rsidRDefault="005B61EC" w:rsidP="00D014DD">
            <w:pPr>
              <w:numPr>
                <w:ilvl w:val="0"/>
                <w:numId w:val="1"/>
              </w:numPr>
              <w:tabs>
                <w:tab w:val="clear" w:pos="567"/>
                <w:tab w:val="num" w:pos="428"/>
              </w:tabs>
              <w:spacing w:line="260" w:lineRule="atLeast"/>
              <w:ind w:right="-1"/>
              <w:jc w:val="both"/>
              <w:rPr>
                <w:rFonts w:cs="Arial"/>
                <w:snapToGrid w:val="0"/>
                <w:color w:val="000000"/>
                <w:szCs w:val="20"/>
              </w:rPr>
            </w:pPr>
            <w:r>
              <w:rPr>
                <w:rFonts w:cs="Arial"/>
                <w:snapToGrid w:val="0"/>
                <w:color w:val="000000"/>
                <w:szCs w:val="20"/>
              </w:rPr>
              <w:t xml:space="preserve">mag. </w:t>
            </w:r>
            <w:r w:rsidR="00EE7B6B">
              <w:rPr>
                <w:rFonts w:cs="Arial"/>
                <w:snapToGrid w:val="0"/>
                <w:color w:val="000000"/>
                <w:szCs w:val="20"/>
              </w:rPr>
              <w:t>Miran Gajšek</w:t>
            </w:r>
            <w:r w:rsidR="00004980" w:rsidRPr="00D27985">
              <w:rPr>
                <w:rFonts w:cs="Arial"/>
                <w:snapToGrid w:val="0"/>
                <w:color w:val="000000"/>
                <w:szCs w:val="20"/>
              </w:rPr>
              <w:t xml:space="preserve">, </w:t>
            </w:r>
            <w:r w:rsidR="009E14F0" w:rsidRPr="00D27985">
              <w:rPr>
                <w:rFonts w:cs="Arial"/>
                <w:snapToGrid w:val="0"/>
                <w:color w:val="000000"/>
                <w:szCs w:val="20"/>
              </w:rPr>
              <w:t>državn</w:t>
            </w:r>
            <w:r w:rsidR="00987272">
              <w:rPr>
                <w:rFonts w:cs="Arial"/>
                <w:snapToGrid w:val="0"/>
                <w:color w:val="000000"/>
                <w:szCs w:val="20"/>
              </w:rPr>
              <w:t>i</w:t>
            </w:r>
            <w:r w:rsidR="009E14F0" w:rsidRPr="003E4876">
              <w:rPr>
                <w:rFonts w:cs="Arial"/>
                <w:snapToGrid w:val="0"/>
                <w:color w:val="000000"/>
                <w:szCs w:val="20"/>
              </w:rPr>
              <w:t xml:space="preserve"> sekretar,</w:t>
            </w:r>
          </w:p>
          <w:p w14:paraId="58ECE6B3" w14:textId="09B4CCFA" w:rsidR="009E14F0" w:rsidRPr="003E4876" w:rsidRDefault="00EE7B6B" w:rsidP="00D014DD">
            <w:pPr>
              <w:numPr>
                <w:ilvl w:val="0"/>
                <w:numId w:val="1"/>
              </w:numPr>
              <w:tabs>
                <w:tab w:val="clear" w:pos="567"/>
                <w:tab w:val="num" w:pos="428"/>
              </w:tabs>
              <w:spacing w:line="260" w:lineRule="atLeast"/>
              <w:ind w:right="-1"/>
              <w:jc w:val="both"/>
              <w:rPr>
                <w:rFonts w:cs="Arial"/>
                <w:snapToGrid w:val="0"/>
                <w:color w:val="000000"/>
                <w:szCs w:val="20"/>
              </w:rPr>
            </w:pPr>
            <w:r>
              <w:rPr>
                <w:rFonts w:cs="Arial"/>
                <w:snapToGrid w:val="0"/>
                <w:color w:val="000000"/>
                <w:spacing w:val="-2"/>
                <w:szCs w:val="20"/>
              </w:rPr>
              <w:t>dr</w:t>
            </w:r>
            <w:r w:rsidR="00454CA1">
              <w:rPr>
                <w:rFonts w:cs="Arial"/>
                <w:snapToGrid w:val="0"/>
                <w:color w:val="000000"/>
                <w:spacing w:val="-2"/>
                <w:szCs w:val="20"/>
              </w:rPr>
              <w:t>.</w:t>
            </w:r>
            <w:r w:rsidR="00810F07">
              <w:rPr>
                <w:rFonts w:cs="Arial"/>
                <w:snapToGrid w:val="0"/>
                <w:color w:val="000000"/>
                <w:spacing w:val="-2"/>
                <w:szCs w:val="20"/>
              </w:rPr>
              <w:t xml:space="preserve"> Nataša Bratina</w:t>
            </w:r>
            <w:r w:rsidR="009E14F0" w:rsidRPr="003E4876">
              <w:rPr>
                <w:rFonts w:cs="Arial"/>
                <w:snapToGrid w:val="0"/>
                <w:color w:val="000000"/>
                <w:spacing w:val="-2"/>
                <w:szCs w:val="20"/>
              </w:rPr>
              <w:t xml:space="preserve">, </w:t>
            </w:r>
            <w:r w:rsidR="00535C38" w:rsidRPr="003E4876">
              <w:rPr>
                <w:rFonts w:cs="Arial"/>
                <w:snapToGrid w:val="0"/>
                <w:color w:val="000000"/>
                <w:szCs w:val="20"/>
              </w:rPr>
              <w:t>generaln</w:t>
            </w:r>
            <w:r>
              <w:rPr>
                <w:rFonts w:cs="Arial"/>
                <w:snapToGrid w:val="0"/>
                <w:color w:val="000000"/>
                <w:szCs w:val="20"/>
              </w:rPr>
              <w:t>a</w:t>
            </w:r>
            <w:r w:rsidR="009E14F0" w:rsidRPr="003E4876">
              <w:rPr>
                <w:rFonts w:cs="Arial"/>
                <w:snapToGrid w:val="0"/>
                <w:color w:val="000000"/>
                <w:szCs w:val="20"/>
              </w:rPr>
              <w:t xml:space="preserve"> direktor</w:t>
            </w:r>
            <w:r>
              <w:rPr>
                <w:rFonts w:cs="Arial"/>
                <w:snapToGrid w:val="0"/>
                <w:color w:val="000000"/>
                <w:szCs w:val="20"/>
              </w:rPr>
              <w:t>ica</w:t>
            </w:r>
            <w:r w:rsidR="009E14F0" w:rsidRPr="003E4876">
              <w:rPr>
                <w:rFonts w:cs="Arial"/>
                <w:snapToGrid w:val="0"/>
                <w:color w:val="000000"/>
                <w:szCs w:val="20"/>
              </w:rPr>
              <w:t xml:space="preserve"> Direktorata za prostor</w:t>
            </w:r>
            <w:r w:rsidR="006207A0">
              <w:rPr>
                <w:rFonts w:cs="Arial"/>
                <w:snapToGrid w:val="0"/>
                <w:color w:val="000000"/>
                <w:szCs w:val="20"/>
              </w:rPr>
              <w:t xml:space="preserve"> in</w:t>
            </w:r>
            <w:r w:rsidR="00EC04CB" w:rsidRPr="003E4876">
              <w:rPr>
                <w:rFonts w:cs="Arial"/>
                <w:snapToGrid w:val="0"/>
                <w:color w:val="000000"/>
                <w:szCs w:val="20"/>
              </w:rPr>
              <w:t xml:space="preserve"> graditev</w:t>
            </w:r>
          </w:p>
          <w:p w14:paraId="135B3BC5" w14:textId="44FAA866" w:rsidR="009E14F0" w:rsidRPr="003E4876" w:rsidRDefault="00CF6F4F" w:rsidP="00D014DD">
            <w:pPr>
              <w:numPr>
                <w:ilvl w:val="0"/>
                <w:numId w:val="1"/>
              </w:numPr>
              <w:tabs>
                <w:tab w:val="clear" w:pos="567"/>
                <w:tab w:val="num" w:pos="428"/>
              </w:tabs>
              <w:spacing w:line="260" w:lineRule="atLeast"/>
              <w:ind w:right="-1"/>
              <w:jc w:val="both"/>
              <w:rPr>
                <w:rFonts w:cs="Arial"/>
                <w:snapToGrid w:val="0"/>
                <w:color w:val="000000"/>
                <w:szCs w:val="20"/>
              </w:rPr>
            </w:pPr>
            <w:r w:rsidRPr="003E4876">
              <w:rPr>
                <w:rFonts w:cs="Arial"/>
                <w:snapToGrid w:val="0"/>
                <w:color w:val="000000"/>
                <w:szCs w:val="20"/>
              </w:rPr>
              <w:t xml:space="preserve">Ana </w:t>
            </w:r>
            <w:r w:rsidR="004C0DD5" w:rsidRPr="003E4876">
              <w:rPr>
                <w:rFonts w:cs="Arial"/>
                <w:snapToGrid w:val="0"/>
                <w:color w:val="000000"/>
                <w:szCs w:val="20"/>
              </w:rPr>
              <w:t>VIDMAR</w:t>
            </w:r>
            <w:r w:rsidRPr="003E4876">
              <w:rPr>
                <w:rFonts w:cs="Arial"/>
                <w:snapToGrid w:val="0"/>
                <w:color w:val="000000"/>
                <w:szCs w:val="20"/>
              </w:rPr>
              <w:t>,</w:t>
            </w:r>
            <w:r w:rsidR="009E14F0" w:rsidRPr="003E4876">
              <w:rPr>
                <w:rFonts w:cs="Arial"/>
                <w:snapToGrid w:val="0"/>
                <w:color w:val="000000"/>
                <w:szCs w:val="20"/>
              </w:rPr>
              <w:t xml:space="preserve"> vodja Sektorja za </w:t>
            </w:r>
            <w:r w:rsidR="006207A0">
              <w:rPr>
                <w:rFonts w:cs="Arial"/>
                <w:snapToGrid w:val="0"/>
                <w:color w:val="000000"/>
                <w:szCs w:val="20"/>
              </w:rPr>
              <w:t xml:space="preserve">državno </w:t>
            </w:r>
            <w:r w:rsidRPr="003E4876">
              <w:rPr>
                <w:rFonts w:cs="Arial"/>
                <w:snapToGrid w:val="0"/>
                <w:color w:val="000000"/>
                <w:szCs w:val="20"/>
              </w:rPr>
              <w:t>prostorsko načrtovanje</w:t>
            </w:r>
            <w:r w:rsidR="009E14F0" w:rsidRPr="003E4876">
              <w:rPr>
                <w:rFonts w:cs="Arial"/>
                <w:snapToGrid w:val="0"/>
                <w:color w:val="000000"/>
                <w:szCs w:val="20"/>
              </w:rPr>
              <w:t>,</w:t>
            </w:r>
          </w:p>
          <w:p w14:paraId="2E10A6C5" w14:textId="62C15AFD" w:rsidR="00133885" w:rsidRPr="003E4876" w:rsidRDefault="005B61EC" w:rsidP="00D014DD">
            <w:pPr>
              <w:numPr>
                <w:ilvl w:val="0"/>
                <w:numId w:val="1"/>
              </w:numPr>
              <w:tabs>
                <w:tab w:val="clear" w:pos="567"/>
                <w:tab w:val="num" w:pos="428"/>
              </w:tabs>
              <w:spacing w:line="260" w:lineRule="atLeast"/>
              <w:ind w:right="-1"/>
              <w:jc w:val="both"/>
              <w:rPr>
                <w:rFonts w:cs="Arial"/>
                <w:snapToGrid w:val="0"/>
                <w:color w:val="000000"/>
                <w:szCs w:val="20"/>
              </w:rPr>
            </w:pPr>
            <w:r>
              <w:rPr>
                <w:rFonts w:cs="Arial"/>
                <w:snapToGrid w:val="0"/>
                <w:color w:val="000000"/>
                <w:spacing w:val="-2"/>
                <w:szCs w:val="20"/>
              </w:rPr>
              <w:t>Barbara Leskovar</w:t>
            </w:r>
            <w:r w:rsidR="009E14F0" w:rsidRPr="003E4876">
              <w:rPr>
                <w:rFonts w:cs="Arial"/>
                <w:snapToGrid w:val="0"/>
                <w:color w:val="000000"/>
                <w:spacing w:val="-2"/>
                <w:szCs w:val="20"/>
              </w:rPr>
              <w:t xml:space="preserve">, </w:t>
            </w:r>
            <w:r w:rsidR="007D7A01">
              <w:rPr>
                <w:rFonts w:cs="Arial"/>
                <w:snapToGrid w:val="0"/>
                <w:color w:val="000000"/>
                <w:spacing w:val="-2"/>
                <w:szCs w:val="20"/>
              </w:rPr>
              <w:t>vodja Oddelka za načrtovanje prometnih in energetskih ureditev</w:t>
            </w:r>
          </w:p>
        </w:tc>
      </w:tr>
      <w:tr w:rsidR="000E725A" w:rsidRPr="003E4876" w14:paraId="0DBB9F69" w14:textId="77777777" w:rsidTr="00F83844">
        <w:trPr>
          <w:gridBefore w:val="1"/>
          <w:gridAfter w:val="1"/>
          <w:wBefore w:w="31" w:type="dxa"/>
          <w:wAfter w:w="58" w:type="dxa"/>
          <w:trHeight w:val="567"/>
        </w:trPr>
        <w:tc>
          <w:tcPr>
            <w:tcW w:w="665" w:type="dxa"/>
            <w:gridSpan w:val="2"/>
            <w:tcBorders>
              <w:top w:val="single" w:sz="4" w:space="0" w:color="auto"/>
              <w:left w:val="single" w:sz="4" w:space="0" w:color="auto"/>
              <w:bottom w:val="single" w:sz="4" w:space="0" w:color="auto"/>
              <w:right w:val="nil"/>
            </w:tcBorders>
            <w:shd w:val="clear" w:color="auto" w:fill="auto"/>
            <w:vAlign w:val="bottom"/>
          </w:tcPr>
          <w:p w14:paraId="1180945F" w14:textId="77777777" w:rsidR="000E725A" w:rsidRPr="003E4876" w:rsidRDefault="000E725A" w:rsidP="00D014DD">
            <w:pPr>
              <w:pStyle w:val="Naslov1"/>
              <w:spacing w:line="260" w:lineRule="atLeast"/>
            </w:pPr>
            <w:r w:rsidRPr="003E4876">
              <w:t>3.b</w:t>
            </w:r>
          </w:p>
        </w:tc>
        <w:tc>
          <w:tcPr>
            <w:tcW w:w="8035" w:type="dxa"/>
            <w:gridSpan w:val="18"/>
            <w:tcBorders>
              <w:top w:val="single" w:sz="4" w:space="0" w:color="auto"/>
              <w:left w:val="nil"/>
              <w:bottom w:val="single" w:sz="4" w:space="0" w:color="auto"/>
              <w:right w:val="single" w:sz="4" w:space="0" w:color="auto"/>
            </w:tcBorders>
            <w:shd w:val="clear" w:color="auto" w:fill="auto"/>
            <w:vAlign w:val="bottom"/>
          </w:tcPr>
          <w:p w14:paraId="0CC8C85F" w14:textId="77777777" w:rsidR="000E725A" w:rsidRPr="003E4876" w:rsidRDefault="000E725A" w:rsidP="00D014DD">
            <w:pPr>
              <w:pStyle w:val="Naslov1"/>
              <w:spacing w:line="260" w:lineRule="atLeast"/>
            </w:pPr>
            <w:r w:rsidRPr="003E4876">
              <w:t>Zunanji strokovnjaki, ki so sodelovali pri pripravi dela ali celotnega gradiva:</w:t>
            </w:r>
          </w:p>
        </w:tc>
      </w:tr>
      <w:tr w:rsidR="000E725A" w:rsidRPr="003E4876" w14:paraId="19529EB2" w14:textId="77777777" w:rsidTr="00F83844">
        <w:trPr>
          <w:gridBefore w:val="1"/>
          <w:gridAfter w:val="1"/>
          <w:wBefore w:w="31" w:type="dxa"/>
          <w:wAfter w:w="58" w:type="dxa"/>
        </w:trPr>
        <w:tc>
          <w:tcPr>
            <w:tcW w:w="8700" w:type="dxa"/>
            <w:gridSpan w:val="20"/>
            <w:tcBorders>
              <w:top w:val="single" w:sz="4" w:space="0" w:color="auto"/>
              <w:bottom w:val="single" w:sz="4" w:space="0" w:color="auto"/>
            </w:tcBorders>
            <w:shd w:val="clear" w:color="auto" w:fill="auto"/>
          </w:tcPr>
          <w:p w14:paraId="71DF29C7" w14:textId="77777777" w:rsidR="000E725A" w:rsidRPr="003E4876" w:rsidRDefault="000E725A" w:rsidP="00D014DD">
            <w:pPr>
              <w:spacing w:line="260" w:lineRule="atLeast"/>
              <w:ind w:left="142" w:right="-1"/>
              <w:jc w:val="both"/>
              <w:rPr>
                <w:rFonts w:cs="Arial"/>
                <w:i/>
                <w:snapToGrid w:val="0"/>
                <w:color w:val="000000"/>
                <w:szCs w:val="20"/>
              </w:rPr>
            </w:pPr>
          </w:p>
        </w:tc>
      </w:tr>
      <w:tr w:rsidR="00D01249" w:rsidRPr="003E4876" w14:paraId="622755F7" w14:textId="77777777" w:rsidTr="00F83844">
        <w:trPr>
          <w:gridBefore w:val="1"/>
          <w:gridAfter w:val="1"/>
          <w:wBefore w:w="31" w:type="dxa"/>
          <w:wAfter w:w="58" w:type="dxa"/>
          <w:trHeight w:val="567"/>
        </w:trPr>
        <w:tc>
          <w:tcPr>
            <w:tcW w:w="665" w:type="dxa"/>
            <w:gridSpan w:val="2"/>
            <w:tcBorders>
              <w:top w:val="single" w:sz="4" w:space="0" w:color="auto"/>
              <w:left w:val="single" w:sz="4" w:space="0" w:color="auto"/>
              <w:bottom w:val="single" w:sz="4" w:space="0" w:color="auto"/>
              <w:right w:val="nil"/>
            </w:tcBorders>
            <w:shd w:val="clear" w:color="auto" w:fill="auto"/>
            <w:vAlign w:val="bottom"/>
          </w:tcPr>
          <w:p w14:paraId="119EDF9E" w14:textId="77777777" w:rsidR="00D01249" w:rsidRPr="003E4876" w:rsidRDefault="00D01249" w:rsidP="00D014DD">
            <w:pPr>
              <w:pStyle w:val="Naslov1"/>
              <w:spacing w:line="260" w:lineRule="atLeast"/>
            </w:pPr>
            <w:r w:rsidRPr="003E4876">
              <w:t>4.</w:t>
            </w:r>
          </w:p>
        </w:tc>
        <w:tc>
          <w:tcPr>
            <w:tcW w:w="8035" w:type="dxa"/>
            <w:gridSpan w:val="18"/>
            <w:tcBorders>
              <w:top w:val="single" w:sz="4" w:space="0" w:color="auto"/>
              <w:left w:val="nil"/>
              <w:bottom w:val="single" w:sz="4" w:space="0" w:color="auto"/>
              <w:right w:val="single" w:sz="4" w:space="0" w:color="auto"/>
            </w:tcBorders>
            <w:shd w:val="clear" w:color="auto" w:fill="auto"/>
            <w:vAlign w:val="bottom"/>
          </w:tcPr>
          <w:p w14:paraId="16F578C8" w14:textId="77777777" w:rsidR="00D01249" w:rsidRPr="003E4876" w:rsidRDefault="00D01249" w:rsidP="00D014DD">
            <w:pPr>
              <w:pStyle w:val="Naslov1"/>
              <w:spacing w:line="260" w:lineRule="atLeast"/>
            </w:pPr>
            <w:r w:rsidRPr="003E4876">
              <w:t>Predstavniki vlade, ki bodo sodelovali pri delu Državnega zbora RS:</w:t>
            </w:r>
          </w:p>
        </w:tc>
      </w:tr>
      <w:tr w:rsidR="00D01249" w:rsidRPr="003E4876" w14:paraId="68CA978B" w14:textId="77777777" w:rsidTr="00F83844">
        <w:trPr>
          <w:gridBefore w:val="1"/>
          <w:gridAfter w:val="1"/>
          <w:wBefore w:w="31" w:type="dxa"/>
          <w:wAfter w:w="58" w:type="dxa"/>
        </w:trPr>
        <w:tc>
          <w:tcPr>
            <w:tcW w:w="8700" w:type="dxa"/>
            <w:gridSpan w:val="20"/>
            <w:tcBorders>
              <w:top w:val="single" w:sz="4" w:space="0" w:color="auto"/>
              <w:bottom w:val="single" w:sz="4" w:space="0" w:color="auto"/>
            </w:tcBorders>
            <w:shd w:val="clear" w:color="auto" w:fill="auto"/>
          </w:tcPr>
          <w:p w14:paraId="1A19BF3F" w14:textId="77777777" w:rsidR="00D01249" w:rsidRPr="003E4876" w:rsidRDefault="00D01249" w:rsidP="00D014DD">
            <w:pPr>
              <w:spacing w:line="260" w:lineRule="atLeast"/>
              <w:ind w:left="142" w:right="-1"/>
              <w:jc w:val="both"/>
              <w:rPr>
                <w:rFonts w:cs="Arial"/>
                <w:i/>
                <w:snapToGrid w:val="0"/>
                <w:color w:val="000000"/>
                <w:szCs w:val="20"/>
              </w:rPr>
            </w:pPr>
          </w:p>
        </w:tc>
      </w:tr>
      <w:tr w:rsidR="00875F73" w:rsidRPr="003E4876" w14:paraId="51ED3437" w14:textId="77777777" w:rsidTr="00F83844">
        <w:trPr>
          <w:gridBefore w:val="1"/>
          <w:gridAfter w:val="1"/>
          <w:wBefore w:w="31" w:type="dxa"/>
          <w:wAfter w:w="58" w:type="dxa"/>
          <w:trHeight w:val="567"/>
        </w:trPr>
        <w:tc>
          <w:tcPr>
            <w:tcW w:w="665" w:type="dxa"/>
            <w:gridSpan w:val="2"/>
            <w:tcBorders>
              <w:top w:val="single" w:sz="4" w:space="0" w:color="auto"/>
              <w:left w:val="single" w:sz="4" w:space="0" w:color="auto"/>
              <w:bottom w:val="single" w:sz="4" w:space="0" w:color="auto"/>
              <w:right w:val="nil"/>
            </w:tcBorders>
            <w:shd w:val="clear" w:color="auto" w:fill="auto"/>
          </w:tcPr>
          <w:p w14:paraId="3F24B086" w14:textId="77777777" w:rsidR="00875F73" w:rsidRPr="003E4876" w:rsidRDefault="00875F73" w:rsidP="00D014DD">
            <w:pPr>
              <w:pStyle w:val="Naslov1"/>
              <w:spacing w:line="260" w:lineRule="atLeast"/>
            </w:pPr>
            <w:r w:rsidRPr="003E4876">
              <w:t>5.</w:t>
            </w:r>
          </w:p>
        </w:tc>
        <w:tc>
          <w:tcPr>
            <w:tcW w:w="8035" w:type="dxa"/>
            <w:gridSpan w:val="18"/>
            <w:tcBorders>
              <w:top w:val="single" w:sz="4" w:space="0" w:color="auto"/>
              <w:left w:val="nil"/>
              <w:bottom w:val="single" w:sz="4" w:space="0" w:color="auto"/>
              <w:right w:val="single" w:sz="4" w:space="0" w:color="auto"/>
            </w:tcBorders>
            <w:shd w:val="clear" w:color="auto" w:fill="auto"/>
          </w:tcPr>
          <w:p w14:paraId="7D94D646" w14:textId="77777777" w:rsidR="00875F73" w:rsidRPr="003E4876" w:rsidRDefault="00875F73" w:rsidP="00D014DD">
            <w:pPr>
              <w:pStyle w:val="Naslov1"/>
              <w:spacing w:line="260" w:lineRule="atLeast"/>
            </w:pPr>
            <w:r w:rsidRPr="003E4876">
              <w:t>Kratek povzetek gradiva:</w:t>
            </w:r>
          </w:p>
        </w:tc>
      </w:tr>
      <w:tr w:rsidR="00014751" w:rsidRPr="003E4876" w14:paraId="03BD3050" w14:textId="77777777" w:rsidTr="00F83844">
        <w:trPr>
          <w:gridBefore w:val="1"/>
          <w:gridAfter w:val="1"/>
          <w:wBefore w:w="31" w:type="dxa"/>
          <w:wAfter w:w="58" w:type="dxa"/>
          <w:trHeight w:val="281"/>
        </w:trPr>
        <w:tc>
          <w:tcPr>
            <w:tcW w:w="8700" w:type="dxa"/>
            <w:gridSpan w:val="20"/>
            <w:tcBorders>
              <w:top w:val="single" w:sz="4" w:space="0" w:color="auto"/>
              <w:bottom w:val="single" w:sz="4" w:space="0" w:color="auto"/>
            </w:tcBorders>
            <w:shd w:val="clear" w:color="auto" w:fill="auto"/>
          </w:tcPr>
          <w:p w14:paraId="13F8F454" w14:textId="30ED321D" w:rsidR="00014751" w:rsidRPr="007C1070" w:rsidRDefault="00014751" w:rsidP="00072493">
            <w:pPr>
              <w:spacing w:line="260" w:lineRule="atLeast"/>
              <w:jc w:val="both"/>
              <w:rPr>
                <w:rFonts w:cs="Arial"/>
                <w:szCs w:val="20"/>
              </w:rPr>
            </w:pPr>
            <w:r w:rsidRPr="007C1070">
              <w:rPr>
                <w:rFonts w:cs="Arial"/>
                <w:szCs w:val="20"/>
              </w:rPr>
              <w:t xml:space="preserve">Pripravljavec pripravi sklep, s katerim v skladu s </w:t>
            </w:r>
            <w:r>
              <w:rPr>
                <w:rFonts w:cs="Arial"/>
                <w:szCs w:val="20"/>
              </w:rPr>
              <w:t>93</w:t>
            </w:r>
            <w:r w:rsidRPr="002B30BE">
              <w:rPr>
                <w:rFonts w:cs="Arial"/>
                <w:szCs w:val="20"/>
              </w:rPr>
              <w:t>. člen</w:t>
            </w:r>
            <w:r>
              <w:rPr>
                <w:rFonts w:cs="Arial"/>
                <w:szCs w:val="20"/>
              </w:rPr>
              <w:t>om</w:t>
            </w:r>
            <w:r w:rsidRPr="002B30BE">
              <w:rPr>
                <w:rFonts w:cs="Arial"/>
                <w:szCs w:val="20"/>
              </w:rPr>
              <w:t xml:space="preserve"> </w:t>
            </w:r>
            <w:r>
              <w:rPr>
                <w:rStyle w:val="FontStyle50"/>
                <w:rFonts w:cs="Arial"/>
                <w:b w:val="0"/>
                <w:bCs/>
                <w:szCs w:val="20"/>
              </w:rPr>
              <w:t>Zakona o urejanju prostora</w:t>
            </w:r>
            <w:r w:rsidRPr="0050466D">
              <w:rPr>
                <w:rStyle w:val="FontStyle50"/>
                <w:rFonts w:cs="Arial"/>
                <w:b w:val="0"/>
                <w:bCs/>
                <w:szCs w:val="20"/>
              </w:rPr>
              <w:t xml:space="preserve"> </w:t>
            </w:r>
            <w:r w:rsidR="00072493">
              <w:rPr>
                <w:rStyle w:val="FontStyle50"/>
                <w:rFonts w:cs="Arial"/>
                <w:b w:val="0"/>
                <w:bCs/>
                <w:szCs w:val="20"/>
              </w:rPr>
              <w:t>(</w:t>
            </w:r>
            <w:r w:rsidR="00072493" w:rsidRPr="00072493">
              <w:rPr>
                <w:rFonts w:cs="Arial"/>
                <w:bCs/>
                <w:szCs w:val="20"/>
              </w:rPr>
              <w:t>Uradni list RS, št. </w:t>
            </w:r>
            <w:hyperlink r:id="rId27" w:tgtFrame="_blank" w:tooltip="Zakon o urejanju prostora (ZUreP-3)" w:history="1">
              <w:r w:rsidR="00072493" w:rsidRPr="00072493">
                <w:rPr>
                  <w:rStyle w:val="Hiperpovezava"/>
                  <w:rFonts w:cs="Arial"/>
                  <w:bCs/>
                  <w:szCs w:val="20"/>
                </w:rPr>
                <w:t>199/21</w:t>
              </w:r>
            </w:hyperlink>
            <w:r w:rsidR="00072493" w:rsidRPr="00072493">
              <w:rPr>
                <w:rFonts w:cs="Arial"/>
                <w:bCs/>
                <w:szCs w:val="20"/>
              </w:rPr>
              <w:t>, </w:t>
            </w:r>
            <w:hyperlink r:id="rId28" w:tgtFrame="_blank" w:tooltip="Zakon o spremembah in dopolnitvah Zakona o državni upravi (ZDU-1O)" w:history="1">
              <w:r w:rsidR="00072493" w:rsidRPr="00072493">
                <w:rPr>
                  <w:rStyle w:val="Hiperpovezava"/>
                  <w:rFonts w:cs="Arial"/>
                  <w:bCs/>
                  <w:szCs w:val="20"/>
                </w:rPr>
                <w:t>18/23</w:t>
              </w:r>
            </w:hyperlink>
            <w:r w:rsidR="00072493" w:rsidRPr="00072493">
              <w:rPr>
                <w:rFonts w:cs="Arial"/>
                <w:bCs/>
                <w:szCs w:val="20"/>
              </w:rPr>
              <w:t> – ZDU-1O, </w:t>
            </w:r>
            <w:hyperlink r:id="rId29" w:tgtFrame="_blank" w:tooltip="Zakon o uvajanju naprav za proizvodnjo električne energije iz obnovljivih virov energije (ZUNPEOVE)" w:history="1">
              <w:r w:rsidR="00072493" w:rsidRPr="00072493">
                <w:rPr>
                  <w:rStyle w:val="Hiperpovezava"/>
                  <w:rFonts w:cs="Arial"/>
                  <w:bCs/>
                  <w:szCs w:val="20"/>
                </w:rPr>
                <w:t>78/23</w:t>
              </w:r>
            </w:hyperlink>
            <w:r w:rsidR="00072493" w:rsidRPr="00072493">
              <w:rPr>
                <w:rFonts w:cs="Arial"/>
                <w:bCs/>
                <w:szCs w:val="20"/>
              </w:rPr>
              <w:t> – ZUNPEOVE, </w:t>
            </w:r>
            <w:hyperlink r:id="rId30" w:tgtFrame="_blank" w:tooltip="Zakon o interventnih ukrepih za odpravo posledic poplav in zemeljskih plazov iz avgusta 2023 (ZIUOPZP)" w:history="1">
              <w:r w:rsidR="00072493" w:rsidRPr="00072493">
                <w:rPr>
                  <w:rStyle w:val="Hiperpovezava"/>
                  <w:rFonts w:cs="Arial"/>
                  <w:bCs/>
                  <w:szCs w:val="20"/>
                </w:rPr>
                <w:t>95/23</w:t>
              </w:r>
            </w:hyperlink>
            <w:r w:rsidR="00072493" w:rsidRPr="00072493">
              <w:rPr>
                <w:rFonts w:cs="Arial"/>
                <w:bCs/>
                <w:szCs w:val="20"/>
              </w:rPr>
              <w:t> – ZIUOPZP, </w:t>
            </w:r>
            <w:hyperlink r:id="rId31" w:tgtFrame="_blank" w:tooltip="Zakon o spremembah in dopolnitvi Zakona o urejanju prostora (ZUreP-3A)" w:history="1">
              <w:r w:rsidR="00072493" w:rsidRPr="00072493">
                <w:rPr>
                  <w:rStyle w:val="Hiperpovezava"/>
                  <w:rFonts w:cs="Arial"/>
                  <w:bCs/>
                  <w:szCs w:val="20"/>
                </w:rPr>
                <w:t>23/24</w:t>
              </w:r>
            </w:hyperlink>
            <w:r w:rsidR="00072493" w:rsidRPr="00072493">
              <w:rPr>
                <w:rFonts w:cs="Arial"/>
                <w:bCs/>
                <w:szCs w:val="20"/>
              </w:rPr>
              <w:t>, </w:t>
            </w:r>
            <w:hyperlink r:id="rId32" w:tgtFrame="_blank" w:tooltip="Zakon o spremembah in dopolnitvah Zakona o urejanju prostora (ZUreP-3B)" w:history="1">
              <w:r w:rsidR="00072493" w:rsidRPr="00072493">
                <w:rPr>
                  <w:rStyle w:val="Hiperpovezava"/>
                  <w:rFonts w:cs="Arial"/>
                  <w:bCs/>
                  <w:szCs w:val="20"/>
                </w:rPr>
                <w:t>109/24</w:t>
              </w:r>
            </w:hyperlink>
            <w:r w:rsidR="00072493" w:rsidRPr="00072493">
              <w:rPr>
                <w:rFonts w:cs="Arial"/>
                <w:bCs/>
                <w:szCs w:val="20"/>
              </w:rPr>
              <w:t> in </w:t>
            </w:r>
            <w:hyperlink r:id="rId33" w:tgtFrame="_blank" w:tooltip="Odločba o ugotovitvi, da so prvi, drugi in tretji odstavek 61. člena Zakona o urejanju prostora v neskladju z Ustavo" w:history="1">
              <w:r w:rsidR="00072493" w:rsidRPr="00072493">
                <w:rPr>
                  <w:rStyle w:val="Hiperpovezava"/>
                  <w:rFonts w:cs="Arial"/>
                  <w:bCs/>
                  <w:szCs w:val="20"/>
                </w:rPr>
                <w:t>25/25</w:t>
              </w:r>
            </w:hyperlink>
            <w:r w:rsidR="00072493" w:rsidRPr="00072493">
              <w:rPr>
                <w:rFonts w:cs="Arial"/>
                <w:bCs/>
                <w:szCs w:val="20"/>
              </w:rPr>
              <w:t xml:space="preserve"> – odl. US </w:t>
            </w:r>
            <w:r w:rsidR="00CC7384">
              <w:rPr>
                <w:rStyle w:val="FontStyle50"/>
                <w:b w:val="0"/>
                <w:bCs/>
                <w:szCs w:val="20"/>
              </w:rPr>
              <w:t>v nadaljevanju:</w:t>
            </w:r>
            <w:r>
              <w:rPr>
                <w:rStyle w:val="FontStyle50"/>
                <w:b w:val="0"/>
                <w:szCs w:val="20"/>
              </w:rPr>
              <w:t xml:space="preserve"> ZUreP-3) </w:t>
            </w:r>
            <w:r w:rsidRPr="007C1070">
              <w:rPr>
                <w:rFonts w:cs="Arial"/>
                <w:szCs w:val="20"/>
              </w:rPr>
              <w:t>določi naloge v zvezi z aktivnostmi, potrebnimi za pridobitev vseh podatkov in strokovnih podlag, za katere je bilo v smernicah ugotovljeno, da naj se z namenom upoštevanja predpisov pridobijo in uporabijo pri načrtovanju v pobudi predvidenih prostorskih ureditev,</w:t>
            </w:r>
            <w:r w:rsidR="008B1D7A">
              <w:rPr>
                <w:rFonts w:cs="Arial"/>
                <w:szCs w:val="20"/>
              </w:rPr>
              <w:t xml:space="preserve"> določi pa tudi </w:t>
            </w:r>
            <w:r w:rsidRPr="007C1070">
              <w:rPr>
                <w:rFonts w:cs="Arial"/>
                <w:szCs w:val="20"/>
              </w:rPr>
              <w:t>roke in financiranje.</w:t>
            </w:r>
          </w:p>
          <w:p w14:paraId="50C205E5" w14:textId="3E4EA5CA" w:rsidR="00014751" w:rsidRPr="007C1070" w:rsidRDefault="00014751" w:rsidP="00D014DD">
            <w:pPr>
              <w:spacing w:line="260" w:lineRule="atLeast"/>
              <w:jc w:val="both"/>
              <w:rPr>
                <w:rFonts w:cs="Arial"/>
                <w:szCs w:val="20"/>
              </w:rPr>
            </w:pPr>
          </w:p>
          <w:p w14:paraId="3E68F1B1" w14:textId="562C6E5E" w:rsidR="00014751" w:rsidRPr="007C1070" w:rsidRDefault="00014751" w:rsidP="00D014DD">
            <w:pPr>
              <w:spacing w:line="260" w:lineRule="atLeast"/>
              <w:jc w:val="both"/>
              <w:rPr>
                <w:rFonts w:cs="Arial"/>
                <w:szCs w:val="20"/>
              </w:rPr>
            </w:pPr>
            <w:r w:rsidRPr="007C1070">
              <w:rPr>
                <w:rFonts w:cs="Arial"/>
                <w:szCs w:val="20"/>
              </w:rPr>
              <w:t xml:space="preserve">Sklep v skladu </w:t>
            </w:r>
            <w:r>
              <w:rPr>
                <w:rFonts w:cs="Arial"/>
                <w:szCs w:val="20"/>
              </w:rPr>
              <w:t>s prvim odstavkom</w:t>
            </w:r>
            <w:r w:rsidRPr="002B30BE">
              <w:rPr>
                <w:rFonts w:cs="Arial"/>
                <w:szCs w:val="20"/>
              </w:rPr>
              <w:t xml:space="preserve"> </w:t>
            </w:r>
            <w:r>
              <w:rPr>
                <w:rFonts w:cs="Arial"/>
                <w:szCs w:val="20"/>
              </w:rPr>
              <w:t>93</w:t>
            </w:r>
            <w:r w:rsidRPr="002B30BE">
              <w:rPr>
                <w:rFonts w:cs="Arial"/>
                <w:szCs w:val="20"/>
              </w:rPr>
              <w:t xml:space="preserve">. </w:t>
            </w:r>
            <w:r w:rsidR="00AC39B1">
              <w:rPr>
                <w:rFonts w:cs="Arial"/>
                <w:szCs w:val="20"/>
              </w:rPr>
              <w:t>č</w:t>
            </w:r>
            <w:r>
              <w:rPr>
                <w:rFonts w:cs="Arial"/>
                <w:szCs w:val="20"/>
              </w:rPr>
              <w:t xml:space="preserve">lena </w:t>
            </w:r>
            <w:r>
              <w:rPr>
                <w:rStyle w:val="FontStyle50"/>
                <w:b w:val="0"/>
                <w:szCs w:val="20"/>
              </w:rPr>
              <w:t xml:space="preserve">ZUreP-3 </w:t>
            </w:r>
            <w:r w:rsidRPr="007C1070">
              <w:rPr>
                <w:rFonts w:cs="Arial"/>
                <w:szCs w:val="20"/>
              </w:rPr>
              <w:t xml:space="preserve">sprejme Vlada Republike Slovenije. </w:t>
            </w:r>
          </w:p>
          <w:p w14:paraId="5B0CE26C" w14:textId="0192E637" w:rsidR="00014751" w:rsidRPr="007C1070" w:rsidRDefault="00014751" w:rsidP="00D014DD">
            <w:pPr>
              <w:spacing w:line="260" w:lineRule="atLeast"/>
              <w:jc w:val="both"/>
              <w:rPr>
                <w:rFonts w:cs="Arial"/>
                <w:szCs w:val="20"/>
              </w:rPr>
            </w:pPr>
          </w:p>
          <w:p w14:paraId="1857423F" w14:textId="2A413472" w:rsidR="00014751" w:rsidRPr="00072493" w:rsidRDefault="00014751" w:rsidP="00D014DD">
            <w:pPr>
              <w:spacing w:line="260" w:lineRule="atLeast"/>
              <w:jc w:val="both"/>
              <w:rPr>
                <w:rFonts w:cs="Arial"/>
                <w:szCs w:val="20"/>
              </w:rPr>
            </w:pPr>
            <w:r w:rsidRPr="007C1070">
              <w:rPr>
                <w:rFonts w:cs="Arial"/>
                <w:szCs w:val="20"/>
              </w:rPr>
              <w:t xml:space="preserve">Sklep v skladu z drugim odstavkom </w:t>
            </w:r>
            <w:r>
              <w:rPr>
                <w:rFonts w:cs="Arial"/>
                <w:szCs w:val="20"/>
              </w:rPr>
              <w:t>93</w:t>
            </w:r>
            <w:r w:rsidRPr="002B30BE">
              <w:rPr>
                <w:rFonts w:cs="Arial"/>
                <w:szCs w:val="20"/>
              </w:rPr>
              <w:t xml:space="preserve">. </w:t>
            </w:r>
            <w:r w:rsidR="00AC39B1">
              <w:rPr>
                <w:rFonts w:cs="Arial"/>
                <w:szCs w:val="20"/>
              </w:rPr>
              <w:t>č</w:t>
            </w:r>
            <w:r>
              <w:rPr>
                <w:rFonts w:cs="Arial"/>
                <w:szCs w:val="20"/>
              </w:rPr>
              <w:t xml:space="preserve">lena </w:t>
            </w:r>
            <w:r>
              <w:rPr>
                <w:rStyle w:val="FontStyle50"/>
                <w:b w:val="0"/>
                <w:szCs w:val="20"/>
              </w:rPr>
              <w:t xml:space="preserve">ZUreP-3 </w:t>
            </w:r>
            <w:r w:rsidRPr="007C1070">
              <w:rPr>
                <w:rFonts w:cs="Arial"/>
                <w:szCs w:val="20"/>
              </w:rPr>
              <w:t xml:space="preserve">vsebuje </w:t>
            </w:r>
            <w:r w:rsidRPr="00014751">
              <w:rPr>
                <w:rFonts w:cs="Arial"/>
                <w:szCs w:val="20"/>
              </w:rPr>
              <w:t>navedbo vrste postopka državnega prostorskega načrtovanja</w:t>
            </w:r>
            <w:r>
              <w:rPr>
                <w:rFonts w:cs="Arial"/>
                <w:szCs w:val="20"/>
              </w:rPr>
              <w:t xml:space="preserve">, </w:t>
            </w:r>
            <w:r w:rsidRPr="007C1070">
              <w:rPr>
                <w:rFonts w:cs="Arial"/>
                <w:szCs w:val="20"/>
              </w:rPr>
              <w:t>cilje načrtovane prostorske ureditve, opis načrtovane prostorske ureditve z osnovnimi značilnostmi ter okvirnim območjem in občinami, na območju katerih bo predvidoma načrtovana prostorska ureditev, navedbe o pobudniku in investitorju državnega prostorskega načrtovanja, nosilcih urejanja prostora, ki sodelujejo pri izvedbi državnega prostorskega načrtovanja, obveznost izvedbe postopkov celovite presoje in presoje vplivov na okolje, obveznosti vseh udeleženih v postopku v zvezi s pripravo državnega p</w:t>
            </w:r>
            <w:r w:rsidRPr="00072493">
              <w:rPr>
                <w:rFonts w:cs="Arial"/>
                <w:szCs w:val="20"/>
              </w:rPr>
              <w:t>rostorskega načrtovanja, ter seznam strokovnih podlag in način pridobitve strokovnih rešitev.</w:t>
            </w:r>
          </w:p>
          <w:p w14:paraId="5ED4ECC6" w14:textId="77777777" w:rsidR="00072493" w:rsidRPr="00072493" w:rsidRDefault="00072493" w:rsidP="00D014DD">
            <w:pPr>
              <w:spacing w:line="260" w:lineRule="atLeast"/>
              <w:ind w:right="-1"/>
              <w:jc w:val="both"/>
              <w:rPr>
                <w:rFonts w:cs="Arial"/>
                <w:snapToGrid w:val="0"/>
                <w:color w:val="000000"/>
                <w:spacing w:val="-2"/>
                <w:szCs w:val="20"/>
              </w:rPr>
            </w:pPr>
          </w:p>
          <w:p w14:paraId="25F8E087" w14:textId="72D1346B" w:rsidR="008125E2" w:rsidRPr="00072493" w:rsidRDefault="008125E2" w:rsidP="00D014DD">
            <w:pPr>
              <w:spacing w:line="260" w:lineRule="atLeast"/>
              <w:ind w:right="-1"/>
              <w:jc w:val="both"/>
              <w:rPr>
                <w:rFonts w:cs="Arial"/>
                <w:szCs w:val="20"/>
              </w:rPr>
            </w:pPr>
            <w:r w:rsidRPr="00072493">
              <w:rPr>
                <w:rFonts w:cs="Arial"/>
                <w:snapToGrid w:val="0"/>
                <w:color w:val="000000"/>
                <w:spacing w:val="-2"/>
                <w:szCs w:val="20"/>
              </w:rPr>
              <w:t xml:space="preserve">Predmet državnega prostorskega načrtovanja je umestitev </w:t>
            </w:r>
            <w:r w:rsidRPr="00072493">
              <w:rPr>
                <w:rFonts w:cs="Arial"/>
                <w:iCs/>
                <w:color w:val="000000"/>
                <w:szCs w:val="20"/>
              </w:rPr>
              <w:t xml:space="preserve">državne ceste med </w:t>
            </w:r>
            <w:r w:rsidR="002C425C" w:rsidRPr="00072493">
              <w:rPr>
                <w:rFonts w:cs="Arial"/>
                <w:color w:val="000000"/>
                <w:szCs w:val="20"/>
              </w:rPr>
              <w:t>AC</w:t>
            </w:r>
            <w:r w:rsidRPr="00072493">
              <w:rPr>
                <w:rFonts w:cs="Arial"/>
                <w:color w:val="000000"/>
                <w:szCs w:val="20"/>
              </w:rPr>
              <w:t xml:space="preserve"> A1 Maribor–Ljubljana (pri Celju) in </w:t>
            </w:r>
            <w:r w:rsidR="002C425C" w:rsidRPr="00072493">
              <w:rPr>
                <w:rFonts w:cs="Arial"/>
                <w:color w:val="000000"/>
                <w:szCs w:val="20"/>
              </w:rPr>
              <w:t>AC</w:t>
            </w:r>
            <w:r w:rsidRPr="00072493">
              <w:rPr>
                <w:rFonts w:cs="Arial"/>
                <w:color w:val="000000"/>
                <w:szCs w:val="20"/>
              </w:rPr>
              <w:t xml:space="preserve"> A2 Ljubljana–Obrežje pri Novem mestu. </w:t>
            </w:r>
            <w:r w:rsidRPr="00072493">
              <w:rPr>
                <w:rFonts w:cs="Arial"/>
                <w:szCs w:val="20"/>
              </w:rPr>
              <w:t xml:space="preserve">Osnovni cilj nove prometne povezave je zagotoviti ustrezno medsebojno povezanost središč mednarodnega, nacionalnega in regionalnega pomena v širšem prostoru tretje razvojne osi (v smeri od severne proti jugovzhodni Sloveniji – od meje z Avstrijo do meje s Hrvaško). Hkrati je cilj srednjega dela tretje razvojne osi prometnica, ki bo omogočila navezavo pomembnih lokalnih središč v obravnavanem območju na ustrezne razvojne povezave in bo pomenila razbremenitev sedanjih prometnic, ki ne omogočajo ustreznih pogojev za sodoben in varen promet. </w:t>
            </w:r>
          </w:p>
          <w:p w14:paraId="08750782" w14:textId="251F2FED" w:rsidR="008125E2" w:rsidRPr="00072493" w:rsidRDefault="008125E2" w:rsidP="00D014DD">
            <w:pPr>
              <w:spacing w:line="260" w:lineRule="atLeast"/>
              <w:jc w:val="both"/>
              <w:rPr>
                <w:rFonts w:cs="Arial"/>
                <w:szCs w:val="20"/>
              </w:rPr>
            </w:pPr>
            <w:r w:rsidRPr="00072493">
              <w:rPr>
                <w:rFonts w:cs="Arial"/>
                <w:bCs/>
                <w:color w:val="000000"/>
                <w:szCs w:val="20"/>
              </w:rPr>
              <w:t xml:space="preserve">Območje prostorske ureditve posega na območje občin: </w:t>
            </w:r>
            <w:r w:rsidRPr="00072493">
              <w:rPr>
                <w:rFonts w:cs="Arial"/>
                <w:szCs w:val="20"/>
              </w:rPr>
              <w:t>Žalec, MO Celje, Laško, Radeče, Sevnica, Mokronog Trebelno, MO Novo mesto, Šentrupert, Mirna in Trebnje.</w:t>
            </w:r>
          </w:p>
          <w:p w14:paraId="0CADB80F" w14:textId="387E5E48" w:rsidR="008125E2" w:rsidRPr="00072493" w:rsidRDefault="008125E2" w:rsidP="00D014DD">
            <w:pPr>
              <w:spacing w:line="260" w:lineRule="atLeast"/>
              <w:jc w:val="both"/>
              <w:rPr>
                <w:rFonts w:cs="Arial"/>
                <w:szCs w:val="20"/>
              </w:rPr>
            </w:pPr>
          </w:p>
          <w:p w14:paraId="057397BC" w14:textId="3DED39B4" w:rsidR="008125E2" w:rsidRDefault="008125E2" w:rsidP="00D014DD">
            <w:pPr>
              <w:spacing w:line="260" w:lineRule="atLeast"/>
              <w:jc w:val="both"/>
              <w:rPr>
                <w:rFonts w:cs="Arial"/>
                <w:szCs w:val="20"/>
              </w:rPr>
            </w:pPr>
            <w:r w:rsidRPr="00072493">
              <w:rPr>
                <w:rFonts w:cs="Arial"/>
                <w:szCs w:val="20"/>
              </w:rPr>
              <w:t xml:space="preserve">Faza v postopku priprave državnega prostorskega načrta je faza </w:t>
            </w:r>
            <w:r w:rsidR="00072493">
              <w:rPr>
                <w:rFonts w:cs="Arial"/>
                <w:szCs w:val="20"/>
              </w:rPr>
              <w:t xml:space="preserve">dopolnitve </w:t>
            </w:r>
            <w:r w:rsidRPr="00072493">
              <w:rPr>
                <w:rFonts w:cs="Arial"/>
                <w:szCs w:val="20"/>
              </w:rPr>
              <w:t xml:space="preserve">študije variant (priprava strokovnih podlag, </w:t>
            </w:r>
            <w:r w:rsidR="00072493">
              <w:rPr>
                <w:rFonts w:cs="Arial"/>
                <w:szCs w:val="20"/>
              </w:rPr>
              <w:t xml:space="preserve">dopolnitve </w:t>
            </w:r>
            <w:r w:rsidRPr="00072493">
              <w:rPr>
                <w:rFonts w:cs="Arial"/>
                <w:szCs w:val="20"/>
              </w:rPr>
              <w:t xml:space="preserve">študije variant / predinvesticijske zasnove in </w:t>
            </w:r>
            <w:r w:rsidR="00072493">
              <w:rPr>
                <w:rFonts w:cs="Arial"/>
                <w:szCs w:val="20"/>
              </w:rPr>
              <w:t xml:space="preserve">dopolnitve </w:t>
            </w:r>
            <w:r w:rsidRPr="00072493">
              <w:rPr>
                <w:rFonts w:cs="Arial"/>
                <w:szCs w:val="20"/>
              </w:rPr>
              <w:t xml:space="preserve">okoljskega poročila). Na podlagi vseh usklajevanj sta v strokovnih podlagah in </w:t>
            </w:r>
            <w:r w:rsidR="00072493">
              <w:rPr>
                <w:rFonts w:cs="Arial"/>
                <w:szCs w:val="20"/>
              </w:rPr>
              <w:t xml:space="preserve">dopolnitvi </w:t>
            </w:r>
            <w:r w:rsidRPr="00072493">
              <w:rPr>
                <w:rFonts w:cs="Arial"/>
                <w:szCs w:val="20"/>
              </w:rPr>
              <w:t>študij</w:t>
            </w:r>
            <w:r w:rsidR="00072493">
              <w:rPr>
                <w:rFonts w:cs="Arial"/>
                <w:szCs w:val="20"/>
              </w:rPr>
              <w:t>e</w:t>
            </w:r>
            <w:r w:rsidRPr="00072493">
              <w:rPr>
                <w:rFonts w:cs="Arial"/>
                <w:szCs w:val="20"/>
              </w:rPr>
              <w:t xml:space="preserve"> variant / predinvesticijski zasnovi obravnavani dve varianti: optimizirana OPNVR in kombinirana varianta 2. Optimizirana OPNVR je novogradnja, kombinirana varianta 2 pa poteka delno po trasah obstoječih cest, delno po novih trasah. Na delih, kjer je z rekonstrukcijo možno obstoječo traso ustrezno preurediti, poteka varianta po trasi rekonstruirane obstoječe ceste. Na delih, kjer to ni možno ali zaradi drugih razlogov to ni smotrno, je potek načrtovan po novi trasi. </w:t>
            </w:r>
          </w:p>
          <w:p w14:paraId="0F25D390" w14:textId="77777777" w:rsidR="00072493" w:rsidRPr="00072493" w:rsidRDefault="00072493" w:rsidP="00D014DD">
            <w:pPr>
              <w:spacing w:line="260" w:lineRule="atLeast"/>
              <w:jc w:val="both"/>
              <w:rPr>
                <w:rFonts w:cs="Arial"/>
                <w:szCs w:val="20"/>
              </w:rPr>
            </w:pPr>
          </w:p>
          <w:p w14:paraId="3418A549" w14:textId="77777777" w:rsidR="00014751" w:rsidRDefault="00D014DD" w:rsidP="00D014DD">
            <w:pPr>
              <w:spacing w:line="260" w:lineRule="atLeast"/>
              <w:jc w:val="both"/>
              <w:rPr>
                <w:rFonts w:cs="Arial"/>
                <w:szCs w:val="20"/>
              </w:rPr>
            </w:pPr>
            <w:r>
              <w:rPr>
                <w:rFonts w:cs="Arial"/>
                <w:szCs w:val="20"/>
              </w:rPr>
              <w:t xml:space="preserve">Skladno z navedenim </w:t>
            </w:r>
            <w:r w:rsidR="008125E2">
              <w:rPr>
                <w:rFonts w:cs="Arial"/>
                <w:szCs w:val="20"/>
              </w:rPr>
              <w:t>s</w:t>
            </w:r>
            <w:r w:rsidR="008125E2" w:rsidRPr="006E598C">
              <w:rPr>
                <w:rFonts w:cs="Arial"/>
                <w:szCs w:val="20"/>
              </w:rPr>
              <w:t>e nadaljuje</w:t>
            </w:r>
            <w:r w:rsidR="00916A68">
              <w:rPr>
                <w:rFonts w:cs="Arial"/>
                <w:szCs w:val="20"/>
              </w:rPr>
              <w:t xml:space="preserve"> </w:t>
            </w:r>
            <w:r>
              <w:rPr>
                <w:rFonts w:cs="Arial"/>
                <w:szCs w:val="20"/>
              </w:rPr>
              <w:t xml:space="preserve">priprava </w:t>
            </w:r>
            <w:r w:rsidRPr="006E598C">
              <w:rPr>
                <w:rFonts w:cs="Arial"/>
                <w:szCs w:val="20"/>
              </w:rPr>
              <w:t>državn</w:t>
            </w:r>
            <w:r>
              <w:rPr>
                <w:rFonts w:cs="Arial"/>
                <w:szCs w:val="20"/>
              </w:rPr>
              <w:t>ega</w:t>
            </w:r>
            <w:r w:rsidRPr="006E598C">
              <w:rPr>
                <w:rFonts w:cs="Arial"/>
                <w:szCs w:val="20"/>
              </w:rPr>
              <w:t xml:space="preserve"> prostorsk</w:t>
            </w:r>
            <w:r>
              <w:rPr>
                <w:rFonts w:cs="Arial"/>
                <w:szCs w:val="20"/>
              </w:rPr>
              <w:t>ega</w:t>
            </w:r>
            <w:r w:rsidRPr="006E598C">
              <w:rPr>
                <w:rFonts w:cs="Arial"/>
                <w:szCs w:val="20"/>
              </w:rPr>
              <w:t xml:space="preserve"> načrt</w:t>
            </w:r>
            <w:r>
              <w:rPr>
                <w:rFonts w:cs="Arial"/>
                <w:szCs w:val="20"/>
              </w:rPr>
              <w:t>a</w:t>
            </w:r>
            <w:r w:rsidRPr="006E598C">
              <w:rPr>
                <w:rFonts w:cs="Arial"/>
                <w:szCs w:val="20"/>
              </w:rPr>
              <w:t xml:space="preserve"> za državno cesto med AC A1 Maribor–Ljubljana in A2 Ljubljana–Obrežje pri Novem mestu (tretja razvojna os – srednji del) </w:t>
            </w:r>
            <w:r w:rsidR="00916A68">
              <w:rPr>
                <w:rFonts w:cs="Arial"/>
                <w:szCs w:val="20"/>
              </w:rPr>
              <w:t>za celotno obravnavano območje (</w:t>
            </w:r>
            <w:r w:rsidR="003A67D3">
              <w:rPr>
                <w:rFonts w:cs="Arial"/>
                <w:szCs w:val="20"/>
              </w:rPr>
              <w:t xml:space="preserve">načrtuje se </w:t>
            </w:r>
            <w:r w:rsidR="00916A68">
              <w:rPr>
                <w:rFonts w:cs="Arial"/>
                <w:szCs w:val="20"/>
              </w:rPr>
              <w:t>po V in Z strani Celja)</w:t>
            </w:r>
            <w:r>
              <w:rPr>
                <w:rFonts w:cs="Arial"/>
                <w:szCs w:val="20"/>
              </w:rPr>
              <w:t>.</w:t>
            </w:r>
            <w:r w:rsidR="00A559D0">
              <w:rPr>
                <w:rFonts w:cs="Arial"/>
                <w:szCs w:val="20"/>
              </w:rPr>
              <w:t xml:space="preserve"> </w:t>
            </w:r>
            <w:r w:rsidR="00751547">
              <w:rPr>
                <w:rFonts w:cs="Arial"/>
                <w:szCs w:val="20"/>
              </w:rPr>
              <w:t>V</w:t>
            </w:r>
            <w:r w:rsidR="00751547" w:rsidRPr="00EF65D5">
              <w:rPr>
                <w:rFonts w:cs="Arial"/>
                <w:szCs w:val="20"/>
              </w:rPr>
              <w:t xml:space="preserve"> strokovnih podlagah in </w:t>
            </w:r>
            <w:r w:rsidR="004348DC">
              <w:rPr>
                <w:rFonts w:cs="Arial"/>
                <w:szCs w:val="20"/>
              </w:rPr>
              <w:t xml:space="preserve">dopolnitvi </w:t>
            </w:r>
            <w:r w:rsidR="00751547" w:rsidRPr="00EF65D5">
              <w:rPr>
                <w:rFonts w:cs="Arial"/>
                <w:szCs w:val="20"/>
              </w:rPr>
              <w:t>študij</w:t>
            </w:r>
            <w:r w:rsidR="004348DC">
              <w:rPr>
                <w:rFonts w:cs="Arial"/>
                <w:szCs w:val="20"/>
              </w:rPr>
              <w:t>e</w:t>
            </w:r>
            <w:r w:rsidR="00751547" w:rsidRPr="00EF65D5">
              <w:rPr>
                <w:rFonts w:cs="Arial"/>
                <w:szCs w:val="20"/>
              </w:rPr>
              <w:t xml:space="preserve"> variant / predinvesticijski zasnovi </w:t>
            </w:r>
            <w:r w:rsidR="00751547">
              <w:rPr>
                <w:rFonts w:cs="Arial"/>
                <w:szCs w:val="20"/>
              </w:rPr>
              <w:t xml:space="preserve">se </w:t>
            </w:r>
            <w:r w:rsidR="00751547" w:rsidRPr="00EF65D5">
              <w:rPr>
                <w:rFonts w:cs="Arial"/>
                <w:szCs w:val="20"/>
              </w:rPr>
              <w:t>obravnava</w:t>
            </w:r>
            <w:r w:rsidR="00751547">
              <w:rPr>
                <w:rFonts w:cs="Arial"/>
                <w:szCs w:val="20"/>
              </w:rPr>
              <w:t>ta</w:t>
            </w:r>
            <w:r w:rsidR="00751547" w:rsidRPr="00EF65D5">
              <w:rPr>
                <w:rFonts w:cs="Arial"/>
                <w:szCs w:val="20"/>
              </w:rPr>
              <w:t xml:space="preserve"> dve varianti: optimizirana OPNVR in kombinirana varianta 2</w:t>
            </w:r>
            <w:r w:rsidR="00751547">
              <w:rPr>
                <w:rFonts w:cs="Arial"/>
                <w:szCs w:val="20"/>
              </w:rPr>
              <w:t>.</w:t>
            </w:r>
          </w:p>
          <w:p w14:paraId="66952BC6" w14:textId="7FEF3C96" w:rsidR="00072493" w:rsidRPr="00D27985" w:rsidRDefault="00072493" w:rsidP="00D014DD">
            <w:pPr>
              <w:spacing w:line="260" w:lineRule="atLeast"/>
              <w:jc w:val="both"/>
              <w:rPr>
                <w:rFonts w:cs="Arial"/>
                <w:b/>
                <w:bCs/>
                <w:szCs w:val="20"/>
              </w:rPr>
            </w:pPr>
          </w:p>
        </w:tc>
      </w:tr>
      <w:tr w:rsidR="00014751" w:rsidRPr="003E4876" w14:paraId="33E01AAD" w14:textId="77777777" w:rsidTr="00F83844">
        <w:tblPrEx>
          <w:tblCellMar>
            <w:left w:w="57" w:type="dxa"/>
            <w:right w:w="57" w:type="dxa"/>
          </w:tblCellMar>
        </w:tblPrEx>
        <w:trPr>
          <w:gridBefore w:val="1"/>
          <w:gridAfter w:val="1"/>
          <w:wBefore w:w="31" w:type="dxa"/>
          <w:wAfter w:w="58" w:type="dxa"/>
          <w:trHeight w:val="567"/>
        </w:trPr>
        <w:tc>
          <w:tcPr>
            <w:tcW w:w="665" w:type="dxa"/>
            <w:gridSpan w:val="2"/>
            <w:tcBorders>
              <w:top w:val="single" w:sz="4" w:space="0" w:color="auto"/>
              <w:left w:val="single" w:sz="4" w:space="0" w:color="auto"/>
              <w:bottom w:val="single" w:sz="4" w:space="0" w:color="auto"/>
              <w:right w:val="nil"/>
            </w:tcBorders>
            <w:shd w:val="clear" w:color="auto" w:fill="auto"/>
            <w:vAlign w:val="bottom"/>
          </w:tcPr>
          <w:p w14:paraId="0BF31753" w14:textId="77777777" w:rsidR="00014751" w:rsidRPr="003E4876" w:rsidRDefault="00014751" w:rsidP="00D014DD">
            <w:pPr>
              <w:pStyle w:val="Naslov1"/>
              <w:spacing w:line="260" w:lineRule="atLeast"/>
            </w:pPr>
            <w:r w:rsidRPr="003E4876">
              <w:lastRenderedPageBreak/>
              <w:t>6.</w:t>
            </w:r>
          </w:p>
        </w:tc>
        <w:tc>
          <w:tcPr>
            <w:tcW w:w="8035" w:type="dxa"/>
            <w:gridSpan w:val="18"/>
            <w:tcBorders>
              <w:top w:val="single" w:sz="4" w:space="0" w:color="auto"/>
              <w:left w:val="nil"/>
              <w:bottom w:val="single" w:sz="4" w:space="0" w:color="auto"/>
              <w:right w:val="single" w:sz="4" w:space="0" w:color="auto"/>
            </w:tcBorders>
            <w:shd w:val="clear" w:color="auto" w:fill="auto"/>
            <w:vAlign w:val="bottom"/>
          </w:tcPr>
          <w:p w14:paraId="07D28FB7" w14:textId="77777777" w:rsidR="00014751" w:rsidRPr="003E4876" w:rsidRDefault="00014751" w:rsidP="00D014DD">
            <w:pPr>
              <w:pStyle w:val="Naslov1"/>
              <w:spacing w:line="260" w:lineRule="atLeast"/>
            </w:pPr>
            <w:r w:rsidRPr="003E4876">
              <w:t>Presoja posledic:</w:t>
            </w:r>
          </w:p>
        </w:tc>
      </w:tr>
      <w:tr w:rsidR="00014751" w:rsidRPr="003E4876" w14:paraId="1DBB02BA" w14:textId="77777777" w:rsidTr="00F83844">
        <w:tblPrEx>
          <w:tblCellMar>
            <w:left w:w="57" w:type="dxa"/>
            <w:right w:w="57" w:type="dxa"/>
          </w:tblCellMar>
        </w:tblPrEx>
        <w:trPr>
          <w:gridBefore w:val="1"/>
          <w:gridAfter w:val="1"/>
          <w:wBefore w:w="31" w:type="dxa"/>
          <w:wAfter w:w="58" w:type="dxa"/>
        </w:trPr>
        <w:tc>
          <w:tcPr>
            <w:tcW w:w="665" w:type="dxa"/>
            <w:gridSpan w:val="2"/>
            <w:shd w:val="clear" w:color="auto" w:fill="auto"/>
          </w:tcPr>
          <w:p w14:paraId="376C255B" w14:textId="77777777" w:rsidR="00014751" w:rsidRPr="003E4876" w:rsidRDefault="00014751" w:rsidP="00D014DD">
            <w:pPr>
              <w:autoSpaceDE w:val="0"/>
              <w:autoSpaceDN w:val="0"/>
              <w:adjustRightInd w:val="0"/>
              <w:spacing w:line="260" w:lineRule="atLeast"/>
              <w:ind w:left="540" w:hanging="540"/>
              <w:jc w:val="center"/>
              <w:rPr>
                <w:rFonts w:cs="Arial"/>
                <w:bCs/>
                <w:szCs w:val="20"/>
              </w:rPr>
            </w:pPr>
            <w:bookmarkStart w:id="1" w:name="_Hlk191620731"/>
            <w:r w:rsidRPr="003E4876">
              <w:rPr>
                <w:rFonts w:cs="Arial"/>
                <w:bCs/>
                <w:szCs w:val="20"/>
              </w:rPr>
              <w:t>a)</w:t>
            </w:r>
          </w:p>
        </w:tc>
        <w:tc>
          <w:tcPr>
            <w:tcW w:w="7225" w:type="dxa"/>
            <w:gridSpan w:val="14"/>
            <w:shd w:val="clear" w:color="auto" w:fill="auto"/>
          </w:tcPr>
          <w:p w14:paraId="4AE1EAFA" w14:textId="77777777" w:rsidR="00014751" w:rsidRPr="003E4876" w:rsidRDefault="00014751" w:rsidP="00D014DD">
            <w:pPr>
              <w:autoSpaceDE w:val="0"/>
              <w:autoSpaceDN w:val="0"/>
              <w:adjustRightInd w:val="0"/>
              <w:spacing w:line="260" w:lineRule="atLeast"/>
              <w:rPr>
                <w:rFonts w:cs="Arial"/>
                <w:bCs/>
                <w:szCs w:val="20"/>
              </w:rPr>
            </w:pPr>
            <w:r w:rsidRPr="003E4876">
              <w:rPr>
                <w:rFonts w:cs="Arial"/>
                <w:bCs/>
                <w:szCs w:val="20"/>
              </w:rPr>
              <w:t xml:space="preserve">na javnofinančna sredstva v višini, večji od 40 000 EUR v tekočem in naslednjih treh letih </w:t>
            </w:r>
          </w:p>
        </w:tc>
        <w:tc>
          <w:tcPr>
            <w:tcW w:w="810" w:type="dxa"/>
            <w:gridSpan w:val="4"/>
            <w:shd w:val="clear" w:color="auto" w:fill="auto"/>
            <w:vAlign w:val="center"/>
          </w:tcPr>
          <w:p w14:paraId="58004745" w14:textId="146133D1" w:rsidR="00014751" w:rsidRPr="003E4876" w:rsidRDefault="00810B08" w:rsidP="00D014DD">
            <w:pPr>
              <w:autoSpaceDE w:val="0"/>
              <w:autoSpaceDN w:val="0"/>
              <w:adjustRightInd w:val="0"/>
              <w:spacing w:line="260" w:lineRule="atLeast"/>
              <w:jc w:val="center"/>
              <w:rPr>
                <w:rFonts w:cs="Arial"/>
                <w:bCs/>
                <w:szCs w:val="20"/>
              </w:rPr>
            </w:pPr>
            <w:r>
              <w:rPr>
                <w:rFonts w:cs="Arial"/>
                <w:bCs/>
                <w:szCs w:val="20"/>
              </w:rPr>
              <w:t>DA</w:t>
            </w:r>
          </w:p>
        </w:tc>
      </w:tr>
      <w:bookmarkEnd w:id="1"/>
      <w:tr w:rsidR="00014751" w:rsidRPr="003E4876" w14:paraId="2D82DDAF" w14:textId="77777777" w:rsidTr="00F83844">
        <w:tblPrEx>
          <w:tblCellMar>
            <w:left w:w="57" w:type="dxa"/>
            <w:right w:w="57" w:type="dxa"/>
          </w:tblCellMar>
        </w:tblPrEx>
        <w:trPr>
          <w:gridBefore w:val="1"/>
          <w:gridAfter w:val="1"/>
          <w:wBefore w:w="31" w:type="dxa"/>
          <w:wAfter w:w="58" w:type="dxa"/>
        </w:trPr>
        <w:tc>
          <w:tcPr>
            <w:tcW w:w="665" w:type="dxa"/>
            <w:gridSpan w:val="2"/>
            <w:shd w:val="clear" w:color="auto" w:fill="auto"/>
          </w:tcPr>
          <w:p w14:paraId="2A645930" w14:textId="77777777" w:rsidR="00014751" w:rsidRPr="003E4876" w:rsidRDefault="00014751" w:rsidP="00D014DD">
            <w:pPr>
              <w:autoSpaceDE w:val="0"/>
              <w:autoSpaceDN w:val="0"/>
              <w:adjustRightInd w:val="0"/>
              <w:spacing w:line="260" w:lineRule="atLeast"/>
              <w:ind w:left="540" w:hanging="540"/>
              <w:jc w:val="center"/>
              <w:rPr>
                <w:rFonts w:cs="Arial"/>
                <w:bCs/>
                <w:szCs w:val="20"/>
              </w:rPr>
            </w:pPr>
            <w:r w:rsidRPr="003E4876">
              <w:rPr>
                <w:rFonts w:cs="Arial"/>
                <w:bCs/>
                <w:szCs w:val="20"/>
              </w:rPr>
              <w:t>b)</w:t>
            </w:r>
          </w:p>
        </w:tc>
        <w:tc>
          <w:tcPr>
            <w:tcW w:w="7225" w:type="dxa"/>
            <w:gridSpan w:val="14"/>
            <w:shd w:val="clear" w:color="auto" w:fill="auto"/>
          </w:tcPr>
          <w:p w14:paraId="66BE4214" w14:textId="77777777" w:rsidR="00014751" w:rsidRPr="003E4876" w:rsidRDefault="00014751" w:rsidP="00D014DD">
            <w:pPr>
              <w:autoSpaceDE w:val="0"/>
              <w:autoSpaceDN w:val="0"/>
              <w:adjustRightInd w:val="0"/>
              <w:spacing w:line="260" w:lineRule="atLeast"/>
              <w:rPr>
                <w:rFonts w:cs="Arial"/>
                <w:bCs/>
                <w:szCs w:val="20"/>
              </w:rPr>
            </w:pPr>
            <w:r w:rsidRPr="003E4876">
              <w:rPr>
                <w:rFonts w:cs="Arial"/>
                <w:bCs/>
                <w:szCs w:val="20"/>
              </w:rPr>
              <w:t xml:space="preserve">na usklajenost slovenskega pravnega reda s pravnim redom Evropske unije </w:t>
            </w:r>
          </w:p>
        </w:tc>
        <w:tc>
          <w:tcPr>
            <w:tcW w:w="810" w:type="dxa"/>
            <w:gridSpan w:val="4"/>
            <w:shd w:val="clear" w:color="auto" w:fill="auto"/>
            <w:vAlign w:val="center"/>
          </w:tcPr>
          <w:p w14:paraId="2BF9E996" w14:textId="77777777" w:rsidR="00014751" w:rsidRPr="003E4876" w:rsidRDefault="00014751" w:rsidP="00D014DD">
            <w:pPr>
              <w:autoSpaceDE w:val="0"/>
              <w:autoSpaceDN w:val="0"/>
              <w:adjustRightInd w:val="0"/>
              <w:spacing w:line="260" w:lineRule="atLeast"/>
              <w:jc w:val="center"/>
              <w:rPr>
                <w:rFonts w:cs="Arial"/>
                <w:bCs/>
                <w:szCs w:val="20"/>
              </w:rPr>
            </w:pPr>
            <w:r w:rsidRPr="003E4876">
              <w:rPr>
                <w:rFonts w:cs="Arial"/>
                <w:bCs/>
                <w:szCs w:val="20"/>
              </w:rPr>
              <w:t>NE</w:t>
            </w:r>
          </w:p>
        </w:tc>
      </w:tr>
      <w:tr w:rsidR="00014751" w:rsidRPr="003E4876" w14:paraId="39DCA102" w14:textId="77777777" w:rsidTr="00F83844">
        <w:tblPrEx>
          <w:tblCellMar>
            <w:left w:w="57" w:type="dxa"/>
            <w:right w:w="57" w:type="dxa"/>
          </w:tblCellMar>
        </w:tblPrEx>
        <w:trPr>
          <w:gridBefore w:val="1"/>
          <w:gridAfter w:val="1"/>
          <w:wBefore w:w="31" w:type="dxa"/>
          <w:wAfter w:w="58" w:type="dxa"/>
        </w:trPr>
        <w:tc>
          <w:tcPr>
            <w:tcW w:w="665" w:type="dxa"/>
            <w:gridSpan w:val="2"/>
            <w:shd w:val="clear" w:color="auto" w:fill="auto"/>
          </w:tcPr>
          <w:p w14:paraId="107F5346" w14:textId="77777777" w:rsidR="00014751" w:rsidRPr="003E4876" w:rsidRDefault="00014751" w:rsidP="00D014DD">
            <w:pPr>
              <w:autoSpaceDE w:val="0"/>
              <w:autoSpaceDN w:val="0"/>
              <w:adjustRightInd w:val="0"/>
              <w:spacing w:line="260" w:lineRule="atLeast"/>
              <w:ind w:left="540" w:hanging="540"/>
              <w:jc w:val="center"/>
              <w:rPr>
                <w:rFonts w:cs="Arial"/>
                <w:szCs w:val="20"/>
              </w:rPr>
            </w:pPr>
            <w:r w:rsidRPr="003E4876">
              <w:rPr>
                <w:rFonts w:cs="Arial"/>
                <w:szCs w:val="20"/>
              </w:rPr>
              <w:t>c)</w:t>
            </w:r>
          </w:p>
        </w:tc>
        <w:tc>
          <w:tcPr>
            <w:tcW w:w="7225" w:type="dxa"/>
            <w:gridSpan w:val="14"/>
            <w:shd w:val="clear" w:color="auto" w:fill="auto"/>
          </w:tcPr>
          <w:p w14:paraId="7FAA6FF4" w14:textId="77777777" w:rsidR="00014751" w:rsidRPr="003E4876" w:rsidRDefault="00014751" w:rsidP="00D014DD">
            <w:pPr>
              <w:autoSpaceDE w:val="0"/>
              <w:autoSpaceDN w:val="0"/>
              <w:adjustRightInd w:val="0"/>
              <w:spacing w:line="260" w:lineRule="atLeast"/>
              <w:rPr>
                <w:rFonts w:cs="Arial"/>
                <w:szCs w:val="20"/>
              </w:rPr>
            </w:pPr>
            <w:r w:rsidRPr="003E4876">
              <w:rPr>
                <w:rFonts w:cs="Arial"/>
                <w:szCs w:val="20"/>
              </w:rPr>
              <w:t>administrativne posledice</w:t>
            </w:r>
          </w:p>
        </w:tc>
        <w:tc>
          <w:tcPr>
            <w:tcW w:w="810" w:type="dxa"/>
            <w:gridSpan w:val="4"/>
            <w:shd w:val="clear" w:color="auto" w:fill="auto"/>
            <w:vAlign w:val="center"/>
          </w:tcPr>
          <w:p w14:paraId="4895E770" w14:textId="77777777" w:rsidR="00014751" w:rsidRPr="003E4876" w:rsidRDefault="00014751" w:rsidP="00D014DD">
            <w:pPr>
              <w:autoSpaceDE w:val="0"/>
              <w:autoSpaceDN w:val="0"/>
              <w:adjustRightInd w:val="0"/>
              <w:spacing w:line="260" w:lineRule="atLeast"/>
              <w:jc w:val="center"/>
              <w:rPr>
                <w:rFonts w:cs="Arial"/>
                <w:bCs/>
                <w:szCs w:val="20"/>
              </w:rPr>
            </w:pPr>
            <w:r w:rsidRPr="003E4876">
              <w:rPr>
                <w:rFonts w:cs="Arial"/>
                <w:bCs/>
                <w:szCs w:val="20"/>
              </w:rPr>
              <w:t>NE</w:t>
            </w:r>
          </w:p>
        </w:tc>
      </w:tr>
      <w:tr w:rsidR="00014751" w:rsidRPr="003E4876" w14:paraId="720FE6D9" w14:textId="77777777" w:rsidTr="00F83844">
        <w:tblPrEx>
          <w:tblCellMar>
            <w:left w:w="57" w:type="dxa"/>
            <w:right w:w="57" w:type="dxa"/>
          </w:tblCellMar>
        </w:tblPrEx>
        <w:trPr>
          <w:gridBefore w:val="1"/>
          <w:gridAfter w:val="1"/>
          <w:wBefore w:w="31" w:type="dxa"/>
          <w:wAfter w:w="58" w:type="dxa"/>
        </w:trPr>
        <w:tc>
          <w:tcPr>
            <w:tcW w:w="665" w:type="dxa"/>
            <w:gridSpan w:val="2"/>
            <w:shd w:val="clear" w:color="auto" w:fill="auto"/>
          </w:tcPr>
          <w:p w14:paraId="6019A417" w14:textId="77777777" w:rsidR="00014751" w:rsidRPr="003E4876" w:rsidRDefault="00014751" w:rsidP="00D014DD">
            <w:pPr>
              <w:autoSpaceDE w:val="0"/>
              <w:autoSpaceDN w:val="0"/>
              <w:adjustRightInd w:val="0"/>
              <w:spacing w:line="260" w:lineRule="atLeast"/>
              <w:ind w:left="540" w:hanging="540"/>
              <w:jc w:val="center"/>
              <w:rPr>
                <w:rFonts w:cs="Arial"/>
                <w:szCs w:val="20"/>
              </w:rPr>
            </w:pPr>
            <w:r w:rsidRPr="003E4876">
              <w:rPr>
                <w:rFonts w:cs="Arial"/>
                <w:szCs w:val="20"/>
              </w:rPr>
              <w:t>č)</w:t>
            </w:r>
          </w:p>
        </w:tc>
        <w:tc>
          <w:tcPr>
            <w:tcW w:w="7225" w:type="dxa"/>
            <w:gridSpan w:val="14"/>
            <w:shd w:val="clear" w:color="auto" w:fill="auto"/>
          </w:tcPr>
          <w:p w14:paraId="52B8E271" w14:textId="77777777" w:rsidR="00014751" w:rsidRPr="003E4876" w:rsidRDefault="00014751" w:rsidP="00D014DD">
            <w:pPr>
              <w:autoSpaceDE w:val="0"/>
              <w:autoSpaceDN w:val="0"/>
              <w:adjustRightInd w:val="0"/>
              <w:spacing w:line="260" w:lineRule="atLeast"/>
              <w:rPr>
                <w:rFonts w:cs="Arial"/>
                <w:szCs w:val="20"/>
              </w:rPr>
            </w:pPr>
            <w:r w:rsidRPr="003E4876">
              <w:rPr>
                <w:rFonts w:cs="Arial"/>
                <w:szCs w:val="20"/>
              </w:rPr>
              <w:t xml:space="preserve">na gospodarstvo, posebej na mala in srednja podjetja ter konkurenčnost podjetij </w:t>
            </w:r>
          </w:p>
        </w:tc>
        <w:tc>
          <w:tcPr>
            <w:tcW w:w="810" w:type="dxa"/>
            <w:gridSpan w:val="4"/>
            <w:shd w:val="clear" w:color="auto" w:fill="auto"/>
            <w:vAlign w:val="center"/>
          </w:tcPr>
          <w:p w14:paraId="19D3EBF5" w14:textId="77777777" w:rsidR="00014751" w:rsidRPr="003E4876" w:rsidRDefault="00014751" w:rsidP="00D014DD">
            <w:pPr>
              <w:autoSpaceDE w:val="0"/>
              <w:autoSpaceDN w:val="0"/>
              <w:adjustRightInd w:val="0"/>
              <w:spacing w:line="260" w:lineRule="atLeast"/>
              <w:jc w:val="center"/>
              <w:rPr>
                <w:rFonts w:cs="Arial"/>
                <w:bCs/>
                <w:szCs w:val="20"/>
              </w:rPr>
            </w:pPr>
            <w:r w:rsidRPr="003E4876">
              <w:rPr>
                <w:rFonts w:cs="Arial"/>
                <w:bCs/>
                <w:szCs w:val="20"/>
              </w:rPr>
              <w:t>NE</w:t>
            </w:r>
          </w:p>
        </w:tc>
      </w:tr>
      <w:tr w:rsidR="00014751" w:rsidRPr="003E4876" w14:paraId="10FEE58C" w14:textId="77777777" w:rsidTr="00F83844">
        <w:tblPrEx>
          <w:tblCellMar>
            <w:left w:w="57" w:type="dxa"/>
            <w:right w:w="57" w:type="dxa"/>
          </w:tblCellMar>
        </w:tblPrEx>
        <w:trPr>
          <w:gridBefore w:val="1"/>
          <w:gridAfter w:val="1"/>
          <w:wBefore w:w="31" w:type="dxa"/>
          <w:wAfter w:w="58" w:type="dxa"/>
        </w:trPr>
        <w:tc>
          <w:tcPr>
            <w:tcW w:w="665" w:type="dxa"/>
            <w:gridSpan w:val="2"/>
            <w:shd w:val="clear" w:color="auto" w:fill="auto"/>
          </w:tcPr>
          <w:p w14:paraId="671812A8" w14:textId="77777777" w:rsidR="00014751" w:rsidRPr="003E4876" w:rsidRDefault="00014751" w:rsidP="00D014DD">
            <w:pPr>
              <w:autoSpaceDE w:val="0"/>
              <w:autoSpaceDN w:val="0"/>
              <w:adjustRightInd w:val="0"/>
              <w:spacing w:line="260" w:lineRule="atLeast"/>
              <w:ind w:left="540" w:hanging="540"/>
              <w:jc w:val="center"/>
              <w:rPr>
                <w:rFonts w:cs="Arial"/>
                <w:szCs w:val="20"/>
              </w:rPr>
            </w:pPr>
            <w:r w:rsidRPr="003E4876">
              <w:rPr>
                <w:rFonts w:cs="Arial"/>
                <w:szCs w:val="20"/>
              </w:rPr>
              <w:t>d)</w:t>
            </w:r>
          </w:p>
        </w:tc>
        <w:tc>
          <w:tcPr>
            <w:tcW w:w="7225" w:type="dxa"/>
            <w:gridSpan w:val="14"/>
            <w:shd w:val="clear" w:color="auto" w:fill="auto"/>
          </w:tcPr>
          <w:p w14:paraId="2190B2BD" w14:textId="77777777" w:rsidR="00014751" w:rsidRPr="003E4876" w:rsidRDefault="00014751" w:rsidP="00D014DD">
            <w:pPr>
              <w:autoSpaceDE w:val="0"/>
              <w:autoSpaceDN w:val="0"/>
              <w:adjustRightInd w:val="0"/>
              <w:spacing w:line="260" w:lineRule="atLeast"/>
              <w:rPr>
                <w:rFonts w:cs="Arial"/>
                <w:szCs w:val="20"/>
              </w:rPr>
            </w:pPr>
            <w:r w:rsidRPr="003E4876">
              <w:rPr>
                <w:rFonts w:cs="Arial"/>
                <w:bCs/>
                <w:szCs w:val="20"/>
              </w:rPr>
              <w:t>na okolje, kar vključuje tudi prostorske in varstvene vidike</w:t>
            </w:r>
          </w:p>
        </w:tc>
        <w:tc>
          <w:tcPr>
            <w:tcW w:w="810" w:type="dxa"/>
            <w:gridSpan w:val="4"/>
            <w:shd w:val="clear" w:color="auto" w:fill="auto"/>
            <w:vAlign w:val="center"/>
          </w:tcPr>
          <w:p w14:paraId="4725D23A" w14:textId="77777777" w:rsidR="00014751" w:rsidRPr="003E4876" w:rsidRDefault="00014751" w:rsidP="00D014DD">
            <w:pPr>
              <w:autoSpaceDE w:val="0"/>
              <w:autoSpaceDN w:val="0"/>
              <w:adjustRightInd w:val="0"/>
              <w:spacing w:line="260" w:lineRule="atLeast"/>
              <w:jc w:val="center"/>
              <w:rPr>
                <w:rFonts w:cs="Arial"/>
                <w:bCs/>
                <w:szCs w:val="20"/>
              </w:rPr>
            </w:pPr>
            <w:r w:rsidRPr="003E4876">
              <w:rPr>
                <w:rFonts w:cs="Arial"/>
                <w:bCs/>
                <w:szCs w:val="20"/>
              </w:rPr>
              <w:t>NE</w:t>
            </w:r>
          </w:p>
        </w:tc>
      </w:tr>
      <w:tr w:rsidR="00014751" w:rsidRPr="003E4876" w14:paraId="3124A3D7" w14:textId="77777777" w:rsidTr="00F83844">
        <w:tblPrEx>
          <w:tblCellMar>
            <w:left w:w="57" w:type="dxa"/>
            <w:right w:w="57" w:type="dxa"/>
          </w:tblCellMar>
        </w:tblPrEx>
        <w:trPr>
          <w:gridBefore w:val="1"/>
          <w:gridAfter w:val="1"/>
          <w:wBefore w:w="31" w:type="dxa"/>
          <w:wAfter w:w="58" w:type="dxa"/>
        </w:trPr>
        <w:tc>
          <w:tcPr>
            <w:tcW w:w="665" w:type="dxa"/>
            <w:gridSpan w:val="2"/>
            <w:shd w:val="clear" w:color="auto" w:fill="auto"/>
          </w:tcPr>
          <w:p w14:paraId="1DB8E39C" w14:textId="77777777" w:rsidR="00014751" w:rsidRPr="003E4876" w:rsidRDefault="00014751" w:rsidP="00D014DD">
            <w:pPr>
              <w:autoSpaceDE w:val="0"/>
              <w:autoSpaceDN w:val="0"/>
              <w:adjustRightInd w:val="0"/>
              <w:spacing w:line="260" w:lineRule="atLeast"/>
              <w:ind w:left="540" w:hanging="540"/>
              <w:jc w:val="center"/>
              <w:rPr>
                <w:rFonts w:cs="Arial"/>
                <w:bCs/>
                <w:szCs w:val="20"/>
              </w:rPr>
            </w:pPr>
            <w:r w:rsidRPr="003E4876">
              <w:rPr>
                <w:rFonts w:cs="Arial"/>
                <w:bCs/>
                <w:szCs w:val="20"/>
              </w:rPr>
              <w:t>e)</w:t>
            </w:r>
          </w:p>
        </w:tc>
        <w:tc>
          <w:tcPr>
            <w:tcW w:w="7225" w:type="dxa"/>
            <w:gridSpan w:val="14"/>
            <w:shd w:val="clear" w:color="auto" w:fill="auto"/>
          </w:tcPr>
          <w:p w14:paraId="5900908B" w14:textId="77777777" w:rsidR="00014751" w:rsidRPr="003E4876" w:rsidRDefault="00014751" w:rsidP="00D014DD">
            <w:pPr>
              <w:autoSpaceDE w:val="0"/>
              <w:autoSpaceDN w:val="0"/>
              <w:adjustRightInd w:val="0"/>
              <w:spacing w:line="260" w:lineRule="atLeast"/>
              <w:rPr>
                <w:rFonts w:cs="Arial"/>
                <w:bCs/>
                <w:szCs w:val="20"/>
              </w:rPr>
            </w:pPr>
            <w:r w:rsidRPr="003E4876">
              <w:rPr>
                <w:rFonts w:cs="Arial"/>
                <w:bCs/>
                <w:szCs w:val="20"/>
              </w:rPr>
              <w:t>na socialno področje</w:t>
            </w:r>
          </w:p>
        </w:tc>
        <w:tc>
          <w:tcPr>
            <w:tcW w:w="810" w:type="dxa"/>
            <w:gridSpan w:val="4"/>
            <w:shd w:val="clear" w:color="auto" w:fill="auto"/>
            <w:vAlign w:val="center"/>
          </w:tcPr>
          <w:p w14:paraId="05B5F92B" w14:textId="77777777" w:rsidR="00014751" w:rsidRPr="003E4876" w:rsidRDefault="00014751" w:rsidP="00D014DD">
            <w:pPr>
              <w:autoSpaceDE w:val="0"/>
              <w:autoSpaceDN w:val="0"/>
              <w:adjustRightInd w:val="0"/>
              <w:spacing w:line="260" w:lineRule="atLeast"/>
              <w:jc w:val="center"/>
              <w:rPr>
                <w:rFonts w:cs="Arial"/>
                <w:bCs/>
                <w:szCs w:val="20"/>
              </w:rPr>
            </w:pPr>
            <w:r w:rsidRPr="003E4876">
              <w:rPr>
                <w:rFonts w:cs="Arial"/>
                <w:bCs/>
                <w:szCs w:val="20"/>
              </w:rPr>
              <w:t>NE</w:t>
            </w:r>
          </w:p>
        </w:tc>
      </w:tr>
      <w:tr w:rsidR="00014751" w:rsidRPr="003E4876" w14:paraId="58F45875" w14:textId="77777777" w:rsidTr="00F83844">
        <w:tblPrEx>
          <w:tblCellMar>
            <w:left w:w="57" w:type="dxa"/>
            <w:right w:w="57" w:type="dxa"/>
          </w:tblCellMar>
        </w:tblPrEx>
        <w:trPr>
          <w:gridBefore w:val="1"/>
          <w:gridAfter w:val="1"/>
          <w:wBefore w:w="31" w:type="dxa"/>
          <w:wAfter w:w="58" w:type="dxa"/>
        </w:trPr>
        <w:tc>
          <w:tcPr>
            <w:tcW w:w="665" w:type="dxa"/>
            <w:gridSpan w:val="2"/>
            <w:tcBorders>
              <w:bottom w:val="single" w:sz="4" w:space="0" w:color="auto"/>
            </w:tcBorders>
            <w:shd w:val="clear" w:color="auto" w:fill="auto"/>
          </w:tcPr>
          <w:p w14:paraId="65AE31F1" w14:textId="77777777" w:rsidR="00014751" w:rsidRPr="003E4876" w:rsidRDefault="00014751" w:rsidP="00D014DD">
            <w:pPr>
              <w:autoSpaceDE w:val="0"/>
              <w:autoSpaceDN w:val="0"/>
              <w:adjustRightInd w:val="0"/>
              <w:spacing w:line="260" w:lineRule="atLeast"/>
              <w:ind w:left="540" w:hanging="540"/>
              <w:jc w:val="center"/>
              <w:rPr>
                <w:rFonts w:cs="Arial"/>
                <w:bCs/>
                <w:szCs w:val="20"/>
              </w:rPr>
            </w:pPr>
            <w:r w:rsidRPr="003E4876">
              <w:rPr>
                <w:rFonts w:cs="Arial"/>
                <w:bCs/>
                <w:szCs w:val="20"/>
              </w:rPr>
              <w:t>f)</w:t>
            </w:r>
          </w:p>
        </w:tc>
        <w:tc>
          <w:tcPr>
            <w:tcW w:w="7225" w:type="dxa"/>
            <w:gridSpan w:val="14"/>
            <w:tcBorders>
              <w:bottom w:val="single" w:sz="4" w:space="0" w:color="auto"/>
            </w:tcBorders>
            <w:shd w:val="clear" w:color="auto" w:fill="auto"/>
          </w:tcPr>
          <w:p w14:paraId="66BEC549" w14:textId="77777777" w:rsidR="00014751" w:rsidRPr="003E4876" w:rsidRDefault="00014751" w:rsidP="00D014DD">
            <w:pPr>
              <w:autoSpaceDE w:val="0"/>
              <w:autoSpaceDN w:val="0"/>
              <w:adjustRightInd w:val="0"/>
              <w:spacing w:line="260" w:lineRule="atLeast"/>
              <w:rPr>
                <w:rFonts w:cs="Arial"/>
                <w:bCs/>
                <w:szCs w:val="20"/>
              </w:rPr>
            </w:pPr>
            <w:r w:rsidRPr="003E4876">
              <w:rPr>
                <w:rFonts w:cs="Arial"/>
                <w:bCs/>
                <w:szCs w:val="20"/>
              </w:rPr>
              <w:t>na dokumente razvojnega načrtovanja:</w:t>
            </w:r>
          </w:p>
          <w:p w14:paraId="3FA38073" w14:textId="77777777" w:rsidR="00014751" w:rsidRPr="003E4876" w:rsidRDefault="00014751" w:rsidP="00D014DD">
            <w:pPr>
              <w:numPr>
                <w:ilvl w:val="0"/>
                <w:numId w:val="1"/>
              </w:numPr>
              <w:spacing w:line="260" w:lineRule="atLeast"/>
              <w:ind w:right="-1"/>
              <w:jc w:val="both"/>
              <w:rPr>
                <w:rFonts w:cs="Arial"/>
                <w:szCs w:val="20"/>
              </w:rPr>
            </w:pPr>
            <w:r w:rsidRPr="003E4876">
              <w:rPr>
                <w:rFonts w:cs="Arial"/>
                <w:szCs w:val="20"/>
              </w:rPr>
              <w:t>na nacionalne dokumente razvojnega načrtovanja,</w:t>
            </w:r>
          </w:p>
          <w:p w14:paraId="7E838A13" w14:textId="77777777" w:rsidR="00014751" w:rsidRPr="003E4876" w:rsidRDefault="00014751" w:rsidP="00D014DD">
            <w:pPr>
              <w:numPr>
                <w:ilvl w:val="0"/>
                <w:numId w:val="1"/>
              </w:numPr>
              <w:spacing w:line="260" w:lineRule="atLeast"/>
              <w:ind w:right="-1"/>
              <w:jc w:val="both"/>
              <w:rPr>
                <w:rFonts w:cs="Arial"/>
                <w:szCs w:val="20"/>
              </w:rPr>
            </w:pPr>
            <w:r w:rsidRPr="003E4876">
              <w:rPr>
                <w:rFonts w:cs="Arial"/>
                <w:bCs/>
                <w:szCs w:val="20"/>
              </w:rPr>
              <w:t>na razvojne politike na ravni programov po strukturi razvojne klasifikacije programskega proračuna,</w:t>
            </w:r>
          </w:p>
          <w:p w14:paraId="1754F3FD" w14:textId="77777777" w:rsidR="00014751" w:rsidRPr="003E4876" w:rsidRDefault="00014751" w:rsidP="00D014DD">
            <w:pPr>
              <w:numPr>
                <w:ilvl w:val="0"/>
                <w:numId w:val="1"/>
              </w:numPr>
              <w:spacing w:line="260" w:lineRule="atLeast"/>
              <w:ind w:right="-1"/>
              <w:jc w:val="both"/>
              <w:rPr>
                <w:rFonts w:cs="Arial"/>
                <w:szCs w:val="20"/>
              </w:rPr>
            </w:pPr>
            <w:r w:rsidRPr="003E4876">
              <w:rPr>
                <w:rFonts w:cs="Arial"/>
                <w:bCs/>
                <w:szCs w:val="20"/>
              </w:rPr>
              <w:t>na razvojne dokumente Evropske unije in mednarodnih organizacij</w:t>
            </w:r>
            <w:r w:rsidRPr="003E4876">
              <w:rPr>
                <w:rFonts w:cs="Arial"/>
                <w:szCs w:val="20"/>
              </w:rPr>
              <w:t>.</w:t>
            </w:r>
          </w:p>
        </w:tc>
        <w:tc>
          <w:tcPr>
            <w:tcW w:w="810" w:type="dxa"/>
            <w:gridSpan w:val="4"/>
            <w:tcBorders>
              <w:bottom w:val="single" w:sz="4" w:space="0" w:color="auto"/>
            </w:tcBorders>
            <w:shd w:val="clear" w:color="auto" w:fill="auto"/>
          </w:tcPr>
          <w:p w14:paraId="3120F8C5" w14:textId="77777777" w:rsidR="00014751" w:rsidRPr="003E4876" w:rsidRDefault="00014751" w:rsidP="00D014DD">
            <w:pPr>
              <w:autoSpaceDE w:val="0"/>
              <w:autoSpaceDN w:val="0"/>
              <w:adjustRightInd w:val="0"/>
              <w:spacing w:line="260" w:lineRule="atLeast"/>
              <w:jc w:val="center"/>
              <w:rPr>
                <w:rFonts w:cs="Arial"/>
                <w:bCs/>
                <w:szCs w:val="20"/>
              </w:rPr>
            </w:pPr>
            <w:r w:rsidRPr="003E4876">
              <w:rPr>
                <w:rFonts w:cs="Arial"/>
                <w:bCs/>
                <w:szCs w:val="20"/>
              </w:rPr>
              <w:t>NE</w:t>
            </w:r>
          </w:p>
        </w:tc>
      </w:tr>
      <w:tr w:rsidR="002019CA" w:rsidRPr="003E4876" w14:paraId="4B4D43CE" w14:textId="77777777" w:rsidTr="00F83844">
        <w:tblPrEx>
          <w:tblCellMar>
            <w:left w:w="57" w:type="dxa"/>
            <w:right w:w="57" w:type="dxa"/>
          </w:tblCellMar>
        </w:tblPrEx>
        <w:trPr>
          <w:gridBefore w:val="1"/>
          <w:gridAfter w:val="1"/>
          <w:wBefore w:w="31" w:type="dxa"/>
          <w:wAfter w:w="58" w:type="dxa"/>
        </w:trPr>
        <w:tc>
          <w:tcPr>
            <w:tcW w:w="665" w:type="dxa"/>
            <w:gridSpan w:val="2"/>
            <w:tcBorders>
              <w:bottom w:val="single" w:sz="4" w:space="0" w:color="auto"/>
            </w:tcBorders>
            <w:shd w:val="clear" w:color="auto" w:fill="auto"/>
          </w:tcPr>
          <w:p w14:paraId="71057058" w14:textId="77777777" w:rsidR="002019CA" w:rsidRPr="003E4876" w:rsidRDefault="002019CA" w:rsidP="00D014DD">
            <w:pPr>
              <w:autoSpaceDE w:val="0"/>
              <w:autoSpaceDN w:val="0"/>
              <w:adjustRightInd w:val="0"/>
              <w:spacing w:line="260" w:lineRule="atLeast"/>
              <w:ind w:left="540" w:hanging="540"/>
              <w:jc w:val="center"/>
              <w:rPr>
                <w:rFonts w:cs="Arial"/>
                <w:bCs/>
                <w:szCs w:val="20"/>
              </w:rPr>
            </w:pPr>
          </w:p>
        </w:tc>
        <w:tc>
          <w:tcPr>
            <w:tcW w:w="7225" w:type="dxa"/>
            <w:gridSpan w:val="14"/>
            <w:tcBorders>
              <w:bottom w:val="single" w:sz="4" w:space="0" w:color="auto"/>
            </w:tcBorders>
            <w:shd w:val="clear" w:color="auto" w:fill="auto"/>
          </w:tcPr>
          <w:p w14:paraId="78B3DFDE" w14:textId="77777777" w:rsidR="002019CA" w:rsidRPr="003E4876" w:rsidRDefault="002019CA" w:rsidP="00D014DD">
            <w:pPr>
              <w:autoSpaceDE w:val="0"/>
              <w:autoSpaceDN w:val="0"/>
              <w:adjustRightInd w:val="0"/>
              <w:spacing w:line="260" w:lineRule="atLeast"/>
              <w:rPr>
                <w:rFonts w:cs="Arial"/>
                <w:bCs/>
                <w:szCs w:val="20"/>
              </w:rPr>
            </w:pPr>
          </w:p>
        </w:tc>
        <w:tc>
          <w:tcPr>
            <w:tcW w:w="810" w:type="dxa"/>
            <w:gridSpan w:val="4"/>
            <w:tcBorders>
              <w:bottom w:val="single" w:sz="4" w:space="0" w:color="auto"/>
            </w:tcBorders>
            <w:shd w:val="clear" w:color="auto" w:fill="auto"/>
          </w:tcPr>
          <w:p w14:paraId="27A04A40" w14:textId="77777777" w:rsidR="002019CA" w:rsidRPr="003E4876" w:rsidRDefault="002019CA" w:rsidP="00D014DD">
            <w:pPr>
              <w:autoSpaceDE w:val="0"/>
              <w:autoSpaceDN w:val="0"/>
              <w:adjustRightInd w:val="0"/>
              <w:spacing w:line="260" w:lineRule="atLeast"/>
              <w:jc w:val="center"/>
              <w:rPr>
                <w:rFonts w:cs="Arial"/>
                <w:bCs/>
                <w:szCs w:val="20"/>
              </w:rPr>
            </w:pPr>
          </w:p>
        </w:tc>
      </w:tr>
      <w:tr w:rsidR="00141DA2" w:rsidRPr="009720EC" w14:paraId="05B51363" w14:textId="77777777" w:rsidTr="00F83844">
        <w:tblPrEx>
          <w:tblCellMar>
            <w:left w:w="57" w:type="dxa"/>
            <w:right w:w="57" w:type="dxa"/>
          </w:tblCellMar>
        </w:tblPrEx>
        <w:trPr>
          <w:gridBefore w:val="1"/>
          <w:gridAfter w:val="2"/>
          <w:wBefore w:w="31" w:type="dxa"/>
          <w:wAfter w:w="113" w:type="dxa"/>
          <w:trHeight w:val="567"/>
        </w:trPr>
        <w:tc>
          <w:tcPr>
            <w:tcW w:w="560" w:type="dxa"/>
            <w:tcBorders>
              <w:bottom w:val="single" w:sz="4" w:space="0" w:color="auto"/>
              <w:right w:val="nil"/>
            </w:tcBorders>
            <w:shd w:val="clear" w:color="auto" w:fill="auto"/>
            <w:vAlign w:val="bottom"/>
          </w:tcPr>
          <w:p w14:paraId="50EED9F0" w14:textId="77777777" w:rsidR="00141DA2" w:rsidRPr="009720EC" w:rsidRDefault="00141DA2" w:rsidP="00D014DD">
            <w:pPr>
              <w:pStyle w:val="Naslov1"/>
              <w:tabs>
                <w:tab w:val="left" w:pos="567"/>
              </w:tabs>
              <w:spacing w:line="260" w:lineRule="atLeast"/>
              <w:ind w:left="567" w:hanging="567"/>
              <w:jc w:val="center"/>
              <w:rPr>
                <w:bCs w:val="0"/>
              </w:rPr>
            </w:pPr>
            <w:r w:rsidRPr="009720EC">
              <w:rPr>
                <w:bCs w:val="0"/>
              </w:rPr>
              <w:t>7.a</w:t>
            </w:r>
          </w:p>
        </w:tc>
        <w:tc>
          <w:tcPr>
            <w:tcW w:w="8085" w:type="dxa"/>
            <w:gridSpan w:val="18"/>
            <w:tcBorders>
              <w:left w:val="nil"/>
              <w:bottom w:val="single" w:sz="4" w:space="0" w:color="auto"/>
            </w:tcBorders>
            <w:shd w:val="clear" w:color="auto" w:fill="auto"/>
            <w:vAlign w:val="bottom"/>
          </w:tcPr>
          <w:p w14:paraId="762BB469" w14:textId="77777777" w:rsidR="00141DA2" w:rsidRPr="009720EC" w:rsidRDefault="00141DA2" w:rsidP="00D014DD">
            <w:pPr>
              <w:autoSpaceDE w:val="0"/>
              <w:autoSpaceDN w:val="0"/>
              <w:adjustRightInd w:val="0"/>
              <w:spacing w:line="260" w:lineRule="atLeast"/>
              <w:rPr>
                <w:rFonts w:cs="Arial"/>
                <w:bCs/>
                <w:szCs w:val="20"/>
              </w:rPr>
            </w:pPr>
            <w:bookmarkStart w:id="2" w:name="_Hlk191621728"/>
            <w:r w:rsidRPr="009720EC">
              <w:rPr>
                <w:rFonts w:cs="Arial"/>
                <w:b/>
                <w:bCs/>
                <w:szCs w:val="20"/>
              </w:rPr>
              <w:t>Predstavitve ocene finančnih posledic, višjih od 40 000 EUR</w:t>
            </w:r>
            <w:bookmarkEnd w:id="2"/>
            <w:r w:rsidRPr="009720EC">
              <w:rPr>
                <w:rFonts w:cs="Arial"/>
                <w:b/>
                <w:bCs/>
                <w:szCs w:val="20"/>
              </w:rPr>
              <w:t>:</w:t>
            </w:r>
            <w:r w:rsidRPr="009720EC">
              <w:rPr>
                <w:rFonts w:cs="Arial"/>
                <w:bCs/>
                <w:szCs w:val="20"/>
              </w:rPr>
              <w:t xml:space="preserve"> </w:t>
            </w:r>
          </w:p>
        </w:tc>
      </w:tr>
      <w:tr w:rsidR="00141DA2" w:rsidRPr="009720EC" w14:paraId="44BE9BED" w14:textId="77777777" w:rsidTr="00F83844">
        <w:tblPrEx>
          <w:tblCellMar>
            <w:left w:w="57" w:type="dxa"/>
            <w:right w:w="57" w:type="dxa"/>
          </w:tblCellMar>
        </w:tblPrEx>
        <w:trPr>
          <w:gridBefore w:val="1"/>
          <w:gridAfter w:val="2"/>
          <w:wBefore w:w="31" w:type="dxa"/>
          <w:wAfter w:w="113" w:type="dxa"/>
          <w:trHeight w:val="567"/>
        </w:trPr>
        <w:tc>
          <w:tcPr>
            <w:tcW w:w="560" w:type="dxa"/>
            <w:tcBorders>
              <w:bottom w:val="single" w:sz="4" w:space="0" w:color="auto"/>
              <w:right w:val="nil"/>
            </w:tcBorders>
            <w:shd w:val="clear" w:color="auto" w:fill="E6E6E6"/>
            <w:vAlign w:val="bottom"/>
          </w:tcPr>
          <w:p w14:paraId="0EB57E88" w14:textId="77777777" w:rsidR="00141DA2" w:rsidRPr="009720EC" w:rsidRDefault="00141DA2" w:rsidP="00D014DD">
            <w:pPr>
              <w:pStyle w:val="Naslov1"/>
              <w:tabs>
                <w:tab w:val="left" w:pos="567"/>
              </w:tabs>
              <w:spacing w:line="260" w:lineRule="atLeast"/>
              <w:ind w:left="567" w:hanging="567"/>
              <w:jc w:val="center"/>
              <w:rPr>
                <w:bCs w:val="0"/>
              </w:rPr>
            </w:pPr>
            <w:r w:rsidRPr="009720EC">
              <w:rPr>
                <w:bCs w:val="0"/>
              </w:rPr>
              <w:t>I.</w:t>
            </w:r>
          </w:p>
        </w:tc>
        <w:tc>
          <w:tcPr>
            <w:tcW w:w="8085" w:type="dxa"/>
            <w:gridSpan w:val="18"/>
            <w:tcBorders>
              <w:left w:val="nil"/>
              <w:bottom w:val="single" w:sz="4" w:space="0" w:color="auto"/>
            </w:tcBorders>
            <w:shd w:val="clear" w:color="auto" w:fill="E6E6E6"/>
            <w:vAlign w:val="bottom"/>
          </w:tcPr>
          <w:p w14:paraId="63C3D868" w14:textId="77777777" w:rsidR="00141DA2" w:rsidRPr="009720EC" w:rsidRDefault="00141DA2" w:rsidP="00D014DD">
            <w:pPr>
              <w:autoSpaceDE w:val="0"/>
              <w:autoSpaceDN w:val="0"/>
              <w:adjustRightInd w:val="0"/>
              <w:spacing w:line="260" w:lineRule="atLeast"/>
              <w:rPr>
                <w:rFonts w:cs="Arial"/>
                <w:b/>
                <w:bCs/>
                <w:szCs w:val="20"/>
              </w:rPr>
            </w:pPr>
          </w:p>
          <w:p w14:paraId="6B52060A" w14:textId="77777777" w:rsidR="00141DA2" w:rsidRPr="009720EC" w:rsidRDefault="00141DA2" w:rsidP="00D014DD">
            <w:pPr>
              <w:autoSpaceDE w:val="0"/>
              <w:autoSpaceDN w:val="0"/>
              <w:adjustRightInd w:val="0"/>
              <w:spacing w:line="260" w:lineRule="atLeast"/>
              <w:rPr>
                <w:rFonts w:cs="Arial"/>
                <w:bCs/>
                <w:szCs w:val="20"/>
              </w:rPr>
            </w:pPr>
            <w:r w:rsidRPr="009720EC">
              <w:rPr>
                <w:rFonts w:cs="Arial"/>
                <w:b/>
                <w:bCs/>
                <w:szCs w:val="20"/>
              </w:rPr>
              <w:t>Ocena finančnih posledic:</w:t>
            </w:r>
          </w:p>
        </w:tc>
      </w:tr>
      <w:tr w:rsidR="00141DA2" w:rsidRPr="000A13C2" w14:paraId="42F0F5AD" w14:textId="77777777" w:rsidTr="00F83844">
        <w:tblPrEx>
          <w:tblCellMar>
            <w:left w:w="57" w:type="dxa"/>
            <w:right w:w="57" w:type="dxa"/>
          </w:tblCellMar>
        </w:tblPrEx>
        <w:trPr>
          <w:gridBefore w:val="1"/>
          <w:gridAfter w:val="2"/>
          <w:wBefore w:w="31" w:type="dxa"/>
          <w:wAfter w:w="113" w:type="dxa"/>
        </w:trPr>
        <w:tc>
          <w:tcPr>
            <w:tcW w:w="2782" w:type="dxa"/>
            <w:gridSpan w:val="6"/>
            <w:tcBorders>
              <w:bottom w:val="single" w:sz="4" w:space="0" w:color="auto"/>
            </w:tcBorders>
            <w:shd w:val="clear" w:color="auto" w:fill="auto"/>
          </w:tcPr>
          <w:p w14:paraId="5F70BB52" w14:textId="77777777" w:rsidR="00141DA2" w:rsidRPr="009720EC" w:rsidRDefault="00141DA2" w:rsidP="00D014DD">
            <w:pPr>
              <w:autoSpaceDE w:val="0"/>
              <w:autoSpaceDN w:val="0"/>
              <w:adjustRightInd w:val="0"/>
              <w:spacing w:line="260" w:lineRule="atLeast"/>
              <w:ind w:left="540" w:hanging="540"/>
              <w:rPr>
                <w:rFonts w:cs="Arial"/>
                <w:bCs/>
                <w:szCs w:val="20"/>
              </w:rPr>
            </w:pPr>
          </w:p>
        </w:tc>
        <w:tc>
          <w:tcPr>
            <w:tcW w:w="1450" w:type="dxa"/>
            <w:gridSpan w:val="2"/>
            <w:tcBorders>
              <w:bottom w:val="single" w:sz="4" w:space="0" w:color="auto"/>
            </w:tcBorders>
            <w:shd w:val="clear" w:color="auto" w:fill="auto"/>
          </w:tcPr>
          <w:p w14:paraId="02CF2C08" w14:textId="77777777" w:rsidR="00141DA2" w:rsidRPr="009720EC" w:rsidRDefault="00141DA2" w:rsidP="00D014DD">
            <w:pPr>
              <w:autoSpaceDE w:val="0"/>
              <w:autoSpaceDN w:val="0"/>
              <w:adjustRightInd w:val="0"/>
              <w:spacing w:line="260" w:lineRule="atLeast"/>
              <w:jc w:val="center"/>
              <w:rPr>
                <w:rFonts w:cs="Arial"/>
                <w:bCs/>
                <w:szCs w:val="20"/>
              </w:rPr>
            </w:pPr>
            <w:r w:rsidRPr="009720EC">
              <w:rPr>
                <w:rFonts w:cs="Arial"/>
                <w:bCs/>
                <w:szCs w:val="20"/>
              </w:rPr>
              <w:t>Tekoče leto (t)</w:t>
            </w:r>
          </w:p>
        </w:tc>
        <w:tc>
          <w:tcPr>
            <w:tcW w:w="1451" w:type="dxa"/>
            <w:gridSpan w:val="3"/>
            <w:tcBorders>
              <w:bottom w:val="single" w:sz="4" w:space="0" w:color="auto"/>
            </w:tcBorders>
            <w:shd w:val="clear" w:color="auto" w:fill="auto"/>
          </w:tcPr>
          <w:p w14:paraId="60D8F051" w14:textId="77777777" w:rsidR="00141DA2" w:rsidRPr="009720EC" w:rsidRDefault="00141DA2" w:rsidP="00D014DD">
            <w:pPr>
              <w:autoSpaceDE w:val="0"/>
              <w:autoSpaceDN w:val="0"/>
              <w:adjustRightInd w:val="0"/>
              <w:spacing w:line="260" w:lineRule="atLeast"/>
              <w:jc w:val="center"/>
              <w:rPr>
                <w:rFonts w:cs="Arial"/>
                <w:bCs/>
                <w:szCs w:val="20"/>
              </w:rPr>
            </w:pPr>
            <w:r w:rsidRPr="009720EC">
              <w:rPr>
                <w:rFonts w:cs="Arial"/>
                <w:bCs/>
                <w:szCs w:val="20"/>
              </w:rPr>
              <w:t>t + 1</w:t>
            </w:r>
          </w:p>
        </w:tc>
        <w:tc>
          <w:tcPr>
            <w:tcW w:w="1450" w:type="dxa"/>
            <w:gridSpan w:val="4"/>
            <w:tcBorders>
              <w:bottom w:val="single" w:sz="4" w:space="0" w:color="auto"/>
            </w:tcBorders>
            <w:shd w:val="clear" w:color="auto" w:fill="auto"/>
          </w:tcPr>
          <w:p w14:paraId="7D884338" w14:textId="77777777" w:rsidR="00141DA2" w:rsidRPr="009720EC" w:rsidRDefault="00141DA2" w:rsidP="00D014DD">
            <w:pPr>
              <w:autoSpaceDE w:val="0"/>
              <w:autoSpaceDN w:val="0"/>
              <w:adjustRightInd w:val="0"/>
              <w:spacing w:line="260" w:lineRule="atLeast"/>
              <w:jc w:val="center"/>
              <w:rPr>
                <w:rFonts w:cs="Arial"/>
                <w:bCs/>
                <w:szCs w:val="20"/>
              </w:rPr>
            </w:pPr>
            <w:r w:rsidRPr="009720EC">
              <w:rPr>
                <w:rFonts w:cs="Arial"/>
                <w:bCs/>
                <w:szCs w:val="20"/>
              </w:rPr>
              <w:t>t + 2</w:t>
            </w:r>
          </w:p>
        </w:tc>
        <w:tc>
          <w:tcPr>
            <w:tcW w:w="1512" w:type="dxa"/>
            <w:gridSpan w:val="4"/>
            <w:tcBorders>
              <w:bottom w:val="single" w:sz="4" w:space="0" w:color="auto"/>
            </w:tcBorders>
            <w:shd w:val="clear" w:color="auto" w:fill="auto"/>
          </w:tcPr>
          <w:p w14:paraId="6F87AC7C" w14:textId="77777777" w:rsidR="00141DA2" w:rsidRPr="000A13C2" w:rsidRDefault="00141DA2" w:rsidP="00D014DD">
            <w:pPr>
              <w:autoSpaceDE w:val="0"/>
              <w:autoSpaceDN w:val="0"/>
              <w:adjustRightInd w:val="0"/>
              <w:spacing w:line="260" w:lineRule="atLeast"/>
              <w:jc w:val="center"/>
              <w:rPr>
                <w:rFonts w:cs="Arial"/>
                <w:bCs/>
                <w:szCs w:val="20"/>
              </w:rPr>
            </w:pPr>
            <w:r w:rsidRPr="009720EC">
              <w:rPr>
                <w:rFonts w:cs="Arial"/>
                <w:bCs/>
                <w:szCs w:val="20"/>
              </w:rPr>
              <w:t>t + 3</w:t>
            </w:r>
          </w:p>
        </w:tc>
      </w:tr>
      <w:tr w:rsidR="00141DA2" w:rsidRPr="000A13C2" w14:paraId="527A2B74" w14:textId="77777777" w:rsidTr="00F83844">
        <w:tblPrEx>
          <w:tblCellMar>
            <w:left w:w="57" w:type="dxa"/>
            <w:right w:w="57" w:type="dxa"/>
          </w:tblCellMar>
        </w:tblPrEx>
        <w:trPr>
          <w:gridBefore w:val="1"/>
          <w:gridAfter w:val="2"/>
          <w:wBefore w:w="31" w:type="dxa"/>
          <w:wAfter w:w="113" w:type="dxa"/>
        </w:trPr>
        <w:tc>
          <w:tcPr>
            <w:tcW w:w="2782" w:type="dxa"/>
            <w:gridSpan w:val="6"/>
            <w:tcBorders>
              <w:bottom w:val="single" w:sz="4" w:space="0" w:color="auto"/>
            </w:tcBorders>
            <w:shd w:val="clear" w:color="auto" w:fill="auto"/>
          </w:tcPr>
          <w:p w14:paraId="310DC597" w14:textId="77777777" w:rsidR="00141DA2" w:rsidRPr="000A13C2" w:rsidRDefault="00141DA2" w:rsidP="00D014DD">
            <w:pPr>
              <w:autoSpaceDE w:val="0"/>
              <w:autoSpaceDN w:val="0"/>
              <w:adjustRightInd w:val="0"/>
              <w:spacing w:line="260" w:lineRule="atLeast"/>
              <w:rPr>
                <w:rFonts w:cs="Arial"/>
                <w:bCs/>
                <w:szCs w:val="20"/>
              </w:rPr>
            </w:pPr>
            <w:r w:rsidRPr="000A13C2">
              <w:rPr>
                <w:rFonts w:cs="Arial"/>
                <w:bCs/>
                <w:szCs w:val="20"/>
              </w:rPr>
              <w:t>Predvideno povečanje (+) ali zmanjšanje (–) prihodkov državnega proračuna</w:t>
            </w:r>
          </w:p>
        </w:tc>
        <w:tc>
          <w:tcPr>
            <w:tcW w:w="1450" w:type="dxa"/>
            <w:gridSpan w:val="2"/>
            <w:tcBorders>
              <w:bottom w:val="single" w:sz="4" w:space="0" w:color="auto"/>
            </w:tcBorders>
            <w:shd w:val="clear" w:color="auto" w:fill="auto"/>
            <w:vAlign w:val="center"/>
          </w:tcPr>
          <w:p w14:paraId="7862003A" w14:textId="77777777" w:rsidR="00141DA2" w:rsidRPr="000A13C2" w:rsidRDefault="00141DA2" w:rsidP="00D014DD">
            <w:pPr>
              <w:autoSpaceDE w:val="0"/>
              <w:autoSpaceDN w:val="0"/>
              <w:adjustRightInd w:val="0"/>
              <w:spacing w:line="260" w:lineRule="atLeast"/>
              <w:jc w:val="center"/>
              <w:rPr>
                <w:rFonts w:cs="Arial"/>
                <w:bCs/>
                <w:szCs w:val="20"/>
              </w:rPr>
            </w:pPr>
          </w:p>
        </w:tc>
        <w:tc>
          <w:tcPr>
            <w:tcW w:w="1451" w:type="dxa"/>
            <w:gridSpan w:val="3"/>
            <w:tcBorders>
              <w:bottom w:val="single" w:sz="4" w:space="0" w:color="auto"/>
            </w:tcBorders>
            <w:shd w:val="clear" w:color="auto" w:fill="auto"/>
            <w:vAlign w:val="center"/>
          </w:tcPr>
          <w:p w14:paraId="62AFB11F" w14:textId="77777777" w:rsidR="00141DA2" w:rsidRPr="000A13C2" w:rsidRDefault="00141DA2" w:rsidP="00D014DD">
            <w:pPr>
              <w:autoSpaceDE w:val="0"/>
              <w:autoSpaceDN w:val="0"/>
              <w:adjustRightInd w:val="0"/>
              <w:spacing w:line="260" w:lineRule="atLeast"/>
              <w:jc w:val="center"/>
              <w:rPr>
                <w:rFonts w:cs="Arial"/>
                <w:bCs/>
                <w:szCs w:val="20"/>
              </w:rPr>
            </w:pPr>
          </w:p>
        </w:tc>
        <w:tc>
          <w:tcPr>
            <w:tcW w:w="1450" w:type="dxa"/>
            <w:gridSpan w:val="4"/>
            <w:tcBorders>
              <w:bottom w:val="single" w:sz="4" w:space="0" w:color="auto"/>
            </w:tcBorders>
            <w:shd w:val="clear" w:color="auto" w:fill="auto"/>
            <w:vAlign w:val="center"/>
          </w:tcPr>
          <w:p w14:paraId="092ADC70" w14:textId="77777777" w:rsidR="00141DA2" w:rsidRPr="000A13C2" w:rsidRDefault="00141DA2" w:rsidP="00D014DD">
            <w:pPr>
              <w:autoSpaceDE w:val="0"/>
              <w:autoSpaceDN w:val="0"/>
              <w:adjustRightInd w:val="0"/>
              <w:spacing w:line="260" w:lineRule="atLeast"/>
              <w:jc w:val="center"/>
              <w:rPr>
                <w:rFonts w:cs="Arial"/>
                <w:bCs/>
                <w:szCs w:val="20"/>
              </w:rPr>
            </w:pPr>
          </w:p>
        </w:tc>
        <w:tc>
          <w:tcPr>
            <w:tcW w:w="1512" w:type="dxa"/>
            <w:gridSpan w:val="4"/>
            <w:tcBorders>
              <w:bottom w:val="single" w:sz="4" w:space="0" w:color="auto"/>
            </w:tcBorders>
            <w:shd w:val="clear" w:color="auto" w:fill="auto"/>
            <w:vAlign w:val="center"/>
          </w:tcPr>
          <w:p w14:paraId="4C5776EC" w14:textId="77777777" w:rsidR="00141DA2" w:rsidRPr="000A13C2" w:rsidRDefault="00141DA2" w:rsidP="00D014DD">
            <w:pPr>
              <w:autoSpaceDE w:val="0"/>
              <w:autoSpaceDN w:val="0"/>
              <w:adjustRightInd w:val="0"/>
              <w:spacing w:line="260" w:lineRule="atLeast"/>
              <w:jc w:val="center"/>
              <w:rPr>
                <w:rFonts w:cs="Arial"/>
                <w:bCs/>
                <w:szCs w:val="20"/>
              </w:rPr>
            </w:pPr>
          </w:p>
        </w:tc>
      </w:tr>
      <w:tr w:rsidR="00141DA2" w:rsidRPr="000A13C2" w14:paraId="2850C0B4" w14:textId="77777777" w:rsidTr="00F83844">
        <w:tblPrEx>
          <w:tblCellMar>
            <w:left w:w="57" w:type="dxa"/>
            <w:right w:w="57" w:type="dxa"/>
          </w:tblCellMar>
        </w:tblPrEx>
        <w:trPr>
          <w:gridBefore w:val="1"/>
          <w:gridAfter w:val="2"/>
          <w:wBefore w:w="31" w:type="dxa"/>
          <w:wAfter w:w="113" w:type="dxa"/>
        </w:trPr>
        <w:tc>
          <w:tcPr>
            <w:tcW w:w="2782" w:type="dxa"/>
            <w:gridSpan w:val="6"/>
            <w:tcBorders>
              <w:bottom w:val="single" w:sz="4" w:space="0" w:color="auto"/>
            </w:tcBorders>
            <w:shd w:val="clear" w:color="auto" w:fill="auto"/>
          </w:tcPr>
          <w:p w14:paraId="33E1D450" w14:textId="77777777" w:rsidR="00141DA2" w:rsidRPr="000A13C2" w:rsidRDefault="00141DA2" w:rsidP="00D014DD">
            <w:pPr>
              <w:autoSpaceDE w:val="0"/>
              <w:autoSpaceDN w:val="0"/>
              <w:adjustRightInd w:val="0"/>
              <w:spacing w:line="260" w:lineRule="atLeast"/>
              <w:rPr>
                <w:rFonts w:cs="Arial"/>
                <w:bCs/>
                <w:szCs w:val="20"/>
              </w:rPr>
            </w:pPr>
            <w:r w:rsidRPr="000A13C2">
              <w:rPr>
                <w:rFonts w:cs="Arial"/>
                <w:bCs/>
                <w:szCs w:val="20"/>
              </w:rPr>
              <w:lastRenderedPageBreak/>
              <w:t>Predvideno povečanje (+) ali zmanjšanje (–) prihodkov občinskih proračunov</w:t>
            </w:r>
          </w:p>
        </w:tc>
        <w:tc>
          <w:tcPr>
            <w:tcW w:w="1450" w:type="dxa"/>
            <w:gridSpan w:val="2"/>
            <w:tcBorders>
              <w:bottom w:val="single" w:sz="4" w:space="0" w:color="auto"/>
            </w:tcBorders>
            <w:shd w:val="clear" w:color="auto" w:fill="auto"/>
            <w:vAlign w:val="center"/>
          </w:tcPr>
          <w:p w14:paraId="799ACC5D" w14:textId="77777777" w:rsidR="00141DA2" w:rsidRPr="000A13C2" w:rsidRDefault="00141DA2" w:rsidP="00D014DD">
            <w:pPr>
              <w:autoSpaceDE w:val="0"/>
              <w:autoSpaceDN w:val="0"/>
              <w:adjustRightInd w:val="0"/>
              <w:spacing w:line="260" w:lineRule="atLeast"/>
              <w:jc w:val="center"/>
              <w:rPr>
                <w:rFonts w:cs="Arial"/>
                <w:bCs/>
                <w:szCs w:val="20"/>
              </w:rPr>
            </w:pPr>
          </w:p>
        </w:tc>
        <w:tc>
          <w:tcPr>
            <w:tcW w:w="1451" w:type="dxa"/>
            <w:gridSpan w:val="3"/>
            <w:tcBorders>
              <w:bottom w:val="single" w:sz="4" w:space="0" w:color="auto"/>
            </w:tcBorders>
            <w:shd w:val="clear" w:color="auto" w:fill="auto"/>
            <w:vAlign w:val="center"/>
          </w:tcPr>
          <w:p w14:paraId="429EFAAE" w14:textId="77777777" w:rsidR="00141DA2" w:rsidRPr="000A13C2" w:rsidRDefault="00141DA2" w:rsidP="00D014DD">
            <w:pPr>
              <w:autoSpaceDE w:val="0"/>
              <w:autoSpaceDN w:val="0"/>
              <w:adjustRightInd w:val="0"/>
              <w:spacing w:line="260" w:lineRule="atLeast"/>
              <w:jc w:val="center"/>
              <w:rPr>
                <w:rFonts w:cs="Arial"/>
                <w:bCs/>
                <w:szCs w:val="20"/>
              </w:rPr>
            </w:pPr>
          </w:p>
        </w:tc>
        <w:tc>
          <w:tcPr>
            <w:tcW w:w="1450" w:type="dxa"/>
            <w:gridSpan w:val="4"/>
            <w:tcBorders>
              <w:bottom w:val="single" w:sz="4" w:space="0" w:color="auto"/>
            </w:tcBorders>
            <w:shd w:val="clear" w:color="auto" w:fill="auto"/>
            <w:vAlign w:val="center"/>
          </w:tcPr>
          <w:p w14:paraId="6803B874" w14:textId="77777777" w:rsidR="00141DA2" w:rsidRPr="000A13C2" w:rsidRDefault="00141DA2" w:rsidP="00D014DD">
            <w:pPr>
              <w:autoSpaceDE w:val="0"/>
              <w:autoSpaceDN w:val="0"/>
              <w:adjustRightInd w:val="0"/>
              <w:spacing w:line="260" w:lineRule="atLeast"/>
              <w:jc w:val="center"/>
              <w:rPr>
                <w:rFonts w:cs="Arial"/>
                <w:bCs/>
                <w:szCs w:val="20"/>
              </w:rPr>
            </w:pPr>
          </w:p>
        </w:tc>
        <w:tc>
          <w:tcPr>
            <w:tcW w:w="1512" w:type="dxa"/>
            <w:gridSpan w:val="4"/>
            <w:tcBorders>
              <w:bottom w:val="single" w:sz="4" w:space="0" w:color="auto"/>
            </w:tcBorders>
            <w:shd w:val="clear" w:color="auto" w:fill="auto"/>
            <w:vAlign w:val="center"/>
          </w:tcPr>
          <w:p w14:paraId="71C832C6" w14:textId="77777777" w:rsidR="00141DA2" w:rsidRPr="000A13C2" w:rsidRDefault="00141DA2" w:rsidP="00D014DD">
            <w:pPr>
              <w:autoSpaceDE w:val="0"/>
              <w:autoSpaceDN w:val="0"/>
              <w:adjustRightInd w:val="0"/>
              <w:spacing w:line="260" w:lineRule="atLeast"/>
              <w:jc w:val="center"/>
              <w:rPr>
                <w:rFonts w:cs="Arial"/>
                <w:bCs/>
                <w:szCs w:val="20"/>
              </w:rPr>
            </w:pPr>
          </w:p>
        </w:tc>
      </w:tr>
      <w:tr w:rsidR="00141DA2" w:rsidRPr="000A13C2" w14:paraId="6895284C" w14:textId="77777777" w:rsidTr="00F83844">
        <w:tblPrEx>
          <w:tblCellMar>
            <w:left w:w="57" w:type="dxa"/>
            <w:right w:w="57" w:type="dxa"/>
          </w:tblCellMar>
        </w:tblPrEx>
        <w:trPr>
          <w:gridBefore w:val="1"/>
          <w:gridAfter w:val="2"/>
          <w:wBefore w:w="31" w:type="dxa"/>
          <w:wAfter w:w="113" w:type="dxa"/>
        </w:trPr>
        <w:tc>
          <w:tcPr>
            <w:tcW w:w="2782" w:type="dxa"/>
            <w:gridSpan w:val="6"/>
            <w:tcBorders>
              <w:bottom w:val="single" w:sz="4" w:space="0" w:color="auto"/>
            </w:tcBorders>
            <w:shd w:val="clear" w:color="auto" w:fill="auto"/>
          </w:tcPr>
          <w:p w14:paraId="3CFD8D16" w14:textId="77777777" w:rsidR="00141DA2" w:rsidRPr="000A13C2" w:rsidRDefault="00141DA2" w:rsidP="00D014DD">
            <w:pPr>
              <w:autoSpaceDE w:val="0"/>
              <w:autoSpaceDN w:val="0"/>
              <w:adjustRightInd w:val="0"/>
              <w:spacing w:line="260" w:lineRule="atLeast"/>
              <w:rPr>
                <w:rFonts w:cs="Arial"/>
                <w:bCs/>
                <w:szCs w:val="20"/>
              </w:rPr>
            </w:pPr>
            <w:r w:rsidRPr="000A13C2">
              <w:rPr>
                <w:rFonts w:cs="Arial"/>
                <w:bCs/>
                <w:szCs w:val="20"/>
              </w:rPr>
              <w:t>Predvideno povečanje (+) ali zmanjšanje (</w:t>
            </w:r>
            <w:r w:rsidRPr="000A13C2">
              <w:rPr>
                <w:rFonts w:cs="Arial"/>
                <w:szCs w:val="20"/>
              </w:rPr>
              <w:t>–</w:t>
            </w:r>
            <w:r w:rsidRPr="000A13C2">
              <w:rPr>
                <w:rFonts w:cs="Arial"/>
                <w:bCs/>
                <w:szCs w:val="20"/>
              </w:rPr>
              <w:t>) odhodkov državnega proračuna</w:t>
            </w:r>
          </w:p>
        </w:tc>
        <w:tc>
          <w:tcPr>
            <w:tcW w:w="1450" w:type="dxa"/>
            <w:gridSpan w:val="2"/>
            <w:tcBorders>
              <w:bottom w:val="single" w:sz="4" w:space="0" w:color="auto"/>
            </w:tcBorders>
            <w:shd w:val="clear" w:color="auto" w:fill="auto"/>
            <w:vAlign w:val="center"/>
          </w:tcPr>
          <w:p w14:paraId="661A5AB5" w14:textId="77777777" w:rsidR="00141DA2" w:rsidRPr="000A13C2" w:rsidRDefault="00141DA2" w:rsidP="00D014DD">
            <w:pPr>
              <w:autoSpaceDE w:val="0"/>
              <w:autoSpaceDN w:val="0"/>
              <w:adjustRightInd w:val="0"/>
              <w:spacing w:line="260" w:lineRule="atLeast"/>
              <w:jc w:val="center"/>
              <w:rPr>
                <w:rFonts w:cs="Arial"/>
                <w:bCs/>
                <w:szCs w:val="20"/>
              </w:rPr>
            </w:pPr>
          </w:p>
        </w:tc>
        <w:tc>
          <w:tcPr>
            <w:tcW w:w="1451" w:type="dxa"/>
            <w:gridSpan w:val="3"/>
            <w:tcBorders>
              <w:bottom w:val="single" w:sz="4" w:space="0" w:color="auto"/>
            </w:tcBorders>
            <w:shd w:val="clear" w:color="auto" w:fill="auto"/>
            <w:vAlign w:val="center"/>
          </w:tcPr>
          <w:p w14:paraId="1C16CA2B" w14:textId="77777777" w:rsidR="00141DA2" w:rsidRPr="000A13C2" w:rsidRDefault="00141DA2" w:rsidP="00D014DD">
            <w:pPr>
              <w:autoSpaceDE w:val="0"/>
              <w:autoSpaceDN w:val="0"/>
              <w:adjustRightInd w:val="0"/>
              <w:spacing w:line="260" w:lineRule="atLeast"/>
              <w:jc w:val="center"/>
              <w:rPr>
                <w:rFonts w:cs="Arial"/>
                <w:bCs/>
                <w:szCs w:val="20"/>
              </w:rPr>
            </w:pPr>
          </w:p>
        </w:tc>
        <w:tc>
          <w:tcPr>
            <w:tcW w:w="1450" w:type="dxa"/>
            <w:gridSpan w:val="4"/>
            <w:tcBorders>
              <w:bottom w:val="single" w:sz="4" w:space="0" w:color="auto"/>
            </w:tcBorders>
            <w:shd w:val="clear" w:color="auto" w:fill="auto"/>
            <w:vAlign w:val="center"/>
          </w:tcPr>
          <w:p w14:paraId="31568320" w14:textId="77777777" w:rsidR="00141DA2" w:rsidRPr="000A13C2" w:rsidRDefault="00141DA2" w:rsidP="00D014DD">
            <w:pPr>
              <w:autoSpaceDE w:val="0"/>
              <w:autoSpaceDN w:val="0"/>
              <w:adjustRightInd w:val="0"/>
              <w:spacing w:line="260" w:lineRule="atLeast"/>
              <w:jc w:val="center"/>
              <w:rPr>
                <w:rFonts w:cs="Arial"/>
                <w:bCs/>
                <w:szCs w:val="20"/>
              </w:rPr>
            </w:pPr>
          </w:p>
        </w:tc>
        <w:tc>
          <w:tcPr>
            <w:tcW w:w="1512" w:type="dxa"/>
            <w:gridSpan w:val="4"/>
            <w:tcBorders>
              <w:bottom w:val="single" w:sz="4" w:space="0" w:color="auto"/>
            </w:tcBorders>
            <w:shd w:val="clear" w:color="auto" w:fill="auto"/>
            <w:vAlign w:val="center"/>
          </w:tcPr>
          <w:p w14:paraId="5EF1429B" w14:textId="77777777" w:rsidR="00141DA2" w:rsidRPr="000A13C2" w:rsidRDefault="00141DA2" w:rsidP="00D014DD">
            <w:pPr>
              <w:autoSpaceDE w:val="0"/>
              <w:autoSpaceDN w:val="0"/>
              <w:adjustRightInd w:val="0"/>
              <w:spacing w:line="260" w:lineRule="atLeast"/>
              <w:jc w:val="center"/>
              <w:rPr>
                <w:rFonts w:cs="Arial"/>
                <w:bCs/>
                <w:szCs w:val="20"/>
              </w:rPr>
            </w:pPr>
          </w:p>
        </w:tc>
      </w:tr>
      <w:tr w:rsidR="00141DA2" w:rsidRPr="000A13C2" w14:paraId="6AE83FEF" w14:textId="77777777" w:rsidTr="00F83844">
        <w:tblPrEx>
          <w:tblCellMar>
            <w:left w:w="57" w:type="dxa"/>
            <w:right w:w="57" w:type="dxa"/>
          </w:tblCellMar>
        </w:tblPrEx>
        <w:trPr>
          <w:gridBefore w:val="1"/>
          <w:gridAfter w:val="2"/>
          <w:wBefore w:w="31" w:type="dxa"/>
          <w:wAfter w:w="113" w:type="dxa"/>
        </w:trPr>
        <w:tc>
          <w:tcPr>
            <w:tcW w:w="2782" w:type="dxa"/>
            <w:gridSpan w:val="6"/>
            <w:tcBorders>
              <w:bottom w:val="single" w:sz="4" w:space="0" w:color="auto"/>
            </w:tcBorders>
            <w:shd w:val="clear" w:color="auto" w:fill="auto"/>
          </w:tcPr>
          <w:p w14:paraId="3D37CC58" w14:textId="77777777" w:rsidR="00141DA2" w:rsidRPr="000A13C2" w:rsidRDefault="00141DA2" w:rsidP="00D014DD">
            <w:pPr>
              <w:autoSpaceDE w:val="0"/>
              <w:autoSpaceDN w:val="0"/>
              <w:adjustRightInd w:val="0"/>
              <w:spacing w:line="260" w:lineRule="atLeast"/>
              <w:rPr>
                <w:rFonts w:cs="Arial"/>
                <w:bCs/>
                <w:szCs w:val="20"/>
              </w:rPr>
            </w:pPr>
            <w:r w:rsidRPr="000A13C2">
              <w:rPr>
                <w:rFonts w:cs="Arial"/>
                <w:bCs/>
                <w:szCs w:val="20"/>
              </w:rPr>
              <w:t>Predvideno povečanje (+) ali zmanjšanje (–) odhodkov občinskih proračunov</w:t>
            </w:r>
          </w:p>
        </w:tc>
        <w:tc>
          <w:tcPr>
            <w:tcW w:w="1450" w:type="dxa"/>
            <w:gridSpan w:val="2"/>
            <w:tcBorders>
              <w:bottom w:val="single" w:sz="4" w:space="0" w:color="auto"/>
            </w:tcBorders>
            <w:shd w:val="clear" w:color="auto" w:fill="auto"/>
            <w:vAlign w:val="center"/>
          </w:tcPr>
          <w:p w14:paraId="20A7128E" w14:textId="77777777" w:rsidR="00141DA2" w:rsidRPr="000A13C2" w:rsidRDefault="00141DA2" w:rsidP="00D014DD">
            <w:pPr>
              <w:autoSpaceDE w:val="0"/>
              <w:autoSpaceDN w:val="0"/>
              <w:adjustRightInd w:val="0"/>
              <w:spacing w:line="260" w:lineRule="atLeast"/>
              <w:jc w:val="center"/>
              <w:rPr>
                <w:rFonts w:cs="Arial"/>
                <w:bCs/>
                <w:szCs w:val="20"/>
              </w:rPr>
            </w:pPr>
          </w:p>
        </w:tc>
        <w:tc>
          <w:tcPr>
            <w:tcW w:w="1451" w:type="dxa"/>
            <w:gridSpan w:val="3"/>
            <w:tcBorders>
              <w:bottom w:val="single" w:sz="4" w:space="0" w:color="auto"/>
            </w:tcBorders>
            <w:shd w:val="clear" w:color="auto" w:fill="auto"/>
            <w:vAlign w:val="center"/>
          </w:tcPr>
          <w:p w14:paraId="447F891C" w14:textId="77777777" w:rsidR="00141DA2" w:rsidRPr="000A13C2" w:rsidRDefault="00141DA2" w:rsidP="00D014DD">
            <w:pPr>
              <w:autoSpaceDE w:val="0"/>
              <w:autoSpaceDN w:val="0"/>
              <w:adjustRightInd w:val="0"/>
              <w:spacing w:line="260" w:lineRule="atLeast"/>
              <w:jc w:val="center"/>
              <w:rPr>
                <w:rFonts w:cs="Arial"/>
                <w:bCs/>
                <w:szCs w:val="20"/>
              </w:rPr>
            </w:pPr>
          </w:p>
        </w:tc>
        <w:tc>
          <w:tcPr>
            <w:tcW w:w="1450" w:type="dxa"/>
            <w:gridSpan w:val="4"/>
            <w:tcBorders>
              <w:bottom w:val="single" w:sz="4" w:space="0" w:color="auto"/>
            </w:tcBorders>
            <w:shd w:val="clear" w:color="auto" w:fill="auto"/>
            <w:vAlign w:val="center"/>
          </w:tcPr>
          <w:p w14:paraId="6BBBC180" w14:textId="77777777" w:rsidR="00141DA2" w:rsidRPr="000A13C2" w:rsidRDefault="00141DA2" w:rsidP="00D014DD">
            <w:pPr>
              <w:autoSpaceDE w:val="0"/>
              <w:autoSpaceDN w:val="0"/>
              <w:adjustRightInd w:val="0"/>
              <w:spacing w:line="260" w:lineRule="atLeast"/>
              <w:jc w:val="center"/>
              <w:rPr>
                <w:rFonts w:cs="Arial"/>
                <w:bCs/>
                <w:szCs w:val="20"/>
              </w:rPr>
            </w:pPr>
          </w:p>
        </w:tc>
        <w:tc>
          <w:tcPr>
            <w:tcW w:w="1512" w:type="dxa"/>
            <w:gridSpan w:val="4"/>
            <w:tcBorders>
              <w:bottom w:val="single" w:sz="4" w:space="0" w:color="auto"/>
            </w:tcBorders>
            <w:shd w:val="clear" w:color="auto" w:fill="auto"/>
            <w:vAlign w:val="center"/>
          </w:tcPr>
          <w:p w14:paraId="1CFB2C89" w14:textId="77777777" w:rsidR="00141DA2" w:rsidRPr="000A13C2" w:rsidRDefault="00141DA2" w:rsidP="00D014DD">
            <w:pPr>
              <w:autoSpaceDE w:val="0"/>
              <w:autoSpaceDN w:val="0"/>
              <w:adjustRightInd w:val="0"/>
              <w:spacing w:line="260" w:lineRule="atLeast"/>
              <w:jc w:val="center"/>
              <w:rPr>
                <w:rFonts w:cs="Arial"/>
                <w:bCs/>
                <w:szCs w:val="20"/>
              </w:rPr>
            </w:pPr>
          </w:p>
        </w:tc>
      </w:tr>
      <w:tr w:rsidR="00141DA2" w:rsidRPr="000A13C2" w14:paraId="0713AE42" w14:textId="77777777" w:rsidTr="00F83844">
        <w:tblPrEx>
          <w:tblCellMar>
            <w:left w:w="57" w:type="dxa"/>
            <w:right w:w="57" w:type="dxa"/>
          </w:tblCellMar>
        </w:tblPrEx>
        <w:trPr>
          <w:gridBefore w:val="1"/>
          <w:gridAfter w:val="2"/>
          <w:wBefore w:w="31" w:type="dxa"/>
          <w:wAfter w:w="113" w:type="dxa"/>
        </w:trPr>
        <w:tc>
          <w:tcPr>
            <w:tcW w:w="2782" w:type="dxa"/>
            <w:gridSpan w:val="6"/>
            <w:tcBorders>
              <w:bottom w:val="single" w:sz="4" w:space="0" w:color="auto"/>
            </w:tcBorders>
            <w:shd w:val="clear" w:color="auto" w:fill="auto"/>
          </w:tcPr>
          <w:p w14:paraId="6AE9AE8E" w14:textId="77777777" w:rsidR="00141DA2" w:rsidRPr="000A13C2" w:rsidRDefault="00141DA2" w:rsidP="00D014DD">
            <w:pPr>
              <w:autoSpaceDE w:val="0"/>
              <w:autoSpaceDN w:val="0"/>
              <w:adjustRightInd w:val="0"/>
              <w:spacing w:line="260" w:lineRule="atLeast"/>
              <w:rPr>
                <w:rFonts w:cs="Arial"/>
                <w:bCs/>
                <w:szCs w:val="20"/>
              </w:rPr>
            </w:pPr>
            <w:r w:rsidRPr="000A13C2">
              <w:rPr>
                <w:rFonts w:cs="Arial"/>
                <w:bCs/>
                <w:szCs w:val="20"/>
              </w:rPr>
              <w:t>Predvideno povečanje (+) ali zmanjšanje (–) obveznosti za druga javna finančna sredstva</w:t>
            </w:r>
          </w:p>
        </w:tc>
        <w:tc>
          <w:tcPr>
            <w:tcW w:w="1450" w:type="dxa"/>
            <w:gridSpan w:val="2"/>
            <w:tcBorders>
              <w:bottom w:val="single" w:sz="4" w:space="0" w:color="auto"/>
            </w:tcBorders>
            <w:shd w:val="clear" w:color="auto" w:fill="auto"/>
            <w:vAlign w:val="center"/>
          </w:tcPr>
          <w:p w14:paraId="21DA6BCF" w14:textId="77777777" w:rsidR="00141DA2" w:rsidRPr="000A13C2" w:rsidRDefault="00141DA2" w:rsidP="00D014DD">
            <w:pPr>
              <w:autoSpaceDE w:val="0"/>
              <w:autoSpaceDN w:val="0"/>
              <w:adjustRightInd w:val="0"/>
              <w:spacing w:line="260" w:lineRule="atLeast"/>
              <w:jc w:val="center"/>
              <w:rPr>
                <w:rFonts w:cs="Arial"/>
                <w:bCs/>
                <w:szCs w:val="20"/>
              </w:rPr>
            </w:pPr>
          </w:p>
        </w:tc>
        <w:tc>
          <w:tcPr>
            <w:tcW w:w="1451" w:type="dxa"/>
            <w:gridSpan w:val="3"/>
            <w:tcBorders>
              <w:bottom w:val="single" w:sz="4" w:space="0" w:color="auto"/>
            </w:tcBorders>
            <w:shd w:val="clear" w:color="auto" w:fill="auto"/>
            <w:vAlign w:val="center"/>
          </w:tcPr>
          <w:p w14:paraId="53669F2B" w14:textId="77777777" w:rsidR="00141DA2" w:rsidRPr="000A13C2" w:rsidRDefault="00141DA2" w:rsidP="00D014DD">
            <w:pPr>
              <w:autoSpaceDE w:val="0"/>
              <w:autoSpaceDN w:val="0"/>
              <w:adjustRightInd w:val="0"/>
              <w:spacing w:line="260" w:lineRule="atLeast"/>
              <w:jc w:val="center"/>
              <w:rPr>
                <w:rFonts w:cs="Arial"/>
                <w:bCs/>
                <w:szCs w:val="20"/>
              </w:rPr>
            </w:pPr>
          </w:p>
        </w:tc>
        <w:tc>
          <w:tcPr>
            <w:tcW w:w="1450" w:type="dxa"/>
            <w:gridSpan w:val="4"/>
            <w:tcBorders>
              <w:bottom w:val="single" w:sz="4" w:space="0" w:color="auto"/>
            </w:tcBorders>
            <w:shd w:val="clear" w:color="auto" w:fill="auto"/>
            <w:vAlign w:val="center"/>
          </w:tcPr>
          <w:p w14:paraId="22F50C97" w14:textId="77777777" w:rsidR="00141DA2" w:rsidRPr="000A13C2" w:rsidRDefault="00141DA2" w:rsidP="00D014DD">
            <w:pPr>
              <w:autoSpaceDE w:val="0"/>
              <w:autoSpaceDN w:val="0"/>
              <w:adjustRightInd w:val="0"/>
              <w:spacing w:line="260" w:lineRule="atLeast"/>
              <w:jc w:val="center"/>
              <w:rPr>
                <w:rFonts w:cs="Arial"/>
                <w:bCs/>
                <w:szCs w:val="20"/>
              </w:rPr>
            </w:pPr>
          </w:p>
        </w:tc>
        <w:tc>
          <w:tcPr>
            <w:tcW w:w="1512" w:type="dxa"/>
            <w:gridSpan w:val="4"/>
            <w:tcBorders>
              <w:bottom w:val="single" w:sz="4" w:space="0" w:color="auto"/>
            </w:tcBorders>
            <w:shd w:val="clear" w:color="auto" w:fill="auto"/>
            <w:vAlign w:val="center"/>
          </w:tcPr>
          <w:p w14:paraId="2DF0B9C6" w14:textId="77777777" w:rsidR="00141DA2" w:rsidRPr="000A13C2" w:rsidRDefault="00141DA2" w:rsidP="00D014DD">
            <w:pPr>
              <w:autoSpaceDE w:val="0"/>
              <w:autoSpaceDN w:val="0"/>
              <w:adjustRightInd w:val="0"/>
              <w:spacing w:line="260" w:lineRule="atLeast"/>
              <w:jc w:val="center"/>
              <w:rPr>
                <w:rFonts w:cs="Arial"/>
                <w:bCs/>
                <w:szCs w:val="20"/>
              </w:rPr>
            </w:pPr>
          </w:p>
        </w:tc>
      </w:tr>
      <w:tr w:rsidR="00141DA2" w:rsidRPr="009720EC" w14:paraId="69107795" w14:textId="77777777" w:rsidTr="00F83844">
        <w:tblPrEx>
          <w:tblCellMar>
            <w:left w:w="57" w:type="dxa"/>
            <w:right w:w="57" w:type="dxa"/>
          </w:tblCellMar>
        </w:tblPrEx>
        <w:trPr>
          <w:gridBefore w:val="1"/>
          <w:gridAfter w:val="2"/>
          <w:wBefore w:w="31" w:type="dxa"/>
          <w:wAfter w:w="113" w:type="dxa"/>
          <w:trHeight w:val="567"/>
        </w:trPr>
        <w:tc>
          <w:tcPr>
            <w:tcW w:w="560" w:type="dxa"/>
            <w:tcBorders>
              <w:bottom w:val="single" w:sz="4" w:space="0" w:color="auto"/>
              <w:right w:val="nil"/>
            </w:tcBorders>
            <w:shd w:val="clear" w:color="auto" w:fill="E6E6E6"/>
            <w:vAlign w:val="bottom"/>
          </w:tcPr>
          <w:p w14:paraId="1910DED7" w14:textId="77777777" w:rsidR="00141DA2" w:rsidRPr="009720EC" w:rsidRDefault="00141DA2" w:rsidP="00D014DD">
            <w:pPr>
              <w:spacing w:line="260" w:lineRule="atLeast"/>
              <w:jc w:val="center"/>
              <w:rPr>
                <w:rFonts w:cs="Arial"/>
                <w:b/>
                <w:szCs w:val="20"/>
              </w:rPr>
            </w:pPr>
            <w:r w:rsidRPr="009720EC">
              <w:rPr>
                <w:rFonts w:cs="Arial"/>
                <w:b/>
                <w:szCs w:val="20"/>
              </w:rPr>
              <w:t>II.</w:t>
            </w:r>
          </w:p>
        </w:tc>
        <w:tc>
          <w:tcPr>
            <w:tcW w:w="8085" w:type="dxa"/>
            <w:gridSpan w:val="18"/>
            <w:tcBorders>
              <w:left w:val="nil"/>
              <w:bottom w:val="single" w:sz="4" w:space="0" w:color="auto"/>
            </w:tcBorders>
            <w:shd w:val="clear" w:color="auto" w:fill="E6E6E6"/>
            <w:vAlign w:val="bottom"/>
          </w:tcPr>
          <w:p w14:paraId="37418ECF" w14:textId="77777777" w:rsidR="00141DA2" w:rsidRPr="009720EC" w:rsidRDefault="00141DA2" w:rsidP="00D014DD">
            <w:pPr>
              <w:spacing w:line="260" w:lineRule="atLeast"/>
              <w:rPr>
                <w:rFonts w:cs="Arial"/>
                <w:b/>
                <w:szCs w:val="20"/>
              </w:rPr>
            </w:pPr>
            <w:r w:rsidRPr="009720EC">
              <w:rPr>
                <w:rFonts w:cs="Arial"/>
                <w:b/>
                <w:szCs w:val="20"/>
              </w:rPr>
              <w:t>Finančne posledice za državni proračun</w:t>
            </w:r>
          </w:p>
        </w:tc>
      </w:tr>
      <w:tr w:rsidR="00141DA2" w:rsidRPr="000A13C2" w14:paraId="1E4FFBB1" w14:textId="77777777" w:rsidTr="00F83844">
        <w:tblPrEx>
          <w:tblCellMar>
            <w:left w:w="57" w:type="dxa"/>
            <w:right w:w="57" w:type="dxa"/>
          </w:tblCellMar>
        </w:tblPrEx>
        <w:trPr>
          <w:gridBefore w:val="1"/>
          <w:gridAfter w:val="2"/>
          <w:wBefore w:w="31" w:type="dxa"/>
          <w:wAfter w:w="113" w:type="dxa"/>
          <w:trHeight w:val="567"/>
        </w:trPr>
        <w:tc>
          <w:tcPr>
            <w:tcW w:w="560" w:type="dxa"/>
            <w:tcBorders>
              <w:bottom w:val="single" w:sz="4" w:space="0" w:color="auto"/>
              <w:right w:val="nil"/>
            </w:tcBorders>
            <w:shd w:val="clear" w:color="auto" w:fill="E6E6E6"/>
            <w:vAlign w:val="bottom"/>
          </w:tcPr>
          <w:p w14:paraId="37C88DE9" w14:textId="77777777" w:rsidR="00141DA2" w:rsidRPr="009720EC" w:rsidRDefault="00141DA2" w:rsidP="00D014DD">
            <w:pPr>
              <w:spacing w:line="260" w:lineRule="atLeast"/>
              <w:jc w:val="center"/>
              <w:rPr>
                <w:rFonts w:cs="Arial"/>
                <w:b/>
                <w:szCs w:val="20"/>
              </w:rPr>
            </w:pPr>
            <w:proofErr w:type="spellStart"/>
            <w:r w:rsidRPr="009720EC">
              <w:rPr>
                <w:rFonts w:cs="Arial"/>
                <w:b/>
                <w:szCs w:val="20"/>
              </w:rPr>
              <w:t>II.a</w:t>
            </w:r>
            <w:proofErr w:type="spellEnd"/>
          </w:p>
        </w:tc>
        <w:tc>
          <w:tcPr>
            <w:tcW w:w="8085" w:type="dxa"/>
            <w:gridSpan w:val="18"/>
            <w:tcBorders>
              <w:left w:val="nil"/>
              <w:bottom w:val="single" w:sz="4" w:space="0" w:color="auto"/>
            </w:tcBorders>
            <w:shd w:val="clear" w:color="auto" w:fill="E6E6E6"/>
            <w:vAlign w:val="bottom"/>
          </w:tcPr>
          <w:p w14:paraId="23F8E403" w14:textId="77777777" w:rsidR="00141DA2" w:rsidRPr="000A13C2" w:rsidRDefault="00141DA2" w:rsidP="00D014DD">
            <w:pPr>
              <w:spacing w:line="260" w:lineRule="atLeast"/>
              <w:rPr>
                <w:rFonts w:cs="Arial"/>
                <w:b/>
                <w:szCs w:val="20"/>
              </w:rPr>
            </w:pPr>
            <w:r w:rsidRPr="009720EC">
              <w:rPr>
                <w:rFonts w:cs="Arial"/>
                <w:b/>
                <w:szCs w:val="20"/>
              </w:rPr>
              <w:t>Pravice porabe za izvedbo predlaganih rešitev so zagotovljene:</w:t>
            </w:r>
          </w:p>
        </w:tc>
      </w:tr>
      <w:tr w:rsidR="00141DA2" w:rsidRPr="000A13C2" w14:paraId="5AD7BAC1" w14:textId="77777777" w:rsidTr="00F83844">
        <w:tblPrEx>
          <w:tblCellMar>
            <w:left w:w="57" w:type="dxa"/>
            <w:right w:w="57" w:type="dxa"/>
          </w:tblCellMar>
        </w:tblPrEx>
        <w:trPr>
          <w:gridBefore w:val="1"/>
          <w:gridAfter w:val="2"/>
          <w:wBefore w:w="31" w:type="dxa"/>
          <w:wAfter w:w="113" w:type="dxa"/>
        </w:trPr>
        <w:tc>
          <w:tcPr>
            <w:tcW w:w="1626" w:type="dxa"/>
            <w:gridSpan w:val="5"/>
            <w:tcBorders>
              <w:bottom w:val="single" w:sz="4" w:space="0" w:color="auto"/>
            </w:tcBorders>
            <w:shd w:val="clear" w:color="auto" w:fill="auto"/>
            <w:vAlign w:val="center"/>
          </w:tcPr>
          <w:p w14:paraId="7D777C68"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Ime proračunskega uporabnika</w:t>
            </w:r>
          </w:p>
        </w:tc>
        <w:tc>
          <w:tcPr>
            <w:tcW w:w="1741" w:type="dxa"/>
            <w:gridSpan w:val="2"/>
            <w:tcBorders>
              <w:bottom w:val="single" w:sz="4" w:space="0" w:color="auto"/>
            </w:tcBorders>
            <w:shd w:val="clear" w:color="auto" w:fill="auto"/>
            <w:vAlign w:val="center"/>
          </w:tcPr>
          <w:p w14:paraId="6BEC8A14"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Šifra ukrepa, projekta/Naziv ukrepa, projekta</w:t>
            </w:r>
          </w:p>
        </w:tc>
        <w:tc>
          <w:tcPr>
            <w:tcW w:w="1741" w:type="dxa"/>
            <w:gridSpan w:val="3"/>
            <w:tcBorders>
              <w:bottom w:val="single" w:sz="4" w:space="0" w:color="auto"/>
            </w:tcBorders>
            <w:shd w:val="clear" w:color="auto" w:fill="auto"/>
            <w:vAlign w:val="center"/>
          </w:tcPr>
          <w:p w14:paraId="6C7A1B79"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Šifra PP/</w:t>
            </w:r>
          </w:p>
          <w:p w14:paraId="237CD4B0"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Naziv PP</w:t>
            </w:r>
          </w:p>
        </w:tc>
        <w:tc>
          <w:tcPr>
            <w:tcW w:w="1742" w:type="dxa"/>
            <w:gridSpan w:val="4"/>
            <w:tcBorders>
              <w:bottom w:val="single" w:sz="4" w:space="0" w:color="auto"/>
            </w:tcBorders>
            <w:shd w:val="clear" w:color="auto" w:fill="auto"/>
            <w:vAlign w:val="center"/>
          </w:tcPr>
          <w:p w14:paraId="06F834CA"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Znesek za</w:t>
            </w:r>
          </w:p>
          <w:p w14:paraId="7B0DDC7B"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tekoče leto (t)</w:t>
            </w:r>
          </w:p>
        </w:tc>
        <w:tc>
          <w:tcPr>
            <w:tcW w:w="1795" w:type="dxa"/>
            <w:gridSpan w:val="5"/>
            <w:tcBorders>
              <w:bottom w:val="single" w:sz="4" w:space="0" w:color="auto"/>
            </w:tcBorders>
            <w:shd w:val="clear" w:color="auto" w:fill="auto"/>
            <w:vAlign w:val="center"/>
          </w:tcPr>
          <w:p w14:paraId="5DD0563D"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Znesek za</w:t>
            </w:r>
          </w:p>
          <w:p w14:paraId="1C89503B"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t+1</w:t>
            </w:r>
          </w:p>
        </w:tc>
      </w:tr>
      <w:tr w:rsidR="00141DA2" w:rsidRPr="009720EC" w14:paraId="7E9808C6" w14:textId="77777777" w:rsidTr="00F83844">
        <w:tblPrEx>
          <w:tblCellMar>
            <w:left w:w="57" w:type="dxa"/>
            <w:right w:w="57" w:type="dxa"/>
          </w:tblCellMar>
        </w:tblPrEx>
        <w:trPr>
          <w:gridBefore w:val="1"/>
          <w:gridAfter w:val="2"/>
          <w:wBefore w:w="31" w:type="dxa"/>
          <w:wAfter w:w="113" w:type="dxa"/>
        </w:trPr>
        <w:tc>
          <w:tcPr>
            <w:tcW w:w="1626" w:type="dxa"/>
            <w:gridSpan w:val="5"/>
            <w:tcBorders>
              <w:bottom w:val="single" w:sz="4" w:space="0" w:color="auto"/>
            </w:tcBorders>
            <w:shd w:val="clear" w:color="auto" w:fill="auto"/>
            <w:vAlign w:val="center"/>
          </w:tcPr>
          <w:p w14:paraId="2124575B" w14:textId="77777777" w:rsidR="00141DA2" w:rsidRPr="00AB655E" w:rsidRDefault="00141DA2" w:rsidP="00D014DD">
            <w:pPr>
              <w:autoSpaceDE w:val="0"/>
              <w:autoSpaceDN w:val="0"/>
              <w:adjustRightInd w:val="0"/>
              <w:spacing w:line="260" w:lineRule="atLeast"/>
              <w:jc w:val="center"/>
              <w:rPr>
                <w:rFonts w:cs="Arial"/>
                <w:bCs/>
                <w:szCs w:val="20"/>
              </w:rPr>
            </w:pPr>
            <w:r w:rsidRPr="00AB655E">
              <w:rPr>
                <w:rFonts w:cs="Arial"/>
                <w:szCs w:val="20"/>
              </w:rPr>
              <w:t>Direkcija RS za infrastrukturo</w:t>
            </w:r>
          </w:p>
        </w:tc>
        <w:tc>
          <w:tcPr>
            <w:tcW w:w="1741" w:type="dxa"/>
            <w:gridSpan w:val="2"/>
            <w:tcBorders>
              <w:bottom w:val="single" w:sz="4" w:space="0" w:color="auto"/>
            </w:tcBorders>
            <w:shd w:val="clear" w:color="auto" w:fill="auto"/>
            <w:vAlign w:val="center"/>
          </w:tcPr>
          <w:p w14:paraId="0A37FE5A" w14:textId="00D54395" w:rsidR="00141DA2" w:rsidRPr="00AB655E" w:rsidRDefault="00141DA2" w:rsidP="00D014DD">
            <w:pPr>
              <w:autoSpaceDE w:val="0"/>
              <w:autoSpaceDN w:val="0"/>
              <w:adjustRightInd w:val="0"/>
              <w:spacing w:line="260" w:lineRule="atLeast"/>
              <w:jc w:val="center"/>
              <w:rPr>
                <w:rFonts w:cs="Arial"/>
                <w:bCs/>
                <w:szCs w:val="20"/>
              </w:rPr>
            </w:pPr>
            <w:r w:rsidRPr="00AB655E">
              <w:rPr>
                <w:rFonts w:cs="Arial"/>
                <w:bCs/>
                <w:szCs w:val="20"/>
              </w:rPr>
              <w:t>2415-</w:t>
            </w:r>
            <w:r>
              <w:rPr>
                <w:rFonts w:cs="Arial"/>
                <w:bCs/>
                <w:szCs w:val="20"/>
              </w:rPr>
              <w:t>07</w:t>
            </w:r>
            <w:r w:rsidRPr="00AB655E">
              <w:rPr>
                <w:rFonts w:cs="Arial"/>
                <w:bCs/>
                <w:szCs w:val="20"/>
              </w:rPr>
              <w:t>-</w:t>
            </w:r>
            <w:r>
              <w:rPr>
                <w:rFonts w:cs="Arial"/>
                <w:bCs/>
                <w:szCs w:val="20"/>
              </w:rPr>
              <w:t>0035</w:t>
            </w:r>
          </w:p>
          <w:p w14:paraId="21257054" w14:textId="02C70F4D" w:rsidR="00141DA2" w:rsidRPr="00AB655E" w:rsidRDefault="00141DA2" w:rsidP="00D014DD">
            <w:pPr>
              <w:autoSpaceDE w:val="0"/>
              <w:autoSpaceDN w:val="0"/>
              <w:adjustRightInd w:val="0"/>
              <w:spacing w:line="260" w:lineRule="atLeast"/>
              <w:jc w:val="center"/>
              <w:rPr>
                <w:rFonts w:cs="Arial"/>
                <w:bCs/>
                <w:szCs w:val="20"/>
              </w:rPr>
            </w:pPr>
            <w:r w:rsidRPr="00141DA2">
              <w:rPr>
                <w:rFonts w:cs="Arial"/>
                <w:bCs/>
                <w:szCs w:val="20"/>
              </w:rPr>
              <w:t>NOVO Tretja razvojna os (osrednji del: Celje - NM)</w:t>
            </w:r>
          </w:p>
        </w:tc>
        <w:tc>
          <w:tcPr>
            <w:tcW w:w="1741" w:type="dxa"/>
            <w:gridSpan w:val="3"/>
            <w:tcBorders>
              <w:bottom w:val="single" w:sz="4" w:space="0" w:color="auto"/>
            </w:tcBorders>
            <w:shd w:val="clear" w:color="auto" w:fill="auto"/>
            <w:vAlign w:val="center"/>
          </w:tcPr>
          <w:p w14:paraId="345311BF" w14:textId="77777777" w:rsidR="00141DA2" w:rsidRPr="00AB655E" w:rsidRDefault="00141DA2" w:rsidP="00D014DD">
            <w:pPr>
              <w:autoSpaceDE w:val="0"/>
              <w:autoSpaceDN w:val="0"/>
              <w:adjustRightInd w:val="0"/>
              <w:spacing w:line="260" w:lineRule="atLeast"/>
              <w:jc w:val="center"/>
              <w:rPr>
                <w:rFonts w:cs="Arial"/>
                <w:bCs/>
                <w:szCs w:val="20"/>
              </w:rPr>
            </w:pPr>
            <w:r w:rsidRPr="00AB655E">
              <w:rPr>
                <w:rFonts w:cs="Arial"/>
                <w:bCs/>
                <w:szCs w:val="20"/>
              </w:rPr>
              <w:t>995810</w:t>
            </w:r>
          </w:p>
          <w:p w14:paraId="71DC8DF2" w14:textId="77777777" w:rsidR="00141DA2" w:rsidRPr="00AB655E" w:rsidRDefault="00141DA2" w:rsidP="00D014DD">
            <w:pPr>
              <w:autoSpaceDE w:val="0"/>
              <w:autoSpaceDN w:val="0"/>
              <w:adjustRightInd w:val="0"/>
              <w:spacing w:line="260" w:lineRule="atLeast"/>
              <w:jc w:val="center"/>
              <w:rPr>
                <w:rFonts w:cs="Arial"/>
                <w:bCs/>
                <w:szCs w:val="20"/>
              </w:rPr>
            </w:pPr>
            <w:r w:rsidRPr="00AB655E">
              <w:rPr>
                <w:rFonts w:cs="Arial"/>
                <w:bCs/>
                <w:szCs w:val="20"/>
              </w:rPr>
              <w:t>Državno cestno omrežje – namenski viri</w:t>
            </w:r>
          </w:p>
        </w:tc>
        <w:tc>
          <w:tcPr>
            <w:tcW w:w="1742" w:type="dxa"/>
            <w:gridSpan w:val="4"/>
            <w:tcBorders>
              <w:bottom w:val="single" w:sz="4" w:space="0" w:color="auto"/>
            </w:tcBorders>
            <w:shd w:val="clear" w:color="auto" w:fill="auto"/>
            <w:vAlign w:val="center"/>
          </w:tcPr>
          <w:p w14:paraId="353E7AA5" w14:textId="7CED7588" w:rsidR="00141DA2" w:rsidRPr="00AB655E" w:rsidRDefault="00D8569B" w:rsidP="00D014DD">
            <w:pPr>
              <w:autoSpaceDE w:val="0"/>
              <w:autoSpaceDN w:val="0"/>
              <w:adjustRightInd w:val="0"/>
              <w:spacing w:line="260" w:lineRule="atLeast"/>
              <w:jc w:val="center"/>
              <w:rPr>
                <w:rFonts w:cs="Arial"/>
                <w:bCs/>
                <w:szCs w:val="20"/>
              </w:rPr>
            </w:pPr>
            <w:r>
              <w:rPr>
                <w:rFonts w:cs="Arial"/>
                <w:bCs/>
                <w:szCs w:val="20"/>
              </w:rPr>
              <w:t>176.476,76</w:t>
            </w:r>
          </w:p>
        </w:tc>
        <w:tc>
          <w:tcPr>
            <w:tcW w:w="1795" w:type="dxa"/>
            <w:gridSpan w:val="5"/>
            <w:tcBorders>
              <w:bottom w:val="single" w:sz="4" w:space="0" w:color="auto"/>
            </w:tcBorders>
            <w:shd w:val="clear" w:color="auto" w:fill="auto"/>
            <w:vAlign w:val="center"/>
          </w:tcPr>
          <w:p w14:paraId="38F3DDFD" w14:textId="40DFEA98" w:rsidR="00141DA2" w:rsidRPr="00AB655E" w:rsidRDefault="00D8569B" w:rsidP="00D014DD">
            <w:pPr>
              <w:autoSpaceDE w:val="0"/>
              <w:autoSpaceDN w:val="0"/>
              <w:adjustRightInd w:val="0"/>
              <w:spacing w:line="260" w:lineRule="atLeast"/>
              <w:jc w:val="center"/>
              <w:rPr>
                <w:rFonts w:cs="Arial"/>
                <w:bCs/>
                <w:szCs w:val="20"/>
              </w:rPr>
            </w:pPr>
            <w:r>
              <w:rPr>
                <w:rFonts w:cs="Arial"/>
                <w:bCs/>
                <w:szCs w:val="20"/>
              </w:rPr>
              <w:t>655.000,00</w:t>
            </w:r>
          </w:p>
        </w:tc>
      </w:tr>
      <w:tr w:rsidR="00141DA2" w:rsidRPr="000A13C2" w14:paraId="3E20360D" w14:textId="77777777" w:rsidTr="00F83844">
        <w:tblPrEx>
          <w:tblCellMar>
            <w:left w:w="57" w:type="dxa"/>
            <w:right w:w="57" w:type="dxa"/>
          </w:tblCellMar>
        </w:tblPrEx>
        <w:trPr>
          <w:gridBefore w:val="1"/>
          <w:gridAfter w:val="2"/>
          <w:wBefore w:w="31" w:type="dxa"/>
          <w:wAfter w:w="113" w:type="dxa"/>
        </w:trPr>
        <w:tc>
          <w:tcPr>
            <w:tcW w:w="1626" w:type="dxa"/>
            <w:gridSpan w:val="5"/>
            <w:tcBorders>
              <w:bottom w:val="single" w:sz="4" w:space="0" w:color="auto"/>
            </w:tcBorders>
            <w:shd w:val="clear" w:color="auto" w:fill="auto"/>
            <w:vAlign w:val="center"/>
          </w:tcPr>
          <w:p w14:paraId="29959A47" w14:textId="77777777" w:rsidR="00141DA2" w:rsidRPr="000A13C2" w:rsidRDefault="00141DA2" w:rsidP="00D014DD">
            <w:pPr>
              <w:autoSpaceDE w:val="0"/>
              <w:autoSpaceDN w:val="0"/>
              <w:adjustRightInd w:val="0"/>
              <w:spacing w:line="260" w:lineRule="atLeast"/>
              <w:jc w:val="center"/>
              <w:rPr>
                <w:rFonts w:cs="Arial"/>
                <w:bCs/>
                <w:szCs w:val="20"/>
              </w:rPr>
            </w:pPr>
          </w:p>
        </w:tc>
        <w:tc>
          <w:tcPr>
            <w:tcW w:w="1741" w:type="dxa"/>
            <w:gridSpan w:val="2"/>
            <w:tcBorders>
              <w:bottom w:val="single" w:sz="4" w:space="0" w:color="auto"/>
            </w:tcBorders>
            <w:shd w:val="clear" w:color="auto" w:fill="auto"/>
            <w:vAlign w:val="center"/>
          </w:tcPr>
          <w:p w14:paraId="6B4C637E" w14:textId="77777777" w:rsidR="00141DA2" w:rsidRPr="000A13C2" w:rsidRDefault="00141DA2" w:rsidP="00D014DD">
            <w:pPr>
              <w:autoSpaceDE w:val="0"/>
              <w:autoSpaceDN w:val="0"/>
              <w:adjustRightInd w:val="0"/>
              <w:spacing w:line="260" w:lineRule="atLeast"/>
              <w:jc w:val="center"/>
              <w:rPr>
                <w:rFonts w:cs="Arial"/>
                <w:bCs/>
                <w:szCs w:val="20"/>
              </w:rPr>
            </w:pPr>
          </w:p>
        </w:tc>
        <w:tc>
          <w:tcPr>
            <w:tcW w:w="1741" w:type="dxa"/>
            <w:gridSpan w:val="3"/>
            <w:tcBorders>
              <w:bottom w:val="single" w:sz="4" w:space="0" w:color="auto"/>
            </w:tcBorders>
            <w:shd w:val="clear" w:color="auto" w:fill="auto"/>
            <w:vAlign w:val="center"/>
          </w:tcPr>
          <w:p w14:paraId="6C91C079" w14:textId="77777777" w:rsidR="00141DA2" w:rsidRPr="000A13C2" w:rsidRDefault="00141DA2" w:rsidP="00D014DD">
            <w:pPr>
              <w:autoSpaceDE w:val="0"/>
              <w:autoSpaceDN w:val="0"/>
              <w:adjustRightInd w:val="0"/>
              <w:spacing w:line="260" w:lineRule="atLeast"/>
              <w:jc w:val="center"/>
              <w:rPr>
                <w:rFonts w:cs="Arial"/>
                <w:bCs/>
                <w:szCs w:val="20"/>
              </w:rPr>
            </w:pPr>
          </w:p>
        </w:tc>
        <w:tc>
          <w:tcPr>
            <w:tcW w:w="1742" w:type="dxa"/>
            <w:gridSpan w:val="4"/>
            <w:tcBorders>
              <w:bottom w:val="single" w:sz="4" w:space="0" w:color="auto"/>
            </w:tcBorders>
            <w:shd w:val="clear" w:color="auto" w:fill="auto"/>
            <w:vAlign w:val="center"/>
          </w:tcPr>
          <w:p w14:paraId="2E91CAC8" w14:textId="77777777" w:rsidR="00141DA2" w:rsidRPr="000A13C2" w:rsidRDefault="00141DA2" w:rsidP="00D014DD">
            <w:pPr>
              <w:autoSpaceDE w:val="0"/>
              <w:autoSpaceDN w:val="0"/>
              <w:adjustRightInd w:val="0"/>
              <w:spacing w:line="260" w:lineRule="atLeast"/>
              <w:jc w:val="center"/>
              <w:rPr>
                <w:rFonts w:cs="Arial"/>
                <w:bCs/>
                <w:szCs w:val="20"/>
              </w:rPr>
            </w:pPr>
          </w:p>
        </w:tc>
        <w:tc>
          <w:tcPr>
            <w:tcW w:w="1795" w:type="dxa"/>
            <w:gridSpan w:val="5"/>
            <w:tcBorders>
              <w:bottom w:val="single" w:sz="4" w:space="0" w:color="auto"/>
            </w:tcBorders>
            <w:shd w:val="clear" w:color="auto" w:fill="auto"/>
            <w:vAlign w:val="center"/>
          </w:tcPr>
          <w:p w14:paraId="2A1D38FE" w14:textId="77777777" w:rsidR="00141DA2" w:rsidRPr="000A13C2" w:rsidRDefault="00141DA2" w:rsidP="00D014DD">
            <w:pPr>
              <w:autoSpaceDE w:val="0"/>
              <w:autoSpaceDN w:val="0"/>
              <w:adjustRightInd w:val="0"/>
              <w:spacing w:line="260" w:lineRule="atLeast"/>
              <w:jc w:val="center"/>
              <w:rPr>
                <w:rFonts w:cs="Arial"/>
                <w:bCs/>
                <w:szCs w:val="20"/>
              </w:rPr>
            </w:pPr>
          </w:p>
        </w:tc>
      </w:tr>
      <w:tr w:rsidR="00141DA2" w:rsidRPr="000A13C2" w14:paraId="6DFB9E19" w14:textId="77777777" w:rsidTr="00F83844">
        <w:tblPrEx>
          <w:tblCellMar>
            <w:left w:w="57" w:type="dxa"/>
            <w:right w:w="57" w:type="dxa"/>
          </w:tblCellMar>
        </w:tblPrEx>
        <w:trPr>
          <w:gridBefore w:val="1"/>
          <w:gridAfter w:val="2"/>
          <w:wBefore w:w="31" w:type="dxa"/>
          <w:wAfter w:w="113" w:type="dxa"/>
        </w:trPr>
        <w:tc>
          <w:tcPr>
            <w:tcW w:w="1626" w:type="dxa"/>
            <w:gridSpan w:val="5"/>
            <w:tcBorders>
              <w:bottom w:val="single" w:sz="4" w:space="0" w:color="auto"/>
            </w:tcBorders>
            <w:shd w:val="clear" w:color="auto" w:fill="auto"/>
            <w:vAlign w:val="center"/>
          </w:tcPr>
          <w:p w14:paraId="74C65907" w14:textId="77777777" w:rsidR="00141DA2" w:rsidRPr="000A13C2" w:rsidRDefault="00141DA2" w:rsidP="00D014DD">
            <w:pPr>
              <w:autoSpaceDE w:val="0"/>
              <w:autoSpaceDN w:val="0"/>
              <w:adjustRightInd w:val="0"/>
              <w:spacing w:line="260" w:lineRule="atLeast"/>
              <w:jc w:val="center"/>
              <w:rPr>
                <w:rFonts w:cs="Arial"/>
                <w:bCs/>
                <w:szCs w:val="20"/>
              </w:rPr>
            </w:pPr>
          </w:p>
        </w:tc>
        <w:tc>
          <w:tcPr>
            <w:tcW w:w="1741" w:type="dxa"/>
            <w:gridSpan w:val="2"/>
            <w:tcBorders>
              <w:bottom w:val="single" w:sz="4" w:space="0" w:color="auto"/>
            </w:tcBorders>
            <w:shd w:val="clear" w:color="auto" w:fill="auto"/>
            <w:vAlign w:val="center"/>
          </w:tcPr>
          <w:p w14:paraId="7852463E" w14:textId="77777777" w:rsidR="00141DA2" w:rsidRPr="000A13C2" w:rsidRDefault="00141DA2" w:rsidP="00D014DD">
            <w:pPr>
              <w:autoSpaceDE w:val="0"/>
              <w:autoSpaceDN w:val="0"/>
              <w:adjustRightInd w:val="0"/>
              <w:spacing w:line="260" w:lineRule="atLeast"/>
              <w:jc w:val="center"/>
              <w:rPr>
                <w:rFonts w:cs="Arial"/>
                <w:bCs/>
                <w:szCs w:val="20"/>
              </w:rPr>
            </w:pPr>
          </w:p>
        </w:tc>
        <w:tc>
          <w:tcPr>
            <w:tcW w:w="1741" w:type="dxa"/>
            <w:gridSpan w:val="3"/>
            <w:tcBorders>
              <w:bottom w:val="single" w:sz="4" w:space="0" w:color="auto"/>
            </w:tcBorders>
            <w:shd w:val="clear" w:color="auto" w:fill="auto"/>
            <w:vAlign w:val="center"/>
          </w:tcPr>
          <w:p w14:paraId="075DBD86" w14:textId="77777777" w:rsidR="00141DA2" w:rsidRPr="000A13C2" w:rsidRDefault="00141DA2" w:rsidP="00D014DD">
            <w:pPr>
              <w:autoSpaceDE w:val="0"/>
              <w:autoSpaceDN w:val="0"/>
              <w:adjustRightInd w:val="0"/>
              <w:spacing w:line="260" w:lineRule="atLeast"/>
              <w:jc w:val="center"/>
              <w:rPr>
                <w:rFonts w:cs="Arial"/>
                <w:bCs/>
                <w:szCs w:val="20"/>
              </w:rPr>
            </w:pPr>
          </w:p>
        </w:tc>
        <w:tc>
          <w:tcPr>
            <w:tcW w:w="1742" w:type="dxa"/>
            <w:gridSpan w:val="4"/>
            <w:tcBorders>
              <w:bottom w:val="single" w:sz="4" w:space="0" w:color="auto"/>
            </w:tcBorders>
            <w:shd w:val="clear" w:color="auto" w:fill="auto"/>
            <w:vAlign w:val="center"/>
          </w:tcPr>
          <w:p w14:paraId="323C810B" w14:textId="77777777" w:rsidR="00141DA2" w:rsidRPr="000A13C2" w:rsidRDefault="00141DA2" w:rsidP="00D014DD">
            <w:pPr>
              <w:autoSpaceDE w:val="0"/>
              <w:autoSpaceDN w:val="0"/>
              <w:adjustRightInd w:val="0"/>
              <w:spacing w:line="260" w:lineRule="atLeast"/>
              <w:jc w:val="center"/>
              <w:rPr>
                <w:rFonts w:cs="Arial"/>
                <w:bCs/>
                <w:szCs w:val="20"/>
              </w:rPr>
            </w:pPr>
          </w:p>
        </w:tc>
        <w:tc>
          <w:tcPr>
            <w:tcW w:w="1795" w:type="dxa"/>
            <w:gridSpan w:val="5"/>
            <w:tcBorders>
              <w:bottom w:val="single" w:sz="4" w:space="0" w:color="auto"/>
            </w:tcBorders>
            <w:shd w:val="clear" w:color="auto" w:fill="auto"/>
            <w:vAlign w:val="center"/>
          </w:tcPr>
          <w:p w14:paraId="562F41C9" w14:textId="77777777" w:rsidR="00141DA2" w:rsidRPr="000A13C2" w:rsidRDefault="00141DA2" w:rsidP="00D014DD">
            <w:pPr>
              <w:autoSpaceDE w:val="0"/>
              <w:autoSpaceDN w:val="0"/>
              <w:adjustRightInd w:val="0"/>
              <w:spacing w:line="260" w:lineRule="atLeast"/>
              <w:jc w:val="center"/>
              <w:rPr>
                <w:rFonts w:cs="Arial"/>
                <w:bCs/>
                <w:szCs w:val="20"/>
              </w:rPr>
            </w:pPr>
          </w:p>
        </w:tc>
      </w:tr>
      <w:tr w:rsidR="00141DA2" w:rsidRPr="000A13C2" w14:paraId="44D1C120" w14:textId="77777777" w:rsidTr="00F83844">
        <w:tblPrEx>
          <w:tblCellMar>
            <w:left w:w="57" w:type="dxa"/>
            <w:right w:w="57" w:type="dxa"/>
          </w:tblCellMar>
        </w:tblPrEx>
        <w:trPr>
          <w:gridBefore w:val="1"/>
          <w:gridAfter w:val="2"/>
          <w:wBefore w:w="31" w:type="dxa"/>
          <w:wAfter w:w="113" w:type="dxa"/>
        </w:trPr>
        <w:tc>
          <w:tcPr>
            <w:tcW w:w="5108" w:type="dxa"/>
            <w:gridSpan w:val="10"/>
            <w:tcBorders>
              <w:bottom w:val="single" w:sz="4" w:space="0" w:color="auto"/>
            </w:tcBorders>
            <w:shd w:val="clear" w:color="auto" w:fill="auto"/>
            <w:vAlign w:val="center"/>
          </w:tcPr>
          <w:p w14:paraId="68ED1C5E" w14:textId="77777777" w:rsidR="00141DA2" w:rsidRPr="000A13C2" w:rsidRDefault="00141DA2" w:rsidP="00D014DD">
            <w:pPr>
              <w:autoSpaceDE w:val="0"/>
              <w:autoSpaceDN w:val="0"/>
              <w:adjustRightInd w:val="0"/>
              <w:spacing w:line="260" w:lineRule="atLeast"/>
              <w:rPr>
                <w:rFonts w:cs="Arial"/>
                <w:b/>
                <w:szCs w:val="20"/>
              </w:rPr>
            </w:pPr>
          </w:p>
          <w:p w14:paraId="6B662294" w14:textId="77777777" w:rsidR="00141DA2" w:rsidRPr="000A13C2" w:rsidRDefault="00141DA2" w:rsidP="00D014DD">
            <w:pPr>
              <w:autoSpaceDE w:val="0"/>
              <w:autoSpaceDN w:val="0"/>
              <w:adjustRightInd w:val="0"/>
              <w:spacing w:line="260" w:lineRule="atLeast"/>
              <w:rPr>
                <w:rFonts w:cs="Arial"/>
                <w:bCs/>
                <w:szCs w:val="20"/>
              </w:rPr>
            </w:pPr>
            <w:r w:rsidRPr="000A13C2">
              <w:rPr>
                <w:rFonts w:cs="Arial"/>
                <w:b/>
                <w:szCs w:val="20"/>
              </w:rPr>
              <w:t>SKUPAJ:</w:t>
            </w:r>
          </w:p>
        </w:tc>
        <w:tc>
          <w:tcPr>
            <w:tcW w:w="1742" w:type="dxa"/>
            <w:gridSpan w:val="4"/>
            <w:tcBorders>
              <w:bottom w:val="single" w:sz="4" w:space="0" w:color="auto"/>
            </w:tcBorders>
            <w:shd w:val="clear" w:color="auto" w:fill="auto"/>
            <w:vAlign w:val="center"/>
          </w:tcPr>
          <w:p w14:paraId="48497F33" w14:textId="77777777" w:rsidR="00141DA2" w:rsidRPr="000A13C2" w:rsidRDefault="00141DA2" w:rsidP="00D014DD">
            <w:pPr>
              <w:autoSpaceDE w:val="0"/>
              <w:autoSpaceDN w:val="0"/>
              <w:adjustRightInd w:val="0"/>
              <w:spacing w:line="260" w:lineRule="atLeast"/>
              <w:jc w:val="center"/>
              <w:rPr>
                <w:rFonts w:cs="Arial"/>
                <w:bCs/>
                <w:szCs w:val="20"/>
              </w:rPr>
            </w:pPr>
          </w:p>
        </w:tc>
        <w:tc>
          <w:tcPr>
            <w:tcW w:w="1795" w:type="dxa"/>
            <w:gridSpan w:val="5"/>
            <w:tcBorders>
              <w:bottom w:val="single" w:sz="4" w:space="0" w:color="auto"/>
            </w:tcBorders>
            <w:shd w:val="clear" w:color="auto" w:fill="auto"/>
            <w:vAlign w:val="center"/>
          </w:tcPr>
          <w:p w14:paraId="46A1B60C" w14:textId="77777777" w:rsidR="00141DA2" w:rsidRPr="000A13C2" w:rsidRDefault="00141DA2" w:rsidP="00D014DD">
            <w:pPr>
              <w:autoSpaceDE w:val="0"/>
              <w:autoSpaceDN w:val="0"/>
              <w:adjustRightInd w:val="0"/>
              <w:spacing w:line="260" w:lineRule="atLeast"/>
              <w:jc w:val="center"/>
              <w:rPr>
                <w:rFonts w:cs="Arial"/>
                <w:bCs/>
                <w:szCs w:val="20"/>
              </w:rPr>
            </w:pPr>
          </w:p>
        </w:tc>
      </w:tr>
      <w:tr w:rsidR="00141DA2" w:rsidRPr="000A13C2" w14:paraId="225E1049" w14:textId="77777777" w:rsidTr="00F83844">
        <w:tblPrEx>
          <w:tblCellMar>
            <w:left w:w="57" w:type="dxa"/>
            <w:right w:w="57" w:type="dxa"/>
          </w:tblCellMar>
        </w:tblPrEx>
        <w:trPr>
          <w:gridBefore w:val="1"/>
          <w:gridAfter w:val="2"/>
          <w:wBefore w:w="31" w:type="dxa"/>
          <w:wAfter w:w="113" w:type="dxa"/>
          <w:trHeight w:val="567"/>
        </w:trPr>
        <w:tc>
          <w:tcPr>
            <w:tcW w:w="560" w:type="dxa"/>
            <w:tcBorders>
              <w:bottom w:val="single" w:sz="4" w:space="0" w:color="auto"/>
              <w:right w:val="nil"/>
            </w:tcBorders>
            <w:shd w:val="clear" w:color="auto" w:fill="E6E6E6"/>
            <w:vAlign w:val="bottom"/>
          </w:tcPr>
          <w:p w14:paraId="3DEACF81" w14:textId="77777777" w:rsidR="00141DA2" w:rsidRPr="009720EC" w:rsidRDefault="00141DA2" w:rsidP="00D014DD">
            <w:pPr>
              <w:autoSpaceDE w:val="0"/>
              <w:autoSpaceDN w:val="0"/>
              <w:adjustRightInd w:val="0"/>
              <w:spacing w:line="260" w:lineRule="atLeast"/>
              <w:jc w:val="center"/>
              <w:rPr>
                <w:rFonts w:cs="Arial"/>
                <w:bCs/>
                <w:szCs w:val="20"/>
              </w:rPr>
            </w:pPr>
            <w:proofErr w:type="spellStart"/>
            <w:r w:rsidRPr="009720EC">
              <w:rPr>
                <w:rFonts w:cs="Arial"/>
                <w:b/>
                <w:szCs w:val="20"/>
              </w:rPr>
              <w:t>II.b</w:t>
            </w:r>
            <w:proofErr w:type="spellEnd"/>
          </w:p>
        </w:tc>
        <w:tc>
          <w:tcPr>
            <w:tcW w:w="8085" w:type="dxa"/>
            <w:gridSpan w:val="18"/>
            <w:tcBorders>
              <w:left w:val="nil"/>
              <w:bottom w:val="single" w:sz="4" w:space="0" w:color="auto"/>
            </w:tcBorders>
            <w:shd w:val="clear" w:color="auto" w:fill="E6E6E6"/>
            <w:vAlign w:val="bottom"/>
          </w:tcPr>
          <w:p w14:paraId="74274A66" w14:textId="77777777" w:rsidR="00141DA2" w:rsidRPr="000A13C2" w:rsidRDefault="00141DA2" w:rsidP="00D014DD">
            <w:pPr>
              <w:autoSpaceDE w:val="0"/>
              <w:autoSpaceDN w:val="0"/>
              <w:adjustRightInd w:val="0"/>
              <w:spacing w:line="260" w:lineRule="atLeast"/>
              <w:rPr>
                <w:rFonts w:cs="Arial"/>
                <w:b/>
                <w:bCs/>
                <w:spacing w:val="-2"/>
                <w:szCs w:val="20"/>
              </w:rPr>
            </w:pPr>
            <w:r w:rsidRPr="009720EC">
              <w:rPr>
                <w:rFonts w:cs="Arial"/>
                <w:b/>
                <w:bCs/>
                <w:spacing w:val="-2"/>
                <w:szCs w:val="20"/>
              </w:rPr>
              <w:t>Manjkajoče pravice porabe se bodo zagotovila s prerazporeditvijo iz:</w:t>
            </w:r>
          </w:p>
        </w:tc>
      </w:tr>
      <w:tr w:rsidR="00141DA2" w:rsidRPr="000A13C2" w14:paraId="0DB04EC2" w14:textId="77777777" w:rsidTr="00F83844">
        <w:tblPrEx>
          <w:tblCellMar>
            <w:left w:w="57" w:type="dxa"/>
            <w:right w:w="57" w:type="dxa"/>
          </w:tblCellMar>
        </w:tblPrEx>
        <w:trPr>
          <w:gridBefore w:val="1"/>
          <w:gridAfter w:val="2"/>
          <w:wBefore w:w="31" w:type="dxa"/>
          <w:wAfter w:w="113" w:type="dxa"/>
        </w:trPr>
        <w:tc>
          <w:tcPr>
            <w:tcW w:w="1626" w:type="dxa"/>
            <w:gridSpan w:val="5"/>
            <w:tcBorders>
              <w:bottom w:val="single" w:sz="4" w:space="0" w:color="auto"/>
            </w:tcBorders>
            <w:shd w:val="clear" w:color="auto" w:fill="auto"/>
            <w:vAlign w:val="center"/>
          </w:tcPr>
          <w:p w14:paraId="0DA38349"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Ime proračunskega uporabnika</w:t>
            </w:r>
          </w:p>
        </w:tc>
        <w:tc>
          <w:tcPr>
            <w:tcW w:w="1741" w:type="dxa"/>
            <w:gridSpan w:val="2"/>
            <w:tcBorders>
              <w:bottom w:val="single" w:sz="4" w:space="0" w:color="auto"/>
            </w:tcBorders>
            <w:shd w:val="clear" w:color="auto" w:fill="auto"/>
            <w:vAlign w:val="center"/>
          </w:tcPr>
          <w:p w14:paraId="54F034ED"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Šifra ukrepa, projekta/Naziv ukrepa, projekta</w:t>
            </w:r>
          </w:p>
        </w:tc>
        <w:tc>
          <w:tcPr>
            <w:tcW w:w="1741" w:type="dxa"/>
            <w:gridSpan w:val="3"/>
            <w:tcBorders>
              <w:bottom w:val="single" w:sz="4" w:space="0" w:color="auto"/>
            </w:tcBorders>
            <w:shd w:val="clear" w:color="auto" w:fill="auto"/>
            <w:vAlign w:val="center"/>
          </w:tcPr>
          <w:p w14:paraId="1E2B44C9"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Šifra PP/</w:t>
            </w:r>
          </w:p>
          <w:p w14:paraId="7CFAA0F1"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Naziv PP</w:t>
            </w:r>
          </w:p>
        </w:tc>
        <w:tc>
          <w:tcPr>
            <w:tcW w:w="1742" w:type="dxa"/>
            <w:gridSpan w:val="4"/>
            <w:tcBorders>
              <w:bottom w:val="single" w:sz="4" w:space="0" w:color="auto"/>
            </w:tcBorders>
            <w:shd w:val="clear" w:color="auto" w:fill="auto"/>
            <w:vAlign w:val="center"/>
          </w:tcPr>
          <w:p w14:paraId="35FD3A28"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Znesek za</w:t>
            </w:r>
          </w:p>
          <w:p w14:paraId="4EACED11"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tekoče leto (t)</w:t>
            </w:r>
          </w:p>
        </w:tc>
        <w:tc>
          <w:tcPr>
            <w:tcW w:w="1795" w:type="dxa"/>
            <w:gridSpan w:val="5"/>
            <w:tcBorders>
              <w:bottom w:val="single" w:sz="4" w:space="0" w:color="auto"/>
            </w:tcBorders>
            <w:shd w:val="clear" w:color="auto" w:fill="auto"/>
            <w:vAlign w:val="center"/>
          </w:tcPr>
          <w:p w14:paraId="5B0F8B87"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Znesek za</w:t>
            </w:r>
          </w:p>
          <w:p w14:paraId="7E689886"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t+1</w:t>
            </w:r>
          </w:p>
        </w:tc>
      </w:tr>
      <w:tr w:rsidR="00141DA2" w:rsidRPr="000A13C2" w14:paraId="4EF2EE2D" w14:textId="77777777" w:rsidTr="00F83844">
        <w:tblPrEx>
          <w:tblCellMar>
            <w:left w:w="57" w:type="dxa"/>
            <w:right w:w="57" w:type="dxa"/>
          </w:tblCellMar>
        </w:tblPrEx>
        <w:trPr>
          <w:gridBefore w:val="1"/>
          <w:gridAfter w:val="2"/>
          <w:wBefore w:w="31" w:type="dxa"/>
          <w:wAfter w:w="113" w:type="dxa"/>
        </w:trPr>
        <w:tc>
          <w:tcPr>
            <w:tcW w:w="1626" w:type="dxa"/>
            <w:gridSpan w:val="5"/>
            <w:tcBorders>
              <w:bottom w:val="single" w:sz="4" w:space="0" w:color="auto"/>
            </w:tcBorders>
            <w:shd w:val="clear" w:color="auto" w:fill="auto"/>
            <w:vAlign w:val="center"/>
          </w:tcPr>
          <w:p w14:paraId="3FCA288A" w14:textId="77777777" w:rsidR="00141DA2" w:rsidRPr="000A13C2" w:rsidRDefault="00141DA2" w:rsidP="00D014DD">
            <w:pPr>
              <w:autoSpaceDE w:val="0"/>
              <w:autoSpaceDN w:val="0"/>
              <w:adjustRightInd w:val="0"/>
              <w:spacing w:line="260" w:lineRule="atLeast"/>
              <w:jc w:val="center"/>
              <w:rPr>
                <w:rFonts w:cs="Arial"/>
                <w:bCs/>
                <w:szCs w:val="20"/>
              </w:rPr>
            </w:pPr>
          </w:p>
        </w:tc>
        <w:tc>
          <w:tcPr>
            <w:tcW w:w="1741" w:type="dxa"/>
            <w:gridSpan w:val="2"/>
            <w:tcBorders>
              <w:bottom w:val="single" w:sz="4" w:space="0" w:color="auto"/>
            </w:tcBorders>
            <w:shd w:val="clear" w:color="auto" w:fill="auto"/>
            <w:vAlign w:val="center"/>
          </w:tcPr>
          <w:p w14:paraId="49821B96" w14:textId="77777777" w:rsidR="00141DA2" w:rsidRPr="000A13C2" w:rsidRDefault="00141DA2" w:rsidP="00D014DD">
            <w:pPr>
              <w:autoSpaceDE w:val="0"/>
              <w:autoSpaceDN w:val="0"/>
              <w:adjustRightInd w:val="0"/>
              <w:spacing w:line="260" w:lineRule="atLeast"/>
              <w:jc w:val="center"/>
              <w:rPr>
                <w:rFonts w:cs="Arial"/>
                <w:bCs/>
                <w:szCs w:val="20"/>
              </w:rPr>
            </w:pPr>
          </w:p>
        </w:tc>
        <w:tc>
          <w:tcPr>
            <w:tcW w:w="1741" w:type="dxa"/>
            <w:gridSpan w:val="3"/>
            <w:tcBorders>
              <w:bottom w:val="single" w:sz="4" w:space="0" w:color="auto"/>
            </w:tcBorders>
            <w:shd w:val="clear" w:color="auto" w:fill="auto"/>
            <w:vAlign w:val="center"/>
          </w:tcPr>
          <w:p w14:paraId="1F692116" w14:textId="77777777" w:rsidR="00141DA2" w:rsidRPr="000A13C2" w:rsidRDefault="00141DA2" w:rsidP="00D014DD">
            <w:pPr>
              <w:autoSpaceDE w:val="0"/>
              <w:autoSpaceDN w:val="0"/>
              <w:adjustRightInd w:val="0"/>
              <w:spacing w:line="260" w:lineRule="atLeast"/>
              <w:jc w:val="center"/>
              <w:rPr>
                <w:rFonts w:cs="Arial"/>
                <w:bCs/>
                <w:szCs w:val="20"/>
              </w:rPr>
            </w:pPr>
          </w:p>
        </w:tc>
        <w:tc>
          <w:tcPr>
            <w:tcW w:w="1742" w:type="dxa"/>
            <w:gridSpan w:val="4"/>
            <w:tcBorders>
              <w:bottom w:val="single" w:sz="4" w:space="0" w:color="auto"/>
            </w:tcBorders>
            <w:shd w:val="clear" w:color="auto" w:fill="auto"/>
            <w:vAlign w:val="center"/>
          </w:tcPr>
          <w:p w14:paraId="1F27096F" w14:textId="77777777" w:rsidR="00141DA2" w:rsidRPr="000A13C2" w:rsidRDefault="00141DA2" w:rsidP="00D014DD">
            <w:pPr>
              <w:autoSpaceDE w:val="0"/>
              <w:autoSpaceDN w:val="0"/>
              <w:adjustRightInd w:val="0"/>
              <w:spacing w:line="260" w:lineRule="atLeast"/>
              <w:jc w:val="center"/>
              <w:rPr>
                <w:rFonts w:cs="Arial"/>
                <w:bCs/>
                <w:szCs w:val="20"/>
              </w:rPr>
            </w:pPr>
          </w:p>
        </w:tc>
        <w:tc>
          <w:tcPr>
            <w:tcW w:w="1795" w:type="dxa"/>
            <w:gridSpan w:val="5"/>
            <w:tcBorders>
              <w:bottom w:val="single" w:sz="4" w:space="0" w:color="auto"/>
            </w:tcBorders>
            <w:shd w:val="clear" w:color="auto" w:fill="auto"/>
            <w:vAlign w:val="center"/>
          </w:tcPr>
          <w:p w14:paraId="37A1A2E5" w14:textId="77777777" w:rsidR="00141DA2" w:rsidRPr="000A13C2" w:rsidRDefault="00141DA2" w:rsidP="00D014DD">
            <w:pPr>
              <w:autoSpaceDE w:val="0"/>
              <w:autoSpaceDN w:val="0"/>
              <w:adjustRightInd w:val="0"/>
              <w:spacing w:line="260" w:lineRule="atLeast"/>
              <w:jc w:val="center"/>
              <w:rPr>
                <w:rFonts w:cs="Arial"/>
                <w:bCs/>
                <w:szCs w:val="20"/>
              </w:rPr>
            </w:pPr>
          </w:p>
        </w:tc>
      </w:tr>
      <w:tr w:rsidR="00141DA2" w:rsidRPr="000A13C2" w14:paraId="2F1416EB" w14:textId="77777777" w:rsidTr="00F83844">
        <w:tblPrEx>
          <w:tblCellMar>
            <w:left w:w="57" w:type="dxa"/>
            <w:right w:w="57" w:type="dxa"/>
          </w:tblCellMar>
        </w:tblPrEx>
        <w:trPr>
          <w:gridBefore w:val="1"/>
          <w:gridAfter w:val="2"/>
          <w:wBefore w:w="31" w:type="dxa"/>
          <w:wAfter w:w="113" w:type="dxa"/>
        </w:trPr>
        <w:tc>
          <w:tcPr>
            <w:tcW w:w="1626" w:type="dxa"/>
            <w:gridSpan w:val="5"/>
            <w:tcBorders>
              <w:bottom w:val="single" w:sz="4" w:space="0" w:color="auto"/>
            </w:tcBorders>
            <w:shd w:val="clear" w:color="auto" w:fill="auto"/>
            <w:vAlign w:val="center"/>
          </w:tcPr>
          <w:p w14:paraId="58A81D05" w14:textId="77777777" w:rsidR="00141DA2" w:rsidRPr="000A13C2" w:rsidRDefault="00141DA2" w:rsidP="00D014DD">
            <w:pPr>
              <w:autoSpaceDE w:val="0"/>
              <w:autoSpaceDN w:val="0"/>
              <w:adjustRightInd w:val="0"/>
              <w:spacing w:line="260" w:lineRule="atLeast"/>
              <w:jc w:val="center"/>
              <w:rPr>
                <w:rFonts w:cs="Arial"/>
                <w:bCs/>
                <w:szCs w:val="20"/>
              </w:rPr>
            </w:pPr>
          </w:p>
        </w:tc>
        <w:tc>
          <w:tcPr>
            <w:tcW w:w="1741" w:type="dxa"/>
            <w:gridSpan w:val="2"/>
            <w:tcBorders>
              <w:bottom w:val="single" w:sz="4" w:space="0" w:color="auto"/>
            </w:tcBorders>
            <w:shd w:val="clear" w:color="auto" w:fill="auto"/>
            <w:vAlign w:val="center"/>
          </w:tcPr>
          <w:p w14:paraId="446E3F81" w14:textId="77777777" w:rsidR="00141DA2" w:rsidRPr="000A13C2" w:rsidRDefault="00141DA2" w:rsidP="00D014DD">
            <w:pPr>
              <w:autoSpaceDE w:val="0"/>
              <w:autoSpaceDN w:val="0"/>
              <w:adjustRightInd w:val="0"/>
              <w:spacing w:line="260" w:lineRule="atLeast"/>
              <w:jc w:val="center"/>
              <w:rPr>
                <w:rFonts w:cs="Arial"/>
                <w:bCs/>
                <w:szCs w:val="20"/>
              </w:rPr>
            </w:pPr>
          </w:p>
        </w:tc>
        <w:tc>
          <w:tcPr>
            <w:tcW w:w="1741" w:type="dxa"/>
            <w:gridSpan w:val="3"/>
            <w:tcBorders>
              <w:bottom w:val="single" w:sz="4" w:space="0" w:color="auto"/>
            </w:tcBorders>
            <w:shd w:val="clear" w:color="auto" w:fill="auto"/>
            <w:vAlign w:val="center"/>
          </w:tcPr>
          <w:p w14:paraId="548706E9" w14:textId="77777777" w:rsidR="00141DA2" w:rsidRPr="000A13C2" w:rsidRDefault="00141DA2" w:rsidP="00D014DD">
            <w:pPr>
              <w:autoSpaceDE w:val="0"/>
              <w:autoSpaceDN w:val="0"/>
              <w:adjustRightInd w:val="0"/>
              <w:spacing w:line="260" w:lineRule="atLeast"/>
              <w:jc w:val="center"/>
              <w:rPr>
                <w:rFonts w:cs="Arial"/>
                <w:bCs/>
                <w:szCs w:val="20"/>
              </w:rPr>
            </w:pPr>
          </w:p>
        </w:tc>
        <w:tc>
          <w:tcPr>
            <w:tcW w:w="1742" w:type="dxa"/>
            <w:gridSpan w:val="4"/>
            <w:tcBorders>
              <w:bottom w:val="single" w:sz="4" w:space="0" w:color="auto"/>
            </w:tcBorders>
            <w:shd w:val="clear" w:color="auto" w:fill="auto"/>
            <w:vAlign w:val="center"/>
          </w:tcPr>
          <w:p w14:paraId="5B210AAF" w14:textId="77777777" w:rsidR="00141DA2" w:rsidRPr="000A13C2" w:rsidRDefault="00141DA2" w:rsidP="00D014DD">
            <w:pPr>
              <w:autoSpaceDE w:val="0"/>
              <w:autoSpaceDN w:val="0"/>
              <w:adjustRightInd w:val="0"/>
              <w:spacing w:line="260" w:lineRule="atLeast"/>
              <w:jc w:val="center"/>
              <w:rPr>
                <w:rFonts w:cs="Arial"/>
                <w:bCs/>
                <w:szCs w:val="20"/>
              </w:rPr>
            </w:pPr>
          </w:p>
        </w:tc>
        <w:tc>
          <w:tcPr>
            <w:tcW w:w="1795" w:type="dxa"/>
            <w:gridSpan w:val="5"/>
            <w:tcBorders>
              <w:bottom w:val="single" w:sz="4" w:space="0" w:color="auto"/>
            </w:tcBorders>
            <w:shd w:val="clear" w:color="auto" w:fill="auto"/>
            <w:vAlign w:val="center"/>
          </w:tcPr>
          <w:p w14:paraId="1DA3C6F3" w14:textId="77777777" w:rsidR="00141DA2" w:rsidRPr="000A13C2" w:rsidRDefault="00141DA2" w:rsidP="00D014DD">
            <w:pPr>
              <w:autoSpaceDE w:val="0"/>
              <w:autoSpaceDN w:val="0"/>
              <w:adjustRightInd w:val="0"/>
              <w:spacing w:line="260" w:lineRule="atLeast"/>
              <w:jc w:val="center"/>
              <w:rPr>
                <w:rFonts w:cs="Arial"/>
                <w:bCs/>
                <w:szCs w:val="20"/>
              </w:rPr>
            </w:pPr>
          </w:p>
        </w:tc>
      </w:tr>
      <w:tr w:rsidR="00141DA2" w:rsidRPr="000A13C2" w14:paraId="18ADD52F" w14:textId="77777777" w:rsidTr="00F83844">
        <w:tblPrEx>
          <w:tblCellMar>
            <w:left w:w="57" w:type="dxa"/>
            <w:right w:w="57" w:type="dxa"/>
          </w:tblCellMar>
        </w:tblPrEx>
        <w:trPr>
          <w:gridBefore w:val="1"/>
          <w:gridAfter w:val="2"/>
          <w:wBefore w:w="31" w:type="dxa"/>
          <w:wAfter w:w="113" w:type="dxa"/>
        </w:trPr>
        <w:tc>
          <w:tcPr>
            <w:tcW w:w="1626" w:type="dxa"/>
            <w:gridSpan w:val="5"/>
            <w:tcBorders>
              <w:bottom w:val="single" w:sz="4" w:space="0" w:color="auto"/>
            </w:tcBorders>
            <w:shd w:val="clear" w:color="auto" w:fill="auto"/>
            <w:vAlign w:val="center"/>
          </w:tcPr>
          <w:p w14:paraId="30C00984" w14:textId="77777777" w:rsidR="00141DA2" w:rsidRPr="000A13C2" w:rsidRDefault="00141DA2" w:rsidP="00D014DD">
            <w:pPr>
              <w:autoSpaceDE w:val="0"/>
              <w:autoSpaceDN w:val="0"/>
              <w:adjustRightInd w:val="0"/>
              <w:spacing w:line="260" w:lineRule="atLeast"/>
              <w:jc w:val="center"/>
              <w:rPr>
                <w:rFonts w:cs="Arial"/>
                <w:bCs/>
                <w:szCs w:val="20"/>
              </w:rPr>
            </w:pPr>
          </w:p>
        </w:tc>
        <w:tc>
          <w:tcPr>
            <w:tcW w:w="1741" w:type="dxa"/>
            <w:gridSpan w:val="2"/>
            <w:tcBorders>
              <w:bottom w:val="single" w:sz="4" w:space="0" w:color="auto"/>
            </w:tcBorders>
            <w:shd w:val="clear" w:color="auto" w:fill="auto"/>
            <w:vAlign w:val="center"/>
          </w:tcPr>
          <w:p w14:paraId="5239E61E" w14:textId="77777777" w:rsidR="00141DA2" w:rsidRPr="000A13C2" w:rsidRDefault="00141DA2" w:rsidP="00D014DD">
            <w:pPr>
              <w:autoSpaceDE w:val="0"/>
              <w:autoSpaceDN w:val="0"/>
              <w:adjustRightInd w:val="0"/>
              <w:spacing w:line="260" w:lineRule="atLeast"/>
              <w:jc w:val="center"/>
              <w:rPr>
                <w:rFonts w:cs="Arial"/>
                <w:bCs/>
                <w:szCs w:val="20"/>
              </w:rPr>
            </w:pPr>
          </w:p>
        </w:tc>
        <w:tc>
          <w:tcPr>
            <w:tcW w:w="1741" w:type="dxa"/>
            <w:gridSpan w:val="3"/>
            <w:tcBorders>
              <w:bottom w:val="single" w:sz="4" w:space="0" w:color="auto"/>
            </w:tcBorders>
            <w:shd w:val="clear" w:color="auto" w:fill="auto"/>
            <w:vAlign w:val="center"/>
          </w:tcPr>
          <w:p w14:paraId="123DEC96" w14:textId="77777777" w:rsidR="00141DA2" w:rsidRPr="000A13C2" w:rsidRDefault="00141DA2" w:rsidP="00D014DD">
            <w:pPr>
              <w:autoSpaceDE w:val="0"/>
              <w:autoSpaceDN w:val="0"/>
              <w:adjustRightInd w:val="0"/>
              <w:spacing w:line="260" w:lineRule="atLeast"/>
              <w:jc w:val="center"/>
              <w:rPr>
                <w:rFonts w:cs="Arial"/>
                <w:bCs/>
                <w:szCs w:val="20"/>
              </w:rPr>
            </w:pPr>
          </w:p>
        </w:tc>
        <w:tc>
          <w:tcPr>
            <w:tcW w:w="1742" w:type="dxa"/>
            <w:gridSpan w:val="4"/>
            <w:tcBorders>
              <w:bottom w:val="single" w:sz="4" w:space="0" w:color="auto"/>
            </w:tcBorders>
            <w:shd w:val="clear" w:color="auto" w:fill="auto"/>
            <w:vAlign w:val="center"/>
          </w:tcPr>
          <w:p w14:paraId="6CA9E83E" w14:textId="77777777" w:rsidR="00141DA2" w:rsidRPr="000A13C2" w:rsidRDefault="00141DA2" w:rsidP="00D014DD">
            <w:pPr>
              <w:autoSpaceDE w:val="0"/>
              <w:autoSpaceDN w:val="0"/>
              <w:adjustRightInd w:val="0"/>
              <w:spacing w:line="260" w:lineRule="atLeast"/>
              <w:jc w:val="center"/>
              <w:rPr>
                <w:rFonts w:cs="Arial"/>
                <w:bCs/>
                <w:szCs w:val="20"/>
              </w:rPr>
            </w:pPr>
          </w:p>
        </w:tc>
        <w:tc>
          <w:tcPr>
            <w:tcW w:w="1795" w:type="dxa"/>
            <w:gridSpan w:val="5"/>
            <w:tcBorders>
              <w:bottom w:val="single" w:sz="4" w:space="0" w:color="auto"/>
            </w:tcBorders>
            <w:shd w:val="clear" w:color="auto" w:fill="auto"/>
            <w:vAlign w:val="center"/>
          </w:tcPr>
          <w:p w14:paraId="4D3F83BD" w14:textId="77777777" w:rsidR="00141DA2" w:rsidRPr="000A13C2" w:rsidRDefault="00141DA2" w:rsidP="00D014DD">
            <w:pPr>
              <w:autoSpaceDE w:val="0"/>
              <w:autoSpaceDN w:val="0"/>
              <w:adjustRightInd w:val="0"/>
              <w:spacing w:line="260" w:lineRule="atLeast"/>
              <w:jc w:val="center"/>
              <w:rPr>
                <w:rFonts w:cs="Arial"/>
                <w:bCs/>
                <w:szCs w:val="20"/>
              </w:rPr>
            </w:pPr>
          </w:p>
        </w:tc>
      </w:tr>
      <w:tr w:rsidR="00141DA2" w:rsidRPr="000A13C2" w14:paraId="7111A06C" w14:textId="77777777" w:rsidTr="00F83844">
        <w:tblPrEx>
          <w:tblCellMar>
            <w:left w:w="57" w:type="dxa"/>
            <w:right w:w="57" w:type="dxa"/>
          </w:tblCellMar>
        </w:tblPrEx>
        <w:trPr>
          <w:gridBefore w:val="1"/>
          <w:gridAfter w:val="2"/>
          <w:wBefore w:w="31" w:type="dxa"/>
          <w:wAfter w:w="113" w:type="dxa"/>
        </w:trPr>
        <w:tc>
          <w:tcPr>
            <w:tcW w:w="5108" w:type="dxa"/>
            <w:gridSpan w:val="10"/>
            <w:tcBorders>
              <w:bottom w:val="single" w:sz="4" w:space="0" w:color="auto"/>
            </w:tcBorders>
            <w:shd w:val="clear" w:color="auto" w:fill="auto"/>
            <w:vAlign w:val="center"/>
          </w:tcPr>
          <w:p w14:paraId="5FD838A6" w14:textId="77777777" w:rsidR="00141DA2" w:rsidRPr="000A13C2" w:rsidRDefault="00141DA2" w:rsidP="00D014DD">
            <w:pPr>
              <w:autoSpaceDE w:val="0"/>
              <w:autoSpaceDN w:val="0"/>
              <w:adjustRightInd w:val="0"/>
              <w:spacing w:line="260" w:lineRule="atLeast"/>
              <w:rPr>
                <w:rFonts w:cs="Arial"/>
                <w:b/>
                <w:szCs w:val="20"/>
              </w:rPr>
            </w:pPr>
          </w:p>
          <w:p w14:paraId="05022A93" w14:textId="77777777" w:rsidR="00141DA2" w:rsidRPr="000A13C2" w:rsidRDefault="00141DA2" w:rsidP="00D014DD">
            <w:pPr>
              <w:autoSpaceDE w:val="0"/>
              <w:autoSpaceDN w:val="0"/>
              <w:adjustRightInd w:val="0"/>
              <w:spacing w:line="260" w:lineRule="atLeast"/>
              <w:rPr>
                <w:rFonts w:cs="Arial"/>
                <w:bCs/>
                <w:szCs w:val="20"/>
              </w:rPr>
            </w:pPr>
            <w:r w:rsidRPr="000A13C2">
              <w:rPr>
                <w:rFonts w:cs="Arial"/>
                <w:b/>
                <w:szCs w:val="20"/>
              </w:rPr>
              <w:t>SKUPAJ:</w:t>
            </w:r>
          </w:p>
        </w:tc>
        <w:tc>
          <w:tcPr>
            <w:tcW w:w="1742" w:type="dxa"/>
            <w:gridSpan w:val="4"/>
            <w:tcBorders>
              <w:bottom w:val="single" w:sz="4" w:space="0" w:color="auto"/>
            </w:tcBorders>
            <w:shd w:val="clear" w:color="auto" w:fill="auto"/>
            <w:vAlign w:val="center"/>
          </w:tcPr>
          <w:p w14:paraId="3F27FCF4" w14:textId="77777777" w:rsidR="00141DA2" w:rsidRPr="000A13C2" w:rsidRDefault="00141DA2" w:rsidP="00D014DD">
            <w:pPr>
              <w:autoSpaceDE w:val="0"/>
              <w:autoSpaceDN w:val="0"/>
              <w:adjustRightInd w:val="0"/>
              <w:spacing w:line="260" w:lineRule="atLeast"/>
              <w:jc w:val="center"/>
              <w:rPr>
                <w:rFonts w:cs="Arial"/>
                <w:bCs/>
                <w:szCs w:val="20"/>
              </w:rPr>
            </w:pPr>
          </w:p>
        </w:tc>
        <w:tc>
          <w:tcPr>
            <w:tcW w:w="1795" w:type="dxa"/>
            <w:gridSpan w:val="5"/>
            <w:tcBorders>
              <w:bottom w:val="single" w:sz="4" w:space="0" w:color="auto"/>
            </w:tcBorders>
            <w:shd w:val="clear" w:color="auto" w:fill="auto"/>
            <w:vAlign w:val="center"/>
          </w:tcPr>
          <w:p w14:paraId="7C1FF547" w14:textId="77777777" w:rsidR="00141DA2" w:rsidRPr="000A13C2" w:rsidRDefault="00141DA2" w:rsidP="00D014DD">
            <w:pPr>
              <w:autoSpaceDE w:val="0"/>
              <w:autoSpaceDN w:val="0"/>
              <w:adjustRightInd w:val="0"/>
              <w:spacing w:line="260" w:lineRule="atLeast"/>
              <w:jc w:val="center"/>
              <w:rPr>
                <w:rFonts w:cs="Arial"/>
                <w:bCs/>
                <w:szCs w:val="20"/>
              </w:rPr>
            </w:pPr>
          </w:p>
        </w:tc>
      </w:tr>
      <w:tr w:rsidR="00141DA2" w:rsidRPr="000A13C2" w14:paraId="59FA43DD" w14:textId="77777777" w:rsidTr="00F83844">
        <w:tblPrEx>
          <w:tblCellMar>
            <w:left w:w="57" w:type="dxa"/>
            <w:right w:w="57" w:type="dxa"/>
          </w:tblCellMar>
        </w:tblPrEx>
        <w:trPr>
          <w:gridBefore w:val="1"/>
          <w:gridAfter w:val="2"/>
          <w:wBefore w:w="31" w:type="dxa"/>
          <w:wAfter w:w="113" w:type="dxa"/>
          <w:trHeight w:val="567"/>
        </w:trPr>
        <w:tc>
          <w:tcPr>
            <w:tcW w:w="560" w:type="dxa"/>
            <w:tcBorders>
              <w:bottom w:val="single" w:sz="4" w:space="0" w:color="auto"/>
              <w:right w:val="nil"/>
            </w:tcBorders>
            <w:shd w:val="clear" w:color="auto" w:fill="E6E6E6"/>
            <w:vAlign w:val="bottom"/>
          </w:tcPr>
          <w:p w14:paraId="4C444459" w14:textId="77777777" w:rsidR="00141DA2" w:rsidRPr="009720EC" w:rsidRDefault="00141DA2" w:rsidP="00D014DD">
            <w:pPr>
              <w:autoSpaceDE w:val="0"/>
              <w:autoSpaceDN w:val="0"/>
              <w:adjustRightInd w:val="0"/>
              <w:spacing w:line="260" w:lineRule="atLeast"/>
              <w:jc w:val="center"/>
              <w:rPr>
                <w:rFonts w:cs="Arial"/>
                <w:bCs/>
                <w:szCs w:val="20"/>
              </w:rPr>
            </w:pPr>
            <w:proofErr w:type="spellStart"/>
            <w:r w:rsidRPr="009720EC">
              <w:rPr>
                <w:rFonts w:cs="Arial"/>
                <w:b/>
                <w:szCs w:val="20"/>
              </w:rPr>
              <w:t>II.c</w:t>
            </w:r>
            <w:proofErr w:type="spellEnd"/>
          </w:p>
        </w:tc>
        <w:tc>
          <w:tcPr>
            <w:tcW w:w="8085" w:type="dxa"/>
            <w:gridSpan w:val="18"/>
            <w:tcBorders>
              <w:left w:val="nil"/>
              <w:bottom w:val="single" w:sz="4" w:space="0" w:color="auto"/>
            </w:tcBorders>
            <w:shd w:val="clear" w:color="auto" w:fill="E6E6E6"/>
            <w:vAlign w:val="bottom"/>
          </w:tcPr>
          <w:p w14:paraId="71FEE092" w14:textId="77777777" w:rsidR="00141DA2" w:rsidRPr="000A13C2" w:rsidRDefault="00141DA2" w:rsidP="00D014DD">
            <w:pPr>
              <w:autoSpaceDE w:val="0"/>
              <w:autoSpaceDN w:val="0"/>
              <w:adjustRightInd w:val="0"/>
              <w:spacing w:line="260" w:lineRule="atLeast"/>
              <w:rPr>
                <w:rFonts w:cs="Arial"/>
                <w:b/>
                <w:bCs/>
                <w:szCs w:val="20"/>
              </w:rPr>
            </w:pPr>
            <w:r w:rsidRPr="009720EC">
              <w:rPr>
                <w:rFonts w:cs="Arial"/>
                <w:b/>
                <w:spacing w:val="-4"/>
                <w:szCs w:val="20"/>
              </w:rPr>
              <w:t>Načrtovana nadomestitev zmanjšanih prihodkov oz. povečanih odhodkov proračuna:</w:t>
            </w:r>
          </w:p>
        </w:tc>
      </w:tr>
      <w:tr w:rsidR="00141DA2" w:rsidRPr="000A13C2" w14:paraId="49297CD9" w14:textId="77777777" w:rsidTr="00F83844">
        <w:tblPrEx>
          <w:tblCellMar>
            <w:left w:w="57" w:type="dxa"/>
            <w:right w:w="57" w:type="dxa"/>
          </w:tblCellMar>
        </w:tblPrEx>
        <w:trPr>
          <w:gridBefore w:val="1"/>
          <w:gridAfter w:val="2"/>
          <w:wBefore w:w="31" w:type="dxa"/>
          <w:wAfter w:w="113" w:type="dxa"/>
        </w:trPr>
        <w:tc>
          <w:tcPr>
            <w:tcW w:w="4240" w:type="dxa"/>
            <w:gridSpan w:val="9"/>
            <w:shd w:val="clear" w:color="auto" w:fill="auto"/>
            <w:vAlign w:val="center"/>
          </w:tcPr>
          <w:p w14:paraId="710A54D1" w14:textId="77777777" w:rsidR="00141DA2" w:rsidRPr="000A13C2" w:rsidRDefault="00141DA2" w:rsidP="00D014DD">
            <w:pPr>
              <w:pStyle w:val="Naslov1"/>
              <w:tabs>
                <w:tab w:val="left" w:pos="360"/>
              </w:tabs>
              <w:spacing w:line="260" w:lineRule="atLeast"/>
              <w:jc w:val="center"/>
              <w:rPr>
                <w:b/>
                <w:bCs w:val="0"/>
              </w:rPr>
            </w:pPr>
            <w:r w:rsidRPr="000A13C2">
              <w:rPr>
                <w:b/>
                <w:bCs w:val="0"/>
              </w:rPr>
              <w:t>Novi</w:t>
            </w:r>
          </w:p>
          <w:p w14:paraId="3464C678"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prihodki</w:t>
            </w:r>
          </w:p>
        </w:tc>
        <w:tc>
          <w:tcPr>
            <w:tcW w:w="2177" w:type="dxa"/>
            <w:gridSpan w:val="4"/>
            <w:tcBorders>
              <w:bottom w:val="single" w:sz="4" w:space="0" w:color="auto"/>
            </w:tcBorders>
            <w:shd w:val="clear" w:color="auto" w:fill="auto"/>
            <w:vAlign w:val="center"/>
          </w:tcPr>
          <w:p w14:paraId="191EBCD7" w14:textId="77777777" w:rsidR="00141DA2" w:rsidRPr="000A13C2" w:rsidRDefault="00141DA2" w:rsidP="00D014DD">
            <w:pPr>
              <w:pStyle w:val="Naslov1"/>
              <w:tabs>
                <w:tab w:val="left" w:pos="360"/>
              </w:tabs>
              <w:spacing w:line="260" w:lineRule="atLeast"/>
              <w:jc w:val="center"/>
              <w:rPr>
                <w:b/>
                <w:bCs w:val="0"/>
                <w:spacing w:val="-6"/>
              </w:rPr>
            </w:pPr>
            <w:r w:rsidRPr="000A13C2">
              <w:rPr>
                <w:b/>
                <w:bCs w:val="0"/>
                <w:spacing w:val="-6"/>
              </w:rPr>
              <w:t>Znesek za</w:t>
            </w:r>
          </w:p>
          <w:p w14:paraId="4B3F5660"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pacing w:val="-6"/>
                <w:szCs w:val="20"/>
              </w:rPr>
              <w:t>tekoče leto (t)</w:t>
            </w:r>
          </w:p>
        </w:tc>
        <w:tc>
          <w:tcPr>
            <w:tcW w:w="2228" w:type="dxa"/>
            <w:gridSpan w:val="6"/>
            <w:tcBorders>
              <w:bottom w:val="single" w:sz="4" w:space="0" w:color="auto"/>
            </w:tcBorders>
            <w:shd w:val="clear" w:color="auto" w:fill="auto"/>
            <w:vAlign w:val="center"/>
          </w:tcPr>
          <w:p w14:paraId="57E18BA6" w14:textId="77777777" w:rsidR="00141DA2" w:rsidRPr="000A13C2" w:rsidRDefault="00141DA2" w:rsidP="00D014DD">
            <w:pPr>
              <w:pStyle w:val="Naslov1"/>
              <w:tabs>
                <w:tab w:val="left" w:pos="360"/>
              </w:tabs>
              <w:spacing w:line="260" w:lineRule="atLeast"/>
              <w:jc w:val="center"/>
              <w:rPr>
                <w:b/>
                <w:bCs w:val="0"/>
              </w:rPr>
            </w:pPr>
            <w:r w:rsidRPr="000A13C2">
              <w:rPr>
                <w:b/>
                <w:bCs w:val="0"/>
              </w:rPr>
              <w:t>Znesek za</w:t>
            </w:r>
          </w:p>
          <w:p w14:paraId="02B732EE" w14:textId="77777777" w:rsidR="00141DA2" w:rsidRPr="000A13C2" w:rsidRDefault="00141DA2" w:rsidP="00D014DD">
            <w:pPr>
              <w:autoSpaceDE w:val="0"/>
              <w:autoSpaceDN w:val="0"/>
              <w:adjustRightInd w:val="0"/>
              <w:spacing w:line="260" w:lineRule="atLeast"/>
              <w:jc w:val="center"/>
              <w:rPr>
                <w:rFonts w:cs="Arial"/>
                <w:bCs/>
                <w:szCs w:val="20"/>
              </w:rPr>
            </w:pPr>
            <w:r w:rsidRPr="000A13C2">
              <w:rPr>
                <w:rFonts w:cs="Arial"/>
                <w:bCs/>
                <w:szCs w:val="20"/>
              </w:rPr>
              <w:t>t+1</w:t>
            </w:r>
          </w:p>
        </w:tc>
      </w:tr>
      <w:tr w:rsidR="00141DA2" w:rsidRPr="000A13C2" w14:paraId="70625374" w14:textId="77777777" w:rsidTr="00F83844">
        <w:tblPrEx>
          <w:tblCellMar>
            <w:left w:w="57" w:type="dxa"/>
            <w:right w:w="57" w:type="dxa"/>
          </w:tblCellMar>
        </w:tblPrEx>
        <w:trPr>
          <w:gridBefore w:val="1"/>
          <w:gridAfter w:val="2"/>
          <w:wBefore w:w="31" w:type="dxa"/>
          <w:wAfter w:w="113" w:type="dxa"/>
        </w:trPr>
        <w:tc>
          <w:tcPr>
            <w:tcW w:w="4240" w:type="dxa"/>
            <w:gridSpan w:val="9"/>
            <w:shd w:val="clear" w:color="auto" w:fill="auto"/>
            <w:vAlign w:val="center"/>
          </w:tcPr>
          <w:p w14:paraId="57A76700" w14:textId="77777777" w:rsidR="00141DA2" w:rsidRPr="000A13C2" w:rsidRDefault="00141DA2" w:rsidP="00D014DD">
            <w:pPr>
              <w:autoSpaceDE w:val="0"/>
              <w:autoSpaceDN w:val="0"/>
              <w:adjustRightInd w:val="0"/>
              <w:spacing w:line="260" w:lineRule="atLeast"/>
              <w:jc w:val="center"/>
              <w:rPr>
                <w:rFonts w:cs="Arial"/>
                <w:bCs/>
                <w:szCs w:val="20"/>
              </w:rPr>
            </w:pPr>
          </w:p>
        </w:tc>
        <w:tc>
          <w:tcPr>
            <w:tcW w:w="2177" w:type="dxa"/>
            <w:gridSpan w:val="4"/>
            <w:tcBorders>
              <w:bottom w:val="single" w:sz="4" w:space="0" w:color="auto"/>
            </w:tcBorders>
            <w:shd w:val="clear" w:color="auto" w:fill="auto"/>
            <w:vAlign w:val="center"/>
          </w:tcPr>
          <w:p w14:paraId="4C27577F" w14:textId="77777777" w:rsidR="00141DA2" w:rsidRPr="000A13C2" w:rsidRDefault="00141DA2" w:rsidP="00D014DD">
            <w:pPr>
              <w:autoSpaceDE w:val="0"/>
              <w:autoSpaceDN w:val="0"/>
              <w:adjustRightInd w:val="0"/>
              <w:spacing w:line="260" w:lineRule="atLeast"/>
              <w:jc w:val="center"/>
              <w:rPr>
                <w:rFonts w:cs="Arial"/>
                <w:bCs/>
                <w:szCs w:val="20"/>
              </w:rPr>
            </w:pPr>
          </w:p>
        </w:tc>
        <w:tc>
          <w:tcPr>
            <w:tcW w:w="2228" w:type="dxa"/>
            <w:gridSpan w:val="6"/>
            <w:tcBorders>
              <w:bottom w:val="single" w:sz="4" w:space="0" w:color="auto"/>
            </w:tcBorders>
            <w:shd w:val="clear" w:color="auto" w:fill="auto"/>
            <w:vAlign w:val="center"/>
          </w:tcPr>
          <w:p w14:paraId="1C547D94" w14:textId="77777777" w:rsidR="00141DA2" w:rsidRPr="000A13C2" w:rsidRDefault="00141DA2" w:rsidP="00D014DD">
            <w:pPr>
              <w:autoSpaceDE w:val="0"/>
              <w:autoSpaceDN w:val="0"/>
              <w:adjustRightInd w:val="0"/>
              <w:spacing w:line="260" w:lineRule="atLeast"/>
              <w:jc w:val="center"/>
              <w:rPr>
                <w:rFonts w:cs="Arial"/>
                <w:bCs/>
                <w:szCs w:val="20"/>
              </w:rPr>
            </w:pPr>
          </w:p>
        </w:tc>
      </w:tr>
      <w:tr w:rsidR="00141DA2" w:rsidRPr="000A13C2" w14:paraId="40BFC198" w14:textId="77777777" w:rsidTr="00F83844">
        <w:tblPrEx>
          <w:tblCellMar>
            <w:left w:w="57" w:type="dxa"/>
            <w:right w:w="57" w:type="dxa"/>
          </w:tblCellMar>
        </w:tblPrEx>
        <w:trPr>
          <w:gridBefore w:val="1"/>
          <w:gridAfter w:val="2"/>
          <w:wBefore w:w="31" w:type="dxa"/>
          <w:wAfter w:w="113" w:type="dxa"/>
        </w:trPr>
        <w:tc>
          <w:tcPr>
            <w:tcW w:w="4240" w:type="dxa"/>
            <w:gridSpan w:val="9"/>
            <w:shd w:val="clear" w:color="auto" w:fill="auto"/>
            <w:vAlign w:val="center"/>
          </w:tcPr>
          <w:p w14:paraId="07288E4B" w14:textId="77777777" w:rsidR="00141DA2" w:rsidRPr="000A13C2" w:rsidRDefault="00141DA2" w:rsidP="00D014DD">
            <w:pPr>
              <w:autoSpaceDE w:val="0"/>
              <w:autoSpaceDN w:val="0"/>
              <w:adjustRightInd w:val="0"/>
              <w:spacing w:line="260" w:lineRule="atLeast"/>
              <w:jc w:val="center"/>
              <w:rPr>
                <w:rFonts w:cs="Arial"/>
                <w:bCs/>
                <w:szCs w:val="20"/>
              </w:rPr>
            </w:pPr>
          </w:p>
        </w:tc>
        <w:tc>
          <w:tcPr>
            <w:tcW w:w="2177" w:type="dxa"/>
            <w:gridSpan w:val="4"/>
            <w:tcBorders>
              <w:bottom w:val="single" w:sz="4" w:space="0" w:color="auto"/>
            </w:tcBorders>
            <w:shd w:val="clear" w:color="auto" w:fill="auto"/>
            <w:vAlign w:val="center"/>
          </w:tcPr>
          <w:p w14:paraId="39E77E2E" w14:textId="77777777" w:rsidR="00141DA2" w:rsidRPr="000A13C2" w:rsidRDefault="00141DA2" w:rsidP="00D014DD">
            <w:pPr>
              <w:autoSpaceDE w:val="0"/>
              <w:autoSpaceDN w:val="0"/>
              <w:adjustRightInd w:val="0"/>
              <w:spacing w:line="260" w:lineRule="atLeast"/>
              <w:jc w:val="center"/>
              <w:rPr>
                <w:rFonts w:cs="Arial"/>
                <w:bCs/>
                <w:szCs w:val="20"/>
              </w:rPr>
            </w:pPr>
          </w:p>
        </w:tc>
        <w:tc>
          <w:tcPr>
            <w:tcW w:w="2228" w:type="dxa"/>
            <w:gridSpan w:val="6"/>
            <w:tcBorders>
              <w:bottom w:val="single" w:sz="4" w:space="0" w:color="auto"/>
            </w:tcBorders>
            <w:shd w:val="clear" w:color="auto" w:fill="auto"/>
            <w:vAlign w:val="center"/>
          </w:tcPr>
          <w:p w14:paraId="00E087A0" w14:textId="77777777" w:rsidR="00141DA2" w:rsidRPr="000A13C2" w:rsidRDefault="00141DA2" w:rsidP="00D014DD">
            <w:pPr>
              <w:autoSpaceDE w:val="0"/>
              <w:autoSpaceDN w:val="0"/>
              <w:adjustRightInd w:val="0"/>
              <w:spacing w:line="260" w:lineRule="atLeast"/>
              <w:jc w:val="center"/>
              <w:rPr>
                <w:rFonts w:cs="Arial"/>
                <w:bCs/>
                <w:szCs w:val="20"/>
              </w:rPr>
            </w:pPr>
          </w:p>
        </w:tc>
      </w:tr>
      <w:tr w:rsidR="00141DA2" w:rsidRPr="000A13C2" w14:paraId="73DA37F9" w14:textId="77777777" w:rsidTr="00F83844">
        <w:tblPrEx>
          <w:tblCellMar>
            <w:left w:w="57" w:type="dxa"/>
            <w:right w:w="57" w:type="dxa"/>
          </w:tblCellMar>
        </w:tblPrEx>
        <w:trPr>
          <w:gridBefore w:val="1"/>
          <w:gridAfter w:val="2"/>
          <w:wBefore w:w="31" w:type="dxa"/>
          <w:wAfter w:w="113" w:type="dxa"/>
        </w:trPr>
        <w:tc>
          <w:tcPr>
            <w:tcW w:w="4240" w:type="dxa"/>
            <w:gridSpan w:val="9"/>
            <w:shd w:val="clear" w:color="auto" w:fill="auto"/>
            <w:vAlign w:val="center"/>
          </w:tcPr>
          <w:p w14:paraId="1772AE1A" w14:textId="77777777" w:rsidR="00141DA2" w:rsidRPr="000A13C2" w:rsidRDefault="00141DA2" w:rsidP="00D014DD">
            <w:pPr>
              <w:autoSpaceDE w:val="0"/>
              <w:autoSpaceDN w:val="0"/>
              <w:adjustRightInd w:val="0"/>
              <w:spacing w:line="260" w:lineRule="atLeast"/>
              <w:jc w:val="center"/>
              <w:rPr>
                <w:rFonts w:cs="Arial"/>
                <w:bCs/>
                <w:szCs w:val="20"/>
              </w:rPr>
            </w:pPr>
          </w:p>
        </w:tc>
        <w:tc>
          <w:tcPr>
            <w:tcW w:w="2177" w:type="dxa"/>
            <w:gridSpan w:val="4"/>
            <w:tcBorders>
              <w:bottom w:val="single" w:sz="4" w:space="0" w:color="auto"/>
            </w:tcBorders>
            <w:shd w:val="clear" w:color="auto" w:fill="auto"/>
            <w:vAlign w:val="center"/>
          </w:tcPr>
          <w:p w14:paraId="258DDE22" w14:textId="77777777" w:rsidR="00141DA2" w:rsidRPr="000A13C2" w:rsidRDefault="00141DA2" w:rsidP="00D014DD">
            <w:pPr>
              <w:autoSpaceDE w:val="0"/>
              <w:autoSpaceDN w:val="0"/>
              <w:adjustRightInd w:val="0"/>
              <w:spacing w:line="260" w:lineRule="atLeast"/>
              <w:jc w:val="center"/>
              <w:rPr>
                <w:rFonts w:cs="Arial"/>
                <w:bCs/>
                <w:szCs w:val="20"/>
              </w:rPr>
            </w:pPr>
          </w:p>
        </w:tc>
        <w:tc>
          <w:tcPr>
            <w:tcW w:w="2228" w:type="dxa"/>
            <w:gridSpan w:val="6"/>
            <w:tcBorders>
              <w:bottom w:val="single" w:sz="4" w:space="0" w:color="auto"/>
            </w:tcBorders>
            <w:shd w:val="clear" w:color="auto" w:fill="auto"/>
            <w:vAlign w:val="center"/>
          </w:tcPr>
          <w:p w14:paraId="4E8F8B27" w14:textId="77777777" w:rsidR="00141DA2" w:rsidRPr="000A13C2" w:rsidRDefault="00141DA2" w:rsidP="00D014DD">
            <w:pPr>
              <w:autoSpaceDE w:val="0"/>
              <w:autoSpaceDN w:val="0"/>
              <w:adjustRightInd w:val="0"/>
              <w:spacing w:line="260" w:lineRule="atLeast"/>
              <w:jc w:val="center"/>
              <w:rPr>
                <w:rFonts w:cs="Arial"/>
                <w:bCs/>
                <w:szCs w:val="20"/>
              </w:rPr>
            </w:pPr>
          </w:p>
        </w:tc>
      </w:tr>
      <w:tr w:rsidR="00141DA2" w:rsidRPr="000A13C2" w14:paraId="7C276A5B" w14:textId="77777777" w:rsidTr="00F83844">
        <w:tblPrEx>
          <w:tblCellMar>
            <w:left w:w="57" w:type="dxa"/>
            <w:right w:w="57" w:type="dxa"/>
          </w:tblCellMar>
        </w:tblPrEx>
        <w:trPr>
          <w:gridBefore w:val="1"/>
          <w:gridAfter w:val="2"/>
          <w:wBefore w:w="31" w:type="dxa"/>
          <w:wAfter w:w="113" w:type="dxa"/>
        </w:trPr>
        <w:tc>
          <w:tcPr>
            <w:tcW w:w="4240" w:type="dxa"/>
            <w:gridSpan w:val="9"/>
            <w:tcBorders>
              <w:bottom w:val="single" w:sz="4" w:space="0" w:color="auto"/>
            </w:tcBorders>
            <w:shd w:val="clear" w:color="auto" w:fill="auto"/>
            <w:vAlign w:val="bottom"/>
          </w:tcPr>
          <w:p w14:paraId="15A23F60" w14:textId="77777777" w:rsidR="00141DA2" w:rsidRPr="000A13C2" w:rsidRDefault="00141DA2" w:rsidP="00D014DD">
            <w:pPr>
              <w:autoSpaceDE w:val="0"/>
              <w:autoSpaceDN w:val="0"/>
              <w:adjustRightInd w:val="0"/>
              <w:spacing w:line="260" w:lineRule="atLeast"/>
              <w:rPr>
                <w:rFonts w:cs="Arial"/>
                <w:b/>
                <w:szCs w:val="20"/>
              </w:rPr>
            </w:pPr>
          </w:p>
          <w:p w14:paraId="0C65F95B" w14:textId="77777777" w:rsidR="00141DA2" w:rsidRPr="000A13C2" w:rsidRDefault="00141DA2" w:rsidP="00D014DD">
            <w:pPr>
              <w:autoSpaceDE w:val="0"/>
              <w:autoSpaceDN w:val="0"/>
              <w:adjustRightInd w:val="0"/>
              <w:spacing w:line="260" w:lineRule="atLeast"/>
              <w:rPr>
                <w:rFonts w:cs="Arial"/>
                <w:bCs/>
                <w:szCs w:val="20"/>
              </w:rPr>
            </w:pPr>
            <w:r w:rsidRPr="000A13C2">
              <w:rPr>
                <w:rFonts w:cs="Arial"/>
                <w:b/>
                <w:szCs w:val="20"/>
              </w:rPr>
              <w:t>SKUPAJ:</w:t>
            </w:r>
          </w:p>
        </w:tc>
        <w:tc>
          <w:tcPr>
            <w:tcW w:w="2177" w:type="dxa"/>
            <w:gridSpan w:val="4"/>
            <w:tcBorders>
              <w:bottom w:val="single" w:sz="4" w:space="0" w:color="auto"/>
            </w:tcBorders>
            <w:shd w:val="clear" w:color="auto" w:fill="auto"/>
            <w:vAlign w:val="center"/>
          </w:tcPr>
          <w:p w14:paraId="3F1BC35E" w14:textId="77777777" w:rsidR="00141DA2" w:rsidRPr="000A13C2" w:rsidRDefault="00141DA2" w:rsidP="00D014DD">
            <w:pPr>
              <w:autoSpaceDE w:val="0"/>
              <w:autoSpaceDN w:val="0"/>
              <w:adjustRightInd w:val="0"/>
              <w:spacing w:line="260" w:lineRule="atLeast"/>
              <w:jc w:val="center"/>
              <w:rPr>
                <w:rFonts w:cs="Arial"/>
                <w:bCs/>
                <w:szCs w:val="20"/>
              </w:rPr>
            </w:pPr>
          </w:p>
        </w:tc>
        <w:tc>
          <w:tcPr>
            <w:tcW w:w="2228" w:type="dxa"/>
            <w:gridSpan w:val="6"/>
            <w:tcBorders>
              <w:bottom w:val="single" w:sz="4" w:space="0" w:color="auto"/>
            </w:tcBorders>
            <w:shd w:val="clear" w:color="auto" w:fill="auto"/>
            <w:vAlign w:val="center"/>
          </w:tcPr>
          <w:p w14:paraId="2722C68A" w14:textId="77777777" w:rsidR="00141DA2" w:rsidRPr="000A13C2" w:rsidRDefault="00141DA2" w:rsidP="00D014DD">
            <w:pPr>
              <w:autoSpaceDE w:val="0"/>
              <w:autoSpaceDN w:val="0"/>
              <w:adjustRightInd w:val="0"/>
              <w:spacing w:line="260" w:lineRule="atLeast"/>
              <w:jc w:val="center"/>
              <w:rPr>
                <w:rFonts w:cs="Arial"/>
                <w:bCs/>
                <w:szCs w:val="20"/>
              </w:rPr>
            </w:pPr>
          </w:p>
        </w:tc>
      </w:tr>
      <w:tr w:rsidR="00141DA2" w:rsidRPr="000A13C2" w14:paraId="2EF8714A" w14:textId="77777777" w:rsidTr="00F83844">
        <w:tblPrEx>
          <w:tblCellMar>
            <w:left w:w="57" w:type="dxa"/>
            <w:right w:w="57" w:type="dxa"/>
          </w:tblCellMar>
        </w:tblPrEx>
        <w:trPr>
          <w:gridBefore w:val="1"/>
          <w:gridAfter w:val="2"/>
          <w:wBefore w:w="31" w:type="dxa"/>
          <w:wAfter w:w="113" w:type="dxa"/>
          <w:trHeight w:val="20"/>
        </w:trPr>
        <w:tc>
          <w:tcPr>
            <w:tcW w:w="8645" w:type="dxa"/>
            <w:gridSpan w:val="19"/>
            <w:tcBorders>
              <w:bottom w:val="single" w:sz="4" w:space="0" w:color="auto"/>
            </w:tcBorders>
            <w:shd w:val="clear" w:color="auto" w:fill="auto"/>
            <w:vAlign w:val="bottom"/>
          </w:tcPr>
          <w:p w14:paraId="0F28172D" w14:textId="77777777" w:rsidR="00141DA2" w:rsidRPr="000A13C2" w:rsidRDefault="00141DA2" w:rsidP="00D014DD">
            <w:pPr>
              <w:autoSpaceDE w:val="0"/>
              <w:autoSpaceDN w:val="0"/>
              <w:adjustRightInd w:val="0"/>
              <w:spacing w:line="260" w:lineRule="atLeast"/>
              <w:rPr>
                <w:rFonts w:cs="Arial"/>
                <w:bCs/>
                <w:szCs w:val="20"/>
              </w:rPr>
            </w:pPr>
          </w:p>
          <w:p w14:paraId="100DE567" w14:textId="77777777" w:rsidR="00141DA2" w:rsidRPr="000A13C2" w:rsidRDefault="00141DA2" w:rsidP="00D014DD">
            <w:pPr>
              <w:autoSpaceDE w:val="0"/>
              <w:autoSpaceDN w:val="0"/>
              <w:adjustRightInd w:val="0"/>
              <w:spacing w:line="260" w:lineRule="atLeast"/>
              <w:rPr>
                <w:rFonts w:cs="Arial"/>
                <w:b/>
                <w:bCs/>
                <w:szCs w:val="20"/>
              </w:rPr>
            </w:pPr>
            <w:r w:rsidRPr="000A13C2">
              <w:rPr>
                <w:rFonts w:cs="Arial"/>
                <w:b/>
                <w:bCs/>
                <w:szCs w:val="20"/>
              </w:rPr>
              <w:t>OBRAZLOŽITEV:</w:t>
            </w:r>
          </w:p>
          <w:p w14:paraId="002661E9" w14:textId="77777777" w:rsidR="00141DA2" w:rsidRPr="000A13C2" w:rsidRDefault="00141DA2" w:rsidP="00D014DD">
            <w:pPr>
              <w:keepLines/>
              <w:numPr>
                <w:ilvl w:val="0"/>
                <w:numId w:val="19"/>
              </w:numPr>
              <w:suppressAutoHyphens/>
              <w:spacing w:line="260" w:lineRule="atLeast"/>
              <w:jc w:val="both"/>
              <w:rPr>
                <w:rFonts w:cs="Arial"/>
                <w:b/>
                <w:szCs w:val="20"/>
                <w:lang w:eastAsia="sl-SI"/>
              </w:rPr>
            </w:pPr>
            <w:r w:rsidRPr="000A13C2">
              <w:rPr>
                <w:rFonts w:cs="Arial"/>
                <w:b/>
                <w:szCs w:val="20"/>
                <w:lang w:eastAsia="sl-SI"/>
              </w:rPr>
              <w:t>Ocena finančnih posledic, ki niso načrtovane v sprejetem proračunu</w:t>
            </w:r>
          </w:p>
          <w:p w14:paraId="5B86D1AE" w14:textId="77777777" w:rsidR="00141DA2" w:rsidRPr="000A13C2" w:rsidRDefault="00141DA2" w:rsidP="00D014DD">
            <w:pPr>
              <w:autoSpaceDE w:val="0"/>
              <w:autoSpaceDN w:val="0"/>
              <w:adjustRightInd w:val="0"/>
              <w:spacing w:line="260" w:lineRule="atLeast"/>
              <w:ind w:left="284"/>
              <w:jc w:val="both"/>
              <w:rPr>
                <w:rFonts w:cs="Arial"/>
                <w:szCs w:val="20"/>
                <w:lang w:eastAsia="sl-SI"/>
              </w:rPr>
            </w:pPr>
          </w:p>
          <w:p w14:paraId="5E26D63B" w14:textId="77777777" w:rsidR="00141DA2" w:rsidRPr="000A13C2" w:rsidRDefault="00141DA2" w:rsidP="00D014DD">
            <w:pPr>
              <w:keepLines/>
              <w:numPr>
                <w:ilvl w:val="0"/>
                <w:numId w:val="19"/>
              </w:numPr>
              <w:suppressAutoHyphens/>
              <w:spacing w:line="260" w:lineRule="atLeast"/>
              <w:jc w:val="both"/>
              <w:rPr>
                <w:rFonts w:cs="Arial"/>
                <w:b/>
                <w:szCs w:val="20"/>
                <w:lang w:eastAsia="sl-SI"/>
              </w:rPr>
            </w:pPr>
            <w:r w:rsidRPr="000A13C2">
              <w:rPr>
                <w:rFonts w:cs="Arial"/>
                <w:b/>
                <w:szCs w:val="20"/>
                <w:lang w:eastAsia="sl-SI"/>
              </w:rPr>
              <w:t>Finančne posledice, ki so načrtovane za državni proračun</w:t>
            </w:r>
          </w:p>
          <w:p w14:paraId="12F56B61" w14:textId="77777777" w:rsidR="00141DA2" w:rsidRPr="000A13C2" w:rsidRDefault="00141DA2" w:rsidP="00D014DD">
            <w:pPr>
              <w:keepLines/>
              <w:spacing w:line="260" w:lineRule="atLeast"/>
              <w:ind w:left="284"/>
              <w:jc w:val="both"/>
              <w:rPr>
                <w:rFonts w:cs="Arial"/>
                <w:szCs w:val="20"/>
                <w:lang w:eastAsia="sl-SI"/>
              </w:rPr>
            </w:pPr>
          </w:p>
          <w:p w14:paraId="6C2528D3" w14:textId="77777777" w:rsidR="00141DA2" w:rsidRDefault="00141DA2" w:rsidP="00D014DD">
            <w:pPr>
              <w:keepLines/>
              <w:suppressAutoHyphens/>
              <w:spacing w:line="260" w:lineRule="atLeast"/>
              <w:jc w:val="both"/>
              <w:rPr>
                <w:rFonts w:cs="Arial"/>
                <w:b/>
                <w:szCs w:val="20"/>
                <w:lang w:eastAsia="sl-SI"/>
              </w:rPr>
            </w:pPr>
            <w:r w:rsidRPr="000A13C2">
              <w:rPr>
                <w:rFonts w:cs="Arial"/>
                <w:b/>
                <w:szCs w:val="20"/>
                <w:lang w:eastAsia="sl-SI"/>
              </w:rPr>
              <w:t>II.a. Pravice porabe za izvedbo predlaganih rešitev so zagotovljene:</w:t>
            </w:r>
          </w:p>
          <w:p w14:paraId="689C1685" w14:textId="77777777" w:rsidR="00141DA2" w:rsidRDefault="00141DA2" w:rsidP="00D014DD">
            <w:pPr>
              <w:keepLines/>
              <w:suppressAutoHyphens/>
              <w:spacing w:line="260" w:lineRule="atLeast"/>
              <w:jc w:val="both"/>
              <w:rPr>
                <w:rFonts w:cs="Arial"/>
                <w:b/>
                <w:szCs w:val="20"/>
                <w:lang w:eastAsia="sl-SI"/>
              </w:rPr>
            </w:pPr>
          </w:p>
          <w:p w14:paraId="4718CD80" w14:textId="77B1AA02" w:rsidR="00141DA2" w:rsidRPr="0044440D" w:rsidRDefault="00141DA2" w:rsidP="001719C3">
            <w:pPr>
              <w:spacing w:line="260" w:lineRule="atLeast"/>
              <w:ind w:right="-1"/>
              <w:jc w:val="both"/>
              <w:rPr>
                <w:rFonts w:cs="Arial"/>
                <w:bCs/>
                <w:color w:val="1F497D"/>
                <w:szCs w:val="20"/>
              </w:rPr>
            </w:pPr>
            <w:r w:rsidRPr="00AB655E">
              <w:rPr>
                <w:rFonts w:cs="Arial"/>
                <w:szCs w:val="20"/>
                <w:lang w:eastAsia="sl-SI"/>
              </w:rPr>
              <w:t>Projekt 2415-</w:t>
            </w:r>
            <w:r w:rsidR="002F248D">
              <w:rPr>
                <w:rFonts w:cs="Arial"/>
                <w:szCs w:val="20"/>
                <w:lang w:eastAsia="sl-SI"/>
              </w:rPr>
              <w:t>07</w:t>
            </w:r>
            <w:r w:rsidRPr="00AB655E">
              <w:rPr>
                <w:rFonts w:cs="Arial"/>
                <w:szCs w:val="20"/>
                <w:lang w:eastAsia="sl-SI"/>
              </w:rPr>
              <w:t>-00</w:t>
            </w:r>
            <w:r w:rsidR="002F248D">
              <w:rPr>
                <w:rFonts w:cs="Arial"/>
                <w:szCs w:val="20"/>
                <w:lang w:eastAsia="sl-SI"/>
              </w:rPr>
              <w:t>35</w:t>
            </w:r>
            <w:r w:rsidRPr="00AB655E">
              <w:rPr>
                <w:rFonts w:cs="Arial"/>
                <w:szCs w:val="20"/>
                <w:lang w:eastAsia="sl-SI"/>
              </w:rPr>
              <w:t xml:space="preserve"> OBVO </w:t>
            </w:r>
            <w:r w:rsidR="002F248D" w:rsidRPr="002F248D">
              <w:rPr>
                <w:rFonts w:cs="Arial"/>
                <w:szCs w:val="20"/>
                <w:lang w:eastAsia="sl-SI"/>
              </w:rPr>
              <w:t>NOVO Tretja razvojna os (osrednji del: Celje - NM)</w:t>
            </w:r>
            <w:r w:rsidRPr="00AB655E">
              <w:rPr>
                <w:rFonts w:cs="Arial"/>
                <w:szCs w:val="20"/>
                <w:lang w:eastAsia="sl-SI"/>
              </w:rPr>
              <w:t xml:space="preserve"> je uvrščen v Načrt razvojnih programov proračunskega uporabnika Direkcije RS za infrastrukturo in se bo financiral iz proračunskih virov: PP 995810 Državno cestno omrežje – namenski viri.</w:t>
            </w:r>
          </w:p>
          <w:p w14:paraId="1D907188" w14:textId="77777777" w:rsidR="00141DA2" w:rsidRPr="000A13C2" w:rsidRDefault="00141DA2" w:rsidP="00D014DD">
            <w:pPr>
              <w:keepNext/>
              <w:suppressAutoHyphens/>
              <w:spacing w:line="260" w:lineRule="atLeast"/>
              <w:jc w:val="both"/>
              <w:rPr>
                <w:rFonts w:cs="Arial"/>
                <w:b/>
                <w:szCs w:val="20"/>
                <w:lang w:eastAsia="sl-SI"/>
              </w:rPr>
            </w:pPr>
          </w:p>
          <w:p w14:paraId="49603391" w14:textId="77777777" w:rsidR="00141DA2" w:rsidRDefault="00141DA2" w:rsidP="00D014DD">
            <w:pPr>
              <w:keepNext/>
              <w:suppressAutoHyphens/>
              <w:spacing w:line="260" w:lineRule="atLeast"/>
              <w:jc w:val="both"/>
              <w:rPr>
                <w:rFonts w:cs="Arial"/>
                <w:b/>
                <w:szCs w:val="20"/>
                <w:lang w:eastAsia="sl-SI"/>
              </w:rPr>
            </w:pPr>
            <w:r w:rsidRPr="000A13C2">
              <w:rPr>
                <w:rFonts w:cs="Arial"/>
                <w:b/>
                <w:szCs w:val="20"/>
                <w:lang w:eastAsia="sl-SI"/>
              </w:rPr>
              <w:t>II.b. Manjkajoče pravice porabe se bodo zagotovile s prerazporeditvijo iz:</w:t>
            </w:r>
          </w:p>
          <w:p w14:paraId="0AA70E42" w14:textId="77777777" w:rsidR="00141DA2" w:rsidRPr="000A13C2" w:rsidRDefault="00141DA2" w:rsidP="00D014DD">
            <w:pPr>
              <w:keepNext/>
              <w:suppressAutoHyphens/>
              <w:spacing w:line="260" w:lineRule="atLeast"/>
              <w:jc w:val="both"/>
              <w:rPr>
                <w:rFonts w:cs="Arial"/>
                <w:b/>
                <w:szCs w:val="20"/>
                <w:lang w:eastAsia="sl-SI"/>
              </w:rPr>
            </w:pPr>
          </w:p>
          <w:p w14:paraId="45DA9F84" w14:textId="77777777" w:rsidR="00141DA2" w:rsidRPr="000A13C2" w:rsidRDefault="00141DA2" w:rsidP="00D014DD">
            <w:pPr>
              <w:keepNext/>
              <w:suppressAutoHyphens/>
              <w:spacing w:line="260" w:lineRule="atLeast"/>
              <w:jc w:val="both"/>
              <w:rPr>
                <w:rFonts w:cs="Arial"/>
                <w:b/>
                <w:szCs w:val="20"/>
                <w:lang w:eastAsia="sl-SI"/>
              </w:rPr>
            </w:pPr>
            <w:r w:rsidRPr="000A13C2">
              <w:rPr>
                <w:rFonts w:cs="Arial"/>
                <w:b/>
                <w:szCs w:val="20"/>
                <w:lang w:eastAsia="sl-SI"/>
              </w:rPr>
              <w:t>II.c. Načrtovana nadomestitev zmanjšanih prihodkov oz. povečanih odhodkov proračuna:</w:t>
            </w:r>
          </w:p>
          <w:p w14:paraId="6F2664DD" w14:textId="77777777" w:rsidR="00141DA2" w:rsidRPr="0012543E" w:rsidRDefault="00141DA2" w:rsidP="00D014DD">
            <w:pPr>
              <w:keepNext/>
              <w:spacing w:line="260" w:lineRule="atLeast"/>
              <w:ind w:left="284"/>
              <w:jc w:val="both"/>
              <w:rPr>
                <w:rFonts w:cs="Arial"/>
                <w:szCs w:val="20"/>
                <w:lang w:eastAsia="sl-SI"/>
              </w:rPr>
            </w:pPr>
          </w:p>
        </w:tc>
      </w:tr>
      <w:tr w:rsidR="002019CA" w:rsidRPr="003E4876" w14:paraId="548F2259" w14:textId="77777777" w:rsidTr="00F83844">
        <w:tblPrEx>
          <w:tblCellMar>
            <w:left w:w="57" w:type="dxa"/>
            <w:right w:w="57" w:type="dxa"/>
          </w:tblCellMar>
        </w:tblPrEx>
        <w:trPr>
          <w:gridBefore w:val="1"/>
          <w:gridAfter w:val="1"/>
          <w:wBefore w:w="31" w:type="dxa"/>
          <w:wAfter w:w="58" w:type="dxa"/>
        </w:trPr>
        <w:tc>
          <w:tcPr>
            <w:tcW w:w="665" w:type="dxa"/>
            <w:gridSpan w:val="2"/>
            <w:tcBorders>
              <w:bottom w:val="single" w:sz="4" w:space="0" w:color="auto"/>
            </w:tcBorders>
            <w:shd w:val="clear" w:color="auto" w:fill="auto"/>
          </w:tcPr>
          <w:p w14:paraId="051AA613" w14:textId="77777777" w:rsidR="002019CA" w:rsidRPr="003E4876" w:rsidRDefault="002019CA" w:rsidP="00D014DD">
            <w:pPr>
              <w:autoSpaceDE w:val="0"/>
              <w:autoSpaceDN w:val="0"/>
              <w:adjustRightInd w:val="0"/>
              <w:spacing w:line="260" w:lineRule="atLeast"/>
              <w:ind w:left="540" w:hanging="540"/>
              <w:jc w:val="center"/>
              <w:rPr>
                <w:rFonts w:cs="Arial"/>
                <w:bCs/>
                <w:szCs w:val="20"/>
              </w:rPr>
            </w:pPr>
          </w:p>
        </w:tc>
        <w:tc>
          <w:tcPr>
            <w:tcW w:w="7225" w:type="dxa"/>
            <w:gridSpan w:val="14"/>
            <w:tcBorders>
              <w:bottom w:val="single" w:sz="4" w:space="0" w:color="auto"/>
            </w:tcBorders>
            <w:shd w:val="clear" w:color="auto" w:fill="auto"/>
          </w:tcPr>
          <w:p w14:paraId="6A61DE46" w14:textId="77777777" w:rsidR="002019CA" w:rsidRPr="003E4876" w:rsidRDefault="002019CA" w:rsidP="00D014DD">
            <w:pPr>
              <w:autoSpaceDE w:val="0"/>
              <w:autoSpaceDN w:val="0"/>
              <w:adjustRightInd w:val="0"/>
              <w:spacing w:line="260" w:lineRule="atLeast"/>
              <w:rPr>
                <w:rFonts w:cs="Arial"/>
                <w:bCs/>
                <w:szCs w:val="20"/>
              </w:rPr>
            </w:pPr>
          </w:p>
        </w:tc>
        <w:tc>
          <w:tcPr>
            <w:tcW w:w="810" w:type="dxa"/>
            <w:gridSpan w:val="4"/>
            <w:tcBorders>
              <w:bottom w:val="single" w:sz="4" w:space="0" w:color="auto"/>
            </w:tcBorders>
            <w:shd w:val="clear" w:color="auto" w:fill="auto"/>
          </w:tcPr>
          <w:p w14:paraId="4799062F" w14:textId="77777777" w:rsidR="002019CA" w:rsidRPr="003E4876" w:rsidRDefault="002019CA" w:rsidP="00D014DD">
            <w:pPr>
              <w:autoSpaceDE w:val="0"/>
              <w:autoSpaceDN w:val="0"/>
              <w:adjustRightInd w:val="0"/>
              <w:spacing w:line="260" w:lineRule="atLeast"/>
              <w:jc w:val="center"/>
              <w:rPr>
                <w:rFonts w:cs="Arial"/>
                <w:bCs/>
                <w:szCs w:val="20"/>
              </w:rPr>
            </w:pPr>
          </w:p>
        </w:tc>
      </w:tr>
      <w:tr w:rsidR="002019CA" w:rsidRPr="003E4876" w14:paraId="346680A7" w14:textId="77777777" w:rsidTr="00F83844">
        <w:tblPrEx>
          <w:tblCellMar>
            <w:left w:w="57" w:type="dxa"/>
            <w:right w:w="57" w:type="dxa"/>
          </w:tblCellMar>
        </w:tblPrEx>
        <w:trPr>
          <w:gridBefore w:val="1"/>
          <w:gridAfter w:val="1"/>
          <w:wBefore w:w="31" w:type="dxa"/>
          <w:wAfter w:w="58" w:type="dxa"/>
        </w:trPr>
        <w:tc>
          <w:tcPr>
            <w:tcW w:w="665" w:type="dxa"/>
            <w:gridSpan w:val="2"/>
            <w:tcBorders>
              <w:bottom w:val="single" w:sz="4" w:space="0" w:color="auto"/>
            </w:tcBorders>
            <w:shd w:val="clear" w:color="auto" w:fill="auto"/>
          </w:tcPr>
          <w:p w14:paraId="516C33C0" w14:textId="77777777" w:rsidR="002019CA" w:rsidRPr="003E4876" w:rsidRDefault="002019CA" w:rsidP="00D014DD">
            <w:pPr>
              <w:autoSpaceDE w:val="0"/>
              <w:autoSpaceDN w:val="0"/>
              <w:adjustRightInd w:val="0"/>
              <w:spacing w:line="260" w:lineRule="atLeast"/>
              <w:ind w:left="540" w:hanging="540"/>
              <w:jc w:val="center"/>
              <w:rPr>
                <w:rFonts w:cs="Arial"/>
                <w:bCs/>
                <w:szCs w:val="20"/>
              </w:rPr>
            </w:pPr>
          </w:p>
        </w:tc>
        <w:tc>
          <w:tcPr>
            <w:tcW w:w="7225" w:type="dxa"/>
            <w:gridSpan w:val="14"/>
            <w:tcBorders>
              <w:bottom w:val="single" w:sz="4" w:space="0" w:color="auto"/>
            </w:tcBorders>
            <w:shd w:val="clear" w:color="auto" w:fill="auto"/>
          </w:tcPr>
          <w:p w14:paraId="3F0A2671" w14:textId="77777777" w:rsidR="002019CA" w:rsidRPr="003E4876" w:rsidRDefault="002019CA" w:rsidP="00D014DD">
            <w:pPr>
              <w:autoSpaceDE w:val="0"/>
              <w:autoSpaceDN w:val="0"/>
              <w:adjustRightInd w:val="0"/>
              <w:spacing w:line="260" w:lineRule="atLeast"/>
              <w:rPr>
                <w:rFonts w:cs="Arial"/>
                <w:bCs/>
                <w:szCs w:val="20"/>
              </w:rPr>
            </w:pPr>
          </w:p>
        </w:tc>
        <w:tc>
          <w:tcPr>
            <w:tcW w:w="810" w:type="dxa"/>
            <w:gridSpan w:val="4"/>
            <w:tcBorders>
              <w:bottom w:val="single" w:sz="4" w:space="0" w:color="auto"/>
            </w:tcBorders>
            <w:shd w:val="clear" w:color="auto" w:fill="auto"/>
          </w:tcPr>
          <w:p w14:paraId="037180CA" w14:textId="77777777" w:rsidR="002019CA" w:rsidRPr="003E4876" w:rsidRDefault="002019CA" w:rsidP="00D014DD">
            <w:pPr>
              <w:autoSpaceDE w:val="0"/>
              <w:autoSpaceDN w:val="0"/>
              <w:adjustRightInd w:val="0"/>
              <w:spacing w:line="260" w:lineRule="atLeast"/>
              <w:jc w:val="center"/>
              <w:rPr>
                <w:rFonts w:cs="Arial"/>
                <w:bCs/>
                <w:szCs w:val="20"/>
              </w:rPr>
            </w:pPr>
          </w:p>
        </w:tc>
      </w:tr>
      <w:tr w:rsidR="00014751" w:rsidRPr="003E4876" w14:paraId="08D76CE4" w14:textId="77777777" w:rsidTr="00F83844">
        <w:tblPrEx>
          <w:tblCellMar>
            <w:left w:w="57" w:type="dxa"/>
            <w:right w:w="57" w:type="dxa"/>
          </w:tblCellMar>
        </w:tblPrEx>
        <w:trPr>
          <w:gridBefore w:val="1"/>
          <w:gridAfter w:val="1"/>
          <w:wBefore w:w="31" w:type="dxa"/>
          <w:wAfter w:w="58" w:type="dxa"/>
          <w:trHeight w:val="567"/>
        </w:trPr>
        <w:tc>
          <w:tcPr>
            <w:tcW w:w="665" w:type="dxa"/>
            <w:gridSpan w:val="2"/>
            <w:tcBorders>
              <w:bottom w:val="single" w:sz="4" w:space="0" w:color="auto"/>
              <w:right w:val="nil"/>
            </w:tcBorders>
            <w:shd w:val="clear" w:color="auto" w:fill="auto"/>
            <w:vAlign w:val="bottom"/>
          </w:tcPr>
          <w:p w14:paraId="30F277DE" w14:textId="69A2BCE1" w:rsidR="00014751" w:rsidRPr="003E4876" w:rsidRDefault="00014751" w:rsidP="00D014DD">
            <w:pPr>
              <w:pStyle w:val="Naslov1"/>
              <w:spacing w:line="260" w:lineRule="atLeast"/>
            </w:pPr>
            <w:r w:rsidRPr="003E4876">
              <w:t>7.</w:t>
            </w:r>
            <w:r w:rsidR="00EE7E96">
              <w:t>b</w:t>
            </w:r>
          </w:p>
        </w:tc>
        <w:tc>
          <w:tcPr>
            <w:tcW w:w="8035" w:type="dxa"/>
            <w:gridSpan w:val="18"/>
            <w:tcBorders>
              <w:left w:val="nil"/>
              <w:bottom w:val="single" w:sz="4" w:space="0" w:color="auto"/>
            </w:tcBorders>
            <w:shd w:val="clear" w:color="auto" w:fill="auto"/>
            <w:vAlign w:val="bottom"/>
          </w:tcPr>
          <w:p w14:paraId="60ED40AF" w14:textId="66546BC9" w:rsidR="00014751" w:rsidRPr="003E4876" w:rsidRDefault="00014751" w:rsidP="00D014DD">
            <w:pPr>
              <w:autoSpaceDE w:val="0"/>
              <w:autoSpaceDN w:val="0"/>
              <w:adjustRightInd w:val="0"/>
              <w:spacing w:line="260" w:lineRule="atLeast"/>
              <w:rPr>
                <w:rFonts w:cs="Arial"/>
                <w:b/>
                <w:bCs/>
                <w:szCs w:val="20"/>
              </w:rPr>
            </w:pPr>
            <w:r w:rsidRPr="00722357">
              <w:rPr>
                <w:rFonts w:cs="Arial"/>
                <w:b/>
                <w:bCs/>
                <w:szCs w:val="20"/>
              </w:rPr>
              <w:t xml:space="preserve">Predstavitve ocene finančnih posledic </w:t>
            </w:r>
            <w:r w:rsidR="001E74F3">
              <w:rPr>
                <w:rFonts w:cs="Arial"/>
                <w:b/>
                <w:bCs/>
                <w:szCs w:val="20"/>
              </w:rPr>
              <w:t>pod</w:t>
            </w:r>
            <w:r w:rsidR="001E74F3" w:rsidRPr="00722357">
              <w:rPr>
                <w:rFonts w:cs="Arial"/>
                <w:b/>
                <w:bCs/>
                <w:szCs w:val="20"/>
              </w:rPr>
              <w:t xml:space="preserve"> </w:t>
            </w:r>
            <w:r w:rsidRPr="00722357">
              <w:rPr>
                <w:rFonts w:cs="Arial"/>
                <w:b/>
                <w:bCs/>
                <w:szCs w:val="20"/>
              </w:rPr>
              <w:t>40 000 EUR:</w:t>
            </w:r>
            <w:r w:rsidRPr="003E4876">
              <w:rPr>
                <w:rFonts w:cs="Arial"/>
                <w:b/>
                <w:bCs/>
                <w:szCs w:val="20"/>
              </w:rPr>
              <w:t xml:space="preserve"> </w:t>
            </w:r>
          </w:p>
        </w:tc>
      </w:tr>
      <w:tr w:rsidR="001E74F3" w:rsidRPr="003E4876" w14:paraId="4D243A7F" w14:textId="77777777" w:rsidTr="00F83844">
        <w:tblPrEx>
          <w:tblCellMar>
            <w:left w:w="57" w:type="dxa"/>
            <w:right w:w="57" w:type="dxa"/>
          </w:tblCellMar>
        </w:tblPrEx>
        <w:trPr>
          <w:gridBefore w:val="1"/>
          <w:gridAfter w:val="1"/>
          <w:wBefore w:w="31" w:type="dxa"/>
          <w:wAfter w:w="58" w:type="dxa"/>
          <w:trHeight w:val="567"/>
        </w:trPr>
        <w:tc>
          <w:tcPr>
            <w:tcW w:w="665" w:type="dxa"/>
            <w:gridSpan w:val="2"/>
            <w:tcBorders>
              <w:top w:val="single" w:sz="4" w:space="0" w:color="auto"/>
              <w:left w:val="single" w:sz="4" w:space="0" w:color="auto"/>
              <w:bottom w:val="single" w:sz="4" w:space="0" w:color="auto"/>
              <w:right w:val="nil"/>
            </w:tcBorders>
            <w:shd w:val="clear" w:color="auto" w:fill="auto"/>
            <w:vAlign w:val="bottom"/>
          </w:tcPr>
          <w:p w14:paraId="7715E4FD" w14:textId="5BC11A81" w:rsidR="001E74F3" w:rsidRPr="003E4876" w:rsidRDefault="001E74F3" w:rsidP="00D014DD">
            <w:pPr>
              <w:pStyle w:val="Naslov1"/>
              <w:spacing w:line="260" w:lineRule="atLeast"/>
            </w:pPr>
          </w:p>
        </w:tc>
        <w:tc>
          <w:tcPr>
            <w:tcW w:w="8035" w:type="dxa"/>
            <w:gridSpan w:val="18"/>
            <w:tcBorders>
              <w:top w:val="single" w:sz="4" w:space="0" w:color="auto"/>
              <w:left w:val="nil"/>
              <w:bottom w:val="single" w:sz="4" w:space="0" w:color="auto"/>
              <w:right w:val="single" w:sz="4" w:space="0" w:color="auto"/>
            </w:tcBorders>
            <w:shd w:val="clear" w:color="auto" w:fill="auto"/>
          </w:tcPr>
          <w:p w14:paraId="1DFEA59D" w14:textId="07387C36" w:rsidR="0080116F" w:rsidRPr="003E4876" w:rsidRDefault="0080116F" w:rsidP="00D014DD">
            <w:pPr>
              <w:tabs>
                <w:tab w:val="left" w:pos="567"/>
              </w:tabs>
              <w:autoSpaceDE w:val="0"/>
              <w:autoSpaceDN w:val="0"/>
              <w:adjustRightInd w:val="0"/>
              <w:spacing w:line="260" w:lineRule="atLeast"/>
              <w:rPr>
                <w:rFonts w:cs="Arial"/>
                <w:b/>
                <w:szCs w:val="20"/>
              </w:rPr>
            </w:pPr>
            <w:r>
              <w:rPr>
                <w:rFonts w:cs="Arial"/>
                <w:b/>
                <w:szCs w:val="20"/>
              </w:rPr>
              <w:t>Pojasnjeno v točki II. a</w:t>
            </w:r>
          </w:p>
        </w:tc>
      </w:tr>
      <w:tr w:rsidR="001E74F3" w:rsidRPr="003E4876" w14:paraId="6B34C0F8" w14:textId="77777777" w:rsidTr="00F83844">
        <w:tblPrEx>
          <w:tblCellMar>
            <w:left w:w="57" w:type="dxa"/>
            <w:right w:w="57" w:type="dxa"/>
          </w:tblCellMar>
        </w:tblPrEx>
        <w:trPr>
          <w:gridBefore w:val="1"/>
          <w:gridAfter w:val="1"/>
          <w:wBefore w:w="31" w:type="dxa"/>
          <w:wAfter w:w="58" w:type="dxa"/>
        </w:trPr>
        <w:tc>
          <w:tcPr>
            <w:tcW w:w="8700" w:type="dxa"/>
            <w:gridSpan w:val="20"/>
            <w:tcBorders>
              <w:top w:val="single" w:sz="4" w:space="0" w:color="auto"/>
              <w:bottom w:val="single" w:sz="4" w:space="0" w:color="auto"/>
            </w:tcBorders>
            <w:shd w:val="clear" w:color="auto" w:fill="auto"/>
          </w:tcPr>
          <w:tbl>
            <w:tblPr>
              <w:tblW w:w="8789"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9"/>
              <w:gridCol w:w="850"/>
            </w:tblGrid>
            <w:tr w:rsidR="001E74F3" w:rsidRPr="003E4876" w14:paraId="54DB36DF" w14:textId="77777777" w:rsidTr="004B2106">
              <w:trPr>
                <w:trHeight w:val="371"/>
              </w:trPr>
              <w:tc>
                <w:tcPr>
                  <w:tcW w:w="8789" w:type="dxa"/>
                  <w:gridSpan w:val="2"/>
                </w:tcPr>
                <w:p w14:paraId="2C987306" w14:textId="77777777" w:rsidR="001E74F3" w:rsidRPr="003E4876" w:rsidRDefault="001E74F3" w:rsidP="00D014DD">
                  <w:pPr>
                    <w:tabs>
                      <w:tab w:val="left" w:pos="567"/>
                    </w:tabs>
                    <w:autoSpaceDE w:val="0"/>
                    <w:autoSpaceDN w:val="0"/>
                    <w:adjustRightInd w:val="0"/>
                    <w:spacing w:line="260" w:lineRule="atLeast"/>
                    <w:rPr>
                      <w:rFonts w:cs="Arial"/>
                      <w:b/>
                      <w:szCs w:val="20"/>
                    </w:rPr>
                  </w:pPr>
                </w:p>
                <w:p w14:paraId="6F8177BB" w14:textId="77777777" w:rsidR="001E74F3" w:rsidRPr="003E4876" w:rsidRDefault="001E74F3" w:rsidP="00D014DD">
                  <w:pPr>
                    <w:tabs>
                      <w:tab w:val="left" w:pos="567"/>
                    </w:tabs>
                    <w:autoSpaceDE w:val="0"/>
                    <w:autoSpaceDN w:val="0"/>
                    <w:adjustRightInd w:val="0"/>
                    <w:spacing w:line="260" w:lineRule="atLeast"/>
                    <w:rPr>
                      <w:rFonts w:cs="Arial"/>
                      <w:b/>
                      <w:szCs w:val="20"/>
                    </w:rPr>
                  </w:pPr>
                  <w:r w:rsidRPr="003E4876">
                    <w:rPr>
                      <w:rFonts w:cs="Arial"/>
                      <w:b/>
                      <w:szCs w:val="20"/>
                    </w:rPr>
                    <w:t>8. Predstavitev sodelovanja z združenji občin:</w:t>
                  </w:r>
                </w:p>
              </w:tc>
            </w:tr>
            <w:tr w:rsidR="001E74F3" w:rsidRPr="003E4876" w14:paraId="0EA225BA" w14:textId="77777777" w:rsidTr="004B2106">
              <w:tc>
                <w:tcPr>
                  <w:tcW w:w="7939" w:type="dxa"/>
                  <w:tcBorders>
                    <w:bottom w:val="single" w:sz="4" w:space="0" w:color="auto"/>
                  </w:tcBorders>
                </w:tcPr>
                <w:p w14:paraId="78D4DF40" w14:textId="77777777" w:rsidR="001E74F3" w:rsidRPr="003E4876" w:rsidRDefault="001E74F3" w:rsidP="00D014DD">
                  <w:pPr>
                    <w:pStyle w:val="Neotevilenodstavek"/>
                    <w:widowControl w:val="0"/>
                    <w:spacing w:before="0" w:after="0" w:line="260" w:lineRule="atLeast"/>
                    <w:rPr>
                      <w:rFonts w:cs="Arial"/>
                      <w:iCs/>
                      <w:sz w:val="20"/>
                      <w:szCs w:val="20"/>
                    </w:rPr>
                  </w:pPr>
                  <w:r w:rsidRPr="003E4876">
                    <w:rPr>
                      <w:rFonts w:cs="Arial"/>
                      <w:iCs/>
                      <w:sz w:val="20"/>
                      <w:szCs w:val="20"/>
                    </w:rPr>
                    <w:t>Vsebina predloženega gradiva (predpisa) vpliva na:</w:t>
                  </w:r>
                </w:p>
                <w:p w14:paraId="19859D14" w14:textId="77777777" w:rsidR="001E74F3" w:rsidRPr="003E4876" w:rsidRDefault="001E74F3" w:rsidP="00D014DD">
                  <w:pPr>
                    <w:pStyle w:val="Neotevilenodstavek"/>
                    <w:widowControl w:val="0"/>
                    <w:numPr>
                      <w:ilvl w:val="1"/>
                      <w:numId w:val="3"/>
                    </w:numPr>
                    <w:spacing w:before="0" w:after="0" w:line="260" w:lineRule="atLeast"/>
                    <w:textAlignment w:val="baseline"/>
                    <w:rPr>
                      <w:rFonts w:cs="Arial"/>
                      <w:iCs/>
                      <w:sz w:val="20"/>
                      <w:szCs w:val="20"/>
                    </w:rPr>
                  </w:pPr>
                  <w:r w:rsidRPr="003E4876">
                    <w:rPr>
                      <w:rFonts w:cs="Arial"/>
                      <w:iCs/>
                      <w:sz w:val="20"/>
                      <w:szCs w:val="20"/>
                    </w:rPr>
                    <w:t>pristojnosti občin,</w:t>
                  </w:r>
                </w:p>
                <w:p w14:paraId="35E7C170" w14:textId="77777777" w:rsidR="001E74F3" w:rsidRPr="003E4876" w:rsidRDefault="001E74F3" w:rsidP="00D014DD">
                  <w:pPr>
                    <w:pStyle w:val="Neotevilenodstavek"/>
                    <w:widowControl w:val="0"/>
                    <w:numPr>
                      <w:ilvl w:val="1"/>
                      <w:numId w:val="3"/>
                    </w:numPr>
                    <w:spacing w:before="0" w:after="0" w:line="260" w:lineRule="atLeast"/>
                    <w:textAlignment w:val="baseline"/>
                    <w:rPr>
                      <w:rFonts w:cs="Arial"/>
                      <w:iCs/>
                      <w:sz w:val="20"/>
                      <w:szCs w:val="20"/>
                    </w:rPr>
                  </w:pPr>
                  <w:r w:rsidRPr="003E4876">
                    <w:rPr>
                      <w:rFonts w:cs="Arial"/>
                      <w:iCs/>
                      <w:sz w:val="20"/>
                      <w:szCs w:val="20"/>
                    </w:rPr>
                    <w:t>delovanje občin,</w:t>
                  </w:r>
                </w:p>
                <w:p w14:paraId="16F4AFDF" w14:textId="77777777" w:rsidR="001E74F3" w:rsidRPr="003E4876" w:rsidRDefault="001E74F3" w:rsidP="00D014DD">
                  <w:pPr>
                    <w:pStyle w:val="Neotevilenodstavek"/>
                    <w:widowControl w:val="0"/>
                    <w:numPr>
                      <w:ilvl w:val="1"/>
                      <w:numId w:val="3"/>
                    </w:numPr>
                    <w:spacing w:before="0" w:after="0" w:line="260" w:lineRule="atLeast"/>
                    <w:textAlignment w:val="baseline"/>
                    <w:rPr>
                      <w:rFonts w:cs="Arial"/>
                      <w:iCs/>
                      <w:sz w:val="20"/>
                      <w:szCs w:val="20"/>
                    </w:rPr>
                  </w:pPr>
                  <w:r w:rsidRPr="003E4876">
                    <w:rPr>
                      <w:rFonts w:cs="Arial"/>
                      <w:iCs/>
                      <w:sz w:val="20"/>
                      <w:szCs w:val="20"/>
                    </w:rPr>
                    <w:t>financiranje občin.</w:t>
                  </w:r>
                </w:p>
              </w:tc>
              <w:tc>
                <w:tcPr>
                  <w:tcW w:w="850" w:type="dxa"/>
                  <w:tcBorders>
                    <w:bottom w:val="single" w:sz="4" w:space="0" w:color="auto"/>
                  </w:tcBorders>
                </w:tcPr>
                <w:p w14:paraId="440BAABE" w14:textId="77777777" w:rsidR="001E74F3" w:rsidRPr="003E4876" w:rsidRDefault="001E74F3" w:rsidP="00D014DD">
                  <w:pPr>
                    <w:autoSpaceDE w:val="0"/>
                    <w:autoSpaceDN w:val="0"/>
                    <w:adjustRightInd w:val="0"/>
                    <w:spacing w:line="260" w:lineRule="atLeast"/>
                    <w:ind w:left="-199"/>
                    <w:jc w:val="center"/>
                    <w:rPr>
                      <w:rFonts w:cs="Arial"/>
                      <w:bCs/>
                      <w:szCs w:val="20"/>
                    </w:rPr>
                  </w:pPr>
                  <w:r w:rsidRPr="003E4876">
                    <w:rPr>
                      <w:rFonts w:cs="Arial"/>
                      <w:bCs/>
                      <w:szCs w:val="20"/>
                    </w:rPr>
                    <w:t>NE</w:t>
                  </w:r>
                </w:p>
              </w:tc>
            </w:tr>
            <w:tr w:rsidR="001E74F3" w:rsidRPr="003E4876" w14:paraId="3A5F3355" w14:textId="77777777" w:rsidTr="004B2106">
              <w:trPr>
                <w:trHeight w:val="274"/>
              </w:trPr>
              <w:tc>
                <w:tcPr>
                  <w:tcW w:w="8789" w:type="dxa"/>
                  <w:gridSpan w:val="2"/>
                  <w:tcBorders>
                    <w:top w:val="single" w:sz="4" w:space="0" w:color="auto"/>
                    <w:bottom w:val="nil"/>
                    <w:right w:val="nil"/>
                  </w:tcBorders>
                </w:tcPr>
                <w:p w14:paraId="7D8DF6DB" w14:textId="77777777" w:rsidR="001E74F3" w:rsidRPr="003E4876" w:rsidRDefault="001E74F3" w:rsidP="00D014DD">
                  <w:pPr>
                    <w:pStyle w:val="Neotevilenodstavek"/>
                    <w:widowControl w:val="0"/>
                    <w:spacing w:before="0" w:after="0" w:line="260" w:lineRule="atLeast"/>
                    <w:rPr>
                      <w:rFonts w:cs="Arial"/>
                      <w:iCs/>
                      <w:sz w:val="20"/>
                      <w:szCs w:val="20"/>
                    </w:rPr>
                  </w:pPr>
                  <w:r w:rsidRPr="003E4876">
                    <w:rPr>
                      <w:rFonts w:cs="Arial"/>
                      <w:iCs/>
                      <w:sz w:val="20"/>
                      <w:szCs w:val="20"/>
                    </w:rPr>
                    <w:t xml:space="preserve">Gradivo (predpis) je bilo poslano v mnenje: </w:t>
                  </w:r>
                </w:p>
                <w:p w14:paraId="4A4428CB" w14:textId="77777777" w:rsidR="001E74F3" w:rsidRPr="003E4876" w:rsidRDefault="001E74F3" w:rsidP="00D014DD">
                  <w:pPr>
                    <w:pStyle w:val="Neotevilenodstavek"/>
                    <w:widowControl w:val="0"/>
                    <w:numPr>
                      <w:ilvl w:val="0"/>
                      <w:numId w:val="4"/>
                    </w:numPr>
                    <w:spacing w:before="0" w:after="0" w:line="260" w:lineRule="atLeast"/>
                    <w:textAlignment w:val="baseline"/>
                    <w:rPr>
                      <w:rFonts w:cs="Arial"/>
                      <w:iCs/>
                      <w:sz w:val="20"/>
                      <w:szCs w:val="20"/>
                    </w:rPr>
                  </w:pPr>
                  <w:r w:rsidRPr="003E4876">
                    <w:rPr>
                      <w:rFonts w:cs="Arial"/>
                      <w:iCs/>
                      <w:sz w:val="20"/>
                      <w:szCs w:val="20"/>
                    </w:rPr>
                    <w:t>Skupnosti občin Slovenije SOS: NE</w:t>
                  </w:r>
                </w:p>
                <w:p w14:paraId="33DDC9B1" w14:textId="77777777" w:rsidR="001E74F3" w:rsidRPr="003E4876" w:rsidRDefault="001E74F3" w:rsidP="00D014DD">
                  <w:pPr>
                    <w:pStyle w:val="Neotevilenodstavek"/>
                    <w:widowControl w:val="0"/>
                    <w:numPr>
                      <w:ilvl w:val="0"/>
                      <w:numId w:val="4"/>
                    </w:numPr>
                    <w:spacing w:before="0" w:after="0" w:line="260" w:lineRule="atLeast"/>
                    <w:textAlignment w:val="baseline"/>
                    <w:rPr>
                      <w:rFonts w:cs="Arial"/>
                      <w:iCs/>
                      <w:sz w:val="20"/>
                      <w:szCs w:val="20"/>
                    </w:rPr>
                  </w:pPr>
                  <w:r w:rsidRPr="003E4876">
                    <w:rPr>
                      <w:rFonts w:cs="Arial"/>
                      <w:iCs/>
                      <w:sz w:val="20"/>
                      <w:szCs w:val="20"/>
                    </w:rPr>
                    <w:t>Združenju občin Slovenije ZOS: NE</w:t>
                  </w:r>
                </w:p>
                <w:p w14:paraId="5E8F4BE3" w14:textId="77777777" w:rsidR="001E74F3" w:rsidRPr="003E4876" w:rsidRDefault="001E74F3" w:rsidP="00D014DD">
                  <w:pPr>
                    <w:pStyle w:val="Neotevilenodstavek"/>
                    <w:widowControl w:val="0"/>
                    <w:numPr>
                      <w:ilvl w:val="0"/>
                      <w:numId w:val="4"/>
                    </w:numPr>
                    <w:spacing w:before="0" w:after="0" w:line="260" w:lineRule="atLeast"/>
                    <w:textAlignment w:val="baseline"/>
                    <w:rPr>
                      <w:rFonts w:cs="Arial"/>
                      <w:iCs/>
                      <w:sz w:val="20"/>
                      <w:szCs w:val="20"/>
                    </w:rPr>
                  </w:pPr>
                  <w:r w:rsidRPr="003E4876">
                    <w:rPr>
                      <w:rFonts w:cs="Arial"/>
                      <w:iCs/>
                      <w:sz w:val="20"/>
                      <w:szCs w:val="20"/>
                    </w:rPr>
                    <w:t>Združenju mestnih občin Slovenije ZMOS: NE</w:t>
                  </w:r>
                </w:p>
              </w:tc>
            </w:tr>
          </w:tbl>
          <w:p w14:paraId="714124FC" w14:textId="77777777" w:rsidR="001E74F3" w:rsidRPr="003E4876" w:rsidRDefault="001E74F3" w:rsidP="00D014DD">
            <w:pPr>
              <w:pStyle w:val="Naslov1"/>
              <w:spacing w:line="260" w:lineRule="atLeast"/>
            </w:pPr>
          </w:p>
        </w:tc>
      </w:tr>
      <w:tr w:rsidR="001E74F3" w:rsidRPr="003E4876" w14:paraId="0DAD7E79" w14:textId="77777777" w:rsidTr="00F83844">
        <w:tblPrEx>
          <w:tblCellMar>
            <w:left w:w="57" w:type="dxa"/>
            <w:right w:w="57" w:type="dxa"/>
          </w:tblCellMar>
        </w:tblPrEx>
        <w:trPr>
          <w:gridBefore w:val="1"/>
          <w:gridAfter w:val="1"/>
          <w:wBefore w:w="31" w:type="dxa"/>
          <w:wAfter w:w="58" w:type="dxa"/>
          <w:trHeight w:val="567"/>
        </w:trPr>
        <w:tc>
          <w:tcPr>
            <w:tcW w:w="665" w:type="dxa"/>
            <w:gridSpan w:val="2"/>
            <w:tcBorders>
              <w:top w:val="single" w:sz="4" w:space="0" w:color="auto"/>
              <w:left w:val="single" w:sz="4" w:space="0" w:color="auto"/>
              <w:bottom w:val="single" w:sz="4" w:space="0" w:color="auto"/>
              <w:right w:val="nil"/>
            </w:tcBorders>
            <w:shd w:val="clear" w:color="auto" w:fill="auto"/>
            <w:vAlign w:val="bottom"/>
          </w:tcPr>
          <w:p w14:paraId="61DBD9CF" w14:textId="77777777" w:rsidR="001E74F3" w:rsidRPr="003E4876" w:rsidRDefault="001E74F3" w:rsidP="00D014DD">
            <w:pPr>
              <w:pStyle w:val="Naslov1"/>
              <w:spacing w:line="260" w:lineRule="atLeast"/>
            </w:pPr>
            <w:r>
              <w:t>(</w:t>
            </w:r>
            <w:r w:rsidRPr="003E4876">
              <w:t>9.</w:t>
            </w:r>
          </w:p>
        </w:tc>
        <w:tc>
          <w:tcPr>
            <w:tcW w:w="8035" w:type="dxa"/>
            <w:gridSpan w:val="18"/>
            <w:tcBorders>
              <w:top w:val="single" w:sz="4" w:space="0" w:color="auto"/>
              <w:left w:val="nil"/>
              <w:bottom w:val="single" w:sz="4" w:space="0" w:color="auto"/>
              <w:right w:val="single" w:sz="4" w:space="0" w:color="auto"/>
            </w:tcBorders>
            <w:shd w:val="clear" w:color="auto" w:fill="auto"/>
            <w:vAlign w:val="bottom"/>
          </w:tcPr>
          <w:p w14:paraId="4A3FD3CF" w14:textId="77777777" w:rsidR="001E74F3" w:rsidRPr="003E4876" w:rsidRDefault="001E74F3" w:rsidP="00D014DD">
            <w:pPr>
              <w:autoSpaceDE w:val="0"/>
              <w:autoSpaceDN w:val="0"/>
              <w:adjustRightInd w:val="0"/>
              <w:spacing w:line="260" w:lineRule="atLeast"/>
              <w:rPr>
                <w:rFonts w:cs="Arial"/>
                <w:b/>
                <w:szCs w:val="20"/>
              </w:rPr>
            </w:pPr>
            <w:r w:rsidRPr="003E4876">
              <w:rPr>
                <w:rFonts w:cs="Arial"/>
                <w:b/>
                <w:szCs w:val="20"/>
              </w:rPr>
              <w:t>Predstavitev sodelovanja javnosti:</w:t>
            </w:r>
          </w:p>
        </w:tc>
      </w:tr>
      <w:tr w:rsidR="001E74F3" w:rsidRPr="003E4876" w14:paraId="506B0551" w14:textId="77777777" w:rsidTr="00F83844">
        <w:tblPrEx>
          <w:tblCellMar>
            <w:left w:w="57" w:type="dxa"/>
            <w:right w:w="57" w:type="dxa"/>
          </w:tblCellMar>
        </w:tblPrEx>
        <w:trPr>
          <w:gridBefore w:val="1"/>
          <w:gridAfter w:val="1"/>
          <w:wBefore w:w="31" w:type="dxa"/>
          <w:wAfter w:w="58" w:type="dxa"/>
        </w:trPr>
        <w:tc>
          <w:tcPr>
            <w:tcW w:w="7986" w:type="dxa"/>
            <w:gridSpan w:val="17"/>
            <w:tcBorders>
              <w:top w:val="single" w:sz="4" w:space="0" w:color="auto"/>
              <w:bottom w:val="single" w:sz="4" w:space="0" w:color="auto"/>
            </w:tcBorders>
            <w:shd w:val="clear" w:color="auto" w:fill="auto"/>
          </w:tcPr>
          <w:p w14:paraId="53D9AC5E" w14:textId="77777777" w:rsidR="001E74F3" w:rsidRPr="003E4876" w:rsidRDefault="001E74F3" w:rsidP="00D014DD">
            <w:pPr>
              <w:pStyle w:val="Telobesedila"/>
              <w:tabs>
                <w:tab w:val="clear" w:pos="284"/>
              </w:tabs>
              <w:spacing w:line="260" w:lineRule="atLeast"/>
              <w:ind w:left="51"/>
              <w:rPr>
                <w:rFonts w:ascii="Arial" w:hAnsi="Arial" w:cs="Arial"/>
                <w:b w:val="0"/>
                <w:sz w:val="20"/>
                <w:lang w:eastAsia="sl-SI"/>
              </w:rPr>
            </w:pPr>
            <w:r w:rsidRPr="003E4876">
              <w:rPr>
                <w:rFonts w:ascii="Arial" w:hAnsi="Arial" w:cs="Arial"/>
                <w:b w:val="0"/>
                <w:bCs/>
                <w:sz w:val="20"/>
                <w:lang w:eastAsia="sl-SI"/>
              </w:rPr>
              <w:t>Gradivo je bilo predhodno objavljeno na spletni strani predlagatelja</w:t>
            </w:r>
          </w:p>
        </w:tc>
        <w:tc>
          <w:tcPr>
            <w:tcW w:w="714" w:type="dxa"/>
            <w:gridSpan w:val="3"/>
            <w:tcBorders>
              <w:top w:val="single" w:sz="4" w:space="0" w:color="auto"/>
              <w:bottom w:val="single" w:sz="4" w:space="0" w:color="auto"/>
            </w:tcBorders>
            <w:shd w:val="clear" w:color="auto" w:fill="auto"/>
          </w:tcPr>
          <w:p w14:paraId="60B665C4" w14:textId="77777777" w:rsidR="001E74F3" w:rsidRPr="003E4876" w:rsidRDefault="001E74F3" w:rsidP="00D014DD">
            <w:pPr>
              <w:pStyle w:val="Telobesedila"/>
              <w:tabs>
                <w:tab w:val="clear" w:pos="284"/>
              </w:tabs>
              <w:spacing w:line="260" w:lineRule="atLeast"/>
              <w:jc w:val="center"/>
              <w:rPr>
                <w:rFonts w:ascii="Arial" w:hAnsi="Arial" w:cs="Arial"/>
                <w:b w:val="0"/>
                <w:sz w:val="20"/>
                <w:lang w:eastAsia="sl-SI"/>
              </w:rPr>
            </w:pPr>
            <w:r w:rsidRPr="003E4876">
              <w:rPr>
                <w:rFonts w:ascii="Arial" w:hAnsi="Arial" w:cs="Arial"/>
                <w:b w:val="0"/>
                <w:bCs/>
                <w:sz w:val="20"/>
                <w:lang w:eastAsia="sl-SI"/>
              </w:rPr>
              <w:t>NE</w:t>
            </w:r>
          </w:p>
        </w:tc>
      </w:tr>
      <w:tr w:rsidR="001E74F3" w:rsidRPr="003E4876" w14:paraId="2417D722" w14:textId="77777777" w:rsidTr="00F83844">
        <w:trPr>
          <w:gridBefore w:val="1"/>
          <w:gridAfter w:val="1"/>
          <w:wBefore w:w="31" w:type="dxa"/>
          <w:wAfter w:w="58" w:type="dxa"/>
        </w:trPr>
        <w:tc>
          <w:tcPr>
            <w:tcW w:w="8700" w:type="dxa"/>
            <w:gridSpan w:val="20"/>
            <w:tcBorders>
              <w:top w:val="single" w:sz="4" w:space="0" w:color="auto"/>
              <w:bottom w:val="single" w:sz="4" w:space="0" w:color="auto"/>
            </w:tcBorders>
            <w:shd w:val="clear" w:color="auto" w:fill="auto"/>
          </w:tcPr>
          <w:p w14:paraId="34B7CA98" w14:textId="77777777" w:rsidR="001E74F3" w:rsidRPr="003E4876" w:rsidRDefault="001E74F3" w:rsidP="00D014DD">
            <w:pPr>
              <w:spacing w:line="260" w:lineRule="atLeast"/>
              <w:ind w:right="-1"/>
              <w:jc w:val="both"/>
              <w:rPr>
                <w:rFonts w:cs="Arial"/>
                <w:bCs/>
                <w:szCs w:val="20"/>
              </w:rPr>
            </w:pPr>
            <w:r w:rsidRPr="003E4876">
              <w:rPr>
                <w:rFonts w:cs="Arial"/>
                <w:bCs/>
                <w:szCs w:val="20"/>
              </w:rPr>
              <w:t xml:space="preserve">Razlogi za neobjavo: </w:t>
            </w:r>
          </w:p>
          <w:p w14:paraId="09E3FEB7" w14:textId="5F3C20DA" w:rsidR="001E74F3" w:rsidRDefault="001E74F3" w:rsidP="00D014DD">
            <w:pPr>
              <w:spacing w:line="260" w:lineRule="atLeast"/>
              <w:ind w:right="-1"/>
              <w:jc w:val="both"/>
              <w:rPr>
                <w:rFonts w:cs="Arial"/>
                <w:bCs/>
                <w:szCs w:val="20"/>
              </w:rPr>
            </w:pPr>
            <w:r w:rsidRPr="003E4876">
              <w:rPr>
                <w:rFonts w:cs="Arial"/>
                <w:bCs/>
                <w:szCs w:val="20"/>
              </w:rPr>
              <w:t>Predlog sklepa predhodno ni bil objavljen na spletni strani predlagatelja, tako tudi niso bile podane oz. prejete pripombe ali predlogi civilne družbe</w:t>
            </w:r>
            <w:r>
              <w:rPr>
                <w:rFonts w:cs="Arial"/>
                <w:bCs/>
                <w:szCs w:val="20"/>
              </w:rPr>
              <w:t>.</w:t>
            </w:r>
          </w:p>
          <w:p w14:paraId="20C53333" w14:textId="77777777" w:rsidR="001E74F3" w:rsidRDefault="001E74F3" w:rsidP="00D014DD">
            <w:pPr>
              <w:spacing w:line="260" w:lineRule="atLeast"/>
              <w:ind w:left="142" w:right="-1"/>
              <w:jc w:val="both"/>
              <w:rPr>
                <w:rFonts w:cs="Arial"/>
                <w:bCs/>
                <w:szCs w:val="20"/>
              </w:rPr>
            </w:pPr>
          </w:p>
          <w:p w14:paraId="6E0708BB" w14:textId="6C5731DD" w:rsidR="00F0302A" w:rsidRPr="00F0302A" w:rsidRDefault="001E74F3" w:rsidP="00D014DD">
            <w:pPr>
              <w:autoSpaceDE w:val="0"/>
              <w:autoSpaceDN w:val="0"/>
              <w:adjustRightInd w:val="0"/>
              <w:spacing w:line="260" w:lineRule="atLeast"/>
              <w:jc w:val="both"/>
              <w:rPr>
                <w:rFonts w:cs="Arial"/>
                <w:bCs/>
                <w:szCs w:val="20"/>
              </w:rPr>
            </w:pPr>
            <w:r w:rsidRPr="00F0302A">
              <w:rPr>
                <w:rFonts w:cs="Arial"/>
                <w:szCs w:val="20"/>
              </w:rPr>
              <w:t xml:space="preserve">V skladu </w:t>
            </w:r>
            <w:r w:rsidR="00B463C3" w:rsidRPr="00F0302A">
              <w:rPr>
                <w:rFonts w:cs="Arial"/>
                <w:szCs w:val="20"/>
              </w:rPr>
              <w:t xml:space="preserve">z ZUPUDPP </w:t>
            </w:r>
            <w:r w:rsidRPr="00F0302A">
              <w:rPr>
                <w:rFonts w:cs="Arial"/>
                <w:bCs/>
                <w:szCs w:val="20"/>
              </w:rPr>
              <w:t>je bila</w:t>
            </w:r>
            <w:r w:rsidR="00B463C3" w:rsidRPr="00F0302A">
              <w:rPr>
                <w:rFonts w:cs="Arial"/>
                <w:b/>
                <w:lang w:eastAsia="en-GB"/>
              </w:rPr>
              <w:t xml:space="preserve"> </w:t>
            </w:r>
            <w:r w:rsidR="00B463C3" w:rsidRPr="00F0302A">
              <w:rPr>
                <w:rFonts w:cs="Arial"/>
                <w:bCs/>
                <w:lang w:eastAsia="en-GB"/>
              </w:rPr>
              <w:t>v času</w:t>
            </w:r>
            <w:r w:rsidR="00B463C3" w:rsidRPr="00F0302A">
              <w:rPr>
                <w:rFonts w:cs="Arial"/>
                <w:b/>
                <w:lang w:eastAsia="en-GB"/>
              </w:rPr>
              <w:t xml:space="preserve"> od </w:t>
            </w:r>
            <w:r w:rsidR="00B463C3" w:rsidRPr="00F0302A">
              <w:rPr>
                <w:rFonts w:cs="Arial"/>
                <w:b/>
                <w:bCs/>
                <w:szCs w:val="20"/>
              </w:rPr>
              <w:t xml:space="preserve">4. oktobra 2016 do 4. novembra 2016 </w:t>
            </w:r>
            <w:r w:rsidRPr="00F0302A">
              <w:rPr>
                <w:rFonts w:cs="Arial"/>
                <w:bCs/>
                <w:szCs w:val="20"/>
              </w:rPr>
              <w:t xml:space="preserve"> </w:t>
            </w:r>
            <w:r w:rsidRPr="00F0302A">
              <w:rPr>
                <w:rFonts w:cs="Arial"/>
                <w:b/>
                <w:szCs w:val="20"/>
              </w:rPr>
              <w:t xml:space="preserve">javno </w:t>
            </w:r>
            <w:r w:rsidR="00B463C3" w:rsidRPr="00F0302A">
              <w:rPr>
                <w:rFonts w:cs="Arial"/>
                <w:b/>
                <w:szCs w:val="20"/>
              </w:rPr>
              <w:t>razgrnjena</w:t>
            </w:r>
            <w:r w:rsidR="00B463C3" w:rsidRPr="00F0302A">
              <w:rPr>
                <w:rFonts w:cs="Arial"/>
                <w:sz w:val="22"/>
                <w:szCs w:val="22"/>
              </w:rPr>
              <w:t xml:space="preserve"> </w:t>
            </w:r>
            <w:r w:rsidR="00B463C3" w:rsidRPr="00F0302A">
              <w:rPr>
                <w:rFonts w:cs="Arial"/>
                <w:bCs/>
                <w:szCs w:val="20"/>
              </w:rPr>
              <w:t>Dopolnitev študije variant/predinvesticijske zasnove s predlogom najustreznejše variante za cesto med AC A1 Maribor – Ljubljana in AC A2 Ljubljana – Obrežje pri Novem mestu, ki jo je pod številko projekta RC-552/10-ŠV avgusta 2016 izdelal Razvojni center Planiranje d.o.o Celje in Do</w:t>
            </w:r>
            <w:r w:rsidR="00B463C3" w:rsidRPr="00B463C3">
              <w:rPr>
                <w:rFonts w:cs="Arial"/>
                <w:bCs/>
                <w:szCs w:val="20"/>
              </w:rPr>
              <w:t>polnit</w:t>
            </w:r>
            <w:r w:rsidR="00B463C3" w:rsidRPr="00F0302A">
              <w:rPr>
                <w:rFonts w:cs="Arial"/>
                <w:bCs/>
                <w:szCs w:val="20"/>
              </w:rPr>
              <w:t>ev</w:t>
            </w:r>
            <w:r w:rsidR="00B463C3" w:rsidRPr="00B463C3">
              <w:rPr>
                <w:rFonts w:cs="Arial"/>
                <w:bCs/>
                <w:szCs w:val="20"/>
              </w:rPr>
              <w:t xml:space="preserve"> okoljskega poročila za tretjo razvojno os – osrednji del (OPNVR, V1 in V2)«, ki ga je pod številko projekta 1214 avgusta 2016 izdelal Oikos d.o.o. Kamnik</w:t>
            </w:r>
            <w:r w:rsidR="00B463C3" w:rsidRPr="00F0302A">
              <w:rPr>
                <w:rFonts w:cs="Arial"/>
                <w:bCs/>
                <w:szCs w:val="20"/>
              </w:rPr>
              <w:t>.</w:t>
            </w:r>
            <w:r w:rsidR="005D26A8" w:rsidRPr="00F0302A">
              <w:rPr>
                <w:rFonts w:cs="Arial"/>
                <w:bCs/>
                <w:szCs w:val="20"/>
              </w:rPr>
              <w:t xml:space="preserve"> </w:t>
            </w:r>
          </w:p>
          <w:p w14:paraId="70B7460E" w14:textId="723B7511" w:rsidR="00B463C3" w:rsidRPr="00F0302A" w:rsidRDefault="00B463C3" w:rsidP="00D014DD">
            <w:pPr>
              <w:autoSpaceDE w:val="0"/>
              <w:autoSpaceDN w:val="0"/>
              <w:adjustRightInd w:val="0"/>
              <w:spacing w:line="260" w:lineRule="atLeast"/>
              <w:jc w:val="both"/>
              <w:rPr>
                <w:rFonts w:cs="Arial"/>
                <w:bCs/>
                <w:szCs w:val="20"/>
              </w:rPr>
            </w:pPr>
            <w:r w:rsidRPr="00F0302A">
              <w:rPr>
                <w:rFonts w:cs="Arial"/>
                <w:bCs/>
                <w:szCs w:val="20"/>
              </w:rPr>
              <w:t xml:space="preserve">V sklopu javne razgrnitve so potekale </w:t>
            </w:r>
            <w:r w:rsidRPr="00F0302A">
              <w:rPr>
                <w:rFonts w:cs="Arial"/>
                <w:b/>
                <w:bCs/>
                <w:szCs w:val="20"/>
              </w:rPr>
              <w:t>javne obravnave:</w:t>
            </w:r>
            <w:r w:rsidRPr="00F0302A">
              <w:rPr>
                <w:rFonts w:cs="Arial"/>
                <w:bCs/>
                <w:szCs w:val="20"/>
              </w:rPr>
              <w:t xml:space="preserve"> </w:t>
            </w:r>
          </w:p>
          <w:p w14:paraId="42076ABE" w14:textId="77777777" w:rsidR="00B463C3" w:rsidRPr="00B463C3" w:rsidRDefault="00B463C3" w:rsidP="00D014DD">
            <w:pPr>
              <w:numPr>
                <w:ilvl w:val="0"/>
                <w:numId w:val="17"/>
              </w:numPr>
              <w:autoSpaceDE w:val="0"/>
              <w:autoSpaceDN w:val="0"/>
              <w:adjustRightInd w:val="0"/>
              <w:spacing w:line="260" w:lineRule="atLeast"/>
              <w:jc w:val="both"/>
              <w:rPr>
                <w:rFonts w:cs="Arial"/>
                <w:bCs/>
                <w:szCs w:val="20"/>
              </w:rPr>
            </w:pPr>
            <w:r w:rsidRPr="00B463C3">
              <w:rPr>
                <w:rFonts w:cs="Arial"/>
                <w:bCs/>
                <w:szCs w:val="20"/>
              </w:rPr>
              <w:t xml:space="preserve">11. 10. 2016 s pričetkom ob 15.00 v dvorani </w:t>
            </w:r>
            <w:proofErr w:type="spellStart"/>
            <w:r w:rsidRPr="00B463C3">
              <w:rPr>
                <w:rFonts w:cs="Arial"/>
                <w:bCs/>
                <w:szCs w:val="20"/>
              </w:rPr>
              <w:t>Ekomuzeja</w:t>
            </w:r>
            <w:proofErr w:type="spellEnd"/>
            <w:r w:rsidRPr="00B463C3">
              <w:rPr>
                <w:rFonts w:cs="Arial"/>
                <w:bCs/>
                <w:szCs w:val="20"/>
              </w:rPr>
              <w:t xml:space="preserve"> hmeljarstva in pivovarstva, Cesta Žalskega tabora 2, 3310 Žalec,</w:t>
            </w:r>
          </w:p>
          <w:p w14:paraId="3196C4FB" w14:textId="77777777" w:rsidR="00B463C3" w:rsidRPr="00B463C3" w:rsidRDefault="00B463C3" w:rsidP="00D014DD">
            <w:pPr>
              <w:numPr>
                <w:ilvl w:val="0"/>
                <w:numId w:val="17"/>
              </w:numPr>
              <w:autoSpaceDE w:val="0"/>
              <w:autoSpaceDN w:val="0"/>
              <w:adjustRightInd w:val="0"/>
              <w:spacing w:line="260" w:lineRule="atLeast"/>
              <w:jc w:val="both"/>
              <w:rPr>
                <w:rFonts w:cs="Arial"/>
                <w:bCs/>
                <w:szCs w:val="20"/>
              </w:rPr>
            </w:pPr>
            <w:r w:rsidRPr="00B463C3">
              <w:rPr>
                <w:rFonts w:cs="Arial"/>
                <w:bCs/>
                <w:szCs w:val="20"/>
              </w:rPr>
              <w:t>11. 10. 2016 s pričetkom ob 18.00 v sejni sobi pod dvoranami Mestne občine Celje, Trg celjskih knezov 9, 3000 Celje,</w:t>
            </w:r>
          </w:p>
          <w:p w14:paraId="000F8F61" w14:textId="77777777" w:rsidR="00B463C3" w:rsidRPr="00B463C3" w:rsidRDefault="00B463C3" w:rsidP="00D014DD">
            <w:pPr>
              <w:numPr>
                <w:ilvl w:val="0"/>
                <w:numId w:val="17"/>
              </w:numPr>
              <w:autoSpaceDE w:val="0"/>
              <w:autoSpaceDN w:val="0"/>
              <w:adjustRightInd w:val="0"/>
              <w:spacing w:line="260" w:lineRule="atLeast"/>
              <w:jc w:val="both"/>
              <w:rPr>
                <w:rFonts w:cs="Arial"/>
                <w:bCs/>
                <w:szCs w:val="20"/>
              </w:rPr>
            </w:pPr>
            <w:r w:rsidRPr="00B463C3">
              <w:rPr>
                <w:rFonts w:cs="Arial"/>
                <w:bCs/>
                <w:szCs w:val="20"/>
              </w:rPr>
              <w:t>12. 10. 2016 s pričetkom ob 15.00 v sejni sobi Občine Radeče, Ulica Milana Majcna 1, 1433 Radeče,</w:t>
            </w:r>
          </w:p>
          <w:p w14:paraId="6FFC2692" w14:textId="77777777" w:rsidR="00B463C3" w:rsidRPr="00B463C3" w:rsidRDefault="00B463C3" w:rsidP="00D014DD">
            <w:pPr>
              <w:numPr>
                <w:ilvl w:val="0"/>
                <w:numId w:val="17"/>
              </w:numPr>
              <w:autoSpaceDE w:val="0"/>
              <w:autoSpaceDN w:val="0"/>
              <w:adjustRightInd w:val="0"/>
              <w:spacing w:line="260" w:lineRule="atLeast"/>
              <w:jc w:val="both"/>
              <w:rPr>
                <w:rFonts w:cs="Arial"/>
                <w:bCs/>
                <w:szCs w:val="20"/>
              </w:rPr>
            </w:pPr>
            <w:r w:rsidRPr="00B463C3">
              <w:rPr>
                <w:rFonts w:cs="Arial"/>
                <w:bCs/>
                <w:szCs w:val="20"/>
              </w:rPr>
              <w:t>12. 10. 2016 s pričetkom ob 18.00 v Kulturnem centru Laško, Trg svobode 6, 3270 Laško,</w:t>
            </w:r>
          </w:p>
          <w:p w14:paraId="3760A0EF" w14:textId="77777777" w:rsidR="00B463C3" w:rsidRPr="00B463C3" w:rsidRDefault="00B463C3" w:rsidP="00D014DD">
            <w:pPr>
              <w:numPr>
                <w:ilvl w:val="0"/>
                <w:numId w:val="17"/>
              </w:numPr>
              <w:autoSpaceDE w:val="0"/>
              <w:autoSpaceDN w:val="0"/>
              <w:adjustRightInd w:val="0"/>
              <w:spacing w:line="260" w:lineRule="atLeast"/>
              <w:jc w:val="both"/>
              <w:rPr>
                <w:rFonts w:cs="Arial"/>
                <w:bCs/>
                <w:szCs w:val="20"/>
              </w:rPr>
            </w:pPr>
            <w:r w:rsidRPr="00B463C3">
              <w:rPr>
                <w:rFonts w:cs="Arial"/>
                <w:bCs/>
                <w:szCs w:val="20"/>
              </w:rPr>
              <w:lastRenderedPageBreak/>
              <w:t>18. 10. 2016 s pričetkom ob 15.00 v dvorani Upravno kulturnega centra, Pod gradom 2, 8230 Mokronog,</w:t>
            </w:r>
          </w:p>
          <w:p w14:paraId="110AB5B0" w14:textId="77777777" w:rsidR="00B463C3" w:rsidRPr="00B463C3" w:rsidRDefault="00B463C3" w:rsidP="00D014DD">
            <w:pPr>
              <w:numPr>
                <w:ilvl w:val="0"/>
                <w:numId w:val="17"/>
              </w:numPr>
              <w:autoSpaceDE w:val="0"/>
              <w:autoSpaceDN w:val="0"/>
              <w:adjustRightInd w:val="0"/>
              <w:spacing w:line="260" w:lineRule="atLeast"/>
              <w:jc w:val="both"/>
              <w:rPr>
                <w:rFonts w:cs="Arial"/>
                <w:bCs/>
                <w:szCs w:val="20"/>
              </w:rPr>
            </w:pPr>
            <w:r w:rsidRPr="00B463C3">
              <w:rPr>
                <w:rFonts w:cs="Arial"/>
                <w:bCs/>
                <w:szCs w:val="20"/>
              </w:rPr>
              <w:t>18. 10. 2016 s pričetkom ob 18.00 v Kulturni dvorani Sevnica, Kvedrova c. 25, 8290 Sevnica,</w:t>
            </w:r>
          </w:p>
          <w:p w14:paraId="62E8D1A4" w14:textId="77777777" w:rsidR="00B463C3" w:rsidRPr="00B463C3" w:rsidRDefault="00B463C3" w:rsidP="00D014DD">
            <w:pPr>
              <w:numPr>
                <w:ilvl w:val="0"/>
                <w:numId w:val="17"/>
              </w:numPr>
              <w:autoSpaceDE w:val="0"/>
              <w:autoSpaceDN w:val="0"/>
              <w:adjustRightInd w:val="0"/>
              <w:spacing w:line="260" w:lineRule="atLeast"/>
              <w:jc w:val="both"/>
              <w:rPr>
                <w:rFonts w:cs="Arial"/>
                <w:bCs/>
                <w:szCs w:val="20"/>
              </w:rPr>
            </w:pPr>
            <w:r w:rsidRPr="00B463C3">
              <w:rPr>
                <w:rFonts w:cs="Arial"/>
                <w:bCs/>
                <w:szCs w:val="20"/>
              </w:rPr>
              <w:t>20. 10. 2016 s pričetkom ob 15.00 v dvorani Metelkovega doma, Škocjan 35, 8275 Škocjan,</w:t>
            </w:r>
          </w:p>
          <w:p w14:paraId="18BF5CF8" w14:textId="77777777" w:rsidR="00B463C3" w:rsidRPr="00B463C3" w:rsidRDefault="00B463C3" w:rsidP="00D014DD">
            <w:pPr>
              <w:numPr>
                <w:ilvl w:val="0"/>
                <w:numId w:val="17"/>
              </w:numPr>
              <w:autoSpaceDE w:val="0"/>
              <w:autoSpaceDN w:val="0"/>
              <w:adjustRightInd w:val="0"/>
              <w:spacing w:line="260" w:lineRule="atLeast"/>
              <w:jc w:val="both"/>
              <w:rPr>
                <w:rFonts w:cs="Arial"/>
                <w:bCs/>
                <w:szCs w:val="20"/>
              </w:rPr>
            </w:pPr>
            <w:r w:rsidRPr="00B463C3">
              <w:rPr>
                <w:rFonts w:cs="Arial"/>
                <w:bCs/>
                <w:szCs w:val="20"/>
              </w:rPr>
              <w:t>20. 10. 2016 s pričetkom ob 18.00 v dvorani Družbenega doma Šmarjeta, Šmarjeta 66, 8220 Šmarješke Toplice,</w:t>
            </w:r>
          </w:p>
          <w:p w14:paraId="005E4826" w14:textId="77777777" w:rsidR="00B463C3" w:rsidRPr="00B463C3" w:rsidRDefault="00B463C3" w:rsidP="00D014DD">
            <w:pPr>
              <w:numPr>
                <w:ilvl w:val="0"/>
                <w:numId w:val="17"/>
              </w:numPr>
              <w:autoSpaceDE w:val="0"/>
              <w:autoSpaceDN w:val="0"/>
              <w:adjustRightInd w:val="0"/>
              <w:spacing w:line="260" w:lineRule="atLeast"/>
              <w:jc w:val="both"/>
              <w:rPr>
                <w:rFonts w:cs="Arial"/>
                <w:bCs/>
                <w:szCs w:val="20"/>
              </w:rPr>
            </w:pPr>
            <w:r w:rsidRPr="00B463C3">
              <w:rPr>
                <w:rFonts w:cs="Arial"/>
                <w:bCs/>
                <w:szCs w:val="20"/>
              </w:rPr>
              <w:t>25. 10. 2016 s pričetkom ob 18.00 v dvorani šolskega centra Grm- center biotehnike in turizma, Sevno 13, 8000 Novo mesto.</w:t>
            </w:r>
          </w:p>
          <w:p w14:paraId="381DC8BE" w14:textId="77777777" w:rsidR="001E74F3" w:rsidRPr="00795B4E" w:rsidRDefault="001E74F3" w:rsidP="00D014DD">
            <w:pPr>
              <w:autoSpaceDE w:val="0"/>
              <w:autoSpaceDN w:val="0"/>
              <w:adjustRightInd w:val="0"/>
              <w:spacing w:line="260" w:lineRule="atLeast"/>
              <w:jc w:val="both"/>
              <w:rPr>
                <w:rFonts w:cs="Arial"/>
                <w:bCs/>
                <w:szCs w:val="20"/>
              </w:rPr>
            </w:pPr>
          </w:p>
          <w:p w14:paraId="075A08FF" w14:textId="21949F5F" w:rsidR="001E74F3" w:rsidRPr="0095748C" w:rsidRDefault="001E74F3" w:rsidP="00D014DD">
            <w:pPr>
              <w:spacing w:line="260" w:lineRule="atLeast"/>
              <w:ind w:right="-1"/>
              <w:jc w:val="both"/>
              <w:rPr>
                <w:rFonts w:cs="Arial"/>
                <w:bCs/>
                <w:szCs w:val="20"/>
              </w:rPr>
            </w:pPr>
            <w:r w:rsidRPr="00795B4E">
              <w:rPr>
                <w:bCs/>
                <w:szCs w:val="20"/>
              </w:rPr>
              <w:t>V skladu z določbami ZUreP-3 bo v nadaljnji postopek priprave državnega prostorskega načrta vključena tudi vsa zainteresirana javnost.</w:t>
            </w:r>
          </w:p>
        </w:tc>
      </w:tr>
      <w:tr w:rsidR="001E74F3" w:rsidRPr="003E4876" w14:paraId="7388E12B" w14:textId="77777777" w:rsidTr="00F83844">
        <w:tblPrEx>
          <w:tblCellMar>
            <w:left w:w="57" w:type="dxa"/>
            <w:right w:w="57" w:type="dxa"/>
          </w:tblCellMar>
        </w:tblPrEx>
        <w:trPr>
          <w:gridBefore w:val="1"/>
          <w:gridAfter w:val="1"/>
          <w:wBefore w:w="31" w:type="dxa"/>
          <w:wAfter w:w="58" w:type="dxa"/>
          <w:trHeight w:val="794"/>
        </w:trPr>
        <w:tc>
          <w:tcPr>
            <w:tcW w:w="665" w:type="dxa"/>
            <w:gridSpan w:val="2"/>
            <w:tcBorders>
              <w:bottom w:val="single" w:sz="4" w:space="0" w:color="auto"/>
              <w:right w:val="nil"/>
            </w:tcBorders>
            <w:shd w:val="clear" w:color="auto" w:fill="auto"/>
            <w:vAlign w:val="center"/>
          </w:tcPr>
          <w:p w14:paraId="41A50B8B" w14:textId="77777777" w:rsidR="001E74F3" w:rsidRPr="003E4876" w:rsidRDefault="001E74F3" w:rsidP="00D014DD">
            <w:pPr>
              <w:pStyle w:val="Naslov1"/>
              <w:spacing w:line="260" w:lineRule="atLeast"/>
            </w:pPr>
            <w:r w:rsidRPr="003E4876">
              <w:lastRenderedPageBreak/>
              <w:t>10.</w:t>
            </w:r>
          </w:p>
        </w:tc>
        <w:tc>
          <w:tcPr>
            <w:tcW w:w="7225" w:type="dxa"/>
            <w:gridSpan w:val="14"/>
            <w:tcBorders>
              <w:left w:val="nil"/>
              <w:bottom w:val="single" w:sz="4" w:space="0" w:color="auto"/>
            </w:tcBorders>
            <w:shd w:val="clear" w:color="auto" w:fill="auto"/>
            <w:vAlign w:val="bottom"/>
          </w:tcPr>
          <w:p w14:paraId="73B8A551" w14:textId="77777777" w:rsidR="001E74F3" w:rsidRPr="003E4876" w:rsidRDefault="001E74F3" w:rsidP="00D014DD">
            <w:pPr>
              <w:pStyle w:val="Naslov1"/>
              <w:spacing w:line="260" w:lineRule="atLeast"/>
            </w:pPr>
            <w:r w:rsidRPr="003E4876">
              <w:t xml:space="preserve">Pri pripravi gradiva so bile upoštevane zahteve iz Resolucije o normativni dejavnosti: </w:t>
            </w:r>
          </w:p>
        </w:tc>
        <w:tc>
          <w:tcPr>
            <w:tcW w:w="810" w:type="dxa"/>
            <w:gridSpan w:val="4"/>
            <w:tcBorders>
              <w:bottom w:val="single" w:sz="4" w:space="0" w:color="auto"/>
            </w:tcBorders>
            <w:shd w:val="clear" w:color="auto" w:fill="auto"/>
            <w:vAlign w:val="bottom"/>
          </w:tcPr>
          <w:p w14:paraId="0DAAFBC1" w14:textId="77777777" w:rsidR="001E74F3" w:rsidRPr="003E4876" w:rsidRDefault="001E74F3" w:rsidP="00D014DD">
            <w:pPr>
              <w:autoSpaceDE w:val="0"/>
              <w:autoSpaceDN w:val="0"/>
              <w:adjustRightInd w:val="0"/>
              <w:spacing w:line="260" w:lineRule="atLeast"/>
              <w:ind w:left="540" w:hanging="540"/>
              <w:jc w:val="center"/>
              <w:rPr>
                <w:rFonts w:cs="Arial"/>
                <w:bCs/>
                <w:szCs w:val="20"/>
              </w:rPr>
            </w:pPr>
            <w:r w:rsidRPr="003E4876">
              <w:rPr>
                <w:rFonts w:cs="Arial"/>
                <w:bCs/>
                <w:szCs w:val="20"/>
              </w:rPr>
              <w:t>DA</w:t>
            </w:r>
          </w:p>
        </w:tc>
      </w:tr>
      <w:tr w:rsidR="001E74F3" w:rsidRPr="003E4876" w14:paraId="0CE1306C" w14:textId="77777777" w:rsidTr="00F83844">
        <w:tblPrEx>
          <w:tblCellMar>
            <w:left w:w="57" w:type="dxa"/>
            <w:right w:w="57" w:type="dxa"/>
          </w:tblCellMar>
        </w:tblPrEx>
        <w:trPr>
          <w:gridBefore w:val="1"/>
          <w:gridAfter w:val="1"/>
          <w:wBefore w:w="31" w:type="dxa"/>
          <w:wAfter w:w="58" w:type="dxa"/>
          <w:trHeight w:val="567"/>
        </w:trPr>
        <w:tc>
          <w:tcPr>
            <w:tcW w:w="665" w:type="dxa"/>
            <w:gridSpan w:val="2"/>
            <w:tcBorders>
              <w:bottom w:val="single" w:sz="4" w:space="0" w:color="000000"/>
              <w:right w:val="nil"/>
            </w:tcBorders>
            <w:shd w:val="clear" w:color="auto" w:fill="auto"/>
            <w:vAlign w:val="bottom"/>
          </w:tcPr>
          <w:p w14:paraId="65332874" w14:textId="77777777" w:rsidR="001E74F3" w:rsidRPr="003E4876" w:rsidRDefault="001E74F3" w:rsidP="00D014DD">
            <w:pPr>
              <w:pStyle w:val="Naslov1"/>
              <w:spacing w:line="260" w:lineRule="atLeast"/>
            </w:pPr>
            <w:r w:rsidRPr="003E4876">
              <w:t>11.</w:t>
            </w:r>
          </w:p>
        </w:tc>
        <w:tc>
          <w:tcPr>
            <w:tcW w:w="7225" w:type="dxa"/>
            <w:gridSpan w:val="14"/>
            <w:tcBorders>
              <w:left w:val="nil"/>
              <w:bottom w:val="single" w:sz="4" w:space="0" w:color="000000"/>
            </w:tcBorders>
            <w:shd w:val="clear" w:color="auto" w:fill="auto"/>
            <w:vAlign w:val="bottom"/>
          </w:tcPr>
          <w:p w14:paraId="76A3D177" w14:textId="77777777" w:rsidR="001E74F3" w:rsidRPr="003E4876" w:rsidRDefault="001E74F3" w:rsidP="00D014DD">
            <w:pPr>
              <w:pStyle w:val="Naslov1"/>
              <w:spacing w:line="260" w:lineRule="atLeast"/>
            </w:pPr>
            <w:r w:rsidRPr="003E4876">
              <w:t>Gradivo je uvrščeno v delovni program vlade:</w:t>
            </w:r>
          </w:p>
        </w:tc>
        <w:tc>
          <w:tcPr>
            <w:tcW w:w="810" w:type="dxa"/>
            <w:gridSpan w:val="4"/>
            <w:tcBorders>
              <w:bottom w:val="single" w:sz="4" w:space="0" w:color="000000"/>
            </w:tcBorders>
            <w:shd w:val="clear" w:color="auto" w:fill="auto"/>
            <w:vAlign w:val="bottom"/>
          </w:tcPr>
          <w:p w14:paraId="05A7AE95" w14:textId="77777777" w:rsidR="001E74F3" w:rsidRPr="003E4876" w:rsidRDefault="001E74F3" w:rsidP="00D014DD">
            <w:pPr>
              <w:autoSpaceDE w:val="0"/>
              <w:autoSpaceDN w:val="0"/>
              <w:adjustRightInd w:val="0"/>
              <w:spacing w:line="260" w:lineRule="atLeast"/>
              <w:ind w:left="540" w:hanging="540"/>
              <w:jc w:val="center"/>
              <w:rPr>
                <w:rFonts w:cs="Arial"/>
                <w:bCs/>
                <w:szCs w:val="20"/>
              </w:rPr>
            </w:pPr>
            <w:r w:rsidRPr="003E4876">
              <w:rPr>
                <w:rFonts w:cs="Arial"/>
                <w:bCs/>
                <w:szCs w:val="20"/>
              </w:rPr>
              <w:t>NE</w:t>
            </w:r>
          </w:p>
        </w:tc>
      </w:tr>
      <w:tr w:rsidR="001E74F3" w:rsidRPr="003E4876" w14:paraId="6A658DD0" w14:textId="77777777" w:rsidTr="00F83844">
        <w:tblPrEx>
          <w:tblCellMar>
            <w:left w:w="57" w:type="dxa"/>
            <w:right w:w="57" w:type="dxa"/>
          </w:tblCellMar>
        </w:tblPrEx>
        <w:trPr>
          <w:gridBefore w:val="1"/>
          <w:gridAfter w:val="1"/>
          <w:wBefore w:w="31" w:type="dxa"/>
          <w:wAfter w:w="58" w:type="dxa"/>
          <w:trHeight w:val="20"/>
        </w:trPr>
        <w:tc>
          <w:tcPr>
            <w:tcW w:w="8700" w:type="dxa"/>
            <w:gridSpan w:val="20"/>
            <w:tcBorders>
              <w:bottom w:val="nil"/>
            </w:tcBorders>
            <w:shd w:val="clear" w:color="auto" w:fill="auto"/>
          </w:tcPr>
          <w:p w14:paraId="360B4BBE" w14:textId="77777777" w:rsidR="001E74F3" w:rsidRPr="003E4876" w:rsidRDefault="001E74F3" w:rsidP="00D014DD">
            <w:pPr>
              <w:autoSpaceDE w:val="0"/>
              <w:autoSpaceDN w:val="0"/>
              <w:adjustRightInd w:val="0"/>
              <w:spacing w:line="260" w:lineRule="atLeast"/>
              <w:ind w:left="540" w:hanging="540"/>
              <w:rPr>
                <w:rFonts w:cs="Arial"/>
                <w:szCs w:val="20"/>
              </w:rPr>
            </w:pPr>
          </w:p>
        </w:tc>
      </w:tr>
      <w:tr w:rsidR="001E74F3" w:rsidRPr="003E4876" w14:paraId="03B24E7E" w14:textId="77777777" w:rsidTr="00F83844">
        <w:tblPrEx>
          <w:tblCellMar>
            <w:left w:w="57" w:type="dxa"/>
            <w:right w:w="57" w:type="dxa"/>
          </w:tblCellMar>
        </w:tblPrEx>
        <w:tc>
          <w:tcPr>
            <w:tcW w:w="8789" w:type="dxa"/>
            <w:gridSpan w:val="22"/>
            <w:tcBorders>
              <w:top w:val="single" w:sz="4" w:space="0" w:color="auto"/>
              <w:left w:val="nil"/>
              <w:bottom w:val="nil"/>
              <w:right w:val="nil"/>
            </w:tcBorders>
            <w:shd w:val="clear" w:color="auto" w:fill="auto"/>
          </w:tcPr>
          <w:p w14:paraId="54FE63F1" w14:textId="77777777" w:rsidR="001E74F3" w:rsidRPr="003E4876" w:rsidRDefault="001E74F3" w:rsidP="00D014DD">
            <w:pPr>
              <w:spacing w:line="260" w:lineRule="atLeast"/>
              <w:ind w:right="-1"/>
              <w:rPr>
                <w:rFonts w:cs="Arial"/>
                <w:szCs w:val="20"/>
              </w:rPr>
            </w:pPr>
          </w:p>
          <w:p w14:paraId="3E4CE64C" w14:textId="77777777" w:rsidR="001E74F3" w:rsidRPr="003E4876" w:rsidRDefault="001E74F3" w:rsidP="00D014DD">
            <w:pPr>
              <w:spacing w:line="260" w:lineRule="atLeast"/>
              <w:ind w:right="-1"/>
              <w:rPr>
                <w:rFonts w:cs="Arial"/>
                <w:szCs w:val="20"/>
              </w:rPr>
            </w:pPr>
          </w:p>
          <w:p w14:paraId="272BD1F8" w14:textId="77777777" w:rsidR="001E74F3" w:rsidRPr="003E4876" w:rsidRDefault="001E74F3" w:rsidP="00D014DD">
            <w:pPr>
              <w:spacing w:line="260" w:lineRule="atLeast"/>
              <w:ind w:right="-1"/>
              <w:rPr>
                <w:rFonts w:cs="Arial"/>
                <w:szCs w:val="20"/>
              </w:rPr>
            </w:pPr>
          </w:p>
          <w:p w14:paraId="5722E132" w14:textId="22DACCD5" w:rsidR="001E74F3" w:rsidRPr="0086626C" w:rsidRDefault="001E74F3" w:rsidP="00D014DD">
            <w:pPr>
              <w:tabs>
                <w:tab w:val="left" w:pos="5091"/>
              </w:tabs>
              <w:spacing w:line="260" w:lineRule="atLeast"/>
              <w:ind w:right="-1"/>
              <w:rPr>
                <w:rFonts w:cs="Arial"/>
                <w:b/>
                <w:szCs w:val="20"/>
              </w:rPr>
            </w:pPr>
            <w:r w:rsidRPr="003E4876">
              <w:rPr>
                <w:rFonts w:cs="Arial"/>
                <w:b/>
                <w:szCs w:val="20"/>
              </w:rPr>
              <w:t xml:space="preserve"> </w:t>
            </w:r>
            <w:r w:rsidRPr="003E4876">
              <w:rPr>
                <w:rFonts w:cs="Arial"/>
                <w:b/>
                <w:szCs w:val="20"/>
              </w:rPr>
              <w:tab/>
            </w:r>
            <w:r>
              <w:rPr>
                <w:rFonts w:cs="Arial"/>
                <w:b/>
                <w:szCs w:val="20"/>
              </w:rPr>
              <w:t xml:space="preserve">              </w:t>
            </w:r>
            <w:r w:rsidR="005D26A8">
              <w:rPr>
                <w:rFonts w:cs="Arial"/>
                <w:b/>
                <w:szCs w:val="20"/>
              </w:rPr>
              <w:t>Jože NOVAK</w:t>
            </w:r>
            <w:r w:rsidRPr="003E4876">
              <w:rPr>
                <w:rFonts w:cs="Arial"/>
                <w:b/>
                <w:szCs w:val="20"/>
              </w:rPr>
              <w:t xml:space="preserve"> </w:t>
            </w:r>
          </w:p>
          <w:p w14:paraId="13EB1F94" w14:textId="646EF66F" w:rsidR="005D26A8" w:rsidRPr="003E4876" w:rsidRDefault="001E74F3" w:rsidP="00D014DD">
            <w:pPr>
              <w:tabs>
                <w:tab w:val="left" w:pos="5091"/>
              </w:tabs>
              <w:spacing w:line="260" w:lineRule="atLeast"/>
              <w:ind w:right="-1"/>
              <w:rPr>
                <w:rFonts w:cs="Arial"/>
                <w:b/>
                <w:szCs w:val="20"/>
              </w:rPr>
            </w:pPr>
            <w:r w:rsidRPr="003E4876">
              <w:rPr>
                <w:rFonts w:cs="Arial"/>
                <w:b/>
                <w:snapToGrid w:val="0"/>
                <w:color w:val="000000"/>
                <w:szCs w:val="20"/>
              </w:rPr>
              <w:tab/>
              <w:t xml:space="preserve">         </w:t>
            </w:r>
            <w:r>
              <w:rPr>
                <w:rFonts w:cs="Arial"/>
                <w:b/>
                <w:snapToGrid w:val="0"/>
                <w:color w:val="000000"/>
                <w:szCs w:val="20"/>
              </w:rPr>
              <w:t xml:space="preserve">     </w:t>
            </w:r>
            <w:r w:rsidR="00987272">
              <w:rPr>
                <w:rFonts w:cs="Arial"/>
                <w:b/>
                <w:snapToGrid w:val="0"/>
                <w:color w:val="000000"/>
                <w:szCs w:val="20"/>
              </w:rPr>
              <w:t xml:space="preserve"> </w:t>
            </w:r>
            <w:r w:rsidR="005D26A8">
              <w:rPr>
                <w:rFonts w:cs="Arial"/>
                <w:b/>
                <w:snapToGrid w:val="0"/>
                <w:color w:val="000000"/>
                <w:szCs w:val="20"/>
              </w:rPr>
              <w:t>MINISTER</w:t>
            </w:r>
          </w:p>
          <w:p w14:paraId="70262DA7" w14:textId="3EF0DCB9" w:rsidR="001E74F3" w:rsidRPr="003E4876" w:rsidRDefault="001E74F3" w:rsidP="00D014DD">
            <w:pPr>
              <w:tabs>
                <w:tab w:val="left" w:pos="5091"/>
              </w:tabs>
              <w:spacing w:line="260" w:lineRule="atLeast"/>
              <w:ind w:right="-1"/>
              <w:rPr>
                <w:rFonts w:cs="Arial"/>
                <w:b/>
                <w:szCs w:val="20"/>
              </w:rPr>
            </w:pPr>
          </w:p>
        </w:tc>
      </w:tr>
    </w:tbl>
    <w:p w14:paraId="6A79DDC3" w14:textId="77777777" w:rsidR="00E603A3" w:rsidRPr="00B138E9" w:rsidRDefault="00E603A3" w:rsidP="00D014DD">
      <w:pPr>
        <w:autoSpaceDE w:val="0"/>
        <w:autoSpaceDN w:val="0"/>
        <w:adjustRightInd w:val="0"/>
        <w:spacing w:line="260" w:lineRule="atLeast"/>
        <w:rPr>
          <w:rFonts w:cs="Arial"/>
          <w:b/>
          <w:szCs w:val="20"/>
          <w:highlight w:val="yellow"/>
        </w:rPr>
      </w:pPr>
    </w:p>
    <w:p w14:paraId="11FD3E6E" w14:textId="77777777" w:rsidR="00987272" w:rsidRDefault="00987272" w:rsidP="00D014DD">
      <w:pPr>
        <w:autoSpaceDE w:val="0"/>
        <w:autoSpaceDN w:val="0"/>
        <w:adjustRightInd w:val="0"/>
        <w:spacing w:line="260" w:lineRule="atLeast"/>
        <w:rPr>
          <w:rFonts w:cs="Arial"/>
          <w:b/>
          <w:szCs w:val="20"/>
        </w:rPr>
      </w:pPr>
    </w:p>
    <w:p w14:paraId="2319722E" w14:textId="77777777" w:rsidR="00987272" w:rsidRDefault="00987272" w:rsidP="00D014DD">
      <w:pPr>
        <w:autoSpaceDE w:val="0"/>
        <w:autoSpaceDN w:val="0"/>
        <w:adjustRightInd w:val="0"/>
        <w:spacing w:line="260" w:lineRule="atLeast"/>
        <w:rPr>
          <w:rFonts w:cs="Arial"/>
          <w:b/>
          <w:szCs w:val="20"/>
        </w:rPr>
      </w:pPr>
    </w:p>
    <w:p w14:paraId="2D7A0DCE" w14:textId="223E100D" w:rsidR="00956798" w:rsidRDefault="00873C37" w:rsidP="00D014DD">
      <w:pPr>
        <w:autoSpaceDE w:val="0"/>
        <w:autoSpaceDN w:val="0"/>
        <w:adjustRightInd w:val="0"/>
        <w:spacing w:line="260" w:lineRule="atLeast"/>
        <w:rPr>
          <w:rFonts w:cs="Arial"/>
          <w:b/>
          <w:szCs w:val="20"/>
        </w:rPr>
      </w:pPr>
      <w:r w:rsidRPr="003E4876">
        <w:rPr>
          <w:rFonts w:cs="Arial"/>
          <w:b/>
          <w:szCs w:val="20"/>
        </w:rPr>
        <w:t>Priloge:</w:t>
      </w:r>
    </w:p>
    <w:p w14:paraId="3E706F5A" w14:textId="45C78939" w:rsidR="00F515D1" w:rsidRPr="003A67D3" w:rsidRDefault="00F515D1" w:rsidP="00D014DD">
      <w:pPr>
        <w:numPr>
          <w:ilvl w:val="0"/>
          <w:numId w:val="1"/>
        </w:numPr>
        <w:spacing w:line="260" w:lineRule="atLeast"/>
        <w:ind w:right="-1"/>
        <w:jc w:val="both"/>
        <w:rPr>
          <w:rFonts w:cs="Arial"/>
          <w:szCs w:val="20"/>
        </w:rPr>
      </w:pPr>
      <w:r w:rsidRPr="003A67D3">
        <w:rPr>
          <w:rFonts w:cs="Arial"/>
          <w:snapToGrid w:val="0"/>
          <w:spacing w:val="-2"/>
          <w:szCs w:val="20"/>
        </w:rPr>
        <w:t>JEDRO</w:t>
      </w:r>
      <w:r w:rsidRPr="003A67D3">
        <w:rPr>
          <w:rFonts w:cs="Arial"/>
          <w:caps/>
          <w:szCs w:val="20"/>
        </w:rPr>
        <w:t xml:space="preserve"> gradiva</w:t>
      </w:r>
      <w:r w:rsidR="004348DC">
        <w:rPr>
          <w:rFonts w:cs="Arial"/>
          <w:caps/>
          <w:szCs w:val="20"/>
        </w:rPr>
        <w:t xml:space="preserve"> 1</w:t>
      </w:r>
      <w:r w:rsidRPr="003A67D3">
        <w:rPr>
          <w:rFonts w:cs="Arial"/>
          <w:szCs w:val="20"/>
        </w:rPr>
        <w:t>: Predlog Sklepa o pripravi državnega prostorskega načrta</w:t>
      </w:r>
      <w:r w:rsidRPr="003A67D3">
        <w:rPr>
          <w:rFonts w:cs="Arial"/>
          <w:b/>
          <w:szCs w:val="20"/>
        </w:rPr>
        <w:t xml:space="preserve"> </w:t>
      </w:r>
      <w:r w:rsidRPr="003A67D3">
        <w:rPr>
          <w:rFonts w:cs="Arial"/>
          <w:szCs w:val="20"/>
        </w:rPr>
        <w:t xml:space="preserve">za </w:t>
      </w:r>
      <w:r w:rsidR="005B61EC" w:rsidRPr="002C425C">
        <w:rPr>
          <w:rFonts w:cs="Arial"/>
          <w:color w:val="000000"/>
          <w:szCs w:val="20"/>
        </w:rPr>
        <w:t>državno cesto med AC A1 Maribor</w:t>
      </w:r>
      <w:r w:rsidR="003A67D3" w:rsidRPr="003A67D3">
        <w:rPr>
          <w:rFonts w:cs="Arial"/>
          <w:color w:val="000000"/>
          <w:szCs w:val="20"/>
        </w:rPr>
        <w:t>–</w:t>
      </w:r>
      <w:r w:rsidR="005B61EC" w:rsidRPr="003A67D3">
        <w:rPr>
          <w:rFonts w:cs="Arial"/>
          <w:color w:val="000000"/>
          <w:szCs w:val="20"/>
        </w:rPr>
        <w:t xml:space="preserve">Ljubljana in AC A2 </w:t>
      </w:r>
      <w:r w:rsidR="003A67D3" w:rsidRPr="003A67D3">
        <w:rPr>
          <w:rFonts w:cs="Arial"/>
          <w:color w:val="000000"/>
          <w:szCs w:val="20"/>
        </w:rPr>
        <w:t xml:space="preserve">Ljubljana–Obrežje </w:t>
      </w:r>
      <w:r w:rsidR="005B61EC" w:rsidRPr="003A67D3">
        <w:rPr>
          <w:rFonts w:cs="Arial"/>
          <w:color w:val="000000"/>
          <w:szCs w:val="20"/>
        </w:rPr>
        <w:t>pri Novem mestu (3. razvojna os – sredina)</w:t>
      </w:r>
    </w:p>
    <w:p w14:paraId="6C198E20" w14:textId="11F5EF60" w:rsidR="00F83844" w:rsidRPr="003A67D3" w:rsidRDefault="00F83844" w:rsidP="00D014DD">
      <w:pPr>
        <w:numPr>
          <w:ilvl w:val="0"/>
          <w:numId w:val="1"/>
        </w:numPr>
        <w:spacing w:line="260" w:lineRule="atLeast"/>
        <w:ind w:right="-1"/>
        <w:jc w:val="both"/>
        <w:rPr>
          <w:rFonts w:cs="Arial"/>
          <w:szCs w:val="20"/>
        </w:rPr>
      </w:pPr>
      <w:r w:rsidRPr="003A67D3">
        <w:rPr>
          <w:rFonts w:cs="Arial"/>
          <w:color w:val="000000"/>
          <w:szCs w:val="20"/>
        </w:rPr>
        <w:t>JEDRO</w:t>
      </w:r>
      <w:r w:rsidRPr="003A67D3">
        <w:rPr>
          <w:rFonts w:cs="Arial"/>
          <w:snapToGrid w:val="0"/>
          <w:spacing w:val="-2"/>
          <w:szCs w:val="20"/>
        </w:rPr>
        <w:t xml:space="preserve"> GRADIVA 2: </w:t>
      </w:r>
      <w:bookmarkStart w:id="3" w:name="_Hlk191907782"/>
      <w:r w:rsidRPr="003A67D3">
        <w:rPr>
          <w:rFonts w:cs="Arial"/>
          <w:snapToGrid w:val="0"/>
          <w:spacing w:val="-2"/>
          <w:szCs w:val="20"/>
        </w:rPr>
        <w:t>Obrazložitev k</w:t>
      </w:r>
      <w:r w:rsidRPr="003A67D3">
        <w:rPr>
          <w:rFonts w:cs="Arial"/>
          <w:szCs w:val="20"/>
        </w:rPr>
        <w:t xml:space="preserve"> sklepu o pripravi državnega prostorskega načrta za državno cesto med AC A1 Maribor</w:t>
      </w:r>
      <w:r w:rsidR="003A67D3" w:rsidRPr="003A67D3">
        <w:rPr>
          <w:rFonts w:cs="Arial"/>
          <w:szCs w:val="20"/>
        </w:rPr>
        <w:t>–</w:t>
      </w:r>
      <w:r w:rsidRPr="003A67D3">
        <w:rPr>
          <w:rFonts w:cs="Arial"/>
          <w:szCs w:val="20"/>
        </w:rPr>
        <w:t xml:space="preserve">Ljubljana in AC A2 </w:t>
      </w:r>
      <w:r w:rsidR="003A67D3" w:rsidRPr="00FA69A0">
        <w:rPr>
          <w:rFonts w:cs="Arial"/>
          <w:color w:val="000000"/>
          <w:szCs w:val="20"/>
        </w:rPr>
        <w:t xml:space="preserve">Ljubljana–Obrežje </w:t>
      </w:r>
      <w:r w:rsidRPr="003A67D3">
        <w:rPr>
          <w:rFonts w:cs="Arial"/>
          <w:szCs w:val="20"/>
        </w:rPr>
        <w:t xml:space="preserve">pri </w:t>
      </w:r>
      <w:r w:rsidRPr="002C425C">
        <w:rPr>
          <w:rFonts w:cs="Arial"/>
          <w:szCs w:val="20"/>
        </w:rPr>
        <w:t>Novem mestu (3. razvojna os – sredina</w:t>
      </w:r>
      <w:r w:rsidR="00D0669A" w:rsidRPr="003A67D3">
        <w:rPr>
          <w:rFonts w:cs="Arial"/>
          <w:szCs w:val="20"/>
        </w:rPr>
        <w:t>)</w:t>
      </w:r>
      <w:bookmarkEnd w:id="3"/>
    </w:p>
    <w:p w14:paraId="566A057E" w14:textId="77777777" w:rsidR="009D3CBE" w:rsidRDefault="009D3CBE" w:rsidP="00D014DD">
      <w:pPr>
        <w:spacing w:line="260" w:lineRule="atLeast"/>
        <w:rPr>
          <w:rFonts w:cs="Arial"/>
          <w:b/>
          <w:szCs w:val="20"/>
        </w:rPr>
      </w:pPr>
    </w:p>
    <w:p w14:paraId="4E89633D" w14:textId="4ACF30B4" w:rsidR="00707C9B" w:rsidRPr="003E4876" w:rsidRDefault="00707C9B" w:rsidP="00D014DD">
      <w:pPr>
        <w:pStyle w:val="Seznam"/>
        <w:tabs>
          <w:tab w:val="clear" w:pos="284"/>
          <w:tab w:val="clear" w:pos="567"/>
          <w:tab w:val="clear" w:pos="851"/>
          <w:tab w:val="clear" w:pos="1134"/>
          <w:tab w:val="clear" w:pos="1418"/>
          <w:tab w:val="clear" w:pos="1701"/>
          <w:tab w:val="clear" w:pos="2268"/>
          <w:tab w:val="clear" w:pos="2835"/>
          <w:tab w:val="clear" w:pos="3402"/>
        </w:tabs>
        <w:spacing w:line="260" w:lineRule="atLeast"/>
        <w:ind w:left="0" w:firstLine="0"/>
        <w:rPr>
          <w:rFonts w:ascii="Arial" w:hAnsi="Arial" w:cs="Arial"/>
          <w:sz w:val="20"/>
        </w:rPr>
      </w:pPr>
      <w:r w:rsidRPr="003E4876">
        <w:rPr>
          <w:rFonts w:ascii="Arial" w:hAnsi="Arial" w:cs="Arial"/>
          <w:b/>
          <w:w w:val="100"/>
          <w:sz w:val="20"/>
        </w:rPr>
        <w:t>JEDRO</w:t>
      </w:r>
      <w:r w:rsidRPr="003E4876">
        <w:rPr>
          <w:rFonts w:ascii="Arial" w:hAnsi="Arial" w:cs="Arial"/>
          <w:sz w:val="20"/>
        </w:rPr>
        <w:t xml:space="preserve"> </w:t>
      </w:r>
      <w:r w:rsidRPr="003E4876">
        <w:rPr>
          <w:rFonts w:ascii="Arial" w:hAnsi="Arial" w:cs="Arial"/>
          <w:b/>
          <w:w w:val="100"/>
          <w:sz w:val="20"/>
        </w:rPr>
        <w:t>GRADIVA</w:t>
      </w:r>
      <w:r w:rsidR="004348DC">
        <w:rPr>
          <w:rFonts w:ascii="Arial" w:hAnsi="Arial" w:cs="Arial"/>
          <w:b/>
          <w:w w:val="100"/>
          <w:sz w:val="20"/>
        </w:rPr>
        <w:t xml:space="preserve"> 1</w:t>
      </w:r>
      <w:r w:rsidRPr="003E4876">
        <w:rPr>
          <w:rFonts w:ascii="Arial" w:hAnsi="Arial" w:cs="Arial"/>
          <w:b/>
          <w:w w:val="100"/>
          <w:sz w:val="20"/>
        </w:rPr>
        <w:t>:</w:t>
      </w:r>
    </w:p>
    <w:p w14:paraId="07B0F7DA" w14:textId="77777777" w:rsidR="00E331ED" w:rsidRPr="00CF0D9B" w:rsidRDefault="00E331ED" w:rsidP="00D014DD">
      <w:pPr>
        <w:pStyle w:val="Seznam"/>
        <w:tabs>
          <w:tab w:val="clear" w:pos="284"/>
          <w:tab w:val="clear" w:pos="567"/>
          <w:tab w:val="clear" w:pos="851"/>
          <w:tab w:val="clear" w:pos="1134"/>
          <w:tab w:val="clear" w:pos="1418"/>
          <w:tab w:val="clear" w:pos="1701"/>
          <w:tab w:val="clear" w:pos="2268"/>
          <w:tab w:val="clear" w:pos="2835"/>
          <w:tab w:val="clear" w:pos="3402"/>
        </w:tabs>
        <w:spacing w:line="260" w:lineRule="atLeast"/>
        <w:ind w:left="0" w:firstLine="0"/>
        <w:rPr>
          <w:rFonts w:ascii="Arial" w:hAnsi="Arial" w:cs="Arial"/>
          <w:bCs/>
          <w:w w:val="100"/>
          <w:sz w:val="20"/>
        </w:rPr>
      </w:pPr>
    </w:p>
    <w:p w14:paraId="2B210DC2" w14:textId="77777777" w:rsidR="00AC256D" w:rsidRPr="00D6080C" w:rsidRDefault="00AC256D" w:rsidP="00D014DD">
      <w:pPr>
        <w:spacing w:line="260" w:lineRule="atLeast"/>
        <w:jc w:val="center"/>
        <w:rPr>
          <w:rFonts w:cs="Arial"/>
          <w:b/>
          <w:szCs w:val="20"/>
        </w:rPr>
      </w:pPr>
    </w:p>
    <w:p w14:paraId="2E19A1B8" w14:textId="33E33F33" w:rsidR="00F515D1" w:rsidRPr="002B30BE" w:rsidRDefault="00F515D1" w:rsidP="00D014DD">
      <w:pPr>
        <w:tabs>
          <w:tab w:val="center" w:pos="4320"/>
          <w:tab w:val="right" w:pos="8640"/>
        </w:tabs>
        <w:spacing w:line="260" w:lineRule="atLeast"/>
        <w:jc w:val="both"/>
        <w:rPr>
          <w:rFonts w:cs="Arial"/>
          <w:szCs w:val="20"/>
        </w:rPr>
      </w:pPr>
      <w:r w:rsidRPr="002B30BE">
        <w:rPr>
          <w:rFonts w:cs="Arial"/>
          <w:szCs w:val="20"/>
        </w:rPr>
        <w:t xml:space="preserve">Na podlagi </w:t>
      </w:r>
      <w:r>
        <w:rPr>
          <w:rFonts w:cs="Arial"/>
          <w:szCs w:val="20"/>
        </w:rPr>
        <w:t>prvega</w:t>
      </w:r>
      <w:r w:rsidRPr="002B30BE">
        <w:rPr>
          <w:rFonts w:cs="Arial"/>
          <w:szCs w:val="20"/>
        </w:rPr>
        <w:t xml:space="preserve"> odstavka </w:t>
      </w:r>
      <w:r>
        <w:rPr>
          <w:rFonts w:cs="Arial"/>
          <w:szCs w:val="20"/>
        </w:rPr>
        <w:t>93</w:t>
      </w:r>
      <w:r w:rsidRPr="002B30BE">
        <w:rPr>
          <w:rFonts w:cs="Arial"/>
          <w:szCs w:val="20"/>
        </w:rPr>
        <w:t xml:space="preserve">. člena </w:t>
      </w:r>
      <w:r w:rsidRPr="0067315D">
        <w:rPr>
          <w:rFonts w:cs="Arial"/>
          <w:szCs w:val="20"/>
        </w:rPr>
        <w:t>Zakon</w:t>
      </w:r>
      <w:r>
        <w:rPr>
          <w:rFonts w:cs="Arial"/>
          <w:szCs w:val="20"/>
        </w:rPr>
        <w:t>a</w:t>
      </w:r>
      <w:r w:rsidRPr="0067315D">
        <w:rPr>
          <w:rFonts w:cs="Arial"/>
          <w:szCs w:val="20"/>
        </w:rPr>
        <w:t xml:space="preserve"> o urejanju prostora (</w:t>
      </w:r>
      <w:r w:rsidR="00072493" w:rsidRPr="00072493">
        <w:rPr>
          <w:rFonts w:cs="Arial"/>
          <w:szCs w:val="20"/>
        </w:rPr>
        <w:t>Uradni list RS, št. </w:t>
      </w:r>
      <w:hyperlink r:id="rId34" w:tgtFrame="_blank" w:tooltip="Zakon o urejanju prostora (ZUreP-3)" w:history="1">
        <w:r w:rsidR="00072493" w:rsidRPr="00072493">
          <w:rPr>
            <w:rStyle w:val="Hiperpovezava"/>
            <w:rFonts w:cs="Arial"/>
            <w:szCs w:val="20"/>
          </w:rPr>
          <w:t>199/21</w:t>
        </w:r>
      </w:hyperlink>
      <w:r w:rsidR="00072493" w:rsidRPr="00072493">
        <w:rPr>
          <w:rFonts w:cs="Arial"/>
          <w:szCs w:val="20"/>
        </w:rPr>
        <w:t>, </w:t>
      </w:r>
      <w:hyperlink r:id="rId35" w:tgtFrame="_blank" w:tooltip="Zakon o spremembah in dopolnitvah Zakona o državni upravi (ZDU-1O)" w:history="1">
        <w:r w:rsidR="00072493" w:rsidRPr="00072493">
          <w:rPr>
            <w:rStyle w:val="Hiperpovezava"/>
            <w:rFonts w:cs="Arial"/>
            <w:szCs w:val="20"/>
          </w:rPr>
          <w:t>18/23</w:t>
        </w:r>
      </w:hyperlink>
      <w:r w:rsidR="00072493" w:rsidRPr="00072493">
        <w:rPr>
          <w:rFonts w:cs="Arial"/>
          <w:szCs w:val="20"/>
        </w:rPr>
        <w:t> – ZDU-1O, </w:t>
      </w:r>
      <w:hyperlink r:id="rId36" w:tgtFrame="_blank" w:tooltip="Zakon o uvajanju naprav za proizvodnjo električne energije iz obnovljivih virov energije (ZUNPEOVE)" w:history="1">
        <w:r w:rsidR="00072493" w:rsidRPr="00072493">
          <w:rPr>
            <w:rStyle w:val="Hiperpovezava"/>
            <w:rFonts w:cs="Arial"/>
            <w:szCs w:val="20"/>
          </w:rPr>
          <w:t>78/23</w:t>
        </w:r>
      </w:hyperlink>
      <w:r w:rsidR="00072493" w:rsidRPr="00072493">
        <w:rPr>
          <w:rFonts w:cs="Arial"/>
          <w:szCs w:val="20"/>
        </w:rPr>
        <w:t> – ZUNPEOVE, </w:t>
      </w:r>
      <w:hyperlink r:id="rId37" w:tgtFrame="_blank" w:tooltip="Zakon o interventnih ukrepih za odpravo posledic poplav in zemeljskih plazov iz avgusta 2023 (ZIUOPZP)" w:history="1">
        <w:r w:rsidR="00072493" w:rsidRPr="00072493">
          <w:rPr>
            <w:rStyle w:val="Hiperpovezava"/>
            <w:rFonts w:cs="Arial"/>
            <w:szCs w:val="20"/>
          </w:rPr>
          <w:t>95/23</w:t>
        </w:r>
      </w:hyperlink>
      <w:r w:rsidR="00072493" w:rsidRPr="00072493">
        <w:rPr>
          <w:rFonts w:cs="Arial"/>
          <w:szCs w:val="20"/>
        </w:rPr>
        <w:t> – ZIUOPZP, </w:t>
      </w:r>
      <w:hyperlink r:id="rId38" w:tgtFrame="_blank" w:tooltip="Zakon o spremembah in dopolnitvi Zakona o urejanju prostora (ZUreP-3A)" w:history="1">
        <w:r w:rsidR="00072493" w:rsidRPr="00072493">
          <w:rPr>
            <w:rStyle w:val="Hiperpovezava"/>
            <w:rFonts w:cs="Arial"/>
            <w:szCs w:val="20"/>
          </w:rPr>
          <w:t>23/24</w:t>
        </w:r>
      </w:hyperlink>
      <w:r w:rsidR="00072493" w:rsidRPr="00072493">
        <w:rPr>
          <w:rFonts w:cs="Arial"/>
          <w:szCs w:val="20"/>
        </w:rPr>
        <w:t>, </w:t>
      </w:r>
      <w:hyperlink r:id="rId39" w:tgtFrame="_blank" w:tooltip="Zakon o spremembah in dopolnitvah Zakona o urejanju prostora (ZUreP-3B)" w:history="1">
        <w:r w:rsidR="00072493" w:rsidRPr="00072493">
          <w:rPr>
            <w:rStyle w:val="Hiperpovezava"/>
            <w:rFonts w:cs="Arial"/>
            <w:szCs w:val="20"/>
          </w:rPr>
          <w:t>109/24</w:t>
        </w:r>
      </w:hyperlink>
      <w:r w:rsidR="00072493" w:rsidRPr="00072493">
        <w:rPr>
          <w:rFonts w:cs="Arial"/>
          <w:szCs w:val="20"/>
        </w:rPr>
        <w:t> in </w:t>
      </w:r>
      <w:hyperlink r:id="rId40" w:tgtFrame="_blank" w:tooltip="Odločba o ugotovitvi, da so prvi, drugi in tretji odstavek 61. člena Zakona o urejanju prostora v neskladju z Ustavo" w:history="1">
        <w:r w:rsidR="00072493" w:rsidRPr="00072493">
          <w:rPr>
            <w:rStyle w:val="Hiperpovezava"/>
            <w:rFonts w:cs="Arial"/>
            <w:szCs w:val="20"/>
          </w:rPr>
          <w:t>25/25</w:t>
        </w:r>
      </w:hyperlink>
      <w:r w:rsidR="00072493" w:rsidRPr="00072493">
        <w:rPr>
          <w:rFonts w:cs="Arial"/>
          <w:szCs w:val="20"/>
        </w:rPr>
        <w:t> – odl. US</w:t>
      </w:r>
      <w:r w:rsidR="00072493">
        <w:rPr>
          <w:rFonts w:cs="Arial"/>
          <w:szCs w:val="20"/>
        </w:rPr>
        <w:t xml:space="preserve">) </w:t>
      </w:r>
      <w:r w:rsidRPr="002B30BE">
        <w:rPr>
          <w:rFonts w:cs="Arial"/>
          <w:szCs w:val="20"/>
        </w:rPr>
        <w:t xml:space="preserve">je Vlada Republike Slovenije na … seji dne … pod točko … sprejela </w:t>
      </w:r>
    </w:p>
    <w:p w14:paraId="285DEC4F" w14:textId="77777777" w:rsidR="00F515D1" w:rsidRPr="002B30BE" w:rsidRDefault="00F515D1" w:rsidP="00D014DD">
      <w:pPr>
        <w:tabs>
          <w:tab w:val="center" w:pos="4320"/>
          <w:tab w:val="right" w:pos="8640"/>
        </w:tabs>
        <w:spacing w:line="260" w:lineRule="atLeast"/>
        <w:jc w:val="both"/>
        <w:rPr>
          <w:rFonts w:cs="Arial"/>
          <w:szCs w:val="20"/>
        </w:rPr>
      </w:pPr>
    </w:p>
    <w:p w14:paraId="363F4BB8" w14:textId="77777777" w:rsidR="00F515D1" w:rsidRPr="002B30BE" w:rsidRDefault="00F515D1" w:rsidP="00D014DD">
      <w:pPr>
        <w:tabs>
          <w:tab w:val="center" w:pos="4320"/>
          <w:tab w:val="right" w:pos="8640"/>
        </w:tabs>
        <w:spacing w:line="260" w:lineRule="atLeast"/>
        <w:jc w:val="both"/>
        <w:rPr>
          <w:rFonts w:cs="Arial"/>
          <w:szCs w:val="20"/>
        </w:rPr>
      </w:pPr>
    </w:p>
    <w:p w14:paraId="3548B473" w14:textId="77777777" w:rsidR="00F515D1" w:rsidRPr="002B30BE" w:rsidRDefault="00F515D1" w:rsidP="00D014DD">
      <w:pPr>
        <w:tabs>
          <w:tab w:val="center" w:pos="4320"/>
          <w:tab w:val="center" w:pos="4536"/>
          <w:tab w:val="right" w:pos="8640"/>
          <w:tab w:val="right" w:pos="9072"/>
        </w:tabs>
        <w:spacing w:line="260" w:lineRule="atLeast"/>
        <w:jc w:val="center"/>
        <w:rPr>
          <w:rFonts w:cs="Arial"/>
          <w:b/>
          <w:caps/>
          <w:szCs w:val="20"/>
        </w:rPr>
      </w:pPr>
      <w:r w:rsidRPr="002B30BE">
        <w:rPr>
          <w:rFonts w:cs="Arial"/>
          <w:b/>
          <w:caps/>
          <w:szCs w:val="20"/>
        </w:rPr>
        <w:t xml:space="preserve">S k l e p </w:t>
      </w:r>
    </w:p>
    <w:p w14:paraId="413F7B1D" w14:textId="77777777" w:rsidR="00F515D1" w:rsidRPr="002B30BE" w:rsidRDefault="00F515D1" w:rsidP="00D014DD">
      <w:pPr>
        <w:tabs>
          <w:tab w:val="center" w:pos="4320"/>
          <w:tab w:val="center" w:pos="4536"/>
          <w:tab w:val="right" w:pos="8640"/>
          <w:tab w:val="right" w:pos="9072"/>
        </w:tabs>
        <w:spacing w:line="260" w:lineRule="atLeast"/>
        <w:jc w:val="center"/>
        <w:rPr>
          <w:rFonts w:cs="Arial"/>
          <w:b/>
          <w:szCs w:val="20"/>
        </w:rPr>
      </w:pPr>
    </w:p>
    <w:p w14:paraId="4DA361D2" w14:textId="5AE1862E" w:rsidR="00EA466E" w:rsidRDefault="00F515D1" w:rsidP="00D014DD">
      <w:pPr>
        <w:pStyle w:val="Glava"/>
        <w:tabs>
          <w:tab w:val="center" w:pos="4536"/>
          <w:tab w:val="right" w:pos="9072"/>
        </w:tabs>
        <w:spacing w:line="260" w:lineRule="atLeast"/>
        <w:jc w:val="center"/>
        <w:rPr>
          <w:rFonts w:cs="Arial"/>
          <w:b/>
          <w:szCs w:val="20"/>
        </w:rPr>
      </w:pPr>
      <w:r w:rsidRPr="002B30BE">
        <w:rPr>
          <w:rFonts w:cs="Arial"/>
          <w:b/>
          <w:szCs w:val="20"/>
        </w:rPr>
        <w:t xml:space="preserve">o pripravi državnega prostorskega </w:t>
      </w:r>
      <w:r w:rsidR="00EA466E" w:rsidRPr="00795B4E">
        <w:rPr>
          <w:rFonts w:cs="Arial"/>
          <w:b/>
          <w:szCs w:val="20"/>
        </w:rPr>
        <w:t xml:space="preserve">načrta za </w:t>
      </w:r>
    </w:p>
    <w:p w14:paraId="7B9E3EF1" w14:textId="48B9209C" w:rsidR="00EA466E" w:rsidRPr="005B61EC" w:rsidRDefault="005B61EC" w:rsidP="00D014DD">
      <w:pPr>
        <w:pStyle w:val="Glava"/>
        <w:tabs>
          <w:tab w:val="center" w:pos="4536"/>
          <w:tab w:val="right" w:pos="9072"/>
        </w:tabs>
        <w:spacing w:line="260" w:lineRule="atLeast"/>
        <w:jc w:val="center"/>
        <w:rPr>
          <w:rFonts w:cs="Arial"/>
          <w:b/>
          <w:bCs/>
          <w:szCs w:val="20"/>
        </w:rPr>
      </w:pPr>
      <w:r w:rsidRPr="005B61EC">
        <w:rPr>
          <w:rFonts w:cs="Arial"/>
          <w:b/>
          <w:bCs/>
          <w:color w:val="000000"/>
          <w:szCs w:val="20"/>
        </w:rPr>
        <w:t>državno cesto med AC A1 Maribor</w:t>
      </w:r>
      <w:r w:rsidR="003A67D3">
        <w:rPr>
          <w:rFonts w:cs="Arial"/>
          <w:b/>
          <w:bCs/>
          <w:color w:val="000000"/>
          <w:szCs w:val="20"/>
        </w:rPr>
        <w:t>–</w:t>
      </w:r>
      <w:r w:rsidRPr="005B61EC">
        <w:rPr>
          <w:rFonts w:cs="Arial"/>
          <w:b/>
          <w:bCs/>
          <w:color w:val="000000"/>
          <w:szCs w:val="20"/>
        </w:rPr>
        <w:t xml:space="preserve">Ljubljana in AC A2 </w:t>
      </w:r>
      <w:r w:rsidR="003A67D3">
        <w:rPr>
          <w:rFonts w:cs="Arial"/>
          <w:b/>
          <w:bCs/>
          <w:color w:val="000000"/>
          <w:szCs w:val="20"/>
        </w:rPr>
        <w:t xml:space="preserve">Ljubljana–Obrežje </w:t>
      </w:r>
      <w:r w:rsidRPr="005B61EC">
        <w:rPr>
          <w:rFonts w:cs="Arial"/>
          <w:b/>
          <w:bCs/>
          <w:color w:val="000000"/>
          <w:szCs w:val="20"/>
        </w:rPr>
        <w:t>pri Novem mestu (3. razvojna os – sredina)</w:t>
      </w:r>
    </w:p>
    <w:p w14:paraId="1A9E4FBE" w14:textId="77777777" w:rsidR="00F515D1" w:rsidRPr="002B30BE" w:rsidRDefault="00F515D1" w:rsidP="00D014DD">
      <w:pPr>
        <w:tabs>
          <w:tab w:val="center" w:pos="4320"/>
          <w:tab w:val="center" w:pos="4536"/>
          <w:tab w:val="right" w:pos="8640"/>
          <w:tab w:val="right" w:pos="9072"/>
        </w:tabs>
        <w:spacing w:line="260" w:lineRule="atLeast"/>
        <w:jc w:val="center"/>
        <w:rPr>
          <w:rFonts w:cs="Arial"/>
          <w:b/>
          <w:bCs/>
          <w:szCs w:val="20"/>
        </w:rPr>
      </w:pPr>
    </w:p>
    <w:p w14:paraId="4665FE12" w14:textId="77777777" w:rsidR="00F515D1" w:rsidRPr="002B30BE" w:rsidRDefault="00F515D1" w:rsidP="00D014DD">
      <w:pPr>
        <w:tabs>
          <w:tab w:val="center" w:pos="4320"/>
          <w:tab w:val="right" w:pos="8640"/>
        </w:tabs>
        <w:spacing w:line="260" w:lineRule="atLeast"/>
        <w:jc w:val="center"/>
        <w:rPr>
          <w:rFonts w:cs="Arial"/>
          <w:b/>
          <w:bCs/>
          <w:szCs w:val="20"/>
          <w:highlight w:val="yellow"/>
        </w:rPr>
      </w:pPr>
    </w:p>
    <w:p w14:paraId="51D0CE68" w14:textId="77777777" w:rsidR="00F515D1" w:rsidRPr="000C365A" w:rsidRDefault="00F515D1" w:rsidP="00D014DD">
      <w:pPr>
        <w:numPr>
          <w:ilvl w:val="0"/>
          <w:numId w:val="7"/>
        </w:numPr>
        <w:tabs>
          <w:tab w:val="clear" w:pos="709"/>
          <w:tab w:val="num" w:pos="567"/>
        </w:tabs>
        <w:spacing w:line="260" w:lineRule="atLeast"/>
        <w:ind w:left="567" w:right="-1"/>
        <w:jc w:val="both"/>
        <w:rPr>
          <w:rFonts w:cs="Arial"/>
          <w:b/>
          <w:snapToGrid w:val="0"/>
          <w:color w:val="000000"/>
          <w:szCs w:val="20"/>
        </w:rPr>
      </w:pPr>
      <w:r w:rsidRPr="000C365A">
        <w:rPr>
          <w:rFonts w:cs="Arial"/>
          <w:b/>
          <w:snapToGrid w:val="0"/>
          <w:color w:val="000000"/>
          <w:spacing w:val="-2"/>
          <w:szCs w:val="20"/>
        </w:rPr>
        <w:t>Vrsta postopka državnega prostorskega načrtovanja</w:t>
      </w:r>
    </w:p>
    <w:p w14:paraId="528B4BC3" w14:textId="77777777" w:rsidR="00F515D1" w:rsidRDefault="00F515D1" w:rsidP="00D014DD">
      <w:pPr>
        <w:spacing w:line="260" w:lineRule="atLeast"/>
        <w:jc w:val="both"/>
        <w:rPr>
          <w:rFonts w:cs="Arial"/>
          <w:bCs/>
          <w:color w:val="000000"/>
          <w:szCs w:val="20"/>
        </w:rPr>
      </w:pPr>
    </w:p>
    <w:p w14:paraId="44E66BD4" w14:textId="65F82C66" w:rsidR="00F515D1" w:rsidRPr="00654E61" w:rsidRDefault="00F515D1" w:rsidP="00D014DD">
      <w:pPr>
        <w:spacing w:line="260" w:lineRule="atLeast"/>
        <w:jc w:val="both"/>
        <w:rPr>
          <w:rFonts w:cs="Arial"/>
          <w:color w:val="000000"/>
          <w:szCs w:val="20"/>
        </w:rPr>
      </w:pPr>
      <w:bookmarkStart w:id="4" w:name="_Hlk191908244"/>
      <w:r w:rsidRPr="00654E61">
        <w:rPr>
          <w:rFonts w:cs="Arial"/>
          <w:color w:val="000000"/>
          <w:szCs w:val="20"/>
        </w:rPr>
        <w:lastRenderedPageBreak/>
        <w:t xml:space="preserve">Postopek priprave in sprejetja državnega prostorskega načrta za </w:t>
      </w:r>
      <w:r w:rsidR="005B61EC" w:rsidRPr="005B61EC">
        <w:rPr>
          <w:rFonts w:cs="Arial"/>
          <w:color w:val="000000"/>
          <w:szCs w:val="20"/>
        </w:rPr>
        <w:t>državno cesto med AC A1 Maribor</w:t>
      </w:r>
      <w:bookmarkStart w:id="5" w:name="_Hlk193792725"/>
      <w:r w:rsidR="003A67D3">
        <w:rPr>
          <w:rFonts w:cs="Arial"/>
          <w:color w:val="000000"/>
          <w:szCs w:val="20"/>
        </w:rPr>
        <w:t>–</w:t>
      </w:r>
      <w:bookmarkEnd w:id="5"/>
      <w:r w:rsidR="005B61EC" w:rsidRPr="005B61EC">
        <w:rPr>
          <w:rFonts w:cs="Arial"/>
          <w:color w:val="000000"/>
          <w:szCs w:val="20"/>
        </w:rPr>
        <w:t xml:space="preserve">Ljubljana in AC A2 </w:t>
      </w:r>
      <w:r w:rsidR="003A67D3">
        <w:rPr>
          <w:rFonts w:cs="Arial"/>
          <w:color w:val="000000"/>
          <w:szCs w:val="20"/>
        </w:rPr>
        <w:t xml:space="preserve">Ljubljana–Obrežje </w:t>
      </w:r>
      <w:r w:rsidR="005B61EC" w:rsidRPr="005B61EC">
        <w:rPr>
          <w:rFonts w:cs="Arial"/>
          <w:color w:val="000000"/>
          <w:szCs w:val="20"/>
        </w:rPr>
        <w:t>pri Novem mestu (3. razvojna os – sredina)</w:t>
      </w:r>
      <w:r w:rsidR="00EA466E" w:rsidRPr="00654E61" w:rsidDel="00EA466E">
        <w:rPr>
          <w:rFonts w:cs="Arial"/>
          <w:color w:val="000000"/>
          <w:szCs w:val="20"/>
        </w:rPr>
        <w:t xml:space="preserve"> </w:t>
      </w:r>
      <w:r w:rsidRPr="00654E61">
        <w:rPr>
          <w:rFonts w:cs="Arial"/>
          <w:color w:val="000000"/>
          <w:szCs w:val="20"/>
        </w:rPr>
        <w:t>se izvede na podlagi 9</w:t>
      </w:r>
      <w:r w:rsidR="000C10EC" w:rsidRPr="00654E61">
        <w:rPr>
          <w:rFonts w:cs="Arial"/>
          <w:color w:val="000000"/>
          <w:szCs w:val="20"/>
        </w:rPr>
        <w:t>1</w:t>
      </w:r>
      <w:r w:rsidRPr="00654E61">
        <w:rPr>
          <w:rFonts w:cs="Arial"/>
          <w:color w:val="000000"/>
          <w:szCs w:val="20"/>
        </w:rPr>
        <w:t>. do 97. člena Zakona o urejanju prostora (</w:t>
      </w:r>
      <w:r w:rsidR="00CC7384" w:rsidRPr="00654E61">
        <w:rPr>
          <w:rFonts w:cs="Arial"/>
          <w:color w:val="000000"/>
        </w:rPr>
        <w:t>Uradni list RS, št. </w:t>
      </w:r>
      <w:hyperlink r:id="rId41" w:tgtFrame="_blank" w:tooltip="Zakon o urejanju prostora (ZUreP-3)" w:history="1">
        <w:r w:rsidR="00CC7384" w:rsidRPr="00654E61">
          <w:rPr>
            <w:rFonts w:cs="Arial"/>
            <w:color w:val="000000"/>
          </w:rPr>
          <w:t>199/21</w:t>
        </w:r>
      </w:hyperlink>
      <w:r w:rsidR="00CC7384" w:rsidRPr="00654E61">
        <w:rPr>
          <w:rFonts w:cs="Arial"/>
          <w:color w:val="000000"/>
        </w:rPr>
        <w:t>, </w:t>
      </w:r>
      <w:hyperlink r:id="rId42" w:tgtFrame="_blank" w:tooltip="Zakon o spremembah in dopolnitvah Zakona o državni upravi" w:history="1">
        <w:r w:rsidR="00CC7384" w:rsidRPr="00654E61">
          <w:rPr>
            <w:rFonts w:cs="Arial"/>
            <w:color w:val="000000"/>
          </w:rPr>
          <w:t>18/23</w:t>
        </w:r>
      </w:hyperlink>
      <w:r w:rsidR="00CC7384" w:rsidRPr="00654E61">
        <w:rPr>
          <w:rFonts w:cs="Arial"/>
          <w:color w:val="000000"/>
        </w:rPr>
        <w:t> – ZDU-1O, </w:t>
      </w:r>
      <w:hyperlink r:id="rId43" w:tgtFrame="_blank" w:tooltip="Zakon o uvajanju naprav za proizvodnjo električne energije iz obnovljivih virov energije" w:history="1">
        <w:r w:rsidR="00CC7384" w:rsidRPr="00654E61">
          <w:rPr>
            <w:rFonts w:cs="Arial"/>
            <w:color w:val="000000"/>
          </w:rPr>
          <w:t>78/23</w:t>
        </w:r>
      </w:hyperlink>
      <w:r w:rsidR="00CC7384" w:rsidRPr="00654E61">
        <w:rPr>
          <w:rFonts w:cs="Arial"/>
          <w:color w:val="000000"/>
        </w:rPr>
        <w:t> – ZUNPEOVE</w:t>
      </w:r>
      <w:r w:rsidR="00962E0C">
        <w:rPr>
          <w:rFonts w:cs="Arial"/>
          <w:color w:val="000000"/>
        </w:rPr>
        <w:t>,</w:t>
      </w:r>
      <w:r w:rsidR="00CC7384" w:rsidRPr="00654E61">
        <w:rPr>
          <w:rFonts w:cs="Arial"/>
          <w:color w:val="000000"/>
        </w:rPr>
        <w:t xml:space="preserve"> </w:t>
      </w:r>
      <w:hyperlink r:id="rId44" w:tgtFrame="_blank" w:tooltip="Zakon o interventnih ukrepih za odpravo posledic poplav in zemeljskih plazov iz avgusta 2023" w:history="1">
        <w:r w:rsidR="00CC7384" w:rsidRPr="00654E61">
          <w:rPr>
            <w:rFonts w:cs="Arial"/>
            <w:color w:val="000000"/>
          </w:rPr>
          <w:t>95/23</w:t>
        </w:r>
      </w:hyperlink>
      <w:r w:rsidR="00CC7384" w:rsidRPr="00654E61">
        <w:rPr>
          <w:rFonts w:cs="Arial"/>
          <w:color w:val="000000"/>
        </w:rPr>
        <w:t> – ZIUOPZP</w:t>
      </w:r>
      <w:r w:rsidR="00ED412F">
        <w:rPr>
          <w:rFonts w:cs="Arial"/>
          <w:color w:val="000000"/>
        </w:rPr>
        <w:t xml:space="preserve">, </w:t>
      </w:r>
      <w:r w:rsidR="00EE7B6B" w:rsidRPr="00654E61">
        <w:rPr>
          <w:rFonts w:cs="Arial"/>
          <w:color w:val="000000"/>
        </w:rPr>
        <w:t>23/24</w:t>
      </w:r>
      <w:r w:rsidR="00ED412F">
        <w:rPr>
          <w:rFonts w:cs="Arial"/>
          <w:color w:val="000000"/>
        </w:rPr>
        <w:t xml:space="preserve"> in 109/24</w:t>
      </w:r>
      <w:r w:rsidR="00962E0C">
        <w:rPr>
          <w:rFonts w:cs="Arial"/>
          <w:color w:val="000000"/>
        </w:rPr>
        <w:t>;</w:t>
      </w:r>
      <w:r w:rsidRPr="00654E61">
        <w:rPr>
          <w:rFonts w:cs="Arial"/>
          <w:color w:val="000000"/>
          <w:szCs w:val="20"/>
        </w:rPr>
        <w:t xml:space="preserve"> v nadaljnjem besedilu: </w:t>
      </w:r>
      <w:r w:rsidR="00EE7B6B" w:rsidRPr="00654E61">
        <w:rPr>
          <w:rFonts w:cs="Arial"/>
          <w:color w:val="000000"/>
          <w:szCs w:val="20"/>
        </w:rPr>
        <w:t>ZUreP-3</w:t>
      </w:r>
      <w:r w:rsidRPr="00654E61">
        <w:rPr>
          <w:rFonts w:cs="Arial"/>
          <w:color w:val="000000"/>
          <w:szCs w:val="20"/>
        </w:rPr>
        <w:t>).</w:t>
      </w:r>
    </w:p>
    <w:p w14:paraId="56C384BF" w14:textId="4052DBE9" w:rsidR="00F515D1" w:rsidRPr="00F51ECA" w:rsidRDefault="00F515D1" w:rsidP="00D014DD">
      <w:pPr>
        <w:spacing w:line="260" w:lineRule="atLeast"/>
        <w:jc w:val="both"/>
        <w:rPr>
          <w:rFonts w:cs="Arial"/>
          <w:color w:val="000000"/>
          <w:szCs w:val="20"/>
        </w:rPr>
      </w:pPr>
    </w:p>
    <w:p w14:paraId="1406903E" w14:textId="672CBA0D" w:rsidR="00EA466E" w:rsidRPr="00654E61" w:rsidRDefault="00EA466E" w:rsidP="00D014DD">
      <w:pPr>
        <w:autoSpaceDE w:val="0"/>
        <w:autoSpaceDN w:val="0"/>
        <w:spacing w:line="260" w:lineRule="atLeast"/>
        <w:jc w:val="both"/>
        <w:rPr>
          <w:rFonts w:cs="Arial"/>
          <w:color w:val="000000"/>
          <w:szCs w:val="20"/>
        </w:rPr>
      </w:pPr>
      <w:r w:rsidRPr="00654E61">
        <w:rPr>
          <w:rFonts w:cs="Arial"/>
          <w:color w:val="000000"/>
          <w:szCs w:val="20"/>
        </w:rPr>
        <w:t xml:space="preserve">Sklep o </w:t>
      </w:r>
      <w:r w:rsidR="00D50D97" w:rsidRPr="00654E61">
        <w:rPr>
          <w:rFonts w:cs="Arial"/>
          <w:color w:val="000000"/>
          <w:szCs w:val="20"/>
        </w:rPr>
        <w:t xml:space="preserve">pripravi </w:t>
      </w:r>
      <w:r w:rsidR="007E41E1">
        <w:rPr>
          <w:rFonts w:cs="Arial"/>
          <w:color w:val="000000"/>
          <w:szCs w:val="20"/>
        </w:rPr>
        <w:t>državnega prostorskega načrta (v nadaljnjem besedilu: DPN)</w:t>
      </w:r>
      <w:r w:rsidRPr="00654E61">
        <w:rPr>
          <w:rFonts w:cs="Arial"/>
          <w:color w:val="000000"/>
          <w:szCs w:val="20"/>
        </w:rPr>
        <w:t xml:space="preserve"> za </w:t>
      </w:r>
      <w:r w:rsidR="005B61EC" w:rsidRPr="005B61EC">
        <w:rPr>
          <w:rFonts w:cs="Arial"/>
          <w:color w:val="000000"/>
          <w:szCs w:val="20"/>
        </w:rPr>
        <w:t>državno cesto med AC A1 Maribor</w:t>
      </w:r>
      <w:r w:rsidR="002C425C">
        <w:rPr>
          <w:rFonts w:cs="Arial"/>
          <w:color w:val="000000"/>
          <w:szCs w:val="20"/>
        </w:rPr>
        <w:t>–</w:t>
      </w:r>
      <w:r w:rsidR="005B61EC" w:rsidRPr="005B61EC">
        <w:rPr>
          <w:rFonts w:cs="Arial"/>
          <w:color w:val="000000"/>
          <w:szCs w:val="20"/>
        </w:rPr>
        <w:t xml:space="preserve">Ljubljana in AC A2 </w:t>
      </w:r>
      <w:r w:rsidR="002C425C">
        <w:rPr>
          <w:rFonts w:cs="Arial"/>
          <w:color w:val="000000"/>
          <w:szCs w:val="20"/>
        </w:rPr>
        <w:t xml:space="preserve">Ljubljana–Obrežje </w:t>
      </w:r>
      <w:r w:rsidR="005B61EC" w:rsidRPr="005B61EC">
        <w:rPr>
          <w:rFonts w:cs="Arial"/>
          <w:color w:val="000000"/>
          <w:szCs w:val="20"/>
        </w:rPr>
        <w:t>pri Novem mestu (3. razvojna os – sredina)</w:t>
      </w:r>
      <w:r w:rsidRPr="00654E61">
        <w:rPr>
          <w:rFonts w:cs="Arial"/>
          <w:color w:val="000000"/>
          <w:szCs w:val="20"/>
        </w:rPr>
        <w:t xml:space="preserve"> je pripravljen na podlagi pobude </w:t>
      </w:r>
      <w:r w:rsidR="00E36871">
        <w:rPr>
          <w:rFonts w:cs="Arial"/>
          <w:color w:val="000000"/>
          <w:szCs w:val="20"/>
        </w:rPr>
        <w:t>takratnega Ministrstva za promet z dne 25.</w:t>
      </w:r>
      <w:r w:rsidR="00ED412F">
        <w:rPr>
          <w:rFonts w:cs="Arial"/>
          <w:color w:val="000000"/>
          <w:szCs w:val="20"/>
        </w:rPr>
        <w:t> </w:t>
      </w:r>
      <w:r w:rsidR="00E36871">
        <w:rPr>
          <w:rFonts w:cs="Arial"/>
          <w:color w:val="000000"/>
          <w:szCs w:val="20"/>
        </w:rPr>
        <w:t>1.</w:t>
      </w:r>
      <w:r w:rsidR="00ED412F">
        <w:rPr>
          <w:rFonts w:cs="Arial"/>
          <w:color w:val="000000"/>
          <w:szCs w:val="20"/>
        </w:rPr>
        <w:t> </w:t>
      </w:r>
      <w:r w:rsidR="00E36871">
        <w:rPr>
          <w:rFonts w:cs="Arial"/>
          <w:color w:val="000000"/>
          <w:szCs w:val="20"/>
        </w:rPr>
        <w:t>2006.</w:t>
      </w:r>
      <w:r w:rsidR="006F028B" w:rsidRPr="00CF13FC">
        <w:rPr>
          <w:rFonts w:cs="Arial"/>
          <w:color w:val="000000"/>
          <w:szCs w:val="20"/>
        </w:rPr>
        <w:t xml:space="preserve"> </w:t>
      </w:r>
      <w:r w:rsidR="007E41E1">
        <w:rPr>
          <w:rFonts w:cs="Arial"/>
          <w:color w:val="000000"/>
          <w:szCs w:val="20"/>
        </w:rPr>
        <w:t>Predlog s</w:t>
      </w:r>
      <w:r w:rsidR="006F028B" w:rsidRPr="00CF13FC">
        <w:rPr>
          <w:rFonts w:cs="Arial"/>
          <w:color w:val="000000"/>
          <w:szCs w:val="20"/>
        </w:rPr>
        <w:t>klep</w:t>
      </w:r>
      <w:r w:rsidR="007E41E1">
        <w:rPr>
          <w:rFonts w:cs="Arial"/>
          <w:color w:val="000000"/>
          <w:szCs w:val="20"/>
        </w:rPr>
        <w:t>a</w:t>
      </w:r>
      <w:r w:rsidR="006F028B" w:rsidRPr="00CF13FC">
        <w:rPr>
          <w:rFonts w:cs="Arial"/>
          <w:color w:val="000000"/>
          <w:szCs w:val="20"/>
        </w:rPr>
        <w:t xml:space="preserve"> je </w:t>
      </w:r>
      <w:r w:rsidR="007E41E1">
        <w:rPr>
          <w:rFonts w:cs="Arial"/>
          <w:color w:val="000000"/>
          <w:szCs w:val="20"/>
        </w:rPr>
        <w:t>v skladu z drugim</w:t>
      </w:r>
      <w:r w:rsidR="006F028B" w:rsidRPr="00CF13FC">
        <w:rPr>
          <w:rFonts w:cs="Arial"/>
          <w:color w:val="000000"/>
          <w:szCs w:val="20"/>
        </w:rPr>
        <w:t xml:space="preserve"> odstavk</w:t>
      </w:r>
      <w:r w:rsidR="007E41E1">
        <w:rPr>
          <w:rFonts w:cs="Arial"/>
          <w:color w:val="000000"/>
          <w:szCs w:val="20"/>
        </w:rPr>
        <w:t>om</w:t>
      </w:r>
      <w:r w:rsidR="006F028B" w:rsidRPr="00CF13FC">
        <w:rPr>
          <w:rFonts w:cs="Arial"/>
          <w:color w:val="000000"/>
          <w:szCs w:val="20"/>
        </w:rPr>
        <w:t xml:space="preserve"> 92. člena </w:t>
      </w:r>
      <w:r w:rsidR="007E41E1">
        <w:rPr>
          <w:rFonts w:cs="Arial"/>
          <w:color w:val="000000"/>
          <w:szCs w:val="20"/>
        </w:rPr>
        <w:t>ZUreP-3</w:t>
      </w:r>
      <w:r w:rsidR="006F028B" w:rsidRPr="00CF13FC">
        <w:rPr>
          <w:rFonts w:cs="Arial"/>
          <w:color w:val="000000"/>
          <w:szCs w:val="20"/>
        </w:rPr>
        <w:t xml:space="preserve"> </w:t>
      </w:r>
      <w:r w:rsidR="007E41E1">
        <w:rPr>
          <w:rFonts w:cs="Arial"/>
          <w:color w:val="000000"/>
          <w:szCs w:val="20"/>
        </w:rPr>
        <w:t>pripravila</w:t>
      </w:r>
      <w:r w:rsidR="006F028B" w:rsidRPr="00CF13FC">
        <w:rPr>
          <w:rFonts w:cs="Arial"/>
          <w:color w:val="000000"/>
          <w:szCs w:val="20"/>
        </w:rPr>
        <w:t xml:space="preserve"> projektna </w:t>
      </w:r>
      <w:r w:rsidR="006F028B" w:rsidRPr="00636903">
        <w:rPr>
          <w:rFonts w:cs="Arial"/>
          <w:color w:val="000000"/>
          <w:szCs w:val="20"/>
        </w:rPr>
        <w:t>skupina</w:t>
      </w:r>
      <w:r w:rsidR="00636903" w:rsidRPr="00636903">
        <w:rPr>
          <w:rFonts w:cs="Arial"/>
          <w:color w:val="000000"/>
          <w:szCs w:val="20"/>
        </w:rPr>
        <w:t>.</w:t>
      </w:r>
    </w:p>
    <w:p w14:paraId="17F01AC4" w14:textId="77777777" w:rsidR="00F515D1" w:rsidRDefault="00F515D1" w:rsidP="00D014DD">
      <w:pPr>
        <w:spacing w:line="260" w:lineRule="atLeast"/>
        <w:jc w:val="both"/>
        <w:rPr>
          <w:rFonts w:cs="Arial"/>
          <w:color w:val="000000"/>
          <w:szCs w:val="20"/>
          <w:lang w:eastAsia="sl-SI"/>
        </w:rPr>
      </w:pPr>
      <w:r w:rsidRPr="000C365A">
        <w:rPr>
          <w:rFonts w:cs="Arial"/>
          <w:color w:val="000000"/>
          <w:szCs w:val="20"/>
          <w:lang w:eastAsia="sl-SI"/>
        </w:rPr>
        <w:t xml:space="preserve"> </w:t>
      </w:r>
    </w:p>
    <w:p w14:paraId="1D6B30B7" w14:textId="77777777" w:rsidR="00F515D1" w:rsidRDefault="00F515D1" w:rsidP="00D014DD">
      <w:pPr>
        <w:spacing w:line="260" w:lineRule="atLeast"/>
        <w:jc w:val="both"/>
        <w:rPr>
          <w:rFonts w:cs="Arial"/>
          <w:color w:val="000000"/>
          <w:szCs w:val="20"/>
          <w:lang w:eastAsia="sl-SI"/>
        </w:rPr>
      </w:pPr>
    </w:p>
    <w:p w14:paraId="514BE7B6" w14:textId="738C5E64" w:rsidR="00F515D1" w:rsidRDefault="00F515D1" w:rsidP="00D014DD">
      <w:pPr>
        <w:numPr>
          <w:ilvl w:val="0"/>
          <w:numId w:val="7"/>
        </w:numPr>
        <w:tabs>
          <w:tab w:val="clear" w:pos="709"/>
          <w:tab w:val="num" w:pos="567"/>
        </w:tabs>
        <w:spacing w:line="260" w:lineRule="atLeast"/>
        <w:ind w:left="567" w:right="-1"/>
        <w:jc w:val="both"/>
        <w:rPr>
          <w:rFonts w:cs="Arial"/>
          <w:b/>
          <w:snapToGrid w:val="0"/>
          <w:color w:val="000000"/>
          <w:spacing w:val="-2"/>
          <w:szCs w:val="20"/>
        </w:rPr>
      </w:pPr>
      <w:r w:rsidRPr="002B30BE">
        <w:rPr>
          <w:rFonts w:cs="Arial"/>
          <w:b/>
          <w:snapToGrid w:val="0"/>
          <w:color w:val="000000"/>
          <w:spacing w:val="-2"/>
          <w:szCs w:val="20"/>
        </w:rPr>
        <w:t>Cilj načrtovane prostorske ureditve</w:t>
      </w:r>
    </w:p>
    <w:p w14:paraId="6B0E16C4" w14:textId="77777777" w:rsidR="000C10EC" w:rsidRDefault="000C10EC" w:rsidP="00D014DD">
      <w:pPr>
        <w:spacing w:line="260" w:lineRule="atLeast"/>
        <w:ind w:left="567" w:right="-1"/>
        <w:jc w:val="both"/>
        <w:rPr>
          <w:rFonts w:cs="Arial"/>
          <w:b/>
          <w:snapToGrid w:val="0"/>
          <w:color w:val="000000"/>
          <w:spacing w:val="-2"/>
          <w:szCs w:val="20"/>
        </w:rPr>
      </w:pPr>
    </w:p>
    <w:p w14:paraId="33DFC5D3" w14:textId="4C0B37D5" w:rsidR="00E36871" w:rsidRPr="00E36871" w:rsidRDefault="007C5189" w:rsidP="00D014DD">
      <w:pPr>
        <w:spacing w:line="260" w:lineRule="atLeast"/>
        <w:ind w:right="-1"/>
        <w:jc w:val="both"/>
        <w:rPr>
          <w:rFonts w:cs="Arial"/>
          <w:color w:val="000000"/>
          <w:szCs w:val="20"/>
        </w:rPr>
      </w:pPr>
      <w:r w:rsidRPr="00E36871">
        <w:rPr>
          <w:rFonts w:cs="Arial"/>
          <w:color w:val="000000"/>
          <w:szCs w:val="20"/>
        </w:rPr>
        <w:t>Osnovni cilj načrtovane prostorske ureditve</w:t>
      </w:r>
      <w:r w:rsidR="00E36871" w:rsidRPr="00E36871">
        <w:rPr>
          <w:rFonts w:cs="Arial"/>
          <w:color w:val="000000"/>
          <w:szCs w:val="20"/>
        </w:rPr>
        <w:t xml:space="preserve"> </w:t>
      </w:r>
      <w:r w:rsidR="002C425C">
        <w:rPr>
          <w:rFonts w:cs="Arial"/>
          <w:color w:val="000000"/>
          <w:szCs w:val="20"/>
        </w:rPr>
        <w:t>–</w:t>
      </w:r>
      <w:r w:rsidR="00E36871" w:rsidRPr="00E36871">
        <w:rPr>
          <w:rFonts w:cs="Arial"/>
          <w:color w:val="000000"/>
          <w:szCs w:val="20"/>
        </w:rPr>
        <w:t xml:space="preserve"> </w:t>
      </w:r>
      <w:r w:rsidR="00E36871" w:rsidRPr="00E36871">
        <w:rPr>
          <w:rFonts w:cs="Arial"/>
          <w:iCs/>
          <w:color w:val="000000"/>
          <w:szCs w:val="20"/>
        </w:rPr>
        <w:t>srednj</w:t>
      </w:r>
      <w:r w:rsidR="002C425C">
        <w:rPr>
          <w:rFonts w:cs="Arial"/>
          <w:iCs/>
          <w:color w:val="000000"/>
          <w:szCs w:val="20"/>
        </w:rPr>
        <w:t>ega</w:t>
      </w:r>
      <w:r w:rsidR="00E36871" w:rsidRPr="00E36871">
        <w:rPr>
          <w:rFonts w:cs="Arial"/>
          <w:iCs/>
          <w:color w:val="000000"/>
          <w:szCs w:val="20"/>
        </w:rPr>
        <w:t xml:space="preserve"> del</w:t>
      </w:r>
      <w:r w:rsidR="002C425C">
        <w:rPr>
          <w:rFonts w:cs="Arial"/>
          <w:iCs/>
          <w:color w:val="000000"/>
          <w:szCs w:val="20"/>
        </w:rPr>
        <w:t>a</w:t>
      </w:r>
      <w:r w:rsidR="00E36871" w:rsidRPr="00E36871">
        <w:rPr>
          <w:rFonts w:cs="Arial"/>
          <w:iCs/>
          <w:color w:val="000000"/>
          <w:szCs w:val="20"/>
        </w:rPr>
        <w:t xml:space="preserve"> tretje razvojne osi </w:t>
      </w:r>
      <w:r w:rsidR="00796E90">
        <w:rPr>
          <w:rFonts w:cs="Arial"/>
          <w:iCs/>
          <w:color w:val="000000"/>
          <w:szCs w:val="20"/>
        </w:rPr>
        <w:t>je prostorska umestitev</w:t>
      </w:r>
      <w:r w:rsidR="00E36871" w:rsidRPr="00E36871">
        <w:rPr>
          <w:rFonts w:cs="Arial"/>
          <w:iCs/>
          <w:color w:val="000000"/>
          <w:szCs w:val="20"/>
        </w:rPr>
        <w:t xml:space="preserve"> državn</w:t>
      </w:r>
      <w:r w:rsidR="00796E90">
        <w:rPr>
          <w:rFonts w:cs="Arial"/>
          <w:iCs/>
          <w:color w:val="000000"/>
          <w:szCs w:val="20"/>
        </w:rPr>
        <w:t>e</w:t>
      </w:r>
      <w:r w:rsidR="00E36871" w:rsidRPr="00E36871">
        <w:rPr>
          <w:rFonts w:cs="Arial"/>
          <w:iCs/>
          <w:color w:val="000000"/>
          <w:szCs w:val="20"/>
        </w:rPr>
        <w:t xml:space="preserve"> cest</w:t>
      </w:r>
      <w:r w:rsidR="00796E90">
        <w:rPr>
          <w:rFonts w:cs="Arial"/>
          <w:iCs/>
          <w:color w:val="000000"/>
          <w:szCs w:val="20"/>
        </w:rPr>
        <w:t>e</w:t>
      </w:r>
      <w:r w:rsidR="00E36871" w:rsidRPr="00E36871">
        <w:rPr>
          <w:rFonts w:cs="Arial"/>
          <w:iCs/>
          <w:color w:val="000000"/>
          <w:szCs w:val="20"/>
        </w:rPr>
        <w:t xml:space="preserve"> med </w:t>
      </w:r>
      <w:r w:rsidR="002C425C">
        <w:rPr>
          <w:rFonts w:cs="Arial"/>
          <w:color w:val="000000"/>
          <w:szCs w:val="20"/>
        </w:rPr>
        <w:t>AC</w:t>
      </w:r>
      <w:r w:rsidR="002C425C" w:rsidRPr="00E36871">
        <w:rPr>
          <w:rFonts w:cs="Arial"/>
          <w:color w:val="000000"/>
          <w:szCs w:val="20"/>
        </w:rPr>
        <w:t xml:space="preserve"> </w:t>
      </w:r>
      <w:r w:rsidR="00E36871" w:rsidRPr="00E36871">
        <w:rPr>
          <w:rFonts w:cs="Arial"/>
          <w:color w:val="000000"/>
          <w:szCs w:val="20"/>
        </w:rPr>
        <w:t>A1 Maribor</w:t>
      </w:r>
      <w:r w:rsidR="002C425C">
        <w:rPr>
          <w:rFonts w:cs="Arial"/>
          <w:color w:val="000000"/>
          <w:szCs w:val="20"/>
        </w:rPr>
        <w:t>–</w:t>
      </w:r>
      <w:r w:rsidR="00E36871" w:rsidRPr="00E36871">
        <w:rPr>
          <w:rFonts w:cs="Arial"/>
          <w:color w:val="000000"/>
          <w:szCs w:val="20"/>
        </w:rPr>
        <w:t xml:space="preserve">Ljubljana (pri Celju) in </w:t>
      </w:r>
      <w:r w:rsidR="002C425C">
        <w:rPr>
          <w:rFonts w:cs="Arial"/>
          <w:color w:val="000000"/>
          <w:szCs w:val="20"/>
        </w:rPr>
        <w:t>AC</w:t>
      </w:r>
      <w:r w:rsidR="002C425C" w:rsidRPr="00E36871">
        <w:rPr>
          <w:rFonts w:cs="Arial"/>
          <w:color w:val="000000"/>
          <w:szCs w:val="20"/>
        </w:rPr>
        <w:t xml:space="preserve"> </w:t>
      </w:r>
      <w:r w:rsidR="00E36871" w:rsidRPr="00E36871">
        <w:rPr>
          <w:rFonts w:cs="Arial"/>
          <w:color w:val="000000"/>
          <w:szCs w:val="20"/>
        </w:rPr>
        <w:t>A2 Ljubljana</w:t>
      </w:r>
      <w:r w:rsidR="002C425C">
        <w:rPr>
          <w:rFonts w:cs="Arial"/>
          <w:color w:val="000000"/>
          <w:szCs w:val="20"/>
        </w:rPr>
        <w:t>–</w:t>
      </w:r>
      <w:r w:rsidR="00E36871" w:rsidRPr="00E36871">
        <w:rPr>
          <w:rFonts w:cs="Arial"/>
          <w:color w:val="000000"/>
          <w:szCs w:val="20"/>
        </w:rPr>
        <w:t>Obrežje pri Novem mestu</w:t>
      </w:r>
      <w:r w:rsidR="00E36871" w:rsidRPr="00E36871">
        <w:rPr>
          <w:rFonts w:cs="Arial"/>
          <w:iCs/>
          <w:color w:val="000000"/>
          <w:szCs w:val="20"/>
        </w:rPr>
        <w:t xml:space="preserve">. </w:t>
      </w:r>
      <w:r w:rsidR="00E36871" w:rsidRPr="00E36871">
        <w:rPr>
          <w:rFonts w:cs="Arial"/>
          <w:color w:val="000000"/>
          <w:szCs w:val="20"/>
        </w:rPr>
        <w:t xml:space="preserve">Tretja razvojna os je prometna povezava, ki poteka v smeri od severne proti jugovzhodni Sloveniji (od meje z Avstrijo do meje s Hrvaško). Predmetni državni prostorski načrt obravnava srednji del tretje razvojne osi. </w:t>
      </w:r>
    </w:p>
    <w:p w14:paraId="68050D47" w14:textId="77777777" w:rsidR="00F515D1" w:rsidRPr="002B30BE" w:rsidRDefault="00F515D1" w:rsidP="00D014DD">
      <w:pPr>
        <w:autoSpaceDE w:val="0"/>
        <w:autoSpaceDN w:val="0"/>
        <w:adjustRightInd w:val="0"/>
        <w:spacing w:line="260" w:lineRule="atLeast"/>
        <w:rPr>
          <w:rFonts w:cs="Arial"/>
          <w:szCs w:val="20"/>
        </w:rPr>
      </w:pPr>
    </w:p>
    <w:p w14:paraId="1284E099" w14:textId="77777777" w:rsidR="00F1151A" w:rsidRPr="002B30BE" w:rsidRDefault="00F1151A" w:rsidP="00D014DD">
      <w:pPr>
        <w:spacing w:line="260" w:lineRule="atLeast"/>
        <w:jc w:val="both"/>
        <w:rPr>
          <w:rFonts w:cs="Arial"/>
          <w:bCs/>
          <w:color w:val="000000"/>
          <w:szCs w:val="20"/>
        </w:rPr>
      </w:pPr>
    </w:p>
    <w:p w14:paraId="0EA918AA" w14:textId="77777777" w:rsidR="00F515D1" w:rsidRPr="000C365A" w:rsidRDefault="00F515D1" w:rsidP="00D014DD">
      <w:pPr>
        <w:numPr>
          <w:ilvl w:val="0"/>
          <w:numId w:val="7"/>
        </w:numPr>
        <w:tabs>
          <w:tab w:val="clear" w:pos="709"/>
          <w:tab w:val="num" w:pos="567"/>
        </w:tabs>
        <w:spacing w:line="260" w:lineRule="atLeast"/>
        <w:ind w:left="567" w:right="-1"/>
        <w:jc w:val="both"/>
        <w:rPr>
          <w:rFonts w:cs="Arial"/>
          <w:b/>
          <w:snapToGrid w:val="0"/>
          <w:color w:val="000000"/>
          <w:spacing w:val="-2"/>
          <w:szCs w:val="20"/>
        </w:rPr>
      </w:pPr>
      <w:r w:rsidRPr="000C365A">
        <w:rPr>
          <w:rFonts w:cs="Arial"/>
          <w:b/>
          <w:snapToGrid w:val="0"/>
          <w:color w:val="000000"/>
          <w:spacing w:val="-2"/>
          <w:szCs w:val="20"/>
        </w:rPr>
        <w:t>Opis načrtovane prostorske ureditve z osnovnimi značilnostmi ter okvirno območje in občine, na območju katerih bo predvidoma načrtovana prostorska ureditev</w:t>
      </w:r>
    </w:p>
    <w:p w14:paraId="5E83C35D" w14:textId="727924DC" w:rsidR="00F1151A" w:rsidRDefault="00F1151A" w:rsidP="00D014DD">
      <w:pPr>
        <w:spacing w:line="260" w:lineRule="atLeast"/>
        <w:jc w:val="both"/>
        <w:rPr>
          <w:rFonts w:cs="Arial"/>
          <w:bCs/>
          <w:color w:val="000000"/>
          <w:szCs w:val="20"/>
        </w:rPr>
      </w:pPr>
    </w:p>
    <w:p w14:paraId="1C42A05E" w14:textId="0AB853D1" w:rsidR="00D8569B" w:rsidRPr="002C2A0E" w:rsidRDefault="00D8569B" w:rsidP="00D014DD">
      <w:pPr>
        <w:spacing w:line="260" w:lineRule="atLeast"/>
        <w:ind w:right="-1"/>
        <w:jc w:val="both"/>
        <w:rPr>
          <w:rFonts w:cs="Arial"/>
          <w:szCs w:val="20"/>
        </w:rPr>
      </w:pPr>
      <w:r>
        <w:rPr>
          <w:rFonts w:cs="Arial"/>
          <w:snapToGrid w:val="0"/>
          <w:color w:val="000000"/>
          <w:spacing w:val="-2"/>
          <w:szCs w:val="20"/>
        </w:rPr>
        <w:t xml:space="preserve">Predmet državnega prostorskega načrtovanja je umestitev </w:t>
      </w:r>
      <w:r w:rsidRPr="00E36871">
        <w:rPr>
          <w:rFonts w:cs="Arial"/>
          <w:iCs/>
          <w:color w:val="000000"/>
          <w:szCs w:val="20"/>
        </w:rPr>
        <w:t>državn</w:t>
      </w:r>
      <w:r>
        <w:rPr>
          <w:rFonts w:cs="Arial"/>
          <w:iCs/>
          <w:color w:val="000000"/>
          <w:szCs w:val="20"/>
        </w:rPr>
        <w:t>e</w:t>
      </w:r>
      <w:r w:rsidRPr="00E36871">
        <w:rPr>
          <w:rFonts w:cs="Arial"/>
          <w:iCs/>
          <w:color w:val="000000"/>
          <w:szCs w:val="20"/>
        </w:rPr>
        <w:t xml:space="preserve"> cest</w:t>
      </w:r>
      <w:r>
        <w:rPr>
          <w:rFonts w:cs="Arial"/>
          <w:iCs/>
          <w:color w:val="000000"/>
          <w:szCs w:val="20"/>
        </w:rPr>
        <w:t>e</w:t>
      </w:r>
      <w:r w:rsidRPr="00E36871">
        <w:rPr>
          <w:rFonts w:cs="Arial"/>
          <w:iCs/>
          <w:color w:val="000000"/>
          <w:szCs w:val="20"/>
        </w:rPr>
        <w:t xml:space="preserve"> med </w:t>
      </w:r>
      <w:r w:rsidR="002C425C">
        <w:rPr>
          <w:rFonts w:cs="Arial"/>
          <w:color w:val="000000"/>
          <w:szCs w:val="20"/>
        </w:rPr>
        <w:t>AC</w:t>
      </w:r>
      <w:r w:rsidRPr="00E36871">
        <w:rPr>
          <w:rFonts w:cs="Arial"/>
          <w:color w:val="000000"/>
          <w:szCs w:val="20"/>
        </w:rPr>
        <w:t xml:space="preserve"> A1 Maribor</w:t>
      </w:r>
      <w:r>
        <w:rPr>
          <w:rFonts w:cs="Arial"/>
          <w:color w:val="000000"/>
          <w:szCs w:val="20"/>
        </w:rPr>
        <w:t>–</w:t>
      </w:r>
      <w:r w:rsidRPr="00E36871">
        <w:rPr>
          <w:rFonts w:cs="Arial"/>
          <w:color w:val="000000"/>
          <w:szCs w:val="20"/>
        </w:rPr>
        <w:t xml:space="preserve">Ljubljana pri Celju in </w:t>
      </w:r>
      <w:r w:rsidR="002C425C">
        <w:rPr>
          <w:rFonts w:cs="Arial"/>
          <w:color w:val="000000"/>
          <w:szCs w:val="20"/>
        </w:rPr>
        <w:t>AC</w:t>
      </w:r>
      <w:r w:rsidRPr="00E36871">
        <w:rPr>
          <w:rFonts w:cs="Arial"/>
          <w:color w:val="000000"/>
          <w:szCs w:val="20"/>
        </w:rPr>
        <w:t xml:space="preserve"> A2 Ljubljana</w:t>
      </w:r>
      <w:r>
        <w:rPr>
          <w:rFonts w:cs="Arial"/>
          <w:color w:val="000000"/>
          <w:szCs w:val="20"/>
        </w:rPr>
        <w:t>–</w:t>
      </w:r>
      <w:r w:rsidRPr="00E36871">
        <w:rPr>
          <w:rFonts w:cs="Arial"/>
          <w:color w:val="000000"/>
          <w:szCs w:val="20"/>
        </w:rPr>
        <w:t>Obrežje pri Novem mestu</w:t>
      </w:r>
      <w:r>
        <w:rPr>
          <w:rFonts w:cs="Arial"/>
          <w:color w:val="000000"/>
          <w:szCs w:val="20"/>
        </w:rPr>
        <w:t xml:space="preserve">. </w:t>
      </w:r>
      <w:r w:rsidRPr="002C2A0E">
        <w:rPr>
          <w:rFonts w:cs="Arial"/>
          <w:szCs w:val="20"/>
        </w:rPr>
        <w:t>Osnovni cilj nove prometne povezave je zagotoviti ustrezno medsebojno povezanost središč mednarodnega, nacionalnega in regionalnega pomena v širšem prostoru tretje razvojne osi</w:t>
      </w:r>
      <w:r>
        <w:rPr>
          <w:rFonts w:cs="Arial"/>
          <w:szCs w:val="20"/>
        </w:rPr>
        <w:t xml:space="preserve"> (</w:t>
      </w:r>
      <w:r w:rsidRPr="002C2A0E">
        <w:rPr>
          <w:rFonts w:cs="Arial"/>
          <w:szCs w:val="20"/>
        </w:rPr>
        <w:t xml:space="preserve">v smeri od severne proti jugovzhodni Sloveniji </w:t>
      </w:r>
      <w:r>
        <w:rPr>
          <w:rFonts w:cs="Arial"/>
          <w:szCs w:val="20"/>
        </w:rPr>
        <w:t xml:space="preserve">– </w:t>
      </w:r>
      <w:r w:rsidRPr="002C2A0E">
        <w:rPr>
          <w:rFonts w:cs="Arial"/>
          <w:szCs w:val="20"/>
        </w:rPr>
        <w:t xml:space="preserve">od meje z Avstrijo do meje s Hrvaško). </w:t>
      </w:r>
      <w:r>
        <w:rPr>
          <w:rFonts w:cs="Arial"/>
          <w:szCs w:val="20"/>
        </w:rPr>
        <w:t>H</w:t>
      </w:r>
      <w:r w:rsidRPr="002C2A0E">
        <w:rPr>
          <w:rFonts w:cs="Arial"/>
          <w:szCs w:val="20"/>
        </w:rPr>
        <w:t xml:space="preserve">krati je cilj srednjega dela tretje razvojne osi prometnica, ki bo omogočila navezavo pomembnih lokalnih središč v obravnavanem območju na ustrezne razvojne povezave in bo pomenila razbremenitev sedanjih prometnic, ki ne omogočajo ustreznih pogojev za sodoben in varen promet. </w:t>
      </w:r>
    </w:p>
    <w:p w14:paraId="430F0306" w14:textId="77777777" w:rsidR="00D8569B" w:rsidRDefault="00D8569B" w:rsidP="00D014DD">
      <w:pPr>
        <w:spacing w:line="260" w:lineRule="atLeast"/>
        <w:jc w:val="both"/>
        <w:rPr>
          <w:rFonts w:cs="Arial"/>
          <w:szCs w:val="20"/>
        </w:rPr>
      </w:pPr>
    </w:p>
    <w:p w14:paraId="31F3E4F5" w14:textId="77777777" w:rsidR="00D8569B" w:rsidRPr="00806083" w:rsidRDefault="00D8569B" w:rsidP="00D014DD">
      <w:pPr>
        <w:spacing w:line="260" w:lineRule="atLeast"/>
        <w:jc w:val="both"/>
        <w:rPr>
          <w:rFonts w:cs="Arial"/>
          <w:szCs w:val="20"/>
        </w:rPr>
      </w:pPr>
      <w:r w:rsidRPr="00072493">
        <w:rPr>
          <w:rFonts w:cs="Arial"/>
          <w:bCs/>
          <w:color w:val="000000"/>
          <w:szCs w:val="20"/>
        </w:rPr>
        <w:t xml:space="preserve">Območje prostorske ureditve posega na območje občin: </w:t>
      </w:r>
      <w:r w:rsidRPr="00806083">
        <w:rPr>
          <w:rFonts w:cs="Arial"/>
          <w:szCs w:val="20"/>
        </w:rPr>
        <w:t>Žalec, MO Celje, Laško, Radeče, Sevnica, Mokronog Trebelno, MO Novo mesto, Šentrupert, Mirna in Trebnje.</w:t>
      </w:r>
    </w:p>
    <w:p w14:paraId="74A3546E" w14:textId="77777777" w:rsidR="00D8569B" w:rsidRDefault="00D8569B" w:rsidP="00D014DD">
      <w:pPr>
        <w:spacing w:line="260" w:lineRule="atLeast"/>
        <w:jc w:val="both"/>
        <w:rPr>
          <w:rFonts w:cs="Arial"/>
          <w:szCs w:val="20"/>
        </w:rPr>
      </w:pPr>
    </w:p>
    <w:p w14:paraId="76E40151" w14:textId="386AA6FA" w:rsidR="006E500D" w:rsidRDefault="00D8569B" w:rsidP="00D014DD">
      <w:pPr>
        <w:spacing w:line="260" w:lineRule="atLeast"/>
        <w:jc w:val="both"/>
        <w:rPr>
          <w:rFonts w:cs="Arial"/>
          <w:szCs w:val="20"/>
        </w:rPr>
      </w:pPr>
      <w:r>
        <w:rPr>
          <w:rFonts w:cs="Arial"/>
          <w:szCs w:val="20"/>
        </w:rPr>
        <w:t xml:space="preserve">Faza v postopku priprave državnega prostorskega načrta je faza </w:t>
      </w:r>
      <w:r w:rsidR="004348DC">
        <w:rPr>
          <w:rFonts w:cs="Arial"/>
          <w:szCs w:val="20"/>
        </w:rPr>
        <w:t xml:space="preserve">dopolnitve </w:t>
      </w:r>
      <w:r>
        <w:rPr>
          <w:rFonts w:cs="Arial"/>
          <w:szCs w:val="20"/>
        </w:rPr>
        <w:t xml:space="preserve">študije variant (priprava strokovnih podlag, </w:t>
      </w:r>
      <w:r w:rsidR="004348DC">
        <w:rPr>
          <w:rFonts w:cs="Arial"/>
          <w:szCs w:val="20"/>
        </w:rPr>
        <w:t xml:space="preserve">dopolnitve </w:t>
      </w:r>
      <w:r>
        <w:rPr>
          <w:rFonts w:cs="Arial"/>
          <w:szCs w:val="20"/>
        </w:rPr>
        <w:t xml:space="preserve">študije variant / predinvesticijske zasnove in </w:t>
      </w:r>
      <w:r w:rsidR="004348DC">
        <w:rPr>
          <w:rFonts w:cs="Arial"/>
          <w:szCs w:val="20"/>
        </w:rPr>
        <w:t xml:space="preserve">dopolnitve </w:t>
      </w:r>
      <w:r>
        <w:rPr>
          <w:rFonts w:cs="Arial"/>
          <w:szCs w:val="20"/>
        </w:rPr>
        <w:t xml:space="preserve">okoljskega poročila). Postopek priprave državnega prostorskega načrta poteka skladno z določili </w:t>
      </w:r>
      <w:r w:rsidRPr="00CE6F0E">
        <w:rPr>
          <w:rFonts w:cs="Arial"/>
          <w:szCs w:val="20"/>
        </w:rPr>
        <w:t>ZUreP-3</w:t>
      </w:r>
      <w:r w:rsidR="006E500D">
        <w:rPr>
          <w:rFonts w:cs="Arial"/>
          <w:szCs w:val="20"/>
        </w:rPr>
        <w:t>.</w:t>
      </w:r>
    </w:p>
    <w:p w14:paraId="2FE93749" w14:textId="7C5FC1F0" w:rsidR="00D8569B" w:rsidRDefault="00D8569B" w:rsidP="00D014DD">
      <w:pPr>
        <w:spacing w:line="260" w:lineRule="atLeast"/>
        <w:jc w:val="both"/>
        <w:rPr>
          <w:rFonts w:cs="Arial"/>
          <w:szCs w:val="20"/>
        </w:rPr>
      </w:pPr>
      <w:r w:rsidRPr="00EF65D5">
        <w:rPr>
          <w:rFonts w:cs="Arial"/>
          <w:szCs w:val="20"/>
        </w:rPr>
        <w:t xml:space="preserve">Na podlagi vseh usklajevanj sta v strokovnih podlagah in študiji variant / predinvesticijski zasnovi obravnavani dve varianti: optimizirana OPNVR in kombinirana varianta 2. Optimizirana OPNVR je novogradnja, kombinirana varianta 2 pa poteka delno po trasah obstoječih cest, delno po novih trasah. Na delih, kjer je z rekonstrukcijo možno obstoječo traso ustrezno preurediti, poteka varianta po trasi rekonstruirane obstoječe ceste. Na delih, kjer to ni možno ali zaradi drugih razlogov to ni smotrno, je potek načrtovan po novi trasi. </w:t>
      </w:r>
    </w:p>
    <w:p w14:paraId="53D21D61" w14:textId="4A4C43F9" w:rsidR="007A075A" w:rsidRDefault="00D8569B" w:rsidP="001719C3">
      <w:pPr>
        <w:spacing w:line="260" w:lineRule="atLeast"/>
        <w:jc w:val="both"/>
        <w:rPr>
          <w:rFonts w:cs="Arial"/>
          <w:szCs w:val="20"/>
        </w:rPr>
      </w:pPr>
      <w:bookmarkStart w:id="6" w:name="_Hlk193871281"/>
      <w:r w:rsidRPr="00D9592A">
        <w:rPr>
          <w:rFonts w:cs="Arial"/>
          <w:szCs w:val="20"/>
        </w:rPr>
        <w:t>Skladno z navedenim se na območju Celja</w:t>
      </w:r>
      <w:r w:rsidRPr="00D9592A">
        <w:rPr>
          <w:rFonts w:cs="Arial"/>
          <w:snapToGrid w:val="0"/>
          <w:color w:val="000000"/>
          <w:spacing w:val="-2"/>
          <w:szCs w:val="20"/>
        </w:rPr>
        <w:t xml:space="preserve"> umesti </w:t>
      </w:r>
      <w:r w:rsidRPr="00D9592A">
        <w:rPr>
          <w:rFonts w:cs="Arial"/>
          <w:iCs/>
          <w:color w:val="000000"/>
          <w:szCs w:val="20"/>
        </w:rPr>
        <w:t xml:space="preserve">državna cesta med </w:t>
      </w:r>
      <w:r w:rsidR="002C425C" w:rsidRPr="00D9592A">
        <w:rPr>
          <w:rFonts w:cs="Arial"/>
          <w:color w:val="000000"/>
          <w:szCs w:val="20"/>
        </w:rPr>
        <w:t>AC</w:t>
      </w:r>
      <w:r w:rsidRPr="00D9592A">
        <w:rPr>
          <w:rFonts w:cs="Arial"/>
          <w:color w:val="000000"/>
          <w:szCs w:val="20"/>
        </w:rPr>
        <w:t xml:space="preserve"> A1 Maribor–Ljubljana pri Celju in </w:t>
      </w:r>
      <w:r w:rsidR="002C425C" w:rsidRPr="00D9592A">
        <w:rPr>
          <w:rFonts w:cs="Arial"/>
          <w:color w:val="000000"/>
          <w:szCs w:val="20"/>
        </w:rPr>
        <w:t>AC</w:t>
      </w:r>
      <w:r w:rsidRPr="00D9592A">
        <w:rPr>
          <w:rFonts w:cs="Arial"/>
          <w:color w:val="000000"/>
          <w:szCs w:val="20"/>
        </w:rPr>
        <w:t xml:space="preserve"> A2 Ljubljana–Obrežje pri Novem mestu</w:t>
      </w:r>
      <w:r w:rsidR="004348DC">
        <w:rPr>
          <w:rFonts w:cs="Arial"/>
          <w:color w:val="000000"/>
          <w:szCs w:val="20"/>
        </w:rPr>
        <w:t xml:space="preserve">, </w:t>
      </w:r>
      <w:r w:rsidR="004C5118">
        <w:rPr>
          <w:rFonts w:cs="Arial"/>
          <w:color w:val="000000"/>
          <w:szCs w:val="20"/>
        </w:rPr>
        <w:t>po V in Z strani Celja</w:t>
      </w:r>
      <w:r w:rsidR="004348DC">
        <w:rPr>
          <w:rFonts w:cs="Arial"/>
          <w:color w:val="000000"/>
          <w:szCs w:val="20"/>
        </w:rPr>
        <w:t>.</w:t>
      </w:r>
      <w:r w:rsidR="00D9592A" w:rsidRPr="00D9592A">
        <w:rPr>
          <w:rFonts w:cs="Arial"/>
          <w:color w:val="000000"/>
          <w:szCs w:val="20"/>
        </w:rPr>
        <w:t xml:space="preserve"> </w:t>
      </w:r>
      <w:bookmarkEnd w:id="6"/>
    </w:p>
    <w:bookmarkEnd w:id="4"/>
    <w:p w14:paraId="7D0EA1CE" w14:textId="77777777" w:rsidR="000672D3" w:rsidRDefault="000672D3" w:rsidP="00D9592A">
      <w:pPr>
        <w:spacing w:line="260" w:lineRule="atLeast"/>
        <w:rPr>
          <w:rFonts w:cs="Arial"/>
          <w:b/>
          <w:szCs w:val="20"/>
        </w:rPr>
      </w:pPr>
    </w:p>
    <w:p w14:paraId="5DD3FFA7" w14:textId="77777777" w:rsidR="003B3DCF" w:rsidRDefault="003B3DCF" w:rsidP="004C5118">
      <w:pPr>
        <w:spacing w:line="260" w:lineRule="atLeast"/>
        <w:jc w:val="both"/>
        <w:rPr>
          <w:rFonts w:cs="Arial"/>
          <w:bCs/>
          <w:color w:val="000000"/>
          <w:szCs w:val="20"/>
        </w:rPr>
      </w:pPr>
    </w:p>
    <w:p w14:paraId="7FEAAB69" w14:textId="15E0DACE" w:rsidR="00F515D1" w:rsidRDefault="00F515D1" w:rsidP="004C5118">
      <w:pPr>
        <w:numPr>
          <w:ilvl w:val="0"/>
          <w:numId w:val="7"/>
        </w:numPr>
        <w:tabs>
          <w:tab w:val="clear" w:pos="709"/>
          <w:tab w:val="num" w:pos="567"/>
        </w:tabs>
        <w:spacing w:line="260" w:lineRule="atLeast"/>
        <w:ind w:left="567" w:right="-1"/>
        <w:jc w:val="both"/>
        <w:rPr>
          <w:rFonts w:cs="Arial"/>
          <w:b/>
          <w:snapToGrid w:val="0"/>
          <w:color w:val="000000"/>
          <w:spacing w:val="-2"/>
          <w:szCs w:val="20"/>
        </w:rPr>
      </w:pPr>
      <w:r w:rsidRPr="000C365A">
        <w:rPr>
          <w:rFonts w:cs="Arial"/>
          <w:b/>
          <w:snapToGrid w:val="0"/>
          <w:color w:val="000000"/>
          <w:spacing w:val="-2"/>
          <w:szCs w:val="20"/>
        </w:rPr>
        <w:t>Odločitev o načrtovanju v variantah z obrazložitvijo ter opis izvedljivih variant, ki se preverijo v študiji variant</w:t>
      </w:r>
      <w:r>
        <w:rPr>
          <w:rFonts w:cs="Arial"/>
          <w:b/>
          <w:snapToGrid w:val="0"/>
          <w:color w:val="000000"/>
          <w:spacing w:val="-2"/>
          <w:szCs w:val="20"/>
        </w:rPr>
        <w:t>:</w:t>
      </w:r>
    </w:p>
    <w:p w14:paraId="68BED92C" w14:textId="77777777" w:rsidR="00C71121" w:rsidRDefault="00C71121" w:rsidP="004C5118">
      <w:pPr>
        <w:spacing w:line="260" w:lineRule="atLeast"/>
        <w:ind w:left="567" w:right="-1"/>
        <w:jc w:val="both"/>
        <w:rPr>
          <w:rFonts w:cs="Arial"/>
          <w:b/>
          <w:snapToGrid w:val="0"/>
          <w:color w:val="000000"/>
          <w:spacing w:val="-2"/>
          <w:szCs w:val="20"/>
        </w:rPr>
      </w:pPr>
    </w:p>
    <w:p w14:paraId="73306B60" w14:textId="4A69AFA3" w:rsidR="007C5189" w:rsidRPr="00795B4E" w:rsidRDefault="007C5189" w:rsidP="004C5118">
      <w:pPr>
        <w:spacing w:line="260" w:lineRule="atLeast"/>
        <w:ind w:right="-1"/>
        <w:jc w:val="both"/>
        <w:rPr>
          <w:rFonts w:cs="Arial"/>
          <w:color w:val="000000"/>
          <w:szCs w:val="20"/>
        </w:rPr>
      </w:pPr>
      <w:r w:rsidRPr="002E4B99">
        <w:t>Strokovna rešitev načrtovan</w:t>
      </w:r>
      <w:r w:rsidR="00654E61" w:rsidRPr="002E4B99">
        <w:t>e</w:t>
      </w:r>
      <w:r w:rsidR="000C10EC" w:rsidRPr="002E4B99">
        <w:t xml:space="preserve"> </w:t>
      </w:r>
      <w:r w:rsidR="002E4B99" w:rsidRPr="002E4B99">
        <w:t xml:space="preserve">prostorske ureditve je bila utemeljena v </w:t>
      </w:r>
      <w:r w:rsidR="002E4B99" w:rsidRPr="002E4B99">
        <w:rPr>
          <w:rFonts w:cs="Arial"/>
          <w:bCs/>
          <w:szCs w:val="20"/>
        </w:rPr>
        <w:t>Dopolnitvi študije variant/predinvesticijske zasnove s predlogom najustreznejše variante za cesto med AC A1 Maribor–Ljubljana in AC A2 Ljubljana–Obrežje pri Novem mestu, ki jo je pod številko projekta RC-552/10-ŠV avgusta 2016 izdelal Razvojni center Planiranje d.o.o Celje</w:t>
      </w:r>
      <w:r w:rsidR="00F11176">
        <w:rPr>
          <w:rFonts w:cs="Arial"/>
          <w:bCs/>
          <w:szCs w:val="20"/>
        </w:rPr>
        <w:t xml:space="preserve"> in je dopolnjena skladno s prejetimi mnenji nosilcev urejanja prostora in skladno s sprejetimi stališči do </w:t>
      </w:r>
      <w:r w:rsidR="006E6457">
        <w:rPr>
          <w:rFonts w:cs="Arial"/>
          <w:bCs/>
          <w:szCs w:val="20"/>
        </w:rPr>
        <w:t>pripomb (št. 35008-2/2006 z dne 12. 7. 2017)</w:t>
      </w:r>
      <w:r w:rsidR="002E4B99" w:rsidRPr="002E4B99">
        <w:t>.</w:t>
      </w:r>
    </w:p>
    <w:p w14:paraId="7E7C7CB4" w14:textId="757CB81E" w:rsidR="004348DC" w:rsidRPr="004348DC" w:rsidRDefault="004348DC" w:rsidP="004348DC">
      <w:pPr>
        <w:spacing w:line="260" w:lineRule="atLeast"/>
        <w:jc w:val="both"/>
        <w:rPr>
          <w:rFonts w:cs="Arial"/>
          <w:snapToGrid w:val="0"/>
          <w:color w:val="000000"/>
          <w:spacing w:val="-2"/>
          <w:szCs w:val="20"/>
        </w:rPr>
      </w:pPr>
      <w:r w:rsidRPr="004348DC">
        <w:rPr>
          <w:rFonts w:cs="Arial"/>
          <w:snapToGrid w:val="0"/>
          <w:color w:val="000000"/>
          <w:spacing w:val="-2"/>
          <w:szCs w:val="20"/>
        </w:rPr>
        <w:t>Poteka izdelava dopolnitve strokovnih podlag, dopolnitve študije variant/predinvesticijske zasnove in dopolnitve okoljskega poročila po objavljenih stališčih do pripomb in predlogov, podanih v času javne razgrnitve in po pridobljenih mnenjih nosilcev urejanja prostora.</w:t>
      </w:r>
    </w:p>
    <w:p w14:paraId="62123BAA" w14:textId="08C8F842" w:rsidR="00F515D1" w:rsidRPr="00C71121" w:rsidRDefault="00F515D1" w:rsidP="004C5118">
      <w:pPr>
        <w:spacing w:line="260" w:lineRule="atLeast"/>
        <w:jc w:val="both"/>
        <w:rPr>
          <w:rFonts w:cs="Arial"/>
          <w:snapToGrid w:val="0"/>
          <w:color w:val="000000"/>
          <w:spacing w:val="-2"/>
          <w:szCs w:val="20"/>
        </w:rPr>
      </w:pPr>
    </w:p>
    <w:p w14:paraId="7087CA63" w14:textId="77777777" w:rsidR="00F515D1" w:rsidRDefault="00F515D1" w:rsidP="004C5118">
      <w:pPr>
        <w:spacing w:line="260" w:lineRule="atLeast"/>
        <w:jc w:val="both"/>
        <w:rPr>
          <w:rFonts w:cs="Arial"/>
          <w:bCs/>
          <w:szCs w:val="20"/>
        </w:rPr>
      </w:pPr>
    </w:p>
    <w:p w14:paraId="246C2BCE" w14:textId="77777777" w:rsidR="00F515D1" w:rsidRPr="002B30BE" w:rsidRDefault="00F515D1" w:rsidP="004C5118">
      <w:pPr>
        <w:numPr>
          <w:ilvl w:val="0"/>
          <w:numId w:val="7"/>
        </w:numPr>
        <w:tabs>
          <w:tab w:val="clear" w:pos="709"/>
          <w:tab w:val="num" w:pos="567"/>
        </w:tabs>
        <w:spacing w:line="260" w:lineRule="atLeast"/>
        <w:ind w:left="567" w:right="-1"/>
        <w:jc w:val="both"/>
        <w:rPr>
          <w:rFonts w:cs="Arial"/>
          <w:b/>
          <w:snapToGrid w:val="0"/>
          <w:color w:val="000000"/>
          <w:spacing w:val="-2"/>
          <w:szCs w:val="20"/>
        </w:rPr>
      </w:pPr>
      <w:r w:rsidRPr="002B30BE">
        <w:rPr>
          <w:rFonts w:cs="Arial"/>
          <w:b/>
          <w:snapToGrid w:val="0"/>
          <w:color w:val="000000"/>
          <w:spacing w:val="-2"/>
          <w:szCs w:val="20"/>
        </w:rPr>
        <w:t>Odločitev o obveznosti izvedbe celovite presoje vplivov na okolje in presoje sprejemljivosti državnega prostorskega načrta</w:t>
      </w:r>
    </w:p>
    <w:p w14:paraId="64D950C8" w14:textId="77777777" w:rsidR="00F515D1" w:rsidRPr="002B30BE" w:rsidRDefault="00F515D1" w:rsidP="004C5118">
      <w:pPr>
        <w:spacing w:line="260" w:lineRule="atLeast"/>
        <w:ind w:left="567" w:right="-1"/>
        <w:jc w:val="both"/>
        <w:rPr>
          <w:rFonts w:cs="Arial"/>
          <w:b/>
          <w:snapToGrid w:val="0"/>
          <w:color w:val="000000"/>
          <w:spacing w:val="-2"/>
          <w:szCs w:val="20"/>
        </w:rPr>
      </w:pPr>
    </w:p>
    <w:p w14:paraId="0010369A" w14:textId="43082C09" w:rsidR="007C5189" w:rsidRPr="00F51ECA" w:rsidRDefault="00CF52B3" w:rsidP="004C5118">
      <w:pPr>
        <w:spacing w:line="260" w:lineRule="atLeast"/>
        <w:jc w:val="both"/>
        <w:rPr>
          <w:rFonts w:cs="Arial"/>
          <w:color w:val="000000"/>
          <w:szCs w:val="20"/>
          <w:lang w:eastAsia="sl-SI"/>
        </w:rPr>
      </w:pPr>
      <w:r>
        <w:rPr>
          <w:rFonts w:cs="Arial"/>
          <w:color w:val="000000"/>
          <w:szCs w:val="20"/>
          <w:lang w:eastAsia="sl-SI"/>
        </w:rPr>
        <w:t>V</w:t>
      </w:r>
      <w:r w:rsidR="007C5189" w:rsidRPr="00F51ECA">
        <w:rPr>
          <w:rFonts w:cs="Arial"/>
          <w:color w:val="000000"/>
          <w:szCs w:val="20"/>
          <w:lang w:eastAsia="sl-SI"/>
        </w:rPr>
        <w:t xml:space="preserve"> postopku priprave državnega prostorskega načrta </w:t>
      </w:r>
      <w:r>
        <w:rPr>
          <w:rFonts w:cs="Arial"/>
          <w:color w:val="000000"/>
          <w:szCs w:val="20"/>
          <w:lang w:eastAsia="sl-SI"/>
        </w:rPr>
        <w:t>se, kot določa</w:t>
      </w:r>
      <w:r w:rsidR="007E41E1">
        <w:rPr>
          <w:rFonts w:cs="Arial"/>
          <w:color w:val="000000"/>
          <w:szCs w:val="20"/>
          <w:lang w:eastAsia="sl-SI"/>
        </w:rPr>
        <w:t xml:space="preserve"> prvi</w:t>
      </w:r>
      <w:r>
        <w:rPr>
          <w:rFonts w:cs="Arial"/>
          <w:color w:val="000000"/>
          <w:szCs w:val="20"/>
          <w:lang w:eastAsia="sl-SI"/>
        </w:rPr>
        <w:t xml:space="preserve"> odstavek 84. člena ZureP-3, izvede</w:t>
      </w:r>
      <w:r w:rsidR="007C5189" w:rsidRPr="00F51ECA">
        <w:rPr>
          <w:rFonts w:cs="Arial"/>
          <w:color w:val="000000"/>
          <w:szCs w:val="20"/>
          <w:lang w:eastAsia="sl-SI"/>
        </w:rPr>
        <w:t xml:space="preserve"> postopek </w:t>
      </w:r>
      <w:r>
        <w:rPr>
          <w:rFonts w:cs="Arial"/>
          <w:color w:val="000000"/>
          <w:szCs w:val="20"/>
          <w:lang w:eastAsia="sl-SI"/>
        </w:rPr>
        <w:t>celovite</w:t>
      </w:r>
      <w:r w:rsidR="007C5189" w:rsidRPr="00F51ECA">
        <w:rPr>
          <w:rFonts w:cs="Arial"/>
          <w:color w:val="000000"/>
          <w:szCs w:val="20"/>
          <w:lang w:eastAsia="sl-SI"/>
        </w:rPr>
        <w:t xml:space="preserve"> presoje vplivov na okolje</w:t>
      </w:r>
      <w:r w:rsidR="007C5189" w:rsidRPr="00CF52B3">
        <w:rPr>
          <w:rFonts w:cs="Arial"/>
          <w:color w:val="000000"/>
          <w:szCs w:val="20"/>
          <w:lang w:eastAsia="sl-SI"/>
        </w:rPr>
        <w:t>.</w:t>
      </w:r>
      <w:r w:rsidR="007C5189" w:rsidRPr="00F51ECA">
        <w:rPr>
          <w:rFonts w:cs="Arial"/>
          <w:color w:val="000000"/>
          <w:szCs w:val="20"/>
          <w:lang w:eastAsia="sl-SI"/>
        </w:rPr>
        <w:t xml:space="preserve"> </w:t>
      </w:r>
    </w:p>
    <w:p w14:paraId="23FA0EC4" w14:textId="77777777" w:rsidR="00F515D1" w:rsidRPr="00E32242" w:rsidRDefault="00F515D1" w:rsidP="004C5118">
      <w:pPr>
        <w:spacing w:line="260" w:lineRule="atLeast"/>
        <w:ind w:right="-1"/>
        <w:jc w:val="both"/>
        <w:rPr>
          <w:rFonts w:cs="Arial"/>
          <w:snapToGrid w:val="0"/>
          <w:color w:val="FF0000"/>
          <w:spacing w:val="-2"/>
          <w:szCs w:val="20"/>
          <w:highlight w:val="yellow"/>
        </w:rPr>
      </w:pPr>
    </w:p>
    <w:p w14:paraId="4B154766" w14:textId="77777777" w:rsidR="00F515D1" w:rsidRPr="005E4A6A" w:rsidRDefault="00F515D1" w:rsidP="004C5118">
      <w:pPr>
        <w:spacing w:line="260" w:lineRule="atLeast"/>
        <w:ind w:right="-1"/>
        <w:jc w:val="both"/>
        <w:rPr>
          <w:rFonts w:cs="Arial"/>
          <w:i/>
          <w:snapToGrid w:val="0"/>
          <w:color w:val="000000"/>
          <w:spacing w:val="-2"/>
          <w:szCs w:val="20"/>
        </w:rPr>
      </w:pPr>
    </w:p>
    <w:p w14:paraId="0A60F7DD" w14:textId="77777777" w:rsidR="00F515D1" w:rsidRPr="000C365A" w:rsidRDefault="00F515D1" w:rsidP="004C5118">
      <w:pPr>
        <w:numPr>
          <w:ilvl w:val="0"/>
          <w:numId w:val="7"/>
        </w:numPr>
        <w:tabs>
          <w:tab w:val="clear" w:pos="709"/>
          <w:tab w:val="num" w:pos="567"/>
        </w:tabs>
        <w:spacing w:line="260" w:lineRule="atLeast"/>
        <w:ind w:left="567" w:right="-1"/>
        <w:jc w:val="both"/>
        <w:rPr>
          <w:rFonts w:cs="Arial"/>
          <w:b/>
          <w:bCs/>
          <w:szCs w:val="20"/>
        </w:rPr>
      </w:pPr>
      <w:r w:rsidRPr="000C365A">
        <w:rPr>
          <w:rFonts w:cs="Arial"/>
          <w:b/>
          <w:bCs/>
          <w:szCs w:val="20"/>
        </w:rPr>
        <w:t>Udeleženci postopka državnega prostorskega načrta</w:t>
      </w:r>
    </w:p>
    <w:p w14:paraId="45118AAA" w14:textId="77777777" w:rsidR="00F515D1" w:rsidRPr="000C365A" w:rsidRDefault="00F515D1" w:rsidP="004C5118">
      <w:pPr>
        <w:spacing w:line="260" w:lineRule="atLeast"/>
        <w:ind w:right="-1"/>
        <w:jc w:val="both"/>
        <w:rPr>
          <w:rFonts w:cs="Arial"/>
          <w:b/>
          <w:snapToGrid w:val="0"/>
          <w:color w:val="000000"/>
          <w:spacing w:val="-2"/>
          <w:szCs w:val="20"/>
        </w:rPr>
      </w:pPr>
    </w:p>
    <w:p w14:paraId="4D016A22" w14:textId="0FAC4803" w:rsidR="00F515D1" w:rsidRPr="002E4B99" w:rsidRDefault="00F515D1" w:rsidP="004C5118">
      <w:pPr>
        <w:numPr>
          <w:ilvl w:val="0"/>
          <w:numId w:val="6"/>
        </w:numPr>
        <w:spacing w:line="260" w:lineRule="atLeast"/>
        <w:ind w:hanging="283"/>
        <w:jc w:val="both"/>
        <w:rPr>
          <w:rFonts w:cs="Arial"/>
          <w:bCs/>
          <w:color w:val="000000"/>
          <w:szCs w:val="20"/>
        </w:rPr>
      </w:pPr>
      <w:r w:rsidRPr="002E4B99">
        <w:rPr>
          <w:rFonts w:cs="Arial"/>
          <w:b/>
          <w:bCs/>
          <w:szCs w:val="20"/>
        </w:rPr>
        <w:t xml:space="preserve">Pobudnik </w:t>
      </w:r>
      <w:r w:rsidRPr="002E4B99">
        <w:rPr>
          <w:rFonts w:cs="Arial"/>
          <w:bCs/>
          <w:szCs w:val="20"/>
        </w:rPr>
        <w:t xml:space="preserve">je Ministrstvo za </w:t>
      </w:r>
      <w:r w:rsidR="002E4B99" w:rsidRPr="002E4B99">
        <w:rPr>
          <w:rFonts w:cs="Arial"/>
          <w:bCs/>
          <w:szCs w:val="20"/>
        </w:rPr>
        <w:t>infrastrukturo</w:t>
      </w:r>
      <w:r w:rsidRPr="002E4B99">
        <w:rPr>
          <w:rFonts w:cs="Arial"/>
          <w:bCs/>
          <w:szCs w:val="20"/>
        </w:rPr>
        <w:t xml:space="preserve">, Direktorat za </w:t>
      </w:r>
      <w:r w:rsidR="002E4B99" w:rsidRPr="002E4B99">
        <w:rPr>
          <w:rFonts w:cs="Arial"/>
          <w:bCs/>
          <w:szCs w:val="20"/>
        </w:rPr>
        <w:t>ceste in cestni promet, Tržaška cesta 19</w:t>
      </w:r>
      <w:r w:rsidRPr="002E4B99">
        <w:rPr>
          <w:rFonts w:cs="Arial"/>
          <w:bCs/>
          <w:szCs w:val="20"/>
        </w:rPr>
        <w:t>, Ljubljana (v nadaljnjem besedilu: pobudnik</w:t>
      </w:r>
      <w:r w:rsidR="005C4694" w:rsidRPr="002E4B99">
        <w:rPr>
          <w:rFonts w:cs="Arial"/>
          <w:bCs/>
          <w:szCs w:val="20"/>
        </w:rPr>
        <w:t>).</w:t>
      </w:r>
    </w:p>
    <w:p w14:paraId="4A51740A" w14:textId="77777777" w:rsidR="00F515D1" w:rsidRPr="000C365A" w:rsidRDefault="00F515D1" w:rsidP="004C5118">
      <w:pPr>
        <w:spacing w:line="260" w:lineRule="atLeast"/>
        <w:ind w:hanging="283"/>
        <w:jc w:val="both"/>
        <w:rPr>
          <w:rFonts w:cs="Arial"/>
          <w:bCs/>
          <w:color w:val="000000"/>
          <w:szCs w:val="20"/>
        </w:rPr>
      </w:pPr>
    </w:p>
    <w:p w14:paraId="31DD8DBC" w14:textId="66086780" w:rsidR="00F515D1" w:rsidRPr="00C62CD2" w:rsidRDefault="00F515D1" w:rsidP="004C5118">
      <w:pPr>
        <w:numPr>
          <w:ilvl w:val="0"/>
          <w:numId w:val="6"/>
        </w:numPr>
        <w:spacing w:line="260" w:lineRule="atLeast"/>
        <w:ind w:hanging="283"/>
        <w:jc w:val="both"/>
        <w:rPr>
          <w:rFonts w:cs="Arial"/>
          <w:bCs/>
          <w:szCs w:val="20"/>
        </w:rPr>
      </w:pPr>
      <w:r w:rsidRPr="000C365A">
        <w:rPr>
          <w:rFonts w:cs="Arial"/>
          <w:b/>
          <w:bCs/>
          <w:szCs w:val="20"/>
        </w:rPr>
        <w:t xml:space="preserve">Pripravljavec </w:t>
      </w:r>
      <w:r w:rsidR="0072523A" w:rsidRPr="0072523A">
        <w:rPr>
          <w:rFonts w:cs="Arial"/>
          <w:bCs/>
          <w:szCs w:val="20"/>
        </w:rPr>
        <w:t xml:space="preserve">sta Ministrstvo za naravne vire in prostor, </w:t>
      </w:r>
      <w:r w:rsidR="0072523A">
        <w:rPr>
          <w:rFonts w:cs="Arial"/>
          <w:bCs/>
          <w:szCs w:val="20"/>
        </w:rPr>
        <w:t>Dunajska cesta 48, Ljubljana, in</w:t>
      </w:r>
      <w:r w:rsidRPr="000C365A">
        <w:rPr>
          <w:rFonts w:cs="Arial"/>
          <w:bCs/>
          <w:szCs w:val="20"/>
        </w:rPr>
        <w:t xml:space="preserve"> </w:t>
      </w:r>
      <w:r w:rsidR="00905252">
        <w:rPr>
          <w:rFonts w:cs="Arial"/>
          <w:bCs/>
          <w:szCs w:val="20"/>
        </w:rPr>
        <w:t>p</w:t>
      </w:r>
      <w:r>
        <w:rPr>
          <w:rFonts w:cs="Arial"/>
          <w:bCs/>
          <w:szCs w:val="20"/>
        </w:rPr>
        <w:t xml:space="preserve">rojektna skupina, ki jo je v ta namen imenoval </w:t>
      </w:r>
      <w:r w:rsidR="00962E0C">
        <w:rPr>
          <w:rFonts w:cs="Arial"/>
          <w:bCs/>
          <w:szCs w:val="20"/>
        </w:rPr>
        <w:t>m</w:t>
      </w:r>
      <w:r w:rsidRPr="000C365A">
        <w:rPr>
          <w:rFonts w:cs="Arial"/>
          <w:bCs/>
          <w:szCs w:val="20"/>
        </w:rPr>
        <w:t>inist</w:t>
      </w:r>
      <w:r>
        <w:rPr>
          <w:rFonts w:cs="Arial"/>
          <w:bCs/>
          <w:szCs w:val="20"/>
        </w:rPr>
        <w:t>er</w:t>
      </w:r>
      <w:r w:rsidRPr="000C365A">
        <w:rPr>
          <w:rFonts w:cs="Arial"/>
          <w:bCs/>
          <w:szCs w:val="20"/>
        </w:rPr>
        <w:t xml:space="preserve"> za</w:t>
      </w:r>
      <w:r w:rsidR="005A1912">
        <w:rPr>
          <w:rFonts w:cs="Arial"/>
          <w:bCs/>
          <w:szCs w:val="20"/>
        </w:rPr>
        <w:t xml:space="preserve"> naravne vire </w:t>
      </w:r>
      <w:r w:rsidRPr="000C365A">
        <w:rPr>
          <w:rFonts w:cs="Arial"/>
          <w:bCs/>
          <w:szCs w:val="20"/>
        </w:rPr>
        <w:t>in prostor</w:t>
      </w:r>
      <w:r>
        <w:rPr>
          <w:rFonts w:cs="Arial"/>
          <w:bCs/>
          <w:szCs w:val="20"/>
        </w:rPr>
        <w:t xml:space="preserve"> </w:t>
      </w:r>
      <w:r w:rsidRPr="00C62CD2">
        <w:rPr>
          <w:rFonts w:cs="Arial"/>
          <w:bCs/>
          <w:szCs w:val="20"/>
        </w:rPr>
        <w:t>(</w:t>
      </w:r>
      <w:r w:rsidR="00962E0C">
        <w:rPr>
          <w:rFonts w:cs="Arial"/>
          <w:bCs/>
          <w:szCs w:val="20"/>
        </w:rPr>
        <w:t>sklep št.</w:t>
      </w:r>
      <w:r w:rsidR="000C10EC" w:rsidRPr="00C62CD2">
        <w:rPr>
          <w:rFonts w:cs="Arial"/>
          <w:szCs w:val="20"/>
          <w:shd w:val="clear" w:color="auto" w:fill="FFFFFF"/>
        </w:rPr>
        <w:t xml:space="preserve">: </w:t>
      </w:r>
      <w:r w:rsidR="00FA19EB" w:rsidRPr="00C62CD2">
        <w:rPr>
          <w:rFonts w:ascii="ArialMT" w:hAnsi="ArialMT"/>
          <w:color w:val="000000"/>
          <w:szCs w:val="20"/>
        </w:rPr>
        <w:t>3500</w:t>
      </w:r>
      <w:r w:rsidR="002E4B99" w:rsidRPr="00C62CD2">
        <w:rPr>
          <w:rFonts w:ascii="ArialMT" w:hAnsi="ArialMT"/>
          <w:color w:val="000000"/>
          <w:szCs w:val="20"/>
        </w:rPr>
        <w:t>8</w:t>
      </w:r>
      <w:r w:rsidR="00FA19EB" w:rsidRPr="00C62CD2">
        <w:rPr>
          <w:rFonts w:ascii="ArialMT" w:hAnsi="ArialMT"/>
          <w:color w:val="000000"/>
          <w:szCs w:val="20"/>
        </w:rPr>
        <w:t>-</w:t>
      </w:r>
      <w:r w:rsidR="002E4B99" w:rsidRPr="00C62CD2">
        <w:rPr>
          <w:rFonts w:ascii="ArialMT" w:hAnsi="ArialMT"/>
          <w:color w:val="000000"/>
          <w:szCs w:val="20"/>
        </w:rPr>
        <w:t>2</w:t>
      </w:r>
      <w:r w:rsidR="00FA19EB" w:rsidRPr="00C62CD2">
        <w:rPr>
          <w:rFonts w:ascii="ArialMT" w:hAnsi="ArialMT"/>
          <w:color w:val="000000"/>
          <w:szCs w:val="20"/>
        </w:rPr>
        <w:t>/20</w:t>
      </w:r>
      <w:r w:rsidR="002E4B99" w:rsidRPr="00C62CD2">
        <w:rPr>
          <w:rFonts w:ascii="ArialMT" w:hAnsi="ArialMT"/>
          <w:color w:val="000000"/>
          <w:szCs w:val="20"/>
        </w:rPr>
        <w:t>06</w:t>
      </w:r>
      <w:r w:rsidR="00FA19EB" w:rsidRPr="00C62CD2">
        <w:rPr>
          <w:rFonts w:ascii="ArialMT" w:hAnsi="ArialMT"/>
          <w:color w:val="000000"/>
          <w:szCs w:val="20"/>
        </w:rPr>
        <w:t>-</w:t>
      </w:r>
      <w:r w:rsidR="002E4B99" w:rsidRPr="00C62CD2">
        <w:rPr>
          <w:rFonts w:ascii="ArialMT" w:hAnsi="ArialMT"/>
          <w:color w:val="000000"/>
          <w:szCs w:val="20"/>
        </w:rPr>
        <w:t>MOP-635</w:t>
      </w:r>
      <w:r w:rsidR="000C10EC" w:rsidRPr="00C62CD2">
        <w:rPr>
          <w:rFonts w:cs="Arial"/>
          <w:szCs w:val="20"/>
          <w:shd w:val="clear" w:color="auto" w:fill="FFFFFF"/>
        </w:rPr>
        <w:t xml:space="preserve">, z </w:t>
      </w:r>
      <w:r w:rsidRPr="00C62CD2">
        <w:rPr>
          <w:rFonts w:cs="Arial"/>
          <w:szCs w:val="20"/>
        </w:rPr>
        <w:t>dne</w:t>
      </w:r>
      <w:r w:rsidR="00962E0C">
        <w:rPr>
          <w:rFonts w:cs="Arial"/>
          <w:szCs w:val="20"/>
        </w:rPr>
        <w:t xml:space="preserve"> </w:t>
      </w:r>
      <w:r w:rsidR="002E4B99" w:rsidRPr="00C62CD2">
        <w:rPr>
          <w:rFonts w:cs="Arial"/>
          <w:szCs w:val="20"/>
          <w:shd w:val="clear" w:color="auto" w:fill="FFFFFF"/>
        </w:rPr>
        <w:t>12</w:t>
      </w:r>
      <w:r w:rsidR="00FA19EB" w:rsidRPr="00C62CD2">
        <w:rPr>
          <w:rFonts w:cs="Arial"/>
          <w:szCs w:val="20"/>
          <w:shd w:val="clear" w:color="auto" w:fill="FFFFFF"/>
        </w:rPr>
        <w:t>.</w:t>
      </w:r>
      <w:r w:rsidR="006A6513" w:rsidRPr="00C62CD2">
        <w:rPr>
          <w:rFonts w:cs="Arial"/>
          <w:szCs w:val="20"/>
          <w:shd w:val="clear" w:color="auto" w:fill="FFFFFF"/>
        </w:rPr>
        <w:t xml:space="preserve"> </w:t>
      </w:r>
      <w:r w:rsidR="002E4B99" w:rsidRPr="00C62CD2">
        <w:rPr>
          <w:rFonts w:cs="Arial"/>
          <w:szCs w:val="20"/>
          <w:shd w:val="clear" w:color="auto" w:fill="FFFFFF"/>
        </w:rPr>
        <w:t>2</w:t>
      </w:r>
      <w:r w:rsidR="00FA19EB" w:rsidRPr="00C62CD2">
        <w:rPr>
          <w:rFonts w:cs="Arial"/>
          <w:szCs w:val="20"/>
          <w:shd w:val="clear" w:color="auto" w:fill="FFFFFF"/>
        </w:rPr>
        <w:t>. 202</w:t>
      </w:r>
      <w:r w:rsidR="002E4B99" w:rsidRPr="00C62CD2">
        <w:rPr>
          <w:rFonts w:cs="Arial"/>
          <w:szCs w:val="20"/>
          <w:shd w:val="clear" w:color="auto" w:fill="FFFFFF"/>
        </w:rPr>
        <w:t>5</w:t>
      </w:r>
      <w:r w:rsidR="00B50B4C" w:rsidRPr="00C62CD2">
        <w:rPr>
          <w:rFonts w:cs="Arial"/>
          <w:szCs w:val="20"/>
          <w:shd w:val="clear" w:color="auto" w:fill="FFFFFF"/>
        </w:rPr>
        <w:t>)</w:t>
      </w:r>
    </w:p>
    <w:p w14:paraId="1B932091" w14:textId="77777777" w:rsidR="00F515D1" w:rsidRPr="00C62CD2" w:rsidRDefault="00F515D1" w:rsidP="004C5118">
      <w:pPr>
        <w:pStyle w:val="Odstavekseznama"/>
        <w:spacing w:line="260" w:lineRule="atLeast"/>
        <w:rPr>
          <w:rFonts w:cs="Arial"/>
          <w:b/>
          <w:bCs/>
          <w:szCs w:val="20"/>
        </w:rPr>
      </w:pPr>
    </w:p>
    <w:p w14:paraId="76552826" w14:textId="4CCC4568" w:rsidR="00F515D1" w:rsidRPr="00C62CD2" w:rsidRDefault="00F515D1" w:rsidP="004C5118">
      <w:pPr>
        <w:numPr>
          <w:ilvl w:val="0"/>
          <w:numId w:val="6"/>
        </w:numPr>
        <w:spacing w:line="260" w:lineRule="atLeast"/>
        <w:ind w:hanging="283"/>
        <w:jc w:val="both"/>
        <w:rPr>
          <w:rFonts w:cs="Arial"/>
          <w:bCs/>
          <w:szCs w:val="20"/>
        </w:rPr>
      </w:pPr>
      <w:r w:rsidRPr="00C62CD2">
        <w:rPr>
          <w:rFonts w:cs="Arial"/>
          <w:b/>
          <w:bCs/>
          <w:szCs w:val="20"/>
        </w:rPr>
        <w:t xml:space="preserve">Investitor priprave državnega prostorskega načrta </w:t>
      </w:r>
      <w:r w:rsidR="006A6513" w:rsidRPr="00C62CD2">
        <w:rPr>
          <w:rFonts w:cs="Arial"/>
          <w:bCs/>
          <w:szCs w:val="20"/>
        </w:rPr>
        <w:t>je</w:t>
      </w:r>
      <w:r w:rsidRPr="00C62CD2">
        <w:rPr>
          <w:rFonts w:cs="Arial"/>
          <w:bCs/>
          <w:szCs w:val="20"/>
        </w:rPr>
        <w:t xml:space="preserve"> </w:t>
      </w:r>
      <w:r w:rsidR="00C62CD2" w:rsidRPr="00C62CD2">
        <w:rPr>
          <w:rFonts w:cs="Arial"/>
          <w:bCs/>
          <w:szCs w:val="20"/>
        </w:rPr>
        <w:t xml:space="preserve">Ministrstvo za infrastrukturo, Direkcija RS za infrastrukturo, Hajdrihova 2a, </w:t>
      </w:r>
      <w:r w:rsidR="006A6513" w:rsidRPr="00C62CD2">
        <w:rPr>
          <w:rFonts w:cs="Arial"/>
          <w:bCs/>
          <w:szCs w:val="20"/>
        </w:rPr>
        <w:t xml:space="preserve">1000 Ljubljana </w:t>
      </w:r>
      <w:r w:rsidR="00792BDD" w:rsidRPr="00C62CD2">
        <w:rPr>
          <w:rFonts w:cs="Arial"/>
          <w:bCs/>
          <w:szCs w:val="20"/>
        </w:rPr>
        <w:t>(v nadaljnjem besedilu: investitor).</w:t>
      </w:r>
    </w:p>
    <w:p w14:paraId="3BF232F7" w14:textId="77777777" w:rsidR="00F515D1" w:rsidRDefault="00F515D1" w:rsidP="004C5118">
      <w:pPr>
        <w:pStyle w:val="Odstavekseznama"/>
        <w:spacing w:line="260" w:lineRule="atLeast"/>
        <w:rPr>
          <w:rFonts w:cs="Arial"/>
          <w:b/>
          <w:snapToGrid w:val="0"/>
          <w:color w:val="000000"/>
          <w:spacing w:val="-2"/>
          <w:szCs w:val="20"/>
        </w:rPr>
      </w:pPr>
    </w:p>
    <w:p w14:paraId="5599FCA1" w14:textId="137AF4EA" w:rsidR="00F515D1" w:rsidRPr="005E4A6A" w:rsidRDefault="00F515D1" w:rsidP="004C5118">
      <w:pPr>
        <w:numPr>
          <w:ilvl w:val="0"/>
          <w:numId w:val="6"/>
        </w:numPr>
        <w:spacing w:line="260" w:lineRule="atLeast"/>
        <w:ind w:hanging="283"/>
        <w:jc w:val="both"/>
        <w:rPr>
          <w:rFonts w:cs="Arial"/>
          <w:snapToGrid w:val="0"/>
          <w:color w:val="000000"/>
          <w:spacing w:val="-2"/>
          <w:szCs w:val="20"/>
        </w:rPr>
      </w:pPr>
      <w:r w:rsidRPr="005E4A6A">
        <w:rPr>
          <w:rFonts w:cs="Arial"/>
          <w:b/>
          <w:snapToGrid w:val="0"/>
          <w:color w:val="000000"/>
          <w:spacing w:val="-2"/>
          <w:szCs w:val="20"/>
        </w:rPr>
        <w:t>Državni nosilci urejanja prostora</w:t>
      </w:r>
      <w:r w:rsidR="005A1912" w:rsidRPr="005E0468">
        <w:rPr>
          <w:rFonts w:cs="Arial"/>
          <w:bCs/>
          <w:snapToGrid w:val="0"/>
          <w:color w:val="000000"/>
          <w:spacing w:val="-2"/>
          <w:szCs w:val="20"/>
        </w:rPr>
        <w:t>, ki</w:t>
      </w:r>
      <w:r>
        <w:rPr>
          <w:rFonts w:cs="Arial"/>
          <w:snapToGrid w:val="0"/>
          <w:color w:val="000000"/>
          <w:spacing w:val="-2"/>
          <w:szCs w:val="20"/>
        </w:rPr>
        <w:t xml:space="preserve"> </w:t>
      </w:r>
      <w:r w:rsidRPr="005E4A6A">
        <w:rPr>
          <w:rFonts w:cs="Arial"/>
          <w:snapToGrid w:val="0"/>
          <w:color w:val="000000"/>
          <w:spacing w:val="-2"/>
          <w:szCs w:val="20"/>
        </w:rPr>
        <w:t xml:space="preserve">sodelujejo pri pripravi državnega prostorskega načrta v okviru </w:t>
      </w:r>
      <w:r>
        <w:rPr>
          <w:rFonts w:cs="Arial"/>
          <w:snapToGrid w:val="0"/>
          <w:color w:val="000000"/>
          <w:spacing w:val="-2"/>
          <w:szCs w:val="20"/>
        </w:rPr>
        <w:t>P</w:t>
      </w:r>
      <w:r w:rsidRPr="005E4A6A">
        <w:rPr>
          <w:rFonts w:cs="Arial"/>
          <w:snapToGrid w:val="0"/>
          <w:color w:val="000000"/>
          <w:spacing w:val="-2"/>
          <w:szCs w:val="20"/>
        </w:rPr>
        <w:t>rojektne skupine so predstav</w:t>
      </w:r>
      <w:r>
        <w:rPr>
          <w:rFonts w:cs="Arial"/>
          <w:snapToGrid w:val="0"/>
          <w:color w:val="000000"/>
          <w:spacing w:val="-2"/>
          <w:szCs w:val="20"/>
        </w:rPr>
        <w:t>n</w:t>
      </w:r>
      <w:r w:rsidRPr="005E4A6A">
        <w:rPr>
          <w:rFonts w:cs="Arial"/>
          <w:snapToGrid w:val="0"/>
          <w:color w:val="000000"/>
          <w:spacing w:val="-2"/>
          <w:szCs w:val="20"/>
        </w:rPr>
        <w:t xml:space="preserve">iki naslednjih ministrstev:  </w:t>
      </w:r>
    </w:p>
    <w:p w14:paraId="0F7D9099" w14:textId="77777777" w:rsidR="00F515D1" w:rsidRDefault="00F515D1" w:rsidP="004C5118">
      <w:pPr>
        <w:pStyle w:val="Odstavekseznama"/>
        <w:numPr>
          <w:ilvl w:val="0"/>
          <w:numId w:val="11"/>
        </w:numPr>
        <w:autoSpaceDE w:val="0"/>
        <w:autoSpaceDN w:val="0"/>
        <w:adjustRightInd w:val="0"/>
        <w:spacing w:line="260" w:lineRule="atLeast"/>
        <w:contextualSpacing/>
        <w:jc w:val="both"/>
        <w:rPr>
          <w:rFonts w:cs="Arial"/>
          <w:szCs w:val="20"/>
          <w:lang w:eastAsia="sl-SI"/>
        </w:rPr>
      </w:pPr>
      <w:r>
        <w:rPr>
          <w:rFonts w:cs="Arial"/>
          <w:szCs w:val="20"/>
          <w:lang w:eastAsia="sl-SI"/>
        </w:rPr>
        <w:t xml:space="preserve">Ministrstva za </w:t>
      </w:r>
      <w:r w:rsidR="00991204">
        <w:rPr>
          <w:rFonts w:cs="Arial"/>
          <w:szCs w:val="20"/>
          <w:lang w:eastAsia="sl-SI"/>
        </w:rPr>
        <w:t>naravne vire</w:t>
      </w:r>
      <w:r>
        <w:rPr>
          <w:rFonts w:cs="Arial"/>
          <w:szCs w:val="20"/>
          <w:lang w:eastAsia="sl-SI"/>
        </w:rPr>
        <w:t xml:space="preserve"> in prostor,</w:t>
      </w:r>
    </w:p>
    <w:p w14:paraId="5F20E478" w14:textId="77777777" w:rsidR="00991204" w:rsidRPr="00991204" w:rsidRDefault="00991204" w:rsidP="004C5118">
      <w:pPr>
        <w:pStyle w:val="Odstavekseznama"/>
        <w:numPr>
          <w:ilvl w:val="0"/>
          <w:numId w:val="11"/>
        </w:numPr>
        <w:autoSpaceDE w:val="0"/>
        <w:autoSpaceDN w:val="0"/>
        <w:adjustRightInd w:val="0"/>
        <w:spacing w:line="260" w:lineRule="atLeast"/>
        <w:contextualSpacing/>
        <w:jc w:val="both"/>
        <w:rPr>
          <w:rFonts w:cs="Arial"/>
          <w:szCs w:val="20"/>
          <w:lang w:eastAsia="sl-SI"/>
        </w:rPr>
      </w:pPr>
      <w:r>
        <w:rPr>
          <w:rFonts w:cs="Arial"/>
          <w:szCs w:val="20"/>
          <w:lang w:eastAsia="sl-SI"/>
        </w:rPr>
        <w:t>Ministrstva za okolje, podnebje in energijo,</w:t>
      </w:r>
    </w:p>
    <w:p w14:paraId="0BE9B3DA" w14:textId="77777777" w:rsidR="00F515D1" w:rsidRDefault="00F515D1" w:rsidP="004C5118">
      <w:pPr>
        <w:pStyle w:val="Odstavekseznama"/>
        <w:numPr>
          <w:ilvl w:val="0"/>
          <w:numId w:val="11"/>
        </w:numPr>
        <w:autoSpaceDE w:val="0"/>
        <w:autoSpaceDN w:val="0"/>
        <w:adjustRightInd w:val="0"/>
        <w:spacing w:line="260" w:lineRule="atLeast"/>
        <w:contextualSpacing/>
        <w:jc w:val="both"/>
        <w:rPr>
          <w:rFonts w:cs="Arial"/>
          <w:szCs w:val="20"/>
          <w:lang w:eastAsia="sl-SI"/>
        </w:rPr>
      </w:pPr>
      <w:r w:rsidRPr="00F47600">
        <w:rPr>
          <w:rFonts w:cs="Arial"/>
          <w:szCs w:val="20"/>
          <w:lang w:eastAsia="sl-SI"/>
        </w:rPr>
        <w:t>Ministrstva za infrastrukturo</w:t>
      </w:r>
      <w:r>
        <w:rPr>
          <w:rFonts w:cs="Arial"/>
          <w:szCs w:val="20"/>
          <w:lang w:eastAsia="sl-SI"/>
        </w:rPr>
        <w:t>,</w:t>
      </w:r>
    </w:p>
    <w:p w14:paraId="1FA56706" w14:textId="77777777" w:rsidR="00F515D1" w:rsidRDefault="00F515D1" w:rsidP="004C5118">
      <w:pPr>
        <w:pStyle w:val="Odstavekseznama"/>
        <w:numPr>
          <w:ilvl w:val="0"/>
          <w:numId w:val="11"/>
        </w:numPr>
        <w:autoSpaceDE w:val="0"/>
        <w:autoSpaceDN w:val="0"/>
        <w:adjustRightInd w:val="0"/>
        <w:spacing w:line="260" w:lineRule="atLeast"/>
        <w:contextualSpacing/>
        <w:jc w:val="both"/>
        <w:rPr>
          <w:rFonts w:cs="Arial"/>
          <w:szCs w:val="20"/>
          <w:lang w:eastAsia="sl-SI"/>
        </w:rPr>
      </w:pPr>
      <w:r w:rsidRPr="00373035">
        <w:rPr>
          <w:rFonts w:cs="Arial"/>
          <w:szCs w:val="20"/>
          <w:lang w:eastAsia="sl-SI"/>
        </w:rPr>
        <w:t>Ministrstva za kulturo</w:t>
      </w:r>
      <w:r>
        <w:rPr>
          <w:rFonts w:cs="Arial"/>
          <w:szCs w:val="20"/>
          <w:lang w:eastAsia="sl-SI"/>
        </w:rPr>
        <w:t>,</w:t>
      </w:r>
    </w:p>
    <w:p w14:paraId="276E06D5" w14:textId="77777777" w:rsidR="00F515D1" w:rsidRDefault="00F515D1" w:rsidP="004C5118">
      <w:pPr>
        <w:pStyle w:val="Odstavekseznama"/>
        <w:numPr>
          <w:ilvl w:val="0"/>
          <w:numId w:val="11"/>
        </w:numPr>
        <w:autoSpaceDE w:val="0"/>
        <w:autoSpaceDN w:val="0"/>
        <w:adjustRightInd w:val="0"/>
        <w:spacing w:line="260" w:lineRule="atLeast"/>
        <w:contextualSpacing/>
        <w:jc w:val="both"/>
        <w:rPr>
          <w:rFonts w:cs="Arial"/>
          <w:szCs w:val="20"/>
          <w:lang w:eastAsia="sl-SI"/>
        </w:rPr>
      </w:pPr>
      <w:r w:rsidRPr="00F47600">
        <w:rPr>
          <w:rFonts w:cs="Arial"/>
          <w:szCs w:val="20"/>
          <w:lang w:eastAsia="sl-SI"/>
        </w:rPr>
        <w:t>Ministrstva za kmetijstvo, gozdarstvo in prehrano</w:t>
      </w:r>
      <w:r>
        <w:rPr>
          <w:rFonts w:cs="Arial"/>
          <w:szCs w:val="20"/>
          <w:lang w:eastAsia="sl-SI"/>
        </w:rPr>
        <w:t>,</w:t>
      </w:r>
    </w:p>
    <w:p w14:paraId="4308CEF4" w14:textId="77777777" w:rsidR="00F515D1" w:rsidRPr="00F47600" w:rsidRDefault="00F515D1" w:rsidP="004C5118">
      <w:pPr>
        <w:pStyle w:val="Odstavekseznama"/>
        <w:numPr>
          <w:ilvl w:val="0"/>
          <w:numId w:val="11"/>
        </w:numPr>
        <w:autoSpaceDE w:val="0"/>
        <w:autoSpaceDN w:val="0"/>
        <w:adjustRightInd w:val="0"/>
        <w:spacing w:line="260" w:lineRule="atLeast"/>
        <w:contextualSpacing/>
        <w:jc w:val="both"/>
        <w:rPr>
          <w:rFonts w:cs="Arial"/>
          <w:szCs w:val="20"/>
          <w:lang w:eastAsia="sl-SI"/>
        </w:rPr>
      </w:pPr>
      <w:r w:rsidRPr="00F47600">
        <w:rPr>
          <w:rFonts w:cs="Arial"/>
          <w:szCs w:val="20"/>
          <w:lang w:eastAsia="sl-SI"/>
        </w:rPr>
        <w:t>Ministrstva za zdravje</w:t>
      </w:r>
      <w:r w:rsidR="00991204">
        <w:rPr>
          <w:rFonts w:cs="Arial"/>
          <w:szCs w:val="20"/>
          <w:lang w:eastAsia="sl-SI"/>
        </w:rPr>
        <w:t>,</w:t>
      </w:r>
    </w:p>
    <w:p w14:paraId="43F83B9C" w14:textId="77777777" w:rsidR="00991204" w:rsidRDefault="00F515D1" w:rsidP="004C5118">
      <w:pPr>
        <w:pStyle w:val="Odstavekseznama"/>
        <w:numPr>
          <w:ilvl w:val="0"/>
          <w:numId w:val="11"/>
        </w:numPr>
        <w:autoSpaceDE w:val="0"/>
        <w:autoSpaceDN w:val="0"/>
        <w:adjustRightInd w:val="0"/>
        <w:spacing w:line="260" w:lineRule="atLeast"/>
        <w:contextualSpacing/>
        <w:jc w:val="both"/>
        <w:rPr>
          <w:rFonts w:cs="Arial"/>
          <w:szCs w:val="20"/>
          <w:lang w:eastAsia="sl-SI"/>
        </w:rPr>
      </w:pPr>
      <w:r w:rsidRPr="00F47600">
        <w:rPr>
          <w:rFonts w:cs="Arial"/>
          <w:szCs w:val="20"/>
          <w:lang w:eastAsia="sl-SI"/>
        </w:rPr>
        <w:t>Ministrstva za obrambo</w:t>
      </w:r>
      <w:r w:rsidR="00991204">
        <w:rPr>
          <w:rFonts w:cs="Arial"/>
          <w:szCs w:val="20"/>
          <w:lang w:eastAsia="sl-SI"/>
        </w:rPr>
        <w:t xml:space="preserve"> in</w:t>
      </w:r>
    </w:p>
    <w:p w14:paraId="2513A8C3" w14:textId="77777777" w:rsidR="00F515D1" w:rsidRDefault="00991204" w:rsidP="004C5118">
      <w:pPr>
        <w:pStyle w:val="Odstavekseznama"/>
        <w:numPr>
          <w:ilvl w:val="0"/>
          <w:numId w:val="11"/>
        </w:numPr>
        <w:autoSpaceDE w:val="0"/>
        <w:autoSpaceDN w:val="0"/>
        <w:adjustRightInd w:val="0"/>
        <w:spacing w:line="260" w:lineRule="atLeast"/>
        <w:contextualSpacing/>
        <w:jc w:val="both"/>
        <w:rPr>
          <w:rFonts w:cs="Arial"/>
          <w:szCs w:val="20"/>
          <w:lang w:eastAsia="sl-SI"/>
        </w:rPr>
      </w:pPr>
      <w:r w:rsidRPr="00F47600">
        <w:rPr>
          <w:rFonts w:cs="Arial"/>
          <w:szCs w:val="20"/>
          <w:lang w:eastAsia="sl-SI"/>
        </w:rPr>
        <w:t xml:space="preserve">Ministrstva za </w:t>
      </w:r>
      <w:r>
        <w:rPr>
          <w:rFonts w:cs="Arial"/>
          <w:szCs w:val="20"/>
          <w:lang w:eastAsia="sl-SI"/>
        </w:rPr>
        <w:t>digitalno preobrazbo</w:t>
      </w:r>
      <w:r w:rsidR="00F515D1">
        <w:rPr>
          <w:rFonts w:cs="Arial"/>
          <w:szCs w:val="20"/>
          <w:lang w:eastAsia="sl-SI"/>
        </w:rPr>
        <w:t>.</w:t>
      </w:r>
    </w:p>
    <w:p w14:paraId="7E3E198D" w14:textId="77777777" w:rsidR="00F515D1" w:rsidRDefault="00F515D1" w:rsidP="004C5118">
      <w:pPr>
        <w:pStyle w:val="Odstavekseznama"/>
        <w:autoSpaceDE w:val="0"/>
        <w:autoSpaceDN w:val="0"/>
        <w:adjustRightInd w:val="0"/>
        <w:spacing w:line="260" w:lineRule="atLeast"/>
        <w:ind w:left="792"/>
        <w:jc w:val="both"/>
        <w:rPr>
          <w:rFonts w:cs="Arial"/>
          <w:snapToGrid w:val="0"/>
          <w:color w:val="000000"/>
          <w:spacing w:val="-2"/>
          <w:szCs w:val="20"/>
        </w:rPr>
      </w:pPr>
    </w:p>
    <w:p w14:paraId="489FDD37" w14:textId="2DE65CB1" w:rsidR="00C62CD2" w:rsidRPr="00E36871" w:rsidRDefault="00F515D1" w:rsidP="004C5118">
      <w:pPr>
        <w:spacing w:line="260" w:lineRule="atLeast"/>
        <w:ind w:right="-1"/>
        <w:jc w:val="both"/>
        <w:rPr>
          <w:rFonts w:cs="Arial"/>
          <w:bCs/>
          <w:color w:val="000000"/>
          <w:szCs w:val="20"/>
        </w:rPr>
      </w:pPr>
      <w:r w:rsidRPr="004E4870">
        <w:rPr>
          <w:rFonts w:cs="Arial"/>
          <w:b/>
          <w:bCs/>
          <w:szCs w:val="20"/>
        </w:rPr>
        <w:t>Lokalni nosil</w:t>
      </w:r>
      <w:r w:rsidR="00C62CD2" w:rsidRPr="004E4870">
        <w:rPr>
          <w:rFonts w:cs="Arial"/>
          <w:b/>
          <w:bCs/>
          <w:szCs w:val="20"/>
        </w:rPr>
        <w:t>ci</w:t>
      </w:r>
      <w:r w:rsidRPr="004E4870">
        <w:rPr>
          <w:rFonts w:cs="Arial"/>
          <w:b/>
          <w:bCs/>
          <w:szCs w:val="20"/>
        </w:rPr>
        <w:t xml:space="preserve"> urejanja prostora</w:t>
      </w:r>
      <w:r w:rsidRPr="004E4870">
        <w:rPr>
          <w:rFonts w:cs="Arial"/>
          <w:bCs/>
          <w:szCs w:val="20"/>
        </w:rPr>
        <w:t>, ki sodeluje</w:t>
      </w:r>
      <w:r w:rsidR="00C62CD2" w:rsidRPr="004E4870">
        <w:rPr>
          <w:rFonts w:cs="Arial"/>
          <w:bCs/>
          <w:szCs w:val="20"/>
        </w:rPr>
        <w:t>jo</w:t>
      </w:r>
      <w:r w:rsidRPr="004E4870">
        <w:rPr>
          <w:rFonts w:cs="Arial"/>
          <w:bCs/>
          <w:szCs w:val="20"/>
        </w:rPr>
        <w:t xml:space="preserve"> pri pripravi državnega prostorskega načrta</w:t>
      </w:r>
      <w:r w:rsidR="00C62CD2" w:rsidRPr="004E4870">
        <w:rPr>
          <w:rFonts w:cs="Arial"/>
          <w:bCs/>
          <w:szCs w:val="20"/>
        </w:rPr>
        <w:t xml:space="preserve">, so občine </w:t>
      </w:r>
      <w:r w:rsidR="00C62CD2" w:rsidRPr="00B158AC">
        <w:rPr>
          <w:rFonts w:cs="Arial"/>
          <w:bCs/>
          <w:color w:val="000000"/>
          <w:szCs w:val="20"/>
        </w:rPr>
        <w:t>MO Celje in Novo mesto ter občine Laško, Mirna, Mokronog-Trebelno, Radeče, Sevnica, Trebnje, Šentrupert, in Žalec.</w:t>
      </w:r>
    </w:p>
    <w:p w14:paraId="1FC084EA" w14:textId="77777777" w:rsidR="00F515D1" w:rsidRDefault="00F515D1" w:rsidP="004C5118">
      <w:pPr>
        <w:spacing w:line="260" w:lineRule="atLeast"/>
        <w:jc w:val="both"/>
        <w:rPr>
          <w:rFonts w:cs="Arial"/>
          <w:szCs w:val="20"/>
        </w:rPr>
      </w:pPr>
    </w:p>
    <w:p w14:paraId="37B7C778" w14:textId="1CE5DEFE" w:rsidR="00F515D1" w:rsidRPr="0008479D" w:rsidRDefault="00F515D1" w:rsidP="004C5118">
      <w:pPr>
        <w:numPr>
          <w:ilvl w:val="0"/>
          <w:numId w:val="7"/>
        </w:numPr>
        <w:tabs>
          <w:tab w:val="clear" w:pos="709"/>
          <w:tab w:val="num" w:pos="567"/>
        </w:tabs>
        <w:spacing w:line="260" w:lineRule="atLeast"/>
        <w:ind w:left="567" w:right="-1"/>
        <w:jc w:val="both"/>
        <w:rPr>
          <w:rFonts w:cs="Arial"/>
          <w:b/>
          <w:snapToGrid w:val="0"/>
          <w:color w:val="000000"/>
          <w:spacing w:val="-2"/>
          <w:szCs w:val="20"/>
        </w:rPr>
      </w:pPr>
      <w:bookmarkStart w:id="7" w:name="_Hlk191907136"/>
      <w:r w:rsidRPr="00CD2122">
        <w:rPr>
          <w:rFonts w:cs="Arial"/>
          <w:b/>
          <w:bCs/>
          <w:szCs w:val="20"/>
        </w:rPr>
        <w:lastRenderedPageBreak/>
        <w:t>Seznam podatkov in strokov</w:t>
      </w:r>
      <w:r>
        <w:rPr>
          <w:rFonts w:cs="Arial"/>
          <w:b/>
          <w:bCs/>
          <w:szCs w:val="20"/>
        </w:rPr>
        <w:t xml:space="preserve">nih podlag, ki se pripravijo v </w:t>
      </w:r>
      <w:r w:rsidRPr="0008479D">
        <w:rPr>
          <w:rFonts w:cs="Arial"/>
          <w:b/>
          <w:snapToGrid w:val="0"/>
          <w:color w:val="000000"/>
          <w:spacing w:val="-2"/>
          <w:szCs w:val="20"/>
        </w:rPr>
        <w:t xml:space="preserve">fazi </w:t>
      </w:r>
      <w:r w:rsidR="00A40C91">
        <w:rPr>
          <w:rFonts w:cs="Arial"/>
          <w:b/>
          <w:snapToGrid w:val="0"/>
          <w:color w:val="000000"/>
          <w:spacing w:val="-2"/>
          <w:szCs w:val="20"/>
        </w:rPr>
        <w:t>priprave študije variant / predinvesticijske zasnove in v fazi priprave</w:t>
      </w:r>
      <w:r w:rsidRPr="0008479D">
        <w:rPr>
          <w:rFonts w:cs="Arial"/>
          <w:b/>
          <w:snapToGrid w:val="0"/>
          <w:color w:val="000000"/>
          <w:spacing w:val="-2"/>
          <w:szCs w:val="20"/>
        </w:rPr>
        <w:t xml:space="preserve"> državnega prostorskega načrta:</w:t>
      </w:r>
    </w:p>
    <w:bookmarkEnd w:id="7"/>
    <w:p w14:paraId="4D87D7F3" w14:textId="2A631151" w:rsidR="00215EED" w:rsidRDefault="00215EED" w:rsidP="004C5118">
      <w:pPr>
        <w:spacing w:line="260" w:lineRule="atLeast"/>
        <w:ind w:left="567" w:right="-1"/>
        <w:jc w:val="both"/>
        <w:rPr>
          <w:rFonts w:cs="Arial"/>
          <w:b/>
          <w:bCs/>
          <w:szCs w:val="20"/>
          <w:highlight w:val="green"/>
        </w:rPr>
      </w:pPr>
    </w:p>
    <w:p w14:paraId="4BEA608C" w14:textId="0A7E7EBE" w:rsidR="00E6455E" w:rsidRDefault="00E6455E" w:rsidP="004C5118">
      <w:pPr>
        <w:spacing w:line="260" w:lineRule="atLeast"/>
        <w:ind w:left="567" w:right="-1"/>
        <w:jc w:val="both"/>
        <w:rPr>
          <w:rFonts w:cs="Arial"/>
          <w:snapToGrid w:val="0"/>
          <w:color w:val="000000"/>
          <w:spacing w:val="-2"/>
          <w:szCs w:val="20"/>
        </w:rPr>
      </w:pPr>
      <w:bookmarkStart w:id="8" w:name="_Hlk191907216"/>
      <w:r>
        <w:rPr>
          <w:rFonts w:cs="Arial"/>
          <w:snapToGrid w:val="0"/>
          <w:color w:val="000000"/>
          <w:spacing w:val="-2"/>
          <w:szCs w:val="20"/>
        </w:rPr>
        <w:t xml:space="preserve">V fazi priprave </w:t>
      </w:r>
      <w:r w:rsidR="00806083">
        <w:rPr>
          <w:rFonts w:cs="Arial"/>
          <w:snapToGrid w:val="0"/>
          <w:color w:val="000000"/>
          <w:spacing w:val="-2"/>
          <w:szCs w:val="20"/>
        </w:rPr>
        <w:t xml:space="preserve">dopolnitve </w:t>
      </w:r>
      <w:r>
        <w:rPr>
          <w:rFonts w:cs="Arial"/>
          <w:snapToGrid w:val="0"/>
          <w:color w:val="000000"/>
          <w:spacing w:val="-2"/>
          <w:szCs w:val="20"/>
        </w:rPr>
        <w:t xml:space="preserve">študije variant / predinvesticijske zasnove </w:t>
      </w:r>
      <w:bookmarkEnd w:id="8"/>
      <w:r>
        <w:rPr>
          <w:rFonts w:cs="Arial"/>
          <w:snapToGrid w:val="0"/>
          <w:color w:val="000000"/>
          <w:spacing w:val="-2"/>
          <w:szCs w:val="20"/>
        </w:rPr>
        <w:t>se izdela:</w:t>
      </w:r>
    </w:p>
    <w:p w14:paraId="6FCEAC5D" w14:textId="6811DFEE" w:rsidR="00F515D1" w:rsidRPr="0008479D" w:rsidRDefault="00740844" w:rsidP="004C5118">
      <w:pPr>
        <w:pStyle w:val="Odstavekseznama"/>
        <w:numPr>
          <w:ilvl w:val="0"/>
          <w:numId w:val="8"/>
        </w:numPr>
        <w:spacing w:line="260" w:lineRule="atLeast"/>
        <w:contextualSpacing/>
        <w:jc w:val="both"/>
        <w:rPr>
          <w:rFonts w:cs="Arial"/>
          <w:color w:val="000000"/>
        </w:rPr>
      </w:pPr>
      <w:r w:rsidRPr="0008479D">
        <w:rPr>
          <w:rFonts w:cs="Arial"/>
          <w:color w:val="000000"/>
        </w:rPr>
        <w:t>strokovne podlage (</w:t>
      </w:r>
      <w:r w:rsidR="00C71121" w:rsidRPr="0008479D">
        <w:rPr>
          <w:rFonts w:cs="Arial"/>
          <w:color w:val="000000"/>
        </w:rPr>
        <w:t>idejne rešitve</w:t>
      </w:r>
      <w:r w:rsidRPr="0008479D">
        <w:rPr>
          <w:rFonts w:cs="Arial"/>
          <w:color w:val="000000"/>
        </w:rPr>
        <w:t>), ki vključujejo gradbeno-tehnični, prometno-ekonomski, razvojno-urbanistični (prostorski) in elaborat o upoštevanju v okoljskem poročilu predvidenih ukrepov, oceno investicije</w:t>
      </w:r>
      <w:r w:rsidRPr="0008479D">
        <w:t xml:space="preserve"> in druge strokovne podlage, potrebne za vrednotenje,</w:t>
      </w:r>
    </w:p>
    <w:p w14:paraId="23B411BC" w14:textId="0DB9CFDC" w:rsidR="00F515D1" w:rsidRPr="0008479D" w:rsidRDefault="004D3D6D" w:rsidP="004C5118">
      <w:pPr>
        <w:numPr>
          <w:ilvl w:val="0"/>
          <w:numId w:val="8"/>
        </w:numPr>
        <w:spacing w:line="260" w:lineRule="atLeast"/>
        <w:jc w:val="both"/>
        <w:rPr>
          <w:rFonts w:cs="Arial"/>
          <w:szCs w:val="20"/>
          <w:lang w:eastAsia="sl-SI"/>
        </w:rPr>
      </w:pPr>
      <w:r>
        <w:rPr>
          <w:rFonts w:cs="Arial"/>
          <w:color w:val="000000"/>
        </w:rPr>
        <w:t xml:space="preserve">dopolnjeno </w:t>
      </w:r>
      <w:r w:rsidR="00F515D1" w:rsidRPr="0008479D">
        <w:rPr>
          <w:rFonts w:cs="Arial"/>
          <w:color w:val="000000"/>
        </w:rPr>
        <w:t xml:space="preserve">okoljsko poročilo, vključno </w:t>
      </w:r>
      <w:r w:rsidR="00740844" w:rsidRPr="0008479D">
        <w:rPr>
          <w:rFonts w:cs="Arial"/>
          <w:color w:val="000000"/>
        </w:rPr>
        <w:t xml:space="preserve">z vsemi </w:t>
      </w:r>
      <w:r w:rsidR="00F515D1" w:rsidRPr="0008479D">
        <w:rPr>
          <w:rFonts w:cs="Arial"/>
          <w:color w:val="000000"/>
        </w:rPr>
        <w:t>posebnimi strokovnimi podlagami za njegovo izdelavo</w:t>
      </w:r>
      <w:r w:rsidR="006A6513" w:rsidRPr="0008479D">
        <w:rPr>
          <w:rFonts w:cs="Arial"/>
          <w:color w:val="000000"/>
        </w:rPr>
        <w:t xml:space="preserve">, </w:t>
      </w:r>
    </w:p>
    <w:p w14:paraId="302F4944" w14:textId="1E669FD1" w:rsidR="00215EED" w:rsidRPr="0008479D" w:rsidRDefault="004D3D6D" w:rsidP="004C5118">
      <w:pPr>
        <w:numPr>
          <w:ilvl w:val="0"/>
          <w:numId w:val="8"/>
        </w:numPr>
        <w:spacing w:line="260" w:lineRule="atLeast"/>
        <w:jc w:val="both"/>
        <w:rPr>
          <w:rFonts w:cs="Arial"/>
          <w:szCs w:val="20"/>
          <w:lang w:eastAsia="sl-SI"/>
        </w:rPr>
      </w:pPr>
      <w:r>
        <w:t xml:space="preserve">dopolnjeno </w:t>
      </w:r>
      <w:r w:rsidR="00215EED" w:rsidRPr="0008479D">
        <w:t>študijo variant / predinvesticijsko zasnovo,</w:t>
      </w:r>
    </w:p>
    <w:p w14:paraId="160F36BB" w14:textId="10C8A606" w:rsidR="00215EED" w:rsidRPr="0008479D" w:rsidRDefault="00215EED" w:rsidP="004C5118">
      <w:pPr>
        <w:numPr>
          <w:ilvl w:val="0"/>
          <w:numId w:val="8"/>
        </w:numPr>
        <w:spacing w:line="260" w:lineRule="atLeast"/>
        <w:jc w:val="both"/>
        <w:rPr>
          <w:rFonts w:cs="Arial"/>
          <w:szCs w:val="20"/>
          <w:lang w:eastAsia="sl-SI"/>
        </w:rPr>
      </w:pPr>
      <w:r w:rsidRPr="0008479D">
        <w:t>sintezni predlog najustreznejše variante.</w:t>
      </w:r>
    </w:p>
    <w:p w14:paraId="2AB57FD7" w14:textId="77777777" w:rsidR="00740844" w:rsidRPr="00A40C91" w:rsidRDefault="00740844" w:rsidP="004C5118">
      <w:pPr>
        <w:pStyle w:val="Odstavekseznama"/>
        <w:spacing w:line="260" w:lineRule="atLeast"/>
        <w:ind w:left="567"/>
        <w:jc w:val="both"/>
        <w:rPr>
          <w:rFonts w:cs="Arial"/>
          <w:snapToGrid w:val="0"/>
          <w:color w:val="000000"/>
          <w:spacing w:val="-2"/>
          <w:szCs w:val="20"/>
        </w:rPr>
      </w:pPr>
    </w:p>
    <w:p w14:paraId="65D4687A" w14:textId="7C95F19E" w:rsidR="00740844" w:rsidRPr="00DC0E22" w:rsidRDefault="00740844" w:rsidP="004C5118">
      <w:pPr>
        <w:spacing w:line="260" w:lineRule="atLeast"/>
        <w:ind w:left="567"/>
        <w:jc w:val="both"/>
        <w:rPr>
          <w:rFonts w:cs="Arial"/>
          <w:snapToGrid w:val="0"/>
          <w:color w:val="000000"/>
          <w:spacing w:val="-2"/>
          <w:szCs w:val="20"/>
        </w:rPr>
      </w:pPr>
      <w:r w:rsidRPr="00DC0E22">
        <w:rPr>
          <w:rFonts w:cs="Arial"/>
          <w:snapToGrid w:val="0"/>
          <w:color w:val="000000"/>
          <w:spacing w:val="-2"/>
          <w:szCs w:val="20"/>
        </w:rPr>
        <w:t xml:space="preserve">V fazi načrtovanja predlagane rešitve </w:t>
      </w:r>
      <w:r w:rsidR="004D3D6D">
        <w:rPr>
          <w:rFonts w:cs="Arial"/>
          <w:snapToGrid w:val="0"/>
          <w:color w:val="000000"/>
          <w:spacing w:val="-2"/>
          <w:szCs w:val="20"/>
        </w:rPr>
        <w:t>oz. predloga DPN</w:t>
      </w:r>
      <w:r w:rsidRPr="00DC0E22">
        <w:rPr>
          <w:rFonts w:cs="Arial"/>
          <w:snapToGrid w:val="0"/>
          <w:color w:val="000000"/>
          <w:spacing w:val="-2"/>
          <w:szCs w:val="20"/>
        </w:rPr>
        <w:t xml:space="preserve"> se izdela:</w:t>
      </w:r>
    </w:p>
    <w:p w14:paraId="019FAD9F" w14:textId="39A46667" w:rsidR="00740844" w:rsidRPr="00DC0E22" w:rsidRDefault="00740844" w:rsidP="004C5118">
      <w:pPr>
        <w:numPr>
          <w:ilvl w:val="0"/>
          <w:numId w:val="8"/>
        </w:numPr>
        <w:spacing w:line="260" w:lineRule="atLeast"/>
        <w:jc w:val="both"/>
        <w:rPr>
          <w:rFonts w:cs="Arial"/>
          <w:szCs w:val="20"/>
          <w:lang w:eastAsia="sl-SI"/>
        </w:rPr>
      </w:pPr>
      <w:r w:rsidRPr="00DC0E22">
        <w:rPr>
          <w:rFonts w:cs="Arial"/>
          <w:szCs w:val="20"/>
          <w:lang w:eastAsia="sl-SI"/>
        </w:rPr>
        <w:t>geodetski načrt,</w:t>
      </w:r>
    </w:p>
    <w:p w14:paraId="4E191517" w14:textId="648A177B" w:rsidR="00F515D1" w:rsidRPr="00DC0E22" w:rsidRDefault="00F515D1" w:rsidP="004C5118">
      <w:pPr>
        <w:numPr>
          <w:ilvl w:val="0"/>
          <w:numId w:val="8"/>
        </w:numPr>
        <w:spacing w:line="260" w:lineRule="atLeast"/>
        <w:jc w:val="both"/>
        <w:rPr>
          <w:rFonts w:cs="Arial"/>
          <w:szCs w:val="20"/>
          <w:lang w:eastAsia="sl-SI"/>
        </w:rPr>
      </w:pPr>
      <w:r w:rsidRPr="00DC0E22">
        <w:rPr>
          <w:rFonts w:cs="Arial"/>
          <w:szCs w:val="20"/>
          <w:lang w:eastAsia="sl-SI"/>
        </w:rPr>
        <w:t>strokovne podlage</w:t>
      </w:r>
      <w:r w:rsidR="00740844" w:rsidRPr="00DC0E22">
        <w:rPr>
          <w:rFonts w:cs="Arial"/>
          <w:szCs w:val="20"/>
          <w:lang w:eastAsia="sl-SI"/>
        </w:rPr>
        <w:t xml:space="preserve"> (na nivoju nekdanjega idejnega projekta)</w:t>
      </w:r>
      <w:r w:rsidRPr="00DC0E22">
        <w:rPr>
          <w:rFonts w:cs="Arial"/>
          <w:szCs w:val="20"/>
          <w:lang w:eastAsia="sl-SI"/>
        </w:rPr>
        <w:t>, potrebne za izdelavo državnega prostorskega načrta</w:t>
      </w:r>
      <w:r w:rsidR="00E70488" w:rsidRPr="00DC0E22">
        <w:rPr>
          <w:rFonts w:cs="Arial"/>
          <w:szCs w:val="20"/>
          <w:lang w:eastAsia="sl-SI"/>
        </w:rPr>
        <w:t>,</w:t>
      </w:r>
    </w:p>
    <w:p w14:paraId="2B85E473" w14:textId="77777777" w:rsidR="00215EED" w:rsidRPr="00A40C91" w:rsidRDefault="00215EED" w:rsidP="004C5118">
      <w:pPr>
        <w:pStyle w:val="Telobesedila"/>
        <w:numPr>
          <w:ilvl w:val="0"/>
          <w:numId w:val="8"/>
        </w:numPr>
        <w:tabs>
          <w:tab w:val="clear" w:pos="284"/>
        </w:tabs>
        <w:spacing w:line="260" w:lineRule="atLeast"/>
        <w:rPr>
          <w:rFonts w:ascii="Arial" w:hAnsi="Arial" w:cs="Arial"/>
          <w:b w:val="0"/>
          <w:sz w:val="20"/>
        </w:rPr>
      </w:pPr>
      <w:r w:rsidRPr="00A40C91">
        <w:rPr>
          <w:rFonts w:ascii="Arial" w:hAnsi="Arial" w:cs="Arial"/>
          <w:b w:val="0"/>
          <w:sz w:val="20"/>
        </w:rPr>
        <w:t>predhodne arheološke raziskave</w:t>
      </w:r>
      <w:r w:rsidRPr="00A40C91">
        <w:rPr>
          <w:rFonts w:ascii="Arial" w:hAnsi="Arial" w:cs="Arial"/>
          <w:b w:val="0"/>
          <w:snapToGrid w:val="0"/>
          <w:color w:val="000000"/>
          <w:spacing w:val="-2"/>
          <w:sz w:val="20"/>
        </w:rPr>
        <w:t xml:space="preserve"> na območjih, kjer podatki ne omogočajo presoje vplivov na arheološke ostaline</w:t>
      </w:r>
      <w:r w:rsidRPr="00A40C91">
        <w:rPr>
          <w:rFonts w:ascii="Arial" w:hAnsi="Arial" w:cs="Arial"/>
          <w:b w:val="0"/>
          <w:sz w:val="20"/>
        </w:rPr>
        <w:t xml:space="preserve"> (po metodah od 5 do 7 oziroma 8 do 13 na območjih registriranih arheoloških najdišč),</w:t>
      </w:r>
    </w:p>
    <w:p w14:paraId="60D204F3" w14:textId="477C305F" w:rsidR="00740844" w:rsidRPr="00DC0E22" w:rsidRDefault="004D3D6D" w:rsidP="004C5118">
      <w:pPr>
        <w:numPr>
          <w:ilvl w:val="0"/>
          <w:numId w:val="8"/>
        </w:numPr>
        <w:spacing w:line="260" w:lineRule="atLeast"/>
        <w:jc w:val="both"/>
        <w:rPr>
          <w:rFonts w:cs="Arial"/>
          <w:szCs w:val="20"/>
          <w:lang w:eastAsia="sl-SI"/>
        </w:rPr>
      </w:pPr>
      <w:r>
        <w:rPr>
          <w:rFonts w:cs="Arial"/>
          <w:szCs w:val="20"/>
          <w:lang w:eastAsia="sl-SI"/>
        </w:rPr>
        <w:t xml:space="preserve">dopolnjeno </w:t>
      </w:r>
      <w:r w:rsidR="00740844" w:rsidRPr="00DC0E22">
        <w:rPr>
          <w:rFonts w:cs="Arial"/>
          <w:szCs w:val="20"/>
          <w:lang w:eastAsia="sl-SI"/>
        </w:rPr>
        <w:t>okoljsko poročilo, vključno z vsemi posebnimi strokovnimi podlagami za njegovo izdelavo,</w:t>
      </w:r>
    </w:p>
    <w:p w14:paraId="57B7F98E" w14:textId="1F633881" w:rsidR="00215EED" w:rsidRPr="00DC0E22" w:rsidRDefault="00F515D1" w:rsidP="004C5118">
      <w:pPr>
        <w:numPr>
          <w:ilvl w:val="0"/>
          <w:numId w:val="8"/>
        </w:numPr>
        <w:spacing w:line="260" w:lineRule="atLeast"/>
        <w:jc w:val="both"/>
        <w:rPr>
          <w:rFonts w:cs="Arial"/>
          <w:szCs w:val="20"/>
          <w:lang w:eastAsia="sl-SI"/>
        </w:rPr>
      </w:pPr>
      <w:r w:rsidRPr="00DC0E22">
        <w:rPr>
          <w:rFonts w:cs="Arial"/>
          <w:szCs w:val="20"/>
          <w:lang w:eastAsia="sl-SI"/>
        </w:rPr>
        <w:t>predlog državnega prostorskega načrt</w:t>
      </w:r>
      <w:r w:rsidR="00C71121" w:rsidRPr="00DC0E22">
        <w:rPr>
          <w:rFonts w:cs="Arial"/>
          <w:szCs w:val="20"/>
          <w:lang w:eastAsia="sl-SI"/>
        </w:rPr>
        <w:t>a</w:t>
      </w:r>
      <w:r w:rsidR="00215EED" w:rsidRPr="00DC0E22">
        <w:rPr>
          <w:rFonts w:cs="Arial"/>
          <w:szCs w:val="20"/>
          <w:lang w:eastAsia="sl-SI"/>
        </w:rPr>
        <w:t>.</w:t>
      </w:r>
    </w:p>
    <w:p w14:paraId="5C2FAC32" w14:textId="49F64B62" w:rsidR="00F515D1" w:rsidRPr="00DC0E22" w:rsidRDefault="00F515D1" w:rsidP="00DC0E22">
      <w:pPr>
        <w:spacing w:line="260" w:lineRule="atLeast"/>
        <w:ind w:left="567"/>
        <w:jc w:val="both"/>
        <w:rPr>
          <w:rFonts w:cs="Arial"/>
          <w:szCs w:val="20"/>
          <w:lang w:eastAsia="sl-SI"/>
        </w:rPr>
      </w:pPr>
    </w:p>
    <w:p w14:paraId="21BB4E1D" w14:textId="1BE83225" w:rsidR="00F515D1" w:rsidRPr="00CD2122" w:rsidRDefault="00F515D1" w:rsidP="00DC0E22">
      <w:pPr>
        <w:spacing w:line="260" w:lineRule="atLeast"/>
        <w:ind w:left="993"/>
        <w:jc w:val="both"/>
        <w:rPr>
          <w:rFonts w:cs="Arial"/>
          <w:szCs w:val="20"/>
          <w:lang w:eastAsia="sl-SI"/>
        </w:rPr>
      </w:pPr>
    </w:p>
    <w:p w14:paraId="39237B9F" w14:textId="77777777" w:rsidR="00F515D1" w:rsidRDefault="00F515D1" w:rsidP="00DC0E22">
      <w:pPr>
        <w:numPr>
          <w:ilvl w:val="0"/>
          <w:numId w:val="7"/>
        </w:numPr>
        <w:tabs>
          <w:tab w:val="clear" w:pos="709"/>
          <w:tab w:val="num" w:pos="567"/>
        </w:tabs>
        <w:spacing w:line="260" w:lineRule="atLeast"/>
        <w:ind w:left="567" w:right="-1"/>
        <w:jc w:val="both"/>
        <w:rPr>
          <w:rFonts w:cs="Arial"/>
          <w:b/>
          <w:snapToGrid w:val="0"/>
          <w:spacing w:val="-2"/>
          <w:szCs w:val="20"/>
        </w:rPr>
      </w:pPr>
      <w:r w:rsidRPr="000C365A">
        <w:rPr>
          <w:rFonts w:cs="Arial"/>
          <w:b/>
          <w:snapToGrid w:val="0"/>
          <w:color w:val="000000"/>
          <w:spacing w:val="-2"/>
          <w:szCs w:val="20"/>
        </w:rPr>
        <w:t>Obveznosti udeležencev glede zagotavljanja podatkov, strokovnih podlag in izvedbe postopka državnega prostorskega načrta ter s tem povezan</w:t>
      </w:r>
      <w:r>
        <w:rPr>
          <w:rFonts w:cs="Arial"/>
          <w:b/>
          <w:snapToGrid w:val="0"/>
          <w:color w:val="000000"/>
          <w:spacing w:val="-2"/>
          <w:szCs w:val="20"/>
        </w:rPr>
        <w:t>i</w:t>
      </w:r>
      <w:r w:rsidRPr="000C365A">
        <w:rPr>
          <w:rFonts w:cs="Arial"/>
          <w:b/>
          <w:snapToGrid w:val="0"/>
          <w:color w:val="000000"/>
          <w:spacing w:val="-2"/>
          <w:szCs w:val="20"/>
        </w:rPr>
        <w:t xml:space="preserve"> rok</w:t>
      </w:r>
      <w:r>
        <w:rPr>
          <w:rFonts w:cs="Arial"/>
          <w:b/>
          <w:snapToGrid w:val="0"/>
          <w:color w:val="000000"/>
          <w:spacing w:val="-2"/>
          <w:szCs w:val="20"/>
        </w:rPr>
        <w:t>i</w:t>
      </w:r>
      <w:r w:rsidRPr="000C365A">
        <w:rPr>
          <w:rFonts w:cs="Arial"/>
          <w:b/>
          <w:snapToGrid w:val="0"/>
          <w:color w:val="000000"/>
          <w:spacing w:val="-2"/>
          <w:szCs w:val="20"/>
        </w:rPr>
        <w:t xml:space="preserve"> in financiranje</w:t>
      </w:r>
      <w:r w:rsidRPr="000C365A">
        <w:rPr>
          <w:rFonts w:cs="Arial"/>
          <w:b/>
          <w:snapToGrid w:val="0"/>
          <w:spacing w:val="-2"/>
          <w:szCs w:val="20"/>
        </w:rPr>
        <w:t xml:space="preserve"> </w:t>
      </w:r>
    </w:p>
    <w:p w14:paraId="214A5077" w14:textId="77777777" w:rsidR="00F515D1" w:rsidRPr="002B30BE" w:rsidRDefault="00F515D1" w:rsidP="00DC0E22">
      <w:pPr>
        <w:spacing w:line="260" w:lineRule="atLeast"/>
        <w:ind w:left="567" w:right="-1"/>
        <w:jc w:val="both"/>
        <w:rPr>
          <w:rFonts w:cs="Arial"/>
          <w:b/>
          <w:snapToGrid w:val="0"/>
          <w:color w:val="000000"/>
          <w:spacing w:val="-2"/>
          <w:szCs w:val="20"/>
        </w:rPr>
      </w:pPr>
    </w:p>
    <w:p w14:paraId="3AFDA692" w14:textId="77777777" w:rsidR="00F515D1" w:rsidRPr="002B30BE" w:rsidRDefault="00F515D1" w:rsidP="00DC0E22">
      <w:pPr>
        <w:numPr>
          <w:ilvl w:val="0"/>
          <w:numId w:val="9"/>
        </w:numPr>
        <w:spacing w:line="260" w:lineRule="atLeast"/>
        <w:jc w:val="both"/>
        <w:rPr>
          <w:rFonts w:cs="Arial"/>
          <w:szCs w:val="20"/>
        </w:rPr>
      </w:pPr>
      <w:r w:rsidRPr="002B30BE">
        <w:rPr>
          <w:rFonts w:cs="Arial"/>
          <w:szCs w:val="20"/>
        </w:rPr>
        <w:t xml:space="preserve">Pobudnik: </w:t>
      </w:r>
    </w:p>
    <w:p w14:paraId="2FEBF180" w14:textId="77777777" w:rsidR="00F515D1" w:rsidRPr="002B30BE" w:rsidRDefault="00F515D1" w:rsidP="00DC0E22">
      <w:pPr>
        <w:numPr>
          <w:ilvl w:val="0"/>
          <w:numId w:val="8"/>
        </w:numPr>
        <w:spacing w:line="260" w:lineRule="atLeast"/>
        <w:jc w:val="both"/>
        <w:rPr>
          <w:rFonts w:cs="Arial"/>
          <w:szCs w:val="20"/>
          <w:lang w:eastAsia="sl-SI"/>
        </w:rPr>
      </w:pPr>
      <w:r w:rsidRPr="002B30BE">
        <w:rPr>
          <w:rFonts w:cs="Arial"/>
          <w:szCs w:val="20"/>
          <w:lang w:eastAsia="sl-SI"/>
        </w:rPr>
        <w:t xml:space="preserve">sodeluje pri objavah javnih naznanil v posameznih fazah priprave državnega prostorskega načrta; </w:t>
      </w:r>
    </w:p>
    <w:p w14:paraId="099C99C3" w14:textId="77777777" w:rsidR="00F515D1" w:rsidRPr="002B30BE" w:rsidRDefault="00F515D1" w:rsidP="00DC0E22">
      <w:pPr>
        <w:numPr>
          <w:ilvl w:val="0"/>
          <w:numId w:val="8"/>
        </w:numPr>
        <w:spacing w:line="260" w:lineRule="atLeast"/>
        <w:jc w:val="both"/>
        <w:rPr>
          <w:rFonts w:cs="Arial"/>
          <w:szCs w:val="20"/>
          <w:lang w:eastAsia="sl-SI"/>
        </w:rPr>
      </w:pPr>
      <w:r w:rsidRPr="002B30BE">
        <w:rPr>
          <w:rFonts w:cs="Arial"/>
          <w:szCs w:val="20"/>
          <w:lang w:eastAsia="sl-SI"/>
        </w:rPr>
        <w:t xml:space="preserve">sodeluje pri pripravi vseh gradiv, potrebnih za izdelavo državnega prostorskega načrta; </w:t>
      </w:r>
    </w:p>
    <w:p w14:paraId="57C394A5" w14:textId="77777777" w:rsidR="00F515D1" w:rsidRDefault="00F515D1" w:rsidP="00DC0E22">
      <w:pPr>
        <w:numPr>
          <w:ilvl w:val="0"/>
          <w:numId w:val="8"/>
        </w:numPr>
        <w:spacing w:line="260" w:lineRule="atLeast"/>
        <w:jc w:val="both"/>
        <w:rPr>
          <w:rFonts w:cs="Arial"/>
          <w:szCs w:val="20"/>
          <w:lang w:eastAsia="sl-SI"/>
        </w:rPr>
      </w:pPr>
      <w:r w:rsidRPr="002B30BE">
        <w:rPr>
          <w:rFonts w:cs="Arial"/>
          <w:szCs w:val="20"/>
          <w:lang w:eastAsia="sl-SI"/>
        </w:rPr>
        <w:t>se udeležuje vseh sestankov v zvezi s pripravo državnega prostorskega načrta ter javnih obravnav, razprav in drugih dogodkov v postopku priprave državnega prostorskega načrta</w:t>
      </w:r>
    </w:p>
    <w:p w14:paraId="052A70BC" w14:textId="77777777" w:rsidR="00F515D1" w:rsidRPr="00CD2122" w:rsidRDefault="00F515D1" w:rsidP="00DC0E22">
      <w:pPr>
        <w:numPr>
          <w:ilvl w:val="0"/>
          <w:numId w:val="8"/>
        </w:numPr>
        <w:spacing w:line="260" w:lineRule="atLeast"/>
        <w:jc w:val="both"/>
        <w:rPr>
          <w:rFonts w:cs="Arial"/>
          <w:szCs w:val="20"/>
          <w:lang w:eastAsia="sl-SI"/>
        </w:rPr>
      </w:pPr>
      <w:r w:rsidRPr="00CD2122">
        <w:rPr>
          <w:rFonts w:cs="Arial"/>
          <w:szCs w:val="20"/>
          <w:lang w:eastAsia="sl-SI"/>
        </w:rPr>
        <w:t>sodeluje pri pripravi gradiv za Vlado Republike Slovenije.</w:t>
      </w:r>
    </w:p>
    <w:p w14:paraId="48339A43" w14:textId="77777777" w:rsidR="00F515D1" w:rsidRPr="002B30BE" w:rsidRDefault="00F515D1" w:rsidP="00DC0E22">
      <w:pPr>
        <w:spacing w:line="260" w:lineRule="atLeast"/>
        <w:ind w:right="-1"/>
        <w:jc w:val="both"/>
        <w:rPr>
          <w:rFonts w:cs="Arial"/>
          <w:szCs w:val="20"/>
        </w:rPr>
      </w:pPr>
    </w:p>
    <w:p w14:paraId="7EB1DE7E" w14:textId="02ED204C" w:rsidR="00F515D1" w:rsidRPr="00B831E2" w:rsidRDefault="00F515D1" w:rsidP="00DC0E22">
      <w:pPr>
        <w:numPr>
          <w:ilvl w:val="0"/>
          <w:numId w:val="9"/>
        </w:numPr>
        <w:spacing w:line="260" w:lineRule="atLeast"/>
        <w:jc w:val="both"/>
        <w:rPr>
          <w:rFonts w:cs="Arial"/>
          <w:szCs w:val="20"/>
        </w:rPr>
      </w:pPr>
      <w:bookmarkStart w:id="9" w:name="_Hlk147143284"/>
      <w:r w:rsidRPr="00B831E2">
        <w:rPr>
          <w:rFonts w:cs="Arial"/>
          <w:szCs w:val="20"/>
        </w:rPr>
        <w:t xml:space="preserve">Projektna skupina </w:t>
      </w:r>
      <w:r w:rsidR="009560F9">
        <w:rPr>
          <w:rFonts w:cs="Arial"/>
          <w:szCs w:val="20"/>
        </w:rPr>
        <w:t>opravlja naloge, ki jih določa</w:t>
      </w:r>
      <w:r w:rsidRPr="00B831E2">
        <w:rPr>
          <w:rFonts w:cs="Arial"/>
          <w:szCs w:val="20"/>
        </w:rPr>
        <w:t xml:space="preserve"> </w:t>
      </w:r>
      <w:r w:rsidR="007E41E1">
        <w:rPr>
          <w:rFonts w:cs="Arial"/>
          <w:szCs w:val="20"/>
        </w:rPr>
        <w:t>ZUreP-3</w:t>
      </w:r>
      <w:r w:rsidR="009560F9">
        <w:rPr>
          <w:rFonts w:cs="Arial"/>
          <w:szCs w:val="20"/>
        </w:rPr>
        <w:t>.</w:t>
      </w:r>
      <w:bookmarkEnd w:id="9"/>
      <w:r w:rsidRPr="00B831E2">
        <w:rPr>
          <w:rFonts w:cs="Arial"/>
          <w:szCs w:val="20"/>
        </w:rPr>
        <w:t xml:space="preserve"> </w:t>
      </w:r>
    </w:p>
    <w:p w14:paraId="1774781B" w14:textId="77777777" w:rsidR="00F515D1" w:rsidRPr="002B30BE" w:rsidRDefault="00F515D1" w:rsidP="00DC0E22">
      <w:pPr>
        <w:spacing w:line="260" w:lineRule="atLeast"/>
        <w:ind w:right="-1"/>
        <w:jc w:val="both"/>
        <w:rPr>
          <w:rFonts w:cs="Arial"/>
          <w:szCs w:val="20"/>
        </w:rPr>
      </w:pPr>
    </w:p>
    <w:p w14:paraId="6A305868" w14:textId="77777777" w:rsidR="00F515D1" w:rsidRPr="002B30BE" w:rsidRDefault="00F515D1" w:rsidP="00DC0E22">
      <w:pPr>
        <w:numPr>
          <w:ilvl w:val="0"/>
          <w:numId w:val="9"/>
        </w:numPr>
        <w:spacing w:line="260" w:lineRule="atLeast"/>
        <w:jc w:val="both"/>
        <w:rPr>
          <w:rFonts w:cs="Arial"/>
          <w:szCs w:val="20"/>
        </w:rPr>
      </w:pPr>
      <w:r w:rsidRPr="002B30BE">
        <w:rPr>
          <w:rFonts w:cs="Arial"/>
          <w:szCs w:val="20"/>
        </w:rPr>
        <w:t xml:space="preserve">Investitor: </w:t>
      </w:r>
    </w:p>
    <w:p w14:paraId="5BBC7B40" w14:textId="77777777" w:rsidR="00F515D1" w:rsidRPr="002B30BE" w:rsidRDefault="00F515D1" w:rsidP="00DC0E22">
      <w:pPr>
        <w:numPr>
          <w:ilvl w:val="0"/>
          <w:numId w:val="8"/>
        </w:numPr>
        <w:spacing w:line="260" w:lineRule="atLeast"/>
        <w:jc w:val="both"/>
        <w:rPr>
          <w:rFonts w:cs="Arial"/>
          <w:b/>
          <w:snapToGrid w:val="0"/>
          <w:color w:val="000000"/>
          <w:spacing w:val="-2"/>
          <w:szCs w:val="20"/>
          <w:lang w:eastAsia="sl-SI"/>
        </w:rPr>
      </w:pPr>
      <w:r w:rsidRPr="002B30BE">
        <w:rPr>
          <w:rFonts w:cs="Arial"/>
          <w:snapToGrid w:val="0"/>
          <w:color w:val="000000"/>
          <w:spacing w:val="-2"/>
          <w:szCs w:val="20"/>
          <w:lang w:eastAsia="sl-SI"/>
        </w:rPr>
        <w:t xml:space="preserve">pripravi projektne naloge za dokumentacijo v postopku priprave državnega prostorskega načrta in jih pred izvedbo razpisov uskladi s </w:t>
      </w:r>
      <w:r w:rsidR="00DF635A">
        <w:rPr>
          <w:rFonts w:cs="Arial"/>
          <w:snapToGrid w:val="0"/>
          <w:color w:val="000000"/>
          <w:spacing w:val="-2"/>
          <w:szCs w:val="20"/>
          <w:lang w:eastAsia="sl-SI"/>
        </w:rPr>
        <w:t>pripravljavc</w:t>
      </w:r>
      <w:r w:rsidR="00DF635A" w:rsidRPr="002B30BE">
        <w:rPr>
          <w:rFonts w:cs="Arial"/>
          <w:snapToGrid w:val="0"/>
          <w:color w:val="000000"/>
          <w:spacing w:val="-2"/>
          <w:szCs w:val="20"/>
          <w:lang w:eastAsia="sl-SI"/>
        </w:rPr>
        <w:t>em</w:t>
      </w:r>
      <w:r w:rsidRPr="005E0468">
        <w:rPr>
          <w:rFonts w:cs="Arial"/>
          <w:bCs/>
          <w:snapToGrid w:val="0"/>
          <w:color w:val="000000"/>
          <w:spacing w:val="-2"/>
          <w:szCs w:val="20"/>
          <w:lang w:eastAsia="sl-SI"/>
        </w:rPr>
        <w:t>;</w:t>
      </w:r>
      <w:r w:rsidRPr="002B30BE">
        <w:rPr>
          <w:rFonts w:cs="Arial"/>
          <w:b/>
          <w:snapToGrid w:val="0"/>
          <w:color w:val="000000"/>
          <w:spacing w:val="-2"/>
          <w:szCs w:val="20"/>
          <w:lang w:eastAsia="sl-SI"/>
        </w:rPr>
        <w:t xml:space="preserve"> </w:t>
      </w:r>
    </w:p>
    <w:p w14:paraId="68D12E8C" w14:textId="77777777" w:rsidR="00F515D1" w:rsidRPr="002B30BE" w:rsidRDefault="00F515D1" w:rsidP="00DC0E22">
      <w:pPr>
        <w:numPr>
          <w:ilvl w:val="0"/>
          <w:numId w:val="8"/>
        </w:numPr>
        <w:spacing w:line="260" w:lineRule="atLeast"/>
        <w:jc w:val="both"/>
        <w:rPr>
          <w:rFonts w:cs="Arial"/>
          <w:snapToGrid w:val="0"/>
          <w:color w:val="000000"/>
          <w:spacing w:val="-2"/>
          <w:szCs w:val="20"/>
          <w:lang w:eastAsia="sl-SI"/>
        </w:rPr>
      </w:pPr>
      <w:r w:rsidRPr="002B30BE">
        <w:rPr>
          <w:rFonts w:cs="Arial"/>
          <w:snapToGrid w:val="0"/>
          <w:color w:val="000000"/>
          <w:spacing w:val="-2"/>
          <w:szCs w:val="20"/>
          <w:lang w:eastAsia="sl-SI"/>
        </w:rPr>
        <w:t xml:space="preserve">izbere izdelovalca te dokumentacije in strokovnih podlag za njeno izdelavo; </w:t>
      </w:r>
    </w:p>
    <w:p w14:paraId="3BF3AB11" w14:textId="77777777" w:rsidR="00F515D1" w:rsidRPr="002B30BE" w:rsidRDefault="00F515D1" w:rsidP="00DC0E22">
      <w:pPr>
        <w:numPr>
          <w:ilvl w:val="0"/>
          <w:numId w:val="8"/>
        </w:numPr>
        <w:spacing w:line="260" w:lineRule="atLeast"/>
        <w:jc w:val="both"/>
        <w:rPr>
          <w:rFonts w:cs="Arial"/>
          <w:snapToGrid w:val="0"/>
          <w:color w:val="000000"/>
          <w:spacing w:val="-2"/>
          <w:szCs w:val="20"/>
          <w:lang w:eastAsia="sl-SI"/>
        </w:rPr>
      </w:pPr>
      <w:r w:rsidRPr="002B30BE">
        <w:rPr>
          <w:rFonts w:cs="Arial"/>
          <w:snapToGrid w:val="0"/>
          <w:color w:val="000000"/>
          <w:spacing w:val="-2"/>
          <w:szCs w:val="20"/>
          <w:lang w:eastAsia="sl-SI"/>
        </w:rPr>
        <w:t xml:space="preserve">sodeluje pri pripravi dokumentacije ter gradiv za Vlado Republike Slovenije; </w:t>
      </w:r>
    </w:p>
    <w:p w14:paraId="0DF68ED5" w14:textId="77777777" w:rsidR="00F515D1" w:rsidRPr="002B30BE" w:rsidRDefault="00F515D1" w:rsidP="00DC0E22">
      <w:pPr>
        <w:numPr>
          <w:ilvl w:val="0"/>
          <w:numId w:val="8"/>
        </w:numPr>
        <w:spacing w:line="260" w:lineRule="atLeast"/>
        <w:jc w:val="both"/>
        <w:rPr>
          <w:rFonts w:cs="Arial"/>
          <w:snapToGrid w:val="0"/>
          <w:color w:val="000000"/>
          <w:spacing w:val="-2"/>
          <w:szCs w:val="20"/>
          <w:lang w:eastAsia="sl-SI"/>
        </w:rPr>
      </w:pPr>
      <w:r w:rsidRPr="002B30BE">
        <w:rPr>
          <w:rFonts w:cs="Arial"/>
          <w:snapToGrid w:val="0"/>
          <w:color w:val="000000"/>
          <w:spacing w:val="-2"/>
          <w:szCs w:val="20"/>
          <w:lang w:eastAsia="sl-SI"/>
        </w:rPr>
        <w:t xml:space="preserve">udeležuje se sestankov, javnih obravnav in drugih dogodkov v postopku priprave državnega prostorskega načrta, skupaj z izdelovalci dokumentacije, ki jo naroča; </w:t>
      </w:r>
    </w:p>
    <w:p w14:paraId="46D24B2F" w14:textId="0B8BFC17" w:rsidR="00F515D1" w:rsidRPr="002B30BE" w:rsidRDefault="00F515D1" w:rsidP="00DC0E22">
      <w:pPr>
        <w:numPr>
          <w:ilvl w:val="0"/>
          <w:numId w:val="8"/>
        </w:numPr>
        <w:spacing w:line="260" w:lineRule="atLeast"/>
        <w:jc w:val="both"/>
        <w:rPr>
          <w:rFonts w:cs="Arial"/>
          <w:snapToGrid w:val="0"/>
          <w:color w:val="000000"/>
          <w:spacing w:val="-2"/>
          <w:szCs w:val="20"/>
          <w:lang w:eastAsia="sl-SI"/>
        </w:rPr>
      </w:pPr>
      <w:r w:rsidRPr="002B30BE">
        <w:rPr>
          <w:rFonts w:cs="Arial"/>
          <w:snapToGrid w:val="0"/>
          <w:color w:val="000000"/>
          <w:spacing w:val="-2"/>
          <w:szCs w:val="20"/>
          <w:lang w:eastAsia="sl-SI"/>
        </w:rPr>
        <w:t xml:space="preserve">naroči in plača dokumentacijo v postopku priprave državnega prostorskega načrta; </w:t>
      </w:r>
    </w:p>
    <w:p w14:paraId="0C9B20B2" w14:textId="77777777" w:rsidR="00F515D1" w:rsidRDefault="00F515D1" w:rsidP="00DC0E22">
      <w:pPr>
        <w:numPr>
          <w:ilvl w:val="0"/>
          <w:numId w:val="8"/>
        </w:numPr>
        <w:spacing w:line="260" w:lineRule="atLeast"/>
        <w:jc w:val="both"/>
        <w:rPr>
          <w:rFonts w:cs="Arial"/>
          <w:snapToGrid w:val="0"/>
          <w:color w:val="000000"/>
          <w:spacing w:val="-2"/>
          <w:szCs w:val="20"/>
          <w:lang w:eastAsia="sl-SI"/>
        </w:rPr>
      </w:pPr>
      <w:r w:rsidRPr="002B30BE">
        <w:rPr>
          <w:rFonts w:cs="Arial"/>
          <w:snapToGrid w:val="0"/>
          <w:color w:val="000000"/>
          <w:spacing w:val="-2"/>
          <w:szCs w:val="20"/>
          <w:lang w:eastAsia="sl-SI"/>
        </w:rPr>
        <w:t>naroči in plača morebitne druge strokovne podlage, če se v postopku priprave državnega prostorskega načrta izkaže, da je njihova izdelava potrebna in utemeljena.</w:t>
      </w:r>
    </w:p>
    <w:p w14:paraId="3641FF3E" w14:textId="77777777" w:rsidR="00F515D1" w:rsidRDefault="00F515D1" w:rsidP="00DC0E22">
      <w:pPr>
        <w:spacing w:line="260" w:lineRule="atLeast"/>
        <w:jc w:val="both"/>
        <w:rPr>
          <w:rFonts w:cs="Arial"/>
          <w:snapToGrid w:val="0"/>
          <w:color w:val="000000"/>
          <w:spacing w:val="-2"/>
          <w:szCs w:val="20"/>
          <w:lang w:eastAsia="sl-SI"/>
        </w:rPr>
      </w:pPr>
    </w:p>
    <w:p w14:paraId="1CE9B84E" w14:textId="77777777" w:rsidR="00F515D1" w:rsidRPr="00B831E2" w:rsidRDefault="00F515D1" w:rsidP="00DC0E22">
      <w:pPr>
        <w:numPr>
          <w:ilvl w:val="0"/>
          <w:numId w:val="9"/>
        </w:numPr>
        <w:spacing w:line="260" w:lineRule="atLeast"/>
        <w:jc w:val="both"/>
        <w:rPr>
          <w:rFonts w:cs="Arial"/>
          <w:szCs w:val="20"/>
        </w:rPr>
      </w:pPr>
      <w:r w:rsidRPr="00B831E2">
        <w:rPr>
          <w:rFonts w:cs="Arial"/>
          <w:szCs w:val="20"/>
        </w:rPr>
        <w:t>Roki in financiranje:</w:t>
      </w:r>
    </w:p>
    <w:p w14:paraId="1BAB99DF" w14:textId="1452BC40" w:rsidR="00F515D1" w:rsidRPr="000C365A" w:rsidRDefault="00F515D1" w:rsidP="00DC0E22">
      <w:pPr>
        <w:pStyle w:val="Telobesedila"/>
        <w:spacing w:line="260" w:lineRule="atLeast"/>
        <w:ind w:left="567" w:hanging="283"/>
        <w:rPr>
          <w:rFonts w:cs="Arial"/>
        </w:rPr>
      </w:pPr>
      <w:r w:rsidRPr="00B831E2">
        <w:rPr>
          <w:rFonts w:ascii="Arial" w:hAnsi="Arial" w:cs="Arial"/>
          <w:sz w:val="20"/>
        </w:rPr>
        <w:tab/>
      </w:r>
      <w:r w:rsidR="00FC5EA9" w:rsidRPr="00792BDD">
        <w:rPr>
          <w:rFonts w:ascii="Arial" w:hAnsi="Arial" w:cs="Arial"/>
          <w:b w:val="0"/>
          <w:sz w:val="20"/>
        </w:rPr>
        <w:t>Roki za izvedbo posameznih aktivnosti še niso določeni. Investitor  zagotovi sredstva za pripravo strokovnih podlag in dokumentacije v postopku priprave državnega prostorskega načrta.</w:t>
      </w:r>
    </w:p>
    <w:p w14:paraId="213ACFAA" w14:textId="77777777" w:rsidR="00F515D1" w:rsidRPr="000C365A" w:rsidRDefault="00F515D1" w:rsidP="00DC0E22">
      <w:pPr>
        <w:spacing w:line="260" w:lineRule="atLeast"/>
        <w:ind w:right="-1"/>
        <w:jc w:val="both"/>
        <w:rPr>
          <w:rFonts w:cs="Arial"/>
          <w:snapToGrid w:val="0"/>
          <w:color w:val="000000"/>
          <w:spacing w:val="-2"/>
          <w:szCs w:val="20"/>
        </w:rPr>
      </w:pPr>
    </w:p>
    <w:p w14:paraId="683D6374" w14:textId="77777777" w:rsidR="00F515D1" w:rsidRPr="000C365A" w:rsidRDefault="00F515D1" w:rsidP="00DC0E22">
      <w:pPr>
        <w:numPr>
          <w:ilvl w:val="0"/>
          <w:numId w:val="7"/>
        </w:numPr>
        <w:tabs>
          <w:tab w:val="clear" w:pos="709"/>
          <w:tab w:val="num" w:pos="567"/>
        </w:tabs>
        <w:spacing w:line="260" w:lineRule="atLeast"/>
        <w:ind w:left="567" w:right="-1"/>
        <w:jc w:val="both"/>
        <w:rPr>
          <w:rFonts w:cs="Arial"/>
          <w:b/>
          <w:snapToGrid w:val="0"/>
          <w:color w:val="000000"/>
          <w:spacing w:val="-2"/>
          <w:szCs w:val="20"/>
        </w:rPr>
      </w:pPr>
      <w:r w:rsidRPr="000C365A">
        <w:rPr>
          <w:rFonts w:cs="Arial"/>
          <w:b/>
          <w:snapToGrid w:val="0"/>
          <w:color w:val="000000"/>
          <w:spacing w:val="-2"/>
          <w:szCs w:val="20"/>
        </w:rPr>
        <w:t>Aktivnosti v zvezi s sodelovanjem javnosti</w:t>
      </w:r>
    </w:p>
    <w:p w14:paraId="161D49E9" w14:textId="77777777" w:rsidR="00F515D1" w:rsidRPr="000C365A" w:rsidRDefault="00F515D1" w:rsidP="00DC0E22">
      <w:pPr>
        <w:spacing w:line="260" w:lineRule="atLeast"/>
        <w:ind w:right="-1"/>
        <w:jc w:val="both"/>
        <w:rPr>
          <w:rFonts w:cs="Arial"/>
          <w:snapToGrid w:val="0"/>
          <w:color w:val="000000"/>
          <w:spacing w:val="-2"/>
          <w:szCs w:val="20"/>
        </w:rPr>
      </w:pPr>
    </w:p>
    <w:p w14:paraId="72CDFB99" w14:textId="38BF75A2" w:rsidR="007F3E83" w:rsidRPr="000C365A" w:rsidRDefault="00F515D1" w:rsidP="00DC0E22">
      <w:pPr>
        <w:spacing w:line="260" w:lineRule="atLeast"/>
        <w:ind w:right="-1"/>
        <w:jc w:val="both"/>
        <w:rPr>
          <w:rFonts w:cs="Arial"/>
          <w:snapToGrid w:val="0"/>
          <w:color w:val="000000"/>
          <w:spacing w:val="-2"/>
          <w:szCs w:val="20"/>
        </w:rPr>
      </w:pPr>
      <w:r w:rsidRPr="000C365A">
        <w:rPr>
          <w:rFonts w:cs="Arial"/>
          <w:snapToGrid w:val="0"/>
          <w:color w:val="000000"/>
          <w:spacing w:val="-2"/>
          <w:szCs w:val="20"/>
        </w:rPr>
        <w:t xml:space="preserve">Izvedejo se vse aktivnosti, ki jih določa </w:t>
      </w:r>
      <w:r w:rsidR="007E41E1">
        <w:rPr>
          <w:rFonts w:cs="Arial"/>
          <w:snapToGrid w:val="0"/>
          <w:color w:val="000000"/>
          <w:spacing w:val="-2"/>
          <w:szCs w:val="20"/>
        </w:rPr>
        <w:t>ZUreP-3</w:t>
      </w:r>
      <w:r w:rsidR="00C62CD2">
        <w:rPr>
          <w:rFonts w:cs="Arial"/>
          <w:snapToGrid w:val="0"/>
          <w:color w:val="000000"/>
          <w:spacing w:val="-2"/>
          <w:szCs w:val="20"/>
        </w:rPr>
        <w:t>.</w:t>
      </w:r>
    </w:p>
    <w:p w14:paraId="5B5F5744" w14:textId="77777777" w:rsidR="00F515D1" w:rsidRPr="00B831E2" w:rsidRDefault="00F515D1" w:rsidP="00DC0E22">
      <w:pPr>
        <w:spacing w:line="260" w:lineRule="atLeast"/>
        <w:ind w:right="-1"/>
        <w:jc w:val="both"/>
        <w:rPr>
          <w:rFonts w:cs="Arial"/>
          <w:snapToGrid w:val="0"/>
          <w:color w:val="000000"/>
          <w:spacing w:val="-2"/>
          <w:szCs w:val="20"/>
        </w:rPr>
      </w:pPr>
    </w:p>
    <w:p w14:paraId="73A3BB91" w14:textId="77777777" w:rsidR="00F515D1" w:rsidRPr="002B30BE" w:rsidRDefault="00F515D1" w:rsidP="00DC0E22">
      <w:pPr>
        <w:tabs>
          <w:tab w:val="left" w:pos="1134"/>
          <w:tab w:val="center" w:pos="4320"/>
          <w:tab w:val="right" w:pos="8640"/>
        </w:tabs>
        <w:spacing w:line="260" w:lineRule="atLeast"/>
        <w:jc w:val="both"/>
        <w:rPr>
          <w:rFonts w:cs="Arial"/>
          <w:szCs w:val="20"/>
        </w:rPr>
      </w:pPr>
    </w:p>
    <w:p w14:paraId="6B5FB125" w14:textId="3D2552E8" w:rsidR="00F515D1" w:rsidRPr="002B30BE" w:rsidRDefault="00F515D1" w:rsidP="00DC0E22">
      <w:pPr>
        <w:spacing w:line="260" w:lineRule="atLeast"/>
        <w:jc w:val="both"/>
        <w:rPr>
          <w:rFonts w:cs="Arial"/>
          <w:szCs w:val="20"/>
          <w:lang w:eastAsia="sl-SI"/>
        </w:rPr>
      </w:pPr>
      <w:r w:rsidRPr="002B30BE">
        <w:rPr>
          <w:rFonts w:cs="Arial"/>
          <w:szCs w:val="20"/>
          <w:lang w:eastAsia="sl-SI"/>
        </w:rPr>
        <w:t>Št.</w:t>
      </w:r>
    </w:p>
    <w:p w14:paraId="511BC1DD" w14:textId="77777777" w:rsidR="0081172D" w:rsidRDefault="00F515D1" w:rsidP="00DC0E22">
      <w:pPr>
        <w:spacing w:line="260" w:lineRule="atLeast"/>
        <w:jc w:val="both"/>
        <w:rPr>
          <w:rFonts w:cs="Arial"/>
          <w:szCs w:val="20"/>
          <w:lang w:eastAsia="sl-SI"/>
        </w:rPr>
      </w:pPr>
      <w:r w:rsidRPr="002B30BE">
        <w:rPr>
          <w:rFonts w:cs="Arial"/>
          <w:szCs w:val="20"/>
          <w:lang w:eastAsia="sl-SI"/>
        </w:rPr>
        <w:t>Ljubljana, dne …</w:t>
      </w:r>
    </w:p>
    <w:p w14:paraId="30E92B01" w14:textId="77777777" w:rsidR="001945FB" w:rsidRDefault="001945FB" w:rsidP="00DC0E22">
      <w:pPr>
        <w:spacing w:line="260" w:lineRule="atLeast"/>
        <w:jc w:val="both"/>
        <w:rPr>
          <w:rFonts w:cs="Arial"/>
          <w:szCs w:val="20"/>
          <w:lang w:eastAsia="sl-SI"/>
        </w:rPr>
      </w:pPr>
    </w:p>
    <w:p w14:paraId="458D8061" w14:textId="77777777" w:rsidR="00962E0C" w:rsidRDefault="00962E0C" w:rsidP="00962E0C">
      <w:pPr>
        <w:spacing w:line="240" w:lineRule="auto"/>
        <w:jc w:val="both"/>
        <w:rPr>
          <w:rFonts w:cs="Arial"/>
          <w:szCs w:val="20"/>
          <w:lang w:eastAsia="sl-SI"/>
        </w:rPr>
      </w:pPr>
    </w:p>
    <w:p w14:paraId="6082EA92" w14:textId="77777777" w:rsidR="00962E0C" w:rsidRPr="0030623B" w:rsidRDefault="00962E0C" w:rsidP="00962E0C">
      <w:pPr>
        <w:ind w:left="4320" w:firstLine="720"/>
        <w:outlineLvl w:val="0"/>
        <w:rPr>
          <w:rFonts w:cs="Arial"/>
          <w:szCs w:val="20"/>
        </w:rPr>
      </w:pPr>
      <w:r w:rsidRPr="0030623B">
        <w:rPr>
          <w:rFonts w:cs="Arial"/>
          <w:szCs w:val="20"/>
        </w:rPr>
        <w:t xml:space="preserve">Barbara Kolenko </w:t>
      </w:r>
      <w:proofErr w:type="spellStart"/>
      <w:r w:rsidRPr="0030623B">
        <w:rPr>
          <w:rFonts w:cs="Arial"/>
          <w:szCs w:val="20"/>
        </w:rPr>
        <w:t>Helbl</w:t>
      </w:r>
      <w:proofErr w:type="spellEnd"/>
    </w:p>
    <w:p w14:paraId="196DBB02" w14:textId="77777777" w:rsidR="00962E0C" w:rsidRPr="00E97A88" w:rsidRDefault="00962E0C" w:rsidP="00962E0C">
      <w:pPr>
        <w:outlineLvl w:val="0"/>
        <w:rPr>
          <w:rFonts w:cs="Arial"/>
          <w:szCs w:val="20"/>
        </w:rPr>
      </w:pPr>
      <w:r w:rsidRPr="0030623B">
        <w:rPr>
          <w:rFonts w:cs="Arial"/>
          <w:szCs w:val="20"/>
        </w:rPr>
        <w:t xml:space="preserve">                                                                                            </w:t>
      </w:r>
      <w:r>
        <w:rPr>
          <w:rFonts w:cs="Arial"/>
          <w:szCs w:val="20"/>
        </w:rPr>
        <w:t>generalna sekretarka</w:t>
      </w:r>
    </w:p>
    <w:p w14:paraId="21ABF8A5" w14:textId="77777777" w:rsidR="00962E0C" w:rsidRDefault="00962E0C" w:rsidP="00962E0C">
      <w:pPr>
        <w:spacing w:line="240" w:lineRule="auto"/>
        <w:jc w:val="both"/>
        <w:rPr>
          <w:rFonts w:cs="Arial"/>
          <w:szCs w:val="20"/>
          <w:lang w:eastAsia="sl-SI"/>
        </w:rPr>
      </w:pPr>
    </w:p>
    <w:p w14:paraId="7C239888" w14:textId="77777777" w:rsidR="001945FB" w:rsidRDefault="001945FB" w:rsidP="00DC0E22">
      <w:pPr>
        <w:spacing w:line="260" w:lineRule="atLeast"/>
        <w:jc w:val="both"/>
        <w:rPr>
          <w:rFonts w:cs="Arial"/>
          <w:szCs w:val="20"/>
          <w:lang w:eastAsia="sl-SI"/>
        </w:rPr>
      </w:pPr>
    </w:p>
    <w:p w14:paraId="7C9F8B12" w14:textId="77777777" w:rsidR="001945FB" w:rsidRDefault="001945FB" w:rsidP="00DC0E22">
      <w:pPr>
        <w:spacing w:line="260" w:lineRule="atLeast"/>
        <w:jc w:val="both"/>
        <w:rPr>
          <w:rFonts w:cs="Arial"/>
          <w:szCs w:val="20"/>
          <w:lang w:eastAsia="sl-SI"/>
        </w:rPr>
      </w:pPr>
    </w:p>
    <w:p w14:paraId="0FA72083" w14:textId="77777777" w:rsidR="001945FB" w:rsidRDefault="001945FB" w:rsidP="00DC0E22">
      <w:pPr>
        <w:spacing w:line="260" w:lineRule="atLeast"/>
        <w:jc w:val="both"/>
        <w:rPr>
          <w:rFonts w:cs="Arial"/>
          <w:szCs w:val="20"/>
          <w:lang w:eastAsia="sl-SI"/>
        </w:rPr>
      </w:pPr>
    </w:p>
    <w:p w14:paraId="1996F585" w14:textId="77777777" w:rsidR="001945FB" w:rsidRDefault="001945FB" w:rsidP="00DC0E22">
      <w:pPr>
        <w:spacing w:line="260" w:lineRule="atLeast"/>
        <w:jc w:val="both"/>
        <w:rPr>
          <w:rFonts w:cs="Arial"/>
          <w:szCs w:val="20"/>
          <w:lang w:eastAsia="sl-SI"/>
        </w:rPr>
      </w:pPr>
    </w:p>
    <w:p w14:paraId="4F559E12" w14:textId="77777777" w:rsidR="001945FB" w:rsidRDefault="001945FB" w:rsidP="00DC0E22">
      <w:pPr>
        <w:spacing w:line="260" w:lineRule="atLeast"/>
        <w:jc w:val="both"/>
        <w:rPr>
          <w:rFonts w:cs="Arial"/>
          <w:szCs w:val="20"/>
          <w:lang w:eastAsia="sl-SI"/>
        </w:rPr>
      </w:pPr>
    </w:p>
    <w:p w14:paraId="229DFF91" w14:textId="77777777" w:rsidR="001945FB" w:rsidRDefault="001945FB" w:rsidP="00DC0E22">
      <w:pPr>
        <w:spacing w:line="260" w:lineRule="atLeast"/>
        <w:jc w:val="both"/>
        <w:rPr>
          <w:rFonts w:cs="Arial"/>
          <w:szCs w:val="20"/>
          <w:lang w:eastAsia="sl-SI"/>
        </w:rPr>
      </w:pPr>
    </w:p>
    <w:p w14:paraId="22622E27" w14:textId="77777777" w:rsidR="001945FB" w:rsidRDefault="001945FB" w:rsidP="00DC0E22">
      <w:pPr>
        <w:spacing w:line="260" w:lineRule="atLeast"/>
        <w:jc w:val="both"/>
        <w:rPr>
          <w:rFonts w:cs="Arial"/>
          <w:szCs w:val="20"/>
          <w:lang w:eastAsia="sl-SI"/>
        </w:rPr>
      </w:pPr>
    </w:p>
    <w:p w14:paraId="2B9144CB" w14:textId="77777777" w:rsidR="001945FB" w:rsidRDefault="001945FB" w:rsidP="00DC0E22">
      <w:pPr>
        <w:spacing w:line="260" w:lineRule="atLeast"/>
        <w:jc w:val="both"/>
        <w:rPr>
          <w:rFonts w:cs="Arial"/>
          <w:szCs w:val="20"/>
          <w:lang w:eastAsia="sl-SI"/>
        </w:rPr>
      </w:pPr>
    </w:p>
    <w:p w14:paraId="7F08E32E" w14:textId="77777777" w:rsidR="001945FB" w:rsidRDefault="001945FB" w:rsidP="00DC0E22">
      <w:pPr>
        <w:spacing w:line="260" w:lineRule="atLeast"/>
        <w:jc w:val="both"/>
        <w:rPr>
          <w:rFonts w:cs="Arial"/>
          <w:szCs w:val="20"/>
          <w:lang w:eastAsia="sl-SI"/>
        </w:rPr>
      </w:pPr>
    </w:p>
    <w:p w14:paraId="130047D6" w14:textId="77777777" w:rsidR="001945FB" w:rsidRDefault="001945FB" w:rsidP="00DC0E22">
      <w:pPr>
        <w:spacing w:line="260" w:lineRule="atLeast"/>
        <w:jc w:val="both"/>
        <w:rPr>
          <w:rFonts w:cs="Arial"/>
          <w:szCs w:val="20"/>
          <w:lang w:eastAsia="sl-SI"/>
        </w:rPr>
      </w:pPr>
    </w:p>
    <w:p w14:paraId="0CD0946B" w14:textId="77777777" w:rsidR="001945FB" w:rsidRDefault="001945FB" w:rsidP="00DC0E22">
      <w:pPr>
        <w:spacing w:line="260" w:lineRule="atLeast"/>
        <w:jc w:val="both"/>
        <w:rPr>
          <w:rFonts w:cs="Arial"/>
          <w:szCs w:val="20"/>
          <w:lang w:eastAsia="sl-SI"/>
        </w:rPr>
      </w:pPr>
    </w:p>
    <w:p w14:paraId="38DA7EC6" w14:textId="77777777" w:rsidR="001945FB" w:rsidRDefault="001945FB" w:rsidP="00DC0E22">
      <w:pPr>
        <w:spacing w:line="260" w:lineRule="atLeast"/>
        <w:jc w:val="both"/>
        <w:rPr>
          <w:rFonts w:cs="Arial"/>
          <w:szCs w:val="20"/>
          <w:lang w:eastAsia="sl-SI"/>
        </w:rPr>
      </w:pPr>
    </w:p>
    <w:p w14:paraId="313E4AB9" w14:textId="77777777" w:rsidR="001945FB" w:rsidRDefault="001945FB" w:rsidP="00DC0E22">
      <w:pPr>
        <w:spacing w:line="260" w:lineRule="atLeast"/>
        <w:jc w:val="both"/>
        <w:rPr>
          <w:rFonts w:cs="Arial"/>
          <w:szCs w:val="20"/>
          <w:lang w:eastAsia="sl-SI"/>
        </w:rPr>
      </w:pPr>
    </w:p>
    <w:p w14:paraId="3DC5580D" w14:textId="557CF2B6" w:rsidR="009560F9" w:rsidRDefault="009560F9" w:rsidP="00DC0E22">
      <w:pPr>
        <w:spacing w:line="260" w:lineRule="atLeast"/>
        <w:rPr>
          <w:rFonts w:cs="Arial"/>
          <w:szCs w:val="20"/>
          <w:lang w:eastAsia="sl-SI"/>
        </w:rPr>
      </w:pPr>
      <w:r>
        <w:rPr>
          <w:rFonts w:cs="Arial"/>
          <w:szCs w:val="20"/>
          <w:lang w:eastAsia="sl-SI"/>
        </w:rPr>
        <w:br w:type="page"/>
      </w:r>
    </w:p>
    <w:p w14:paraId="1C5DABD1" w14:textId="2AE48503" w:rsidR="0027490F" w:rsidRPr="006A47A9" w:rsidRDefault="0027490F" w:rsidP="00DC0E22">
      <w:pPr>
        <w:pStyle w:val="Seznam"/>
        <w:tabs>
          <w:tab w:val="clear" w:pos="284"/>
          <w:tab w:val="clear" w:pos="567"/>
          <w:tab w:val="clear" w:pos="851"/>
          <w:tab w:val="clear" w:pos="1134"/>
          <w:tab w:val="clear" w:pos="1418"/>
          <w:tab w:val="clear" w:pos="1701"/>
          <w:tab w:val="clear" w:pos="2268"/>
          <w:tab w:val="clear" w:pos="2835"/>
          <w:tab w:val="clear" w:pos="3402"/>
        </w:tabs>
        <w:spacing w:line="260" w:lineRule="atLeast"/>
        <w:ind w:left="0" w:firstLine="0"/>
        <w:rPr>
          <w:rFonts w:ascii="Arial" w:hAnsi="Arial" w:cs="Arial"/>
          <w:b/>
          <w:w w:val="100"/>
          <w:sz w:val="20"/>
        </w:rPr>
      </w:pPr>
      <w:r w:rsidRPr="006A47A9">
        <w:rPr>
          <w:rFonts w:ascii="Arial" w:hAnsi="Arial" w:cs="Arial"/>
          <w:b/>
          <w:w w:val="100"/>
          <w:sz w:val="20"/>
        </w:rPr>
        <w:lastRenderedPageBreak/>
        <w:t>JEDRO GRADIVA 2:</w:t>
      </w:r>
    </w:p>
    <w:p w14:paraId="50953F60" w14:textId="77777777" w:rsidR="0027490F" w:rsidRPr="006A47A9" w:rsidRDefault="0027490F" w:rsidP="00DC0E22">
      <w:pPr>
        <w:pStyle w:val="Seznam"/>
        <w:tabs>
          <w:tab w:val="clear" w:pos="284"/>
          <w:tab w:val="clear" w:pos="567"/>
          <w:tab w:val="clear" w:pos="851"/>
          <w:tab w:val="clear" w:pos="1134"/>
          <w:tab w:val="clear" w:pos="1418"/>
          <w:tab w:val="clear" w:pos="1701"/>
          <w:tab w:val="clear" w:pos="2268"/>
          <w:tab w:val="clear" w:pos="2835"/>
          <w:tab w:val="clear" w:pos="3402"/>
        </w:tabs>
        <w:spacing w:line="260" w:lineRule="atLeast"/>
        <w:rPr>
          <w:rFonts w:ascii="Arial" w:hAnsi="Arial" w:cs="Arial"/>
          <w:bCs/>
          <w:w w:val="100"/>
          <w:sz w:val="20"/>
        </w:rPr>
      </w:pPr>
    </w:p>
    <w:p w14:paraId="08AD2689" w14:textId="77777777" w:rsidR="0027490F" w:rsidRPr="006A47A9" w:rsidRDefault="0027490F" w:rsidP="00DC0E22">
      <w:pPr>
        <w:spacing w:line="260" w:lineRule="atLeast"/>
        <w:jc w:val="both"/>
        <w:rPr>
          <w:rFonts w:cs="Arial"/>
          <w:b/>
          <w:szCs w:val="20"/>
        </w:rPr>
      </w:pPr>
    </w:p>
    <w:p w14:paraId="75AC1561" w14:textId="77777777" w:rsidR="0027490F" w:rsidRPr="006A47A9" w:rsidRDefault="0027490F" w:rsidP="00DC0E22">
      <w:pPr>
        <w:spacing w:line="260" w:lineRule="atLeast"/>
        <w:jc w:val="both"/>
        <w:rPr>
          <w:rFonts w:cs="Arial"/>
          <w:b/>
          <w:szCs w:val="20"/>
        </w:rPr>
      </w:pPr>
      <w:r w:rsidRPr="006A47A9">
        <w:rPr>
          <w:rFonts w:cs="Arial"/>
          <w:b/>
          <w:szCs w:val="20"/>
        </w:rPr>
        <w:t>O B R A Z L O Ž I T E V</w:t>
      </w:r>
    </w:p>
    <w:p w14:paraId="65BD329B" w14:textId="77777777" w:rsidR="0027490F" w:rsidRPr="006A47A9" w:rsidRDefault="0027490F" w:rsidP="00DC0E22">
      <w:pPr>
        <w:spacing w:line="260" w:lineRule="atLeast"/>
        <w:jc w:val="both"/>
        <w:rPr>
          <w:rFonts w:cs="Arial"/>
          <w:szCs w:val="20"/>
        </w:rPr>
      </w:pPr>
    </w:p>
    <w:p w14:paraId="264B54A1" w14:textId="6614F5A7" w:rsidR="0027490F" w:rsidRPr="002A1ED6" w:rsidRDefault="0027490F" w:rsidP="00DC0E22">
      <w:pPr>
        <w:pStyle w:val="Glava"/>
        <w:tabs>
          <w:tab w:val="center" w:pos="4536"/>
          <w:tab w:val="right" w:pos="9072"/>
        </w:tabs>
        <w:spacing w:line="260" w:lineRule="atLeast"/>
        <w:jc w:val="both"/>
        <w:rPr>
          <w:rFonts w:cs="Arial"/>
          <w:b/>
          <w:bCs/>
          <w:caps/>
          <w:szCs w:val="20"/>
        </w:rPr>
      </w:pPr>
      <w:r w:rsidRPr="007A73E1">
        <w:rPr>
          <w:rFonts w:cs="Arial"/>
          <w:b/>
          <w:caps/>
          <w:szCs w:val="20"/>
        </w:rPr>
        <w:t xml:space="preserve">K sklepu o </w:t>
      </w:r>
      <w:r w:rsidR="004B1F43">
        <w:rPr>
          <w:rFonts w:cs="Arial"/>
          <w:b/>
          <w:caps/>
          <w:szCs w:val="20"/>
        </w:rPr>
        <w:t>PRIPRAVI DRŽAVNEGA PROSTORSKEGA NAČRTA</w:t>
      </w:r>
      <w:r w:rsidRPr="007A73E1">
        <w:rPr>
          <w:rFonts w:cs="Arial"/>
          <w:b/>
          <w:caps/>
          <w:szCs w:val="20"/>
        </w:rPr>
        <w:t xml:space="preserve"> </w:t>
      </w:r>
      <w:r w:rsidRPr="009F3F41">
        <w:rPr>
          <w:rFonts w:cs="Arial"/>
          <w:b/>
          <w:caps/>
          <w:szCs w:val="20"/>
        </w:rPr>
        <w:t>za</w:t>
      </w:r>
      <w:r>
        <w:rPr>
          <w:rFonts w:cs="Arial"/>
          <w:b/>
          <w:caps/>
          <w:szCs w:val="20"/>
        </w:rPr>
        <w:t xml:space="preserve"> </w:t>
      </w:r>
      <w:r w:rsidR="002A1ED6" w:rsidRPr="002A1ED6">
        <w:rPr>
          <w:rFonts w:cs="Arial"/>
          <w:b/>
          <w:bCs/>
          <w:color w:val="000000"/>
          <w:szCs w:val="20"/>
        </w:rPr>
        <w:t>DRŽAVNO CESTO MED AC A1 MARIBOR</w:t>
      </w:r>
      <w:r w:rsidR="00520B2D">
        <w:rPr>
          <w:rFonts w:cs="Arial"/>
          <w:b/>
          <w:bCs/>
          <w:color w:val="000000"/>
          <w:szCs w:val="20"/>
        </w:rPr>
        <w:t>–</w:t>
      </w:r>
      <w:r w:rsidR="002A1ED6" w:rsidRPr="002A1ED6">
        <w:rPr>
          <w:rFonts w:cs="Arial"/>
          <w:b/>
          <w:bCs/>
          <w:color w:val="000000"/>
          <w:szCs w:val="20"/>
        </w:rPr>
        <w:t xml:space="preserve">LJUBLJANA IN AC A2 </w:t>
      </w:r>
      <w:r w:rsidR="00520B2D">
        <w:rPr>
          <w:rFonts w:cs="Arial"/>
          <w:b/>
          <w:bCs/>
          <w:color w:val="000000"/>
          <w:szCs w:val="20"/>
        </w:rPr>
        <w:t xml:space="preserve">LJUBLJANA–OBREŽJE </w:t>
      </w:r>
      <w:r w:rsidR="002A1ED6" w:rsidRPr="002A1ED6">
        <w:rPr>
          <w:rFonts w:cs="Arial"/>
          <w:b/>
          <w:bCs/>
          <w:color w:val="000000"/>
          <w:szCs w:val="20"/>
        </w:rPr>
        <w:t>PRI NOVEM MESTU (3. RAZVOJNA OS – SREDINA)</w:t>
      </w:r>
    </w:p>
    <w:p w14:paraId="32FA62AE" w14:textId="77777777" w:rsidR="0027490F" w:rsidRPr="002A1ED6" w:rsidRDefault="0027490F" w:rsidP="00DC0E22">
      <w:pPr>
        <w:spacing w:line="260" w:lineRule="atLeast"/>
        <w:jc w:val="both"/>
        <w:rPr>
          <w:rFonts w:cs="Arial"/>
          <w:b/>
          <w:bCs/>
          <w:caps/>
          <w:szCs w:val="20"/>
        </w:rPr>
      </w:pPr>
    </w:p>
    <w:p w14:paraId="4AA87DE9" w14:textId="77777777" w:rsidR="0027490F" w:rsidRPr="002A1ED6" w:rsidRDefault="0027490F" w:rsidP="00DC0E22">
      <w:pPr>
        <w:spacing w:line="260" w:lineRule="atLeast"/>
        <w:jc w:val="both"/>
        <w:rPr>
          <w:rFonts w:cs="Arial"/>
          <w:b/>
          <w:bCs/>
          <w:caps/>
          <w:szCs w:val="20"/>
        </w:rPr>
      </w:pPr>
    </w:p>
    <w:p w14:paraId="3CF31F2C" w14:textId="77777777" w:rsidR="0027490F" w:rsidRPr="00F900B8" w:rsidRDefault="0027490F" w:rsidP="00DC0E22">
      <w:pPr>
        <w:pStyle w:val="Telobesedila"/>
        <w:tabs>
          <w:tab w:val="clear" w:pos="284"/>
        </w:tabs>
        <w:spacing w:line="260" w:lineRule="atLeast"/>
        <w:ind w:left="567" w:hanging="567"/>
        <w:rPr>
          <w:rFonts w:ascii="Arial" w:hAnsi="Arial" w:cs="Arial"/>
          <w:b w:val="0"/>
          <w:caps/>
        </w:rPr>
      </w:pPr>
      <w:r w:rsidRPr="00F900B8">
        <w:rPr>
          <w:rFonts w:ascii="Arial" w:hAnsi="Arial" w:cs="Arial"/>
          <w:caps/>
        </w:rPr>
        <w:t>I.</w:t>
      </w:r>
      <w:r w:rsidRPr="00F900B8">
        <w:rPr>
          <w:rFonts w:ascii="Arial" w:hAnsi="Arial" w:cs="Arial"/>
          <w:caps/>
        </w:rPr>
        <w:tab/>
        <w:t>UVOD</w:t>
      </w:r>
    </w:p>
    <w:p w14:paraId="55FFB86B" w14:textId="77777777" w:rsidR="0027490F" w:rsidRPr="00411615" w:rsidRDefault="0027490F" w:rsidP="00DC0E22">
      <w:pPr>
        <w:pStyle w:val="Telobesedila"/>
        <w:tabs>
          <w:tab w:val="clear" w:pos="284"/>
        </w:tabs>
        <w:spacing w:line="260" w:lineRule="atLeast"/>
        <w:ind w:left="567" w:hanging="567"/>
        <w:rPr>
          <w:rFonts w:cs="Arial"/>
          <w:b w:val="0"/>
          <w:caps/>
        </w:rPr>
      </w:pPr>
    </w:p>
    <w:p w14:paraId="4E52CE1E" w14:textId="3F06FC85" w:rsidR="0027490F" w:rsidRPr="002A1ED6" w:rsidRDefault="0027490F" w:rsidP="00DC0E22">
      <w:pPr>
        <w:pStyle w:val="Glava"/>
        <w:numPr>
          <w:ilvl w:val="0"/>
          <w:numId w:val="14"/>
        </w:numPr>
        <w:tabs>
          <w:tab w:val="center" w:pos="4536"/>
          <w:tab w:val="right" w:pos="9072"/>
        </w:tabs>
        <w:spacing w:line="260" w:lineRule="atLeast"/>
        <w:jc w:val="both"/>
        <w:rPr>
          <w:rFonts w:cs="Arial"/>
          <w:b/>
          <w:szCs w:val="20"/>
        </w:rPr>
      </w:pPr>
      <w:r w:rsidRPr="002A1ED6">
        <w:rPr>
          <w:rFonts w:cs="Arial"/>
          <w:b/>
        </w:rPr>
        <w:t xml:space="preserve">Pravna podlaga za </w:t>
      </w:r>
      <w:r w:rsidRPr="002A1ED6">
        <w:rPr>
          <w:rFonts w:cs="Arial"/>
          <w:b/>
          <w:szCs w:val="20"/>
        </w:rPr>
        <w:t xml:space="preserve">sprejem sklepa o </w:t>
      </w:r>
      <w:r w:rsidR="004B1F43" w:rsidRPr="002A1ED6">
        <w:rPr>
          <w:rFonts w:cs="Arial"/>
          <w:b/>
          <w:szCs w:val="20"/>
        </w:rPr>
        <w:t xml:space="preserve">pripravi </w:t>
      </w:r>
      <w:r w:rsidRPr="002A1ED6">
        <w:rPr>
          <w:rFonts w:cs="Arial"/>
          <w:b/>
          <w:szCs w:val="20"/>
        </w:rPr>
        <w:t xml:space="preserve">državnega prostorskega načrta za </w:t>
      </w:r>
      <w:r w:rsidR="002A1ED6" w:rsidRPr="002A1ED6">
        <w:rPr>
          <w:rFonts w:cs="Arial"/>
          <w:b/>
          <w:color w:val="000000"/>
          <w:szCs w:val="20"/>
        </w:rPr>
        <w:t xml:space="preserve">državno cesto med AC A1 Maribor - Ljubljana in AC A2 </w:t>
      </w:r>
      <w:r w:rsidR="00520B2D">
        <w:rPr>
          <w:rFonts w:cs="Arial"/>
          <w:b/>
          <w:color w:val="000000"/>
          <w:szCs w:val="20"/>
        </w:rPr>
        <w:t xml:space="preserve">Ljubljana–Obrežje </w:t>
      </w:r>
      <w:r w:rsidR="002A1ED6" w:rsidRPr="002A1ED6">
        <w:rPr>
          <w:rFonts w:cs="Arial"/>
          <w:b/>
          <w:color w:val="000000"/>
          <w:szCs w:val="20"/>
        </w:rPr>
        <w:t>pri Novem mestu (3. razvojna os – sredina)</w:t>
      </w:r>
      <w:r w:rsidR="00F900B8" w:rsidRPr="002A1ED6">
        <w:rPr>
          <w:rFonts w:cs="Arial"/>
          <w:b/>
          <w:szCs w:val="20"/>
        </w:rPr>
        <w:t xml:space="preserve"> (v nadaljnjem besedilu: sklep)</w:t>
      </w:r>
    </w:p>
    <w:p w14:paraId="59BA284B" w14:textId="77777777" w:rsidR="0027490F" w:rsidRDefault="0027490F" w:rsidP="00DC0E22">
      <w:pPr>
        <w:pStyle w:val="Glava"/>
        <w:tabs>
          <w:tab w:val="center" w:pos="4536"/>
          <w:tab w:val="right" w:pos="9072"/>
        </w:tabs>
        <w:spacing w:line="260" w:lineRule="atLeast"/>
        <w:jc w:val="both"/>
        <w:rPr>
          <w:rFonts w:cs="Arial"/>
          <w:b/>
          <w:szCs w:val="20"/>
        </w:rPr>
      </w:pPr>
    </w:p>
    <w:p w14:paraId="55A8A574" w14:textId="77777777" w:rsidR="0027490F" w:rsidRPr="006A47A9" w:rsidRDefault="0027490F" w:rsidP="00DC0E22">
      <w:pPr>
        <w:pStyle w:val="Telobesedila"/>
        <w:tabs>
          <w:tab w:val="clear" w:pos="284"/>
        </w:tabs>
        <w:spacing w:line="260" w:lineRule="atLeast"/>
        <w:rPr>
          <w:rFonts w:cs="Arial"/>
          <w:spacing w:val="-4"/>
        </w:rPr>
      </w:pPr>
    </w:p>
    <w:p w14:paraId="41E035AC" w14:textId="09C6FE98" w:rsidR="0027490F" w:rsidRPr="006A47A9" w:rsidRDefault="0027490F" w:rsidP="00DC0E22">
      <w:pPr>
        <w:spacing w:line="260" w:lineRule="atLeast"/>
        <w:jc w:val="both"/>
        <w:rPr>
          <w:rFonts w:cs="Arial"/>
          <w:szCs w:val="20"/>
        </w:rPr>
      </w:pPr>
      <w:r w:rsidRPr="006A47A9">
        <w:rPr>
          <w:rFonts w:cs="Arial"/>
          <w:szCs w:val="20"/>
        </w:rPr>
        <w:t xml:space="preserve">V skladu </w:t>
      </w:r>
      <w:r>
        <w:rPr>
          <w:rFonts w:cs="Arial"/>
          <w:szCs w:val="20"/>
        </w:rPr>
        <w:t>s</w:t>
      </w:r>
      <w:r w:rsidRPr="006A47A9">
        <w:rPr>
          <w:rFonts w:cs="Arial"/>
          <w:szCs w:val="20"/>
        </w:rPr>
        <w:t xml:space="preserve"> </w:t>
      </w:r>
      <w:r>
        <w:rPr>
          <w:rFonts w:cs="Arial"/>
          <w:szCs w:val="20"/>
        </w:rPr>
        <w:t>93</w:t>
      </w:r>
      <w:r w:rsidRPr="006A47A9">
        <w:rPr>
          <w:rFonts w:cs="Arial"/>
          <w:szCs w:val="20"/>
        </w:rPr>
        <w:t xml:space="preserve">. členom Zakona o </w:t>
      </w:r>
      <w:r w:rsidRPr="00F048B5">
        <w:rPr>
          <w:rFonts w:cs="Arial"/>
          <w:bCs/>
          <w:szCs w:val="20"/>
        </w:rPr>
        <w:t>urejanju prostora (</w:t>
      </w:r>
      <w:r w:rsidR="00806083" w:rsidRPr="00806083">
        <w:rPr>
          <w:rFonts w:cs="Arial"/>
          <w:bCs/>
          <w:szCs w:val="20"/>
        </w:rPr>
        <w:t>Uradni list RS, št. </w:t>
      </w:r>
      <w:hyperlink r:id="rId45" w:tgtFrame="_blank" w:tooltip="Zakon o urejanju prostora (ZUreP-3)" w:history="1">
        <w:r w:rsidR="00806083" w:rsidRPr="00806083">
          <w:rPr>
            <w:rStyle w:val="Hiperpovezava"/>
            <w:rFonts w:cs="Arial"/>
            <w:bCs/>
            <w:szCs w:val="20"/>
          </w:rPr>
          <w:t>199/21</w:t>
        </w:r>
      </w:hyperlink>
      <w:r w:rsidR="00806083" w:rsidRPr="00806083">
        <w:rPr>
          <w:rFonts w:cs="Arial"/>
          <w:bCs/>
          <w:szCs w:val="20"/>
        </w:rPr>
        <w:t>, </w:t>
      </w:r>
      <w:hyperlink r:id="rId46" w:tgtFrame="_blank" w:tooltip="Zakon o spremembah in dopolnitvah Zakona o državni upravi (ZDU-1O)" w:history="1">
        <w:r w:rsidR="00806083" w:rsidRPr="00806083">
          <w:rPr>
            <w:rStyle w:val="Hiperpovezava"/>
            <w:rFonts w:cs="Arial"/>
            <w:bCs/>
            <w:szCs w:val="20"/>
          </w:rPr>
          <w:t>18/23</w:t>
        </w:r>
      </w:hyperlink>
      <w:r w:rsidR="00806083" w:rsidRPr="00806083">
        <w:rPr>
          <w:rFonts w:cs="Arial"/>
          <w:bCs/>
          <w:szCs w:val="20"/>
        </w:rPr>
        <w:t> – ZDU-1O, </w:t>
      </w:r>
      <w:hyperlink r:id="rId47" w:tgtFrame="_blank" w:tooltip="Zakon o uvajanju naprav za proizvodnjo električne energije iz obnovljivih virov energije (ZUNPEOVE)" w:history="1">
        <w:r w:rsidR="00806083" w:rsidRPr="00806083">
          <w:rPr>
            <w:rStyle w:val="Hiperpovezava"/>
            <w:rFonts w:cs="Arial"/>
            <w:bCs/>
            <w:szCs w:val="20"/>
          </w:rPr>
          <w:t>78/23</w:t>
        </w:r>
      </w:hyperlink>
      <w:r w:rsidR="00806083" w:rsidRPr="00806083">
        <w:rPr>
          <w:rFonts w:cs="Arial"/>
          <w:bCs/>
          <w:szCs w:val="20"/>
        </w:rPr>
        <w:t> – ZUNPEOVE, </w:t>
      </w:r>
      <w:hyperlink r:id="rId48" w:tgtFrame="_blank" w:tooltip="Zakon o interventnih ukrepih za odpravo posledic poplav in zemeljskih plazov iz avgusta 2023 (ZIUOPZP)" w:history="1">
        <w:r w:rsidR="00806083" w:rsidRPr="00806083">
          <w:rPr>
            <w:rStyle w:val="Hiperpovezava"/>
            <w:rFonts w:cs="Arial"/>
            <w:bCs/>
            <w:szCs w:val="20"/>
          </w:rPr>
          <w:t>95/23</w:t>
        </w:r>
      </w:hyperlink>
      <w:r w:rsidR="00806083" w:rsidRPr="00806083">
        <w:rPr>
          <w:rFonts w:cs="Arial"/>
          <w:bCs/>
          <w:szCs w:val="20"/>
        </w:rPr>
        <w:t> – ZIUOPZP, </w:t>
      </w:r>
      <w:hyperlink r:id="rId49" w:tgtFrame="_blank" w:tooltip="Zakon o spremembah in dopolnitvi Zakona o urejanju prostora (ZUreP-3A)" w:history="1">
        <w:r w:rsidR="00806083" w:rsidRPr="00806083">
          <w:rPr>
            <w:rStyle w:val="Hiperpovezava"/>
            <w:rFonts w:cs="Arial"/>
            <w:bCs/>
            <w:szCs w:val="20"/>
          </w:rPr>
          <w:t>23/24</w:t>
        </w:r>
      </w:hyperlink>
      <w:r w:rsidR="00806083" w:rsidRPr="00806083">
        <w:rPr>
          <w:rFonts w:cs="Arial"/>
          <w:bCs/>
          <w:szCs w:val="20"/>
        </w:rPr>
        <w:t>, </w:t>
      </w:r>
      <w:hyperlink r:id="rId50" w:tgtFrame="_blank" w:tooltip="Zakon o spremembah in dopolnitvah Zakona o urejanju prostora (ZUreP-3B)" w:history="1">
        <w:r w:rsidR="00806083" w:rsidRPr="00806083">
          <w:rPr>
            <w:rStyle w:val="Hiperpovezava"/>
            <w:rFonts w:cs="Arial"/>
            <w:bCs/>
            <w:szCs w:val="20"/>
          </w:rPr>
          <w:t>109/24</w:t>
        </w:r>
      </w:hyperlink>
      <w:r w:rsidR="00806083" w:rsidRPr="00806083">
        <w:rPr>
          <w:rFonts w:cs="Arial"/>
          <w:bCs/>
          <w:szCs w:val="20"/>
        </w:rPr>
        <w:t> in </w:t>
      </w:r>
      <w:hyperlink r:id="rId51" w:tgtFrame="_blank" w:tooltip="Odločba o ugotovitvi, da so prvi, drugi in tretji odstavek 61. člena Zakona o urejanju prostora v neskladju z Ustavo" w:history="1">
        <w:r w:rsidR="00806083" w:rsidRPr="00806083">
          <w:rPr>
            <w:rStyle w:val="Hiperpovezava"/>
            <w:rFonts w:cs="Arial"/>
            <w:bCs/>
            <w:szCs w:val="20"/>
          </w:rPr>
          <w:t>25/25</w:t>
        </w:r>
      </w:hyperlink>
      <w:r w:rsidR="00806083" w:rsidRPr="00806083">
        <w:rPr>
          <w:rFonts w:cs="Arial"/>
          <w:bCs/>
          <w:szCs w:val="20"/>
        </w:rPr>
        <w:t> – odl. US</w:t>
      </w:r>
      <w:r w:rsidR="00806083">
        <w:rPr>
          <w:rFonts w:cs="Arial"/>
          <w:bCs/>
          <w:szCs w:val="20"/>
        </w:rPr>
        <w:t xml:space="preserve"> </w:t>
      </w:r>
      <w:r w:rsidRPr="006A47A9">
        <w:rPr>
          <w:rFonts w:cs="Arial"/>
          <w:bCs/>
          <w:szCs w:val="20"/>
        </w:rPr>
        <w:t>v nadaljnjem besedilu: ZU</w:t>
      </w:r>
      <w:r>
        <w:rPr>
          <w:rFonts w:cs="Arial"/>
          <w:bCs/>
          <w:szCs w:val="20"/>
        </w:rPr>
        <w:t>re</w:t>
      </w:r>
      <w:r w:rsidRPr="006A47A9">
        <w:rPr>
          <w:rFonts w:cs="Arial"/>
          <w:bCs/>
          <w:szCs w:val="20"/>
        </w:rPr>
        <w:t>P</w:t>
      </w:r>
      <w:r>
        <w:rPr>
          <w:rFonts w:cs="Arial"/>
          <w:bCs/>
          <w:szCs w:val="20"/>
        </w:rPr>
        <w:t>-3</w:t>
      </w:r>
      <w:r w:rsidRPr="006A47A9">
        <w:rPr>
          <w:rFonts w:cs="Arial"/>
          <w:szCs w:val="20"/>
        </w:rPr>
        <w:t xml:space="preserve">) </w:t>
      </w:r>
      <w:r>
        <w:rPr>
          <w:rFonts w:cs="Arial"/>
          <w:szCs w:val="20"/>
        </w:rPr>
        <w:t>pripravljavec</w:t>
      </w:r>
      <w:r w:rsidRPr="006A47A9">
        <w:rPr>
          <w:rFonts w:cs="Arial"/>
          <w:szCs w:val="20"/>
        </w:rPr>
        <w:t xml:space="preserve"> pripravi sklep, s katerim določi naloge v zvezi z aktivnostmi, potrebnimi za pridobitev vseh podatkov in strokovnih podlag, za katere je bilo v smernicah ugotovljeno, da naj se z namenom upoštevanja predpisov pridobijo in uporabijo pri načrtovanju v pobudi predvidenih prostorskih ureditev, roke in financiranje.</w:t>
      </w:r>
    </w:p>
    <w:p w14:paraId="5177DBDA" w14:textId="77777777" w:rsidR="0027490F" w:rsidRPr="006A47A9" w:rsidRDefault="0027490F" w:rsidP="00DC0E22">
      <w:pPr>
        <w:spacing w:line="260" w:lineRule="atLeast"/>
        <w:jc w:val="both"/>
        <w:rPr>
          <w:rFonts w:cs="Arial"/>
          <w:szCs w:val="20"/>
        </w:rPr>
      </w:pPr>
    </w:p>
    <w:p w14:paraId="7E3A2843" w14:textId="77777777" w:rsidR="0027490F" w:rsidRPr="006A47A9" w:rsidRDefault="0027490F" w:rsidP="00DC0E22">
      <w:pPr>
        <w:spacing w:line="260" w:lineRule="atLeast"/>
        <w:jc w:val="both"/>
        <w:rPr>
          <w:rFonts w:cs="Arial"/>
          <w:szCs w:val="20"/>
        </w:rPr>
      </w:pPr>
      <w:r w:rsidRPr="00806083">
        <w:rPr>
          <w:rFonts w:cs="Arial"/>
          <w:szCs w:val="20"/>
        </w:rPr>
        <w:t>Ko pripravljavec sklep uskladi s pobudnikom, ga, v skladu s prvim odstavkom 93. člena ZUreP-3, sprejme Vlada Republike Slovenije.</w:t>
      </w:r>
      <w:r w:rsidRPr="006A47A9">
        <w:rPr>
          <w:rFonts w:cs="Arial"/>
          <w:szCs w:val="20"/>
        </w:rPr>
        <w:t xml:space="preserve"> </w:t>
      </w:r>
    </w:p>
    <w:p w14:paraId="18278C07" w14:textId="77777777" w:rsidR="0027490F" w:rsidRPr="00411615" w:rsidRDefault="0027490F" w:rsidP="00DC0E22">
      <w:pPr>
        <w:spacing w:line="260" w:lineRule="atLeast"/>
        <w:jc w:val="both"/>
        <w:rPr>
          <w:rFonts w:cs="Arial"/>
          <w:szCs w:val="20"/>
        </w:rPr>
      </w:pPr>
    </w:p>
    <w:p w14:paraId="40339B6B" w14:textId="77777777" w:rsidR="0027490F" w:rsidRDefault="0027490F" w:rsidP="00DC0E22">
      <w:pPr>
        <w:spacing w:line="260" w:lineRule="atLeast"/>
        <w:jc w:val="both"/>
        <w:rPr>
          <w:rFonts w:cs="Arial"/>
          <w:szCs w:val="20"/>
        </w:rPr>
      </w:pPr>
    </w:p>
    <w:p w14:paraId="16DE3E87" w14:textId="039AD867" w:rsidR="0027490F" w:rsidRPr="00F900B8" w:rsidRDefault="0027490F" w:rsidP="00DC0E22">
      <w:pPr>
        <w:pStyle w:val="Telobesedila"/>
        <w:numPr>
          <w:ilvl w:val="0"/>
          <w:numId w:val="18"/>
        </w:numPr>
        <w:tabs>
          <w:tab w:val="clear" w:pos="284"/>
        </w:tabs>
        <w:spacing w:line="260" w:lineRule="atLeast"/>
        <w:ind w:left="720"/>
        <w:rPr>
          <w:rFonts w:ascii="Arial" w:hAnsi="Arial" w:cs="Arial"/>
          <w:caps/>
        </w:rPr>
      </w:pPr>
      <w:bookmarkStart w:id="10" w:name="_Hlk191881427"/>
      <w:r w:rsidRPr="00F900B8">
        <w:rPr>
          <w:rFonts w:ascii="Arial" w:hAnsi="Arial" w:cs="Arial"/>
          <w:caps/>
        </w:rPr>
        <w:t>VSEBINSKA OBRAZLOŽITEV predvidenih REŠITEV</w:t>
      </w:r>
      <w:bookmarkEnd w:id="10"/>
    </w:p>
    <w:p w14:paraId="67116EAC" w14:textId="77777777" w:rsidR="00DD2AC0" w:rsidRPr="00DD2AC0" w:rsidRDefault="00DD2AC0" w:rsidP="00DC0E22">
      <w:pPr>
        <w:pStyle w:val="Telobesedila"/>
        <w:tabs>
          <w:tab w:val="clear" w:pos="284"/>
        </w:tabs>
        <w:spacing w:line="260" w:lineRule="atLeast"/>
        <w:ind w:left="284"/>
        <w:rPr>
          <w:rFonts w:cs="Arial"/>
          <w:b w:val="0"/>
          <w:highlight w:val="yellow"/>
        </w:rPr>
      </w:pPr>
    </w:p>
    <w:p w14:paraId="71682AA0" w14:textId="5E902748" w:rsidR="006E500D" w:rsidRPr="002C2A0E" w:rsidRDefault="006E500D" w:rsidP="00DC0E22">
      <w:pPr>
        <w:spacing w:line="260" w:lineRule="atLeast"/>
        <w:ind w:right="-1"/>
        <w:jc w:val="both"/>
        <w:rPr>
          <w:rFonts w:cs="Arial"/>
          <w:szCs w:val="20"/>
        </w:rPr>
      </w:pPr>
      <w:r>
        <w:rPr>
          <w:rFonts w:cs="Arial"/>
          <w:snapToGrid w:val="0"/>
          <w:color w:val="000000"/>
          <w:spacing w:val="-2"/>
          <w:szCs w:val="20"/>
        </w:rPr>
        <w:t xml:space="preserve">Predmet državnega prostorskega načrtovanja je umestitev </w:t>
      </w:r>
      <w:r w:rsidRPr="00E36871">
        <w:rPr>
          <w:rFonts w:cs="Arial"/>
          <w:iCs/>
          <w:color w:val="000000"/>
          <w:szCs w:val="20"/>
        </w:rPr>
        <w:t>državn</w:t>
      </w:r>
      <w:r>
        <w:rPr>
          <w:rFonts w:cs="Arial"/>
          <w:iCs/>
          <w:color w:val="000000"/>
          <w:szCs w:val="20"/>
        </w:rPr>
        <w:t>e</w:t>
      </w:r>
      <w:r w:rsidRPr="00E36871">
        <w:rPr>
          <w:rFonts w:cs="Arial"/>
          <w:iCs/>
          <w:color w:val="000000"/>
          <w:szCs w:val="20"/>
        </w:rPr>
        <w:t xml:space="preserve"> cest</w:t>
      </w:r>
      <w:r>
        <w:rPr>
          <w:rFonts w:cs="Arial"/>
          <w:iCs/>
          <w:color w:val="000000"/>
          <w:szCs w:val="20"/>
        </w:rPr>
        <w:t>e</w:t>
      </w:r>
      <w:r w:rsidRPr="00E36871">
        <w:rPr>
          <w:rFonts w:cs="Arial"/>
          <w:iCs/>
          <w:color w:val="000000"/>
          <w:szCs w:val="20"/>
        </w:rPr>
        <w:t xml:space="preserve"> med </w:t>
      </w:r>
      <w:r w:rsidR="002C425C">
        <w:rPr>
          <w:rFonts w:cs="Arial"/>
          <w:color w:val="000000"/>
          <w:szCs w:val="20"/>
        </w:rPr>
        <w:t>AC</w:t>
      </w:r>
      <w:r w:rsidRPr="00E36871">
        <w:rPr>
          <w:rFonts w:cs="Arial"/>
          <w:color w:val="000000"/>
          <w:szCs w:val="20"/>
        </w:rPr>
        <w:t xml:space="preserve"> A1 Maribor</w:t>
      </w:r>
      <w:r>
        <w:rPr>
          <w:rFonts w:cs="Arial"/>
          <w:color w:val="000000"/>
          <w:szCs w:val="20"/>
        </w:rPr>
        <w:t>–</w:t>
      </w:r>
      <w:r w:rsidRPr="00E36871">
        <w:rPr>
          <w:rFonts w:cs="Arial"/>
          <w:color w:val="000000"/>
          <w:szCs w:val="20"/>
        </w:rPr>
        <w:t xml:space="preserve">Ljubljana (pri Celju) in </w:t>
      </w:r>
      <w:r w:rsidR="002C425C">
        <w:rPr>
          <w:rFonts w:cs="Arial"/>
          <w:color w:val="000000"/>
          <w:szCs w:val="20"/>
        </w:rPr>
        <w:t>AC</w:t>
      </w:r>
      <w:r w:rsidRPr="00E36871">
        <w:rPr>
          <w:rFonts w:cs="Arial"/>
          <w:color w:val="000000"/>
          <w:szCs w:val="20"/>
        </w:rPr>
        <w:t xml:space="preserve"> A2 Ljubljana</w:t>
      </w:r>
      <w:r>
        <w:rPr>
          <w:rFonts w:cs="Arial"/>
          <w:color w:val="000000"/>
          <w:szCs w:val="20"/>
        </w:rPr>
        <w:t>–</w:t>
      </w:r>
      <w:r w:rsidRPr="00E36871">
        <w:rPr>
          <w:rFonts w:cs="Arial"/>
          <w:color w:val="000000"/>
          <w:szCs w:val="20"/>
        </w:rPr>
        <w:t>Obrežje pri Novem mestu</w:t>
      </w:r>
      <w:r>
        <w:rPr>
          <w:rFonts w:cs="Arial"/>
          <w:color w:val="000000"/>
          <w:szCs w:val="20"/>
        </w:rPr>
        <w:t xml:space="preserve">. </w:t>
      </w:r>
      <w:r w:rsidRPr="002C2A0E">
        <w:rPr>
          <w:rFonts w:cs="Arial"/>
          <w:szCs w:val="20"/>
        </w:rPr>
        <w:t>Osnovni cilj nove prometne povezave je zagotoviti ustrezno medsebojno povezanost središč mednarodnega, nacionalnega in regionalnega pomena v širšem prostoru tretje razvojne osi</w:t>
      </w:r>
      <w:r>
        <w:rPr>
          <w:rFonts w:cs="Arial"/>
          <w:szCs w:val="20"/>
        </w:rPr>
        <w:t xml:space="preserve"> (</w:t>
      </w:r>
      <w:r w:rsidRPr="002C2A0E">
        <w:rPr>
          <w:rFonts w:cs="Arial"/>
          <w:szCs w:val="20"/>
        </w:rPr>
        <w:t xml:space="preserve">v smeri od severne proti jugovzhodni Sloveniji </w:t>
      </w:r>
      <w:r>
        <w:rPr>
          <w:rFonts w:cs="Arial"/>
          <w:szCs w:val="20"/>
        </w:rPr>
        <w:t xml:space="preserve">– </w:t>
      </w:r>
      <w:r w:rsidRPr="002C2A0E">
        <w:rPr>
          <w:rFonts w:cs="Arial"/>
          <w:szCs w:val="20"/>
        </w:rPr>
        <w:t xml:space="preserve">od meje z Avstrijo do meje s Hrvaško). </w:t>
      </w:r>
      <w:r>
        <w:rPr>
          <w:rFonts w:cs="Arial"/>
          <w:szCs w:val="20"/>
        </w:rPr>
        <w:t>H</w:t>
      </w:r>
      <w:r w:rsidRPr="002C2A0E">
        <w:rPr>
          <w:rFonts w:cs="Arial"/>
          <w:szCs w:val="20"/>
        </w:rPr>
        <w:t xml:space="preserve">krati je cilj srednjega dela tretje razvojne osi prometnica, ki bo omogočila navezavo pomembnih lokalnih središč v obravnavanem območju na ustrezne razvojne povezave in bo pomenila razbremenitev sedanjih prometnic, ki ne omogočajo ustreznih pogojev za sodoben in varen promet. </w:t>
      </w:r>
    </w:p>
    <w:p w14:paraId="443821CE" w14:textId="77777777" w:rsidR="006E500D" w:rsidRDefault="006E500D" w:rsidP="00DC0E22">
      <w:pPr>
        <w:spacing w:line="260" w:lineRule="atLeast"/>
        <w:jc w:val="both"/>
        <w:rPr>
          <w:rFonts w:cs="Arial"/>
          <w:szCs w:val="20"/>
        </w:rPr>
      </w:pPr>
    </w:p>
    <w:p w14:paraId="3875A20B" w14:textId="77777777" w:rsidR="006E500D" w:rsidRDefault="006E500D" w:rsidP="00DC0E22">
      <w:pPr>
        <w:spacing w:line="260" w:lineRule="atLeast"/>
        <w:jc w:val="both"/>
        <w:rPr>
          <w:rFonts w:ascii="Tahoma" w:hAnsi="Tahoma" w:cs="Tahoma"/>
          <w:szCs w:val="20"/>
        </w:rPr>
      </w:pPr>
      <w:r>
        <w:rPr>
          <w:rFonts w:cs="Arial"/>
          <w:bCs/>
          <w:color w:val="000000"/>
          <w:szCs w:val="20"/>
        </w:rPr>
        <w:t xml:space="preserve">Območje prostorske ureditve posega na območje občin: </w:t>
      </w:r>
      <w:r>
        <w:rPr>
          <w:rFonts w:ascii="Tahoma" w:hAnsi="Tahoma" w:cs="Tahoma"/>
          <w:szCs w:val="20"/>
        </w:rPr>
        <w:t>Žalec, MO Celje, Laško, Radeče, Sevnica, Mokronog Trebelno, MO Novo mesto, Šentrupert, Mirna in Trebnje.</w:t>
      </w:r>
    </w:p>
    <w:p w14:paraId="13D66168" w14:textId="77777777" w:rsidR="006E500D" w:rsidRDefault="006E500D" w:rsidP="00DC0E22">
      <w:pPr>
        <w:spacing w:line="260" w:lineRule="atLeast"/>
        <w:jc w:val="both"/>
        <w:rPr>
          <w:rFonts w:cs="Arial"/>
          <w:szCs w:val="20"/>
        </w:rPr>
      </w:pPr>
    </w:p>
    <w:p w14:paraId="22638B5B" w14:textId="77777777" w:rsidR="006E500D" w:rsidRDefault="006E500D" w:rsidP="00DC0E22">
      <w:pPr>
        <w:spacing w:line="260" w:lineRule="atLeast"/>
        <w:jc w:val="both"/>
        <w:rPr>
          <w:rFonts w:cs="Arial"/>
          <w:szCs w:val="20"/>
        </w:rPr>
      </w:pPr>
      <w:r>
        <w:rPr>
          <w:rFonts w:cs="Arial"/>
          <w:szCs w:val="20"/>
        </w:rPr>
        <w:t xml:space="preserve">Faza v postopku priprave državnega prostorskega načrta je faza študije variant (priprava strokovnih podlag, študije variant / predinvesticijske zasnove in okoljskega poročila). Postopek priprave državnega prostorskega načrta poteka skladno z določili </w:t>
      </w:r>
      <w:r w:rsidRPr="00CE6F0E">
        <w:rPr>
          <w:rFonts w:cs="Arial"/>
          <w:szCs w:val="20"/>
        </w:rPr>
        <w:t>ZUreP-3</w:t>
      </w:r>
      <w:r>
        <w:rPr>
          <w:rFonts w:cs="Arial"/>
          <w:szCs w:val="20"/>
        </w:rPr>
        <w:t>.</w:t>
      </w:r>
    </w:p>
    <w:p w14:paraId="5FE5DADA" w14:textId="77777777" w:rsidR="006E500D" w:rsidRDefault="006E500D" w:rsidP="00DC0E22">
      <w:pPr>
        <w:spacing w:line="260" w:lineRule="atLeast"/>
        <w:jc w:val="both"/>
        <w:rPr>
          <w:rFonts w:cs="Arial"/>
          <w:szCs w:val="20"/>
        </w:rPr>
      </w:pPr>
    </w:p>
    <w:p w14:paraId="1009D143" w14:textId="77777777" w:rsidR="006E500D" w:rsidRDefault="006E500D" w:rsidP="00DC0E22">
      <w:pPr>
        <w:spacing w:line="260" w:lineRule="atLeast"/>
        <w:jc w:val="both"/>
        <w:rPr>
          <w:rFonts w:cs="Arial"/>
          <w:szCs w:val="20"/>
        </w:rPr>
      </w:pPr>
      <w:r w:rsidRPr="00EF65D5">
        <w:rPr>
          <w:rFonts w:cs="Arial"/>
          <w:szCs w:val="20"/>
        </w:rPr>
        <w:t xml:space="preserve">Na podlagi vseh usklajevanj sta v strokovnih podlagah in študiji variant / predinvesticijski zasnovi obravnavani dve varianti: optimizirana OPNVR in kombinirana varianta 2. Optimizirana OPNVR je novogradnja, kombinirana varianta 2 pa poteka delno po trasah obstoječih cest, delno po novih trasah. Na delih, kjer je z rekonstrukcijo možno obstoječo </w:t>
      </w:r>
      <w:r w:rsidRPr="00EF65D5">
        <w:rPr>
          <w:rFonts w:cs="Arial"/>
          <w:szCs w:val="20"/>
        </w:rPr>
        <w:lastRenderedPageBreak/>
        <w:t xml:space="preserve">traso ustrezno preurediti, poteka varianta po trasi rekonstruirane obstoječe ceste. Na delih, kjer to ni možno ali zaradi drugih razlogov to ni smotrno, je potek načrtovan po novi trasi. </w:t>
      </w:r>
    </w:p>
    <w:p w14:paraId="63ADB8AD" w14:textId="77777777" w:rsidR="006E500D" w:rsidRDefault="006E500D" w:rsidP="00DC0E22">
      <w:pPr>
        <w:spacing w:line="260" w:lineRule="atLeast"/>
        <w:jc w:val="both"/>
        <w:rPr>
          <w:rFonts w:cs="Arial"/>
          <w:szCs w:val="20"/>
        </w:rPr>
      </w:pPr>
    </w:p>
    <w:p w14:paraId="550762FB" w14:textId="0379086F" w:rsidR="00982A0D" w:rsidRPr="00D9592A" w:rsidRDefault="00982A0D" w:rsidP="00982A0D">
      <w:pPr>
        <w:spacing w:line="260" w:lineRule="atLeast"/>
        <w:jc w:val="both"/>
        <w:rPr>
          <w:rFonts w:cs="Arial"/>
          <w:szCs w:val="20"/>
        </w:rPr>
      </w:pPr>
      <w:r>
        <w:rPr>
          <w:rFonts w:cs="Arial"/>
          <w:szCs w:val="20"/>
        </w:rPr>
        <w:t xml:space="preserve">Na 16. </w:t>
      </w:r>
      <w:r w:rsidRPr="006E598C">
        <w:rPr>
          <w:rFonts w:cs="Arial"/>
          <w:szCs w:val="20"/>
        </w:rPr>
        <w:t>koordinacijske</w:t>
      </w:r>
      <w:r>
        <w:rPr>
          <w:rFonts w:cs="Arial"/>
          <w:szCs w:val="20"/>
        </w:rPr>
        <w:t>m</w:t>
      </w:r>
      <w:r w:rsidRPr="006E598C">
        <w:rPr>
          <w:rFonts w:cs="Arial"/>
          <w:szCs w:val="20"/>
        </w:rPr>
        <w:t xml:space="preserve"> sestank</w:t>
      </w:r>
      <w:r>
        <w:rPr>
          <w:rFonts w:cs="Arial"/>
          <w:szCs w:val="20"/>
        </w:rPr>
        <w:t>u</w:t>
      </w:r>
      <w:r w:rsidRPr="006E598C">
        <w:rPr>
          <w:rFonts w:cs="Arial"/>
          <w:szCs w:val="20"/>
        </w:rPr>
        <w:t xml:space="preserve"> nosilcev urejanja prostora in projektnih skupin</w:t>
      </w:r>
      <w:r>
        <w:rPr>
          <w:rFonts w:cs="Arial"/>
          <w:szCs w:val="20"/>
        </w:rPr>
        <w:t xml:space="preserve"> </w:t>
      </w:r>
      <w:r w:rsidRPr="006E598C">
        <w:rPr>
          <w:rFonts w:cs="Arial"/>
          <w:szCs w:val="20"/>
        </w:rPr>
        <w:t>v postopkih državnega prostorskega načrtovanja za državne ceste</w:t>
      </w:r>
      <w:r>
        <w:rPr>
          <w:rFonts w:cs="Arial"/>
          <w:szCs w:val="20"/>
        </w:rPr>
        <w:t>, ki je potekal 19. 3. 2025 (zabeležka št</w:t>
      </w:r>
      <w:r w:rsidRPr="00960A8A">
        <w:rPr>
          <w:rFonts w:cs="Arial"/>
          <w:szCs w:val="20"/>
        </w:rPr>
        <w:t xml:space="preserve">. </w:t>
      </w:r>
      <w:r w:rsidR="00960A8A" w:rsidRPr="00960A8A">
        <w:rPr>
          <w:rFonts w:cs="Arial"/>
          <w:szCs w:val="20"/>
        </w:rPr>
        <w:t xml:space="preserve">024-3/2024-2560 </w:t>
      </w:r>
      <w:r w:rsidRPr="00960A8A">
        <w:rPr>
          <w:rFonts w:cs="Arial"/>
          <w:szCs w:val="20"/>
        </w:rPr>
        <w:t xml:space="preserve">z dne </w:t>
      </w:r>
      <w:r w:rsidR="00960A8A" w:rsidRPr="00960A8A">
        <w:rPr>
          <w:rFonts w:cs="Arial"/>
          <w:szCs w:val="20"/>
        </w:rPr>
        <w:t>27. 3</w:t>
      </w:r>
      <w:r w:rsidRPr="00960A8A">
        <w:rPr>
          <w:rFonts w:cs="Arial"/>
          <w:szCs w:val="20"/>
        </w:rPr>
        <w:t>. 2025)</w:t>
      </w:r>
      <w:r>
        <w:rPr>
          <w:rFonts w:cs="Arial"/>
          <w:szCs w:val="20"/>
        </w:rPr>
        <w:t xml:space="preserve"> </w:t>
      </w:r>
      <w:r w:rsidRPr="00D9592A">
        <w:rPr>
          <w:rFonts w:cs="Arial"/>
          <w:szCs w:val="20"/>
        </w:rPr>
        <w:t>je bil za državni prostorski načrt za državno cesto med AC A1 Maribor–Ljubljana in A2 Ljubljana–Obrežje pri Novem mestu (tretja razvojna os – srednji del) sprejet naslednji dogovor:</w:t>
      </w:r>
    </w:p>
    <w:p w14:paraId="176D20E9" w14:textId="073DB056" w:rsidR="00982A0D" w:rsidRPr="00D9592A" w:rsidRDefault="00982A0D" w:rsidP="00982A0D">
      <w:pPr>
        <w:spacing w:line="260" w:lineRule="atLeast"/>
        <w:ind w:left="426" w:hanging="426"/>
        <w:jc w:val="both"/>
        <w:rPr>
          <w:rFonts w:cs="Arial"/>
          <w:szCs w:val="20"/>
        </w:rPr>
      </w:pPr>
      <w:r w:rsidRPr="00D9592A">
        <w:rPr>
          <w:rFonts w:cs="Arial"/>
          <w:szCs w:val="20"/>
        </w:rPr>
        <w:t xml:space="preserve">7. </w:t>
      </w:r>
      <w:r w:rsidRPr="00D9592A">
        <w:rPr>
          <w:rFonts w:cs="Arial"/>
          <w:szCs w:val="20"/>
        </w:rPr>
        <w:tab/>
        <w:t xml:space="preserve">DS za prostor je seznanil prisotne, da je prišlo do preobrata na območju MO Celje na  območju Polule, kjer je MO Celje v postopku priprave HHŠ za OPN uskladila potek trase vzhodne obvozne ceste na tem območju. Posledično se priprava DPN nadaljuje na območju MO Celje za zahodni in vzhodni krak trase državne ceste. </w:t>
      </w:r>
      <w:proofErr w:type="spellStart"/>
      <w:r w:rsidRPr="00D9592A">
        <w:rPr>
          <w:rFonts w:cs="Arial"/>
          <w:szCs w:val="20"/>
        </w:rPr>
        <w:t>MzI</w:t>
      </w:r>
      <w:proofErr w:type="spellEnd"/>
      <w:r w:rsidRPr="00D9592A">
        <w:rPr>
          <w:rFonts w:cs="Arial"/>
          <w:szCs w:val="20"/>
        </w:rPr>
        <w:t xml:space="preserve"> dopolni osnutek sklepa o pripravi DPN s podatki o vzhodnem in zahodnem kraku trase državne ceste in ga posreduje MNVP </w:t>
      </w:r>
      <w:proofErr w:type="spellStart"/>
      <w:r w:rsidRPr="00D9592A">
        <w:rPr>
          <w:rFonts w:cs="Arial"/>
          <w:szCs w:val="20"/>
        </w:rPr>
        <w:t>DzPG</w:t>
      </w:r>
      <w:proofErr w:type="spellEnd"/>
      <w:r w:rsidRPr="00D9592A">
        <w:rPr>
          <w:rFonts w:cs="Arial"/>
          <w:szCs w:val="20"/>
        </w:rPr>
        <w:t>, ki ga posreduje v medresorsko uskl</w:t>
      </w:r>
      <w:r w:rsidR="00960A8A">
        <w:rPr>
          <w:rFonts w:cs="Arial"/>
          <w:szCs w:val="20"/>
        </w:rPr>
        <w:t>a</w:t>
      </w:r>
      <w:r w:rsidRPr="00D9592A">
        <w:rPr>
          <w:rFonts w:cs="Arial"/>
          <w:szCs w:val="20"/>
        </w:rPr>
        <w:t>ditev pobudniku in MF.</w:t>
      </w:r>
    </w:p>
    <w:p w14:paraId="5094496F" w14:textId="77777777" w:rsidR="00982A0D" w:rsidRPr="00D9592A" w:rsidRDefault="00982A0D" w:rsidP="00982A0D">
      <w:pPr>
        <w:spacing w:line="260" w:lineRule="atLeast"/>
        <w:jc w:val="both"/>
        <w:rPr>
          <w:rFonts w:cs="Arial"/>
          <w:szCs w:val="20"/>
        </w:rPr>
      </w:pPr>
    </w:p>
    <w:p w14:paraId="63D20967" w14:textId="797EBA74" w:rsidR="00982A0D" w:rsidRDefault="00982A0D" w:rsidP="00982A0D">
      <w:pPr>
        <w:spacing w:line="260" w:lineRule="atLeast"/>
        <w:jc w:val="both"/>
        <w:rPr>
          <w:rFonts w:cs="Arial"/>
          <w:color w:val="000000"/>
          <w:szCs w:val="20"/>
        </w:rPr>
      </w:pPr>
      <w:r w:rsidRPr="00D9592A">
        <w:rPr>
          <w:rFonts w:cs="Arial"/>
          <w:szCs w:val="20"/>
        </w:rPr>
        <w:t>Skladno z navedenim se na območju Celja</w:t>
      </w:r>
      <w:r w:rsidRPr="00D9592A">
        <w:rPr>
          <w:rFonts w:cs="Arial"/>
          <w:snapToGrid w:val="0"/>
          <w:color w:val="000000"/>
          <w:spacing w:val="-2"/>
          <w:szCs w:val="20"/>
        </w:rPr>
        <w:t xml:space="preserve"> umesti </w:t>
      </w:r>
      <w:r w:rsidRPr="00D9592A">
        <w:rPr>
          <w:rFonts w:cs="Arial"/>
          <w:iCs/>
          <w:color w:val="000000"/>
          <w:szCs w:val="20"/>
        </w:rPr>
        <w:t xml:space="preserve">državna cesta med </w:t>
      </w:r>
      <w:r w:rsidRPr="00D9592A">
        <w:rPr>
          <w:rFonts w:cs="Arial"/>
          <w:color w:val="000000"/>
          <w:szCs w:val="20"/>
        </w:rPr>
        <w:t>AC A1 Maribor–Ljubljana (pri Celju) in AC A2 Ljubljana–Obrežje pri Novem mestu tako, kot je bila načrtovana</w:t>
      </w:r>
      <w:r w:rsidR="00DC0E22">
        <w:rPr>
          <w:rFonts w:cs="Arial"/>
          <w:color w:val="000000"/>
          <w:szCs w:val="20"/>
        </w:rPr>
        <w:t xml:space="preserve"> (po V in Z strani Celja)</w:t>
      </w:r>
      <w:r w:rsidRPr="00D9592A">
        <w:rPr>
          <w:rFonts w:cs="Arial"/>
          <w:color w:val="000000"/>
          <w:szCs w:val="20"/>
        </w:rPr>
        <w:t xml:space="preserve"> (slika </w:t>
      </w:r>
      <w:r w:rsidR="00E42947">
        <w:rPr>
          <w:rFonts w:cs="Arial"/>
          <w:color w:val="000000"/>
          <w:szCs w:val="20"/>
        </w:rPr>
        <w:t>1</w:t>
      </w:r>
      <w:r w:rsidRPr="00D9592A">
        <w:rPr>
          <w:rFonts w:cs="Arial"/>
          <w:color w:val="000000"/>
          <w:szCs w:val="20"/>
        </w:rPr>
        <w:t>).</w:t>
      </w:r>
    </w:p>
    <w:p w14:paraId="53FDF80B" w14:textId="329887BA" w:rsidR="00F900B8" w:rsidRDefault="00F900B8" w:rsidP="00982A0D">
      <w:pPr>
        <w:spacing w:line="260" w:lineRule="atLeast"/>
        <w:jc w:val="both"/>
        <w:rPr>
          <w:rFonts w:cs="Arial"/>
          <w:color w:val="000000"/>
          <w:szCs w:val="20"/>
        </w:rPr>
      </w:pPr>
    </w:p>
    <w:p w14:paraId="209BB294" w14:textId="77777777" w:rsidR="00982A0D" w:rsidRDefault="00982A0D" w:rsidP="00982A0D">
      <w:pPr>
        <w:spacing w:line="260" w:lineRule="atLeast"/>
        <w:jc w:val="both"/>
        <w:rPr>
          <w:rFonts w:cs="Arial"/>
          <w:color w:val="000000"/>
          <w:szCs w:val="20"/>
        </w:rPr>
      </w:pPr>
    </w:p>
    <w:p w14:paraId="3E7349BF" w14:textId="77777777" w:rsidR="002C425C" w:rsidRPr="00366A35" w:rsidRDefault="002C425C" w:rsidP="002C425C">
      <w:pPr>
        <w:spacing w:line="260" w:lineRule="atLeast"/>
        <w:rPr>
          <w:rFonts w:cs="Arial"/>
          <w:b/>
          <w:szCs w:val="20"/>
        </w:rPr>
      </w:pPr>
      <w:r w:rsidRPr="00366A35">
        <w:rPr>
          <w:rFonts w:cs="Arial"/>
          <w:b/>
          <w:szCs w:val="20"/>
        </w:rPr>
        <w:t>Varianta optimizirana OPNVR</w:t>
      </w:r>
    </w:p>
    <w:p w14:paraId="67E0FB9A" w14:textId="77777777" w:rsidR="002C425C" w:rsidRPr="00366A35" w:rsidRDefault="002C425C" w:rsidP="002C425C">
      <w:pPr>
        <w:spacing w:line="260" w:lineRule="atLeast"/>
        <w:rPr>
          <w:rFonts w:cs="Arial"/>
          <w:b/>
          <w:szCs w:val="20"/>
        </w:rPr>
      </w:pPr>
    </w:p>
    <w:p w14:paraId="3D212D45" w14:textId="77777777" w:rsidR="002C425C" w:rsidRDefault="002C425C" w:rsidP="002C425C">
      <w:pPr>
        <w:spacing w:line="260" w:lineRule="atLeast"/>
        <w:contextualSpacing/>
        <w:jc w:val="both"/>
        <w:rPr>
          <w:rFonts w:cs="Arial"/>
          <w:szCs w:val="20"/>
        </w:rPr>
      </w:pPr>
      <w:r w:rsidRPr="00DE117B">
        <w:rPr>
          <w:rFonts w:cs="Arial"/>
          <w:szCs w:val="20"/>
        </w:rPr>
        <w:t xml:space="preserve">Začetek trase je v obstoječem </w:t>
      </w:r>
      <w:r>
        <w:rPr>
          <w:rFonts w:cs="Arial"/>
          <w:szCs w:val="20"/>
        </w:rPr>
        <w:t xml:space="preserve">avtocestnem </w:t>
      </w:r>
      <w:r w:rsidRPr="00DE117B">
        <w:rPr>
          <w:rFonts w:cs="Arial"/>
          <w:szCs w:val="20"/>
        </w:rPr>
        <w:t>priključku Lopata na avtocesti A1 Šentilj–Koper, ki se preuredi v razcep. Za razcepom Lopata se usmeri proti jugu in sledi obstoječi G1-5 do Levca, kjer je predviden nov priključek Levec, v katerem se na glavno cesto priključuje R2-447 Medlog–Žalec. Regionalno cesto prečka z viaduktom, ki hkrati premošča tudi železniško progo Celje–Velenje. V nadaljevanju zavije po dolini Šahovega in Lajnarjevega grabna v hrib Košnica, ki ga prečka s predorom »Hum«. Za njim sledi predor »</w:t>
      </w:r>
      <w:proofErr w:type="spellStart"/>
      <w:r w:rsidRPr="00DE117B">
        <w:rPr>
          <w:rFonts w:cs="Arial"/>
          <w:szCs w:val="20"/>
        </w:rPr>
        <w:t>Slomnik</w:t>
      </w:r>
      <w:proofErr w:type="spellEnd"/>
      <w:r w:rsidRPr="00DE117B">
        <w:rPr>
          <w:rFonts w:cs="Arial"/>
          <w:szCs w:val="20"/>
        </w:rPr>
        <w:t xml:space="preserve">«, za katerim se trasa spusti proti Savinji v koridor obstoječe glavne ceste G1-5 Celje–Rimske Toplice–Zidani Most, kjer je predviden novi priključek »Tremerje«. </w:t>
      </w:r>
    </w:p>
    <w:p w14:paraId="3CD2803D" w14:textId="77777777" w:rsidR="002C425C" w:rsidRPr="0070432E" w:rsidRDefault="002C425C" w:rsidP="002C425C">
      <w:pPr>
        <w:spacing w:line="260" w:lineRule="atLeast"/>
        <w:contextualSpacing/>
        <w:jc w:val="both"/>
        <w:rPr>
          <w:rFonts w:cs="Arial"/>
          <w:szCs w:val="20"/>
        </w:rPr>
      </w:pPr>
      <w:r w:rsidRPr="0070432E">
        <w:rPr>
          <w:rFonts w:cs="Arial"/>
          <w:szCs w:val="20"/>
        </w:rPr>
        <w:t xml:space="preserve">V priključku »Tremerje« se na cesto navezuje vzhodna celjska obvoznica, ki traso povezuje z avtocestnim priključkom Ljubečna na avtocesti A1 Šentilj–Koper in celjsko gospodarsko cono. </w:t>
      </w:r>
    </w:p>
    <w:p w14:paraId="728E8BA2" w14:textId="77777777" w:rsidR="002C425C" w:rsidRDefault="002C425C" w:rsidP="002C425C">
      <w:pPr>
        <w:spacing w:line="260" w:lineRule="atLeast"/>
        <w:contextualSpacing/>
        <w:jc w:val="both"/>
        <w:rPr>
          <w:rFonts w:cs="Arial"/>
          <w:szCs w:val="20"/>
        </w:rPr>
      </w:pPr>
      <w:r w:rsidRPr="00DE117B">
        <w:rPr>
          <w:rFonts w:cs="Arial"/>
          <w:szCs w:val="20"/>
        </w:rPr>
        <w:t>V nadaljevanju trasa prečka železniško progo Zidani Most–Celje–Maribor in glavno cesto G1-5. Nato poteka proti jugu, prečka okljuk reke Savinje in s predorom »Debro« po zahodni strani obide naselje Laško. Za predorom se spusti v dolino Rečice v kamnolom Kuretno, kjer je predviden nov priključek Laško. Za priključkom Laško trasa preide v predor »Strmca«, za njim pa v dolino Savinje nad obstoječo G1-5. Nad dolino reke Savinje se trasa spusti v smeri priključka Rimske Toplice in sledi južno od koridorja obstoječe železniške proge. Trasa nadalje preide v predor »Vrhe«, za katerim se spet približa železniški progi do Rimskih Toplic, nakar se odmakne od železniške proge in zavije proti vzhodu s predorom »Globoko«. Za predorom oz. za naseljem Loka trasa prečka reko Savinjo in ponovno poteka po koridorju obstoječe glavne ceste G1-5 do hriba Grmada, ki ga prečka s predorom »Grmada«. Za predorom »Grmada« ponovno prečka reko Savinjo in železniško progo ter sledi železniški progi po južni strani proge do Zidanega Mosta, kjer je predviden priključek »Zidani Most«. Za priključkom »Zidani Most« trasa preide v predor »Površnik« za njim pa v dolino reke Save in poteka v nadaljevanju severno od železniške proge Ljubljana–Zagreb mimo Radeč.</w:t>
      </w:r>
    </w:p>
    <w:p w14:paraId="618FC022" w14:textId="77777777" w:rsidR="002C425C" w:rsidRPr="00DE117B" w:rsidRDefault="002C425C" w:rsidP="002C425C">
      <w:pPr>
        <w:spacing w:line="260" w:lineRule="atLeast"/>
        <w:contextualSpacing/>
        <w:jc w:val="both"/>
        <w:rPr>
          <w:rFonts w:cs="Arial"/>
          <w:szCs w:val="20"/>
        </w:rPr>
      </w:pPr>
    </w:p>
    <w:p w14:paraId="62CAC2F9" w14:textId="77777777" w:rsidR="002C425C" w:rsidRPr="00DE117B" w:rsidRDefault="002C425C" w:rsidP="002C425C">
      <w:pPr>
        <w:spacing w:line="260" w:lineRule="atLeast"/>
        <w:contextualSpacing/>
        <w:jc w:val="both"/>
        <w:rPr>
          <w:rFonts w:cs="Arial"/>
          <w:szCs w:val="20"/>
        </w:rPr>
      </w:pPr>
      <w:r w:rsidRPr="00DE117B">
        <w:rPr>
          <w:rFonts w:cs="Arial"/>
          <w:szCs w:val="20"/>
        </w:rPr>
        <w:t xml:space="preserve">Trasa v nadaljevanju preide za prečkanjem Save na Dvorsko polje, kjer je načrtovan priključek Radeče. V nadaljevanju trasa poteka proti jugu v dolini Brunškega potoka, kjer se, prilagojena desnemu robu doline, zvije v predor »Brunk«. Za predorom preide v dolino Kameniškega potoka. Na območju pritoka </w:t>
      </w:r>
      <w:proofErr w:type="spellStart"/>
      <w:r w:rsidRPr="00DE117B">
        <w:rPr>
          <w:rFonts w:cs="Arial"/>
          <w:szCs w:val="20"/>
        </w:rPr>
        <w:t>Turnščice</w:t>
      </w:r>
      <w:proofErr w:type="spellEnd"/>
      <w:r w:rsidRPr="00DE117B">
        <w:rPr>
          <w:rFonts w:cs="Arial"/>
          <w:szCs w:val="20"/>
        </w:rPr>
        <w:t xml:space="preserve"> trasa zavije v smeri naselja Birna vas </w:t>
      </w:r>
      <w:r w:rsidRPr="00DE117B">
        <w:rPr>
          <w:rFonts w:cs="Arial"/>
          <w:szCs w:val="20"/>
        </w:rPr>
        <w:lastRenderedPageBreak/>
        <w:t xml:space="preserve">in se previje v sotesko potoka Vrbnica, kjer je tik pred njim načrtovan priključek Šentjanž. Skozi sotesko Vrbnice trasa poteka po desnem pobočju in pred naseljem Krmelj zavije desno in v nadaljevanju prečka potok Hija. </w:t>
      </w:r>
    </w:p>
    <w:p w14:paraId="17A6B682" w14:textId="77777777" w:rsidR="002C425C" w:rsidRPr="00DE117B" w:rsidRDefault="002C425C" w:rsidP="002C425C">
      <w:pPr>
        <w:spacing w:line="260" w:lineRule="atLeast"/>
        <w:contextualSpacing/>
        <w:jc w:val="both"/>
        <w:rPr>
          <w:rFonts w:cs="Arial"/>
          <w:szCs w:val="20"/>
        </w:rPr>
      </w:pPr>
    </w:p>
    <w:p w14:paraId="71B449DA" w14:textId="77777777" w:rsidR="002C425C" w:rsidRPr="00DE117B" w:rsidRDefault="002C425C" w:rsidP="002C425C">
      <w:pPr>
        <w:spacing w:line="260" w:lineRule="atLeast"/>
        <w:contextualSpacing/>
        <w:jc w:val="both"/>
        <w:rPr>
          <w:rFonts w:cs="Arial"/>
          <w:szCs w:val="20"/>
        </w:rPr>
      </w:pPr>
      <w:r w:rsidRPr="00DE117B">
        <w:rPr>
          <w:rFonts w:cs="Arial"/>
          <w:szCs w:val="20"/>
        </w:rPr>
        <w:t>Naselje Tržišče trasa zaobide vzhodno v dolini potoka Sklepnica ter se s predorom »Tržišče« prebije v dolino Tržiškega potoka. Dolino Tržiškega potoka trasa zapusti s predorom »Laknice«. Tik za predorom je načrtovan priključek Laknice z deviacijo regionalne ceste. V nadaljevanju trasa poteka vzhodno od kamnoloma Dolenje Laknice in nadalje skozi predor »Čretež«</w:t>
      </w:r>
      <w:r>
        <w:rPr>
          <w:rFonts w:cs="Arial"/>
          <w:szCs w:val="20"/>
        </w:rPr>
        <w:t xml:space="preserve"> </w:t>
      </w:r>
      <w:r w:rsidRPr="00DE117B">
        <w:rPr>
          <w:rFonts w:cs="Arial"/>
          <w:szCs w:val="20"/>
        </w:rPr>
        <w:t xml:space="preserve">v dolino potoka </w:t>
      </w:r>
      <w:proofErr w:type="spellStart"/>
      <w:r w:rsidRPr="00DE117B">
        <w:rPr>
          <w:rFonts w:cs="Arial"/>
          <w:szCs w:val="20"/>
        </w:rPr>
        <w:t>Lukovnik</w:t>
      </w:r>
      <w:proofErr w:type="spellEnd"/>
      <w:r w:rsidRPr="00DE117B">
        <w:rPr>
          <w:rFonts w:cs="Arial"/>
          <w:szCs w:val="20"/>
        </w:rPr>
        <w:t xml:space="preserve">, po kateri poteka do vstopa v predor »Sela«. V nadaljevanju trasa poteka vzhodno od Čužnje vasi Mirenski hrib trasa zaobide po zahodnem pobočju, nato pa prečka dolino Radulje in se naveže na desno pobočje doline Veliki Lipovec. Dolino trasa zapusti s predorom »Nova Gora« in preide v dolino Lešnica in nadalje skozi predor »Golušnik«. Za predorom trasa zavije na južna pobočja Trške gore in se spušča proti avtocesti A2, kjer je na območju obstoječega priključka NM Zahod načrtovano novo izven nivojsko vozlišče z razcepom in priključkom z navezavami na avtocesto A2, zahodno obvoznico Novega mesta in regionalno cesto Trebnje–Novo mesto. </w:t>
      </w:r>
    </w:p>
    <w:p w14:paraId="2C822BFA" w14:textId="77777777" w:rsidR="002C425C" w:rsidRPr="00366A35" w:rsidRDefault="002C425C" w:rsidP="002C425C">
      <w:pPr>
        <w:spacing w:line="260" w:lineRule="atLeast"/>
        <w:contextualSpacing/>
        <w:jc w:val="both"/>
        <w:rPr>
          <w:rFonts w:cs="Arial"/>
          <w:szCs w:val="20"/>
          <w:u w:val="single"/>
        </w:rPr>
      </w:pPr>
    </w:p>
    <w:p w14:paraId="18DDF25C" w14:textId="77777777" w:rsidR="002C425C" w:rsidRPr="00366A35" w:rsidRDefault="002C425C" w:rsidP="002C425C">
      <w:pPr>
        <w:spacing w:line="260" w:lineRule="atLeast"/>
        <w:contextualSpacing/>
        <w:jc w:val="both"/>
        <w:rPr>
          <w:rFonts w:cs="Arial"/>
          <w:szCs w:val="20"/>
          <w:u w:val="single"/>
        </w:rPr>
      </w:pPr>
      <w:r w:rsidRPr="00366A35">
        <w:rPr>
          <w:rFonts w:cs="Arial"/>
          <w:szCs w:val="20"/>
          <w:u w:val="single"/>
        </w:rPr>
        <w:t>Deviacije cest na območju Celja</w:t>
      </w:r>
    </w:p>
    <w:p w14:paraId="15A7736A" w14:textId="77777777" w:rsidR="002C425C" w:rsidRDefault="002C425C" w:rsidP="002C425C">
      <w:pPr>
        <w:spacing w:line="260" w:lineRule="atLeast"/>
        <w:jc w:val="both"/>
        <w:rPr>
          <w:rFonts w:cs="Arial"/>
          <w:szCs w:val="20"/>
        </w:rPr>
      </w:pPr>
    </w:p>
    <w:p w14:paraId="540361A1" w14:textId="77777777" w:rsidR="002C425C" w:rsidRPr="00182937" w:rsidRDefault="002C425C" w:rsidP="002C425C">
      <w:pPr>
        <w:spacing w:line="260" w:lineRule="atLeast"/>
        <w:contextualSpacing/>
        <w:jc w:val="both"/>
        <w:rPr>
          <w:rFonts w:cs="Arial"/>
          <w:szCs w:val="20"/>
        </w:rPr>
      </w:pPr>
      <w:r w:rsidRPr="00DE117B">
        <w:rPr>
          <w:rFonts w:cs="Arial"/>
          <w:szCs w:val="20"/>
        </w:rPr>
        <w:t>Sestavni del tretje razvojne osi – srednji del (državna cesta med AC A1 Maribor–Ljubljana in A2 Ljubljana–Obrežje pri Novem mestu), med AC Celje vzhod–Kidričeva cesta–Polule, je tudi vzhodna obvozna cesta Celje</w:t>
      </w:r>
      <w:r>
        <w:rPr>
          <w:rFonts w:cs="Arial"/>
          <w:szCs w:val="20"/>
        </w:rPr>
        <w:t xml:space="preserve">. </w:t>
      </w:r>
      <w:r w:rsidRPr="00182937">
        <w:rPr>
          <w:rFonts w:cs="Arial"/>
          <w:szCs w:val="20"/>
        </w:rPr>
        <w:t>Na območju Celja je predvidena navezava priključka »Tremerje« z avtocestnim priključkom Celje – vzhod (Ljubečna) z delnimi rekonstrukcijami obstoječih cest ter z izgradnjo nove vzhodne vezne ceste, ki s predorom poteka pod Grajskim hribom. Z rekonstrukcijo Kidričeve ceste in novogradnjo povezovalne ceste med Kidričevo cesto in regionalno cesto R3-452/1403 Bukovžlak</w:t>
      </w:r>
      <w:r>
        <w:rPr>
          <w:rFonts w:cs="Arial"/>
          <w:szCs w:val="20"/>
        </w:rPr>
        <w:t>–</w:t>
      </w:r>
      <w:r w:rsidRPr="00182937">
        <w:rPr>
          <w:rFonts w:cs="Arial"/>
          <w:szCs w:val="20"/>
        </w:rPr>
        <w:t>Teharje se varianta poveže na obstoječo regi</w:t>
      </w:r>
      <w:r>
        <w:rPr>
          <w:rFonts w:cs="Arial"/>
          <w:szCs w:val="20"/>
        </w:rPr>
        <w:t>o</w:t>
      </w:r>
      <w:r w:rsidRPr="00182937">
        <w:rPr>
          <w:rFonts w:cs="Arial"/>
          <w:szCs w:val="20"/>
        </w:rPr>
        <w:t xml:space="preserve">nalno mrežo, katera je neposredno navezana na AC A1. </w:t>
      </w:r>
    </w:p>
    <w:p w14:paraId="20C53934" w14:textId="77777777" w:rsidR="002C425C" w:rsidRPr="00182937" w:rsidRDefault="002C425C" w:rsidP="002C425C">
      <w:pPr>
        <w:spacing w:line="260" w:lineRule="atLeast"/>
        <w:contextualSpacing/>
        <w:jc w:val="both"/>
        <w:rPr>
          <w:rFonts w:cs="Arial"/>
          <w:szCs w:val="20"/>
        </w:rPr>
      </w:pPr>
    </w:p>
    <w:p w14:paraId="49303FF4" w14:textId="77777777" w:rsidR="002C425C" w:rsidRPr="00366A35" w:rsidRDefault="002C425C" w:rsidP="002C425C">
      <w:pPr>
        <w:spacing w:line="260" w:lineRule="atLeast"/>
        <w:contextualSpacing/>
        <w:jc w:val="both"/>
        <w:rPr>
          <w:rFonts w:cs="Arial"/>
          <w:szCs w:val="20"/>
          <w:u w:val="single"/>
        </w:rPr>
      </w:pPr>
      <w:r w:rsidRPr="00366A35">
        <w:rPr>
          <w:rFonts w:cs="Arial"/>
          <w:szCs w:val="20"/>
          <w:u w:val="single"/>
        </w:rPr>
        <w:t>Tehnični podatki o varianti optimizirana OPNVR</w:t>
      </w:r>
    </w:p>
    <w:p w14:paraId="5B125918" w14:textId="77777777" w:rsidR="002C425C" w:rsidRPr="00DE117B" w:rsidRDefault="002C425C" w:rsidP="002C425C">
      <w:pPr>
        <w:spacing w:line="260" w:lineRule="atLeast"/>
        <w:contextualSpacing/>
        <w:jc w:val="both"/>
        <w:rPr>
          <w:rFonts w:cs="Arial"/>
          <w:szCs w:val="20"/>
        </w:rPr>
      </w:pPr>
      <w:r w:rsidRPr="00DE117B">
        <w:rPr>
          <w:rFonts w:cs="Arial"/>
          <w:szCs w:val="20"/>
        </w:rPr>
        <w:t xml:space="preserve">Glavna trasa: </w:t>
      </w:r>
      <w:r w:rsidRPr="00DE117B">
        <w:rPr>
          <w:rFonts w:cs="Arial"/>
          <w:szCs w:val="20"/>
        </w:rPr>
        <w:tab/>
      </w:r>
      <w:r w:rsidRPr="00DE117B">
        <w:rPr>
          <w:rFonts w:cs="Arial"/>
          <w:szCs w:val="20"/>
        </w:rPr>
        <w:tab/>
      </w:r>
      <w:r w:rsidRPr="00DE117B">
        <w:rPr>
          <w:rFonts w:cs="Arial"/>
          <w:szCs w:val="20"/>
        </w:rPr>
        <w:tab/>
        <w:t xml:space="preserve">55,9 km </w:t>
      </w:r>
    </w:p>
    <w:p w14:paraId="69F0C54F" w14:textId="77777777" w:rsidR="002C425C" w:rsidRPr="00DE117B" w:rsidRDefault="002C425C" w:rsidP="002C425C">
      <w:pPr>
        <w:spacing w:line="260" w:lineRule="atLeast"/>
        <w:contextualSpacing/>
        <w:jc w:val="both"/>
        <w:rPr>
          <w:rFonts w:cs="Arial"/>
          <w:szCs w:val="20"/>
        </w:rPr>
      </w:pPr>
      <w:r w:rsidRPr="00DE117B">
        <w:rPr>
          <w:rFonts w:cs="Arial"/>
          <w:szCs w:val="20"/>
        </w:rPr>
        <w:t>Deviacije na območju Celja:</w:t>
      </w:r>
      <w:r w:rsidRPr="00DE117B">
        <w:rPr>
          <w:rFonts w:cs="Arial"/>
          <w:szCs w:val="20"/>
        </w:rPr>
        <w:tab/>
        <w:t>9,0 km</w:t>
      </w:r>
    </w:p>
    <w:p w14:paraId="54CE4E80" w14:textId="77777777" w:rsidR="002C425C" w:rsidRPr="00DE117B" w:rsidRDefault="002C425C" w:rsidP="002C425C">
      <w:pPr>
        <w:spacing w:line="260" w:lineRule="atLeast"/>
        <w:contextualSpacing/>
        <w:jc w:val="both"/>
        <w:rPr>
          <w:rFonts w:cs="Arial"/>
          <w:szCs w:val="20"/>
        </w:rPr>
      </w:pPr>
      <w:r w:rsidRPr="00DE117B">
        <w:rPr>
          <w:rFonts w:cs="Arial"/>
          <w:szCs w:val="20"/>
        </w:rPr>
        <w:t>Ostale deviacije:</w:t>
      </w:r>
      <w:r w:rsidRPr="00DE117B">
        <w:rPr>
          <w:rFonts w:cs="Arial"/>
          <w:szCs w:val="20"/>
        </w:rPr>
        <w:tab/>
      </w:r>
      <w:r w:rsidRPr="00DE117B">
        <w:rPr>
          <w:rFonts w:cs="Arial"/>
          <w:szCs w:val="20"/>
        </w:rPr>
        <w:tab/>
        <w:t xml:space="preserve">34,1 km </w:t>
      </w:r>
    </w:p>
    <w:p w14:paraId="09A6666F" w14:textId="77777777" w:rsidR="002C425C" w:rsidRDefault="002C425C" w:rsidP="002C425C">
      <w:pPr>
        <w:spacing w:line="260" w:lineRule="atLeast"/>
        <w:contextualSpacing/>
        <w:jc w:val="both"/>
        <w:rPr>
          <w:rFonts w:cs="Arial"/>
          <w:szCs w:val="20"/>
        </w:rPr>
      </w:pPr>
    </w:p>
    <w:p w14:paraId="4FB4734F" w14:textId="5F23686F" w:rsidR="002C425C" w:rsidRDefault="002C425C" w:rsidP="002C425C">
      <w:pPr>
        <w:spacing w:line="260" w:lineRule="atLeast"/>
        <w:jc w:val="both"/>
        <w:rPr>
          <w:rFonts w:ascii="Tahoma" w:hAnsi="Tahoma" w:cs="Tahoma"/>
          <w:szCs w:val="20"/>
        </w:rPr>
      </w:pPr>
      <w:r>
        <w:rPr>
          <w:rFonts w:ascii="Tahoma" w:hAnsi="Tahoma" w:cs="Tahoma"/>
          <w:szCs w:val="20"/>
        </w:rPr>
        <w:t>Optimizirana OPNVR poteka po občinah: Žalec, MO Celje, Laško, Radeče, Sevnica, Mokronog Trebelno, MO Novo mesto</w:t>
      </w:r>
      <w:r w:rsidR="00A83BD4">
        <w:rPr>
          <w:rFonts w:ascii="Tahoma" w:hAnsi="Tahoma" w:cs="Tahoma"/>
          <w:szCs w:val="20"/>
        </w:rPr>
        <w:t>.</w:t>
      </w:r>
    </w:p>
    <w:p w14:paraId="58B8865F" w14:textId="77777777" w:rsidR="002C425C" w:rsidRDefault="002C425C" w:rsidP="002C425C">
      <w:pPr>
        <w:spacing w:line="260" w:lineRule="atLeast"/>
        <w:contextualSpacing/>
        <w:jc w:val="both"/>
        <w:rPr>
          <w:rFonts w:cs="Arial"/>
          <w:szCs w:val="20"/>
        </w:rPr>
      </w:pPr>
    </w:p>
    <w:p w14:paraId="3A07E133" w14:textId="77777777" w:rsidR="002C425C" w:rsidRDefault="002C425C" w:rsidP="002C425C">
      <w:pPr>
        <w:spacing w:line="260" w:lineRule="atLeast"/>
        <w:contextualSpacing/>
        <w:jc w:val="both"/>
        <w:rPr>
          <w:rFonts w:cs="Arial"/>
          <w:szCs w:val="20"/>
        </w:rPr>
      </w:pPr>
    </w:p>
    <w:p w14:paraId="5B573093" w14:textId="77777777" w:rsidR="002C425C" w:rsidRPr="003B3DCF" w:rsidRDefault="002C425C" w:rsidP="002C425C">
      <w:pPr>
        <w:spacing w:line="260" w:lineRule="atLeast"/>
        <w:contextualSpacing/>
        <w:jc w:val="both"/>
        <w:rPr>
          <w:rFonts w:cs="Arial"/>
          <w:b/>
          <w:szCs w:val="20"/>
        </w:rPr>
      </w:pPr>
      <w:r w:rsidRPr="003B3DCF">
        <w:rPr>
          <w:rFonts w:cs="Arial"/>
          <w:b/>
          <w:szCs w:val="20"/>
        </w:rPr>
        <w:t>Varianta kombinirana 2</w:t>
      </w:r>
    </w:p>
    <w:p w14:paraId="3AEF6972" w14:textId="77777777" w:rsidR="002C425C" w:rsidRPr="003B3DCF" w:rsidRDefault="002C425C" w:rsidP="002C425C">
      <w:pPr>
        <w:spacing w:line="260" w:lineRule="atLeast"/>
        <w:contextualSpacing/>
        <w:jc w:val="both"/>
        <w:rPr>
          <w:rFonts w:cs="Arial"/>
          <w:b/>
          <w:szCs w:val="20"/>
        </w:rPr>
      </w:pPr>
    </w:p>
    <w:p w14:paraId="0DACFF6D" w14:textId="77777777" w:rsidR="002C425C" w:rsidRDefault="002C425C" w:rsidP="002C425C">
      <w:pPr>
        <w:spacing w:line="260" w:lineRule="atLeast"/>
        <w:contextualSpacing/>
        <w:jc w:val="both"/>
        <w:rPr>
          <w:rFonts w:cs="Arial"/>
          <w:szCs w:val="20"/>
        </w:rPr>
      </w:pPr>
      <w:r w:rsidRPr="001F0025">
        <w:rPr>
          <w:rFonts w:cs="Arial"/>
          <w:szCs w:val="20"/>
        </w:rPr>
        <w:t>Potek variante kombinirana 2 je od začetka, od priključka Lopata, do priključka Zidani Most enak (varianta kombinirana 2 je na tem delu enaka varianti optimizirana OPNVR).</w:t>
      </w:r>
    </w:p>
    <w:p w14:paraId="40CFB73D" w14:textId="77777777" w:rsidR="002C425C" w:rsidRDefault="002C425C" w:rsidP="002C425C">
      <w:pPr>
        <w:spacing w:line="260" w:lineRule="atLeast"/>
        <w:contextualSpacing/>
        <w:jc w:val="both"/>
        <w:rPr>
          <w:rFonts w:cs="Arial"/>
          <w:szCs w:val="20"/>
        </w:rPr>
      </w:pPr>
      <w:r w:rsidRPr="00DE117B">
        <w:rPr>
          <w:rFonts w:cs="Arial"/>
          <w:szCs w:val="20"/>
        </w:rPr>
        <w:t xml:space="preserve">Začetek trase je v obstoječem </w:t>
      </w:r>
      <w:r>
        <w:rPr>
          <w:rFonts w:cs="Arial"/>
          <w:szCs w:val="20"/>
        </w:rPr>
        <w:t xml:space="preserve">avtocestnem </w:t>
      </w:r>
      <w:r w:rsidRPr="00DE117B">
        <w:rPr>
          <w:rFonts w:cs="Arial"/>
          <w:szCs w:val="20"/>
        </w:rPr>
        <w:t>priključku Lopata na avtocesti A1 Šentilj–Koper, ki se preuredi v razcep. Za razcepom Lopata se usmeri proti jugu in sledi obstoječi G1-5 do Levca, kjer je predviden nov priključek Levec, v katerem se na glavno cesto priključuje R2-447 Medlog–Žalec. Regionalno cesto prečka z viaduktom, ki hkrati premošča tudi železniško progo Celje–Velenje. V nadaljevanju zavije po dolini Šahovega in Lajnarjevega grabna v hrib Košnica, ki ga prečka s predorom »Hum«. Za njim sledi predor »</w:t>
      </w:r>
      <w:proofErr w:type="spellStart"/>
      <w:r w:rsidRPr="00DE117B">
        <w:rPr>
          <w:rFonts w:cs="Arial"/>
          <w:szCs w:val="20"/>
        </w:rPr>
        <w:t>Slomnik</w:t>
      </w:r>
      <w:proofErr w:type="spellEnd"/>
      <w:r w:rsidRPr="00DE117B">
        <w:rPr>
          <w:rFonts w:cs="Arial"/>
          <w:szCs w:val="20"/>
        </w:rPr>
        <w:t xml:space="preserve">«, za katerim se trasa spusti proti Savinji v koridor obstoječe glavne ceste G1-5 Celje–Rimske Toplice–Zidani Most, kjer je predviden novi priključek »Tremerje«. </w:t>
      </w:r>
    </w:p>
    <w:p w14:paraId="7BB5734D" w14:textId="77777777" w:rsidR="002C425C" w:rsidRPr="00991B10" w:rsidRDefault="002C425C" w:rsidP="002C425C">
      <w:pPr>
        <w:spacing w:line="260" w:lineRule="atLeast"/>
        <w:contextualSpacing/>
        <w:jc w:val="both"/>
        <w:rPr>
          <w:rFonts w:cs="Arial"/>
          <w:szCs w:val="20"/>
        </w:rPr>
      </w:pPr>
      <w:r w:rsidRPr="00991B10">
        <w:rPr>
          <w:rFonts w:cs="Arial"/>
          <w:szCs w:val="20"/>
        </w:rPr>
        <w:t xml:space="preserve">V priključku »Tremerje« se na cesto navezuje vzhodna celjska obvoznica, ki traso povezuje z avtocestnim priključkom Ljubečna na avtocesti A1 Šentilj–Koper in celjsko gospodarsko cono. </w:t>
      </w:r>
    </w:p>
    <w:p w14:paraId="7B15507F" w14:textId="77777777" w:rsidR="002C425C" w:rsidRDefault="002C425C" w:rsidP="002C425C">
      <w:pPr>
        <w:spacing w:line="260" w:lineRule="atLeast"/>
        <w:contextualSpacing/>
        <w:jc w:val="both"/>
        <w:rPr>
          <w:rFonts w:cs="Arial"/>
          <w:szCs w:val="20"/>
        </w:rPr>
      </w:pPr>
      <w:r w:rsidRPr="00DE117B">
        <w:rPr>
          <w:rFonts w:cs="Arial"/>
          <w:szCs w:val="20"/>
        </w:rPr>
        <w:lastRenderedPageBreak/>
        <w:t>V nadaljevanju trasa prečka železniško progo Zidani Most–Celje–Maribor in glavno cesto G1-5. Nato poteka proti jugu, prečka okljuk reke Savinje in s predorom »Debro« po zahodni strani obide naselje Laško. Za predorom se spusti v dolino Rečice v kamnolom Kuretno, kjer je predviden nov priključek Laško. Za priključkom Laško trasa preide v predor »Strmca«, za njim pa v dolino Savinje nad obstoječo G1-5. Nad dolino reke Savinje se trasa spusti v smeri priključka Rimske Toplice in sledi južno od koridorja obstoječe železniške proge. Trasa nadalje preide v predor »Vrhe«, za katerim se spet približa železniški progi do Rimskih Toplic, nakar se odmakne od železniške proge in zavije proti vzhodu s predorom »Globoko«. Za predorom oz. za naseljem Loka trasa prečka reko Savinjo in ponovno poteka po koridorju obstoječe glavne ceste G1-5 do hriba Grmada, ki ga prečka s predorom »Grmada«. Za predorom »Grmada« ponovno prečka reko Savinjo in železniško progo ter sledi železniški progi po južni strani proge do Zidanega Mosta, kjer je predviden priključek »Zidani Most«.</w:t>
      </w:r>
    </w:p>
    <w:p w14:paraId="7BBE1E54" w14:textId="77777777" w:rsidR="002C425C" w:rsidRPr="003B3DCF" w:rsidRDefault="002C425C" w:rsidP="002C425C">
      <w:pPr>
        <w:spacing w:line="260" w:lineRule="atLeast"/>
        <w:contextualSpacing/>
        <w:jc w:val="both"/>
        <w:rPr>
          <w:rFonts w:cs="Arial"/>
          <w:szCs w:val="20"/>
        </w:rPr>
      </w:pPr>
    </w:p>
    <w:p w14:paraId="479E8902" w14:textId="77777777" w:rsidR="002C425C" w:rsidRPr="003B3DCF" w:rsidRDefault="002C425C" w:rsidP="002C425C">
      <w:pPr>
        <w:spacing w:line="260" w:lineRule="atLeast"/>
        <w:contextualSpacing/>
        <w:jc w:val="both"/>
        <w:rPr>
          <w:rFonts w:cs="Arial"/>
          <w:szCs w:val="20"/>
        </w:rPr>
      </w:pPr>
      <w:r w:rsidRPr="003B3DCF">
        <w:rPr>
          <w:rFonts w:cs="Arial"/>
          <w:szCs w:val="20"/>
        </w:rPr>
        <w:t>Na območju priključka »Zidani Most« se varianta kombinirana 2 nadaljuje s prečkanjem železniške proge Zidani Most–Celje–Maribor in reke Savinje. Z novim krožnim križiščem se priključi na obstoječo G1-5, ki se na tem delu rekonstruira.</w:t>
      </w:r>
    </w:p>
    <w:p w14:paraId="27FADB62" w14:textId="77777777" w:rsidR="002C425C" w:rsidRPr="003B3DCF" w:rsidRDefault="002C425C" w:rsidP="002C425C">
      <w:pPr>
        <w:spacing w:line="260" w:lineRule="atLeast"/>
        <w:contextualSpacing/>
        <w:jc w:val="both"/>
        <w:rPr>
          <w:rFonts w:cs="Arial"/>
          <w:szCs w:val="20"/>
        </w:rPr>
      </w:pPr>
    </w:p>
    <w:p w14:paraId="5DBF0748" w14:textId="77777777" w:rsidR="002C425C" w:rsidRPr="003B3DCF" w:rsidRDefault="002C425C" w:rsidP="002C425C">
      <w:pPr>
        <w:spacing w:line="260" w:lineRule="atLeast"/>
        <w:contextualSpacing/>
        <w:jc w:val="both"/>
        <w:rPr>
          <w:rFonts w:cs="Arial"/>
          <w:szCs w:val="20"/>
          <w:u w:val="single"/>
        </w:rPr>
      </w:pPr>
      <w:r w:rsidRPr="003B3DCF">
        <w:rPr>
          <w:rFonts w:cs="Arial"/>
          <w:szCs w:val="20"/>
          <w:u w:val="single"/>
        </w:rPr>
        <w:t>Rekonstrukcija obstoječe ceste G1-5 med priključkom Zidani Most, Radečami ob upoštevanju načrtovane ceste Hrastnik–Zidani Most in do Sevnice vključno z obvoznico Boštanja</w:t>
      </w:r>
    </w:p>
    <w:p w14:paraId="04873658" w14:textId="77777777" w:rsidR="002C425C" w:rsidRPr="003B3DCF" w:rsidRDefault="002C425C" w:rsidP="002C425C">
      <w:pPr>
        <w:spacing w:line="260" w:lineRule="atLeast"/>
        <w:contextualSpacing/>
        <w:jc w:val="both"/>
        <w:rPr>
          <w:rFonts w:cs="Arial"/>
          <w:szCs w:val="20"/>
        </w:rPr>
      </w:pPr>
      <w:r w:rsidRPr="003B3DCF">
        <w:rPr>
          <w:rFonts w:cs="Arial"/>
          <w:szCs w:val="20"/>
        </w:rPr>
        <w:t xml:space="preserve">Obravnavan odsek predstavlja rekonstrukcijo obstoječe glavne ceste G1-5 med novim krožnim križiščem priključka Zidani Most na levem bregu Savinje in navezavo na predvideno novo ureditev glavne ceste G1-5. Dolžina predvidene ureditve znaša 6.350 m. </w:t>
      </w:r>
    </w:p>
    <w:p w14:paraId="523C71A2" w14:textId="77777777" w:rsidR="002C425C" w:rsidRPr="003B3DCF" w:rsidRDefault="002C425C" w:rsidP="002C425C">
      <w:pPr>
        <w:spacing w:line="260" w:lineRule="atLeast"/>
        <w:contextualSpacing/>
        <w:jc w:val="both"/>
        <w:rPr>
          <w:rFonts w:cs="Arial"/>
          <w:szCs w:val="20"/>
        </w:rPr>
      </w:pPr>
      <w:r w:rsidRPr="003B3DCF">
        <w:rPr>
          <w:rFonts w:cs="Arial"/>
          <w:szCs w:val="20"/>
        </w:rPr>
        <w:t>S projektom Hrastnik–Zidani Most se deviira tudi glavna cesta G1-5. V nadaljevanju je predvidena ureditev glavne ceste G1-5 od Radeč do Sevnice.</w:t>
      </w:r>
    </w:p>
    <w:p w14:paraId="73E03F5F" w14:textId="77777777" w:rsidR="002C425C" w:rsidRPr="003B3DCF" w:rsidRDefault="002C425C" w:rsidP="002C425C">
      <w:pPr>
        <w:spacing w:line="260" w:lineRule="atLeast"/>
        <w:contextualSpacing/>
        <w:jc w:val="both"/>
        <w:rPr>
          <w:rFonts w:cs="Arial"/>
          <w:szCs w:val="20"/>
        </w:rPr>
      </w:pPr>
    </w:p>
    <w:p w14:paraId="7CEC1273" w14:textId="77777777" w:rsidR="002C425C" w:rsidRPr="003B3DCF" w:rsidRDefault="002C425C" w:rsidP="002C425C">
      <w:pPr>
        <w:spacing w:line="260" w:lineRule="atLeast"/>
        <w:contextualSpacing/>
        <w:jc w:val="both"/>
        <w:rPr>
          <w:rFonts w:cs="Arial"/>
          <w:szCs w:val="20"/>
          <w:u w:val="single"/>
        </w:rPr>
      </w:pPr>
      <w:r w:rsidRPr="003B3DCF">
        <w:rPr>
          <w:rFonts w:cs="Arial"/>
          <w:szCs w:val="20"/>
          <w:u w:val="single"/>
        </w:rPr>
        <w:t>Rekonstrukcija obstoječe ceste med Sevnico in Trebnjem</w:t>
      </w:r>
    </w:p>
    <w:p w14:paraId="078CB832" w14:textId="77777777" w:rsidR="002C425C" w:rsidRPr="003B3DCF" w:rsidRDefault="002C425C" w:rsidP="002C425C">
      <w:pPr>
        <w:spacing w:line="260" w:lineRule="atLeast"/>
        <w:contextualSpacing/>
        <w:jc w:val="both"/>
        <w:rPr>
          <w:rFonts w:cs="Arial"/>
          <w:szCs w:val="20"/>
        </w:rPr>
      </w:pPr>
      <w:r w:rsidRPr="003B3DCF">
        <w:rPr>
          <w:rFonts w:cs="Arial"/>
          <w:szCs w:val="20"/>
        </w:rPr>
        <w:t xml:space="preserve">Pri obravnavanem odseku se preuredi </w:t>
      </w:r>
      <w:proofErr w:type="spellStart"/>
      <w:r w:rsidRPr="003B3DCF">
        <w:rPr>
          <w:rFonts w:cs="Arial"/>
          <w:szCs w:val="20"/>
        </w:rPr>
        <w:t>trasne</w:t>
      </w:r>
      <w:proofErr w:type="spellEnd"/>
      <w:r w:rsidRPr="003B3DCF">
        <w:rPr>
          <w:rFonts w:cs="Arial"/>
          <w:szCs w:val="20"/>
        </w:rPr>
        <w:t xml:space="preserve"> elemente na obstoječi regionalni cesti R1-215 Trebnje–Mokronog–Boštanj in se izvede novogradnja na odsekih, kjer rekonstrukcija obstoječe trase ne zagotavlja primerne računske hitrosti na celotnem odseku.</w:t>
      </w:r>
    </w:p>
    <w:p w14:paraId="3C8317BA" w14:textId="77777777" w:rsidR="002C425C" w:rsidRPr="003B3DCF" w:rsidRDefault="002C425C" w:rsidP="002C425C">
      <w:pPr>
        <w:spacing w:line="260" w:lineRule="atLeast"/>
        <w:contextualSpacing/>
        <w:jc w:val="both"/>
        <w:rPr>
          <w:rFonts w:cs="Arial"/>
          <w:szCs w:val="20"/>
        </w:rPr>
      </w:pPr>
    </w:p>
    <w:p w14:paraId="0C3211F1" w14:textId="77777777" w:rsidR="002C425C" w:rsidRPr="003B3DCF" w:rsidRDefault="002C425C" w:rsidP="002C425C">
      <w:pPr>
        <w:spacing w:line="260" w:lineRule="atLeast"/>
        <w:contextualSpacing/>
        <w:jc w:val="both"/>
        <w:rPr>
          <w:rFonts w:cs="Arial"/>
          <w:szCs w:val="20"/>
          <w:u w:val="single"/>
        </w:rPr>
      </w:pPr>
      <w:r w:rsidRPr="003B3DCF">
        <w:rPr>
          <w:rFonts w:cs="Arial"/>
          <w:szCs w:val="20"/>
          <w:u w:val="single"/>
        </w:rPr>
        <w:t>Pododsek Boštanj–Mokronog</w:t>
      </w:r>
    </w:p>
    <w:p w14:paraId="77E6F615" w14:textId="77777777" w:rsidR="002C425C" w:rsidRPr="003B3DCF" w:rsidRDefault="002C425C" w:rsidP="002C425C">
      <w:pPr>
        <w:spacing w:line="260" w:lineRule="atLeast"/>
        <w:contextualSpacing/>
        <w:jc w:val="both"/>
        <w:rPr>
          <w:rFonts w:cs="Arial"/>
          <w:szCs w:val="20"/>
        </w:rPr>
      </w:pPr>
      <w:r w:rsidRPr="003B3DCF">
        <w:rPr>
          <w:rFonts w:cs="Arial"/>
          <w:szCs w:val="20"/>
        </w:rPr>
        <w:t>Obravnavani pododsek se začne z nivojskim križanjem R1-215 odsek Mokronog–Boštanj na G1-5 v Boštanju. Trasa poteka iz Boštanja proti Mokronogu ob desnem bregu reke Mirne po obstoječi cesti R1-215 z rekonstrukcijo le te. Ob predvidenih rekonstrukcijah je predvidena tudi delna korekcija tras, v okviru katerih sta predvidena tudi predor in pokriti vkop »</w:t>
      </w:r>
      <w:proofErr w:type="spellStart"/>
      <w:r w:rsidRPr="003B3DCF">
        <w:rPr>
          <w:rFonts w:cs="Arial"/>
          <w:szCs w:val="20"/>
        </w:rPr>
        <w:t>Tinger</w:t>
      </w:r>
      <w:proofErr w:type="spellEnd"/>
      <w:r w:rsidRPr="003B3DCF">
        <w:rPr>
          <w:rFonts w:cs="Arial"/>
          <w:szCs w:val="20"/>
        </w:rPr>
        <w:t xml:space="preserve">«. Do naselja Tržišče se na trasi deloma rekonstruirajo obstoječi elementi deloma pa se izvedejo novi z elementi za hitrost 90 km/h. Od Skrovnika do severne strani Mokronoga se prav tako rekonstruira elemente obstoječe ceste. V kilometru 16+600 se trasa naveže na načrtovano novogradnjo obvoznice Mokronog, ki poteka severno od naselja in z viaduktom prečka najnižji del doline in </w:t>
      </w:r>
      <w:proofErr w:type="spellStart"/>
      <w:r w:rsidRPr="003B3DCF">
        <w:rPr>
          <w:rFonts w:cs="Arial"/>
          <w:szCs w:val="20"/>
        </w:rPr>
        <w:t>Stajniški</w:t>
      </w:r>
      <w:proofErr w:type="spellEnd"/>
      <w:r w:rsidRPr="003B3DCF">
        <w:rPr>
          <w:rFonts w:cs="Arial"/>
          <w:szCs w:val="20"/>
        </w:rPr>
        <w:t xml:space="preserve"> potok. Pododsek se konča z novim krožnim križiščem na obstoječi regionalni cesti, ki je hkrati točka navezave obvoznice Mokronog na obstoječe stanje.</w:t>
      </w:r>
    </w:p>
    <w:p w14:paraId="727B71EC" w14:textId="77777777" w:rsidR="002C425C" w:rsidRPr="003B3DCF" w:rsidRDefault="002C425C" w:rsidP="002C425C">
      <w:pPr>
        <w:spacing w:line="260" w:lineRule="atLeast"/>
        <w:contextualSpacing/>
        <w:jc w:val="both"/>
        <w:rPr>
          <w:rFonts w:cs="Arial"/>
          <w:szCs w:val="20"/>
        </w:rPr>
      </w:pPr>
    </w:p>
    <w:p w14:paraId="04CE52F7" w14:textId="77777777" w:rsidR="002C425C" w:rsidRPr="003B3DCF" w:rsidRDefault="002C425C" w:rsidP="002C425C">
      <w:pPr>
        <w:spacing w:line="260" w:lineRule="atLeast"/>
        <w:contextualSpacing/>
        <w:jc w:val="both"/>
        <w:rPr>
          <w:rFonts w:cs="Arial"/>
          <w:szCs w:val="20"/>
          <w:u w:val="single"/>
        </w:rPr>
      </w:pPr>
      <w:r w:rsidRPr="003B3DCF">
        <w:rPr>
          <w:rFonts w:cs="Arial"/>
          <w:szCs w:val="20"/>
          <w:u w:val="single"/>
        </w:rPr>
        <w:t>Pododsek Mokronog–Trebnje</w:t>
      </w:r>
    </w:p>
    <w:p w14:paraId="7A517451" w14:textId="77777777" w:rsidR="002C425C" w:rsidRPr="003B3DCF" w:rsidRDefault="002C425C" w:rsidP="002C425C">
      <w:pPr>
        <w:spacing w:line="260" w:lineRule="atLeast"/>
        <w:contextualSpacing/>
        <w:jc w:val="both"/>
        <w:rPr>
          <w:rFonts w:cs="Arial"/>
          <w:szCs w:val="20"/>
        </w:rPr>
      </w:pPr>
      <w:r w:rsidRPr="003B3DCF">
        <w:rPr>
          <w:rFonts w:cs="Arial"/>
          <w:szCs w:val="20"/>
        </w:rPr>
        <w:t xml:space="preserve">Obravnavani pododsek se začne v isti točki kot se konča pododsek Boštanj–Mokronog. Takoj za krajšo rekonstrukcijo se izvede novogradnja z izboljšanimi elementi trase, saj obstoječi ne ustrezajo za predvideno računsko hitrost. Mimo Martinje vasi poteka trasa po rekonstruirani obstoječi cesti. Naprej se trasa nadaljuje po rekonstruirani obstoječi cesti do novega nadvoza čez železniško progo Sevnica–Trebnje. Tik za nadvozom se izvede nivojsko križanje za priključek dostopnih cest do okoliških naselij. Mimo Bistrice pri Mokronogu ter južno od naselja Prelesje trasa poteka po rekonstruirani obstoječi cesti z </w:t>
      </w:r>
      <w:r w:rsidRPr="003B3DCF">
        <w:rPr>
          <w:rFonts w:cs="Arial"/>
          <w:szCs w:val="20"/>
        </w:rPr>
        <w:lastRenderedPageBreak/>
        <w:t xml:space="preserve">manjšimi popravki predvsem krožnih lokov. Pred naseljem Rakovnik se trasa odcepi od obstoječe ceste R1-215 in poteka tik ob železniški progi Sevnica-Trebnje južno od naselja Rakovnik pri Šentrupertu. V nadaljevanju se spet priključi na potek obstoječe regionalne ceste R1-215. V kilometru 23+110 se trasa naveže na obvoznico Mirna. Na obvoznico Mirne se tik za začetkom z novim krožnim križiščem naveže obstoječa regionalna cesta skozi Mirno, trasa pa se preusmeri ob potek železniške proge in za mostom čez Mirno poteka naprej ob reki ob poslovni coni, kjer deloma poteka po trasi obstoječe Ceste na Gradec. V območju za prečkanjem potoka </w:t>
      </w:r>
      <w:proofErr w:type="spellStart"/>
      <w:r w:rsidRPr="003B3DCF">
        <w:rPr>
          <w:rFonts w:cs="Arial"/>
          <w:szCs w:val="20"/>
        </w:rPr>
        <w:t>Zabrščice</w:t>
      </w:r>
      <w:proofErr w:type="spellEnd"/>
      <w:r w:rsidRPr="003B3DCF">
        <w:rPr>
          <w:rFonts w:cs="Arial"/>
          <w:szCs w:val="20"/>
        </w:rPr>
        <w:t xml:space="preserve"> se izvede novo krožno križišče z navezavo na regionalno cesto R1-215 za dostop do centra Mirne, kjer se tudi konča območje obvoznice Mirne. Od tu naprej trasa proti Trebnjemu poteka po koridorju obstoječe regionalne ceste s posameznimi izboljšavami tehničnih elementov. Od </w:t>
      </w:r>
      <w:proofErr w:type="spellStart"/>
      <w:r w:rsidRPr="003B3DCF">
        <w:rPr>
          <w:rFonts w:cs="Arial"/>
          <w:szCs w:val="20"/>
        </w:rPr>
        <w:t>stacionaže</w:t>
      </w:r>
      <w:proofErr w:type="spellEnd"/>
      <w:r w:rsidRPr="003B3DCF">
        <w:rPr>
          <w:rFonts w:cs="Arial"/>
          <w:szCs w:val="20"/>
        </w:rPr>
        <w:t xml:space="preserve"> 25+450 do 26+580 se izvede novo izven nivojsko križanje nove trase z železniško progo z ustrezno dolžino popravkov regionalne ceste do cca. 150 m od obstoječega nivojskega prehoda pri Brezovici. Do območja Golega Vrha trasa poteka po obstoječi regionalni cesti. V območju poteka mimo Golega Vrha se izvede novogradnja trase s korekcijo horizontalnih in vertikalnih elementov do navezave na obstoječo regionalno cesto R1-215. Po tej cesti trasa kombinirane variante poteka vse do križišča z regionalno cesto R1-5 Grm–Trebnje, preko katere se trasa kombinirane variante naveže na AC priključke Trebnje vzhod.</w:t>
      </w:r>
    </w:p>
    <w:p w14:paraId="21E8362C" w14:textId="77777777" w:rsidR="002C425C" w:rsidRPr="003B3DCF" w:rsidRDefault="002C425C" w:rsidP="002C425C">
      <w:pPr>
        <w:spacing w:line="260" w:lineRule="atLeast"/>
        <w:contextualSpacing/>
        <w:jc w:val="both"/>
        <w:rPr>
          <w:rFonts w:cs="Arial"/>
          <w:szCs w:val="20"/>
        </w:rPr>
      </w:pPr>
    </w:p>
    <w:p w14:paraId="6472FB71" w14:textId="77777777" w:rsidR="002C425C" w:rsidRPr="003B3DCF" w:rsidRDefault="002C425C" w:rsidP="002C425C">
      <w:pPr>
        <w:spacing w:line="260" w:lineRule="atLeast"/>
        <w:contextualSpacing/>
        <w:jc w:val="both"/>
        <w:rPr>
          <w:rFonts w:cs="Arial"/>
          <w:szCs w:val="20"/>
          <w:u w:val="single"/>
        </w:rPr>
      </w:pPr>
      <w:r w:rsidRPr="003B3DCF">
        <w:rPr>
          <w:rFonts w:cs="Arial"/>
          <w:szCs w:val="20"/>
          <w:u w:val="single"/>
        </w:rPr>
        <w:t>Deviacije cest na območju Celja so enake, kot pri varianti optimizirana OPNVR.</w:t>
      </w:r>
    </w:p>
    <w:p w14:paraId="2A250681" w14:textId="77777777" w:rsidR="002C425C" w:rsidRPr="003B3DCF" w:rsidRDefault="002C425C" w:rsidP="002C425C">
      <w:pPr>
        <w:spacing w:line="260" w:lineRule="atLeast"/>
        <w:jc w:val="both"/>
        <w:rPr>
          <w:rFonts w:cs="Arial"/>
          <w:szCs w:val="20"/>
        </w:rPr>
      </w:pPr>
    </w:p>
    <w:p w14:paraId="69773E47" w14:textId="77777777" w:rsidR="002C425C" w:rsidRDefault="002C425C" w:rsidP="002C425C">
      <w:pPr>
        <w:spacing w:line="260" w:lineRule="atLeast"/>
        <w:jc w:val="both"/>
        <w:rPr>
          <w:rFonts w:ascii="Tahoma" w:hAnsi="Tahoma" w:cs="Tahoma"/>
          <w:szCs w:val="20"/>
        </w:rPr>
      </w:pPr>
      <w:r w:rsidRPr="003B3DCF">
        <w:rPr>
          <w:rFonts w:ascii="Tahoma" w:hAnsi="Tahoma" w:cs="Tahoma"/>
          <w:szCs w:val="20"/>
        </w:rPr>
        <w:t>Kombinirana varianta poteka po občinah: Žalec, MO Celje, Laško, Radeče, Sevnica, Mokronog Trebelno, Šentrupert, Mirna, Trebnje</w:t>
      </w:r>
      <w:r>
        <w:rPr>
          <w:rFonts w:ascii="Tahoma" w:hAnsi="Tahoma" w:cs="Tahoma"/>
          <w:szCs w:val="20"/>
        </w:rPr>
        <w:t>.</w:t>
      </w:r>
    </w:p>
    <w:p w14:paraId="1E9D2B92" w14:textId="77777777" w:rsidR="002C425C" w:rsidRDefault="002C425C" w:rsidP="002C425C">
      <w:pPr>
        <w:spacing w:line="260" w:lineRule="atLeast"/>
        <w:jc w:val="both"/>
        <w:rPr>
          <w:rFonts w:ascii="Tahoma" w:hAnsi="Tahoma" w:cs="Tahoma"/>
          <w:szCs w:val="20"/>
        </w:rPr>
      </w:pPr>
    </w:p>
    <w:p w14:paraId="0E9D4A99" w14:textId="77777777" w:rsidR="002C425C" w:rsidRPr="00366A35" w:rsidRDefault="002C425C" w:rsidP="002C425C">
      <w:pPr>
        <w:spacing w:line="260" w:lineRule="atLeast"/>
        <w:contextualSpacing/>
        <w:jc w:val="both"/>
        <w:rPr>
          <w:rFonts w:cs="Arial"/>
          <w:szCs w:val="20"/>
          <w:u w:val="single"/>
        </w:rPr>
      </w:pPr>
      <w:r w:rsidRPr="00366A35">
        <w:rPr>
          <w:rFonts w:cs="Arial"/>
          <w:szCs w:val="20"/>
          <w:u w:val="single"/>
        </w:rPr>
        <w:t xml:space="preserve">Tehnični podatki o varianti </w:t>
      </w:r>
      <w:r>
        <w:rPr>
          <w:rFonts w:cs="Arial"/>
          <w:szCs w:val="20"/>
          <w:u w:val="single"/>
        </w:rPr>
        <w:t>kombinirana 2</w:t>
      </w:r>
    </w:p>
    <w:p w14:paraId="434378CB" w14:textId="77777777" w:rsidR="002C425C" w:rsidRPr="00A2729A" w:rsidRDefault="002C425C" w:rsidP="002C425C">
      <w:pPr>
        <w:spacing w:line="260" w:lineRule="atLeast"/>
        <w:rPr>
          <w:rFonts w:eastAsiaTheme="minorHAnsi" w:cs="Arial"/>
          <w:szCs w:val="20"/>
        </w:rPr>
      </w:pPr>
      <w:r w:rsidRPr="00A2729A">
        <w:rPr>
          <w:rFonts w:eastAsiaTheme="minorHAnsi" w:cs="Arial"/>
          <w:szCs w:val="20"/>
        </w:rPr>
        <w:t xml:space="preserve">Glavna trasa: </w:t>
      </w:r>
      <w:r w:rsidRPr="00A2729A">
        <w:rPr>
          <w:rFonts w:eastAsiaTheme="minorHAnsi" w:cs="Arial"/>
          <w:szCs w:val="20"/>
        </w:rPr>
        <w:tab/>
      </w:r>
      <w:r w:rsidRPr="00A2729A">
        <w:rPr>
          <w:rFonts w:eastAsiaTheme="minorHAnsi" w:cs="Arial"/>
          <w:szCs w:val="20"/>
        </w:rPr>
        <w:tab/>
      </w:r>
      <w:r w:rsidRPr="00A2729A">
        <w:rPr>
          <w:rFonts w:eastAsiaTheme="minorHAnsi" w:cs="Arial"/>
          <w:szCs w:val="20"/>
        </w:rPr>
        <w:tab/>
        <w:t>69,3</w:t>
      </w:r>
      <w:r>
        <w:rPr>
          <w:rFonts w:eastAsiaTheme="minorHAnsi" w:cs="Arial"/>
          <w:szCs w:val="20"/>
        </w:rPr>
        <w:t xml:space="preserve"> </w:t>
      </w:r>
      <w:r w:rsidRPr="00A2729A">
        <w:rPr>
          <w:rFonts w:eastAsiaTheme="minorHAnsi" w:cs="Arial"/>
          <w:szCs w:val="20"/>
        </w:rPr>
        <w:t xml:space="preserve">km </w:t>
      </w:r>
    </w:p>
    <w:p w14:paraId="0E7DD9D8" w14:textId="77777777" w:rsidR="002C425C" w:rsidRPr="00A2729A" w:rsidRDefault="002C425C" w:rsidP="002C425C">
      <w:pPr>
        <w:spacing w:line="260" w:lineRule="atLeast"/>
        <w:rPr>
          <w:rFonts w:eastAsiaTheme="minorHAnsi" w:cs="Arial"/>
          <w:szCs w:val="20"/>
        </w:rPr>
      </w:pPr>
      <w:r w:rsidRPr="00A2729A">
        <w:rPr>
          <w:rFonts w:eastAsiaTheme="minorHAnsi" w:cs="Arial"/>
          <w:szCs w:val="20"/>
        </w:rPr>
        <w:t>Deviacije na območju Celja:</w:t>
      </w:r>
      <w:r w:rsidRPr="00A2729A">
        <w:rPr>
          <w:rFonts w:eastAsiaTheme="minorHAnsi" w:cs="Arial"/>
          <w:szCs w:val="20"/>
        </w:rPr>
        <w:tab/>
        <w:t>9,0</w:t>
      </w:r>
      <w:r>
        <w:rPr>
          <w:rFonts w:eastAsiaTheme="minorHAnsi" w:cs="Arial"/>
          <w:szCs w:val="20"/>
        </w:rPr>
        <w:t xml:space="preserve"> </w:t>
      </w:r>
      <w:r w:rsidRPr="00A2729A">
        <w:rPr>
          <w:rFonts w:eastAsiaTheme="minorHAnsi" w:cs="Arial"/>
          <w:szCs w:val="20"/>
        </w:rPr>
        <w:t>km</w:t>
      </w:r>
    </w:p>
    <w:p w14:paraId="0D1ADBA2" w14:textId="77777777" w:rsidR="002C425C" w:rsidRPr="00A2729A" w:rsidRDefault="002C425C" w:rsidP="002C425C">
      <w:pPr>
        <w:spacing w:line="260" w:lineRule="atLeast"/>
        <w:rPr>
          <w:rFonts w:eastAsiaTheme="minorHAnsi" w:cs="Arial"/>
          <w:szCs w:val="20"/>
        </w:rPr>
      </w:pPr>
      <w:r w:rsidRPr="00A2729A">
        <w:rPr>
          <w:rFonts w:eastAsiaTheme="minorHAnsi" w:cs="Arial"/>
          <w:szCs w:val="20"/>
        </w:rPr>
        <w:t>Ostale deviacije:</w:t>
      </w:r>
      <w:r w:rsidRPr="00A2729A">
        <w:rPr>
          <w:rFonts w:eastAsiaTheme="minorHAnsi" w:cs="Arial"/>
          <w:szCs w:val="20"/>
        </w:rPr>
        <w:tab/>
      </w:r>
      <w:r w:rsidRPr="00A2729A">
        <w:rPr>
          <w:rFonts w:eastAsiaTheme="minorHAnsi" w:cs="Arial"/>
          <w:szCs w:val="20"/>
        </w:rPr>
        <w:tab/>
        <w:t>16,9</w:t>
      </w:r>
      <w:r>
        <w:rPr>
          <w:rFonts w:eastAsiaTheme="minorHAnsi" w:cs="Arial"/>
          <w:szCs w:val="20"/>
        </w:rPr>
        <w:t xml:space="preserve"> </w:t>
      </w:r>
      <w:r w:rsidRPr="00A2729A">
        <w:rPr>
          <w:rFonts w:eastAsiaTheme="minorHAnsi" w:cs="Arial"/>
          <w:szCs w:val="20"/>
        </w:rPr>
        <w:t xml:space="preserve">km </w:t>
      </w:r>
    </w:p>
    <w:p w14:paraId="5A68971D" w14:textId="77777777" w:rsidR="002C425C" w:rsidRDefault="002C425C" w:rsidP="002C425C">
      <w:pPr>
        <w:spacing w:line="260" w:lineRule="atLeast"/>
        <w:jc w:val="both"/>
        <w:rPr>
          <w:rFonts w:ascii="Tahoma" w:hAnsi="Tahoma" w:cs="Tahoma"/>
          <w:szCs w:val="20"/>
        </w:rPr>
      </w:pPr>
    </w:p>
    <w:p w14:paraId="797A1563" w14:textId="44972FA0" w:rsidR="002C425C" w:rsidRDefault="002C425C" w:rsidP="002C425C">
      <w:pPr>
        <w:spacing w:line="260" w:lineRule="atLeast"/>
        <w:jc w:val="both"/>
        <w:rPr>
          <w:rFonts w:ascii="Tahoma" w:hAnsi="Tahoma" w:cs="Tahoma"/>
          <w:szCs w:val="20"/>
        </w:rPr>
      </w:pPr>
    </w:p>
    <w:p w14:paraId="47FC8517" w14:textId="77777777" w:rsidR="002C425C" w:rsidRDefault="002C425C" w:rsidP="002C425C">
      <w:pPr>
        <w:spacing w:line="260" w:lineRule="atLeast"/>
        <w:jc w:val="center"/>
        <w:rPr>
          <w:rFonts w:cs="Arial"/>
          <w:szCs w:val="20"/>
        </w:rPr>
      </w:pPr>
      <w:r>
        <w:rPr>
          <w:rFonts w:cs="Arial"/>
          <w:noProof/>
          <w:szCs w:val="20"/>
          <w:lang w:eastAsia="sl-SI"/>
        </w:rPr>
        <w:lastRenderedPageBreak/>
        <w:drawing>
          <wp:inline distT="0" distB="0" distL="0" distR="0" wp14:anchorId="43F2C85E" wp14:editId="53FD8EFF">
            <wp:extent cx="4945380" cy="7048279"/>
            <wp:effectExtent l="0" t="0" r="762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2">
                      <a:extLst>
                        <a:ext uri="{28A0092B-C50C-407E-A947-70E740481C1C}">
                          <a14:useLocalDpi xmlns:a14="http://schemas.microsoft.com/office/drawing/2010/main" val="0"/>
                        </a:ext>
                      </a:extLst>
                    </a:blip>
                    <a:stretch>
                      <a:fillRect/>
                    </a:stretch>
                  </pic:blipFill>
                  <pic:spPr>
                    <a:xfrm>
                      <a:off x="0" y="0"/>
                      <a:ext cx="4952055" cy="7057793"/>
                    </a:xfrm>
                    <a:prstGeom prst="rect">
                      <a:avLst/>
                    </a:prstGeom>
                  </pic:spPr>
                </pic:pic>
              </a:graphicData>
            </a:graphic>
          </wp:inline>
        </w:drawing>
      </w:r>
    </w:p>
    <w:p w14:paraId="3D8A9DB8" w14:textId="77777777" w:rsidR="002C425C" w:rsidRDefault="002C425C" w:rsidP="002C425C">
      <w:pPr>
        <w:spacing w:line="260" w:lineRule="atLeast"/>
        <w:jc w:val="center"/>
        <w:rPr>
          <w:rFonts w:cs="Arial"/>
          <w:szCs w:val="20"/>
        </w:rPr>
      </w:pPr>
    </w:p>
    <w:p w14:paraId="09D177EF" w14:textId="310BCB18" w:rsidR="002C425C" w:rsidRPr="003B3DCF" w:rsidRDefault="002C425C" w:rsidP="002C425C">
      <w:pPr>
        <w:pStyle w:val="Napis"/>
        <w:spacing w:after="0" w:line="260" w:lineRule="atLeast"/>
        <w:jc w:val="center"/>
        <w:rPr>
          <w:i w:val="0"/>
          <w:color w:val="000000" w:themeColor="text1"/>
        </w:rPr>
      </w:pPr>
      <w:r w:rsidRPr="003B3DCF">
        <w:rPr>
          <w:i w:val="0"/>
          <w:color w:val="000000" w:themeColor="text1"/>
        </w:rPr>
        <w:t>Slika</w:t>
      </w:r>
      <w:r w:rsidR="004E1775">
        <w:rPr>
          <w:i w:val="0"/>
          <w:color w:val="000000" w:themeColor="text1"/>
        </w:rPr>
        <w:t xml:space="preserve"> 1</w:t>
      </w:r>
      <w:r w:rsidRPr="003B3DCF">
        <w:rPr>
          <w:i w:val="0"/>
          <w:color w:val="000000" w:themeColor="text1"/>
        </w:rPr>
        <w:t xml:space="preserve">: </w:t>
      </w:r>
      <w:r>
        <w:rPr>
          <w:i w:val="0"/>
          <w:color w:val="000000" w:themeColor="text1"/>
        </w:rPr>
        <w:t>Shematski prikaz</w:t>
      </w:r>
      <w:r w:rsidRPr="003B3DCF">
        <w:rPr>
          <w:i w:val="0"/>
          <w:color w:val="000000" w:themeColor="text1"/>
        </w:rPr>
        <w:t xml:space="preserve"> </w:t>
      </w:r>
      <w:r>
        <w:rPr>
          <w:i w:val="0"/>
          <w:color w:val="000000" w:themeColor="text1"/>
        </w:rPr>
        <w:t xml:space="preserve">variant </w:t>
      </w:r>
      <w:r w:rsidRPr="003B3DCF">
        <w:rPr>
          <w:i w:val="0"/>
          <w:color w:val="000000" w:themeColor="text1"/>
        </w:rPr>
        <w:t xml:space="preserve">državne ceste med </w:t>
      </w:r>
      <w:r>
        <w:rPr>
          <w:i w:val="0"/>
          <w:color w:val="000000" w:themeColor="text1"/>
        </w:rPr>
        <w:t>AC</w:t>
      </w:r>
      <w:r w:rsidRPr="003B3DCF">
        <w:rPr>
          <w:i w:val="0"/>
          <w:color w:val="000000" w:themeColor="text1"/>
        </w:rPr>
        <w:t xml:space="preserve"> A1 Maribor–Ljubljana (pri Celju) in </w:t>
      </w:r>
      <w:r>
        <w:rPr>
          <w:i w:val="0"/>
          <w:color w:val="000000" w:themeColor="text1"/>
        </w:rPr>
        <w:t>AC</w:t>
      </w:r>
      <w:r w:rsidRPr="003B3DCF">
        <w:rPr>
          <w:i w:val="0"/>
          <w:color w:val="000000" w:themeColor="text1"/>
        </w:rPr>
        <w:t xml:space="preserve"> A2 Ljubljana–Obrežje pri Novem mestu</w:t>
      </w:r>
    </w:p>
    <w:p w14:paraId="0A21DC85" w14:textId="6A99CA73" w:rsidR="006E500D" w:rsidRDefault="006E500D" w:rsidP="00DC0E22">
      <w:pPr>
        <w:spacing w:line="260" w:lineRule="atLeast"/>
        <w:jc w:val="both"/>
        <w:rPr>
          <w:rFonts w:cs="Arial"/>
          <w:color w:val="000000"/>
          <w:szCs w:val="20"/>
        </w:rPr>
      </w:pPr>
    </w:p>
    <w:p w14:paraId="45946DBF" w14:textId="77777777" w:rsidR="006E500D" w:rsidRPr="00795B4E" w:rsidRDefault="006E500D" w:rsidP="00DC0E22">
      <w:pPr>
        <w:spacing w:line="260" w:lineRule="atLeast"/>
        <w:jc w:val="both"/>
        <w:rPr>
          <w:rFonts w:cs="Arial"/>
          <w:color w:val="000000"/>
          <w:szCs w:val="20"/>
        </w:rPr>
      </w:pPr>
    </w:p>
    <w:p w14:paraId="27405A4C" w14:textId="0BC1BCCA" w:rsidR="00F900B8" w:rsidRPr="00982A0D" w:rsidRDefault="00F900B8" w:rsidP="00DC0E22">
      <w:pPr>
        <w:autoSpaceDE w:val="0"/>
        <w:autoSpaceDN w:val="0"/>
        <w:spacing w:line="260" w:lineRule="atLeast"/>
        <w:jc w:val="both"/>
        <w:rPr>
          <w:rFonts w:cs="Arial"/>
          <w:szCs w:val="20"/>
        </w:rPr>
      </w:pPr>
      <w:r w:rsidRPr="00982A0D">
        <w:rPr>
          <w:rFonts w:cs="Arial"/>
          <w:szCs w:val="20"/>
        </w:rPr>
        <w:t xml:space="preserve">Sklep o </w:t>
      </w:r>
      <w:r w:rsidR="004B1F43" w:rsidRPr="00982A0D">
        <w:rPr>
          <w:rFonts w:cs="Arial"/>
          <w:szCs w:val="20"/>
        </w:rPr>
        <w:t xml:space="preserve">pripravi </w:t>
      </w:r>
      <w:r w:rsidRPr="00982A0D">
        <w:rPr>
          <w:rFonts w:cs="Arial"/>
          <w:szCs w:val="20"/>
        </w:rPr>
        <w:t>državnega prostorskega načrt</w:t>
      </w:r>
      <w:r w:rsidR="004B1F43" w:rsidRPr="00982A0D">
        <w:rPr>
          <w:rFonts w:cs="Arial"/>
          <w:szCs w:val="20"/>
        </w:rPr>
        <w:t>a</w:t>
      </w:r>
      <w:r w:rsidRPr="00982A0D">
        <w:rPr>
          <w:rFonts w:cs="Arial"/>
          <w:szCs w:val="20"/>
        </w:rPr>
        <w:t xml:space="preserve"> za </w:t>
      </w:r>
      <w:r w:rsidR="002A1ED6" w:rsidRPr="00982A0D">
        <w:rPr>
          <w:rFonts w:cs="Arial"/>
          <w:color w:val="000000"/>
          <w:szCs w:val="20"/>
        </w:rPr>
        <w:t>državno cesto med AC A1 Maribor</w:t>
      </w:r>
      <w:r w:rsidR="00E42947">
        <w:rPr>
          <w:rFonts w:cs="Arial"/>
          <w:color w:val="000000"/>
          <w:szCs w:val="20"/>
        </w:rPr>
        <w:t>–</w:t>
      </w:r>
      <w:r w:rsidR="002A1ED6" w:rsidRPr="00982A0D">
        <w:rPr>
          <w:rFonts w:cs="Arial"/>
          <w:color w:val="000000"/>
          <w:szCs w:val="20"/>
        </w:rPr>
        <w:t xml:space="preserve">Ljubljana in AC A2 </w:t>
      </w:r>
      <w:r w:rsidR="00F03125">
        <w:rPr>
          <w:rFonts w:cs="Arial"/>
          <w:color w:val="000000"/>
          <w:szCs w:val="20"/>
        </w:rPr>
        <w:t xml:space="preserve">Ljubljana–Obrežje </w:t>
      </w:r>
      <w:r w:rsidR="002A1ED6" w:rsidRPr="00982A0D">
        <w:rPr>
          <w:rFonts w:cs="Arial"/>
          <w:color w:val="000000"/>
          <w:szCs w:val="20"/>
        </w:rPr>
        <w:t>pri Novem mestu (3. razvojna os – sredina)</w:t>
      </w:r>
      <w:r w:rsidRPr="00982A0D">
        <w:rPr>
          <w:rFonts w:cs="Arial"/>
          <w:szCs w:val="20"/>
        </w:rPr>
        <w:t xml:space="preserve"> </w:t>
      </w:r>
      <w:r w:rsidR="00DF4DF5" w:rsidRPr="00982A0D">
        <w:rPr>
          <w:rFonts w:cs="Arial"/>
          <w:color w:val="000000"/>
          <w:szCs w:val="20"/>
        </w:rPr>
        <w:t>je pripravljen na podlagi pobude takratnega Ministrstva za promet z dne 25.</w:t>
      </w:r>
      <w:r w:rsidR="005C5A4D" w:rsidRPr="00982A0D">
        <w:rPr>
          <w:rFonts w:cs="Arial"/>
          <w:color w:val="000000"/>
          <w:szCs w:val="20"/>
        </w:rPr>
        <w:t> </w:t>
      </w:r>
      <w:r w:rsidR="00DF4DF5" w:rsidRPr="00982A0D">
        <w:rPr>
          <w:rFonts w:cs="Arial"/>
          <w:color w:val="000000"/>
          <w:szCs w:val="20"/>
        </w:rPr>
        <w:t>1.</w:t>
      </w:r>
      <w:r w:rsidR="005C5A4D" w:rsidRPr="00982A0D">
        <w:rPr>
          <w:rFonts w:cs="Arial"/>
          <w:color w:val="000000"/>
          <w:szCs w:val="20"/>
        </w:rPr>
        <w:t> </w:t>
      </w:r>
      <w:r w:rsidR="00DF4DF5" w:rsidRPr="00982A0D">
        <w:rPr>
          <w:rFonts w:cs="Arial"/>
          <w:color w:val="000000"/>
          <w:szCs w:val="20"/>
        </w:rPr>
        <w:t>2006</w:t>
      </w:r>
      <w:r w:rsidR="003B1B31" w:rsidRPr="00982A0D">
        <w:rPr>
          <w:rFonts w:cs="Arial"/>
          <w:color w:val="000000"/>
          <w:szCs w:val="20"/>
        </w:rPr>
        <w:t xml:space="preserve"> in upoštevajoč dogovor </w:t>
      </w:r>
      <w:r w:rsidR="00F7370F" w:rsidRPr="00982A0D">
        <w:rPr>
          <w:rFonts w:cs="Arial"/>
          <w:color w:val="000000"/>
          <w:szCs w:val="20"/>
        </w:rPr>
        <w:t xml:space="preserve">s </w:t>
      </w:r>
      <w:r w:rsidR="00982A0D" w:rsidRPr="00982A0D">
        <w:rPr>
          <w:rFonts w:cs="Arial"/>
          <w:szCs w:val="20"/>
        </w:rPr>
        <w:t>16</w:t>
      </w:r>
      <w:r w:rsidR="00F7370F" w:rsidRPr="00982A0D">
        <w:rPr>
          <w:rFonts w:cs="Arial"/>
          <w:szCs w:val="20"/>
        </w:rPr>
        <w:t xml:space="preserve">. koordinacijskega sestanka nosilcev urejanja prostora in projektnih </w:t>
      </w:r>
      <w:r w:rsidR="00F7370F" w:rsidRPr="00982A0D">
        <w:rPr>
          <w:rFonts w:cs="Arial"/>
          <w:szCs w:val="20"/>
        </w:rPr>
        <w:lastRenderedPageBreak/>
        <w:t xml:space="preserve">skupin v postopkih državnega prostorskega načrtovanja za državne ceste (zabeležka št. </w:t>
      </w:r>
      <w:r w:rsidR="00960A8A">
        <w:rPr>
          <w:rFonts w:cs="Arial"/>
          <w:szCs w:val="20"/>
        </w:rPr>
        <w:t>024-3/2024-2560 z dne 27. 3. 2025).</w:t>
      </w:r>
    </w:p>
    <w:p w14:paraId="6AD4D36C" w14:textId="77777777" w:rsidR="00F900B8" w:rsidRPr="00982A0D" w:rsidRDefault="00F900B8" w:rsidP="00DC0E22">
      <w:pPr>
        <w:spacing w:line="260" w:lineRule="atLeast"/>
        <w:jc w:val="both"/>
        <w:rPr>
          <w:rFonts w:cs="Arial"/>
          <w:szCs w:val="20"/>
        </w:rPr>
      </w:pPr>
    </w:p>
    <w:p w14:paraId="01BFD0D2" w14:textId="174479C5" w:rsidR="00F900B8" w:rsidRPr="00795B4E" w:rsidRDefault="00F900B8" w:rsidP="00DC0E22">
      <w:pPr>
        <w:spacing w:line="260" w:lineRule="atLeast"/>
        <w:jc w:val="both"/>
        <w:rPr>
          <w:rFonts w:cs="Arial"/>
          <w:szCs w:val="20"/>
        </w:rPr>
      </w:pPr>
      <w:r w:rsidRPr="00795B4E">
        <w:rPr>
          <w:rFonts w:cs="Arial"/>
          <w:szCs w:val="20"/>
        </w:rPr>
        <w:t>Sklep</w:t>
      </w:r>
      <w:r w:rsidR="00976712">
        <w:rPr>
          <w:rFonts w:cs="Arial"/>
          <w:szCs w:val="20"/>
        </w:rPr>
        <w:t>,</w:t>
      </w:r>
      <w:r w:rsidRPr="00795B4E">
        <w:rPr>
          <w:rFonts w:cs="Arial"/>
          <w:szCs w:val="20"/>
        </w:rPr>
        <w:t xml:space="preserve"> </w:t>
      </w:r>
      <w:r>
        <w:rPr>
          <w:rFonts w:cs="Arial"/>
          <w:szCs w:val="20"/>
        </w:rPr>
        <w:t xml:space="preserve">skladno </w:t>
      </w:r>
      <w:r w:rsidR="004B1F43">
        <w:rPr>
          <w:rFonts w:cs="Arial"/>
          <w:szCs w:val="20"/>
        </w:rPr>
        <w:t>s</w:t>
      </w:r>
      <w:r>
        <w:rPr>
          <w:rFonts w:cs="Arial"/>
          <w:szCs w:val="20"/>
        </w:rPr>
        <w:t xml:space="preserve"> 93.</w:t>
      </w:r>
      <w:r w:rsidR="00976712">
        <w:rPr>
          <w:rFonts w:cs="Arial"/>
          <w:szCs w:val="20"/>
        </w:rPr>
        <w:t xml:space="preserve"> </w:t>
      </w:r>
      <w:r>
        <w:rPr>
          <w:rFonts w:cs="Arial"/>
          <w:szCs w:val="20"/>
        </w:rPr>
        <w:t>členom Z</w:t>
      </w:r>
      <w:r w:rsidR="005C5A4D">
        <w:rPr>
          <w:rFonts w:cs="Arial"/>
          <w:szCs w:val="20"/>
        </w:rPr>
        <w:t>U</w:t>
      </w:r>
      <w:r>
        <w:rPr>
          <w:rFonts w:cs="Arial"/>
          <w:szCs w:val="20"/>
        </w:rPr>
        <w:t>reP-3</w:t>
      </w:r>
      <w:r w:rsidR="00976712">
        <w:rPr>
          <w:rFonts w:cs="Arial"/>
          <w:szCs w:val="20"/>
        </w:rPr>
        <w:t>,</w:t>
      </w:r>
      <w:r>
        <w:rPr>
          <w:rFonts w:cs="Arial"/>
          <w:szCs w:val="20"/>
        </w:rPr>
        <w:t xml:space="preserve"> </w:t>
      </w:r>
      <w:r w:rsidRPr="00795B4E">
        <w:rPr>
          <w:rFonts w:cs="Arial"/>
          <w:szCs w:val="20"/>
        </w:rPr>
        <w:t>vsebuje</w:t>
      </w:r>
      <w:r>
        <w:rPr>
          <w:rFonts w:cs="Arial"/>
          <w:szCs w:val="20"/>
        </w:rPr>
        <w:t>:</w:t>
      </w:r>
      <w:r w:rsidRPr="00795B4E">
        <w:rPr>
          <w:rFonts w:cs="Arial"/>
          <w:szCs w:val="20"/>
        </w:rPr>
        <w:t xml:space="preserve"> cilje načrtovane prostorske ureditve, opis načrtovane prostorske ureditve z osnovnimi značilnostmi in okvirnim območjem in občin</w:t>
      </w:r>
      <w:r w:rsidR="00667DA7">
        <w:rPr>
          <w:rFonts w:cs="Arial"/>
          <w:szCs w:val="20"/>
        </w:rPr>
        <w:t>ami</w:t>
      </w:r>
      <w:r w:rsidRPr="00795B4E">
        <w:rPr>
          <w:rFonts w:cs="Arial"/>
          <w:szCs w:val="20"/>
        </w:rPr>
        <w:t>, na območju kater</w:t>
      </w:r>
      <w:r w:rsidR="00667DA7">
        <w:rPr>
          <w:rFonts w:cs="Arial"/>
          <w:szCs w:val="20"/>
        </w:rPr>
        <w:t>ih</w:t>
      </w:r>
      <w:r w:rsidRPr="00795B4E">
        <w:rPr>
          <w:rFonts w:cs="Arial"/>
          <w:szCs w:val="20"/>
        </w:rPr>
        <w:t xml:space="preserve"> bo predvidoma načrtovana prostorska ureditev, navedbe o pobudniku in investitorju državnega prostorskega načrta, nosilcih urejanja prostora, ki sodelujejo pri pripravi državnega prostorskega načrta, obveznost izvedbe postopkov celovite presoje, obveznosti vseh udeleženih v postopku v zvezi s pripravo državnega prostorskega načrta, ter seznam strokovnih podlag in način pridobitve strokovnih rešitev.</w:t>
      </w:r>
    </w:p>
    <w:p w14:paraId="411813AA" w14:textId="34A9F547" w:rsidR="00DD2AC0" w:rsidRDefault="00DD2AC0" w:rsidP="00DC0E22">
      <w:pPr>
        <w:spacing w:line="260" w:lineRule="atLeast"/>
        <w:jc w:val="both"/>
        <w:rPr>
          <w:rFonts w:cs="Arial"/>
          <w:szCs w:val="20"/>
        </w:rPr>
      </w:pPr>
    </w:p>
    <w:p w14:paraId="77337D48" w14:textId="77777777" w:rsidR="00E8718F" w:rsidRPr="00D12EC0" w:rsidRDefault="00E8718F" w:rsidP="00DC0E22">
      <w:pPr>
        <w:spacing w:line="260" w:lineRule="atLeast"/>
        <w:jc w:val="both"/>
        <w:rPr>
          <w:rFonts w:cs="Arial"/>
          <w:szCs w:val="20"/>
        </w:rPr>
      </w:pPr>
    </w:p>
    <w:p w14:paraId="53B74589" w14:textId="77777777" w:rsidR="0027490F" w:rsidRPr="00976712" w:rsidRDefault="0027490F" w:rsidP="00DC0E22">
      <w:pPr>
        <w:pStyle w:val="Telobesedila"/>
        <w:tabs>
          <w:tab w:val="clear" w:pos="284"/>
        </w:tabs>
        <w:spacing w:line="260" w:lineRule="atLeast"/>
        <w:ind w:left="567" w:hanging="567"/>
        <w:rPr>
          <w:rFonts w:ascii="Arial" w:hAnsi="Arial" w:cs="Arial"/>
          <w:b w:val="0"/>
          <w:caps/>
        </w:rPr>
      </w:pPr>
      <w:r w:rsidRPr="00976712">
        <w:rPr>
          <w:rFonts w:ascii="Arial" w:hAnsi="Arial" w:cs="Arial"/>
          <w:caps/>
        </w:rPr>
        <w:t xml:space="preserve">III.  </w:t>
      </w:r>
      <w:r w:rsidRPr="00976712">
        <w:rPr>
          <w:rFonts w:ascii="Arial" w:hAnsi="Arial" w:cs="Arial"/>
          <w:caps/>
        </w:rPr>
        <w:tab/>
        <w:t>pojasnila v zvezi S pripravo investicijske dokumeNtacije</w:t>
      </w:r>
    </w:p>
    <w:p w14:paraId="38F37E60" w14:textId="77777777" w:rsidR="0027490F" w:rsidRPr="00D12EC0" w:rsidRDefault="0027490F" w:rsidP="00DC0E22">
      <w:pPr>
        <w:pStyle w:val="Telobesedila"/>
        <w:tabs>
          <w:tab w:val="clear" w:pos="284"/>
        </w:tabs>
        <w:spacing w:line="260" w:lineRule="atLeast"/>
        <w:ind w:left="720"/>
        <w:rPr>
          <w:rFonts w:cs="Arial"/>
          <w:snapToGrid w:val="0"/>
          <w:color w:val="000000"/>
          <w:spacing w:val="-2"/>
        </w:rPr>
      </w:pPr>
    </w:p>
    <w:p w14:paraId="3D34A43A" w14:textId="77777777" w:rsidR="00C62CD2" w:rsidRPr="00C62CD2" w:rsidRDefault="00C62CD2" w:rsidP="00DC0E22">
      <w:pPr>
        <w:spacing w:line="260" w:lineRule="atLeast"/>
        <w:jc w:val="both"/>
        <w:rPr>
          <w:rFonts w:cs="Arial"/>
          <w:szCs w:val="20"/>
          <w:lang w:val="x-none"/>
        </w:rPr>
      </w:pPr>
      <w:r w:rsidRPr="00C62CD2">
        <w:rPr>
          <w:rFonts w:cs="Arial"/>
          <w:szCs w:val="20"/>
          <w:lang w:val="x-none"/>
        </w:rPr>
        <w:t xml:space="preserve">Investicijska dokumentacija se pripravlja v skladu z Uredbo o enotni metodologiji za pripravo in obravnavano investicijske dokumentacije na področju javnih financ (Uradni list RS, št. 60/2006, 54/2010 in 27/2016) in Uredbo o metodologiji priprave in obravnave investicijske dokumentacije na področju državnih cest in javne železniške infrastrukture (Uradni list RS, št. 5/2017) ter v skladu z </w:t>
      </w:r>
      <w:r w:rsidRPr="00C62CD2">
        <w:rPr>
          <w:rFonts w:cs="Arial"/>
          <w:szCs w:val="20"/>
        </w:rPr>
        <w:t>91</w:t>
      </w:r>
      <w:r w:rsidRPr="00C62CD2">
        <w:rPr>
          <w:rFonts w:cs="Arial"/>
          <w:szCs w:val="20"/>
          <w:lang w:val="x-none"/>
        </w:rPr>
        <w:t>. členom ZureP-</w:t>
      </w:r>
      <w:r w:rsidRPr="00C62CD2">
        <w:rPr>
          <w:rFonts w:cs="Arial"/>
          <w:szCs w:val="20"/>
        </w:rPr>
        <w:t>3</w:t>
      </w:r>
      <w:r w:rsidRPr="00C62CD2">
        <w:rPr>
          <w:rFonts w:cs="Arial"/>
          <w:szCs w:val="20"/>
          <w:lang w:val="x-none"/>
        </w:rPr>
        <w:t xml:space="preserve">. </w:t>
      </w:r>
    </w:p>
    <w:p w14:paraId="278D2308" w14:textId="77777777" w:rsidR="00C62CD2" w:rsidRPr="00C62CD2" w:rsidRDefault="00C62CD2" w:rsidP="00DC0E22">
      <w:pPr>
        <w:spacing w:line="260" w:lineRule="atLeast"/>
        <w:jc w:val="both"/>
        <w:rPr>
          <w:rFonts w:cs="Arial"/>
          <w:szCs w:val="20"/>
          <w:lang w:val="x-none"/>
        </w:rPr>
      </w:pPr>
    </w:p>
    <w:p w14:paraId="0264BD87" w14:textId="55862E76" w:rsidR="00976712" w:rsidRPr="00795B4E" w:rsidRDefault="00C62CD2" w:rsidP="00DC0E22">
      <w:pPr>
        <w:spacing w:line="260" w:lineRule="atLeast"/>
        <w:jc w:val="both"/>
        <w:rPr>
          <w:rFonts w:cs="Arial"/>
          <w:szCs w:val="20"/>
        </w:rPr>
      </w:pPr>
      <w:r w:rsidRPr="00C62CD2">
        <w:rPr>
          <w:rFonts w:cs="Arial"/>
          <w:szCs w:val="20"/>
        </w:rPr>
        <w:t xml:space="preserve">V postopku izdelave državnega prostorskega načrta je bil </w:t>
      </w:r>
      <w:r w:rsidR="00AB16AF">
        <w:rPr>
          <w:rFonts w:cs="Arial"/>
          <w:szCs w:val="20"/>
        </w:rPr>
        <w:t xml:space="preserve">izdelan Dokument identifikacije investicijskega projekta za gradnjo državne ceste med AC A1 Maribor–Ljubljana in AC A2 Ljubljana–Obrežje pri Novem mestu (PNZ svetovanje projektiranje d.o.o. in </w:t>
      </w:r>
      <w:proofErr w:type="spellStart"/>
      <w:r w:rsidR="00AB16AF">
        <w:rPr>
          <w:rFonts w:cs="Arial"/>
          <w:szCs w:val="20"/>
        </w:rPr>
        <w:t>Tempus</w:t>
      </w:r>
      <w:proofErr w:type="spellEnd"/>
      <w:r w:rsidR="00AB16AF">
        <w:rPr>
          <w:rFonts w:cs="Arial"/>
          <w:szCs w:val="20"/>
        </w:rPr>
        <w:t xml:space="preserve"> Babnik, marec 2008) na podlagi katerega je bil sprejet Sklep o potrditvi identifikacije investicijskega projekta št. 1076 z dne 21. 5. 2008.</w:t>
      </w:r>
    </w:p>
    <w:p w14:paraId="37801E7D" w14:textId="42E54203" w:rsidR="00B558C5" w:rsidRDefault="00B558C5" w:rsidP="002C425C">
      <w:pPr>
        <w:tabs>
          <w:tab w:val="left" w:pos="284"/>
          <w:tab w:val="right" w:pos="7938"/>
        </w:tabs>
        <w:autoSpaceDE w:val="0"/>
        <w:autoSpaceDN w:val="0"/>
        <w:adjustRightInd w:val="0"/>
        <w:spacing w:line="260" w:lineRule="atLeast"/>
        <w:jc w:val="both"/>
        <w:rPr>
          <w:rFonts w:cs="Arial"/>
          <w:color w:val="000000"/>
          <w:szCs w:val="20"/>
        </w:rPr>
      </w:pPr>
    </w:p>
    <w:p w14:paraId="70224A86" w14:textId="77777777" w:rsidR="00ED5FC5" w:rsidRPr="00B558C5" w:rsidRDefault="00ED5FC5" w:rsidP="00DC0E22">
      <w:pPr>
        <w:tabs>
          <w:tab w:val="left" w:pos="284"/>
          <w:tab w:val="right" w:pos="7938"/>
        </w:tabs>
        <w:autoSpaceDE w:val="0"/>
        <w:autoSpaceDN w:val="0"/>
        <w:adjustRightInd w:val="0"/>
        <w:spacing w:line="260" w:lineRule="atLeast"/>
        <w:jc w:val="both"/>
        <w:rPr>
          <w:rFonts w:cs="Arial"/>
          <w:color w:val="000000"/>
          <w:szCs w:val="20"/>
        </w:rPr>
      </w:pPr>
    </w:p>
    <w:p w14:paraId="491E618C" w14:textId="77777777" w:rsidR="0027490F" w:rsidRPr="00D12EC0" w:rsidRDefault="0027490F" w:rsidP="00DC0E22">
      <w:pPr>
        <w:tabs>
          <w:tab w:val="left" w:pos="426"/>
        </w:tabs>
        <w:spacing w:line="260" w:lineRule="atLeast"/>
        <w:ind w:left="426" w:hanging="426"/>
        <w:jc w:val="both"/>
        <w:rPr>
          <w:rFonts w:cs="Arial"/>
          <w:b/>
          <w:szCs w:val="20"/>
        </w:rPr>
      </w:pPr>
      <w:r w:rsidRPr="00D12EC0">
        <w:rPr>
          <w:rFonts w:cs="Arial"/>
          <w:b/>
          <w:szCs w:val="20"/>
        </w:rPr>
        <w:t>IV.</w:t>
      </w:r>
      <w:r w:rsidRPr="00D12EC0">
        <w:rPr>
          <w:rFonts w:cs="Arial"/>
          <w:b/>
          <w:szCs w:val="20"/>
        </w:rPr>
        <w:tab/>
        <w:t>Predstavitev presoje posledic na posamezna področja.</w:t>
      </w:r>
    </w:p>
    <w:p w14:paraId="2D912448" w14:textId="77777777" w:rsidR="0027490F" w:rsidRPr="00D12EC0" w:rsidRDefault="0027490F" w:rsidP="00DC0E22">
      <w:pPr>
        <w:spacing w:line="260" w:lineRule="atLeast"/>
        <w:jc w:val="both"/>
        <w:rPr>
          <w:rFonts w:cs="Arial"/>
          <w:szCs w:val="20"/>
        </w:rPr>
      </w:pPr>
    </w:p>
    <w:p w14:paraId="3429B1A1" w14:textId="598D672E" w:rsidR="0027490F" w:rsidRPr="00D12EC0" w:rsidRDefault="0027490F" w:rsidP="00DC0E22">
      <w:pPr>
        <w:tabs>
          <w:tab w:val="left" w:pos="426"/>
        </w:tabs>
        <w:spacing w:line="260" w:lineRule="atLeast"/>
        <w:ind w:left="426" w:hanging="426"/>
        <w:jc w:val="both"/>
        <w:rPr>
          <w:rFonts w:cs="Arial"/>
          <w:b/>
          <w:szCs w:val="20"/>
        </w:rPr>
      </w:pPr>
      <w:r w:rsidRPr="00D12EC0">
        <w:rPr>
          <w:rFonts w:cs="Arial"/>
          <w:b/>
          <w:szCs w:val="20"/>
        </w:rPr>
        <w:t>a)</w:t>
      </w:r>
      <w:r w:rsidRPr="00D12EC0">
        <w:rPr>
          <w:rFonts w:cs="Arial"/>
          <w:b/>
          <w:szCs w:val="20"/>
        </w:rPr>
        <w:tab/>
        <w:t xml:space="preserve">Posledice na javnofinančna sredstva v višini, </w:t>
      </w:r>
      <w:r w:rsidR="00976712">
        <w:rPr>
          <w:rFonts w:cs="Arial"/>
          <w:b/>
          <w:szCs w:val="20"/>
        </w:rPr>
        <w:t>manjši</w:t>
      </w:r>
      <w:r w:rsidRPr="00D12EC0">
        <w:rPr>
          <w:rFonts w:cs="Arial"/>
          <w:b/>
          <w:szCs w:val="20"/>
        </w:rPr>
        <w:t xml:space="preserve"> od 40 000 EUR v tekočem in naslednjih treh letih</w:t>
      </w:r>
    </w:p>
    <w:p w14:paraId="3E902E4D" w14:textId="6960B626" w:rsidR="0027490F" w:rsidRPr="00D12EC0" w:rsidRDefault="00976712" w:rsidP="00DC0E22">
      <w:pPr>
        <w:spacing w:line="260" w:lineRule="atLeast"/>
        <w:jc w:val="both"/>
        <w:rPr>
          <w:rFonts w:cs="Arial"/>
          <w:b/>
          <w:szCs w:val="20"/>
        </w:rPr>
      </w:pPr>
      <w:r w:rsidRPr="00DC0E22">
        <w:rPr>
          <w:rFonts w:cs="Arial"/>
          <w:szCs w:val="20"/>
        </w:rPr>
        <w:t xml:space="preserve">Predlagano gradivo </w:t>
      </w:r>
      <w:r w:rsidR="00C62CD2" w:rsidRPr="00DC0E22">
        <w:rPr>
          <w:rFonts w:cs="Arial"/>
          <w:szCs w:val="20"/>
        </w:rPr>
        <w:t>i</w:t>
      </w:r>
      <w:r w:rsidRPr="00DC0E22">
        <w:rPr>
          <w:rFonts w:cs="Arial"/>
          <w:szCs w:val="20"/>
        </w:rPr>
        <w:t>ma posledic</w:t>
      </w:r>
      <w:r w:rsidR="00C62CD2" w:rsidRPr="00DC0E22">
        <w:rPr>
          <w:rFonts w:cs="Arial"/>
          <w:szCs w:val="20"/>
        </w:rPr>
        <w:t>e</w:t>
      </w:r>
      <w:r w:rsidRPr="00DC0E22">
        <w:rPr>
          <w:rFonts w:cs="Arial"/>
          <w:szCs w:val="20"/>
        </w:rPr>
        <w:t xml:space="preserve"> na javnofinančna sredstva večji od 40 000 EUR. Obrazložitev je podana pod točko 7.b spremnega dopisa gradiva</w:t>
      </w:r>
      <w:r w:rsidR="0027490F" w:rsidRPr="00DC0E22">
        <w:rPr>
          <w:rFonts w:cs="Arial"/>
          <w:szCs w:val="20"/>
        </w:rPr>
        <w:t>.</w:t>
      </w:r>
    </w:p>
    <w:p w14:paraId="3C4D1E62" w14:textId="77777777" w:rsidR="0027490F" w:rsidRPr="00D12EC0" w:rsidRDefault="0027490F" w:rsidP="00DC0E22">
      <w:pPr>
        <w:tabs>
          <w:tab w:val="left" w:pos="426"/>
        </w:tabs>
        <w:spacing w:line="260" w:lineRule="atLeast"/>
        <w:ind w:left="426" w:hanging="426"/>
        <w:jc w:val="both"/>
        <w:rPr>
          <w:rFonts w:cs="Arial"/>
          <w:szCs w:val="20"/>
        </w:rPr>
      </w:pPr>
    </w:p>
    <w:p w14:paraId="75936A58" w14:textId="77777777" w:rsidR="0027490F" w:rsidRPr="00D12EC0" w:rsidRDefault="0027490F" w:rsidP="00DC0E22">
      <w:pPr>
        <w:tabs>
          <w:tab w:val="left" w:pos="426"/>
        </w:tabs>
        <w:spacing w:line="260" w:lineRule="atLeast"/>
        <w:ind w:left="426" w:hanging="426"/>
        <w:jc w:val="both"/>
        <w:rPr>
          <w:rFonts w:cs="Arial"/>
          <w:b/>
          <w:szCs w:val="20"/>
        </w:rPr>
      </w:pPr>
      <w:r w:rsidRPr="00D12EC0">
        <w:rPr>
          <w:rFonts w:cs="Arial"/>
          <w:b/>
          <w:szCs w:val="20"/>
        </w:rPr>
        <w:t>b)</w:t>
      </w:r>
      <w:r w:rsidRPr="00D12EC0">
        <w:rPr>
          <w:rFonts w:cs="Arial"/>
          <w:b/>
          <w:szCs w:val="20"/>
        </w:rPr>
        <w:tab/>
        <w:t>Posledice na usklajenost slovenskega pravnega reda s pravnim redom Evropske unije</w:t>
      </w:r>
    </w:p>
    <w:p w14:paraId="33639C85" w14:textId="77777777" w:rsidR="0027490F" w:rsidRPr="00D12EC0" w:rsidRDefault="0027490F" w:rsidP="00DC0E22">
      <w:pPr>
        <w:spacing w:line="260" w:lineRule="atLeast"/>
        <w:jc w:val="both"/>
        <w:rPr>
          <w:rFonts w:cs="Arial"/>
          <w:szCs w:val="20"/>
        </w:rPr>
      </w:pPr>
      <w:r w:rsidRPr="00D12EC0">
        <w:rPr>
          <w:rFonts w:cs="Arial"/>
          <w:szCs w:val="20"/>
        </w:rPr>
        <w:t xml:space="preserve">Predlagano gradivo </w:t>
      </w:r>
      <w:r w:rsidRPr="00D12EC0">
        <w:rPr>
          <w:rFonts w:cs="Arial"/>
          <w:b/>
          <w:szCs w:val="20"/>
        </w:rPr>
        <w:t>nima</w:t>
      </w:r>
      <w:r w:rsidRPr="00D12EC0">
        <w:rPr>
          <w:rFonts w:cs="Arial"/>
          <w:szCs w:val="20"/>
        </w:rPr>
        <w:t xml:space="preserve"> posledic na</w:t>
      </w:r>
      <w:r w:rsidRPr="00D12EC0">
        <w:rPr>
          <w:rFonts w:cs="Arial"/>
          <w:b/>
          <w:szCs w:val="20"/>
        </w:rPr>
        <w:t xml:space="preserve"> </w:t>
      </w:r>
      <w:r w:rsidRPr="00D12EC0">
        <w:rPr>
          <w:rFonts w:cs="Arial"/>
          <w:szCs w:val="20"/>
        </w:rPr>
        <w:t>usklajenost slovenskega pravnega reda s pravnim redom Evropske unije. Usklajevanje državnega prostorskega načrta s pravnim redom EU ni potrebno.</w:t>
      </w:r>
    </w:p>
    <w:p w14:paraId="0F78592F" w14:textId="77777777" w:rsidR="0027490F" w:rsidRPr="00D12EC0" w:rsidRDefault="0027490F" w:rsidP="00DC0E22">
      <w:pPr>
        <w:tabs>
          <w:tab w:val="left" w:pos="426"/>
        </w:tabs>
        <w:spacing w:line="260" w:lineRule="atLeast"/>
        <w:ind w:left="426" w:hanging="426"/>
        <w:jc w:val="both"/>
        <w:rPr>
          <w:rFonts w:cs="Arial"/>
          <w:szCs w:val="20"/>
        </w:rPr>
      </w:pPr>
    </w:p>
    <w:p w14:paraId="170222C3" w14:textId="77777777" w:rsidR="0027490F" w:rsidRPr="00D12EC0" w:rsidRDefault="0027490F" w:rsidP="00DC0E22">
      <w:pPr>
        <w:tabs>
          <w:tab w:val="left" w:pos="426"/>
        </w:tabs>
        <w:spacing w:line="260" w:lineRule="atLeast"/>
        <w:ind w:left="426" w:hanging="426"/>
        <w:jc w:val="both"/>
        <w:rPr>
          <w:rFonts w:cs="Arial"/>
          <w:b/>
          <w:szCs w:val="20"/>
        </w:rPr>
      </w:pPr>
      <w:r w:rsidRPr="00D12EC0">
        <w:rPr>
          <w:rFonts w:cs="Arial"/>
          <w:b/>
          <w:szCs w:val="20"/>
        </w:rPr>
        <w:t>c)</w:t>
      </w:r>
      <w:r w:rsidRPr="00D12EC0">
        <w:rPr>
          <w:rFonts w:cs="Arial"/>
          <w:b/>
          <w:szCs w:val="20"/>
        </w:rPr>
        <w:tab/>
        <w:t>Administrativne posledice</w:t>
      </w:r>
    </w:p>
    <w:p w14:paraId="47FC5FA4" w14:textId="77777777" w:rsidR="0027490F" w:rsidRPr="00D12EC0" w:rsidRDefault="0027490F" w:rsidP="00DC0E22">
      <w:pPr>
        <w:spacing w:line="260" w:lineRule="atLeast"/>
        <w:jc w:val="both"/>
        <w:rPr>
          <w:rFonts w:cs="Arial"/>
          <w:szCs w:val="20"/>
        </w:rPr>
      </w:pPr>
      <w:r w:rsidRPr="00D12EC0">
        <w:rPr>
          <w:rFonts w:cs="Arial"/>
          <w:szCs w:val="20"/>
        </w:rPr>
        <w:t xml:space="preserve">Predlagano gradivo </w:t>
      </w:r>
      <w:r w:rsidRPr="00D12EC0">
        <w:rPr>
          <w:rFonts w:cs="Arial"/>
          <w:b/>
          <w:szCs w:val="20"/>
        </w:rPr>
        <w:t>nima</w:t>
      </w:r>
      <w:r w:rsidRPr="00D12EC0">
        <w:rPr>
          <w:rFonts w:cs="Arial"/>
          <w:szCs w:val="20"/>
        </w:rPr>
        <w:t xml:space="preserve"> administrativnih posledic. Sklep o izvedbi državnega prostorskega načrtovanja je podlaga za strokovnih podlag ter državnega prostorskega načrta v skladu ZUreP-</w:t>
      </w:r>
      <w:r w:rsidR="00B558C5">
        <w:rPr>
          <w:rFonts w:cs="Arial"/>
          <w:szCs w:val="20"/>
        </w:rPr>
        <w:t>3</w:t>
      </w:r>
      <w:r w:rsidRPr="00D12EC0">
        <w:rPr>
          <w:rFonts w:cs="Arial"/>
          <w:szCs w:val="20"/>
        </w:rPr>
        <w:t>. Predlog sklepa je pripravljen tako, da konkretizira obveznosti, določene s področnimi predpisi.</w:t>
      </w:r>
    </w:p>
    <w:p w14:paraId="37EDF763" w14:textId="77777777" w:rsidR="0027490F" w:rsidRPr="00D12EC0" w:rsidRDefault="0027490F" w:rsidP="00DC0E22">
      <w:pPr>
        <w:spacing w:line="260" w:lineRule="atLeast"/>
        <w:jc w:val="both"/>
        <w:rPr>
          <w:rFonts w:cs="Arial"/>
          <w:szCs w:val="20"/>
        </w:rPr>
      </w:pPr>
    </w:p>
    <w:p w14:paraId="3F385E84" w14:textId="77777777" w:rsidR="0027490F" w:rsidRPr="00D12EC0" w:rsidRDefault="0027490F" w:rsidP="00DC0E22">
      <w:pPr>
        <w:tabs>
          <w:tab w:val="left" w:pos="426"/>
        </w:tabs>
        <w:spacing w:line="260" w:lineRule="atLeast"/>
        <w:ind w:left="426" w:hanging="426"/>
        <w:jc w:val="both"/>
        <w:rPr>
          <w:rFonts w:cs="Arial"/>
          <w:b/>
          <w:szCs w:val="20"/>
        </w:rPr>
      </w:pPr>
      <w:r w:rsidRPr="00D12EC0">
        <w:rPr>
          <w:rFonts w:cs="Arial"/>
          <w:b/>
          <w:szCs w:val="20"/>
        </w:rPr>
        <w:t>č)</w:t>
      </w:r>
      <w:r w:rsidRPr="00D12EC0">
        <w:rPr>
          <w:rFonts w:cs="Arial"/>
          <w:b/>
          <w:szCs w:val="20"/>
        </w:rPr>
        <w:tab/>
        <w:t>Posledice na gospodarstvo, posebej na mala in srednja podjetja ter konkurenčnost podjetij</w:t>
      </w:r>
    </w:p>
    <w:p w14:paraId="708EC7B7" w14:textId="55252BFB" w:rsidR="0027490F" w:rsidRPr="00D12EC0" w:rsidRDefault="0027490F" w:rsidP="00DC0E22">
      <w:pPr>
        <w:spacing w:line="260" w:lineRule="atLeast"/>
        <w:jc w:val="both"/>
        <w:rPr>
          <w:rFonts w:cs="Arial"/>
          <w:szCs w:val="20"/>
        </w:rPr>
      </w:pPr>
      <w:r w:rsidRPr="00D12EC0">
        <w:rPr>
          <w:rFonts w:cs="Arial"/>
          <w:szCs w:val="20"/>
        </w:rPr>
        <w:t xml:space="preserve">Predlagano gradivo </w:t>
      </w:r>
      <w:r w:rsidRPr="00D12EC0">
        <w:rPr>
          <w:rFonts w:cs="Arial"/>
          <w:b/>
          <w:szCs w:val="20"/>
        </w:rPr>
        <w:t>ima</w:t>
      </w:r>
      <w:r w:rsidRPr="00D12EC0">
        <w:rPr>
          <w:rFonts w:cs="Arial"/>
          <w:szCs w:val="20"/>
        </w:rPr>
        <w:t xml:space="preserve"> posledice</w:t>
      </w:r>
      <w:r w:rsidRPr="00D12EC0">
        <w:rPr>
          <w:rFonts w:cs="Arial"/>
          <w:b/>
          <w:szCs w:val="20"/>
        </w:rPr>
        <w:t xml:space="preserve"> </w:t>
      </w:r>
      <w:r w:rsidRPr="00D12EC0">
        <w:rPr>
          <w:rFonts w:cs="Arial"/>
          <w:szCs w:val="20"/>
        </w:rPr>
        <w:t xml:space="preserve">na gospodarstvo, saj mora investitor državnega prostorskega načrtovanja v skladu s sklepom o </w:t>
      </w:r>
      <w:r w:rsidR="004B1F43">
        <w:rPr>
          <w:rFonts w:cs="Arial"/>
          <w:szCs w:val="20"/>
        </w:rPr>
        <w:t xml:space="preserve">pripravi državnega prostorskega načrta </w:t>
      </w:r>
      <w:r w:rsidRPr="00D12EC0">
        <w:rPr>
          <w:rFonts w:cs="Arial"/>
          <w:szCs w:val="20"/>
        </w:rPr>
        <w:t>naročiti izdelavo študije variant</w:t>
      </w:r>
      <w:r w:rsidR="004B1F43">
        <w:rPr>
          <w:rFonts w:cs="Arial"/>
          <w:szCs w:val="20"/>
        </w:rPr>
        <w:t xml:space="preserve"> (utemeljitve rešitve)</w:t>
      </w:r>
      <w:r w:rsidRPr="00D12EC0">
        <w:rPr>
          <w:rFonts w:cs="Arial"/>
          <w:szCs w:val="20"/>
        </w:rPr>
        <w:t xml:space="preserve"> in drugih strokovnih podlag ter državnega prostorskega načrta. Investitor te dokumentacije ne izdela sam, ampak jo naroči </w:t>
      </w:r>
      <w:r w:rsidRPr="00D12EC0">
        <w:rPr>
          <w:rFonts w:cs="Arial"/>
          <w:szCs w:val="20"/>
        </w:rPr>
        <w:lastRenderedPageBreak/>
        <w:t>pri podjetjih, registriranih za dejavnost prostorskega načrtovanja, projektiranja oz. za druge dejavnosti, če za izdelavo posamezne dokumentacije to določa zakon.</w:t>
      </w:r>
    </w:p>
    <w:p w14:paraId="3090A88C" w14:textId="77777777" w:rsidR="0027490F" w:rsidRPr="00755994" w:rsidRDefault="0027490F" w:rsidP="00DC0E22">
      <w:pPr>
        <w:spacing w:line="260" w:lineRule="atLeast"/>
        <w:jc w:val="both"/>
        <w:rPr>
          <w:rFonts w:cs="Arial"/>
          <w:szCs w:val="20"/>
          <w:highlight w:val="yellow"/>
        </w:rPr>
      </w:pPr>
    </w:p>
    <w:p w14:paraId="389EE072" w14:textId="77777777" w:rsidR="0027490F" w:rsidRPr="00D12EC0" w:rsidRDefault="0027490F" w:rsidP="00DC0E22">
      <w:pPr>
        <w:tabs>
          <w:tab w:val="left" w:pos="426"/>
        </w:tabs>
        <w:spacing w:line="260" w:lineRule="atLeast"/>
        <w:ind w:left="426" w:hanging="426"/>
        <w:jc w:val="both"/>
        <w:rPr>
          <w:rFonts w:cs="Arial"/>
          <w:b/>
          <w:szCs w:val="20"/>
        </w:rPr>
      </w:pPr>
      <w:r w:rsidRPr="00D12EC0">
        <w:rPr>
          <w:rFonts w:cs="Arial"/>
          <w:b/>
          <w:szCs w:val="20"/>
        </w:rPr>
        <w:t>d)</w:t>
      </w:r>
      <w:r w:rsidRPr="00D12EC0">
        <w:rPr>
          <w:rFonts w:cs="Arial"/>
          <w:b/>
          <w:szCs w:val="20"/>
        </w:rPr>
        <w:tab/>
        <w:t>Posledice na okolje, kar vključuje tudi prostorske in varstvene vidike</w:t>
      </w:r>
    </w:p>
    <w:p w14:paraId="42154A3C" w14:textId="77777777" w:rsidR="0027490F" w:rsidRPr="00D12EC0" w:rsidRDefault="0027490F" w:rsidP="00DC0E22">
      <w:pPr>
        <w:spacing w:line="260" w:lineRule="atLeast"/>
        <w:jc w:val="both"/>
        <w:rPr>
          <w:rFonts w:cs="Arial"/>
          <w:szCs w:val="20"/>
        </w:rPr>
      </w:pPr>
      <w:r w:rsidRPr="00D12EC0">
        <w:rPr>
          <w:rFonts w:cs="Arial"/>
          <w:szCs w:val="20"/>
        </w:rPr>
        <w:t xml:space="preserve">Predlagano gradivo </w:t>
      </w:r>
      <w:r w:rsidRPr="00D12EC0">
        <w:rPr>
          <w:rFonts w:cs="Arial"/>
          <w:b/>
          <w:szCs w:val="20"/>
        </w:rPr>
        <w:t>nima</w:t>
      </w:r>
      <w:r w:rsidRPr="00D12EC0">
        <w:rPr>
          <w:rFonts w:cs="Arial"/>
          <w:szCs w:val="20"/>
        </w:rPr>
        <w:t xml:space="preserve"> posledic</w:t>
      </w:r>
      <w:r w:rsidRPr="00D12EC0">
        <w:rPr>
          <w:rFonts w:cs="Arial"/>
          <w:b/>
          <w:szCs w:val="20"/>
        </w:rPr>
        <w:t xml:space="preserve"> </w:t>
      </w:r>
      <w:r w:rsidRPr="00D12EC0">
        <w:rPr>
          <w:rFonts w:cs="Arial"/>
          <w:szCs w:val="20"/>
        </w:rPr>
        <w:t>na okolje</w:t>
      </w:r>
      <w:r>
        <w:rPr>
          <w:rFonts w:cs="Arial"/>
          <w:szCs w:val="20"/>
        </w:rPr>
        <w:t>,</w:t>
      </w:r>
      <w:r w:rsidRPr="00D12EC0">
        <w:rPr>
          <w:rFonts w:cs="Arial"/>
          <w:b/>
          <w:szCs w:val="20"/>
        </w:rPr>
        <w:t xml:space="preserve"> </w:t>
      </w:r>
      <w:r w:rsidRPr="00D12EC0">
        <w:rPr>
          <w:rFonts w:cs="Arial"/>
          <w:szCs w:val="20"/>
        </w:rPr>
        <w:t xml:space="preserve">kar vključuje tudi prostorske in varstvene vidike. </w:t>
      </w:r>
    </w:p>
    <w:p w14:paraId="45CDAAF3" w14:textId="0E1516A0" w:rsidR="0027490F" w:rsidRDefault="0027490F" w:rsidP="00DC0E22">
      <w:pPr>
        <w:spacing w:line="260" w:lineRule="atLeast"/>
        <w:jc w:val="both"/>
        <w:rPr>
          <w:rFonts w:cs="Arial"/>
          <w:szCs w:val="20"/>
        </w:rPr>
      </w:pPr>
      <w:r w:rsidRPr="00D12EC0">
        <w:rPr>
          <w:rFonts w:cs="Arial"/>
          <w:szCs w:val="20"/>
        </w:rPr>
        <w:t>V skladu z ZUreP-</w:t>
      </w:r>
      <w:r w:rsidR="00DD2AC0">
        <w:rPr>
          <w:rFonts w:cs="Arial"/>
          <w:szCs w:val="20"/>
        </w:rPr>
        <w:t>3</w:t>
      </w:r>
      <w:r w:rsidRPr="00D12EC0">
        <w:rPr>
          <w:rFonts w:cs="Arial"/>
          <w:szCs w:val="20"/>
        </w:rPr>
        <w:t xml:space="preserve"> </w:t>
      </w:r>
      <w:r w:rsidR="00DD2AC0">
        <w:rPr>
          <w:rFonts w:cs="Arial"/>
          <w:szCs w:val="20"/>
        </w:rPr>
        <w:t>se</w:t>
      </w:r>
      <w:r w:rsidRPr="00D12EC0">
        <w:rPr>
          <w:rFonts w:cs="Arial"/>
          <w:szCs w:val="20"/>
        </w:rPr>
        <w:t xml:space="preserve"> v postopku priprave državnega prostorskega načrta</w:t>
      </w:r>
      <w:r>
        <w:rPr>
          <w:rFonts w:cs="Arial"/>
          <w:szCs w:val="20"/>
        </w:rPr>
        <w:t>,</w:t>
      </w:r>
      <w:r w:rsidRPr="00D12EC0">
        <w:rPr>
          <w:rFonts w:cs="Arial"/>
          <w:szCs w:val="20"/>
        </w:rPr>
        <w:t xml:space="preserve"> v fazi </w:t>
      </w:r>
      <w:r>
        <w:rPr>
          <w:rFonts w:cs="Arial"/>
          <w:szCs w:val="20"/>
        </w:rPr>
        <w:t>izdelave</w:t>
      </w:r>
      <w:r w:rsidRPr="00D12EC0">
        <w:rPr>
          <w:rFonts w:cs="Arial"/>
          <w:szCs w:val="20"/>
        </w:rPr>
        <w:t xml:space="preserve"> študije variant</w:t>
      </w:r>
      <w:r w:rsidR="00DD2AC0">
        <w:rPr>
          <w:rFonts w:cs="Arial"/>
          <w:szCs w:val="20"/>
        </w:rPr>
        <w:t>, predlagana rešitev obravnava</w:t>
      </w:r>
      <w:r>
        <w:rPr>
          <w:rFonts w:cs="Arial"/>
          <w:szCs w:val="20"/>
        </w:rPr>
        <w:t xml:space="preserve"> s</w:t>
      </w:r>
      <w:r w:rsidRPr="00D12EC0">
        <w:rPr>
          <w:rFonts w:cs="Arial"/>
          <w:szCs w:val="20"/>
        </w:rPr>
        <w:t xml:space="preserve"> prostorskega, </w:t>
      </w:r>
      <w:r w:rsidRPr="0015167C">
        <w:rPr>
          <w:rFonts w:cs="Arial"/>
          <w:szCs w:val="20"/>
        </w:rPr>
        <w:t>varstvenega, tehnološkega in ekonomskega vidika</w:t>
      </w:r>
      <w:r>
        <w:rPr>
          <w:rFonts w:cs="Arial"/>
          <w:szCs w:val="20"/>
        </w:rPr>
        <w:t xml:space="preserve"> ter </w:t>
      </w:r>
      <w:r w:rsidR="00DF635A">
        <w:rPr>
          <w:rFonts w:cs="Arial"/>
          <w:szCs w:val="20"/>
        </w:rPr>
        <w:t>utemelji</w:t>
      </w:r>
      <w:r>
        <w:rPr>
          <w:rFonts w:cs="Arial"/>
          <w:szCs w:val="20"/>
        </w:rPr>
        <w:t>.</w:t>
      </w:r>
      <w:r w:rsidRPr="0015167C">
        <w:rPr>
          <w:rFonts w:cs="Arial"/>
          <w:szCs w:val="20"/>
        </w:rPr>
        <w:t xml:space="preserve"> </w:t>
      </w:r>
    </w:p>
    <w:p w14:paraId="7E240D3B" w14:textId="77777777" w:rsidR="0027490F" w:rsidRPr="0015167C" w:rsidRDefault="0027490F" w:rsidP="00DC0E22">
      <w:pPr>
        <w:spacing w:line="260" w:lineRule="atLeast"/>
        <w:jc w:val="both"/>
        <w:rPr>
          <w:rFonts w:cs="Arial"/>
          <w:szCs w:val="20"/>
        </w:rPr>
      </w:pPr>
    </w:p>
    <w:p w14:paraId="481C9249" w14:textId="37AF2A3A" w:rsidR="0027490F" w:rsidRPr="00713E82" w:rsidRDefault="00D859FA" w:rsidP="00DC0E22">
      <w:pPr>
        <w:spacing w:line="260" w:lineRule="atLeast"/>
        <w:jc w:val="both"/>
        <w:rPr>
          <w:rFonts w:cs="Arial"/>
          <w:szCs w:val="20"/>
        </w:rPr>
      </w:pPr>
      <w:r w:rsidRPr="00795B4E">
        <w:rPr>
          <w:rFonts w:cs="Arial"/>
          <w:szCs w:val="20"/>
        </w:rPr>
        <w:t xml:space="preserve">V postopku </w:t>
      </w:r>
      <w:r w:rsidR="00713E82">
        <w:rPr>
          <w:rFonts w:cs="Arial"/>
          <w:szCs w:val="20"/>
        </w:rPr>
        <w:t xml:space="preserve">bo izvedena </w:t>
      </w:r>
      <w:r w:rsidRPr="00795B4E">
        <w:rPr>
          <w:rFonts w:cs="Arial"/>
          <w:szCs w:val="20"/>
        </w:rPr>
        <w:t>celovit</w:t>
      </w:r>
      <w:r w:rsidR="00713E82">
        <w:rPr>
          <w:rFonts w:cs="Arial"/>
          <w:szCs w:val="20"/>
        </w:rPr>
        <w:t>a</w:t>
      </w:r>
      <w:r w:rsidRPr="00795B4E">
        <w:rPr>
          <w:rFonts w:cs="Arial"/>
          <w:szCs w:val="20"/>
        </w:rPr>
        <w:t xml:space="preserve"> presoj</w:t>
      </w:r>
      <w:r w:rsidR="00713E82">
        <w:rPr>
          <w:rFonts w:cs="Arial"/>
          <w:szCs w:val="20"/>
        </w:rPr>
        <w:t>a</w:t>
      </w:r>
      <w:r w:rsidRPr="00795B4E">
        <w:rPr>
          <w:rFonts w:cs="Arial"/>
          <w:szCs w:val="20"/>
        </w:rPr>
        <w:t xml:space="preserve"> vplivov na okolje</w:t>
      </w:r>
      <w:r w:rsidR="00E70488">
        <w:rPr>
          <w:rFonts w:cs="Arial"/>
          <w:szCs w:val="20"/>
        </w:rPr>
        <w:t xml:space="preserve">, </w:t>
      </w:r>
      <w:r w:rsidR="00713E82">
        <w:rPr>
          <w:rFonts w:cs="Arial"/>
          <w:szCs w:val="20"/>
        </w:rPr>
        <w:t>skladno z</w:t>
      </w:r>
      <w:r w:rsidR="00E70488">
        <w:rPr>
          <w:rFonts w:cs="Arial"/>
          <w:szCs w:val="20"/>
        </w:rPr>
        <w:t xml:space="preserve"> določ</w:t>
      </w:r>
      <w:r w:rsidR="00713E82">
        <w:rPr>
          <w:rFonts w:cs="Arial"/>
          <w:szCs w:val="20"/>
        </w:rPr>
        <w:t>ilo</w:t>
      </w:r>
      <w:r w:rsidRPr="00795B4E">
        <w:rPr>
          <w:rFonts w:cs="Arial"/>
          <w:szCs w:val="20"/>
        </w:rPr>
        <w:t xml:space="preserve"> </w:t>
      </w:r>
      <w:r w:rsidR="00E70488">
        <w:rPr>
          <w:rFonts w:cs="Arial"/>
          <w:szCs w:val="20"/>
        </w:rPr>
        <w:t>1. odstavk</w:t>
      </w:r>
      <w:r w:rsidR="00713E82">
        <w:rPr>
          <w:rFonts w:cs="Arial"/>
          <w:szCs w:val="20"/>
        </w:rPr>
        <w:t>a</w:t>
      </w:r>
      <w:r w:rsidR="00E70488">
        <w:rPr>
          <w:rFonts w:cs="Arial"/>
          <w:szCs w:val="20"/>
        </w:rPr>
        <w:t xml:space="preserve"> 84. člena Z</w:t>
      </w:r>
      <w:r w:rsidR="00667DA7">
        <w:rPr>
          <w:rFonts w:cs="Arial"/>
          <w:szCs w:val="20"/>
        </w:rPr>
        <w:t>U</w:t>
      </w:r>
      <w:r w:rsidR="00E70488">
        <w:rPr>
          <w:rFonts w:cs="Arial"/>
          <w:szCs w:val="20"/>
        </w:rPr>
        <w:t>reP-3</w:t>
      </w:r>
      <w:r w:rsidR="00713E82">
        <w:rPr>
          <w:rFonts w:cs="Arial"/>
          <w:szCs w:val="20"/>
        </w:rPr>
        <w:t xml:space="preserve">. </w:t>
      </w:r>
      <w:r w:rsidR="008D0575">
        <w:rPr>
          <w:rFonts w:cs="Arial"/>
          <w:szCs w:val="20"/>
        </w:rPr>
        <w:t>Skladno z odločbo MOP št. 35409-139/2006 z dne 13. 6. 2006 je sestavni del postopka CPVO je izvedba presoje sprejemljivosti v naravo na varovana območja.</w:t>
      </w:r>
      <w:r w:rsidR="00713E82" w:rsidRPr="00713E82">
        <w:rPr>
          <w:rFonts w:cs="Arial"/>
          <w:szCs w:val="20"/>
        </w:rPr>
        <w:t xml:space="preserve"> </w:t>
      </w:r>
    </w:p>
    <w:p w14:paraId="0B24CC1F" w14:textId="77777777" w:rsidR="0027490F" w:rsidRPr="00D12EC0" w:rsidRDefault="0027490F" w:rsidP="00DC0E22">
      <w:pPr>
        <w:spacing w:line="260" w:lineRule="atLeast"/>
        <w:jc w:val="both"/>
        <w:rPr>
          <w:rFonts w:cs="Arial"/>
          <w:szCs w:val="20"/>
        </w:rPr>
      </w:pPr>
    </w:p>
    <w:p w14:paraId="1DB76D52" w14:textId="77777777" w:rsidR="0027490F" w:rsidRPr="009B2958" w:rsidRDefault="0027490F" w:rsidP="00DC0E22">
      <w:pPr>
        <w:tabs>
          <w:tab w:val="left" w:pos="426"/>
        </w:tabs>
        <w:spacing w:line="260" w:lineRule="atLeast"/>
        <w:ind w:left="426" w:hanging="426"/>
        <w:jc w:val="both"/>
        <w:rPr>
          <w:rFonts w:cs="Arial"/>
          <w:b/>
          <w:szCs w:val="20"/>
        </w:rPr>
      </w:pPr>
      <w:r w:rsidRPr="009B2958">
        <w:rPr>
          <w:rFonts w:cs="Arial"/>
          <w:b/>
          <w:szCs w:val="20"/>
        </w:rPr>
        <w:t>e)</w:t>
      </w:r>
      <w:r w:rsidRPr="009B2958">
        <w:rPr>
          <w:rFonts w:cs="Arial"/>
          <w:b/>
          <w:szCs w:val="20"/>
        </w:rPr>
        <w:tab/>
        <w:t>Posledice na socialno področje</w:t>
      </w:r>
    </w:p>
    <w:p w14:paraId="20E9B523" w14:textId="242E6E8D" w:rsidR="0027490F" w:rsidRPr="009B2958" w:rsidRDefault="0027490F" w:rsidP="00DC0E22">
      <w:pPr>
        <w:spacing w:line="260" w:lineRule="atLeast"/>
        <w:jc w:val="both"/>
        <w:rPr>
          <w:rFonts w:cs="Arial"/>
          <w:szCs w:val="20"/>
        </w:rPr>
      </w:pPr>
      <w:r w:rsidRPr="009B2958">
        <w:rPr>
          <w:rFonts w:cs="Arial"/>
          <w:szCs w:val="20"/>
        </w:rPr>
        <w:t xml:space="preserve">Predlagano gradivo </w:t>
      </w:r>
      <w:r w:rsidRPr="009B2958">
        <w:rPr>
          <w:rFonts w:cs="Arial"/>
          <w:b/>
          <w:szCs w:val="20"/>
        </w:rPr>
        <w:t>nima</w:t>
      </w:r>
      <w:r w:rsidRPr="009B2958">
        <w:rPr>
          <w:rFonts w:cs="Arial"/>
          <w:szCs w:val="20"/>
        </w:rPr>
        <w:t xml:space="preserve"> posledic</w:t>
      </w:r>
      <w:r w:rsidRPr="009B2958">
        <w:rPr>
          <w:rFonts w:cs="Arial"/>
          <w:b/>
          <w:szCs w:val="20"/>
        </w:rPr>
        <w:t xml:space="preserve"> </w:t>
      </w:r>
      <w:r w:rsidRPr="009B2958">
        <w:rPr>
          <w:rFonts w:cs="Arial"/>
          <w:szCs w:val="20"/>
        </w:rPr>
        <w:t xml:space="preserve">na socialno področje. Sklep o </w:t>
      </w:r>
      <w:r w:rsidR="004B1F43">
        <w:rPr>
          <w:rFonts w:cs="Arial"/>
          <w:szCs w:val="20"/>
        </w:rPr>
        <w:t xml:space="preserve">pripravi </w:t>
      </w:r>
      <w:r w:rsidRPr="009B2958">
        <w:rPr>
          <w:rFonts w:cs="Arial"/>
          <w:szCs w:val="20"/>
        </w:rPr>
        <w:t>državnega prostorskega načrta je podlaga za pripravo dokumentacije v postopku priprave državnega prostorskega načrta v skladu z ZUreP-</w:t>
      </w:r>
      <w:r w:rsidR="00B558C5">
        <w:rPr>
          <w:rFonts w:cs="Arial"/>
          <w:szCs w:val="20"/>
        </w:rPr>
        <w:t>3.</w:t>
      </w:r>
      <w:r w:rsidRPr="009B2958">
        <w:rPr>
          <w:rFonts w:cs="Arial"/>
          <w:szCs w:val="20"/>
        </w:rPr>
        <w:t xml:space="preserve"> Predlog sklepa je pripravljen tako, da konkretizira obveznosti, določene s področnimi predpisi.</w:t>
      </w:r>
    </w:p>
    <w:p w14:paraId="40D6CB18" w14:textId="77777777" w:rsidR="0027490F" w:rsidRPr="00755994" w:rsidRDefault="0027490F" w:rsidP="00DC0E22">
      <w:pPr>
        <w:spacing w:line="260" w:lineRule="atLeast"/>
        <w:jc w:val="both"/>
        <w:rPr>
          <w:rFonts w:cs="Arial"/>
          <w:szCs w:val="20"/>
          <w:highlight w:val="yellow"/>
        </w:rPr>
      </w:pPr>
    </w:p>
    <w:p w14:paraId="0B3A2739" w14:textId="77777777" w:rsidR="0027490F" w:rsidRDefault="0027490F" w:rsidP="00DC0E22">
      <w:pPr>
        <w:tabs>
          <w:tab w:val="left" w:pos="426"/>
        </w:tabs>
        <w:spacing w:line="260" w:lineRule="atLeast"/>
        <w:ind w:left="426" w:hanging="426"/>
        <w:jc w:val="both"/>
        <w:rPr>
          <w:rFonts w:cs="Arial"/>
          <w:b/>
          <w:szCs w:val="20"/>
        </w:rPr>
      </w:pPr>
      <w:r w:rsidRPr="009B2958">
        <w:rPr>
          <w:rFonts w:cs="Arial"/>
          <w:b/>
          <w:szCs w:val="20"/>
        </w:rPr>
        <w:t>f)</w:t>
      </w:r>
      <w:r w:rsidRPr="009B2958">
        <w:rPr>
          <w:rFonts w:cs="Arial"/>
          <w:b/>
          <w:szCs w:val="20"/>
        </w:rPr>
        <w:tab/>
        <w:t>Posledice na dokumenta razvojnega načrtovanja, in sicer na nacionalne dokumente razvojnega načrtovanja, na razvojne politike na ravni programov po strukturi razvojne klasifikacije programskega proračuna ter na razvojne dokumente Evropske unije in mednarodnih organizacij</w:t>
      </w:r>
    </w:p>
    <w:p w14:paraId="50FF5E78" w14:textId="77777777" w:rsidR="00B558C5" w:rsidRPr="009B2958" w:rsidRDefault="00B558C5" w:rsidP="00DC0E22">
      <w:pPr>
        <w:tabs>
          <w:tab w:val="left" w:pos="426"/>
        </w:tabs>
        <w:spacing w:line="260" w:lineRule="atLeast"/>
        <w:ind w:left="426" w:hanging="426"/>
        <w:jc w:val="both"/>
        <w:rPr>
          <w:rFonts w:cs="Arial"/>
          <w:b/>
          <w:szCs w:val="20"/>
        </w:rPr>
      </w:pPr>
    </w:p>
    <w:p w14:paraId="6FD7F43D" w14:textId="77777777" w:rsidR="0027490F" w:rsidRDefault="0027490F" w:rsidP="00DC0E22">
      <w:pPr>
        <w:spacing w:line="260" w:lineRule="atLeast"/>
        <w:jc w:val="both"/>
        <w:rPr>
          <w:rFonts w:cs="Arial"/>
          <w:szCs w:val="20"/>
        </w:rPr>
      </w:pPr>
      <w:r w:rsidRPr="009B2958">
        <w:rPr>
          <w:rFonts w:cs="Arial"/>
          <w:szCs w:val="20"/>
        </w:rPr>
        <w:t xml:space="preserve">Predlagano gradivo </w:t>
      </w:r>
      <w:r w:rsidRPr="009B2958">
        <w:rPr>
          <w:rFonts w:cs="Arial"/>
          <w:b/>
          <w:szCs w:val="20"/>
        </w:rPr>
        <w:t>nima</w:t>
      </w:r>
      <w:r w:rsidRPr="009B2958">
        <w:rPr>
          <w:rFonts w:cs="Arial"/>
          <w:szCs w:val="20"/>
        </w:rPr>
        <w:t xml:space="preserve"> posledic</w:t>
      </w:r>
      <w:r w:rsidRPr="009B2958">
        <w:rPr>
          <w:rFonts w:cs="Arial"/>
          <w:b/>
          <w:szCs w:val="20"/>
        </w:rPr>
        <w:t xml:space="preserve"> </w:t>
      </w:r>
      <w:r w:rsidRPr="009B2958">
        <w:rPr>
          <w:rFonts w:cs="Arial"/>
          <w:szCs w:val="20"/>
        </w:rPr>
        <w:t>na dokumenta razvojnega načrtovanja.</w:t>
      </w:r>
    </w:p>
    <w:p w14:paraId="4AC1AF69" w14:textId="77777777" w:rsidR="0027490F" w:rsidRDefault="0027490F" w:rsidP="00DC0E22">
      <w:pPr>
        <w:spacing w:line="260" w:lineRule="atLeast"/>
        <w:jc w:val="both"/>
        <w:rPr>
          <w:rFonts w:cs="Arial"/>
          <w:szCs w:val="20"/>
        </w:rPr>
      </w:pPr>
    </w:p>
    <w:p w14:paraId="037334AD" w14:textId="77777777" w:rsidR="0027490F" w:rsidRPr="007134AE" w:rsidRDefault="0027490F" w:rsidP="00DC0E22">
      <w:pPr>
        <w:spacing w:line="260" w:lineRule="atLeast"/>
        <w:jc w:val="both"/>
        <w:rPr>
          <w:rFonts w:cs="Arial"/>
          <w:szCs w:val="20"/>
        </w:rPr>
      </w:pPr>
    </w:p>
    <w:sectPr w:rsidR="0027490F" w:rsidRPr="007134AE" w:rsidSect="0062712B">
      <w:headerReference w:type="default" r:id="rId53"/>
      <w:footerReference w:type="even" r:id="rId54"/>
      <w:footerReference w:type="default" r:id="rId55"/>
      <w:headerReference w:type="first" r:id="rId56"/>
      <w:pgSz w:w="11900" w:h="16840" w:code="9"/>
      <w:pgMar w:top="1670" w:right="1977" w:bottom="1418" w:left="1843" w:header="54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79C7" w14:textId="77777777" w:rsidR="00C034A6" w:rsidRDefault="00C034A6">
      <w:r>
        <w:separator/>
      </w:r>
    </w:p>
  </w:endnote>
  <w:endnote w:type="continuationSeparator" w:id="0">
    <w:p w14:paraId="20FA5EF5" w14:textId="77777777" w:rsidR="00C034A6" w:rsidRDefault="00C034A6">
      <w:r>
        <w:continuationSeparator/>
      </w:r>
    </w:p>
  </w:endnote>
  <w:endnote w:type="continuationNotice" w:id="1">
    <w:p w14:paraId="2F75341B" w14:textId="77777777" w:rsidR="00C034A6" w:rsidRDefault="00C034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utiger">
    <w:altName w:val="Arial"/>
    <w:charset w:val="00"/>
    <w:family w:val="auto"/>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T61t00">
    <w:altName w:val="Times New Roman"/>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Constantia">
    <w:panose1 w:val="02030602050306030303"/>
    <w:charset w:val="EE"/>
    <w:family w:val="roman"/>
    <w:pitch w:val="variable"/>
    <w:sig w:usb0="A00002EF" w:usb1="400020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MT">
    <w:altName w:val="Arial"/>
    <w:panose1 w:val="00000000000000000000"/>
    <w:charset w:val="00"/>
    <w:family w:val="roman"/>
    <w:notTrueType/>
    <w:pitch w:val="default"/>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E40F" w14:textId="77777777" w:rsidR="004E1775" w:rsidRDefault="004E1775" w:rsidP="00707C9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B26E9D7" w14:textId="77777777" w:rsidR="004E1775" w:rsidRDefault="004E177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7701" w14:textId="12608FDD" w:rsidR="004E1775" w:rsidRPr="00707C9B" w:rsidRDefault="004E1775" w:rsidP="00707C9B">
    <w:pPr>
      <w:pStyle w:val="Noga"/>
      <w:framePr w:wrap="around" w:vAnchor="text" w:hAnchor="margin" w:xAlign="center" w:y="1"/>
      <w:rPr>
        <w:rStyle w:val="tevilkastrani"/>
        <w:sz w:val="18"/>
        <w:szCs w:val="18"/>
      </w:rPr>
    </w:pPr>
    <w:r w:rsidRPr="00707C9B">
      <w:rPr>
        <w:rStyle w:val="tevilkastrani"/>
        <w:sz w:val="18"/>
        <w:szCs w:val="18"/>
      </w:rPr>
      <w:fldChar w:fldCharType="begin"/>
    </w:r>
    <w:r w:rsidRPr="00707C9B">
      <w:rPr>
        <w:rStyle w:val="tevilkastrani"/>
        <w:sz w:val="18"/>
        <w:szCs w:val="18"/>
      </w:rPr>
      <w:instrText xml:space="preserve">PAGE  </w:instrText>
    </w:r>
    <w:r w:rsidRPr="00707C9B">
      <w:rPr>
        <w:rStyle w:val="tevilkastrani"/>
        <w:sz w:val="18"/>
        <w:szCs w:val="18"/>
      </w:rPr>
      <w:fldChar w:fldCharType="separate"/>
    </w:r>
    <w:r>
      <w:rPr>
        <w:rStyle w:val="tevilkastrani"/>
        <w:noProof/>
        <w:sz w:val="18"/>
        <w:szCs w:val="18"/>
      </w:rPr>
      <w:t>2</w:t>
    </w:r>
    <w:r w:rsidRPr="00707C9B">
      <w:rPr>
        <w:rStyle w:val="tevilkastrani"/>
        <w:sz w:val="18"/>
        <w:szCs w:val="18"/>
      </w:rPr>
      <w:fldChar w:fldCharType="end"/>
    </w:r>
  </w:p>
  <w:p w14:paraId="1B9944B9" w14:textId="77777777" w:rsidR="004E1775" w:rsidRDefault="004E17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1D78" w14:textId="77777777" w:rsidR="00C034A6" w:rsidRDefault="00C034A6">
      <w:r>
        <w:separator/>
      </w:r>
    </w:p>
  </w:footnote>
  <w:footnote w:type="continuationSeparator" w:id="0">
    <w:p w14:paraId="71A496C7" w14:textId="77777777" w:rsidR="00C034A6" w:rsidRDefault="00C034A6">
      <w:r>
        <w:continuationSeparator/>
      </w:r>
    </w:p>
  </w:footnote>
  <w:footnote w:type="continuationNotice" w:id="1">
    <w:p w14:paraId="78CF8C8A" w14:textId="77777777" w:rsidR="00C034A6" w:rsidRDefault="00C034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C48F" w14:textId="77777777" w:rsidR="004E1775" w:rsidRPr="00110CBD" w:rsidRDefault="004E177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E1775" w:rsidRPr="008F3500" w14:paraId="51743655" w14:textId="77777777" w:rsidTr="0027490F">
      <w:trPr>
        <w:cantSplit/>
        <w:trHeight w:hRule="exact" w:val="847"/>
      </w:trPr>
      <w:tc>
        <w:tcPr>
          <w:tcW w:w="649" w:type="dxa"/>
        </w:tcPr>
        <w:p w14:paraId="0699B490" w14:textId="77777777" w:rsidR="004E1775" w:rsidRDefault="004E1775" w:rsidP="0027490F">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1B0A126" w14:textId="77777777" w:rsidR="004E1775" w:rsidRPr="006D42D9" w:rsidRDefault="004E1775" w:rsidP="0027490F">
          <w:pPr>
            <w:rPr>
              <w:rFonts w:ascii="Republika" w:hAnsi="Republika"/>
              <w:sz w:val="60"/>
              <w:szCs w:val="60"/>
            </w:rPr>
          </w:pPr>
        </w:p>
        <w:p w14:paraId="0023086C" w14:textId="77777777" w:rsidR="004E1775" w:rsidRPr="006D42D9" w:rsidRDefault="004E1775" w:rsidP="0027490F">
          <w:pPr>
            <w:rPr>
              <w:rFonts w:ascii="Republika" w:hAnsi="Republika"/>
              <w:sz w:val="60"/>
              <w:szCs w:val="60"/>
            </w:rPr>
          </w:pPr>
        </w:p>
        <w:p w14:paraId="5B06D400" w14:textId="77777777" w:rsidR="004E1775" w:rsidRPr="006D42D9" w:rsidRDefault="004E1775" w:rsidP="0027490F">
          <w:pPr>
            <w:rPr>
              <w:rFonts w:ascii="Republika" w:hAnsi="Republika"/>
              <w:sz w:val="60"/>
              <w:szCs w:val="60"/>
            </w:rPr>
          </w:pPr>
        </w:p>
        <w:p w14:paraId="2FFFE9C1" w14:textId="77777777" w:rsidR="004E1775" w:rsidRPr="006D42D9" w:rsidRDefault="004E1775" w:rsidP="0027490F">
          <w:pPr>
            <w:rPr>
              <w:rFonts w:ascii="Republika" w:hAnsi="Republika"/>
              <w:sz w:val="60"/>
              <w:szCs w:val="60"/>
            </w:rPr>
          </w:pPr>
        </w:p>
        <w:p w14:paraId="07B76C9B" w14:textId="77777777" w:rsidR="004E1775" w:rsidRPr="006D42D9" w:rsidRDefault="004E1775" w:rsidP="0027490F">
          <w:pPr>
            <w:rPr>
              <w:rFonts w:ascii="Republika" w:hAnsi="Republika"/>
              <w:sz w:val="60"/>
              <w:szCs w:val="60"/>
            </w:rPr>
          </w:pPr>
        </w:p>
        <w:p w14:paraId="22CE2178" w14:textId="77777777" w:rsidR="004E1775" w:rsidRPr="006D42D9" w:rsidRDefault="004E1775" w:rsidP="0027490F">
          <w:pPr>
            <w:rPr>
              <w:rFonts w:ascii="Republika" w:hAnsi="Republika"/>
              <w:sz w:val="60"/>
              <w:szCs w:val="60"/>
            </w:rPr>
          </w:pPr>
        </w:p>
        <w:p w14:paraId="58E6C40C" w14:textId="77777777" w:rsidR="004E1775" w:rsidRPr="006D42D9" w:rsidRDefault="004E1775" w:rsidP="0027490F">
          <w:pPr>
            <w:rPr>
              <w:rFonts w:ascii="Republika" w:hAnsi="Republika"/>
              <w:sz w:val="60"/>
              <w:szCs w:val="60"/>
            </w:rPr>
          </w:pPr>
        </w:p>
        <w:p w14:paraId="27FBD6D4" w14:textId="77777777" w:rsidR="004E1775" w:rsidRPr="006D42D9" w:rsidRDefault="004E1775" w:rsidP="0027490F">
          <w:pPr>
            <w:rPr>
              <w:rFonts w:ascii="Republika" w:hAnsi="Republika"/>
              <w:sz w:val="60"/>
              <w:szCs w:val="60"/>
            </w:rPr>
          </w:pPr>
        </w:p>
        <w:p w14:paraId="036D4E06" w14:textId="77777777" w:rsidR="004E1775" w:rsidRPr="006D42D9" w:rsidRDefault="004E1775" w:rsidP="0027490F">
          <w:pPr>
            <w:rPr>
              <w:rFonts w:ascii="Republika" w:hAnsi="Republika"/>
              <w:sz w:val="60"/>
              <w:szCs w:val="60"/>
            </w:rPr>
          </w:pPr>
        </w:p>
        <w:p w14:paraId="1356E8D7" w14:textId="77777777" w:rsidR="004E1775" w:rsidRPr="006D42D9" w:rsidRDefault="004E1775" w:rsidP="0027490F">
          <w:pPr>
            <w:rPr>
              <w:rFonts w:ascii="Republika" w:hAnsi="Republika"/>
              <w:sz w:val="60"/>
              <w:szCs w:val="60"/>
            </w:rPr>
          </w:pPr>
        </w:p>
        <w:p w14:paraId="082F3D7A" w14:textId="77777777" w:rsidR="004E1775" w:rsidRPr="006D42D9" w:rsidRDefault="004E1775" w:rsidP="0027490F">
          <w:pPr>
            <w:rPr>
              <w:rFonts w:ascii="Republika" w:hAnsi="Republika"/>
              <w:sz w:val="60"/>
              <w:szCs w:val="60"/>
            </w:rPr>
          </w:pPr>
        </w:p>
        <w:p w14:paraId="17561BBC" w14:textId="77777777" w:rsidR="004E1775" w:rsidRPr="006D42D9" w:rsidRDefault="004E1775" w:rsidP="0027490F">
          <w:pPr>
            <w:rPr>
              <w:rFonts w:ascii="Republika" w:hAnsi="Republika"/>
              <w:sz w:val="60"/>
              <w:szCs w:val="60"/>
            </w:rPr>
          </w:pPr>
        </w:p>
        <w:p w14:paraId="5D72A76E" w14:textId="77777777" w:rsidR="004E1775" w:rsidRPr="006D42D9" w:rsidRDefault="004E1775" w:rsidP="0027490F">
          <w:pPr>
            <w:rPr>
              <w:rFonts w:ascii="Republika" w:hAnsi="Republika"/>
              <w:sz w:val="60"/>
              <w:szCs w:val="60"/>
            </w:rPr>
          </w:pPr>
        </w:p>
        <w:p w14:paraId="128E0047" w14:textId="77777777" w:rsidR="004E1775" w:rsidRPr="006D42D9" w:rsidRDefault="004E1775" w:rsidP="0027490F">
          <w:pPr>
            <w:rPr>
              <w:rFonts w:ascii="Republika" w:hAnsi="Republika"/>
              <w:sz w:val="60"/>
              <w:szCs w:val="60"/>
            </w:rPr>
          </w:pPr>
        </w:p>
        <w:p w14:paraId="6CAD6B0C" w14:textId="77777777" w:rsidR="004E1775" w:rsidRPr="006D42D9" w:rsidRDefault="004E1775" w:rsidP="0027490F">
          <w:pPr>
            <w:rPr>
              <w:rFonts w:ascii="Republika" w:hAnsi="Republika"/>
              <w:sz w:val="60"/>
              <w:szCs w:val="60"/>
            </w:rPr>
          </w:pPr>
        </w:p>
        <w:p w14:paraId="53F0A198" w14:textId="77777777" w:rsidR="004E1775" w:rsidRPr="006D42D9" w:rsidRDefault="004E1775" w:rsidP="0027490F">
          <w:pPr>
            <w:rPr>
              <w:rFonts w:ascii="Republika" w:hAnsi="Republika"/>
              <w:sz w:val="60"/>
              <w:szCs w:val="60"/>
            </w:rPr>
          </w:pPr>
        </w:p>
      </w:tc>
    </w:tr>
  </w:tbl>
  <w:p w14:paraId="72554D37" w14:textId="77777777" w:rsidR="004E1775" w:rsidRPr="008F6882" w:rsidRDefault="004E1775" w:rsidP="008F6882">
    <w:pPr>
      <w:autoSpaceDE w:val="0"/>
      <w:autoSpaceDN w:val="0"/>
      <w:adjustRightInd w:val="0"/>
      <w:spacing w:line="240" w:lineRule="auto"/>
      <w:rPr>
        <w:rFonts w:ascii="Republika" w:hAnsi="Republika"/>
        <w:sz w:val="28"/>
        <w:szCs w:val="28"/>
      </w:rPr>
    </w:pPr>
  </w:p>
  <w:p w14:paraId="4D803E3A" w14:textId="015A1BEE" w:rsidR="004E1775" w:rsidRPr="00B95595" w:rsidRDefault="004E1775" w:rsidP="008F6882">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4294967295" distB="4294967295" distL="114300" distR="114300" simplePos="0" relativeHeight="251658240" behindDoc="1" locked="0" layoutInCell="0" allowOverlap="1" wp14:anchorId="463E05BB" wp14:editId="744E77E2">
              <wp:simplePos x="0" y="0"/>
              <wp:positionH relativeFrom="column">
                <wp:posOffset>-431800</wp:posOffset>
              </wp:positionH>
              <wp:positionV relativeFrom="page">
                <wp:posOffset>3600449</wp:posOffset>
              </wp:positionV>
              <wp:extent cx="25209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68ED35"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95595">
      <w:rPr>
        <w:rFonts w:ascii="Republika" w:hAnsi="Republika"/>
      </w:rPr>
      <w:t>REPUBLIKA SLOVENIJA</w:t>
    </w:r>
  </w:p>
  <w:p w14:paraId="4BE00BAA" w14:textId="77777777" w:rsidR="004E1775" w:rsidRPr="00B95595" w:rsidRDefault="004E1775" w:rsidP="008F6882">
    <w:pPr>
      <w:pStyle w:val="Glava"/>
      <w:tabs>
        <w:tab w:val="clear" w:pos="4320"/>
        <w:tab w:val="clear" w:pos="8640"/>
        <w:tab w:val="left" w:pos="5112"/>
      </w:tabs>
      <w:spacing w:after="120" w:line="240" w:lineRule="exact"/>
      <w:rPr>
        <w:rFonts w:ascii="Republika" w:hAnsi="Republika"/>
        <w:b/>
        <w:caps/>
      </w:rPr>
    </w:pPr>
    <w:r w:rsidRPr="00B95595">
      <w:rPr>
        <w:rFonts w:ascii="Republika" w:hAnsi="Republika"/>
        <w:b/>
        <w:caps/>
      </w:rPr>
      <w:t xml:space="preserve">Ministrstvo za </w:t>
    </w:r>
    <w:r>
      <w:rPr>
        <w:rFonts w:ascii="Republika" w:hAnsi="Republika"/>
        <w:b/>
        <w:caps/>
      </w:rPr>
      <w:t>NARAVNE VIRE IN PROSTOR</w:t>
    </w:r>
  </w:p>
  <w:p w14:paraId="6D2C555E" w14:textId="77777777" w:rsidR="004E1775" w:rsidRDefault="004E1775" w:rsidP="008F6882">
    <w:pPr>
      <w:pStyle w:val="Glava"/>
      <w:tabs>
        <w:tab w:val="clear" w:pos="4320"/>
        <w:tab w:val="left" w:pos="5112"/>
      </w:tabs>
      <w:spacing w:before="240" w:line="240" w:lineRule="exact"/>
      <w:rPr>
        <w:rFonts w:cs="Arial"/>
        <w:sz w:val="16"/>
      </w:rPr>
    </w:pPr>
    <w:r>
      <w:rPr>
        <w:rFonts w:cs="Arial"/>
        <w:sz w:val="16"/>
      </w:rPr>
      <w:t>Dunajska cesta 48, 1000 Ljubljana</w:t>
    </w:r>
    <w:r>
      <w:rPr>
        <w:rFonts w:cs="Arial"/>
        <w:sz w:val="16"/>
      </w:rPr>
      <w:tab/>
      <w:t>T: 01 478 70 00</w:t>
    </w:r>
  </w:p>
  <w:p w14:paraId="58D3E478" w14:textId="77777777" w:rsidR="004E1775" w:rsidRDefault="004E1775" w:rsidP="008F6882">
    <w:pPr>
      <w:pStyle w:val="Glava"/>
      <w:tabs>
        <w:tab w:val="clear" w:pos="4320"/>
        <w:tab w:val="left" w:pos="5112"/>
      </w:tabs>
      <w:spacing w:line="240" w:lineRule="exact"/>
      <w:rPr>
        <w:rFonts w:cs="Arial"/>
        <w:sz w:val="16"/>
      </w:rPr>
    </w:pPr>
    <w:r>
      <w:rPr>
        <w:rFonts w:cs="Arial"/>
        <w:sz w:val="16"/>
      </w:rPr>
      <w:tab/>
      <w:t xml:space="preserve">F: 01 478 74 25 </w:t>
    </w:r>
  </w:p>
  <w:p w14:paraId="53F0AA08" w14:textId="77777777" w:rsidR="004E1775" w:rsidRDefault="004E1775" w:rsidP="008F6882">
    <w:pPr>
      <w:pStyle w:val="Glava"/>
      <w:tabs>
        <w:tab w:val="clear" w:pos="4320"/>
        <w:tab w:val="left" w:pos="5112"/>
      </w:tabs>
      <w:spacing w:line="240" w:lineRule="exact"/>
      <w:rPr>
        <w:rFonts w:cs="Arial"/>
        <w:sz w:val="16"/>
      </w:rPr>
    </w:pPr>
    <w:r>
      <w:rPr>
        <w:rFonts w:cs="Arial"/>
        <w:sz w:val="16"/>
      </w:rPr>
      <w:tab/>
      <w:t>E: gp.mnvp@gov.si</w:t>
    </w:r>
  </w:p>
  <w:p w14:paraId="52B7D7F6" w14:textId="77777777" w:rsidR="004E1775" w:rsidRDefault="004E1775" w:rsidP="008F6882">
    <w:pPr>
      <w:pStyle w:val="Glava"/>
      <w:tabs>
        <w:tab w:val="clear" w:pos="4320"/>
        <w:tab w:val="left" w:pos="5112"/>
      </w:tabs>
      <w:spacing w:line="240" w:lineRule="exact"/>
      <w:rPr>
        <w:rFonts w:cs="Arial"/>
        <w:sz w:val="16"/>
      </w:rPr>
    </w:pPr>
    <w:r>
      <w:rPr>
        <w:rFonts w:cs="Arial"/>
        <w:sz w:val="16"/>
      </w:rPr>
      <w:tab/>
      <w:t>www.mnvp.gov.si</w:t>
    </w:r>
  </w:p>
  <w:p w14:paraId="71E4D726" w14:textId="77777777" w:rsidR="004E1775" w:rsidRPr="008F3500" w:rsidRDefault="004E1775" w:rsidP="008F6882">
    <w:pPr>
      <w:autoSpaceDE w:val="0"/>
      <w:autoSpaceDN w:val="0"/>
      <w:adjustRightInd w:val="0"/>
      <w:spacing w:line="240" w:lineRule="auto"/>
      <w:rPr>
        <w:rFonts w:cs="Arial"/>
        <w:sz w:val="16"/>
      </w:rPr>
    </w:pPr>
  </w:p>
  <w:p w14:paraId="731EC463" w14:textId="77777777" w:rsidR="004E1775" w:rsidRPr="008F3500" w:rsidRDefault="004E1775" w:rsidP="008F6882">
    <w:pPr>
      <w:autoSpaceDE w:val="0"/>
      <w:autoSpaceDN w:val="0"/>
      <w:adjustRightInd w:val="0"/>
      <w:spacing w:line="240" w:lineRule="auto"/>
      <w:rPr>
        <w:rFonts w:cs="Arial"/>
        <w:sz w:val="16"/>
      </w:rPr>
    </w:pPr>
  </w:p>
  <w:p w14:paraId="7E610644" w14:textId="77777777" w:rsidR="004E1775" w:rsidRPr="006E12F2" w:rsidRDefault="004E1775" w:rsidP="004C5428">
    <w:pPr>
      <w:tabs>
        <w:tab w:val="left" w:pos="5112"/>
      </w:tabs>
      <w:spacing w:line="26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DA18F2"/>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6C31CD1"/>
    <w:multiLevelType w:val="hybridMultilevel"/>
    <w:tmpl w:val="B34A971C"/>
    <w:lvl w:ilvl="0" w:tplc="6D0277CE">
      <w:start w:val="1"/>
      <w:numFmt w:val="bullet"/>
      <w:pStyle w:val="Alineazaodstavko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6E146D"/>
    <w:multiLevelType w:val="hybridMultilevel"/>
    <w:tmpl w:val="4580B3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3475CA"/>
    <w:multiLevelType w:val="hybridMultilevel"/>
    <w:tmpl w:val="3ED85E6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B30C84"/>
    <w:multiLevelType w:val="hybridMultilevel"/>
    <w:tmpl w:val="DDD4C49E"/>
    <w:lvl w:ilvl="0" w:tplc="0424000F">
      <w:start w:val="1"/>
      <w:numFmt w:val="decimal"/>
      <w:lvlText w:val="%1."/>
      <w:lvlJc w:val="left"/>
      <w:pPr>
        <w:tabs>
          <w:tab w:val="num" w:pos="567"/>
        </w:tabs>
        <w:ind w:left="567" w:hanging="567"/>
      </w:pPr>
      <w:rPr>
        <w:rFonts w:hint="default"/>
        <w:b/>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E137EAE"/>
    <w:multiLevelType w:val="hybridMultilevel"/>
    <w:tmpl w:val="ADA4DCF6"/>
    <w:lvl w:ilvl="0" w:tplc="D65656F8">
      <w:start w:val="1"/>
      <w:numFmt w:val="upperRoman"/>
      <w:lvlText w:val="%1."/>
      <w:lvlJc w:val="left"/>
      <w:pPr>
        <w:tabs>
          <w:tab w:val="num" w:pos="709"/>
        </w:tabs>
        <w:ind w:left="709" w:hanging="567"/>
      </w:pPr>
      <w:rPr>
        <w:rFonts w:hint="default"/>
        <w:b/>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D277537"/>
    <w:multiLevelType w:val="hybridMultilevel"/>
    <w:tmpl w:val="18DE6490"/>
    <w:lvl w:ilvl="0" w:tplc="0A28F758">
      <w:start w:val="1"/>
      <w:numFmt w:val="bullet"/>
      <w:pStyle w:val="PROnastevanjecrtica"/>
      <w:lvlText w:val=""/>
      <w:lvlJc w:val="left"/>
      <w:pPr>
        <w:tabs>
          <w:tab w:val="num" w:pos="473"/>
        </w:tabs>
        <w:ind w:left="473" w:hanging="397"/>
      </w:pPr>
      <w:rPr>
        <w:rFonts w:ascii="Symbol" w:hAnsi="Symbol" w:hint="default"/>
      </w:rPr>
    </w:lvl>
    <w:lvl w:ilvl="1" w:tplc="DEE6BE32">
      <w:start w:val="1"/>
      <w:numFmt w:val="bullet"/>
      <w:lvlText w:val=""/>
      <w:lvlJc w:val="left"/>
      <w:pPr>
        <w:tabs>
          <w:tab w:val="num" w:pos="1516"/>
        </w:tabs>
        <w:ind w:left="1516" w:hanging="360"/>
      </w:pPr>
      <w:rPr>
        <w:rFonts w:ascii="Symbol" w:hAnsi="Symbol" w:hint="default"/>
      </w:rPr>
    </w:lvl>
    <w:lvl w:ilvl="2" w:tplc="B5CAAAA8">
      <w:start w:val="3"/>
      <w:numFmt w:val="decimal"/>
      <w:lvlText w:val="%3"/>
      <w:lvlJc w:val="left"/>
      <w:pPr>
        <w:tabs>
          <w:tab w:val="num" w:pos="2416"/>
        </w:tabs>
        <w:ind w:left="2416" w:hanging="360"/>
      </w:pPr>
      <w:rPr>
        <w:rFonts w:hint="default"/>
      </w:rPr>
    </w:lvl>
    <w:lvl w:ilvl="3" w:tplc="CD5E16D6">
      <w:start w:val="61"/>
      <w:numFmt w:val="bullet"/>
      <w:lvlText w:val="-"/>
      <w:lvlJc w:val="left"/>
      <w:pPr>
        <w:tabs>
          <w:tab w:val="num" w:pos="2956"/>
        </w:tabs>
        <w:ind w:left="2956" w:hanging="360"/>
      </w:pPr>
      <w:rPr>
        <w:rFonts w:ascii="Arial" w:eastAsia="Times New Roman" w:hAnsi="Arial" w:cs="Arial" w:hint="default"/>
        <w:w w:val="100"/>
      </w:rPr>
    </w:lvl>
    <w:lvl w:ilvl="4" w:tplc="04240019" w:tentative="1">
      <w:start w:val="1"/>
      <w:numFmt w:val="lowerLetter"/>
      <w:lvlText w:val="%5."/>
      <w:lvlJc w:val="left"/>
      <w:pPr>
        <w:tabs>
          <w:tab w:val="num" w:pos="3676"/>
        </w:tabs>
        <w:ind w:left="3676" w:hanging="360"/>
      </w:pPr>
    </w:lvl>
    <w:lvl w:ilvl="5" w:tplc="0424001B" w:tentative="1">
      <w:start w:val="1"/>
      <w:numFmt w:val="lowerRoman"/>
      <w:lvlText w:val="%6."/>
      <w:lvlJc w:val="right"/>
      <w:pPr>
        <w:tabs>
          <w:tab w:val="num" w:pos="4396"/>
        </w:tabs>
        <w:ind w:left="4396" w:hanging="180"/>
      </w:pPr>
    </w:lvl>
    <w:lvl w:ilvl="6" w:tplc="0424000F" w:tentative="1">
      <w:start w:val="1"/>
      <w:numFmt w:val="decimal"/>
      <w:lvlText w:val="%7."/>
      <w:lvlJc w:val="left"/>
      <w:pPr>
        <w:tabs>
          <w:tab w:val="num" w:pos="5116"/>
        </w:tabs>
        <w:ind w:left="5116" w:hanging="360"/>
      </w:pPr>
    </w:lvl>
    <w:lvl w:ilvl="7" w:tplc="04240019" w:tentative="1">
      <w:start w:val="1"/>
      <w:numFmt w:val="lowerLetter"/>
      <w:lvlText w:val="%8."/>
      <w:lvlJc w:val="left"/>
      <w:pPr>
        <w:tabs>
          <w:tab w:val="num" w:pos="5836"/>
        </w:tabs>
        <w:ind w:left="5836" w:hanging="360"/>
      </w:pPr>
    </w:lvl>
    <w:lvl w:ilvl="8" w:tplc="0424001B" w:tentative="1">
      <w:start w:val="1"/>
      <w:numFmt w:val="lowerRoman"/>
      <w:lvlText w:val="%9."/>
      <w:lvlJc w:val="right"/>
      <w:pPr>
        <w:tabs>
          <w:tab w:val="num" w:pos="6556"/>
        </w:tabs>
        <w:ind w:left="6556" w:hanging="180"/>
      </w:pPr>
    </w:lvl>
  </w:abstractNum>
  <w:abstractNum w:abstractNumId="7" w15:restartNumberingAfterBreak="0">
    <w:nsid w:val="350B26D3"/>
    <w:multiLevelType w:val="hybridMultilevel"/>
    <w:tmpl w:val="1AA22A90"/>
    <w:lvl w:ilvl="0" w:tplc="04240019">
      <w:start w:val="1"/>
      <w:numFmt w:val="lowerLetter"/>
      <w:lvlText w:val="%1."/>
      <w:lvlJc w:val="left"/>
      <w:pPr>
        <w:tabs>
          <w:tab w:val="num" w:pos="567"/>
        </w:tabs>
        <w:ind w:left="567" w:hanging="567"/>
      </w:pPr>
      <w:rPr>
        <w:rFonts w:hint="default"/>
        <w:b w:val="0"/>
        <w:i w:val="0"/>
        <w:strike w:val="0"/>
        <w:sz w:val="18"/>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F1057"/>
    <w:multiLevelType w:val="hybridMultilevel"/>
    <w:tmpl w:val="81EA4E8E"/>
    <w:lvl w:ilvl="0" w:tplc="27F68252">
      <w:start w:val="1"/>
      <w:numFmt w:val="bullet"/>
      <w:lvlText w:val="–"/>
      <w:lvlJc w:val="left"/>
      <w:pPr>
        <w:tabs>
          <w:tab w:val="num" w:pos="567"/>
        </w:tabs>
        <w:ind w:left="567" w:hanging="567"/>
      </w:pPr>
      <w:rPr>
        <w:rFonts w:ascii="Arial" w:hAnsi="Arial" w:hint="default"/>
        <w:b w:val="0"/>
        <w:i w:val="0"/>
        <w:strike w:val="0"/>
        <w:sz w:val="18"/>
        <w:szCs w:val="22"/>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BA0279E"/>
    <w:multiLevelType w:val="hybridMultilevel"/>
    <w:tmpl w:val="48FA1DE0"/>
    <w:lvl w:ilvl="0" w:tplc="6E263BB4">
      <w:start w:val="1"/>
      <w:numFmt w:val="bullet"/>
      <w:lvlText w:val="–"/>
      <w:lvlJc w:val="left"/>
      <w:pPr>
        <w:tabs>
          <w:tab w:val="num" w:pos="357"/>
        </w:tabs>
        <w:ind w:left="357" w:hanging="357"/>
      </w:pPr>
      <w:rPr>
        <w:rFonts w:ascii="Arial" w:hAnsi="Arial" w:hint="default"/>
        <w:b w:val="0"/>
        <w:i w:val="0"/>
        <w:sz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2AA34E9"/>
    <w:multiLevelType w:val="hybridMultilevel"/>
    <w:tmpl w:val="22DCABD4"/>
    <w:lvl w:ilvl="0" w:tplc="751074DE">
      <w:numFmt w:val="bullet"/>
      <w:lvlText w:val="-"/>
      <w:lvlJc w:val="left"/>
      <w:pPr>
        <w:ind w:left="1512" w:hanging="360"/>
      </w:pPr>
      <w:rPr>
        <w:rFonts w:ascii="Arial" w:eastAsia="Times New Roman" w:hAnsi="Aria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13" w15:restartNumberingAfterBreak="0">
    <w:nsid w:val="4AD62E1E"/>
    <w:multiLevelType w:val="hybridMultilevel"/>
    <w:tmpl w:val="D74280B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9F4047"/>
    <w:multiLevelType w:val="hybridMultilevel"/>
    <w:tmpl w:val="00EE0DDA"/>
    <w:lvl w:ilvl="0" w:tplc="DDFC8F00">
      <w:start w:val="1"/>
      <w:numFmt w:val="bullet"/>
      <w:pStyle w:val="alineja"/>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A7F1270"/>
    <w:multiLevelType w:val="hybridMultilevel"/>
    <w:tmpl w:val="BA1421B4"/>
    <w:lvl w:ilvl="0" w:tplc="5AD04488">
      <w:start w:val="1"/>
      <w:numFmt w:val="bullet"/>
      <w:lvlText w:val="–"/>
      <w:lvlJc w:val="left"/>
      <w:pPr>
        <w:tabs>
          <w:tab w:val="num" w:pos="567"/>
        </w:tabs>
        <w:ind w:left="567" w:hanging="425"/>
      </w:pPr>
      <w:rPr>
        <w:rFonts w:ascii="Arial" w:hAnsi="Arial" w:hint="default"/>
        <w:b w:val="0"/>
        <w:i w:val="0"/>
        <w:color w:val="auto"/>
        <w:sz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F39BB"/>
    <w:multiLevelType w:val="hybridMultilevel"/>
    <w:tmpl w:val="34366FE6"/>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1484068"/>
    <w:multiLevelType w:val="multilevel"/>
    <w:tmpl w:val="693CAFAA"/>
    <w:lvl w:ilvl="0">
      <w:start w:val="1"/>
      <w:numFmt w:val="decimal"/>
      <w:pStyle w:val="Slog1"/>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upperLetter"/>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646251E7"/>
    <w:multiLevelType w:val="hybridMultilevel"/>
    <w:tmpl w:val="C2025CBA"/>
    <w:lvl w:ilvl="0" w:tplc="CA581598">
      <w:start w:val="1"/>
      <w:numFmt w:val="decimal"/>
      <w:lvlText w:val="%1."/>
      <w:lvlJc w:val="left"/>
      <w:pPr>
        <w:tabs>
          <w:tab w:val="num" w:pos="567"/>
        </w:tabs>
        <w:ind w:left="567" w:hanging="567"/>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353"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F3576A"/>
    <w:multiLevelType w:val="hybridMultilevel"/>
    <w:tmpl w:val="8F04EDB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1F3457E"/>
    <w:multiLevelType w:val="multilevel"/>
    <w:tmpl w:val="716A7B04"/>
    <w:lvl w:ilvl="0">
      <w:start w:val="1"/>
      <w:numFmt w:val="upperRoman"/>
      <w:lvlText w:val="%1."/>
      <w:lvlJc w:val="left"/>
      <w:pPr>
        <w:tabs>
          <w:tab w:val="num" w:pos="284"/>
        </w:tabs>
        <w:ind w:left="284" w:hanging="284"/>
      </w:pPr>
      <w:rPr>
        <w:rFonts w:hint="default"/>
        <w:b/>
        <w:i w:val="0"/>
      </w:rPr>
    </w:lvl>
    <w:lvl w:ilvl="1">
      <w:start w:val="1"/>
      <w:numFmt w:val="decimal"/>
      <w:lvlText w:val="%2%1.a."/>
      <w:lvlJc w:val="left"/>
      <w:pPr>
        <w:tabs>
          <w:tab w:val="num" w:pos="851"/>
        </w:tabs>
        <w:ind w:left="0" w:firstLine="0"/>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6171606"/>
    <w:multiLevelType w:val="hybridMultilevel"/>
    <w:tmpl w:val="50206B4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9D41D97"/>
    <w:multiLevelType w:val="hybridMultilevel"/>
    <w:tmpl w:val="7C3A5B54"/>
    <w:lvl w:ilvl="0" w:tplc="47D072CC">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9E35352"/>
    <w:multiLevelType w:val="hybridMultilevel"/>
    <w:tmpl w:val="4ACAB686"/>
    <w:lvl w:ilvl="0" w:tplc="90D60AC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3015418">
    <w:abstractNumId w:val="15"/>
  </w:num>
  <w:num w:numId="2" w16cid:durableId="1262449332">
    <w:abstractNumId w:val="0"/>
  </w:num>
  <w:num w:numId="3" w16cid:durableId="2086755894">
    <w:abstractNumId w:val="19"/>
  </w:num>
  <w:num w:numId="4" w16cid:durableId="905989256">
    <w:abstractNumId w:val="11"/>
  </w:num>
  <w:num w:numId="5" w16cid:durableId="1052071295">
    <w:abstractNumId w:val="17"/>
  </w:num>
  <w:num w:numId="6" w16cid:durableId="771123665">
    <w:abstractNumId w:val="4"/>
  </w:num>
  <w:num w:numId="7" w16cid:durableId="1075476105">
    <w:abstractNumId w:val="5"/>
  </w:num>
  <w:num w:numId="8" w16cid:durableId="550845702">
    <w:abstractNumId w:val="8"/>
  </w:num>
  <w:num w:numId="9" w16cid:durableId="1063943110">
    <w:abstractNumId w:val="18"/>
  </w:num>
  <w:num w:numId="10" w16cid:durableId="2121757571">
    <w:abstractNumId w:val="6"/>
  </w:num>
  <w:num w:numId="11" w16cid:durableId="151062953">
    <w:abstractNumId w:val="12"/>
  </w:num>
  <w:num w:numId="12" w16cid:durableId="1762215168">
    <w:abstractNumId w:val="9"/>
  </w:num>
  <w:num w:numId="13" w16cid:durableId="2146115783">
    <w:abstractNumId w:val="14"/>
  </w:num>
  <w:num w:numId="14" w16cid:durableId="980233257">
    <w:abstractNumId w:val="2"/>
  </w:num>
  <w:num w:numId="15" w16cid:durableId="6979447">
    <w:abstractNumId w:val="1"/>
  </w:num>
  <w:num w:numId="16" w16cid:durableId="385876652">
    <w:abstractNumId w:val="7"/>
  </w:num>
  <w:num w:numId="17" w16cid:durableId="1339691414">
    <w:abstractNumId w:val="10"/>
  </w:num>
  <w:num w:numId="18" w16cid:durableId="1166048858">
    <w:abstractNumId w:val="23"/>
  </w:num>
  <w:num w:numId="19" w16cid:durableId="1855150635">
    <w:abstractNumId w:val="21"/>
  </w:num>
  <w:num w:numId="20" w16cid:durableId="1040278574">
    <w:abstractNumId w:val="22"/>
  </w:num>
  <w:num w:numId="21" w16cid:durableId="657424075">
    <w:abstractNumId w:val="13"/>
  </w:num>
  <w:num w:numId="22" w16cid:durableId="1025323915">
    <w:abstractNumId w:val="3"/>
  </w:num>
  <w:num w:numId="23" w16cid:durableId="719135353">
    <w:abstractNumId w:val="20"/>
  </w:num>
  <w:num w:numId="24" w16cid:durableId="217867258">
    <w:abstractNumId w:val="24"/>
  </w:num>
  <w:num w:numId="25" w16cid:durableId="140741539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CCD"/>
    <w:rsid w:val="000023AB"/>
    <w:rsid w:val="00003867"/>
    <w:rsid w:val="00004980"/>
    <w:rsid w:val="00004AE0"/>
    <w:rsid w:val="00005737"/>
    <w:rsid w:val="00006219"/>
    <w:rsid w:val="0000648D"/>
    <w:rsid w:val="00010363"/>
    <w:rsid w:val="00010AB3"/>
    <w:rsid w:val="00010E40"/>
    <w:rsid w:val="00010E42"/>
    <w:rsid w:val="00011090"/>
    <w:rsid w:val="00011AAD"/>
    <w:rsid w:val="00011D06"/>
    <w:rsid w:val="00011FD0"/>
    <w:rsid w:val="0001205C"/>
    <w:rsid w:val="000123BA"/>
    <w:rsid w:val="000125B4"/>
    <w:rsid w:val="000133C8"/>
    <w:rsid w:val="000134E6"/>
    <w:rsid w:val="00013542"/>
    <w:rsid w:val="00014751"/>
    <w:rsid w:val="00014C2A"/>
    <w:rsid w:val="00015220"/>
    <w:rsid w:val="000166A5"/>
    <w:rsid w:val="0001694A"/>
    <w:rsid w:val="0001772B"/>
    <w:rsid w:val="00021475"/>
    <w:rsid w:val="0002240A"/>
    <w:rsid w:val="00023761"/>
    <w:rsid w:val="0002397F"/>
    <w:rsid w:val="00023A88"/>
    <w:rsid w:val="0002439B"/>
    <w:rsid w:val="00024414"/>
    <w:rsid w:val="00024B1A"/>
    <w:rsid w:val="0002744A"/>
    <w:rsid w:val="00027CA4"/>
    <w:rsid w:val="000303F7"/>
    <w:rsid w:val="000324B2"/>
    <w:rsid w:val="00032F0C"/>
    <w:rsid w:val="000344B2"/>
    <w:rsid w:val="0003479C"/>
    <w:rsid w:val="00035187"/>
    <w:rsid w:val="0003568A"/>
    <w:rsid w:val="00035EB5"/>
    <w:rsid w:val="000372A2"/>
    <w:rsid w:val="00037896"/>
    <w:rsid w:val="000406FA"/>
    <w:rsid w:val="00040B6E"/>
    <w:rsid w:val="00041AC9"/>
    <w:rsid w:val="0004507B"/>
    <w:rsid w:val="00045EB5"/>
    <w:rsid w:val="00046171"/>
    <w:rsid w:val="00046B50"/>
    <w:rsid w:val="000507AA"/>
    <w:rsid w:val="000509E8"/>
    <w:rsid w:val="00050DB4"/>
    <w:rsid w:val="00050F07"/>
    <w:rsid w:val="00053E31"/>
    <w:rsid w:val="00053EA6"/>
    <w:rsid w:val="00054479"/>
    <w:rsid w:val="00054617"/>
    <w:rsid w:val="000571E6"/>
    <w:rsid w:val="00057886"/>
    <w:rsid w:val="000600DB"/>
    <w:rsid w:val="00060811"/>
    <w:rsid w:val="00060F82"/>
    <w:rsid w:val="00061877"/>
    <w:rsid w:val="00062E42"/>
    <w:rsid w:val="000637FD"/>
    <w:rsid w:val="00063EF8"/>
    <w:rsid w:val="00064882"/>
    <w:rsid w:val="000653C6"/>
    <w:rsid w:val="0006625E"/>
    <w:rsid w:val="00067103"/>
    <w:rsid w:val="000672D3"/>
    <w:rsid w:val="000678EA"/>
    <w:rsid w:val="0007050B"/>
    <w:rsid w:val="00070BCA"/>
    <w:rsid w:val="00070E4A"/>
    <w:rsid w:val="000714AF"/>
    <w:rsid w:val="00072493"/>
    <w:rsid w:val="00072693"/>
    <w:rsid w:val="00075A91"/>
    <w:rsid w:val="00075CE2"/>
    <w:rsid w:val="00075D54"/>
    <w:rsid w:val="00075E4A"/>
    <w:rsid w:val="00080068"/>
    <w:rsid w:val="00080C66"/>
    <w:rsid w:val="00080C9E"/>
    <w:rsid w:val="00081C4B"/>
    <w:rsid w:val="0008206A"/>
    <w:rsid w:val="0008209F"/>
    <w:rsid w:val="000827DD"/>
    <w:rsid w:val="00082D09"/>
    <w:rsid w:val="0008479D"/>
    <w:rsid w:val="00084C15"/>
    <w:rsid w:val="0008659B"/>
    <w:rsid w:val="000870DC"/>
    <w:rsid w:val="000871DC"/>
    <w:rsid w:val="00087578"/>
    <w:rsid w:val="00087FE0"/>
    <w:rsid w:val="0009167C"/>
    <w:rsid w:val="00092CEA"/>
    <w:rsid w:val="0009346E"/>
    <w:rsid w:val="0009368A"/>
    <w:rsid w:val="00094273"/>
    <w:rsid w:val="000963E9"/>
    <w:rsid w:val="000978CB"/>
    <w:rsid w:val="00097BAC"/>
    <w:rsid w:val="00097EAE"/>
    <w:rsid w:val="000A076C"/>
    <w:rsid w:val="000A089C"/>
    <w:rsid w:val="000A11CA"/>
    <w:rsid w:val="000A128F"/>
    <w:rsid w:val="000A13C2"/>
    <w:rsid w:val="000A15FE"/>
    <w:rsid w:val="000A18D1"/>
    <w:rsid w:val="000A275C"/>
    <w:rsid w:val="000A2987"/>
    <w:rsid w:val="000A2A5F"/>
    <w:rsid w:val="000A2B82"/>
    <w:rsid w:val="000A3469"/>
    <w:rsid w:val="000A36D0"/>
    <w:rsid w:val="000A5179"/>
    <w:rsid w:val="000A5B40"/>
    <w:rsid w:val="000A68B4"/>
    <w:rsid w:val="000A6E7C"/>
    <w:rsid w:val="000A7238"/>
    <w:rsid w:val="000A7545"/>
    <w:rsid w:val="000B0E2D"/>
    <w:rsid w:val="000B1693"/>
    <w:rsid w:val="000B2168"/>
    <w:rsid w:val="000B222E"/>
    <w:rsid w:val="000B2BDB"/>
    <w:rsid w:val="000B3A52"/>
    <w:rsid w:val="000B43CB"/>
    <w:rsid w:val="000B45FC"/>
    <w:rsid w:val="000B4641"/>
    <w:rsid w:val="000B5642"/>
    <w:rsid w:val="000B6384"/>
    <w:rsid w:val="000B6931"/>
    <w:rsid w:val="000B70DE"/>
    <w:rsid w:val="000B75E7"/>
    <w:rsid w:val="000B77E5"/>
    <w:rsid w:val="000B7D54"/>
    <w:rsid w:val="000B7DEB"/>
    <w:rsid w:val="000C10EC"/>
    <w:rsid w:val="000C2116"/>
    <w:rsid w:val="000C274D"/>
    <w:rsid w:val="000C2BD4"/>
    <w:rsid w:val="000C3C2A"/>
    <w:rsid w:val="000C3CC3"/>
    <w:rsid w:val="000C4C40"/>
    <w:rsid w:val="000C5DA4"/>
    <w:rsid w:val="000C6284"/>
    <w:rsid w:val="000D0122"/>
    <w:rsid w:val="000D03DA"/>
    <w:rsid w:val="000D1250"/>
    <w:rsid w:val="000D1436"/>
    <w:rsid w:val="000D1F6A"/>
    <w:rsid w:val="000D306C"/>
    <w:rsid w:val="000D331E"/>
    <w:rsid w:val="000D422E"/>
    <w:rsid w:val="000D45BF"/>
    <w:rsid w:val="000D48B8"/>
    <w:rsid w:val="000D4E98"/>
    <w:rsid w:val="000D5B82"/>
    <w:rsid w:val="000D6B67"/>
    <w:rsid w:val="000D7D01"/>
    <w:rsid w:val="000E04B0"/>
    <w:rsid w:val="000E0C7F"/>
    <w:rsid w:val="000E2BFF"/>
    <w:rsid w:val="000E354B"/>
    <w:rsid w:val="000E3B4B"/>
    <w:rsid w:val="000E3D29"/>
    <w:rsid w:val="000E3FA2"/>
    <w:rsid w:val="000E403B"/>
    <w:rsid w:val="000E43FD"/>
    <w:rsid w:val="000E557E"/>
    <w:rsid w:val="000E5FD4"/>
    <w:rsid w:val="000E65F8"/>
    <w:rsid w:val="000E725A"/>
    <w:rsid w:val="000F1BA6"/>
    <w:rsid w:val="000F2F03"/>
    <w:rsid w:val="000F3E3F"/>
    <w:rsid w:val="000F4457"/>
    <w:rsid w:val="000F55A3"/>
    <w:rsid w:val="000F5F06"/>
    <w:rsid w:val="000F62DD"/>
    <w:rsid w:val="001007C9"/>
    <w:rsid w:val="001008E4"/>
    <w:rsid w:val="00101B20"/>
    <w:rsid w:val="00101B69"/>
    <w:rsid w:val="00101BB0"/>
    <w:rsid w:val="00101ED3"/>
    <w:rsid w:val="00102630"/>
    <w:rsid w:val="00102D5D"/>
    <w:rsid w:val="00103B7E"/>
    <w:rsid w:val="00103BCE"/>
    <w:rsid w:val="00103FD9"/>
    <w:rsid w:val="001041F6"/>
    <w:rsid w:val="00104632"/>
    <w:rsid w:val="00104AA7"/>
    <w:rsid w:val="001053F1"/>
    <w:rsid w:val="00106BEA"/>
    <w:rsid w:val="00106DB8"/>
    <w:rsid w:val="001079C7"/>
    <w:rsid w:val="00107F47"/>
    <w:rsid w:val="0011044A"/>
    <w:rsid w:val="001109E4"/>
    <w:rsid w:val="00110C93"/>
    <w:rsid w:val="00110D60"/>
    <w:rsid w:val="001113DF"/>
    <w:rsid w:val="0011146B"/>
    <w:rsid w:val="001120A6"/>
    <w:rsid w:val="0011234E"/>
    <w:rsid w:val="001123EC"/>
    <w:rsid w:val="00113388"/>
    <w:rsid w:val="001136B5"/>
    <w:rsid w:val="00114F00"/>
    <w:rsid w:val="001150E4"/>
    <w:rsid w:val="00115194"/>
    <w:rsid w:val="0011546A"/>
    <w:rsid w:val="00115D9D"/>
    <w:rsid w:val="00115E91"/>
    <w:rsid w:val="00116048"/>
    <w:rsid w:val="001162BA"/>
    <w:rsid w:val="0011658A"/>
    <w:rsid w:val="0011702E"/>
    <w:rsid w:val="00117448"/>
    <w:rsid w:val="00117876"/>
    <w:rsid w:val="00117A18"/>
    <w:rsid w:val="00120E46"/>
    <w:rsid w:val="00122D03"/>
    <w:rsid w:val="00122EDD"/>
    <w:rsid w:val="0012322F"/>
    <w:rsid w:val="0012327D"/>
    <w:rsid w:val="00123766"/>
    <w:rsid w:val="00124D31"/>
    <w:rsid w:val="00124D74"/>
    <w:rsid w:val="00127668"/>
    <w:rsid w:val="001302FA"/>
    <w:rsid w:val="00130F38"/>
    <w:rsid w:val="00131655"/>
    <w:rsid w:val="00131DD8"/>
    <w:rsid w:val="00132767"/>
    <w:rsid w:val="00133637"/>
    <w:rsid w:val="001336F1"/>
    <w:rsid w:val="00133885"/>
    <w:rsid w:val="00134431"/>
    <w:rsid w:val="0013527A"/>
    <w:rsid w:val="001357B2"/>
    <w:rsid w:val="001367C6"/>
    <w:rsid w:val="00136E5A"/>
    <w:rsid w:val="00140377"/>
    <w:rsid w:val="001403A1"/>
    <w:rsid w:val="0014067F"/>
    <w:rsid w:val="0014074A"/>
    <w:rsid w:val="00141DA2"/>
    <w:rsid w:val="00145CEB"/>
    <w:rsid w:val="0014686E"/>
    <w:rsid w:val="001469DE"/>
    <w:rsid w:val="00146D17"/>
    <w:rsid w:val="00150083"/>
    <w:rsid w:val="00150382"/>
    <w:rsid w:val="00150681"/>
    <w:rsid w:val="00151040"/>
    <w:rsid w:val="00151155"/>
    <w:rsid w:val="0015140A"/>
    <w:rsid w:val="00151DF3"/>
    <w:rsid w:val="001539CF"/>
    <w:rsid w:val="001543B7"/>
    <w:rsid w:val="00154AE4"/>
    <w:rsid w:val="00156318"/>
    <w:rsid w:val="00156563"/>
    <w:rsid w:val="00156A4F"/>
    <w:rsid w:val="00157BA2"/>
    <w:rsid w:val="001606B5"/>
    <w:rsid w:val="00160A6A"/>
    <w:rsid w:val="0016215B"/>
    <w:rsid w:val="001622D5"/>
    <w:rsid w:val="001624C8"/>
    <w:rsid w:val="00162E25"/>
    <w:rsid w:val="0016307D"/>
    <w:rsid w:val="00163A5E"/>
    <w:rsid w:val="00164DD7"/>
    <w:rsid w:val="00165D46"/>
    <w:rsid w:val="00166931"/>
    <w:rsid w:val="00166AF8"/>
    <w:rsid w:val="0016775D"/>
    <w:rsid w:val="001716E3"/>
    <w:rsid w:val="001719C3"/>
    <w:rsid w:val="0017256F"/>
    <w:rsid w:val="00172EB4"/>
    <w:rsid w:val="0017330F"/>
    <w:rsid w:val="00173A1C"/>
    <w:rsid w:val="001743D0"/>
    <w:rsid w:val="0017478F"/>
    <w:rsid w:val="00174B07"/>
    <w:rsid w:val="0017617D"/>
    <w:rsid w:val="0017633D"/>
    <w:rsid w:val="00176EFF"/>
    <w:rsid w:val="00177123"/>
    <w:rsid w:val="00177D54"/>
    <w:rsid w:val="001807E7"/>
    <w:rsid w:val="001812C5"/>
    <w:rsid w:val="00181FD7"/>
    <w:rsid w:val="0018218F"/>
    <w:rsid w:val="001828EA"/>
    <w:rsid w:val="00183CA1"/>
    <w:rsid w:val="001840C3"/>
    <w:rsid w:val="00185AD9"/>
    <w:rsid w:val="00185C4F"/>
    <w:rsid w:val="0018653F"/>
    <w:rsid w:val="001867B5"/>
    <w:rsid w:val="001871A3"/>
    <w:rsid w:val="0018720B"/>
    <w:rsid w:val="001900F3"/>
    <w:rsid w:val="0019014F"/>
    <w:rsid w:val="00191151"/>
    <w:rsid w:val="00191996"/>
    <w:rsid w:val="0019236D"/>
    <w:rsid w:val="00193D6F"/>
    <w:rsid w:val="001945FB"/>
    <w:rsid w:val="001964BC"/>
    <w:rsid w:val="001966EB"/>
    <w:rsid w:val="00197FBA"/>
    <w:rsid w:val="001A05E3"/>
    <w:rsid w:val="001A1138"/>
    <w:rsid w:val="001A18A2"/>
    <w:rsid w:val="001A1F68"/>
    <w:rsid w:val="001A2CE0"/>
    <w:rsid w:val="001A2D3B"/>
    <w:rsid w:val="001A3A5F"/>
    <w:rsid w:val="001A4EF3"/>
    <w:rsid w:val="001A680B"/>
    <w:rsid w:val="001A68BD"/>
    <w:rsid w:val="001A7310"/>
    <w:rsid w:val="001A7902"/>
    <w:rsid w:val="001A7C8A"/>
    <w:rsid w:val="001B0191"/>
    <w:rsid w:val="001B16BE"/>
    <w:rsid w:val="001B2774"/>
    <w:rsid w:val="001B2972"/>
    <w:rsid w:val="001B2CAE"/>
    <w:rsid w:val="001B364C"/>
    <w:rsid w:val="001B481A"/>
    <w:rsid w:val="001B4AFA"/>
    <w:rsid w:val="001B56D0"/>
    <w:rsid w:val="001B56DA"/>
    <w:rsid w:val="001B6870"/>
    <w:rsid w:val="001B6E14"/>
    <w:rsid w:val="001B76A7"/>
    <w:rsid w:val="001B76BF"/>
    <w:rsid w:val="001C0C47"/>
    <w:rsid w:val="001C0EDA"/>
    <w:rsid w:val="001C1A37"/>
    <w:rsid w:val="001C2066"/>
    <w:rsid w:val="001C2629"/>
    <w:rsid w:val="001C3488"/>
    <w:rsid w:val="001C3FD6"/>
    <w:rsid w:val="001C503B"/>
    <w:rsid w:val="001C6084"/>
    <w:rsid w:val="001C60A7"/>
    <w:rsid w:val="001C66C7"/>
    <w:rsid w:val="001C6BEF"/>
    <w:rsid w:val="001C6C28"/>
    <w:rsid w:val="001C6D86"/>
    <w:rsid w:val="001C7670"/>
    <w:rsid w:val="001C7946"/>
    <w:rsid w:val="001D00F6"/>
    <w:rsid w:val="001D1A74"/>
    <w:rsid w:val="001D2823"/>
    <w:rsid w:val="001D2FC7"/>
    <w:rsid w:val="001D308A"/>
    <w:rsid w:val="001D3B50"/>
    <w:rsid w:val="001D4FEE"/>
    <w:rsid w:val="001D543E"/>
    <w:rsid w:val="001D6D57"/>
    <w:rsid w:val="001D6E57"/>
    <w:rsid w:val="001D70CC"/>
    <w:rsid w:val="001E0A9F"/>
    <w:rsid w:val="001E10AF"/>
    <w:rsid w:val="001E271A"/>
    <w:rsid w:val="001E29A1"/>
    <w:rsid w:val="001E30A3"/>
    <w:rsid w:val="001E3E7D"/>
    <w:rsid w:val="001E3F7C"/>
    <w:rsid w:val="001E3FA1"/>
    <w:rsid w:val="001E4827"/>
    <w:rsid w:val="001E5024"/>
    <w:rsid w:val="001E531F"/>
    <w:rsid w:val="001E6F19"/>
    <w:rsid w:val="001E7465"/>
    <w:rsid w:val="001E74F3"/>
    <w:rsid w:val="001E7988"/>
    <w:rsid w:val="001F0C54"/>
    <w:rsid w:val="001F25CB"/>
    <w:rsid w:val="001F2CDA"/>
    <w:rsid w:val="001F468B"/>
    <w:rsid w:val="001F50CF"/>
    <w:rsid w:val="001F5DA2"/>
    <w:rsid w:val="001F5E04"/>
    <w:rsid w:val="001F6734"/>
    <w:rsid w:val="001F7C31"/>
    <w:rsid w:val="002019CA"/>
    <w:rsid w:val="00202A77"/>
    <w:rsid w:val="00202D04"/>
    <w:rsid w:val="00202D97"/>
    <w:rsid w:val="00203171"/>
    <w:rsid w:val="00203CAA"/>
    <w:rsid w:val="0020415E"/>
    <w:rsid w:val="00204C8E"/>
    <w:rsid w:val="00206060"/>
    <w:rsid w:val="002073A5"/>
    <w:rsid w:val="0020742F"/>
    <w:rsid w:val="00207C48"/>
    <w:rsid w:val="00210C7D"/>
    <w:rsid w:val="00211AC3"/>
    <w:rsid w:val="002135A3"/>
    <w:rsid w:val="00214967"/>
    <w:rsid w:val="002149E5"/>
    <w:rsid w:val="00214C3F"/>
    <w:rsid w:val="0021520A"/>
    <w:rsid w:val="002158B4"/>
    <w:rsid w:val="00215EED"/>
    <w:rsid w:val="00217703"/>
    <w:rsid w:val="0022030A"/>
    <w:rsid w:val="0022085A"/>
    <w:rsid w:val="00221D9E"/>
    <w:rsid w:val="00223061"/>
    <w:rsid w:val="002248C1"/>
    <w:rsid w:val="002249B5"/>
    <w:rsid w:val="00224EC5"/>
    <w:rsid w:val="00226D4E"/>
    <w:rsid w:val="00227493"/>
    <w:rsid w:val="00227FE4"/>
    <w:rsid w:val="00230A03"/>
    <w:rsid w:val="00231654"/>
    <w:rsid w:val="00231741"/>
    <w:rsid w:val="00231AF5"/>
    <w:rsid w:val="0023295E"/>
    <w:rsid w:val="00234328"/>
    <w:rsid w:val="0023444B"/>
    <w:rsid w:val="00235459"/>
    <w:rsid w:val="00240415"/>
    <w:rsid w:val="00240FBC"/>
    <w:rsid w:val="00241580"/>
    <w:rsid w:val="00241E2E"/>
    <w:rsid w:val="00242FCF"/>
    <w:rsid w:val="00243284"/>
    <w:rsid w:val="00243DA0"/>
    <w:rsid w:val="00243E81"/>
    <w:rsid w:val="00244932"/>
    <w:rsid w:val="00245615"/>
    <w:rsid w:val="00246416"/>
    <w:rsid w:val="0024658E"/>
    <w:rsid w:val="0024740C"/>
    <w:rsid w:val="002478DE"/>
    <w:rsid w:val="00247AA7"/>
    <w:rsid w:val="00250FFE"/>
    <w:rsid w:val="002517B6"/>
    <w:rsid w:val="00252089"/>
    <w:rsid w:val="00253C20"/>
    <w:rsid w:val="00253F00"/>
    <w:rsid w:val="00255019"/>
    <w:rsid w:val="002552D5"/>
    <w:rsid w:val="00255388"/>
    <w:rsid w:val="002561F0"/>
    <w:rsid w:val="00256B03"/>
    <w:rsid w:val="00256C14"/>
    <w:rsid w:val="00256E4B"/>
    <w:rsid w:val="00257FEB"/>
    <w:rsid w:val="00260480"/>
    <w:rsid w:val="00260538"/>
    <w:rsid w:val="00260B27"/>
    <w:rsid w:val="00261757"/>
    <w:rsid w:val="00261E28"/>
    <w:rsid w:val="00263B1D"/>
    <w:rsid w:val="002647D4"/>
    <w:rsid w:val="002653C8"/>
    <w:rsid w:val="00265C9A"/>
    <w:rsid w:val="00266B0D"/>
    <w:rsid w:val="00270D46"/>
    <w:rsid w:val="002712FC"/>
    <w:rsid w:val="00271CE5"/>
    <w:rsid w:val="00271E56"/>
    <w:rsid w:val="002732EB"/>
    <w:rsid w:val="0027355B"/>
    <w:rsid w:val="00273695"/>
    <w:rsid w:val="00273E86"/>
    <w:rsid w:val="0027490F"/>
    <w:rsid w:val="0027595D"/>
    <w:rsid w:val="00276BB2"/>
    <w:rsid w:val="002771C5"/>
    <w:rsid w:val="0028007F"/>
    <w:rsid w:val="002801DB"/>
    <w:rsid w:val="00280CCC"/>
    <w:rsid w:val="00281540"/>
    <w:rsid w:val="00282020"/>
    <w:rsid w:val="002825E7"/>
    <w:rsid w:val="00282F8D"/>
    <w:rsid w:val="00283994"/>
    <w:rsid w:val="00284861"/>
    <w:rsid w:val="00284E4A"/>
    <w:rsid w:val="00286949"/>
    <w:rsid w:val="00286E15"/>
    <w:rsid w:val="00287581"/>
    <w:rsid w:val="0029095B"/>
    <w:rsid w:val="002909BB"/>
    <w:rsid w:val="00291CD2"/>
    <w:rsid w:val="00292980"/>
    <w:rsid w:val="00293E36"/>
    <w:rsid w:val="00293E98"/>
    <w:rsid w:val="0029403E"/>
    <w:rsid w:val="0029584C"/>
    <w:rsid w:val="0029661A"/>
    <w:rsid w:val="002976E1"/>
    <w:rsid w:val="002A0A95"/>
    <w:rsid w:val="002A0BFE"/>
    <w:rsid w:val="002A13F1"/>
    <w:rsid w:val="002A1ED6"/>
    <w:rsid w:val="002A2B69"/>
    <w:rsid w:val="002A3787"/>
    <w:rsid w:val="002A47AC"/>
    <w:rsid w:val="002A5179"/>
    <w:rsid w:val="002A5BDB"/>
    <w:rsid w:val="002A5E43"/>
    <w:rsid w:val="002A6E6C"/>
    <w:rsid w:val="002B1324"/>
    <w:rsid w:val="002B220F"/>
    <w:rsid w:val="002B2F2B"/>
    <w:rsid w:val="002B35FA"/>
    <w:rsid w:val="002B457D"/>
    <w:rsid w:val="002B4B8A"/>
    <w:rsid w:val="002B4D8A"/>
    <w:rsid w:val="002B622F"/>
    <w:rsid w:val="002B6BEF"/>
    <w:rsid w:val="002B799D"/>
    <w:rsid w:val="002C0916"/>
    <w:rsid w:val="002C0A37"/>
    <w:rsid w:val="002C12FC"/>
    <w:rsid w:val="002C21DC"/>
    <w:rsid w:val="002C29B1"/>
    <w:rsid w:val="002C3C1C"/>
    <w:rsid w:val="002C3D46"/>
    <w:rsid w:val="002C3FA1"/>
    <w:rsid w:val="002C425C"/>
    <w:rsid w:val="002C48B4"/>
    <w:rsid w:val="002C4D79"/>
    <w:rsid w:val="002C5152"/>
    <w:rsid w:val="002C62D6"/>
    <w:rsid w:val="002C691F"/>
    <w:rsid w:val="002C73AF"/>
    <w:rsid w:val="002C77F4"/>
    <w:rsid w:val="002C7CC6"/>
    <w:rsid w:val="002D21D7"/>
    <w:rsid w:val="002D23AF"/>
    <w:rsid w:val="002D251F"/>
    <w:rsid w:val="002D3A85"/>
    <w:rsid w:val="002D3F4A"/>
    <w:rsid w:val="002D605D"/>
    <w:rsid w:val="002D6E8B"/>
    <w:rsid w:val="002D75C5"/>
    <w:rsid w:val="002D7CA3"/>
    <w:rsid w:val="002E0CA0"/>
    <w:rsid w:val="002E1E93"/>
    <w:rsid w:val="002E276E"/>
    <w:rsid w:val="002E2B0A"/>
    <w:rsid w:val="002E2B75"/>
    <w:rsid w:val="002E3A7B"/>
    <w:rsid w:val="002E4B99"/>
    <w:rsid w:val="002E5FA6"/>
    <w:rsid w:val="002E6635"/>
    <w:rsid w:val="002E66D2"/>
    <w:rsid w:val="002E7035"/>
    <w:rsid w:val="002F19A7"/>
    <w:rsid w:val="002F248D"/>
    <w:rsid w:val="002F25A2"/>
    <w:rsid w:val="002F50D4"/>
    <w:rsid w:val="002F5BCD"/>
    <w:rsid w:val="002F7A8E"/>
    <w:rsid w:val="003000B2"/>
    <w:rsid w:val="003008AB"/>
    <w:rsid w:val="0030106B"/>
    <w:rsid w:val="003017B3"/>
    <w:rsid w:val="003023C5"/>
    <w:rsid w:val="0030286B"/>
    <w:rsid w:val="00302CA9"/>
    <w:rsid w:val="00302EC3"/>
    <w:rsid w:val="00303077"/>
    <w:rsid w:val="003034C7"/>
    <w:rsid w:val="003034C9"/>
    <w:rsid w:val="00304310"/>
    <w:rsid w:val="00304CD0"/>
    <w:rsid w:val="00306C92"/>
    <w:rsid w:val="00307DCB"/>
    <w:rsid w:val="0031099B"/>
    <w:rsid w:val="00310E6A"/>
    <w:rsid w:val="003117B9"/>
    <w:rsid w:val="00312B17"/>
    <w:rsid w:val="00313A20"/>
    <w:rsid w:val="003148AC"/>
    <w:rsid w:val="00316908"/>
    <w:rsid w:val="00316DAB"/>
    <w:rsid w:val="00317B22"/>
    <w:rsid w:val="0032009F"/>
    <w:rsid w:val="003216A2"/>
    <w:rsid w:val="00321E7A"/>
    <w:rsid w:val="00322545"/>
    <w:rsid w:val="00322C90"/>
    <w:rsid w:val="00324632"/>
    <w:rsid w:val="003249E8"/>
    <w:rsid w:val="00324A66"/>
    <w:rsid w:val="00324D8B"/>
    <w:rsid w:val="00325237"/>
    <w:rsid w:val="00325893"/>
    <w:rsid w:val="00326848"/>
    <w:rsid w:val="00327D43"/>
    <w:rsid w:val="00327E02"/>
    <w:rsid w:val="00327FA8"/>
    <w:rsid w:val="00330A69"/>
    <w:rsid w:val="00330D8A"/>
    <w:rsid w:val="00331239"/>
    <w:rsid w:val="003320F6"/>
    <w:rsid w:val="00333156"/>
    <w:rsid w:val="00333627"/>
    <w:rsid w:val="00333B88"/>
    <w:rsid w:val="00334964"/>
    <w:rsid w:val="00336193"/>
    <w:rsid w:val="00336A81"/>
    <w:rsid w:val="00336ED4"/>
    <w:rsid w:val="0033768C"/>
    <w:rsid w:val="003408FF"/>
    <w:rsid w:val="00340B25"/>
    <w:rsid w:val="00341C22"/>
    <w:rsid w:val="00342AB0"/>
    <w:rsid w:val="0034305B"/>
    <w:rsid w:val="0034388E"/>
    <w:rsid w:val="00344376"/>
    <w:rsid w:val="00345C18"/>
    <w:rsid w:val="00346550"/>
    <w:rsid w:val="003468ED"/>
    <w:rsid w:val="00346DEF"/>
    <w:rsid w:val="00347CAC"/>
    <w:rsid w:val="00347F7C"/>
    <w:rsid w:val="003514A5"/>
    <w:rsid w:val="0035394D"/>
    <w:rsid w:val="003555A4"/>
    <w:rsid w:val="00355E90"/>
    <w:rsid w:val="003572AB"/>
    <w:rsid w:val="0036011B"/>
    <w:rsid w:val="003602A4"/>
    <w:rsid w:val="0036220F"/>
    <w:rsid w:val="00362916"/>
    <w:rsid w:val="00362FB4"/>
    <w:rsid w:val="003636BF"/>
    <w:rsid w:val="003641D7"/>
    <w:rsid w:val="00364875"/>
    <w:rsid w:val="00365ABA"/>
    <w:rsid w:val="00365BDB"/>
    <w:rsid w:val="00366F06"/>
    <w:rsid w:val="00367121"/>
    <w:rsid w:val="00367AB4"/>
    <w:rsid w:val="00367DFD"/>
    <w:rsid w:val="00370FED"/>
    <w:rsid w:val="003710E5"/>
    <w:rsid w:val="00371442"/>
    <w:rsid w:val="0037172C"/>
    <w:rsid w:val="00371E7E"/>
    <w:rsid w:val="00371FC9"/>
    <w:rsid w:val="00371FFD"/>
    <w:rsid w:val="0037269F"/>
    <w:rsid w:val="00372BF4"/>
    <w:rsid w:val="00373341"/>
    <w:rsid w:val="003746F9"/>
    <w:rsid w:val="00374F06"/>
    <w:rsid w:val="00374FF1"/>
    <w:rsid w:val="003767A7"/>
    <w:rsid w:val="003768C9"/>
    <w:rsid w:val="0037766E"/>
    <w:rsid w:val="00377BB7"/>
    <w:rsid w:val="00377DB2"/>
    <w:rsid w:val="00380CBC"/>
    <w:rsid w:val="00381103"/>
    <w:rsid w:val="00381782"/>
    <w:rsid w:val="00382078"/>
    <w:rsid w:val="00382132"/>
    <w:rsid w:val="0038296D"/>
    <w:rsid w:val="003830F6"/>
    <w:rsid w:val="003834C4"/>
    <w:rsid w:val="00383ABF"/>
    <w:rsid w:val="003845B4"/>
    <w:rsid w:val="0038687F"/>
    <w:rsid w:val="00386C4D"/>
    <w:rsid w:val="00387050"/>
    <w:rsid w:val="00387B1A"/>
    <w:rsid w:val="00392F6A"/>
    <w:rsid w:val="003942D3"/>
    <w:rsid w:val="00394DE6"/>
    <w:rsid w:val="003952EE"/>
    <w:rsid w:val="00395510"/>
    <w:rsid w:val="00395CC0"/>
    <w:rsid w:val="00396297"/>
    <w:rsid w:val="003A097F"/>
    <w:rsid w:val="003A1155"/>
    <w:rsid w:val="003A19E4"/>
    <w:rsid w:val="003A1E0F"/>
    <w:rsid w:val="003A25BE"/>
    <w:rsid w:val="003A27DD"/>
    <w:rsid w:val="003A2CE1"/>
    <w:rsid w:val="003A2E8A"/>
    <w:rsid w:val="003A530A"/>
    <w:rsid w:val="003A6238"/>
    <w:rsid w:val="003A67D3"/>
    <w:rsid w:val="003A6E6E"/>
    <w:rsid w:val="003A6FDC"/>
    <w:rsid w:val="003A71B4"/>
    <w:rsid w:val="003B1768"/>
    <w:rsid w:val="003B1B31"/>
    <w:rsid w:val="003B2052"/>
    <w:rsid w:val="003B3DCF"/>
    <w:rsid w:val="003B3FF5"/>
    <w:rsid w:val="003B40DD"/>
    <w:rsid w:val="003B4957"/>
    <w:rsid w:val="003B4D8A"/>
    <w:rsid w:val="003B5A5E"/>
    <w:rsid w:val="003B5D52"/>
    <w:rsid w:val="003B5FF7"/>
    <w:rsid w:val="003B6BFB"/>
    <w:rsid w:val="003B7656"/>
    <w:rsid w:val="003C0ABD"/>
    <w:rsid w:val="003C0D11"/>
    <w:rsid w:val="003C0F71"/>
    <w:rsid w:val="003C368D"/>
    <w:rsid w:val="003C4163"/>
    <w:rsid w:val="003C5203"/>
    <w:rsid w:val="003C5EE5"/>
    <w:rsid w:val="003C630F"/>
    <w:rsid w:val="003C63F4"/>
    <w:rsid w:val="003C7567"/>
    <w:rsid w:val="003D11C1"/>
    <w:rsid w:val="003D141A"/>
    <w:rsid w:val="003D14B1"/>
    <w:rsid w:val="003D1AC6"/>
    <w:rsid w:val="003D3337"/>
    <w:rsid w:val="003D3580"/>
    <w:rsid w:val="003D4CAE"/>
    <w:rsid w:val="003D528C"/>
    <w:rsid w:val="003D6410"/>
    <w:rsid w:val="003D6602"/>
    <w:rsid w:val="003E1277"/>
    <w:rsid w:val="003E1ABB"/>
    <w:rsid w:val="003E1C74"/>
    <w:rsid w:val="003E2C07"/>
    <w:rsid w:val="003E46A7"/>
    <w:rsid w:val="003E473A"/>
    <w:rsid w:val="003E4876"/>
    <w:rsid w:val="003E4F54"/>
    <w:rsid w:val="003E6058"/>
    <w:rsid w:val="003E6141"/>
    <w:rsid w:val="003E6A52"/>
    <w:rsid w:val="003E79FA"/>
    <w:rsid w:val="003F039F"/>
    <w:rsid w:val="003F10E3"/>
    <w:rsid w:val="003F1C5D"/>
    <w:rsid w:val="003F2387"/>
    <w:rsid w:val="003F256D"/>
    <w:rsid w:val="003F37CE"/>
    <w:rsid w:val="003F6725"/>
    <w:rsid w:val="003F6CF2"/>
    <w:rsid w:val="003F70A3"/>
    <w:rsid w:val="003F77DA"/>
    <w:rsid w:val="0040029C"/>
    <w:rsid w:val="0040212E"/>
    <w:rsid w:val="0040366A"/>
    <w:rsid w:val="0040524B"/>
    <w:rsid w:val="00405354"/>
    <w:rsid w:val="004053A7"/>
    <w:rsid w:val="0040581E"/>
    <w:rsid w:val="0040595D"/>
    <w:rsid w:val="00405BA5"/>
    <w:rsid w:val="00405DF9"/>
    <w:rsid w:val="00406679"/>
    <w:rsid w:val="00407195"/>
    <w:rsid w:val="00410203"/>
    <w:rsid w:val="0041071E"/>
    <w:rsid w:val="00411026"/>
    <w:rsid w:val="004114E5"/>
    <w:rsid w:val="00413ED7"/>
    <w:rsid w:val="00413F1D"/>
    <w:rsid w:val="00414084"/>
    <w:rsid w:val="0041645B"/>
    <w:rsid w:val="004173B8"/>
    <w:rsid w:val="004175A6"/>
    <w:rsid w:val="00417CC1"/>
    <w:rsid w:val="004203CC"/>
    <w:rsid w:val="00420F05"/>
    <w:rsid w:val="00421E20"/>
    <w:rsid w:val="00422160"/>
    <w:rsid w:val="004222FA"/>
    <w:rsid w:val="00422307"/>
    <w:rsid w:val="004223E6"/>
    <w:rsid w:val="00422BCD"/>
    <w:rsid w:val="004234CE"/>
    <w:rsid w:val="0042382D"/>
    <w:rsid w:val="004240B5"/>
    <w:rsid w:val="00424BF2"/>
    <w:rsid w:val="00424CD9"/>
    <w:rsid w:val="00424E28"/>
    <w:rsid w:val="00426B75"/>
    <w:rsid w:val="00426EFA"/>
    <w:rsid w:val="00427FE5"/>
    <w:rsid w:val="00431309"/>
    <w:rsid w:val="00431D0B"/>
    <w:rsid w:val="004323D1"/>
    <w:rsid w:val="00433468"/>
    <w:rsid w:val="00433C7C"/>
    <w:rsid w:val="0043403D"/>
    <w:rsid w:val="0043428B"/>
    <w:rsid w:val="004348DC"/>
    <w:rsid w:val="0043512F"/>
    <w:rsid w:val="004356C6"/>
    <w:rsid w:val="004359F8"/>
    <w:rsid w:val="004366E5"/>
    <w:rsid w:val="00440EDC"/>
    <w:rsid w:val="004410F1"/>
    <w:rsid w:val="00441798"/>
    <w:rsid w:val="00441E6F"/>
    <w:rsid w:val="0044313B"/>
    <w:rsid w:val="0044341D"/>
    <w:rsid w:val="00443DF3"/>
    <w:rsid w:val="00444096"/>
    <w:rsid w:val="004444BE"/>
    <w:rsid w:val="00446751"/>
    <w:rsid w:val="00446915"/>
    <w:rsid w:val="00446E0D"/>
    <w:rsid w:val="0044752D"/>
    <w:rsid w:val="004500B7"/>
    <w:rsid w:val="004504A0"/>
    <w:rsid w:val="00450B0D"/>
    <w:rsid w:val="00451E6E"/>
    <w:rsid w:val="00452701"/>
    <w:rsid w:val="004532ED"/>
    <w:rsid w:val="00453800"/>
    <w:rsid w:val="004541F7"/>
    <w:rsid w:val="00454CA1"/>
    <w:rsid w:val="00455514"/>
    <w:rsid w:val="00455A76"/>
    <w:rsid w:val="004579A7"/>
    <w:rsid w:val="0046167B"/>
    <w:rsid w:val="004621C2"/>
    <w:rsid w:val="004623A9"/>
    <w:rsid w:val="00462490"/>
    <w:rsid w:val="00462F1E"/>
    <w:rsid w:val="00462F93"/>
    <w:rsid w:val="00462FA6"/>
    <w:rsid w:val="00463A9B"/>
    <w:rsid w:val="00463BE4"/>
    <w:rsid w:val="0046466A"/>
    <w:rsid w:val="00464EF8"/>
    <w:rsid w:val="004650D1"/>
    <w:rsid w:val="004651BE"/>
    <w:rsid w:val="004657EE"/>
    <w:rsid w:val="00465FD4"/>
    <w:rsid w:val="00466DD8"/>
    <w:rsid w:val="00467295"/>
    <w:rsid w:val="00471356"/>
    <w:rsid w:val="00471969"/>
    <w:rsid w:val="00472F58"/>
    <w:rsid w:val="00473130"/>
    <w:rsid w:val="00475D3E"/>
    <w:rsid w:val="00477017"/>
    <w:rsid w:val="00477053"/>
    <w:rsid w:val="00477124"/>
    <w:rsid w:val="00480CBF"/>
    <w:rsid w:val="00482463"/>
    <w:rsid w:val="0048298E"/>
    <w:rsid w:val="00482B98"/>
    <w:rsid w:val="00484B97"/>
    <w:rsid w:val="00485574"/>
    <w:rsid w:val="004857D4"/>
    <w:rsid w:val="00485823"/>
    <w:rsid w:val="00486194"/>
    <w:rsid w:val="004867C5"/>
    <w:rsid w:val="00486C9F"/>
    <w:rsid w:val="004873D9"/>
    <w:rsid w:val="00490526"/>
    <w:rsid w:val="00490B86"/>
    <w:rsid w:val="0049334A"/>
    <w:rsid w:val="00493B83"/>
    <w:rsid w:val="004949B3"/>
    <w:rsid w:val="00494AF9"/>
    <w:rsid w:val="00497ABB"/>
    <w:rsid w:val="004A28F0"/>
    <w:rsid w:val="004A2D9A"/>
    <w:rsid w:val="004A30DB"/>
    <w:rsid w:val="004A3612"/>
    <w:rsid w:val="004A3B50"/>
    <w:rsid w:val="004A4217"/>
    <w:rsid w:val="004A4EFF"/>
    <w:rsid w:val="004A597B"/>
    <w:rsid w:val="004A6AA0"/>
    <w:rsid w:val="004A71AD"/>
    <w:rsid w:val="004A738E"/>
    <w:rsid w:val="004A77BC"/>
    <w:rsid w:val="004A7ADB"/>
    <w:rsid w:val="004B189C"/>
    <w:rsid w:val="004B1F43"/>
    <w:rsid w:val="004B2101"/>
    <w:rsid w:val="004B2106"/>
    <w:rsid w:val="004B26C8"/>
    <w:rsid w:val="004B33E4"/>
    <w:rsid w:val="004B3696"/>
    <w:rsid w:val="004B36E6"/>
    <w:rsid w:val="004B3818"/>
    <w:rsid w:val="004B3D27"/>
    <w:rsid w:val="004B44C5"/>
    <w:rsid w:val="004B548C"/>
    <w:rsid w:val="004B5CAD"/>
    <w:rsid w:val="004B6DB2"/>
    <w:rsid w:val="004C0072"/>
    <w:rsid w:val="004C0933"/>
    <w:rsid w:val="004C0D9A"/>
    <w:rsid w:val="004C0DD5"/>
    <w:rsid w:val="004C1185"/>
    <w:rsid w:val="004C1296"/>
    <w:rsid w:val="004C23D6"/>
    <w:rsid w:val="004C2C4A"/>
    <w:rsid w:val="004C30B4"/>
    <w:rsid w:val="004C383E"/>
    <w:rsid w:val="004C41E8"/>
    <w:rsid w:val="004C443E"/>
    <w:rsid w:val="004C444D"/>
    <w:rsid w:val="004C489F"/>
    <w:rsid w:val="004C4A3C"/>
    <w:rsid w:val="004C5118"/>
    <w:rsid w:val="004C53EB"/>
    <w:rsid w:val="004C5428"/>
    <w:rsid w:val="004C57C2"/>
    <w:rsid w:val="004C5956"/>
    <w:rsid w:val="004D1BD8"/>
    <w:rsid w:val="004D2697"/>
    <w:rsid w:val="004D29C7"/>
    <w:rsid w:val="004D3155"/>
    <w:rsid w:val="004D3D6D"/>
    <w:rsid w:val="004D4381"/>
    <w:rsid w:val="004D7459"/>
    <w:rsid w:val="004D74E9"/>
    <w:rsid w:val="004D7652"/>
    <w:rsid w:val="004E121B"/>
    <w:rsid w:val="004E160C"/>
    <w:rsid w:val="004E172A"/>
    <w:rsid w:val="004E1775"/>
    <w:rsid w:val="004E2DD8"/>
    <w:rsid w:val="004E2E24"/>
    <w:rsid w:val="004E337C"/>
    <w:rsid w:val="004E4347"/>
    <w:rsid w:val="004E4870"/>
    <w:rsid w:val="004E55B6"/>
    <w:rsid w:val="004E5B29"/>
    <w:rsid w:val="004E7A65"/>
    <w:rsid w:val="004F0847"/>
    <w:rsid w:val="004F14AD"/>
    <w:rsid w:val="004F166C"/>
    <w:rsid w:val="004F17CB"/>
    <w:rsid w:val="004F235E"/>
    <w:rsid w:val="004F2B0B"/>
    <w:rsid w:val="004F2FF0"/>
    <w:rsid w:val="004F3BDA"/>
    <w:rsid w:val="004F41B4"/>
    <w:rsid w:val="004F4741"/>
    <w:rsid w:val="004F4C80"/>
    <w:rsid w:val="004F68C5"/>
    <w:rsid w:val="004F6AA0"/>
    <w:rsid w:val="004F7435"/>
    <w:rsid w:val="004F7669"/>
    <w:rsid w:val="00500BB6"/>
    <w:rsid w:val="00500DED"/>
    <w:rsid w:val="00500EC9"/>
    <w:rsid w:val="00501813"/>
    <w:rsid w:val="0050195D"/>
    <w:rsid w:val="0050206E"/>
    <w:rsid w:val="00503399"/>
    <w:rsid w:val="00504247"/>
    <w:rsid w:val="0050466D"/>
    <w:rsid w:val="005047A6"/>
    <w:rsid w:val="00504D6F"/>
    <w:rsid w:val="00505157"/>
    <w:rsid w:val="00505A19"/>
    <w:rsid w:val="00506800"/>
    <w:rsid w:val="005069C9"/>
    <w:rsid w:val="00507790"/>
    <w:rsid w:val="005077B2"/>
    <w:rsid w:val="005120F3"/>
    <w:rsid w:val="00512533"/>
    <w:rsid w:val="0051269A"/>
    <w:rsid w:val="00512D7D"/>
    <w:rsid w:val="00515382"/>
    <w:rsid w:val="00516614"/>
    <w:rsid w:val="00517606"/>
    <w:rsid w:val="005207B2"/>
    <w:rsid w:val="005207E7"/>
    <w:rsid w:val="00520B2D"/>
    <w:rsid w:val="005215F7"/>
    <w:rsid w:val="00521F3C"/>
    <w:rsid w:val="00523949"/>
    <w:rsid w:val="00523B4D"/>
    <w:rsid w:val="0052551F"/>
    <w:rsid w:val="00526246"/>
    <w:rsid w:val="005272A9"/>
    <w:rsid w:val="00527679"/>
    <w:rsid w:val="005301C6"/>
    <w:rsid w:val="0053126A"/>
    <w:rsid w:val="0053152C"/>
    <w:rsid w:val="00532742"/>
    <w:rsid w:val="00533DBB"/>
    <w:rsid w:val="0053430F"/>
    <w:rsid w:val="00534794"/>
    <w:rsid w:val="00535C38"/>
    <w:rsid w:val="00536C3B"/>
    <w:rsid w:val="00537D6D"/>
    <w:rsid w:val="00541381"/>
    <w:rsid w:val="0054145E"/>
    <w:rsid w:val="00542445"/>
    <w:rsid w:val="005428B9"/>
    <w:rsid w:val="00543229"/>
    <w:rsid w:val="0054390A"/>
    <w:rsid w:val="005449D2"/>
    <w:rsid w:val="00544A8C"/>
    <w:rsid w:val="005451CB"/>
    <w:rsid w:val="00545D1A"/>
    <w:rsid w:val="00546AE0"/>
    <w:rsid w:val="00546CDC"/>
    <w:rsid w:val="00547105"/>
    <w:rsid w:val="00547225"/>
    <w:rsid w:val="0055006B"/>
    <w:rsid w:val="00551A1B"/>
    <w:rsid w:val="005521A1"/>
    <w:rsid w:val="005527FA"/>
    <w:rsid w:val="00552CC3"/>
    <w:rsid w:val="0055302D"/>
    <w:rsid w:val="00553917"/>
    <w:rsid w:val="005545FE"/>
    <w:rsid w:val="00554CDA"/>
    <w:rsid w:val="0056004F"/>
    <w:rsid w:val="00560304"/>
    <w:rsid w:val="0056052E"/>
    <w:rsid w:val="00561BC5"/>
    <w:rsid w:val="005623F6"/>
    <w:rsid w:val="00562603"/>
    <w:rsid w:val="00562B7E"/>
    <w:rsid w:val="00563529"/>
    <w:rsid w:val="00563F79"/>
    <w:rsid w:val="00564199"/>
    <w:rsid w:val="00565451"/>
    <w:rsid w:val="00565561"/>
    <w:rsid w:val="005659F5"/>
    <w:rsid w:val="00565ECB"/>
    <w:rsid w:val="0056688A"/>
    <w:rsid w:val="00566B8C"/>
    <w:rsid w:val="00567106"/>
    <w:rsid w:val="0056717A"/>
    <w:rsid w:val="0056729C"/>
    <w:rsid w:val="00567C0B"/>
    <w:rsid w:val="00570230"/>
    <w:rsid w:val="0057092C"/>
    <w:rsid w:val="00570AA5"/>
    <w:rsid w:val="005714CC"/>
    <w:rsid w:val="005716C9"/>
    <w:rsid w:val="005718CA"/>
    <w:rsid w:val="00571E15"/>
    <w:rsid w:val="00571FAB"/>
    <w:rsid w:val="00572DBA"/>
    <w:rsid w:val="00572FBF"/>
    <w:rsid w:val="00573D6D"/>
    <w:rsid w:val="00573FD8"/>
    <w:rsid w:val="005740E0"/>
    <w:rsid w:val="00575057"/>
    <w:rsid w:val="00575B73"/>
    <w:rsid w:val="005762A0"/>
    <w:rsid w:val="0057684C"/>
    <w:rsid w:val="00576855"/>
    <w:rsid w:val="00581158"/>
    <w:rsid w:val="005812F9"/>
    <w:rsid w:val="00581468"/>
    <w:rsid w:val="005814D5"/>
    <w:rsid w:val="0058286C"/>
    <w:rsid w:val="00582FF0"/>
    <w:rsid w:val="005840CA"/>
    <w:rsid w:val="005859C0"/>
    <w:rsid w:val="005862B5"/>
    <w:rsid w:val="0058651B"/>
    <w:rsid w:val="00586E2D"/>
    <w:rsid w:val="00587B93"/>
    <w:rsid w:val="00587FAB"/>
    <w:rsid w:val="005904D5"/>
    <w:rsid w:val="00590AEB"/>
    <w:rsid w:val="00591850"/>
    <w:rsid w:val="00591C08"/>
    <w:rsid w:val="00591D38"/>
    <w:rsid w:val="00592AD9"/>
    <w:rsid w:val="005934AF"/>
    <w:rsid w:val="0059364D"/>
    <w:rsid w:val="00594027"/>
    <w:rsid w:val="0059410D"/>
    <w:rsid w:val="00594A2F"/>
    <w:rsid w:val="00596F70"/>
    <w:rsid w:val="0059726C"/>
    <w:rsid w:val="00597BB1"/>
    <w:rsid w:val="00597D7E"/>
    <w:rsid w:val="00597EA1"/>
    <w:rsid w:val="005A05A5"/>
    <w:rsid w:val="005A1912"/>
    <w:rsid w:val="005A20C1"/>
    <w:rsid w:val="005A24FB"/>
    <w:rsid w:val="005A2AD3"/>
    <w:rsid w:val="005A3F39"/>
    <w:rsid w:val="005A5330"/>
    <w:rsid w:val="005A53FB"/>
    <w:rsid w:val="005A5FD0"/>
    <w:rsid w:val="005A7780"/>
    <w:rsid w:val="005B01FD"/>
    <w:rsid w:val="005B03EB"/>
    <w:rsid w:val="005B1206"/>
    <w:rsid w:val="005B1DC2"/>
    <w:rsid w:val="005B2494"/>
    <w:rsid w:val="005B61EC"/>
    <w:rsid w:val="005B6AE9"/>
    <w:rsid w:val="005B6FCF"/>
    <w:rsid w:val="005C0878"/>
    <w:rsid w:val="005C0CD1"/>
    <w:rsid w:val="005C1C02"/>
    <w:rsid w:val="005C313C"/>
    <w:rsid w:val="005C3C52"/>
    <w:rsid w:val="005C4694"/>
    <w:rsid w:val="005C5057"/>
    <w:rsid w:val="005C59CF"/>
    <w:rsid w:val="005C5A4D"/>
    <w:rsid w:val="005C64A0"/>
    <w:rsid w:val="005C64F5"/>
    <w:rsid w:val="005C7C46"/>
    <w:rsid w:val="005D17CC"/>
    <w:rsid w:val="005D1FE6"/>
    <w:rsid w:val="005D2052"/>
    <w:rsid w:val="005D2400"/>
    <w:rsid w:val="005D26A8"/>
    <w:rsid w:val="005D3398"/>
    <w:rsid w:val="005D4058"/>
    <w:rsid w:val="005D484D"/>
    <w:rsid w:val="005D4B0C"/>
    <w:rsid w:val="005D53E3"/>
    <w:rsid w:val="005D5857"/>
    <w:rsid w:val="005D5FCC"/>
    <w:rsid w:val="005D7BFE"/>
    <w:rsid w:val="005D7C73"/>
    <w:rsid w:val="005E02CC"/>
    <w:rsid w:val="005E0468"/>
    <w:rsid w:val="005E11A1"/>
    <w:rsid w:val="005E16B4"/>
    <w:rsid w:val="005E1CA5"/>
    <w:rsid w:val="005E1D3C"/>
    <w:rsid w:val="005E210A"/>
    <w:rsid w:val="005E321E"/>
    <w:rsid w:val="005E3A2E"/>
    <w:rsid w:val="005E3B8F"/>
    <w:rsid w:val="005E46D0"/>
    <w:rsid w:val="005E501E"/>
    <w:rsid w:val="005E50E8"/>
    <w:rsid w:val="005E53B9"/>
    <w:rsid w:val="005E5EE5"/>
    <w:rsid w:val="005E74A8"/>
    <w:rsid w:val="005E76FC"/>
    <w:rsid w:val="005F058F"/>
    <w:rsid w:val="005F1F96"/>
    <w:rsid w:val="005F224B"/>
    <w:rsid w:val="005F2BBE"/>
    <w:rsid w:val="005F3126"/>
    <w:rsid w:val="005F3D4D"/>
    <w:rsid w:val="005F4164"/>
    <w:rsid w:val="005F43E4"/>
    <w:rsid w:val="005F4D0B"/>
    <w:rsid w:val="005F6059"/>
    <w:rsid w:val="0060106E"/>
    <w:rsid w:val="006015EC"/>
    <w:rsid w:val="00601AE8"/>
    <w:rsid w:val="006024BD"/>
    <w:rsid w:val="00602793"/>
    <w:rsid w:val="00602D5B"/>
    <w:rsid w:val="00602F07"/>
    <w:rsid w:val="0060324C"/>
    <w:rsid w:val="0060395B"/>
    <w:rsid w:val="00603A2A"/>
    <w:rsid w:val="00603D30"/>
    <w:rsid w:val="006047E3"/>
    <w:rsid w:val="006058EF"/>
    <w:rsid w:val="00605F8A"/>
    <w:rsid w:val="006062F3"/>
    <w:rsid w:val="006100BA"/>
    <w:rsid w:val="00610877"/>
    <w:rsid w:val="00612E32"/>
    <w:rsid w:val="00613006"/>
    <w:rsid w:val="00613ED0"/>
    <w:rsid w:val="006147BD"/>
    <w:rsid w:val="00614F24"/>
    <w:rsid w:val="0061667D"/>
    <w:rsid w:val="00617221"/>
    <w:rsid w:val="00617DD8"/>
    <w:rsid w:val="006200CD"/>
    <w:rsid w:val="006207A0"/>
    <w:rsid w:val="00621ACE"/>
    <w:rsid w:val="00621EF2"/>
    <w:rsid w:val="00621FDE"/>
    <w:rsid w:val="00622270"/>
    <w:rsid w:val="00622C2E"/>
    <w:rsid w:val="00623E39"/>
    <w:rsid w:val="00624BC2"/>
    <w:rsid w:val="00625AE6"/>
    <w:rsid w:val="00625C52"/>
    <w:rsid w:val="00626A69"/>
    <w:rsid w:val="00626B6D"/>
    <w:rsid w:val="00626F6A"/>
    <w:rsid w:val="0062712B"/>
    <w:rsid w:val="006277E3"/>
    <w:rsid w:val="00627D4C"/>
    <w:rsid w:val="00630016"/>
    <w:rsid w:val="006310FE"/>
    <w:rsid w:val="00632253"/>
    <w:rsid w:val="006339CB"/>
    <w:rsid w:val="0063451A"/>
    <w:rsid w:val="006350BD"/>
    <w:rsid w:val="00635DA5"/>
    <w:rsid w:val="00636198"/>
    <w:rsid w:val="00636903"/>
    <w:rsid w:val="00636CB6"/>
    <w:rsid w:val="00636DFC"/>
    <w:rsid w:val="00637336"/>
    <w:rsid w:val="006374A1"/>
    <w:rsid w:val="00637742"/>
    <w:rsid w:val="006408B2"/>
    <w:rsid w:val="006408E5"/>
    <w:rsid w:val="0064090D"/>
    <w:rsid w:val="00642714"/>
    <w:rsid w:val="006455CE"/>
    <w:rsid w:val="006507B5"/>
    <w:rsid w:val="006511D4"/>
    <w:rsid w:val="00651A16"/>
    <w:rsid w:val="00651FD9"/>
    <w:rsid w:val="006530C1"/>
    <w:rsid w:val="00653312"/>
    <w:rsid w:val="00653F84"/>
    <w:rsid w:val="00654230"/>
    <w:rsid w:val="00654E61"/>
    <w:rsid w:val="006550E4"/>
    <w:rsid w:val="00655841"/>
    <w:rsid w:val="00656101"/>
    <w:rsid w:val="00656D4A"/>
    <w:rsid w:val="006574FF"/>
    <w:rsid w:val="006601CD"/>
    <w:rsid w:val="006609AE"/>
    <w:rsid w:val="00660F3F"/>
    <w:rsid w:val="00660F6B"/>
    <w:rsid w:val="00662B89"/>
    <w:rsid w:val="006632B5"/>
    <w:rsid w:val="0066382D"/>
    <w:rsid w:val="006639DB"/>
    <w:rsid w:val="00663EAB"/>
    <w:rsid w:val="00663F41"/>
    <w:rsid w:val="00664B40"/>
    <w:rsid w:val="00664DCC"/>
    <w:rsid w:val="00664F97"/>
    <w:rsid w:val="006656F4"/>
    <w:rsid w:val="00665C4B"/>
    <w:rsid w:val="006660F0"/>
    <w:rsid w:val="006666D9"/>
    <w:rsid w:val="006679F3"/>
    <w:rsid w:val="00667DA7"/>
    <w:rsid w:val="00671F7E"/>
    <w:rsid w:val="00673B26"/>
    <w:rsid w:val="006741D7"/>
    <w:rsid w:val="006748A3"/>
    <w:rsid w:val="00674996"/>
    <w:rsid w:val="006756EC"/>
    <w:rsid w:val="00675B4F"/>
    <w:rsid w:val="00676000"/>
    <w:rsid w:val="00676861"/>
    <w:rsid w:val="00676DF5"/>
    <w:rsid w:val="006772CA"/>
    <w:rsid w:val="00680A6C"/>
    <w:rsid w:val="00680D67"/>
    <w:rsid w:val="00681415"/>
    <w:rsid w:val="0068173E"/>
    <w:rsid w:val="006826ED"/>
    <w:rsid w:val="00682E3A"/>
    <w:rsid w:val="00683062"/>
    <w:rsid w:val="0068309E"/>
    <w:rsid w:val="0068313B"/>
    <w:rsid w:val="00685A0E"/>
    <w:rsid w:val="006861F2"/>
    <w:rsid w:val="00686C23"/>
    <w:rsid w:val="006876EF"/>
    <w:rsid w:val="006906C5"/>
    <w:rsid w:val="0069075E"/>
    <w:rsid w:val="00690D26"/>
    <w:rsid w:val="006913C8"/>
    <w:rsid w:val="00691537"/>
    <w:rsid w:val="006920BD"/>
    <w:rsid w:val="006924D8"/>
    <w:rsid w:val="00693D21"/>
    <w:rsid w:val="00693F6F"/>
    <w:rsid w:val="00694533"/>
    <w:rsid w:val="0069459B"/>
    <w:rsid w:val="0069465E"/>
    <w:rsid w:val="00694CEC"/>
    <w:rsid w:val="006964DD"/>
    <w:rsid w:val="006966AC"/>
    <w:rsid w:val="00696794"/>
    <w:rsid w:val="00696992"/>
    <w:rsid w:val="006A024B"/>
    <w:rsid w:val="006A0A28"/>
    <w:rsid w:val="006A28F6"/>
    <w:rsid w:val="006A3A84"/>
    <w:rsid w:val="006A4532"/>
    <w:rsid w:val="006A520E"/>
    <w:rsid w:val="006A6423"/>
    <w:rsid w:val="006A6513"/>
    <w:rsid w:val="006A65D4"/>
    <w:rsid w:val="006A6B2A"/>
    <w:rsid w:val="006A7C68"/>
    <w:rsid w:val="006B0244"/>
    <w:rsid w:val="006B13A3"/>
    <w:rsid w:val="006B1476"/>
    <w:rsid w:val="006B2EF2"/>
    <w:rsid w:val="006B350A"/>
    <w:rsid w:val="006B384A"/>
    <w:rsid w:val="006B4BEB"/>
    <w:rsid w:val="006B4F68"/>
    <w:rsid w:val="006B6F70"/>
    <w:rsid w:val="006B7504"/>
    <w:rsid w:val="006B79B8"/>
    <w:rsid w:val="006B7F1B"/>
    <w:rsid w:val="006C01F0"/>
    <w:rsid w:val="006C0EA7"/>
    <w:rsid w:val="006C1687"/>
    <w:rsid w:val="006C230B"/>
    <w:rsid w:val="006C2585"/>
    <w:rsid w:val="006C2617"/>
    <w:rsid w:val="006C2B3D"/>
    <w:rsid w:val="006C3367"/>
    <w:rsid w:val="006C36EE"/>
    <w:rsid w:val="006C4092"/>
    <w:rsid w:val="006C4198"/>
    <w:rsid w:val="006C42E5"/>
    <w:rsid w:val="006C48A8"/>
    <w:rsid w:val="006C56ED"/>
    <w:rsid w:val="006C5780"/>
    <w:rsid w:val="006C5F51"/>
    <w:rsid w:val="006C654B"/>
    <w:rsid w:val="006C6C2A"/>
    <w:rsid w:val="006C7993"/>
    <w:rsid w:val="006D0705"/>
    <w:rsid w:val="006D0BCF"/>
    <w:rsid w:val="006D104E"/>
    <w:rsid w:val="006D1D68"/>
    <w:rsid w:val="006D2257"/>
    <w:rsid w:val="006D2A5E"/>
    <w:rsid w:val="006D2FCB"/>
    <w:rsid w:val="006D3574"/>
    <w:rsid w:val="006D4792"/>
    <w:rsid w:val="006D5CFC"/>
    <w:rsid w:val="006E06D8"/>
    <w:rsid w:val="006E0CD3"/>
    <w:rsid w:val="006E1059"/>
    <w:rsid w:val="006E1844"/>
    <w:rsid w:val="006E1918"/>
    <w:rsid w:val="006E197A"/>
    <w:rsid w:val="006E22EA"/>
    <w:rsid w:val="006E2ED6"/>
    <w:rsid w:val="006E3467"/>
    <w:rsid w:val="006E500D"/>
    <w:rsid w:val="006E6457"/>
    <w:rsid w:val="006E6835"/>
    <w:rsid w:val="006E6F43"/>
    <w:rsid w:val="006F028B"/>
    <w:rsid w:val="006F0306"/>
    <w:rsid w:val="006F09CA"/>
    <w:rsid w:val="006F1100"/>
    <w:rsid w:val="006F1543"/>
    <w:rsid w:val="006F22BA"/>
    <w:rsid w:val="006F24F3"/>
    <w:rsid w:val="006F2BEA"/>
    <w:rsid w:val="006F34D8"/>
    <w:rsid w:val="006F488A"/>
    <w:rsid w:val="006F499F"/>
    <w:rsid w:val="006F552F"/>
    <w:rsid w:val="006F6739"/>
    <w:rsid w:val="006F68FE"/>
    <w:rsid w:val="006F6BBE"/>
    <w:rsid w:val="006F6BC7"/>
    <w:rsid w:val="006F6DDB"/>
    <w:rsid w:val="006F758F"/>
    <w:rsid w:val="006F799C"/>
    <w:rsid w:val="007019DA"/>
    <w:rsid w:val="00701C26"/>
    <w:rsid w:val="00701D02"/>
    <w:rsid w:val="0070432E"/>
    <w:rsid w:val="0070459F"/>
    <w:rsid w:val="00704683"/>
    <w:rsid w:val="00704952"/>
    <w:rsid w:val="00704C55"/>
    <w:rsid w:val="00705B78"/>
    <w:rsid w:val="00706614"/>
    <w:rsid w:val="0070663B"/>
    <w:rsid w:val="00706742"/>
    <w:rsid w:val="00706A0C"/>
    <w:rsid w:val="007070E6"/>
    <w:rsid w:val="0070713A"/>
    <w:rsid w:val="0070774F"/>
    <w:rsid w:val="00707977"/>
    <w:rsid w:val="00707C9B"/>
    <w:rsid w:val="00710697"/>
    <w:rsid w:val="007114F5"/>
    <w:rsid w:val="00712038"/>
    <w:rsid w:val="00712716"/>
    <w:rsid w:val="00712EB3"/>
    <w:rsid w:val="00713057"/>
    <w:rsid w:val="0071343D"/>
    <w:rsid w:val="007134AE"/>
    <w:rsid w:val="00713825"/>
    <w:rsid w:val="00713E82"/>
    <w:rsid w:val="007149CA"/>
    <w:rsid w:val="0071641A"/>
    <w:rsid w:val="0071651D"/>
    <w:rsid w:val="00717446"/>
    <w:rsid w:val="007179AA"/>
    <w:rsid w:val="00721F0F"/>
    <w:rsid w:val="00722357"/>
    <w:rsid w:val="007226B7"/>
    <w:rsid w:val="007249DD"/>
    <w:rsid w:val="0072523A"/>
    <w:rsid w:val="00726172"/>
    <w:rsid w:val="00726B74"/>
    <w:rsid w:val="00727A7D"/>
    <w:rsid w:val="0073028D"/>
    <w:rsid w:val="00730544"/>
    <w:rsid w:val="00730561"/>
    <w:rsid w:val="00730C6F"/>
    <w:rsid w:val="00730CFA"/>
    <w:rsid w:val="00731204"/>
    <w:rsid w:val="007312B0"/>
    <w:rsid w:val="0073248E"/>
    <w:rsid w:val="00733017"/>
    <w:rsid w:val="00734907"/>
    <w:rsid w:val="00734F78"/>
    <w:rsid w:val="00735036"/>
    <w:rsid w:val="00736C8B"/>
    <w:rsid w:val="00736DDE"/>
    <w:rsid w:val="00737116"/>
    <w:rsid w:val="0073716A"/>
    <w:rsid w:val="007376E3"/>
    <w:rsid w:val="00737971"/>
    <w:rsid w:val="00737A68"/>
    <w:rsid w:val="00740844"/>
    <w:rsid w:val="00742216"/>
    <w:rsid w:val="00742DD7"/>
    <w:rsid w:val="00742FBB"/>
    <w:rsid w:val="007438D9"/>
    <w:rsid w:val="00743F1D"/>
    <w:rsid w:val="00744490"/>
    <w:rsid w:val="00744825"/>
    <w:rsid w:val="007448F5"/>
    <w:rsid w:val="00744F76"/>
    <w:rsid w:val="00744F9E"/>
    <w:rsid w:val="007513B5"/>
    <w:rsid w:val="00751535"/>
    <w:rsid w:val="00751547"/>
    <w:rsid w:val="0075197E"/>
    <w:rsid w:val="00751B4E"/>
    <w:rsid w:val="00754D12"/>
    <w:rsid w:val="007558D6"/>
    <w:rsid w:val="00755ED0"/>
    <w:rsid w:val="00755F14"/>
    <w:rsid w:val="007561C6"/>
    <w:rsid w:val="00762FC0"/>
    <w:rsid w:val="007650BB"/>
    <w:rsid w:val="00766597"/>
    <w:rsid w:val="00766DE8"/>
    <w:rsid w:val="00767694"/>
    <w:rsid w:val="007705E5"/>
    <w:rsid w:val="007734E9"/>
    <w:rsid w:val="00773AFB"/>
    <w:rsid w:val="00773F5B"/>
    <w:rsid w:val="00774931"/>
    <w:rsid w:val="00774C99"/>
    <w:rsid w:val="007757C9"/>
    <w:rsid w:val="00776392"/>
    <w:rsid w:val="00776AA9"/>
    <w:rsid w:val="0077711A"/>
    <w:rsid w:val="00777D00"/>
    <w:rsid w:val="00781244"/>
    <w:rsid w:val="00781533"/>
    <w:rsid w:val="00782424"/>
    <w:rsid w:val="00783310"/>
    <w:rsid w:val="007835E1"/>
    <w:rsid w:val="00783625"/>
    <w:rsid w:val="00783AEB"/>
    <w:rsid w:val="00784A72"/>
    <w:rsid w:val="007851F3"/>
    <w:rsid w:val="00786929"/>
    <w:rsid w:val="007904C8"/>
    <w:rsid w:val="0079072A"/>
    <w:rsid w:val="00791A37"/>
    <w:rsid w:val="00792BDD"/>
    <w:rsid w:val="0079314D"/>
    <w:rsid w:val="00794272"/>
    <w:rsid w:val="0079429F"/>
    <w:rsid w:val="00794CB1"/>
    <w:rsid w:val="007951BC"/>
    <w:rsid w:val="00796BAE"/>
    <w:rsid w:val="00796E90"/>
    <w:rsid w:val="007A00BF"/>
    <w:rsid w:val="007A075A"/>
    <w:rsid w:val="007A0856"/>
    <w:rsid w:val="007A12E6"/>
    <w:rsid w:val="007A1E9E"/>
    <w:rsid w:val="007A4A5C"/>
    <w:rsid w:val="007A4A6D"/>
    <w:rsid w:val="007A4B68"/>
    <w:rsid w:val="007A54DF"/>
    <w:rsid w:val="007A6902"/>
    <w:rsid w:val="007A6B02"/>
    <w:rsid w:val="007A6B3D"/>
    <w:rsid w:val="007A70A1"/>
    <w:rsid w:val="007A72BA"/>
    <w:rsid w:val="007B1660"/>
    <w:rsid w:val="007B45E8"/>
    <w:rsid w:val="007B4A8A"/>
    <w:rsid w:val="007B588E"/>
    <w:rsid w:val="007B5D71"/>
    <w:rsid w:val="007B614A"/>
    <w:rsid w:val="007B69E5"/>
    <w:rsid w:val="007B6A05"/>
    <w:rsid w:val="007B7691"/>
    <w:rsid w:val="007C08DF"/>
    <w:rsid w:val="007C2955"/>
    <w:rsid w:val="007C32FC"/>
    <w:rsid w:val="007C3999"/>
    <w:rsid w:val="007C3FA4"/>
    <w:rsid w:val="007C5189"/>
    <w:rsid w:val="007C54CB"/>
    <w:rsid w:val="007C57EB"/>
    <w:rsid w:val="007C5B89"/>
    <w:rsid w:val="007C640C"/>
    <w:rsid w:val="007C6466"/>
    <w:rsid w:val="007C7F64"/>
    <w:rsid w:val="007D1356"/>
    <w:rsid w:val="007D1BCF"/>
    <w:rsid w:val="007D2167"/>
    <w:rsid w:val="007D21FF"/>
    <w:rsid w:val="007D3422"/>
    <w:rsid w:val="007D364B"/>
    <w:rsid w:val="007D3B9C"/>
    <w:rsid w:val="007D3C54"/>
    <w:rsid w:val="007D40B5"/>
    <w:rsid w:val="007D4D28"/>
    <w:rsid w:val="007D4DA1"/>
    <w:rsid w:val="007D5007"/>
    <w:rsid w:val="007D5240"/>
    <w:rsid w:val="007D55C0"/>
    <w:rsid w:val="007D6538"/>
    <w:rsid w:val="007D7039"/>
    <w:rsid w:val="007D75CF"/>
    <w:rsid w:val="007D7A01"/>
    <w:rsid w:val="007E0440"/>
    <w:rsid w:val="007E10F0"/>
    <w:rsid w:val="007E13CA"/>
    <w:rsid w:val="007E1948"/>
    <w:rsid w:val="007E1C70"/>
    <w:rsid w:val="007E2A62"/>
    <w:rsid w:val="007E2C68"/>
    <w:rsid w:val="007E3119"/>
    <w:rsid w:val="007E39C7"/>
    <w:rsid w:val="007E4176"/>
    <w:rsid w:val="007E41E1"/>
    <w:rsid w:val="007E456F"/>
    <w:rsid w:val="007E5245"/>
    <w:rsid w:val="007E53EA"/>
    <w:rsid w:val="007E6412"/>
    <w:rsid w:val="007E6DC5"/>
    <w:rsid w:val="007E6F3A"/>
    <w:rsid w:val="007E7D65"/>
    <w:rsid w:val="007F177C"/>
    <w:rsid w:val="007F1E69"/>
    <w:rsid w:val="007F1F3B"/>
    <w:rsid w:val="007F2E3E"/>
    <w:rsid w:val="007F3E83"/>
    <w:rsid w:val="007F3F0B"/>
    <w:rsid w:val="007F4921"/>
    <w:rsid w:val="007F4CD0"/>
    <w:rsid w:val="007F5429"/>
    <w:rsid w:val="007F660B"/>
    <w:rsid w:val="007F718D"/>
    <w:rsid w:val="0080116F"/>
    <w:rsid w:val="00801699"/>
    <w:rsid w:val="0080202B"/>
    <w:rsid w:val="00802CEA"/>
    <w:rsid w:val="00802D97"/>
    <w:rsid w:val="008031A9"/>
    <w:rsid w:val="0080351E"/>
    <w:rsid w:val="008035C5"/>
    <w:rsid w:val="008044FD"/>
    <w:rsid w:val="00804D74"/>
    <w:rsid w:val="00805263"/>
    <w:rsid w:val="00805FE5"/>
    <w:rsid w:val="00806022"/>
    <w:rsid w:val="00806083"/>
    <w:rsid w:val="00806161"/>
    <w:rsid w:val="00806415"/>
    <w:rsid w:val="00806AFC"/>
    <w:rsid w:val="008074B8"/>
    <w:rsid w:val="00810249"/>
    <w:rsid w:val="0081091F"/>
    <w:rsid w:val="00810AA6"/>
    <w:rsid w:val="00810B08"/>
    <w:rsid w:val="00810E2E"/>
    <w:rsid w:val="00810F07"/>
    <w:rsid w:val="0081172D"/>
    <w:rsid w:val="008125E2"/>
    <w:rsid w:val="00812968"/>
    <w:rsid w:val="00812FAF"/>
    <w:rsid w:val="00814098"/>
    <w:rsid w:val="00814EC3"/>
    <w:rsid w:val="00815650"/>
    <w:rsid w:val="0081568D"/>
    <w:rsid w:val="00815F34"/>
    <w:rsid w:val="00816DF0"/>
    <w:rsid w:val="00817E37"/>
    <w:rsid w:val="00821143"/>
    <w:rsid w:val="00821351"/>
    <w:rsid w:val="0082150F"/>
    <w:rsid w:val="00822590"/>
    <w:rsid w:val="00823715"/>
    <w:rsid w:val="00824647"/>
    <w:rsid w:val="0082503C"/>
    <w:rsid w:val="008254FE"/>
    <w:rsid w:val="00826695"/>
    <w:rsid w:val="00826A97"/>
    <w:rsid w:val="00833AC2"/>
    <w:rsid w:val="008346F7"/>
    <w:rsid w:val="00834CFD"/>
    <w:rsid w:val="00834E05"/>
    <w:rsid w:val="008370F4"/>
    <w:rsid w:val="008402F0"/>
    <w:rsid w:val="008402FC"/>
    <w:rsid w:val="00840362"/>
    <w:rsid w:val="00840B21"/>
    <w:rsid w:val="00842033"/>
    <w:rsid w:val="0084261E"/>
    <w:rsid w:val="008428C5"/>
    <w:rsid w:val="00843FB9"/>
    <w:rsid w:val="008450BA"/>
    <w:rsid w:val="00846ADC"/>
    <w:rsid w:val="0085092D"/>
    <w:rsid w:val="00850DBF"/>
    <w:rsid w:val="00851013"/>
    <w:rsid w:val="0085275E"/>
    <w:rsid w:val="008533C9"/>
    <w:rsid w:val="00853452"/>
    <w:rsid w:val="00853A9E"/>
    <w:rsid w:val="00853B7E"/>
    <w:rsid w:val="00853FBD"/>
    <w:rsid w:val="008543A0"/>
    <w:rsid w:val="008556B5"/>
    <w:rsid w:val="00855A42"/>
    <w:rsid w:val="008560DC"/>
    <w:rsid w:val="00857948"/>
    <w:rsid w:val="0086024A"/>
    <w:rsid w:val="008611CF"/>
    <w:rsid w:val="00861EC3"/>
    <w:rsid w:val="008630EF"/>
    <w:rsid w:val="0086355E"/>
    <w:rsid w:val="008638F1"/>
    <w:rsid w:val="00863BE6"/>
    <w:rsid w:val="00863D79"/>
    <w:rsid w:val="0086464C"/>
    <w:rsid w:val="00865B45"/>
    <w:rsid w:val="0086626C"/>
    <w:rsid w:val="00866E2C"/>
    <w:rsid w:val="008679A5"/>
    <w:rsid w:val="00867A6D"/>
    <w:rsid w:val="00867D88"/>
    <w:rsid w:val="00870E09"/>
    <w:rsid w:val="00871441"/>
    <w:rsid w:val="008722AD"/>
    <w:rsid w:val="008728B0"/>
    <w:rsid w:val="00872B17"/>
    <w:rsid w:val="00872B72"/>
    <w:rsid w:val="00873C37"/>
    <w:rsid w:val="008750EC"/>
    <w:rsid w:val="008754BC"/>
    <w:rsid w:val="00875766"/>
    <w:rsid w:val="00875773"/>
    <w:rsid w:val="00875F73"/>
    <w:rsid w:val="0087629B"/>
    <w:rsid w:val="00877CFB"/>
    <w:rsid w:val="00877DA1"/>
    <w:rsid w:val="00880092"/>
    <w:rsid w:val="0088043C"/>
    <w:rsid w:val="00880AD7"/>
    <w:rsid w:val="00881328"/>
    <w:rsid w:val="00881FFC"/>
    <w:rsid w:val="00884889"/>
    <w:rsid w:val="008864F7"/>
    <w:rsid w:val="00886561"/>
    <w:rsid w:val="0088665D"/>
    <w:rsid w:val="0088739F"/>
    <w:rsid w:val="00887C12"/>
    <w:rsid w:val="008900DA"/>
    <w:rsid w:val="008906C9"/>
    <w:rsid w:val="00890BDB"/>
    <w:rsid w:val="00890E53"/>
    <w:rsid w:val="008912D5"/>
    <w:rsid w:val="0089142B"/>
    <w:rsid w:val="00892558"/>
    <w:rsid w:val="008938F0"/>
    <w:rsid w:val="00893CF9"/>
    <w:rsid w:val="008945BF"/>
    <w:rsid w:val="00894AE3"/>
    <w:rsid w:val="00894FAF"/>
    <w:rsid w:val="008960E8"/>
    <w:rsid w:val="0089629D"/>
    <w:rsid w:val="008964E5"/>
    <w:rsid w:val="00896F9C"/>
    <w:rsid w:val="008972D3"/>
    <w:rsid w:val="008A0066"/>
    <w:rsid w:val="008A0D89"/>
    <w:rsid w:val="008A15EB"/>
    <w:rsid w:val="008A2178"/>
    <w:rsid w:val="008A25F5"/>
    <w:rsid w:val="008A2F81"/>
    <w:rsid w:val="008A30AC"/>
    <w:rsid w:val="008A669E"/>
    <w:rsid w:val="008A7260"/>
    <w:rsid w:val="008B1909"/>
    <w:rsid w:val="008B1D7A"/>
    <w:rsid w:val="008B1FF8"/>
    <w:rsid w:val="008B232A"/>
    <w:rsid w:val="008B2838"/>
    <w:rsid w:val="008B286A"/>
    <w:rsid w:val="008B34E3"/>
    <w:rsid w:val="008B3927"/>
    <w:rsid w:val="008B3C32"/>
    <w:rsid w:val="008B45BE"/>
    <w:rsid w:val="008B58BF"/>
    <w:rsid w:val="008B5B3E"/>
    <w:rsid w:val="008C092B"/>
    <w:rsid w:val="008C1278"/>
    <w:rsid w:val="008C19DD"/>
    <w:rsid w:val="008C29D3"/>
    <w:rsid w:val="008C3BF9"/>
    <w:rsid w:val="008C4771"/>
    <w:rsid w:val="008C5738"/>
    <w:rsid w:val="008C5BCB"/>
    <w:rsid w:val="008C5CC4"/>
    <w:rsid w:val="008C5FC0"/>
    <w:rsid w:val="008C7A3B"/>
    <w:rsid w:val="008D04F0"/>
    <w:rsid w:val="008D0575"/>
    <w:rsid w:val="008D122F"/>
    <w:rsid w:val="008D1D3E"/>
    <w:rsid w:val="008D2780"/>
    <w:rsid w:val="008D2BC4"/>
    <w:rsid w:val="008D4367"/>
    <w:rsid w:val="008D4B44"/>
    <w:rsid w:val="008D4C39"/>
    <w:rsid w:val="008D4D75"/>
    <w:rsid w:val="008D55E0"/>
    <w:rsid w:val="008D5F1E"/>
    <w:rsid w:val="008D6AC6"/>
    <w:rsid w:val="008D71B4"/>
    <w:rsid w:val="008D7365"/>
    <w:rsid w:val="008D76AF"/>
    <w:rsid w:val="008E0D01"/>
    <w:rsid w:val="008E2DFF"/>
    <w:rsid w:val="008E2E2C"/>
    <w:rsid w:val="008E4051"/>
    <w:rsid w:val="008E4462"/>
    <w:rsid w:val="008E46D1"/>
    <w:rsid w:val="008E4B90"/>
    <w:rsid w:val="008E6217"/>
    <w:rsid w:val="008E7927"/>
    <w:rsid w:val="008F03DF"/>
    <w:rsid w:val="008F1484"/>
    <w:rsid w:val="008F17D3"/>
    <w:rsid w:val="008F1B5A"/>
    <w:rsid w:val="008F3500"/>
    <w:rsid w:val="008F4CD7"/>
    <w:rsid w:val="008F6882"/>
    <w:rsid w:val="008F6D0F"/>
    <w:rsid w:val="008F6D38"/>
    <w:rsid w:val="00901D13"/>
    <w:rsid w:val="00901DD4"/>
    <w:rsid w:val="00902BA1"/>
    <w:rsid w:val="00902BFA"/>
    <w:rsid w:val="009038B5"/>
    <w:rsid w:val="00904551"/>
    <w:rsid w:val="00905252"/>
    <w:rsid w:val="00905A11"/>
    <w:rsid w:val="00905CC1"/>
    <w:rsid w:val="00905D81"/>
    <w:rsid w:val="00906681"/>
    <w:rsid w:val="009072AD"/>
    <w:rsid w:val="00907A33"/>
    <w:rsid w:val="00907D11"/>
    <w:rsid w:val="00910434"/>
    <w:rsid w:val="00911263"/>
    <w:rsid w:val="009116C8"/>
    <w:rsid w:val="0091203E"/>
    <w:rsid w:val="00912A28"/>
    <w:rsid w:val="009141DE"/>
    <w:rsid w:val="0091445C"/>
    <w:rsid w:val="00914665"/>
    <w:rsid w:val="00914DD5"/>
    <w:rsid w:val="0091691F"/>
    <w:rsid w:val="00916A68"/>
    <w:rsid w:val="00916CB0"/>
    <w:rsid w:val="0091727A"/>
    <w:rsid w:val="009174D9"/>
    <w:rsid w:val="009178BA"/>
    <w:rsid w:val="00920968"/>
    <w:rsid w:val="00920E5D"/>
    <w:rsid w:val="009224AA"/>
    <w:rsid w:val="009231C0"/>
    <w:rsid w:val="009237E7"/>
    <w:rsid w:val="00924E3C"/>
    <w:rsid w:val="009273AE"/>
    <w:rsid w:val="00927BA1"/>
    <w:rsid w:val="009317B2"/>
    <w:rsid w:val="00931859"/>
    <w:rsid w:val="00931D18"/>
    <w:rsid w:val="009321B2"/>
    <w:rsid w:val="00933858"/>
    <w:rsid w:val="00934316"/>
    <w:rsid w:val="00935696"/>
    <w:rsid w:val="0093575B"/>
    <w:rsid w:val="00940956"/>
    <w:rsid w:val="00941405"/>
    <w:rsid w:val="0094234C"/>
    <w:rsid w:val="009429DF"/>
    <w:rsid w:val="009430F7"/>
    <w:rsid w:val="009434A1"/>
    <w:rsid w:val="00943546"/>
    <w:rsid w:val="009437F3"/>
    <w:rsid w:val="00943BE4"/>
    <w:rsid w:val="00943C76"/>
    <w:rsid w:val="00944515"/>
    <w:rsid w:val="00944951"/>
    <w:rsid w:val="00944D4E"/>
    <w:rsid w:val="00945340"/>
    <w:rsid w:val="0094544C"/>
    <w:rsid w:val="00945CCB"/>
    <w:rsid w:val="00946381"/>
    <w:rsid w:val="00946676"/>
    <w:rsid w:val="00946C09"/>
    <w:rsid w:val="009476A6"/>
    <w:rsid w:val="00950B6C"/>
    <w:rsid w:val="009530F5"/>
    <w:rsid w:val="00953728"/>
    <w:rsid w:val="009546C3"/>
    <w:rsid w:val="00954A6D"/>
    <w:rsid w:val="00955AD5"/>
    <w:rsid w:val="009560F9"/>
    <w:rsid w:val="00956798"/>
    <w:rsid w:val="00956A14"/>
    <w:rsid w:val="009571AB"/>
    <w:rsid w:val="0095748C"/>
    <w:rsid w:val="00957C88"/>
    <w:rsid w:val="00960A8A"/>
    <w:rsid w:val="00960BEA"/>
    <w:rsid w:val="00960CBB"/>
    <w:rsid w:val="009612BB"/>
    <w:rsid w:val="00962E0C"/>
    <w:rsid w:val="009660D8"/>
    <w:rsid w:val="00966948"/>
    <w:rsid w:val="009671F0"/>
    <w:rsid w:val="00967D87"/>
    <w:rsid w:val="0097014E"/>
    <w:rsid w:val="00971221"/>
    <w:rsid w:val="0097129F"/>
    <w:rsid w:val="00973150"/>
    <w:rsid w:val="00974268"/>
    <w:rsid w:val="00975AD6"/>
    <w:rsid w:val="00975AF2"/>
    <w:rsid w:val="00976712"/>
    <w:rsid w:val="0097744A"/>
    <w:rsid w:val="00977658"/>
    <w:rsid w:val="00980198"/>
    <w:rsid w:val="00980784"/>
    <w:rsid w:val="009813AE"/>
    <w:rsid w:val="0098187E"/>
    <w:rsid w:val="00982A0D"/>
    <w:rsid w:val="00982FF1"/>
    <w:rsid w:val="009848CC"/>
    <w:rsid w:val="00985795"/>
    <w:rsid w:val="00985BB7"/>
    <w:rsid w:val="009869FF"/>
    <w:rsid w:val="00986C1C"/>
    <w:rsid w:val="00987272"/>
    <w:rsid w:val="0098754D"/>
    <w:rsid w:val="0099008E"/>
    <w:rsid w:val="0099023E"/>
    <w:rsid w:val="0099078B"/>
    <w:rsid w:val="00991204"/>
    <w:rsid w:val="00991A5C"/>
    <w:rsid w:val="00993454"/>
    <w:rsid w:val="00993849"/>
    <w:rsid w:val="00994139"/>
    <w:rsid w:val="00994313"/>
    <w:rsid w:val="0099433F"/>
    <w:rsid w:val="00994CAB"/>
    <w:rsid w:val="00995FAC"/>
    <w:rsid w:val="009A07FF"/>
    <w:rsid w:val="009A15E9"/>
    <w:rsid w:val="009A1BDE"/>
    <w:rsid w:val="009A2A41"/>
    <w:rsid w:val="009A35BD"/>
    <w:rsid w:val="009A4295"/>
    <w:rsid w:val="009A55C8"/>
    <w:rsid w:val="009A58D8"/>
    <w:rsid w:val="009A5C92"/>
    <w:rsid w:val="009A6A03"/>
    <w:rsid w:val="009A7474"/>
    <w:rsid w:val="009B0F9D"/>
    <w:rsid w:val="009B312E"/>
    <w:rsid w:val="009B3D45"/>
    <w:rsid w:val="009B3ECE"/>
    <w:rsid w:val="009B4161"/>
    <w:rsid w:val="009B4658"/>
    <w:rsid w:val="009B482D"/>
    <w:rsid w:val="009B53D2"/>
    <w:rsid w:val="009B5E58"/>
    <w:rsid w:val="009B64A5"/>
    <w:rsid w:val="009B6828"/>
    <w:rsid w:val="009B6F1C"/>
    <w:rsid w:val="009B77F1"/>
    <w:rsid w:val="009C0A97"/>
    <w:rsid w:val="009C0EAA"/>
    <w:rsid w:val="009C121E"/>
    <w:rsid w:val="009C17FB"/>
    <w:rsid w:val="009C1BA5"/>
    <w:rsid w:val="009C2A0A"/>
    <w:rsid w:val="009C2C1B"/>
    <w:rsid w:val="009C3FF0"/>
    <w:rsid w:val="009C4D7D"/>
    <w:rsid w:val="009C4DEF"/>
    <w:rsid w:val="009C4F8C"/>
    <w:rsid w:val="009C663E"/>
    <w:rsid w:val="009C6E41"/>
    <w:rsid w:val="009C740A"/>
    <w:rsid w:val="009D072E"/>
    <w:rsid w:val="009D17DF"/>
    <w:rsid w:val="009D1B81"/>
    <w:rsid w:val="009D2F42"/>
    <w:rsid w:val="009D3171"/>
    <w:rsid w:val="009D3793"/>
    <w:rsid w:val="009D3CBE"/>
    <w:rsid w:val="009D4F6D"/>
    <w:rsid w:val="009D6362"/>
    <w:rsid w:val="009D718E"/>
    <w:rsid w:val="009E07D6"/>
    <w:rsid w:val="009E0B15"/>
    <w:rsid w:val="009E0C15"/>
    <w:rsid w:val="009E1358"/>
    <w:rsid w:val="009E14F0"/>
    <w:rsid w:val="009E1722"/>
    <w:rsid w:val="009E1CE1"/>
    <w:rsid w:val="009E34CA"/>
    <w:rsid w:val="009E3772"/>
    <w:rsid w:val="009E3B26"/>
    <w:rsid w:val="009E5814"/>
    <w:rsid w:val="009E632F"/>
    <w:rsid w:val="009E6871"/>
    <w:rsid w:val="009E73B6"/>
    <w:rsid w:val="009E7514"/>
    <w:rsid w:val="009F1641"/>
    <w:rsid w:val="009F32DF"/>
    <w:rsid w:val="009F341F"/>
    <w:rsid w:val="009F3E9A"/>
    <w:rsid w:val="009F4364"/>
    <w:rsid w:val="009F53E6"/>
    <w:rsid w:val="009F564A"/>
    <w:rsid w:val="009F579B"/>
    <w:rsid w:val="009F58BA"/>
    <w:rsid w:val="009F59AA"/>
    <w:rsid w:val="009F6024"/>
    <w:rsid w:val="009F6B23"/>
    <w:rsid w:val="009F796F"/>
    <w:rsid w:val="00A00322"/>
    <w:rsid w:val="00A00FDD"/>
    <w:rsid w:val="00A013A8"/>
    <w:rsid w:val="00A02129"/>
    <w:rsid w:val="00A021E8"/>
    <w:rsid w:val="00A0293C"/>
    <w:rsid w:val="00A0482E"/>
    <w:rsid w:val="00A05F59"/>
    <w:rsid w:val="00A066D1"/>
    <w:rsid w:val="00A06CED"/>
    <w:rsid w:val="00A0787C"/>
    <w:rsid w:val="00A07EC2"/>
    <w:rsid w:val="00A10060"/>
    <w:rsid w:val="00A104F8"/>
    <w:rsid w:val="00A105D4"/>
    <w:rsid w:val="00A1075A"/>
    <w:rsid w:val="00A125B9"/>
    <w:rsid w:val="00A125C5"/>
    <w:rsid w:val="00A1299C"/>
    <w:rsid w:val="00A12E3E"/>
    <w:rsid w:val="00A13168"/>
    <w:rsid w:val="00A160A3"/>
    <w:rsid w:val="00A16346"/>
    <w:rsid w:val="00A16DD3"/>
    <w:rsid w:val="00A16EA0"/>
    <w:rsid w:val="00A17E36"/>
    <w:rsid w:val="00A215A9"/>
    <w:rsid w:val="00A21A79"/>
    <w:rsid w:val="00A22733"/>
    <w:rsid w:val="00A22CA7"/>
    <w:rsid w:val="00A22F1A"/>
    <w:rsid w:val="00A23397"/>
    <w:rsid w:val="00A233D7"/>
    <w:rsid w:val="00A2451C"/>
    <w:rsid w:val="00A24836"/>
    <w:rsid w:val="00A256C3"/>
    <w:rsid w:val="00A25CB0"/>
    <w:rsid w:val="00A25F5C"/>
    <w:rsid w:val="00A26036"/>
    <w:rsid w:val="00A26B1C"/>
    <w:rsid w:val="00A274DE"/>
    <w:rsid w:val="00A302C5"/>
    <w:rsid w:val="00A305ED"/>
    <w:rsid w:val="00A30DBF"/>
    <w:rsid w:val="00A31B31"/>
    <w:rsid w:val="00A33364"/>
    <w:rsid w:val="00A3443B"/>
    <w:rsid w:val="00A35B0A"/>
    <w:rsid w:val="00A36A68"/>
    <w:rsid w:val="00A3784B"/>
    <w:rsid w:val="00A4033A"/>
    <w:rsid w:val="00A40C91"/>
    <w:rsid w:val="00A40F7C"/>
    <w:rsid w:val="00A41237"/>
    <w:rsid w:val="00A42800"/>
    <w:rsid w:val="00A43117"/>
    <w:rsid w:val="00A4493E"/>
    <w:rsid w:val="00A44BDA"/>
    <w:rsid w:val="00A45F74"/>
    <w:rsid w:val="00A47540"/>
    <w:rsid w:val="00A47F97"/>
    <w:rsid w:val="00A5128F"/>
    <w:rsid w:val="00A5208E"/>
    <w:rsid w:val="00A53F2C"/>
    <w:rsid w:val="00A540FF"/>
    <w:rsid w:val="00A5551E"/>
    <w:rsid w:val="00A556DE"/>
    <w:rsid w:val="00A559D0"/>
    <w:rsid w:val="00A56351"/>
    <w:rsid w:val="00A568B9"/>
    <w:rsid w:val="00A56D8D"/>
    <w:rsid w:val="00A571C1"/>
    <w:rsid w:val="00A5745B"/>
    <w:rsid w:val="00A60225"/>
    <w:rsid w:val="00A60D2C"/>
    <w:rsid w:val="00A6124B"/>
    <w:rsid w:val="00A62364"/>
    <w:rsid w:val="00A62B94"/>
    <w:rsid w:val="00A63055"/>
    <w:rsid w:val="00A640CC"/>
    <w:rsid w:val="00A645D6"/>
    <w:rsid w:val="00A6463D"/>
    <w:rsid w:val="00A64735"/>
    <w:rsid w:val="00A64AF9"/>
    <w:rsid w:val="00A6503B"/>
    <w:rsid w:val="00A65731"/>
    <w:rsid w:val="00A65DA4"/>
    <w:rsid w:val="00A65EE7"/>
    <w:rsid w:val="00A660CE"/>
    <w:rsid w:val="00A6625C"/>
    <w:rsid w:val="00A66F26"/>
    <w:rsid w:val="00A70133"/>
    <w:rsid w:val="00A704C8"/>
    <w:rsid w:val="00A7051D"/>
    <w:rsid w:val="00A7247A"/>
    <w:rsid w:val="00A72930"/>
    <w:rsid w:val="00A738F3"/>
    <w:rsid w:val="00A73D2D"/>
    <w:rsid w:val="00A745ED"/>
    <w:rsid w:val="00A74D9E"/>
    <w:rsid w:val="00A770A6"/>
    <w:rsid w:val="00A779E5"/>
    <w:rsid w:val="00A77C0D"/>
    <w:rsid w:val="00A80254"/>
    <w:rsid w:val="00A813B1"/>
    <w:rsid w:val="00A81E91"/>
    <w:rsid w:val="00A833AB"/>
    <w:rsid w:val="00A837DB"/>
    <w:rsid w:val="00A83BD4"/>
    <w:rsid w:val="00A83FC8"/>
    <w:rsid w:val="00A851AC"/>
    <w:rsid w:val="00A8560F"/>
    <w:rsid w:val="00A86078"/>
    <w:rsid w:val="00A937BF"/>
    <w:rsid w:val="00A945AC"/>
    <w:rsid w:val="00A94BE7"/>
    <w:rsid w:val="00A94D71"/>
    <w:rsid w:val="00A95763"/>
    <w:rsid w:val="00A96C46"/>
    <w:rsid w:val="00A9734F"/>
    <w:rsid w:val="00AA068C"/>
    <w:rsid w:val="00AA0708"/>
    <w:rsid w:val="00AA12C9"/>
    <w:rsid w:val="00AA161D"/>
    <w:rsid w:val="00AA2547"/>
    <w:rsid w:val="00AA39E5"/>
    <w:rsid w:val="00AA5BE9"/>
    <w:rsid w:val="00AA5EDD"/>
    <w:rsid w:val="00AA5EF6"/>
    <w:rsid w:val="00AA6D87"/>
    <w:rsid w:val="00AA753B"/>
    <w:rsid w:val="00AB0158"/>
    <w:rsid w:val="00AB0455"/>
    <w:rsid w:val="00AB0D44"/>
    <w:rsid w:val="00AB13FE"/>
    <w:rsid w:val="00AB15E2"/>
    <w:rsid w:val="00AB16AF"/>
    <w:rsid w:val="00AB230C"/>
    <w:rsid w:val="00AB36C4"/>
    <w:rsid w:val="00AB3A2A"/>
    <w:rsid w:val="00AB45EF"/>
    <w:rsid w:val="00AB4889"/>
    <w:rsid w:val="00AB4F1E"/>
    <w:rsid w:val="00AB54DB"/>
    <w:rsid w:val="00AB64A5"/>
    <w:rsid w:val="00AB65FC"/>
    <w:rsid w:val="00AB724B"/>
    <w:rsid w:val="00AB7DA1"/>
    <w:rsid w:val="00AC128B"/>
    <w:rsid w:val="00AC19BB"/>
    <w:rsid w:val="00AC1D3D"/>
    <w:rsid w:val="00AC256D"/>
    <w:rsid w:val="00AC2B0B"/>
    <w:rsid w:val="00AC32B2"/>
    <w:rsid w:val="00AC383D"/>
    <w:rsid w:val="00AC39B1"/>
    <w:rsid w:val="00AC3F30"/>
    <w:rsid w:val="00AC6743"/>
    <w:rsid w:val="00AC67E7"/>
    <w:rsid w:val="00AC6F92"/>
    <w:rsid w:val="00AC7338"/>
    <w:rsid w:val="00AC7B2B"/>
    <w:rsid w:val="00AC7FCF"/>
    <w:rsid w:val="00AD035C"/>
    <w:rsid w:val="00AD092B"/>
    <w:rsid w:val="00AD09CC"/>
    <w:rsid w:val="00AD2DC3"/>
    <w:rsid w:val="00AD3020"/>
    <w:rsid w:val="00AD32ED"/>
    <w:rsid w:val="00AD71FC"/>
    <w:rsid w:val="00AE0170"/>
    <w:rsid w:val="00AE09E2"/>
    <w:rsid w:val="00AE167F"/>
    <w:rsid w:val="00AE2D9B"/>
    <w:rsid w:val="00AE314C"/>
    <w:rsid w:val="00AE328A"/>
    <w:rsid w:val="00AE354F"/>
    <w:rsid w:val="00AE3AB4"/>
    <w:rsid w:val="00AE4494"/>
    <w:rsid w:val="00AE47C6"/>
    <w:rsid w:val="00AE4F78"/>
    <w:rsid w:val="00AE5103"/>
    <w:rsid w:val="00AE5109"/>
    <w:rsid w:val="00AE5437"/>
    <w:rsid w:val="00AE5C54"/>
    <w:rsid w:val="00AE5E72"/>
    <w:rsid w:val="00AE6EFF"/>
    <w:rsid w:val="00AE7D8F"/>
    <w:rsid w:val="00AE7ED2"/>
    <w:rsid w:val="00AF021A"/>
    <w:rsid w:val="00AF174B"/>
    <w:rsid w:val="00AF1CE6"/>
    <w:rsid w:val="00AF217B"/>
    <w:rsid w:val="00AF2B35"/>
    <w:rsid w:val="00AF2DFE"/>
    <w:rsid w:val="00AF306D"/>
    <w:rsid w:val="00AF3103"/>
    <w:rsid w:val="00AF3D8F"/>
    <w:rsid w:val="00AF3DD4"/>
    <w:rsid w:val="00AF3E3B"/>
    <w:rsid w:val="00AF50F2"/>
    <w:rsid w:val="00AF544D"/>
    <w:rsid w:val="00AF5BF4"/>
    <w:rsid w:val="00AF5DE8"/>
    <w:rsid w:val="00AF60D0"/>
    <w:rsid w:val="00AF680F"/>
    <w:rsid w:val="00AF70CB"/>
    <w:rsid w:val="00AF7D10"/>
    <w:rsid w:val="00B00F54"/>
    <w:rsid w:val="00B014CA"/>
    <w:rsid w:val="00B01838"/>
    <w:rsid w:val="00B01BCC"/>
    <w:rsid w:val="00B02377"/>
    <w:rsid w:val="00B02F60"/>
    <w:rsid w:val="00B04F4A"/>
    <w:rsid w:val="00B0568C"/>
    <w:rsid w:val="00B078DE"/>
    <w:rsid w:val="00B1127C"/>
    <w:rsid w:val="00B12EB5"/>
    <w:rsid w:val="00B13457"/>
    <w:rsid w:val="00B138E9"/>
    <w:rsid w:val="00B1425E"/>
    <w:rsid w:val="00B14897"/>
    <w:rsid w:val="00B1583B"/>
    <w:rsid w:val="00B158AC"/>
    <w:rsid w:val="00B15B52"/>
    <w:rsid w:val="00B16C1A"/>
    <w:rsid w:val="00B170B8"/>
    <w:rsid w:val="00B17141"/>
    <w:rsid w:val="00B17803"/>
    <w:rsid w:val="00B2036A"/>
    <w:rsid w:val="00B20498"/>
    <w:rsid w:val="00B21249"/>
    <w:rsid w:val="00B21D4D"/>
    <w:rsid w:val="00B220C7"/>
    <w:rsid w:val="00B222C4"/>
    <w:rsid w:val="00B22EA2"/>
    <w:rsid w:val="00B23272"/>
    <w:rsid w:val="00B23958"/>
    <w:rsid w:val="00B247F1"/>
    <w:rsid w:val="00B25A21"/>
    <w:rsid w:val="00B27D3A"/>
    <w:rsid w:val="00B31370"/>
    <w:rsid w:val="00B31575"/>
    <w:rsid w:val="00B31675"/>
    <w:rsid w:val="00B3208F"/>
    <w:rsid w:val="00B33AA4"/>
    <w:rsid w:val="00B34099"/>
    <w:rsid w:val="00B341B1"/>
    <w:rsid w:val="00B35E26"/>
    <w:rsid w:val="00B36648"/>
    <w:rsid w:val="00B36915"/>
    <w:rsid w:val="00B36D9A"/>
    <w:rsid w:val="00B40360"/>
    <w:rsid w:val="00B40B20"/>
    <w:rsid w:val="00B41476"/>
    <w:rsid w:val="00B42330"/>
    <w:rsid w:val="00B42621"/>
    <w:rsid w:val="00B42A49"/>
    <w:rsid w:val="00B42BB4"/>
    <w:rsid w:val="00B43A09"/>
    <w:rsid w:val="00B43A91"/>
    <w:rsid w:val="00B43E48"/>
    <w:rsid w:val="00B44CD3"/>
    <w:rsid w:val="00B44D90"/>
    <w:rsid w:val="00B45B00"/>
    <w:rsid w:val="00B45E11"/>
    <w:rsid w:val="00B463C3"/>
    <w:rsid w:val="00B468B7"/>
    <w:rsid w:val="00B47A8E"/>
    <w:rsid w:val="00B50849"/>
    <w:rsid w:val="00B50B4C"/>
    <w:rsid w:val="00B5157C"/>
    <w:rsid w:val="00B51745"/>
    <w:rsid w:val="00B51B8F"/>
    <w:rsid w:val="00B534E1"/>
    <w:rsid w:val="00B54DBC"/>
    <w:rsid w:val="00B54F12"/>
    <w:rsid w:val="00B54F21"/>
    <w:rsid w:val="00B550B6"/>
    <w:rsid w:val="00B552E3"/>
    <w:rsid w:val="00B554AB"/>
    <w:rsid w:val="00B55599"/>
    <w:rsid w:val="00B558C5"/>
    <w:rsid w:val="00B55CAE"/>
    <w:rsid w:val="00B561B3"/>
    <w:rsid w:val="00B56643"/>
    <w:rsid w:val="00B5684F"/>
    <w:rsid w:val="00B568D8"/>
    <w:rsid w:val="00B5717E"/>
    <w:rsid w:val="00B575C8"/>
    <w:rsid w:val="00B57A72"/>
    <w:rsid w:val="00B57B39"/>
    <w:rsid w:val="00B6004F"/>
    <w:rsid w:val="00B6029A"/>
    <w:rsid w:val="00B60D44"/>
    <w:rsid w:val="00B61AB4"/>
    <w:rsid w:val="00B6214E"/>
    <w:rsid w:val="00B634FE"/>
    <w:rsid w:val="00B63BB0"/>
    <w:rsid w:val="00B653A0"/>
    <w:rsid w:val="00B669EF"/>
    <w:rsid w:val="00B66E92"/>
    <w:rsid w:val="00B67935"/>
    <w:rsid w:val="00B67EB0"/>
    <w:rsid w:val="00B7161F"/>
    <w:rsid w:val="00B717CE"/>
    <w:rsid w:val="00B71D9A"/>
    <w:rsid w:val="00B72181"/>
    <w:rsid w:val="00B726FF"/>
    <w:rsid w:val="00B73BEF"/>
    <w:rsid w:val="00B76149"/>
    <w:rsid w:val="00B76455"/>
    <w:rsid w:val="00B77013"/>
    <w:rsid w:val="00B80DB1"/>
    <w:rsid w:val="00B84B31"/>
    <w:rsid w:val="00B8547D"/>
    <w:rsid w:val="00B8563B"/>
    <w:rsid w:val="00B85B3D"/>
    <w:rsid w:val="00B86995"/>
    <w:rsid w:val="00B86EEC"/>
    <w:rsid w:val="00B906CD"/>
    <w:rsid w:val="00B906E8"/>
    <w:rsid w:val="00B90E0F"/>
    <w:rsid w:val="00B90FEB"/>
    <w:rsid w:val="00B910F2"/>
    <w:rsid w:val="00B911D5"/>
    <w:rsid w:val="00B928EB"/>
    <w:rsid w:val="00B934FF"/>
    <w:rsid w:val="00B936A3"/>
    <w:rsid w:val="00B94347"/>
    <w:rsid w:val="00B946A3"/>
    <w:rsid w:val="00B94E62"/>
    <w:rsid w:val="00B951BE"/>
    <w:rsid w:val="00B95B19"/>
    <w:rsid w:val="00B9715C"/>
    <w:rsid w:val="00B9722F"/>
    <w:rsid w:val="00BA02BE"/>
    <w:rsid w:val="00BA0382"/>
    <w:rsid w:val="00BA0502"/>
    <w:rsid w:val="00BA1613"/>
    <w:rsid w:val="00BA1DAB"/>
    <w:rsid w:val="00BA2D54"/>
    <w:rsid w:val="00BA30AA"/>
    <w:rsid w:val="00BA3B0B"/>
    <w:rsid w:val="00BA4B64"/>
    <w:rsid w:val="00BA4B6B"/>
    <w:rsid w:val="00BA4B87"/>
    <w:rsid w:val="00BA66C0"/>
    <w:rsid w:val="00BA6EED"/>
    <w:rsid w:val="00BB00C2"/>
    <w:rsid w:val="00BB00C3"/>
    <w:rsid w:val="00BB0659"/>
    <w:rsid w:val="00BB0F22"/>
    <w:rsid w:val="00BB129A"/>
    <w:rsid w:val="00BB199E"/>
    <w:rsid w:val="00BB3632"/>
    <w:rsid w:val="00BB4418"/>
    <w:rsid w:val="00BB5039"/>
    <w:rsid w:val="00BB5CF2"/>
    <w:rsid w:val="00BB5E3A"/>
    <w:rsid w:val="00BB68CA"/>
    <w:rsid w:val="00BB6CBA"/>
    <w:rsid w:val="00BB750D"/>
    <w:rsid w:val="00BC1479"/>
    <w:rsid w:val="00BC1B0A"/>
    <w:rsid w:val="00BC209D"/>
    <w:rsid w:val="00BC221A"/>
    <w:rsid w:val="00BC2310"/>
    <w:rsid w:val="00BC2858"/>
    <w:rsid w:val="00BC2FBB"/>
    <w:rsid w:val="00BC401E"/>
    <w:rsid w:val="00BC42DE"/>
    <w:rsid w:val="00BC454D"/>
    <w:rsid w:val="00BC4B9E"/>
    <w:rsid w:val="00BC5005"/>
    <w:rsid w:val="00BC6551"/>
    <w:rsid w:val="00BC7F07"/>
    <w:rsid w:val="00BD0E75"/>
    <w:rsid w:val="00BD2309"/>
    <w:rsid w:val="00BD3503"/>
    <w:rsid w:val="00BD40D3"/>
    <w:rsid w:val="00BD447C"/>
    <w:rsid w:val="00BD4722"/>
    <w:rsid w:val="00BD4D4C"/>
    <w:rsid w:val="00BD5538"/>
    <w:rsid w:val="00BD56E0"/>
    <w:rsid w:val="00BD5AF8"/>
    <w:rsid w:val="00BD5FD8"/>
    <w:rsid w:val="00BD64A9"/>
    <w:rsid w:val="00BD7B4B"/>
    <w:rsid w:val="00BE0DDD"/>
    <w:rsid w:val="00BE0FD4"/>
    <w:rsid w:val="00BE1593"/>
    <w:rsid w:val="00BE1EFE"/>
    <w:rsid w:val="00BE238D"/>
    <w:rsid w:val="00BE4CD3"/>
    <w:rsid w:val="00BE6126"/>
    <w:rsid w:val="00BE66D6"/>
    <w:rsid w:val="00BE728C"/>
    <w:rsid w:val="00BF02A8"/>
    <w:rsid w:val="00BF2F93"/>
    <w:rsid w:val="00BF3884"/>
    <w:rsid w:val="00BF39DD"/>
    <w:rsid w:val="00BF5B95"/>
    <w:rsid w:val="00BF5DF3"/>
    <w:rsid w:val="00BF7138"/>
    <w:rsid w:val="00BF7194"/>
    <w:rsid w:val="00C00672"/>
    <w:rsid w:val="00C006DC"/>
    <w:rsid w:val="00C0168E"/>
    <w:rsid w:val="00C023DE"/>
    <w:rsid w:val="00C032B4"/>
    <w:rsid w:val="00C034A6"/>
    <w:rsid w:val="00C03C6C"/>
    <w:rsid w:val="00C049FB"/>
    <w:rsid w:val="00C04D7A"/>
    <w:rsid w:val="00C07D8E"/>
    <w:rsid w:val="00C10FC3"/>
    <w:rsid w:val="00C1393B"/>
    <w:rsid w:val="00C140BA"/>
    <w:rsid w:val="00C15003"/>
    <w:rsid w:val="00C16D93"/>
    <w:rsid w:val="00C17815"/>
    <w:rsid w:val="00C17C15"/>
    <w:rsid w:val="00C20053"/>
    <w:rsid w:val="00C20800"/>
    <w:rsid w:val="00C2223D"/>
    <w:rsid w:val="00C2343A"/>
    <w:rsid w:val="00C239FC"/>
    <w:rsid w:val="00C23E42"/>
    <w:rsid w:val="00C24313"/>
    <w:rsid w:val="00C24725"/>
    <w:rsid w:val="00C250D5"/>
    <w:rsid w:val="00C25414"/>
    <w:rsid w:val="00C25933"/>
    <w:rsid w:val="00C270E8"/>
    <w:rsid w:val="00C3036D"/>
    <w:rsid w:val="00C31271"/>
    <w:rsid w:val="00C313EB"/>
    <w:rsid w:val="00C31B07"/>
    <w:rsid w:val="00C328F7"/>
    <w:rsid w:val="00C32CE8"/>
    <w:rsid w:val="00C35666"/>
    <w:rsid w:val="00C359CF"/>
    <w:rsid w:val="00C370BE"/>
    <w:rsid w:val="00C376BC"/>
    <w:rsid w:val="00C4091C"/>
    <w:rsid w:val="00C414FB"/>
    <w:rsid w:val="00C43497"/>
    <w:rsid w:val="00C44E60"/>
    <w:rsid w:val="00C45487"/>
    <w:rsid w:val="00C4660F"/>
    <w:rsid w:val="00C46F99"/>
    <w:rsid w:val="00C47087"/>
    <w:rsid w:val="00C4708F"/>
    <w:rsid w:val="00C47B16"/>
    <w:rsid w:val="00C50A88"/>
    <w:rsid w:val="00C5195B"/>
    <w:rsid w:val="00C5327A"/>
    <w:rsid w:val="00C538E5"/>
    <w:rsid w:val="00C54AA3"/>
    <w:rsid w:val="00C55A49"/>
    <w:rsid w:val="00C61A6A"/>
    <w:rsid w:val="00C61BBD"/>
    <w:rsid w:val="00C62CD2"/>
    <w:rsid w:val="00C62ED7"/>
    <w:rsid w:val="00C63A67"/>
    <w:rsid w:val="00C6618F"/>
    <w:rsid w:val="00C67A6A"/>
    <w:rsid w:val="00C703BF"/>
    <w:rsid w:val="00C71121"/>
    <w:rsid w:val="00C71423"/>
    <w:rsid w:val="00C7213C"/>
    <w:rsid w:val="00C72447"/>
    <w:rsid w:val="00C72A19"/>
    <w:rsid w:val="00C73520"/>
    <w:rsid w:val="00C7545C"/>
    <w:rsid w:val="00C75EB0"/>
    <w:rsid w:val="00C76737"/>
    <w:rsid w:val="00C76B94"/>
    <w:rsid w:val="00C76EB3"/>
    <w:rsid w:val="00C778A5"/>
    <w:rsid w:val="00C77E0E"/>
    <w:rsid w:val="00C81407"/>
    <w:rsid w:val="00C81B4A"/>
    <w:rsid w:val="00C82D0A"/>
    <w:rsid w:val="00C8395F"/>
    <w:rsid w:val="00C84015"/>
    <w:rsid w:val="00C84691"/>
    <w:rsid w:val="00C849D6"/>
    <w:rsid w:val="00C849FB"/>
    <w:rsid w:val="00C8519C"/>
    <w:rsid w:val="00C86A29"/>
    <w:rsid w:val="00C86C7C"/>
    <w:rsid w:val="00C86DEF"/>
    <w:rsid w:val="00C872FC"/>
    <w:rsid w:val="00C87AFE"/>
    <w:rsid w:val="00C9074C"/>
    <w:rsid w:val="00C91BA0"/>
    <w:rsid w:val="00C9245A"/>
    <w:rsid w:val="00C92898"/>
    <w:rsid w:val="00C93700"/>
    <w:rsid w:val="00C93D67"/>
    <w:rsid w:val="00C93E68"/>
    <w:rsid w:val="00C94155"/>
    <w:rsid w:val="00C96674"/>
    <w:rsid w:val="00C969EF"/>
    <w:rsid w:val="00C96BCB"/>
    <w:rsid w:val="00C96FD6"/>
    <w:rsid w:val="00CA11A9"/>
    <w:rsid w:val="00CA1544"/>
    <w:rsid w:val="00CA1FEC"/>
    <w:rsid w:val="00CA23DA"/>
    <w:rsid w:val="00CA2676"/>
    <w:rsid w:val="00CA3193"/>
    <w:rsid w:val="00CA3B67"/>
    <w:rsid w:val="00CA3B6C"/>
    <w:rsid w:val="00CA4340"/>
    <w:rsid w:val="00CA58FC"/>
    <w:rsid w:val="00CA6623"/>
    <w:rsid w:val="00CA7731"/>
    <w:rsid w:val="00CA77A6"/>
    <w:rsid w:val="00CA7BA6"/>
    <w:rsid w:val="00CB0473"/>
    <w:rsid w:val="00CB082F"/>
    <w:rsid w:val="00CB0AA0"/>
    <w:rsid w:val="00CB10BE"/>
    <w:rsid w:val="00CB2505"/>
    <w:rsid w:val="00CB2B80"/>
    <w:rsid w:val="00CB3365"/>
    <w:rsid w:val="00CB4A41"/>
    <w:rsid w:val="00CC3EB9"/>
    <w:rsid w:val="00CC406D"/>
    <w:rsid w:val="00CC4B15"/>
    <w:rsid w:val="00CC5AAD"/>
    <w:rsid w:val="00CC6291"/>
    <w:rsid w:val="00CC704E"/>
    <w:rsid w:val="00CC7384"/>
    <w:rsid w:val="00CC7525"/>
    <w:rsid w:val="00CC7C12"/>
    <w:rsid w:val="00CC7CA8"/>
    <w:rsid w:val="00CD1B23"/>
    <w:rsid w:val="00CD1FE4"/>
    <w:rsid w:val="00CD2CB4"/>
    <w:rsid w:val="00CD2F98"/>
    <w:rsid w:val="00CD4CB6"/>
    <w:rsid w:val="00CD5B68"/>
    <w:rsid w:val="00CD66CB"/>
    <w:rsid w:val="00CE08D8"/>
    <w:rsid w:val="00CE0D2B"/>
    <w:rsid w:val="00CE2505"/>
    <w:rsid w:val="00CE35DC"/>
    <w:rsid w:val="00CE4927"/>
    <w:rsid w:val="00CE5238"/>
    <w:rsid w:val="00CE5B76"/>
    <w:rsid w:val="00CE61D0"/>
    <w:rsid w:val="00CE6D12"/>
    <w:rsid w:val="00CE6E7E"/>
    <w:rsid w:val="00CE72E8"/>
    <w:rsid w:val="00CE73E8"/>
    <w:rsid w:val="00CE7514"/>
    <w:rsid w:val="00CE79BB"/>
    <w:rsid w:val="00CE79FC"/>
    <w:rsid w:val="00CE7B46"/>
    <w:rsid w:val="00CF0A7F"/>
    <w:rsid w:val="00CF0D9B"/>
    <w:rsid w:val="00CF0F66"/>
    <w:rsid w:val="00CF13FC"/>
    <w:rsid w:val="00CF150B"/>
    <w:rsid w:val="00CF17E8"/>
    <w:rsid w:val="00CF1DF1"/>
    <w:rsid w:val="00CF3276"/>
    <w:rsid w:val="00CF3738"/>
    <w:rsid w:val="00CF43DD"/>
    <w:rsid w:val="00CF468F"/>
    <w:rsid w:val="00CF46EE"/>
    <w:rsid w:val="00CF47E3"/>
    <w:rsid w:val="00CF48FD"/>
    <w:rsid w:val="00CF4DB5"/>
    <w:rsid w:val="00CF52B3"/>
    <w:rsid w:val="00CF5AB9"/>
    <w:rsid w:val="00CF602C"/>
    <w:rsid w:val="00CF6141"/>
    <w:rsid w:val="00CF6E59"/>
    <w:rsid w:val="00CF6F4F"/>
    <w:rsid w:val="00CF71E1"/>
    <w:rsid w:val="00CF745D"/>
    <w:rsid w:val="00D000E3"/>
    <w:rsid w:val="00D00471"/>
    <w:rsid w:val="00D01249"/>
    <w:rsid w:val="00D014DD"/>
    <w:rsid w:val="00D02061"/>
    <w:rsid w:val="00D02990"/>
    <w:rsid w:val="00D02C64"/>
    <w:rsid w:val="00D03E04"/>
    <w:rsid w:val="00D03EB1"/>
    <w:rsid w:val="00D03FC8"/>
    <w:rsid w:val="00D04605"/>
    <w:rsid w:val="00D046F5"/>
    <w:rsid w:val="00D0669A"/>
    <w:rsid w:val="00D0737B"/>
    <w:rsid w:val="00D07BD5"/>
    <w:rsid w:val="00D106D8"/>
    <w:rsid w:val="00D134BC"/>
    <w:rsid w:val="00D13C84"/>
    <w:rsid w:val="00D14404"/>
    <w:rsid w:val="00D14C7E"/>
    <w:rsid w:val="00D151C3"/>
    <w:rsid w:val="00D15CA0"/>
    <w:rsid w:val="00D165E1"/>
    <w:rsid w:val="00D16DA4"/>
    <w:rsid w:val="00D2073D"/>
    <w:rsid w:val="00D21333"/>
    <w:rsid w:val="00D223F7"/>
    <w:rsid w:val="00D2273A"/>
    <w:rsid w:val="00D228FF"/>
    <w:rsid w:val="00D2406E"/>
    <w:rsid w:val="00D242FF"/>
    <w:rsid w:val="00D24331"/>
    <w:rsid w:val="00D245D4"/>
    <w:rsid w:val="00D248DE"/>
    <w:rsid w:val="00D26425"/>
    <w:rsid w:val="00D275FC"/>
    <w:rsid w:val="00D27985"/>
    <w:rsid w:val="00D30C1F"/>
    <w:rsid w:val="00D31C33"/>
    <w:rsid w:val="00D324B4"/>
    <w:rsid w:val="00D325ED"/>
    <w:rsid w:val="00D33246"/>
    <w:rsid w:val="00D33351"/>
    <w:rsid w:val="00D3354B"/>
    <w:rsid w:val="00D33E86"/>
    <w:rsid w:val="00D340AD"/>
    <w:rsid w:val="00D34229"/>
    <w:rsid w:val="00D34F63"/>
    <w:rsid w:val="00D35AE0"/>
    <w:rsid w:val="00D37053"/>
    <w:rsid w:val="00D40022"/>
    <w:rsid w:val="00D40512"/>
    <w:rsid w:val="00D411EB"/>
    <w:rsid w:val="00D41A5A"/>
    <w:rsid w:val="00D41DC7"/>
    <w:rsid w:val="00D42AE8"/>
    <w:rsid w:val="00D4309B"/>
    <w:rsid w:val="00D43194"/>
    <w:rsid w:val="00D43A8C"/>
    <w:rsid w:val="00D45A23"/>
    <w:rsid w:val="00D4673B"/>
    <w:rsid w:val="00D46AA4"/>
    <w:rsid w:val="00D46EEF"/>
    <w:rsid w:val="00D474D7"/>
    <w:rsid w:val="00D50B26"/>
    <w:rsid w:val="00D50D97"/>
    <w:rsid w:val="00D5106A"/>
    <w:rsid w:val="00D54B7B"/>
    <w:rsid w:val="00D550DE"/>
    <w:rsid w:val="00D55CBE"/>
    <w:rsid w:val="00D563B8"/>
    <w:rsid w:val="00D56580"/>
    <w:rsid w:val="00D56F93"/>
    <w:rsid w:val="00D574C2"/>
    <w:rsid w:val="00D606F0"/>
    <w:rsid w:val="00D6080C"/>
    <w:rsid w:val="00D60B70"/>
    <w:rsid w:val="00D6101D"/>
    <w:rsid w:val="00D61707"/>
    <w:rsid w:val="00D61C35"/>
    <w:rsid w:val="00D62295"/>
    <w:rsid w:val="00D622C2"/>
    <w:rsid w:val="00D64102"/>
    <w:rsid w:val="00D6458B"/>
    <w:rsid w:val="00D6547A"/>
    <w:rsid w:val="00D658DE"/>
    <w:rsid w:val="00D65B42"/>
    <w:rsid w:val="00D66886"/>
    <w:rsid w:val="00D66C6D"/>
    <w:rsid w:val="00D673C8"/>
    <w:rsid w:val="00D676DF"/>
    <w:rsid w:val="00D70AEB"/>
    <w:rsid w:val="00D73831"/>
    <w:rsid w:val="00D74118"/>
    <w:rsid w:val="00D743E3"/>
    <w:rsid w:val="00D757B7"/>
    <w:rsid w:val="00D76644"/>
    <w:rsid w:val="00D76693"/>
    <w:rsid w:val="00D769F8"/>
    <w:rsid w:val="00D76D4C"/>
    <w:rsid w:val="00D7759F"/>
    <w:rsid w:val="00D77C40"/>
    <w:rsid w:val="00D800A6"/>
    <w:rsid w:val="00D80145"/>
    <w:rsid w:val="00D802E3"/>
    <w:rsid w:val="00D8097C"/>
    <w:rsid w:val="00D80C7B"/>
    <w:rsid w:val="00D81124"/>
    <w:rsid w:val="00D8378E"/>
    <w:rsid w:val="00D84064"/>
    <w:rsid w:val="00D846D6"/>
    <w:rsid w:val="00D84A5E"/>
    <w:rsid w:val="00D8542D"/>
    <w:rsid w:val="00D8569B"/>
    <w:rsid w:val="00D85904"/>
    <w:rsid w:val="00D859FA"/>
    <w:rsid w:val="00D85E42"/>
    <w:rsid w:val="00D8775E"/>
    <w:rsid w:val="00D878A9"/>
    <w:rsid w:val="00D907CF"/>
    <w:rsid w:val="00D90C9A"/>
    <w:rsid w:val="00D912D6"/>
    <w:rsid w:val="00D92E12"/>
    <w:rsid w:val="00D94256"/>
    <w:rsid w:val="00D94A73"/>
    <w:rsid w:val="00D952F1"/>
    <w:rsid w:val="00D95900"/>
    <w:rsid w:val="00D9592A"/>
    <w:rsid w:val="00D96C6B"/>
    <w:rsid w:val="00D970D7"/>
    <w:rsid w:val="00DA0E59"/>
    <w:rsid w:val="00DA2187"/>
    <w:rsid w:val="00DA241B"/>
    <w:rsid w:val="00DA2C59"/>
    <w:rsid w:val="00DA35AD"/>
    <w:rsid w:val="00DA39AE"/>
    <w:rsid w:val="00DA3D5B"/>
    <w:rsid w:val="00DA5166"/>
    <w:rsid w:val="00DB0194"/>
    <w:rsid w:val="00DB1721"/>
    <w:rsid w:val="00DB277F"/>
    <w:rsid w:val="00DB3111"/>
    <w:rsid w:val="00DB39C3"/>
    <w:rsid w:val="00DB551A"/>
    <w:rsid w:val="00DB602C"/>
    <w:rsid w:val="00DB6231"/>
    <w:rsid w:val="00DB7034"/>
    <w:rsid w:val="00DB7A41"/>
    <w:rsid w:val="00DB7FD5"/>
    <w:rsid w:val="00DC028F"/>
    <w:rsid w:val="00DC0680"/>
    <w:rsid w:val="00DC0E22"/>
    <w:rsid w:val="00DC209D"/>
    <w:rsid w:val="00DC27A3"/>
    <w:rsid w:val="00DC2C3E"/>
    <w:rsid w:val="00DC2FD6"/>
    <w:rsid w:val="00DC3620"/>
    <w:rsid w:val="00DC3DC1"/>
    <w:rsid w:val="00DC5153"/>
    <w:rsid w:val="00DC5A61"/>
    <w:rsid w:val="00DC6357"/>
    <w:rsid w:val="00DC6A71"/>
    <w:rsid w:val="00DC6AD2"/>
    <w:rsid w:val="00DC6FFE"/>
    <w:rsid w:val="00DD126D"/>
    <w:rsid w:val="00DD1A0F"/>
    <w:rsid w:val="00DD2AC0"/>
    <w:rsid w:val="00DD31C1"/>
    <w:rsid w:val="00DD3758"/>
    <w:rsid w:val="00DD4009"/>
    <w:rsid w:val="00DD4151"/>
    <w:rsid w:val="00DD4EBB"/>
    <w:rsid w:val="00DD51A7"/>
    <w:rsid w:val="00DD5501"/>
    <w:rsid w:val="00DE0ACC"/>
    <w:rsid w:val="00DE0D66"/>
    <w:rsid w:val="00DE1894"/>
    <w:rsid w:val="00DE2D10"/>
    <w:rsid w:val="00DE2DC3"/>
    <w:rsid w:val="00DE2EE7"/>
    <w:rsid w:val="00DE2FE4"/>
    <w:rsid w:val="00DE3AFE"/>
    <w:rsid w:val="00DE4BC0"/>
    <w:rsid w:val="00DE656A"/>
    <w:rsid w:val="00DE6D9E"/>
    <w:rsid w:val="00DF0414"/>
    <w:rsid w:val="00DF0A54"/>
    <w:rsid w:val="00DF2372"/>
    <w:rsid w:val="00DF28D7"/>
    <w:rsid w:val="00DF39ED"/>
    <w:rsid w:val="00DF4041"/>
    <w:rsid w:val="00DF4DF5"/>
    <w:rsid w:val="00DF5B9F"/>
    <w:rsid w:val="00DF5FD8"/>
    <w:rsid w:val="00DF635A"/>
    <w:rsid w:val="00E015E7"/>
    <w:rsid w:val="00E026DB"/>
    <w:rsid w:val="00E0357D"/>
    <w:rsid w:val="00E03B81"/>
    <w:rsid w:val="00E03C62"/>
    <w:rsid w:val="00E045D4"/>
    <w:rsid w:val="00E062C5"/>
    <w:rsid w:val="00E065DF"/>
    <w:rsid w:val="00E06A3D"/>
    <w:rsid w:val="00E07075"/>
    <w:rsid w:val="00E07668"/>
    <w:rsid w:val="00E07849"/>
    <w:rsid w:val="00E107AE"/>
    <w:rsid w:val="00E10858"/>
    <w:rsid w:val="00E10A39"/>
    <w:rsid w:val="00E10C0E"/>
    <w:rsid w:val="00E11734"/>
    <w:rsid w:val="00E117AE"/>
    <w:rsid w:val="00E118E5"/>
    <w:rsid w:val="00E12F3C"/>
    <w:rsid w:val="00E12F46"/>
    <w:rsid w:val="00E12F7B"/>
    <w:rsid w:val="00E13311"/>
    <w:rsid w:val="00E13C65"/>
    <w:rsid w:val="00E13E6B"/>
    <w:rsid w:val="00E140C8"/>
    <w:rsid w:val="00E155F8"/>
    <w:rsid w:val="00E16728"/>
    <w:rsid w:val="00E168B9"/>
    <w:rsid w:val="00E16D70"/>
    <w:rsid w:val="00E21566"/>
    <w:rsid w:val="00E23068"/>
    <w:rsid w:val="00E232E2"/>
    <w:rsid w:val="00E2504A"/>
    <w:rsid w:val="00E2551D"/>
    <w:rsid w:val="00E26364"/>
    <w:rsid w:val="00E264A6"/>
    <w:rsid w:val="00E270D1"/>
    <w:rsid w:val="00E27957"/>
    <w:rsid w:val="00E31BED"/>
    <w:rsid w:val="00E323DC"/>
    <w:rsid w:val="00E329D0"/>
    <w:rsid w:val="00E330C9"/>
    <w:rsid w:val="00E331ED"/>
    <w:rsid w:val="00E34020"/>
    <w:rsid w:val="00E34269"/>
    <w:rsid w:val="00E34EA5"/>
    <w:rsid w:val="00E35584"/>
    <w:rsid w:val="00E36871"/>
    <w:rsid w:val="00E37381"/>
    <w:rsid w:val="00E3742C"/>
    <w:rsid w:val="00E40CA0"/>
    <w:rsid w:val="00E40ECF"/>
    <w:rsid w:val="00E41054"/>
    <w:rsid w:val="00E414B1"/>
    <w:rsid w:val="00E42947"/>
    <w:rsid w:val="00E43483"/>
    <w:rsid w:val="00E44E7A"/>
    <w:rsid w:val="00E4615A"/>
    <w:rsid w:val="00E47DF6"/>
    <w:rsid w:val="00E510ED"/>
    <w:rsid w:val="00E523A6"/>
    <w:rsid w:val="00E53DF5"/>
    <w:rsid w:val="00E54505"/>
    <w:rsid w:val="00E54913"/>
    <w:rsid w:val="00E55B35"/>
    <w:rsid w:val="00E55BE5"/>
    <w:rsid w:val="00E55D47"/>
    <w:rsid w:val="00E57810"/>
    <w:rsid w:val="00E603A3"/>
    <w:rsid w:val="00E6173C"/>
    <w:rsid w:val="00E61CE5"/>
    <w:rsid w:val="00E61D51"/>
    <w:rsid w:val="00E6264B"/>
    <w:rsid w:val="00E630D0"/>
    <w:rsid w:val="00E63725"/>
    <w:rsid w:val="00E63FC1"/>
    <w:rsid w:val="00E64090"/>
    <w:rsid w:val="00E6455E"/>
    <w:rsid w:val="00E6477F"/>
    <w:rsid w:val="00E64B23"/>
    <w:rsid w:val="00E65FC3"/>
    <w:rsid w:val="00E66C3F"/>
    <w:rsid w:val="00E66DE1"/>
    <w:rsid w:val="00E670AB"/>
    <w:rsid w:val="00E676C2"/>
    <w:rsid w:val="00E70488"/>
    <w:rsid w:val="00E705E4"/>
    <w:rsid w:val="00E70DC6"/>
    <w:rsid w:val="00E720EC"/>
    <w:rsid w:val="00E736F0"/>
    <w:rsid w:val="00E73B43"/>
    <w:rsid w:val="00E754B4"/>
    <w:rsid w:val="00E75634"/>
    <w:rsid w:val="00E76979"/>
    <w:rsid w:val="00E76FD8"/>
    <w:rsid w:val="00E77801"/>
    <w:rsid w:val="00E80B4D"/>
    <w:rsid w:val="00E80B8C"/>
    <w:rsid w:val="00E82B37"/>
    <w:rsid w:val="00E832E4"/>
    <w:rsid w:val="00E8382C"/>
    <w:rsid w:val="00E83C16"/>
    <w:rsid w:val="00E85EE4"/>
    <w:rsid w:val="00E8687D"/>
    <w:rsid w:val="00E868C7"/>
    <w:rsid w:val="00E86FD3"/>
    <w:rsid w:val="00E8718F"/>
    <w:rsid w:val="00E904CE"/>
    <w:rsid w:val="00E907B7"/>
    <w:rsid w:val="00E9122C"/>
    <w:rsid w:val="00E9187D"/>
    <w:rsid w:val="00E923FD"/>
    <w:rsid w:val="00E94988"/>
    <w:rsid w:val="00E95DA3"/>
    <w:rsid w:val="00E9781B"/>
    <w:rsid w:val="00EA1E28"/>
    <w:rsid w:val="00EA1FF4"/>
    <w:rsid w:val="00EA2937"/>
    <w:rsid w:val="00EA2A1C"/>
    <w:rsid w:val="00EA2CA3"/>
    <w:rsid w:val="00EA466E"/>
    <w:rsid w:val="00EA4FBB"/>
    <w:rsid w:val="00EA51AE"/>
    <w:rsid w:val="00EA5CD3"/>
    <w:rsid w:val="00EA696C"/>
    <w:rsid w:val="00EA6EA7"/>
    <w:rsid w:val="00EA7524"/>
    <w:rsid w:val="00EA7994"/>
    <w:rsid w:val="00EA7E80"/>
    <w:rsid w:val="00EB178D"/>
    <w:rsid w:val="00EB1DFA"/>
    <w:rsid w:val="00EB1E4C"/>
    <w:rsid w:val="00EB1E55"/>
    <w:rsid w:val="00EB268D"/>
    <w:rsid w:val="00EB271B"/>
    <w:rsid w:val="00EB2E57"/>
    <w:rsid w:val="00EB48BD"/>
    <w:rsid w:val="00EB4C99"/>
    <w:rsid w:val="00EB51C2"/>
    <w:rsid w:val="00EB56FA"/>
    <w:rsid w:val="00EB5D56"/>
    <w:rsid w:val="00EB5D7E"/>
    <w:rsid w:val="00EB6433"/>
    <w:rsid w:val="00EB6612"/>
    <w:rsid w:val="00EB684E"/>
    <w:rsid w:val="00EB71AA"/>
    <w:rsid w:val="00EB71BD"/>
    <w:rsid w:val="00EB760D"/>
    <w:rsid w:val="00EB7AE7"/>
    <w:rsid w:val="00EC04CB"/>
    <w:rsid w:val="00EC163F"/>
    <w:rsid w:val="00EC1D84"/>
    <w:rsid w:val="00EC1E49"/>
    <w:rsid w:val="00EC26D3"/>
    <w:rsid w:val="00EC2964"/>
    <w:rsid w:val="00EC3D88"/>
    <w:rsid w:val="00EC40A2"/>
    <w:rsid w:val="00EC410E"/>
    <w:rsid w:val="00EC4B11"/>
    <w:rsid w:val="00EC4F9B"/>
    <w:rsid w:val="00EC5191"/>
    <w:rsid w:val="00EC5254"/>
    <w:rsid w:val="00EC5F09"/>
    <w:rsid w:val="00ED095F"/>
    <w:rsid w:val="00ED0A84"/>
    <w:rsid w:val="00ED0B18"/>
    <w:rsid w:val="00ED0E43"/>
    <w:rsid w:val="00ED0F90"/>
    <w:rsid w:val="00ED127F"/>
    <w:rsid w:val="00ED1C3E"/>
    <w:rsid w:val="00ED22A9"/>
    <w:rsid w:val="00ED33C6"/>
    <w:rsid w:val="00ED392F"/>
    <w:rsid w:val="00ED3EA5"/>
    <w:rsid w:val="00ED412F"/>
    <w:rsid w:val="00ED4D62"/>
    <w:rsid w:val="00ED5FC5"/>
    <w:rsid w:val="00ED78B3"/>
    <w:rsid w:val="00ED7F6E"/>
    <w:rsid w:val="00EE00C9"/>
    <w:rsid w:val="00EE038B"/>
    <w:rsid w:val="00EE0B08"/>
    <w:rsid w:val="00EE1356"/>
    <w:rsid w:val="00EE1DBD"/>
    <w:rsid w:val="00EE2275"/>
    <w:rsid w:val="00EE273B"/>
    <w:rsid w:val="00EE3155"/>
    <w:rsid w:val="00EE366C"/>
    <w:rsid w:val="00EE3DAE"/>
    <w:rsid w:val="00EE4744"/>
    <w:rsid w:val="00EE5037"/>
    <w:rsid w:val="00EE527B"/>
    <w:rsid w:val="00EE5451"/>
    <w:rsid w:val="00EE6489"/>
    <w:rsid w:val="00EE669D"/>
    <w:rsid w:val="00EE6AD1"/>
    <w:rsid w:val="00EE6ADE"/>
    <w:rsid w:val="00EE6C0D"/>
    <w:rsid w:val="00EE7401"/>
    <w:rsid w:val="00EE77A7"/>
    <w:rsid w:val="00EE7B6B"/>
    <w:rsid w:val="00EE7BC8"/>
    <w:rsid w:val="00EE7C68"/>
    <w:rsid w:val="00EE7E54"/>
    <w:rsid w:val="00EE7E96"/>
    <w:rsid w:val="00EF1949"/>
    <w:rsid w:val="00EF1EA6"/>
    <w:rsid w:val="00EF2F72"/>
    <w:rsid w:val="00EF3633"/>
    <w:rsid w:val="00EF3D62"/>
    <w:rsid w:val="00EF3D75"/>
    <w:rsid w:val="00EF3F96"/>
    <w:rsid w:val="00EF547F"/>
    <w:rsid w:val="00EF654A"/>
    <w:rsid w:val="00EF7091"/>
    <w:rsid w:val="00EF755C"/>
    <w:rsid w:val="00EF7805"/>
    <w:rsid w:val="00EF78BF"/>
    <w:rsid w:val="00F00395"/>
    <w:rsid w:val="00F00593"/>
    <w:rsid w:val="00F00833"/>
    <w:rsid w:val="00F01C0A"/>
    <w:rsid w:val="00F01F27"/>
    <w:rsid w:val="00F0302A"/>
    <w:rsid w:val="00F03125"/>
    <w:rsid w:val="00F039D9"/>
    <w:rsid w:val="00F03D3F"/>
    <w:rsid w:val="00F0432A"/>
    <w:rsid w:val="00F05617"/>
    <w:rsid w:val="00F066FB"/>
    <w:rsid w:val="00F07474"/>
    <w:rsid w:val="00F07930"/>
    <w:rsid w:val="00F10E6B"/>
    <w:rsid w:val="00F10FAF"/>
    <w:rsid w:val="00F11176"/>
    <w:rsid w:val="00F1151A"/>
    <w:rsid w:val="00F11D2F"/>
    <w:rsid w:val="00F120E5"/>
    <w:rsid w:val="00F125B6"/>
    <w:rsid w:val="00F127A7"/>
    <w:rsid w:val="00F128FF"/>
    <w:rsid w:val="00F12DD6"/>
    <w:rsid w:val="00F1581E"/>
    <w:rsid w:val="00F163A4"/>
    <w:rsid w:val="00F16EDC"/>
    <w:rsid w:val="00F207AC"/>
    <w:rsid w:val="00F20EEF"/>
    <w:rsid w:val="00F23166"/>
    <w:rsid w:val="00F235D2"/>
    <w:rsid w:val="00F23D35"/>
    <w:rsid w:val="00F240BB"/>
    <w:rsid w:val="00F25E2B"/>
    <w:rsid w:val="00F2650E"/>
    <w:rsid w:val="00F265D9"/>
    <w:rsid w:val="00F2687E"/>
    <w:rsid w:val="00F27988"/>
    <w:rsid w:val="00F27AAC"/>
    <w:rsid w:val="00F311F8"/>
    <w:rsid w:val="00F3148D"/>
    <w:rsid w:val="00F32BEB"/>
    <w:rsid w:val="00F3311E"/>
    <w:rsid w:val="00F3363E"/>
    <w:rsid w:val="00F34773"/>
    <w:rsid w:val="00F351CD"/>
    <w:rsid w:val="00F351D5"/>
    <w:rsid w:val="00F3566A"/>
    <w:rsid w:val="00F35712"/>
    <w:rsid w:val="00F362F5"/>
    <w:rsid w:val="00F363B2"/>
    <w:rsid w:val="00F372F3"/>
    <w:rsid w:val="00F372F6"/>
    <w:rsid w:val="00F373B0"/>
    <w:rsid w:val="00F416E9"/>
    <w:rsid w:val="00F42995"/>
    <w:rsid w:val="00F4324A"/>
    <w:rsid w:val="00F439AA"/>
    <w:rsid w:val="00F465A1"/>
    <w:rsid w:val="00F46F15"/>
    <w:rsid w:val="00F46F49"/>
    <w:rsid w:val="00F503BC"/>
    <w:rsid w:val="00F50A7D"/>
    <w:rsid w:val="00F512A8"/>
    <w:rsid w:val="00F515D1"/>
    <w:rsid w:val="00F516A5"/>
    <w:rsid w:val="00F52318"/>
    <w:rsid w:val="00F52873"/>
    <w:rsid w:val="00F5293A"/>
    <w:rsid w:val="00F52E3C"/>
    <w:rsid w:val="00F52F80"/>
    <w:rsid w:val="00F53954"/>
    <w:rsid w:val="00F53B76"/>
    <w:rsid w:val="00F544B3"/>
    <w:rsid w:val="00F549D4"/>
    <w:rsid w:val="00F54D96"/>
    <w:rsid w:val="00F554AD"/>
    <w:rsid w:val="00F5585B"/>
    <w:rsid w:val="00F56514"/>
    <w:rsid w:val="00F56667"/>
    <w:rsid w:val="00F56A97"/>
    <w:rsid w:val="00F57D33"/>
    <w:rsid w:val="00F57E75"/>
    <w:rsid w:val="00F57FC0"/>
    <w:rsid w:val="00F57FED"/>
    <w:rsid w:val="00F60003"/>
    <w:rsid w:val="00F6133D"/>
    <w:rsid w:val="00F61767"/>
    <w:rsid w:val="00F61EC6"/>
    <w:rsid w:val="00F636C4"/>
    <w:rsid w:val="00F6398E"/>
    <w:rsid w:val="00F63E7B"/>
    <w:rsid w:val="00F64A2A"/>
    <w:rsid w:val="00F64A8D"/>
    <w:rsid w:val="00F67378"/>
    <w:rsid w:val="00F70AF1"/>
    <w:rsid w:val="00F70BB6"/>
    <w:rsid w:val="00F71D4C"/>
    <w:rsid w:val="00F724B6"/>
    <w:rsid w:val="00F729FD"/>
    <w:rsid w:val="00F72B30"/>
    <w:rsid w:val="00F7370F"/>
    <w:rsid w:val="00F738F0"/>
    <w:rsid w:val="00F73A6F"/>
    <w:rsid w:val="00F73ADF"/>
    <w:rsid w:val="00F73CA4"/>
    <w:rsid w:val="00F74703"/>
    <w:rsid w:val="00F756BC"/>
    <w:rsid w:val="00F75E5D"/>
    <w:rsid w:val="00F76514"/>
    <w:rsid w:val="00F77457"/>
    <w:rsid w:val="00F77E3F"/>
    <w:rsid w:val="00F800D4"/>
    <w:rsid w:val="00F8015E"/>
    <w:rsid w:val="00F81311"/>
    <w:rsid w:val="00F818A1"/>
    <w:rsid w:val="00F83844"/>
    <w:rsid w:val="00F83DAA"/>
    <w:rsid w:val="00F84048"/>
    <w:rsid w:val="00F84314"/>
    <w:rsid w:val="00F84F4D"/>
    <w:rsid w:val="00F856FB"/>
    <w:rsid w:val="00F85849"/>
    <w:rsid w:val="00F87184"/>
    <w:rsid w:val="00F87C53"/>
    <w:rsid w:val="00F900B8"/>
    <w:rsid w:val="00F916D9"/>
    <w:rsid w:val="00F918B4"/>
    <w:rsid w:val="00F91A92"/>
    <w:rsid w:val="00F9397A"/>
    <w:rsid w:val="00F93A48"/>
    <w:rsid w:val="00F94917"/>
    <w:rsid w:val="00F94B37"/>
    <w:rsid w:val="00F94F55"/>
    <w:rsid w:val="00F95595"/>
    <w:rsid w:val="00F95C9F"/>
    <w:rsid w:val="00F964AD"/>
    <w:rsid w:val="00F9693A"/>
    <w:rsid w:val="00F9709C"/>
    <w:rsid w:val="00F972B1"/>
    <w:rsid w:val="00F97819"/>
    <w:rsid w:val="00FA17BA"/>
    <w:rsid w:val="00FA1943"/>
    <w:rsid w:val="00FA19EB"/>
    <w:rsid w:val="00FA202F"/>
    <w:rsid w:val="00FA2603"/>
    <w:rsid w:val="00FA2B8F"/>
    <w:rsid w:val="00FA30D9"/>
    <w:rsid w:val="00FA45C7"/>
    <w:rsid w:val="00FA4776"/>
    <w:rsid w:val="00FA4A92"/>
    <w:rsid w:val="00FA5D62"/>
    <w:rsid w:val="00FA601B"/>
    <w:rsid w:val="00FA63C6"/>
    <w:rsid w:val="00FA7029"/>
    <w:rsid w:val="00FA7121"/>
    <w:rsid w:val="00FA7D6F"/>
    <w:rsid w:val="00FB08EC"/>
    <w:rsid w:val="00FB0AC4"/>
    <w:rsid w:val="00FB1A8F"/>
    <w:rsid w:val="00FB2CD2"/>
    <w:rsid w:val="00FB31C8"/>
    <w:rsid w:val="00FB3540"/>
    <w:rsid w:val="00FB3701"/>
    <w:rsid w:val="00FB3E4C"/>
    <w:rsid w:val="00FB4391"/>
    <w:rsid w:val="00FB4F2D"/>
    <w:rsid w:val="00FB59E7"/>
    <w:rsid w:val="00FB65C5"/>
    <w:rsid w:val="00FB65DC"/>
    <w:rsid w:val="00FB6A59"/>
    <w:rsid w:val="00FB6A95"/>
    <w:rsid w:val="00FB734D"/>
    <w:rsid w:val="00FC09B6"/>
    <w:rsid w:val="00FC11AA"/>
    <w:rsid w:val="00FC1791"/>
    <w:rsid w:val="00FC3415"/>
    <w:rsid w:val="00FC36B9"/>
    <w:rsid w:val="00FC4282"/>
    <w:rsid w:val="00FC5EA9"/>
    <w:rsid w:val="00FC6467"/>
    <w:rsid w:val="00FC64EA"/>
    <w:rsid w:val="00FC69EB"/>
    <w:rsid w:val="00FC6A21"/>
    <w:rsid w:val="00FC7CB8"/>
    <w:rsid w:val="00FD17E3"/>
    <w:rsid w:val="00FD19AC"/>
    <w:rsid w:val="00FD2343"/>
    <w:rsid w:val="00FD4FC2"/>
    <w:rsid w:val="00FD5EF5"/>
    <w:rsid w:val="00FD6243"/>
    <w:rsid w:val="00FD66D1"/>
    <w:rsid w:val="00FE264A"/>
    <w:rsid w:val="00FE3283"/>
    <w:rsid w:val="00FE372E"/>
    <w:rsid w:val="00FE37D2"/>
    <w:rsid w:val="00FE5F19"/>
    <w:rsid w:val="00FE6058"/>
    <w:rsid w:val="00FE71AF"/>
    <w:rsid w:val="00FE7627"/>
    <w:rsid w:val="00FF20ED"/>
    <w:rsid w:val="00FF244C"/>
    <w:rsid w:val="00FF2A79"/>
    <w:rsid w:val="00FF3AA5"/>
    <w:rsid w:val="00FF590F"/>
    <w:rsid w:val="00FF591A"/>
    <w:rsid w:val="00FF5A2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679925A"/>
  <w15:docId w15:val="{E9F6DC93-7F80-465B-88AF-A4530429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F4DF5"/>
    <w:pPr>
      <w:spacing w:line="260" w:lineRule="exact"/>
    </w:pPr>
    <w:rPr>
      <w:rFonts w:ascii="Arial" w:hAnsi="Arial"/>
      <w:szCs w:val="24"/>
      <w:lang w:eastAsia="en-US"/>
    </w:rPr>
  </w:style>
  <w:style w:type="paragraph" w:styleId="Naslov1">
    <w:name w:val="heading 1"/>
    <w:aliases w:val="NASLOV,Poglavje1,Heading 1si,OP,PVO-1,Poglavje,Poglavje Znak,naslov 1"/>
    <w:basedOn w:val="Navaden"/>
    <w:next w:val="Navaden"/>
    <w:link w:val="Naslov1Znak"/>
    <w:autoRedefine/>
    <w:qFormat/>
    <w:rsid w:val="001E74F3"/>
    <w:pPr>
      <w:keepNext/>
      <w:shd w:val="clear" w:color="auto" w:fill="FFFFFF"/>
      <w:tabs>
        <w:tab w:val="left" w:pos="1456"/>
      </w:tabs>
      <w:spacing w:line="240" w:lineRule="auto"/>
      <w:outlineLvl w:val="0"/>
    </w:pPr>
    <w:rPr>
      <w:rFonts w:cs="Arial"/>
      <w:bCs/>
      <w:szCs w:val="20"/>
      <w:lang w:eastAsia="sl-SI"/>
    </w:rPr>
  </w:style>
  <w:style w:type="paragraph" w:styleId="Naslov2">
    <w:name w:val="heading 2"/>
    <w:aliases w:val="cleni,PodPoglavje,PVO-2,Poglavje 2"/>
    <w:basedOn w:val="Navaden"/>
    <w:next w:val="Navaden"/>
    <w:link w:val="Naslov2Znak"/>
    <w:autoRedefine/>
    <w:uiPriority w:val="9"/>
    <w:qFormat/>
    <w:rsid w:val="005C64A0"/>
    <w:pPr>
      <w:keepNext/>
      <w:tabs>
        <w:tab w:val="num" w:pos="573"/>
      </w:tabs>
      <w:spacing w:before="360" w:after="120" w:line="252" w:lineRule="auto"/>
      <w:ind w:left="573" w:hanging="576"/>
      <w:jc w:val="both"/>
      <w:outlineLvl w:val="1"/>
    </w:pPr>
    <w:rPr>
      <w:rFonts w:ascii="Frutiger" w:hAnsi="Frutiger" w:cs="Arial"/>
      <w:b/>
      <w:bCs/>
      <w:iCs/>
      <w:caps/>
      <w:sz w:val="28"/>
      <w:szCs w:val="28"/>
    </w:rPr>
  </w:style>
  <w:style w:type="paragraph" w:styleId="Naslov3">
    <w:name w:val="heading 3"/>
    <w:aliases w:val="Naslov 3 Znak1,Naslov 3 Znak Znak"/>
    <w:basedOn w:val="Navaden"/>
    <w:next w:val="Navaden"/>
    <w:link w:val="Naslov3Znak"/>
    <w:autoRedefine/>
    <w:uiPriority w:val="9"/>
    <w:qFormat/>
    <w:rsid w:val="005C64A0"/>
    <w:pPr>
      <w:keepNext/>
      <w:tabs>
        <w:tab w:val="num" w:pos="717"/>
        <w:tab w:val="left" w:pos="851"/>
      </w:tabs>
      <w:spacing w:before="240" w:after="120" w:line="240" w:lineRule="auto"/>
      <w:ind w:left="717" w:hanging="720"/>
      <w:jc w:val="both"/>
      <w:outlineLvl w:val="2"/>
    </w:pPr>
    <w:rPr>
      <w:rFonts w:ascii="Frutiger" w:hAnsi="Frutiger" w:cs="Arial"/>
      <w:b/>
      <w:bCs/>
      <w:caps/>
      <w:sz w:val="24"/>
      <w:szCs w:val="26"/>
    </w:rPr>
  </w:style>
  <w:style w:type="paragraph" w:styleId="Naslov4">
    <w:name w:val="heading 4"/>
    <w:basedOn w:val="Navaden"/>
    <w:next w:val="Navaden"/>
    <w:link w:val="Naslov4Znak"/>
    <w:autoRedefine/>
    <w:uiPriority w:val="9"/>
    <w:qFormat/>
    <w:rsid w:val="005C64A0"/>
    <w:pPr>
      <w:tabs>
        <w:tab w:val="num" w:pos="861"/>
        <w:tab w:val="num" w:pos="8803"/>
      </w:tabs>
      <w:spacing w:before="240" w:after="120" w:line="240" w:lineRule="auto"/>
      <w:ind w:left="861" w:hanging="864"/>
      <w:jc w:val="both"/>
      <w:outlineLvl w:val="3"/>
    </w:pPr>
    <w:rPr>
      <w:rFonts w:ascii="Frutiger" w:hAnsi="Frutiger" w:cs="Arial"/>
      <w:bCs/>
      <w:caps/>
      <w:sz w:val="24"/>
      <w:szCs w:val="22"/>
    </w:rPr>
  </w:style>
  <w:style w:type="paragraph" w:styleId="Naslov5">
    <w:name w:val="heading 5"/>
    <w:basedOn w:val="Navaden"/>
    <w:next w:val="Navaden"/>
    <w:link w:val="Naslov5Znak"/>
    <w:autoRedefine/>
    <w:uiPriority w:val="9"/>
    <w:qFormat/>
    <w:rsid w:val="005C64A0"/>
    <w:pPr>
      <w:tabs>
        <w:tab w:val="num" w:pos="1005"/>
      </w:tabs>
      <w:spacing w:before="240" w:after="60" w:line="252" w:lineRule="auto"/>
      <w:ind w:left="1005" w:hanging="1008"/>
      <w:jc w:val="both"/>
      <w:outlineLvl w:val="4"/>
    </w:pPr>
    <w:rPr>
      <w:rFonts w:ascii="Frutiger" w:hAnsi="Frutiger"/>
      <w:bCs/>
      <w:i/>
      <w:iCs/>
      <w:sz w:val="24"/>
      <w:szCs w:val="26"/>
    </w:rPr>
  </w:style>
  <w:style w:type="paragraph" w:styleId="Naslov6">
    <w:name w:val="heading 6"/>
    <w:basedOn w:val="Navaden"/>
    <w:next w:val="Navaden"/>
    <w:link w:val="Naslov6Znak"/>
    <w:autoRedefine/>
    <w:uiPriority w:val="9"/>
    <w:qFormat/>
    <w:rsid w:val="005C64A0"/>
    <w:pPr>
      <w:tabs>
        <w:tab w:val="num" w:pos="1149"/>
      </w:tabs>
      <w:spacing w:before="240" w:after="60" w:line="252" w:lineRule="auto"/>
      <w:ind w:left="1149" w:hanging="1152"/>
      <w:jc w:val="both"/>
      <w:outlineLvl w:val="5"/>
    </w:pPr>
    <w:rPr>
      <w:rFonts w:ascii="Frutiger" w:hAnsi="Frutiger"/>
      <w:b/>
      <w:bCs/>
      <w:sz w:val="22"/>
      <w:szCs w:val="20"/>
      <w:lang w:eastAsia="sl-SI"/>
    </w:rPr>
  </w:style>
  <w:style w:type="paragraph" w:styleId="Naslov7">
    <w:name w:val="heading 7"/>
    <w:aliases w:val="Annexe2"/>
    <w:basedOn w:val="Navaden"/>
    <w:next w:val="Navaden"/>
    <w:link w:val="Naslov7Znak"/>
    <w:uiPriority w:val="9"/>
    <w:qFormat/>
    <w:rsid w:val="005C64A0"/>
    <w:pPr>
      <w:tabs>
        <w:tab w:val="num" w:pos="1293"/>
      </w:tabs>
      <w:spacing w:before="240" w:after="60" w:line="252" w:lineRule="auto"/>
      <w:ind w:left="1293" w:hanging="1296"/>
      <w:jc w:val="both"/>
      <w:outlineLvl w:val="6"/>
    </w:pPr>
    <w:rPr>
      <w:rFonts w:ascii="Times New Roman" w:hAnsi="Times New Roman"/>
      <w:sz w:val="24"/>
    </w:rPr>
  </w:style>
  <w:style w:type="paragraph" w:styleId="Naslov8">
    <w:name w:val="heading 8"/>
    <w:aliases w:val="Annexe3"/>
    <w:basedOn w:val="Navaden"/>
    <w:next w:val="Navaden"/>
    <w:link w:val="Naslov8Znak"/>
    <w:uiPriority w:val="9"/>
    <w:qFormat/>
    <w:rsid w:val="005C64A0"/>
    <w:pPr>
      <w:tabs>
        <w:tab w:val="num" w:pos="1437"/>
      </w:tabs>
      <w:spacing w:before="240" w:after="60" w:line="252" w:lineRule="auto"/>
      <w:ind w:left="1437" w:hanging="1440"/>
      <w:jc w:val="both"/>
      <w:outlineLvl w:val="7"/>
    </w:pPr>
    <w:rPr>
      <w:rFonts w:ascii="Times New Roman" w:hAnsi="Times New Roman"/>
      <w:i/>
      <w:iCs/>
      <w:sz w:val="24"/>
    </w:rPr>
  </w:style>
  <w:style w:type="paragraph" w:styleId="Naslov9">
    <w:name w:val="heading 9"/>
    <w:aliases w:val="Annexe4"/>
    <w:basedOn w:val="Navaden"/>
    <w:next w:val="Navaden"/>
    <w:link w:val="Naslov9Znak"/>
    <w:uiPriority w:val="9"/>
    <w:qFormat/>
    <w:rsid w:val="005C64A0"/>
    <w:pPr>
      <w:tabs>
        <w:tab w:val="num" w:pos="1581"/>
      </w:tabs>
      <w:spacing w:before="240" w:after="60" w:line="252" w:lineRule="auto"/>
      <w:ind w:left="1581" w:hanging="1584"/>
      <w:jc w:val="both"/>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Header1"/>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aliases w:val=" Znak Znak Znak,Znak Znak Znak, Znak Znak"/>
    <w:basedOn w:val="Navaden"/>
    <w:link w:val="TelobesedilaZnak"/>
    <w:rsid w:val="00875F73"/>
    <w:pPr>
      <w:tabs>
        <w:tab w:val="left" w:pos="284"/>
      </w:tabs>
      <w:spacing w:line="240" w:lineRule="auto"/>
      <w:jc w:val="both"/>
    </w:pPr>
    <w:rPr>
      <w:rFonts w:ascii="Times New Roman" w:hAnsi="Times New Roman"/>
      <w:b/>
      <w:sz w:val="22"/>
      <w:szCs w:val="20"/>
    </w:rPr>
  </w:style>
  <w:style w:type="paragraph" w:styleId="Seznam">
    <w:name w:val="List"/>
    <w:basedOn w:val="Telobesedila"/>
    <w:rsid w:val="00875F73"/>
    <w:pPr>
      <w:tabs>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b w:val="0"/>
      <w:w w:val="90"/>
    </w:rPr>
  </w:style>
  <w:style w:type="paragraph" w:customStyle="1" w:styleId="Preformatted">
    <w:name w:val="Preformatted"/>
    <w:basedOn w:val="Navaden"/>
    <w:rsid w:val="00707C9B"/>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hAnsi="Courier New"/>
      <w:szCs w:val="20"/>
      <w:lang w:eastAsia="sl-SI"/>
    </w:rPr>
  </w:style>
  <w:style w:type="paragraph" w:customStyle="1" w:styleId="p">
    <w:name w:val="p"/>
    <w:basedOn w:val="Navaden"/>
    <w:rsid w:val="00707C9B"/>
    <w:pPr>
      <w:spacing w:before="60" w:after="15" w:line="240" w:lineRule="auto"/>
      <w:ind w:left="15" w:right="15" w:firstLine="240"/>
      <w:jc w:val="both"/>
    </w:pPr>
    <w:rPr>
      <w:rFonts w:cs="Arial"/>
      <w:color w:val="222222"/>
      <w:sz w:val="22"/>
      <w:szCs w:val="22"/>
      <w:lang w:eastAsia="sl-SI"/>
    </w:rPr>
  </w:style>
  <w:style w:type="paragraph" w:styleId="Sprotnaopomba-besedilo">
    <w:name w:val="footnote text"/>
    <w:basedOn w:val="Navaden"/>
    <w:semiHidden/>
    <w:rsid w:val="00707C9B"/>
    <w:pPr>
      <w:autoSpaceDE w:val="0"/>
      <w:autoSpaceDN w:val="0"/>
      <w:spacing w:line="240" w:lineRule="auto"/>
    </w:pPr>
    <w:rPr>
      <w:rFonts w:ascii="Times New Roman" w:hAnsi="Times New Roman"/>
      <w:szCs w:val="20"/>
      <w:lang w:eastAsia="sl-SI"/>
    </w:rPr>
  </w:style>
  <w:style w:type="character" w:styleId="Sprotnaopomba-sklic">
    <w:name w:val="footnote reference"/>
    <w:semiHidden/>
    <w:rsid w:val="00707C9B"/>
    <w:rPr>
      <w:vertAlign w:val="superscript"/>
    </w:rPr>
  </w:style>
  <w:style w:type="character" w:styleId="tevilkastrani">
    <w:name w:val="page number"/>
    <w:basedOn w:val="Privzetapisavaodstavka"/>
    <w:rsid w:val="00707C9B"/>
  </w:style>
  <w:style w:type="paragraph" w:styleId="Besedilooblaka">
    <w:name w:val="Balloon Text"/>
    <w:basedOn w:val="Navaden"/>
    <w:link w:val="BesedilooblakaZnak"/>
    <w:uiPriority w:val="99"/>
    <w:rsid w:val="00602793"/>
    <w:pPr>
      <w:spacing w:line="240" w:lineRule="auto"/>
    </w:pPr>
    <w:rPr>
      <w:rFonts w:ascii="Tahoma" w:hAnsi="Tahoma"/>
      <w:sz w:val="16"/>
      <w:szCs w:val="16"/>
    </w:rPr>
  </w:style>
  <w:style w:type="character" w:customStyle="1" w:styleId="BesedilooblakaZnak">
    <w:name w:val="Besedilo oblačka Znak"/>
    <w:link w:val="Besedilooblaka"/>
    <w:uiPriority w:val="99"/>
    <w:rsid w:val="00602793"/>
    <w:rPr>
      <w:rFonts w:ascii="Tahoma" w:hAnsi="Tahoma" w:cs="Tahoma"/>
      <w:sz w:val="16"/>
      <w:szCs w:val="16"/>
      <w:lang w:eastAsia="en-US"/>
    </w:rPr>
  </w:style>
  <w:style w:type="paragraph" w:styleId="Revizija">
    <w:name w:val="Revision"/>
    <w:hidden/>
    <w:uiPriority w:val="99"/>
    <w:semiHidden/>
    <w:rsid w:val="00602793"/>
    <w:rPr>
      <w:rFonts w:ascii="Arial" w:hAnsi="Arial"/>
      <w:szCs w:val="24"/>
      <w:lang w:eastAsia="en-US"/>
    </w:rPr>
  </w:style>
  <w:style w:type="character" w:customStyle="1" w:styleId="NeotevilenodstavekZnak">
    <w:name w:val="Neoštevilčen odstavek Znak"/>
    <w:link w:val="Neotevilenodstavek"/>
    <w:locked/>
    <w:rsid w:val="000E725A"/>
    <w:rPr>
      <w:rFonts w:ascii="Arial" w:hAnsi="Arial" w:cs="Arial"/>
      <w:sz w:val="22"/>
      <w:szCs w:val="22"/>
    </w:rPr>
  </w:style>
  <w:style w:type="paragraph" w:customStyle="1" w:styleId="Neotevilenodstavek">
    <w:name w:val="Neoštevilčen odstavek"/>
    <w:basedOn w:val="Navaden"/>
    <w:link w:val="NeotevilenodstavekZnak"/>
    <w:qFormat/>
    <w:rsid w:val="000E725A"/>
    <w:pPr>
      <w:overflowPunct w:val="0"/>
      <w:autoSpaceDE w:val="0"/>
      <w:autoSpaceDN w:val="0"/>
      <w:adjustRightInd w:val="0"/>
      <w:spacing w:before="60" w:after="60" w:line="200" w:lineRule="exact"/>
      <w:jc w:val="both"/>
    </w:pPr>
    <w:rPr>
      <w:sz w:val="22"/>
      <w:szCs w:val="22"/>
    </w:rPr>
  </w:style>
  <w:style w:type="character" w:styleId="Pripombasklic">
    <w:name w:val="annotation reference"/>
    <w:rsid w:val="007438D9"/>
    <w:rPr>
      <w:sz w:val="16"/>
      <w:szCs w:val="16"/>
    </w:rPr>
  </w:style>
  <w:style w:type="paragraph" w:styleId="Pripombabesedilo">
    <w:name w:val="annotation text"/>
    <w:basedOn w:val="Navaden"/>
    <w:link w:val="PripombabesediloZnak"/>
    <w:rsid w:val="007438D9"/>
    <w:rPr>
      <w:szCs w:val="20"/>
    </w:rPr>
  </w:style>
  <w:style w:type="character" w:customStyle="1" w:styleId="PripombabesediloZnak">
    <w:name w:val="Pripomba – besedilo Znak"/>
    <w:link w:val="Pripombabesedilo"/>
    <w:rsid w:val="007438D9"/>
    <w:rPr>
      <w:rFonts w:ascii="Arial" w:hAnsi="Arial"/>
      <w:lang w:eastAsia="en-US"/>
    </w:rPr>
  </w:style>
  <w:style w:type="paragraph" w:styleId="Zadevapripombe">
    <w:name w:val="annotation subject"/>
    <w:basedOn w:val="Pripombabesedilo"/>
    <w:next w:val="Pripombabesedilo"/>
    <w:link w:val="ZadevapripombeZnak"/>
    <w:uiPriority w:val="99"/>
    <w:rsid w:val="007438D9"/>
    <w:rPr>
      <w:b/>
      <w:bCs/>
    </w:rPr>
  </w:style>
  <w:style w:type="character" w:customStyle="1" w:styleId="ZadevapripombeZnak">
    <w:name w:val="Zadeva pripombe Znak"/>
    <w:link w:val="Zadevapripombe"/>
    <w:uiPriority w:val="99"/>
    <w:rsid w:val="007438D9"/>
    <w:rPr>
      <w:rFonts w:ascii="Arial" w:hAnsi="Arial"/>
      <w:b/>
      <w:bCs/>
      <w:lang w:eastAsia="en-US"/>
    </w:rPr>
  </w:style>
  <w:style w:type="character" w:customStyle="1" w:styleId="TelobesedilaZnak">
    <w:name w:val="Telo besedila Znak"/>
    <w:aliases w:val=" Znak Znak Znak Znak,Znak Znak Znak Znak, Znak Znak Znak1"/>
    <w:link w:val="Telobesedila"/>
    <w:rsid w:val="00AE354F"/>
    <w:rPr>
      <w:b/>
      <w:sz w:val="22"/>
    </w:rPr>
  </w:style>
  <w:style w:type="character" w:styleId="Krepko">
    <w:name w:val="Strong"/>
    <w:uiPriority w:val="22"/>
    <w:qFormat/>
    <w:rsid w:val="001C6C28"/>
    <w:rPr>
      <w:b/>
      <w:bCs/>
    </w:rPr>
  </w:style>
  <w:style w:type="paragraph" w:styleId="Odstavekseznama">
    <w:name w:val="List Paragraph"/>
    <w:aliases w:val="za tekst"/>
    <w:basedOn w:val="Navaden"/>
    <w:link w:val="OdstavekseznamaZnak"/>
    <w:uiPriority w:val="34"/>
    <w:qFormat/>
    <w:rsid w:val="000A076C"/>
    <w:pPr>
      <w:ind w:left="708"/>
    </w:pPr>
  </w:style>
  <w:style w:type="character" w:customStyle="1" w:styleId="GlavaZnak">
    <w:name w:val="Glava Znak"/>
    <w:aliases w:val="Header-PR Znak,Header1 Znak"/>
    <w:link w:val="Glava"/>
    <w:rsid w:val="00426B75"/>
    <w:rPr>
      <w:rFonts w:ascii="Arial" w:hAnsi="Arial"/>
      <w:szCs w:val="24"/>
      <w:lang w:eastAsia="en-US"/>
    </w:rPr>
  </w:style>
  <w:style w:type="paragraph" w:customStyle="1" w:styleId="Default">
    <w:name w:val="Default"/>
    <w:rsid w:val="00EB6433"/>
    <w:pPr>
      <w:autoSpaceDE w:val="0"/>
      <w:autoSpaceDN w:val="0"/>
      <w:adjustRightInd w:val="0"/>
    </w:pPr>
    <w:rPr>
      <w:rFonts w:ascii="Arial" w:hAnsi="Arial" w:cs="Arial"/>
      <w:color w:val="000000"/>
      <w:sz w:val="24"/>
      <w:szCs w:val="24"/>
    </w:rPr>
  </w:style>
  <w:style w:type="paragraph" w:styleId="Oznaenseznam">
    <w:name w:val="List Bullet"/>
    <w:basedOn w:val="Navaden"/>
    <w:rsid w:val="00F84F4D"/>
    <w:pPr>
      <w:numPr>
        <w:numId w:val="2"/>
      </w:numPr>
      <w:contextualSpacing/>
    </w:pPr>
  </w:style>
  <w:style w:type="character" w:customStyle="1" w:styleId="apple-converted-space">
    <w:name w:val="apple-converted-space"/>
    <w:rsid w:val="0079072A"/>
  </w:style>
  <w:style w:type="paragraph" w:customStyle="1" w:styleId="street-address">
    <w:name w:val="street-address"/>
    <w:basedOn w:val="Navaden"/>
    <w:rsid w:val="00AA5EDD"/>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AA5EDD"/>
    <w:pPr>
      <w:spacing w:before="100" w:beforeAutospacing="1" w:after="100" w:afterAutospacing="1" w:line="240" w:lineRule="auto"/>
    </w:pPr>
    <w:rPr>
      <w:rFonts w:ascii="Times New Roman" w:hAnsi="Times New Roman"/>
      <w:sz w:val="24"/>
      <w:lang w:eastAsia="sl-SI"/>
    </w:rPr>
  </w:style>
  <w:style w:type="character" w:customStyle="1" w:styleId="postal-code">
    <w:name w:val="postal-code"/>
    <w:rsid w:val="00AA5EDD"/>
  </w:style>
  <w:style w:type="character" w:customStyle="1" w:styleId="locality">
    <w:name w:val="locality"/>
    <w:rsid w:val="00AA5EDD"/>
  </w:style>
  <w:style w:type="paragraph" w:customStyle="1" w:styleId="ODSTAVEKLUKA">
    <w:name w:val="ODSTAVEK_LUKA"/>
    <w:basedOn w:val="Navaden"/>
    <w:qFormat/>
    <w:rsid w:val="00985795"/>
    <w:pPr>
      <w:overflowPunct w:val="0"/>
      <w:autoSpaceDE w:val="0"/>
      <w:autoSpaceDN w:val="0"/>
      <w:adjustRightInd w:val="0"/>
      <w:spacing w:before="120" w:line="240" w:lineRule="auto"/>
      <w:ind w:firstLine="680"/>
      <w:jc w:val="both"/>
      <w:textAlignment w:val="baseline"/>
    </w:pPr>
    <w:rPr>
      <w:rFonts w:eastAsia="Calibri" w:cs="Arial"/>
      <w:color w:val="000000"/>
      <w:szCs w:val="20"/>
      <w:lang w:eastAsia="sl-SI"/>
    </w:rPr>
  </w:style>
  <w:style w:type="paragraph" w:customStyle="1" w:styleId="ALINEJELUKA">
    <w:name w:val="ALINEJE_LUKA"/>
    <w:basedOn w:val="Navaden"/>
    <w:link w:val="ALINEJELUKAZnak"/>
    <w:uiPriority w:val="99"/>
    <w:qFormat/>
    <w:rsid w:val="00985795"/>
    <w:pPr>
      <w:tabs>
        <w:tab w:val="left" w:pos="709"/>
      </w:tabs>
      <w:spacing w:line="240" w:lineRule="auto"/>
      <w:jc w:val="both"/>
    </w:pPr>
    <w:rPr>
      <w:rFonts w:eastAsia="Calibri"/>
      <w:szCs w:val="20"/>
      <w:lang w:eastAsia="sl-SI"/>
    </w:rPr>
  </w:style>
  <w:style w:type="character" w:customStyle="1" w:styleId="ALINEJELUKAZnak">
    <w:name w:val="ALINEJE_LUKA Znak"/>
    <w:link w:val="ALINEJELUKA"/>
    <w:uiPriority w:val="99"/>
    <w:rsid w:val="00985795"/>
    <w:rPr>
      <w:rFonts w:ascii="Arial" w:eastAsia="Calibri" w:hAnsi="Arial"/>
    </w:rPr>
  </w:style>
  <w:style w:type="character" w:styleId="SledenaHiperpovezava">
    <w:name w:val="FollowedHyperlink"/>
    <w:uiPriority w:val="99"/>
    <w:rsid w:val="00A704C8"/>
    <w:rPr>
      <w:color w:val="800080"/>
      <w:u w:val="single"/>
    </w:rPr>
  </w:style>
  <w:style w:type="character" w:customStyle="1" w:styleId="OdstavekseznamaZnak">
    <w:name w:val="Odstavek seznama Znak"/>
    <w:aliases w:val="za tekst Znak"/>
    <w:link w:val="Odstavekseznama"/>
    <w:uiPriority w:val="34"/>
    <w:rsid w:val="00A851AC"/>
    <w:rPr>
      <w:rFonts w:ascii="Arial" w:hAnsi="Arial"/>
      <w:szCs w:val="24"/>
      <w:lang w:eastAsia="en-US"/>
    </w:rPr>
  </w:style>
  <w:style w:type="character" w:customStyle="1" w:styleId="fontstyle01">
    <w:name w:val="fontstyle01"/>
    <w:rsid w:val="00A64AF9"/>
    <w:rPr>
      <w:rFonts w:ascii="Calibri" w:hAnsi="Calibri" w:hint="default"/>
      <w:b w:val="0"/>
      <w:bCs w:val="0"/>
      <w:i w:val="0"/>
      <w:iCs w:val="0"/>
      <w:color w:val="000000"/>
      <w:sz w:val="20"/>
      <w:szCs w:val="20"/>
    </w:rPr>
  </w:style>
  <w:style w:type="character" w:customStyle="1" w:styleId="fontstyle21">
    <w:name w:val="fontstyle21"/>
    <w:rsid w:val="00B42330"/>
    <w:rPr>
      <w:rFonts w:ascii="TT61t00" w:hAnsi="TT61t00" w:hint="default"/>
      <w:b w:val="0"/>
      <w:bCs w:val="0"/>
      <w:i w:val="0"/>
      <w:iCs w:val="0"/>
      <w:color w:val="000000"/>
      <w:sz w:val="22"/>
      <w:szCs w:val="22"/>
    </w:rPr>
  </w:style>
  <w:style w:type="paragraph" w:customStyle="1" w:styleId="Style2">
    <w:name w:val="Style2"/>
    <w:basedOn w:val="Navaden"/>
    <w:uiPriority w:val="99"/>
    <w:rsid w:val="00AC256D"/>
    <w:pPr>
      <w:widowControl w:val="0"/>
      <w:autoSpaceDE w:val="0"/>
      <w:autoSpaceDN w:val="0"/>
      <w:adjustRightInd w:val="0"/>
      <w:spacing w:line="259" w:lineRule="exact"/>
      <w:jc w:val="both"/>
    </w:pPr>
    <w:rPr>
      <w:rFonts w:ascii="Candara" w:hAnsi="Candara"/>
      <w:sz w:val="24"/>
      <w:lang w:eastAsia="sl-SI"/>
    </w:rPr>
  </w:style>
  <w:style w:type="paragraph" w:customStyle="1" w:styleId="Style3">
    <w:name w:val="Style3"/>
    <w:basedOn w:val="Navaden"/>
    <w:uiPriority w:val="99"/>
    <w:rsid w:val="00AC256D"/>
    <w:pPr>
      <w:widowControl w:val="0"/>
      <w:autoSpaceDE w:val="0"/>
      <w:autoSpaceDN w:val="0"/>
      <w:adjustRightInd w:val="0"/>
      <w:spacing w:line="240" w:lineRule="auto"/>
    </w:pPr>
    <w:rPr>
      <w:rFonts w:ascii="Candara" w:hAnsi="Candara"/>
      <w:sz w:val="24"/>
      <w:lang w:eastAsia="sl-SI"/>
    </w:rPr>
  </w:style>
  <w:style w:type="character" w:customStyle="1" w:styleId="FontStyle50">
    <w:name w:val="Font Style50"/>
    <w:uiPriority w:val="99"/>
    <w:rsid w:val="00AC256D"/>
    <w:rPr>
      <w:rFonts w:ascii="Arial" w:hAnsi="Arial"/>
      <w:b/>
      <w:sz w:val="20"/>
    </w:rPr>
  </w:style>
  <w:style w:type="character" w:customStyle="1" w:styleId="Naslov2Znak">
    <w:name w:val="Naslov 2 Znak"/>
    <w:aliases w:val="cleni Znak,PodPoglavje Znak,PVO-2 Znak,Poglavje 2 Znak"/>
    <w:basedOn w:val="Privzetapisavaodstavka"/>
    <w:link w:val="Naslov2"/>
    <w:uiPriority w:val="9"/>
    <w:rsid w:val="005C64A0"/>
    <w:rPr>
      <w:rFonts w:ascii="Frutiger" w:hAnsi="Frutiger" w:cs="Arial"/>
      <w:b/>
      <w:bCs/>
      <w:iCs/>
      <w:caps/>
      <w:sz w:val="28"/>
      <w:szCs w:val="28"/>
      <w:lang w:eastAsia="en-US"/>
    </w:rPr>
  </w:style>
  <w:style w:type="character" w:customStyle="1" w:styleId="Naslov3Znak">
    <w:name w:val="Naslov 3 Znak"/>
    <w:aliases w:val="Naslov 3 Znak1 Znak,Naslov 3 Znak Znak Znak"/>
    <w:basedOn w:val="Privzetapisavaodstavka"/>
    <w:link w:val="Naslov3"/>
    <w:uiPriority w:val="9"/>
    <w:rsid w:val="005C64A0"/>
    <w:rPr>
      <w:rFonts w:ascii="Frutiger" w:hAnsi="Frutiger" w:cs="Arial"/>
      <w:b/>
      <w:bCs/>
      <w:caps/>
      <w:sz w:val="24"/>
      <w:szCs w:val="26"/>
      <w:lang w:eastAsia="en-US"/>
    </w:rPr>
  </w:style>
  <w:style w:type="character" w:customStyle="1" w:styleId="Naslov4Znak">
    <w:name w:val="Naslov 4 Znak"/>
    <w:basedOn w:val="Privzetapisavaodstavka"/>
    <w:link w:val="Naslov4"/>
    <w:uiPriority w:val="9"/>
    <w:rsid w:val="005C64A0"/>
    <w:rPr>
      <w:rFonts w:ascii="Frutiger" w:hAnsi="Frutiger" w:cs="Arial"/>
      <w:bCs/>
      <w:caps/>
      <w:sz w:val="24"/>
      <w:szCs w:val="22"/>
      <w:lang w:eastAsia="en-US"/>
    </w:rPr>
  </w:style>
  <w:style w:type="character" w:customStyle="1" w:styleId="Naslov5Znak">
    <w:name w:val="Naslov 5 Znak"/>
    <w:basedOn w:val="Privzetapisavaodstavka"/>
    <w:link w:val="Naslov5"/>
    <w:uiPriority w:val="9"/>
    <w:rsid w:val="005C64A0"/>
    <w:rPr>
      <w:rFonts w:ascii="Frutiger" w:hAnsi="Frutiger"/>
      <w:bCs/>
      <w:i/>
      <w:iCs/>
      <w:sz w:val="24"/>
      <w:szCs w:val="26"/>
      <w:lang w:eastAsia="en-US"/>
    </w:rPr>
  </w:style>
  <w:style w:type="character" w:customStyle="1" w:styleId="Naslov6Znak">
    <w:name w:val="Naslov 6 Znak"/>
    <w:basedOn w:val="Privzetapisavaodstavka"/>
    <w:link w:val="Naslov6"/>
    <w:uiPriority w:val="9"/>
    <w:rsid w:val="005C64A0"/>
    <w:rPr>
      <w:rFonts w:ascii="Frutiger" w:hAnsi="Frutiger"/>
      <w:b/>
      <w:bCs/>
      <w:sz w:val="22"/>
    </w:rPr>
  </w:style>
  <w:style w:type="character" w:customStyle="1" w:styleId="Naslov7Znak">
    <w:name w:val="Naslov 7 Znak"/>
    <w:aliases w:val="Annexe2 Znak"/>
    <w:basedOn w:val="Privzetapisavaodstavka"/>
    <w:link w:val="Naslov7"/>
    <w:uiPriority w:val="9"/>
    <w:rsid w:val="005C64A0"/>
    <w:rPr>
      <w:sz w:val="24"/>
      <w:szCs w:val="24"/>
      <w:lang w:eastAsia="en-US"/>
    </w:rPr>
  </w:style>
  <w:style w:type="character" w:customStyle="1" w:styleId="Naslov8Znak">
    <w:name w:val="Naslov 8 Znak"/>
    <w:aliases w:val="Annexe3 Znak"/>
    <w:basedOn w:val="Privzetapisavaodstavka"/>
    <w:link w:val="Naslov8"/>
    <w:uiPriority w:val="9"/>
    <w:rsid w:val="005C64A0"/>
    <w:rPr>
      <w:i/>
      <w:iCs/>
      <w:sz w:val="24"/>
      <w:szCs w:val="24"/>
      <w:lang w:eastAsia="en-US"/>
    </w:rPr>
  </w:style>
  <w:style w:type="character" w:customStyle="1" w:styleId="Naslov9Znak">
    <w:name w:val="Naslov 9 Znak"/>
    <w:aliases w:val="Annexe4 Znak"/>
    <w:basedOn w:val="Privzetapisavaodstavka"/>
    <w:link w:val="Naslov9"/>
    <w:uiPriority w:val="9"/>
    <w:rsid w:val="005C64A0"/>
    <w:rPr>
      <w:rFonts w:ascii="Arial" w:hAnsi="Arial" w:cs="Arial"/>
      <w:sz w:val="22"/>
      <w:szCs w:val="22"/>
      <w:lang w:eastAsia="en-US"/>
    </w:rPr>
  </w:style>
  <w:style w:type="character" w:customStyle="1" w:styleId="Naslov1Znak">
    <w:name w:val="Naslov 1 Znak"/>
    <w:aliases w:val="NASLOV Znak,Poglavje1 Znak,Heading 1si Znak,OP Znak,PVO-1 Znak,Poglavje Znak1,Poglavje Znak Znak,naslov 1 Znak"/>
    <w:link w:val="Naslov1"/>
    <w:rsid w:val="001E74F3"/>
    <w:rPr>
      <w:rFonts w:ascii="Arial" w:hAnsi="Arial" w:cs="Arial"/>
      <w:bCs/>
      <w:shd w:val="clear" w:color="auto" w:fill="FFFFFF"/>
    </w:rPr>
  </w:style>
  <w:style w:type="paragraph" w:customStyle="1" w:styleId="Style1">
    <w:name w:val="Style1"/>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4">
    <w:name w:val="Style4"/>
    <w:basedOn w:val="Navaden"/>
    <w:uiPriority w:val="99"/>
    <w:rsid w:val="005C64A0"/>
    <w:pPr>
      <w:widowControl w:val="0"/>
      <w:autoSpaceDE w:val="0"/>
      <w:autoSpaceDN w:val="0"/>
      <w:adjustRightInd w:val="0"/>
      <w:spacing w:line="250" w:lineRule="exact"/>
    </w:pPr>
    <w:rPr>
      <w:rFonts w:ascii="Candara" w:hAnsi="Candara"/>
      <w:sz w:val="24"/>
      <w:lang w:eastAsia="sl-SI"/>
    </w:rPr>
  </w:style>
  <w:style w:type="paragraph" w:customStyle="1" w:styleId="Style5">
    <w:name w:val="Style5"/>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6">
    <w:name w:val="Style6"/>
    <w:basedOn w:val="Navaden"/>
    <w:uiPriority w:val="99"/>
    <w:rsid w:val="005C64A0"/>
    <w:pPr>
      <w:widowControl w:val="0"/>
      <w:autoSpaceDE w:val="0"/>
      <w:autoSpaceDN w:val="0"/>
      <w:adjustRightInd w:val="0"/>
      <w:spacing w:line="240" w:lineRule="auto"/>
      <w:jc w:val="both"/>
    </w:pPr>
    <w:rPr>
      <w:rFonts w:ascii="Candara" w:hAnsi="Candara"/>
      <w:sz w:val="24"/>
      <w:lang w:eastAsia="sl-SI"/>
    </w:rPr>
  </w:style>
  <w:style w:type="paragraph" w:customStyle="1" w:styleId="Style7">
    <w:name w:val="Style7"/>
    <w:basedOn w:val="Navaden"/>
    <w:uiPriority w:val="99"/>
    <w:rsid w:val="005C64A0"/>
    <w:pPr>
      <w:widowControl w:val="0"/>
      <w:autoSpaceDE w:val="0"/>
      <w:autoSpaceDN w:val="0"/>
      <w:adjustRightInd w:val="0"/>
      <w:spacing w:line="271" w:lineRule="exact"/>
      <w:jc w:val="center"/>
    </w:pPr>
    <w:rPr>
      <w:rFonts w:ascii="Candara" w:hAnsi="Candara"/>
      <w:sz w:val="24"/>
      <w:lang w:eastAsia="sl-SI"/>
    </w:rPr>
  </w:style>
  <w:style w:type="paragraph" w:customStyle="1" w:styleId="Style8">
    <w:name w:val="Style8"/>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9">
    <w:name w:val="Style9"/>
    <w:basedOn w:val="Navaden"/>
    <w:uiPriority w:val="99"/>
    <w:rsid w:val="005C64A0"/>
    <w:pPr>
      <w:widowControl w:val="0"/>
      <w:autoSpaceDE w:val="0"/>
      <w:autoSpaceDN w:val="0"/>
      <w:adjustRightInd w:val="0"/>
      <w:spacing w:line="272" w:lineRule="exact"/>
      <w:jc w:val="both"/>
    </w:pPr>
    <w:rPr>
      <w:rFonts w:ascii="Candara" w:hAnsi="Candara"/>
      <w:sz w:val="24"/>
      <w:lang w:eastAsia="sl-SI"/>
    </w:rPr>
  </w:style>
  <w:style w:type="paragraph" w:customStyle="1" w:styleId="Style10">
    <w:name w:val="Style10"/>
    <w:basedOn w:val="Navaden"/>
    <w:uiPriority w:val="99"/>
    <w:rsid w:val="005C64A0"/>
    <w:pPr>
      <w:widowControl w:val="0"/>
      <w:autoSpaceDE w:val="0"/>
      <w:autoSpaceDN w:val="0"/>
      <w:adjustRightInd w:val="0"/>
      <w:spacing w:line="271" w:lineRule="exact"/>
      <w:jc w:val="both"/>
    </w:pPr>
    <w:rPr>
      <w:rFonts w:ascii="Candara" w:hAnsi="Candara"/>
      <w:sz w:val="24"/>
      <w:lang w:eastAsia="sl-SI"/>
    </w:rPr>
  </w:style>
  <w:style w:type="paragraph" w:customStyle="1" w:styleId="Style11">
    <w:name w:val="Style11"/>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12">
    <w:name w:val="Style12"/>
    <w:basedOn w:val="Navaden"/>
    <w:uiPriority w:val="99"/>
    <w:rsid w:val="005C64A0"/>
    <w:pPr>
      <w:widowControl w:val="0"/>
      <w:autoSpaceDE w:val="0"/>
      <w:autoSpaceDN w:val="0"/>
      <w:adjustRightInd w:val="0"/>
      <w:spacing w:line="274" w:lineRule="exact"/>
      <w:ind w:hanging="538"/>
    </w:pPr>
    <w:rPr>
      <w:rFonts w:ascii="Candara" w:hAnsi="Candara"/>
      <w:sz w:val="24"/>
      <w:lang w:eastAsia="sl-SI"/>
    </w:rPr>
  </w:style>
  <w:style w:type="paragraph" w:customStyle="1" w:styleId="Style13">
    <w:name w:val="Style13"/>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14">
    <w:name w:val="Style14"/>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15">
    <w:name w:val="Style15"/>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16">
    <w:name w:val="Style16"/>
    <w:basedOn w:val="Navaden"/>
    <w:uiPriority w:val="99"/>
    <w:rsid w:val="005C64A0"/>
    <w:pPr>
      <w:widowControl w:val="0"/>
      <w:autoSpaceDE w:val="0"/>
      <w:autoSpaceDN w:val="0"/>
      <w:adjustRightInd w:val="0"/>
      <w:spacing w:line="230" w:lineRule="exact"/>
      <w:jc w:val="center"/>
    </w:pPr>
    <w:rPr>
      <w:rFonts w:ascii="Candara" w:hAnsi="Candara"/>
      <w:sz w:val="24"/>
      <w:lang w:eastAsia="sl-SI"/>
    </w:rPr>
  </w:style>
  <w:style w:type="paragraph" w:customStyle="1" w:styleId="Style17">
    <w:name w:val="Style17"/>
    <w:basedOn w:val="Navaden"/>
    <w:uiPriority w:val="99"/>
    <w:rsid w:val="005C64A0"/>
    <w:pPr>
      <w:widowControl w:val="0"/>
      <w:autoSpaceDE w:val="0"/>
      <w:autoSpaceDN w:val="0"/>
      <w:adjustRightInd w:val="0"/>
      <w:spacing w:line="259" w:lineRule="exact"/>
      <w:ind w:firstLine="91"/>
    </w:pPr>
    <w:rPr>
      <w:rFonts w:ascii="Candara" w:hAnsi="Candara"/>
      <w:sz w:val="24"/>
      <w:lang w:eastAsia="sl-SI"/>
    </w:rPr>
  </w:style>
  <w:style w:type="paragraph" w:customStyle="1" w:styleId="Style18">
    <w:name w:val="Style18"/>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19">
    <w:name w:val="Style19"/>
    <w:basedOn w:val="Navaden"/>
    <w:uiPriority w:val="99"/>
    <w:rsid w:val="005C64A0"/>
    <w:pPr>
      <w:widowControl w:val="0"/>
      <w:autoSpaceDE w:val="0"/>
      <w:autoSpaceDN w:val="0"/>
      <w:adjustRightInd w:val="0"/>
      <w:spacing w:line="278" w:lineRule="exact"/>
      <w:jc w:val="both"/>
    </w:pPr>
    <w:rPr>
      <w:rFonts w:ascii="Candara" w:hAnsi="Candara"/>
      <w:sz w:val="24"/>
      <w:lang w:eastAsia="sl-SI"/>
    </w:rPr>
  </w:style>
  <w:style w:type="paragraph" w:customStyle="1" w:styleId="Style20">
    <w:name w:val="Style20"/>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1">
    <w:name w:val="Style21"/>
    <w:basedOn w:val="Navaden"/>
    <w:uiPriority w:val="99"/>
    <w:rsid w:val="005C64A0"/>
    <w:pPr>
      <w:widowControl w:val="0"/>
      <w:autoSpaceDE w:val="0"/>
      <w:autoSpaceDN w:val="0"/>
      <w:adjustRightInd w:val="0"/>
      <w:spacing w:line="370" w:lineRule="exact"/>
    </w:pPr>
    <w:rPr>
      <w:rFonts w:ascii="Candara" w:hAnsi="Candara"/>
      <w:sz w:val="24"/>
      <w:lang w:eastAsia="sl-SI"/>
    </w:rPr>
  </w:style>
  <w:style w:type="paragraph" w:customStyle="1" w:styleId="Style22">
    <w:name w:val="Style22"/>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3">
    <w:name w:val="Style23"/>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4">
    <w:name w:val="Style24"/>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5">
    <w:name w:val="Style25"/>
    <w:basedOn w:val="Navaden"/>
    <w:uiPriority w:val="99"/>
    <w:rsid w:val="005C64A0"/>
    <w:pPr>
      <w:widowControl w:val="0"/>
      <w:autoSpaceDE w:val="0"/>
      <w:autoSpaceDN w:val="0"/>
      <w:adjustRightInd w:val="0"/>
      <w:spacing w:line="226" w:lineRule="exact"/>
      <w:jc w:val="center"/>
    </w:pPr>
    <w:rPr>
      <w:rFonts w:ascii="Candara" w:hAnsi="Candara"/>
      <w:sz w:val="24"/>
      <w:lang w:eastAsia="sl-SI"/>
    </w:rPr>
  </w:style>
  <w:style w:type="paragraph" w:customStyle="1" w:styleId="Style26">
    <w:name w:val="Style26"/>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7">
    <w:name w:val="Style27"/>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28">
    <w:name w:val="Style28"/>
    <w:basedOn w:val="Navaden"/>
    <w:uiPriority w:val="99"/>
    <w:rsid w:val="005C64A0"/>
    <w:pPr>
      <w:widowControl w:val="0"/>
      <w:autoSpaceDE w:val="0"/>
      <w:autoSpaceDN w:val="0"/>
      <w:adjustRightInd w:val="0"/>
      <w:spacing w:line="226" w:lineRule="exact"/>
    </w:pPr>
    <w:rPr>
      <w:rFonts w:ascii="Candara" w:hAnsi="Candara"/>
      <w:sz w:val="24"/>
      <w:lang w:eastAsia="sl-SI"/>
    </w:rPr>
  </w:style>
  <w:style w:type="paragraph" w:customStyle="1" w:styleId="Style29">
    <w:name w:val="Style29"/>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0">
    <w:name w:val="Style30"/>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1">
    <w:name w:val="Style31"/>
    <w:basedOn w:val="Navaden"/>
    <w:uiPriority w:val="99"/>
    <w:rsid w:val="005C64A0"/>
    <w:pPr>
      <w:widowControl w:val="0"/>
      <w:autoSpaceDE w:val="0"/>
      <w:autoSpaceDN w:val="0"/>
      <w:adjustRightInd w:val="0"/>
      <w:spacing w:line="206" w:lineRule="exact"/>
      <w:ind w:firstLine="653"/>
    </w:pPr>
    <w:rPr>
      <w:rFonts w:ascii="Candara" w:hAnsi="Candara"/>
      <w:sz w:val="24"/>
      <w:lang w:eastAsia="sl-SI"/>
    </w:rPr>
  </w:style>
  <w:style w:type="paragraph" w:customStyle="1" w:styleId="Style32">
    <w:name w:val="Style32"/>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3">
    <w:name w:val="Style33"/>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4">
    <w:name w:val="Style34"/>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5">
    <w:name w:val="Style35"/>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6">
    <w:name w:val="Style36"/>
    <w:basedOn w:val="Navaden"/>
    <w:uiPriority w:val="99"/>
    <w:rsid w:val="005C64A0"/>
    <w:pPr>
      <w:widowControl w:val="0"/>
      <w:autoSpaceDE w:val="0"/>
      <w:autoSpaceDN w:val="0"/>
      <w:adjustRightInd w:val="0"/>
      <w:spacing w:line="230" w:lineRule="exact"/>
      <w:ind w:firstLine="350"/>
    </w:pPr>
    <w:rPr>
      <w:rFonts w:ascii="Candara" w:hAnsi="Candara"/>
      <w:sz w:val="24"/>
      <w:lang w:eastAsia="sl-SI"/>
    </w:rPr>
  </w:style>
  <w:style w:type="paragraph" w:customStyle="1" w:styleId="Style37">
    <w:name w:val="Style37"/>
    <w:basedOn w:val="Navaden"/>
    <w:uiPriority w:val="99"/>
    <w:rsid w:val="005C64A0"/>
    <w:pPr>
      <w:widowControl w:val="0"/>
      <w:autoSpaceDE w:val="0"/>
      <w:autoSpaceDN w:val="0"/>
      <w:adjustRightInd w:val="0"/>
      <w:spacing w:line="197" w:lineRule="exact"/>
      <w:ind w:firstLine="413"/>
    </w:pPr>
    <w:rPr>
      <w:rFonts w:ascii="Candara" w:hAnsi="Candara"/>
      <w:sz w:val="24"/>
      <w:lang w:eastAsia="sl-SI"/>
    </w:rPr>
  </w:style>
  <w:style w:type="paragraph" w:customStyle="1" w:styleId="Style38">
    <w:name w:val="Style38"/>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39">
    <w:name w:val="Style39"/>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40">
    <w:name w:val="Style40"/>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41">
    <w:name w:val="Style41"/>
    <w:basedOn w:val="Navaden"/>
    <w:uiPriority w:val="99"/>
    <w:rsid w:val="005C64A0"/>
    <w:pPr>
      <w:widowControl w:val="0"/>
      <w:autoSpaceDE w:val="0"/>
      <w:autoSpaceDN w:val="0"/>
      <w:adjustRightInd w:val="0"/>
      <w:spacing w:line="187" w:lineRule="exact"/>
      <w:ind w:firstLine="542"/>
    </w:pPr>
    <w:rPr>
      <w:rFonts w:ascii="Candara" w:hAnsi="Candara"/>
      <w:sz w:val="24"/>
      <w:lang w:eastAsia="sl-SI"/>
    </w:rPr>
  </w:style>
  <w:style w:type="paragraph" w:customStyle="1" w:styleId="Style42">
    <w:name w:val="Style42"/>
    <w:basedOn w:val="Navaden"/>
    <w:uiPriority w:val="99"/>
    <w:rsid w:val="005C64A0"/>
    <w:pPr>
      <w:widowControl w:val="0"/>
      <w:autoSpaceDE w:val="0"/>
      <w:autoSpaceDN w:val="0"/>
      <w:adjustRightInd w:val="0"/>
      <w:spacing w:line="198" w:lineRule="exact"/>
    </w:pPr>
    <w:rPr>
      <w:rFonts w:ascii="Candara" w:hAnsi="Candara"/>
      <w:sz w:val="24"/>
      <w:lang w:eastAsia="sl-SI"/>
    </w:rPr>
  </w:style>
  <w:style w:type="paragraph" w:customStyle="1" w:styleId="Style43">
    <w:name w:val="Style43"/>
    <w:basedOn w:val="Navaden"/>
    <w:uiPriority w:val="99"/>
    <w:rsid w:val="005C64A0"/>
    <w:pPr>
      <w:widowControl w:val="0"/>
      <w:autoSpaceDE w:val="0"/>
      <w:autoSpaceDN w:val="0"/>
      <w:adjustRightInd w:val="0"/>
      <w:spacing w:line="270" w:lineRule="exact"/>
      <w:jc w:val="both"/>
    </w:pPr>
    <w:rPr>
      <w:rFonts w:ascii="Candara" w:hAnsi="Candara"/>
      <w:sz w:val="24"/>
      <w:lang w:eastAsia="sl-SI"/>
    </w:rPr>
  </w:style>
  <w:style w:type="paragraph" w:customStyle="1" w:styleId="Style44">
    <w:name w:val="Style44"/>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45">
    <w:name w:val="Style45"/>
    <w:basedOn w:val="Navaden"/>
    <w:uiPriority w:val="99"/>
    <w:rsid w:val="005C64A0"/>
    <w:pPr>
      <w:widowControl w:val="0"/>
      <w:autoSpaceDE w:val="0"/>
      <w:autoSpaceDN w:val="0"/>
      <w:adjustRightInd w:val="0"/>
      <w:spacing w:line="456" w:lineRule="exact"/>
      <w:ind w:hanging="552"/>
    </w:pPr>
    <w:rPr>
      <w:rFonts w:ascii="Candara" w:hAnsi="Candara"/>
      <w:sz w:val="24"/>
      <w:lang w:eastAsia="sl-SI"/>
    </w:rPr>
  </w:style>
  <w:style w:type="paragraph" w:customStyle="1" w:styleId="Style46">
    <w:name w:val="Style46"/>
    <w:basedOn w:val="Navaden"/>
    <w:uiPriority w:val="99"/>
    <w:rsid w:val="005C64A0"/>
    <w:pPr>
      <w:widowControl w:val="0"/>
      <w:autoSpaceDE w:val="0"/>
      <w:autoSpaceDN w:val="0"/>
      <w:adjustRightInd w:val="0"/>
      <w:spacing w:line="240" w:lineRule="auto"/>
    </w:pPr>
    <w:rPr>
      <w:rFonts w:ascii="Candara" w:hAnsi="Candara"/>
      <w:sz w:val="24"/>
      <w:lang w:eastAsia="sl-SI"/>
    </w:rPr>
  </w:style>
  <w:style w:type="paragraph" w:customStyle="1" w:styleId="Style47">
    <w:name w:val="Style47"/>
    <w:basedOn w:val="Navaden"/>
    <w:uiPriority w:val="99"/>
    <w:rsid w:val="005C64A0"/>
    <w:pPr>
      <w:widowControl w:val="0"/>
      <w:autoSpaceDE w:val="0"/>
      <w:autoSpaceDN w:val="0"/>
      <w:adjustRightInd w:val="0"/>
      <w:spacing w:line="403" w:lineRule="exact"/>
      <w:ind w:hanging="504"/>
    </w:pPr>
    <w:rPr>
      <w:rFonts w:ascii="Candara" w:hAnsi="Candara"/>
      <w:sz w:val="24"/>
      <w:lang w:eastAsia="sl-SI"/>
    </w:rPr>
  </w:style>
  <w:style w:type="character" w:customStyle="1" w:styleId="FontStyle49">
    <w:name w:val="Font Style49"/>
    <w:uiPriority w:val="99"/>
    <w:rsid w:val="005C64A0"/>
    <w:rPr>
      <w:rFonts w:ascii="Candara" w:hAnsi="Candara"/>
      <w:b/>
      <w:i/>
      <w:sz w:val="46"/>
    </w:rPr>
  </w:style>
  <w:style w:type="character" w:customStyle="1" w:styleId="FontStyle51">
    <w:name w:val="Font Style51"/>
    <w:uiPriority w:val="99"/>
    <w:rsid w:val="005C64A0"/>
    <w:rPr>
      <w:rFonts w:ascii="Times New Roman" w:hAnsi="Times New Roman"/>
      <w:b/>
      <w:sz w:val="22"/>
    </w:rPr>
  </w:style>
  <w:style w:type="character" w:customStyle="1" w:styleId="FontStyle52">
    <w:name w:val="Font Style52"/>
    <w:uiPriority w:val="99"/>
    <w:rsid w:val="005C64A0"/>
    <w:rPr>
      <w:rFonts w:ascii="Arial" w:hAnsi="Arial"/>
      <w:b/>
      <w:spacing w:val="10"/>
      <w:sz w:val="26"/>
    </w:rPr>
  </w:style>
  <w:style w:type="character" w:customStyle="1" w:styleId="FontStyle53">
    <w:name w:val="Font Style53"/>
    <w:uiPriority w:val="99"/>
    <w:rsid w:val="005C64A0"/>
    <w:rPr>
      <w:rFonts w:ascii="Constantia" w:hAnsi="Constantia"/>
      <w:b/>
      <w:smallCaps/>
      <w:spacing w:val="10"/>
      <w:sz w:val="38"/>
    </w:rPr>
  </w:style>
  <w:style w:type="character" w:customStyle="1" w:styleId="FontStyle54">
    <w:name w:val="Font Style54"/>
    <w:uiPriority w:val="99"/>
    <w:rsid w:val="005C64A0"/>
    <w:rPr>
      <w:rFonts w:ascii="Times New Roman" w:hAnsi="Times New Roman"/>
      <w:sz w:val="22"/>
    </w:rPr>
  </w:style>
  <w:style w:type="character" w:customStyle="1" w:styleId="FontStyle55">
    <w:name w:val="Font Style55"/>
    <w:uiPriority w:val="99"/>
    <w:rsid w:val="005C64A0"/>
    <w:rPr>
      <w:rFonts w:ascii="Arial" w:hAnsi="Arial"/>
      <w:b/>
      <w:sz w:val="20"/>
    </w:rPr>
  </w:style>
  <w:style w:type="character" w:customStyle="1" w:styleId="FontStyle56">
    <w:name w:val="Font Style56"/>
    <w:uiPriority w:val="99"/>
    <w:rsid w:val="005C64A0"/>
    <w:rPr>
      <w:rFonts w:ascii="Times New Roman" w:hAnsi="Times New Roman"/>
      <w:b/>
      <w:i/>
      <w:spacing w:val="10"/>
      <w:sz w:val="20"/>
    </w:rPr>
  </w:style>
  <w:style w:type="character" w:customStyle="1" w:styleId="FontStyle57">
    <w:name w:val="Font Style57"/>
    <w:uiPriority w:val="99"/>
    <w:rsid w:val="005C64A0"/>
    <w:rPr>
      <w:rFonts w:ascii="Century Gothic" w:hAnsi="Century Gothic"/>
      <w:b/>
      <w:sz w:val="10"/>
    </w:rPr>
  </w:style>
  <w:style w:type="character" w:customStyle="1" w:styleId="FontStyle58">
    <w:name w:val="Font Style58"/>
    <w:uiPriority w:val="99"/>
    <w:rsid w:val="005C64A0"/>
    <w:rPr>
      <w:rFonts w:ascii="Times New Roman" w:hAnsi="Times New Roman"/>
      <w:b/>
      <w:sz w:val="20"/>
    </w:rPr>
  </w:style>
  <w:style w:type="character" w:customStyle="1" w:styleId="FontStyle59">
    <w:name w:val="Font Style59"/>
    <w:uiPriority w:val="99"/>
    <w:rsid w:val="005C64A0"/>
    <w:rPr>
      <w:rFonts w:ascii="Candara" w:hAnsi="Candara"/>
      <w:b/>
      <w:i/>
      <w:spacing w:val="10"/>
      <w:sz w:val="22"/>
    </w:rPr>
  </w:style>
  <w:style w:type="character" w:customStyle="1" w:styleId="FontStyle60">
    <w:name w:val="Font Style60"/>
    <w:uiPriority w:val="99"/>
    <w:rsid w:val="005C64A0"/>
    <w:rPr>
      <w:rFonts w:ascii="Times New Roman" w:hAnsi="Times New Roman"/>
      <w:b/>
      <w:sz w:val="18"/>
    </w:rPr>
  </w:style>
  <w:style w:type="character" w:customStyle="1" w:styleId="FontStyle61">
    <w:name w:val="Font Style61"/>
    <w:uiPriority w:val="99"/>
    <w:rsid w:val="005C64A0"/>
    <w:rPr>
      <w:rFonts w:ascii="Arial" w:hAnsi="Arial"/>
      <w:sz w:val="18"/>
    </w:rPr>
  </w:style>
  <w:style w:type="character" w:customStyle="1" w:styleId="FontStyle62">
    <w:name w:val="Font Style62"/>
    <w:uiPriority w:val="99"/>
    <w:rsid w:val="005C64A0"/>
    <w:rPr>
      <w:rFonts w:ascii="Arial" w:hAnsi="Arial"/>
      <w:sz w:val="20"/>
    </w:rPr>
  </w:style>
  <w:style w:type="character" w:customStyle="1" w:styleId="FontStyle63">
    <w:name w:val="Font Style63"/>
    <w:uiPriority w:val="99"/>
    <w:rsid w:val="005C64A0"/>
    <w:rPr>
      <w:rFonts w:ascii="Times New Roman" w:hAnsi="Times New Roman"/>
      <w:b/>
      <w:sz w:val="20"/>
    </w:rPr>
  </w:style>
  <w:style w:type="character" w:customStyle="1" w:styleId="FontStyle64">
    <w:name w:val="Font Style64"/>
    <w:uiPriority w:val="99"/>
    <w:rsid w:val="005C64A0"/>
    <w:rPr>
      <w:rFonts w:ascii="Arial" w:hAnsi="Arial"/>
      <w:b/>
      <w:i/>
      <w:sz w:val="16"/>
    </w:rPr>
  </w:style>
  <w:style w:type="character" w:customStyle="1" w:styleId="FontStyle65">
    <w:name w:val="Font Style65"/>
    <w:uiPriority w:val="99"/>
    <w:rsid w:val="005C64A0"/>
    <w:rPr>
      <w:rFonts w:ascii="Candara" w:hAnsi="Candara"/>
      <w:b/>
      <w:sz w:val="20"/>
    </w:rPr>
  </w:style>
  <w:style w:type="character" w:customStyle="1" w:styleId="FontStyle66">
    <w:name w:val="Font Style66"/>
    <w:uiPriority w:val="99"/>
    <w:rsid w:val="005C64A0"/>
    <w:rPr>
      <w:rFonts w:ascii="Times New Roman" w:hAnsi="Times New Roman"/>
      <w:sz w:val="20"/>
    </w:rPr>
  </w:style>
  <w:style w:type="character" w:customStyle="1" w:styleId="FontStyle67">
    <w:name w:val="Font Style67"/>
    <w:uiPriority w:val="99"/>
    <w:rsid w:val="005C64A0"/>
    <w:rPr>
      <w:rFonts w:ascii="Times New Roman" w:hAnsi="Times New Roman"/>
      <w:sz w:val="16"/>
    </w:rPr>
  </w:style>
  <w:style w:type="character" w:customStyle="1" w:styleId="FontStyle68">
    <w:name w:val="Font Style68"/>
    <w:uiPriority w:val="99"/>
    <w:rsid w:val="005C64A0"/>
    <w:rPr>
      <w:rFonts w:ascii="Times New Roman" w:hAnsi="Times New Roman"/>
      <w:sz w:val="16"/>
    </w:rPr>
  </w:style>
  <w:style w:type="character" w:customStyle="1" w:styleId="FontStyle69">
    <w:name w:val="Font Style69"/>
    <w:uiPriority w:val="99"/>
    <w:rsid w:val="005C64A0"/>
    <w:rPr>
      <w:rFonts w:ascii="Times New Roman" w:hAnsi="Times New Roman"/>
      <w:b/>
      <w:sz w:val="16"/>
    </w:rPr>
  </w:style>
  <w:style w:type="character" w:customStyle="1" w:styleId="FontStyle70">
    <w:name w:val="Font Style70"/>
    <w:uiPriority w:val="99"/>
    <w:rsid w:val="005C64A0"/>
    <w:rPr>
      <w:rFonts w:ascii="Times New Roman" w:hAnsi="Times New Roman"/>
      <w:sz w:val="16"/>
    </w:rPr>
  </w:style>
  <w:style w:type="character" w:customStyle="1" w:styleId="FontStyle71">
    <w:name w:val="Font Style71"/>
    <w:uiPriority w:val="99"/>
    <w:rsid w:val="005C64A0"/>
    <w:rPr>
      <w:rFonts w:ascii="Times New Roman" w:hAnsi="Times New Roman"/>
      <w:i/>
      <w:sz w:val="22"/>
    </w:rPr>
  </w:style>
  <w:style w:type="paragraph" w:customStyle="1" w:styleId="ZnakZnak">
    <w:name w:val="Znak Znak"/>
    <w:basedOn w:val="Navaden"/>
    <w:rsid w:val="005C64A0"/>
    <w:pPr>
      <w:spacing w:line="240" w:lineRule="auto"/>
    </w:pPr>
    <w:rPr>
      <w:rFonts w:ascii="Times New Roman" w:hAnsi="Times New Roman"/>
      <w:sz w:val="24"/>
      <w:lang w:val="pl-PL" w:eastAsia="pl-PL"/>
    </w:rPr>
  </w:style>
  <w:style w:type="paragraph" w:customStyle="1" w:styleId="nastevanje">
    <w:name w:val="nastevanje"/>
    <w:basedOn w:val="Navaden"/>
    <w:link w:val="nastevanjeChar"/>
    <w:autoRedefine/>
    <w:rsid w:val="0050466D"/>
    <w:pPr>
      <w:pBdr>
        <w:top w:val="none" w:sz="4" w:space="0" w:color="000000"/>
        <w:left w:val="none" w:sz="4" w:space="0" w:color="000000"/>
        <w:bottom w:val="none" w:sz="4" w:space="0" w:color="000000"/>
        <w:right w:val="none" w:sz="4" w:space="0" w:color="000000"/>
        <w:between w:val="none" w:sz="4" w:space="0" w:color="000000"/>
      </w:pBdr>
      <w:tabs>
        <w:tab w:val="left" w:pos="993"/>
      </w:tabs>
      <w:spacing w:after="240" w:line="240" w:lineRule="auto"/>
      <w:contextualSpacing/>
      <w:jc w:val="both"/>
    </w:pPr>
    <w:rPr>
      <w:rFonts w:cs="Arial"/>
      <w:szCs w:val="20"/>
    </w:rPr>
  </w:style>
  <w:style w:type="paragraph" w:customStyle="1" w:styleId="Slike">
    <w:name w:val="Slike"/>
    <w:basedOn w:val="Seznam"/>
    <w:autoRedefine/>
    <w:rsid w:val="00316DAB"/>
    <w:pPr>
      <w:tabs>
        <w:tab w:val="clear" w:pos="284"/>
        <w:tab w:val="clear" w:pos="567"/>
        <w:tab w:val="clear" w:pos="851"/>
        <w:tab w:val="clear" w:pos="1134"/>
        <w:tab w:val="clear" w:pos="1418"/>
        <w:tab w:val="clear" w:pos="1701"/>
        <w:tab w:val="clear" w:pos="2268"/>
        <w:tab w:val="clear" w:pos="2835"/>
        <w:tab w:val="clear" w:pos="3402"/>
        <w:tab w:val="left" w:pos="720"/>
        <w:tab w:val="num" w:pos="1362"/>
      </w:tabs>
      <w:spacing w:line="240" w:lineRule="auto"/>
      <w:ind w:left="0" w:firstLine="0"/>
      <w:contextualSpacing/>
    </w:pPr>
    <w:rPr>
      <w:rFonts w:ascii="Arial" w:hAnsi="Arial" w:cs="Arial"/>
      <w:w w:val="100"/>
      <w:sz w:val="20"/>
      <w:lang w:eastAsia="sl-SI"/>
    </w:rPr>
  </w:style>
  <w:style w:type="paragraph" w:customStyle="1" w:styleId="Tabelacenter9">
    <w:name w:val="Tabela_center_9"/>
    <w:basedOn w:val="Navaden"/>
    <w:rsid w:val="005C64A0"/>
    <w:pPr>
      <w:spacing w:before="120" w:after="120" w:line="252" w:lineRule="auto"/>
      <w:jc w:val="center"/>
    </w:pPr>
    <w:rPr>
      <w:rFonts w:ascii="Frutiger" w:hAnsi="Frutiger"/>
      <w:sz w:val="18"/>
      <w:szCs w:val="20"/>
    </w:rPr>
  </w:style>
  <w:style w:type="paragraph" w:customStyle="1" w:styleId="Tabelaleft9">
    <w:name w:val="Tabela_left_9"/>
    <w:basedOn w:val="Navaden"/>
    <w:rsid w:val="005C64A0"/>
    <w:pPr>
      <w:spacing w:before="120" w:after="120" w:line="252" w:lineRule="auto"/>
    </w:pPr>
    <w:rPr>
      <w:rFonts w:ascii="Frutiger" w:hAnsi="Frutiger"/>
      <w:sz w:val="18"/>
      <w:szCs w:val="20"/>
    </w:rPr>
  </w:style>
  <w:style w:type="paragraph" w:customStyle="1" w:styleId="Slog1">
    <w:name w:val="Slog1"/>
    <w:basedOn w:val="Naslov1"/>
    <w:qFormat/>
    <w:rsid w:val="005C64A0"/>
    <w:pPr>
      <w:numPr>
        <w:numId w:val="5"/>
      </w:numPr>
      <w:shd w:val="clear" w:color="auto" w:fill="auto"/>
      <w:tabs>
        <w:tab w:val="clear" w:pos="1456"/>
      </w:tabs>
      <w:spacing w:before="240" w:after="60" w:line="252" w:lineRule="auto"/>
    </w:pPr>
    <w:rPr>
      <w:rFonts w:ascii="Tahoma" w:hAnsi="Tahoma"/>
      <w:sz w:val="24"/>
      <w:szCs w:val="32"/>
      <w:lang w:eastAsia="en-US"/>
    </w:rPr>
  </w:style>
  <w:style w:type="character" w:customStyle="1" w:styleId="NogaZnak">
    <w:name w:val="Noga Znak"/>
    <w:link w:val="Noga"/>
    <w:uiPriority w:val="99"/>
    <w:rsid w:val="005C64A0"/>
    <w:rPr>
      <w:rFonts w:ascii="Arial" w:hAnsi="Arial"/>
      <w:szCs w:val="24"/>
      <w:lang w:eastAsia="en-US"/>
    </w:rPr>
  </w:style>
  <w:style w:type="character" w:customStyle="1" w:styleId="nastevanjeChar">
    <w:name w:val="nastevanje Char"/>
    <w:link w:val="nastevanje"/>
    <w:locked/>
    <w:rsid w:val="0050466D"/>
    <w:rPr>
      <w:rFonts w:ascii="Arial" w:hAnsi="Arial" w:cs="Arial"/>
      <w:lang w:eastAsia="en-US"/>
    </w:rPr>
  </w:style>
  <w:style w:type="paragraph" w:customStyle="1" w:styleId="Normal9pt">
    <w:name w:val="Normal + 9 pt"/>
    <w:aliases w:val="Justified"/>
    <w:basedOn w:val="Navaden"/>
    <w:rsid w:val="00AF3103"/>
    <w:pPr>
      <w:spacing w:line="260" w:lineRule="atLeast"/>
      <w:jc w:val="both"/>
    </w:pPr>
    <w:rPr>
      <w:rFonts w:ascii="Frutiger" w:hAnsi="Frutiger" w:cs="Frutiger"/>
      <w:bCs/>
      <w:sz w:val="18"/>
      <w:szCs w:val="18"/>
      <w:lang w:eastAsia="sl-SI"/>
    </w:rPr>
  </w:style>
  <w:style w:type="character" w:customStyle="1" w:styleId="Nerazreenaomemba1">
    <w:name w:val="Nerazrešena omemba1"/>
    <w:basedOn w:val="Privzetapisavaodstavka"/>
    <w:uiPriority w:val="99"/>
    <w:semiHidden/>
    <w:unhideWhenUsed/>
    <w:rsid w:val="00D2406E"/>
    <w:rPr>
      <w:color w:val="605E5C"/>
      <w:shd w:val="clear" w:color="auto" w:fill="E1DFDD"/>
    </w:rPr>
  </w:style>
  <w:style w:type="paragraph" w:customStyle="1" w:styleId="PROnastevanjecrtica">
    <w:name w:val="PRO_nastevanje_crtica"/>
    <w:basedOn w:val="Navaden"/>
    <w:link w:val="PROnastevanjecrticaZnak"/>
    <w:rsid w:val="00F515D1"/>
    <w:pPr>
      <w:numPr>
        <w:numId w:val="10"/>
      </w:numPr>
      <w:spacing w:line="300" w:lineRule="exact"/>
      <w:jc w:val="both"/>
    </w:pPr>
    <w:rPr>
      <w:bCs/>
      <w:sz w:val="22"/>
      <w:szCs w:val="22"/>
    </w:rPr>
  </w:style>
  <w:style w:type="character" w:customStyle="1" w:styleId="PROnastevanjecrticaZnak">
    <w:name w:val="PRO_nastevanje_crtica Znak"/>
    <w:link w:val="PROnastevanjecrtica"/>
    <w:rsid w:val="00F515D1"/>
    <w:rPr>
      <w:rFonts w:ascii="Arial" w:hAnsi="Arial"/>
      <w:bCs/>
      <w:sz w:val="22"/>
      <w:szCs w:val="22"/>
      <w:lang w:eastAsia="en-US"/>
    </w:rPr>
  </w:style>
  <w:style w:type="paragraph" w:customStyle="1" w:styleId="Slika1">
    <w:name w:val="Slika1"/>
    <w:basedOn w:val="Navaden"/>
    <w:rsid w:val="00F515D1"/>
    <w:pPr>
      <w:spacing w:line="240" w:lineRule="auto"/>
      <w:jc w:val="both"/>
    </w:pPr>
    <w:rPr>
      <w:szCs w:val="20"/>
      <w:lang w:eastAsia="sl-SI"/>
    </w:rPr>
  </w:style>
  <w:style w:type="character" w:styleId="Poudarek">
    <w:name w:val="Emphasis"/>
    <w:aliases w:val="Poudarjeno"/>
    <w:uiPriority w:val="20"/>
    <w:qFormat/>
    <w:rsid w:val="0027490F"/>
    <w:rPr>
      <w:lang w:val="sl-SI"/>
    </w:rPr>
  </w:style>
  <w:style w:type="paragraph" w:customStyle="1" w:styleId="len">
    <w:name w:val="len"/>
    <w:basedOn w:val="Navaden"/>
    <w:rsid w:val="00F77E3F"/>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F77E3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F77E3F"/>
    <w:pPr>
      <w:spacing w:before="100" w:beforeAutospacing="1" w:after="100" w:afterAutospacing="1" w:line="240" w:lineRule="auto"/>
    </w:pPr>
    <w:rPr>
      <w:rFonts w:ascii="Times New Roman" w:hAnsi="Times New Roman"/>
      <w:sz w:val="24"/>
      <w:lang w:eastAsia="sl-SI"/>
    </w:rPr>
  </w:style>
  <w:style w:type="paragraph" w:customStyle="1" w:styleId="Oddelek">
    <w:name w:val="Oddelek"/>
    <w:basedOn w:val="Navaden"/>
    <w:link w:val="OddelekZnak1"/>
    <w:qFormat/>
    <w:rsid w:val="00EE7E96"/>
    <w:pPr>
      <w:numPr>
        <w:numId w:val="1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EE7E96"/>
    <w:rPr>
      <w:rFonts w:ascii="Arial" w:hAnsi="Arial" w:cs="Arial"/>
      <w:b/>
      <w:sz w:val="22"/>
      <w:szCs w:val="22"/>
    </w:rPr>
  </w:style>
  <w:style w:type="paragraph" w:customStyle="1" w:styleId="alineja">
    <w:name w:val="alineja"/>
    <w:basedOn w:val="Odstavekseznama"/>
    <w:qFormat/>
    <w:rsid w:val="00792BDD"/>
    <w:pPr>
      <w:numPr>
        <w:numId w:val="13"/>
      </w:numPr>
      <w:spacing w:line="240" w:lineRule="auto"/>
      <w:contextualSpacing/>
      <w:jc w:val="both"/>
    </w:pPr>
    <w:rPr>
      <w:rFonts w:eastAsiaTheme="minorHAnsi" w:cs="Arial"/>
      <w:szCs w:val="22"/>
      <w:lang w:eastAsia="sl-SI"/>
    </w:rPr>
  </w:style>
  <w:style w:type="character" w:customStyle="1" w:styleId="Nerazreenaomemba2">
    <w:name w:val="Nerazrešena omemba2"/>
    <w:basedOn w:val="Privzetapisavaodstavka"/>
    <w:uiPriority w:val="99"/>
    <w:semiHidden/>
    <w:unhideWhenUsed/>
    <w:rsid w:val="005077B2"/>
    <w:rPr>
      <w:color w:val="605E5C"/>
      <w:shd w:val="clear" w:color="auto" w:fill="E1DFDD"/>
    </w:rPr>
  </w:style>
  <w:style w:type="paragraph" w:customStyle="1" w:styleId="Alineazaodstavkom">
    <w:name w:val="Alinea za odstavkom"/>
    <w:basedOn w:val="Navaden"/>
    <w:qFormat/>
    <w:rsid w:val="00A16DD3"/>
    <w:pPr>
      <w:numPr>
        <w:numId w:val="15"/>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paragraph" w:styleId="Napis">
    <w:name w:val="caption"/>
    <w:basedOn w:val="Navaden"/>
    <w:next w:val="Navaden"/>
    <w:unhideWhenUsed/>
    <w:qFormat/>
    <w:rsid w:val="00172EB4"/>
    <w:pPr>
      <w:spacing w:after="200" w:line="240" w:lineRule="auto"/>
    </w:pPr>
    <w:rPr>
      <w:i/>
      <w:iCs/>
      <w:color w:val="1F497D" w:themeColor="text2"/>
      <w:sz w:val="18"/>
      <w:szCs w:val="18"/>
    </w:rPr>
  </w:style>
  <w:style w:type="character" w:styleId="Nerazreenaomemba">
    <w:name w:val="Unresolved Mention"/>
    <w:basedOn w:val="Privzetapisavaodstavka"/>
    <w:uiPriority w:val="99"/>
    <w:semiHidden/>
    <w:unhideWhenUsed/>
    <w:rsid w:val="00072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507">
      <w:bodyDiv w:val="1"/>
      <w:marLeft w:val="0"/>
      <w:marRight w:val="0"/>
      <w:marTop w:val="0"/>
      <w:marBottom w:val="0"/>
      <w:divBdr>
        <w:top w:val="none" w:sz="0" w:space="0" w:color="auto"/>
        <w:left w:val="none" w:sz="0" w:space="0" w:color="auto"/>
        <w:bottom w:val="none" w:sz="0" w:space="0" w:color="auto"/>
        <w:right w:val="none" w:sz="0" w:space="0" w:color="auto"/>
      </w:divBdr>
    </w:div>
    <w:div w:id="28381449">
      <w:bodyDiv w:val="1"/>
      <w:marLeft w:val="0"/>
      <w:marRight w:val="0"/>
      <w:marTop w:val="0"/>
      <w:marBottom w:val="0"/>
      <w:divBdr>
        <w:top w:val="none" w:sz="0" w:space="0" w:color="auto"/>
        <w:left w:val="none" w:sz="0" w:space="0" w:color="auto"/>
        <w:bottom w:val="none" w:sz="0" w:space="0" w:color="auto"/>
        <w:right w:val="none" w:sz="0" w:space="0" w:color="auto"/>
      </w:divBdr>
    </w:div>
    <w:div w:id="105126649">
      <w:bodyDiv w:val="1"/>
      <w:marLeft w:val="0"/>
      <w:marRight w:val="0"/>
      <w:marTop w:val="0"/>
      <w:marBottom w:val="0"/>
      <w:divBdr>
        <w:top w:val="none" w:sz="0" w:space="0" w:color="auto"/>
        <w:left w:val="none" w:sz="0" w:space="0" w:color="auto"/>
        <w:bottom w:val="none" w:sz="0" w:space="0" w:color="auto"/>
        <w:right w:val="none" w:sz="0" w:space="0" w:color="auto"/>
      </w:divBdr>
    </w:div>
    <w:div w:id="137235428">
      <w:bodyDiv w:val="1"/>
      <w:marLeft w:val="0"/>
      <w:marRight w:val="0"/>
      <w:marTop w:val="0"/>
      <w:marBottom w:val="0"/>
      <w:divBdr>
        <w:top w:val="none" w:sz="0" w:space="0" w:color="auto"/>
        <w:left w:val="none" w:sz="0" w:space="0" w:color="auto"/>
        <w:bottom w:val="none" w:sz="0" w:space="0" w:color="auto"/>
        <w:right w:val="none" w:sz="0" w:space="0" w:color="auto"/>
      </w:divBdr>
    </w:div>
    <w:div w:id="173957289">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53364371">
      <w:bodyDiv w:val="1"/>
      <w:marLeft w:val="0"/>
      <w:marRight w:val="0"/>
      <w:marTop w:val="0"/>
      <w:marBottom w:val="0"/>
      <w:divBdr>
        <w:top w:val="none" w:sz="0" w:space="0" w:color="auto"/>
        <w:left w:val="none" w:sz="0" w:space="0" w:color="auto"/>
        <w:bottom w:val="none" w:sz="0" w:space="0" w:color="auto"/>
        <w:right w:val="none" w:sz="0" w:space="0" w:color="auto"/>
      </w:divBdr>
    </w:div>
    <w:div w:id="286281430">
      <w:bodyDiv w:val="1"/>
      <w:marLeft w:val="0"/>
      <w:marRight w:val="0"/>
      <w:marTop w:val="0"/>
      <w:marBottom w:val="0"/>
      <w:divBdr>
        <w:top w:val="none" w:sz="0" w:space="0" w:color="auto"/>
        <w:left w:val="none" w:sz="0" w:space="0" w:color="auto"/>
        <w:bottom w:val="none" w:sz="0" w:space="0" w:color="auto"/>
        <w:right w:val="none" w:sz="0" w:space="0" w:color="auto"/>
      </w:divBdr>
    </w:div>
    <w:div w:id="303237755">
      <w:bodyDiv w:val="1"/>
      <w:marLeft w:val="0"/>
      <w:marRight w:val="0"/>
      <w:marTop w:val="0"/>
      <w:marBottom w:val="0"/>
      <w:divBdr>
        <w:top w:val="none" w:sz="0" w:space="0" w:color="auto"/>
        <w:left w:val="none" w:sz="0" w:space="0" w:color="auto"/>
        <w:bottom w:val="none" w:sz="0" w:space="0" w:color="auto"/>
        <w:right w:val="none" w:sz="0" w:space="0" w:color="auto"/>
      </w:divBdr>
    </w:div>
    <w:div w:id="339044500">
      <w:bodyDiv w:val="1"/>
      <w:marLeft w:val="0"/>
      <w:marRight w:val="0"/>
      <w:marTop w:val="0"/>
      <w:marBottom w:val="0"/>
      <w:divBdr>
        <w:top w:val="none" w:sz="0" w:space="0" w:color="auto"/>
        <w:left w:val="none" w:sz="0" w:space="0" w:color="auto"/>
        <w:bottom w:val="none" w:sz="0" w:space="0" w:color="auto"/>
        <w:right w:val="none" w:sz="0" w:space="0" w:color="auto"/>
      </w:divBdr>
    </w:div>
    <w:div w:id="344065104">
      <w:bodyDiv w:val="1"/>
      <w:marLeft w:val="0"/>
      <w:marRight w:val="0"/>
      <w:marTop w:val="0"/>
      <w:marBottom w:val="0"/>
      <w:divBdr>
        <w:top w:val="none" w:sz="0" w:space="0" w:color="auto"/>
        <w:left w:val="none" w:sz="0" w:space="0" w:color="auto"/>
        <w:bottom w:val="none" w:sz="0" w:space="0" w:color="auto"/>
        <w:right w:val="none" w:sz="0" w:space="0" w:color="auto"/>
      </w:divBdr>
    </w:div>
    <w:div w:id="362830347">
      <w:bodyDiv w:val="1"/>
      <w:marLeft w:val="0"/>
      <w:marRight w:val="0"/>
      <w:marTop w:val="0"/>
      <w:marBottom w:val="0"/>
      <w:divBdr>
        <w:top w:val="none" w:sz="0" w:space="0" w:color="auto"/>
        <w:left w:val="none" w:sz="0" w:space="0" w:color="auto"/>
        <w:bottom w:val="none" w:sz="0" w:space="0" w:color="auto"/>
        <w:right w:val="none" w:sz="0" w:space="0" w:color="auto"/>
      </w:divBdr>
    </w:div>
    <w:div w:id="423956702">
      <w:bodyDiv w:val="1"/>
      <w:marLeft w:val="0"/>
      <w:marRight w:val="0"/>
      <w:marTop w:val="0"/>
      <w:marBottom w:val="0"/>
      <w:divBdr>
        <w:top w:val="none" w:sz="0" w:space="0" w:color="auto"/>
        <w:left w:val="none" w:sz="0" w:space="0" w:color="auto"/>
        <w:bottom w:val="none" w:sz="0" w:space="0" w:color="auto"/>
        <w:right w:val="none" w:sz="0" w:space="0" w:color="auto"/>
      </w:divBdr>
    </w:div>
    <w:div w:id="435104239">
      <w:bodyDiv w:val="1"/>
      <w:marLeft w:val="0"/>
      <w:marRight w:val="0"/>
      <w:marTop w:val="0"/>
      <w:marBottom w:val="0"/>
      <w:divBdr>
        <w:top w:val="none" w:sz="0" w:space="0" w:color="auto"/>
        <w:left w:val="none" w:sz="0" w:space="0" w:color="auto"/>
        <w:bottom w:val="none" w:sz="0" w:space="0" w:color="auto"/>
        <w:right w:val="none" w:sz="0" w:space="0" w:color="auto"/>
      </w:divBdr>
    </w:div>
    <w:div w:id="444814706">
      <w:bodyDiv w:val="1"/>
      <w:marLeft w:val="0"/>
      <w:marRight w:val="0"/>
      <w:marTop w:val="0"/>
      <w:marBottom w:val="0"/>
      <w:divBdr>
        <w:top w:val="none" w:sz="0" w:space="0" w:color="auto"/>
        <w:left w:val="none" w:sz="0" w:space="0" w:color="auto"/>
        <w:bottom w:val="none" w:sz="0" w:space="0" w:color="auto"/>
        <w:right w:val="none" w:sz="0" w:space="0" w:color="auto"/>
      </w:divBdr>
    </w:div>
    <w:div w:id="476534867">
      <w:bodyDiv w:val="1"/>
      <w:marLeft w:val="0"/>
      <w:marRight w:val="0"/>
      <w:marTop w:val="0"/>
      <w:marBottom w:val="0"/>
      <w:divBdr>
        <w:top w:val="none" w:sz="0" w:space="0" w:color="auto"/>
        <w:left w:val="none" w:sz="0" w:space="0" w:color="auto"/>
        <w:bottom w:val="none" w:sz="0" w:space="0" w:color="auto"/>
        <w:right w:val="none" w:sz="0" w:space="0" w:color="auto"/>
      </w:divBdr>
    </w:div>
    <w:div w:id="477578793">
      <w:bodyDiv w:val="1"/>
      <w:marLeft w:val="0"/>
      <w:marRight w:val="0"/>
      <w:marTop w:val="0"/>
      <w:marBottom w:val="0"/>
      <w:divBdr>
        <w:top w:val="none" w:sz="0" w:space="0" w:color="auto"/>
        <w:left w:val="none" w:sz="0" w:space="0" w:color="auto"/>
        <w:bottom w:val="none" w:sz="0" w:space="0" w:color="auto"/>
        <w:right w:val="none" w:sz="0" w:space="0" w:color="auto"/>
      </w:divBdr>
    </w:div>
    <w:div w:id="480578618">
      <w:bodyDiv w:val="1"/>
      <w:marLeft w:val="0"/>
      <w:marRight w:val="0"/>
      <w:marTop w:val="0"/>
      <w:marBottom w:val="0"/>
      <w:divBdr>
        <w:top w:val="none" w:sz="0" w:space="0" w:color="auto"/>
        <w:left w:val="none" w:sz="0" w:space="0" w:color="auto"/>
        <w:bottom w:val="none" w:sz="0" w:space="0" w:color="auto"/>
        <w:right w:val="none" w:sz="0" w:space="0" w:color="auto"/>
      </w:divBdr>
    </w:div>
    <w:div w:id="481967366">
      <w:bodyDiv w:val="1"/>
      <w:marLeft w:val="0"/>
      <w:marRight w:val="0"/>
      <w:marTop w:val="0"/>
      <w:marBottom w:val="0"/>
      <w:divBdr>
        <w:top w:val="none" w:sz="0" w:space="0" w:color="auto"/>
        <w:left w:val="none" w:sz="0" w:space="0" w:color="auto"/>
        <w:bottom w:val="none" w:sz="0" w:space="0" w:color="auto"/>
        <w:right w:val="none" w:sz="0" w:space="0" w:color="auto"/>
      </w:divBdr>
    </w:div>
    <w:div w:id="512572343">
      <w:bodyDiv w:val="1"/>
      <w:marLeft w:val="0"/>
      <w:marRight w:val="0"/>
      <w:marTop w:val="0"/>
      <w:marBottom w:val="0"/>
      <w:divBdr>
        <w:top w:val="none" w:sz="0" w:space="0" w:color="auto"/>
        <w:left w:val="none" w:sz="0" w:space="0" w:color="auto"/>
        <w:bottom w:val="none" w:sz="0" w:space="0" w:color="auto"/>
        <w:right w:val="none" w:sz="0" w:space="0" w:color="auto"/>
      </w:divBdr>
    </w:div>
    <w:div w:id="581570290">
      <w:bodyDiv w:val="1"/>
      <w:marLeft w:val="0"/>
      <w:marRight w:val="0"/>
      <w:marTop w:val="0"/>
      <w:marBottom w:val="0"/>
      <w:divBdr>
        <w:top w:val="none" w:sz="0" w:space="0" w:color="auto"/>
        <w:left w:val="none" w:sz="0" w:space="0" w:color="auto"/>
        <w:bottom w:val="none" w:sz="0" w:space="0" w:color="auto"/>
        <w:right w:val="none" w:sz="0" w:space="0" w:color="auto"/>
      </w:divBdr>
      <w:divsChild>
        <w:div w:id="547228575">
          <w:marLeft w:val="0"/>
          <w:marRight w:val="0"/>
          <w:marTop w:val="0"/>
          <w:marBottom w:val="0"/>
          <w:divBdr>
            <w:top w:val="none" w:sz="0" w:space="0" w:color="auto"/>
            <w:left w:val="none" w:sz="0" w:space="0" w:color="auto"/>
            <w:bottom w:val="none" w:sz="0" w:space="0" w:color="auto"/>
            <w:right w:val="none" w:sz="0" w:space="0" w:color="auto"/>
          </w:divBdr>
        </w:div>
        <w:div w:id="1753549437">
          <w:marLeft w:val="0"/>
          <w:marRight w:val="0"/>
          <w:marTop w:val="0"/>
          <w:marBottom w:val="0"/>
          <w:divBdr>
            <w:top w:val="none" w:sz="0" w:space="0" w:color="auto"/>
            <w:left w:val="none" w:sz="0" w:space="0" w:color="auto"/>
            <w:bottom w:val="none" w:sz="0" w:space="0" w:color="auto"/>
            <w:right w:val="none" w:sz="0" w:space="0" w:color="auto"/>
          </w:divBdr>
        </w:div>
        <w:div w:id="1951164543">
          <w:marLeft w:val="0"/>
          <w:marRight w:val="0"/>
          <w:marTop w:val="0"/>
          <w:marBottom w:val="0"/>
          <w:divBdr>
            <w:top w:val="none" w:sz="0" w:space="0" w:color="auto"/>
            <w:left w:val="none" w:sz="0" w:space="0" w:color="auto"/>
            <w:bottom w:val="none" w:sz="0" w:space="0" w:color="auto"/>
            <w:right w:val="none" w:sz="0" w:space="0" w:color="auto"/>
          </w:divBdr>
        </w:div>
        <w:div w:id="1963539291">
          <w:marLeft w:val="0"/>
          <w:marRight w:val="0"/>
          <w:marTop w:val="0"/>
          <w:marBottom w:val="0"/>
          <w:divBdr>
            <w:top w:val="none" w:sz="0" w:space="0" w:color="auto"/>
            <w:left w:val="none" w:sz="0" w:space="0" w:color="auto"/>
            <w:bottom w:val="none" w:sz="0" w:space="0" w:color="auto"/>
            <w:right w:val="none" w:sz="0" w:space="0" w:color="auto"/>
          </w:divBdr>
        </w:div>
      </w:divsChild>
    </w:div>
    <w:div w:id="614295273">
      <w:bodyDiv w:val="1"/>
      <w:marLeft w:val="0"/>
      <w:marRight w:val="0"/>
      <w:marTop w:val="0"/>
      <w:marBottom w:val="0"/>
      <w:divBdr>
        <w:top w:val="none" w:sz="0" w:space="0" w:color="auto"/>
        <w:left w:val="none" w:sz="0" w:space="0" w:color="auto"/>
        <w:bottom w:val="none" w:sz="0" w:space="0" w:color="auto"/>
        <w:right w:val="none" w:sz="0" w:space="0" w:color="auto"/>
      </w:divBdr>
    </w:div>
    <w:div w:id="625114318">
      <w:bodyDiv w:val="1"/>
      <w:marLeft w:val="0"/>
      <w:marRight w:val="0"/>
      <w:marTop w:val="0"/>
      <w:marBottom w:val="0"/>
      <w:divBdr>
        <w:top w:val="none" w:sz="0" w:space="0" w:color="auto"/>
        <w:left w:val="none" w:sz="0" w:space="0" w:color="auto"/>
        <w:bottom w:val="none" w:sz="0" w:space="0" w:color="auto"/>
        <w:right w:val="none" w:sz="0" w:space="0" w:color="auto"/>
      </w:divBdr>
      <w:divsChild>
        <w:div w:id="1648510985">
          <w:marLeft w:val="0"/>
          <w:marRight w:val="0"/>
          <w:marTop w:val="0"/>
          <w:marBottom w:val="0"/>
          <w:divBdr>
            <w:top w:val="none" w:sz="0" w:space="0" w:color="auto"/>
            <w:left w:val="none" w:sz="0" w:space="0" w:color="auto"/>
            <w:bottom w:val="single" w:sz="8" w:space="1" w:color="auto"/>
            <w:right w:val="none" w:sz="0" w:space="0" w:color="auto"/>
          </w:divBdr>
        </w:div>
      </w:divsChild>
    </w:div>
    <w:div w:id="726993657">
      <w:bodyDiv w:val="1"/>
      <w:marLeft w:val="0"/>
      <w:marRight w:val="0"/>
      <w:marTop w:val="0"/>
      <w:marBottom w:val="0"/>
      <w:divBdr>
        <w:top w:val="none" w:sz="0" w:space="0" w:color="auto"/>
        <w:left w:val="none" w:sz="0" w:space="0" w:color="auto"/>
        <w:bottom w:val="none" w:sz="0" w:space="0" w:color="auto"/>
        <w:right w:val="none" w:sz="0" w:space="0" w:color="auto"/>
      </w:divBdr>
    </w:div>
    <w:div w:id="755907279">
      <w:bodyDiv w:val="1"/>
      <w:marLeft w:val="0"/>
      <w:marRight w:val="0"/>
      <w:marTop w:val="0"/>
      <w:marBottom w:val="0"/>
      <w:divBdr>
        <w:top w:val="none" w:sz="0" w:space="0" w:color="auto"/>
        <w:left w:val="none" w:sz="0" w:space="0" w:color="auto"/>
        <w:bottom w:val="none" w:sz="0" w:space="0" w:color="auto"/>
        <w:right w:val="none" w:sz="0" w:space="0" w:color="auto"/>
      </w:divBdr>
    </w:div>
    <w:div w:id="853687583">
      <w:bodyDiv w:val="1"/>
      <w:marLeft w:val="0"/>
      <w:marRight w:val="0"/>
      <w:marTop w:val="0"/>
      <w:marBottom w:val="0"/>
      <w:divBdr>
        <w:top w:val="none" w:sz="0" w:space="0" w:color="auto"/>
        <w:left w:val="none" w:sz="0" w:space="0" w:color="auto"/>
        <w:bottom w:val="none" w:sz="0" w:space="0" w:color="auto"/>
        <w:right w:val="none" w:sz="0" w:space="0" w:color="auto"/>
      </w:divBdr>
    </w:div>
    <w:div w:id="927079881">
      <w:bodyDiv w:val="1"/>
      <w:marLeft w:val="0"/>
      <w:marRight w:val="0"/>
      <w:marTop w:val="0"/>
      <w:marBottom w:val="0"/>
      <w:divBdr>
        <w:top w:val="none" w:sz="0" w:space="0" w:color="auto"/>
        <w:left w:val="none" w:sz="0" w:space="0" w:color="auto"/>
        <w:bottom w:val="none" w:sz="0" w:space="0" w:color="auto"/>
        <w:right w:val="none" w:sz="0" w:space="0" w:color="auto"/>
      </w:divBdr>
    </w:div>
    <w:div w:id="992635074">
      <w:bodyDiv w:val="1"/>
      <w:marLeft w:val="0"/>
      <w:marRight w:val="0"/>
      <w:marTop w:val="0"/>
      <w:marBottom w:val="0"/>
      <w:divBdr>
        <w:top w:val="none" w:sz="0" w:space="0" w:color="auto"/>
        <w:left w:val="none" w:sz="0" w:space="0" w:color="auto"/>
        <w:bottom w:val="none" w:sz="0" w:space="0" w:color="auto"/>
        <w:right w:val="none" w:sz="0" w:space="0" w:color="auto"/>
      </w:divBdr>
    </w:div>
    <w:div w:id="1007975636">
      <w:bodyDiv w:val="1"/>
      <w:marLeft w:val="0"/>
      <w:marRight w:val="0"/>
      <w:marTop w:val="0"/>
      <w:marBottom w:val="0"/>
      <w:divBdr>
        <w:top w:val="none" w:sz="0" w:space="0" w:color="auto"/>
        <w:left w:val="none" w:sz="0" w:space="0" w:color="auto"/>
        <w:bottom w:val="none" w:sz="0" w:space="0" w:color="auto"/>
        <w:right w:val="none" w:sz="0" w:space="0" w:color="auto"/>
      </w:divBdr>
    </w:div>
    <w:div w:id="1052735122">
      <w:bodyDiv w:val="1"/>
      <w:marLeft w:val="0"/>
      <w:marRight w:val="0"/>
      <w:marTop w:val="0"/>
      <w:marBottom w:val="0"/>
      <w:divBdr>
        <w:top w:val="none" w:sz="0" w:space="0" w:color="auto"/>
        <w:left w:val="none" w:sz="0" w:space="0" w:color="auto"/>
        <w:bottom w:val="none" w:sz="0" w:space="0" w:color="auto"/>
        <w:right w:val="none" w:sz="0" w:space="0" w:color="auto"/>
      </w:divBdr>
    </w:div>
    <w:div w:id="1196698125">
      <w:bodyDiv w:val="1"/>
      <w:marLeft w:val="0"/>
      <w:marRight w:val="0"/>
      <w:marTop w:val="0"/>
      <w:marBottom w:val="0"/>
      <w:divBdr>
        <w:top w:val="none" w:sz="0" w:space="0" w:color="auto"/>
        <w:left w:val="none" w:sz="0" w:space="0" w:color="auto"/>
        <w:bottom w:val="none" w:sz="0" w:space="0" w:color="auto"/>
        <w:right w:val="none" w:sz="0" w:space="0" w:color="auto"/>
      </w:divBdr>
    </w:div>
    <w:div w:id="1213157464">
      <w:bodyDiv w:val="1"/>
      <w:marLeft w:val="0"/>
      <w:marRight w:val="0"/>
      <w:marTop w:val="0"/>
      <w:marBottom w:val="0"/>
      <w:divBdr>
        <w:top w:val="none" w:sz="0" w:space="0" w:color="auto"/>
        <w:left w:val="none" w:sz="0" w:space="0" w:color="auto"/>
        <w:bottom w:val="none" w:sz="0" w:space="0" w:color="auto"/>
        <w:right w:val="none" w:sz="0" w:space="0" w:color="auto"/>
      </w:divBdr>
    </w:div>
    <w:div w:id="1217475550">
      <w:bodyDiv w:val="1"/>
      <w:marLeft w:val="0"/>
      <w:marRight w:val="0"/>
      <w:marTop w:val="0"/>
      <w:marBottom w:val="0"/>
      <w:divBdr>
        <w:top w:val="none" w:sz="0" w:space="0" w:color="auto"/>
        <w:left w:val="none" w:sz="0" w:space="0" w:color="auto"/>
        <w:bottom w:val="none" w:sz="0" w:space="0" w:color="auto"/>
        <w:right w:val="none" w:sz="0" w:space="0" w:color="auto"/>
      </w:divBdr>
    </w:div>
    <w:div w:id="1274941569">
      <w:bodyDiv w:val="1"/>
      <w:marLeft w:val="0"/>
      <w:marRight w:val="0"/>
      <w:marTop w:val="0"/>
      <w:marBottom w:val="0"/>
      <w:divBdr>
        <w:top w:val="none" w:sz="0" w:space="0" w:color="auto"/>
        <w:left w:val="none" w:sz="0" w:space="0" w:color="auto"/>
        <w:bottom w:val="none" w:sz="0" w:space="0" w:color="auto"/>
        <w:right w:val="none" w:sz="0" w:space="0" w:color="auto"/>
      </w:divBdr>
    </w:div>
    <w:div w:id="1360356015">
      <w:bodyDiv w:val="1"/>
      <w:marLeft w:val="0"/>
      <w:marRight w:val="0"/>
      <w:marTop w:val="0"/>
      <w:marBottom w:val="0"/>
      <w:divBdr>
        <w:top w:val="none" w:sz="0" w:space="0" w:color="auto"/>
        <w:left w:val="none" w:sz="0" w:space="0" w:color="auto"/>
        <w:bottom w:val="none" w:sz="0" w:space="0" w:color="auto"/>
        <w:right w:val="none" w:sz="0" w:space="0" w:color="auto"/>
      </w:divBdr>
    </w:div>
    <w:div w:id="1376856928">
      <w:bodyDiv w:val="1"/>
      <w:marLeft w:val="0"/>
      <w:marRight w:val="0"/>
      <w:marTop w:val="0"/>
      <w:marBottom w:val="0"/>
      <w:divBdr>
        <w:top w:val="none" w:sz="0" w:space="0" w:color="auto"/>
        <w:left w:val="none" w:sz="0" w:space="0" w:color="auto"/>
        <w:bottom w:val="none" w:sz="0" w:space="0" w:color="auto"/>
        <w:right w:val="none" w:sz="0" w:space="0" w:color="auto"/>
      </w:divBdr>
    </w:div>
    <w:div w:id="1457679817">
      <w:bodyDiv w:val="1"/>
      <w:marLeft w:val="0"/>
      <w:marRight w:val="0"/>
      <w:marTop w:val="0"/>
      <w:marBottom w:val="0"/>
      <w:divBdr>
        <w:top w:val="none" w:sz="0" w:space="0" w:color="auto"/>
        <w:left w:val="none" w:sz="0" w:space="0" w:color="auto"/>
        <w:bottom w:val="none" w:sz="0" w:space="0" w:color="auto"/>
        <w:right w:val="none" w:sz="0" w:space="0" w:color="auto"/>
      </w:divBdr>
    </w:div>
    <w:div w:id="1517648377">
      <w:bodyDiv w:val="1"/>
      <w:marLeft w:val="0"/>
      <w:marRight w:val="0"/>
      <w:marTop w:val="0"/>
      <w:marBottom w:val="0"/>
      <w:divBdr>
        <w:top w:val="none" w:sz="0" w:space="0" w:color="auto"/>
        <w:left w:val="none" w:sz="0" w:space="0" w:color="auto"/>
        <w:bottom w:val="none" w:sz="0" w:space="0" w:color="auto"/>
        <w:right w:val="none" w:sz="0" w:space="0" w:color="auto"/>
      </w:divBdr>
    </w:div>
    <w:div w:id="1577202925">
      <w:bodyDiv w:val="1"/>
      <w:marLeft w:val="0"/>
      <w:marRight w:val="0"/>
      <w:marTop w:val="0"/>
      <w:marBottom w:val="0"/>
      <w:divBdr>
        <w:top w:val="none" w:sz="0" w:space="0" w:color="auto"/>
        <w:left w:val="none" w:sz="0" w:space="0" w:color="auto"/>
        <w:bottom w:val="none" w:sz="0" w:space="0" w:color="auto"/>
        <w:right w:val="none" w:sz="0" w:space="0" w:color="auto"/>
      </w:divBdr>
    </w:div>
    <w:div w:id="1588073551">
      <w:bodyDiv w:val="1"/>
      <w:marLeft w:val="0"/>
      <w:marRight w:val="0"/>
      <w:marTop w:val="0"/>
      <w:marBottom w:val="0"/>
      <w:divBdr>
        <w:top w:val="none" w:sz="0" w:space="0" w:color="auto"/>
        <w:left w:val="none" w:sz="0" w:space="0" w:color="auto"/>
        <w:bottom w:val="none" w:sz="0" w:space="0" w:color="auto"/>
        <w:right w:val="none" w:sz="0" w:space="0" w:color="auto"/>
      </w:divBdr>
    </w:div>
    <w:div w:id="1594967752">
      <w:bodyDiv w:val="1"/>
      <w:marLeft w:val="0"/>
      <w:marRight w:val="0"/>
      <w:marTop w:val="0"/>
      <w:marBottom w:val="0"/>
      <w:divBdr>
        <w:top w:val="none" w:sz="0" w:space="0" w:color="auto"/>
        <w:left w:val="none" w:sz="0" w:space="0" w:color="auto"/>
        <w:bottom w:val="none" w:sz="0" w:space="0" w:color="auto"/>
        <w:right w:val="none" w:sz="0" w:space="0" w:color="auto"/>
      </w:divBdr>
    </w:div>
    <w:div w:id="1660227893">
      <w:bodyDiv w:val="1"/>
      <w:marLeft w:val="0"/>
      <w:marRight w:val="0"/>
      <w:marTop w:val="0"/>
      <w:marBottom w:val="0"/>
      <w:divBdr>
        <w:top w:val="none" w:sz="0" w:space="0" w:color="auto"/>
        <w:left w:val="none" w:sz="0" w:space="0" w:color="auto"/>
        <w:bottom w:val="none" w:sz="0" w:space="0" w:color="auto"/>
        <w:right w:val="none" w:sz="0" w:space="0" w:color="auto"/>
      </w:divBdr>
    </w:div>
    <w:div w:id="1679307586">
      <w:bodyDiv w:val="1"/>
      <w:marLeft w:val="0"/>
      <w:marRight w:val="0"/>
      <w:marTop w:val="0"/>
      <w:marBottom w:val="0"/>
      <w:divBdr>
        <w:top w:val="none" w:sz="0" w:space="0" w:color="auto"/>
        <w:left w:val="none" w:sz="0" w:space="0" w:color="auto"/>
        <w:bottom w:val="none" w:sz="0" w:space="0" w:color="auto"/>
        <w:right w:val="none" w:sz="0" w:space="0" w:color="auto"/>
      </w:divBdr>
    </w:div>
    <w:div w:id="1687318890">
      <w:bodyDiv w:val="1"/>
      <w:marLeft w:val="0"/>
      <w:marRight w:val="0"/>
      <w:marTop w:val="0"/>
      <w:marBottom w:val="0"/>
      <w:divBdr>
        <w:top w:val="none" w:sz="0" w:space="0" w:color="auto"/>
        <w:left w:val="none" w:sz="0" w:space="0" w:color="auto"/>
        <w:bottom w:val="none" w:sz="0" w:space="0" w:color="auto"/>
        <w:right w:val="none" w:sz="0" w:space="0" w:color="auto"/>
      </w:divBdr>
      <w:divsChild>
        <w:div w:id="994844698">
          <w:marLeft w:val="-150"/>
          <w:marRight w:val="0"/>
          <w:marTop w:val="0"/>
          <w:marBottom w:val="0"/>
          <w:divBdr>
            <w:top w:val="none" w:sz="0" w:space="0" w:color="auto"/>
            <w:left w:val="none" w:sz="0" w:space="0" w:color="auto"/>
            <w:bottom w:val="none" w:sz="0" w:space="0" w:color="auto"/>
            <w:right w:val="none" w:sz="0" w:space="0" w:color="auto"/>
          </w:divBdr>
        </w:div>
        <w:div w:id="156966895">
          <w:marLeft w:val="-150"/>
          <w:marRight w:val="0"/>
          <w:marTop w:val="0"/>
          <w:marBottom w:val="0"/>
          <w:divBdr>
            <w:top w:val="none" w:sz="0" w:space="0" w:color="auto"/>
            <w:left w:val="none" w:sz="0" w:space="0" w:color="auto"/>
            <w:bottom w:val="none" w:sz="0" w:space="0" w:color="auto"/>
            <w:right w:val="none" w:sz="0" w:space="0" w:color="auto"/>
          </w:divBdr>
        </w:div>
        <w:div w:id="858663484">
          <w:marLeft w:val="-150"/>
          <w:marRight w:val="0"/>
          <w:marTop w:val="0"/>
          <w:marBottom w:val="0"/>
          <w:divBdr>
            <w:top w:val="none" w:sz="0" w:space="0" w:color="auto"/>
            <w:left w:val="none" w:sz="0" w:space="0" w:color="auto"/>
            <w:bottom w:val="none" w:sz="0" w:space="0" w:color="auto"/>
            <w:right w:val="none" w:sz="0" w:space="0" w:color="auto"/>
          </w:divBdr>
        </w:div>
        <w:div w:id="1344043100">
          <w:marLeft w:val="-150"/>
          <w:marRight w:val="0"/>
          <w:marTop w:val="0"/>
          <w:marBottom w:val="0"/>
          <w:divBdr>
            <w:top w:val="none" w:sz="0" w:space="0" w:color="auto"/>
            <w:left w:val="none" w:sz="0" w:space="0" w:color="auto"/>
            <w:bottom w:val="none" w:sz="0" w:space="0" w:color="auto"/>
            <w:right w:val="none" w:sz="0" w:space="0" w:color="auto"/>
          </w:divBdr>
        </w:div>
        <w:div w:id="361059683">
          <w:marLeft w:val="-150"/>
          <w:marRight w:val="0"/>
          <w:marTop w:val="0"/>
          <w:marBottom w:val="0"/>
          <w:divBdr>
            <w:top w:val="none" w:sz="0" w:space="0" w:color="auto"/>
            <w:left w:val="none" w:sz="0" w:space="0" w:color="auto"/>
            <w:bottom w:val="none" w:sz="0" w:space="0" w:color="auto"/>
            <w:right w:val="none" w:sz="0" w:space="0" w:color="auto"/>
          </w:divBdr>
        </w:div>
        <w:div w:id="1276673905">
          <w:marLeft w:val="-150"/>
          <w:marRight w:val="0"/>
          <w:marTop w:val="0"/>
          <w:marBottom w:val="0"/>
          <w:divBdr>
            <w:top w:val="none" w:sz="0" w:space="0" w:color="auto"/>
            <w:left w:val="none" w:sz="0" w:space="0" w:color="auto"/>
            <w:bottom w:val="none" w:sz="0" w:space="0" w:color="auto"/>
            <w:right w:val="none" w:sz="0" w:space="0" w:color="auto"/>
          </w:divBdr>
        </w:div>
        <w:div w:id="1047491766">
          <w:marLeft w:val="-150"/>
          <w:marRight w:val="0"/>
          <w:marTop w:val="0"/>
          <w:marBottom w:val="0"/>
          <w:divBdr>
            <w:top w:val="none" w:sz="0" w:space="0" w:color="auto"/>
            <w:left w:val="none" w:sz="0" w:space="0" w:color="auto"/>
            <w:bottom w:val="none" w:sz="0" w:space="0" w:color="auto"/>
            <w:right w:val="none" w:sz="0" w:space="0" w:color="auto"/>
          </w:divBdr>
        </w:div>
        <w:div w:id="265312461">
          <w:marLeft w:val="-150"/>
          <w:marRight w:val="0"/>
          <w:marTop w:val="0"/>
          <w:marBottom w:val="0"/>
          <w:divBdr>
            <w:top w:val="none" w:sz="0" w:space="0" w:color="auto"/>
            <w:left w:val="none" w:sz="0" w:space="0" w:color="auto"/>
            <w:bottom w:val="none" w:sz="0" w:space="0" w:color="auto"/>
            <w:right w:val="none" w:sz="0" w:space="0" w:color="auto"/>
          </w:divBdr>
        </w:div>
        <w:div w:id="1587568118">
          <w:marLeft w:val="-150"/>
          <w:marRight w:val="0"/>
          <w:marTop w:val="0"/>
          <w:marBottom w:val="0"/>
          <w:divBdr>
            <w:top w:val="none" w:sz="0" w:space="0" w:color="auto"/>
            <w:left w:val="none" w:sz="0" w:space="0" w:color="auto"/>
            <w:bottom w:val="none" w:sz="0" w:space="0" w:color="auto"/>
            <w:right w:val="none" w:sz="0" w:space="0" w:color="auto"/>
          </w:divBdr>
        </w:div>
        <w:div w:id="1133401983">
          <w:marLeft w:val="-150"/>
          <w:marRight w:val="0"/>
          <w:marTop w:val="0"/>
          <w:marBottom w:val="0"/>
          <w:divBdr>
            <w:top w:val="none" w:sz="0" w:space="0" w:color="auto"/>
            <w:left w:val="none" w:sz="0" w:space="0" w:color="auto"/>
            <w:bottom w:val="none" w:sz="0" w:space="0" w:color="auto"/>
            <w:right w:val="none" w:sz="0" w:space="0" w:color="auto"/>
          </w:divBdr>
        </w:div>
        <w:div w:id="1059402295">
          <w:marLeft w:val="-150"/>
          <w:marRight w:val="0"/>
          <w:marTop w:val="0"/>
          <w:marBottom w:val="0"/>
          <w:divBdr>
            <w:top w:val="none" w:sz="0" w:space="0" w:color="auto"/>
            <w:left w:val="none" w:sz="0" w:space="0" w:color="auto"/>
            <w:bottom w:val="none" w:sz="0" w:space="0" w:color="auto"/>
            <w:right w:val="none" w:sz="0" w:space="0" w:color="auto"/>
          </w:divBdr>
        </w:div>
        <w:div w:id="1900245531">
          <w:marLeft w:val="-150"/>
          <w:marRight w:val="0"/>
          <w:marTop w:val="0"/>
          <w:marBottom w:val="0"/>
          <w:divBdr>
            <w:top w:val="none" w:sz="0" w:space="0" w:color="auto"/>
            <w:left w:val="none" w:sz="0" w:space="0" w:color="auto"/>
            <w:bottom w:val="none" w:sz="0" w:space="0" w:color="auto"/>
            <w:right w:val="none" w:sz="0" w:space="0" w:color="auto"/>
          </w:divBdr>
        </w:div>
        <w:div w:id="716516453">
          <w:marLeft w:val="-150"/>
          <w:marRight w:val="0"/>
          <w:marTop w:val="0"/>
          <w:marBottom w:val="0"/>
          <w:divBdr>
            <w:top w:val="none" w:sz="0" w:space="0" w:color="auto"/>
            <w:left w:val="none" w:sz="0" w:space="0" w:color="auto"/>
            <w:bottom w:val="none" w:sz="0" w:space="0" w:color="auto"/>
            <w:right w:val="none" w:sz="0" w:space="0" w:color="auto"/>
          </w:divBdr>
        </w:div>
        <w:div w:id="686254590">
          <w:marLeft w:val="-150"/>
          <w:marRight w:val="0"/>
          <w:marTop w:val="0"/>
          <w:marBottom w:val="0"/>
          <w:divBdr>
            <w:top w:val="none" w:sz="0" w:space="0" w:color="auto"/>
            <w:left w:val="none" w:sz="0" w:space="0" w:color="auto"/>
            <w:bottom w:val="none" w:sz="0" w:space="0" w:color="auto"/>
            <w:right w:val="none" w:sz="0" w:space="0" w:color="auto"/>
          </w:divBdr>
        </w:div>
        <w:div w:id="1771004112">
          <w:marLeft w:val="-150"/>
          <w:marRight w:val="0"/>
          <w:marTop w:val="0"/>
          <w:marBottom w:val="0"/>
          <w:divBdr>
            <w:top w:val="none" w:sz="0" w:space="0" w:color="auto"/>
            <w:left w:val="none" w:sz="0" w:space="0" w:color="auto"/>
            <w:bottom w:val="none" w:sz="0" w:space="0" w:color="auto"/>
            <w:right w:val="none" w:sz="0" w:space="0" w:color="auto"/>
          </w:divBdr>
        </w:div>
        <w:div w:id="822887325">
          <w:marLeft w:val="-150"/>
          <w:marRight w:val="0"/>
          <w:marTop w:val="0"/>
          <w:marBottom w:val="0"/>
          <w:divBdr>
            <w:top w:val="none" w:sz="0" w:space="0" w:color="auto"/>
            <w:left w:val="none" w:sz="0" w:space="0" w:color="auto"/>
            <w:bottom w:val="none" w:sz="0" w:space="0" w:color="auto"/>
            <w:right w:val="none" w:sz="0" w:space="0" w:color="auto"/>
          </w:divBdr>
        </w:div>
        <w:div w:id="154499612">
          <w:marLeft w:val="-150"/>
          <w:marRight w:val="0"/>
          <w:marTop w:val="0"/>
          <w:marBottom w:val="0"/>
          <w:divBdr>
            <w:top w:val="none" w:sz="0" w:space="0" w:color="auto"/>
            <w:left w:val="none" w:sz="0" w:space="0" w:color="auto"/>
            <w:bottom w:val="none" w:sz="0" w:space="0" w:color="auto"/>
            <w:right w:val="none" w:sz="0" w:space="0" w:color="auto"/>
          </w:divBdr>
        </w:div>
        <w:div w:id="504126840">
          <w:marLeft w:val="-150"/>
          <w:marRight w:val="0"/>
          <w:marTop w:val="0"/>
          <w:marBottom w:val="0"/>
          <w:divBdr>
            <w:top w:val="none" w:sz="0" w:space="0" w:color="auto"/>
            <w:left w:val="none" w:sz="0" w:space="0" w:color="auto"/>
            <w:bottom w:val="none" w:sz="0" w:space="0" w:color="auto"/>
            <w:right w:val="none" w:sz="0" w:space="0" w:color="auto"/>
          </w:divBdr>
        </w:div>
        <w:div w:id="1952468130">
          <w:marLeft w:val="-150"/>
          <w:marRight w:val="0"/>
          <w:marTop w:val="0"/>
          <w:marBottom w:val="0"/>
          <w:divBdr>
            <w:top w:val="none" w:sz="0" w:space="0" w:color="auto"/>
            <w:left w:val="none" w:sz="0" w:space="0" w:color="auto"/>
            <w:bottom w:val="none" w:sz="0" w:space="0" w:color="auto"/>
            <w:right w:val="none" w:sz="0" w:space="0" w:color="auto"/>
          </w:divBdr>
        </w:div>
        <w:div w:id="260376189">
          <w:marLeft w:val="-150"/>
          <w:marRight w:val="0"/>
          <w:marTop w:val="0"/>
          <w:marBottom w:val="0"/>
          <w:divBdr>
            <w:top w:val="none" w:sz="0" w:space="0" w:color="auto"/>
            <w:left w:val="none" w:sz="0" w:space="0" w:color="auto"/>
            <w:bottom w:val="none" w:sz="0" w:space="0" w:color="auto"/>
            <w:right w:val="none" w:sz="0" w:space="0" w:color="auto"/>
          </w:divBdr>
        </w:div>
      </w:divsChild>
    </w:div>
    <w:div w:id="1779643687">
      <w:bodyDiv w:val="1"/>
      <w:marLeft w:val="0"/>
      <w:marRight w:val="0"/>
      <w:marTop w:val="0"/>
      <w:marBottom w:val="0"/>
      <w:divBdr>
        <w:top w:val="none" w:sz="0" w:space="0" w:color="auto"/>
        <w:left w:val="none" w:sz="0" w:space="0" w:color="auto"/>
        <w:bottom w:val="none" w:sz="0" w:space="0" w:color="auto"/>
        <w:right w:val="none" w:sz="0" w:space="0" w:color="auto"/>
      </w:divBdr>
    </w:div>
    <w:div w:id="1884247621">
      <w:bodyDiv w:val="1"/>
      <w:marLeft w:val="0"/>
      <w:marRight w:val="0"/>
      <w:marTop w:val="0"/>
      <w:marBottom w:val="0"/>
      <w:divBdr>
        <w:top w:val="none" w:sz="0" w:space="0" w:color="auto"/>
        <w:left w:val="none" w:sz="0" w:space="0" w:color="auto"/>
        <w:bottom w:val="none" w:sz="0" w:space="0" w:color="auto"/>
        <w:right w:val="none" w:sz="0" w:space="0" w:color="auto"/>
      </w:divBdr>
    </w:div>
    <w:div w:id="1892619850">
      <w:bodyDiv w:val="1"/>
      <w:marLeft w:val="0"/>
      <w:marRight w:val="0"/>
      <w:marTop w:val="0"/>
      <w:marBottom w:val="0"/>
      <w:divBdr>
        <w:top w:val="none" w:sz="0" w:space="0" w:color="auto"/>
        <w:left w:val="none" w:sz="0" w:space="0" w:color="auto"/>
        <w:bottom w:val="none" w:sz="0" w:space="0" w:color="auto"/>
        <w:right w:val="none" w:sz="0" w:space="0" w:color="auto"/>
      </w:divBdr>
    </w:div>
    <w:div w:id="2015569207">
      <w:bodyDiv w:val="1"/>
      <w:marLeft w:val="0"/>
      <w:marRight w:val="0"/>
      <w:marTop w:val="0"/>
      <w:marBottom w:val="0"/>
      <w:divBdr>
        <w:top w:val="none" w:sz="0" w:space="0" w:color="auto"/>
        <w:left w:val="none" w:sz="0" w:space="0" w:color="auto"/>
        <w:bottom w:val="none" w:sz="0" w:space="0" w:color="auto"/>
        <w:right w:val="none" w:sz="0" w:space="0" w:color="auto"/>
      </w:divBdr>
      <w:divsChild>
        <w:div w:id="210774906">
          <w:marLeft w:val="0"/>
          <w:marRight w:val="0"/>
          <w:marTop w:val="0"/>
          <w:marBottom w:val="0"/>
          <w:divBdr>
            <w:top w:val="none" w:sz="0" w:space="0" w:color="auto"/>
            <w:left w:val="none" w:sz="0" w:space="0" w:color="auto"/>
            <w:bottom w:val="none" w:sz="0" w:space="0" w:color="auto"/>
            <w:right w:val="none" w:sz="0" w:space="0" w:color="auto"/>
          </w:divBdr>
        </w:div>
        <w:div w:id="1902977733">
          <w:marLeft w:val="0"/>
          <w:marRight w:val="0"/>
          <w:marTop w:val="0"/>
          <w:marBottom w:val="0"/>
          <w:divBdr>
            <w:top w:val="none" w:sz="0" w:space="0" w:color="auto"/>
            <w:left w:val="none" w:sz="0" w:space="0" w:color="auto"/>
            <w:bottom w:val="none" w:sz="0" w:space="0" w:color="auto"/>
            <w:right w:val="none" w:sz="0" w:space="0" w:color="auto"/>
          </w:divBdr>
        </w:div>
      </w:divsChild>
    </w:div>
    <w:div w:id="2051998829">
      <w:bodyDiv w:val="1"/>
      <w:marLeft w:val="0"/>
      <w:marRight w:val="0"/>
      <w:marTop w:val="0"/>
      <w:marBottom w:val="0"/>
      <w:divBdr>
        <w:top w:val="none" w:sz="0" w:space="0" w:color="auto"/>
        <w:left w:val="none" w:sz="0" w:space="0" w:color="auto"/>
        <w:bottom w:val="none" w:sz="0" w:space="0" w:color="auto"/>
        <w:right w:val="none" w:sz="0" w:space="0" w:color="auto"/>
      </w:divBdr>
    </w:div>
    <w:div w:id="213906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23-01-0348" TargetMode="External"/><Relationship Id="rId18" Type="http://schemas.openxmlformats.org/officeDocument/2006/relationships/hyperlink" Target="https://www.uradni-list.si/glasilo-uradni-list-rs/vsebina/2025-01-0872" TargetMode="External"/><Relationship Id="rId26" Type="http://schemas.openxmlformats.org/officeDocument/2006/relationships/hyperlink" Target="mailto:gp.ukom@gov.si" TargetMode="External"/><Relationship Id="rId39" Type="http://schemas.openxmlformats.org/officeDocument/2006/relationships/hyperlink" Target="https://www.uradni-list.si/glasilo-uradni-list-rs/vsebina/2024-01-3541" TargetMode="External"/><Relationship Id="rId21" Type="http://schemas.openxmlformats.org/officeDocument/2006/relationships/hyperlink" Target="mailto:gp.mkgp@gov.si" TargetMode="External"/><Relationship Id="rId34" Type="http://schemas.openxmlformats.org/officeDocument/2006/relationships/hyperlink" Target="https://www.uradni-list.si/glasilo-uradni-list-rs/vsebina/2021-01-3971" TargetMode="External"/><Relationship Id="rId42" Type="http://schemas.openxmlformats.org/officeDocument/2006/relationships/hyperlink" Target="http://www.uradni-list.si/1/objava.jsp?sop=2023-01-0348" TargetMode="External"/><Relationship Id="rId47" Type="http://schemas.openxmlformats.org/officeDocument/2006/relationships/hyperlink" Target="https://www.uradni-list.si/glasilo-uradni-list-rs/vsebina/2023-01-2478" TargetMode="External"/><Relationship Id="rId50" Type="http://schemas.openxmlformats.org/officeDocument/2006/relationships/hyperlink" Target="https://www.uradni-list.si/glasilo-uradni-list-rs/vsebina/2024-01-3541" TargetMode="External"/><Relationship Id="rId55"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uradni-list.si/glasilo-uradni-list-rs/vsebina/2021-01-3971" TargetMode="External"/><Relationship Id="rId17" Type="http://schemas.openxmlformats.org/officeDocument/2006/relationships/hyperlink" Target="https://www.uradni-list.si/glasilo-uradni-list-rs/vsebina/2024-01-3541" TargetMode="External"/><Relationship Id="rId25" Type="http://schemas.openxmlformats.org/officeDocument/2006/relationships/hyperlink" Target="mailto:gp.svz@gov.si" TargetMode="External"/><Relationship Id="rId33" Type="http://schemas.openxmlformats.org/officeDocument/2006/relationships/hyperlink" Target="https://www.uradni-list.si/glasilo-uradni-list-rs/vsebina/2025-01-0872" TargetMode="External"/><Relationship Id="rId38" Type="http://schemas.openxmlformats.org/officeDocument/2006/relationships/hyperlink" Target="https://www.uradni-list.si/glasilo-uradni-list-rs/vsebina/2024-01-0694" TargetMode="External"/><Relationship Id="rId46" Type="http://schemas.openxmlformats.org/officeDocument/2006/relationships/hyperlink" Target="https://www.uradni-list.si/glasilo-uradni-list-rs/vsebina/2023-01-0348"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24-01-0694" TargetMode="External"/><Relationship Id="rId20" Type="http://schemas.openxmlformats.org/officeDocument/2006/relationships/hyperlink" Target="mailto:gp.mope@gov.si" TargetMode="External"/><Relationship Id="rId29" Type="http://schemas.openxmlformats.org/officeDocument/2006/relationships/hyperlink" Target="https://www.uradni-list.si/glasilo-uradni-list-rs/vsebina/2023-01-2478" TargetMode="External"/><Relationship Id="rId41" Type="http://schemas.openxmlformats.org/officeDocument/2006/relationships/hyperlink" Target="http://www.uradni-list.si/1/objava.jsp?sop=2021-01-397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24" Type="http://schemas.openxmlformats.org/officeDocument/2006/relationships/hyperlink" Target="mailto:gp.mf@gov.si" TargetMode="External"/><Relationship Id="rId32" Type="http://schemas.openxmlformats.org/officeDocument/2006/relationships/hyperlink" Target="https://www.uradni-list.si/glasilo-uradni-list-rs/vsebina/2024-01-3541" TargetMode="External"/><Relationship Id="rId37" Type="http://schemas.openxmlformats.org/officeDocument/2006/relationships/hyperlink" Target="https://www.uradni-list.si/glasilo-uradni-list-rs/vsebina/2023-01-2670" TargetMode="External"/><Relationship Id="rId40" Type="http://schemas.openxmlformats.org/officeDocument/2006/relationships/hyperlink" Target="https://www.uradni-list.si/glasilo-uradni-list-rs/vsebina/2025-01-0872" TargetMode="External"/><Relationship Id="rId45" Type="http://schemas.openxmlformats.org/officeDocument/2006/relationships/hyperlink" Target="https://www.uradni-list.si/glasilo-uradni-list-rs/vsebina/2021-01-3971"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radni-list.si/glasilo-uradni-list-rs/vsebina/2023-01-2670" TargetMode="External"/><Relationship Id="rId23" Type="http://schemas.openxmlformats.org/officeDocument/2006/relationships/hyperlink" Target="mailto:gp.mz@gov.si" TargetMode="External"/><Relationship Id="rId28" Type="http://schemas.openxmlformats.org/officeDocument/2006/relationships/hyperlink" Target="https://www.uradni-list.si/glasilo-uradni-list-rs/vsebina/2023-01-0348" TargetMode="External"/><Relationship Id="rId36" Type="http://schemas.openxmlformats.org/officeDocument/2006/relationships/hyperlink" Target="https://www.uradni-list.si/glasilo-uradni-list-rs/vsebina/2023-01-2478" TargetMode="External"/><Relationship Id="rId49" Type="http://schemas.openxmlformats.org/officeDocument/2006/relationships/hyperlink" Target="https://www.uradni-list.si/glasilo-uradni-list-rs/vsebina/2024-01-0694"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p.mnvp@gov.si" TargetMode="External"/><Relationship Id="rId31" Type="http://schemas.openxmlformats.org/officeDocument/2006/relationships/hyperlink" Target="https://www.uradni-list.si/glasilo-uradni-list-rs/vsebina/2024-01-0694" TargetMode="External"/><Relationship Id="rId44" Type="http://schemas.openxmlformats.org/officeDocument/2006/relationships/hyperlink" Target="http://www.uradni-list.si/1/objava.jsp?sop=2023-01-2670" TargetMode="External"/><Relationship Id="rId52"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23-01-2478" TargetMode="External"/><Relationship Id="rId22" Type="http://schemas.openxmlformats.org/officeDocument/2006/relationships/hyperlink" Target="mailto:gp.mk@gov.si" TargetMode="External"/><Relationship Id="rId27" Type="http://schemas.openxmlformats.org/officeDocument/2006/relationships/hyperlink" Target="https://www.uradni-list.si/glasilo-uradni-list-rs/vsebina/2021-01-3971" TargetMode="External"/><Relationship Id="rId30" Type="http://schemas.openxmlformats.org/officeDocument/2006/relationships/hyperlink" Target="https://www.uradni-list.si/glasilo-uradni-list-rs/vsebina/2023-01-2670" TargetMode="External"/><Relationship Id="rId35" Type="http://schemas.openxmlformats.org/officeDocument/2006/relationships/hyperlink" Target="https://www.uradni-list.si/glasilo-uradni-list-rs/vsebina/2023-01-0348" TargetMode="External"/><Relationship Id="rId43" Type="http://schemas.openxmlformats.org/officeDocument/2006/relationships/hyperlink" Target="http://www.uradni-list.si/1/objava.jsp?sop=2023-01-2478" TargetMode="External"/><Relationship Id="rId48" Type="http://schemas.openxmlformats.org/officeDocument/2006/relationships/hyperlink" Target="https://www.uradni-list.si/glasilo-uradni-list-rs/vsebina/2023-01-2670"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uradni-list.si/glasilo-uradni-list-rs/vsebina/2025-01-0872" TargetMode="External"/><Relationship Id="rId3"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7e8c15-4972-46d2-9345-f1f8a3c0415e">
      <Terms xmlns="http://schemas.microsoft.com/office/infopath/2007/PartnerControls"/>
    </lcf76f155ced4ddcb4097134ff3c332f>
    <TaxCatchAll xmlns="1074e4ad-c0e6-45b0-aefc-a4634d4880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B5E549D28725F478B05AC2234F51382" ma:contentTypeVersion="14" ma:contentTypeDescription="Ustvari nov dokument." ma:contentTypeScope="" ma:versionID="da99abb1a1598e41ee78520809c3c674">
  <xsd:schema xmlns:xsd="http://www.w3.org/2001/XMLSchema" xmlns:xs="http://www.w3.org/2001/XMLSchema" xmlns:p="http://schemas.microsoft.com/office/2006/metadata/properties" xmlns:ns2="e37e8c15-4972-46d2-9345-f1f8a3c0415e" xmlns:ns3="1074e4ad-c0e6-45b0-aefc-a4634d488040" targetNamespace="http://schemas.microsoft.com/office/2006/metadata/properties" ma:root="true" ma:fieldsID="8cc61a4b03abffcb7f9b5f4a233baed0" ns2:_="" ns3:_="">
    <xsd:import namespace="e37e8c15-4972-46d2-9345-f1f8a3c0415e"/>
    <xsd:import namespace="1074e4ad-c0e6-45b0-aefc-a4634d4880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e8c15-4972-46d2-9345-f1f8a3c04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46acdbc5-3abc-4937-864f-0a7fbc504d8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4e4ad-c0e6-45b0-aefc-a4634d4880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274f89-0739-49a1-a567-43f4bf106a24}" ma:internalName="TaxCatchAll" ma:showField="CatchAllData" ma:web="1074e4ad-c0e6-45b0-aefc-a4634d4880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58DE6-4E9E-4A0D-A683-79E8EFB8224F}">
  <ds:schemaRefs>
    <ds:schemaRef ds:uri="http://schemas.microsoft.com/office/2006/metadata/properties"/>
    <ds:schemaRef ds:uri="http://schemas.microsoft.com/office/infopath/2007/PartnerControls"/>
    <ds:schemaRef ds:uri="e37e8c15-4972-46d2-9345-f1f8a3c0415e"/>
    <ds:schemaRef ds:uri="1074e4ad-c0e6-45b0-aefc-a4634d488040"/>
  </ds:schemaRefs>
</ds:datastoreItem>
</file>

<file path=customXml/itemProps2.xml><?xml version="1.0" encoding="utf-8"?>
<ds:datastoreItem xmlns:ds="http://schemas.openxmlformats.org/officeDocument/2006/customXml" ds:itemID="{2A9467F2-6AE2-4A40-98EB-D55BEAB01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e8c15-4972-46d2-9345-f1f8a3c0415e"/>
    <ds:schemaRef ds:uri="1074e4ad-c0e6-45b0-aefc-a4634d488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7E454-618C-4B69-BAD4-0B7D1FE53814}">
  <ds:schemaRefs>
    <ds:schemaRef ds:uri="http://schemas.microsoft.com/sharepoint/v3/contenttype/forms"/>
  </ds:schemaRefs>
</ds:datastoreItem>
</file>

<file path=customXml/itemProps4.xml><?xml version="1.0" encoding="utf-8"?>
<ds:datastoreItem xmlns:ds="http://schemas.openxmlformats.org/officeDocument/2006/customXml" ds:itemID="{D624655C-A664-418C-9FEA-E8D25F7E486B}">
  <ds:schemaRefs>
    <ds:schemaRef ds:uri="http://schemas.openxmlformats.org/officeDocument/2006/bibliography"/>
  </ds:schemaRefs>
</ds:datastoreItem>
</file>

<file path=docMetadata/LabelInfo.xml><?xml version="1.0" encoding="utf-8"?>
<clbl:labelList xmlns:clbl="http://schemas.microsoft.com/office/2020/mipLabelMetadata">
  <clbl:label id="{e23c8a5f-81a8-4a3d-9234-7241dc3be4eb}" enabled="0" method="" siteId="{e23c8a5f-81a8-4a3d-9234-7241dc3be4eb}" removed="1"/>
</clbl:labelList>
</file>

<file path=docProps/app.xml><?xml version="1.0" encoding="utf-8"?>
<Properties xmlns="http://schemas.openxmlformats.org/officeDocument/2006/extended-properties" xmlns:vt="http://schemas.openxmlformats.org/officeDocument/2006/docPropsVTypes">
  <Template>Normal</Template>
  <TotalTime>42</TotalTime>
  <Pages>18</Pages>
  <Words>7082</Words>
  <Characters>40368</Characters>
  <Application>Microsoft Office Word</Application>
  <DocSecurity>0</DocSecurity>
  <Lines>336</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47356</CharactersWithSpaces>
  <SharedDoc>false</SharedDoc>
  <HLinks>
    <vt:vector size="108" baseType="variant">
      <vt:variant>
        <vt:i4>7536686</vt:i4>
      </vt:variant>
      <vt:variant>
        <vt:i4>45</vt:i4>
      </vt:variant>
      <vt:variant>
        <vt:i4>0</vt:i4>
      </vt:variant>
      <vt:variant>
        <vt:i4>5</vt:i4>
      </vt:variant>
      <vt:variant>
        <vt:lpwstr>http://www.uradni-list.si/1/objava.jsp?sop=2017-01-0159</vt:lpwstr>
      </vt:variant>
      <vt:variant>
        <vt:lpwstr/>
      </vt:variant>
      <vt:variant>
        <vt:i4>7536686</vt:i4>
      </vt:variant>
      <vt:variant>
        <vt:i4>42</vt:i4>
      </vt:variant>
      <vt:variant>
        <vt:i4>0</vt:i4>
      </vt:variant>
      <vt:variant>
        <vt:i4>5</vt:i4>
      </vt:variant>
      <vt:variant>
        <vt:lpwstr>http://www.uradni-list.si/1/objava.jsp?sop=2017-01-0159</vt:lpwstr>
      </vt:variant>
      <vt:variant>
        <vt:lpwstr/>
      </vt:variant>
      <vt:variant>
        <vt:i4>7471144</vt:i4>
      </vt:variant>
      <vt:variant>
        <vt:i4>39</vt:i4>
      </vt:variant>
      <vt:variant>
        <vt:i4>0</vt:i4>
      </vt:variant>
      <vt:variant>
        <vt:i4>5</vt:i4>
      </vt:variant>
      <vt:variant>
        <vt:lpwstr>http://www.uradni-list.si/1/objava.jsp?sop=2010-01-2065</vt:lpwstr>
      </vt:variant>
      <vt:variant>
        <vt:lpwstr/>
      </vt:variant>
      <vt:variant>
        <vt:i4>7536686</vt:i4>
      </vt:variant>
      <vt:variant>
        <vt:i4>36</vt:i4>
      </vt:variant>
      <vt:variant>
        <vt:i4>0</vt:i4>
      </vt:variant>
      <vt:variant>
        <vt:i4>5</vt:i4>
      </vt:variant>
      <vt:variant>
        <vt:lpwstr>http://www.uradni-list.si/1/objava.jsp?sop=2017-01-0159</vt:lpwstr>
      </vt:variant>
      <vt:variant>
        <vt:lpwstr/>
      </vt:variant>
      <vt:variant>
        <vt:i4>7995431</vt:i4>
      </vt:variant>
      <vt:variant>
        <vt:i4>33</vt:i4>
      </vt:variant>
      <vt:variant>
        <vt:i4>0</vt:i4>
      </vt:variant>
      <vt:variant>
        <vt:i4>5</vt:i4>
      </vt:variant>
      <vt:variant>
        <vt:lpwstr>http://www.uradni-list.si/1/objava.jsp?sop=2006-01-5980</vt:lpwstr>
      </vt:variant>
      <vt:variant>
        <vt:lpwstr/>
      </vt:variant>
      <vt:variant>
        <vt:i4>7536686</vt:i4>
      </vt:variant>
      <vt:variant>
        <vt:i4>30</vt:i4>
      </vt:variant>
      <vt:variant>
        <vt:i4>0</vt:i4>
      </vt:variant>
      <vt:variant>
        <vt:i4>5</vt:i4>
      </vt:variant>
      <vt:variant>
        <vt:lpwstr>http://www.uradni-list.si/1/objava.jsp?sop=2017-01-0159</vt:lpwstr>
      </vt:variant>
      <vt:variant>
        <vt:lpwstr/>
      </vt:variant>
      <vt:variant>
        <vt:i4>8323118</vt:i4>
      </vt:variant>
      <vt:variant>
        <vt:i4>27</vt:i4>
      </vt:variant>
      <vt:variant>
        <vt:i4>0</vt:i4>
      </vt:variant>
      <vt:variant>
        <vt:i4>5</vt:i4>
      </vt:variant>
      <vt:variant>
        <vt:lpwstr>http://www.uradni-list.si/1/objava.jsp?sop=2000-01-1692</vt:lpwstr>
      </vt:variant>
      <vt:variant>
        <vt:lpwstr/>
      </vt:variant>
      <vt:variant>
        <vt:i4>8323110</vt:i4>
      </vt:variant>
      <vt:variant>
        <vt:i4>24</vt:i4>
      </vt:variant>
      <vt:variant>
        <vt:i4>0</vt:i4>
      </vt:variant>
      <vt:variant>
        <vt:i4>5</vt:i4>
      </vt:variant>
      <vt:variant>
        <vt:lpwstr>http://www.uradni-list.si/1/objava.jsp?sop=1995-01-2207</vt:lpwstr>
      </vt:variant>
      <vt:variant>
        <vt:lpwstr/>
      </vt:variant>
      <vt:variant>
        <vt:i4>8257572</vt:i4>
      </vt:variant>
      <vt:variant>
        <vt:i4>21</vt:i4>
      </vt:variant>
      <vt:variant>
        <vt:i4>0</vt:i4>
      </vt:variant>
      <vt:variant>
        <vt:i4>5</vt:i4>
      </vt:variant>
      <vt:variant>
        <vt:lpwstr>http://www.uradni-list.si/1/objava.jsp?sop=1994-01-1124</vt:lpwstr>
      </vt:variant>
      <vt:variant>
        <vt:lpwstr/>
      </vt:variant>
      <vt:variant>
        <vt:i4>5177377</vt:i4>
      </vt:variant>
      <vt:variant>
        <vt:i4>18</vt:i4>
      </vt:variant>
      <vt:variant>
        <vt:i4>0</vt:i4>
      </vt:variant>
      <vt:variant>
        <vt:i4>5</vt:i4>
      </vt:variant>
      <vt:variant>
        <vt:lpwstr>mailto:gp.ukom@gov.si</vt:lpwstr>
      </vt:variant>
      <vt:variant>
        <vt:lpwstr/>
      </vt:variant>
      <vt:variant>
        <vt:i4>3473489</vt:i4>
      </vt:variant>
      <vt:variant>
        <vt:i4>15</vt:i4>
      </vt:variant>
      <vt:variant>
        <vt:i4>0</vt:i4>
      </vt:variant>
      <vt:variant>
        <vt:i4>5</vt:i4>
      </vt:variant>
      <vt:variant>
        <vt:lpwstr>mailto:gp.svz@gov.si</vt:lpwstr>
      </vt:variant>
      <vt:variant>
        <vt:lpwstr/>
      </vt:variant>
      <vt:variant>
        <vt:i4>3080278</vt:i4>
      </vt:variant>
      <vt:variant>
        <vt:i4>12</vt:i4>
      </vt:variant>
      <vt:variant>
        <vt:i4>0</vt:i4>
      </vt:variant>
      <vt:variant>
        <vt:i4>5</vt:i4>
      </vt:variant>
      <vt:variant>
        <vt:lpwstr>mailto:gp.mf@gov.si</vt:lpwstr>
      </vt:variant>
      <vt:variant>
        <vt:lpwstr/>
      </vt:variant>
      <vt:variant>
        <vt:i4>2883653</vt:i4>
      </vt:variant>
      <vt:variant>
        <vt:i4>9</vt:i4>
      </vt:variant>
      <vt:variant>
        <vt:i4>0</vt:i4>
      </vt:variant>
      <vt:variant>
        <vt:i4>5</vt:i4>
      </vt:variant>
      <vt:variant>
        <vt:lpwstr>mailto:gp.mop@gov.si</vt:lpwstr>
      </vt:variant>
      <vt:variant>
        <vt:lpwstr/>
      </vt:variant>
      <vt:variant>
        <vt:i4>3735644</vt:i4>
      </vt:variant>
      <vt:variant>
        <vt:i4>6</vt:i4>
      </vt:variant>
      <vt:variant>
        <vt:i4>0</vt:i4>
      </vt:variant>
      <vt:variant>
        <vt:i4>5</vt:i4>
      </vt:variant>
      <vt:variant>
        <vt:lpwstr>mailto:gp.mzi@gov.si</vt:lpwstr>
      </vt:variant>
      <vt:variant>
        <vt:lpwstr/>
      </vt:variant>
      <vt:variant>
        <vt:i4>3735644</vt:i4>
      </vt:variant>
      <vt:variant>
        <vt:i4>3</vt:i4>
      </vt:variant>
      <vt:variant>
        <vt:i4>0</vt:i4>
      </vt:variant>
      <vt:variant>
        <vt:i4>5</vt:i4>
      </vt:variant>
      <vt:variant>
        <vt:lpwstr>mailto:gp.mzi@gov.si</vt:lpwstr>
      </vt:variant>
      <vt:variant>
        <vt:lpwstr/>
      </vt:variant>
      <vt:variant>
        <vt:i4>3801180</vt:i4>
      </vt:variant>
      <vt:variant>
        <vt:i4>0</vt:i4>
      </vt:variant>
      <vt:variant>
        <vt:i4>0</vt:i4>
      </vt:variant>
      <vt:variant>
        <vt:i4>5</vt:i4>
      </vt:variant>
      <vt:variant>
        <vt:lpwstr>mailto:gp.gs@gov.si</vt:lpwstr>
      </vt:variant>
      <vt:variant>
        <vt:lpwstr/>
      </vt:variant>
      <vt:variant>
        <vt:i4>8060985</vt:i4>
      </vt:variant>
      <vt:variant>
        <vt:i4>8</vt:i4>
      </vt:variant>
      <vt:variant>
        <vt:i4>0</vt:i4>
      </vt:variant>
      <vt:variant>
        <vt:i4>5</vt:i4>
      </vt:variant>
      <vt:variant>
        <vt:lpwstr>http://www.mop.gov.si/</vt:lpwstr>
      </vt:variant>
      <vt:variant>
        <vt:lpwstr/>
      </vt:variant>
      <vt:variant>
        <vt:i4>2883653</vt:i4>
      </vt:variant>
      <vt:variant>
        <vt:i4>5</vt:i4>
      </vt:variant>
      <vt:variant>
        <vt:i4>0</vt:i4>
      </vt:variant>
      <vt:variant>
        <vt:i4>5</vt:i4>
      </vt:variant>
      <vt:variant>
        <vt:lpwstr>mailto:gp.mop@gov.si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MOP</dc:creator>
  <cp:lastModifiedBy>Barbara Leskovar</cp:lastModifiedBy>
  <cp:revision>5</cp:revision>
  <cp:lastPrinted>2025-03-26T11:19:00Z</cp:lastPrinted>
  <dcterms:created xsi:type="dcterms:W3CDTF">2025-06-05T11:34:00Z</dcterms:created>
  <dcterms:modified xsi:type="dcterms:W3CDTF">2025-06-05T12:40:00Z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0x010100CB5E549D28725F478B05AC2234F51382</vt:lpwstr>
  </property>
  <property fmtid="{D5CDD505-2E9C-101B-9397-08002B2CF9AE}" pid="3" name="MediaServiceImageTags">
    <vt:lpwstr/>
  </property>
</Properties>
</file>