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E0F1" w14:textId="77777777" w:rsidR="003B4274" w:rsidRPr="003F2347" w:rsidRDefault="003B4274" w:rsidP="003B4274">
      <w:pPr>
        <w:rPr>
          <w:rFonts w:cs="Arial"/>
          <w:color w:val="000000" w:themeColor="text1"/>
          <w:sz w:val="16"/>
        </w:rPr>
      </w:pPr>
    </w:p>
    <w:p w14:paraId="6BA566DF" w14:textId="77777777" w:rsidR="003B4274" w:rsidRPr="003F2347" w:rsidRDefault="003B4274" w:rsidP="003B4274">
      <w:pPr>
        <w:rPr>
          <w:rFonts w:cs="Arial"/>
          <w:color w:val="000000" w:themeColor="text1"/>
          <w:sz w:val="16"/>
        </w:rPr>
      </w:pPr>
    </w:p>
    <w:p w14:paraId="77FA6F08" w14:textId="4CF84615" w:rsidR="003B4274" w:rsidRPr="003F2347" w:rsidRDefault="003B4274" w:rsidP="003B4274">
      <w:pPr>
        <w:rPr>
          <w:rFonts w:cs="Arial"/>
          <w:color w:val="000000" w:themeColor="text1"/>
          <w:sz w:val="16"/>
        </w:rPr>
      </w:pPr>
      <w:r w:rsidRPr="003F2347">
        <w:rPr>
          <w:rFonts w:cs="Arial"/>
          <w:color w:val="000000" w:themeColor="text1"/>
          <w:sz w:val="16"/>
        </w:rPr>
        <w:t>T: 01 369 66 00</w:t>
      </w:r>
    </w:p>
    <w:p w14:paraId="5D827732" w14:textId="7D6C4A68" w:rsidR="003B4274" w:rsidRPr="003F2347" w:rsidRDefault="003B4274" w:rsidP="003B4274">
      <w:pPr>
        <w:ind w:left="5396" w:firstLine="204"/>
        <w:rPr>
          <w:rFonts w:cs="Arial"/>
          <w:color w:val="000000" w:themeColor="text1"/>
          <w:sz w:val="16"/>
        </w:rPr>
      </w:pPr>
      <w:r w:rsidRPr="003F2347">
        <w:rPr>
          <w:rFonts w:cs="Arial"/>
          <w:color w:val="000000" w:themeColor="text1"/>
          <w:sz w:val="16"/>
        </w:rPr>
        <w:t>F: 01 369 66 09</w:t>
      </w:r>
    </w:p>
    <w:p w14:paraId="2678123A" w14:textId="2FAFB00A" w:rsidR="003B4274" w:rsidRPr="003F2347" w:rsidRDefault="003B4274" w:rsidP="003B4274">
      <w:pPr>
        <w:ind w:left="5245" w:firstLine="355"/>
        <w:rPr>
          <w:rFonts w:cs="Arial"/>
          <w:color w:val="000000" w:themeColor="text1"/>
          <w:sz w:val="16"/>
        </w:rPr>
      </w:pPr>
      <w:r w:rsidRPr="003F2347">
        <w:rPr>
          <w:rFonts w:cs="Arial"/>
          <w:color w:val="000000" w:themeColor="text1"/>
          <w:sz w:val="16"/>
        </w:rPr>
        <w:t xml:space="preserve">E: </w:t>
      </w:r>
      <w:hyperlink r:id="rId12" w:history="1">
        <w:r w:rsidRPr="003F2347">
          <w:rPr>
            <w:rFonts w:cs="Arial"/>
            <w:color w:val="000000" w:themeColor="text1"/>
            <w:sz w:val="16"/>
          </w:rPr>
          <w:t>gp.mf@gov.si</w:t>
        </w:r>
      </w:hyperlink>
    </w:p>
    <w:p w14:paraId="7123AB94" w14:textId="22DD68EF" w:rsidR="003B4274" w:rsidRPr="003F2347" w:rsidRDefault="004D5648" w:rsidP="003B4274">
      <w:pPr>
        <w:ind w:left="5396" w:firstLine="190"/>
        <w:rPr>
          <w:rFonts w:cs="Arial"/>
          <w:color w:val="000000" w:themeColor="text1"/>
          <w:sz w:val="16"/>
        </w:rPr>
      </w:pPr>
      <w:hyperlink r:id="rId13" w:history="1">
        <w:r w:rsidR="003B4274" w:rsidRPr="003F2347">
          <w:rPr>
            <w:rStyle w:val="Hiperpovezava"/>
            <w:rFonts w:cs="Arial"/>
            <w:color w:val="000000" w:themeColor="text1"/>
            <w:sz w:val="16"/>
          </w:rPr>
          <w:t>www.mf.gov.si</w:t>
        </w:r>
      </w:hyperlink>
    </w:p>
    <w:p w14:paraId="7C9A8611" w14:textId="77777777" w:rsidR="003B4274" w:rsidRPr="003F2347" w:rsidRDefault="003B4274" w:rsidP="003B4274">
      <w:pPr>
        <w:rPr>
          <w:rFonts w:cs="Arial"/>
          <w:color w:val="000000" w:themeColor="text1"/>
          <w:sz w:val="20"/>
          <w:szCs w:val="20"/>
        </w:rPr>
      </w:pPr>
    </w:p>
    <w:p w14:paraId="0F6D0672" w14:textId="0B0CBAB6" w:rsidR="00B72BE5" w:rsidRPr="003F2347" w:rsidRDefault="003B4274" w:rsidP="003B4274">
      <w:pPr>
        <w:rPr>
          <w:rFonts w:cs="Arial"/>
          <w:color w:val="000000" w:themeColor="text1"/>
          <w:sz w:val="20"/>
          <w:szCs w:val="20"/>
        </w:rPr>
      </w:pPr>
      <w:r w:rsidRPr="003F2347">
        <w:rPr>
          <w:rFonts w:cs="Arial"/>
          <w:noProof/>
          <w:color w:val="000000" w:themeColor="text1"/>
          <w:sz w:val="20"/>
          <w:szCs w:val="20"/>
        </w:rPr>
        <w:drawing>
          <wp:anchor distT="0" distB="0" distL="114300" distR="114300" simplePos="0" relativeHeight="251659264" behindDoc="0" locked="0" layoutInCell="1" allowOverlap="1" wp14:anchorId="6B4161F2" wp14:editId="465764DF">
            <wp:simplePos x="0" y="0"/>
            <wp:positionH relativeFrom="page">
              <wp:posOffset>0</wp:posOffset>
            </wp:positionH>
            <wp:positionV relativeFrom="page">
              <wp:posOffset>0</wp:posOffset>
            </wp:positionV>
            <wp:extent cx="4321810" cy="11938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14:paraId="649CF4DD" w14:textId="77777777" w:rsidR="00B72BE5" w:rsidRPr="003F2347" w:rsidRDefault="00B72BE5" w:rsidP="003A5B81">
      <w:pPr>
        <w:rPr>
          <w:rFonts w:cs="Arial"/>
          <w:color w:val="000000" w:themeColor="text1"/>
          <w:sz w:val="20"/>
          <w:szCs w:val="20"/>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913"/>
        <w:gridCol w:w="675"/>
        <w:gridCol w:w="8"/>
        <w:gridCol w:w="385"/>
        <w:gridCol w:w="303"/>
        <w:gridCol w:w="100"/>
        <w:gridCol w:w="2028"/>
      </w:tblGrid>
      <w:tr w:rsidR="00867F89" w:rsidRPr="003F2347" w14:paraId="3E078ED8" w14:textId="77777777" w:rsidTr="0048737E">
        <w:trPr>
          <w:gridAfter w:val="5"/>
          <w:wAfter w:w="2824" w:type="dxa"/>
        </w:trPr>
        <w:tc>
          <w:tcPr>
            <w:tcW w:w="6418" w:type="dxa"/>
            <w:gridSpan w:val="7"/>
          </w:tcPr>
          <w:p w14:paraId="746ABDFD" w14:textId="3F1FF442" w:rsidR="00B72BE5" w:rsidRPr="00DA1C80" w:rsidRDefault="00B72BE5" w:rsidP="003A5B81">
            <w:pPr>
              <w:rPr>
                <w:rFonts w:cs="Arial"/>
                <w:color w:val="000000" w:themeColor="text1"/>
                <w:sz w:val="20"/>
                <w:szCs w:val="20"/>
              </w:rPr>
            </w:pPr>
            <w:r w:rsidRPr="00DA1C80">
              <w:rPr>
                <w:rFonts w:cs="Arial"/>
                <w:color w:val="000000" w:themeColor="text1"/>
                <w:sz w:val="20"/>
                <w:szCs w:val="20"/>
              </w:rPr>
              <w:t xml:space="preserve">Številka: </w:t>
            </w:r>
            <w:r w:rsidR="00452760" w:rsidRPr="00DA1C80">
              <w:rPr>
                <w:rFonts w:cs="Arial"/>
                <w:sz w:val="20"/>
                <w:szCs w:val="20"/>
              </w:rPr>
              <w:t>402-3/2022</w:t>
            </w:r>
          </w:p>
        </w:tc>
      </w:tr>
      <w:tr w:rsidR="00867F89" w:rsidRPr="003F2347" w14:paraId="675EA39D" w14:textId="77777777" w:rsidTr="0048737E">
        <w:trPr>
          <w:gridAfter w:val="5"/>
          <w:wAfter w:w="2824" w:type="dxa"/>
        </w:trPr>
        <w:tc>
          <w:tcPr>
            <w:tcW w:w="6418" w:type="dxa"/>
            <w:gridSpan w:val="7"/>
          </w:tcPr>
          <w:p w14:paraId="42FFB8BB" w14:textId="5773F138"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Ljubljana, </w:t>
            </w:r>
            <w:r w:rsidR="00F7691D">
              <w:rPr>
                <w:rFonts w:cs="Arial"/>
                <w:color w:val="000000" w:themeColor="text1"/>
                <w:sz w:val="20"/>
                <w:szCs w:val="20"/>
              </w:rPr>
              <w:t>2</w:t>
            </w:r>
            <w:r w:rsidR="00D70720">
              <w:rPr>
                <w:rFonts w:cs="Arial"/>
                <w:color w:val="000000" w:themeColor="text1"/>
                <w:sz w:val="20"/>
                <w:szCs w:val="20"/>
              </w:rPr>
              <w:t>5</w:t>
            </w:r>
            <w:r w:rsidR="00F7691D">
              <w:rPr>
                <w:rFonts w:cs="Arial"/>
                <w:color w:val="000000" w:themeColor="text1"/>
                <w:sz w:val="20"/>
                <w:szCs w:val="20"/>
              </w:rPr>
              <w:t>.</w:t>
            </w:r>
            <w:r w:rsidR="00354875">
              <w:rPr>
                <w:rFonts w:cs="Arial"/>
                <w:color w:val="000000" w:themeColor="text1"/>
                <w:sz w:val="20"/>
                <w:szCs w:val="20"/>
              </w:rPr>
              <w:t xml:space="preserve"> 3. </w:t>
            </w:r>
            <w:r w:rsidR="00B210D5">
              <w:rPr>
                <w:rFonts w:cs="Arial"/>
                <w:color w:val="000000" w:themeColor="text1"/>
                <w:sz w:val="20"/>
                <w:szCs w:val="20"/>
              </w:rPr>
              <w:t>202</w:t>
            </w:r>
            <w:r w:rsidR="00F421C2">
              <w:rPr>
                <w:rFonts w:cs="Arial"/>
                <w:color w:val="000000" w:themeColor="text1"/>
                <w:sz w:val="20"/>
                <w:szCs w:val="20"/>
              </w:rPr>
              <w:t>4</w:t>
            </w:r>
          </w:p>
        </w:tc>
      </w:tr>
      <w:tr w:rsidR="00867F89" w:rsidRPr="003F2347" w14:paraId="079CC0C0" w14:textId="77777777" w:rsidTr="00001343">
        <w:trPr>
          <w:gridAfter w:val="5"/>
          <w:wAfter w:w="2824" w:type="dxa"/>
          <w:trHeight w:val="56"/>
        </w:trPr>
        <w:tc>
          <w:tcPr>
            <w:tcW w:w="6418" w:type="dxa"/>
            <w:gridSpan w:val="7"/>
          </w:tcPr>
          <w:p w14:paraId="34B7BB64" w14:textId="77777777" w:rsidR="00B72BE5" w:rsidRPr="003F2347" w:rsidRDefault="00B72BE5" w:rsidP="003A5B81">
            <w:pPr>
              <w:rPr>
                <w:rFonts w:cs="Arial"/>
                <w:color w:val="000000" w:themeColor="text1"/>
                <w:sz w:val="20"/>
                <w:szCs w:val="20"/>
              </w:rPr>
            </w:pPr>
          </w:p>
        </w:tc>
      </w:tr>
      <w:tr w:rsidR="00867F89" w:rsidRPr="003F2347" w14:paraId="48F2A655" w14:textId="77777777" w:rsidTr="0048737E">
        <w:trPr>
          <w:gridAfter w:val="5"/>
          <w:wAfter w:w="2824" w:type="dxa"/>
        </w:trPr>
        <w:tc>
          <w:tcPr>
            <w:tcW w:w="6418" w:type="dxa"/>
            <w:gridSpan w:val="7"/>
          </w:tcPr>
          <w:p w14:paraId="239B3BED" w14:textId="77777777" w:rsidR="00B72BE5" w:rsidRPr="003F2347" w:rsidRDefault="00B72BE5" w:rsidP="003A5B81">
            <w:pPr>
              <w:rPr>
                <w:rFonts w:cs="Arial"/>
                <w:color w:val="000000" w:themeColor="text1"/>
                <w:sz w:val="20"/>
                <w:szCs w:val="20"/>
              </w:rPr>
            </w:pPr>
          </w:p>
          <w:p w14:paraId="1556B31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GENERALNI SEKRETARIAT VLADE REPUBLIKE SLOVENIJE</w:t>
            </w:r>
          </w:p>
          <w:p w14:paraId="3A21317A" w14:textId="37D60E89" w:rsidR="00B72BE5" w:rsidRPr="003F2347" w:rsidRDefault="004D5648" w:rsidP="003A5B81">
            <w:pPr>
              <w:rPr>
                <w:rFonts w:cs="Arial"/>
                <w:color w:val="000000" w:themeColor="text1"/>
                <w:sz w:val="20"/>
                <w:szCs w:val="20"/>
              </w:rPr>
            </w:pPr>
            <w:hyperlink r:id="rId15" w:history="1">
              <w:r w:rsidR="00D85A5A" w:rsidRPr="003F2347">
                <w:rPr>
                  <w:rStyle w:val="Hiperpovezava"/>
                  <w:rFonts w:cs="Arial"/>
                  <w:color w:val="000000" w:themeColor="text1"/>
                  <w:sz w:val="20"/>
                  <w:szCs w:val="20"/>
                </w:rPr>
                <w:t>gp.gs@gov.si</w:t>
              </w:r>
            </w:hyperlink>
          </w:p>
          <w:p w14:paraId="2673F109" w14:textId="77777777" w:rsidR="00B72BE5" w:rsidRPr="003F2347" w:rsidRDefault="00B72BE5" w:rsidP="003A5B81">
            <w:pPr>
              <w:rPr>
                <w:rFonts w:cs="Arial"/>
                <w:color w:val="000000" w:themeColor="text1"/>
                <w:sz w:val="20"/>
                <w:szCs w:val="20"/>
              </w:rPr>
            </w:pPr>
          </w:p>
        </w:tc>
      </w:tr>
      <w:tr w:rsidR="00867F89" w:rsidRPr="003F2347" w14:paraId="0687C479" w14:textId="77777777" w:rsidTr="0048737E">
        <w:tc>
          <w:tcPr>
            <w:tcW w:w="9242" w:type="dxa"/>
            <w:gridSpan w:val="12"/>
          </w:tcPr>
          <w:p w14:paraId="1FE3F056" w14:textId="37F44B09" w:rsidR="00B72BE5" w:rsidRPr="003F2347" w:rsidRDefault="00B72BE5" w:rsidP="00183C8F">
            <w:pPr>
              <w:rPr>
                <w:rFonts w:cs="Arial"/>
                <w:b/>
                <w:color w:val="000000" w:themeColor="text1"/>
                <w:sz w:val="20"/>
                <w:szCs w:val="20"/>
              </w:rPr>
            </w:pPr>
            <w:r w:rsidRPr="003F2347">
              <w:rPr>
                <w:rFonts w:cs="Arial"/>
                <w:b/>
                <w:color w:val="000000" w:themeColor="text1"/>
                <w:sz w:val="20"/>
                <w:szCs w:val="20"/>
              </w:rPr>
              <w:t xml:space="preserve">ZADEVA: </w:t>
            </w:r>
            <w:r w:rsidR="00E81F50" w:rsidRPr="00E81F50">
              <w:rPr>
                <w:rFonts w:cs="Arial"/>
                <w:b/>
                <w:color w:val="000000" w:themeColor="text1"/>
                <w:sz w:val="20"/>
                <w:szCs w:val="20"/>
              </w:rPr>
              <w:t>Poročilo o izvajanju strategije razvoja trga kapitala v Sloveniji za leto 2023</w:t>
            </w:r>
          </w:p>
        </w:tc>
      </w:tr>
      <w:tr w:rsidR="00867F89" w:rsidRPr="003F2347" w14:paraId="232D02A0" w14:textId="77777777" w:rsidTr="0048737E">
        <w:tc>
          <w:tcPr>
            <w:tcW w:w="9242" w:type="dxa"/>
            <w:gridSpan w:val="12"/>
          </w:tcPr>
          <w:p w14:paraId="21891666"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1. Predlog sklepov vlade:</w:t>
            </w:r>
          </w:p>
        </w:tc>
      </w:tr>
      <w:tr w:rsidR="00867F89" w:rsidRPr="003F2347" w14:paraId="3F2245F8" w14:textId="77777777" w:rsidTr="0048737E">
        <w:tc>
          <w:tcPr>
            <w:tcW w:w="9242" w:type="dxa"/>
            <w:gridSpan w:val="12"/>
          </w:tcPr>
          <w:p w14:paraId="3FB61FDA" w14:textId="728A19F4" w:rsidR="009110BD" w:rsidRPr="003F2347" w:rsidRDefault="009110BD" w:rsidP="009110BD">
            <w:pPr>
              <w:pStyle w:val="Sprotnaopomba-besedilo"/>
              <w:rPr>
                <w:rFonts w:cs="Arial"/>
                <w:color w:val="000000" w:themeColor="text1"/>
              </w:rPr>
            </w:pPr>
          </w:p>
          <w:p w14:paraId="61E41B9D" w14:textId="77777777" w:rsidR="00B11914" w:rsidRPr="00452760" w:rsidRDefault="00B11914" w:rsidP="00452760">
            <w:pPr>
              <w:pStyle w:val="Sprotnaopomba-besedilo"/>
              <w:rPr>
                <w:rFonts w:cs="Arial"/>
                <w:color w:val="000000" w:themeColor="text1"/>
              </w:rPr>
            </w:pPr>
            <w:bookmarkStart w:id="0" w:name="_Hlk158185648"/>
            <w:r w:rsidRPr="00452760">
              <w:rPr>
                <w:rFonts w:cs="Arial"/>
                <w:color w:val="000000" w:themeColor="text1"/>
              </w:rPr>
              <w:t>Na podlagi šestega odstavka 21. člena Zakona o Vladi Republike Slovenije (Uradni list RS, št. 24/05 – uradno prečiščeno besedilo, 109/08, 38/10 – ZUKN, 8/12, 21/13, 47/13 – ZDU-1G, 65/14, 55/17 in 163/22) je Vlada Republike Slovenije na….. seji pod točko…. dne……sprejela naslednji</w:t>
            </w:r>
          </w:p>
          <w:p w14:paraId="4BB0ACA8" w14:textId="77777777" w:rsidR="00BD57FA" w:rsidRPr="00452760" w:rsidRDefault="00BD57FA" w:rsidP="00BD57FA">
            <w:pPr>
              <w:pStyle w:val="Sprotnaopomba-besedilo"/>
              <w:ind w:left="425"/>
              <w:rPr>
                <w:rFonts w:cs="Arial"/>
                <w:color w:val="000000" w:themeColor="text1"/>
              </w:rPr>
            </w:pPr>
          </w:p>
          <w:p w14:paraId="07044C80" w14:textId="65BE2C26" w:rsidR="00B11914" w:rsidRPr="00452760" w:rsidRDefault="00B11914" w:rsidP="00BD57FA">
            <w:pPr>
              <w:pStyle w:val="Sprotnaopomba-besedilo"/>
              <w:ind w:left="425"/>
              <w:jc w:val="center"/>
              <w:rPr>
                <w:rFonts w:cs="Arial"/>
                <w:color w:val="000000" w:themeColor="text1"/>
              </w:rPr>
            </w:pPr>
            <w:r w:rsidRPr="00452760">
              <w:rPr>
                <w:rFonts w:cs="Arial"/>
                <w:color w:val="000000" w:themeColor="text1"/>
              </w:rPr>
              <w:t>S K L E P :</w:t>
            </w:r>
          </w:p>
          <w:p w14:paraId="4AF784A5" w14:textId="77777777" w:rsidR="00B11914" w:rsidRPr="00452760" w:rsidRDefault="00B11914" w:rsidP="00B11914">
            <w:pPr>
              <w:pStyle w:val="Sprotnaopomba-besedilo"/>
              <w:rPr>
                <w:rFonts w:cs="Arial"/>
                <w:color w:val="000000" w:themeColor="text1"/>
              </w:rPr>
            </w:pPr>
          </w:p>
          <w:p w14:paraId="14A885FC" w14:textId="21852A48" w:rsidR="00B11914" w:rsidRPr="00B11914" w:rsidRDefault="00B11914" w:rsidP="00B11914">
            <w:pPr>
              <w:pStyle w:val="Sprotnaopomba-besedilo"/>
              <w:rPr>
                <w:rFonts w:cs="Arial"/>
                <w:i/>
                <w:iCs/>
                <w:color w:val="000000" w:themeColor="text1"/>
              </w:rPr>
            </w:pPr>
            <w:r w:rsidRPr="00452760">
              <w:rPr>
                <w:rFonts w:cs="Arial"/>
                <w:color w:val="000000" w:themeColor="text1"/>
              </w:rPr>
              <w:t>Vlada Republike Slovenije je sprejela Poročilo Ministrstva za finance o izvajanju ukrepov iz Strategije razvoja trga kapitala v Sloveniji za obdobje 2023-2030, in sicer za obdobje od 2.</w:t>
            </w:r>
            <w:r w:rsidR="002E0500">
              <w:rPr>
                <w:rFonts w:cs="Arial"/>
                <w:color w:val="000000" w:themeColor="text1"/>
              </w:rPr>
              <w:t xml:space="preserve"> </w:t>
            </w:r>
            <w:r w:rsidRPr="00452760">
              <w:rPr>
                <w:rFonts w:cs="Arial"/>
                <w:color w:val="000000" w:themeColor="text1"/>
              </w:rPr>
              <w:t>3.</w:t>
            </w:r>
            <w:r w:rsidR="002E0500">
              <w:rPr>
                <w:rFonts w:cs="Arial"/>
                <w:color w:val="000000" w:themeColor="text1"/>
              </w:rPr>
              <w:t xml:space="preserve"> </w:t>
            </w:r>
            <w:r w:rsidRPr="00452760">
              <w:rPr>
                <w:rFonts w:cs="Arial"/>
                <w:color w:val="000000" w:themeColor="text1"/>
              </w:rPr>
              <w:t>2023 do 31.</w:t>
            </w:r>
            <w:r w:rsidR="002E0500">
              <w:rPr>
                <w:rFonts w:cs="Arial"/>
                <w:color w:val="000000" w:themeColor="text1"/>
              </w:rPr>
              <w:t xml:space="preserve"> </w:t>
            </w:r>
            <w:r w:rsidRPr="00452760">
              <w:rPr>
                <w:rFonts w:cs="Arial"/>
                <w:color w:val="000000" w:themeColor="text1"/>
              </w:rPr>
              <w:t>1.</w:t>
            </w:r>
            <w:r w:rsidR="002E0500">
              <w:rPr>
                <w:rFonts w:cs="Arial"/>
                <w:color w:val="000000" w:themeColor="text1"/>
              </w:rPr>
              <w:t xml:space="preserve"> </w:t>
            </w:r>
            <w:r w:rsidRPr="00452760">
              <w:rPr>
                <w:rFonts w:cs="Arial"/>
                <w:color w:val="000000" w:themeColor="text1"/>
              </w:rPr>
              <w:t>2024</w:t>
            </w:r>
            <w:r w:rsidRPr="00B11914">
              <w:rPr>
                <w:rFonts w:cs="Arial"/>
                <w:i/>
                <w:iCs/>
                <w:color w:val="000000" w:themeColor="text1"/>
              </w:rPr>
              <w:t>.</w:t>
            </w:r>
          </w:p>
          <w:p w14:paraId="2028D86F" w14:textId="77777777" w:rsidR="00B11914" w:rsidRPr="00B11914" w:rsidRDefault="00B11914" w:rsidP="00B11914">
            <w:pPr>
              <w:pStyle w:val="Sprotnaopomba-besedilo"/>
              <w:rPr>
                <w:rFonts w:cs="Arial"/>
                <w:color w:val="000000" w:themeColor="text1"/>
              </w:rPr>
            </w:pPr>
          </w:p>
          <w:p w14:paraId="2E0A065B" w14:textId="51A2AB1F" w:rsidR="009110BD" w:rsidRPr="003F2347" w:rsidRDefault="009110BD" w:rsidP="008336D6">
            <w:pPr>
              <w:pStyle w:val="Sprotnaopomba-besedilo"/>
              <w:rPr>
                <w:rFonts w:cs="Arial"/>
                <w:color w:val="000000" w:themeColor="text1"/>
              </w:rPr>
            </w:pPr>
          </w:p>
          <w:p w14:paraId="7AED202F" w14:textId="7DC6E398" w:rsidR="00E444ED" w:rsidRPr="003F2347" w:rsidRDefault="00E444ED" w:rsidP="00E444ED">
            <w:pPr>
              <w:pStyle w:val="Sprotnaopomba-besedilo"/>
              <w:rPr>
                <w:rFonts w:cs="Arial"/>
                <w:color w:val="000000" w:themeColor="text1"/>
              </w:rPr>
            </w:pPr>
            <w:r w:rsidRPr="003F2347">
              <w:rPr>
                <w:rFonts w:cs="Arial"/>
                <w:color w:val="000000" w:themeColor="text1"/>
              </w:rPr>
              <w:t xml:space="preserve">                                                                                         </w:t>
            </w:r>
            <w:bookmarkStart w:id="1" w:name="_Hlk108105645"/>
            <w:r w:rsidRPr="003F2347">
              <w:rPr>
                <w:rFonts w:cs="Arial"/>
                <w:color w:val="000000" w:themeColor="text1"/>
              </w:rPr>
              <w:t xml:space="preserve">Barbara Kolenka </w:t>
            </w:r>
            <w:proofErr w:type="spellStart"/>
            <w:r w:rsidRPr="003F2347">
              <w:rPr>
                <w:rFonts w:cs="Arial"/>
                <w:color w:val="000000" w:themeColor="text1"/>
              </w:rPr>
              <w:t>Helbl</w:t>
            </w:r>
            <w:proofErr w:type="spellEnd"/>
          </w:p>
          <w:p w14:paraId="6A936A66" w14:textId="41A9D931" w:rsidR="00B72BE5" w:rsidRPr="003F2347" w:rsidRDefault="00E444ED" w:rsidP="00E444ED">
            <w:pPr>
              <w:pStyle w:val="Sprotnaopomba-besedilo"/>
              <w:rPr>
                <w:rFonts w:cs="Arial"/>
                <w:color w:val="000000" w:themeColor="text1"/>
              </w:rPr>
            </w:pPr>
            <w:r w:rsidRPr="003F2347">
              <w:rPr>
                <w:rFonts w:cs="Arial"/>
                <w:color w:val="000000" w:themeColor="text1"/>
              </w:rPr>
              <w:t xml:space="preserve">                                                                                           generalna sekretarka</w:t>
            </w:r>
          </w:p>
          <w:bookmarkEnd w:id="0"/>
          <w:bookmarkEnd w:id="1"/>
          <w:p w14:paraId="3465C065" w14:textId="77777777" w:rsidR="00B72BE5" w:rsidRPr="003F2347" w:rsidRDefault="00B72BE5" w:rsidP="003A5B81">
            <w:pPr>
              <w:rPr>
                <w:rFonts w:cs="Arial"/>
                <w:color w:val="000000" w:themeColor="text1"/>
                <w:sz w:val="20"/>
                <w:szCs w:val="20"/>
              </w:rPr>
            </w:pPr>
          </w:p>
          <w:p w14:paraId="3E92A767" w14:textId="77777777" w:rsidR="00B72BE5" w:rsidRPr="003F2347" w:rsidRDefault="00B72BE5" w:rsidP="003A5B81">
            <w:pPr>
              <w:rPr>
                <w:rFonts w:cs="Arial"/>
                <w:color w:val="000000" w:themeColor="text1"/>
                <w:sz w:val="20"/>
                <w:szCs w:val="20"/>
              </w:rPr>
            </w:pPr>
          </w:p>
          <w:p w14:paraId="1B2CE38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Prejmejo:</w:t>
            </w:r>
          </w:p>
          <w:p w14:paraId="421CFF43" w14:textId="77777777" w:rsidR="00705467" w:rsidRPr="003F2347" w:rsidRDefault="00705467" w:rsidP="00705467">
            <w:pPr>
              <w:pStyle w:val="Odstavekseznama"/>
              <w:numPr>
                <w:ilvl w:val="0"/>
                <w:numId w:val="21"/>
              </w:numPr>
              <w:rPr>
                <w:rFonts w:cs="Arial"/>
                <w:color w:val="000000" w:themeColor="text1"/>
                <w:sz w:val="20"/>
                <w:szCs w:val="20"/>
              </w:rPr>
            </w:pPr>
            <w:r w:rsidRPr="003F2347">
              <w:rPr>
                <w:rFonts w:cs="Arial"/>
                <w:color w:val="000000" w:themeColor="text1"/>
                <w:sz w:val="20"/>
                <w:szCs w:val="20"/>
              </w:rPr>
              <w:t>Ministrstvo za finance Republike Slovenije,</w:t>
            </w:r>
          </w:p>
          <w:p w14:paraId="2422567D" w14:textId="2587920A" w:rsidR="00B72BE5" w:rsidRPr="003F2347" w:rsidRDefault="00A90A06" w:rsidP="00E07F30">
            <w:pPr>
              <w:pStyle w:val="Odstavekseznama"/>
              <w:numPr>
                <w:ilvl w:val="0"/>
                <w:numId w:val="21"/>
              </w:numPr>
              <w:rPr>
                <w:rFonts w:cs="Arial"/>
                <w:color w:val="000000" w:themeColor="text1"/>
                <w:sz w:val="20"/>
                <w:szCs w:val="20"/>
              </w:rPr>
            </w:pPr>
            <w:r>
              <w:rPr>
                <w:rFonts w:cs="Arial"/>
                <w:color w:val="000000" w:themeColor="text1"/>
                <w:sz w:val="20"/>
                <w:szCs w:val="20"/>
              </w:rPr>
              <w:t>Služba Vlade Republike Slovenije za zakonodajo,</w:t>
            </w:r>
          </w:p>
          <w:p w14:paraId="07CDB3AD" w14:textId="608B4194" w:rsidR="004A5292" w:rsidRPr="003F2347" w:rsidRDefault="00D77236" w:rsidP="00E07F30">
            <w:pPr>
              <w:pStyle w:val="Odstavekseznama"/>
              <w:numPr>
                <w:ilvl w:val="0"/>
                <w:numId w:val="21"/>
              </w:numPr>
              <w:rPr>
                <w:rFonts w:cs="Arial"/>
                <w:color w:val="000000" w:themeColor="text1"/>
                <w:sz w:val="20"/>
                <w:szCs w:val="20"/>
              </w:rPr>
            </w:pPr>
            <w:r w:rsidRPr="003F2347">
              <w:rPr>
                <w:rFonts w:cs="Arial"/>
                <w:color w:val="000000" w:themeColor="text1"/>
                <w:sz w:val="20"/>
                <w:szCs w:val="20"/>
              </w:rPr>
              <w:t>Generalni sekretariat Vlade Republike Slovenije</w:t>
            </w:r>
            <w:r w:rsidR="00B72BE5" w:rsidRPr="003F2347">
              <w:rPr>
                <w:rFonts w:cs="Arial"/>
                <w:color w:val="000000" w:themeColor="text1"/>
                <w:sz w:val="20"/>
                <w:szCs w:val="20"/>
              </w:rPr>
              <w:t>.</w:t>
            </w:r>
          </w:p>
          <w:p w14:paraId="7972AB4B" w14:textId="77777777" w:rsidR="00B72BE5" w:rsidRPr="003F2347" w:rsidRDefault="00B72BE5" w:rsidP="003A5B81">
            <w:pPr>
              <w:rPr>
                <w:rFonts w:cs="Arial"/>
                <w:color w:val="000000" w:themeColor="text1"/>
                <w:sz w:val="20"/>
                <w:szCs w:val="20"/>
              </w:rPr>
            </w:pPr>
          </w:p>
        </w:tc>
      </w:tr>
      <w:tr w:rsidR="00867F89" w:rsidRPr="003F2347" w14:paraId="445BD2D7" w14:textId="77777777" w:rsidTr="0048737E">
        <w:tc>
          <w:tcPr>
            <w:tcW w:w="9242" w:type="dxa"/>
            <w:gridSpan w:val="12"/>
          </w:tcPr>
          <w:p w14:paraId="20E32053"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2. Predlog za obravnavo predloga zakona po nujnem ali skrajšanem postopku v državnem zboru z obrazložitvijo razlogov:</w:t>
            </w:r>
          </w:p>
        </w:tc>
      </w:tr>
      <w:tr w:rsidR="00867F89" w:rsidRPr="003F2347" w14:paraId="4D43FB17" w14:textId="77777777" w:rsidTr="0048737E">
        <w:tc>
          <w:tcPr>
            <w:tcW w:w="9242" w:type="dxa"/>
            <w:gridSpan w:val="12"/>
          </w:tcPr>
          <w:p w14:paraId="11B44EE9"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w:t>
            </w:r>
          </w:p>
        </w:tc>
      </w:tr>
      <w:tr w:rsidR="00867F89" w:rsidRPr="003F2347" w14:paraId="791F940B" w14:textId="77777777" w:rsidTr="0048737E">
        <w:tc>
          <w:tcPr>
            <w:tcW w:w="9242" w:type="dxa"/>
            <w:gridSpan w:val="12"/>
          </w:tcPr>
          <w:p w14:paraId="44046EE8"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3. a Osebe, odgovorne za strokovno pripravo in usklajenost gradiva:</w:t>
            </w:r>
          </w:p>
        </w:tc>
      </w:tr>
      <w:tr w:rsidR="00867F89" w:rsidRPr="003F2347" w14:paraId="1ABA4788" w14:textId="77777777" w:rsidTr="0048737E">
        <w:tc>
          <w:tcPr>
            <w:tcW w:w="9242" w:type="dxa"/>
            <w:gridSpan w:val="12"/>
          </w:tcPr>
          <w:p w14:paraId="22C8867E" w14:textId="1C2C6A60" w:rsidR="004B2FB4" w:rsidRDefault="004B2FB4" w:rsidP="00E07F30">
            <w:pPr>
              <w:numPr>
                <w:ilvl w:val="0"/>
                <w:numId w:val="22"/>
              </w:numPr>
              <w:overflowPunct/>
              <w:autoSpaceDE/>
              <w:autoSpaceDN/>
              <w:adjustRightInd/>
              <w:spacing w:line="260" w:lineRule="exact"/>
              <w:textAlignment w:val="auto"/>
              <w:rPr>
                <w:rFonts w:cs="Arial"/>
                <w:color w:val="000000" w:themeColor="text1"/>
                <w:sz w:val="20"/>
                <w:szCs w:val="20"/>
              </w:rPr>
            </w:pPr>
            <w:r>
              <w:rPr>
                <w:rFonts w:cs="Arial"/>
                <w:color w:val="000000" w:themeColor="text1"/>
                <w:sz w:val="20"/>
                <w:szCs w:val="20"/>
              </w:rPr>
              <w:t>Nikolina Prah, državna sekretarka</w:t>
            </w:r>
            <w:r w:rsidR="004816A7">
              <w:rPr>
                <w:rFonts w:cs="Arial"/>
                <w:color w:val="000000" w:themeColor="text1"/>
                <w:sz w:val="20"/>
                <w:szCs w:val="20"/>
              </w:rPr>
              <w:t>,</w:t>
            </w:r>
          </w:p>
          <w:p w14:paraId="4B7F5B10" w14:textId="3C8A5AC2" w:rsidR="00B72BE5" w:rsidRDefault="00B72BE5" w:rsidP="00E07F30">
            <w:pPr>
              <w:numPr>
                <w:ilvl w:val="0"/>
                <w:numId w:val="22"/>
              </w:numPr>
              <w:overflowPunct/>
              <w:autoSpaceDE/>
              <w:autoSpaceDN/>
              <w:adjustRightInd/>
              <w:spacing w:line="260" w:lineRule="exact"/>
              <w:textAlignment w:val="auto"/>
              <w:rPr>
                <w:rFonts w:cs="Arial"/>
                <w:color w:val="000000" w:themeColor="text1"/>
                <w:sz w:val="20"/>
                <w:szCs w:val="20"/>
              </w:rPr>
            </w:pPr>
            <w:r w:rsidRPr="003F2347">
              <w:rPr>
                <w:rFonts w:cs="Arial"/>
                <w:color w:val="000000" w:themeColor="text1"/>
                <w:sz w:val="20"/>
                <w:szCs w:val="20"/>
              </w:rPr>
              <w:t>Urška Cvelbar, generalna direktorica Direktorata za finančni sistem</w:t>
            </w:r>
            <w:r w:rsidR="00F3123F">
              <w:rPr>
                <w:rFonts w:cs="Arial"/>
                <w:color w:val="000000" w:themeColor="text1"/>
                <w:sz w:val="20"/>
                <w:szCs w:val="20"/>
              </w:rPr>
              <w:t>,</w:t>
            </w:r>
          </w:p>
          <w:p w14:paraId="76FDB9A9" w14:textId="7A122DA8" w:rsidR="00875998" w:rsidRPr="003F2347" w:rsidRDefault="00875998" w:rsidP="00E07F30">
            <w:pPr>
              <w:numPr>
                <w:ilvl w:val="0"/>
                <w:numId w:val="22"/>
              </w:numPr>
              <w:overflowPunct/>
              <w:autoSpaceDE/>
              <w:autoSpaceDN/>
              <w:adjustRightInd/>
              <w:spacing w:line="260" w:lineRule="exact"/>
              <w:textAlignment w:val="auto"/>
              <w:rPr>
                <w:rFonts w:cs="Arial"/>
                <w:color w:val="000000" w:themeColor="text1"/>
                <w:sz w:val="20"/>
                <w:szCs w:val="20"/>
              </w:rPr>
            </w:pPr>
            <w:r>
              <w:rPr>
                <w:rFonts w:cs="Arial"/>
                <w:color w:val="000000" w:themeColor="text1"/>
                <w:sz w:val="20"/>
                <w:szCs w:val="20"/>
              </w:rPr>
              <w:t>Gregor Korošec, vodja, S</w:t>
            </w:r>
            <w:r w:rsidRPr="003F2347">
              <w:rPr>
                <w:rFonts w:cs="Arial"/>
                <w:color w:val="000000" w:themeColor="text1"/>
                <w:sz w:val="20"/>
                <w:szCs w:val="20"/>
              </w:rPr>
              <w:t>ektor za zavarovalništvo in trg kapitala</w:t>
            </w:r>
            <w:r w:rsidR="00F3123F">
              <w:rPr>
                <w:rFonts w:cs="Arial"/>
                <w:color w:val="000000" w:themeColor="text1"/>
                <w:sz w:val="20"/>
                <w:szCs w:val="20"/>
              </w:rPr>
              <w:t>,</w:t>
            </w:r>
          </w:p>
          <w:p w14:paraId="1E99F083" w14:textId="1C4F6A03" w:rsidR="00B72BE5" w:rsidRDefault="0081342A" w:rsidP="00E07F30">
            <w:pPr>
              <w:numPr>
                <w:ilvl w:val="0"/>
                <w:numId w:val="22"/>
              </w:numPr>
              <w:overflowPunct/>
              <w:autoSpaceDE/>
              <w:autoSpaceDN/>
              <w:adjustRightInd/>
              <w:spacing w:line="260" w:lineRule="exact"/>
              <w:textAlignment w:val="auto"/>
              <w:rPr>
                <w:rFonts w:cs="Arial"/>
                <w:color w:val="000000" w:themeColor="text1"/>
                <w:sz w:val="20"/>
                <w:szCs w:val="20"/>
              </w:rPr>
            </w:pPr>
            <w:r w:rsidRPr="003F2347">
              <w:rPr>
                <w:rFonts w:cs="Arial"/>
                <w:color w:val="000000" w:themeColor="text1"/>
                <w:sz w:val="20"/>
                <w:szCs w:val="20"/>
              </w:rPr>
              <w:t>Blaž Zupančič</w:t>
            </w:r>
            <w:r w:rsidR="005A740D" w:rsidRPr="003F2347">
              <w:rPr>
                <w:rFonts w:cs="Arial"/>
                <w:color w:val="000000" w:themeColor="text1"/>
                <w:sz w:val="20"/>
                <w:szCs w:val="20"/>
              </w:rPr>
              <w:t xml:space="preserve">, </w:t>
            </w:r>
            <w:r w:rsidRPr="003F2347">
              <w:rPr>
                <w:rFonts w:cs="Arial"/>
                <w:color w:val="000000" w:themeColor="text1"/>
                <w:sz w:val="20"/>
                <w:szCs w:val="20"/>
              </w:rPr>
              <w:t>sekretar</w:t>
            </w:r>
            <w:r w:rsidR="00F140DE" w:rsidRPr="003F2347">
              <w:rPr>
                <w:rFonts w:cs="Arial"/>
                <w:color w:val="000000" w:themeColor="text1"/>
                <w:sz w:val="20"/>
                <w:szCs w:val="20"/>
              </w:rPr>
              <w:t>, Sektor za zavarovalništvo in trg kapitala</w:t>
            </w:r>
            <w:r w:rsidR="00F3123F">
              <w:rPr>
                <w:rFonts w:cs="Arial"/>
                <w:color w:val="000000" w:themeColor="text1"/>
                <w:sz w:val="20"/>
                <w:szCs w:val="20"/>
              </w:rPr>
              <w:t>,</w:t>
            </w:r>
          </w:p>
          <w:p w14:paraId="22BF02BC" w14:textId="31C6BCDF" w:rsidR="00F343C3" w:rsidRDefault="00F343C3" w:rsidP="00E07F30">
            <w:pPr>
              <w:numPr>
                <w:ilvl w:val="0"/>
                <w:numId w:val="22"/>
              </w:numPr>
              <w:overflowPunct/>
              <w:autoSpaceDE/>
              <w:autoSpaceDN/>
              <w:adjustRightInd/>
              <w:spacing w:line="260" w:lineRule="exact"/>
              <w:textAlignment w:val="auto"/>
              <w:rPr>
                <w:rFonts w:cs="Arial"/>
                <w:color w:val="000000" w:themeColor="text1"/>
                <w:sz w:val="20"/>
                <w:szCs w:val="20"/>
              </w:rPr>
            </w:pPr>
            <w:r>
              <w:rPr>
                <w:rFonts w:cs="Arial"/>
                <w:color w:val="000000" w:themeColor="text1"/>
                <w:sz w:val="20"/>
                <w:szCs w:val="20"/>
              </w:rPr>
              <w:t xml:space="preserve">Polona </w:t>
            </w:r>
            <w:r w:rsidR="004816A7">
              <w:rPr>
                <w:rFonts w:cs="Arial"/>
                <w:color w:val="000000" w:themeColor="text1"/>
                <w:sz w:val="20"/>
                <w:szCs w:val="20"/>
              </w:rPr>
              <w:t>Nahtigal</w:t>
            </w:r>
            <w:r>
              <w:rPr>
                <w:rFonts w:cs="Arial"/>
                <w:color w:val="000000" w:themeColor="text1"/>
                <w:sz w:val="20"/>
                <w:szCs w:val="20"/>
              </w:rPr>
              <w:t>, podsekretarka,</w:t>
            </w:r>
            <w:r w:rsidRPr="003F2347">
              <w:rPr>
                <w:rFonts w:cs="Arial"/>
                <w:color w:val="000000" w:themeColor="text1"/>
                <w:sz w:val="20"/>
                <w:szCs w:val="20"/>
              </w:rPr>
              <w:t xml:space="preserve"> Sektor za zavarovalništvo in trg kapital</w:t>
            </w:r>
            <w:r w:rsidR="00F3123F">
              <w:rPr>
                <w:rFonts w:cs="Arial"/>
                <w:color w:val="000000" w:themeColor="text1"/>
                <w:sz w:val="20"/>
                <w:szCs w:val="20"/>
              </w:rPr>
              <w:t>,</w:t>
            </w:r>
          </w:p>
          <w:p w14:paraId="35173E16" w14:textId="30CC1F8A" w:rsidR="00EC201F" w:rsidRDefault="00EC201F" w:rsidP="00E07F30">
            <w:pPr>
              <w:numPr>
                <w:ilvl w:val="0"/>
                <w:numId w:val="22"/>
              </w:numPr>
              <w:overflowPunct/>
              <w:autoSpaceDE/>
              <w:autoSpaceDN/>
              <w:adjustRightInd/>
              <w:spacing w:line="260" w:lineRule="exact"/>
              <w:textAlignment w:val="auto"/>
              <w:rPr>
                <w:rFonts w:cs="Arial"/>
                <w:color w:val="000000" w:themeColor="text1"/>
                <w:sz w:val="20"/>
                <w:szCs w:val="20"/>
              </w:rPr>
            </w:pPr>
            <w:r>
              <w:rPr>
                <w:rFonts w:cs="Arial"/>
                <w:color w:val="000000" w:themeColor="text1"/>
                <w:sz w:val="20"/>
                <w:szCs w:val="20"/>
              </w:rPr>
              <w:t>Robert Rampre, pod</w:t>
            </w:r>
            <w:r w:rsidRPr="003F2347">
              <w:rPr>
                <w:rFonts w:cs="Arial"/>
                <w:color w:val="000000" w:themeColor="text1"/>
                <w:sz w:val="20"/>
                <w:szCs w:val="20"/>
              </w:rPr>
              <w:t>sekretar, Sektor za zavarovalništvo in trg kapitala</w:t>
            </w:r>
            <w:r w:rsidR="00F3123F">
              <w:rPr>
                <w:rFonts w:cs="Arial"/>
                <w:color w:val="000000" w:themeColor="text1"/>
                <w:sz w:val="20"/>
                <w:szCs w:val="20"/>
              </w:rPr>
              <w:t>,</w:t>
            </w:r>
          </w:p>
          <w:p w14:paraId="6807809D" w14:textId="141309D2" w:rsidR="00F3123F" w:rsidRDefault="00F3123F" w:rsidP="00E07F30">
            <w:pPr>
              <w:numPr>
                <w:ilvl w:val="0"/>
                <w:numId w:val="22"/>
              </w:numPr>
              <w:overflowPunct/>
              <w:autoSpaceDE/>
              <w:autoSpaceDN/>
              <w:adjustRightInd/>
              <w:spacing w:line="260" w:lineRule="exact"/>
              <w:textAlignment w:val="auto"/>
              <w:rPr>
                <w:rFonts w:cs="Arial"/>
                <w:color w:val="000000" w:themeColor="text1"/>
                <w:sz w:val="20"/>
                <w:szCs w:val="20"/>
              </w:rPr>
            </w:pPr>
            <w:r>
              <w:rPr>
                <w:rFonts w:cs="Arial"/>
                <w:color w:val="000000" w:themeColor="text1"/>
                <w:sz w:val="20"/>
                <w:szCs w:val="20"/>
              </w:rPr>
              <w:t>Nada Bizjak, sekretarka,</w:t>
            </w:r>
            <w:r w:rsidRPr="003F2347">
              <w:rPr>
                <w:rFonts w:cs="Arial"/>
                <w:color w:val="000000" w:themeColor="text1"/>
                <w:sz w:val="20"/>
                <w:szCs w:val="20"/>
              </w:rPr>
              <w:t xml:space="preserve"> Sektor za zavarovalništvo in trg kapitala</w:t>
            </w:r>
            <w:r>
              <w:rPr>
                <w:rFonts w:cs="Arial"/>
                <w:color w:val="000000" w:themeColor="text1"/>
                <w:sz w:val="20"/>
                <w:szCs w:val="20"/>
              </w:rPr>
              <w:t>,</w:t>
            </w:r>
          </w:p>
          <w:p w14:paraId="65C6E7DF" w14:textId="6AE6138A" w:rsidR="00EC201F" w:rsidRPr="003F2347" w:rsidRDefault="00EC201F" w:rsidP="00E07F30">
            <w:pPr>
              <w:numPr>
                <w:ilvl w:val="0"/>
                <w:numId w:val="22"/>
              </w:numPr>
              <w:overflowPunct/>
              <w:autoSpaceDE/>
              <w:autoSpaceDN/>
              <w:adjustRightInd/>
              <w:spacing w:line="260" w:lineRule="exact"/>
              <w:textAlignment w:val="auto"/>
              <w:rPr>
                <w:rFonts w:cs="Arial"/>
                <w:color w:val="000000" w:themeColor="text1"/>
                <w:sz w:val="20"/>
                <w:szCs w:val="20"/>
              </w:rPr>
            </w:pPr>
            <w:r>
              <w:rPr>
                <w:rFonts w:cs="Arial"/>
                <w:color w:val="000000" w:themeColor="text1"/>
                <w:sz w:val="20"/>
                <w:szCs w:val="20"/>
              </w:rPr>
              <w:t>Nejka Štibernik,</w:t>
            </w:r>
            <w:r w:rsidRPr="003F2347">
              <w:rPr>
                <w:rFonts w:cs="Arial"/>
                <w:color w:val="000000" w:themeColor="text1"/>
                <w:sz w:val="20"/>
                <w:szCs w:val="20"/>
              </w:rPr>
              <w:t xml:space="preserve"> sekretar</w:t>
            </w:r>
            <w:r>
              <w:rPr>
                <w:rFonts w:cs="Arial"/>
                <w:color w:val="000000" w:themeColor="text1"/>
                <w:sz w:val="20"/>
                <w:szCs w:val="20"/>
              </w:rPr>
              <w:t>ka</w:t>
            </w:r>
            <w:r w:rsidRPr="003F2347">
              <w:rPr>
                <w:rFonts w:cs="Arial"/>
                <w:color w:val="000000" w:themeColor="text1"/>
                <w:sz w:val="20"/>
                <w:szCs w:val="20"/>
              </w:rPr>
              <w:t>, Sektor za zavarovalništvo in trg kapitala.</w:t>
            </w:r>
          </w:p>
        </w:tc>
      </w:tr>
      <w:tr w:rsidR="00867F89" w:rsidRPr="003F2347" w14:paraId="5BE8C67C" w14:textId="77777777" w:rsidTr="0048737E">
        <w:tc>
          <w:tcPr>
            <w:tcW w:w="9242" w:type="dxa"/>
            <w:gridSpan w:val="12"/>
          </w:tcPr>
          <w:p w14:paraId="7756E6FF"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3. b Zunanji strokovnjaki, ki so sodelovali pri pripravi dela ali celotnega gradiva:</w:t>
            </w:r>
          </w:p>
        </w:tc>
      </w:tr>
      <w:tr w:rsidR="00867F89" w:rsidRPr="003F2347" w14:paraId="6262CE25" w14:textId="77777777" w:rsidTr="0048737E">
        <w:tc>
          <w:tcPr>
            <w:tcW w:w="9242" w:type="dxa"/>
            <w:gridSpan w:val="12"/>
          </w:tcPr>
          <w:p w14:paraId="0C137B03" w14:textId="77777777" w:rsidR="00B72BE5" w:rsidRPr="003F2347" w:rsidRDefault="004A5292" w:rsidP="003A5B81">
            <w:pPr>
              <w:overflowPunct/>
              <w:autoSpaceDE/>
              <w:autoSpaceDN/>
              <w:adjustRightInd/>
              <w:spacing w:line="260" w:lineRule="exact"/>
              <w:textAlignment w:val="auto"/>
              <w:rPr>
                <w:rFonts w:cs="Arial"/>
                <w:color w:val="000000" w:themeColor="text1"/>
                <w:sz w:val="20"/>
                <w:szCs w:val="20"/>
              </w:rPr>
            </w:pPr>
            <w:r w:rsidRPr="003F2347">
              <w:rPr>
                <w:rFonts w:cs="Arial"/>
                <w:color w:val="000000" w:themeColor="text1"/>
                <w:sz w:val="20"/>
                <w:szCs w:val="20"/>
              </w:rPr>
              <w:t>Pri pripravi gradiva zunanji strokovnjaki niso sodelovali.</w:t>
            </w:r>
          </w:p>
        </w:tc>
      </w:tr>
      <w:tr w:rsidR="00867F89" w:rsidRPr="003F2347" w14:paraId="140E558D" w14:textId="77777777" w:rsidTr="0048737E">
        <w:tc>
          <w:tcPr>
            <w:tcW w:w="9242" w:type="dxa"/>
            <w:gridSpan w:val="12"/>
          </w:tcPr>
          <w:p w14:paraId="038B5A28"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4. Predstavniki vlade, ki bodo sodelovali pri delu državnega zbora:</w:t>
            </w:r>
          </w:p>
        </w:tc>
      </w:tr>
      <w:tr w:rsidR="00867F89" w:rsidRPr="003F2347" w14:paraId="395EB78C" w14:textId="77777777" w:rsidTr="0048737E">
        <w:tc>
          <w:tcPr>
            <w:tcW w:w="9242" w:type="dxa"/>
            <w:gridSpan w:val="12"/>
          </w:tcPr>
          <w:p w14:paraId="04F4AB5D" w14:textId="6DFDE3BC" w:rsidR="00E6257C" w:rsidRPr="003F2347" w:rsidRDefault="00FB6F9B" w:rsidP="00111090">
            <w:pPr>
              <w:overflowPunct/>
              <w:autoSpaceDE/>
              <w:autoSpaceDN/>
              <w:adjustRightInd/>
              <w:spacing w:line="260" w:lineRule="exact"/>
              <w:textAlignment w:val="auto"/>
              <w:rPr>
                <w:rFonts w:cs="Arial"/>
                <w:color w:val="000000" w:themeColor="text1"/>
                <w:sz w:val="20"/>
                <w:szCs w:val="20"/>
              </w:rPr>
            </w:pPr>
            <w:r w:rsidRPr="003F2347">
              <w:rPr>
                <w:rFonts w:cs="Arial"/>
                <w:color w:val="000000" w:themeColor="text1"/>
                <w:sz w:val="20"/>
                <w:szCs w:val="20"/>
              </w:rPr>
              <w:t>/</w:t>
            </w:r>
          </w:p>
        </w:tc>
      </w:tr>
      <w:tr w:rsidR="00867F89" w:rsidRPr="003F2347" w14:paraId="7C4E641C" w14:textId="77777777" w:rsidTr="0048737E">
        <w:tc>
          <w:tcPr>
            <w:tcW w:w="9242" w:type="dxa"/>
            <w:gridSpan w:val="12"/>
          </w:tcPr>
          <w:p w14:paraId="01B44882"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5. Kratek povzetek gradiva:</w:t>
            </w:r>
          </w:p>
        </w:tc>
      </w:tr>
      <w:tr w:rsidR="00867F89" w:rsidRPr="003F2347" w14:paraId="2FC1FCBA" w14:textId="77777777" w:rsidTr="0048737E">
        <w:tc>
          <w:tcPr>
            <w:tcW w:w="9242" w:type="dxa"/>
            <w:gridSpan w:val="12"/>
          </w:tcPr>
          <w:p w14:paraId="5DAF1F8C" w14:textId="2795AAEF" w:rsidR="00E70877" w:rsidRPr="00E70877" w:rsidRDefault="00E70877" w:rsidP="00E70877">
            <w:pPr>
              <w:rPr>
                <w:rFonts w:cs="Arial"/>
                <w:color w:val="000000" w:themeColor="text1"/>
                <w:sz w:val="20"/>
                <w:szCs w:val="20"/>
              </w:rPr>
            </w:pPr>
            <w:bookmarkStart w:id="2" w:name="_Hlk87525706"/>
            <w:r w:rsidRPr="00E70877">
              <w:rPr>
                <w:rFonts w:cs="Arial"/>
                <w:color w:val="000000" w:themeColor="text1"/>
                <w:sz w:val="20"/>
                <w:szCs w:val="20"/>
              </w:rPr>
              <w:t xml:space="preserve">Vlada </w:t>
            </w:r>
            <w:r>
              <w:rPr>
                <w:rFonts w:cs="Arial"/>
                <w:color w:val="000000" w:themeColor="text1"/>
                <w:sz w:val="20"/>
                <w:szCs w:val="20"/>
              </w:rPr>
              <w:t>Republike Slovenije</w:t>
            </w:r>
            <w:r w:rsidRPr="00E70877">
              <w:rPr>
                <w:rFonts w:cs="Arial"/>
                <w:color w:val="000000" w:themeColor="text1"/>
                <w:sz w:val="20"/>
                <w:szCs w:val="20"/>
              </w:rPr>
              <w:t xml:space="preserve"> </w:t>
            </w:r>
            <w:r>
              <w:rPr>
                <w:rFonts w:cs="Arial"/>
                <w:color w:val="000000" w:themeColor="text1"/>
                <w:sz w:val="20"/>
                <w:szCs w:val="20"/>
              </w:rPr>
              <w:t xml:space="preserve">(v nadaljnjem besedilu: </w:t>
            </w:r>
            <w:r w:rsidR="00CA3CC1">
              <w:rPr>
                <w:rFonts w:cs="Arial"/>
                <w:color w:val="000000" w:themeColor="text1"/>
                <w:sz w:val="20"/>
                <w:szCs w:val="20"/>
              </w:rPr>
              <w:t>v</w:t>
            </w:r>
            <w:r>
              <w:rPr>
                <w:rFonts w:cs="Arial"/>
                <w:color w:val="000000" w:themeColor="text1"/>
                <w:sz w:val="20"/>
                <w:szCs w:val="20"/>
              </w:rPr>
              <w:t>lada)</w:t>
            </w:r>
            <w:r w:rsidRPr="00E70877">
              <w:rPr>
                <w:rFonts w:cs="Arial"/>
                <w:color w:val="000000" w:themeColor="text1"/>
                <w:sz w:val="20"/>
                <w:szCs w:val="20"/>
              </w:rPr>
              <w:t xml:space="preserve"> je marca 2023 sprejela Strategijo razvoja trga kapitala za obdobje 2023-2030</w:t>
            </w:r>
            <w:r w:rsidR="00F33D41">
              <w:rPr>
                <w:rFonts w:cs="Arial"/>
                <w:color w:val="000000" w:themeColor="text1"/>
                <w:sz w:val="20"/>
                <w:szCs w:val="20"/>
              </w:rPr>
              <w:t xml:space="preserve"> (v nadaljnjem besedilu: Strategija)</w:t>
            </w:r>
            <w:r w:rsidRPr="00E70877">
              <w:rPr>
                <w:rFonts w:cs="Arial"/>
                <w:color w:val="000000" w:themeColor="text1"/>
                <w:sz w:val="20"/>
                <w:szCs w:val="20"/>
              </w:rPr>
              <w:t xml:space="preserve">, ki vsebuje konkretne ukrepe za krepitev in razvoj slovenskega trga kapitala. Strategija med drugim predvideva, da mora glavni nosilni </w:t>
            </w:r>
            <w:r w:rsidRPr="00E70877">
              <w:rPr>
                <w:rFonts w:cs="Arial"/>
                <w:color w:val="000000" w:themeColor="text1"/>
                <w:sz w:val="20"/>
                <w:szCs w:val="20"/>
              </w:rPr>
              <w:lastRenderedPageBreak/>
              <w:t>organ za vsak ukrep dvakrat letno pripraviti poročilo o izvedenih aktivnostih in ga predložiti Ministrstvu za finance</w:t>
            </w:r>
            <w:r>
              <w:rPr>
                <w:rFonts w:cs="Arial"/>
                <w:color w:val="000000" w:themeColor="text1"/>
                <w:sz w:val="20"/>
                <w:szCs w:val="20"/>
              </w:rPr>
              <w:t xml:space="preserve"> (v nadaljnjem besedilu: MF)</w:t>
            </w:r>
            <w:r w:rsidRPr="00E70877">
              <w:rPr>
                <w:rFonts w:cs="Arial"/>
                <w:color w:val="000000" w:themeColor="text1"/>
                <w:sz w:val="20"/>
                <w:szCs w:val="20"/>
              </w:rPr>
              <w:t xml:space="preserve">. MF nato pripravi letno poročilo o izvajanju Strategije za </w:t>
            </w:r>
            <w:r w:rsidR="00CA3CC1">
              <w:rPr>
                <w:rFonts w:cs="Arial"/>
                <w:color w:val="000000" w:themeColor="text1"/>
                <w:sz w:val="20"/>
                <w:szCs w:val="20"/>
              </w:rPr>
              <w:t>v</w:t>
            </w:r>
            <w:r w:rsidRPr="00E70877">
              <w:rPr>
                <w:rFonts w:cs="Arial"/>
                <w:color w:val="000000" w:themeColor="text1"/>
                <w:sz w:val="20"/>
                <w:szCs w:val="20"/>
              </w:rPr>
              <w:t xml:space="preserve">lado. </w:t>
            </w:r>
          </w:p>
          <w:p w14:paraId="225A148E" w14:textId="77777777" w:rsidR="00E70877" w:rsidRPr="00E70877" w:rsidRDefault="00E70877" w:rsidP="00E70877">
            <w:pPr>
              <w:rPr>
                <w:rFonts w:cs="Arial"/>
                <w:color w:val="000000" w:themeColor="text1"/>
                <w:sz w:val="20"/>
                <w:szCs w:val="20"/>
              </w:rPr>
            </w:pPr>
          </w:p>
          <w:p w14:paraId="74D35C22" w14:textId="722A0E7B" w:rsidR="00E70877" w:rsidRPr="00E70877" w:rsidRDefault="00E70877" w:rsidP="00E70877">
            <w:pPr>
              <w:rPr>
                <w:rFonts w:cs="Arial"/>
                <w:color w:val="000000" w:themeColor="text1"/>
                <w:sz w:val="20"/>
                <w:szCs w:val="20"/>
              </w:rPr>
            </w:pPr>
            <w:r w:rsidRPr="00E70877">
              <w:rPr>
                <w:rFonts w:cs="Arial"/>
                <w:color w:val="000000" w:themeColor="text1"/>
                <w:sz w:val="20"/>
                <w:szCs w:val="20"/>
              </w:rPr>
              <w:t>MF je februarja 2024 tako pripravilo poročilo o izvajanju Strategije v letu 2023, ki podrobno predstavlja dosežen napredek pri izvedbi predvidenih ukrepov na različnih področjih ter načrte za nadaljevanje aktivnosti v letu 2024.</w:t>
            </w:r>
          </w:p>
          <w:p w14:paraId="6B82684E" w14:textId="77777777" w:rsidR="00E70877" w:rsidRPr="00E70877" w:rsidRDefault="00E70877" w:rsidP="00E70877">
            <w:pPr>
              <w:rPr>
                <w:rFonts w:cs="Arial"/>
                <w:color w:val="000000" w:themeColor="text1"/>
                <w:sz w:val="20"/>
                <w:szCs w:val="20"/>
              </w:rPr>
            </w:pPr>
          </w:p>
          <w:p w14:paraId="04E85E2B" w14:textId="4E79A0A0" w:rsidR="00E70877" w:rsidRPr="00E70877" w:rsidRDefault="00E70877" w:rsidP="00E70877">
            <w:pPr>
              <w:rPr>
                <w:rFonts w:cs="Arial"/>
                <w:color w:val="000000" w:themeColor="text1"/>
                <w:sz w:val="20"/>
                <w:szCs w:val="20"/>
              </w:rPr>
            </w:pPr>
            <w:r w:rsidRPr="00E70877">
              <w:rPr>
                <w:rFonts w:cs="Arial"/>
                <w:color w:val="000000" w:themeColor="text1"/>
                <w:sz w:val="20"/>
                <w:szCs w:val="20"/>
              </w:rPr>
              <w:t xml:space="preserve">Ključne </w:t>
            </w:r>
            <w:r w:rsidR="006D164D">
              <w:rPr>
                <w:rFonts w:cs="Arial"/>
                <w:color w:val="000000" w:themeColor="text1"/>
                <w:sz w:val="20"/>
                <w:szCs w:val="20"/>
              </w:rPr>
              <w:t xml:space="preserve">izvedene </w:t>
            </w:r>
            <w:r w:rsidRPr="00E70877">
              <w:rPr>
                <w:rFonts w:cs="Arial"/>
                <w:color w:val="000000" w:themeColor="text1"/>
                <w:sz w:val="20"/>
                <w:szCs w:val="20"/>
              </w:rPr>
              <w:t>aktivnosti na področju izvajanja Strategije v preteklem letu</w:t>
            </w:r>
            <w:r w:rsidR="006D164D">
              <w:rPr>
                <w:rFonts w:cs="Arial"/>
                <w:color w:val="000000" w:themeColor="text1"/>
                <w:sz w:val="20"/>
                <w:szCs w:val="20"/>
              </w:rPr>
              <w:t xml:space="preserve"> so bile</w:t>
            </w:r>
            <w:r w:rsidRPr="00E70877">
              <w:rPr>
                <w:rFonts w:cs="Arial"/>
                <w:color w:val="000000" w:themeColor="text1"/>
                <w:sz w:val="20"/>
                <w:szCs w:val="20"/>
              </w:rPr>
              <w:t>:</w:t>
            </w:r>
          </w:p>
          <w:p w14:paraId="61714567" w14:textId="77777777" w:rsidR="00E70877" w:rsidRPr="00E70877" w:rsidRDefault="00E70877" w:rsidP="00E70877">
            <w:pPr>
              <w:rPr>
                <w:rFonts w:cs="Arial"/>
                <w:color w:val="000000" w:themeColor="text1"/>
                <w:sz w:val="20"/>
                <w:szCs w:val="20"/>
              </w:rPr>
            </w:pPr>
          </w:p>
          <w:p w14:paraId="43F988D0" w14:textId="646C1448" w:rsidR="00E70877" w:rsidRPr="00253C4E" w:rsidRDefault="00E70877" w:rsidP="00E70877">
            <w:pPr>
              <w:pStyle w:val="Odstavekseznama"/>
              <w:numPr>
                <w:ilvl w:val="0"/>
                <w:numId w:val="33"/>
              </w:numPr>
              <w:rPr>
                <w:rFonts w:cs="Arial"/>
                <w:color w:val="000000" w:themeColor="text1"/>
                <w:sz w:val="20"/>
                <w:szCs w:val="20"/>
              </w:rPr>
            </w:pPr>
            <w:r w:rsidRPr="00253C4E">
              <w:rPr>
                <w:rFonts w:cs="Arial"/>
                <w:color w:val="000000" w:themeColor="text1"/>
                <w:sz w:val="20"/>
                <w:szCs w:val="20"/>
              </w:rPr>
              <w:t>Na področju doseganja statusa razvijajočega trga</w:t>
            </w:r>
            <w:r w:rsidR="006D164D" w:rsidRPr="00253C4E">
              <w:rPr>
                <w:rFonts w:cs="Arial"/>
                <w:color w:val="000000" w:themeColor="text1"/>
                <w:sz w:val="20"/>
                <w:szCs w:val="20"/>
              </w:rPr>
              <w:t xml:space="preserve"> (</w:t>
            </w:r>
            <w:proofErr w:type="spellStart"/>
            <w:r w:rsidR="006D164D" w:rsidRPr="00705467">
              <w:rPr>
                <w:rFonts w:cs="Arial"/>
                <w:color w:val="000000" w:themeColor="text1"/>
                <w:sz w:val="20"/>
                <w:szCs w:val="20"/>
              </w:rPr>
              <w:t>Emerging</w:t>
            </w:r>
            <w:proofErr w:type="spellEnd"/>
            <w:r w:rsidR="006D164D" w:rsidRPr="00705467">
              <w:rPr>
                <w:rFonts w:cs="Arial"/>
                <w:color w:val="000000" w:themeColor="text1"/>
                <w:sz w:val="20"/>
                <w:szCs w:val="20"/>
              </w:rPr>
              <w:t xml:space="preserve"> market status - EMS</w:t>
            </w:r>
            <w:r w:rsidR="006D164D" w:rsidRPr="00253C4E">
              <w:rPr>
                <w:rFonts w:cs="Arial"/>
                <w:color w:val="000000" w:themeColor="text1"/>
                <w:sz w:val="20"/>
                <w:szCs w:val="20"/>
              </w:rPr>
              <w:t>)</w:t>
            </w:r>
            <w:r w:rsidRPr="00253C4E">
              <w:rPr>
                <w:rFonts w:cs="Arial"/>
                <w:color w:val="000000" w:themeColor="text1"/>
                <w:sz w:val="20"/>
                <w:szCs w:val="20"/>
              </w:rPr>
              <w:t xml:space="preserve"> je bila ustanovljena delovna skupina, ki je izdelala analizo izpolnjevanja kriterijev različnih ponudnikov indeksov. Ugotov</w:t>
            </w:r>
            <w:r w:rsidR="00CA3CC1">
              <w:rPr>
                <w:rFonts w:cs="Arial"/>
                <w:color w:val="000000" w:themeColor="text1"/>
                <w:sz w:val="20"/>
                <w:szCs w:val="20"/>
              </w:rPr>
              <w:t>ljeno</w:t>
            </w:r>
            <w:r w:rsidRPr="00253C4E">
              <w:rPr>
                <w:rFonts w:cs="Arial"/>
                <w:color w:val="000000" w:themeColor="text1"/>
                <w:sz w:val="20"/>
                <w:szCs w:val="20"/>
              </w:rPr>
              <w:t xml:space="preserve"> je</w:t>
            </w:r>
            <w:r w:rsidR="00CA3CC1">
              <w:rPr>
                <w:rFonts w:cs="Arial"/>
                <w:color w:val="000000" w:themeColor="text1"/>
                <w:sz w:val="20"/>
                <w:szCs w:val="20"/>
              </w:rPr>
              <w:t xml:space="preserve"> bilo</w:t>
            </w:r>
            <w:r w:rsidRPr="00253C4E">
              <w:rPr>
                <w:rFonts w:cs="Arial"/>
                <w:color w:val="000000" w:themeColor="text1"/>
                <w:sz w:val="20"/>
                <w:szCs w:val="20"/>
              </w:rPr>
              <w:t>, da Slovenija sicer večinsko izpolnjuje kvalitativne zahteve, ne pa kvantitativnih kriterijev. Aktivnosti delovne skupine se nadaljujejo v smeri priprave celovite analize vrzeli</w:t>
            </w:r>
            <w:r w:rsidR="006D164D" w:rsidRPr="00253C4E">
              <w:rPr>
                <w:rFonts w:cs="Arial"/>
                <w:color w:val="000000" w:themeColor="text1"/>
                <w:sz w:val="20"/>
                <w:szCs w:val="20"/>
              </w:rPr>
              <w:t xml:space="preserve">, ki bo vsebovala predloge ukrepov </w:t>
            </w:r>
            <w:r w:rsidRPr="00253C4E">
              <w:rPr>
                <w:rFonts w:cs="Arial"/>
                <w:color w:val="000000" w:themeColor="text1"/>
                <w:sz w:val="20"/>
                <w:szCs w:val="20"/>
              </w:rPr>
              <w:t>in akcijsk</w:t>
            </w:r>
            <w:r w:rsidR="006D164D" w:rsidRPr="00253C4E">
              <w:rPr>
                <w:rFonts w:cs="Arial"/>
                <w:color w:val="000000" w:themeColor="text1"/>
                <w:sz w:val="20"/>
                <w:szCs w:val="20"/>
              </w:rPr>
              <w:t>i</w:t>
            </w:r>
            <w:r w:rsidRPr="00253C4E">
              <w:rPr>
                <w:rFonts w:cs="Arial"/>
                <w:color w:val="000000" w:themeColor="text1"/>
                <w:sz w:val="20"/>
                <w:szCs w:val="20"/>
              </w:rPr>
              <w:t xml:space="preserve"> načrt.</w:t>
            </w:r>
          </w:p>
          <w:p w14:paraId="12E9BD11" w14:textId="211E6F33" w:rsidR="00E70877" w:rsidRPr="00940386" w:rsidRDefault="00E70877" w:rsidP="00E70877">
            <w:pPr>
              <w:pStyle w:val="Odstavekseznama"/>
              <w:numPr>
                <w:ilvl w:val="0"/>
                <w:numId w:val="32"/>
              </w:numPr>
              <w:rPr>
                <w:rFonts w:cs="Arial"/>
                <w:color w:val="000000" w:themeColor="text1"/>
                <w:sz w:val="20"/>
                <w:szCs w:val="20"/>
              </w:rPr>
            </w:pPr>
            <w:r w:rsidRPr="001E73CB">
              <w:rPr>
                <w:rFonts w:cs="Arial"/>
                <w:color w:val="000000" w:themeColor="text1"/>
                <w:sz w:val="20"/>
                <w:szCs w:val="20"/>
              </w:rPr>
              <w:t xml:space="preserve">Na področju vzpostavitve zagonskega trga </w:t>
            </w:r>
            <w:r w:rsidR="00CF1572">
              <w:rPr>
                <w:rFonts w:cs="Arial"/>
                <w:color w:val="000000" w:themeColor="text1"/>
                <w:sz w:val="20"/>
                <w:szCs w:val="20"/>
              </w:rPr>
              <w:t xml:space="preserve">za mala in srednja podjetja (v nadaljnjem besedilu: </w:t>
            </w:r>
            <w:r w:rsidRPr="001E73CB">
              <w:rPr>
                <w:rFonts w:cs="Arial"/>
                <w:color w:val="000000" w:themeColor="text1"/>
                <w:sz w:val="20"/>
                <w:szCs w:val="20"/>
              </w:rPr>
              <w:t>MSP</w:t>
            </w:r>
            <w:r w:rsidR="00CF1572">
              <w:rPr>
                <w:rFonts w:cs="Arial"/>
                <w:color w:val="000000" w:themeColor="text1"/>
                <w:sz w:val="20"/>
                <w:szCs w:val="20"/>
              </w:rPr>
              <w:t>)</w:t>
            </w:r>
            <w:r w:rsidRPr="001E73CB">
              <w:rPr>
                <w:rFonts w:cs="Arial"/>
                <w:color w:val="000000" w:themeColor="text1"/>
                <w:sz w:val="20"/>
                <w:szCs w:val="20"/>
              </w:rPr>
              <w:t xml:space="preserve"> je bila ustanovljena delovna skupina, ki je v letu 2023 izdelala </w:t>
            </w:r>
            <w:r w:rsidR="008835B0" w:rsidRPr="001E73CB">
              <w:rPr>
                <w:rFonts w:cs="Arial"/>
                <w:color w:val="000000" w:themeColor="text1"/>
                <w:sz w:val="20"/>
                <w:szCs w:val="20"/>
              </w:rPr>
              <w:t>štiri</w:t>
            </w:r>
            <w:r w:rsidRPr="001E73CB">
              <w:rPr>
                <w:rFonts w:cs="Arial"/>
                <w:color w:val="000000" w:themeColor="text1"/>
                <w:sz w:val="20"/>
                <w:szCs w:val="20"/>
              </w:rPr>
              <w:t xml:space="preserve"> strokovne dokumente: </w:t>
            </w:r>
            <w:r w:rsidR="00CF1572">
              <w:rPr>
                <w:rFonts w:cs="Arial"/>
                <w:color w:val="000000" w:themeColor="text1"/>
                <w:sz w:val="20"/>
                <w:szCs w:val="20"/>
              </w:rPr>
              <w:t>š</w:t>
            </w:r>
            <w:r w:rsidRPr="001E73CB">
              <w:rPr>
                <w:rFonts w:cs="Arial"/>
                <w:color w:val="000000" w:themeColor="text1"/>
                <w:sz w:val="20"/>
                <w:szCs w:val="20"/>
              </w:rPr>
              <w:t xml:space="preserve">tudijo izvedljivosti, </w:t>
            </w:r>
            <w:r w:rsidR="00CF1572">
              <w:rPr>
                <w:rFonts w:cs="Arial"/>
                <w:color w:val="000000" w:themeColor="text1"/>
                <w:sz w:val="20"/>
                <w:szCs w:val="20"/>
              </w:rPr>
              <w:t>š</w:t>
            </w:r>
            <w:r w:rsidRPr="001E73CB">
              <w:rPr>
                <w:rFonts w:cs="Arial"/>
                <w:color w:val="000000" w:themeColor="text1"/>
                <w:sz w:val="20"/>
                <w:szCs w:val="20"/>
              </w:rPr>
              <w:t xml:space="preserve">tudijo integritete, </w:t>
            </w:r>
            <w:r w:rsidR="00CF1572">
              <w:rPr>
                <w:rFonts w:cs="Arial"/>
                <w:color w:val="000000" w:themeColor="text1"/>
                <w:sz w:val="20"/>
                <w:szCs w:val="20"/>
              </w:rPr>
              <w:t>p</w:t>
            </w:r>
            <w:r w:rsidRPr="001E73CB">
              <w:rPr>
                <w:rFonts w:cs="Arial"/>
                <w:color w:val="000000" w:themeColor="text1"/>
                <w:sz w:val="20"/>
                <w:szCs w:val="20"/>
              </w:rPr>
              <w:t xml:space="preserve">ravno analizo in </w:t>
            </w:r>
            <w:r w:rsidR="00CF1572">
              <w:rPr>
                <w:rFonts w:cs="Arial"/>
                <w:color w:val="000000" w:themeColor="text1"/>
                <w:sz w:val="20"/>
                <w:szCs w:val="20"/>
              </w:rPr>
              <w:t>a</w:t>
            </w:r>
            <w:r w:rsidRPr="001E73CB">
              <w:rPr>
                <w:rFonts w:cs="Arial"/>
                <w:color w:val="000000" w:themeColor="text1"/>
                <w:sz w:val="20"/>
                <w:szCs w:val="20"/>
              </w:rPr>
              <w:t xml:space="preserve">nalizo tehničnih podlag. V prvi polovici 2024 je predvidena priprava akcijskega načrta. </w:t>
            </w:r>
          </w:p>
          <w:p w14:paraId="22BBA1F3" w14:textId="3048761A" w:rsidR="00E70877" w:rsidRPr="00940386" w:rsidRDefault="00E70877" w:rsidP="00E70877">
            <w:pPr>
              <w:pStyle w:val="Odstavekseznama"/>
              <w:numPr>
                <w:ilvl w:val="0"/>
                <w:numId w:val="32"/>
              </w:numPr>
              <w:rPr>
                <w:rFonts w:cs="Arial"/>
                <w:color w:val="000000" w:themeColor="text1"/>
                <w:sz w:val="20"/>
                <w:szCs w:val="20"/>
              </w:rPr>
            </w:pPr>
            <w:r w:rsidRPr="001E73CB">
              <w:rPr>
                <w:rFonts w:cs="Arial"/>
                <w:color w:val="000000" w:themeColor="text1"/>
                <w:sz w:val="20"/>
                <w:szCs w:val="20"/>
              </w:rPr>
              <w:t>Na področju finančnega izobraževanja je bilo izvedenih več dogodkov za podjetja in vlagatelje. Potekale so tudi aktivnosti v zvezi s prenovo Nacionalne</w:t>
            </w:r>
            <w:r w:rsidR="004816A7">
              <w:rPr>
                <w:rFonts w:cs="Arial"/>
                <w:color w:val="000000" w:themeColor="text1"/>
                <w:sz w:val="20"/>
                <w:szCs w:val="20"/>
              </w:rPr>
              <w:t>ga programa</w:t>
            </w:r>
            <w:r w:rsidRPr="001E73CB">
              <w:rPr>
                <w:rFonts w:cs="Arial"/>
                <w:color w:val="000000" w:themeColor="text1"/>
                <w:sz w:val="20"/>
                <w:szCs w:val="20"/>
              </w:rPr>
              <w:t xml:space="preserve"> finančnega izobraževanja.</w:t>
            </w:r>
          </w:p>
          <w:p w14:paraId="34C4DE83" w14:textId="7B048778" w:rsidR="00E70877" w:rsidRPr="00940386" w:rsidRDefault="00E70877" w:rsidP="00E70877">
            <w:pPr>
              <w:pStyle w:val="Odstavekseznama"/>
              <w:numPr>
                <w:ilvl w:val="0"/>
                <w:numId w:val="32"/>
              </w:numPr>
              <w:rPr>
                <w:rFonts w:cs="Arial"/>
                <w:color w:val="000000" w:themeColor="text1"/>
                <w:sz w:val="20"/>
                <w:szCs w:val="20"/>
              </w:rPr>
            </w:pPr>
            <w:r w:rsidRPr="001E73CB">
              <w:rPr>
                <w:rFonts w:cs="Arial"/>
                <w:color w:val="000000" w:themeColor="text1"/>
                <w:sz w:val="20"/>
                <w:szCs w:val="20"/>
              </w:rPr>
              <w:t xml:space="preserve">MF je prvič izdalo državne obveznice namenjene </w:t>
            </w:r>
            <w:r w:rsidR="00B3760A">
              <w:rPr>
                <w:rFonts w:cs="Arial"/>
                <w:color w:val="000000" w:themeColor="text1"/>
                <w:sz w:val="20"/>
                <w:szCs w:val="20"/>
              </w:rPr>
              <w:t xml:space="preserve">izključno </w:t>
            </w:r>
            <w:r w:rsidRPr="001E73CB">
              <w:rPr>
                <w:rFonts w:cs="Arial"/>
                <w:color w:val="000000" w:themeColor="text1"/>
                <w:sz w:val="20"/>
                <w:szCs w:val="20"/>
              </w:rPr>
              <w:t>fizičnim osebam v skupni vrednosti 250 mio EUR. Cilj je bil</w:t>
            </w:r>
            <w:r w:rsidR="00B3760A">
              <w:rPr>
                <w:rFonts w:cs="Arial"/>
                <w:color w:val="000000" w:themeColor="text1"/>
                <w:sz w:val="20"/>
                <w:szCs w:val="20"/>
              </w:rPr>
              <w:t xml:space="preserve"> predvsem </w:t>
            </w:r>
            <w:r w:rsidRPr="001E73CB">
              <w:rPr>
                <w:rFonts w:cs="Arial"/>
                <w:color w:val="000000" w:themeColor="text1"/>
                <w:sz w:val="20"/>
                <w:szCs w:val="20"/>
              </w:rPr>
              <w:t xml:space="preserve">spodbuditi zanimanje državljanov za </w:t>
            </w:r>
            <w:r w:rsidR="00D83D40" w:rsidRPr="001E73CB">
              <w:rPr>
                <w:rFonts w:cs="Arial"/>
                <w:color w:val="000000" w:themeColor="text1"/>
                <w:sz w:val="20"/>
                <w:szCs w:val="20"/>
              </w:rPr>
              <w:t>vlaganje v vrednostne papirje</w:t>
            </w:r>
            <w:r w:rsidRPr="001E73CB">
              <w:rPr>
                <w:rFonts w:cs="Arial"/>
                <w:color w:val="000000" w:themeColor="text1"/>
                <w:sz w:val="20"/>
                <w:szCs w:val="20"/>
              </w:rPr>
              <w:t xml:space="preserve"> na kapitalskem trgu ter </w:t>
            </w:r>
            <w:r w:rsidR="00B3760A">
              <w:rPr>
                <w:rFonts w:cs="Arial"/>
                <w:color w:val="000000" w:themeColor="text1"/>
                <w:sz w:val="20"/>
                <w:szCs w:val="20"/>
              </w:rPr>
              <w:t>doseči finančno pismenost prebivalstva.</w:t>
            </w:r>
          </w:p>
          <w:p w14:paraId="6703E254" w14:textId="63C40962" w:rsidR="006D5D10" w:rsidRDefault="006D5D10" w:rsidP="00E70877">
            <w:pPr>
              <w:pStyle w:val="Odstavekseznama"/>
              <w:numPr>
                <w:ilvl w:val="0"/>
                <w:numId w:val="32"/>
              </w:numPr>
              <w:rPr>
                <w:rFonts w:cs="Arial"/>
                <w:color w:val="000000" w:themeColor="text1"/>
                <w:sz w:val="20"/>
                <w:szCs w:val="20"/>
              </w:rPr>
            </w:pPr>
            <w:r>
              <w:rPr>
                <w:rFonts w:cs="Arial"/>
                <w:color w:val="000000" w:themeColor="text1"/>
                <w:sz w:val="20"/>
                <w:szCs w:val="20"/>
              </w:rPr>
              <w:t>Izvedena je bila</w:t>
            </w:r>
            <w:r w:rsidRPr="006D5D10">
              <w:rPr>
                <w:rFonts w:cs="Arial"/>
                <w:color w:val="000000" w:themeColor="text1"/>
                <w:sz w:val="20"/>
                <w:szCs w:val="20"/>
              </w:rPr>
              <w:t xml:space="preserve"> analiza ureditve</w:t>
            </w:r>
            <w:r>
              <w:rPr>
                <w:rFonts w:cs="Arial"/>
                <w:color w:val="000000" w:themeColor="text1"/>
                <w:sz w:val="20"/>
                <w:szCs w:val="20"/>
              </w:rPr>
              <w:t xml:space="preserve"> individualnih finančnih računov za finančne instrumente</w:t>
            </w:r>
            <w:r w:rsidR="006006B8">
              <w:rPr>
                <w:rFonts w:cs="Arial"/>
                <w:color w:val="000000" w:themeColor="text1"/>
                <w:sz w:val="20"/>
                <w:szCs w:val="20"/>
              </w:rPr>
              <w:t xml:space="preserve"> (IFRFI)</w:t>
            </w:r>
            <w:r>
              <w:rPr>
                <w:rFonts w:cs="Arial"/>
                <w:color w:val="000000" w:themeColor="text1"/>
                <w:sz w:val="20"/>
                <w:szCs w:val="20"/>
              </w:rPr>
              <w:t xml:space="preserve"> </w:t>
            </w:r>
            <w:r w:rsidRPr="006D5D10">
              <w:rPr>
                <w:rFonts w:cs="Arial"/>
                <w:color w:val="000000" w:themeColor="text1"/>
                <w:sz w:val="20"/>
                <w:szCs w:val="20"/>
              </w:rPr>
              <w:t xml:space="preserve">v </w:t>
            </w:r>
            <w:r w:rsidR="000421C3">
              <w:rPr>
                <w:rFonts w:cs="Arial"/>
                <w:color w:val="000000" w:themeColor="text1"/>
                <w:sz w:val="20"/>
                <w:szCs w:val="20"/>
              </w:rPr>
              <w:t xml:space="preserve">državah članicah </w:t>
            </w:r>
            <w:r w:rsidRPr="006D5D10">
              <w:rPr>
                <w:rFonts w:cs="Arial"/>
                <w:color w:val="000000" w:themeColor="text1"/>
                <w:sz w:val="20"/>
                <w:szCs w:val="20"/>
              </w:rPr>
              <w:t xml:space="preserve">EU in Združenem kraljestvu. Na podlagi tega je bil pripravljen osnutek </w:t>
            </w:r>
            <w:r w:rsidR="00E7375B">
              <w:rPr>
                <w:rFonts w:cs="Arial"/>
                <w:color w:val="000000" w:themeColor="text1"/>
                <w:sz w:val="20"/>
                <w:szCs w:val="20"/>
              </w:rPr>
              <w:t>izhodišč</w:t>
            </w:r>
            <w:r w:rsidRPr="006D5D10">
              <w:rPr>
                <w:rFonts w:cs="Arial"/>
                <w:color w:val="000000" w:themeColor="text1"/>
                <w:sz w:val="20"/>
                <w:szCs w:val="20"/>
              </w:rPr>
              <w:t xml:space="preserve"> za </w:t>
            </w:r>
            <w:r>
              <w:rPr>
                <w:rFonts w:cs="Arial"/>
                <w:color w:val="000000" w:themeColor="text1"/>
                <w:sz w:val="20"/>
                <w:szCs w:val="20"/>
              </w:rPr>
              <w:t>uveljavitev IFRFI v Sloveniji</w:t>
            </w:r>
            <w:r w:rsidRPr="006D5D10">
              <w:rPr>
                <w:rFonts w:cs="Arial"/>
                <w:color w:val="000000" w:themeColor="text1"/>
                <w:sz w:val="20"/>
                <w:szCs w:val="20"/>
              </w:rPr>
              <w:t>. Osnutek je v fazi dopolnjevanja, v letu 2024 pa je</w:t>
            </w:r>
            <w:r>
              <w:rPr>
                <w:rFonts w:cs="Arial"/>
                <w:color w:val="000000" w:themeColor="text1"/>
                <w:sz w:val="20"/>
                <w:szCs w:val="20"/>
              </w:rPr>
              <w:t xml:space="preserve"> </w:t>
            </w:r>
            <w:r w:rsidRPr="006D5D10">
              <w:rPr>
                <w:rFonts w:cs="Arial"/>
                <w:color w:val="000000" w:themeColor="text1"/>
                <w:sz w:val="20"/>
                <w:szCs w:val="20"/>
              </w:rPr>
              <w:t xml:space="preserve"> načrtovan pregled davčnih vidikov in nadaljnje usklajevanje, vključno s pripravo zakonodajnega predloga. </w:t>
            </w:r>
          </w:p>
          <w:p w14:paraId="30FD66A0" w14:textId="6F59E71B" w:rsidR="00E70877" w:rsidRPr="00940386" w:rsidRDefault="00E70877" w:rsidP="00E70877">
            <w:pPr>
              <w:pStyle w:val="Odstavekseznama"/>
              <w:numPr>
                <w:ilvl w:val="0"/>
                <w:numId w:val="32"/>
              </w:numPr>
              <w:rPr>
                <w:rFonts w:cs="Arial"/>
                <w:color w:val="000000" w:themeColor="text1"/>
                <w:sz w:val="20"/>
                <w:szCs w:val="20"/>
              </w:rPr>
            </w:pPr>
            <w:r w:rsidRPr="001E73CB">
              <w:rPr>
                <w:rFonts w:cs="Arial"/>
                <w:color w:val="000000" w:themeColor="text1"/>
                <w:sz w:val="20"/>
                <w:szCs w:val="20"/>
              </w:rPr>
              <w:t xml:space="preserve">Na področju sprememb zakonodaje so potekale aktivnosti za reformo 2. </w:t>
            </w:r>
            <w:r w:rsidR="00190FB9">
              <w:rPr>
                <w:rFonts w:cs="Arial"/>
                <w:color w:val="000000" w:themeColor="text1"/>
                <w:sz w:val="20"/>
                <w:szCs w:val="20"/>
              </w:rPr>
              <w:t xml:space="preserve">in 3. </w:t>
            </w:r>
            <w:r w:rsidRPr="001E73CB">
              <w:rPr>
                <w:rFonts w:cs="Arial"/>
                <w:color w:val="000000" w:themeColor="text1"/>
                <w:sz w:val="20"/>
                <w:szCs w:val="20"/>
              </w:rPr>
              <w:t xml:space="preserve">stebra pokojninskega zavarovanja in odpravljanje administrativnih ovir na trgu kapitala.  </w:t>
            </w:r>
          </w:p>
          <w:p w14:paraId="0456D4EE" w14:textId="5EBD758B" w:rsidR="00E70877" w:rsidRPr="001E73CB" w:rsidRDefault="00E70877" w:rsidP="001E73CB">
            <w:pPr>
              <w:pStyle w:val="Odstavekseznama"/>
              <w:numPr>
                <w:ilvl w:val="0"/>
                <w:numId w:val="32"/>
              </w:numPr>
              <w:rPr>
                <w:rFonts w:cs="Arial"/>
                <w:color w:val="000000" w:themeColor="text1"/>
                <w:sz w:val="20"/>
                <w:szCs w:val="20"/>
              </w:rPr>
            </w:pPr>
            <w:r w:rsidRPr="001E73CB">
              <w:rPr>
                <w:rFonts w:cs="Arial"/>
                <w:color w:val="000000" w:themeColor="text1"/>
                <w:sz w:val="20"/>
                <w:szCs w:val="20"/>
              </w:rPr>
              <w:t>Vzpostavljena je bila enotna vstopna točka na spletnih straneh</w:t>
            </w:r>
            <w:r w:rsidR="006D5D10">
              <w:rPr>
                <w:rFonts w:cs="Arial"/>
                <w:color w:val="000000" w:themeColor="text1"/>
                <w:sz w:val="20"/>
                <w:szCs w:val="20"/>
              </w:rPr>
              <w:t xml:space="preserve"> </w:t>
            </w:r>
            <w:r w:rsidR="000C7B8A">
              <w:rPr>
                <w:rFonts w:cs="Arial"/>
                <w:color w:val="000000" w:themeColor="text1"/>
                <w:sz w:val="20"/>
                <w:szCs w:val="20"/>
              </w:rPr>
              <w:t xml:space="preserve">Agencije za trg vrednostnih papirjev (v nadaljnjem besedilu: </w:t>
            </w:r>
            <w:r w:rsidR="006D5D10">
              <w:rPr>
                <w:rFonts w:cs="Arial"/>
                <w:color w:val="000000" w:themeColor="text1"/>
                <w:sz w:val="20"/>
                <w:szCs w:val="20"/>
              </w:rPr>
              <w:t>ATVP</w:t>
            </w:r>
            <w:r w:rsidR="000C7B8A">
              <w:rPr>
                <w:rFonts w:cs="Arial"/>
                <w:color w:val="000000" w:themeColor="text1"/>
                <w:sz w:val="20"/>
                <w:szCs w:val="20"/>
              </w:rPr>
              <w:t>)</w:t>
            </w:r>
            <w:r w:rsidRPr="001E73CB">
              <w:rPr>
                <w:rFonts w:cs="Arial"/>
                <w:color w:val="000000" w:themeColor="text1"/>
                <w:sz w:val="20"/>
                <w:szCs w:val="20"/>
              </w:rPr>
              <w:t xml:space="preserve">, </w:t>
            </w:r>
            <w:r w:rsidR="004F5432">
              <w:rPr>
                <w:rFonts w:cs="Arial"/>
                <w:color w:val="000000" w:themeColor="text1"/>
                <w:sz w:val="20"/>
                <w:szCs w:val="20"/>
              </w:rPr>
              <w:t>Ljubljanske borze</w:t>
            </w:r>
            <w:r w:rsidRPr="001E73CB">
              <w:rPr>
                <w:rFonts w:cs="Arial"/>
                <w:color w:val="000000" w:themeColor="text1"/>
                <w:sz w:val="20"/>
                <w:szCs w:val="20"/>
              </w:rPr>
              <w:t xml:space="preserve"> in </w:t>
            </w:r>
            <w:r w:rsidR="00CF1572" w:rsidRPr="00CF1572">
              <w:rPr>
                <w:rFonts w:cs="Arial"/>
                <w:color w:val="000000" w:themeColor="text1"/>
                <w:sz w:val="20"/>
                <w:szCs w:val="20"/>
              </w:rPr>
              <w:t xml:space="preserve">KDD - Centralna klirinško depotna družba, </w:t>
            </w:r>
            <w:proofErr w:type="spellStart"/>
            <w:r w:rsidR="00CF1572" w:rsidRPr="00CF1572">
              <w:rPr>
                <w:rFonts w:cs="Arial"/>
                <w:color w:val="000000" w:themeColor="text1"/>
                <w:sz w:val="20"/>
                <w:szCs w:val="20"/>
              </w:rPr>
              <w:t>d.o.o</w:t>
            </w:r>
            <w:proofErr w:type="spellEnd"/>
            <w:r w:rsidR="00CF1572" w:rsidRPr="00CF1572">
              <w:rPr>
                <w:rFonts w:cs="Arial"/>
                <w:color w:val="000000" w:themeColor="text1"/>
                <w:sz w:val="20"/>
                <w:szCs w:val="20"/>
              </w:rPr>
              <w:t>.</w:t>
            </w:r>
            <w:r w:rsidR="00CF1572">
              <w:rPr>
                <w:rFonts w:cs="Arial"/>
                <w:color w:val="000000" w:themeColor="text1"/>
                <w:sz w:val="20"/>
                <w:szCs w:val="20"/>
              </w:rPr>
              <w:t xml:space="preserve"> (v nadaljnjem besedilu: KDD) </w:t>
            </w:r>
            <w:r w:rsidRPr="001E73CB">
              <w:rPr>
                <w:rFonts w:cs="Arial"/>
                <w:color w:val="000000" w:themeColor="text1"/>
                <w:sz w:val="20"/>
                <w:szCs w:val="20"/>
              </w:rPr>
              <w:t>za lažji dostop do informacij o vstopu na trg kapitala.</w:t>
            </w:r>
          </w:p>
          <w:p w14:paraId="123368E8" w14:textId="77777777" w:rsidR="00E70877" w:rsidRPr="00E70877" w:rsidRDefault="00E70877" w:rsidP="00E70877">
            <w:pPr>
              <w:rPr>
                <w:rFonts w:cs="Arial"/>
                <w:color w:val="000000" w:themeColor="text1"/>
                <w:sz w:val="20"/>
                <w:szCs w:val="20"/>
              </w:rPr>
            </w:pPr>
          </w:p>
          <w:bookmarkEnd w:id="2"/>
          <w:p w14:paraId="6624E069" w14:textId="37496EA9" w:rsidR="00DC6324" w:rsidRPr="003F2347" w:rsidRDefault="00CA3CC1" w:rsidP="00802F5E">
            <w:pPr>
              <w:rPr>
                <w:rFonts w:cs="Arial"/>
                <w:color w:val="000000" w:themeColor="text1"/>
                <w:sz w:val="20"/>
                <w:szCs w:val="20"/>
              </w:rPr>
            </w:pPr>
            <w:r>
              <w:rPr>
                <w:rFonts w:cs="Arial"/>
                <w:color w:val="000000" w:themeColor="text1"/>
                <w:sz w:val="20"/>
                <w:szCs w:val="20"/>
              </w:rPr>
              <w:t>P</w:t>
            </w:r>
            <w:r w:rsidR="00EC201F" w:rsidRPr="00EC201F">
              <w:rPr>
                <w:rFonts w:cs="Arial"/>
                <w:color w:val="000000" w:themeColor="text1"/>
                <w:sz w:val="20"/>
                <w:szCs w:val="20"/>
              </w:rPr>
              <w:t>oročilo podaja pregled številnih aktivnosti za krepitev in razvoj slovenskega trga kapitala v letu 2023</w:t>
            </w:r>
            <w:r w:rsidR="00802F5E">
              <w:rPr>
                <w:rFonts w:cs="Arial"/>
                <w:color w:val="000000" w:themeColor="text1"/>
                <w:sz w:val="20"/>
                <w:szCs w:val="20"/>
              </w:rPr>
              <w:t xml:space="preserve">. </w:t>
            </w:r>
            <w:r w:rsidR="00802F5E" w:rsidRPr="00802F5E">
              <w:rPr>
                <w:rFonts w:cs="Arial"/>
                <w:color w:val="000000" w:themeColor="text1"/>
                <w:sz w:val="20"/>
                <w:szCs w:val="20"/>
              </w:rPr>
              <w:t>V letu 2024 se bodo aktivnosti na področju razvoja trga kapitala osredotočile na konkretizacijo ukrepov. Načrtuje se priprava zakonodajnih predlogov ter nadaljnji koraki iz akcijskih načrtov za doseganje strateških ciljev krepitve slovenskega trga kapitala.</w:t>
            </w:r>
          </w:p>
        </w:tc>
      </w:tr>
      <w:tr w:rsidR="00867F89" w:rsidRPr="003F2347" w14:paraId="3F7EF5E5" w14:textId="77777777" w:rsidTr="0048737E">
        <w:tc>
          <w:tcPr>
            <w:tcW w:w="9242" w:type="dxa"/>
            <w:gridSpan w:val="12"/>
          </w:tcPr>
          <w:p w14:paraId="40094A94"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lastRenderedPageBreak/>
              <w:t>6. Presoja posledic za:</w:t>
            </w:r>
          </w:p>
        </w:tc>
      </w:tr>
      <w:tr w:rsidR="00867F89" w:rsidRPr="003F2347" w14:paraId="4ED85BC1" w14:textId="77777777" w:rsidTr="0048737E">
        <w:tc>
          <w:tcPr>
            <w:tcW w:w="1770" w:type="dxa"/>
          </w:tcPr>
          <w:p w14:paraId="04AC1BC6"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a)</w:t>
            </w:r>
          </w:p>
        </w:tc>
        <w:tc>
          <w:tcPr>
            <w:tcW w:w="5444" w:type="dxa"/>
            <w:gridSpan w:val="10"/>
          </w:tcPr>
          <w:p w14:paraId="59B23CA4"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javnofinančna sredstva nad 40.000 EUR v tekočem in naslednjih treh letih</w:t>
            </w:r>
          </w:p>
        </w:tc>
        <w:tc>
          <w:tcPr>
            <w:tcW w:w="2028" w:type="dxa"/>
            <w:vAlign w:val="center"/>
          </w:tcPr>
          <w:p w14:paraId="25CD44E2"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095CADC1" w14:textId="77777777" w:rsidTr="0048737E">
        <w:tc>
          <w:tcPr>
            <w:tcW w:w="1770" w:type="dxa"/>
          </w:tcPr>
          <w:p w14:paraId="5D44EA28"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b)</w:t>
            </w:r>
          </w:p>
        </w:tc>
        <w:tc>
          <w:tcPr>
            <w:tcW w:w="5444" w:type="dxa"/>
            <w:gridSpan w:val="10"/>
          </w:tcPr>
          <w:p w14:paraId="37D7E1B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usklajenost slovenskega pravnega reda s pravnim redom Evropske unije</w:t>
            </w:r>
          </w:p>
        </w:tc>
        <w:tc>
          <w:tcPr>
            <w:tcW w:w="2028" w:type="dxa"/>
            <w:vAlign w:val="center"/>
          </w:tcPr>
          <w:p w14:paraId="6FFAF382" w14:textId="77777777" w:rsidR="00B72BE5" w:rsidRPr="003F2347" w:rsidRDefault="004A5292"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49ED6AF0" w14:textId="77777777" w:rsidTr="0048737E">
        <w:tc>
          <w:tcPr>
            <w:tcW w:w="1770" w:type="dxa"/>
          </w:tcPr>
          <w:p w14:paraId="43826B6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c)</w:t>
            </w:r>
          </w:p>
        </w:tc>
        <w:tc>
          <w:tcPr>
            <w:tcW w:w="5444" w:type="dxa"/>
            <w:gridSpan w:val="10"/>
          </w:tcPr>
          <w:p w14:paraId="7D5F2149"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administrativne posledice</w:t>
            </w:r>
          </w:p>
        </w:tc>
        <w:tc>
          <w:tcPr>
            <w:tcW w:w="2028" w:type="dxa"/>
            <w:vAlign w:val="center"/>
          </w:tcPr>
          <w:p w14:paraId="458CE9A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0D349FB3" w14:textId="77777777" w:rsidTr="0048737E">
        <w:tc>
          <w:tcPr>
            <w:tcW w:w="1770" w:type="dxa"/>
          </w:tcPr>
          <w:p w14:paraId="342C51E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č)</w:t>
            </w:r>
          </w:p>
        </w:tc>
        <w:tc>
          <w:tcPr>
            <w:tcW w:w="5444" w:type="dxa"/>
            <w:gridSpan w:val="10"/>
          </w:tcPr>
          <w:p w14:paraId="234EE728"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gospodarstvo, zlasti mala in srednja podjetja ter konkurenčnost podjetij</w:t>
            </w:r>
          </w:p>
        </w:tc>
        <w:tc>
          <w:tcPr>
            <w:tcW w:w="2028" w:type="dxa"/>
            <w:vAlign w:val="center"/>
          </w:tcPr>
          <w:p w14:paraId="2506B403" w14:textId="77777777" w:rsidR="00B72BE5" w:rsidRPr="003F2347" w:rsidRDefault="004A5292"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0BC70423" w14:textId="77777777" w:rsidTr="0048737E">
        <w:tc>
          <w:tcPr>
            <w:tcW w:w="1770" w:type="dxa"/>
          </w:tcPr>
          <w:p w14:paraId="36DF49E1"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d)</w:t>
            </w:r>
          </w:p>
        </w:tc>
        <w:tc>
          <w:tcPr>
            <w:tcW w:w="5444" w:type="dxa"/>
            <w:gridSpan w:val="10"/>
          </w:tcPr>
          <w:p w14:paraId="2F220AE4"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okolje, vključno s prostorskimi in varstvenimi vidiki</w:t>
            </w:r>
          </w:p>
        </w:tc>
        <w:tc>
          <w:tcPr>
            <w:tcW w:w="2028" w:type="dxa"/>
            <w:vAlign w:val="center"/>
          </w:tcPr>
          <w:p w14:paraId="4808919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22C1447A" w14:textId="77777777" w:rsidTr="0048737E">
        <w:tc>
          <w:tcPr>
            <w:tcW w:w="1770" w:type="dxa"/>
          </w:tcPr>
          <w:p w14:paraId="6CF66CDB"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e)</w:t>
            </w:r>
          </w:p>
        </w:tc>
        <w:tc>
          <w:tcPr>
            <w:tcW w:w="5444" w:type="dxa"/>
            <w:gridSpan w:val="10"/>
          </w:tcPr>
          <w:p w14:paraId="44BB0BF6"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socialno področje</w:t>
            </w:r>
          </w:p>
        </w:tc>
        <w:tc>
          <w:tcPr>
            <w:tcW w:w="2028" w:type="dxa"/>
            <w:vAlign w:val="center"/>
          </w:tcPr>
          <w:p w14:paraId="56C6C6B0"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3A8F6310" w14:textId="77777777" w:rsidTr="0048737E">
        <w:tc>
          <w:tcPr>
            <w:tcW w:w="1770" w:type="dxa"/>
            <w:tcBorders>
              <w:bottom w:val="single" w:sz="4" w:space="0" w:color="auto"/>
            </w:tcBorders>
          </w:tcPr>
          <w:p w14:paraId="6B6CBD6E"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f)</w:t>
            </w:r>
          </w:p>
        </w:tc>
        <w:tc>
          <w:tcPr>
            <w:tcW w:w="5444" w:type="dxa"/>
            <w:gridSpan w:val="10"/>
            <w:tcBorders>
              <w:bottom w:val="single" w:sz="4" w:space="0" w:color="auto"/>
            </w:tcBorders>
          </w:tcPr>
          <w:p w14:paraId="45AC1F3E"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dokumente razvojnega načrtovanja:</w:t>
            </w:r>
          </w:p>
          <w:p w14:paraId="77377825"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nacionalne dokumente razvojnega načrtovanja</w:t>
            </w:r>
          </w:p>
          <w:p w14:paraId="26090F7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razvojne politike na ravni programov po strukturi razvojne klasifikacije programskega proračuna</w:t>
            </w:r>
          </w:p>
          <w:p w14:paraId="44A4058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razvojne dokumente Evropske unije in mednarodnih organizacij</w:t>
            </w:r>
          </w:p>
        </w:tc>
        <w:tc>
          <w:tcPr>
            <w:tcW w:w="2028" w:type="dxa"/>
            <w:tcBorders>
              <w:bottom w:val="single" w:sz="4" w:space="0" w:color="auto"/>
            </w:tcBorders>
            <w:vAlign w:val="center"/>
          </w:tcPr>
          <w:p w14:paraId="6375D593"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0C652FA0" w14:textId="77777777" w:rsidTr="0048737E">
        <w:tc>
          <w:tcPr>
            <w:tcW w:w="9242" w:type="dxa"/>
            <w:gridSpan w:val="12"/>
            <w:tcBorders>
              <w:top w:val="single" w:sz="4" w:space="0" w:color="auto"/>
              <w:left w:val="single" w:sz="4" w:space="0" w:color="auto"/>
              <w:bottom w:val="single" w:sz="4" w:space="0" w:color="auto"/>
              <w:right w:val="single" w:sz="4" w:space="0" w:color="auto"/>
            </w:tcBorders>
          </w:tcPr>
          <w:p w14:paraId="29D81D8D"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7. a Predstavitev ocene finančnih posledic nad 40.000 EUR:</w:t>
            </w:r>
          </w:p>
          <w:p w14:paraId="62F281AA"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lastRenderedPageBreak/>
              <w:t>(Samo če izberete DA pod točko 6. a.)</w:t>
            </w:r>
          </w:p>
        </w:tc>
      </w:tr>
      <w:tr w:rsidR="00867F89" w:rsidRPr="003F2347" w14:paraId="6BBC496C" w14:textId="77777777" w:rsidTr="0048737E">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20E0D0F0"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lastRenderedPageBreak/>
              <w:t>I. Ocena finančnih posledic, ki niso načrtovane v sprejetem proračunu</w:t>
            </w:r>
          </w:p>
        </w:tc>
      </w:tr>
      <w:tr w:rsidR="00867F89" w:rsidRPr="003F2347" w14:paraId="50C998A5"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159A3F4" w14:textId="77777777" w:rsidR="00B72BE5" w:rsidRPr="003F2347" w:rsidRDefault="00B72BE5" w:rsidP="003A5B81">
            <w:pPr>
              <w:rPr>
                <w:rFonts w:cs="Arial"/>
                <w:color w:val="000000" w:themeColor="text1"/>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F39AE3"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A89C8BC"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2E6BF11"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93CE929"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t + 3</w:t>
            </w:r>
          </w:p>
        </w:tc>
      </w:tr>
      <w:tr w:rsidR="00867F89" w:rsidRPr="003F2347" w14:paraId="1D39AEBF"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60F1C81B"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96AFAA" w14:textId="77777777" w:rsidR="00B72BE5" w:rsidRPr="003F2347" w:rsidRDefault="00B72BE5" w:rsidP="003A5B81">
            <w:pPr>
              <w:rPr>
                <w:rFonts w:cs="Arial"/>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DDF043"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6571C92"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6EFEBE5" w14:textId="77777777" w:rsidR="00B72BE5" w:rsidRPr="003F2347" w:rsidRDefault="00B72BE5" w:rsidP="003A5B81">
            <w:pPr>
              <w:rPr>
                <w:rFonts w:cs="Arial"/>
                <w:color w:val="000000" w:themeColor="text1"/>
                <w:sz w:val="20"/>
                <w:szCs w:val="20"/>
              </w:rPr>
            </w:pPr>
          </w:p>
        </w:tc>
      </w:tr>
      <w:tr w:rsidR="00867F89" w:rsidRPr="003F2347" w14:paraId="4F04A27E"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8F1A735"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A88394" w14:textId="77777777" w:rsidR="00B72BE5" w:rsidRPr="003F2347" w:rsidRDefault="00B72BE5" w:rsidP="003A5B81">
            <w:pPr>
              <w:rPr>
                <w:rFonts w:cs="Arial"/>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0CCB11C"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7B37230"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A306E50" w14:textId="77777777" w:rsidR="00B72BE5" w:rsidRPr="003F2347" w:rsidRDefault="00B72BE5" w:rsidP="003A5B81">
            <w:pPr>
              <w:rPr>
                <w:rFonts w:cs="Arial"/>
                <w:color w:val="000000" w:themeColor="text1"/>
                <w:sz w:val="20"/>
                <w:szCs w:val="20"/>
              </w:rPr>
            </w:pPr>
          </w:p>
        </w:tc>
      </w:tr>
      <w:tr w:rsidR="00867F89" w:rsidRPr="003F2347" w14:paraId="237B9D7A"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FDA94C9"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8ADB20" w14:textId="77777777" w:rsidR="00B72BE5" w:rsidRPr="003F2347" w:rsidRDefault="00B72BE5" w:rsidP="003A5B81">
            <w:pPr>
              <w:rPr>
                <w:rFonts w:cs="Arial"/>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D05616D"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773D62"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37AA793" w14:textId="77777777" w:rsidR="00B72BE5" w:rsidRPr="003F2347" w:rsidRDefault="00B72BE5" w:rsidP="003A5B81">
            <w:pPr>
              <w:rPr>
                <w:rFonts w:cs="Arial"/>
                <w:color w:val="000000" w:themeColor="text1"/>
                <w:sz w:val="20"/>
                <w:szCs w:val="20"/>
              </w:rPr>
            </w:pPr>
          </w:p>
        </w:tc>
      </w:tr>
      <w:tr w:rsidR="00867F89" w:rsidRPr="003F2347" w14:paraId="5DB0D4D4"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8551A73"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E49268" w14:textId="77777777" w:rsidR="00B72BE5" w:rsidRPr="003F2347" w:rsidRDefault="00B72BE5" w:rsidP="003A5B81">
            <w:pPr>
              <w:rPr>
                <w:rFonts w:cs="Arial"/>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D17774"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8E03E2F"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DBE6EE4" w14:textId="77777777" w:rsidR="00B72BE5" w:rsidRPr="003F2347" w:rsidRDefault="00B72BE5" w:rsidP="003A5B81">
            <w:pPr>
              <w:rPr>
                <w:rFonts w:cs="Arial"/>
                <w:color w:val="000000" w:themeColor="text1"/>
                <w:sz w:val="20"/>
                <w:szCs w:val="20"/>
              </w:rPr>
            </w:pPr>
          </w:p>
        </w:tc>
      </w:tr>
      <w:tr w:rsidR="00867F89" w:rsidRPr="003F2347" w14:paraId="50AE6505"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63E1A51A"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87B959" w14:textId="77777777" w:rsidR="00B72BE5" w:rsidRPr="003F2347" w:rsidRDefault="00B72BE5" w:rsidP="003A5B81">
            <w:pPr>
              <w:rPr>
                <w:rFonts w:cs="Arial"/>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DE828C"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242E7F5"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BC99D90" w14:textId="77777777" w:rsidR="00B72BE5" w:rsidRPr="003F2347" w:rsidRDefault="00B72BE5" w:rsidP="003A5B81">
            <w:pPr>
              <w:rPr>
                <w:rFonts w:cs="Arial"/>
                <w:color w:val="000000" w:themeColor="text1"/>
                <w:sz w:val="20"/>
                <w:szCs w:val="20"/>
              </w:rPr>
            </w:pPr>
          </w:p>
        </w:tc>
      </w:tr>
      <w:tr w:rsidR="00867F89" w:rsidRPr="003F2347" w14:paraId="6750CBF4"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664423"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II. Finančne posledice za državni proračun</w:t>
            </w:r>
          </w:p>
        </w:tc>
      </w:tr>
      <w:tr w:rsidR="00867F89" w:rsidRPr="003F2347" w14:paraId="0D08AF3F"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AD364B"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II. a Pravice porabe za izvedbo predlaganih rešitev so zagotovljene:</w:t>
            </w:r>
          </w:p>
        </w:tc>
      </w:tr>
      <w:tr w:rsidR="00867F89" w:rsidRPr="003F2347" w14:paraId="7D76DF46"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137A8C1"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51B5AC"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B3853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E0A6106"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F391F69"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Znesek za t + 1</w:t>
            </w:r>
          </w:p>
        </w:tc>
      </w:tr>
      <w:tr w:rsidR="00867F89" w:rsidRPr="003F2347" w14:paraId="397D201B"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460826E" w14:textId="77777777" w:rsidR="00B72BE5" w:rsidRPr="003F2347" w:rsidRDefault="00B72BE5" w:rsidP="003A5B81">
            <w:pPr>
              <w:rPr>
                <w:rFonts w:cs="Arial"/>
                <w:color w:val="000000" w:themeColor="text1"/>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78957F" w14:textId="77777777" w:rsidR="00B72BE5" w:rsidRPr="003F2347" w:rsidRDefault="00B72BE5" w:rsidP="003A5B81">
            <w:pPr>
              <w:rPr>
                <w:rFonts w:cs="Arial"/>
                <w:color w:val="000000" w:themeColor="text1"/>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0BF351"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B823D86"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E7F0205" w14:textId="77777777" w:rsidR="00B72BE5" w:rsidRPr="003F2347" w:rsidRDefault="00B72BE5" w:rsidP="003A5B81">
            <w:pPr>
              <w:rPr>
                <w:rFonts w:cs="Arial"/>
                <w:color w:val="000000" w:themeColor="text1"/>
                <w:sz w:val="20"/>
                <w:szCs w:val="20"/>
              </w:rPr>
            </w:pPr>
          </w:p>
        </w:tc>
      </w:tr>
      <w:tr w:rsidR="00867F89" w:rsidRPr="003F2347" w14:paraId="2B8C4963"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10457EAF" w14:textId="77777777" w:rsidR="00B72BE5" w:rsidRPr="003F2347" w:rsidRDefault="00B72BE5" w:rsidP="003A5B81">
            <w:pPr>
              <w:rPr>
                <w:rFonts w:cs="Arial"/>
                <w:color w:val="000000" w:themeColor="text1"/>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19AF01" w14:textId="77777777" w:rsidR="00B72BE5" w:rsidRPr="003F2347" w:rsidRDefault="00B72BE5" w:rsidP="003A5B81">
            <w:pPr>
              <w:rPr>
                <w:rFonts w:cs="Arial"/>
                <w:color w:val="000000" w:themeColor="text1"/>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5B9261"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0B64FC"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2DF7E8" w14:textId="77777777" w:rsidR="00B72BE5" w:rsidRPr="003F2347" w:rsidRDefault="00B72BE5" w:rsidP="003A5B81">
            <w:pPr>
              <w:rPr>
                <w:rFonts w:cs="Arial"/>
                <w:color w:val="000000" w:themeColor="text1"/>
                <w:sz w:val="20"/>
                <w:szCs w:val="20"/>
              </w:rPr>
            </w:pPr>
          </w:p>
        </w:tc>
      </w:tr>
      <w:tr w:rsidR="00867F89" w:rsidRPr="003F2347" w14:paraId="5133DE84"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14:paraId="3FE82718"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308C2D" w14:textId="77777777" w:rsidR="00B72BE5" w:rsidRPr="003F2347" w:rsidRDefault="00B72BE5" w:rsidP="003A5B81">
            <w:pPr>
              <w:rPr>
                <w:rFonts w:cs="Arial"/>
                <w:b/>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97E66A1" w14:textId="77777777" w:rsidR="00B72BE5" w:rsidRPr="003F2347" w:rsidRDefault="00B72BE5" w:rsidP="003A5B81">
            <w:pPr>
              <w:rPr>
                <w:rFonts w:cs="Arial"/>
                <w:b/>
                <w:color w:val="000000" w:themeColor="text1"/>
                <w:sz w:val="20"/>
                <w:szCs w:val="20"/>
              </w:rPr>
            </w:pPr>
          </w:p>
        </w:tc>
      </w:tr>
      <w:tr w:rsidR="00867F89" w:rsidRPr="003F2347" w14:paraId="7F064BD5"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EC585A"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II. b Manjkajoče pravice porabe bodo zagotovljene s prerazporeditvijo:</w:t>
            </w:r>
          </w:p>
        </w:tc>
      </w:tr>
      <w:tr w:rsidR="00867F89" w:rsidRPr="003F2347" w14:paraId="47536074"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F983419"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137786"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D44B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9A21632"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A3A3D6E"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Znesek za t + 1 </w:t>
            </w:r>
          </w:p>
        </w:tc>
      </w:tr>
      <w:tr w:rsidR="00867F89" w:rsidRPr="003F2347" w14:paraId="7EADFBC8"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4A82485" w14:textId="77777777" w:rsidR="00B72BE5" w:rsidRPr="003F2347" w:rsidRDefault="00B72BE5" w:rsidP="003A5B81">
            <w:pPr>
              <w:rPr>
                <w:rFonts w:cs="Arial"/>
                <w:color w:val="000000" w:themeColor="text1"/>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8DEF1D" w14:textId="77777777" w:rsidR="00B72BE5" w:rsidRPr="003F2347" w:rsidRDefault="00B72BE5" w:rsidP="003A5B81">
            <w:pPr>
              <w:rPr>
                <w:rFonts w:cs="Arial"/>
                <w:color w:val="000000" w:themeColor="text1"/>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1AFB7B"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F2E969E"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9550BAE" w14:textId="77777777" w:rsidR="00B72BE5" w:rsidRPr="003F2347" w:rsidRDefault="00B72BE5" w:rsidP="003A5B81">
            <w:pPr>
              <w:rPr>
                <w:rFonts w:cs="Arial"/>
                <w:color w:val="000000" w:themeColor="text1"/>
                <w:sz w:val="20"/>
                <w:szCs w:val="20"/>
              </w:rPr>
            </w:pPr>
          </w:p>
        </w:tc>
      </w:tr>
      <w:tr w:rsidR="00867F89" w:rsidRPr="003F2347" w14:paraId="53AC9627"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73A1253C" w14:textId="77777777" w:rsidR="00B72BE5" w:rsidRPr="003F2347" w:rsidRDefault="00B72BE5" w:rsidP="003A5B81">
            <w:pPr>
              <w:rPr>
                <w:rFonts w:cs="Arial"/>
                <w:color w:val="000000" w:themeColor="text1"/>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1E5920" w14:textId="77777777" w:rsidR="00B72BE5" w:rsidRPr="003F2347" w:rsidRDefault="00B72BE5" w:rsidP="003A5B81">
            <w:pPr>
              <w:rPr>
                <w:rFonts w:cs="Arial"/>
                <w:color w:val="000000" w:themeColor="text1"/>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4DCA83" w14:textId="77777777" w:rsidR="00B72BE5" w:rsidRPr="003F2347" w:rsidRDefault="00B72BE5" w:rsidP="003A5B81">
            <w:pPr>
              <w:rPr>
                <w:rFonts w:cs="Arial"/>
                <w:color w:val="000000" w:themeColor="text1"/>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65ECBAC" w14:textId="77777777" w:rsidR="00B72BE5" w:rsidRPr="003F2347" w:rsidRDefault="00B72BE5" w:rsidP="003A5B81">
            <w:pPr>
              <w:rPr>
                <w:rFonts w:cs="Arial"/>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DB85548" w14:textId="77777777" w:rsidR="00B72BE5" w:rsidRPr="003F2347" w:rsidRDefault="00B72BE5" w:rsidP="003A5B81">
            <w:pPr>
              <w:rPr>
                <w:rFonts w:cs="Arial"/>
                <w:color w:val="000000" w:themeColor="text1"/>
                <w:sz w:val="20"/>
                <w:szCs w:val="20"/>
              </w:rPr>
            </w:pPr>
          </w:p>
        </w:tc>
      </w:tr>
      <w:tr w:rsidR="00867F89" w:rsidRPr="003F2347" w14:paraId="4EF02361"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6"/>
            <w:tcBorders>
              <w:top w:val="single" w:sz="4" w:space="0" w:color="auto"/>
              <w:left w:val="single" w:sz="4" w:space="0" w:color="auto"/>
              <w:bottom w:val="single" w:sz="4" w:space="0" w:color="auto"/>
              <w:right w:val="single" w:sz="4" w:space="0" w:color="auto"/>
            </w:tcBorders>
            <w:vAlign w:val="center"/>
          </w:tcPr>
          <w:p w14:paraId="1F093EB2"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B6F50D" w14:textId="77777777" w:rsidR="00B72BE5" w:rsidRPr="003F2347" w:rsidRDefault="00B72BE5" w:rsidP="003A5B81">
            <w:pPr>
              <w:rPr>
                <w:rFonts w:cs="Arial"/>
                <w:b/>
                <w:color w:val="000000" w:themeColor="text1"/>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5E3CB04" w14:textId="77777777" w:rsidR="00B72BE5" w:rsidRPr="003F2347" w:rsidRDefault="00B72BE5" w:rsidP="003A5B81">
            <w:pPr>
              <w:rPr>
                <w:rFonts w:cs="Arial"/>
                <w:b/>
                <w:color w:val="000000" w:themeColor="text1"/>
                <w:sz w:val="20"/>
                <w:szCs w:val="20"/>
              </w:rPr>
            </w:pPr>
          </w:p>
        </w:tc>
      </w:tr>
      <w:tr w:rsidR="00867F89" w:rsidRPr="003F2347" w14:paraId="69C61884"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8A32A7"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II. c Načrtovana nadomestitev zmanjšanih prihodkov in povečanih odhodkov proračuna:</w:t>
            </w:r>
          </w:p>
        </w:tc>
      </w:tr>
      <w:tr w:rsidR="00867F89" w:rsidRPr="003F2347" w14:paraId="4898E2FB"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A776D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87E03E"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5B269F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Znesek za t + 1</w:t>
            </w:r>
          </w:p>
        </w:tc>
      </w:tr>
      <w:tr w:rsidR="00867F89" w:rsidRPr="003F2347" w14:paraId="646ECC1C"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2C488962" w14:textId="77777777" w:rsidR="00B72BE5" w:rsidRPr="003F2347" w:rsidRDefault="00B72BE5" w:rsidP="003A5B81">
            <w:pPr>
              <w:rPr>
                <w:rFonts w:cs="Arial"/>
                <w:color w:val="000000" w:themeColor="text1"/>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CB320A" w14:textId="77777777" w:rsidR="00B72BE5" w:rsidRPr="003F2347" w:rsidRDefault="00B72BE5" w:rsidP="003A5B81">
            <w:pPr>
              <w:rPr>
                <w:rFonts w:cs="Arial"/>
                <w:color w:val="000000" w:themeColor="text1"/>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F4BA7BE" w14:textId="77777777" w:rsidR="00B72BE5" w:rsidRPr="003F2347" w:rsidRDefault="00B72BE5" w:rsidP="003A5B81">
            <w:pPr>
              <w:rPr>
                <w:rFonts w:cs="Arial"/>
                <w:color w:val="000000" w:themeColor="text1"/>
                <w:sz w:val="20"/>
                <w:szCs w:val="20"/>
              </w:rPr>
            </w:pPr>
          </w:p>
        </w:tc>
      </w:tr>
      <w:tr w:rsidR="00867F89" w:rsidRPr="003F2347" w14:paraId="7806DE1B"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09992ED5" w14:textId="77777777" w:rsidR="00B72BE5" w:rsidRPr="003F2347" w:rsidRDefault="00B72BE5" w:rsidP="003A5B81">
            <w:pPr>
              <w:rPr>
                <w:rFonts w:cs="Arial"/>
                <w:color w:val="000000" w:themeColor="text1"/>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4A660FE" w14:textId="77777777" w:rsidR="00B72BE5" w:rsidRPr="003F2347" w:rsidRDefault="00B72BE5" w:rsidP="003A5B81">
            <w:pPr>
              <w:rPr>
                <w:rFonts w:cs="Arial"/>
                <w:color w:val="000000" w:themeColor="text1"/>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DE3D248" w14:textId="77777777" w:rsidR="00B72BE5" w:rsidRPr="003F2347" w:rsidRDefault="00B72BE5" w:rsidP="003A5B81">
            <w:pPr>
              <w:rPr>
                <w:rFonts w:cs="Arial"/>
                <w:color w:val="000000" w:themeColor="text1"/>
                <w:sz w:val="20"/>
                <w:szCs w:val="20"/>
              </w:rPr>
            </w:pPr>
          </w:p>
        </w:tc>
      </w:tr>
      <w:tr w:rsidR="00867F89" w:rsidRPr="003F2347" w14:paraId="6E78AE95"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3A83BCBA" w14:textId="77777777" w:rsidR="00B72BE5" w:rsidRPr="003F2347" w:rsidRDefault="00B72BE5" w:rsidP="003A5B81">
            <w:pPr>
              <w:rPr>
                <w:rFonts w:cs="Arial"/>
                <w:color w:val="000000" w:themeColor="text1"/>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AEBFC6A" w14:textId="77777777" w:rsidR="00B72BE5" w:rsidRPr="003F2347" w:rsidRDefault="00B72BE5" w:rsidP="003A5B81">
            <w:pPr>
              <w:rPr>
                <w:rFonts w:cs="Arial"/>
                <w:color w:val="000000" w:themeColor="text1"/>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A3F6E55" w14:textId="77777777" w:rsidR="00B72BE5" w:rsidRPr="003F2347" w:rsidRDefault="00B72BE5" w:rsidP="003A5B81">
            <w:pPr>
              <w:rPr>
                <w:rFonts w:cs="Arial"/>
                <w:color w:val="000000" w:themeColor="text1"/>
                <w:sz w:val="20"/>
                <w:szCs w:val="20"/>
              </w:rPr>
            </w:pPr>
          </w:p>
        </w:tc>
      </w:tr>
      <w:tr w:rsidR="00867F89" w:rsidRPr="003F2347" w14:paraId="29EC35CC" w14:textId="77777777" w:rsidTr="00487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26CE8623"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BFCB7DE" w14:textId="77777777" w:rsidR="00B72BE5" w:rsidRPr="003F2347" w:rsidRDefault="00B72BE5" w:rsidP="003A5B81">
            <w:pPr>
              <w:rPr>
                <w:rFonts w:cs="Arial"/>
                <w:b/>
                <w:color w:val="000000" w:themeColor="text1"/>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26A09C" w14:textId="77777777" w:rsidR="00B72BE5" w:rsidRPr="003F2347" w:rsidRDefault="00B72BE5" w:rsidP="003A5B81">
            <w:pPr>
              <w:rPr>
                <w:rFonts w:cs="Arial"/>
                <w:b/>
                <w:color w:val="000000" w:themeColor="text1"/>
                <w:sz w:val="20"/>
                <w:szCs w:val="20"/>
              </w:rPr>
            </w:pPr>
          </w:p>
        </w:tc>
      </w:tr>
      <w:tr w:rsidR="00867F89" w:rsidRPr="003F2347" w14:paraId="43D4F9E1" w14:textId="77777777" w:rsidTr="0048737E">
        <w:tblPrEx>
          <w:tblLook w:val="04A0" w:firstRow="1" w:lastRow="0" w:firstColumn="1" w:lastColumn="0" w:noHBand="0" w:noVBand="1"/>
        </w:tblPrEx>
        <w:trPr>
          <w:trHeight w:val="841"/>
        </w:trPr>
        <w:tc>
          <w:tcPr>
            <w:tcW w:w="9242" w:type="dxa"/>
            <w:gridSpan w:val="12"/>
          </w:tcPr>
          <w:p w14:paraId="65D8A4A1" w14:textId="77777777" w:rsidR="00B72BE5" w:rsidRPr="003F2347" w:rsidRDefault="00B72BE5" w:rsidP="003A5B81">
            <w:pPr>
              <w:rPr>
                <w:rFonts w:cs="Arial"/>
                <w:color w:val="000000" w:themeColor="text1"/>
                <w:sz w:val="20"/>
                <w:szCs w:val="20"/>
              </w:rPr>
            </w:pPr>
          </w:p>
          <w:p w14:paraId="4330A64E"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OBRAZLOŽITEV:</w:t>
            </w:r>
          </w:p>
          <w:p w14:paraId="3C68D4CE" w14:textId="77777777" w:rsidR="00B72BE5" w:rsidRPr="003F2347" w:rsidRDefault="00A54138" w:rsidP="003A5B81">
            <w:pPr>
              <w:rPr>
                <w:rFonts w:cs="Arial"/>
                <w:b/>
                <w:color w:val="000000" w:themeColor="text1"/>
                <w:sz w:val="20"/>
                <w:szCs w:val="20"/>
              </w:rPr>
            </w:pPr>
            <w:r w:rsidRPr="003F2347">
              <w:rPr>
                <w:rFonts w:cs="Arial"/>
                <w:b/>
                <w:color w:val="000000" w:themeColor="text1"/>
                <w:sz w:val="20"/>
                <w:szCs w:val="20"/>
              </w:rPr>
              <w:t xml:space="preserve">I. </w:t>
            </w:r>
            <w:r w:rsidR="00B72BE5" w:rsidRPr="003F2347">
              <w:rPr>
                <w:rFonts w:cs="Arial"/>
                <w:b/>
                <w:color w:val="000000" w:themeColor="text1"/>
                <w:sz w:val="20"/>
                <w:szCs w:val="20"/>
              </w:rPr>
              <w:t>Ocena finančnih posledic, ki niso načrtovane v sprejetem proračunu</w:t>
            </w:r>
          </w:p>
          <w:p w14:paraId="1CB8ADD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V zvezi s predlaganim vladnim gradivom se navedejo predvidene spremembe (povečanje, zmanjšanje):</w:t>
            </w:r>
          </w:p>
          <w:p w14:paraId="73F1E420" w14:textId="77777777" w:rsidR="00B72BE5" w:rsidRPr="003F2347" w:rsidRDefault="00922975" w:rsidP="003A5B81">
            <w:pPr>
              <w:rPr>
                <w:rFonts w:cs="Arial"/>
                <w:color w:val="000000" w:themeColor="text1"/>
                <w:sz w:val="20"/>
                <w:szCs w:val="20"/>
              </w:rPr>
            </w:pPr>
            <w:r w:rsidRPr="003F2347">
              <w:rPr>
                <w:rFonts w:cs="Arial"/>
                <w:color w:val="000000" w:themeColor="text1"/>
                <w:sz w:val="20"/>
                <w:szCs w:val="20"/>
              </w:rPr>
              <w:t xml:space="preserve">– </w:t>
            </w:r>
            <w:r w:rsidR="00B72BE5" w:rsidRPr="003F2347">
              <w:rPr>
                <w:rFonts w:cs="Arial"/>
                <w:color w:val="000000" w:themeColor="text1"/>
                <w:sz w:val="20"/>
                <w:szCs w:val="20"/>
              </w:rPr>
              <w:t>prihodkov državnega in občinskih proračunov,</w:t>
            </w:r>
          </w:p>
          <w:p w14:paraId="21C9835B" w14:textId="77777777" w:rsidR="00B72BE5" w:rsidRPr="003F2347" w:rsidRDefault="00922975" w:rsidP="003A5B81">
            <w:pPr>
              <w:rPr>
                <w:rFonts w:cs="Arial"/>
                <w:color w:val="000000" w:themeColor="text1"/>
                <w:sz w:val="20"/>
                <w:szCs w:val="20"/>
              </w:rPr>
            </w:pPr>
            <w:r w:rsidRPr="003F2347">
              <w:rPr>
                <w:rFonts w:cs="Arial"/>
                <w:color w:val="000000" w:themeColor="text1"/>
                <w:sz w:val="20"/>
                <w:szCs w:val="20"/>
              </w:rPr>
              <w:t xml:space="preserve">– </w:t>
            </w:r>
            <w:r w:rsidR="00B72BE5" w:rsidRPr="003F2347">
              <w:rPr>
                <w:rFonts w:cs="Arial"/>
                <w:color w:val="000000" w:themeColor="text1"/>
                <w:sz w:val="20"/>
                <w:szCs w:val="20"/>
              </w:rPr>
              <w:t xml:space="preserve">odhodkov državnega proračuna, ki niso načrtovani v ukrepih </w:t>
            </w:r>
            <w:r w:rsidRPr="003F2347">
              <w:rPr>
                <w:rFonts w:cs="Arial"/>
                <w:color w:val="000000" w:themeColor="text1"/>
                <w:sz w:val="20"/>
                <w:szCs w:val="20"/>
              </w:rPr>
              <w:t>ali</w:t>
            </w:r>
            <w:r w:rsidR="00B72BE5" w:rsidRPr="003F2347">
              <w:rPr>
                <w:rFonts w:cs="Arial"/>
                <w:color w:val="000000" w:themeColor="text1"/>
                <w:sz w:val="20"/>
                <w:szCs w:val="20"/>
              </w:rPr>
              <w:t xml:space="preserve"> projektih sprejetih proračunov,</w:t>
            </w:r>
          </w:p>
          <w:p w14:paraId="4AC10AE8" w14:textId="77777777" w:rsidR="00B72BE5" w:rsidRPr="003F2347" w:rsidRDefault="00922975" w:rsidP="003A5B81">
            <w:pPr>
              <w:rPr>
                <w:rFonts w:cs="Arial"/>
                <w:color w:val="000000" w:themeColor="text1"/>
                <w:sz w:val="20"/>
                <w:szCs w:val="20"/>
              </w:rPr>
            </w:pPr>
            <w:r w:rsidRPr="003F2347">
              <w:rPr>
                <w:rFonts w:cs="Arial"/>
                <w:color w:val="000000" w:themeColor="text1"/>
                <w:sz w:val="20"/>
                <w:szCs w:val="20"/>
              </w:rPr>
              <w:t xml:space="preserve">– </w:t>
            </w:r>
            <w:r w:rsidR="00B72BE5" w:rsidRPr="003F2347">
              <w:rPr>
                <w:rFonts w:cs="Arial"/>
                <w:color w:val="000000" w:themeColor="text1"/>
                <w:sz w:val="20"/>
                <w:szCs w:val="20"/>
              </w:rPr>
              <w:t xml:space="preserve">obveznosti za druga javnofinančna sredstva (drugi viri), ki niso načrtovana v ukrepih </w:t>
            </w:r>
            <w:r w:rsidRPr="003F2347">
              <w:rPr>
                <w:rFonts w:cs="Arial"/>
                <w:color w:val="000000" w:themeColor="text1"/>
                <w:sz w:val="20"/>
                <w:szCs w:val="20"/>
              </w:rPr>
              <w:t>ali</w:t>
            </w:r>
            <w:r w:rsidR="00B72BE5" w:rsidRPr="003F2347">
              <w:rPr>
                <w:rFonts w:cs="Arial"/>
                <w:color w:val="000000" w:themeColor="text1"/>
                <w:sz w:val="20"/>
                <w:szCs w:val="20"/>
              </w:rPr>
              <w:t xml:space="preserve"> projektih sprejetih proračunov.</w:t>
            </w:r>
          </w:p>
          <w:p w14:paraId="6ACC3FBE" w14:textId="77777777" w:rsidR="00B72BE5" w:rsidRPr="003F2347" w:rsidRDefault="00B72BE5" w:rsidP="003A5B81">
            <w:pPr>
              <w:rPr>
                <w:rFonts w:cs="Arial"/>
                <w:b/>
                <w:color w:val="000000" w:themeColor="text1"/>
                <w:sz w:val="20"/>
                <w:szCs w:val="20"/>
              </w:rPr>
            </w:pPr>
          </w:p>
          <w:p w14:paraId="38B65795" w14:textId="77777777" w:rsidR="00B72BE5" w:rsidRPr="003F2347" w:rsidRDefault="00A54138" w:rsidP="003A5B81">
            <w:pPr>
              <w:rPr>
                <w:rFonts w:cs="Arial"/>
                <w:b/>
                <w:color w:val="000000" w:themeColor="text1"/>
                <w:sz w:val="20"/>
                <w:szCs w:val="20"/>
              </w:rPr>
            </w:pPr>
            <w:r w:rsidRPr="003F2347">
              <w:rPr>
                <w:rFonts w:cs="Arial"/>
                <w:b/>
                <w:color w:val="000000" w:themeColor="text1"/>
                <w:sz w:val="20"/>
                <w:szCs w:val="20"/>
              </w:rPr>
              <w:t xml:space="preserve">II. </w:t>
            </w:r>
            <w:r w:rsidR="00B72BE5" w:rsidRPr="003F2347">
              <w:rPr>
                <w:rFonts w:cs="Arial"/>
                <w:b/>
                <w:color w:val="000000" w:themeColor="text1"/>
                <w:sz w:val="20"/>
                <w:szCs w:val="20"/>
              </w:rPr>
              <w:t>Finančne posledice za državni proračun</w:t>
            </w:r>
          </w:p>
          <w:p w14:paraId="464AB6D6"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Prikazane morajo biti finančne posledice za državni proračun, ki so na proračunskih postavkah načrtovane v </w:t>
            </w:r>
            <w:r w:rsidR="00922975" w:rsidRPr="003F2347">
              <w:rPr>
                <w:rFonts w:cs="Arial"/>
                <w:color w:val="000000" w:themeColor="text1"/>
                <w:sz w:val="20"/>
                <w:szCs w:val="20"/>
              </w:rPr>
              <w:t>okviru</w:t>
            </w:r>
            <w:r w:rsidRPr="003F2347">
              <w:rPr>
                <w:rFonts w:cs="Arial"/>
                <w:color w:val="000000" w:themeColor="text1"/>
                <w:sz w:val="20"/>
                <w:szCs w:val="20"/>
              </w:rPr>
              <w:t xml:space="preserve"> projektov </w:t>
            </w:r>
            <w:r w:rsidR="00922975" w:rsidRPr="003F2347">
              <w:rPr>
                <w:rFonts w:cs="Arial"/>
                <w:color w:val="000000" w:themeColor="text1"/>
                <w:sz w:val="20"/>
                <w:szCs w:val="20"/>
              </w:rPr>
              <w:t>ali</w:t>
            </w:r>
            <w:r w:rsidRPr="003F2347">
              <w:rPr>
                <w:rFonts w:cs="Arial"/>
                <w:color w:val="000000" w:themeColor="text1"/>
                <w:sz w:val="20"/>
                <w:szCs w:val="20"/>
              </w:rPr>
              <w:t xml:space="preserve"> ukrepov:</w:t>
            </w:r>
          </w:p>
          <w:p w14:paraId="3B550310"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II. a Pravice porabe za izvedbo predlaganih rešitev so zagotovljene:</w:t>
            </w:r>
          </w:p>
          <w:p w14:paraId="4763560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lastRenderedPageBreak/>
              <w:t xml:space="preserve">Navedejo se proračunski uporabnik, ki financira projekt </w:t>
            </w:r>
            <w:r w:rsidR="00922975" w:rsidRPr="003F2347">
              <w:rPr>
                <w:rFonts w:cs="Arial"/>
                <w:color w:val="000000" w:themeColor="text1"/>
                <w:sz w:val="20"/>
                <w:szCs w:val="20"/>
              </w:rPr>
              <w:t>ali</w:t>
            </w:r>
            <w:r w:rsidRPr="003F2347">
              <w:rPr>
                <w:rFonts w:cs="Arial"/>
                <w:color w:val="000000" w:themeColor="text1"/>
                <w:sz w:val="20"/>
                <w:szCs w:val="20"/>
              </w:rPr>
              <w:t xml:space="preserve"> ukrep; projekt </w:t>
            </w:r>
            <w:r w:rsidR="00922975" w:rsidRPr="003F2347">
              <w:rPr>
                <w:rFonts w:cs="Arial"/>
                <w:color w:val="000000" w:themeColor="text1"/>
                <w:sz w:val="20"/>
                <w:szCs w:val="20"/>
              </w:rPr>
              <w:t>ali</w:t>
            </w:r>
            <w:r w:rsidRPr="003F2347">
              <w:rPr>
                <w:rFonts w:cs="Arial"/>
                <w:color w:val="000000" w:themeColor="text1"/>
                <w:sz w:val="20"/>
                <w:szCs w:val="20"/>
              </w:rPr>
              <w:t xml:space="preserve"> ukrep, s katerim se bodo dosegli cilji vladnega gradiva, in proračunske postavke (kot proračunski vir financiranja), </w:t>
            </w:r>
            <w:r w:rsidR="00922975" w:rsidRPr="003F2347">
              <w:rPr>
                <w:rFonts w:cs="Arial"/>
                <w:color w:val="000000" w:themeColor="text1"/>
                <w:sz w:val="20"/>
                <w:szCs w:val="20"/>
              </w:rPr>
              <w:t>s</w:t>
            </w:r>
            <w:r w:rsidRPr="003F2347">
              <w:rPr>
                <w:rFonts w:cs="Arial"/>
                <w:color w:val="000000" w:themeColor="text1"/>
                <w:sz w:val="20"/>
                <w:szCs w:val="20"/>
              </w:rPr>
              <w:t xml:space="preserve"> kateri</w:t>
            </w:r>
            <w:r w:rsidR="00922975" w:rsidRPr="003F2347">
              <w:rPr>
                <w:rFonts w:cs="Arial"/>
                <w:color w:val="000000" w:themeColor="text1"/>
                <w:sz w:val="20"/>
                <w:szCs w:val="20"/>
              </w:rPr>
              <w:t>mi</w:t>
            </w:r>
            <w:r w:rsidRPr="003F2347">
              <w:rPr>
                <w:rFonts w:cs="Arial"/>
                <w:color w:val="000000" w:themeColor="text1"/>
                <w:sz w:val="20"/>
                <w:szCs w:val="20"/>
              </w:rPr>
              <w:t xml:space="preserve"> so v celoti ali delno zagotovljene pravice porabe (v tem primeru je nujna povezava s točko II. b). Pri uvrstitvi novega projekta </w:t>
            </w:r>
            <w:r w:rsidR="00922975" w:rsidRPr="003F2347">
              <w:rPr>
                <w:rFonts w:cs="Arial"/>
                <w:color w:val="000000" w:themeColor="text1"/>
                <w:sz w:val="20"/>
                <w:szCs w:val="20"/>
              </w:rPr>
              <w:t>ali</w:t>
            </w:r>
            <w:r w:rsidRPr="003F2347">
              <w:rPr>
                <w:rFonts w:cs="Arial"/>
                <w:color w:val="000000" w:themeColor="text1"/>
                <w:sz w:val="20"/>
                <w:szCs w:val="20"/>
              </w:rPr>
              <w:t xml:space="preserve"> ukrepa v načrt razvojnih programov se navedejo:</w:t>
            </w:r>
          </w:p>
          <w:p w14:paraId="48E91760" w14:textId="77777777" w:rsidR="00B72BE5" w:rsidRPr="003F2347" w:rsidRDefault="00B72BE5" w:rsidP="00E07F30">
            <w:pPr>
              <w:numPr>
                <w:ilvl w:val="0"/>
                <w:numId w:val="19"/>
              </w:numPr>
              <w:rPr>
                <w:rFonts w:cs="Arial"/>
                <w:color w:val="000000" w:themeColor="text1"/>
                <w:sz w:val="20"/>
                <w:szCs w:val="20"/>
              </w:rPr>
            </w:pPr>
            <w:r w:rsidRPr="003F2347">
              <w:rPr>
                <w:rFonts w:cs="Arial"/>
                <w:color w:val="000000" w:themeColor="text1"/>
                <w:sz w:val="20"/>
                <w:szCs w:val="20"/>
              </w:rPr>
              <w:t xml:space="preserve">proračunski uporabnik, ki bo financiral novi projekt </w:t>
            </w:r>
            <w:r w:rsidR="00922975" w:rsidRPr="003F2347">
              <w:rPr>
                <w:rFonts w:cs="Arial"/>
                <w:color w:val="000000" w:themeColor="text1"/>
                <w:sz w:val="20"/>
                <w:szCs w:val="20"/>
              </w:rPr>
              <w:t>ali</w:t>
            </w:r>
            <w:r w:rsidRPr="003F2347">
              <w:rPr>
                <w:rFonts w:cs="Arial"/>
                <w:color w:val="000000" w:themeColor="text1"/>
                <w:sz w:val="20"/>
                <w:szCs w:val="20"/>
              </w:rPr>
              <w:t xml:space="preserve"> ukrep,</w:t>
            </w:r>
          </w:p>
          <w:p w14:paraId="313291DF" w14:textId="77777777" w:rsidR="00B72BE5" w:rsidRPr="003F2347" w:rsidRDefault="00B72BE5" w:rsidP="00E07F30">
            <w:pPr>
              <w:numPr>
                <w:ilvl w:val="0"/>
                <w:numId w:val="19"/>
              </w:numPr>
              <w:rPr>
                <w:rFonts w:cs="Arial"/>
                <w:color w:val="000000" w:themeColor="text1"/>
                <w:sz w:val="20"/>
                <w:szCs w:val="20"/>
              </w:rPr>
            </w:pPr>
            <w:r w:rsidRPr="003F2347">
              <w:rPr>
                <w:rFonts w:cs="Arial"/>
                <w:color w:val="000000" w:themeColor="text1"/>
                <w:sz w:val="20"/>
                <w:szCs w:val="20"/>
              </w:rPr>
              <w:t xml:space="preserve">projekt </w:t>
            </w:r>
            <w:r w:rsidR="00922975" w:rsidRPr="003F2347">
              <w:rPr>
                <w:rFonts w:cs="Arial"/>
                <w:color w:val="000000" w:themeColor="text1"/>
                <w:sz w:val="20"/>
                <w:szCs w:val="20"/>
              </w:rPr>
              <w:t>ali</w:t>
            </w:r>
            <w:r w:rsidRPr="003F2347">
              <w:rPr>
                <w:rFonts w:cs="Arial"/>
                <w:color w:val="000000" w:themeColor="text1"/>
                <w:sz w:val="20"/>
                <w:szCs w:val="20"/>
              </w:rPr>
              <w:t xml:space="preserve"> ukrep, s katerim se bodo dosegli cilji vladnega gradiva, in </w:t>
            </w:r>
          </w:p>
          <w:p w14:paraId="7C12E33D" w14:textId="77777777" w:rsidR="00B72BE5" w:rsidRPr="003F2347" w:rsidRDefault="00B72BE5" w:rsidP="00E07F30">
            <w:pPr>
              <w:numPr>
                <w:ilvl w:val="0"/>
                <w:numId w:val="19"/>
              </w:numPr>
              <w:rPr>
                <w:rFonts w:cs="Arial"/>
                <w:color w:val="000000" w:themeColor="text1"/>
                <w:sz w:val="20"/>
                <w:szCs w:val="20"/>
              </w:rPr>
            </w:pPr>
            <w:r w:rsidRPr="003F2347">
              <w:rPr>
                <w:rFonts w:cs="Arial"/>
                <w:color w:val="000000" w:themeColor="text1"/>
                <w:sz w:val="20"/>
                <w:szCs w:val="20"/>
              </w:rPr>
              <w:t>proračunske postavke.</w:t>
            </w:r>
          </w:p>
          <w:p w14:paraId="7BA48315"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Za zagotovitev pravic porabe na proračunskih postavkah, s katerih se bo financiral novi projekt </w:t>
            </w:r>
            <w:r w:rsidR="00922975" w:rsidRPr="003F2347">
              <w:rPr>
                <w:rFonts w:cs="Arial"/>
                <w:color w:val="000000" w:themeColor="text1"/>
                <w:sz w:val="20"/>
                <w:szCs w:val="20"/>
              </w:rPr>
              <w:t>ali</w:t>
            </w:r>
            <w:r w:rsidRPr="003F2347">
              <w:rPr>
                <w:rFonts w:cs="Arial"/>
                <w:color w:val="000000" w:themeColor="text1"/>
                <w:sz w:val="20"/>
                <w:szCs w:val="20"/>
              </w:rPr>
              <w:t xml:space="preserve"> ukrep, je treba izpolniti tudi točko II. b, saj je za novi projekt </w:t>
            </w:r>
            <w:r w:rsidR="00922975" w:rsidRPr="003F2347">
              <w:rPr>
                <w:rFonts w:cs="Arial"/>
                <w:color w:val="000000" w:themeColor="text1"/>
                <w:sz w:val="20"/>
                <w:szCs w:val="20"/>
              </w:rPr>
              <w:t>ali</w:t>
            </w:r>
            <w:r w:rsidRPr="003F2347">
              <w:rPr>
                <w:rFonts w:cs="Arial"/>
                <w:color w:val="000000" w:themeColor="text1"/>
                <w:sz w:val="20"/>
                <w:szCs w:val="20"/>
              </w:rPr>
              <w:t xml:space="preserve"> ukrep mogoče zagotoviti pravice porabe le s prerazporeditvijo s proračunskih postavk, s katerih se financirajo že sprejeti </w:t>
            </w:r>
            <w:r w:rsidR="00922975" w:rsidRPr="003F2347">
              <w:rPr>
                <w:rFonts w:cs="Arial"/>
                <w:color w:val="000000" w:themeColor="text1"/>
                <w:sz w:val="20"/>
                <w:szCs w:val="20"/>
              </w:rPr>
              <w:t>in</w:t>
            </w:r>
            <w:r w:rsidRPr="003F2347">
              <w:rPr>
                <w:rFonts w:cs="Arial"/>
                <w:color w:val="000000" w:themeColor="text1"/>
                <w:sz w:val="20"/>
                <w:szCs w:val="20"/>
              </w:rPr>
              <w:t xml:space="preserve"> veljavni projekti in ukrepi.</w:t>
            </w:r>
          </w:p>
          <w:p w14:paraId="7145BA6E"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II. b Manjkajoče pravice porabe bodo zagotovljene s prerazporeditvijo:</w:t>
            </w:r>
          </w:p>
          <w:p w14:paraId="1B0E0D44"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Navedejo se proračunski uporabniki, sprejeti (veljavni) ukrepi </w:t>
            </w:r>
            <w:r w:rsidR="00922975" w:rsidRPr="003F2347">
              <w:rPr>
                <w:rFonts w:cs="Arial"/>
                <w:color w:val="000000" w:themeColor="text1"/>
                <w:sz w:val="20"/>
                <w:szCs w:val="20"/>
              </w:rPr>
              <w:t>ali</w:t>
            </w:r>
            <w:r w:rsidRPr="003F2347">
              <w:rPr>
                <w:rFonts w:cs="Arial"/>
                <w:color w:val="000000" w:themeColor="text1"/>
                <w:sz w:val="20"/>
                <w:szCs w:val="20"/>
              </w:rPr>
              <w:t xml:space="preserve"> projekti, ki jih proračunski uporabnik izvaja, in proračunske postavke tega proračunskega uporabnika, ki so v </w:t>
            </w:r>
            <w:r w:rsidR="00922975" w:rsidRPr="003F2347">
              <w:rPr>
                <w:rFonts w:cs="Arial"/>
                <w:color w:val="000000" w:themeColor="text1"/>
                <w:sz w:val="20"/>
                <w:szCs w:val="20"/>
              </w:rPr>
              <w:t>okviru</w:t>
            </w:r>
            <w:r w:rsidRPr="003F2347">
              <w:rPr>
                <w:rFonts w:cs="Arial"/>
                <w:color w:val="000000" w:themeColor="text1"/>
                <w:sz w:val="20"/>
                <w:szCs w:val="20"/>
              </w:rPr>
              <w:t xml:space="preserve"> teh projektov </w:t>
            </w:r>
            <w:r w:rsidR="00922975" w:rsidRPr="003F2347">
              <w:rPr>
                <w:rFonts w:cs="Arial"/>
                <w:color w:val="000000" w:themeColor="text1"/>
                <w:sz w:val="20"/>
                <w:szCs w:val="20"/>
              </w:rPr>
              <w:t>ali</w:t>
            </w:r>
            <w:r w:rsidRPr="003F2347">
              <w:rPr>
                <w:rFonts w:cs="Arial"/>
                <w:color w:val="000000" w:themeColor="text1"/>
                <w:sz w:val="20"/>
                <w:szCs w:val="20"/>
              </w:rPr>
              <w:t xml:space="preserve"> ukrepov</w:t>
            </w:r>
            <w:r w:rsidR="00922975" w:rsidRPr="003F2347">
              <w:rPr>
                <w:rFonts w:cs="Arial"/>
                <w:color w:val="000000" w:themeColor="text1"/>
                <w:sz w:val="20"/>
                <w:szCs w:val="20"/>
              </w:rPr>
              <w:t>,</w:t>
            </w:r>
            <w:r w:rsidRPr="003F2347">
              <w:rPr>
                <w:rFonts w:cs="Arial"/>
                <w:color w:val="000000" w:themeColor="text1"/>
                <w:sz w:val="20"/>
                <w:szCs w:val="20"/>
              </w:rPr>
              <w:t xml:space="preserve"> ter s katerih se bodo s prerazporeditvijo zagotovile pravice porabe za dodatne aktivnosti pri </w:t>
            </w:r>
            <w:r w:rsidR="00922975" w:rsidRPr="003F2347">
              <w:rPr>
                <w:rFonts w:cs="Arial"/>
                <w:color w:val="000000" w:themeColor="text1"/>
                <w:sz w:val="20"/>
                <w:szCs w:val="20"/>
              </w:rPr>
              <w:t>veljavnih</w:t>
            </w:r>
            <w:r w:rsidRPr="003F2347">
              <w:rPr>
                <w:rFonts w:cs="Arial"/>
                <w:color w:val="000000" w:themeColor="text1"/>
                <w:sz w:val="20"/>
                <w:szCs w:val="20"/>
              </w:rPr>
              <w:t xml:space="preserve"> projektih </w:t>
            </w:r>
            <w:r w:rsidR="00922975" w:rsidRPr="003F2347">
              <w:rPr>
                <w:rFonts w:cs="Arial"/>
                <w:color w:val="000000" w:themeColor="text1"/>
                <w:sz w:val="20"/>
                <w:szCs w:val="20"/>
              </w:rPr>
              <w:t>ali</w:t>
            </w:r>
            <w:r w:rsidRPr="003F2347">
              <w:rPr>
                <w:rFonts w:cs="Arial"/>
                <w:color w:val="000000" w:themeColor="text1"/>
                <w:sz w:val="20"/>
                <w:szCs w:val="20"/>
              </w:rPr>
              <w:t xml:space="preserve"> ukrepih ali novih projektih </w:t>
            </w:r>
            <w:r w:rsidR="00922975" w:rsidRPr="003F2347">
              <w:rPr>
                <w:rFonts w:cs="Arial"/>
                <w:color w:val="000000" w:themeColor="text1"/>
                <w:sz w:val="20"/>
                <w:szCs w:val="20"/>
              </w:rPr>
              <w:t>ali</w:t>
            </w:r>
            <w:r w:rsidRPr="003F2347">
              <w:rPr>
                <w:rFonts w:cs="Arial"/>
                <w:color w:val="000000" w:themeColor="text1"/>
                <w:sz w:val="20"/>
                <w:szCs w:val="20"/>
              </w:rPr>
              <w:t xml:space="preserve"> ukrepih, navedenih v točki II. a.</w:t>
            </w:r>
          </w:p>
          <w:p w14:paraId="051FB48F"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II. c Načrtovana nadomestitev zmanjšanih prihodkov in povečanih odhodkov proračuna:</w:t>
            </w:r>
          </w:p>
          <w:p w14:paraId="2C5E9709"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Če se povečani odhodki (pravice porabe) ne bodo zagotovili tako, kot je določeno v točkah II. a in b, je povečanje odhodkov in izdatkov proračuna mogoče na podlagi zakona, ki ureja izvrševanje državnega proračuna (n</w:t>
            </w:r>
            <w:r w:rsidR="00922975" w:rsidRPr="003F2347">
              <w:rPr>
                <w:rFonts w:cs="Arial"/>
                <w:color w:val="000000" w:themeColor="text1"/>
                <w:sz w:val="20"/>
                <w:szCs w:val="20"/>
              </w:rPr>
              <w:t>a primer</w:t>
            </w:r>
            <w:r w:rsidRPr="003F2347">
              <w:rPr>
                <w:rFonts w:cs="Arial"/>
                <w:color w:val="000000" w:themeColor="text1"/>
                <w:sz w:val="20"/>
                <w:szCs w:val="20"/>
              </w:rPr>
              <w:t xml:space="preserve"> priliv namenskih sredstev Evropske unije). Ukrepanje ob zmanjšanju prihodkov in prejemkov proračuna je določeno z zakonom, ki ureja javne finance, in zakonom, ki ureja izvrševanje državnega proračuna.</w:t>
            </w:r>
          </w:p>
        </w:tc>
      </w:tr>
      <w:tr w:rsidR="00867F89" w:rsidRPr="003F2347" w14:paraId="12F3CB67" w14:textId="77777777" w:rsidTr="0048737E">
        <w:tblPrEx>
          <w:tblLook w:val="04A0" w:firstRow="1" w:lastRow="0" w:firstColumn="1" w:lastColumn="0" w:noHBand="0" w:noVBand="1"/>
        </w:tblPrEx>
        <w:tc>
          <w:tcPr>
            <w:tcW w:w="9242" w:type="dxa"/>
            <w:gridSpan w:val="12"/>
          </w:tcPr>
          <w:p w14:paraId="5C82FCC3"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lastRenderedPageBreak/>
              <w:t>7. b Predstavitev ocene finančnih posledic pod 40.000 EUR:</w:t>
            </w:r>
          </w:p>
          <w:p w14:paraId="28279E62" w14:textId="77777777" w:rsidR="00B72BE5" w:rsidRPr="003F2347" w:rsidRDefault="00A54138" w:rsidP="003A5B81">
            <w:pPr>
              <w:rPr>
                <w:rFonts w:cs="Arial"/>
                <w:color w:val="000000" w:themeColor="text1"/>
                <w:sz w:val="20"/>
                <w:szCs w:val="20"/>
              </w:rPr>
            </w:pPr>
            <w:r w:rsidRPr="003F2347">
              <w:rPr>
                <w:rFonts w:cs="Arial"/>
                <w:color w:val="000000" w:themeColor="text1"/>
                <w:sz w:val="20"/>
                <w:szCs w:val="20"/>
              </w:rPr>
              <w:t>Predlagano gradiv</w:t>
            </w:r>
            <w:r w:rsidR="0037572E" w:rsidRPr="003F2347">
              <w:rPr>
                <w:rFonts w:cs="Arial"/>
                <w:color w:val="000000" w:themeColor="text1"/>
                <w:sz w:val="20"/>
                <w:szCs w:val="20"/>
              </w:rPr>
              <w:t>o</w:t>
            </w:r>
            <w:r w:rsidR="00961F21" w:rsidRPr="003F2347">
              <w:rPr>
                <w:rFonts w:cs="Arial"/>
                <w:color w:val="000000" w:themeColor="text1"/>
                <w:sz w:val="20"/>
                <w:szCs w:val="20"/>
              </w:rPr>
              <w:t xml:space="preserve"> nima finančnih posledic</w:t>
            </w:r>
            <w:r w:rsidRPr="003F2347">
              <w:rPr>
                <w:rFonts w:cs="Arial"/>
                <w:color w:val="000000" w:themeColor="text1"/>
                <w:sz w:val="20"/>
                <w:szCs w:val="20"/>
              </w:rPr>
              <w:t xml:space="preserve"> za državni proračun</w:t>
            </w:r>
            <w:r w:rsidR="00961F21" w:rsidRPr="003F2347">
              <w:rPr>
                <w:rFonts w:cs="Arial"/>
                <w:color w:val="000000" w:themeColor="text1"/>
                <w:sz w:val="20"/>
                <w:szCs w:val="20"/>
              </w:rPr>
              <w:t>.</w:t>
            </w:r>
          </w:p>
        </w:tc>
      </w:tr>
      <w:tr w:rsidR="00867F89" w:rsidRPr="003F2347" w14:paraId="7724042F" w14:textId="77777777" w:rsidTr="0048737E">
        <w:tblPrEx>
          <w:tblLook w:val="04A0" w:firstRow="1" w:lastRow="0" w:firstColumn="1" w:lastColumn="0" w:noHBand="0" w:noVBand="1"/>
        </w:tblPrEx>
        <w:tc>
          <w:tcPr>
            <w:tcW w:w="9242" w:type="dxa"/>
            <w:gridSpan w:val="12"/>
          </w:tcPr>
          <w:p w14:paraId="2DCEF1EE"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8. Predstavitev sodelovanja z združenji občin:</w:t>
            </w:r>
          </w:p>
        </w:tc>
      </w:tr>
      <w:tr w:rsidR="00867F89" w:rsidRPr="003F2347" w14:paraId="58DCA4F9" w14:textId="77777777" w:rsidTr="0048737E">
        <w:tblPrEx>
          <w:tblLook w:val="04A0" w:firstRow="1" w:lastRow="0" w:firstColumn="1" w:lastColumn="0" w:noHBand="0" w:noVBand="1"/>
        </w:tblPrEx>
        <w:tc>
          <w:tcPr>
            <w:tcW w:w="6811" w:type="dxa"/>
            <w:gridSpan w:val="9"/>
          </w:tcPr>
          <w:p w14:paraId="3BC17F4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Vsebina predloženega gradiva (predpisa) vpliva na:</w:t>
            </w:r>
          </w:p>
          <w:p w14:paraId="093C988B"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pristojnosti občin,</w:t>
            </w:r>
          </w:p>
          <w:p w14:paraId="74B4C67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delovanje občin,</w:t>
            </w:r>
          </w:p>
          <w:p w14:paraId="562F99E0"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financiranje občin.</w:t>
            </w:r>
          </w:p>
        </w:tc>
        <w:tc>
          <w:tcPr>
            <w:tcW w:w="2431" w:type="dxa"/>
            <w:gridSpan w:val="3"/>
          </w:tcPr>
          <w:p w14:paraId="7B2F18F0"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10DA5D4E" w14:textId="77777777" w:rsidTr="0048737E">
        <w:tblPrEx>
          <w:tblLook w:val="04A0" w:firstRow="1" w:lastRow="0" w:firstColumn="1" w:lastColumn="0" w:noHBand="0" w:noVBand="1"/>
        </w:tblPrEx>
        <w:tc>
          <w:tcPr>
            <w:tcW w:w="9242" w:type="dxa"/>
            <w:gridSpan w:val="12"/>
          </w:tcPr>
          <w:p w14:paraId="23B1D2FA"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 xml:space="preserve">Gradivo (predpis) je bilo poslano v mnenje: </w:t>
            </w:r>
          </w:p>
          <w:p w14:paraId="77F79796"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Skupnosti občin Slovenije SOS: NE</w:t>
            </w:r>
          </w:p>
          <w:p w14:paraId="707F3C5E"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Združenju občin Slovenije ZOS: NE</w:t>
            </w:r>
          </w:p>
          <w:p w14:paraId="5C3BCB1F"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Združenju mestnih občin Slovenije ZMOS: NE</w:t>
            </w:r>
          </w:p>
          <w:p w14:paraId="7CEC5088" w14:textId="77777777" w:rsidR="00B72BE5" w:rsidRPr="003F2347" w:rsidRDefault="00B72BE5" w:rsidP="003A5B81">
            <w:pPr>
              <w:rPr>
                <w:rFonts w:cs="Arial"/>
                <w:color w:val="000000" w:themeColor="text1"/>
                <w:sz w:val="20"/>
                <w:szCs w:val="20"/>
              </w:rPr>
            </w:pPr>
          </w:p>
        </w:tc>
      </w:tr>
      <w:tr w:rsidR="00867F89" w:rsidRPr="003F2347" w14:paraId="6A11D3FC" w14:textId="77777777" w:rsidTr="0048737E">
        <w:tblPrEx>
          <w:tblLook w:val="04A0" w:firstRow="1" w:lastRow="0" w:firstColumn="1" w:lastColumn="0" w:noHBand="0" w:noVBand="1"/>
        </w:tblPrEx>
        <w:tc>
          <w:tcPr>
            <w:tcW w:w="9242" w:type="dxa"/>
            <w:gridSpan w:val="12"/>
          </w:tcPr>
          <w:p w14:paraId="243A4265" w14:textId="77777777" w:rsidR="00B72BE5" w:rsidRPr="003F2347" w:rsidRDefault="00B72BE5" w:rsidP="003A5B81">
            <w:pPr>
              <w:rPr>
                <w:rFonts w:cs="Arial"/>
                <w:b/>
                <w:color w:val="000000" w:themeColor="text1"/>
                <w:sz w:val="20"/>
                <w:szCs w:val="20"/>
              </w:rPr>
            </w:pPr>
            <w:r w:rsidRPr="003F2347">
              <w:rPr>
                <w:rFonts w:cs="Arial"/>
                <w:b/>
                <w:color w:val="000000" w:themeColor="text1"/>
                <w:sz w:val="20"/>
                <w:szCs w:val="20"/>
              </w:rPr>
              <w:t>9. Predstavitev sodelovanja javnosti:</w:t>
            </w:r>
          </w:p>
        </w:tc>
      </w:tr>
      <w:tr w:rsidR="00867F89" w:rsidRPr="003F2347" w14:paraId="12CCDEC9" w14:textId="77777777" w:rsidTr="0048737E">
        <w:tblPrEx>
          <w:tblLook w:val="04A0" w:firstRow="1" w:lastRow="0" w:firstColumn="1" w:lastColumn="0" w:noHBand="0" w:noVBand="1"/>
        </w:tblPrEx>
        <w:tc>
          <w:tcPr>
            <w:tcW w:w="6811" w:type="dxa"/>
            <w:gridSpan w:val="9"/>
          </w:tcPr>
          <w:p w14:paraId="48FE6CB2"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Gradivo je bilo predhodno objavljeno na spletni strani predlagatelja:</w:t>
            </w:r>
          </w:p>
        </w:tc>
        <w:tc>
          <w:tcPr>
            <w:tcW w:w="2431" w:type="dxa"/>
            <w:gridSpan w:val="3"/>
          </w:tcPr>
          <w:p w14:paraId="639CD60F" w14:textId="77777777" w:rsidR="00B72BE5" w:rsidRPr="003F2347" w:rsidRDefault="00A54138"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702C9452" w14:textId="77777777" w:rsidTr="0048737E">
        <w:tblPrEx>
          <w:tblLook w:val="04A0" w:firstRow="1" w:lastRow="0" w:firstColumn="1" w:lastColumn="0" w:noHBand="0" w:noVBand="1"/>
        </w:tblPrEx>
        <w:trPr>
          <w:trHeight w:val="274"/>
        </w:trPr>
        <w:tc>
          <w:tcPr>
            <w:tcW w:w="9242" w:type="dxa"/>
            <w:gridSpan w:val="12"/>
          </w:tcPr>
          <w:p w14:paraId="588B769F" w14:textId="77777777" w:rsidR="00B72BE5" w:rsidRPr="003F2347" w:rsidRDefault="00A54138" w:rsidP="003A5B81">
            <w:pPr>
              <w:overflowPunct/>
              <w:autoSpaceDE/>
              <w:autoSpaceDN/>
              <w:adjustRightInd/>
              <w:spacing w:line="260" w:lineRule="exact"/>
              <w:textAlignment w:val="auto"/>
              <w:rPr>
                <w:rFonts w:cs="Arial"/>
                <w:color w:val="000000" w:themeColor="text1"/>
                <w:sz w:val="20"/>
                <w:szCs w:val="20"/>
              </w:rPr>
            </w:pPr>
            <w:r w:rsidRPr="003F2347">
              <w:rPr>
                <w:rFonts w:cs="Arial"/>
                <w:color w:val="000000" w:themeColor="text1"/>
                <w:sz w:val="20"/>
                <w:szCs w:val="20"/>
              </w:rPr>
              <w:t xml:space="preserve">Razlog za </w:t>
            </w:r>
            <w:proofErr w:type="spellStart"/>
            <w:r w:rsidRPr="003F2347">
              <w:rPr>
                <w:rFonts w:cs="Arial"/>
                <w:color w:val="000000" w:themeColor="text1"/>
                <w:sz w:val="20"/>
                <w:szCs w:val="20"/>
              </w:rPr>
              <w:t>neobjavo</w:t>
            </w:r>
            <w:proofErr w:type="spellEnd"/>
            <w:r w:rsidRPr="003F2347">
              <w:rPr>
                <w:rFonts w:cs="Arial"/>
                <w:color w:val="000000" w:themeColor="text1"/>
                <w:sz w:val="20"/>
                <w:szCs w:val="20"/>
              </w:rPr>
              <w:t>.</w:t>
            </w:r>
          </w:p>
          <w:p w14:paraId="7952950A" w14:textId="77777777" w:rsidR="00AF0685" w:rsidRPr="003F2347" w:rsidRDefault="00003B02" w:rsidP="003A5B81">
            <w:pPr>
              <w:overflowPunct/>
              <w:autoSpaceDE/>
              <w:autoSpaceDN/>
              <w:adjustRightInd/>
              <w:spacing w:line="260" w:lineRule="exact"/>
              <w:textAlignment w:val="auto"/>
              <w:rPr>
                <w:rFonts w:cs="Arial"/>
                <w:color w:val="000000" w:themeColor="text1"/>
                <w:sz w:val="20"/>
                <w:szCs w:val="20"/>
              </w:rPr>
            </w:pPr>
            <w:r w:rsidRPr="003F2347">
              <w:rPr>
                <w:rFonts w:cs="Arial"/>
                <w:color w:val="000000" w:themeColor="text1"/>
                <w:sz w:val="20"/>
                <w:szCs w:val="20"/>
              </w:rPr>
              <w:t>Gre za gradivo, za katerega ni predvidena javna obravnava.</w:t>
            </w:r>
          </w:p>
        </w:tc>
      </w:tr>
      <w:tr w:rsidR="00867F89" w:rsidRPr="003F2347" w14:paraId="1957BF3C" w14:textId="77777777" w:rsidTr="0048737E">
        <w:tblPrEx>
          <w:tblLook w:val="04A0" w:firstRow="1" w:lastRow="0" w:firstColumn="1" w:lastColumn="0" w:noHBand="0" w:noVBand="1"/>
        </w:tblPrEx>
        <w:trPr>
          <w:trHeight w:val="274"/>
        </w:trPr>
        <w:tc>
          <w:tcPr>
            <w:tcW w:w="9242" w:type="dxa"/>
            <w:gridSpan w:val="12"/>
          </w:tcPr>
          <w:p w14:paraId="7942F902" w14:textId="77777777" w:rsidR="00B72BE5" w:rsidRPr="003F2347" w:rsidRDefault="00B72BE5" w:rsidP="003A5B81">
            <w:pPr>
              <w:rPr>
                <w:rFonts w:cs="Arial"/>
                <w:color w:val="000000" w:themeColor="text1"/>
                <w:sz w:val="20"/>
                <w:szCs w:val="20"/>
              </w:rPr>
            </w:pPr>
          </w:p>
        </w:tc>
      </w:tr>
      <w:tr w:rsidR="00867F89" w:rsidRPr="003F2347" w14:paraId="5B1B17D7" w14:textId="77777777" w:rsidTr="0048737E">
        <w:tblPrEx>
          <w:tblLook w:val="04A0" w:firstRow="1" w:lastRow="0" w:firstColumn="1" w:lastColumn="0" w:noHBand="0" w:noVBand="1"/>
        </w:tblPrEx>
        <w:tc>
          <w:tcPr>
            <w:tcW w:w="6811" w:type="dxa"/>
            <w:gridSpan w:val="9"/>
            <w:vAlign w:val="center"/>
          </w:tcPr>
          <w:p w14:paraId="56501DDD"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10. Pri pripravi gradiva so bile upoštevane zahteve iz Resolucije o normativni dejavnosti:</w:t>
            </w:r>
          </w:p>
        </w:tc>
        <w:tc>
          <w:tcPr>
            <w:tcW w:w="2431" w:type="dxa"/>
            <w:gridSpan w:val="3"/>
            <w:vAlign w:val="center"/>
          </w:tcPr>
          <w:p w14:paraId="5A96828C" w14:textId="77777777" w:rsidR="00B72BE5" w:rsidRPr="003F2347" w:rsidRDefault="004B0DEB"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551795D5" w14:textId="77777777" w:rsidTr="0048737E">
        <w:tblPrEx>
          <w:tblLook w:val="04A0" w:firstRow="1" w:lastRow="0" w:firstColumn="1" w:lastColumn="0" w:noHBand="0" w:noVBand="1"/>
        </w:tblPrEx>
        <w:tc>
          <w:tcPr>
            <w:tcW w:w="6811" w:type="dxa"/>
            <w:gridSpan w:val="9"/>
            <w:vAlign w:val="center"/>
          </w:tcPr>
          <w:p w14:paraId="396E6AEC"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11. Gradivo je uvrščeno v delovni program vlade:</w:t>
            </w:r>
          </w:p>
        </w:tc>
        <w:tc>
          <w:tcPr>
            <w:tcW w:w="2431" w:type="dxa"/>
            <w:gridSpan w:val="3"/>
            <w:vAlign w:val="center"/>
          </w:tcPr>
          <w:p w14:paraId="5C08B514" w14:textId="77777777" w:rsidR="00B72BE5" w:rsidRPr="003F2347" w:rsidRDefault="004B0DEB" w:rsidP="003A5B81">
            <w:pPr>
              <w:rPr>
                <w:rFonts w:cs="Arial"/>
                <w:color w:val="000000" w:themeColor="text1"/>
                <w:sz w:val="20"/>
                <w:szCs w:val="20"/>
              </w:rPr>
            </w:pPr>
            <w:r w:rsidRPr="003F2347">
              <w:rPr>
                <w:rFonts w:cs="Arial"/>
                <w:color w:val="000000" w:themeColor="text1"/>
                <w:sz w:val="20"/>
                <w:szCs w:val="20"/>
              </w:rPr>
              <w:t>NE</w:t>
            </w:r>
          </w:p>
        </w:tc>
      </w:tr>
      <w:tr w:rsidR="00867F89" w:rsidRPr="003F2347" w14:paraId="09815460" w14:textId="77777777" w:rsidTr="0048737E">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76AA07B4" w14:textId="77777777" w:rsidR="00BB235B" w:rsidRPr="003F2347" w:rsidRDefault="00BB235B" w:rsidP="003A5B81">
            <w:pPr>
              <w:rPr>
                <w:rFonts w:cs="Arial"/>
                <w:color w:val="000000" w:themeColor="text1"/>
                <w:sz w:val="20"/>
                <w:szCs w:val="20"/>
              </w:rPr>
            </w:pPr>
          </w:p>
          <w:p w14:paraId="54C4FBE5" w14:textId="0B9D6FFD" w:rsidR="00B72BE5" w:rsidRPr="003F2347" w:rsidRDefault="00B72BE5" w:rsidP="003A5B81">
            <w:pPr>
              <w:rPr>
                <w:rFonts w:cs="Arial"/>
                <w:color w:val="000000" w:themeColor="text1"/>
                <w:sz w:val="20"/>
                <w:szCs w:val="20"/>
              </w:rPr>
            </w:pPr>
            <w:r w:rsidRPr="003F2347">
              <w:rPr>
                <w:rFonts w:cs="Arial"/>
                <w:color w:val="000000" w:themeColor="text1"/>
                <w:sz w:val="20"/>
                <w:szCs w:val="20"/>
              </w:rPr>
              <w:tab/>
            </w:r>
            <w:r w:rsidRPr="003F2347">
              <w:rPr>
                <w:rFonts w:cs="Arial"/>
                <w:color w:val="000000" w:themeColor="text1"/>
                <w:sz w:val="20"/>
                <w:szCs w:val="20"/>
              </w:rPr>
              <w:tab/>
            </w:r>
            <w:r w:rsidRPr="003F2347">
              <w:rPr>
                <w:rFonts w:cs="Arial"/>
                <w:color w:val="000000" w:themeColor="text1"/>
                <w:sz w:val="20"/>
                <w:szCs w:val="20"/>
              </w:rPr>
              <w:tab/>
            </w:r>
            <w:r w:rsidRPr="003F2347">
              <w:rPr>
                <w:rFonts w:cs="Arial"/>
                <w:color w:val="000000" w:themeColor="text1"/>
                <w:sz w:val="20"/>
                <w:szCs w:val="20"/>
              </w:rPr>
              <w:tab/>
            </w:r>
            <w:r w:rsidRPr="003F2347">
              <w:rPr>
                <w:rFonts w:cs="Arial"/>
                <w:color w:val="000000" w:themeColor="text1"/>
                <w:sz w:val="20"/>
                <w:szCs w:val="20"/>
              </w:rPr>
              <w:tab/>
            </w:r>
            <w:r w:rsidR="00961F21" w:rsidRPr="003F2347">
              <w:rPr>
                <w:rFonts w:cs="Arial"/>
                <w:color w:val="000000" w:themeColor="text1"/>
                <w:sz w:val="20"/>
                <w:szCs w:val="20"/>
              </w:rPr>
              <w:t xml:space="preserve">                                                                  </w:t>
            </w:r>
            <w:r w:rsidR="00FD01BF" w:rsidRPr="003F2347">
              <w:rPr>
                <w:rFonts w:cs="Arial"/>
                <w:color w:val="000000" w:themeColor="text1"/>
                <w:sz w:val="20"/>
                <w:szCs w:val="20"/>
              </w:rPr>
              <w:t xml:space="preserve">      </w:t>
            </w:r>
            <w:r w:rsidR="00233E64" w:rsidRPr="003F2347">
              <w:rPr>
                <w:rFonts w:cs="Arial"/>
                <w:color w:val="000000" w:themeColor="text1"/>
                <w:sz w:val="20"/>
                <w:szCs w:val="20"/>
              </w:rPr>
              <w:t xml:space="preserve">    </w:t>
            </w:r>
            <w:r w:rsidR="00286275" w:rsidRPr="003F2347">
              <w:rPr>
                <w:rFonts w:cs="Arial"/>
                <w:color w:val="000000" w:themeColor="text1"/>
                <w:sz w:val="20"/>
                <w:szCs w:val="20"/>
              </w:rPr>
              <w:t>Klemen Boštjančič</w:t>
            </w:r>
          </w:p>
          <w:p w14:paraId="240059BC"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ab/>
            </w:r>
            <w:r w:rsidRPr="003F2347">
              <w:rPr>
                <w:rFonts w:cs="Arial"/>
                <w:color w:val="000000" w:themeColor="text1"/>
                <w:sz w:val="20"/>
                <w:szCs w:val="20"/>
              </w:rPr>
              <w:tab/>
            </w:r>
            <w:r w:rsidRPr="003F2347">
              <w:rPr>
                <w:rFonts w:cs="Arial"/>
                <w:color w:val="000000" w:themeColor="text1"/>
                <w:sz w:val="20"/>
                <w:szCs w:val="20"/>
              </w:rPr>
              <w:tab/>
            </w:r>
            <w:r w:rsidRPr="003F2347">
              <w:rPr>
                <w:rFonts w:cs="Arial"/>
                <w:color w:val="000000" w:themeColor="text1"/>
                <w:sz w:val="20"/>
                <w:szCs w:val="20"/>
              </w:rPr>
              <w:tab/>
            </w:r>
            <w:r w:rsidRPr="003F2347">
              <w:rPr>
                <w:rFonts w:cs="Arial"/>
                <w:color w:val="000000" w:themeColor="text1"/>
                <w:sz w:val="20"/>
                <w:szCs w:val="20"/>
              </w:rPr>
              <w:tab/>
            </w:r>
            <w:r w:rsidRPr="003F2347">
              <w:rPr>
                <w:rFonts w:cs="Arial"/>
                <w:color w:val="000000" w:themeColor="text1"/>
                <w:sz w:val="20"/>
                <w:szCs w:val="20"/>
              </w:rPr>
              <w:tab/>
              <w:t xml:space="preserve">        </w:t>
            </w:r>
            <w:r w:rsidR="00053B4E" w:rsidRPr="003F2347">
              <w:rPr>
                <w:rFonts w:cs="Arial"/>
                <w:color w:val="000000" w:themeColor="text1"/>
                <w:sz w:val="20"/>
                <w:szCs w:val="20"/>
              </w:rPr>
              <w:t xml:space="preserve">                                                      </w:t>
            </w:r>
            <w:r w:rsidR="00FD01BF" w:rsidRPr="003F2347">
              <w:rPr>
                <w:rFonts w:cs="Arial"/>
                <w:color w:val="000000" w:themeColor="text1"/>
                <w:sz w:val="20"/>
                <w:szCs w:val="20"/>
              </w:rPr>
              <w:t xml:space="preserve">       </w:t>
            </w:r>
            <w:r w:rsidR="00053B4E" w:rsidRPr="003F2347">
              <w:rPr>
                <w:rFonts w:cs="Arial"/>
                <w:color w:val="000000" w:themeColor="text1"/>
                <w:sz w:val="20"/>
                <w:szCs w:val="20"/>
              </w:rPr>
              <w:t xml:space="preserve"> </w:t>
            </w:r>
            <w:r w:rsidR="004B0DEB" w:rsidRPr="003F2347">
              <w:rPr>
                <w:rFonts w:cs="Arial"/>
                <w:color w:val="000000" w:themeColor="text1"/>
                <w:sz w:val="20"/>
                <w:szCs w:val="20"/>
              </w:rPr>
              <w:t xml:space="preserve">          minister</w:t>
            </w:r>
            <w:r w:rsidRPr="003F2347">
              <w:rPr>
                <w:rFonts w:cs="Arial"/>
                <w:color w:val="000000" w:themeColor="text1"/>
                <w:sz w:val="20"/>
                <w:szCs w:val="20"/>
              </w:rPr>
              <w:t xml:space="preserve"> </w:t>
            </w:r>
          </w:p>
          <w:p w14:paraId="3C7F3719" w14:textId="77777777" w:rsidR="00B72BE5" w:rsidRPr="003F2347" w:rsidRDefault="00B72BE5" w:rsidP="003A5B81">
            <w:pPr>
              <w:rPr>
                <w:rFonts w:cs="Arial"/>
                <w:color w:val="000000" w:themeColor="text1"/>
                <w:sz w:val="20"/>
                <w:szCs w:val="20"/>
              </w:rPr>
            </w:pPr>
          </w:p>
          <w:p w14:paraId="77717D97" w14:textId="77777777" w:rsidR="00B72BE5" w:rsidRPr="003F2347" w:rsidRDefault="00B72BE5" w:rsidP="003A5B81">
            <w:pPr>
              <w:rPr>
                <w:rFonts w:cs="Arial"/>
                <w:color w:val="000000" w:themeColor="text1"/>
                <w:sz w:val="20"/>
                <w:szCs w:val="20"/>
              </w:rPr>
            </w:pPr>
            <w:r w:rsidRPr="003F2347">
              <w:rPr>
                <w:rFonts w:cs="Arial"/>
                <w:color w:val="000000" w:themeColor="text1"/>
                <w:sz w:val="20"/>
                <w:szCs w:val="20"/>
              </w:rPr>
              <w:t>Priloge:</w:t>
            </w:r>
          </w:p>
          <w:p w14:paraId="57EBFCF2" w14:textId="3C780253" w:rsidR="00B72BE5" w:rsidRPr="003F2347" w:rsidRDefault="00F56996" w:rsidP="00D51275">
            <w:pPr>
              <w:pStyle w:val="Odstavekseznama"/>
              <w:numPr>
                <w:ilvl w:val="0"/>
                <w:numId w:val="51"/>
              </w:numPr>
              <w:rPr>
                <w:rFonts w:cs="Arial"/>
                <w:color w:val="000000" w:themeColor="text1"/>
                <w:sz w:val="20"/>
                <w:szCs w:val="20"/>
              </w:rPr>
            </w:pPr>
            <w:r>
              <w:rPr>
                <w:rFonts w:cs="Arial"/>
                <w:color w:val="000000" w:themeColor="text1"/>
                <w:sz w:val="20"/>
                <w:szCs w:val="20"/>
              </w:rPr>
              <w:t>P</w:t>
            </w:r>
            <w:r w:rsidR="00B72BE5" w:rsidRPr="003F2347">
              <w:rPr>
                <w:rFonts w:cs="Arial"/>
                <w:color w:val="000000" w:themeColor="text1"/>
                <w:sz w:val="20"/>
                <w:szCs w:val="20"/>
              </w:rPr>
              <w:t>redlog sklepa Vlade Republike Slovenije</w:t>
            </w:r>
            <w:r w:rsidR="00A90A06">
              <w:rPr>
                <w:rFonts w:cs="Arial"/>
                <w:color w:val="000000" w:themeColor="text1"/>
                <w:sz w:val="20"/>
                <w:szCs w:val="20"/>
              </w:rPr>
              <w:t xml:space="preserve"> (priloga 1)</w:t>
            </w:r>
            <w:r w:rsidR="00A75B66">
              <w:rPr>
                <w:rFonts w:cs="Arial"/>
                <w:color w:val="000000" w:themeColor="text1"/>
                <w:sz w:val="20"/>
                <w:szCs w:val="20"/>
              </w:rPr>
              <w:t>,</w:t>
            </w:r>
          </w:p>
          <w:p w14:paraId="1353A9C2" w14:textId="591938DB" w:rsidR="00B72BE5" w:rsidRDefault="00F56996" w:rsidP="00D51275">
            <w:pPr>
              <w:pStyle w:val="Odstavekseznama"/>
              <w:numPr>
                <w:ilvl w:val="0"/>
                <w:numId w:val="51"/>
              </w:numPr>
              <w:rPr>
                <w:rFonts w:cs="Arial"/>
                <w:color w:val="000000" w:themeColor="text1"/>
                <w:sz w:val="20"/>
                <w:szCs w:val="20"/>
              </w:rPr>
            </w:pPr>
            <w:r>
              <w:rPr>
                <w:rFonts w:cs="Arial"/>
                <w:color w:val="000000" w:themeColor="text1"/>
                <w:sz w:val="20"/>
                <w:szCs w:val="20"/>
              </w:rPr>
              <w:t>O</w:t>
            </w:r>
            <w:r w:rsidR="004B0DEB" w:rsidRPr="003F2347">
              <w:rPr>
                <w:rFonts w:cs="Arial"/>
                <w:color w:val="000000" w:themeColor="text1"/>
                <w:sz w:val="20"/>
                <w:szCs w:val="20"/>
              </w:rPr>
              <w:t>brazložitev</w:t>
            </w:r>
            <w:r w:rsidR="00F42297" w:rsidRPr="003F2347">
              <w:rPr>
                <w:rFonts w:cs="Arial"/>
                <w:color w:val="000000" w:themeColor="text1"/>
                <w:sz w:val="20"/>
                <w:szCs w:val="20"/>
              </w:rPr>
              <w:t xml:space="preserve"> predloga </w:t>
            </w:r>
            <w:r w:rsidR="00B10D9F" w:rsidRPr="003F2347">
              <w:rPr>
                <w:rFonts w:cs="Arial"/>
                <w:color w:val="000000" w:themeColor="text1"/>
                <w:sz w:val="20"/>
                <w:szCs w:val="20"/>
              </w:rPr>
              <w:t>sklepa</w:t>
            </w:r>
            <w:r w:rsidR="00A90A06">
              <w:rPr>
                <w:rFonts w:cs="Arial"/>
                <w:color w:val="000000" w:themeColor="text1"/>
                <w:sz w:val="20"/>
                <w:szCs w:val="20"/>
              </w:rPr>
              <w:t xml:space="preserve"> (priloga 2)</w:t>
            </w:r>
            <w:r w:rsidR="00A75B66">
              <w:rPr>
                <w:rFonts w:cs="Arial"/>
                <w:color w:val="000000" w:themeColor="text1"/>
                <w:sz w:val="20"/>
                <w:szCs w:val="20"/>
              </w:rPr>
              <w:t>,</w:t>
            </w:r>
          </w:p>
          <w:p w14:paraId="0C81EF9D" w14:textId="713ED12A" w:rsidR="00F56996" w:rsidRDefault="00940386" w:rsidP="00D51275">
            <w:pPr>
              <w:pStyle w:val="Odstavekseznama"/>
              <w:numPr>
                <w:ilvl w:val="0"/>
                <w:numId w:val="51"/>
              </w:numPr>
              <w:rPr>
                <w:rFonts w:cs="Arial"/>
                <w:color w:val="000000" w:themeColor="text1"/>
                <w:sz w:val="20"/>
                <w:szCs w:val="20"/>
              </w:rPr>
            </w:pPr>
            <w:r w:rsidRPr="00940386">
              <w:rPr>
                <w:rFonts w:cs="Arial"/>
                <w:color w:val="000000" w:themeColor="text1"/>
                <w:sz w:val="20"/>
                <w:szCs w:val="20"/>
              </w:rPr>
              <w:t>Poročilo o izvajanju strategije razvoja trga kapitala v letu 2023</w:t>
            </w:r>
            <w:r w:rsidR="00A90A06">
              <w:rPr>
                <w:rFonts w:cs="Arial"/>
                <w:color w:val="000000" w:themeColor="text1"/>
                <w:sz w:val="20"/>
                <w:szCs w:val="20"/>
              </w:rPr>
              <w:t xml:space="preserve"> (priloga 3)</w:t>
            </w:r>
            <w:r w:rsidR="00A75B66">
              <w:rPr>
                <w:rFonts w:cs="Arial"/>
                <w:color w:val="000000" w:themeColor="text1"/>
                <w:sz w:val="20"/>
                <w:szCs w:val="20"/>
              </w:rPr>
              <w:t>,</w:t>
            </w:r>
          </w:p>
          <w:p w14:paraId="163FDB99" w14:textId="36B2328F" w:rsidR="003F781B" w:rsidRDefault="003F781B" w:rsidP="00D51275">
            <w:pPr>
              <w:pStyle w:val="Odstavekseznama"/>
              <w:numPr>
                <w:ilvl w:val="0"/>
                <w:numId w:val="51"/>
              </w:numPr>
              <w:rPr>
                <w:rFonts w:cs="Arial"/>
                <w:color w:val="000000" w:themeColor="text1"/>
                <w:sz w:val="20"/>
                <w:szCs w:val="20"/>
              </w:rPr>
            </w:pPr>
            <w:r>
              <w:rPr>
                <w:rFonts w:cs="Arial"/>
                <w:color w:val="000000" w:themeColor="text1"/>
                <w:sz w:val="20"/>
                <w:szCs w:val="20"/>
              </w:rPr>
              <w:t>P</w:t>
            </w:r>
            <w:r w:rsidRPr="003F781B">
              <w:rPr>
                <w:rFonts w:cs="Arial"/>
                <w:color w:val="000000" w:themeColor="text1"/>
                <w:sz w:val="20"/>
                <w:szCs w:val="20"/>
              </w:rPr>
              <w:t>odrobnejša predstavitev izvedenih aktivnosti</w:t>
            </w:r>
            <w:r>
              <w:rPr>
                <w:rFonts w:cs="Arial"/>
                <w:color w:val="000000" w:themeColor="text1"/>
                <w:sz w:val="20"/>
                <w:szCs w:val="20"/>
              </w:rPr>
              <w:t xml:space="preserve"> (priloga 4)</w:t>
            </w:r>
            <w:r w:rsidR="00A75B66">
              <w:rPr>
                <w:rFonts w:cs="Arial"/>
                <w:color w:val="000000" w:themeColor="text1"/>
                <w:sz w:val="20"/>
                <w:szCs w:val="20"/>
              </w:rPr>
              <w:t>,</w:t>
            </w:r>
          </w:p>
          <w:p w14:paraId="545CF3C7" w14:textId="20397D7C" w:rsidR="000052E7" w:rsidRPr="00F56996" w:rsidRDefault="000052E7" w:rsidP="00D51275">
            <w:pPr>
              <w:pStyle w:val="Odstavekseznama"/>
              <w:numPr>
                <w:ilvl w:val="0"/>
                <w:numId w:val="51"/>
              </w:numPr>
              <w:rPr>
                <w:rFonts w:cs="Arial"/>
                <w:color w:val="000000" w:themeColor="text1"/>
                <w:sz w:val="20"/>
                <w:szCs w:val="20"/>
              </w:rPr>
            </w:pPr>
            <w:r>
              <w:rPr>
                <w:rFonts w:cs="Arial"/>
                <w:color w:val="000000" w:themeColor="text1"/>
                <w:sz w:val="20"/>
                <w:szCs w:val="20"/>
              </w:rPr>
              <w:t>Analiza vrzeli za doseganje statusa razvijajočega trga</w:t>
            </w:r>
            <w:r w:rsidR="00A75B66">
              <w:rPr>
                <w:rFonts w:cs="Arial"/>
                <w:color w:val="000000" w:themeColor="text1"/>
                <w:sz w:val="20"/>
                <w:szCs w:val="20"/>
              </w:rPr>
              <w:t>.</w:t>
            </w:r>
            <w:r w:rsidR="003F781B">
              <w:rPr>
                <w:rFonts w:cs="Arial"/>
                <w:color w:val="000000" w:themeColor="text1"/>
                <w:sz w:val="20"/>
                <w:szCs w:val="20"/>
              </w:rPr>
              <w:t xml:space="preserve"> </w:t>
            </w:r>
          </w:p>
          <w:p w14:paraId="32D75269" w14:textId="09911016" w:rsidR="00CA5DA9" w:rsidRPr="003F2347" w:rsidRDefault="00F56996" w:rsidP="00DB6393">
            <w:pPr>
              <w:rPr>
                <w:rFonts w:cs="Arial"/>
                <w:color w:val="000000" w:themeColor="text1"/>
                <w:sz w:val="20"/>
                <w:szCs w:val="20"/>
              </w:rPr>
            </w:pPr>
            <w:r>
              <w:rPr>
                <w:rFonts w:cs="Arial"/>
                <w:color w:val="000000" w:themeColor="text1"/>
                <w:sz w:val="20"/>
                <w:szCs w:val="20"/>
              </w:rPr>
              <w:t xml:space="preserve">       </w:t>
            </w:r>
          </w:p>
        </w:tc>
      </w:tr>
    </w:tbl>
    <w:p w14:paraId="0C8795BD" w14:textId="77777777" w:rsidR="00A90A06" w:rsidRDefault="00B72BE5" w:rsidP="00993596">
      <w:pPr>
        <w:jc w:val="center"/>
        <w:rPr>
          <w:rFonts w:cs="Arial"/>
          <w:color w:val="000000" w:themeColor="text1"/>
          <w:sz w:val="20"/>
          <w:szCs w:val="20"/>
        </w:rPr>
      </w:pPr>
      <w:r w:rsidRPr="003F2347">
        <w:rPr>
          <w:rFonts w:cs="Arial"/>
          <w:color w:val="000000" w:themeColor="text1"/>
          <w:sz w:val="20"/>
          <w:szCs w:val="20"/>
        </w:rPr>
        <w:br w:type="page"/>
      </w:r>
    </w:p>
    <w:p w14:paraId="2205BCD9" w14:textId="59BCF1B7" w:rsidR="00A90A06" w:rsidRDefault="00A90A06" w:rsidP="00705467">
      <w:pPr>
        <w:jc w:val="right"/>
        <w:rPr>
          <w:rFonts w:cs="Arial"/>
          <w:color w:val="000000" w:themeColor="text1"/>
          <w:sz w:val="20"/>
          <w:szCs w:val="20"/>
        </w:rPr>
      </w:pPr>
      <w:r>
        <w:rPr>
          <w:rFonts w:cs="Arial"/>
          <w:color w:val="000000" w:themeColor="text1"/>
          <w:sz w:val="20"/>
          <w:szCs w:val="20"/>
        </w:rPr>
        <w:lastRenderedPageBreak/>
        <w:t>PRILOGA 1</w:t>
      </w:r>
    </w:p>
    <w:p w14:paraId="0083C4C6" w14:textId="77777777" w:rsidR="00A90A06" w:rsidRDefault="00A90A06" w:rsidP="00993596">
      <w:pPr>
        <w:jc w:val="center"/>
        <w:rPr>
          <w:rFonts w:cs="Arial"/>
          <w:color w:val="000000" w:themeColor="text1"/>
          <w:sz w:val="20"/>
          <w:szCs w:val="20"/>
        </w:rPr>
      </w:pPr>
    </w:p>
    <w:p w14:paraId="418E8C44" w14:textId="551778D7" w:rsidR="004B0DEB" w:rsidRPr="003F2347" w:rsidRDefault="00294A21" w:rsidP="00993596">
      <w:pPr>
        <w:jc w:val="center"/>
        <w:rPr>
          <w:rFonts w:cs="Arial"/>
          <w:color w:val="000000" w:themeColor="text1"/>
          <w:sz w:val="20"/>
          <w:szCs w:val="20"/>
        </w:rPr>
      </w:pPr>
      <w:r w:rsidRPr="003F2347">
        <w:rPr>
          <w:rFonts w:cs="Arial"/>
          <w:color w:val="000000" w:themeColor="text1"/>
          <w:sz w:val="20"/>
          <w:szCs w:val="20"/>
        </w:rPr>
        <w:t>PREDLOG SKLEPA</w:t>
      </w:r>
    </w:p>
    <w:p w14:paraId="081B0FD8" w14:textId="77777777" w:rsidR="008D4488" w:rsidRPr="003F2347" w:rsidRDefault="008D4488" w:rsidP="003A5B81">
      <w:pPr>
        <w:rPr>
          <w:rFonts w:cs="Arial"/>
          <w:color w:val="000000" w:themeColor="text1"/>
          <w:sz w:val="20"/>
          <w:szCs w:val="20"/>
        </w:rPr>
      </w:pPr>
    </w:p>
    <w:p w14:paraId="1C50D701" w14:textId="77777777" w:rsidR="00F421C2" w:rsidRPr="00F421C2" w:rsidRDefault="00F421C2" w:rsidP="00F421C2">
      <w:pPr>
        <w:rPr>
          <w:rFonts w:cs="Arial"/>
          <w:color w:val="000000" w:themeColor="text1"/>
          <w:sz w:val="20"/>
          <w:szCs w:val="20"/>
        </w:rPr>
      </w:pPr>
      <w:r w:rsidRPr="00F421C2">
        <w:rPr>
          <w:rFonts w:cs="Arial"/>
          <w:color w:val="000000" w:themeColor="text1"/>
          <w:sz w:val="20"/>
          <w:szCs w:val="20"/>
        </w:rPr>
        <w:t>Na podlagi šestega odstavka 21. člena Zakona o Vladi Republike Slovenije (Uradni list RS, št. 24/05 – uradno prečiščeno besedilo, 109/08, 38/10 – ZUKN, 8/12, 21/13, 47/13 – ZDU-1G, 65/14, 55/17 in 163/22) je Vlada Republike Slovenije na….. seji pod točko…. dne……sprejela naslednji</w:t>
      </w:r>
    </w:p>
    <w:p w14:paraId="6454F8A9" w14:textId="77777777" w:rsidR="00F421C2" w:rsidRPr="00F421C2" w:rsidRDefault="00F421C2" w:rsidP="00F421C2">
      <w:pPr>
        <w:rPr>
          <w:rFonts w:cs="Arial"/>
          <w:color w:val="000000" w:themeColor="text1"/>
          <w:sz w:val="20"/>
          <w:szCs w:val="20"/>
        </w:rPr>
      </w:pPr>
    </w:p>
    <w:p w14:paraId="2AD4472F" w14:textId="77777777" w:rsidR="00F421C2" w:rsidRPr="00F421C2" w:rsidRDefault="00F421C2" w:rsidP="00F421C2">
      <w:pPr>
        <w:jc w:val="center"/>
        <w:rPr>
          <w:rFonts w:cs="Arial"/>
          <w:color w:val="000000" w:themeColor="text1"/>
          <w:sz w:val="20"/>
          <w:szCs w:val="20"/>
        </w:rPr>
      </w:pPr>
      <w:r w:rsidRPr="00F421C2">
        <w:rPr>
          <w:rFonts w:cs="Arial"/>
          <w:color w:val="000000" w:themeColor="text1"/>
          <w:sz w:val="20"/>
          <w:szCs w:val="20"/>
        </w:rPr>
        <w:t>S K L E P :</w:t>
      </w:r>
    </w:p>
    <w:p w14:paraId="2CBB9D1C" w14:textId="77777777" w:rsidR="00F421C2" w:rsidRPr="00F421C2" w:rsidRDefault="00F421C2" w:rsidP="00F421C2">
      <w:pPr>
        <w:rPr>
          <w:rFonts w:cs="Arial"/>
          <w:color w:val="000000" w:themeColor="text1"/>
          <w:sz w:val="20"/>
          <w:szCs w:val="20"/>
        </w:rPr>
      </w:pPr>
    </w:p>
    <w:p w14:paraId="3486F624" w14:textId="0CB3C99A" w:rsidR="00F421C2" w:rsidRPr="00F421C2" w:rsidRDefault="00F421C2" w:rsidP="00F421C2">
      <w:pPr>
        <w:rPr>
          <w:rFonts w:cs="Arial"/>
          <w:color w:val="000000" w:themeColor="text1"/>
          <w:sz w:val="20"/>
          <w:szCs w:val="20"/>
        </w:rPr>
      </w:pPr>
      <w:r w:rsidRPr="00F421C2">
        <w:rPr>
          <w:rFonts w:cs="Arial"/>
          <w:color w:val="000000" w:themeColor="text1"/>
          <w:sz w:val="20"/>
          <w:szCs w:val="20"/>
        </w:rPr>
        <w:t>Vlada Republike Slovenije je sprejela Poročilo Ministrstva za finance o izvajanju ukrepov iz Strategije razvoja trga kapitala v Sloveniji za obdobje 2023-2030, in sicer za obdobje od 2.</w:t>
      </w:r>
      <w:r w:rsidR="002E0500">
        <w:rPr>
          <w:rFonts w:cs="Arial"/>
          <w:color w:val="000000" w:themeColor="text1"/>
          <w:sz w:val="20"/>
          <w:szCs w:val="20"/>
        </w:rPr>
        <w:t xml:space="preserve"> </w:t>
      </w:r>
      <w:r w:rsidRPr="00F421C2">
        <w:rPr>
          <w:rFonts w:cs="Arial"/>
          <w:color w:val="000000" w:themeColor="text1"/>
          <w:sz w:val="20"/>
          <w:szCs w:val="20"/>
        </w:rPr>
        <w:t>3.</w:t>
      </w:r>
      <w:r w:rsidR="002E0500">
        <w:rPr>
          <w:rFonts w:cs="Arial"/>
          <w:color w:val="000000" w:themeColor="text1"/>
          <w:sz w:val="20"/>
          <w:szCs w:val="20"/>
        </w:rPr>
        <w:t xml:space="preserve"> </w:t>
      </w:r>
      <w:r w:rsidRPr="00F421C2">
        <w:rPr>
          <w:rFonts w:cs="Arial"/>
          <w:color w:val="000000" w:themeColor="text1"/>
          <w:sz w:val="20"/>
          <w:szCs w:val="20"/>
        </w:rPr>
        <w:t>2023 do 31.</w:t>
      </w:r>
      <w:r w:rsidR="002E0500">
        <w:rPr>
          <w:rFonts w:cs="Arial"/>
          <w:color w:val="000000" w:themeColor="text1"/>
          <w:sz w:val="20"/>
          <w:szCs w:val="20"/>
        </w:rPr>
        <w:t xml:space="preserve"> </w:t>
      </w:r>
      <w:r w:rsidRPr="00F421C2">
        <w:rPr>
          <w:rFonts w:cs="Arial"/>
          <w:color w:val="000000" w:themeColor="text1"/>
          <w:sz w:val="20"/>
          <w:szCs w:val="20"/>
        </w:rPr>
        <w:t>1.</w:t>
      </w:r>
      <w:r w:rsidR="002E0500">
        <w:rPr>
          <w:rFonts w:cs="Arial"/>
          <w:color w:val="000000" w:themeColor="text1"/>
          <w:sz w:val="20"/>
          <w:szCs w:val="20"/>
        </w:rPr>
        <w:t xml:space="preserve"> </w:t>
      </w:r>
      <w:r w:rsidRPr="00F421C2">
        <w:rPr>
          <w:rFonts w:cs="Arial"/>
          <w:color w:val="000000" w:themeColor="text1"/>
          <w:sz w:val="20"/>
          <w:szCs w:val="20"/>
        </w:rPr>
        <w:t>2024.</w:t>
      </w:r>
    </w:p>
    <w:p w14:paraId="389D9B0B" w14:textId="77777777" w:rsidR="00F421C2" w:rsidRPr="00F421C2" w:rsidRDefault="00F421C2" w:rsidP="00F421C2">
      <w:pPr>
        <w:rPr>
          <w:rFonts w:cs="Arial"/>
          <w:color w:val="000000" w:themeColor="text1"/>
          <w:sz w:val="20"/>
          <w:szCs w:val="20"/>
        </w:rPr>
      </w:pPr>
    </w:p>
    <w:p w14:paraId="1151D847" w14:textId="77777777" w:rsidR="00F421C2" w:rsidRPr="00F421C2" w:rsidRDefault="00F421C2" w:rsidP="00F421C2">
      <w:pPr>
        <w:rPr>
          <w:rFonts w:cs="Arial"/>
          <w:color w:val="000000" w:themeColor="text1"/>
          <w:sz w:val="20"/>
          <w:szCs w:val="20"/>
        </w:rPr>
      </w:pPr>
    </w:p>
    <w:p w14:paraId="0BE2E91F" w14:textId="77777777" w:rsidR="00F421C2" w:rsidRPr="00F421C2" w:rsidRDefault="00F421C2" w:rsidP="00F421C2">
      <w:pPr>
        <w:rPr>
          <w:rFonts w:cs="Arial"/>
          <w:color w:val="000000" w:themeColor="text1"/>
          <w:sz w:val="20"/>
          <w:szCs w:val="20"/>
        </w:rPr>
      </w:pPr>
      <w:r w:rsidRPr="00F421C2">
        <w:rPr>
          <w:rFonts w:cs="Arial"/>
          <w:color w:val="000000" w:themeColor="text1"/>
          <w:sz w:val="20"/>
          <w:szCs w:val="20"/>
        </w:rPr>
        <w:t xml:space="preserve">                                                                                         Barbara Kolenka </w:t>
      </w:r>
      <w:proofErr w:type="spellStart"/>
      <w:r w:rsidRPr="00F421C2">
        <w:rPr>
          <w:rFonts w:cs="Arial"/>
          <w:color w:val="000000" w:themeColor="text1"/>
          <w:sz w:val="20"/>
          <w:szCs w:val="20"/>
        </w:rPr>
        <w:t>Helbl</w:t>
      </w:r>
      <w:proofErr w:type="spellEnd"/>
    </w:p>
    <w:p w14:paraId="4E5849E4" w14:textId="1B160F20" w:rsidR="00953626" w:rsidRPr="003F2347" w:rsidRDefault="00F421C2" w:rsidP="00F421C2">
      <w:pPr>
        <w:rPr>
          <w:rFonts w:cs="Arial"/>
          <w:color w:val="000000" w:themeColor="text1"/>
          <w:sz w:val="20"/>
          <w:szCs w:val="20"/>
        </w:rPr>
      </w:pPr>
      <w:r w:rsidRPr="00F421C2">
        <w:rPr>
          <w:rFonts w:cs="Arial"/>
          <w:color w:val="000000" w:themeColor="text1"/>
          <w:sz w:val="20"/>
          <w:szCs w:val="20"/>
        </w:rPr>
        <w:t xml:space="preserve">                                                                                           generalna sekretarka</w:t>
      </w:r>
    </w:p>
    <w:p w14:paraId="1F848EF4" w14:textId="77777777" w:rsidR="003B0822" w:rsidRPr="003F2347" w:rsidRDefault="003B0822" w:rsidP="00B71A2C">
      <w:pPr>
        <w:rPr>
          <w:rFonts w:cs="Arial"/>
          <w:color w:val="000000" w:themeColor="text1"/>
          <w:sz w:val="20"/>
          <w:szCs w:val="20"/>
        </w:rPr>
      </w:pPr>
    </w:p>
    <w:p w14:paraId="203C9D73" w14:textId="384EEF54" w:rsidR="00953626" w:rsidRPr="003F2347" w:rsidRDefault="003B0822" w:rsidP="00F421C2">
      <w:pPr>
        <w:ind w:left="4828"/>
        <w:rPr>
          <w:rFonts w:cs="Arial"/>
          <w:color w:val="000000" w:themeColor="text1"/>
          <w:sz w:val="20"/>
          <w:szCs w:val="20"/>
        </w:rPr>
      </w:pPr>
      <w:r w:rsidRPr="003F2347">
        <w:rPr>
          <w:rFonts w:cs="Arial"/>
          <w:color w:val="000000" w:themeColor="text1"/>
          <w:sz w:val="20"/>
          <w:szCs w:val="20"/>
        </w:rPr>
        <w:t xml:space="preserve">  </w:t>
      </w:r>
    </w:p>
    <w:p w14:paraId="560D3880" w14:textId="38DBA0CC" w:rsidR="00877462" w:rsidRPr="003F2347" w:rsidRDefault="00877462" w:rsidP="00877462">
      <w:pPr>
        <w:rPr>
          <w:rFonts w:cs="Arial"/>
          <w:color w:val="000000" w:themeColor="text1"/>
          <w:sz w:val="20"/>
          <w:szCs w:val="20"/>
        </w:rPr>
      </w:pPr>
    </w:p>
    <w:p w14:paraId="5CB48DBF" w14:textId="77777777" w:rsidR="00C83BA8" w:rsidRPr="003F2347" w:rsidRDefault="00C83BA8" w:rsidP="00877462">
      <w:pPr>
        <w:rPr>
          <w:rFonts w:cs="Arial"/>
          <w:color w:val="000000" w:themeColor="text1"/>
          <w:sz w:val="20"/>
          <w:szCs w:val="20"/>
        </w:rPr>
      </w:pPr>
    </w:p>
    <w:p w14:paraId="543D6549" w14:textId="77777777" w:rsidR="00877462" w:rsidRPr="003F2347" w:rsidRDefault="00877462" w:rsidP="00877462">
      <w:pPr>
        <w:rPr>
          <w:rFonts w:cs="Arial"/>
          <w:color w:val="000000" w:themeColor="text1"/>
          <w:sz w:val="20"/>
          <w:szCs w:val="20"/>
        </w:rPr>
      </w:pPr>
      <w:r w:rsidRPr="003F2347">
        <w:rPr>
          <w:rFonts w:cs="Arial"/>
          <w:color w:val="000000" w:themeColor="text1"/>
          <w:sz w:val="20"/>
          <w:szCs w:val="20"/>
        </w:rPr>
        <w:t>Prejmejo:</w:t>
      </w:r>
    </w:p>
    <w:p w14:paraId="7D22AD82" w14:textId="77777777" w:rsidR="0047470F" w:rsidRPr="003F2347" w:rsidRDefault="0047470F" w:rsidP="0047470F">
      <w:pPr>
        <w:pStyle w:val="Odstavekseznama"/>
        <w:numPr>
          <w:ilvl w:val="0"/>
          <w:numId w:val="25"/>
        </w:numPr>
        <w:rPr>
          <w:rFonts w:cs="Arial"/>
          <w:color w:val="000000" w:themeColor="text1"/>
          <w:sz w:val="20"/>
          <w:szCs w:val="20"/>
        </w:rPr>
      </w:pPr>
      <w:r w:rsidRPr="003F2347">
        <w:rPr>
          <w:rFonts w:cs="Arial"/>
          <w:color w:val="000000" w:themeColor="text1"/>
          <w:sz w:val="20"/>
          <w:szCs w:val="20"/>
        </w:rPr>
        <w:t>Ministrstvo za finance Republike Slovenije,</w:t>
      </w:r>
    </w:p>
    <w:p w14:paraId="526372BE" w14:textId="3535D0AD" w:rsidR="00877462" w:rsidRPr="003F2347" w:rsidRDefault="00A90A06" w:rsidP="00E07F30">
      <w:pPr>
        <w:pStyle w:val="Odstavekseznama"/>
        <w:numPr>
          <w:ilvl w:val="0"/>
          <w:numId w:val="25"/>
        </w:numPr>
        <w:rPr>
          <w:rFonts w:cs="Arial"/>
          <w:color w:val="000000" w:themeColor="text1"/>
          <w:sz w:val="20"/>
          <w:szCs w:val="20"/>
        </w:rPr>
      </w:pPr>
      <w:r>
        <w:rPr>
          <w:rFonts w:cs="Arial"/>
          <w:color w:val="000000" w:themeColor="text1"/>
          <w:sz w:val="20"/>
          <w:szCs w:val="20"/>
        </w:rPr>
        <w:t>Služba Vlade Republike Slovenije za zakonodajo,</w:t>
      </w:r>
    </w:p>
    <w:p w14:paraId="296D4960" w14:textId="36675507" w:rsidR="004B0DEB" w:rsidRPr="003F2347" w:rsidRDefault="00D77236" w:rsidP="00E07F30">
      <w:pPr>
        <w:pStyle w:val="Odstavekseznama"/>
        <w:numPr>
          <w:ilvl w:val="0"/>
          <w:numId w:val="25"/>
        </w:numPr>
        <w:rPr>
          <w:rFonts w:cs="Arial"/>
          <w:color w:val="000000" w:themeColor="text1"/>
          <w:sz w:val="20"/>
          <w:szCs w:val="20"/>
        </w:rPr>
      </w:pPr>
      <w:r w:rsidRPr="003F2347">
        <w:rPr>
          <w:rFonts w:cs="Arial"/>
          <w:color w:val="000000" w:themeColor="text1"/>
          <w:sz w:val="20"/>
          <w:szCs w:val="20"/>
        </w:rPr>
        <w:t>Generalni sekretariat Vlade Republike Slovenije.</w:t>
      </w:r>
      <w:r w:rsidR="0047470F">
        <w:rPr>
          <w:rFonts w:cs="Arial"/>
          <w:color w:val="000000" w:themeColor="text1"/>
          <w:sz w:val="20"/>
          <w:szCs w:val="20"/>
        </w:rPr>
        <w:t xml:space="preserve"> </w:t>
      </w:r>
    </w:p>
    <w:p w14:paraId="18E2308D" w14:textId="77777777" w:rsidR="00A90A06" w:rsidRDefault="00276F90" w:rsidP="004A6EA3">
      <w:pPr>
        <w:rPr>
          <w:rFonts w:cs="Arial"/>
          <w:color w:val="000000" w:themeColor="text1"/>
          <w:sz w:val="20"/>
          <w:szCs w:val="20"/>
        </w:rPr>
      </w:pPr>
      <w:r w:rsidRPr="003F2347">
        <w:rPr>
          <w:rFonts w:cs="Arial"/>
          <w:color w:val="000000" w:themeColor="text1"/>
          <w:sz w:val="20"/>
          <w:szCs w:val="20"/>
        </w:rPr>
        <w:br w:type="page"/>
      </w:r>
    </w:p>
    <w:p w14:paraId="33A440E2" w14:textId="4FF5DB80" w:rsidR="00A90A06" w:rsidRDefault="00A90A06" w:rsidP="00705467">
      <w:pPr>
        <w:jc w:val="right"/>
        <w:rPr>
          <w:rFonts w:cs="Arial"/>
          <w:color w:val="000000" w:themeColor="text1"/>
          <w:sz w:val="20"/>
          <w:szCs w:val="20"/>
        </w:rPr>
      </w:pPr>
      <w:r>
        <w:rPr>
          <w:rFonts w:cs="Arial"/>
          <w:color w:val="000000" w:themeColor="text1"/>
          <w:sz w:val="20"/>
          <w:szCs w:val="20"/>
        </w:rPr>
        <w:lastRenderedPageBreak/>
        <w:t>PRILOGA 2</w:t>
      </w:r>
    </w:p>
    <w:p w14:paraId="4F6CB30E" w14:textId="2633FE01" w:rsidR="004A6EA3" w:rsidRPr="003F2347" w:rsidRDefault="004A6EA3" w:rsidP="004A6EA3">
      <w:pPr>
        <w:rPr>
          <w:rFonts w:cs="Arial"/>
          <w:color w:val="000000" w:themeColor="text1"/>
          <w:sz w:val="20"/>
          <w:szCs w:val="20"/>
        </w:rPr>
      </w:pPr>
      <w:r w:rsidRPr="003F2347">
        <w:rPr>
          <w:rFonts w:cs="Arial"/>
          <w:b/>
          <w:color w:val="000000" w:themeColor="text1"/>
          <w:sz w:val="20"/>
          <w:szCs w:val="20"/>
        </w:rPr>
        <w:t>OBRAZLOŽITEV</w:t>
      </w:r>
      <w:r w:rsidRPr="003F2347">
        <w:rPr>
          <w:rFonts w:cs="Arial"/>
          <w:color w:val="000000" w:themeColor="text1"/>
          <w:sz w:val="20"/>
          <w:szCs w:val="20"/>
        </w:rPr>
        <w:t xml:space="preserve"> </w:t>
      </w:r>
    </w:p>
    <w:p w14:paraId="181E0218" w14:textId="77777777" w:rsidR="004A6EA3" w:rsidRPr="003F2347" w:rsidRDefault="004A6EA3" w:rsidP="004A6EA3">
      <w:pPr>
        <w:overflowPunct/>
        <w:autoSpaceDE/>
        <w:autoSpaceDN/>
        <w:adjustRightInd/>
        <w:textAlignment w:val="auto"/>
        <w:rPr>
          <w:rFonts w:eastAsia="Calibri" w:cs="Arial"/>
          <w:color w:val="000000" w:themeColor="text1"/>
          <w:sz w:val="20"/>
          <w:szCs w:val="20"/>
          <w:lang w:eastAsia="en-US"/>
        </w:rPr>
      </w:pPr>
    </w:p>
    <w:p w14:paraId="32A05162" w14:textId="0FC21CB4" w:rsidR="0008210B" w:rsidRDefault="001E7C97" w:rsidP="001E7C97">
      <w:pPr>
        <w:overflowPunct/>
        <w:autoSpaceDE/>
        <w:autoSpaceDN/>
        <w:adjustRightInd/>
        <w:textAlignment w:val="auto"/>
        <w:rPr>
          <w:rFonts w:cs="Arial"/>
          <w:color w:val="000000" w:themeColor="text1"/>
          <w:sz w:val="20"/>
          <w:szCs w:val="20"/>
        </w:rPr>
      </w:pPr>
      <w:r w:rsidRPr="001E7C97">
        <w:rPr>
          <w:rFonts w:cs="Arial"/>
          <w:color w:val="000000" w:themeColor="text1"/>
          <w:sz w:val="20"/>
          <w:szCs w:val="20"/>
        </w:rPr>
        <w:t>Vlada je 2.</w:t>
      </w:r>
      <w:r w:rsidR="002E0500">
        <w:rPr>
          <w:rFonts w:cs="Arial"/>
          <w:color w:val="000000" w:themeColor="text1"/>
          <w:sz w:val="20"/>
          <w:szCs w:val="20"/>
        </w:rPr>
        <w:t xml:space="preserve"> </w:t>
      </w:r>
      <w:r w:rsidRPr="001E7C97">
        <w:rPr>
          <w:rFonts w:cs="Arial"/>
          <w:color w:val="000000" w:themeColor="text1"/>
          <w:sz w:val="20"/>
          <w:szCs w:val="20"/>
        </w:rPr>
        <w:t>3.</w:t>
      </w:r>
      <w:r w:rsidR="002E0500">
        <w:rPr>
          <w:rFonts w:cs="Arial"/>
          <w:color w:val="000000" w:themeColor="text1"/>
          <w:sz w:val="20"/>
          <w:szCs w:val="20"/>
        </w:rPr>
        <w:t xml:space="preserve"> </w:t>
      </w:r>
      <w:r w:rsidRPr="001E7C97">
        <w:rPr>
          <w:rFonts w:cs="Arial"/>
          <w:color w:val="000000" w:themeColor="text1"/>
          <w:sz w:val="20"/>
          <w:szCs w:val="20"/>
        </w:rPr>
        <w:t>2023 sprejela Strategijo razvoja trga kapitala v Sloveniji za obdobje 2023-2030</w:t>
      </w:r>
      <w:r w:rsidR="00BE7C4B">
        <w:rPr>
          <w:rFonts w:cs="Arial"/>
          <w:color w:val="000000" w:themeColor="text1"/>
          <w:sz w:val="20"/>
          <w:szCs w:val="20"/>
        </w:rPr>
        <w:t xml:space="preserve"> </w:t>
      </w:r>
      <w:r w:rsidR="00BE7C4B" w:rsidRPr="00BE7C4B">
        <w:rPr>
          <w:rFonts w:cs="Arial"/>
          <w:color w:val="000000" w:themeColor="text1"/>
          <w:sz w:val="20"/>
          <w:szCs w:val="20"/>
        </w:rPr>
        <w:t>(v nadaljnjem besedilu: Strategija)</w:t>
      </w:r>
      <w:r w:rsidR="007302BF">
        <w:rPr>
          <w:rFonts w:cs="Arial"/>
          <w:color w:val="000000" w:themeColor="text1"/>
          <w:sz w:val="20"/>
          <w:szCs w:val="20"/>
        </w:rPr>
        <w:t>, ki</w:t>
      </w:r>
      <w:r w:rsidRPr="001E7C97">
        <w:rPr>
          <w:rFonts w:cs="Arial"/>
          <w:color w:val="000000" w:themeColor="text1"/>
          <w:sz w:val="20"/>
          <w:szCs w:val="20"/>
        </w:rPr>
        <w:t xml:space="preserve"> vsebuje ukrepe za krepitev in razvoj slovenskega trga kapitala na </w:t>
      </w:r>
      <w:r>
        <w:rPr>
          <w:rFonts w:cs="Arial"/>
          <w:color w:val="000000" w:themeColor="text1"/>
          <w:sz w:val="20"/>
          <w:szCs w:val="20"/>
        </w:rPr>
        <w:t>več</w:t>
      </w:r>
      <w:r w:rsidRPr="001E7C97">
        <w:rPr>
          <w:rFonts w:cs="Arial"/>
          <w:color w:val="000000" w:themeColor="text1"/>
          <w:sz w:val="20"/>
          <w:szCs w:val="20"/>
        </w:rPr>
        <w:t xml:space="preserve"> področjih.</w:t>
      </w:r>
      <w:r>
        <w:rPr>
          <w:rFonts w:cs="Arial"/>
          <w:color w:val="000000" w:themeColor="text1"/>
          <w:sz w:val="20"/>
          <w:szCs w:val="20"/>
        </w:rPr>
        <w:t xml:space="preserve"> </w:t>
      </w:r>
      <w:r w:rsidRPr="001E7C97">
        <w:rPr>
          <w:rFonts w:cs="Arial"/>
          <w:color w:val="000000" w:themeColor="text1"/>
          <w:sz w:val="20"/>
          <w:szCs w:val="20"/>
        </w:rPr>
        <w:t xml:space="preserve">V </w:t>
      </w:r>
      <w:r>
        <w:rPr>
          <w:rFonts w:cs="Arial"/>
          <w:color w:val="000000" w:themeColor="text1"/>
          <w:sz w:val="20"/>
          <w:szCs w:val="20"/>
        </w:rPr>
        <w:t xml:space="preserve">njenem 4. </w:t>
      </w:r>
      <w:r w:rsidRPr="001E7C97">
        <w:rPr>
          <w:rFonts w:cs="Arial"/>
          <w:color w:val="000000" w:themeColor="text1"/>
          <w:sz w:val="20"/>
          <w:szCs w:val="20"/>
        </w:rPr>
        <w:t xml:space="preserve">poglavju </w:t>
      </w:r>
      <w:r>
        <w:rPr>
          <w:rFonts w:cs="Arial"/>
          <w:color w:val="000000" w:themeColor="text1"/>
          <w:sz w:val="20"/>
          <w:szCs w:val="20"/>
        </w:rPr>
        <w:t>je navedeno, da g</w:t>
      </w:r>
      <w:r w:rsidRPr="001E7C97">
        <w:rPr>
          <w:rFonts w:cs="Arial"/>
          <w:color w:val="000000" w:themeColor="text1"/>
          <w:sz w:val="20"/>
          <w:szCs w:val="20"/>
        </w:rPr>
        <w:t xml:space="preserve">lavni nosilni organ vsakih 6 mesecev pripravi poročilo v zvezi z ukrepom, za katerega je odgovoren, in sicer do konca meseca julija ter konca januarja naslednjega leta za polletno obdobje predhodnega leta, ter ga predloži v seznanitev </w:t>
      </w:r>
      <w:r w:rsidR="0001021C">
        <w:rPr>
          <w:rFonts w:cs="Arial"/>
          <w:color w:val="000000" w:themeColor="text1"/>
          <w:sz w:val="20"/>
          <w:szCs w:val="20"/>
        </w:rPr>
        <w:t>MF</w:t>
      </w:r>
      <w:r w:rsidRPr="001E7C97">
        <w:rPr>
          <w:rFonts w:cs="Arial"/>
          <w:color w:val="000000" w:themeColor="text1"/>
          <w:sz w:val="20"/>
          <w:szCs w:val="20"/>
        </w:rPr>
        <w:t xml:space="preserve">, ki nato na podlagi poročil nosilnih organov do konca februarja za preteklo leto poroča Vladi. </w:t>
      </w:r>
    </w:p>
    <w:p w14:paraId="10EE0F18" w14:textId="77777777" w:rsidR="0008210B" w:rsidRDefault="0008210B" w:rsidP="001E7C97">
      <w:pPr>
        <w:overflowPunct/>
        <w:autoSpaceDE/>
        <w:autoSpaceDN/>
        <w:adjustRightInd/>
        <w:textAlignment w:val="auto"/>
        <w:rPr>
          <w:rFonts w:cs="Arial"/>
          <w:color w:val="000000" w:themeColor="text1"/>
          <w:sz w:val="20"/>
          <w:szCs w:val="20"/>
        </w:rPr>
      </w:pPr>
    </w:p>
    <w:p w14:paraId="5DBF3BA6" w14:textId="656FE9F4" w:rsidR="00587726" w:rsidRDefault="00BE7C4B" w:rsidP="004A6EA3">
      <w:pPr>
        <w:overflowPunct/>
        <w:autoSpaceDE/>
        <w:autoSpaceDN/>
        <w:adjustRightInd/>
        <w:textAlignment w:val="auto"/>
        <w:rPr>
          <w:rFonts w:cs="Arial"/>
          <w:color w:val="000000" w:themeColor="text1"/>
          <w:sz w:val="20"/>
          <w:szCs w:val="20"/>
          <w:u w:val="single"/>
        </w:rPr>
      </w:pPr>
      <w:r w:rsidRPr="00BE7C4B">
        <w:rPr>
          <w:rFonts w:cs="Arial"/>
          <w:color w:val="000000" w:themeColor="text1"/>
          <w:sz w:val="20"/>
          <w:szCs w:val="20"/>
        </w:rPr>
        <w:t xml:space="preserve">Ministrstvo za finance je v februarju 2024 pripravilo poročilo o izvajanju strategije v letu 2023 na podlagi prejetih poročil glavnih nosilnih organov posameznega ukrepa, ki ga pošilja v </w:t>
      </w:r>
      <w:r>
        <w:rPr>
          <w:rFonts w:cs="Arial"/>
          <w:color w:val="000000" w:themeColor="text1"/>
          <w:sz w:val="20"/>
          <w:szCs w:val="20"/>
        </w:rPr>
        <w:t>sprejem</w:t>
      </w:r>
      <w:r w:rsidRPr="00BE7C4B">
        <w:rPr>
          <w:rFonts w:cs="Arial"/>
          <w:color w:val="000000" w:themeColor="text1"/>
          <w:sz w:val="20"/>
          <w:szCs w:val="20"/>
        </w:rPr>
        <w:t xml:space="preserve"> vladi. Namen tega letnega poročila je podati celovit vpogled v izvedene aktivnosti iz naslova izvajanja ukrepov Strategije v letu 2023.</w:t>
      </w:r>
    </w:p>
    <w:p w14:paraId="12347060" w14:textId="2EAB8BB2" w:rsidR="00A90A06" w:rsidRDefault="00A90A06">
      <w:pPr>
        <w:overflowPunct/>
        <w:autoSpaceDE/>
        <w:autoSpaceDN/>
        <w:adjustRightInd/>
        <w:jc w:val="left"/>
        <w:textAlignment w:val="auto"/>
        <w:rPr>
          <w:rFonts w:cs="Arial"/>
          <w:color w:val="000000" w:themeColor="text1"/>
          <w:sz w:val="20"/>
          <w:szCs w:val="20"/>
          <w:u w:val="single"/>
        </w:rPr>
      </w:pPr>
      <w:r>
        <w:rPr>
          <w:rFonts w:cs="Arial"/>
          <w:color w:val="000000" w:themeColor="text1"/>
          <w:sz w:val="20"/>
          <w:szCs w:val="20"/>
          <w:u w:val="single"/>
        </w:rPr>
        <w:br w:type="page"/>
      </w:r>
    </w:p>
    <w:p w14:paraId="061AFCF7" w14:textId="33BAD998" w:rsidR="00A90A06" w:rsidRDefault="00A90A06" w:rsidP="00A90A06">
      <w:pPr>
        <w:overflowPunct/>
        <w:autoSpaceDE/>
        <w:autoSpaceDN/>
        <w:adjustRightInd/>
        <w:jc w:val="right"/>
        <w:textAlignment w:val="auto"/>
        <w:rPr>
          <w:rFonts w:cs="Arial"/>
          <w:color w:val="000000" w:themeColor="text1"/>
          <w:sz w:val="20"/>
          <w:szCs w:val="20"/>
          <w:u w:val="single"/>
        </w:rPr>
      </w:pPr>
      <w:r>
        <w:rPr>
          <w:rFonts w:cs="Arial"/>
          <w:color w:val="000000" w:themeColor="text1"/>
          <w:sz w:val="20"/>
          <w:szCs w:val="20"/>
          <w:u w:val="single"/>
        </w:rPr>
        <w:t>PRILOGA 3</w:t>
      </w:r>
    </w:p>
    <w:p w14:paraId="3E441A96" w14:textId="77777777" w:rsidR="00A90A06" w:rsidRDefault="00A90A06" w:rsidP="00A90A06">
      <w:pPr>
        <w:overflowPunct/>
        <w:autoSpaceDE/>
        <w:autoSpaceDN/>
        <w:adjustRightInd/>
        <w:jc w:val="right"/>
        <w:textAlignment w:val="auto"/>
        <w:rPr>
          <w:rFonts w:cs="Arial"/>
          <w:color w:val="000000" w:themeColor="text1"/>
          <w:sz w:val="20"/>
          <w:szCs w:val="20"/>
          <w:u w:val="single"/>
        </w:rPr>
      </w:pPr>
    </w:p>
    <w:p w14:paraId="63DBFD24" w14:textId="77777777" w:rsidR="00A90A06" w:rsidRPr="003F781B" w:rsidRDefault="00A90A06" w:rsidP="00A90A06">
      <w:pPr>
        <w:overflowPunct/>
        <w:autoSpaceDE/>
        <w:autoSpaceDN/>
        <w:adjustRightInd/>
        <w:textAlignment w:val="auto"/>
        <w:rPr>
          <w:rFonts w:eastAsiaTheme="minorHAnsi" w:cs="Arial"/>
          <w:b/>
          <w:bCs/>
          <w:sz w:val="24"/>
          <w:szCs w:val="24"/>
          <w:lang w:eastAsia="en-US"/>
        </w:rPr>
      </w:pPr>
    </w:p>
    <w:p w14:paraId="690B54C4" w14:textId="1F0440FF" w:rsidR="003F781B" w:rsidRPr="003F781B" w:rsidRDefault="003F781B" w:rsidP="00A90A06">
      <w:pPr>
        <w:overflowPunct/>
        <w:autoSpaceDE/>
        <w:autoSpaceDN/>
        <w:adjustRightInd/>
        <w:textAlignment w:val="auto"/>
        <w:rPr>
          <w:rFonts w:cs="Arial"/>
          <w:b/>
          <w:bCs/>
          <w:color w:val="000000" w:themeColor="text1"/>
          <w:sz w:val="24"/>
          <w:szCs w:val="24"/>
        </w:rPr>
      </w:pPr>
      <w:r w:rsidRPr="003F781B">
        <w:rPr>
          <w:rFonts w:cs="Arial"/>
          <w:b/>
          <w:bCs/>
          <w:color w:val="000000" w:themeColor="text1"/>
          <w:sz w:val="24"/>
          <w:szCs w:val="24"/>
        </w:rPr>
        <w:t>Poročilo o izvajanju strategije razvoja trga kapitala v letu 2023</w:t>
      </w:r>
    </w:p>
    <w:p w14:paraId="44843579" w14:textId="77777777" w:rsidR="003F781B" w:rsidRDefault="003F781B" w:rsidP="00A90A06">
      <w:pPr>
        <w:overflowPunct/>
        <w:autoSpaceDE/>
        <w:autoSpaceDN/>
        <w:adjustRightInd/>
        <w:textAlignment w:val="auto"/>
        <w:rPr>
          <w:rFonts w:cs="Arial"/>
          <w:color w:val="000000" w:themeColor="text1"/>
          <w:sz w:val="20"/>
          <w:szCs w:val="20"/>
        </w:rPr>
      </w:pPr>
    </w:p>
    <w:p w14:paraId="098B2AEB" w14:textId="72BFD611" w:rsidR="00A90A06" w:rsidRPr="00705467" w:rsidRDefault="00A90A06" w:rsidP="00A90A06">
      <w:pPr>
        <w:overflowPunct/>
        <w:autoSpaceDE/>
        <w:autoSpaceDN/>
        <w:adjustRightInd/>
        <w:textAlignment w:val="auto"/>
        <w:rPr>
          <w:rFonts w:cs="Arial"/>
          <w:color w:val="000000" w:themeColor="text1"/>
          <w:sz w:val="20"/>
          <w:szCs w:val="20"/>
        </w:rPr>
      </w:pPr>
      <w:r w:rsidRPr="00705467">
        <w:rPr>
          <w:rFonts w:cs="Arial"/>
          <w:color w:val="000000" w:themeColor="text1"/>
          <w:sz w:val="20"/>
          <w:szCs w:val="20"/>
        </w:rPr>
        <w:t>Vlada Republike Slovenije je dne 2. 3. 2023 sprejela Strategijo razvoja trga kapitala v Sloveniji za obdobje 2023-2030 (v nadal</w:t>
      </w:r>
      <w:r w:rsidR="005614B4">
        <w:rPr>
          <w:rFonts w:cs="Arial"/>
          <w:color w:val="000000" w:themeColor="text1"/>
          <w:sz w:val="20"/>
          <w:szCs w:val="20"/>
        </w:rPr>
        <w:t>jnjem besedilu</w:t>
      </w:r>
      <w:r w:rsidRPr="00705467">
        <w:rPr>
          <w:rFonts w:cs="Arial"/>
          <w:color w:val="000000" w:themeColor="text1"/>
          <w:sz w:val="20"/>
          <w:szCs w:val="20"/>
        </w:rPr>
        <w:t xml:space="preserve">: Strategija). Strategija vsebuje konkretne ukrepe za krepitev in razvoj slovenskega trga kapitala na različnih področjih. </w:t>
      </w:r>
    </w:p>
    <w:p w14:paraId="3AFA2EDF" w14:textId="77777777" w:rsidR="00A90A06" w:rsidRPr="00705467" w:rsidRDefault="00A90A06" w:rsidP="00A90A06">
      <w:pPr>
        <w:overflowPunct/>
        <w:autoSpaceDE/>
        <w:autoSpaceDN/>
        <w:adjustRightInd/>
        <w:textAlignment w:val="auto"/>
        <w:rPr>
          <w:rFonts w:cs="Arial"/>
          <w:color w:val="000000" w:themeColor="text1"/>
          <w:sz w:val="20"/>
          <w:szCs w:val="20"/>
        </w:rPr>
      </w:pPr>
    </w:p>
    <w:p w14:paraId="2AE4EF04" w14:textId="77777777" w:rsidR="00A90A06" w:rsidRPr="00705467" w:rsidRDefault="00A90A06" w:rsidP="00A90A06">
      <w:pPr>
        <w:overflowPunct/>
        <w:autoSpaceDE/>
        <w:autoSpaceDN/>
        <w:adjustRightInd/>
        <w:textAlignment w:val="auto"/>
        <w:rPr>
          <w:rFonts w:cs="Arial"/>
          <w:color w:val="000000" w:themeColor="text1"/>
          <w:sz w:val="20"/>
          <w:szCs w:val="20"/>
        </w:rPr>
      </w:pPr>
      <w:r w:rsidRPr="00705467">
        <w:rPr>
          <w:rFonts w:cs="Arial"/>
          <w:color w:val="000000" w:themeColor="text1"/>
          <w:sz w:val="20"/>
          <w:szCs w:val="20"/>
        </w:rPr>
        <w:t xml:space="preserve">V 4. poglavju Strategije je določeno, da glavni nosilni organ za vsak ukrep dvakrat letno pripravi poročilo o izvedenih aktivnostih. Poročilo mora vsebovati informacije o izvedenih sestankih in dogodkih, njihovi vsebini, doseženem napredku ter načrtu nadaljnjih aktivnosti. </w:t>
      </w:r>
    </w:p>
    <w:p w14:paraId="2BB2234D" w14:textId="77777777" w:rsidR="00A90A06" w:rsidRPr="00705467" w:rsidRDefault="00A90A06" w:rsidP="00A90A06">
      <w:pPr>
        <w:overflowPunct/>
        <w:autoSpaceDE/>
        <w:autoSpaceDN/>
        <w:adjustRightInd/>
        <w:textAlignment w:val="auto"/>
        <w:rPr>
          <w:rFonts w:cs="Arial"/>
          <w:color w:val="000000" w:themeColor="text1"/>
          <w:sz w:val="20"/>
          <w:szCs w:val="20"/>
        </w:rPr>
      </w:pPr>
    </w:p>
    <w:p w14:paraId="6C011950" w14:textId="39DEFC26" w:rsidR="00A90A06" w:rsidRPr="00705467" w:rsidRDefault="00A90A06" w:rsidP="00A90A06">
      <w:pPr>
        <w:overflowPunct/>
        <w:autoSpaceDE/>
        <w:autoSpaceDN/>
        <w:adjustRightInd/>
        <w:textAlignment w:val="auto"/>
        <w:rPr>
          <w:rFonts w:cs="Arial"/>
          <w:color w:val="000000" w:themeColor="text1"/>
          <w:sz w:val="20"/>
          <w:szCs w:val="20"/>
        </w:rPr>
      </w:pPr>
      <w:r w:rsidRPr="00705467">
        <w:rPr>
          <w:rFonts w:cs="Arial"/>
          <w:color w:val="000000" w:themeColor="text1"/>
          <w:sz w:val="20"/>
          <w:szCs w:val="20"/>
        </w:rPr>
        <w:t>M</w:t>
      </w:r>
      <w:r w:rsidR="00CB65AB">
        <w:rPr>
          <w:rFonts w:cs="Arial"/>
          <w:color w:val="000000" w:themeColor="text1"/>
          <w:sz w:val="20"/>
          <w:szCs w:val="20"/>
        </w:rPr>
        <w:t>inistrstvo za finance (v nadaljnjem besedilu: MF)</w:t>
      </w:r>
      <w:r w:rsidRPr="00705467">
        <w:rPr>
          <w:rFonts w:cs="Arial"/>
          <w:color w:val="000000" w:themeColor="text1"/>
          <w:sz w:val="20"/>
          <w:szCs w:val="20"/>
        </w:rPr>
        <w:t xml:space="preserve"> mora na podlagi poročil nosilnih organov pripraviti poročilo o izvajanju Strategije za preteklo leto in ga predložiti Vladi RS v seznanitev.</w:t>
      </w:r>
    </w:p>
    <w:p w14:paraId="0134F1D3" w14:textId="77777777" w:rsidR="00A90A06" w:rsidRPr="00705467" w:rsidRDefault="00A90A06" w:rsidP="00A90A06">
      <w:pPr>
        <w:overflowPunct/>
        <w:autoSpaceDE/>
        <w:autoSpaceDN/>
        <w:adjustRightInd/>
        <w:textAlignment w:val="auto"/>
        <w:rPr>
          <w:rFonts w:cs="Arial"/>
          <w:color w:val="000000" w:themeColor="text1"/>
          <w:sz w:val="20"/>
          <w:szCs w:val="20"/>
        </w:rPr>
      </w:pPr>
    </w:p>
    <w:p w14:paraId="672DE485" w14:textId="0E7658FB" w:rsidR="00A90A06" w:rsidRPr="00705467" w:rsidRDefault="00A90A06" w:rsidP="00A90A06">
      <w:pPr>
        <w:overflowPunct/>
        <w:autoSpaceDE/>
        <w:autoSpaceDN/>
        <w:adjustRightInd/>
        <w:textAlignment w:val="auto"/>
        <w:rPr>
          <w:rFonts w:cs="Arial"/>
          <w:color w:val="000000" w:themeColor="text1"/>
          <w:sz w:val="20"/>
          <w:szCs w:val="20"/>
        </w:rPr>
      </w:pPr>
      <w:r w:rsidRPr="00705467">
        <w:rPr>
          <w:rFonts w:cs="Arial"/>
          <w:color w:val="000000" w:themeColor="text1"/>
          <w:sz w:val="20"/>
          <w:szCs w:val="20"/>
        </w:rPr>
        <w:t xml:space="preserve">V skladu z navedenim je </w:t>
      </w:r>
      <w:r w:rsidR="00BA25AE">
        <w:rPr>
          <w:rFonts w:cs="Arial"/>
          <w:color w:val="000000" w:themeColor="text1"/>
          <w:sz w:val="20"/>
          <w:szCs w:val="20"/>
        </w:rPr>
        <w:t>MF</w:t>
      </w:r>
      <w:r w:rsidRPr="00705467">
        <w:rPr>
          <w:rFonts w:cs="Arial"/>
          <w:color w:val="000000" w:themeColor="text1"/>
          <w:sz w:val="20"/>
          <w:szCs w:val="20"/>
        </w:rPr>
        <w:t xml:space="preserve"> v februarju 2024 pripravilo poročilo o izvajanju Strategije v letu 2023. Poročilo podaja pregled aktivnosti in doseženega napredka pri izvajanju predvidenih ukrepov v letu 2023 ter načrte za nadaljevanje aktivnosti v letu 2024.</w:t>
      </w:r>
    </w:p>
    <w:p w14:paraId="1BC41391" w14:textId="77777777" w:rsidR="00A90A06" w:rsidRDefault="00A90A06" w:rsidP="00A90A06">
      <w:pPr>
        <w:overflowPunct/>
        <w:autoSpaceDE/>
        <w:autoSpaceDN/>
        <w:adjustRightInd/>
        <w:jc w:val="right"/>
        <w:textAlignment w:val="auto"/>
        <w:rPr>
          <w:rFonts w:cs="Arial"/>
          <w:color w:val="000000" w:themeColor="text1"/>
          <w:sz w:val="20"/>
          <w:szCs w:val="20"/>
          <w:u w:val="single"/>
        </w:rPr>
      </w:pPr>
    </w:p>
    <w:p w14:paraId="4F6381EA" w14:textId="77777777" w:rsidR="00A90A06" w:rsidRDefault="00A90A06" w:rsidP="00705467">
      <w:pPr>
        <w:overflowPunct/>
        <w:autoSpaceDE/>
        <w:autoSpaceDN/>
        <w:adjustRightInd/>
        <w:jc w:val="right"/>
        <w:textAlignment w:val="auto"/>
        <w:rPr>
          <w:rFonts w:cs="Arial"/>
          <w:color w:val="000000" w:themeColor="text1"/>
          <w:sz w:val="20"/>
          <w:szCs w:val="20"/>
          <w:u w:val="single"/>
        </w:rPr>
      </w:pPr>
    </w:p>
    <w:p w14:paraId="2E4093B5" w14:textId="13A0F3AC" w:rsidR="001406E1" w:rsidRPr="00093EAF" w:rsidRDefault="00511877" w:rsidP="00705467">
      <w:pPr>
        <w:shd w:val="clear" w:color="auto" w:fill="D9D9D9" w:themeFill="background1" w:themeFillShade="D9"/>
        <w:overflowPunct/>
        <w:autoSpaceDE/>
        <w:autoSpaceDN/>
        <w:adjustRightInd/>
        <w:textAlignment w:val="auto"/>
        <w:rPr>
          <w:rFonts w:cs="Arial"/>
          <w:b/>
          <w:bCs/>
          <w:color w:val="000000" w:themeColor="text1"/>
          <w:sz w:val="20"/>
          <w:szCs w:val="20"/>
        </w:rPr>
      </w:pPr>
      <w:r w:rsidRPr="00093EAF">
        <w:rPr>
          <w:rFonts w:cs="Arial"/>
          <w:b/>
          <w:bCs/>
          <w:color w:val="000000" w:themeColor="text1"/>
          <w:sz w:val="20"/>
          <w:szCs w:val="20"/>
        </w:rPr>
        <w:t xml:space="preserve">Področje ukrepov za doseganje statusa razvijajočega trga </w:t>
      </w:r>
    </w:p>
    <w:p w14:paraId="1971CE6F" w14:textId="77777777" w:rsidR="00511877" w:rsidRDefault="00511877" w:rsidP="004A6EA3">
      <w:pPr>
        <w:overflowPunct/>
        <w:autoSpaceDE/>
        <w:autoSpaceDN/>
        <w:adjustRightInd/>
        <w:textAlignment w:val="auto"/>
        <w:rPr>
          <w:rFonts w:cs="Arial"/>
          <w:color w:val="000000" w:themeColor="text1"/>
          <w:sz w:val="20"/>
          <w:szCs w:val="20"/>
        </w:rPr>
      </w:pPr>
    </w:p>
    <w:p w14:paraId="370A33DB" w14:textId="1D5D08E9" w:rsidR="00511877" w:rsidRDefault="00ED7991" w:rsidP="00511877">
      <w:pPr>
        <w:overflowPunct/>
        <w:autoSpaceDE/>
        <w:autoSpaceDN/>
        <w:adjustRightInd/>
        <w:textAlignment w:val="auto"/>
        <w:rPr>
          <w:rFonts w:cs="Arial"/>
          <w:color w:val="000000" w:themeColor="text1"/>
          <w:sz w:val="20"/>
          <w:szCs w:val="20"/>
        </w:rPr>
      </w:pPr>
      <w:r w:rsidRPr="00ED7991">
        <w:rPr>
          <w:rFonts w:cs="Arial"/>
          <w:color w:val="000000" w:themeColor="text1"/>
          <w:sz w:val="20"/>
          <w:szCs w:val="20"/>
        </w:rPr>
        <w:t xml:space="preserve">V letu 2023 je bila ustanovljena delovna skupina za izvajanje ukrepov za pridobitev statusa razvijajočega trga (ang. </w:t>
      </w:r>
      <w:proofErr w:type="spellStart"/>
      <w:r w:rsidRPr="00ED7991">
        <w:rPr>
          <w:rFonts w:cs="Arial"/>
          <w:color w:val="000000" w:themeColor="text1"/>
          <w:sz w:val="20"/>
          <w:szCs w:val="20"/>
        </w:rPr>
        <w:t>Emerging</w:t>
      </w:r>
      <w:proofErr w:type="spellEnd"/>
      <w:r w:rsidRPr="00ED7991">
        <w:rPr>
          <w:rFonts w:cs="Arial"/>
          <w:color w:val="000000" w:themeColor="text1"/>
          <w:sz w:val="20"/>
          <w:szCs w:val="20"/>
        </w:rPr>
        <w:t xml:space="preserve"> market  status; v nadaljnjem besedilu: EMS), ki jo vodi MF in vključuje predstavnike A</w:t>
      </w:r>
      <w:r>
        <w:rPr>
          <w:rFonts w:cs="Arial"/>
          <w:color w:val="000000" w:themeColor="text1"/>
          <w:sz w:val="20"/>
          <w:szCs w:val="20"/>
        </w:rPr>
        <w:t>gencije za trg vrednostnih papirjev (</w:t>
      </w:r>
      <w:r w:rsidRPr="00ED7991">
        <w:rPr>
          <w:rFonts w:cs="Arial"/>
          <w:color w:val="000000" w:themeColor="text1"/>
          <w:sz w:val="20"/>
          <w:szCs w:val="20"/>
        </w:rPr>
        <w:t>v nadaljnjem besedilu</w:t>
      </w:r>
      <w:r>
        <w:rPr>
          <w:rFonts w:cs="Arial"/>
          <w:color w:val="000000" w:themeColor="text1"/>
          <w:sz w:val="20"/>
          <w:szCs w:val="20"/>
        </w:rPr>
        <w:t>: ATVP)</w:t>
      </w:r>
      <w:r w:rsidRPr="00ED7991">
        <w:rPr>
          <w:rFonts w:cs="Arial"/>
          <w:color w:val="000000" w:themeColor="text1"/>
          <w:sz w:val="20"/>
          <w:szCs w:val="20"/>
        </w:rPr>
        <w:t>, Ljubljanske borze in zunanjih strokovnjakov.</w:t>
      </w:r>
    </w:p>
    <w:p w14:paraId="1F6B8CF1" w14:textId="77777777" w:rsidR="00ED7991" w:rsidRPr="00511877" w:rsidRDefault="00ED7991" w:rsidP="00511877">
      <w:pPr>
        <w:overflowPunct/>
        <w:autoSpaceDE/>
        <w:autoSpaceDN/>
        <w:adjustRightInd/>
        <w:textAlignment w:val="auto"/>
        <w:rPr>
          <w:rFonts w:cs="Arial"/>
          <w:color w:val="000000" w:themeColor="text1"/>
          <w:sz w:val="20"/>
          <w:szCs w:val="20"/>
        </w:rPr>
      </w:pPr>
    </w:p>
    <w:p w14:paraId="1D7431A7" w14:textId="4C163ABE" w:rsidR="00511877" w:rsidRDefault="00511877" w:rsidP="00511877">
      <w:pPr>
        <w:overflowPunct/>
        <w:autoSpaceDE/>
        <w:autoSpaceDN/>
        <w:adjustRightInd/>
        <w:textAlignment w:val="auto"/>
        <w:rPr>
          <w:rFonts w:cs="Arial"/>
          <w:color w:val="000000" w:themeColor="text1"/>
          <w:sz w:val="20"/>
          <w:szCs w:val="20"/>
        </w:rPr>
      </w:pPr>
      <w:r w:rsidRPr="00511877">
        <w:rPr>
          <w:rFonts w:cs="Arial"/>
          <w:color w:val="000000" w:themeColor="text1"/>
          <w:sz w:val="20"/>
          <w:szCs w:val="20"/>
        </w:rPr>
        <w:t xml:space="preserve">Delovna skupina je pripravila analizo izpolnjevanja kriterijev različnih ponudnikov indeksov (MSCI, FTSE, S&amp;P) za pridobitev statusa </w:t>
      </w:r>
      <w:r w:rsidR="00E80791">
        <w:rPr>
          <w:rFonts w:cs="Arial"/>
          <w:color w:val="000000" w:themeColor="text1"/>
          <w:sz w:val="20"/>
          <w:szCs w:val="20"/>
        </w:rPr>
        <w:t>razvijajoče</w:t>
      </w:r>
      <w:r w:rsidR="00190FB9">
        <w:rPr>
          <w:rFonts w:cs="Arial"/>
          <w:color w:val="000000" w:themeColor="text1"/>
          <w:sz w:val="20"/>
          <w:szCs w:val="20"/>
        </w:rPr>
        <w:t>ga</w:t>
      </w:r>
      <w:r w:rsidR="00E80791">
        <w:rPr>
          <w:rFonts w:cs="Arial"/>
          <w:color w:val="000000" w:themeColor="text1"/>
          <w:sz w:val="20"/>
          <w:szCs w:val="20"/>
        </w:rPr>
        <w:t xml:space="preserve"> trga</w:t>
      </w:r>
      <w:r w:rsidRPr="00511877">
        <w:rPr>
          <w:rFonts w:cs="Arial"/>
          <w:color w:val="000000" w:themeColor="text1"/>
          <w:sz w:val="20"/>
          <w:szCs w:val="20"/>
        </w:rPr>
        <w:t>. Ugotovila je, da Slovenija večinsko izpolnjuje kvalitativne zahteve, ne izpolnjuje pa kvantitativnih kriterijev, predvsem glede velikosti</w:t>
      </w:r>
      <w:r w:rsidR="002B3A95">
        <w:rPr>
          <w:rFonts w:cs="Arial"/>
          <w:color w:val="000000" w:themeColor="text1"/>
          <w:sz w:val="20"/>
          <w:szCs w:val="20"/>
        </w:rPr>
        <w:t xml:space="preserve"> in</w:t>
      </w:r>
      <w:r w:rsidRPr="00511877">
        <w:rPr>
          <w:rFonts w:cs="Arial"/>
          <w:color w:val="000000" w:themeColor="text1"/>
          <w:sz w:val="20"/>
          <w:szCs w:val="20"/>
        </w:rPr>
        <w:t xml:space="preserve"> likvidnosti trga ter tržne kapitalizacije</w:t>
      </w:r>
      <w:r w:rsidR="002B3A95">
        <w:rPr>
          <w:rFonts w:cs="Arial"/>
          <w:color w:val="000000" w:themeColor="text1"/>
          <w:sz w:val="20"/>
          <w:szCs w:val="20"/>
        </w:rPr>
        <w:t xml:space="preserve"> delnic večjega števila </w:t>
      </w:r>
      <w:r w:rsidR="00705467">
        <w:rPr>
          <w:rFonts w:cs="Arial"/>
          <w:color w:val="000000" w:themeColor="text1"/>
          <w:sz w:val="20"/>
          <w:szCs w:val="20"/>
        </w:rPr>
        <w:t>izdajateljev</w:t>
      </w:r>
      <w:r w:rsidR="002B3A95">
        <w:rPr>
          <w:rFonts w:cs="Arial"/>
          <w:color w:val="000000" w:themeColor="text1"/>
          <w:sz w:val="20"/>
          <w:szCs w:val="20"/>
        </w:rPr>
        <w:t>.</w:t>
      </w:r>
    </w:p>
    <w:p w14:paraId="187FD396" w14:textId="77777777" w:rsidR="00A07C21" w:rsidRPr="00511877" w:rsidRDefault="00A07C21" w:rsidP="00511877">
      <w:pPr>
        <w:overflowPunct/>
        <w:autoSpaceDE/>
        <w:autoSpaceDN/>
        <w:adjustRightInd/>
        <w:textAlignment w:val="auto"/>
        <w:rPr>
          <w:rFonts w:cs="Arial"/>
          <w:color w:val="000000" w:themeColor="text1"/>
          <w:sz w:val="20"/>
          <w:szCs w:val="20"/>
        </w:rPr>
      </w:pPr>
    </w:p>
    <w:p w14:paraId="58B6A9F9" w14:textId="528B027C" w:rsidR="00360154" w:rsidRPr="00511877" w:rsidRDefault="005A0810" w:rsidP="00360154">
      <w:pPr>
        <w:overflowPunct/>
        <w:autoSpaceDE/>
        <w:autoSpaceDN/>
        <w:adjustRightInd/>
        <w:textAlignment w:val="auto"/>
        <w:rPr>
          <w:rFonts w:cs="Arial"/>
          <w:color w:val="000000" w:themeColor="text1"/>
          <w:sz w:val="20"/>
          <w:szCs w:val="20"/>
        </w:rPr>
      </w:pPr>
      <w:r w:rsidRPr="005A0810">
        <w:rPr>
          <w:rFonts w:cs="Arial"/>
          <w:color w:val="000000" w:themeColor="text1"/>
          <w:sz w:val="20"/>
          <w:szCs w:val="20"/>
        </w:rPr>
        <w:t xml:space="preserve">Dva člana delovne skupine sta se tudi udeležila delavnice o spremembah metodologije indeksov MSCI in posledicah za evropske kapitalske trge, kjer je bilo predstavljeno združevanje baltskih trgov v enotni indeks. Kakor je zapisano v dodatnih pojasnilih tega poročila, takšno povezovanje trgov v obliki skupnih indeksov samo po sebi ne prinaša neposrednih koristi za posamezne trge, saj ne vpliva na njihov višji status. Predstavlja predvsem integracijo trgov na način, da vlagatelji lahko vlagajo v finančne instrumente, ki sledijo </w:t>
      </w:r>
      <w:r w:rsidR="00157294">
        <w:rPr>
          <w:rFonts w:cs="Arial"/>
          <w:color w:val="000000" w:themeColor="text1"/>
          <w:sz w:val="20"/>
          <w:szCs w:val="20"/>
        </w:rPr>
        <w:t xml:space="preserve">skupni </w:t>
      </w:r>
      <w:r w:rsidRPr="005A0810">
        <w:rPr>
          <w:rFonts w:cs="Arial"/>
          <w:color w:val="000000" w:themeColor="text1"/>
          <w:sz w:val="20"/>
          <w:szCs w:val="20"/>
        </w:rPr>
        <w:t xml:space="preserve">vrednosti premoženja na teh trgih. </w:t>
      </w:r>
      <w:r w:rsidR="00157294">
        <w:rPr>
          <w:rFonts w:cs="Arial"/>
          <w:color w:val="000000" w:themeColor="text1"/>
          <w:sz w:val="20"/>
          <w:szCs w:val="20"/>
        </w:rPr>
        <w:t>Vendar z</w:t>
      </w:r>
      <w:r w:rsidRPr="005A0810">
        <w:rPr>
          <w:rFonts w:cs="Arial"/>
          <w:color w:val="000000" w:themeColor="text1"/>
          <w:sz w:val="20"/>
          <w:szCs w:val="20"/>
        </w:rPr>
        <w:t>druževanje trgov na tak način ne more nadomestiti ukrepov za dejansko krepitev in razvoj posameznih trgov, kot so povečanje likvidnosti in velikosti trga ter tržne kapitalizacije.</w:t>
      </w:r>
    </w:p>
    <w:p w14:paraId="3BEC5E65" w14:textId="77777777" w:rsidR="000C7B8A" w:rsidRDefault="000C7B8A" w:rsidP="000E2ECC">
      <w:pPr>
        <w:rPr>
          <w:rFonts w:cs="Arial"/>
          <w:color w:val="000000" w:themeColor="text1"/>
          <w:sz w:val="20"/>
          <w:szCs w:val="20"/>
        </w:rPr>
      </w:pPr>
    </w:p>
    <w:p w14:paraId="39FF4BA3" w14:textId="439EBE03" w:rsidR="000E2ECC" w:rsidRPr="000E2ECC" w:rsidRDefault="000E2ECC" w:rsidP="000E2ECC">
      <w:pPr>
        <w:rPr>
          <w:rFonts w:cs="Arial"/>
          <w:color w:val="000000" w:themeColor="text1"/>
          <w:sz w:val="20"/>
          <w:szCs w:val="20"/>
        </w:rPr>
      </w:pPr>
      <w:r w:rsidRPr="000E2ECC">
        <w:rPr>
          <w:rFonts w:cs="Arial"/>
          <w:color w:val="000000" w:themeColor="text1"/>
          <w:sz w:val="20"/>
          <w:szCs w:val="20"/>
        </w:rPr>
        <w:t xml:space="preserve">Analiza vrzeli je bila </w:t>
      </w:r>
      <w:r w:rsidR="003F781B">
        <w:rPr>
          <w:rFonts w:cs="Arial"/>
          <w:color w:val="000000" w:themeColor="text1"/>
          <w:sz w:val="20"/>
          <w:szCs w:val="20"/>
        </w:rPr>
        <w:t>izdelana</w:t>
      </w:r>
      <w:r w:rsidRPr="000E2ECC">
        <w:rPr>
          <w:rFonts w:cs="Arial"/>
          <w:color w:val="000000" w:themeColor="text1"/>
          <w:sz w:val="20"/>
          <w:szCs w:val="20"/>
        </w:rPr>
        <w:t xml:space="preserve"> in je v priponki tega poročila. V naslednji fazi bodo člani delovne skupine predlagali ukrepe, ki so potrebni za doseganje EMS.</w:t>
      </w:r>
    </w:p>
    <w:p w14:paraId="37250374" w14:textId="77777777" w:rsidR="00511877" w:rsidRDefault="00511877" w:rsidP="004A6EA3">
      <w:pPr>
        <w:overflowPunct/>
        <w:autoSpaceDE/>
        <w:autoSpaceDN/>
        <w:adjustRightInd/>
        <w:textAlignment w:val="auto"/>
        <w:rPr>
          <w:rFonts w:cs="Arial"/>
          <w:color w:val="000000" w:themeColor="text1"/>
          <w:sz w:val="20"/>
          <w:szCs w:val="20"/>
        </w:rPr>
      </w:pPr>
    </w:p>
    <w:p w14:paraId="0F35F749" w14:textId="66138A9C" w:rsidR="001406E1" w:rsidRPr="00093EAF" w:rsidRDefault="00093EAF" w:rsidP="00705467">
      <w:pPr>
        <w:shd w:val="clear" w:color="auto" w:fill="D9D9D9" w:themeFill="background1" w:themeFillShade="D9"/>
        <w:overflowPunct/>
        <w:autoSpaceDE/>
        <w:autoSpaceDN/>
        <w:adjustRightInd/>
        <w:textAlignment w:val="auto"/>
        <w:rPr>
          <w:rFonts w:cs="Arial"/>
          <w:b/>
          <w:bCs/>
          <w:color w:val="000000" w:themeColor="text1"/>
          <w:sz w:val="20"/>
          <w:szCs w:val="20"/>
        </w:rPr>
      </w:pPr>
      <w:r w:rsidRPr="00093EAF">
        <w:rPr>
          <w:rFonts w:cs="Arial"/>
          <w:b/>
          <w:bCs/>
          <w:color w:val="000000" w:themeColor="text1"/>
          <w:sz w:val="20"/>
          <w:szCs w:val="20"/>
        </w:rPr>
        <w:t>Vzpostavitev zagonskega trga MSP (</w:t>
      </w:r>
      <w:r w:rsidR="006C6670">
        <w:rPr>
          <w:rFonts w:cs="Arial"/>
          <w:b/>
          <w:bCs/>
          <w:color w:val="000000" w:themeColor="text1"/>
          <w:sz w:val="20"/>
          <w:szCs w:val="20"/>
        </w:rPr>
        <w:t xml:space="preserve">ang. </w:t>
      </w:r>
      <w:r w:rsidRPr="00093EAF">
        <w:rPr>
          <w:rFonts w:cs="Arial"/>
          <w:b/>
          <w:bCs/>
          <w:color w:val="000000" w:themeColor="text1"/>
          <w:sz w:val="20"/>
          <w:szCs w:val="20"/>
        </w:rPr>
        <w:t xml:space="preserve">SME </w:t>
      </w:r>
      <w:proofErr w:type="spellStart"/>
      <w:r w:rsidRPr="00093EAF">
        <w:rPr>
          <w:rFonts w:cs="Arial"/>
          <w:b/>
          <w:bCs/>
          <w:color w:val="000000" w:themeColor="text1"/>
          <w:sz w:val="20"/>
          <w:szCs w:val="20"/>
        </w:rPr>
        <w:t>growth</w:t>
      </w:r>
      <w:proofErr w:type="spellEnd"/>
      <w:r w:rsidRPr="00093EAF">
        <w:rPr>
          <w:rFonts w:cs="Arial"/>
          <w:b/>
          <w:bCs/>
          <w:color w:val="000000" w:themeColor="text1"/>
          <w:sz w:val="20"/>
          <w:szCs w:val="20"/>
        </w:rPr>
        <w:t xml:space="preserve"> market)</w:t>
      </w:r>
    </w:p>
    <w:p w14:paraId="272FEB42" w14:textId="77777777" w:rsidR="00E07F30" w:rsidRPr="00E07F30" w:rsidRDefault="00E07F30" w:rsidP="00E07F30">
      <w:pPr>
        <w:overflowPunct/>
        <w:autoSpaceDE/>
        <w:autoSpaceDN/>
        <w:adjustRightInd/>
        <w:textAlignment w:val="auto"/>
        <w:rPr>
          <w:rFonts w:cs="Arial"/>
          <w:color w:val="000000" w:themeColor="text1"/>
          <w:sz w:val="20"/>
          <w:szCs w:val="20"/>
        </w:rPr>
      </w:pPr>
    </w:p>
    <w:p w14:paraId="4317492F" w14:textId="749FE6B2" w:rsidR="00E07F30" w:rsidRDefault="00E07F30" w:rsidP="00E07F30">
      <w:pPr>
        <w:overflowPunct/>
        <w:autoSpaceDE/>
        <w:autoSpaceDN/>
        <w:adjustRightInd/>
        <w:textAlignment w:val="auto"/>
        <w:rPr>
          <w:rFonts w:cs="Arial"/>
          <w:color w:val="000000" w:themeColor="text1"/>
          <w:sz w:val="20"/>
          <w:szCs w:val="20"/>
        </w:rPr>
      </w:pPr>
      <w:r w:rsidRPr="00E07F30">
        <w:rPr>
          <w:rFonts w:cs="Arial"/>
          <w:color w:val="000000" w:themeColor="text1"/>
          <w:sz w:val="20"/>
          <w:szCs w:val="20"/>
        </w:rPr>
        <w:t xml:space="preserve">Maja 2023 </w:t>
      </w:r>
      <w:r>
        <w:rPr>
          <w:rFonts w:cs="Arial"/>
          <w:color w:val="000000" w:themeColor="text1"/>
          <w:sz w:val="20"/>
          <w:szCs w:val="20"/>
        </w:rPr>
        <w:t xml:space="preserve">je bila </w:t>
      </w:r>
      <w:r w:rsidRPr="00E07F30">
        <w:rPr>
          <w:rFonts w:cs="Arial"/>
          <w:color w:val="000000" w:themeColor="text1"/>
          <w:sz w:val="20"/>
          <w:szCs w:val="20"/>
        </w:rPr>
        <w:t>ustanov</w:t>
      </w:r>
      <w:r w:rsidR="002B3A95">
        <w:rPr>
          <w:rFonts w:cs="Arial"/>
          <w:color w:val="000000" w:themeColor="text1"/>
          <w:sz w:val="20"/>
          <w:szCs w:val="20"/>
        </w:rPr>
        <w:t>ljena</w:t>
      </w:r>
      <w:r w:rsidRPr="00E07F30">
        <w:rPr>
          <w:rFonts w:cs="Arial"/>
          <w:color w:val="000000" w:themeColor="text1"/>
          <w:sz w:val="20"/>
          <w:szCs w:val="20"/>
        </w:rPr>
        <w:t xml:space="preserve"> delovn</w:t>
      </w:r>
      <w:r>
        <w:rPr>
          <w:rFonts w:cs="Arial"/>
          <w:color w:val="000000" w:themeColor="text1"/>
          <w:sz w:val="20"/>
          <w:szCs w:val="20"/>
        </w:rPr>
        <w:t>a</w:t>
      </w:r>
      <w:r w:rsidRPr="00E07F30">
        <w:rPr>
          <w:rFonts w:cs="Arial"/>
          <w:color w:val="000000" w:themeColor="text1"/>
          <w:sz w:val="20"/>
          <w:szCs w:val="20"/>
        </w:rPr>
        <w:t xml:space="preserve"> skupin</w:t>
      </w:r>
      <w:r w:rsidR="006E0F77">
        <w:rPr>
          <w:rFonts w:cs="Arial"/>
          <w:color w:val="000000" w:themeColor="text1"/>
          <w:sz w:val="20"/>
          <w:szCs w:val="20"/>
        </w:rPr>
        <w:t>a</w:t>
      </w:r>
      <w:r w:rsidRPr="00E07F30">
        <w:rPr>
          <w:rFonts w:cs="Arial"/>
          <w:color w:val="000000" w:themeColor="text1"/>
          <w:sz w:val="20"/>
          <w:szCs w:val="20"/>
        </w:rPr>
        <w:t xml:space="preserve"> za vzpostavitev platforme za mala in srednje</w:t>
      </w:r>
      <w:r>
        <w:rPr>
          <w:rFonts w:cs="Arial"/>
          <w:color w:val="000000" w:themeColor="text1"/>
          <w:sz w:val="20"/>
          <w:szCs w:val="20"/>
        </w:rPr>
        <w:t xml:space="preserve"> </w:t>
      </w:r>
      <w:r w:rsidRPr="00E07F30">
        <w:rPr>
          <w:rFonts w:cs="Arial"/>
          <w:color w:val="000000" w:themeColor="text1"/>
          <w:sz w:val="20"/>
          <w:szCs w:val="20"/>
        </w:rPr>
        <w:t>velika podjetja (</w:t>
      </w:r>
      <w:r w:rsidR="005478E9">
        <w:rPr>
          <w:rFonts w:cs="Arial"/>
          <w:color w:val="000000" w:themeColor="text1"/>
          <w:sz w:val="20"/>
          <w:szCs w:val="20"/>
        </w:rPr>
        <w:t xml:space="preserve">v nadaljnjem besedilu: </w:t>
      </w:r>
      <w:r w:rsidRPr="00E07F30">
        <w:rPr>
          <w:rFonts w:cs="Arial"/>
          <w:color w:val="000000" w:themeColor="text1"/>
          <w:sz w:val="20"/>
          <w:szCs w:val="20"/>
        </w:rPr>
        <w:t xml:space="preserve">MSP) na osnovi tehnologije </w:t>
      </w:r>
      <w:r w:rsidR="002B3A95">
        <w:rPr>
          <w:rFonts w:cs="Arial"/>
          <w:color w:val="000000" w:themeColor="text1"/>
          <w:sz w:val="20"/>
          <w:szCs w:val="20"/>
        </w:rPr>
        <w:t xml:space="preserve">razpršenih evidenc </w:t>
      </w:r>
      <w:r w:rsidRPr="00E07F30">
        <w:rPr>
          <w:rFonts w:cs="Arial"/>
          <w:color w:val="000000" w:themeColor="text1"/>
          <w:sz w:val="20"/>
          <w:szCs w:val="20"/>
        </w:rPr>
        <w:t>(</w:t>
      </w:r>
      <w:r w:rsidR="00E80791">
        <w:rPr>
          <w:rFonts w:cs="Arial"/>
          <w:color w:val="000000" w:themeColor="text1"/>
          <w:sz w:val="20"/>
          <w:szCs w:val="20"/>
        </w:rPr>
        <w:t xml:space="preserve">v nadaljnjem besedilu: </w:t>
      </w:r>
      <w:r w:rsidRPr="00E07F30">
        <w:rPr>
          <w:rFonts w:cs="Arial"/>
          <w:color w:val="000000" w:themeColor="text1"/>
          <w:sz w:val="20"/>
          <w:szCs w:val="20"/>
        </w:rPr>
        <w:t>DLT).</w:t>
      </w:r>
    </w:p>
    <w:p w14:paraId="620CDEFF" w14:textId="77777777" w:rsidR="00ED07D2" w:rsidRDefault="00ED07D2" w:rsidP="00E07F30">
      <w:pPr>
        <w:overflowPunct/>
        <w:autoSpaceDE/>
        <w:autoSpaceDN/>
        <w:adjustRightInd/>
        <w:textAlignment w:val="auto"/>
        <w:rPr>
          <w:rFonts w:cs="Arial"/>
          <w:color w:val="000000" w:themeColor="text1"/>
          <w:sz w:val="20"/>
          <w:szCs w:val="20"/>
        </w:rPr>
      </w:pPr>
    </w:p>
    <w:p w14:paraId="1FA03673" w14:textId="0E749D6E" w:rsidR="00B6373D" w:rsidRPr="00ED07D2" w:rsidRDefault="00E07F30" w:rsidP="00ED07D2">
      <w:pPr>
        <w:overflowPunct/>
        <w:autoSpaceDE/>
        <w:autoSpaceDN/>
        <w:adjustRightInd/>
        <w:textAlignment w:val="auto"/>
        <w:rPr>
          <w:rFonts w:cs="Arial"/>
          <w:color w:val="000000" w:themeColor="text1"/>
          <w:sz w:val="20"/>
          <w:szCs w:val="20"/>
        </w:rPr>
      </w:pPr>
      <w:r w:rsidRPr="00ED07D2">
        <w:rPr>
          <w:rFonts w:cs="Arial"/>
          <w:color w:val="000000" w:themeColor="text1"/>
          <w:sz w:val="20"/>
          <w:szCs w:val="20"/>
        </w:rPr>
        <w:t>Delovna skupina se je sestala na štirih sestankih, kjer je obravnavala dokumente za pripravo strokovnih podlag</w:t>
      </w:r>
      <w:r w:rsidR="006E0F77" w:rsidRPr="00ED07D2">
        <w:rPr>
          <w:rFonts w:cs="Arial"/>
          <w:color w:val="000000" w:themeColor="text1"/>
          <w:sz w:val="20"/>
          <w:szCs w:val="20"/>
        </w:rPr>
        <w:t xml:space="preserve">, </w:t>
      </w:r>
      <w:r w:rsidR="00B6373D" w:rsidRPr="00ED07D2">
        <w:rPr>
          <w:rFonts w:cs="Arial"/>
          <w:color w:val="000000" w:themeColor="text1"/>
          <w:sz w:val="20"/>
          <w:szCs w:val="20"/>
        </w:rPr>
        <w:t>ki</w:t>
      </w:r>
      <w:r w:rsidR="006E0F77" w:rsidRPr="00ED07D2">
        <w:rPr>
          <w:rFonts w:cs="Arial"/>
          <w:color w:val="000000" w:themeColor="text1"/>
          <w:sz w:val="20"/>
          <w:szCs w:val="20"/>
        </w:rPr>
        <w:t xml:space="preserve"> so</w:t>
      </w:r>
      <w:r w:rsidRPr="00ED07D2">
        <w:rPr>
          <w:rFonts w:cs="Arial"/>
          <w:color w:val="000000" w:themeColor="text1"/>
          <w:sz w:val="20"/>
          <w:szCs w:val="20"/>
        </w:rPr>
        <w:t>:</w:t>
      </w:r>
      <w:r w:rsidR="00D559D7" w:rsidRPr="00ED07D2">
        <w:rPr>
          <w:rFonts w:cs="Arial"/>
          <w:color w:val="000000" w:themeColor="text1"/>
          <w:sz w:val="20"/>
          <w:szCs w:val="20"/>
        </w:rPr>
        <w:t xml:space="preserve"> </w:t>
      </w:r>
    </w:p>
    <w:p w14:paraId="1273374D" w14:textId="58F3E4DF" w:rsidR="006E0F77" w:rsidRDefault="006E0F77" w:rsidP="00E07F30">
      <w:pPr>
        <w:pStyle w:val="Odstavekseznama"/>
        <w:numPr>
          <w:ilvl w:val="0"/>
          <w:numId w:val="30"/>
        </w:numPr>
        <w:overflowPunct/>
        <w:autoSpaceDE/>
        <w:autoSpaceDN/>
        <w:adjustRightInd/>
        <w:textAlignment w:val="auto"/>
        <w:rPr>
          <w:rFonts w:cs="Arial"/>
          <w:color w:val="000000" w:themeColor="text1"/>
          <w:sz w:val="20"/>
          <w:szCs w:val="20"/>
        </w:rPr>
      </w:pPr>
      <w:r>
        <w:rPr>
          <w:rFonts w:cs="Arial"/>
          <w:color w:val="000000" w:themeColor="text1"/>
          <w:sz w:val="20"/>
          <w:szCs w:val="20"/>
        </w:rPr>
        <w:t>Izhodišča za oblikovanje delovn</w:t>
      </w:r>
      <w:r w:rsidR="00772E85">
        <w:rPr>
          <w:rFonts w:cs="Arial"/>
          <w:color w:val="000000" w:themeColor="text1"/>
          <w:sz w:val="20"/>
          <w:szCs w:val="20"/>
        </w:rPr>
        <w:t>e</w:t>
      </w:r>
      <w:r>
        <w:rPr>
          <w:rFonts w:cs="Arial"/>
          <w:color w:val="000000" w:themeColor="text1"/>
          <w:sz w:val="20"/>
          <w:szCs w:val="20"/>
        </w:rPr>
        <w:t xml:space="preserve"> skupine</w:t>
      </w:r>
      <w:r w:rsidR="00013FBB">
        <w:rPr>
          <w:rFonts w:cs="Arial"/>
          <w:color w:val="000000" w:themeColor="text1"/>
          <w:sz w:val="20"/>
          <w:szCs w:val="20"/>
        </w:rPr>
        <w:t>,</w:t>
      </w:r>
    </w:p>
    <w:p w14:paraId="7B28AAED" w14:textId="3589C62B" w:rsidR="00E07F30" w:rsidRPr="00E07F30" w:rsidRDefault="007E58A8" w:rsidP="00E07F30">
      <w:pPr>
        <w:pStyle w:val="Odstavekseznama"/>
        <w:numPr>
          <w:ilvl w:val="0"/>
          <w:numId w:val="30"/>
        </w:numPr>
        <w:overflowPunct/>
        <w:autoSpaceDE/>
        <w:autoSpaceDN/>
        <w:adjustRightInd/>
        <w:textAlignment w:val="auto"/>
        <w:rPr>
          <w:rFonts w:cs="Arial"/>
          <w:color w:val="000000" w:themeColor="text1"/>
          <w:sz w:val="20"/>
          <w:szCs w:val="20"/>
        </w:rPr>
      </w:pPr>
      <w:r>
        <w:rPr>
          <w:rFonts w:cs="Arial"/>
          <w:color w:val="000000" w:themeColor="text1"/>
          <w:sz w:val="20"/>
          <w:szCs w:val="20"/>
        </w:rPr>
        <w:t>Pripravljena je bila š</w:t>
      </w:r>
      <w:r w:rsidR="00E07F30" w:rsidRPr="00E07F30">
        <w:rPr>
          <w:rFonts w:cs="Arial"/>
          <w:color w:val="000000" w:themeColor="text1"/>
          <w:sz w:val="20"/>
          <w:szCs w:val="20"/>
        </w:rPr>
        <w:t>tudija izvedljivosti - analiza tehničnih in funkcionalnih podlag za platformo</w:t>
      </w:r>
      <w:r w:rsidR="00013FBB">
        <w:rPr>
          <w:rFonts w:cs="Arial"/>
          <w:color w:val="000000" w:themeColor="text1"/>
          <w:sz w:val="20"/>
          <w:szCs w:val="20"/>
        </w:rPr>
        <w:t>,</w:t>
      </w:r>
    </w:p>
    <w:p w14:paraId="0BEB49C0" w14:textId="018436B1" w:rsidR="007E58A8" w:rsidRDefault="007E58A8" w:rsidP="00E07F30">
      <w:pPr>
        <w:pStyle w:val="Odstavekseznama"/>
        <w:numPr>
          <w:ilvl w:val="0"/>
          <w:numId w:val="30"/>
        </w:numPr>
        <w:overflowPunct/>
        <w:autoSpaceDE/>
        <w:autoSpaceDN/>
        <w:adjustRightInd/>
        <w:textAlignment w:val="auto"/>
        <w:rPr>
          <w:rFonts w:cs="Arial"/>
          <w:color w:val="000000" w:themeColor="text1"/>
          <w:sz w:val="20"/>
          <w:szCs w:val="20"/>
        </w:rPr>
      </w:pPr>
      <w:r>
        <w:rPr>
          <w:rFonts w:cs="Arial"/>
          <w:color w:val="000000" w:themeColor="text1"/>
          <w:sz w:val="20"/>
          <w:szCs w:val="20"/>
        </w:rPr>
        <w:t>Pripravljena je bila š</w:t>
      </w:r>
      <w:r w:rsidR="00E07F30" w:rsidRPr="00E07F30">
        <w:rPr>
          <w:rFonts w:cs="Arial"/>
          <w:color w:val="000000" w:themeColor="text1"/>
          <w:sz w:val="20"/>
          <w:szCs w:val="20"/>
        </w:rPr>
        <w:t>tudija integritete - analiza zagotavljanja integritete trga in varstva potrošnikov</w:t>
      </w:r>
      <w:r>
        <w:rPr>
          <w:rFonts w:cs="Arial"/>
          <w:color w:val="000000" w:themeColor="text1"/>
          <w:sz w:val="20"/>
          <w:szCs w:val="20"/>
        </w:rPr>
        <w:t>,</w:t>
      </w:r>
    </w:p>
    <w:p w14:paraId="3CBA356A" w14:textId="43A719E6" w:rsidR="00E07F30" w:rsidRPr="00E07F30" w:rsidRDefault="007E58A8" w:rsidP="00E07F30">
      <w:pPr>
        <w:pStyle w:val="Odstavekseznama"/>
        <w:numPr>
          <w:ilvl w:val="0"/>
          <w:numId w:val="30"/>
        </w:numPr>
        <w:overflowPunct/>
        <w:autoSpaceDE/>
        <w:autoSpaceDN/>
        <w:adjustRightInd/>
        <w:textAlignment w:val="auto"/>
        <w:rPr>
          <w:rFonts w:cs="Arial"/>
          <w:color w:val="000000" w:themeColor="text1"/>
          <w:sz w:val="20"/>
          <w:szCs w:val="20"/>
        </w:rPr>
      </w:pPr>
      <w:r>
        <w:rPr>
          <w:rFonts w:cs="Arial"/>
          <w:color w:val="000000" w:themeColor="text1"/>
          <w:sz w:val="20"/>
          <w:szCs w:val="20"/>
        </w:rPr>
        <w:t>Pripravljen je bil osnutek analize pravnih vzeli za vzpostavitev DLT platforme</w:t>
      </w:r>
      <w:r w:rsidR="00013FBB">
        <w:rPr>
          <w:rFonts w:cs="Arial"/>
          <w:color w:val="000000" w:themeColor="text1"/>
          <w:sz w:val="20"/>
          <w:szCs w:val="20"/>
        </w:rPr>
        <w:t>.</w:t>
      </w:r>
    </w:p>
    <w:p w14:paraId="529C1FFB" w14:textId="77777777" w:rsidR="00E07F30" w:rsidRPr="00E07F30" w:rsidRDefault="00E07F30" w:rsidP="00E07F30">
      <w:pPr>
        <w:overflowPunct/>
        <w:autoSpaceDE/>
        <w:autoSpaceDN/>
        <w:adjustRightInd/>
        <w:textAlignment w:val="auto"/>
        <w:rPr>
          <w:rFonts w:cs="Arial"/>
          <w:color w:val="000000" w:themeColor="text1"/>
          <w:sz w:val="20"/>
          <w:szCs w:val="20"/>
        </w:rPr>
      </w:pPr>
    </w:p>
    <w:p w14:paraId="4A83CDCE" w14:textId="4251991A" w:rsidR="00E07F30" w:rsidRPr="00E07F30" w:rsidRDefault="00E07F30" w:rsidP="00E07F30">
      <w:pPr>
        <w:overflowPunct/>
        <w:autoSpaceDE/>
        <w:autoSpaceDN/>
        <w:adjustRightInd/>
        <w:textAlignment w:val="auto"/>
        <w:rPr>
          <w:rFonts w:cs="Arial"/>
          <w:color w:val="000000" w:themeColor="text1"/>
          <w:sz w:val="20"/>
          <w:szCs w:val="20"/>
        </w:rPr>
      </w:pPr>
      <w:r w:rsidRPr="00E07F30">
        <w:rPr>
          <w:rFonts w:cs="Arial"/>
          <w:color w:val="000000" w:themeColor="text1"/>
          <w:sz w:val="20"/>
          <w:szCs w:val="20"/>
        </w:rPr>
        <w:t>V delovno skupino so bili vključeni predstavniki</w:t>
      </w:r>
      <w:r w:rsidR="00E80791">
        <w:rPr>
          <w:rFonts w:cs="Arial"/>
          <w:color w:val="000000" w:themeColor="text1"/>
          <w:sz w:val="20"/>
          <w:szCs w:val="20"/>
        </w:rPr>
        <w:t xml:space="preserve"> </w:t>
      </w:r>
      <w:r w:rsidR="005478E9">
        <w:rPr>
          <w:rFonts w:cs="Arial"/>
          <w:color w:val="000000" w:themeColor="text1"/>
          <w:sz w:val="20"/>
          <w:szCs w:val="20"/>
        </w:rPr>
        <w:t>MF</w:t>
      </w:r>
      <w:r w:rsidRPr="00E07F30">
        <w:rPr>
          <w:rFonts w:cs="Arial"/>
          <w:color w:val="000000" w:themeColor="text1"/>
          <w:sz w:val="20"/>
          <w:szCs w:val="20"/>
        </w:rPr>
        <w:t xml:space="preserve">, </w:t>
      </w:r>
      <w:r w:rsidR="00BD7AE1">
        <w:rPr>
          <w:rFonts w:cs="Arial"/>
          <w:color w:val="000000" w:themeColor="text1"/>
          <w:sz w:val="20"/>
          <w:szCs w:val="20"/>
        </w:rPr>
        <w:t>Banke Slovenije</w:t>
      </w:r>
      <w:r w:rsidRPr="00E07F30">
        <w:rPr>
          <w:rFonts w:cs="Arial"/>
          <w:color w:val="000000" w:themeColor="text1"/>
          <w:sz w:val="20"/>
          <w:szCs w:val="20"/>
        </w:rPr>
        <w:t xml:space="preserve">, ATVP, </w:t>
      </w:r>
      <w:r w:rsidR="00BD7AE1" w:rsidRPr="00BD7AE1">
        <w:rPr>
          <w:rFonts w:cs="Arial"/>
          <w:color w:val="000000" w:themeColor="text1"/>
          <w:sz w:val="20"/>
          <w:szCs w:val="20"/>
        </w:rPr>
        <w:t>Ministrstv</w:t>
      </w:r>
      <w:r w:rsidR="006E0F77">
        <w:rPr>
          <w:rFonts w:cs="Arial"/>
          <w:color w:val="000000" w:themeColor="text1"/>
          <w:sz w:val="20"/>
          <w:szCs w:val="20"/>
        </w:rPr>
        <w:t xml:space="preserve">a za gospodarstvo, šport in turizem </w:t>
      </w:r>
      <w:r w:rsidRPr="00E07F30">
        <w:rPr>
          <w:rFonts w:cs="Arial"/>
          <w:color w:val="000000" w:themeColor="text1"/>
          <w:sz w:val="20"/>
          <w:szCs w:val="20"/>
        </w:rPr>
        <w:t xml:space="preserve"> in </w:t>
      </w:r>
      <w:r w:rsidR="00F16354">
        <w:rPr>
          <w:rFonts w:cs="Arial"/>
          <w:color w:val="000000" w:themeColor="text1"/>
          <w:sz w:val="20"/>
          <w:szCs w:val="20"/>
        </w:rPr>
        <w:t>Ministrstva za digitalno preobrazbo</w:t>
      </w:r>
      <w:r w:rsidRPr="00E07F30">
        <w:rPr>
          <w:rFonts w:cs="Arial"/>
          <w:color w:val="000000" w:themeColor="text1"/>
          <w:sz w:val="20"/>
          <w:szCs w:val="20"/>
        </w:rPr>
        <w:t xml:space="preserve">. Vzpostavljeno je bilo sodelovanje z mednarodnimi partnerji </w:t>
      </w:r>
      <w:r w:rsidR="00F16354">
        <w:rPr>
          <w:rFonts w:cs="Arial"/>
          <w:color w:val="000000" w:themeColor="text1"/>
          <w:sz w:val="20"/>
          <w:szCs w:val="20"/>
        </w:rPr>
        <w:t xml:space="preserve"> Medameriške razvojne banke (</w:t>
      </w:r>
      <w:r w:rsidRPr="00E07F30">
        <w:rPr>
          <w:rFonts w:cs="Arial"/>
          <w:color w:val="000000" w:themeColor="text1"/>
          <w:sz w:val="20"/>
          <w:szCs w:val="20"/>
        </w:rPr>
        <w:t>IDB</w:t>
      </w:r>
      <w:r w:rsidR="00F16354">
        <w:rPr>
          <w:rFonts w:cs="Arial"/>
          <w:color w:val="000000" w:themeColor="text1"/>
          <w:sz w:val="20"/>
          <w:szCs w:val="20"/>
        </w:rPr>
        <w:t>)</w:t>
      </w:r>
      <w:r w:rsidRPr="00E07F30">
        <w:rPr>
          <w:rFonts w:cs="Arial"/>
          <w:color w:val="000000" w:themeColor="text1"/>
          <w:sz w:val="20"/>
          <w:szCs w:val="20"/>
        </w:rPr>
        <w:t xml:space="preserve"> in </w:t>
      </w:r>
      <w:r w:rsidR="00F16354">
        <w:rPr>
          <w:rFonts w:cs="Arial"/>
          <w:color w:val="000000" w:themeColor="text1"/>
          <w:sz w:val="20"/>
          <w:szCs w:val="20"/>
        </w:rPr>
        <w:t>Evropske banke za obnovo in razvoj (</w:t>
      </w:r>
      <w:r w:rsidR="004E5AAF">
        <w:rPr>
          <w:rFonts w:cs="Arial"/>
          <w:color w:val="000000" w:themeColor="text1"/>
          <w:sz w:val="20"/>
          <w:szCs w:val="20"/>
        </w:rPr>
        <w:t xml:space="preserve">v nadaljnjem besedilu: </w:t>
      </w:r>
      <w:r w:rsidRPr="00E07F30">
        <w:rPr>
          <w:rFonts w:cs="Arial"/>
          <w:color w:val="000000" w:themeColor="text1"/>
          <w:sz w:val="20"/>
          <w:szCs w:val="20"/>
        </w:rPr>
        <w:t>EBRD</w:t>
      </w:r>
      <w:r w:rsidR="00F16354">
        <w:rPr>
          <w:rFonts w:cs="Arial"/>
          <w:color w:val="000000" w:themeColor="text1"/>
          <w:sz w:val="20"/>
          <w:szCs w:val="20"/>
        </w:rPr>
        <w:t>)</w:t>
      </w:r>
      <w:r w:rsidRPr="00E07F30">
        <w:rPr>
          <w:rFonts w:cs="Arial"/>
          <w:color w:val="000000" w:themeColor="text1"/>
          <w:sz w:val="20"/>
          <w:szCs w:val="20"/>
        </w:rPr>
        <w:t xml:space="preserve"> za podporo pri razvoju </w:t>
      </w:r>
      <w:proofErr w:type="spellStart"/>
      <w:r>
        <w:rPr>
          <w:rFonts w:cs="Arial"/>
          <w:color w:val="000000" w:themeColor="text1"/>
          <w:sz w:val="20"/>
          <w:szCs w:val="20"/>
        </w:rPr>
        <w:t>F</w:t>
      </w:r>
      <w:r w:rsidRPr="00E07F30">
        <w:rPr>
          <w:rFonts w:cs="Arial"/>
          <w:color w:val="000000" w:themeColor="text1"/>
          <w:sz w:val="20"/>
          <w:szCs w:val="20"/>
        </w:rPr>
        <w:t>intech</w:t>
      </w:r>
      <w:proofErr w:type="spellEnd"/>
      <w:r w:rsidR="00BD7AE1">
        <w:rPr>
          <w:rFonts w:cs="Arial"/>
          <w:color w:val="000000" w:themeColor="text1"/>
          <w:sz w:val="20"/>
          <w:szCs w:val="20"/>
        </w:rPr>
        <w:t>-</w:t>
      </w:r>
      <w:r w:rsidRPr="00E07F30">
        <w:rPr>
          <w:rFonts w:cs="Arial"/>
          <w:color w:val="000000" w:themeColor="text1"/>
          <w:sz w:val="20"/>
          <w:szCs w:val="20"/>
        </w:rPr>
        <w:t>a v Sloveniji.</w:t>
      </w:r>
    </w:p>
    <w:p w14:paraId="3D7B27B6" w14:textId="77777777" w:rsidR="00E07F30" w:rsidRPr="00E07F30" w:rsidRDefault="00E07F30" w:rsidP="00E07F30">
      <w:pPr>
        <w:overflowPunct/>
        <w:autoSpaceDE/>
        <w:autoSpaceDN/>
        <w:adjustRightInd/>
        <w:textAlignment w:val="auto"/>
        <w:rPr>
          <w:rFonts w:cs="Arial"/>
          <w:color w:val="000000" w:themeColor="text1"/>
          <w:sz w:val="20"/>
          <w:szCs w:val="20"/>
        </w:rPr>
      </w:pPr>
    </w:p>
    <w:p w14:paraId="35B94340" w14:textId="7D017789" w:rsidR="00E07F30" w:rsidRPr="00E07F30" w:rsidRDefault="00E07F30" w:rsidP="00E07F30">
      <w:pPr>
        <w:overflowPunct/>
        <w:autoSpaceDE/>
        <w:autoSpaceDN/>
        <w:adjustRightInd/>
        <w:textAlignment w:val="auto"/>
        <w:rPr>
          <w:rFonts w:cs="Arial"/>
          <w:color w:val="000000" w:themeColor="text1"/>
          <w:sz w:val="20"/>
          <w:szCs w:val="20"/>
        </w:rPr>
      </w:pPr>
      <w:r w:rsidRPr="00E07F30">
        <w:rPr>
          <w:rFonts w:cs="Arial"/>
          <w:color w:val="000000" w:themeColor="text1"/>
          <w:sz w:val="20"/>
          <w:szCs w:val="20"/>
        </w:rPr>
        <w:t>V prvi polovici 2024 bodo aktivnosti usmerjene v:</w:t>
      </w:r>
    </w:p>
    <w:p w14:paraId="1F55B103" w14:textId="5221884B" w:rsidR="00E07F30" w:rsidRPr="00E07F30" w:rsidRDefault="006E0F77" w:rsidP="00E07F30">
      <w:pPr>
        <w:pStyle w:val="Odstavekseznama"/>
        <w:numPr>
          <w:ilvl w:val="0"/>
          <w:numId w:val="31"/>
        </w:numPr>
        <w:overflowPunct/>
        <w:autoSpaceDE/>
        <w:autoSpaceDN/>
        <w:adjustRightInd/>
        <w:textAlignment w:val="auto"/>
        <w:rPr>
          <w:rFonts w:cs="Arial"/>
          <w:color w:val="000000" w:themeColor="text1"/>
          <w:sz w:val="20"/>
          <w:szCs w:val="20"/>
        </w:rPr>
      </w:pPr>
      <w:r>
        <w:rPr>
          <w:rFonts w:cs="Arial"/>
          <w:color w:val="000000" w:themeColor="text1"/>
          <w:sz w:val="20"/>
          <w:szCs w:val="20"/>
        </w:rPr>
        <w:t xml:space="preserve">Obravnavo </w:t>
      </w:r>
      <w:r w:rsidR="00E07F30" w:rsidRPr="00E07F30">
        <w:rPr>
          <w:rFonts w:cs="Arial"/>
          <w:color w:val="000000" w:themeColor="text1"/>
          <w:sz w:val="20"/>
          <w:szCs w:val="20"/>
        </w:rPr>
        <w:t xml:space="preserve"> pravne analize </w:t>
      </w:r>
      <w:r>
        <w:rPr>
          <w:rFonts w:cs="Arial"/>
          <w:color w:val="000000" w:themeColor="text1"/>
          <w:sz w:val="20"/>
          <w:szCs w:val="20"/>
        </w:rPr>
        <w:t>za izboljšanje regulativnega okvirja</w:t>
      </w:r>
      <w:r w:rsidR="00013FBB">
        <w:rPr>
          <w:rFonts w:cs="Arial"/>
          <w:color w:val="000000" w:themeColor="text1"/>
          <w:sz w:val="20"/>
          <w:szCs w:val="20"/>
        </w:rPr>
        <w:t>,</w:t>
      </w:r>
    </w:p>
    <w:p w14:paraId="54593B9B" w14:textId="0E67A1B3" w:rsidR="00E07F30" w:rsidRPr="00E07F30" w:rsidRDefault="00013FBB" w:rsidP="00E07F30">
      <w:pPr>
        <w:pStyle w:val="Odstavekseznama"/>
        <w:numPr>
          <w:ilvl w:val="0"/>
          <w:numId w:val="31"/>
        </w:numPr>
        <w:overflowPunct/>
        <w:autoSpaceDE/>
        <w:autoSpaceDN/>
        <w:adjustRightInd/>
        <w:textAlignment w:val="auto"/>
        <w:rPr>
          <w:rFonts w:cs="Arial"/>
          <w:color w:val="000000" w:themeColor="text1"/>
          <w:sz w:val="20"/>
          <w:szCs w:val="20"/>
        </w:rPr>
      </w:pPr>
      <w:r w:rsidRPr="00E07F30">
        <w:rPr>
          <w:rFonts w:cs="Arial"/>
          <w:color w:val="000000" w:themeColor="text1"/>
          <w:sz w:val="20"/>
          <w:szCs w:val="20"/>
        </w:rPr>
        <w:t>O</w:t>
      </w:r>
      <w:r w:rsidR="00E07F30" w:rsidRPr="00E07F30">
        <w:rPr>
          <w:rFonts w:cs="Arial"/>
          <w:color w:val="000000" w:themeColor="text1"/>
          <w:sz w:val="20"/>
          <w:szCs w:val="20"/>
        </w:rPr>
        <w:t>rganizacijo delavnice za deležnike</w:t>
      </w:r>
      <w:r>
        <w:rPr>
          <w:rFonts w:cs="Arial"/>
          <w:color w:val="000000" w:themeColor="text1"/>
          <w:sz w:val="20"/>
          <w:szCs w:val="20"/>
        </w:rPr>
        <w:t>,</w:t>
      </w:r>
    </w:p>
    <w:p w14:paraId="75BACCD2" w14:textId="38F230A3" w:rsidR="00E07F30" w:rsidRPr="00E07F30" w:rsidRDefault="00E07F30" w:rsidP="00E07F30">
      <w:pPr>
        <w:pStyle w:val="Odstavekseznama"/>
        <w:numPr>
          <w:ilvl w:val="0"/>
          <w:numId w:val="31"/>
        </w:numPr>
        <w:overflowPunct/>
        <w:autoSpaceDE/>
        <w:autoSpaceDN/>
        <w:adjustRightInd/>
        <w:textAlignment w:val="auto"/>
        <w:rPr>
          <w:rFonts w:cs="Arial"/>
          <w:color w:val="000000" w:themeColor="text1"/>
          <w:sz w:val="20"/>
          <w:szCs w:val="20"/>
        </w:rPr>
      </w:pPr>
      <w:r w:rsidRPr="00E07F30">
        <w:rPr>
          <w:rFonts w:cs="Arial"/>
          <w:color w:val="000000" w:themeColor="text1"/>
          <w:sz w:val="20"/>
          <w:szCs w:val="20"/>
        </w:rPr>
        <w:t>pripravo akcijskega načrta za vzpostavitev DLT platforme do junija 2024</w:t>
      </w:r>
      <w:r w:rsidR="00013FBB">
        <w:rPr>
          <w:rFonts w:cs="Arial"/>
          <w:color w:val="000000" w:themeColor="text1"/>
          <w:sz w:val="20"/>
          <w:szCs w:val="20"/>
        </w:rPr>
        <w:t>.</w:t>
      </w:r>
    </w:p>
    <w:p w14:paraId="1A509731" w14:textId="77777777" w:rsidR="00E07F30" w:rsidRPr="00E07F30" w:rsidRDefault="00E07F30" w:rsidP="00E07F30">
      <w:pPr>
        <w:overflowPunct/>
        <w:autoSpaceDE/>
        <w:autoSpaceDN/>
        <w:adjustRightInd/>
        <w:textAlignment w:val="auto"/>
        <w:rPr>
          <w:rFonts w:cs="Arial"/>
          <w:color w:val="000000" w:themeColor="text1"/>
          <w:sz w:val="20"/>
          <w:szCs w:val="20"/>
        </w:rPr>
      </w:pPr>
    </w:p>
    <w:p w14:paraId="1E87D90B" w14:textId="2A51D770" w:rsidR="00093EAF" w:rsidRDefault="00E07F30" w:rsidP="00E07F30">
      <w:pPr>
        <w:overflowPunct/>
        <w:autoSpaceDE/>
        <w:autoSpaceDN/>
        <w:adjustRightInd/>
        <w:textAlignment w:val="auto"/>
        <w:rPr>
          <w:rFonts w:cs="Arial"/>
          <w:color w:val="000000" w:themeColor="text1"/>
          <w:sz w:val="20"/>
          <w:szCs w:val="20"/>
        </w:rPr>
      </w:pPr>
      <w:r w:rsidRPr="00E07F30">
        <w:rPr>
          <w:rFonts w:cs="Arial"/>
          <w:color w:val="000000" w:themeColor="text1"/>
          <w:sz w:val="20"/>
          <w:szCs w:val="20"/>
        </w:rPr>
        <w:t xml:space="preserve">Cilj je oblikovanje </w:t>
      </w:r>
      <w:r w:rsidR="006E0F77">
        <w:rPr>
          <w:rFonts w:cs="Arial"/>
          <w:color w:val="000000" w:themeColor="text1"/>
          <w:sz w:val="20"/>
          <w:szCs w:val="20"/>
        </w:rPr>
        <w:t xml:space="preserve">pogojev za vzpostavitev </w:t>
      </w:r>
      <w:r w:rsidRPr="00E07F30">
        <w:rPr>
          <w:rFonts w:cs="Arial"/>
          <w:color w:val="000000" w:themeColor="text1"/>
          <w:sz w:val="20"/>
          <w:szCs w:val="20"/>
        </w:rPr>
        <w:t>platforme, ki bo omogočila lažji dostop MSP</w:t>
      </w:r>
      <w:r w:rsidR="006E0F77">
        <w:rPr>
          <w:rFonts w:cs="Arial"/>
          <w:color w:val="000000" w:themeColor="text1"/>
          <w:sz w:val="20"/>
          <w:szCs w:val="20"/>
        </w:rPr>
        <w:t>-jev</w:t>
      </w:r>
      <w:r w:rsidRPr="00E07F30">
        <w:rPr>
          <w:rFonts w:cs="Arial"/>
          <w:color w:val="000000" w:themeColor="text1"/>
          <w:sz w:val="20"/>
          <w:szCs w:val="20"/>
        </w:rPr>
        <w:t xml:space="preserve"> </w:t>
      </w:r>
      <w:r w:rsidR="006306D7">
        <w:rPr>
          <w:rFonts w:cs="Arial"/>
          <w:color w:val="000000" w:themeColor="text1"/>
          <w:sz w:val="20"/>
          <w:szCs w:val="20"/>
        </w:rPr>
        <w:t xml:space="preserve">(in ostalih zainteresiranih deležnikov) </w:t>
      </w:r>
      <w:r w:rsidRPr="00E07F30">
        <w:rPr>
          <w:rFonts w:cs="Arial"/>
          <w:color w:val="000000" w:themeColor="text1"/>
          <w:sz w:val="20"/>
          <w:szCs w:val="20"/>
        </w:rPr>
        <w:t>do financiranja na kapitalskem trgu ob uporabi novih tehnologij.</w:t>
      </w:r>
    </w:p>
    <w:p w14:paraId="3E100B1C" w14:textId="77777777" w:rsidR="00093EAF" w:rsidRDefault="00093EAF" w:rsidP="004A6EA3">
      <w:pPr>
        <w:overflowPunct/>
        <w:autoSpaceDE/>
        <w:autoSpaceDN/>
        <w:adjustRightInd/>
        <w:textAlignment w:val="auto"/>
        <w:rPr>
          <w:rFonts w:cs="Arial"/>
          <w:color w:val="000000" w:themeColor="text1"/>
          <w:sz w:val="20"/>
          <w:szCs w:val="20"/>
        </w:rPr>
      </w:pPr>
    </w:p>
    <w:p w14:paraId="5ADFAB00" w14:textId="77777777" w:rsidR="00ED07D2" w:rsidRPr="00ED07D2" w:rsidRDefault="00ED07D2" w:rsidP="00ED07D2">
      <w:pPr>
        <w:overflowPunct/>
        <w:autoSpaceDE/>
        <w:autoSpaceDN/>
        <w:adjustRightInd/>
        <w:textAlignment w:val="auto"/>
        <w:rPr>
          <w:rFonts w:cs="Arial"/>
          <w:color w:val="000000" w:themeColor="text1"/>
          <w:sz w:val="20"/>
          <w:szCs w:val="20"/>
        </w:rPr>
      </w:pPr>
      <w:r w:rsidRPr="00ED07D2">
        <w:rPr>
          <w:rFonts w:cs="Arial"/>
          <w:color w:val="000000" w:themeColor="text1"/>
          <w:sz w:val="20"/>
          <w:szCs w:val="20"/>
        </w:rPr>
        <w:t xml:space="preserve">Z namenom pospeševanja digitalizacije kapitalskega trga v Sloveniji je bil v zadnjem četrtletju leta 2023 aktiviran projekt "EBRD </w:t>
      </w:r>
      <w:proofErr w:type="spellStart"/>
      <w:r w:rsidRPr="00ED07D2">
        <w:rPr>
          <w:rFonts w:cs="Arial"/>
          <w:color w:val="000000" w:themeColor="text1"/>
          <w:sz w:val="20"/>
          <w:szCs w:val="20"/>
        </w:rPr>
        <w:t>Development</w:t>
      </w:r>
      <w:proofErr w:type="spellEnd"/>
      <w:r w:rsidRPr="00ED07D2">
        <w:rPr>
          <w:rFonts w:cs="Arial"/>
          <w:color w:val="000000" w:themeColor="text1"/>
          <w:sz w:val="20"/>
          <w:szCs w:val="20"/>
        </w:rPr>
        <w:t xml:space="preserve"> </w:t>
      </w:r>
      <w:proofErr w:type="spellStart"/>
      <w:r w:rsidRPr="00ED07D2">
        <w:rPr>
          <w:rFonts w:cs="Arial"/>
          <w:color w:val="000000" w:themeColor="text1"/>
          <w:sz w:val="20"/>
          <w:szCs w:val="20"/>
        </w:rPr>
        <w:t>of</w:t>
      </w:r>
      <w:proofErr w:type="spellEnd"/>
      <w:r w:rsidRPr="00ED07D2">
        <w:rPr>
          <w:rFonts w:cs="Arial"/>
          <w:color w:val="000000" w:themeColor="text1"/>
          <w:sz w:val="20"/>
          <w:szCs w:val="20"/>
        </w:rPr>
        <w:t xml:space="preserve"> </w:t>
      </w:r>
      <w:proofErr w:type="spellStart"/>
      <w:r w:rsidRPr="00ED07D2">
        <w:rPr>
          <w:rFonts w:cs="Arial"/>
          <w:color w:val="000000" w:themeColor="text1"/>
          <w:sz w:val="20"/>
          <w:szCs w:val="20"/>
        </w:rPr>
        <w:t>FinTech</w:t>
      </w:r>
      <w:proofErr w:type="spellEnd"/>
      <w:r w:rsidRPr="00ED07D2">
        <w:rPr>
          <w:rFonts w:cs="Arial"/>
          <w:color w:val="000000" w:themeColor="text1"/>
          <w:sz w:val="20"/>
          <w:szCs w:val="20"/>
        </w:rPr>
        <w:t xml:space="preserve"> </w:t>
      </w:r>
      <w:proofErr w:type="spellStart"/>
      <w:r w:rsidRPr="00ED07D2">
        <w:rPr>
          <w:rFonts w:cs="Arial"/>
          <w:color w:val="000000" w:themeColor="text1"/>
          <w:sz w:val="20"/>
          <w:szCs w:val="20"/>
        </w:rPr>
        <w:t>Roadmap</w:t>
      </w:r>
      <w:proofErr w:type="spellEnd"/>
      <w:r w:rsidRPr="00ED07D2">
        <w:rPr>
          <w:rFonts w:cs="Arial"/>
          <w:color w:val="000000" w:themeColor="text1"/>
          <w:sz w:val="20"/>
          <w:szCs w:val="20"/>
        </w:rPr>
        <w:t xml:space="preserve"> in </w:t>
      </w:r>
      <w:proofErr w:type="spellStart"/>
      <w:r w:rsidRPr="00ED07D2">
        <w:rPr>
          <w:rFonts w:cs="Arial"/>
          <w:color w:val="000000" w:themeColor="text1"/>
          <w:sz w:val="20"/>
          <w:szCs w:val="20"/>
        </w:rPr>
        <w:t>Slovenia</w:t>
      </w:r>
      <w:proofErr w:type="spellEnd"/>
      <w:r w:rsidRPr="00ED07D2">
        <w:rPr>
          <w:rFonts w:cs="Arial"/>
          <w:color w:val="000000" w:themeColor="text1"/>
          <w:sz w:val="20"/>
          <w:szCs w:val="20"/>
        </w:rPr>
        <w:t xml:space="preserve">". Projekt je pridobil finančna sredstva iz skupnega sklada </w:t>
      </w:r>
      <w:proofErr w:type="spellStart"/>
      <w:r w:rsidRPr="00ED07D2">
        <w:rPr>
          <w:rFonts w:cs="Arial"/>
          <w:color w:val="000000" w:themeColor="text1"/>
          <w:sz w:val="20"/>
          <w:szCs w:val="20"/>
        </w:rPr>
        <w:t>TaiwanBusiness</w:t>
      </w:r>
      <w:proofErr w:type="spellEnd"/>
      <w:r w:rsidRPr="00ED07D2">
        <w:rPr>
          <w:rFonts w:cs="Arial"/>
          <w:color w:val="000000" w:themeColor="text1"/>
          <w:sz w:val="20"/>
          <w:szCs w:val="20"/>
        </w:rPr>
        <w:t xml:space="preserve"> – EBRD </w:t>
      </w:r>
      <w:proofErr w:type="spellStart"/>
      <w:r w:rsidRPr="00ED07D2">
        <w:rPr>
          <w:rFonts w:cs="Arial"/>
          <w:color w:val="000000" w:themeColor="text1"/>
          <w:sz w:val="20"/>
          <w:szCs w:val="20"/>
        </w:rPr>
        <w:t>Technical</w:t>
      </w:r>
      <w:proofErr w:type="spellEnd"/>
      <w:r w:rsidRPr="00ED07D2">
        <w:rPr>
          <w:rFonts w:cs="Arial"/>
          <w:color w:val="000000" w:themeColor="text1"/>
          <w:sz w:val="20"/>
          <w:szCs w:val="20"/>
        </w:rPr>
        <w:t xml:space="preserve"> </w:t>
      </w:r>
      <w:proofErr w:type="spellStart"/>
      <w:r w:rsidRPr="00ED07D2">
        <w:rPr>
          <w:rFonts w:cs="Arial"/>
          <w:color w:val="000000" w:themeColor="text1"/>
          <w:sz w:val="20"/>
          <w:szCs w:val="20"/>
        </w:rPr>
        <w:t>Cooperation</w:t>
      </w:r>
      <w:proofErr w:type="spellEnd"/>
      <w:r w:rsidRPr="00ED07D2">
        <w:rPr>
          <w:rFonts w:cs="Arial"/>
          <w:color w:val="000000" w:themeColor="text1"/>
          <w:sz w:val="20"/>
          <w:szCs w:val="20"/>
        </w:rPr>
        <w:t xml:space="preserve"> Fund.</w:t>
      </w:r>
    </w:p>
    <w:p w14:paraId="51B00F51" w14:textId="77777777" w:rsidR="00ED07D2" w:rsidRPr="00ED07D2" w:rsidRDefault="00ED07D2" w:rsidP="00ED07D2">
      <w:pPr>
        <w:overflowPunct/>
        <w:autoSpaceDE/>
        <w:autoSpaceDN/>
        <w:adjustRightInd/>
        <w:textAlignment w:val="auto"/>
        <w:rPr>
          <w:rFonts w:cs="Arial"/>
          <w:color w:val="000000" w:themeColor="text1"/>
          <w:sz w:val="20"/>
          <w:szCs w:val="20"/>
        </w:rPr>
      </w:pPr>
    </w:p>
    <w:p w14:paraId="6CD9C260" w14:textId="452EFD9E" w:rsidR="00E27B8B" w:rsidRDefault="00ED07D2" w:rsidP="00ED07D2">
      <w:pPr>
        <w:overflowPunct/>
        <w:autoSpaceDE/>
        <w:autoSpaceDN/>
        <w:adjustRightInd/>
        <w:textAlignment w:val="auto"/>
        <w:rPr>
          <w:rFonts w:cs="Arial"/>
          <w:color w:val="000000" w:themeColor="text1"/>
          <w:sz w:val="20"/>
          <w:szCs w:val="20"/>
        </w:rPr>
      </w:pPr>
      <w:r w:rsidRPr="00ED07D2">
        <w:rPr>
          <w:rFonts w:cs="Arial"/>
          <w:color w:val="000000" w:themeColor="text1"/>
          <w:sz w:val="20"/>
          <w:szCs w:val="20"/>
        </w:rPr>
        <w:t>Projekt vodi izbrani izvajalec, ki je v začetku februarja 2024 organiziral uvodni sestanek</w:t>
      </w:r>
      <w:r w:rsidR="00870BBB">
        <w:rPr>
          <w:rFonts w:cs="Arial"/>
          <w:color w:val="000000" w:themeColor="text1"/>
          <w:sz w:val="20"/>
          <w:szCs w:val="20"/>
        </w:rPr>
        <w:t>, kjer je bil predstavljen</w:t>
      </w:r>
      <w:r w:rsidRPr="00ED07D2">
        <w:rPr>
          <w:rFonts w:cs="Arial"/>
          <w:color w:val="000000" w:themeColor="text1"/>
          <w:sz w:val="20"/>
          <w:szCs w:val="20"/>
        </w:rPr>
        <w:t xml:space="preserve"> načrt, ki zajema vse prihajajoče aktivnosti in korake potrebne za realizacijo projekta.</w:t>
      </w:r>
    </w:p>
    <w:p w14:paraId="73A80CA0" w14:textId="77777777" w:rsidR="00ED07D2" w:rsidRDefault="00ED07D2" w:rsidP="00ED07D2">
      <w:pPr>
        <w:overflowPunct/>
        <w:autoSpaceDE/>
        <w:autoSpaceDN/>
        <w:adjustRightInd/>
        <w:textAlignment w:val="auto"/>
        <w:rPr>
          <w:rFonts w:cs="Arial"/>
          <w:color w:val="000000" w:themeColor="text1"/>
          <w:sz w:val="20"/>
          <w:szCs w:val="20"/>
        </w:rPr>
      </w:pPr>
    </w:p>
    <w:p w14:paraId="3E6026AF" w14:textId="47ADB095" w:rsidR="009F1A3D" w:rsidRDefault="009F1A3D" w:rsidP="00705467">
      <w:pPr>
        <w:shd w:val="clear" w:color="auto" w:fill="D9D9D9" w:themeFill="background1" w:themeFillShade="D9"/>
        <w:overflowPunct/>
        <w:autoSpaceDE/>
        <w:autoSpaceDN/>
        <w:adjustRightInd/>
        <w:textAlignment w:val="auto"/>
        <w:rPr>
          <w:rFonts w:cs="Arial"/>
          <w:b/>
          <w:bCs/>
          <w:color w:val="000000" w:themeColor="text1"/>
          <w:sz w:val="20"/>
          <w:szCs w:val="20"/>
        </w:rPr>
      </w:pPr>
      <w:r w:rsidRPr="009F1A3D">
        <w:rPr>
          <w:rFonts w:cs="Arial"/>
          <w:b/>
          <w:bCs/>
          <w:color w:val="000000" w:themeColor="text1"/>
          <w:sz w:val="20"/>
          <w:szCs w:val="20"/>
        </w:rPr>
        <w:t>Izvajanje ukrepov na področju finančnega izobraževanja</w:t>
      </w:r>
    </w:p>
    <w:p w14:paraId="09B8E6D0" w14:textId="77777777" w:rsidR="009F1A3D" w:rsidRPr="009F1A3D" w:rsidRDefault="009F1A3D" w:rsidP="009F1A3D">
      <w:pPr>
        <w:overflowPunct/>
        <w:autoSpaceDE/>
        <w:autoSpaceDN/>
        <w:adjustRightInd/>
        <w:textAlignment w:val="auto"/>
        <w:rPr>
          <w:rFonts w:cs="Arial"/>
          <w:color w:val="000000" w:themeColor="text1"/>
          <w:sz w:val="20"/>
          <w:szCs w:val="20"/>
        </w:rPr>
      </w:pPr>
    </w:p>
    <w:p w14:paraId="3A491572" w14:textId="05816085" w:rsidR="002E0500" w:rsidRPr="009F1A3D" w:rsidRDefault="009F1A3D" w:rsidP="009F1A3D">
      <w:pPr>
        <w:overflowPunct/>
        <w:autoSpaceDE/>
        <w:autoSpaceDN/>
        <w:adjustRightInd/>
        <w:textAlignment w:val="auto"/>
        <w:rPr>
          <w:rFonts w:cs="Arial"/>
          <w:color w:val="000000" w:themeColor="text1"/>
          <w:sz w:val="20"/>
          <w:szCs w:val="20"/>
        </w:rPr>
      </w:pPr>
      <w:r w:rsidRPr="009F1A3D">
        <w:rPr>
          <w:rFonts w:cs="Arial"/>
          <w:color w:val="000000" w:themeColor="text1"/>
          <w:sz w:val="20"/>
          <w:szCs w:val="20"/>
        </w:rPr>
        <w:t xml:space="preserve">V letu 2023 so </w:t>
      </w:r>
      <w:r w:rsidR="002E0500">
        <w:rPr>
          <w:rFonts w:cs="Arial"/>
          <w:color w:val="000000" w:themeColor="text1"/>
          <w:sz w:val="20"/>
          <w:szCs w:val="20"/>
        </w:rPr>
        <w:t xml:space="preserve">se nadaljevale </w:t>
      </w:r>
      <w:r w:rsidRPr="009F1A3D">
        <w:rPr>
          <w:rFonts w:cs="Arial"/>
          <w:color w:val="000000" w:themeColor="text1"/>
          <w:sz w:val="20"/>
          <w:szCs w:val="20"/>
        </w:rPr>
        <w:t xml:space="preserve"> aktivnosti za dvig finančne pismenosti</w:t>
      </w:r>
      <w:r w:rsidR="002E0500">
        <w:rPr>
          <w:rFonts w:cs="Arial"/>
          <w:color w:val="000000" w:themeColor="text1"/>
          <w:sz w:val="20"/>
          <w:szCs w:val="20"/>
        </w:rPr>
        <w:t xml:space="preserve"> na podlagi Nacionalnega programa finančnega izobraževanja (v nadaljnjem besedilu: NPFI), o katerih se </w:t>
      </w:r>
      <w:r w:rsidR="00C136A9">
        <w:rPr>
          <w:rFonts w:cs="Arial"/>
          <w:color w:val="000000" w:themeColor="text1"/>
          <w:sz w:val="20"/>
          <w:szCs w:val="20"/>
        </w:rPr>
        <w:t xml:space="preserve">vsako drugo leto </w:t>
      </w:r>
      <w:r w:rsidR="002E0500">
        <w:rPr>
          <w:rFonts w:cs="Arial"/>
          <w:color w:val="000000" w:themeColor="text1"/>
          <w:sz w:val="20"/>
          <w:szCs w:val="20"/>
        </w:rPr>
        <w:t>seznanja Vlado Republike Slovenije</w:t>
      </w:r>
      <w:r w:rsidRPr="009F1A3D">
        <w:rPr>
          <w:rFonts w:cs="Arial"/>
          <w:color w:val="000000" w:themeColor="text1"/>
          <w:sz w:val="20"/>
          <w:szCs w:val="20"/>
        </w:rPr>
        <w:t>.</w:t>
      </w:r>
      <w:r w:rsidR="00B329A7">
        <w:rPr>
          <w:rFonts w:cs="Arial"/>
          <w:color w:val="000000" w:themeColor="text1"/>
          <w:sz w:val="20"/>
          <w:szCs w:val="20"/>
        </w:rPr>
        <w:t xml:space="preserve"> </w:t>
      </w:r>
      <w:r w:rsidR="00B329A7" w:rsidRPr="00B329A7">
        <w:rPr>
          <w:rFonts w:cs="Arial"/>
          <w:color w:val="000000" w:themeColor="text1"/>
          <w:sz w:val="20"/>
          <w:szCs w:val="20"/>
        </w:rPr>
        <w:t>NPFI vpliva na vse, kar skupaj tvori finančno sposobnega posameznika, to pa je dolgoročni proces, ki zahteva umeščenost in usklajenost z drugimi politikami finančnega varstva posameznikov oziroma potrošnikov.</w:t>
      </w:r>
    </w:p>
    <w:p w14:paraId="3A4C933B" w14:textId="77777777" w:rsidR="009F1A3D" w:rsidRPr="009F1A3D" w:rsidRDefault="009F1A3D" w:rsidP="009F1A3D">
      <w:pPr>
        <w:overflowPunct/>
        <w:autoSpaceDE/>
        <w:autoSpaceDN/>
        <w:adjustRightInd/>
        <w:textAlignment w:val="auto"/>
        <w:rPr>
          <w:rFonts w:cs="Arial"/>
          <w:color w:val="000000" w:themeColor="text1"/>
          <w:sz w:val="20"/>
          <w:szCs w:val="20"/>
        </w:rPr>
      </w:pPr>
    </w:p>
    <w:p w14:paraId="6B67DCFC" w14:textId="4A175D73" w:rsidR="00B329A7" w:rsidRDefault="00B329A7" w:rsidP="009F1A3D">
      <w:pPr>
        <w:overflowPunct/>
        <w:autoSpaceDE/>
        <w:autoSpaceDN/>
        <w:adjustRightInd/>
        <w:textAlignment w:val="auto"/>
        <w:rPr>
          <w:rFonts w:cs="Arial"/>
          <w:color w:val="000000" w:themeColor="text1"/>
          <w:sz w:val="20"/>
          <w:szCs w:val="20"/>
        </w:rPr>
      </w:pPr>
      <w:r>
        <w:rPr>
          <w:rFonts w:cs="Arial"/>
          <w:color w:val="000000" w:themeColor="text1"/>
          <w:sz w:val="20"/>
          <w:szCs w:val="20"/>
        </w:rPr>
        <w:t xml:space="preserve">V tretji steber Strategije sodi spodbujanje finančnega izobraževanja z namenom </w:t>
      </w:r>
      <w:r w:rsidRPr="00B329A7">
        <w:rPr>
          <w:rFonts w:cs="Arial"/>
          <w:color w:val="000000" w:themeColor="text1"/>
          <w:sz w:val="20"/>
          <w:szCs w:val="20"/>
        </w:rPr>
        <w:t>približati gospodarstvu možnosti financiranja na kapitalskem trgu ter prebivalstvo osveščati o možnostih vlaganja privarčevanih sredstev tudi na kapitalskem trgu</w:t>
      </w:r>
      <w:r w:rsidR="00870BBB">
        <w:rPr>
          <w:rFonts w:cs="Arial"/>
          <w:color w:val="000000" w:themeColor="text1"/>
          <w:sz w:val="20"/>
          <w:szCs w:val="20"/>
        </w:rPr>
        <w:t>.</w:t>
      </w:r>
      <w:r w:rsidRPr="00B329A7">
        <w:rPr>
          <w:rFonts w:cs="Arial"/>
          <w:color w:val="000000" w:themeColor="text1"/>
          <w:sz w:val="20"/>
          <w:szCs w:val="20"/>
        </w:rPr>
        <w:t xml:space="preserve"> </w:t>
      </w:r>
      <w:r w:rsidR="000942FD">
        <w:rPr>
          <w:rFonts w:cs="Arial"/>
          <w:color w:val="000000" w:themeColor="text1"/>
          <w:sz w:val="20"/>
          <w:szCs w:val="20"/>
        </w:rPr>
        <w:t>S</w:t>
      </w:r>
      <w:r w:rsidRPr="00B329A7">
        <w:rPr>
          <w:rFonts w:cs="Arial"/>
          <w:color w:val="000000" w:themeColor="text1"/>
          <w:sz w:val="20"/>
          <w:szCs w:val="20"/>
        </w:rPr>
        <w:t>trategija kot pomemben ukrep naslavlja različne aktivnosti, vezane na finančno izobraževanje. Izboljšanje finančne pismenosti v gospodarstvu in razumevanja prednosti in slabosti različnih oblik financiranja ter prenašanje osnovnega finančnega znanja na prebivalstvo lahko pomembno pripomore k razvoju kapitalskega trga.</w:t>
      </w:r>
    </w:p>
    <w:p w14:paraId="19E5BE45" w14:textId="77777777" w:rsidR="00B329A7" w:rsidRDefault="00B329A7" w:rsidP="009F1A3D">
      <w:pPr>
        <w:overflowPunct/>
        <w:autoSpaceDE/>
        <w:autoSpaceDN/>
        <w:adjustRightInd/>
        <w:textAlignment w:val="auto"/>
        <w:rPr>
          <w:rFonts w:cs="Arial"/>
          <w:color w:val="000000" w:themeColor="text1"/>
          <w:sz w:val="20"/>
          <w:szCs w:val="20"/>
        </w:rPr>
      </w:pPr>
    </w:p>
    <w:p w14:paraId="58C17E3D" w14:textId="063DC8D4" w:rsidR="00B329A7" w:rsidRDefault="00B329A7" w:rsidP="009F1A3D">
      <w:pPr>
        <w:overflowPunct/>
        <w:autoSpaceDE/>
        <w:autoSpaceDN/>
        <w:adjustRightInd/>
        <w:textAlignment w:val="auto"/>
        <w:rPr>
          <w:rFonts w:cs="Arial"/>
          <w:color w:val="000000" w:themeColor="text1"/>
          <w:sz w:val="20"/>
          <w:szCs w:val="20"/>
        </w:rPr>
      </w:pPr>
      <w:r>
        <w:rPr>
          <w:rFonts w:cs="Arial"/>
          <w:color w:val="000000" w:themeColor="text1"/>
          <w:sz w:val="20"/>
          <w:szCs w:val="20"/>
        </w:rPr>
        <w:t>Skladno z zadevnim se je</w:t>
      </w:r>
      <w:r w:rsidR="00C136A9">
        <w:rPr>
          <w:rFonts w:cs="Arial"/>
          <w:color w:val="000000" w:themeColor="text1"/>
          <w:sz w:val="20"/>
          <w:szCs w:val="20"/>
        </w:rPr>
        <w:t xml:space="preserve"> v letu 2023</w:t>
      </w:r>
      <w:r>
        <w:rPr>
          <w:rFonts w:cs="Arial"/>
          <w:color w:val="000000" w:themeColor="text1"/>
          <w:sz w:val="20"/>
          <w:szCs w:val="20"/>
        </w:rPr>
        <w:t xml:space="preserve"> pristopilo k:</w:t>
      </w:r>
    </w:p>
    <w:p w14:paraId="734334EF" w14:textId="1F220F69" w:rsidR="00B329A7" w:rsidRDefault="00B329A7" w:rsidP="00C136A9">
      <w:pPr>
        <w:pStyle w:val="Odstavekseznama"/>
        <w:numPr>
          <w:ilvl w:val="0"/>
          <w:numId w:val="31"/>
        </w:numPr>
        <w:overflowPunct/>
        <w:autoSpaceDE/>
        <w:autoSpaceDN/>
        <w:adjustRightInd/>
        <w:textAlignment w:val="auto"/>
        <w:rPr>
          <w:rFonts w:cs="Arial"/>
          <w:color w:val="000000" w:themeColor="text1"/>
          <w:sz w:val="20"/>
          <w:szCs w:val="20"/>
        </w:rPr>
      </w:pPr>
      <w:r>
        <w:rPr>
          <w:rFonts w:cs="Arial"/>
          <w:color w:val="000000" w:themeColor="text1"/>
          <w:sz w:val="20"/>
          <w:szCs w:val="20"/>
        </w:rPr>
        <w:t>izobraževanju finančnih direktorjev in lastnikov podjetij,</w:t>
      </w:r>
    </w:p>
    <w:p w14:paraId="21437DD3" w14:textId="76CB59DF" w:rsidR="00B329A7" w:rsidRDefault="00B329A7" w:rsidP="00C136A9">
      <w:pPr>
        <w:pStyle w:val="Odstavekseznama"/>
        <w:numPr>
          <w:ilvl w:val="0"/>
          <w:numId w:val="31"/>
        </w:numPr>
        <w:overflowPunct/>
        <w:autoSpaceDE/>
        <w:autoSpaceDN/>
        <w:adjustRightInd/>
        <w:textAlignment w:val="auto"/>
        <w:rPr>
          <w:rFonts w:cs="Arial"/>
          <w:color w:val="000000" w:themeColor="text1"/>
          <w:sz w:val="20"/>
          <w:szCs w:val="20"/>
        </w:rPr>
      </w:pPr>
      <w:r>
        <w:rPr>
          <w:rFonts w:cs="Arial"/>
          <w:color w:val="000000" w:themeColor="text1"/>
          <w:sz w:val="20"/>
          <w:szCs w:val="20"/>
        </w:rPr>
        <w:t xml:space="preserve">izvajanju izobraževalnih kampanj za spodbujanje </w:t>
      </w:r>
      <w:r w:rsidRPr="009F1A3D">
        <w:rPr>
          <w:rFonts w:cs="Arial"/>
          <w:color w:val="000000" w:themeColor="text1"/>
          <w:sz w:val="20"/>
          <w:szCs w:val="20"/>
        </w:rPr>
        <w:t xml:space="preserve">možnosti </w:t>
      </w:r>
      <w:proofErr w:type="spellStart"/>
      <w:r>
        <w:rPr>
          <w:rFonts w:cs="Arial"/>
          <w:color w:val="000000" w:themeColor="text1"/>
          <w:sz w:val="20"/>
          <w:szCs w:val="20"/>
        </w:rPr>
        <w:t>okoljsko</w:t>
      </w:r>
      <w:proofErr w:type="spellEnd"/>
      <w:r>
        <w:rPr>
          <w:rFonts w:cs="Arial"/>
          <w:color w:val="000000" w:themeColor="text1"/>
          <w:sz w:val="20"/>
          <w:szCs w:val="20"/>
        </w:rPr>
        <w:t>, socialnih, upravljavskih vlaganj (v nadaljnjem besedilu: ESG),</w:t>
      </w:r>
    </w:p>
    <w:p w14:paraId="4F949A9B" w14:textId="365AC34C" w:rsidR="00B329A7" w:rsidRDefault="00B329A7" w:rsidP="00C136A9">
      <w:pPr>
        <w:pStyle w:val="Odstavekseznama"/>
        <w:numPr>
          <w:ilvl w:val="0"/>
          <w:numId w:val="31"/>
        </w:numPr>
        <w:overflowPunct/>
        <w:autoSpaceDE/>
        <w:autoSpaceDN/>
        <w:adjustRightInd/>
        <w:textAlignment w:val="auto"/>
        <w:rPr>
          <w:rFonts w:cs="Arial"/>
          <w:color w:val="000000" w:themeColor="text1"/>
          <w:sz w:val="20"/>
          <w:szCs w:val="20"/>
        </w:rPr>
      </w:pPr>
      <w:r>
        <w:rPr>
          <w:rFonts w:cs="Arial"/>
          <w:color w:val="000000" w:themeColor="text1"/>
          <w:sz w:val="20"/>
          <w:szCs w:val="20"/>
        </w:rPr>
        <w:t>izvajanju izobraževalnih kampanj o taksonomiji,</w:t>
      </w:r>
    </w:p>
    <w:p w14:paraId="0C4541FF" w14:textId="77777777" w:rsidR="00976144" w:rsidRDefault="00B329A7" w:rsidP="00976144">
      <w:pPr>
        <w:pStyle w:val="Odstavekseznama"/>
        <w:numPr>
          <w:ilvl w:val="0"/>
          <w:numId w:val="31"/>
        </w:numPr>
        <w:overflowPunct/>
        <w:autoSpaceDE/>
        <w:autoSpaceDN/>
        <w:adjustRightInd/>
        <w:textAlignment w:val="auto"/>
        <w:rPr>
          <w:rFonts w:cs="Arial"/>
          <w:color w:val="000000" w:themeColor="text1"/>
          <w:sz w:val="20"/>
          <w:szCs w:val="20"/>
        </w:rPr>
      </w:pPr>
      <w:r>
        <w:rPr>
          <w:rFonts w:cs="Arial"/>
          <w:color w:val="000000" w:themeColor="text1"/>
          <w:sz w:val="20"/>
          <w:szCs w:val="20"/>
        </w:rPr>
        <w:t>prenovi NPFI.</w:t>
      </w:r>
    </w:p>
    <w:p w14:paraId="216C9E53" w14:textId="77777777" w:rsidR="00976144" w:rsidRDefault="00976144" w:rsidP="00976144">
      <w:pPr>
        <w:overflowPunct/>
        <w:autoSpaceDE/>
        <w:autoSpaceDN/>
        <w:adjustRightInd/>
        <w:textAlignment w:val="auto"/>
        <w:rPr>
          <w:rFonts w:cs="Arial"/>
          <w:color w:val="000000" w:themeColor="text1"/>
          <w:sz w:val="20"/>
          <w:szCs w:val="20"/>
        </w:rPr>
      </w:pPr>
    </w:p>
    <w:p w14:paraId="7F93E6E7" w14:textId="0BA1679E" w:rsidR="00143BC1" w:rsidRPr="00D51275" w:rsidRDefault="00143BC1" w:rsidP="00D51275">
      <w:pPr>
        <w:overflowPunct/>
        <w:autoSpaceDE/>
        <w:autoSpaceDN/>
        <w:adjustRightInd/>
        <w:textAlignment w:val="auto"/>
        <w:rPr>
          <w:rFonts w:cs="Arial"/>
          <w:color w:val="000000" w:themeColor="text1"/>
          <w:sz w:val="20"/>
          <w:szCs w:val="20"/>
        </w:rPr>
      </w:pPr>
      <w:r w:rsidRPr="00D51275">
        <w:rPr>
          <w:rFonts w:cs="Arial"/>
          <w:color w:val="000000" w:themeColor="text1"/>
          <w:sz w:val="20"/>
          <w:szCs w:val="20"/>
        </w:rPr>
        <w:t xml:space="preserve">Z namenom praktičnega </w:t>
      </w:r>
      <w:r w:rsidR="00976144" w:rsidRPr="00D51275">
        <w:rPr>
          <w:rFonts w:cs="Arial"/>
          <w:color w:val="000000" w:themeColor="text1"/>
          <w:sz w:val="20"/>
          <w:szCs w:val="20"/>
        </w:rPr>
        <w:t xml:space="preserve">spoznavanja fizičnih oseb s kapitalskim trgom </w:t>
      </w:r>
      <w:r w:rsidR="00C6040D">
        <w:rPr>
          <w:rFonts w:cs="Arial"/>
          <w:color w:val="000000" w:themeColor="text1"/>
          <w:sz w:val="20"/>
          <w:szCs w:val="20"/>
        </w:rPr>
        <w:t xml:space="preserve">in dviga finančne pismenosti </w:t>
      </w:r>
      <w:r w:rsidR="00976144" w:rsidRPr="00B25F34">
        <w:rPr>
          <w:rFonts w:cs="Arial"/>
          <w:color w:val="000000" w:themeColor="text1"/>
          <w:sz w:val="20"/>
          <w:szCs w:val="20"/>
        </w:rPr>
        <w:t xml:space="preserve">se je </w:t>
      </w:r>
      <w:r w:rsidRPr="00D51275">
        <w:rPr>
          <w:rFonts w:cs="Arial"/>
          <w:color w:val="000000" w:themeColor="text1"/>
          <w:sz w:val="20"/>
          <w:szCs w:val="20"/>
        </w:rPr>
        <w:t>v letu 2023 tudi načrtovalo in februarja 2024 izvedlo izdajo državnih obveznic za fizične osebe</w:t>
      </w:r>
      <w:r w:rsidR="00976144" w:rsidRPr="00D51275">
        <w:rPr>
          <w:rFonts w:cs="Arial"/>
          <w:color w:val="000000" w:themeColor="text1"/>
          <w:sz w:val="20"/>
          <w:szCs w:val="20"/>
        </w:rPr>
        <w:t>.</w:t>
      </w:r>
    </w:p>
    <w:p w14:paraId="0C4C1C4B" w14:textId="77777777" w:rsidR="00B329A7" w:rsidRDefault="00B329A7" w:rsidP="009F1A3D">
      <w:pPr>
        <w:overflowPunct/>
        <w:autoSpaceDE/>
        <w:autoSpaceDN/>
        <w:adjustRightInd/>
        <w:textAlignment w:val="auto"/>
        <w:rPr>
          <w:rFonts w:cs="Arial"/>
          <w:color w:val="000000" w:themeColor="text1"/>
          <w:sz w:val="20"/>
          <w:szCs w:val="20"/>
        </w:rPr>
      </w:pPr>
    </w:p>
    <w:p w14:paraId="7F130390" w14:textId="0DF61330" w:rsidR="009F1A3D" w:rsidRPr="009F1A3D" w:rsidRDefault="009F1A3D" w:rsidP="009F1A3D">
      <w:pPr>
        <w:overflowPunct/>
        <w:autoSpaceDE/>
        <w:autoSpaceDN/>
        <w:adjustRightInd/>
        <w:textAlignment w:val="auto"/>
        <w:rPr>
          <w:rFonts w:cs="Arial"/>
          <w:color w:val="000000" w:themeColor="text1"/>
          <w:sz w:val="20"/>
          <w:szCs w:val="20"/>
        </w:rPr>
      </w:pPr>
      <w:r w:rsidRPr="009F1A3D">
        <w:rPr>
          <w:rFonts w:cs="Arial"/>
          <w:color w:val="000000" w:themeColor="text1"/>
          <w:sz w:val="20"/>
          <w:szCs w:val="20"/>
        </w:rPr>
        <w:t xml:space="preserve">Za finančne direktorje in lastnike podjetij je ATVP </w:t>
      </w:r>
      <w:r w:rsidR="00C136A9">
        <w:rPr>
          <w:rFonts w:cs="Arial"/>
          <w:color w:val="000000" w:themeColor="text1"/>
          <w:sz w:val="20"/>
          <w:szCs w:val="20"/>
        </w:rPr>
        <w:t xml:space="preserve">v </w:t>
      </w:r>
      <w:r w:rsidRPr="009F1A3D">
        <w:rPr>
          <w:rFonts w:cs="Arial"/>
          <w:color w:val="000000" w:themeColor="text1"/>
          <w:sz w:val="20"/>
          <w:szCs w:val="20"/>
        </w:rPr>
        <w:t>marc</w:t>
      </w:r>
      <w:r w:rsidR="00C136A9">
        <w:rPr>
          <w:rFonts w:cs="Arial"/>
          <w:color w:val="000000" w:themeColor="text1"/>
          <w:sz w:val="20"/>
          <w:szCs w:val="20"/>
        </w:rPr>
        <w:t>u 2023</w:t>
      </w:r>
      <w:r w:rsidRPr="009F1A3D">
        <w:rPr>
          <w:rFonts w:cs="Arial"/>
          <w:color w:val="000000" w:themeColor="text1"/>
          <w:sz w:val="20"/>
          <w:szCs w:val="20"/>
        </w:rPr>
        <w:t xml:space="preserve"> organizirala dogodek Dnevi slovenskega kapitalskega trga s serijo predavanj o možnostih financiranja na trgu kapitala. Za mal</w:t>
      </w:r>
      <w:r w:rsidR="00C136A9">
        <w:rPr>
          <w:rFonts w:cs="Arial"/>
          <w:color w:val="000000" w:themeColor="text1"/>
          <w:sz w:val="20"/>
          <w:szCs w:val="20"/>
        </w:rPr>
        <w:t>e</w:t>
      </w:r>
      <w:r w:rsidRPr="009F1A3D">
        <w:rPr>
          <w:rFonts w:cs="Arial"/>
          <w:color w:val="000000" w:themeColor="text1"/>
          <w:sz w:val="20"/>
          <w:szCs w:val="20"/>
        </w:rPr>
        <w:t xml:space="preserve"> vlagatelje so potekale brezplačne delavnice o osnovah vlaganja v delnice v sodelovanju z borznimi posredniki. Na področju trajnostnega financiranja je </w:t>
      </w:r>
      <w:r w:rsidR="000B74DF" w:rsidRPr="009F1A3D">
        <w:rPr>
          <w:rFonts w:cs="Arial"/>
          <w:color w:val="000000" w:themeColor="text1"/>
          <w:sz w:val="20"/>
          <w:szCs w:val="20"/>
        </w:rPr>
        <w:t>L</w:t>
      </w:r>
      <w:r w:rsidR="000B74DF">
        <w:rPr>
          <w:rFonts w:cs="Arial"/>
          <w:color w:val="000000" w:themeColor="text1"/>
          <w:sz w:val="20"/>
          <w:szCs w:val="20"/>
        </w:rPr>
        <w:t>jubljanska borza</w:t>
      </w:r>
      <w:r w:rsidRPr="009F1A3D">
        <w:rPr>
          <w:rFonts w:cs="Arial"/>
          <w:color w:val="000000" w:themeColor="text1"/>
          <w:sz w:val="20"/>
          <w:szCs w:val="20"/>
        </w:rPr>
        <w:t xml:space="preserve"> </w:t>
      </w:r>
      <w:r w:rsidR="002B3A95" w:rsidRPr="009F1A3D">
        <w:rPr>
          <w:rFonts w:cs="Arial"/>
          <w:color w:val="000000" w:themeColor="text1"/>
          <w:sz w:val="20"/>
          <w:szCs w:val="20"/>
        </w:rPr>
        <w:t xml:space="preserve">na dogodkih za male vlagatelje </w:t>
      </w:r>
      <w:r w:rsidRPr="009F1A3D">
        <w:rPr>
          <w:rFonts w:cs="Arial"/>
          <w:color w:val="000000" w:themeColor="text1"/>
          <w:sz w:val="20"/>
          <w:szCs w:val="20"/>
        </w:rPr>
        <w:t xml:space="preserve">predstavljala možnosti ESG vlaganj. </w:t>
      </w:r>
      <w:r w:rsidR="00C136A9">
        <w:rPr>
          <w:rFonts w:cs="Arial"/>
          <w:color w:val="000000" w:themeColor="text1"/>
          <w:sz w:val="20"/>
          <w:szCs w:val="20"/>
        </w:rPr>
        <w:t xml:space="preserve">Medresorska delovna skupina je pristopila k aktivnostim za </w:t>
      </w:r>
      <w:r w:rsidRPr="009F1A3D">
        <w:rPr>
          <w:rFonts w:cs="Arial"/>
          <w:color w:val="000000" w:themeColor="text1"/>
          <w:sz w:val="20"/>
          <w:szCs w:val="20"/>
        </w:rPr>
        <w:t>prenov</w:t>
      </w:r>
      <w:r w:rsidR="00C136A9">
        <w:rPr>
          <w:rFonts w:cs="Arial"/>
          <w:color w:val="000000" w:themeColor="text1"/>
          <w:sz w:val="20"/>
          <w:szCs w:val="20"/>
        </w:rPr>
        <w:t>o</w:t>
      </w:r>
      <w:r w:rsidRPr="009F1A3D">
        <w:rPr>
          <w:rFonts w:cs="Arial"/>
          <w:color w:val="000000" w:themeColor="text1"/>
          <w:sz w:val="20"/>
          <w:szCs w:val="20"/>
        </w:rPr>
        <w:t xml:space="preserve"> </w:t>
      </w:r>
      <w:r w:rsidR="00C136A9">
        <w:rPr>
          <w:rFonts w:cs="Arial"/>
          <w:color w:val="000000" w:themeColor="text1"/>
          <w:sz w:val="20"/>
          <w:szCs w:val="20"/>
        </w:rPr>
        <w:t>NPFI</w:t>
      </w:r>
      <w:r w:rsidRPr="009F1A3D">
        <w:rPr>
          <w:rFonts w:cs="Arial"/>
          <w:color w:val="000000" w:themeColor="text1"/>
          <w:sz w:val="20"/>
          <w:szCs w:val="20"/>
        </w:rPr>
        <w:t>.</w:t>
      </w:r>
      <w:r w:rsidR="002B3A95">
        <w:rPr>
          <w:rFonts w:cs="Arial"/>
          <w:color w:val="000000" w:themeColor="text1"/>
          <w:sz w:val="20"/>
          <w:szCs w:val="20"/>
        </w:rPr>
        <w:t xml:space="preserve"> </w:t>
      </w:r>
    </w:p>
    <w:p w14:paraId="177C9989" w14:textId="4320C97F" w:rsidR="009F1A3D" w:rsidRPr="009F1A3D" w:rsidRDefault="009F1A3D" w:rsidP="009F1A3D">
      <w:pPr>
        <w:overflowPunct/>
        <w:autoSpaceDE/>
        <w:autoSpaceDN/>
        <w:adjustRightInd/>
        <w:textAlignment w:val="auto"/>
        <w:rPr>
          <w:rFonts w:cs="Arial"/>
          <w:color w:val="000000" w:themeColor="text1"/>
          <w:sz w:val="20"/>
          <w:szCs w:val="20"/>
        </w:rPr>
      </w:pPr>
    </w:p>
    <w:p w14:paraId="221AD7BE" w14:textId="0CAABA65" w:rsidR="009F1A3D" w:rsidRDefault="009F1A3D" w:rsidP="009F1A3D">
      <w:pPr>
        <w:overflowPunct/>
        <w:autoSpaceDE/>
        <w:autoSpaceDN/>
        <w:adjustRightInd/>
        <w:textAlignment w:val="auto"/>
        <w:rPr>
          <w:rFonts w:cs="Arial"/>
          <w:color w:val="000000" w:themeColor="text1"/>
          <w:sz w:val="20"/>
          <w:szCs w:val="20"/>
        </w:rPr>
      </w:pPr>
      <w:r w:rsidRPr="009F1A3D">
        <w:rPr>
          <w:rFonts w:cs="Arial"/>
          <w:color w:val="000000" w:themeColor="text1"/>
          <w:sz w:val="20"/>
          <w:szCs w:val="20"/>
        </w:rPr>
        <w:t xml:space="preserve">V letu 2024 se bodo </w:t>
      </w:r>
      <w:r w:rsidR="00C136A9">
        <w:rPr>
          <w:rFonts w:cs="Arial"/>
          <w:color w:val="000000" w:themeColor="text1"/>
          <w:sz w:val="20"/>
          <w:szCs w:val="20"/>
        </w:rPr>
        <w:t>te</w:t>
      </w:r>
      <w:r w:rsidR="00C136A9" w:rsidRPr="009F1A3D">
        <w:rPr>
          <w:rFonts w:cs="Arial"/>
          <w:color w:val="000000" w:themeColor="text1"/>
          <w:sz w:val="20"/>
          <w:szCs w:val="20"/>
        </w:rPr>
        <w:t xml:space="preserve"> </w:t>
      </w:r>
      <w:r w:rsidRPr="009F1A3D">
        <w:rPr>
          <w:rFonts w:cs="Arial"/>
          <w:color w:val="000000" w:themeColor="text1"/>
          <w:sz w:val="20"/>
          <w:szCs w:val="20"/>
        </w:rPr>
        <w:t xml:space="preserve">aktivnosti </w:t>
      </w:r>
      <w:r w:rsidR="00C136A9">
        <w:rPr>
          <w:rFonts w:cs="Arial"/>
          <w:color w:val="000000" w:themeColor="text1"/>
          <w:sz w:val="20"/>
          <w:szCs w:val="20"/>
        </w:rPr>
        <w:t>nadaljevale:</w:t>
      </w:r>
      <w:r w:rsidRPr="009F1A3D">
        <w:rPr>
          <w:rFonts w:cs="Arial"/>
          <w:color w:val="000000" w:themeColor="text1"/>
          <w:sz w:val="20"/>
          <w:szCs w:val="20"/>
        </w:rPr>
        <w:t xml:space="preserve"> ATVP pripravlja konferenco Dnevi kapitalskega trga 2024, </w:t>
      </w:r>
      <w:r w:rsidR="002B3A95">
        <w:rPr>
          <w:rFonts w:cs="Arial"/>
          <w:color w:val="000000" w:themeColor="text1"/>
          <w:sz w:val="20"/>
          <w:szCs w:val="20"/>
        </w:rPr>
        <w:t>Ljubljanska borza</w:t>
      </w:r>
      <w:r w:rsidRPr="009F1A3D">
        <w:rPr>
          <w:rFonts w:cs="Arial"/>
          <w:color w:val="000000" w:themeColor="text1"/>
          <w:sz w:val="20"/>
          <w:szCs w:val="20"/>
        </w:rPr>
        <w:t xml:space="preserve"> nadaljuje s finančnimi dogodki</w:t>
      </w:r>
      <w:r w:rsidR="00C136A9">
        <w:rPr>
          <w:rFonts w:cs="Arial"/>
          <w:color w:val="000000" w:themeColor="text1"/>
          <w:sz w:val="20"/>
          <w:szCs w:val="20"/>
        </w:rPr>
        <w:t>, n</w:t>
      </w:r>
      <w:r w:rsidRPr="009F1A3D">
        <w:rPr>
          <w:rFonts w:cs="Arial"/>
          <w:color w:val="000000" w:themeColor="text1"/>
          <w:sz w:val="20"/>
          <w:szCs w:val="20"/>
        </w:rPr>
        <w:t xml:space="preserve">ačrtuje se </w:t>
      </w:r>
      <w:r w:rsidR="00C136A9">
        <w:rPr>
          <w:rFonts w:cs="Arial"/>
          <w:color w:val="000000" w:themeColor="text1"/>
          <w:sz w:val="20"/>
          <w:szCs w:val="20"/>
        </w:rPr>
        <w:t>sprejem</w:t>
      </w:r>
      <w:r w:rsidRPr="009F1A3D">
        <w:rPr>
          <w:rFonts w:cs="Arial"/>
          <w:color w:val="000000" w:themeColor="text1"/>
          <w:sz w:val="20"/>
          <w:szCs w:val="20"/>
        </w:rPr>
        <w:t xml:space="preserve"> </w:t>
      </w:r>
      <w:r w:rsidR="00C136A9">
        <w:rPr>
          <w:rFonts w:cs="Arial"/>
          <w:color w:val="000000" w:themeColor="text1"/>
          <w:sz w:val="20"/>
          <w:szCs w:val="20"/>
        </w:rPr>
        <w:t>razširjenega NPFI, da bo sledil trendom finančne industrije in bo naslavljal tako posameznike kot gospodarske družbe</w:t>
      </w:r>
      <w:r w:rsidRPr="009F1A3D">
        <w:rPr>
          <w:rFonts w:cs="Arial"/>
          <w:color w:val="000000" w:themeColor="text1"/>
          <w:sz w:val="20"/>
          <w:szCs w:val="20"/>
        </w:rPr>
        <w:t>.</w:t>
      </w:r>
    </w:p>
    <w:p w14:paraId="51FA434A" w14:textId="77777777" w:rsidR="004F11F7" w:rsidRPr="004F11F7" w:rsidRDefault="004F11F7" w:rsidP="004F11F7">
      <w:pPr>
        <w:overflowPunct/>
        <w:autoSpaceDE/>
        <w:autoSpaceDN/>
        <w:adjustRightInd/>
        <w:textAlignment w:val="auto"/>
        <w:rPr>
          <w:rFonts w:cs="Arial"/>
          <w:color w:val="000000" w:themeColor="text1"/>
          <w:sz w:val="20"/>
          <w:szCs w:val="20"/>
        </w:rPr>
      </w:pPr>
    </w:p>
    <w:p w14:paraId="5BAEDDF1" w14:textId="08F4476D" w:rsidR="004F11F7" w:rsidRDefault="004F11F7" w:rsidP="004F11F7">
      <w:pPr>
        <w:overflowPunct/>
        <w:autoSpaceDE/>
        <w:autoSpaceDN/>
        <w:adjustRightInd/>
        <w:textAlignment w:val="auto"/>
        <w:rPr>
          <w:rFonts w:cs="Arial"/>
          <w:color w:val="000000" w:themeColor="text1"/>
          <w:sz w:val="20"/>
          <w:szCs w:val="20"/>
        </w:rPr>
      </w:pPr>
      <w:r w:rsidRPr="004F11F7">
        <w:rPr>
          <w:rFonts w:cs="Arial"/>
          <w:color w:val="000000" w:themeColor="text1"/>
          <w:sz w:val="20"/>
          <w:szCs w:val="20"/>
        </w:rPr>
        <w:t>Za izvedbo teh aktivnosti je MF igralo ključno koordinacijsko in vodilno vlogo, zagotavljalo je sodelovanje med različnimi deležniki in se zavezalo k spodbujanju finančne pismenosti na nacionalni ravni.</w:t>
      </w:r>
    </w:p>
    <w:p w14:paraId="56B8297A" w14:textId="77777777" w:rsidR="00514A5C" w:rsidRDefault="00514A5C" w:rsidP="004F11F7">
      <w:pPr>
        <w:overflowPunct/>
        <w:autoSpaceDE/>
        <w:autoSpaceDN/>
        <w:adjustRightInd/>
        <w:textAlignment w:val="auto"/>
        <w:rPr>
          <w:rFonts w:cs="Arial"/>
          <w:color w:val="000000" w:themeColor="text1"/>
          <w:sz w:val="20"/>
          <w:szCs w:val="20"/>
        </w:rPr>
      </w:pPr>
    </w:p>
    <w:p w14:paraId="098F4E6F" w14:textId="229FB2BF" w:rsidR="00514A5C" w:rsidRPr="00514A5C" w:rsidRDefault="00514A5C" w:rsidP="00514A5C">
      <w:pPr>
        <w:overflowPunct/>
        <w:autoSpaceDE/>
        <w:autoSpaceDN/>
        <w:adjustRightInd/>
        <w:textAlignment w:val="auto"/>
        <w:rPr>
          <w:rFonts w:cs="Arial"/>
          <w:color w:val="000000" w:themeColor="text1"/>
          <w:sz w:val="20"/>
          <w:szCs w:val="20"/>
        </w:rPr>
      </w:pPr>
      <w:r w:rsidRPr="00514A5C">
        <w:rPr>
          <w:rFonts w:cs="Arial"/>
          <w:color w:val="000000" w:themeColor="text1"/>
          <w:sz w:val="20"/>
          <w:szCs w:val="20"/>
        </w:rPr>
        <w:t xml:space="preserve">MF je v letu 2023 izvedlo več ključnih aktivnosti </w:t>
      </w:r>
      <w:r>
        <w:rPr>
          <w:rFonts w:cs="Arial"/>
          <w:color w:val="000000" w:themeColor="text1"/>
          <w:sz w:val="20"/>
          <w:szCs w:val="20"/>
        </w:rPr>
        <w:t>in sicer</w:t>
      </w:r>
      <w:r w:rsidRPr="00514A5C">
        <w:rPr>
          <w:rFonts w:cs="Arial"/>
          <w:color w:val="000000" w:themeColor="text1"/>
          <w:sz w:val="20"/>
          <w:szCs w:val="20"/>
        </w:rPr>
        <w:t>:</w:t>
      </w:r>
    </w:p>
    <w:p w14:paraId="59C0AE45" w14:textId="77777777" w:rsidR="00514A5C" w:rsidRPr="00514A5C" w:rsidRDefault="00514A5C" w:rsidP="00514A5C">
      <w:pPr>
        <w:overflowPunct/>
        <w:autoSpaceDE/>
        <w:autoSpaceDN/>
        <w:adjustRightInd/>
        <w:textAlignment w:val="auto"/>
        <w:rPr>
          <w:rFonts w:cs="Arial"/>
          <w:color w:val="000000" w:themeColor="text1"/>
          <w:sz w:val="20"/>
          <w:szCs w:val="20"/>
        </w:rPr>
      </w:pPr>
    </w:p>
    <w:p w14:paraId="4FEA84E0" w14:textId="0FA51EA5" w:rsidR="00514A5C" w:rsidRPr="00514A5C" w:rsidRDefault="00514A5C" w:rsidP="00514A5C">
      <w:pPr>
        <w:overflowPunct/>
        <w:autoSpaceDE/>
        <w:autoSpaceDN/>
        <w:adjustRightInd/>
        <w:textAlignment w:val="auto"/>
        <w:rPr>
          <w:rFonts w:cs="Arial"/>
          <w:color w:val="000000" w:themeColor="text1"/>
          <w:sz w:val="20"/>
          <w:szCs w:val="20"/>
        </w:rPr>
      </w:pPr>
      <w:r w:rsidRPr="00514A5C">
        <w:rPr>
          <w:rFonts w:cs="Arial"/>
          <w:color w:val="000000" w:themeColor="text1"/>
          <w:sz w:val="20"/>
          <w:szCs w:val="20"/>
        </w:rPr>
        <w:t>1. Ustanovitev medresorske delovne skupine: Minister za finance je s sklepom 17. aprila 2023 imenoval medresorsko delovno skupino, katere vodenje je prevzelo ministrstvo. Delovna skupina je oblikovana z namenom priprave prenovljenega Nacionalnega programa finančnega izobraževanja (NPFI) in akcijskega načrta za centralizirano finančno opismenjevanje.</w:t>
      </w:r>
    </w:p>
    <w:p w14:paraId="72F87038" w14:textId="77777777" w:rsidR="00514A5C" w:rsidRPr="00514A5C" w:rsidRDefault="00514A5C" w:rsidP="00514A5C">
      <w:pPr>
        <w:overflowPunct/>
        <w:autoSpaceDE/>
        <w:autoSpaceDN/>
        <w:adjustRightInd/>
        <w:textAlignment w:val="auto"/>
        <w:rPr>
          <w:rFonts w:cs="Arial"/>
          <w:color w:val="000000" w:themeColor="text1"/>
          <w:sz w:val="20"/>
          <w:szCs w:val="20"/>
        </w:rPr>
      </w:pPr>
    </w:p>
    <w:p w14:paraId="3FF6154C" w14:textId="32F6E3AD" w:rsidR="00514A5C" w:rsidRPr="00514A5C" w:rsidRDefault="00514A5C" w:rsidP="00514A5C">
      <w:pPr>
        <w:overflowPunct/>
        <w:autoSpaceDE/>
        <w:autoSpaceDN/>
        <w:adjustRightInd/>
        <w:textAlignment w:val="auto"/>
        <w:rPr>
          <w:rFonts w:cs="Arial"/>
          <w:color w:val="000000" w:themeColor="text1"/>
          <w:sz w:val="20"/>
          <w:szCs w:val="20"/>
        </w:rPr>
      </w:pPr>
      <w:r w:rsidRPr="00514A5C">
        <w:rPr>
          <w:rFonts w:cs="Arial"/>
          <w:color w:val="000000" w:themeColor="text1"/>
          <w:sz w:val="20"/>
          <w:szCs w:val="20"/>
        </w:rPr>
        <w:t>2. Sodelovanje z drugimi ministrstvi in institucijami: Delovna skupina je vključevala sodelovanje s številnimi resorji, nadzornimi organi finančnega sistema, interesnimi združenji ter Ljubljansko borzo. S tem je MF zagotovilo multidisciplinarni pristop in izkoristilo strokovno znanje različnih deležnikov.</w:t>
      </w:r>
    </w:p>
    <w:p w14:paraId="5E9BCF50" w14:textId="77777777" w:rsidR="00514A5C" w:rsidRPr="00514A5C" w:rsidRDefault="00514A5C" w:rsidP="00514A5C">
      <w:pPr>
        <w:overflowPunct/>
        <w:autoSpaceDE/>
        <w:autoSpaceDN/>
        <w:adjustRightInd/>
        <w:textAlignment w:val="auto"/>
        <w:rPr>
          <w:rFonts w:cs="Arial"/>
          <w:color w:val="000000" w:themeColor="text1"/>
          <w:sz w:val="20"/>
          <w:szCs w:val="20"/>
        </w:rPr>
      </w:pPr>
    </w:p>
    <w:p w14:paraId="1A6D0D93" w14:textId="181FA992" w:rsidR="00514A5C" w:rsidRPr="00514A5C" w:rsidRDefault="00514A5C" w:rsidP="00514A5C">
      <w:pPr>
        <w:overflowPunct/>
        <w:autoSpaceDE/>
        <w:autoSpaceDN/>
        <w:adjustRightInd/>
        <w:textAlignment w:val="auto"/>
        <w:rPr>
          <w:rFonts w:cs="Arial"/>
          <w:color w:val="000000" w:themeColor="text1"/>
          <w:sz w:val="20"/>
          <w:szCs w:val="20"/>
        </w:rPr>
      </w:pPr>
      <w:r w:rsidRPr="00514A5C">
        <w:rPr>
          <w:rFonts w:cs="Arial"/>
          <w:color w:val="000000" w:themeColor="text1"/>
          <w:sz w:val="20"/>
          <w:szCs w:val="20"/>
        </w:rPr>
        <w:t>3. Organizacija sestankov in koordinacija dela: Delovna skupina se je sestala na sestanku v maju 2023, nadaljnje delo pa je potekalo preko pisnih postopkov skozi leto. To je vključevalo izmenjavo informacij, pripravo in dopolnjevanje vsebin za NPFI.</w:t>
      </w:r>
    </w:p>
    <w:p w14:paraId="64AE8E40" w14:textId="77777777" w:rsidR="00514A5C" w:rsidRPr="00514A5C" w:rsidRDefault="00514A5C" w:rsidP="00514A5C">
      <w:pPr>
        <w:overflowPunct/>
        <w:autoSpaceDE/>
        <w:autoSpaceDN/>
        <w:adjustRightInd/>
        <w:textAlignment w:val="auto"/>
        <w:rPr>
          <w:rFonts w:cs="Arial"/>
          <w:color w:val="000000" w:themeColor="text1"/>
          <w:sz w:val="20"/>
          <w:szCs w:val="20"/>
        </w:rPr>
      </w:pPr>
    </w:p>
    <w:p w14:paraId="179422E4" w14:textId="0FA5579E" w:rsidR="00514A5C" w:rsidRPr="00514A5C" w:rsidRDefault="00514A5C" w:rsidP="00514A5C">
      <w:pPr>
        <w:overflowPunct/>
        <w:autoSpaceDE/>
        <w:autoSpaceDN/>
        <w:adjustRightInd/>
        <w:textAlignment w:val="auto"/>
        <w:rPr>
          <w:rFonts w:cs="Arial"/>
          <w:color w:val="000000" w:themeColor="text1"/>
          <w:sz w:val="20"/>
          <w:szCs w:val="20"/>
        </w:rPr>
      </w:pPr>
      <w:r w:rsidRPr="00514A5C">
        <w:rPr>
          <w:rFonts w:cs="Arial"/>
          <w:color w:val="000000" w:themeColor="text1"/>
          <w:sz w:val="20"/>
          <w:szCs w:val="20"/>
        </w:rPr>
        <w:t>4. Zaključek dopolnjevanja vsebin: Do konca leta 2023 je MF zaključilo aktivnosti, povezane z dopolnjevanjem vsebin za NPFI. Nekateri resorji so napovedali, da bodo svoje prispevke predložili v začetku leta 2024.</w:t>
      </w:r>
    </w:p>
    <w:p w14:paraId="290B3F0D" w14:textId="77777777" w:rsidR="00514A5C" w:rsidRPr="00514A5C" w:rsidRDefault="00514A5C" w:rsidP="00514A5C">
      <w:pPr>
        <w:overflowPunct/>
        <w:autoSpaceDE/>
        <w:autoSpaceDN/>
        <w:adjustRightInd/>
        <w:textAlignment w:val="auto"/>
        <w:rPr>
          <w:rFonts w:cs="Arial"/>
          <w:color w:val="000000" w:themeColor="text1"/>
          <w:sz w:val="20"/>
          <w:szCs w:val="20"/>
        </w:rPr>
      </w:pPr>
    </w:p>
    <w:p w14:paraId="2F7E8E5F" w14:textId="56D3A7C4" w:rsidR="00514A5C" w:rsidRPr="00514A5C" w:rsidRDefault="00514A5C" w:rsidP="00514A5C">
      <w:pPr>
        <w:overflowPunct/>
        <w:autoSpaceDE/>
        <w:autoSpaceDN/>
        <w:adjustRightInd/>
        <w:textAlignment w:val="auto"/>
        <w:rPr>
          <w:rFonts w:cs="Arial"/>
          <w:color w:val="000000" w:themeColor="text1"/>
          <w:sz w:val="20"/>
          <w:szCs w:val="20"/>
        </w:rPr>
      </w:pPr>
      <w:r w:rsidRPr="00514A5C">
        <w:rPr>
          <w:rFonts w:cs="Arial"/>
          <w:color w:val="000000" w:themeColor="text1"/>
          <w:sz w:val="20"/>
          <w:szCs w:val="20"/>
        </w:rPr>
        <w:t>Planirane nadaljnje aktivnosti:</w:t>
      </w:r>
    </w:p>
    <w:p w14:paraId="25289247" w14:textId="77777777" w:rsidR="00514A5C" w:rsidRPr="00514A5C" w:rsidRDefault="00514A5C" w:rsidP="00514A5C">
      <w:pPr>
        <w:overflowPunct/>
        <w:autoSpaceDE/>
        <w:autoSpaceDN/>
        <w:adjustRightInd/>
        <w:textAlignment w:val="auto"/>
        <w:rPr>
          <w:rFonts w:cs="Arial"/>
          <w:color w:val="000000" w:themeColor="text1"/>
          <w:sz w:val="20"/>
          <w:szCs w:val="20"/>
        </w:rPr>
      </w:pPr>
    </w:p>
    <w:p w14:paraId="20807760" w14:textId="3D0A4944" w:rsidR="00514A5C" w:rsidRPr="00514A5C" w:rsidRDefault="00514A5C" w:rsidP="00514A5C">
      <w:pPr>
        <w:pStyle w:val="Odstavekseznama"/>
        <w:numPr>
          <w:ilvl w:val="0"/>
          <w:numId w:val="47"/>
        </w:numPr>
        <w:overflowPunct/>
        <w:autoSpaceDE/>
        <w:autoSpaceDN/>
        <w:adjustRightInd/>
        <w:textAlignment w:val="auto"/>
        <w:rPr>
          <w:rFonts w:cs="Arial"/>
          <w:color w:val="000000" w:themeColor="text1"/>
          <w:sz w:val="20"/>
          <w:szCs w:val="20"/>
        </w:rPr>
      </w:pPr>
      <w:r w:rsidRPr="00514A5C">
        <w:rPr>
          <w:rFonts w:cs="Arial"/>
          <w:color w:val="000000" w:themeColor="text1"/>
          <w:sz w:val="20"/>
          <w:szCs w:val="20"/>
        </w:rPr>
        <w:t>Uravnoteženje vsebin za prenovo NPFI: MF načrtuje nadaljevati z uravnoteženjem in posodabljanjem vsebin NPFI.</w:t>
      </w:r>
    </w:p>
    <w:p w14:paraId="39BC05AD" w14:textId="546C03F0" w:rsidR="00514A5C" w:rsidRPr="00514A5C" w:rsidRDefault="00514A5C" w:rsidP="00514A5C">
      <w:pPr>
        <w:pStyle w:val="Odstavekseznama"/>
        <w:numPr>
          <w:ilvl w:val="0"/>
          <w:numId w:val="47"/>
        </w:numPr>
        <w:overflowPunct/>
        <w:autoSpaceDE/>
        <w:autoSpaceDN/>
        <w:adjustRightInd/>
        <w:textAlignment w:val="auto"/>
        <w:rPr>
          <w:rFonts w:cs="Arial"/>
          <w:color w:val="000000" w:themeColor="text1"/>
          <w:sz w:val="20"/>
          <w:szCs w:val="20"/>
        </w:rPr>
      </w:pPr>
      <w:r w:rsidRPr="00514A5C">
        <w:rPr>
          <w:rFonts w:cs="Arial"/>
          <w:color w:val="000000" w:themeColor="text1"/>
          <w:sz w:val="20"/>
          <w:szCs w:val="20"/>
        </w:rPr>
        <w:t>Priprava akcijskega načrta: Delo na akcijskem načrtu bo potekalo v sodelovanju z nosilnimi institucijami, kar bo spodbudilo dodatno sodelovanje in pripravo novih projektov za finančno izobraževanje.</w:t>
      </w:r>
    </w:p>
    <w:p w14:paraId="760DA6F4" w14:textId="77777777" w:rsidR="00514A5C" w:rsidRDefault="00514A5C" w:rsidP="004F11F7">
      <w:pPr>
        <w:overflowPunct/>
        <w:autoSpaceDE/>
        <w:autoSpaceDN/>
        <w:adjustRightInd/>
        <w:textAlignment w:val="auto"/>
        <w:rPr>
          <w:rFonts w:cs="Arial"/>
          <w:color w:val="000000" w:themeColor="text1"/>
          <w:sz w:val="20"/>
          <w:szCs w:val="20"/>
        </w:rPr>
      </w:pPr>
    </w:p>
    <w:p w14:paraId="53FE8B1B" w14:textId="01E1D9F7" w:rsidR="006F236A" w:rsidRDefault="006F236A" w:rsidP="009F1A3D">
      <w:pPr>
        <w:overflowPunct/>
        <w:autoSpaceDE/>
        <w:autoSpaceDN/>
        <w:adjustRightInd/>
        <w:textAlignment w:val="auto"/>
        <w:rPr>
          <w:rFonts w:cs="Arial"/>
          <w:color w:val="000000" w:themeColor="text1"/>
          <w:sz w:val="20"/>
          <w:szCs w:val="20"/>
        </w:rPr>
      </w:pPr>
      <w:r w:rsidRPr="006F236A">
        <w:rPr>
          <w:rFonts w:cs="Arial"/>
          <w:color w:val="000000" w:themeColor="text1"/>
          <w:sz w:val="20"/>
          <w:szCs w:val="20"/>
        </w:rPr>
        <w:t xml:space="preserve">MF in BS sta konec oktobra 2023 </w:t>
      </w:r>
      <w:r w:rsidR="006822A3">
        <w:rPr>
          <w:rFonts w:cs="Arial"/>
          <w:color w:val="000000" w:themeColor="text1"/>
          <w:sz w:val="20"/>
          <w:szCs w:val="20"/>
        </w:rPr>
        <w:t xml:space="preserve">uspešno </w:t>
      </w:r>
      <w:r w:rsidRPr="006F236A">
        <w:rPr>
          <w:rFonts w:cs="Arial"/>
          <w:color w:val="000000" w:themeColor="text1"/>
          <w:sz w:val="20"/>
          <w:szCs w:val="20"/>
        </w:rPr>
        <w:t xml:space="preserve">priglasili projekt za pridobitev tehnične pomoči pri Evropski komisiji. </w:t>
      </w:r>
      <w:r>
        <w:rPr>
          <w:rFonts w:cs="Arial"/>
          <w:color w:val="000000" w:themeColor="text1"/>
          <w:sz w:val="20"/>
          <w:szCs w:val="20"/>
        </w:rPr>
        <w:t>Vk</w:t>
      </w:r>
      <w:r w:rsidRPr="006F236A">
        <w:rPr>
          <w:rFonts w:cs="Arial"/>
          <w:color w:val="000000" w:themeColor="text1"/>
          <w:sz w:val="20"/>
          <w:szCs w:val="20"/>
        </w:rPr>
        <w:t>ljučuje pripravo pregleda stanja finančne pismenosti med splošnim prebivalstvom star</w:t>
      </w:r>
      <w:r>
        <w:rPr>
          <w:rFonts w:cs="Arial"/>
          <w:color w:val="000000" w:themeColor="text1"/>
          <w:sz w:val="20"/>
          <w:szCs w:val="20"/>
        </w:rPr>
        <w:t>i</w:t>
      </w:r>
      <w:r w:rsidRPr="006F236A">
        <w:rPr>
          <w:rFonts w:cs="Arial"/>
          <w:color w:val="000000" w:themeColor="text1"/>
          <w:sz w:val="20"/>
          <w:szCs w:val="20"/>
        </w:rPr>
        <w:t>m od 18 do 79 let in mala in srednje velika podjetja</w:t>
      </w:r>
      <w:r w:rsidR="00841978">
        <w:rPr>
          <w:rFonts w:cs="Arial"/>
          <w:color w:val="000000" w:themeColor="text1"/>
          <w:sz w:val="20"/>
          <w:szCs w:val="20"/>
        </w:rPr>
        <w:t>,</w:t>
      </w:r>
      <w:r w:rsidRPr="006F236A">
        <w:rPr>
          <w:rFonts w:cs="Arial"/>
          <w:color w:val="000000" w:themeColor="text1"/>
          <w:sz w:val="20"/>
          <w:szCs w:val="20"/>
        </w:rPr>
        <w:t xml:space="preserve"> izobraževalna orodja za </w:t>
      </w:r>
      <w:r w:rsidR="006822A3">
        <w:rPr>
          <w:rFonts w:cs="Arial"/>
          <w:color w:val="000000" w:themeColor="text1"/>
          <w:sz w:val="20"/>
          <w:szCs w:val="20"/>
        </w:rPr>
        <w:t>platformo</w:t>
      </w:r>
      <w:r w:rsidRPr="006F236A">
        <w:rPr>
          <w:rFonts w:cs="Arial"/>
          <w:color w:val="000000" w:themeColor="text1"/>
          <w:sz w:val="20"/>
          <w:szCs w:val="20"/>
        </w:rPr>
        <w:t xml:space="preserve"> za finančno izobraževanje</w:t>
      </w:r>
      <w:r w:rsidR="006822A3">
        <w:rPr>
          <w:rFonts w:cs="Arial"/>
          <w:color w:val="000000" w:themeColor="text1"/>
          <w:sz w:val="20"/>
          <w:szCs w:val="20"/>
        </w:rPr>
        <w:t xml:space="preserve"> pri BS</w:t>
      </w:r>
      <w:r w:rsidRPr="006F236A">
        <w:rPr>
          <w:rFonts w:cs="Arial"/>
          <w:color w:val="000000" w:themeColor="text1"/>
          <w:sz w:val="20"/>
          <w:szCs w:val="20"/>
        </w:rPr>
        <w:t>, ter digitalne vsebine Muzeja Banke Slovenije.</w:t>
      </w:r>
      <w:r w:rsidR="00841978">
        <w:rPr>
          <w:rFonts w:cs="Arial"/>
          <w:color w:val="000000" w:themeColor="text1"/>
          <w:sz w:val="20"/>
          <w:szCs w:val="20"/>
        </w:rPr>
        <w:t xml:space="preserve"> Aktivnosti</w:t>
      </w:r>
      <w:r w:rsidR="00A75B66">
        <w:rPr>
          <w:rFonts w:cs="Arial"/>
          <w:color w:val="000000" w:themeColor="text1"/>
          <w:sz w:val="20"/>
          <w:szCs w:val="20"/>
        </w:rPr>
        <w:t xml:space="preserve"> izbranega izvajalca s strani Evropske komisije</w:t>
      </w:r>
      <w:r w:rsidR="00841978">
        <w:rPr>
          <w:rFonts w:cs="Arial"/>
          <w:color w:val="000000" w:themeColor="text1"/>
          <w:sz w:val="20"/>
          <w:szCs w:val="20"/>
        </w:rPr>
        <w:t>, ki se bodo pričele v juniju/juliju 2024</w:t>
      </w:r>
      <w:r w:rsidR="00A75B66">
        <w:rPr>
          <w:rFonts w:cs="Arial"/>
          <w:color w:val="000000" w:themeColor="text1"/>
          <w:sz w:val="20"/>
          <w:szCs w:val="20"/>
        </w:rPr>
        <w:t>,</w:t>
      </w:r>
      <w:r w:rsidR="00841978">
        <w:rPr>
          <w:rFonts w:cs="Arial"/>
          <w:color w:val="000000" w:themeColor="text1"/>
          <w:sz w:val="20"/>
          <w:szCs w:val="20"/>
        </w:rPr>
        <w:t xml:space="preserve"> bodo zaključene do konca leta 2025. Tehnična pomoč je ocenjena v višini 600.000 EUR. </w:t>
      </w:r>
    </w:p>
    <w:p w14:paraId="1C4DDE3D" w14:textId="77777777" w:rsidR="002A23B7" w:rsidRDefault="002A23B7" w:rsidP="009F1A3D">
      <w:pPr>
        <w:overflowPunct/>
        <w:autoSpaceDE/>
        <w:autoSpaceDN/>
        <w:adjustRightInd/>
        <w:textAlignment w:val="auto"/>
        <w:rPr>
          <w:rFonts w:cs="Arial"/>
          <w:color w:val="000000" w:themeColor="text1"/>
          <w:sz w:val="20"/>
          <w:szCs w:val="20"/>
        </w:rPr>
      </w:pPr>
    </w:p>
    <w:p w14:paraId="0B8B5F69" w14:textId="3647BF82" w:rsidR="002A23B7" w:rsidRPr="002A23B7" w:rsidRDefault="002A23B7" w:rsidP="00705467">
      <w:pPr>
        <w:shd w:val="clear" w:color="auto" w:fill="D9D9D9" w:themeFill="background1" w:themeFillShade="D9"/>
        <w:overflowPunct/>
        <w:autoSpaceDE/>
        <w:autoSpaceDN/>
        <w:adjustRightInd/>
        <w:textAlignment w:val="auto"/>
        <w:rPr>
          <w:rFonts w:cs="Arial"/>
          <w:b/>
          <w:bCs/>
          <w:color w:val="000000" w:themeColor="text1"/>
          <w:sz w:val="20"/>
          <w:szCs w:val="20"/>
        </w:rPr>
      </w:pPr>
      <w:r w:rsidRPr="002A23B7">
        <w:rPr>
          <w:rFonts w:cs="Arial"/>
          <w:b/>
          <w:bCs/>
          <w:color w:val="000000" w:themeColor="text1"/>
          <w:sz w:val="20"/>
          <w:szCs w:val="20"/>
        </w:rPr>
        <w:t xml:space="preserve">Izdaja obveznic Republike </w:t>
      </w:r>
      <w:r w:rsidR="0028294D" w:rsidRPr="002A23B7">
        <w:rPr>
          <w:rFonts w:cs="Arial"/>
          <w:b/>
          <w:bCs/>
          <w:color w:val="000000" w:themeColor="text1"/>
          <w:sz w:val="20"/>
          <w:szCs w:val="20"/>
        </w:rPr>
        <w:t>Slovenije</w:t>
      </w:r>
    </w:p>
    <w:p w14:paraId="550ED691" w14:textId="77777777" w:rsidR="002A23B7" w:rsidRDefault="002A23B7" w:rsidP="009F1A3D">
      <w:pPr>
        <w:overflowPunct/>
        <w:autoSpaceDE/>
        <w:autoSpaceDN/>
        <w:adjustRightInd/>
        <w:textAlignment w:val="auto"/>
        <w:rPr>
          <w:rFonts w:cs="Arial"/>
          <w:color w:val="000000" w:themeColor="text1"/>
          <w:sz w:val="20"/>
          <w:szCs w:val="20"/>
        </w:rPr>
      </w:pPr>
    </w:p>
    <w:p w14:paraId="55AA24CE" w14:textId="7D3F85D7" w:rsidR="002A23B7" w:rsidRDefault="008568C4" w:rsidP="002A23B7">
      <w:pPr>
        <w:overflowPunct/>
        <w:autoSpaceDE/>
        <w:autoSpaceDN/>
        <w:adjustRightInd/>
        <w:textAlignment w:val="auto"/>
        <w:rPr>
          <w:rFonts w:cs="Arial"/>
          <w:color w:val="000000" w:themeColor="text1"/>
          <w:sz w:val="20"/>
          <w:szCs w:val="20"/>
        </w:rPr>
      </w:pPr>
      <w:r w:rsidRPr="008568C4">
        <w:rPr>
          <w:rFonts w:cs="Arial"/>
          <w:color w:val="000000" w:themeColor="text1"/>
          <w:sz w:val="20"/>
          <w:szCs w:val="20"/>
        </w:rPr>
        <w:t xml:space="preserve">V skladu s </w:t>
      </w:r>
      <w:r w:rsidR="000942FD">
        <w:rPr>
          <w:rFonts w:cs="Arial"/>
          <w:color w:val="000000" w:themeColor="text1"/>
          <w:sz w:val="20"/>
          <w:szCs w:val="20"/>
        </w:rPr>
        <w:t>S</w:t>
      </w:r>
      <w:r w:rsidRPr="008568C4">
        <w:rPr>
          <w:rFonts w:cs="Arial"/>
          <w:color w:val="000000" w:themeColor="text1"/>
          <w:sz w:val="20"/>
          <w:szCs w:val="20"/>
        </w:rPr>
        <w:t xml:space="preserve">trategijo, kjer je bilo navedeno, da se bo preučilo možnost izdaje </w:t>
      </w:r>
      <w:r w:rsidR="00D23A3D">
        <w:rPr>
          <w:rFonts w:cs="Arial"/>
          <w:color w:val="000000" w:themeColor="text1"/>
          <w:sz w:val="20"/>
          <w:szCs w:val="20"/>
        </w:rPr>
        <w:t>državnih obveznic namenjenih malim vlagateljem</w:t>
      </w:r>
      <w:r w:rsidRPr="008568C4">
        <w:rPr>
          <w:rFonts w:cs="Arial"/>
          <w:color w:val="000000" w:themeColor="text1"/>
          <w:sz w:val="20"/>
          <w:szCs w:val="20"/>
        </w:rPr>
        <w:t>, je MF načrtovalo izdajo državnih obveznic za november 2023. Izdaja je bila terminsko prestavljena na februar 2024, ko je Slovenija prvič izdala triletne državne obveznice, namenjene fizičnim osebam. Obveznice so bile izdane v skupni nominalni vrednosti 250 milijonov evrov z letno obrestno mero 3,4%.</w:t>
      </w:r>
      <w:r>
        <w:rPr>
          <w:rFonts w:cs="Arial"/>
          <w:color w:val="000000" w:themeColor="text1"/>
          <w:sz w:val="20"/>
          <w:szCs w:val="20"/>
        </w:rPr>
        <w:t xml:space="preserve"> </w:t>
      </w:r>
      <w:r w:rsidR="002A23B7">
        <w:rPr>
          <w:rFonts w:cs="Arial"/>
          <w:color w:val="000000" w:themeColor="text1"/>
          <w:sz w:val="20"/>
          <w:szCs w:val="20"/>
        </w:rPr>
        <w:t>Tako se je</w:t>
      </w:r>
      <w:r w:rsidR="002A23B7" w:rsidRPr="002A23B7">
        <w:rPr>
          <w:rFonts w:cs="Arial"/>
          <w:color w:val="000000" w:themeColor="text1"/>
          <w:sz w:val="20"/>
          <w:szCs w:val="20"/>
        </w:rPr>
        <w:t xml:space="preserve"> prvič izdalo triletne državne obveznice, namenjene </w:t>
      </w:r>
      <w:r w:rsidR="00870BBB">
        <w:rPr>
          <w:rFonts w:cs="Arial"/>
          <w:color w:val="000000" w:themeColor="text1"/>
          <w:sz w:val="20"/>
          <w:szCs w:val="20"/>
        </w:rPr>
        <w:t xml:space="preserve">izključno </w:t>
      </w:r>
      <w:r w:rsidR="002A23B7" w:rsidRPr="002A23B7">
        <w:rPr>
          <w:rFonts w:cs="Arial"/>
          <w:color w:val="000000" w:themeColor="text1"/>
          <w:sz w:val="20"/>
          <w:szCs w:val="20"/>
        </w:rPr>
        <w:t xml:space="preserve">fizičnim osebam. </w:t>
      </w:r>
    </w:p>
    <w:p w14:paraId="3BCC085D" w14:textId="77777777" w:rsidR="00870BBB" w:rsidRPr="002A23B7" w:rsidRDefault="00870BBB" w:rsidP="002A23B7">
      <w:pPr>
        <w:overflowPunct/>
        <w:autoSpaceDE/>
        <w:autoSpaceDN/>
        <w:adjustRightInd/>
        <w:textAlignment w:val="auto"/>
        <w:rPr>
          <w:rFonts w:cs="Arial"/>
          <w:color w:val="000000" w:themeColor="text1"/>
          <w:sz w:val="20"/>
          <w:szCs w:val="20"/>
        </w:rPr>
      </w:pPr>
    </w:p>
    <w:p w14:paraId="5EC1BE65" w14:textId="1D4C3079" w:rsidR="002A23B7" w:rsidRPr="002A23B7" w:rsidRDefault="002A23B7" w:rsidP="002A23B7">
      <w:pPr>
        <w:overflowPunct/>
        <w:autoSpaceDE/>
        <w:autoSpaceDN/>
        <w:adjustRightInd/>
        <w:textAlignment w:val="auto"/>
        <w:rPr>
          <w:rFonts w:cs="Arial"/>
          <w:color w:val="000000" w:themeColor="text1"/>
          <w:sz w:val="20"/>
          <w:szCs w:val="20"/>
        </w:rPr>
      </w:pPr>
      <w:r w:rsidRPr="002A23B7">
        <w:rPr>
          <w:rFonts w:cs="Arial"/>
          <w:color w:val="000000" w:themeColor="text1"/>
          <w:sz w:val="20"/>
          <w:szCs w:val="20"/>
        </w:rPr>
        <w:t>Cilji izdaje državnih obveznic so:</w:t>
      </w:r>
    </w:p>
    <w:p w14:paraId="49B21317" w14:textId="1FA2E7E4" w:rsidR="002A23B7" w:rsidRPr="002A23B7" w:rsidRDefault="002A23B7" w:rsidP="00E07F30">
      <w:pPr>
        <w:numPr>
          <w:ilvl w:val="0"/>
          <w:numId w:val="29"/>
        </w:numPr>
        <w:overflowPunct/>
        <w:autoSpaceDE/>
        <w:autoSpaceDN/>
        <w:adjustRightInd/>
        <w:textAlignment w:val="auto"/>
        <w:rPr>
          <w:rFonts w:cs="Arial"/>
          <w:color w:val="000000" w:themeColor="text1"/>
          <w:sz w:val="20"/>
          <w:szCs w:val="20"/>
        </w:rPr>
      </w:pPr>
      <w:r w:rsidRPr="002A23B7">
        <w:rPr>
          <w:rFonts w:cs="Arial"/>
          <w:color w:val="000000" w:themeColor="text1"/>
          <w:sz w:val="20"/>
          <w:szCs w:val="20"/>
        </w:rPr>
        <w:t>zagotovitev dodatnih virov financiranja državnega proračuna za izvedbo načrtov obnove Slovenije po naravnih nesrečah</w:t>
      </w:r>
      <w:r w:rsidR="002B3A95">
        <w:rPr>
          <w:rFonts w:cs="Arial"/>
          <w:color w:val="000000" w:themeColor="text1"/>
          <w:sz w:val="20"/>
          <w:szCs w:val="20"/>
        </w:rPr>
        <w:t>,</w:t>
      </w:r>
    </w:p>
    <w:p w14:paraId="4F93307F" w14:textId="47A6D0F2" w:rsidR="002A23B7" w:rsidRPr="002A23B7" w:rsidRDefault="002A23B7" w:rsidP="00E07F30">
      <w:pPr>
        <w:numPr>
          <w:ilvl w:val="0"/>
          <w:numId w:val="29"/>
        </w:numPr>
        <w:overflowPunct/>
        <w:autoSpaceDE/>
        <w:autoSpaceDN/>
        <w:adjustRightInd/>
        <w:textAlignment w:val="auto"/>
        <w:rPr>
          <w:rFonts w:cs="Arial"/>
          <w:color w:val="000000" w:themeColor="text1"/>
          <w:sz w:val="20"/>
          <w:szCs w:val="20"/>
        </w:rPr>
      </w:pPr>
      <w:r w:rsidRPr="002A23B7">
        <w:rPr>
          <w:rFonts w:cs="Arial"/>
          <w:color w:val="000000" w:themeColor="text1"/>
          <w:sz w:val="20"/>
          <w:szCs w:val="20"/>
        </w:rPr>
        <w:t>spodbuditi zanimanje državljanov za varčevanje in naložbe na kapitalskem trgu ter izboljšati finančno pismenost ponuditi alternativo bančnim vlogam z višjim donosom in večjo razpršenostjo naložb</w:t>
      </w:r>
      <w:r w:rsidR="002B3A95">
        <w:rPr>
          <w:rFonts w:cs="Arial"/>
          <w:color w:val="000000" w:themeColor="text1"/>
          <w:sz w:val="20"/>
          <w:szCs w:val="20"/>
        </w:rPr>
        <w:t>,</w:t>
      </w:r>
    </w:p>
    <w:p w14:paraId="5CB85B7D" w14:textId="65AAB9D1" w:rsidR="002A23B7" w:rsidRDefault="002A23B7" w:rsidP="00E07F30">
      <w:pPr>
        <w:numPr>
          <w:ilvl w:val="0"/>
          <w:numId w:val="29"/>
        </w:numPr>
        <w:overflowPunct/>
        <w:autoSpaceDE/>
        <w:autoSpaceDN/>
        <w:adjustRightInd/>
        <w:textAlignment w:val="auto"/>
        <w:rPr>
          <w:rFonts w:cs="Arial"/>
          <w:color w:val="000000" w:themeColor="text1"/>
          <w:sz w:val="20"/>
          <w:szCs w:val="20"/>
        </w:rPr>
      </w:pPr>
      <w:r w:rsidRPr="002A23B7">
        <w:rPr>
          <w:rFonts w:cs="Arial"/>
          <w:color w:val="000000" w:themeColor="text1"/>
          <w:sz w:val="20"/>
          <w:szCs w:val="20"/>
        </w:rPr>
        <w:t>vzpostaviti redne izdaje državnih vrednostnih papirjev za fizične osebe in s tem trajnejše vključevanje malih vlagateljev na kapitalski trg</w:t>
      </w:r>
      <w:r w:rsidR="002B3A95">
        <w:rPr>
          <w:rFonts w:cs="Arial"/>
          <w:color w:val="000000" w:themeColor="text1"/>
          <w:sz w:val="20"/>
          <w:szCs w:val="20"/>
        </w:rPr>
        <w:t>.</w:t>
      </w:r>
    </w:p>
    <w:p w14:paraId="0F46F108" w14:textId="77777777" w:rsidR="002A23B7" w:rsidRPr="002A23B7" w:rsidRDefault="002A23B7" w:rsidP="002A23B7">
      <w:pPr>
        <w:overflowPunct/>
        <w:autoSpaceDE/>
        <w:autoSpaceDN/>
        <w:adjustRightInd/>
        <w:ind w:left="360"/>
        <w:textAlignment w:val="auto"/>
        <w:rPr>
          <w:rFonts w:cs="Arial"/>
          <w:color w:val="000000" w:themeColor="text1"/>
          <w:sz w:val="20"/>
          <w:szCs w:val="20"/>
        </w:rPr>
      </w:pPr>
    </w:p>
    <w:p w14:paraId="153AEAE7" w14:textId="77777777" w:rsidR="00CB4517" w:rsidRDefault="002A23B7" w:rsidP="002A23B7">
      <w:pPr>
        <w:overflowPunct/>
        <w:autoSpaceDE/>
        <w:autoSpaceDN/>
        <w:adjustRightInd/>
        <w:textAlignment w:val="auto"/>
        <w:rPr>
          <w:rFonts w:cs="Arial"/>
          <w:color w:val="000000" w:themeColor="text1"/>
          <w:sz w:val="20"/>
          <w:szCs w:val="20"/>
        </w:rPr>
      </w:pPr>
      <w:r w:rsidRPr="002A23B7">
        <w:rPr>
          <w:rFonts w:cs="Arial"/>
          <w:color w:val="000000" w:themeColor="text1"/>
          <w:sz w:val="20"/>
          <w:szCs w:val="20"/>
        </w:rPr>
        <w:t xml:space="preserve">Da bi </w:t>
      </w:r>
      <w:r w:rsidR="0081786B" w:rsidRPr="002A23B7">
        <w:rPr>
          <w:rFonts w:cs="Arial"/>
          <w:color w:val="000000" w:themeColor="text1"/>
          <w:sz w:val="20"/>
          <w:szCs w:val="20"/>
        </w:rPr>
        <w:t xml:space="preserve">bile </w:t>
      </w:r>
      <w:r w:rsidRPr="002A23B7">
        <w:rPr>
          <w:rFonts w:cs="Arial"/>
          <w:color w:val="000000" w:themeColor="text1"/>
          <w:sz w:val="20"/>
          <w:szCs w:val="20"/>
        </w:rPr>
        <w:t xml:space="preserve">obveznice čim bolj dostopne fizičnim osebam, je </w:t>
      </w:r>
      <w:r w:rsidR="00870BBB">
        <w:rPr>
          <w:rFonts w:cs="Arial"/>
          <w:color w:val="000000" w:themeColor="text1"/>
          <w:sz w:val="20"/>
          <w:szCs w:val="20"/>
        </w:rPr>
        <w:t xml:space="preserve">bil </w:t>
      </w:r>
      <w:r w:rsidRPr="002A23B7">
        <w:rPr>
          <w:rFonts w:cs="Arial"/>
          <w:color w:val="000000" w:themeColor="text1"/>
          <w:sz w:val="20"/>
          <w:szCs w:val="20"/>
        </w:rPr>
        <w:t xml:space="preserve">določen minimalni vpis 1000 evrov in maksimalni vpis 100.000 evrov. Obresti od obveznic bodo obdavčene enako kot bančne obresti do višine 1000 evrov. </w:t>
      </w:r>
      <w:r w:rsidR="0081786B">
        <w:rPr>
          <w:rFonts w:cs="Arial"/>
          <w:color w:val="000000" w:themeColor="text1"/>
          <w:sz w:val="20"/>
          <w:szCs w:val="20"/>
        </w:rPr>
        <w:t xml:space="preserve"> </w:t>
      </w:r>
    </w:p>
    <w:p w14:paraId="308A74E7" w14:textId="77777777" w:rsidR="000C7B8A" w:rsidRDefault="000C7B8A" w:rsidP="002A23B7">
      <w:pPr>
        <w:overflowPunct/>
        <w:autoSpaceDE/>
        <w:autoSpaceDN/>
        <w:adjustRightInd/>
        <w:textAlignment w:val="auto"/>
        <w:rPr>
          <w:rFonts w:cs="Arial"/>
          <w:color w:val="000000" w:themeColor="text1"/>
          <w:sz w:val="20"/>
          <w:szCs w:val="20"/>
        </w:rPr>
      </w:pPr>
    </w:p>
    <w:p w14:paraId="77870446" w14:textId="5CEDF986" w:rsidR="002A23B7" w:rsidRDefault="00CB4517" w:rsidP="002A23B7">
      <w:pPr>
        <w:overflowPunct/>
        <w:autoSpaceDE/>
        <w:autoSpaceDN/>
        <w:adjustRightInd/>
        <w:textAlignment w:val="auto"/>
        <w:rPr>
          <w:rFonts w:cs="Arial"/>
          <w:color w:val="000000" w:themeColor="text1"/>
          <w:sz w:val="20"/>
          <w:szCs w:val="20"/>
        </w:rPr>
      </w:pPr>
      <w:r w:rsidRPr="00CB4517">
        <w:rPr>
          <w:rFonts w:cs="Arial"/>
          <w:color w:val="000000" w:themeColor="text1"/>
          <w:sz w:val="20"/>
          <w:szCs w:val="20"/>
        </w:rPr>
        <w:t>Izdaja državnih obveznic za fizične osebe je imela pomemben vpliv na tržne prakse, saj so ponudniki investicijskih storitev kot odziv na povečano zanimanje za vlaganje v obveznice znižali stroške, ki so povezani z odpiranjem in vodenjem trgovalnih računov. S tem so storitve kapitalskega trga postale dostopnejše širšemu krogu vlagateljev, kar prispeva k večji vključenosti prebivalstva v investicijske dejavnosti in povečanju finančne pismenosti.</w:t>
      </w:r>
    </w:p>
    <w:p w14:paraId="59841D1C" w14:textId="77777777" w:rsidR="00A94016" w:rsidRPr="002A23B7" w:rsidRDefault="00A94016" w:rsidP="002A23B7">
      <w:pPr>
        <w:overflowPunct/>
        <w:autoSpaceDE/>
        <w:autoSpaceDN/>
        <w:adjustRightInd/>
        <w:textAlignment w:val="auto"/>
        <w:rPr>
          <w:rFonts w:cs="Arial"/>
          <w:color w:val="000000" w:themeColor="text1"/>
          <w:sz w:val="20"/>
          <w:szCs w:val="20"/>
        </w:rPr>
      </w:pPr>
    </w:p>
    <w:p w14:paraId="71D5A9BC" w14:textId="263740D9" w:rsidR="002A23B7" w:rsidRPr="002A23B7" w:rsidRDefault="002A23B7" w:rsidP="002A23B7">
      <w:pPr>
        <w:overflowPunct/>
        <w:autoSpaceDE/>
        <w:autoSpaceDN/>
        <w:adjustRightInd/>
        <w:textAlignment w:val="auto"/>
        <w:rPr>
          <w:rFonts w:cs="Arial"/>
          <w:color w:val="000000" w:themeColor="text1"/>
          <w:sz w:val="20"/>
          <w:szCs w:val="20"/>
        </w:rPr>
      </w:pPr>
      <w:r w:rsidRPr="002A23B7">
        <w:rPr>
          <w:rFonts w:cs="Arial"/>
          <w:color w:val="000000" w:themeColor="text1"/>
          <w:sz w:val="20"/>
          <w:szCs w:val="20"/>
        </w:rPr>
        <w:t xml:space="preserve">Obveznice </w:t>
      </w:r>
      <w:r w:rsidR="00870BBB">
        <w:rPr>
          <w:rFonts w:cs="Arial"/>
          <w:color w:val="000000" w:themeColor="text1"/>
          <w:sz w:val="20"/>
          <w:szCs w:val="20"/>
        </w:rPr>
        <w:t xml:space="preserve">so bile dne 27. 2. 2024 </w:t>
      </w:r>
      <w:r w:rsidRPr="002A23B7">
        <w:rPr>
          <w:rFonts w:cs="Arial"/>
          <w:color w:val="000000" w:themeColor="text1"/>
          <w:sz w:val="20"/>
          <w:szCs w:val="20"/>
        </w:rPr>
        <w:t xml:space="preserve">uvrščene na Ljubljansko borzo, s čimer </w:t>
      </w:r>
      <w:r w:rsidR="00870BBB">
        <w:rPr>
          <w:rFonts w:cs="Arial"/>
          <w:color w:val="000000" w:themeColor="text1"/>
          <w:sz w:val="20"/>
          <w:szCs w:val="20"/>
        </w:rPr>
        <w:t>so</w:t>
      </w:r>
      <w:r w:rsidRPr="002A23B7">
        <w:rPr>
          <w:rFonts w:cs="Arial"/>
          <w:color w:val="000000" w:themeColor="text1"/>
          <w:sz w:val="20"/>
          <w:szCs w:val="20"/>
        </w:rPr>
        <w:t xml:space="preserve"> postale prenosljive in dostopne </w:t>
      </w:r>
      <w:r w:rsidR="00870BBB">
        <w:rPr>
          <w:rFonts w:cs="Arial"/>
          <w:color w:val="000000" w:themeColor="text1"/>
          <w:sz w:val="20"/>
          <w:szCs w:val="20"/>
        </w:rPr>
        <w:t>vsem</w:t>
      </w:r>
      <w:r w:rsidR="001115AD">
        <w:rPr>
          <w:rFonts w:cs="Arial"/>
          <w:color w:val="000000" w:themeColor="text1"/>
          <w:sz w:val="20"/>
          <w:szCs w:val="20"/>
        </w:rPr>
        <w:t xml:space="preserve"> ostalim, </w:t>
      </w:r>
      <w:r w:rsidRPr="002A23B7">
        <w:rPr>
          <w:rFonts w:cs="Arial"/>
          <w:color w:val="000000" w:themeColor="text1"/>
          <w:sz w:val="20"/>
          <w:szCs w:val="20"/>
        </w:rPr>
        <w:t>tudi pravnim osebam.</w:t>
      </w:r>
    </w:p>
    <w:p w14:paraId="08EB9B81" w14:textId="77777777" w:rsidR="00870BBB" w:rsidRDefault="00870BBB" w:rsidP="002A23B7">
      <w:pPr>
        <w:overflowPunct/>
        <w:autoSpaceDE/>
        <w:autoSpaceDN/>
        <w:adjustRightInd/>
        <w:textAlignment w:val="auto"/>
        <w:rPr>
          <w:rFonts w:cs="Arial"/>
          <w:color w:val="000000" w:themeColor="text1"/>
          <w:sz w:val="20"/>
          <w:szCs w:val="20"/>
        </w:rPr>
      </w:pPr>
    </w:p>
    <w:p w14:paraId="00381906" w14:textId="5657FF57" w:rsidR="002A23B7" w:rsidRDefault="002A23B7" w:rsidP="002A23B7">
      <w:pPr>
        <w:overflowPunct/>
        <w:autoSpaceDE/>
        <w:autoSpaceDN/>
        <w:adjustRightInd/>
        <w:textAlignment w:val="auto"/>
        <w:rPr>
          <w:rFonts w:cs="Arial"/>
          <w:color w:val="000000" w:themeColor="text1"/>
          <w:sz w:val="20"/>
          <w:szCs w:val="20"/>
        </w:rPr>
      </w:pPr>
      <w:r w:rsidRPr="002A23B7">
        <w:rPr>
          <w:rFonts w:cs="Arial"/>
          <w:color w:val="000000" w:themeColor="text1"/>
          <w:sz w:val="20"/>
          <w:szCs w:val="20"/>
        </w:rPr>
        <w:t xml:space="preserve">S to izdajo državnih obveznic </w:t>
      </w:r>
      <w:r w:rsidR="0081786B">
        <w:rPr>
          <w:rFonts w:cs="Arial"/>
          <w:color w:val="000000" w:themeColor="text1"/>
          <w:sz w:val="20"/>
          <w:szCs w:val="20"/>
        </w:rPr>
        <w:t>MF</w:t>
      </w:r>
      <w:r w:rsidRPr="002A23B7">
        <w:rPr>
          <w:rFonts w:cs="Arial"/>
          <w:color w:val="000000" w:themeColor="text1"/>
          <w:sz w:val="20"/>
          <w:szCs w:val="20"/>
        </w:rPr>
        <w:t xml:space="preserve"> izpolnjuje več strateških ciljev na področju razvoja trga kapitala v Sloveniji.</w:t>
      </w:r>
    </w:p>
    <w:p w14:paraId="5A16C286" w14:textId="77777777" w:rsidR="00BA379F" w:rsidRDefault="00BA379F" w:rsidP="002A23B7">
      <w:pPr>
        <w:overflowPunct/>
        <w:autoSpaceDE/>
        <w:autoSpaceDN/>
        <w:adjustRightInd/>
        <w:textAlignment w:val="auto"/>
        <w:rPr>
          <w:rFonts w:cs="Arial"/>
          <w:color w:val="000000" w:themeColor="text1"/>
          <w:sz w:val="20"/>
          <w:szCs w:val="20"/>
        </w:rPr>
      </w:pPr>
    </w:p>
    <w:p w14:paraId="746AB3E6" w14:textId="77777777" w:rsidR="000B29D6" w:rsidRDefault="000B29D6" w:rsidP="002A23B7">
      <w:pPr>
        <w:overflowPunct/>
        <w:autoSpaceDE/>
        <w:autoSpaceDN/>
        <w:adjustRightInd/>
        <w:textAlignment w:val="auto"/>
        <w:rPr>
          <w:rFonts w:cs="Arial"/>
          <w:color w:val="000000" w:themeColor="text1"/>
          <w:sz w:val="20"/>
          <w:szCs w:val="20"/>
        </w:rPr>
      </w:pPr>
    </w:p>
    <w:p w14:paraId="5A23B639" w14:textId="0BF04E3D" w:rsidR="008E57DF" w:rsidRPr="00FA76E9" w:rsidRDefault="008E57DF" w:rsidP="00705467">
      <w:pPr>
        <w:shd w:val="clear" w:color="auto" w:fill="D9D9D9" w:themeFill="background1" w:themeFillShade="D9"/>
        <w:overflowPunct/>
        <w:autoSpaceDE/>
        <w:autoSpaceDN/>
        <w:adjustRightInd/>
        <w:textAlignment w:val="auto"/>
        <w:rPr>
          <w:rFonts w:cs="Arial"/>
          <w:b/>
          <w:bCs/>
          <w:color w:val="000000" w:themeColor="text1"/>
          <w:sz w:val="20"/>
          <w:szCs w:val="20"/>
        </w:rPr>
      </w:pPr>
      <w:r w:rsidRPr="00FA76E9">
        <w:rPr>
          <w:rFonts w:cs="Arial"/>
          <w:b/>
          <w:bCs/>
          <w:color w:val="000000" w:themeColor="text1"/>
          <w:sz w:val="20"/>
          <w:szCs w:val="20"/>
        </w:rPr>
        <w:t>Vzpostavitev individualnih finančnih računov za finančne instrumente</w:t>
      </w:r>
      <w:r w:rsidR="004C5B3A">
        <w:rPr>
          <w:rFonts w:cs="Arial"/>
          <w:b/>
          <w:bCs/>
          <w:color w:val="000000" w:themeColor="text1"/>
          <w:sz w:val="20"/>
          <w:szCs w:val="20"/>
        </w:rPr>
        <w:t xml:space="preserve"> (v nadaljnjem besedilu: IFRFI)</w:t>
      </w:r>
    </w:p>
    <w:p w14:paraId="0C7D42A8" w14:textId="77777777" w:rsidR="008E57DF" w:rsidRPr="005E327C" w:rsidRDefault="008E57DF" w:rsidP="008E57DF">
      <w:pPr>
        <w:overflowPunct/>
        <w:autoSpaceDE/>
        <w:autoSpaceDN/>
        <w:adjustRightInd/>
        <w:textAlignment w:val="auto"/>
        <w:rPr>
          <w:rFonts w:cs="Arial"/>
          <w:color w:val="000000" w:themeColor="text1"/>
          <w:sz w:val="20"/>
          <w:szCs w:val="20"/>
        </w:rPr>
      </w:pPr>
    </w:p>
    <w:p w14:paraId="3C72D184" w14:textId="620FFD23" w:rsidR="008E57DF" w:rsidRPr="005E327C" w:rsidRDefault="008E57DF" w:rsidP="008E57DF">
      <w:pPr>
        <w:overflowPunct/>
        <w:autoSpaceDE/>
        <w:autoSpaceDN/>
        <w:adjustRightInd/>
        <w:textAlignment w:val="auto"/>
        <w:rPr>
          <w:rFonts w:cs="Arial"/>
          <w:color w:val="000000" w:themeColor="text1"/>
          <w:sz w:val="20"/>
          <w:szCs w:val="20"/>
        </w:rPr>
      </w:pPr>
      <w:r w:rsidRPr="005E327C">
        <w:rPr>
          <w:rFonts w:cs="Arial"/>
          <w:color w:val="000000" w:themeColor="text1"/>
          <w:sz w:val="20"/>
          <w:szCs w:val="20"/>
        </w:rPr>
        <w:t>V letu 2023 je potekal proces priprave strokovnih podlag in usklajevanja predloga za uvedbo IFRFI v Sloveniji:</w:t>
      </w:r>
    </w:p>
    <w:p w14:paraId="1BDC8E6C" w14:textId="77777777" w:rsidR="008E57DF" w:rsidRPr="005E327C" w:rsidRDefault="008E57DF" w:rsidP="008E57DF">
      <w:pPr>
        <w:overflowPunct/>
        <w:autoSpaceDE/>
        <w:autoSpaceDN/>
        <w:adjustRightInd/>
        <w:textAlignment w:val="auto"/>
        <w:rPr>
          <w:rFonts w:cs="Arial"/>
          <w:color w:val="000000" w:themeColor="text1"/>
          <w:sz w:val="20"/>
          <w:szCs w:val="20"/>
        </w:rPr>
      </w:pPr>
    </w:p>
    <w:p w14:paraId="77507410" w14:textId="1C6A6AF0" w:rsidR="008E57DF" w:rsidRPr="005E327C" w:rsidRDefault="008E57DF" w:rsidP="00E07F30">
      <w:pPr>
        <w:pStyle w:val="Odstavekseznama"/>
        <w:numPr>
          <w:ilvl w:val="0"/>
          <w:numId w:val="26"/>
        </w:numPr>
        <w:overflowPunct/>
        <w:autoSpaceDE/>
        <w:autoSpaceDN/>
        <w:adjustRightInd/>
        <w:textAlignment w:val="auto"/>
        <w:rPr>
          <w:rFonts w:cs="Arial"/>
          <w:color w:val="000000" w:themeColor="text1"/>
          <w:sz w:val="20"/>
          <w:szCs w:val="20"/>
        </w:rPr>
      </w:pPr>
      <w:r w:rsidRPr="005E327C">
        <w:rPr>
          <w:rFonts w:cs="Arial"/>
          <w:color w:val="000000" w:themeColor="text1"/>
          <w:sz w:val="20"/>
          <w:szCs w:val="20"/>
        </w:rPr>
        <w:t xml:space="preserve">Izdelana je bila primerjalna analiza ureditev IFRFI v </w:t>
      </w:r>
      <w:r w:rsidR="006233CC">
        <w:rPr>
          <w:rFonts w:cs="Arial"/>
          <w:color w:val="000000" w:themeColor="text1"/>
          <w:sz w:val="20"/>
          <w:szCs w:val="20"/>
        </w:rPr>
        <w:t>4</w:t>
      </w:r>
      <w:r w:rsidRPr="005E327C">
        <w:rPr>
          <w:rFonts w:cs="Arial"/>
          <w:color w:val="000000" w:themeColor="text1"/>
          <w:sz w:val="20"/>
          <w:szCs w:val="20"/>
        </w:rPr>
        <w:t xml:space="preserve"> </w:t>
      </w:r>
      <w:r w:rsidR="006233CC">
        <w:rPr>
          <w:rFonts w:cs="Arial"/>
          <w:color w:val="000000" w:themeColor="text1"/>
          <w:sz w:val="20"/>
          <w:szCs w:val="20"/>
        </w:rPr>
        <w:t>članicah EU</w:t>
      </w:r>
      <w:r w:rsidRPr="005E327C">
        <w:rPr>
          <w:rFonts w:cs="Arial"/>
          <w:color w:val="000000" w:themeColor="text1"/>
          <w:sz w:val="20"/>
          <w:szCs w:val="20"/>
        </w:rPr>
        <w:t xml:space="preserve"> in Združenem kraljestvu. </w:t>
      </w:r>
    </w:p>
    <w:p w14:paraId="648177CE" w14:textId="2B9FDEC4" w:rsidR="008E57DF" w:rsidRPr="005E327C" w:rsidRDefault="008E57DF" w:rsidP="00E07F30">
      <w:pPr>
        <w:pStyle w:val="Odstavekseznama"/>
        <w:numPr>
          <w:ilvl w:val="0"/>
          <w:numId w:val="26"/>
        </w:numPr>
        <w:overflowPunct/>
        <w:autoSpaceDE/>
        <w:autoSpaceDN/>
        <w:adjustRightInd/>
        <w:textAlignment w:val="auto"/>
        <w:rPr>
          <w:rFonts w:cs="Arial"/>
          <w:color w:val="000000" w:themeColor="text1"/>
          <w:sz w:val="20"/>
          <w:szCs w:val="20"/>
        </w:rPr>
      </w:pPr>
      <w:r w:rsidRPr="005E327C">
        <w:rPr>
          <w:rFonts w:cs="Arial"/>
          <w:color w:val="000000" w:themeColor="text1"/>
          <w:sz w:val="20"/>
          <w:szCs w:val="20"/>
        </w:rPr>
        <w:t xml:space="preserve">Pripravljen je bil </w:t>
      </w:r>
      <w:r>
        <w:rPr>
          <w:rFonts w:cs="Arial"/>
          <w:color w:val="000000" w:themeColor="text1"/>
          <w:sz w:val="20"/>
          <w:szCs w:val="20"/>
        </w:rPr>
        <w:t xml:space="preserve">poglobljen </w:t>
      </w:r>
      <w:r w:rsidRPr="005E327C">
        <w:rPr>
          <w:rFonts w:cs="Arial"/>
          <w:color w:val="000000" w:themeColor="text1"/>
          <w:sz w:val="20"/>
          <w:szCs w:val="20"/>
        </w:rPr>
        <w:t>osnutek izhodišč za ureditev IFRFI v Sloveniji. Osnutek je bil predstavljen in obravnavan na sestanku delovne skupine.</w:t>
      </w:r>
    </w:p>
    <w:p w14:paraId="55DE0C8D" w14:textId="2F31D707" w:rsidR="008E57DF" w:rsidRPr="005E327C" w:rsidRDefault="008E57DF" w:rsidP="00E07F30">
      <w:pPr>
        <w:pStyle w:val="Odstavekseznama"/>
        <w:numPr>
          <w:ilvl w:val="0"/>
          <w:numId w:val="26"/>
        </w:numPr>
        <w:overflowPunct/>
        <w:autoSpaceDE/>
        <w:autoSpaceDN/>
        <w:adjustRightInd/>
        <w:textAlignment w:val="auto"/>
        <w:rPr>
          <w:rFonts w:cs="Arial"/>
          <w:color w:val="000000" w:themeColor="text1"/>
          <w:sz w:val="20"/>
          <w:szCs w:val="20"/>
        </w:rPr>
      </w:pPr>
      <w:r w:rsidRPr="005E327C">
        <w:rPr>
          <w:rFonts w:cs="Arial"/>
          <w:color w:val="000000" w:themeColor="text1"/>
          <w:sz w:val="20"/>
          <w:szCs w:val="20"/>
        </w:rPr>
        <w:t xml:space="preserve">Na osnutek so podali pripombe ATVP, </w:t>
      </w:r>
      <w:r w:rsidR="00300268" w:rsidRPr="00300268">
        <w:rPr>
          <w:rFonts w:cs="Arial"/>
          <w:color w:val="000000" w:themeColor="text1"/>
          <w:sz w:val="20"/>
          <w:szCs w:val="20"/>
        </w:rPr>
        <w:t>Združenje družb za upravljanje investicijskih skladov - G</w:t>
      </w:r>
      <w:r w:rsidR="00300268">
        <w:rPr>
          <w:rFonts w:cs="Arial"/>
          <w:color w:val="000000" w:themeColor="text1"/>
          <w:sz w:val="20"/>
          <w:szCs w:val="20"/>
        </w:rPr>
        <w:t>IZ</w:t>
      </w:r>
      <w:r w:rsidR="00300268" w:rsidRPr="00300268">
        <w:rPr>
          <w:rFonts w:cs="Arial"/>
          <w:color w:val="000000" w:themeColor="text1"/>
          <w:sz w:val="20"/>
          <w:szCs w:val="20"/>
        </w:rPr>
        <w:t xml:space="preserve"> </w:t>
      </w:r>
      <w:r w:rsidRPr="005E327C">
        <w:rPr>
          <w:rFonts w:cs="Arial"/>
          <w:color w:val="000000" w:themeColor="text1"/>
          <w:sz w:val="20"/>
          <w:szCs w:val="20"/>
        </w:rPr>
        <w:t>in predstavniki bančnega sektorja. Osnutek izhodišč je trenutno v fazi dopolnjevanja.</w:t>
      </w:r>
    </w:p>
    <w:p w14:paraId="42945A95" w14:textId="0EAA5347" w:rsidR="008E57DF" w:rsidRDefault="008E57DF" w:rsidP="00E07F30">
      <w:pPr>
        <w:pStyle w:val="Odstavekseznama"/>
        <w:numPr>
          <w:ilvl w:val="0"/>
          <w:numId w:val="26"/>
        </w:numPr>
        <w:overflowPunct/>
        <w:autoSpaceDE/>
        <w:autoSpaceDN/>
        <w:adjustRightInd/>
        <w:textAlignment w:val="auto"/>
        <w:rPr>
          <w:rFonts w:cs="Arial"/>
          <w:color w:val="000000" w:themeColor="text1"/>
          <w:sz w:val="20"/>
          <w:szCs w:val="20"/>
        </w:rPr>
      </w:pPr>
      <w:r>
        <w:rPr>
          <w:rFonts w:cs="Arial"/>
          <w:color w:val="000000" w:themeColor="text1"/>
          <w:sz w:val="20"/>
          <w:szCs w:val="20"/>
        </w:rPr>
        <w:t xml:space="preserve">V letu 2024 se </w:t>
      </w:r>
      <w:r w:rsidR="00394981">
        <w:rPr>
          <w:rFonts w:cs="Arial"/>
          <w:color w:val="000000" w:themeColor="text1"/>
          <w:sz w:val="20"/>
          <w:szCs w:val="20"/>
        </w:rPr>
        <w:t>bo preučilo davčne</w:t>
      </w:r>
      <w:r w:rsidRPr="005E327C">
        <w:rPr>
          <w:rFonts w:cs="Arial"/>
          <w:color w:val="000000" w:themeColor="text1"/>
          <w:sz w:val="20"/>
          <w:szCs w:val="20"/>
        </w:rPr>
        <w:t xml:space="preserve"> </w:t>
      </w:r>
      <w:r w:rsidR="00394981" w:rsidRPr="005E327C">
        <w:rPr>
          <w:rFonts w:cs="Arial"/>
          <w:color w:val="000000" w:themeColor="text1"/>
          <w:sz w:val="20"/>
          <w:szCs w:val="20"/>
        </w:rPr>
        <w:t>vidik</w:t>
      </w:r>
      <w:r w:rsidR="00394981">
        <w:rPr>
          <w:rFonts w:cs="Arial"/>
          <w:color w:val="000000" w:themeColor="text1"/>
          <w:sz w:val="20"/>
          <w:szCs w:val="20"/>
        </w:rPr>
        <w:t>e</w:t>
      </w:r>
      <w:r w:rsidR="00394981" w:rsidRPr="005E327C">
        <w:rPr>
          <w:rFonts w:cs="Arial"/>
          <w:color w:val="000000" w:themeColor="text1"/>
          <w:sz w:val="20"/>
          <w:szCs w:val="20"/>
        </w:rPr>
        <w:t xml:space="preserve"> </w:t>
      </w:r>
      <w:r w:rsidRPr="005E327C">
        <w:rPr>
          <w:rFonts w:cs="Arial"/>
          <w:color w:val="000000" w:themeColor="text1"/>
          <w:sz w:val="20"/>
          <w:szCs w:val="20"/>
        </w:rPr>
        <w:t>IFRFI</w:t>
      </w:r>
      <w:r>
        <w:rPr>
          <w:rFonts w:cs="Arial"/>
          <w:color w:val="000000" w:themeColor="text1"/>
          <w:sz w:val="20"/>
          <w:szCs w:val="20"/>
        </w:rPr>
        <w:t>.</w:t>
      </w:r>
    </w:p>
    <w:p w14:paraId="2471294D" w14:textId="77777777" w:rsidR="008E57DF" w:rsidRPr="0081786B" w:rsidRDefault="008E57DF" w:rsidP="0081786B">
      <w:pPr>
        <w:pStyle w:val="Odstavekseznama"/>
        <w:overflowPunct/>
        <w:autoSpaceDE/>
        <w:autoSpaceDN/>
        <w:adjustRightInd/>
        <w:ind w:left="720"/>
        <w:textAlignment w:val="auto"/>
        <w:rPr>
          <w:rFonts w:cs="Arial"/>
          <w:color w:val="000000" w:themeColor="text1"/>
          <w:sz w:val="20"/>
          <w:szCs w:val="20"/>
        </w:rPr>
      </w:pPr>
    </w:p>
    <w:p w14:paraId="244A2872" w14:textId="77777777" w:rsidR="008E57DF" w:rsidRPr="005E327C" w:rsidRDefault="008E57DF" w:rsidP="008E57DF">
      <w:pPr>
        <w:overflowPunct/>
        <w:autoSpaceDE/>
        <w:autoSpaceDN/>
        <w:adjustRightInd/>
        <w:textAlignment w:val="auto"/>
        <w:rPr>
          <w:rFonts w:cs="Arial"/>
          <w:color w:val="000000" w:themeColor="text1"/>
          <w:sz w:val="20"/>
          <w:szCs w:val="20"/>
        </w:rPr>
      </w:pPr>
      <w:r w:rsidRPr="005E327C">
        <w:rPr>
          <w:rFonts w:cs="Arial"/>
          <w:color w:val="000000" w:themeColor="text1"/>
          <w:sz w:val="20"/>
          <w:szCs w:val="20"/>
        </w:rPr>
        <w:t>V prvi polovici 2024 je predvideno:</w:t>
      </w:r>
    </w:p>
    <w:p w14:paraId="4BFE5D1A" w14:textId="77777777" w:rsidR="008E57DF" w:rsidRPr="005E327C" w:rsidRDefault="008E57DF" w:rsidP="008E57DF">
      <w:pPr>
        <w:overflowPunct/>
        <w:autoSpaceDE/>
        <w:autoSpaceDN/>
        <w:adjustRightInd/>
        <w:textAlignment w:val="auto"/>
        <w:rPr>
          <w:rFonts w:cs="Arial"/>
          <w:color w:val="000000" w:themeColor="text1"/>
          <w:sz w:val="20"/>
          <w:szCs w:val="20"/>
        </w:rPr>
      </w:pPr>
    </w:p>
    <w:p w14:paraId="7846976B" w14:textId="77777777" w:rsidR="008E57DF" w:rsidRPr="005E327C" w:rsidRDefault="008E57DF" w:rsidP="00E07F30">
      <w:pPr>
        <w:pStyle w:val="Odstavekseznama"/>
        <w:numPr>
          <w:ilvl w:val="0"/>
          <w:numId w:val="27"/>
        </w:numPr>
        <w:overflowPunct/>
        <w:autoSpaceDE/>
        <w:autoSpaceDN/>
        <w:adjustRightInd/>
        <w:textAlignment w:val="auto"/>
        <w:rPr>
          <w:rFonts w:cs="Arial"/>
          <w:color w:val="000000" w:themeColor="text1"/>
          <w:sz w:val="20"/>
          <w:szCs w:val="20"/>
        </w:rPr>
      </w:pPr>
      <w:r w:rsidRPr="005E327C">
        <w:rPr>
          <w:rFonts w:cs="Arial"/>
          <w:color w:val="000000" w:themeColor="text1"/>
          <w:sz w:val="20"/>
          <w:szCs w:val="20"/>
        </w:rPr>
        <w:t>dokončanje usklajevanja izhodišč za IFRFI z deležniki,</w:t>
      </w:r>
    </w:p>
    <w:p w14:paraId="76DA011A" w14:textId="1A6F0800" w:rsidR="008E57DF" w:rsidRPr="005E327C" w:rsidRDefault="008E57DF" w:rsidP="00E07F30">
      <w:pPr>
        <w:pStyle w:val="Odstavekseznama"/>
        <w:numPr>
          <w:ilvl w:val="0"/>
          <w:numId w:val="27"/>
        </w:numPr>
        <w:overflowPunct/>
        <w:autoSpaceDE/>
        <w:autoSpaceDN/>
        <w:adjustRightInd/>
        <w:textAlignment w:val="auto"/>
        <w:rPr>
          <w:rFonts w:cs="Arial"/>
          <w:color w:val="000000" w:themeColor="text1"/>
          <w:sz w:val="20"/>
          <w:szCs w:val="20"/>
        </w:rPr>
      </w:pPr>
      <w:r w:rsidRPr="005E327C">
        <w:rPr>
          <w:rFonts w:cs="Arial"/>
          <w:color w:val="000000" w:themeColor="text1"/>
          <w:sz w:val="20"/>
          <w:szCs w:val="20"/>
        </w:rPr>
        <w:t>priprava konkretnega zakonodajnega predloga in akcijskega načrta</w:t>
      </w:r>
      <w:r>
        <w:rPr>
          <w:rFonts w:cs="Arial"/>
          <w:color w:val="000000" w:themeColor="text1"/>
          <w:sz w:val="20"/>
          <w:szCs w:val="20"/>
        </w:rPr>
        <w:t xml:space="preserve"> za dokončno uvedbo.</w:t>
      </w:r>
    </w:p>
    <w:p w14:paraId="246935FD" w14:textId="77777777" w:rsidR="008E57DF" w:rsidRPr="005E327C" w:rsidRDefault="008E57DF" w:rsidP="008E57DF">
      <w:pPr>
        <w:overflowPunct/>
        <w:autoSpaceDE/>
        <w:autoSpaceDN/>
        <w:adjustRightInd/>
        <w:textAlignment w:val="auto"/>
        <w:rPr>
          <w:rFonts w:cs="Arial"/>
          <w:color w:val="000000" w:themeColor="text1"/>
          <w:sz w:val="20"/>
          <w:szCs w:val="20"/>
        </w:rPr>
      </w:pPr>
    </w:p>
    <w:p w14:paraId="6568EE1E" w14:textId="6A9F45F6" w:rsidR="008E57DF" w:rsidRDefault="008E57DF" w:rsidP="004A6EA3">
      <w:pPr>
        <w:overflowPunct/>
        <w:autoSpaceDE/>
        <w:autoSpaceDN/>
        <w:adjustRightInd/>
        <w:textAlignment w:val="auto"/>
        <w:rPr>
          <w:rFonts w:cs="Arial"/>
          <w:color w:val="000000" w:themeColor="text1"/>
          <w:sz w:val="20"/>
          <w:szCs w:val="20"/>
        </w:rPr>
      </w:pPr>
      <w:r w:rsidRPr="005E327C">
        <w:rPr>
          <w:rFonts w:cs="Arial"/>
          <w:color w:val="000000" w:themeColor="text1"/>
          <w:sz w:val="20"/>
          <w:szCs w:val="20"/>
        </w:rPr>
        <w:t xml:space="preserve">Cilj je omogočiti </w:t>
      </w:r>
      <w:r>
        <w:rPr>
          <w:rFonts w:cs="Arial"/>
          <w:color w:val="000000" w:themeColor="text1"/>
          <w:sz w:val="20"/>
          <w:szCs w:val="20"/>
        </w:rPr>
        <w:t xml:space="preserve">poenostavljeno, </w:t>
      </w:r>
      <w:r w:rsidRPr="005E327C">
        <w:rPr>
          <w:rFonts w:cs="Arial"/>
          <w:color w:val="000000" w:themeColor="text1"/>
          <w:sz w:val="20"/>
          <w:szCs w:val="20"/>
        </w:rPr>
        <w:t xml:space="preserve">cenejše </w:t>
      </w:r>
      <w:r>
        <w:rPr>
          <w:rFonts w:cs="Arial"/>
          <w:color w:val="000000" w:themeColor="text1"/>
          <w:sz w:val="20"/>
          <w:szCs w:val="20"/>
        </w:rPr>
        <w:t xml:space="preserve">(stroškovno in davčno) </w:t>
      </w:r>
      <w:r w:rsidRPr="005E327C">
        <w:rPr>
          <w:rFonts w:cs="Arial"/>
          <w:color w:val="000000" w:themeColor="text1"/>
          <w:sz w:val="20"/>
          <w:szCs w:val="20"/>
        </w:rPr>
        <w:t xml:space="preserve">in preprostejše vlaganje prebivalstva v finančne instrumente </w:t>
      </w:r>
      <w:r w:rsidR="004604F0">
        <w:rPr>
          <w:rFonts w:cs="Arial"/>
          <w:color w:val="000000" w:themeColor="text1"/>
          <w:sz w:val="20"/>
          <w:szCs w:val="20"/>
        </w:rPr>
        <w:t>ter s tem</w:t>
      </w:r>
      <w:r w:rsidRPr="005E327C">
        <w:rPr>
          <w:rFonts w:cs="Arial"/>
          <w:color w:val="000000" w:themeColor="text1"/>
          <w:sz w:val="20"/>
          <w:szCs w:val="20"/>
        </w:rPr>
        <w:t xml:space="preserve"> povečati </w:t>
      </w:r>
      <w:r>
        <w:rPr>
          <w:rFonts w:cs="Arial"/>
          <w:color w:val="000000" w:themeColor="text1"/>
          <w:sz w:val="20"/>
          <w:szCs w:val="20"/>
        </w:rPr>
        <w:t xml:space="preserve">njegovo </w:t>
      </w:r>
      <w:r w:rsidRPr="005E327C">
        <w:rPr>
          <w:rFonts w:cs="Arial"/>
          <w:color w:val="000000" w:themeColor="text1"/>
          <w:sz w:val="20"/>
          <w:szCs w:val="20"/>
        </w:rPr>
        <w:t>vključenost na kapitalskem trgu. Pridobljene informacije iz tujih ureditev bodo prispevale k oblikovanju ustrezne ureditve IFRFI v Sloveniji.</w:t>
      </w:r>
    </w:p>
    <w:p w14:paraId="2D09558C" w14:textId="77777777" w:rsidR="008E57DF" w:rsidRDefault="008E57DF" w:rsidP="004A6EA3">
      <w:pPr>
        <w:overflowPunct/>
        <w:autoSpaceDE/>
        <w:autoSpaceDN/>
        <w:adjustRightInd/>
        <w:textAlignment w:val="auto"/>
        <w:rPr>
          <w:rFonts w:cs="Arial"/>
          <w:color w:val="000000" w:themeColor="text1"/>
          <w:sz w:val="20"/>
          <w:szCs w:val="20"/>
        </w:rPr>
      </w:pPr>
    </w:p>
    <w:p w14:paraId="5F46ECB6" w14:textId="17C2D6E8" w:rsidR="00093EAF" w:rsidRPr="00253C4E" w:rsidRDefault="009F4098" w:rsidP="00705467">
      <w:pPr>
        <w:shd w:val="clear" w:color="auto" w:fill="D9D9D9" w:themeFill="background1" w:themeFillShade="D9"/>
        <w:overflowPunct/>
        <w:autoSpaceDE/>
        <w:autoSpaceDN/>
        <w:adjustRightInd/>
        <w:textAlignment w:val="auto"/>
        <w:rPr>
          <w:rFonts w:cs="Arial"/>
          <w:b/>
          <w:bCs/>
          <w:color w:val="000000" w:themeColor="text1"/>
          <w:sz w:val="20"/>
          <w:szCs w:val="20"/>
        </w:rPr>
      </w:pPr>
      <w:r w:rsidRPr="009F4098">
        <w:rPr>
          <w:rFonts w:cs="Arial"/>
          <w:b/>
          <w:bCs/>
          <w:color w:val="000000" w:themeColor="text1"/>
          <w:sz w:val="20"/>
          <w:szCs w:val="20"/>
        </w:rPr>
        <w:t>Dodatne spremembe zakonodajnega okolja za krepitev trga kapitala</w:t>
      </w:r>
    </w:p>
    <w:p w14:paraId="313ADEC6" w14:textId="77777777" w:rsidR="00093EAF" w:rsidRDefault="00093EAF" w:rsidP="004A6EA3">
      <w:pPr>
        <w:overflowPunct/>
        <w:autoSpaceDE/>
        <w:autoSpaceDN/>
        <w:adjustRightInd/>
        <w:textAlignment w:val="auto"/>
        <w:rPr>
          <w:rFonts w:cs="Arial"/>
          <w:color w:val="000000" w:themeColor="text1"/>
          <w:sz w:val="20"/>
          <w:szCs w:val="20"/>
        </w:rPr>
      </w:pPr>
    </w:p>
    <w:p w14:paraId="30DC451D" w14:textId="1DA97F54" w:rsidR="00B440E1" w:rsidRPr="00B440E1" w:rsidRDefault="00B440E1" w:rsidP="00B440E1">
      <w:pPr>
        <w:overflowPunct/>
        <w:autoSpaceDE/>
        <w:autoSpaceDN/>
        <w:adjustRightInd/>
        <w:textAlignment w:val="auto"/>
        <w:rPr>
          <w:rFonts w:cs="Arial"/>
          <w:color w:val="000000" w:themeColor="text1"/>
          <w:sz w:val="20"/>
          <w:szCs w:val="20"/>
          <w:u w:val="single"/>
        </w:rPr>
      </w:pPr>
      <w:r w:rsidRPr="00B440E1">
        <w:rPr>
          <w:rFonts w:cs="Arial"/>
          <w:color w:val="000000" w:themeColor="text1"/>
          <w:sz w:val="20"/>
          <w:szCs w:val="20"/>
          <w:u w:val="single"/>
        </w:rPr>
        <w:t xml:space="preserve">Reforma 2. </w:t>
      </w:r>
      <w:r w:rsidR="00860CC7">
        <w:rPr>
          <w:rFonts w:cs="Arial"/>
          <w:color w:val="000000" w:themeColor="text1"/>
          <w:sz w:val="20"/>
          <w:szCs w:val="20"/>
          <w:u w:val="single"/>
        </w:rPr>
        <w:t xml:space="preserve">in 3. </w:t>
      </w:r>
      <w:r w:rsidRPr="00B440E1">
        <w:rPr>
          <w:rFonts w:cs="Arial"/>
          <w:color w:val="000000" w:themeColor="text1"/>
          <w:sz w:val="20"/>
          <w:szCs w:val="20"/>
          <w:u w:val="single"/>
        </w:rPr>
        <w:t>stebra pokojninskega zavarovanja</w:t>
      </w:r>
    </w:p>
    <w:p w14:paraId="0D543C42" w14:textId="77777777" w:rsidR="00B440E1" w:rsidRPr="00B440E1" w:rsidRDefault="00B440E1" w:rsidP="00B440E1">
      <w:pPr>
        <w:overflowPunct/>
        <w:autoSpaceDE/>
        <w:autoSpaceDN/>
        <w:adjustRightInd/>
        <w:textAlignment w:val="auto"/>
        <w:rPr>
          <w:rFonts w:cs="Arial"/>
          <w:color w:val="000000" w:themeColor="text1"/>
          <w:sz w:val="20"/>
          <w:szCs w:val="20"/>
        </w:rPr>
      </w:pPr>
    </w:p>
    <w:p w14:paraId="739877D4" w14:textId="34A5C4BA" w:rsidR="00B440E1" w:rsidRPr="00B440E1" w:rsidRDefault="001F1949" w:rsidP="00B440E1">
      <w:pPr>
        <w:overflowPunct/>
        <w:autoSpaceDE/>
        <w:autoSpaceDN/>
        <w:adjustRightInd/>
        <w:textAlignment w:val="auto"/>
        <w:rPr>
          <w:rFonts w:cs="Arial"/>
          <w:color w:val="000000" w:themeColor="text1"/>
          <w:sz w:val="20"/>
          <w:szCs w:val="20"/>
        </w:rPr>
      </w:pPr>
      <w:r>
        <w:rPr>
          <w:rFonts w:cs="Arial"/>
          <w:color w:val="000000" w:themeColor="text1"/>
          <w:sz w:val="20"/>
          <w:szCs w:val="20"/>
        </w:rPr>
        <w:t xml:space="preserve">Konec leta 2023 </w:t>
      </w:r>
      <w:r w:rsidR="00EC2660">
        <w:rPr>
          <w:rFonts w:cs="Arial"/>
          <w:color w:val="000000" w:themeColor="text1"/>
          <w:sz w:val="20"/>
          <w:szCs w:val="20"/>
        </w:rPr>
        <w:t xml:space="preserve">so bili </w:t>
      </w:r>
      <w:r w:rsidR="00B440E1" w:rsidRPr="00B440E1">
        <w:rPr>
          <w:rFonts w:cs="Arial"/>
          <w:color w:val="000000" w:themeColor="text1"/>
          <w:sz w:val="20"/>
          <w:szCs w:val="20"/>
        </w:rPr>
        <w:t xml:space="preserve">Ministrstvu za delo, družino, socialne zadeve in enake možnosti </w:t>
      </w:r>
      <w:r w:rsidR="00D84F73" w:rsidRPr="00BA266D">
        <w:rPr>
          <w:rFonts w:cs="Arial"/>
          <w:color w:val="000000" w:themeColor="text1"/>
          <w:sz w:val="20"/>
          <w:szCs w:val="20"/>
        </w:rPr>
        <w:t xml:space="preserve">(v nadaljnjem besedilu: MDDSZEM) </w:t>
      </w:r>
      <w:r w:rsidR="00EC2660" w:rsidRPr="00B440E1">
        <w:rPr>
          <w:rFonts w:cs="Arial"/>
          <w:color w:val="000000" w:themeColor="text1"/>
          <w:sz w:val="20"/>
          <w:szCs w:val="20"/>
        </w:rPr>
        <w:t>posredova</w:t>
      </w:r>
      <w:r w:rsidR="00EC2660">
        <w:rPr>
          <w:rFonts w:cs="Arial"/>
          <w:color w:val="000000" w:themeColor="text1"/>
          <w:sz w:val="20"/>
          <w:szCs w:val="20"/>
        </w:rPr>
        <w:t>n</w:t>
      </w:r>
      <w:r w:rsidR="00377243">
        <w:rPr>
          <w:rFonts w:cs="Arial"/>
          <w:color w:val="000000" w:themeColor="text1"/>
          <w:sz w:val="20"/>
          <w:szCs w:val="20"/>
        </w:rPr>
        <w:t>a</w:t>
      </w:r>
      <w:r w:rsidR="00EC2660">
        <w:rPr>
          <w:rFonts w:cs="Arial"/>
          <w:color w:val="000000" w:themeColor="text1"/>
          <w:sz w:val="20"/>
          <w:szCs w:val="20"/>
        </w:rPr>
        <w:t xml:space="preserve"> </w:t>
      </w:r>
      <w:r w:rsidR="00377243">
        <w:rPr>
          <w:rFonts w:cs="Arial"/>
          <w:color w:val="000000" w:themeColor="text1"/>
          <w:sz w:val="20"/>
          <w:szCs w:val="20"/>
        </w:rPr>
        <w:t xml:space="preserve">izhodišča </w:t>
      </w:r>
      <w:r w:rsidR="00B440E1" w:rsidRPr="00B440E1">
        <w:rPr>
          <w:rFonts w:cs="Arial"/>
          <w:color w:val="000000" w:themeColor="text1"/>
          <w:sz w:val="20"/>
          <w:szCs w:val="20"/>
        </w:rPr>
        <w:t xml:space="preserve">za reformo 2. </w:t>
      </w:r>
      <w:r w:rsidR="00377243">
        <w:rPr>
          <w:rFonts w:cs="Arial"/>
          <w:color w:val="000000" w:themeColor="text1"/>
          <w:sz w:val="20"/>
          <w:szCs w:val="20"/>
        </w:rPr>
        <w:t xml:space="preserve">in 3. </w:t>
      </w:r>
      <w:r w:rsidR="00B440E1" w:rsidRPr="00B440E1">
        <w:rPr>
          <w:rFonts w:cs="Arial"/>
          <w:color w:val="000000" w:themeColor="text1"/>
          <w:sz w:val="20"/>
          <w:szCs w:val="20"/>
        </w:rPr>
        <w:t xml:space="preserve">stebra pokojninskega zavarovanja. Predlagane so </w:t>
      </w:r>
      <w:r w:rsidR="00D84F73">
        <w:rPr>
          <w:rFonts w:cs="Arial"/>
          <w:color w:val="000000" w:themeColor="text1"/>
          <w:sz w:val="20"/>
          <w:szCs w:val="20"/>
        </w:rPr>
        <w:t xml:space="preserve">bile </w:t>
      </w:r>
      <w:r w:rsidR="00B440E1" w:rsidRPr="00B440E1">
        <w:rPr>
          <w:rFonts w:cs="Arial"/>
          <w:color w:val="000000" w:themeColor="text1"/>
          <w:sz w:val="20"/>
          <w:szCs w:val="20"/>
        </w:rPr>
        <w:t xml:space="preserve">rešitve kot so </w:t>
      </w:r>
      <w:r w:rsidR="004E3EBD">
        <w:rPr>
          <w:rFonts w:cs="Arial"/>
          <w:color w:val="000000" w:themeColor="text1"/>
          <w:sz w:val="20"/>
          <w:szCs w:val="20"/>
        </w:rPr>
        <w:t>samodejna</w:t>
      </w:r>
      <w:r w:rsidR="004E3EBD" w:rsidRPr="00B440E1">
        <w:rPr>
          <w:rFonts w:cs="Arial"/>
          <w:color w:val="000000" w:themeColor="text1"/>
          <w:sz w:val="20"/>
          <w:szCs w:val="20"/>
        </w:rPr>
        <w:t xml:space="preserve"> </w:t>
      </w:r>
      <w:r w:rsidR="00B440E1" w:rsidRPr="00B440E1">
        <w:rPr>
          <w:rFonts w:cs="Arial"/>
          <w:color w:val="000000" w:themeColor="text1"/>
          <w:sz w:val="20"/>
          <w:szCs w:val="20"/>
        </w:rPr>
        <w:t xml:space="preserve">vključitev vseh zaposlenih v 2. steber </w:t>
      </w:r>
      <w:r w:rsidR="004E3EBD">
        <w:rPr>
          <w:rFonts w:cs="Arial"/>
          <w:color w:val="000000" w:themeColor="text1"/>
          <w:sz w:val="20"/>
          <w:szCs w:val="20"/>
        </w:rPr>
        <w:t xml:space="preserve">pokojninskega zavarovanja </w:t>
      </w:r>
      <w:r w:rsidR="00B440E1" w:rsidRPr="00B440E1">
        <w:rPr>
          <w:rFonts w:cs="Arial"/>
          <w:color w:val="000000" w:themeColor="text1"/>
          <w:sz w:val="20"/>
          <w:szCs w:val="20"/>
        </w:rPr>
        <w:t>z možnostjo izstopa, večja fleksibilnost pri naložbah pokojninskih skladov ter spremembe pri izplačevanju pokojninske rente.</w:t>
      </w:r>
    </w:p>
    <w:p w14:paraId="3B3A07A3" w14:textId="77777777" w:rsidR="00B440E1" w:rsidRPr="00B440E1" w:rsidRDefault="00B440E1" w:rsidP="00B440E1">
      <w:pPr>
        <w:overflowPunct/>
        <w:autoSpaceDE/>
        <w:autoSpaceDN/>
        <w:adjustRightInd/>
        <w:textAlignment w:val="auto"/>
        <w:rPr>
          <w:rFonts w:cs="Arial"/>
          <w:color w:val="000000" w:themeColor="text1"/>
          <w:sz w:val="20"/>
          <w:szCs w:val="20"/>
        </w:rPr>
      </w:pPr>
    </w:p>
    <w:p w14:paraId="3C43C95D" w14:textId="3B1881FB" w:rsidR="00B440E1" w:rsidRPr="00B440E1" w:rsidRDefault="00B440E1" w:rsidP="00B440E1">
      <w:pPr>
        <w:overflowPunct/>
        <w:autoSpaceDE/>
        <w:autoSpaceDN/>
        <w:adjustRightInd/>
        <w:textAlignment w:val="auto"/>
        <w:rPr>
          <w:rFonts w:cs="Arial"/>
          <w:color w:val="000000" w:themeColor="text1"/>
          <w:sz w:val="20"/>
          <w:szCs w:val="20"/>
        </w:rPr>
      </w:pPr>
      <w:r w:rsidRPr="00B440E1">
        <w:rPr>
          <w:rFonts w:cs="Arial"/>
          <w:color w:val="000000" w:themeColor="text1"/>
          <w:sz w:val="20"/>
          <w:szCs w:val="20"/>
        </w:rPr>
        <w:t xml:space="preserve">Cilji predlaganih sprememb </w:t>
      </w:r>
      <w:r w:rsidR="00D84F73">
        <w:rPr>
          <w:rFonts w:cs="Arial"/>
          <w:color w:val="000000" w:themeColor="text1"/>
          <w:sz w:val="20"/>
          <w:szCs w:val="20"/>
        </w:rPr>
        <w:t xml:space="preserve">je </w:t>
      </w:r>
      <w:r w:rsidR="00D84F73" w:rsidRPr="00AA3A5D">
        <w:rPr>
          <w:rFonts w:cs="Arial"/>
          <w:color w:val="000000" w:themeColor="text1"/>
          <w:sz w:val="20"/>
          <w:szCs w:val="20"/>
        </w:rPr>
        <w:t xml:space="preserve">dvig prepoznavnosti in privlačnosti varčevanja za starost, s čimer bi se </w:t>
      </w:r>
      <w:r w:rsidRPr="00B440E1">
        <w:rPr>
          <w:rFonts w:cs="Arial"/>
          <w:color w:val="000000" w:themeColor="text1"/>
          <w:sz w:val="20"/>
          <w:szCs w:val="20"/>
        </w:rPr>
        <w:t>poveča</w:t>
      </w:r>
      <w:r w:rsidR="00D84F73">
        <w:rPr>
          <w:rFonts w:cs="Arial"/>
          <w:color w:val="000000" w:themeColor="text1"/>
          <w:sz w:val="20"/>
          <w:szCs w:val="20"/>
        </w:rPr>
        <w:t>l</w:t>
      </w:r>
      <w:r w:rsidRPr="00B440E1">
        <w:rPr>
          <w:rFonts w:cs="Arial"/>
          <w:color w:val="000000" w:themeColor="text1"/>
          <w:sz w:val="20"/>
          <w:szCs w:val="20"/>
        </w:rPr>
        <w:t xml:space="preserve"> obsega varčevanja za dodatno pokojnino in </w:t>
      </w:r>
      <w:r w:rsidR="00D84F73">
        <w:rPr>
          <w:rFonts w:cs="Arial"/>
          <w:color w:val="000000" w:themeColor="text1"/>
          <w:sz w:val="20"/>
          <w:szCs w:val="20"/>
        </w:rPr>
        <w:t xml:space="preserve">izboljšalo gmotno stanje oseb po upokojitvi. Posledično bi se </w:t>
      </w:r>
      <w:r w:rsidRPr="00B440E1">
        <w:rPr>
          <w:rFonts w:cs="Arial"/>
          <w:color w:val="000000" w:themeColor="text1"/>
          <w:sz w:val="20"/>
          <w:szCs w:val="20"/>
        </w:rPr>
        <w:t xml:space="preserve">s tem tudi </w:t>
      </w:r>
      <w:r w:rsidR="00D84F73">
        <w:rPr>
          <w:rFonts w:cs="Arial"/>
          <w:color w:val="000000" w:themeColor="text1"/>
          <w:sz w:val="20"/>
          <w:szCs w:val="20"/>
        </w:rPr>
        <w:t xml:space="preserve">povečal </w:t>
      </w:r>
      <w:r w:rsidRPr="00B440E1">
        <w:rPr>
          <w:rFonts w:cs="Arial"/>
          <w:color w:val="000000" w:themeColor="text1"/>
          <w:sz w:val="20"/>
          <w:szCs w:val="20"/>
        </w:rPr>
        <w:t>obseg sredstev pokojninskih skladov</w:t>
      </w:r>
      <w:r w:rsidR="00D84F73">
        <w:rPr>
          <w:rFonts w:cs="Arial"/>
          <w:color w:val="000000" w:themeColor="text1"/>
          <w:sz w:val="20"/>
          <w:szCs w:val="20"/>
        </w:rPr>
        <w:t xml:space="preserve">, ki </w:t>
      </w:r>
      <w:r w:rsidRPr="00B440E1">
        <w:rPr>
          <w:rFonts w:cs="Arial"/>
          <w:color w:val="000000" w:themeColor="text1"/>
          <w:sz w:val="20"/>
          <w:szCs w:val="20"/>
        </w:rPr>
        <w:t xml:space="preserve">bi </w:t>
      </w:r>
      <w:r w:rsidR="00377243">
        <w:rPr>
          <w:rFonts w:cs="Arial"/>
          <w:color w:val="000000" w:themeColor="text1"/>
          <w:sz w:val="20"/>
          <w:szCs w:val="20"/>
        </w:rPr>
        <w:t xml:space="preserve">z vidika razvoja kapitalskega trga </w:t>
      </w:r>
      <w:r w:rsidRPr="00B440E1">
        <w:rPr>
          <w:rFonts w:cs="Arial"/>
          <w:color w:val="000000" w:themeColor="text1"/>
          <w:sz w:val="20"/>
          <w:szCs w:val="20"/>
        </w:rPr>
        <w:t>lahko predstavljala pomemben vir dolgoročnega financiranja slovenskega gospodarstva in krepitve domačega trga kapitala.</w:t>
      </w:r>
    </w:p>
    <w:p w14:paraId="0F90C3C3" w14:textId="77777777" w:rsidR="00B440E1" w:rsidRPr="00B440E1" w:rsidRDefault="00B440E1" w:rsidP="00B440E1">
      <w:pPr>
        <w:overflowPunct/>
        <w:autoSpaceDE/>
        <w:autoSpaceDN/>
        <w:adjustRightInd/>
        <w:textAlignment w:val="auto"/>
        <w:rPr>
          <w:rFonts w:cs="Arial"/>
          <w:color w:val="000000" w:themeColor="text1"/>
          <w:sz w:val="20"/>
          <w:szCs w:val="20"/>
        </w:rPr>
      </w:pPr>
    </w:p>
    <w:p w14:paraId="3FB2D48D" w14:textId="18AF0223" w:rsidR="00B440E1" w:rsidRPr="00B440E1" w:rsidRDefault="00EC2660" w:rsidP="00B440E1">
      <w:pPr>
        <w:overflowPunct/>
        <w:autoSpaceDE/>
        <w:autoSpaceDN/>
        <w:adjustRightInd/>
        <w:textAlignment w:val="auto"/>
        <w:rPr>
          <w:rFonts w:cs="Arial"/>
          <w:color w:val="000000" w:themeColor="text1"/>
          <w:sz w:val="20"/>
          <w:szCs w:val="20"/>
        </w:rPr>
      </w:pPr>
      <w:r>
        <w:rPr>
          <w:rFonts w:cs="Arial"/>
          <w:color w:val="000000" w:themeColor="text1"/>
          <w:sz w:val="20"/>
          <w:szCs w:val="20"/>
        </w:rPr>
        <w:t>V</w:t>
      </w:r>
      <w:r w:rsidR="00B440E1" w:rsidRPr="00B440E1">
        <w:rPr>
          <w:rFonts w:cs="Arial"/>
          <w:color w:val="000000" w:themeColor="text1"/>
          <w:sz w:val="20"/>
          <w:szCs w:val="20"/>
        </w:rPr>
        <w:t xml:space="preserve"> prvem četrtletju 2024 </w:t>
      </w:r>
      <w:r>
        <w:rPr>
          <w:rFonts w:cs="Arial"/>
          <w:color w:val="000000" w:themeColor="text1"/>
          <w:sz w:val="20"/>
          <w:szCs w:val="20"/>
        </w:rPr>
        <w:t xml:space="preserve">se bo </w:t>
      </w:r>
      <w:r w:rsidR="00B440E1" w:rsidRPr="00B440E1">
        <w:rPr>
          <w:rFonts w:cs="Arial"/>
          <w:color w:val="000000" w:themeColor="text1"/>
          <w:sz w:val="20"/>
          <w:szCs w:val="20"/>
        </w:rPr>
        <w:t xml:space="preserve">nadaljevalo sodelovanje z </w:t>
      </w:r>
      <w:r w:rsidR="00BA266D" w:rsidRPr="00BA266D">
        <w:rPr>
          <w:rFonts w:cs="Arial"/>
          <w:color w:val="000000" w:themeColor="text1"/>
          <w:sz w:val="20"/>
          <w:szCs w:val="20"/>
        </w:rPr>
        <w:t>MDDSZEM</w:t>
      </w:r>
      <w:r w:rsidR="0081786B" w:rsidRPr="0081786B">
        <w:rPr>
          <w:rFonts w:cs="Arial"/>
          <w:color w:val="000000" w:themeColor="text1"/>
          <w:sz w:val="20"/>
          <w:szCs w:val="20"/>
        </w:rPr>
        <w:t xml:space="preserve"> </w:t>
      </w:r>
      <w:r w:rsidR="000C7B8A">
        <w:rPr>
          <w:rFonts w:cs="Arial"/>
          <w:color w:val="000000" w:themeColor="text1"/>
          <w:sz w:val="20"/>
          <w:szCs w:val="20"/>
        </w:rPr>
        <w:t xml:space="preserve">in drugimi ključnimi deležniki </w:t>
      </w:r>
      <w:r w:rsidR="00B440E1" w:rsidRPr="00B440E1">
        <w:rPr>
          <w:rFonts w:cs="Arial"/>
          <w:color w:val="000000" w:themeColor="text1"/>
          <w:sz w:val="20"/>
          <w:szCs w:val="20"/>
        </w:rPr>
        <w:t xml:space="preserve">pri pripravi reforme 2. </w:t>
      </w:r>
      <w:r w:rsidR="00377243">
        <w:rPr>
          <w:rFonts w:cs="Arial"/>
          <w:color w:val="000000" w:themeColor="text1"/>
          <w:sz w:val="20"/>
          <w:szCs w:val="20"/>
        </w:rPr>
        <w:t xml:space="preserve">in 3. </w:t>
      </w:r>
      <w:r w:rsidR="00B440E1" w:rsidRPr="00B440E1">
        <w:rPr>
          <w:rFonts w:cs="Arial"/>
          <w:color w:val="000000" w:themeColor="text1"/>
          <w:sz w:val="20"/>
          <w:szCs w:val="20"/>
        </w:rPr>
        <w:t>stebra pokojninskega zavarovanja, ki naj bi bila zaključena do konca leta 2024.</w:t>
      </w:r>
    </w:p>
    <w:p w14:paraId="4A90EE5A" w14:textId="77777777" w:rsidR="00B440E1" w:rsidRPr="00B440E1" w:rsidRDefault="00B440E1" w:rsidP="00B440E1">
      <w:pPr>
        <w:overflowPunct/>
        <w:autoSpaceDE/>
        <w:autoSpaceDN/>
        <w:adjustRightInd/>
        <w:textAlignment w:val="auto"/>
        <w:rPr>
          <w:rFonts w:cs="Arial"/>
          <w:color w:val="000000" w:themeColor="text1"/>
          <w:sz w:val="20"/>
          <w:szCs w:val="20"/>
        </w:rPr>
      </w:pPr>
    </w:p>
    <w:p w14:paraId="3514D753" w14:textId="77777777" w:rsidR="00B440E1" w:rsidRPr="00B440E1" w:rsidRDefault="00B440E1" w:rsidP="00B440E1">
      <w:pPr>
        <w:overflowPunct/>
        <w:autoSpaceDE/>
        <w:autoSpaceDN/>
        <w:adjustRightInd/>
        <w:textAlignment w:val="auto"/>
        <w:rPr>
          <w:rFonts w:cs="Arial"/>
          <w:color w:val="000000" w:themeColor="text1"/>
          <w:sz w:val="20"/>
          <w:szCs w:val="20"/>
          <w:u w:val="single"/>
        </w:rPr>
      </w:pPr>
      <w:r w:rsidRPr="00B440E1">
        <w:rPr>
          <w:rFonts w:cs="Arial"/>
          <w:color w:val="000000" w:themeColor="text1"/>
          <w:sz w:val="20"/>
          <w:szCs w:val="20"/>
          <w:u w:val="single"/>
        </w:rPr>
        <w:t>Odpravljanje administrativnih ovir na trgu kapitala</w:t>
      </w:r>
    </w:p>
    <w:p w14:paraId="7B9562D1" w14:textId="0D5FF7C7" w:rsidR="00B440E1" w:rsidRPr="00B440E1" w:rsidRDefault="0081786B" w:rsidP="00B440E1">
      <w:pPr>
        <w:overflowPunct/>
        <w:autoSpaceDE/>
        <w:autoSpaceDN/>
        <w:adjustRightInd/>
        <w:textAlignment w:val="auto"/>
        <w:rPr>
          <w:rFonts w:cs="Arial"/>
          <w:color w:val="000000" w:themeColor="text1"/>
          <w:sz w:val="20"/>
          <w:szCs w:val="20"/>
        </w:rPr>
      </w:pPr>
      <w:r>
        <w:rPr>
          <w:rFonts w:cs="Arial"/>
          <w:color w:val="000000" w:themeColor="text1"/>
          <w:sz w:val="20"/>
          <w:szCs w:val="20"/>
        </w:rPr>
        <w:t xml:space="preserve"> </w:t>
      </w:r>
    </w:p>
    <w:p w14:paraId="255FE8C7" w14:textId="78381372" w:rsidR="005F5590" w:rsidRDefault="0018503F" w:rsidP="00B440E1">
      <w:pPr>
        <w:overflowPunct/>
        <w:autoSpaceDE/>
        <w:autoSpaceDN/>
        <w:adjustRightInd/>
        <w:textAlignment w:val="auto"/>
        <w:rPr>
          <w:rFonts w:cs="Arial"/>
          <w:color w:val="000000" w:themeColor="text1"/>
          <w:sz w:val="20"/>
          <w:szCs w:val="20"/>
        </w:rPr>
      </w:pPr>
      <w:r>
        <w:rPr>
          <w:rFonts w:cs="Arial"/>
          <w:color w:val="000000" w:themeColor="text1"/>
          <w:sz w:val="20"/>
          <w:szCs w:val="20"/>
        </w:rPr>
        <w:t>P</w:t>
      </w:r>
      <w:r w:rsidR="00B440E1" w:rsidRPr="00B440E1">
        <w:rPr>
          <w:rFonts w:cs="Arial"/>
          <w:color w:val="000000" w:themeColor="text1"/>
          <w:sz w:val="20"/>
          <w:szCs w:val="20"/>
        </w:rPr>
        <w:t xml:space="preserve">ri nadaljnjih spremembah zakonodaje </w:t>
      </w:r>
      <w:r>
        <w:rPr>
          <w:rFonts w:cs="Arial"/>
          <w:color w:val="000000" w:themeColor="text1"/>
          <w:sz w:val="20"/>
          <w:szCs w:val="20"/>
        </w:rPr>
        <w:t xml:space="preserve">se </w:t>
      </w:r>
      <w:r w:rsidR="0081786B" w:rsidRPr="0081786B">
        <w:rPr>
          <w:rFonts w:cs="Arial"/>
          <w:color w:val="000000" w:themeColor="text1"/>
          <w:sz w:val="20"/>
          <w:szCs w:val="20"/>
        </w:rPr>
        <w:t xml:space="preserve">za udeležence </w:t>
      </w:r>
      <w:r w:rsidR="0081786B" w:rsidRPr="00B440E1">
        <w:rPr>
          <w:rFonts w:cs="Arial"/>
          <w:color w:val="000000" w:themeColor="text1"/>
          <w:sz w:val="20"/>
          <w:szCs w:val="20"/>
        </w:rPr>
        <w:t xml:space="preserve">na trgu kapitala </w:t>
      </w:r>
      <w:r w:rsidR="00B440E1" w:rsidRPr="00B440E1">
        <w:rPr>
          <w:rFonts w:cs="Arial"/>
          <w:color w:val="000000" w:themeColor="text1"/>
          <w:sz w:val="20"/>
          <w:szCs w:val="20"/>
        </w:rPr>
        <w:t xml:space="preserve">sistematično obravnava in odpravlja administrativna bremena. Ena od tekočih aktivnosti je priprava novele Zakona o trgu finančnih instrumentov, ki bo </w:t>
      </w:r>
      <w:r w:rsidR="00CA3798">
        <w:rPr>
          <w:rFonts w:cs="Arial"/>
          <w:color w:val="000000" w:themeColor="text1"/>
          <w:sz w:val="20"/>
          <w:szCs w:val="20"/>
        </w:rPr>
        <w:t xml:space="preserve">med drugim </w:t>
      </w:r>
      <w:r w:rsidR="00B440E1" w:rsidRPr="00B440E1">
        <w:rPr>
          <w:rFonts w:cs="Arial"/>
          <w:color w:val="000000" w:themeColor="text1"/>
          <w:sz w:val="20"/>
          <w:szCs w:val="20"/>
        </w:rPr>
        <w:t xml:space="preserve">omogočila </w:t>
      </w:r>
      <w:r w:rsidR="00D06A3C">
        <w:rPr>
          <w:rFonts w:cs="Arial"/>
          <w:color w:val="000000" w:themeColor="text1"/>
          <w:sz w:val="20"/>
          <w:szCs w:val="20"/>
        </w:rPr>
        <w:t>izdajo finančnih instrumentov</w:t>
      </w:r>
      <w:r w:rsidR="00B440E1" w:rsidRPr="00B440E1">
        <w:rPr>
          <w:rFonts w:cs="Arial"/>
          <w:color w:val="000000" w:themeColor="text1"/>
          <w:sz w:val="20"/>
          <w:szCs w:val="20"/>
        </w:rPr>
        <w:t xml:space="preserve"> na podlagi tehnologije </w:t>
      </w:r>
      <w:r w:rsidR="007328AC">
        <w:rPr>
          <w:rFonts w:cs="Arial"/>
          <w:color w:val="000000" w:themeColor="text1"/>
          <w:sz w:val="20"/>
          <w:szCs w:val="20"/>
        </w:rPr>
        <w:t>razpršenih evidenc</w:t>
      </w:r>
      <w:r w:rsidR="00B440E1" w:rsidRPr="00B440E1">
        <w:rPr>
          <w:rFonts w:cs="Arial"/>
          <w:color w:val="000000" w:themeColor="text1"/>
          <w:sz w:val="20"/>
          <w:szCs w:val="20"/>
        </w:rPr>
        <w:t xml:space="preserve"> in izboljšala pravni okvir za delovanje centralnih depotnih družb.</w:t>
      </w:r>
      <w:r w:rsidR="007328AC">
        <w:rPr>
          <w:rFonts w:cs="Arial"/>
          <w:color w:val="000000" w:themeColor="text1"/>
          <w:sz w:val="20"/>
          <w:szCs w:val="20"/>
        </w:rPr>
        <w:t xml:space="preserve"> </w:t>
      </w:r>
      <w:r w:rsidR="00B61249">
        <w:rPr>
          <w:rFonts w:cs="Arial"/>
          <w:color w:val="000000" w:themeColor="text1"/>
          <w:sz w:val="20"/>
          <w:szCs w:val="20"/>
        </w:rPr>
        <w:t>Predlog novele Zakona o trgu finančnih instrumentov je bil v začetku leta 2024 pripravljen za obravnavo na Vladi</w:t>
      </w:r>
      <w:r w:rsidR="00ED07D2">
        <w:rPr>
          <w:rFonts w:cs="Arial"/>
          <w:color w:val="000000" w:themeColor="text1"/>
          <w:sz w:val="20"/>
          <w:szCs w:val="20"/>
        </w:rPr>
        <w:t xml:space="preserve"> RS</w:t>
      </w:r>
      <w:r w:rsidR="00B61249">
        <w:rPr>
          <w:rFonts w:cs="Arial"/>
          <w:color w:val="000000" w:themeColor="text1"/>
          <w:sz w:val="20"/>
          <w:szCs w:val="20"/>
        </w:rPr>
        <w:t>; sprejem v Državnem zboru pa se pričakuje v prvem kvartalu leta 2024.</w:t>
      </w:r>
    </w:p>
    <w:p w14:paraId="45B1E897" w14:textId="77777777" w:rsidR="00C62209" w:rsidRDefault="00C62209" w:rsidP="005F5590">
      <w:pPr>
        <w:overflowPunct/>
        <w:autoSpaceDE/>
        <w:autoSpaceDN/>
        <w:adjustRightInd/>
        <w:textAlignment w:val="auto"/>
        <w:rPr>
          <w:rFonts w:cs="Arial"/>
          <w:color w:val="000000" w:themeColor="text1"/>
          <w:sz w:val="20"/>
          <w:szCs w:val="20"/>
        </w:rPr>
      </w:pPr>
    </w:p>
    <w:p w14:paraId="10835A16" w14:textId="77777777" w:rsidR="004D5648" w:rsidRDefault="004D5648" w:rsidP="005F5590">
      <w:pPr>
        <w:overflowPunct/>
        <w:autoSpaceDE/>
        <w:autoSpaceDN/>
        <w:adjustRightInd/>
        <w:textAlignment w:val="auto"/>
        <w:rPr>
          <w:rFonts w:cs="Arial"/>
          <w:color w:val="000000" w:themeColor="text1"/>
          <w:sz w:val="20"/>
          <w:szCs w:val="20"/>
        </w:rPr>
      </w:pPr>
    </w:p>
    <w:p w14:paraId="682525B3" w14:textId="77777777" w:rsidR="004D5648" w:rsidRDefault="004D5648" w:rsidP="005F5590">
      <w:pPr>
        <w:overflowPunct/>
        <w:autoSpaceDE/>
        <w:autoSpaceDN/>
        <w:adjustRightInd/>
        <w:textAlignment w:val="auto"/>
        <w:rPr>
          <w:rFonts w:cs="Arial"/>
          <w:color w:val="000000" w:themeColor="text1"/>
          <w:sz w:val="20"/>
          <w:szCs w:val="20"/>
        </w:rPr>
      </w:pPr>
    </w:p>
    <w:p w14:paraId="2DD3432F" w14:textId="77777777" w:rsidR="004D5648" w:rsidRPr="005F5590" w:rsidRDefault="004D5648" w:rsidP="005F5590">
      <w:pPr>
        <w:overflowPunct/>
        <w:autoSpaceDE/>
        <w:autoSpaceDN/>
        <w:adjustRightInd/>
        <w:textAlignment w:val="auto"/>
        <w:rPr>
          <w:rFonts w:cs="Arial"/>
          <w:color w:val="000000" w:themeColor="text1"/>
          <w:sz w:val="20"/>
          <w:szCs w:val="20"/>
        </w:rPr>
      </w:pPr>
    </w:p>
    <w:p w14:paraId="47613559" w14:textId="77777777" w:rsidR="005F5590" w:rsidRPr="005F5590" w:rsidRDefault="005F5590" w:rsidP="00705467">
      <w:pPr>
        <w:shd w:val="clear" w:color="auto" w:fill="D9D9D9" w:themeFill="background1" w:themeFillShade="D9"/>
        <w:overflowPunct/>
        <w:autoSpaceDE/>
        <w:autoSpaceDN/>
        <w:adjustRightInd/>
        <w:textAlignment w:val="auto"/>
        <w:rPr>
          <w:rFonts w:cs="Arial"/>
          <w:b/>
          <w:bCs/>
          <w:color w:val="000000" w:themeColor="text1"/>
          <w:sz w:val="20"/>
          <w:szCs w:val="20"/>
        </w:rPr>
      </w:pPr>
      <w:r w:rsidRPr="005F5590">
        <w:rPr>
          <w:rFonts w:cs="Arial"/>
          <w:b/>
          <w:bCs/>
          <w:color w:val="000000" w:themeColor="text1"/>
          <w:sz w:val="20"/>
          <w:szCs w:val="20"/>
        </w:rPr>
        <w:t>Vzpostavitev enotne vstopne točke</w:t>
      </w:r>
    </w:p>
    <w:p w14:paraId="6BA7AAB3" w14:textId="77777777" w:rsidR="005F5590" w:rsidRDefault="005F5590" w:rsidP="005F5590">
      <w:pPr>
        <w:overflowPunct/>
        <w:autoSpaceDE/>
        <w:autoSpaceDN/>
        <w:adjustRightInd/>
        <w:textAlignment w:val="auto"/>
        <w:rPr>
          <w:rFonts w:cs="Arial"/>
          <w:color w:val="000000" w:themeColor="text1"/>
          <w:sz w:val="20"/>
          <w:szCs w:val="20"/>
        </w:rPr>
      </w:pPr>
    </w:p>
    <w:p w14:paraId="71EE360A" w14:textId="41F890C7" w:rsidR="002557AC" w:rsidRDefault="002557AC" w:rsidP="00677F8E">
      <w:pPr>
        <w:overflowPunct/>
        <w:autoSpaceDE/>
        <w:autoSpaceDN/>
        <w:adjustRightInd/>
        <w:textAlignment w:val="auto"/>
        <w:rPr>
          <w:rFonts w:cs="Arial"/>
          <w:color w:val="000000" w:themeColor="text1"/>
          <w:sz w:val="20"/>
          <w:szCs w:val="20"/>
        </w:rPr>
      </w:pPr>
      <w:r w:rsidRPr="00580E00">
        <w:rPr>
          <w:rFonts w:cs="Arial"/>
          <w:color w:val="000000" w:themeColor="text1"/>
          <w:sz w:val="20"/>
          <w:szCs w:val="20"/>
        </w:rPr>
        <w:t>V okviru prizadevanj za zagotavljanje transparentnosti in dostopnosti informacij o regulatornih postopkih je</w:t>
      </w:r>
      <w:r>
        <w:rPr>
          <w:rFonts w:cs="Arial"/>
          <w:color w:val="000000" w:themeColor="text1"/>
          <w:sz w:val="20"/>
          <w:szCs w:val="20"/>
        </w:rPr>
        <w:t xml:space="preserve"> </w:t>
      </w:r>
      <w:r w:rsidRPr="00580E00">
        <w:rPr>
          <w:rFonts w:cs="Arial"/>
          <w:color w:val="000000" w:themeColor="text1"/>
          <w:sz w:val="20"/>
          <w:szCs w:val="20"/>
        </w:rPr>
        <w:t xml:space="preserve">ATVP na svoji uradni spletni strani vzpostavila poseben odsek "Kako do dovoljenja", kjer so centralizirano na voljo informacije in usmeritve za pridobitev različnih dovoljenj, ki jih </w:t>
      </w:r>
      <w:r>
        <w:rPr>
          <w:rFonts w:cs="Arial"/>
          <w:color w:val="000000" w:themeColor="text1"/>
          <w:sz w:val="20"/>
          <w:szCs w:val="20"/>
        </w:rPr>
        <w:t xml:space="preserve">ATVP </w:t>
      </w:r>
      <w:r w:rsidRPr="00580E00">
        <w:rPr>
          <w:rFonts w:cs="Arial"/>
          <w:color w:val="000000" w:themeColor="text1"/>
          <w:sz w:val="20"/>
          <w:szCs w:val="20"/>
        </w:rPr>
        <w:t>izdaja</w:t>
      </w:r>
      <w:r>
        <w:rPr>
          <w:rFonts w:cs="Arial"/>
          <w:color w:val="000000" w:themeColor="text1"/>
          <w:sz w:val="20"/>
          <w:szCs w:val="20"/>
        </w:rPr>
        <w:t>.</w:t>
      </w:r>
      <w:r w:rsidR="005F5590" w:rsidRPr="005F5590">
        <w:rPr>
          <w:rFonts w:cs="Arial"/>
          <w:color w:val="000000" w:themeColor="text1"/>
          <w:sz w:val="20"/>
          <w:szCs w:val="20"/>
        </w:rPr>
        <w:t xml:space="preserve"> </w:t>
      </w:r>
    </w:p>
    <w:p w14:paraId="01DCB873" w14:textId="77777777" w:rsidR="002557AC" w:rsidRDefault="002557AC" w:rsidP="00677F8E">
      <w:pPr>
        <w:overflowPunct/>
        <w:autoSpaceDE/>
        <w:autoSpaceDN/>
        <w:adjustRightInd/>
        <w:textAlignment w:val="auto"/>
        <w:rPr>
          <w:rFonts w:cs="Arial"/>
          <w:color w:val="000000" w:themeColor="text1"/>
          <w:sz w:val="20"/>
          <w:szCs w:val="20"/>
        </w:rPr>
      </w:pPr>
    </w:p>
    <w:p w14:paraId="16AAE60D" w14:textId="761E4227" w:rsidR="00580E00" w:rsidRDefault="00677F8E" w:rsidP="00677F8E">
      <w:pPr>
        <w:overflowPunct/>
        <w:autoSpaceDE/>
        <w:autoSpaceDN/>
        <w:adjustRightInd/>
        <w:textAlignment w:val="auto"/>
        <w:rPr>
          <w:rFonts w:cs="Arial"/>
          <w:color w:val="000000" w:themeColor="text1"/>
          <w:sz w:val="20"/>
          <w:szCs w:val="20"/>
        </w:rPr>
      </w:pPr>
      <w:r>
        <w:rPr>
          <w:rFonts w:cs="Arial"/>
          <w:color w:val="000000" w:themeColor="text1"/>
          <w:sz w:val="20"/>
          <w:szCs w:val="20"/>
        </w:rPr>
        <w:t xml:space="preserve">Poleg tega je </w:t>
      </w:r>
      <w:r w:rsidRPr="00677F8E">
        <w:rPr>
          <w:rFonts w:cs="Arial"/>
          <w:color w:val="000000" w:themeColor="text1"/>
          <w:sz w:val="20"/>
          <w:szCs w:val="20"/>
        </w:rPr>
        <w:t xml:space="preserve">ATVP vzpostavila </w:t>
      </w:r>
      <w:r w:rsidR="00580E00">
        <w:rPr>
          <w:rFonts w:cs="Arial"/>
          <w:color w:val="000000" w:themeColor="text1"/>
          <w:sz w:val="20"/>
          <w:szCs w:val="20"/>
        </w:rPr>
        <w:t>s</w:t>
      </w:r>
      <w:r w:rsidRPr="00677F8E">
        <w:rPr>
          <w:rFonts w:cs="Arial"/>
          <w:color w:val="000000" w:themeColor="text1"/>
          <w:sz w:val="20"/>
          <w:szCs w:val="20"/>
        </w:rPr>
        <w:t xml:space="preserve">tičišče finančnih inovacij za podporo novih in obstoječih akterjev na finančnem trgu pri razumevanju regulatornih zahtev v zvezi z inovativnimi produkti, kot so AI, big data, </w:t>
      </w:r>
      <w:proofErr w:type="spellStart"/>
      <w:r w:rsidRPr="00677F8E">
        <w:rPr>
          <w:rFonts w:cs="Arial"/>
          <w:color w:val="000000" w:themeColor="text1"/>
          <w:sz w:val="20"/>
          <w:szCs w:val="20"/>
        </w:rPr>
        <w:t>kriptovalute</w:t>
      </w:r>
      <w:proofErr w:type="spellEnd"/>
      <w:r w:rsidRPr="00677F8E">
        <w:rPr>
          <w:rFonts w:cs="Arial"/>
          <w:color w:val="000000" w:themeColor="text1"/>
          <w:sz w:val="20"/>
          <w:szCs w:val="20"/>
        </w:rPr>
        <w:t xml:space="preserve">, </w:t>
      </w:r>
      <w:r>
        <w:rPr>
          <w:rFonts w:cs="Arial"/>
          <w:color w:val="000000" w:themeColor="text1"/>
          <w:sz w:val="20"/>
          <w:szCs w:val="20"/>
        </w:rPr>
        <w:t>tehnologija razpršenih evidenc</w:t>
      </w:r>
      <w:r w:rsidRPr="00677F8E">
        <w:rPr>
          <w:rFonts w:cs="Arial"/>
          <w:color w:val="000000" w:themeColor="text1"/>
          <w:sz w:val="20"/>
          <w:szCs w:val="20"/>
        </w:rPr>
        <w:t xml:space="preserve"> in </w:t>
      </w:r>
      <w:proofErr w:type="spellStart"/>
      <w:r w:rsidRPr="00677F8E">
        <w:rPr>
          <w:rFonts w:cs="Arial"/>
          <w:color w:val="000000" w:themeColor="text1"/>
          <w:sz w:val="20"/>
          <w:szCs w:val="20"/>
        </w:rPr>
        <w:t>blockchain</w:t>
      </w:r>
      <w:proofErr w:type="spellEnd"/>
      <w:r w:rsidRPr="00677F8E">
        <w:rPr>
          <w:rFonts w:cs="Arial"/>
          <w:color w:val="000000" w:themeColor="text1"/>
          <w:sz w:val="20"/>
          <w:szCs w:val="20"/>
        </w:rPr>
        <w:t xml:space="preserve">. </w:t>
      </w:r>
    </w:p>
    <w:p w14:paraId="0EE6AEF3" w14:textId="6D29F76A" w:rsidR="00580E00" w:rsidRDefault="00580E00" w:rsidP="00677F8E">
      <w:pPr>
        <w:overflowPunct/>
        <w:autoSpaceDE/>
        <w:autoSpaceDN/>
        <w:adjustRightInd/>
        <w:textAlignment w:val="auto"/>
        <w:rPr>
          <w:rFonts w:cs="Arial"/>
          <w:color w:val="000000" w:themeColor="text1"/>
          <w:sz w:val="20"/>
          <w:szCs w:val="20"/>
        </w:rPr>
      </w:pPr>
    </w:p>
    <w:p w14:paraId="79408FD1" w14:textId="54619ADD" w:rsidR="00677F8E" w:rsidRPr="00677F8E" w:rsidRDefault="00677F8E" w:rsidP="00677F8E">
      <w:pPr>
        <w:overflowPunct/>
        <w:autoSpaceDE/>
        <w:autoSpaceDN/>
        <w:adjustRightInd/>
        <w:textAlignment w:val="auto"/>
        <w:rPr>
          <w:rFonts w:cs="Arial"/>
          <w:color w:val="000000" w:themeColor="text1"/>
          <w:sz w:val="20"/>
          <w:szCs w:val="20"/>
        </w:rPr>
      </w:pPr>
      <w:r w:rsidRPr="00677F8E">
        <w:rPr>
          <w:rFonts w:cs="Arial"/>
          <w:color w:val="000000" w:themeColor="text1"/>
          <w:sz w:val="20"/>
          <w:szCs w:val="20"/>
        </w:rPr>
        <w:t xml:space="preserve">Glavni cilji </w:t>
      </w:r>
      <w:r w:rsidR="002557AC">
        <w:rPr>
          <w:rFonts w:cs="Arial"/>
          <w:color w:val="000000" w:themeColor="text1"/>
          <w:sz w:val="20"/>
          <w:szCs w:val="20"/>
        </w:rPr>
        <w:t xml:space="preserve">tovrstnih vstopnih točk </w:t>
      </w:r>
      <w:r w:rsidRPr="00677F8E">
        <w:rPr>
          <w:rFonts w:cs="Arial"/>
          <w:color w:val="000000" w:themeColor="text1"/>
          <w:sz w:val="20"/>
          <w:szCs w:val="20"/>
        </w:rPr>
        <w:t>so:</w:t>
      </w:r>
    </w:p>
    <w:p w14:paraId="3CDA4102" w14:textId="77777777" w:rsidR="00677F8E" w:rsidRPr="00677F8E" w:rsidRDefault="00677F8E" w:rsidP="00677F8E">
      <w:pPr>
        <w:overflowPunct/>
        <w:autoSpaceDE/>
        <w:autoSpaceDN/>
        <w:adjustRightInd/>
        <w:textAlignment w:val="auto"/>
        <w:rPr>
          <w:rFonts w:cs="Arial"/>
          <w:color w:val="000000" w:themeColor="text1"/>
          <w:sz w:val="20"/>
          <w:szCs w:val="20"/>
        </w:rPr>
      </w:pPr>
    </w:p>
    <w:p w14:paraId="1BFCBBC7" w14:textId="12736ED8" w:rsidR="00677F8E" w:rsidRPr="00677F8E" w:rsidRDefault="00677F8E" w:rsidP="00677F8E">
      <w:pPr>
        <w:pStyle w:val="Odstavekseznama"/>
        <w:numPr>
          <w:ilvl w:val="0"/>
          <w:numId w:val="48"/>
        </w:numPr>
        <w:overflowPunct/>
        <w:autoSpaceDE/>
        <w:autoSpaceDN/>
        <w:adjustRightInd/>
        <w:textAlignment w:val="auto"/>
        <w:rPr>
          <w:rFonts w:cs="Arial"/>
          <w:color w:val="000000" w:themeColor="text1"/>
          <w:sz w:val="20"/>
          <w:szCs w:val="20"/>
        </w:rPr>
      </w:pPr>
      <w:r w:rsidRPr="00677F8E">
        <w:rPr>
          <w:rFonts w:cs="Arial"/>
          <w:color w:val="000000" w:themeColor="text1"/>
          <w:sz w:val="20"/>
          <w:szCs w:val="20"/>
        </w:rPr>
        <w:t>Spodbujanje razvoja produktov, ki izboljšujejo dostopnost in znižujejo stroške na kapitalskem trgu, ob hkratnem varovanju vlagateljev.</w:t>
      </w:r>
    </w:p>
    <w:p w14:paraId="49BC70CC" w14:textId="74940210" w:rsidR="00677F8E" w:rsidRPr="00677F8E" w:rsidRDefault="00677F8E" w:rsidP="00677F8E">
      <w:pPr>
        <w:pStyle w:val="Odstavekseznama"/>
        <w:numPr>
          <w:ilvl w:val="0"/>
          <w:numId w:val="48"/>
        </w:numPr>
        <w:overflowPunct/>
        <w:autoSpaceDE/>
        <w:autoSpaceDN/>
        <w:adjustRightInd/>
        <w:textAlignment w:val="auto"/>
        <w:rPr>
          <w:rFonts w:cs="Arial"/>
          <w:color w:val="000000" w:themeColor="text1"/>
          <w:sz w:val="20"/>
          <w:szCs w:val="20"/>
        </w:rPr>
      </w:pPr>
      <w:r w:rsidRPr="00677F8E">
        <w:rPr>
          <w:rFonts w:cs="Arial"/>
          <w:color w:val="000000" w:themeColor="text1"/>
          <w:sz w:val="20"/>
          <w:szCs w:val="20"/>
        </w:rPr>
        <w:t>Zagotavljanje jasne razlage, kako novi produkti prispevajo k napredku na trgu.</w:t>
      </w:r>
    </w:p>
    <w:p w14:paraId="5D402217" w14:textId="02682300" w:rsidR="00677F8E" w:rsidRPr="00677F8E" w:rsidRDefault="00677F8E" w:rsidP="00677F8E">
      <w:pPr>
        <w:pStyle w:val="Odstavekseznama"/>
        <w:numPr>
          <w:ilvl w:val="0"/>
          <w:numId w:val="48"/>
        </w:numPr>
        <w:overflowPunct/>
        <w:autoSpaceDE/>
        <w:autoSpaceDN/>
        <w:adjustRightInd/>
        <w:textAlignment w:val="auto"/>
        <w:rPr>
          <w:rFonts w:cs="Arial"/>
          <w:color w:val="000000" w:themeColor="text1"/>
          <w:sz w:val="20"/>
          <w:szCs w:val="20"/>
        </w:rPr>
      </w:pPr>
      <w:r w:rsidRPr="00677F8E">
        <w:rPr>
          <w:rFonts w:cs="Arial"/>
          <w:color w:val="000000" w:themeColor="text1"/>
          <w:sz w:val="20"/>
          <w:szCs w:val="20"/>
        </w:rPr>
        <w:t>Podajanje podrobnih opisov inovacij, vključno z udeleženci, poslovnimi modeli in morebitnimi dovoljenji drugih regulatorjev.</w:t>
      </w:r>
    </w:p>
    <w:p w14:paraId="0068C059" w14:textId="338CA022" w:rsidR="00677F8E" w:rsidRDefault="00677F8E" w:rsidP="00677F8E">
      <w:pPr>
        <w:pStyle w:val="Odstavekseznama"/>
        <w:numPr>
          <w:ilvl w:val="0"/>
          <w:numId w:val="48"/>
        </w:numPr>
        <w:overflowPunct/>
        <w:autoSpaceDE/>
        <w:autoSpaceDN/>
        <w:adjustRightInd/>
        <w:textAlignment w:val="auto"/>
        <w:rPr>
          <w:rFonts w:cs="Arial"/>
          <w:color w:val="000000" w:themeColor="text1"/>
          <w:sz w:val="20"/>
          <w:szCs w:val="20"/>
        </w:rPr>
      </w:pPr>
      <w:r w:rsidRPr="00677F8E">
        <w:rPr>
          <w:rFonts w:cs="Arial"/>
          <w:color w:val="000000" w:themeColor="text1"/>
          <w:sz w:val="20"/>
          <w:szCs w:val="20"/>
        </w:rPr>
        <w:t>Nudenje informacij o regulatornih postopkih, pogojih za opravljanje dejavnosti in relevantnih tveganjih.</w:t>
      </w:r>
    </w:p>
    <w:p w14:paraId="33D977C0" w14:textId="39FE4FFA" w:rsidR="005F5590" w:rsidRPr="00677F8E" w:rsidRDefault="00677F8E" w:rsidP="00677F8E">
      <w:pPr>
        <w:pStyle w:val="Odstavekseznama"/>
        <w:numPr>
          <w:ilvl w:val="0"/>
          <w:numId w:val="48"/>
        </w:numPr>
        <w:overflowPunct/>
        <w:autoSpaceDE/>
        <w:autoSpaceDN/>
        <w:adjustRightInd/>
        <w:textAlignment w:val="auto"/>
        <w:rPr>
          <w:rFonts w:cs="Arial"/>
          <w:color w:val="000000" w:themeColor="text1"/>
          <w:sz w:val="20"/>
          <w:szCs w:val="20"/>
        </w:rPr>
      </w:pPr>
      <w:r w:rsidRPr="00677F8E">
        <w:rPr>
          <w:rFonts w:cs="Arial"/>
          <w:color w:val="000000" w:themeColor="text1"/>
          <w:sz w:val="20"/>
          <w:szCs w:val="20"/>
        </w:rPr>
        <w:t>Stičišče ni namenjeno za svetovanje o konkretnih primerih ali predhodnih dovoljenjih, ampak kot vir informacij za varno uvajanje inovacij v skladu z zakonodajo.</w:t>
      </w:r>
    </w:p>
    <w:p w14:paraId="38D3C05D" w14:textId="77777777" w:rsidR="005F5590" w:rsidRPr="005F5590" w:rsidRDefault="005F5590" w:rsidP="005F5590">
      <w:pPr>
        <w:overflowPunct/>
        <w:autoSpaceDE/>
        <w:autoSpaceDN/>
        <w:adjustRightInd/>
        <w:textAlignment w:val="auto"/>
        <w:rPr>
          <w:rFonts w:cs="Arial"/>
          <w:color w:val="000000" w:themeColor="text1"/>
          <w:sz w:val="20"/>
          <w:szCs w:val="20"/>
        </w:rPr>
      </w:pPr>
    </w:p>
    <w:p w14:paraId="2E8791CB" w14:textId="03217FCA" w:rsidR="005F5590" w:rsidRPr="005F5590" w:rsidRDefault="005F5590" w:rsidP="005F5590">
      <w:pPr>
        <w:overflowPunct/>
        <w:autoSpaceDE/>
        <w:autoSpaceDN/>
        <w:adjustRightInd/>
        <w:textAlignment w:val="auto"/>
        <w:rPr>
          <w:rFonts w:cs="Arial"/>
          <w:color w:val="000000" w:themeColor="text1"/>
          <w:sz w:val="20"/>
          <w:szCs w:val="20"/>
        </w:rPr>
      </w:pPr>
      <w:r w:rsidRPr="005F5590">
        <w:rPr>
          <w:rFonts w:cs="Arial"/>
          <w:color w:val="000000" w:themeColor="text1"/>
          <w:sz w:val="20"/>
          <w:szCs w:val="20"/>
        </w:rPr>
        <w:t xml:space="preserve">V sodelovanju z Ljubljansko borzo in </w:t>
      </w:r>
      <w:r w:rsidR="00BF68C7">
        <w:rPr>
          <w:rFonts w:cs="Arial"/>
          <w:color w:val="000000" w:themeColor="text1"/>
          <w:sz w:val="20"/>
          <w:szCs w:val="20"/>
        </w:rPr>
        <w:t>KDD</w:t>
      </w:r>
      <w:r w:rsidRPr="005F5590">
        <w:rPr>
          <w:rFonts w:cs="Arial"/>
          <w:color w:val="000000" w:themeColor="text1"/>
          <w:sz w:val="20"/>
          <w:szCs w:val="20"/>
        </w:rPr>
        <w:t xml:space="preserve"> je </w:t>
      </w:r>
      <w:r w:rsidR="00677F8E">
        <w:rPr>
          <w:rFonts w:cs="Arial"/>
          <w:color w:val="000000" w:themeColor="text1"/>
          <w:sz w:val="20"/>
          <w:szCs w:val="20"/>
        </w:rPr>
        <w:t>ATVP</w:t>
      </w:r>
      <w:r w:rsidRPr="005F5590">
        <w:rPr>
          <w:rFonts w:cs="Arial"/>
          <w:color w:val="000000" w:themeColor="text1"/>
          <w:sz w:val="20"/>
          <w:szCs w:val="20"/>
        </w:rPr>
        <w:t xml:space="preserve"> nadgradila enotno vstopno točko, tako da so zdaj na enem mestu dostopni vsi potrebni podatki o vstopu na trg kapitala, izdaji vrednostnih papirjev in pridobitvi dovoljenj ter ocenjeni stroški.</w:t>
      </w:r>
    </w:p>
    <w:p w14:paraId="21F0E2B4" w14:textId="77777777" w:rsidR="005F5590" w:rsidRPr="005F5590" w:rsidRDefault="005F5590" w:rsidP="005F5590">
      <w:pPr>
        <w:overflowPunct/>
        <w:autoSpaceDE/>
        <w:autoSpaceDN/>
        <w:adjustRightInd/>
        <w:textAlignment w:val="auto"/>
        <w:rPr>
          <w:rFonts w:cs="Arial"/>
          <w:color w:val="000000" w:themeColor="text1"/>
          <w:sz w:val="20"/>
          <w:szCs w:val="20"/>
        </w:rPr>
      </w:pPr>
    </w:p>
    <w:p w14:paraId="3135D195" w14:textId="77777777" w:rsidR="005F5590" w:rsidRPr="005F5590" w:rsidRDefault="005F5590" w:rsidP="005F5590">
      <w:pPr>
        <w:overflowPunct/>
        <w:autoSpaceDE/>
        <w:autoSpaceDN/>
        <w:adjustRightInd/>
        <w:textAlignment w:val="auto"/>
        <w:rPr>
          <w:rFonts w:cs="Arial"/>
          <w:color w:val="000000" w:themeColor="text1"/>
          <w:sz w:val="20"/>
          <w:szCs w:val="20"/>
          <w:u w:val="single"/>
        </w:rPr>
      </w:pPr>
      <w:r w:rsidRPr="005F5590">
        <w:rPr>
          <w:rFonts w:cs="Arial"/>
          <w:color w:val="000000" w:themeColor="text1"/>
          <w:sz w:val="20"/>
          <w:szCs w:val="20"/>
          <w:u w:val="single"/>
        </w:rPr>
        <w:t>Oglaševanje na spletu o prednostih javne kotacije</w:t>
      </w:r>
    </w:p>
    <w:p w14:paraId="78B611D3" w14:textId="77777777" w:rsidR="005F5590" w:rsidRPr="005F5590" w:rsidRDefault="005F5590" w:rsidP="005F5590">
      <w:pPr>
        <w:overflowPunct/>
        <w:autoSpaceDE/>
        <w:autoSpaceDN/>
        <w:adjustRightInd/>
        <w:textAlignment w:val="auto"/>
        <w:rPr>
          <w:rFonts w:cs="Arial"/>
          <w:color w:val="000000" w:themeColor="text1"/>
          <w:sz w:val="20"/>
          <w:szCs w:val="20"/>
        </w:rPr>
      </w:pPr>
    </w:p>
    <w:p w14:paraId="7BD6BD8A" w14:textId="32084E44" w:rsidR="005F5590" w:rsidRPr="005F5590" w:rsidRDefault="005F5590" w:rsidP="005F5590">
      <w:pPr>
        <w:overflowPunct/>
        <w:autoSpaceDE/>
        <w:autoSpaceDN/>
        <w:adjustRightInd/>
        <w:textAlignment w:val="auto"/>
        <w:rPr>
          <w:rFonts w:cs="Arial"/>
          <w:color w:val="000000" w:themeColor="text1"/>
          <w:sz w:val="20"/>
          <w:szCs w:val="20"/>
        </w:rPr>
      </w:pPr>
      <w:r w:rsidRPr="005F5590">
        <w:rPr>
          <w:rFonts w:cs="Arial"/>
          <w:color w:val="000000" w:themeColor="text1"/>
          <w:sz w:val="20"/>
          <w:szCs w:val="20"/>
        </w:rPr>
        <w:t>Ljubljanska borza je na svoji spletni strani pripravila obsežne vsebine, namenjene podjetjem, kjer so predstavljene prednosti financiranja prek kapitalskega trga in postopek uvrstitve vrednostnih papirjev</w:t>
      </w:r>
      <w:r w:rsidR="007328AC">
        <w:rPr>
          <w:rFonts w:cs="Arial"/>
          <w:color w:val="000000" w:themeColor="text1"/>
          <w:sz w:val="20"/>
          <w:szCs w:val="20"/>
        </w:rPr>
        <w:t xml:space="preserve"> v kotacijo na Ljubljanski borzi.</w:t>
      </w:r>
    </w:p>
    <w:p w14:paraId="78325AEE" w14:textId="77777777" w:rsidR="005F5590" w:rsidRPr="005F5590" w:rsidRDefault="005F5590" w:rsidP="005F5590">
      <w:pPr>
        <w:overflowPunct/>
        <w:autoSpaceDE/>
        <w:autoSpaceDN/>
        <w:adjustRightInd/>
        <w:textAlignment w:val="auto"/>
        <w:rPr>
          <w:rFonts w:cs="Arial"/>
          <w:color w:val="000000" w:themeColor="text1"/>
          <w:sz w:val="20"/>
          <w:szCs w:val="20"/>
        </w:rPr>
      </w:pPr>
    </w:p>
    <w:p w14:paraId="3ED749C8" w14:textId="35C1DD21" w:rsidR="005F5590" w:rsidRPr="005F5590" w:rsidRDefault="005F5590" w:rsidP="005F5590">
      <w:pPr>
        <w:overflowPunct/>
        <w:autoSpaceDE/>
        <w:autoSpaceDN/>
        <w:adjustRightInd/>
        <w:textAlignment w:val="auto"/>
        <w:rPr>
          <w:rFonts w:cs="Arial"/>
          <w:color w:val="000000" w:themeColor="text1"/>
          <w:sz w:val="20"/>
          <w:szCs w:val="20"/>
        </w:rPr>
      </w:pPr>
      <w:r w:rsidRPr="005F5590">
        <w:rPr>
          <w:rFonts w:cs="Arial"/>
          <w:color w:val="000000" w:themeColor="text1"/>
          <w:sz w:val="20"/>
          <w:szCs w:val="20"/>
        </w:rPr>
        <w:t xml:space="preserve">Pripravljene so informacije o možnostih financiranja, prednostih </w:t>
      </w:r>
      <w:r w:rsidR="00DA3FEF">
        <w:rPr>
          <w:rFonts w:cs="Arial"/>
          <w:color w:val="000000" w:themeColor="text1"/>
          <w:sz w:val="20"/>
          <w:szCs w:val="20"/>
        </w:rPr>
        <w:t xml:space="preserve">takega financiranja </w:t>
      </w:r>
      <w:r w:rsidRPr="005F5590">
        <w:rPr>
          <w:rFonts w:cs="Arial"/>
          <w:color w:val="000000" w:themeColor="text1"/>
          <w:sz w:val="20"/>
          <w:szCs w:val="20"/>
        </w:rPr>
        <w:t>v primerjavi z drugimi načini financiranja ter konkret</w:t>
      </w:r>
      <w:r w:rsidR="00DA3FEF">
        <w:rPr>
          <w:rFonts w:cs="Arial"/>
          <w:color w:val="000000" w:themeColor="text1"/>
          <w:sz w:val="20"/>
          <w:szCs w:val="20"/>
        </w:rPr>
        <w:t>en</w:t>
      </w:r>
      <w:r w:rsidRPr="005F5590">
        <w:rPr>
          <w:rFonts w:cs="Arial"/>
          <w:color w:val="000000" w:themeColor="text1"/>
          <w:sz w:val="20"/>
          <w:szCs w:val="20"/>
        </w:rPr>
        <w:t xml:space="preserve"> postopek za vstop na borzni trg. Vzpostavljena je tudi povezava do enotne vstopne točke </w:t>
      </w:r>
      <w:r w:rsidR="00DA3FEF">
        <w:rPr>
          <w:rFonts w:cs="Arial"/>
          <w:color w:val="000000" w:themeColor="text1"/>
          <w:sz w:val="20"/>
          <w:szCs w:val="20"/>
        </w:rPr>
        <w:t>ATVP</w:t>
      </w:r>
      <w:r w:rsidRPr="005F5590">
        <w:rPr>
          <w:rFonts w:cs="Arial"/>
          <w:color w:val="000000" w:themeColor="text1"/>
          <w:sz w:val="20"/>
          <w:szCs w:val="20"/>
        </w:rPr>
        <w:t xml:space="preserve">. </w:t>
      </w:r>
    </w:p>
    <w:p w14:paraId="64365818" w14:textId="77777777" w:rsidR="005F5590" w:rsidRPr="005F5590" w:rsidRDefault="005F5590" w:rsidP="005F5590">
      <w:pPr>
        <w:overflowPunct/>
        <w:autoSpaceDE/>
        <w:autoSpaceDN/>
        <w:adjustRightInd/>
        <w:textAlignment w:val="auto"/>
        <w:rPr>
          <w:rFonts w:cs="Arial"/>
          <w:color w:val="000000" w:themeColor="text1"/>
          <w:sz w:val="20"/>
          <w:szCs w:val="20"/>
        </w:rPr>
      </w:pPr>
    </w:p>
    <w:p w14:paraId="5FEF81A7" w14:textId="249D2A88" w:rsidR="00093EAF" w:rsidRDefault="005F5590" w:rsidP="005F5590">
      <w:pPr>
        <w:overflowPunct/>
        <w:autoSpaceDE/>
        <w:autoSpaceDN/>
        <w:adjustRightInd/>
        <w:textAlignment w:val="auto"/>
        <w:rPr>
          <w:rFonts w:cs="Arial"/>
          <w:color w:val="000000" w:themeColor="text1"/>
          <w:sz w:val="20"/>
          <w:szCs w:val="20"/>
        </w:rPr>
      </w:pPr>
      <w:r w:rsidRPr="005F5590">
        <w:rPr>
          <w:rFonts w:cs="Arial"/>
          <w:color w:val="000000" w:themeColor="text1"/>
          <w:sz w:val="20"/>
          <w:szCs w:val="20"/>
        </w:rPr>
        <w:t xml:space="preserve">V nadaljevanju Ljubljanska borza v sodelovanju z </w:t>
      </w:r>
      <w:r>
        <w:rPr>
          <w:rFonts w:cs="Arial"/>
          <w:color w:val="000000" w:themeColor="text1"/>
          <w:sz w:val="20"/>
          <w:szCs w:val="20"/>
        </w:rPr>
        <w:t xml:space="preserve">ATVP </w:t>
      </w:r>
      <w:r w:rsidRPr="005F5590">
        <w:rPr>
          <w:rFonts w:cs="Arial"/>
          <w:color w:val="000000" w:themeColor="text1"/>
          <w:sz w:val="20"/>
          <w:szCs w:val="20"/>
        </w:rPr>
        <w:t>načrtuje promocijo teh vsebin prek različnih komunikacijskih kanalov.</w:t>
      </w:r>
    </w:p>
    <w:p w14:paraId="7F48C968" w14:textId="77777777" w:rsidR="00093EAF" w:rsidRDefault="00093EAF" w:rsidP="004A6EA3">
      <w:pPr>
        <w:overflowPunct/>
        <w:autoSpaceDE/>
        <w:autoSpaceDN/>
        <w:adjustRightInd/>
        <w:textAlignment w:val="auto"/>
        <w:rPr>
          <w:rFonts w:cs="Arial"/>
          <w:color w:val="000000" w:themeColor="text1"/>
          <w:sz w:val="20"/>
          <w:szCs w:val="20"/>
        </w:rPr>
      </w:pPr>
    </w:p>
    <w:p w14:paraId="31B8D900" w14:textId="4A2649F2" w:rsidR="001E7C97" w:rsidRPr="007967DC" w:rsidRDefault="007967DC" w:rsidP="00705467">
      <w:pPr>
        <w:shd w:val="clear" w:color="auto" w:fill="D9D9D9" w:themeFill="background1" w:themeFillShade="D9"/>
        <w:overflowPunct/>
        <w:autoSpaceDE/>
        <w:autoSpaceDN/>
        <w:adjustRightInd/>
        <w:textAlignment w:val="auto"/>
        <w:rPr>
          <w:rFonts w:cs="Arial"/>
          <w:b/>
          <w:bCs/>
          <w:color w:val="000000" w:themeColor="text1"/>
          <w:sz w:val="20"/>
          <w:szCs w:val="20"/>
        </w:rPr>
      </w:pPr>
      <w:r w:rsidRPr="007967DC">
        <w:rPr>
          <w:rFonts w:cs="Arial"/>
          <w:b/>
          <w:bCs/>
          <w:color w:val="000000" w:themeColor="text1"/>
          <w:sz w:val="20"/>
          <w:szCs w:val="20"/>
        </w:rPr>
        <w:t>Izvajanje ukrepov na področju sprememb davčnega sistema</w:t>
      </w:r>
    </w:p>
    <w:p w14:paraId="37E207B1" w14:textId="77777777" w:rsidR="007967DC" w:rsidRDefault="007967DC" w:rsidP="007967DC">
      <w:pPr>
        <w:overflowPunct/>
        <w:autoSpaceDE/>
        <w:autoSpaceDN/>
        <w:adjustRightInd/>
        <w:textAlignment w:val="auto"/>
        <w:rPr>
          <w:rFonts w:cs="Arial"/>
          <w:color w:val="000000" w:themeColor="text1"/>
          <w:sz w:val="20"/>
          <w:szCs w:val="20"/>
        </w:rPr>
      </w:pPr>
    </w:p>
    <w:p w14:paraId="281E2837" w14:textId="0A9B70A6" w:rsidR="007967DC" w:rsidRDefault="0028638F" w:rsidP="007967DC">
      <w:pPr>
        <w:overflowPunct/>
        <w:autoSpaceDE/>
        <w:autoSpaceDN/>
        <w:adjustRightInd/>
        <w:textAlignment w:val="auto"/>
        <w:rPr>
          <w:rFonts w:cs="Arial"/>
          <w:color w:val="000000" w:themeColor="text1"/>
          <w:sz w:val="20"/>
          <w:szCs w:val="20"/>
        </w:rPr>
      </w:pPr>
      <w:r>
        <w:rPr>
          <w:rFonts w:cs="Arial"/>
          <w:color w:val="000000" w:themeColor="text1"/>
          <w:sz w:val="20"/>
          <w:szCs w:val="20"/>
        </w:rPr>
        <w:t>MF</w:t>
      </w:r>
      <w:r w:rsidR="007967DC" w:rsidRPr="007967DC">
        <w:rPr>
          <w:rFonts w:cs="Arial"/>
          <w:color w:val="000000" w:themeColor="text1"/>
          <w:sz w:val="20"/>
          <w:szCs w:val="20"/>
        </w:rPr>
        <w:t xml:space="preserve"> je v letu 2023 izvajalo aktivnosti za preučitev možnih prilagoditev davčnega sistema z namenom spodbujanja slovenskega trga kapitala. </w:t>
      </w:r>
    </w:p>
    <w:p w14:paraId="235F2F58" w14:textId="77777777" w:rsidR="00D2344A" w:rsidRDefault="00D2344A" w:rsidP="007967DC">
      <w:pPr>
        <w:overflowPunct/>
        <w:autoSpaceDE/>
        <w:autoSpaceDN/>
        <w:adjustRightInd/>
        <w:textAlignment w:val="auto"/>
        <w:rPr>
          <w:rFonts w:cs="Arial"/>
          <w:color w:val="000000" w:themeColor="text1"/>
          <w:sz w:val="20"/>
          <w:szCs w:val="20"/>
        </w:rPr>
      </w:pPr>
    </w:p>
    <w:p w14:paraId="03976C24" w14:textId="49F8CB4E" w:rsidR="00135750" w:rsidRDefault="00496625" w:rsidP="00135750">
      <w:pPr>
        <w:overflowPunct/>
        <w:autoSpaceDE/>
        <w:autoSpaceDN/>
        <w:adjustRightInd/>
        <w:textAlignment w:val="auto"/>
        <w:rPr>
          <w:rFonts w:cs="Arial"/>
          <w:color w:val="000000" w:themeColor="text1"/>
          <w:sz w:val="20"/>
          <w:szCs w:val="20"/>
        </w:rPr>
      </w:pPr>
      <w:r w:rsidRPr="00496625">
        <w:rPr>
          <w:rFonts w:cs="Arial"/>
          <w:color w:val="000000" w:themeColor="text1"/>
          <w:sz w:val="20"/>
          <w:szCs w:val="20"/>
        </w:rPr>
        <w:t xml:space="preserve">Spremembe davčne zakonodaje v letu 2023 so </w:t>
      </w:r>
      <w:r w:rsidR="00D2344A">
        <w:rPr>
          <w:rFonts w:cs="Arial"/>
          <w:color w:val="000000" w:themeColor="text1"/>
          <w:sz w:val="20"/>
          <w:szCs w:val="20"/>
        </w:rPr>
        <w:t xml:space="preserve">že </w:t>
      </w:r>
      <w:r w:rsidRPr="00496625">
        <w:rPr>
          <w:rFonts w:cs="Arial"/>
          <w:color w:val="000000" w:themeColor="text1"/>
          <w:sz w:val="20"/>
          <w:szCs w:val="20"/>
        </w:rPr>
        <w:t xml:space="preserve">prinesle davčno olajšavo za obresti od državnih vrednostnih papirjev, izdanih v letih 2024, 2025 in 2026. Tako </w:t>
      </w:r>
      <w:r>
        <w:rPr>
          <w:rFonts w:cs="Arial"/>
          <w:color w:val="000000" w:themeColor="text1"/>
          <w:sz w:val="20"/>
          <w:szCs w:val="20"/>
        </w:rPr>
        <w:t>je</w:t>
      </w:r>
      <w:r w:rsidRPr="00496625">
        <w:rPr>
          <w:rFonts w:cs="Arial"/>
          <w:color w:val="000000" w:themeColor="text1"/>
          <w:sz w:val="20"/>
          <w:szCs w:val="20"/>
        </w:rPr>
        <w:t xml:space="preserve"> v 133. členu Zakona o </w:t>
      </w:r>
      <w:r w:rsidR="00135750" w:rsidRPr="00135750">
        <w:rPr>
          <w:rFonts w:cs="Arial"/>
          <w:color w:val="000000" w:themeColor="text1"/>
          <w:sz w:val="20"/>
          <w:szCs w:val="20"/>
        </w:rPr>
        <w:t>obnovi, razvoju in zagotavljanju finančnih sredstev (Uradni list RS, št. 131/23</w:t>
      </w:r>
      <w:r w:rsidR="00135750">
        <w:rPr>
          <w:rFonts w:cs="Arial"/>
          <w:color w:val="000000" w:themeColor="text1"/>
          <w:sz w:val="20"/>
          <w:szCs w:val="20"/>
        </w:rPr>
        <w:t>; ZOFRS</w:t>
      </w:r>
      <w:r w:rsidR="00135750" w:rsidRPr="00135750">
        <w:rPr>
          <w:rFonts w:cs="Arial"/>
          <w:color w:val="000000" w:themeColor="text1"/>
          <w:sz w:val="20"/>
          <w:szCs w:val="20"/>
        </w:rPr>
        <w:t>)</w:t>
      </w:r>
      <w:r w:rsidR="00135750">
        <w:rPr>
          <w:rFonts w:cs="Arial"/>
          <w:color w:val="000000" w:themeColor="text1"/>
          <w:sz w:val="20"/>
          <w:szCs w:val="20"/>
        </w:rPr>
        <w:t xml:space="preserve"> </w:t>
      </w:r>
      <w:r w:rsidRPr="00496625">
        <w:rPr>
          <w:rFonts w:cs="Arial"/>
          <w:color w:val="000000" w:themeColor="text1"/>
          <w:sz w:val="20"/>
          <w:szCs w:val="20"/>
        </w:rPr>
        <w:t>določ</w:t>
      </w:r>
      <w:r>
        <w:rPr>
          <w:rFonts w:cs="Arial"/>
          <w:color w:val="000000" w:themeColor="text1"/>
          <w:sz w:val="20"/>
          <w:szCs w:val="20"/>
        </w:rPr>
        <w:t>eno</w:t>
      </w:r>
      <w:r w:rsidRPr="00496625">
        <w:rPr>
          <w:rFonts w:cs="Arial"/>
          <w:color w:val="000000" w:themeColor="text1"/>
          <w:sz w:val="20"/>
          <w:szCs w:val="20"/>
        </w:rPr>
        <w:t xml:space="preserve">, da se seštevek davčnih osnov od obresti, ki jih doseže rezident od vrednostnih papirjev, katerih izdajateljica je Republika Slovenija in so izdani v letih 2024, 2025 ali 2026 na podlagi zakona, ki ureja javne finance, ter v okviru ponudbe vrednostnega papirja javnosti ponujeni izključno fizičnim osebam, zmanjša za 1.000 eurov. S tem se omogoča </w:t>
      </w:r>
      <w:proofErr w:type="spellStart"/>
      <w:r w:rsidRPr="00496625">
        <w:rPr>
          <w:rFonts w:cs="Arial"/>
          <w:color w:val="000000" w:themeColor="text1"/>
          <w:sz w:val="20"/>
          <w:szCs w:val="20"/>
        </w:rPr>
        <w:t>neobdavčitev</w:t>
      </w:r>
      <w:proofErr w:type="spellEnd"/>
      <w:r w:rsidRPr="00496625">
        <w:rPr>
          <w:rFonts w:cs="Arial"/>
          <w:color w:val="000000" w:themeColor="text1"/>
          <w:sz w:val="20"/>
          <w:szCs w:val="20"/>
        </w:rPr>
        <w:t xml:space="preserve"> obresti do višine 1.000 eurov na leto od naložb v omenjene državne vrednostne papirje.</w:t>
      </w:r>
    </w:p>
    <w:p w14:paraId="74141EF7" w14:textId="77777777" w:rsidR="00626909" w:rsidRDefault="00626909" w:rsidP="00135750">
      <w:pPr>
        <w:overflowPunct/>
        <w:autoSpaceDE/>
        <w:autoSpaceDN/>
        <w:adjustRightInd/>
        <w:textAlignment w:val="auto"/>
        <w:rPr>
          <w:rFonts w:cs="Arial"/>
          <w:color w:val="000000" w:themeColor="text1"/>
          <w:sz w:val="20"/>
          <w:szCs w:val="20"/>
        </w:rPr>
      </w:pPr>
    </w:p>
    <w:p w14:paraId="15689C39" w14:textId="476722D9" w:rsidR="00496625" w:rsidRDefault="002557AC" w:rsidP="007967DC">
      <w:pPr>
        <w:overflowPunct/>
        <w:autoSpaceDE/>
        <w:autoSpaceDN/>
        <w:adjustRightInd/>
        <w:textAlignment w:val="auto"/>
        <w:rPr>
          <w:rFonts w:cs="Arial"/>
          <w:color w:val="000000" w:themeColor="text1"/>
          <w:sz w:val="20"/>
          <w:szCs w:val="20"/>
        </w:rPr>
      </w:pPr>
      <w:r>
        <w:rPr>
          <w:rFonts w:cs="Arial"/>
          <w:color w:val="000000" w:themeColor="text1"/>
          <w:sz w:val="20"/>
          <w:szCs w:val="20"/>
        </w:rPr>
        <w:t xml:space="preserve">V okviru </w:t>
      </w:r>
      <w:r w:rsidR="00A210E2">
        <w:rPr>
          <w:rFonts w:cs="Arial"/>
          <w:color w:val="000000" w:themeColor="text1"/>
          <w:sz w:val="20"/>
          <w:szCs w:val="20"/>
        </w:rPr>
        <w:t xml:space="preserve">nadaljnjih </w:t>
      </w:r>
      <w:r>
        <w:rPr>
          <w:rFonts w:cs="Arial"/>
          <w:color w:val="000000" w:themeColor="text1"/>
          <w:sz w:val="20"/>
          <w:szCs w:val="20"/>
        </w:rPr>
        <w:t xml:space="preserve">pogovorov o </w:t>
      </w:r>
      <w:r w:rsidR="00A210E2">
        <w:rPr>
          <w:rFonts w:cs="Arial"/>
          <w:color w:val="000000" w:themeColor="text1"/>
          <w:sz w:val="20"/>
          <w:szCs w:val="20"/>
        </w:rPr>
        <w:t xml:space="preserve">možnih </w:t>
      </w:r>
      <w:r>
        <w:rPr>
          <w:rFonts w:cs="Arial"/>
          <w:color w:val="000000" w:themeColor="text1"/>
          <w:sz w:val="20"/>
          <w:szCs w:val="20"/>
        </w:rPr>
        <w:t xml:space="preserve">davčnih spremembah v letu 2024, </w:t>
      </w:r>
      <w:r w:rsidR="00A210E2">
        <w:rPr>
          <w:rFonts w:cs="Arial"/>
          <w:color w:val="000000" w:themeColor="text1"/>
          <w:sz w:val="20"/>
          <w:szCs w:val="20"/>
        </w:rPr>
        <w:t xml:space="preserve">bodo </w:t>
      </w:r>
      <w:r w:rsidR="00626909" w:rsidRPr="00626909">
        <w:rPr>
          <w:rFonts w:cs="Arial"/>
          <w:color w:val="000000" w:themeColor="text1"/>
          <w:sz w:val="20"/>
          <w:szCs w:val="20"/>
        </w:rPr>
        <w:t>potekale aktivnosti za pripravo in usklajevanje izhodišč za uvedbo IFRFI</w:t>
      </w:r>
      <w:r w:rsidR="00513DEC">
        <w:rPr>
          <w:rFonts w:cs="Arial"/>
          <w:color w:val="000000" w:themeColor="text1"/>
          <w:sz w:val="20"/>
          <w:szCs w:val="20"/>
        </w:rPr>
        <w:t xml:space="preserve"> </w:t>
      </w:r>
      <w:r w:rsidR="00626909" w:rsidRPr="00626909">
        <w:rPr>
          <w:rFonts w:cs="Arial"/>
          <w:color w:val="000000" w:themeColor="text1"/>
          <w:sz w:val="20"/>
          <w:szCs w:val="20"/>
        </w:rPr>
        <w:t xml:space="preserve">ter </w:t>
      </w:r>
      <w:r w:rsidR="00F51EAE">
        <w:rPr>
          <w:rFonts w:cs="Arial"/>
          <w:color w:val="000000" w:themeColor="text1"/>
          <w:sz w:val="20"/>
          <w:szCs w:val="20"/>
        </w:rPr>
        <w:t xml:space="preserve">za </w:t>
      </w:r>
      <w:r w:rsidR="007219A6">
        <w:rPr>
          <w:rFonts w:cs="Arial"/>
          <w:color w:val="000000" w:themeColor="text1"/>
          <w:sz w:val="20"/>
          <w:szCs w:val="20"/>
        </w:rPr>
        <w:t xml:space="preserve">preučitev ustrezne davčne obravnave varčevanj v </w:t>
      </w:r>
      <w:r w:rsidR="00626909" w:rsidRPr="00626909">
        <w:rPr>
          <w:rFonts w:cs="Arial"/>
          <w:color w:val="000000" w:themeColor="text1"/>
          <w:sz w:val="20"/>
          <w:szCs w:val="20"/>
        </w:rPr>
        <w:t>2. in 3. pokojninske</w:t>
      </w:r>
      <w:r w:rsidR="007219A6">
        <w:rPr>
          <w:rFonts w:cs="Arial"/>
          <w:color w:val="000000" w:themeColor="text1"/>
          <w:sz w:val="20"/>
          <w:szCs w:val="20"/>
        </w:rPr>
        <w:t>m</w:t>
      </w:r>
      <w:r w:rsidR="00626909" w:rsidRPr="00626909">
        <w:rPr>
          <w:rFonts w:cs="Arial"/>
          <w:color w:val="000000" w:themeColor="text1"/>
          <w:sz w:val="20"/>
          <w:szCs w:val="20"/>
        </w:rPr>
        <w:t xml:space="preserve"> stebr</w:t>
      </w:r>
      <w:r w:rsidR="007219A6">
        <w:rPr>
          <w:rFonts w:cs="Arial"/>
          <w:color w:val="000000" w:themeColor="text1"/>
          <w:sz w:val="20"/>
          <w:szCs w:val="20"/>
        </w:rPr>
        <w:t>u</w:t>
      </w:r>
      <w:r w:rsidR="00626909" w:rsidRPr="00626909">
        <w:rPr>
          <w:rFonts w:cs="Arial"/>
          <w:color w:val="000000" w:themeColor="text1"/>
          <w:sz w:val="20"/>
          <w:szCs w:val="20"/>
        </w:rPr>
        <w:t xml:space="preserve">. </w:t>
      </w:r>
      <w:r w:rsidR="00A210E2">
        <w:rPr>
          <w:rFonts w:cs="Arial"/>
          <w:color w:val="000000" w:themeColor="text1"/>
          <w:sz w:val="20"/>
          <w:szCs w:val="20"/>
        </w:rPr>
        <w:t>Pogovori se bodo o</w:t>
      </w:r>
      <w:r w:rsidR="00626909" w:rsidRPr="00626909">
        <w:rPr>
          <w:rFonts w:cs="Arial"/>
          <w:color w:val="000000" w:themeColor="text1"/>
          <w:sz w:val="20"/>
          <w:szCs w:val="20"/>
        </w:rPr>
        <w:t>sredotoč</w:t>
      </w:r>
      <w:r w:rsidR="00A210E2">
        <w:rPr>
          <w:rFonts w:cs="Arial"/>
          <w:color w:val="000000" w:themeColor="text1"/>
          <w:sz w:val="20"/>
          <w:szCs w:val="20"/>
        </w:rPr>
        <w:t>ali</w:t>
      </w:r>
      <w:r w:rsidR="00626909" w:rsidRPr="00626909">
        <w:rPr>
          <w:rFonts w:cs="Arial"/>
          <w:color w:val="000000" w:themeColor="text1"/>
          <w:sz w:val="20"/>
          <w:szCs w:val="20"/>
        </w:rPr>
        <w:t xml:space="preserve"> na iskanje možnosti za prilagoditve obstoječe davčne obravnave, s ciljem poenostavitve, povečanja konkurenčnosti in narediti varčevanje v finančnih </w:t>
      </w:r>
      <w:r w:rsidR="00626909">
        <w:rPr>
          <w:rFonts w:cs="Arial"/>
          <w:color w:val="000000" w:themeColor="text1"/>
          <w:sz w:val="20"/>
          <w:szCs w:val="20"/>
        </w:rPr>
        <w:t>instrumentih</w:t>
      </w:r>
      <w:r w:rsidR="00626909" w:rsidRPr="00626909">
        <w:rPr>
          <w:rFonts w:cs="Arial"/>
          <w:color w:val="000000" w:themeColor="text1"/>
          <w:sz w:val="20"/>
          <w:szCs w:val="20"/>
        </w:rPr>
        <w:t xml:space="preserve"> bolj privlačno.</w:t>
      </w:r>
    </w:p>
    <w:p w14:paraId="44B9A522" w14:textId="77777777" w:rsidR="00386A7D" w:rsidRPr="00386A7D" w:rsidRDefault="00386A7D" w:rsidP="00386A7D">
      <w:pPr>
        <w:overflowPunct/>
        <w:autoSpaceDE/>
        <w:autoSpaceDN/>
        <w:adjustRightInd/>
        <w:textAlignment w:val="auto"/>
        <w:rPr>
          <w:rFonts w:cs="Arial"/>
          <w:color w:val="000000" w:themeColor="text1"/>
          <w:sz w:val="20"/>
          <w:szCs w:val="20"/>
        </w:rPr>
      </w:pPr>
    </w:p>
    <w:p w14:paraId="2100DD80" w14:textId="77777777" w:rsidR="00386A7D" w:rsidRPr="00386A7D" w:rsidRDefault="00386A7D" w:rsidP="001F5D62">
      <w:pPr>
        <w:shd w:val="clear" w:color="auto" w:fill="D0CECE" w:themeFill="background2" w:themeFillShade="E6"/>
        <w:overflowPunct/>
        <w:autoSpaceDE/>
        <w:autoSpaceDN/>
        <w:adjustRightInd/>
        <w:textAlignment w:val="auto"/>
        <w:rPr>
          <w:rFonts w:cs="Arial"/>
          <w:b/>
          <w:bCs/>
          <w:color w:val="000000" w:themeColor="text1"/>
          <w:sz w:val="20"/>
          <w:szCs w:val="20"/>
        </w:rPr>
      </w:pPr>
      <w:r w:rsidRPr="001F5D62">
        <w:rPr>
          <w:rFonts w:cs="Arial"/>
          <w:b/>
          <w:bCs/>
          <w:color w:val="000000" w:themeColor="text1"/>
          <w:sz w:val="20"/>
          <w:szCs w:val="20"/>
        </w:rPr>
        <w:t>Krepitev ponudbe obveznic na trgu kapitala</w:t>
      </w:r>
    </w:p>
    <w:p w14:paraId="393E2A4D" w14:textId="77777777" w:rsidR="00386A7D" w:rsidRPr="00386A7D" w:rsidRDefault="00386A7D" w:rsidP="00386A7D">
      <w:pPr>
        <w:overflowPunct/>
        <w:autoSpaceDE/>
        <w:autoSpaceDN/>
        <w:adjustRightInd/>
        <w:textAlignment w:val="auto"/>
        <w:rPr>
          <w:rFonts w:cs="Arial"/>
          <w:color w:val="000000" w:themeColor="text1"/>
          <w:sz w:val="20"/>
          <w:szCs w:val="20"/>
        </w:rPr>
      </w:pPr>
    </w:p>
    <w:p w14:paraId="3F6B2426" w14:textId="2A17F153" w:rsidR="00386A7D" w:rsidRPr="00386A7D" w:rsidRDefault="001C7A05" w:rsidP="00386A7D">
      <w:pPr>
        <w:overflowPunct/>
        <w:autoSpaceDE/>
        <w:autoSpaceDN/>
        <w:adjustRightInd/>
        <w:textAlignment w:val="auto"/>
        <w:rPr>
          <w:rFonts w:cs="Arial"/>
          <w:color w:val="000000" w:themeColor="text1"/>
          <w:sz w:val="20"/>
          <w:szCs w:val="20"/>
        </w:rPr>
      </w:pPr>
      <w:bookmarkStart w:id="3" w:name="_Hlk161757855"/>
      <w:r w:rsidRPr="001C7A05">
        <w:rPr>
          <w:rFonts w:cs="Arial"/>
          <w:color w:val="000000" w:themeColor="text1"/>
          <w:sz w:val="20"/>
          <w:szCs w:val="20"/>
        </w:rPr>
        <w:t xml:space="preserve">MF je v začetku leta 2024 pozvalo Ljubljansko borzo in ATVP za predloge sprememb zakonodaje za spodbujanje izdajanja podjetniških obveznic. ATVP je ugotovila, da je razlog za nezanimanje v visokih stroških izdaje, kljub možnosti priprave enostavnejšega in stroškovno ugodnejšega prospekta </w:t>
      </w:r>
      <w:r>
        <w:rPr>
          <w:rFonts w:cs="Arial"/>
          <w:color w:val="000000" w:themeColor="text1"/>
          <w:sz w:val="20"/>
          <w:szCs w:val="20"/>
        </w:rPr>
        <w:t xml:space="preserve">v </w:t>
      </w:r>
      <w:r w:rsidR="004D7D32">
        <w:rPr>
          <w:rFonts w:cs="Arial"/>
          <w:color w:val="000000" w:themeColor="text1"/>
          <w:sz w:val="20"/>
          <w:szCs w:val="20"/>
        </w:rPr>
        <w:t>skladu</w:t>
      </w:r>
      <w:r>
        <w:rPr>
          <w:rFonts w:cs="Arial"/>
          <w:color w:val="000000" w:themeColor="text1"/>
          <w:sz w:val="20"/>
          <w:szCs w:val="20"/>
        </w:rPr>
        <w:t xml:space="preserve"> z </w:t>
      </w:r>
      <w:r w:rsidR="00C62209">
        <w:rPr>
          <w:rFonts w:cs="Arial"/>
          <w:color w:val="000000" w:themeColor="text1"/>
          <w:sz w:val="20"/>
          <w:szCs w:val="20"/>
        </w:rPr>
        <w:t>u</w:t>
      </w:r>
      <w:r w:rsidRPr="001C7A05">
        <w:rPr>
          <w:rFonts w:cs="Arial"/>
          <w:color w:val="000000" w:themeColor="text1"/>
          <w:sz w:val="20"/>
          <w:szCs w:val="20"/>
        </w:rPr>
        <w:t>redb</w:t>
      </w:r>
      <w:r>
        <w:rPr>
          <w:rFonts w:cs="Arial"/>
          <w:color w:val="000000" w:themeColor="text1"/>
          <w:sz w:val="20"/>
          <w:szCs w:val="20"/>
        </w:rPr>
        <w:t>o</w:t>
      </w:r>
      <w:r w:rsidR="00C62209">
        <w:rPr>
          <w:rFonts w:cs="Arial"/>
          <w:color w:val="000000" w:themeColor="text1"/>
          <w:sz w:val="20"/>
          <w:szCs w:val="20"/>
        </w:rPr>
        <w:t xml:space="preserve"> št.</w:t>
      </w:r>
      <w:r w:rsidRPr="001C7A05">
        <w:rPr>
          <w:rFonts w:cs="Arial"/>
          <w:color w:val="000000" w:themeColor="text1"/>
          <w:sz w:val="20"/>
          <w:szCs w:val="20"/>
        </w:rPr>
        <w:t xml:space="preserve"> 2017/1129/EU</w:t>
      </w:r>
      <w:r>
        <w:rPr>
          <w:rFonts w:cs="Arial"/>
          <w:color w:val="000000" w:themeColor="text1"/>
          <w:sz w:val="20"/>
          <w:szCs w:val="20"/>
        </w:rPr>
        <w:t xml:space="preserve">. </w:t>
      </w:r>
    </w:p>
    <w:p w14:paraId="787D969E" w14:textId="77777777" w:rsidR="00C62209" w:rsidRDefault="00C62209" w:rsidP="00354875">
      <w:pPr>
        <w:overflowPunct/>
        <w:autoSpaceDE/>
        <w:adjustRightInd/>
        <w:rPr>
          <w:rFonts w:cs="Arial"/>
          <w:color w:val="000000" w:themeColor="text1"/>
          <w:sz w:val="20"/>
          <w:szCs w:val="20"/>
        </w:rPr>
      </w:pPr>
    </w:p>
    <w:p w14:paraId="4E9AD478" w14:textId="67C32A5C" w:rsidR="00354875" w:rsidRDefault="00354875" w:rsidP="00354875">
      <w:pPr>
        <w:overflowPunct/>
        <w:autoSpaceDE/>
        <w:adjustRightInd/>
        <w:rPr>
          <w:rFonts w:cs="Arial"/>
          <w:color w:val="000000" w:themeColor="text1"/>
          <w:sz w:val="20"/>
          <w:szCs w:val="20"/>
        </w:rPr>
      </w:pPr>
      <w:r>
        <w:rPr>
          <w:rFonts w:cs="Arial"/>
          <w:color w:val="000000" w:themeColor="text1"/>
          <w:sz w:val="20"/>
          <w:szCs w:val="20"/>
        </w:rPr>
        <w:t>Januarja 2024 je bila ATVP, Banki Slovenije in Združenju bank Slovenije posredovana tudi prošnja za predloge sprememb Zakona o hipotekarni in komunalni obveznici (ZHKO-2), ki bi lahko spodbudile izdajo teh obveznic. Iz prejetih odzivov je razvidno, da je izdaja hipotekarnih in komunalnih obveznic  v Sloveniji ni zaživel</w:t>
      </w:r>
      <w:r w:rsidR="0053450B">
        <w:rPr>
          <w:rFonts w:cs="Arial"/>
          <w:color w:val="000000" w:themeColor="text1"/>
          <w:sz w:val="20"/>
          <w:szCs w:val="20"/>
        </w:rPr>
        <w:t>a</w:t>
      </w:r>
      <w:r>
        <w:rPr>
          <w:rFonts w:cs="Arial"/>
          <w:color w:val="000000" w:themeColor="text1"/>
          <w:sz w:val="20"/>
          <w:szCs w:val="20"/>
        </w:rPr>
        <w:t xml:space="preserve"> predvsem zaradi majhnosti slovenskih bank, značilnosti samega vrednostnega papirja, kot tudi zaradi strategij bank glede pridobivanja razpoložljivih virov financiranja. </w:t>
      </w:r>
    </w:p>
    <w:p w14:paraId="6A56DE3B" w14:textId="77777777" w:rsidR="00B327B7" w:rsidRDefault="00B327B7" w:rsidP="00386A7D">
      <w:pPr>
        <w:overflowPunct/>
        <w:autoSpaceDE/>
        <w:autoSpaceDN/>
        <w:adjustRightInd/>
        <w:textAlignment w:val="auto"/>
        <w:rPr>
          <w:rFonts w:cs="Arial"/>
          <w:color w:val="000000" w:themeColor="text1"/>
          <w:sz w:val="20"/>
          <w:szCs w:val="20"/>
        </w:rPr>
      </w:pPr>
    </w:p>
    <w:p w14:paraId="6F866580" w14:textId="7391B366" w:rsidR="00B327B7" w:rsidRPr="00386A7D" w:rsidRDefault="00B327B7" w:rsidP="00386A7D">
      <w:pPr>
        <w:overflowPunct/>
        <w:autoSpaceDE/>
        <w:autoSpaceDN/>
        <w:adjustRightInd/>
        <w:textAlignment w:val="auto"/>
        <w:rPr>
          <w:rFonts w:cs="Arial"/>
          <w:color w:val="000000" w:themeColor="text1"/>
          <w:sz w:val="20"/>
          <w:szCs w:val="20"/>
        </w:rPr>
      </w:pPr>
      <w:r w:rsidRPr="00B327B7">
        <w:rPr>
          <w:rFonts w:cs="Arial"/>
          <w:color w:val="000000" w:themeColor="text1"/>
          <w:sz w:val="20"/>
          <w:szCs w:val="20"/>
        </w:rPr>
        <w:t>Oktobra 2023 je potekal delovni sestanek me</w:t>
      </w:r>
      <w:r w:rsidR="00391214">
        <w:rPr>
          <w:rFonts w:cs="Arial"/>
          <w:color w:val="000000" w:themeColor="text1"/>
          <w:sz w:val="20"/>
          <w:szCs w:val="20"/>
        </w:rPr>
        <w:t>d</w:t>
      </w:r>
      <w:r w:rsidRPr="00B327B7">
        <w:rPr>
          <w:rFonts w:cs="Arial"/>
          <w:color w:val="000000" w:themeColor="text1"/>
          <w:sz w:val="20"/>
          <w:szCs w:val="20"/>
        </w:rPr>
        <w:t xml:space="preserve"> predstavniki MF in Ministrstva za javno upravo (v nadaljnjem besedilu: MJU) o možnosti </w:t>
      </w:r>
      <w:r w:rsidR="00C0044F">
        <w:rPr>
          <w:rFonts w:cs="Arial"/>
          <w:color w:val="000000" w:themeColor="text1"/>
          <w:sz w:val="20"/>
          <w:szCs w:val="20"/>
        </w:rPr>
        <w:t xml:space="preserve">spremembe zakonodaje v smeri, da bi omogočilo </w:t>
      </w:r>
      <w:r w:rsidR="00FC3D7B">
        <w:rPr>
          <w:rFonts w:cs="Arial"/>
          <w:color w:val="000000" w:themeColor="text1"/>
          <w:sz w:val="20"/>
          <w:szCs w:val="20"/>
        </w:rPr>
        <w:t>o</w:t>
      </w:r>
      <w:r w:rsidR="00C0044F">
        <w:rPr>
          <w:rFonts w:cs="Arial"/>
          <w:color w:val="000000" w:themeColor="text1"/>
          <w:sz w:val="20"/>
          <w:szCs w:val="20"/>
        </w:rPr>
        <w:t xml:space="preserve">bčinam zadolževanje </w:t>
      </w:r>
      <w:r w:rsidR="00FC3D7B">
        <w:rPr>
          <w:rFonts w:cs="Arial"/>
          <w:color w:val="000000" w:themeColor="text1"/>
          <w:sz w:val="20"/>
          <w:szCs w:val="20"/>
        </w:rPr>
        <w:t xml:space="preserve">tudi </w:t>
      </w:r>
      <w:r w:rsidR="00C0044F">
        <w:rPr>
          <w:rFonts w:cs="Arial"/>
          <w:color w:val="000000" w:themeColor="text1"/>
          <w:sz w:val="20"/>
          <w:szCs w:val="20"/>
        </w:rPr>
        <w:t xml:space="preserve">z </w:t>
      </w:r>
      <w:r w:rsidRPr="00B327B7">
        <w:rPr>
          <w:rFonts w:cs="Arial"/>
          <w:color w:val="000000" w:themeColor="text1"/>
          <w:sz w:val="20"/>
          <w:szCs w:val="20"/>
        </w:rPr>
        <w:t>izdaj</w:t>
      </w:r>
      <w:r w:rsidR="00C0044F">
        <w:rPr>
          <w:rFonts w:cs="Arial"/>
          <w:color w:val="000000" w:themeColor="text1"/>
          <w:sz w:val="20"/>
          <w:szCs w:val="20"/>
        </w:rPr>
        <w:t>o</w:t>
      </w:r>
      <w:r w:rsidRPr="00B327B7">
        <w:rPr>
          <w:rFonts w:cs="Arial"/>
          <w:color w:val="000000" w:themeColor="text1"/>
          <w:sz w:val="20"/>
          <w:szCs w:val="20"/>
        </w:rPr>
        <w:t xml:space="preserve"> občinskih obveznic. MJU </w:t>
      </w:r>
      <w:r w:rsidR="00143733">
        <w:rPr>
          <w:rFonts w:cs="Arial"/>
          <w:color w:val="000000" w:themeColor="text1"/>
          <w:sz w:val="20"/>
          <w:szCs w:val="20"/>
        </w:rPr>
        <w:t>je</w:t>
      </w:r>
      <w:r w:rsidR="009C7564">
        <w:rPr>
          <w:rFonts w:cs="Arial"/>
          <w:color w:val="000000" w:themeColor="text1"/>
          <w:sz w:val="20"/>
          <w:szCs w:val="20"/>
        </w:rPr>
        <w:t xml:space="preserve">, ob </w:t>
      </w:r>
      <w:r w:rsidR="00952E14">
        <w:rPr>
          <w:rFonts w:cs="Arial"/>
          <w:color w:val="000000" w:themeColor="text1"/>
          <w:sz w:val="20"/>
          <w:szCs w:val="20"/>
        </w:rPr>
        <w:t>upoštevanju</w:t>
      </w:r>
      <w:r w:rsidR="009C7564">
        <w:rPr>
          <w:rFonts w:cs="Arial"/>
          <w:color w:val="000000" w:themeColor="text1"/>
          <w:sz w:val="20"/>
          <w:szCs w:val="20"/>
        </w:rPr>
        <w:t xml:space="preserve"> predlogov,</w:t>
      </w:r>
      <w:r w:rsidR="00143733">
        <w:rPr>
          <w:rFonts w:cs="Arial"/>
          <w:color w:val="000000" w:themeColor="text1"/>
          <w:sz w:val="20"/>
          <w:szCs w:val="20"/>
        </w:rPr>
        <w:t xml:space="preserve"> že pripravilo osnutek</w:t>
      </w:r>
      <w:r w:rsidRPr="00B327B7">
        <w:rPr>
          <w:rFonts w:cs="Arial"/>
          <w:color w:val="000000" w:themeColor="text1"/>
          <w:sz w:val="20"/>
          <w:szCs w:val="20"/>
        </w:rPr>
        <w:t xml:space="preserve"> </w:t>
      </w:r>
      <w:r w:rsidR="00143733" w:rsidRPr="00B327B7">
        <w:rPr>
          <w:rFonts w:cs="Arial"/>
          <w:color w:val="000000" w:themeColor="text1"/>
          <w:sz w:val="20"/>
          <w:szCs w:val="20"/>
        </w:rPr>
        <w:t>novel</w:t>
      </w:r>
      <w:r w:rsidR="00143733">
        <w:rPr>
          <w:rFonts w:cs="Arial"/>
          <w:color w:val="000000" w:themeColor="text1"/>
          <w:sz w:val="20"/>
          <w:szCs w:val="20"/>
        </w:rPr>
        <w:t>e</w:t>
      </w:r>
      <w:r w:rsidR="00143733" w:rsidRPr="00B327B7">
        <w:rPr>
          <w:rFonts w:cs="Arial"/>
          <w:color w:val="000000" w:themeColor="text1"/>
          <w:sz w:val="20"/>
          <w:szCs w:val="20"/>
        </w:rPr>
        <w:t xml:space="preserve"> </w:t>
      </w:r>
      <w:r w:rsidRPr="00B327B7">
        <w:rPr>
          <w:rFonts w:cs="Arial"/>
          <w:color w:val="000000" w:themeColor="text1"/>
          <w:sz w:val="20"/>
          <w:szCs w:val="20"/>
        </w:rPr>
        <w:t>ZFO-1</w:t>
      </w:r>
      <w:r w:rsidR="00C0044F">
        <w:rPr>
          <w:rFonts w:cs="Arial"/>
          <w:color w:val="000000" w:themeColor="text1"/>
          <w:sz w:val="20"/>
          <w:szCs w:val="20"/>
        </w:rPr>
        <w:t xml:space="preserve">, ki </w:t>
      </w:r>
      <w:r w:rsidR="00143733">
        <w:rPr>
          <w:rFonts w:cs="Arial"/>
          <w:color w:val="000000" w:themeColor="text1"/>
          <w:sz w:val="20"/>
          <w:szCs w:val="20"/>
        </w:rPr>
        <w:t xml:space="preserve">vključuje </w:t>
      </w:r>
      <w:r w:rsidR="00C0044F">
        <w:rPr>
          <w:rFonts w:cs="Arial"/>
          <w:color w:val="000000" w:themeColor="text1"/>
          <w:sz w:val="20"/>
          <w:szCs w:val="20"/>
        </w:rPr>
        <w:t>tudi možnost izdaje občinskih obveznic</w:t>
      </w:r>
      <w:r w:rsidR="00143733">
        <w:rPr>
          <w:rFonts w:cs="Arial"/>
          <w:color w:val="000000" w:themeColor="text1"/>
          <w:sz w:val="20"/>
          <w:szCs w:val="20"/>
        </w:rPr>
        <w:t>.</w:t>
      </w:r>
      <w:r w:rsidR="00952E14">
        <w:rPr>
          <w:rFonts w:cs="Arial"/>
          <w:color w:val="000000" w:themeColor="text1"/>
          <w:sz w:val="20"/>
          <w:szCs w:val="20"/>
        </w:rPr>
        <w:t xml:space="preserve"> </w:t>
      </w:r>
      <w:r w:rsidR="00143733">
        <w:rPr>
          <w:rFonts w:cs="Arial"/>
          <w:color w:val="000000" w:themeColor="text1"/>
          <w:sz w:val="20"/>
          <w:szCs w:val="20"/>
        </w:rPr>
        <w:t xml:space="preserve">Na podlagi zakonskih sprememb </w:t>
      </w:r>
      <w:r w:rsidR="009C7564">
        <w:rPr>
          <w:rFonts w:cs="Arial"/>
          <w:color w:val="000000" w:themeColor="text1"/>
          <w:sz w:val="20"/>
          <w:szCs w:val="20"/>
        </w:rPr>
        <w:t xml:space="preserve">je predvidena tudi izdaja posebnega </w:t>
      </w:r>
      <w:r w:rsidR="00143733">
        <w:rPr>
          <w:rFonts w:cs="Arial"/>
          <w:color w:val="000000" w:themeColor="text1"/>
          <w:sz w:val="20"/>
          <w:szCs w:val="20"/>
        </w:rPr>
        <w:t>pravilnik</w:t>
      </w:r>
      <w:r w:rsidR="009C7564">
        <w:rPr>
          <w:rFonts w:cs="Arial"/>
          <w:color w:val="000000" w:themeColor="text1"/>
          <w:sz w:val="20"/>
          <w:szCs w:val="20"/>
        </w:rPr>
        <w:t>a</w:t>
      </w:r>
      <w:r w:rsidR="00143733">
        <w:rPr>
          <w:rFonts w:cs="Arial"/>
          <w:color w:val="000000" w:themeColor="text1"/>
          <w:sz w:val="20"/>
          <w:szCs w:val="20"/>
        </w:rPr>
        <w:t xml:space="preserve"> Ministrstva za finance, ki bo natančneje predpisal potrebne aktivnosti za izdajo obveznic, načrtuje pa se tudi, da bi se na podlagi pilotnega projekta z eno izmed večjih občin predstavilo postopke izdaje drugim občinam.</w:t>
      </w:r>
    </w:p>
    <w:p w14:paraId="6FF8687A" w14:textId="77777777" w:rsidR="00386A7D" w:rsidRPr="00386A7D" w:rsidRDefault="00386A7D" w:rsidP="00386A7D">
      <w:pPr>
        <w:overflowPunct/>
        <w:autoSpaceDE/>
        <w:autoSpaceDN/>
        <w:adjustRightInd/>
        <w:textAlignment w:val="auto"/>
        <w:rPr>
          <w:rFonts w:cs="Arial"/>
          <w:color w:val="000000" w:themeColor="text1"/>
          <w:sz w:val="20"/>
          <w:szCs w:val="20"/>
        </w:rPr>
      </w:pPr>
    </w:p>
    <w:p w14:paraId="27CCFC4B" w14:textId="66B1D6DD" w:rsidR="00386A7D" w:rsidRPr="00386A7D" w:rsidRDefault="00386A7D" w:rsidP="00386A7D">
      <w:pPr>
        <w:overflowPunct/>
        <w:autoSpaceDE/>
        <w:autoSpaceDN/>
        <w:adjustRightInd/>
        <w:textAlignment w:val="auto"/>
        <w:rPr>
          <w:rFonts w:cs="Arial"/>
          <w:color w:val="000000" w:themeColor="text1"/>
          <w:sz w:val="20"/>
          <w:szCs w:val="20"/>
        </w:rPr>
      </w:pPr>
      <w:r w:rsidRPr="00386A7D">
        <w:rPr>
          <w:rFonts w:cs="Arial"/>
          <w:color w:val="000000" w:themeColor="text1"/>
          <w:sz w:val="20"/>
          <w:szCs w:val="20"/>
        </w:rPr>
        <w:t xml:space="preserve">Cilj </w:t>
      </w:r>
      <w:r w:rsidR="00FC3D7B">
        <w:rPr>
          <w:rFonts w:cs="Arial"/>
          <w:color w:val="000000" w:themeColor="text1"/>
          <w:sz w:val="20"/>
          <w:szCs w:val="20"/>
        </w:rPr>
        <w:t xml:space="preserve">vseh predstavljenih </w:t>
      </w:r>
      <w:r w:rsidRPr="00386A7D">
        <w:rPr>
          <w:rFonts w:cs="Arial"/>
          <w:color w:val="000000" w:themeColor="text1"/>
          <w:sz w:val="20"/>
          <w:szCs w:val="20"/>
        </w:rPr>
        <w:t>aktivnosti je pridobiti predloge za prilagoditve zakonodajnega okvirja, ki bi spodbudile večjo ponudbo različnih vrst obveznic na slovenskem trgu kapitala.</w:t>
      </w:r>
      <w:r w:rsidR="003F6316">
        <w:rPr>
          <w:rFonts w:cs="Arial"/>
          <w:color w:val="000000" w:themeColor="text1"/>
          <w:sz w:val="20"/>
          <w:szCs w:val="20"/>
        </w:rPr>
        <w:t xml:space="preserve">  </w:t>
      </w:r>
      <w:r w:rsidR="00B327B7">
        <w:rPr>
          <w:rFonts w:cs="Arial"/>
          <w:color w:val="000000" w:themeColor="text1"/>
          <w:sz w:val="20"/>
          <w:szCs w:val="20"/>
        </w:rPr>
        <w:t xml:space="preserve"> </w:t>
      </w:r>
    </w:p>
    <w:p w14:paraId="1CB96A77" w14:textId="77777777" w:rsidR="00386A7D" w:rsidRDefault="00386A7D" w:rsidP="007967DC">
      <w:pPr>
        <w:overflowPunct/>
        <w:autoSpaceDE/>
        <w:autoSpaceDN/>
        <w:adjustRightInd/>
        <w:textAlignment w:val="auto"/>
        <w:rPr>
          <w:rFonts w:cs="Arial"/>
          <w:color w:val="000000" w:themeColor="text1"/>
          <w:sz w:val="20"/>
          <w:szCs w:val="20"/>
        </w:rPr>
      </w:pPr>
    </w:p>
    <w:bookmarkEnd w:id="3"/>
    <w:p w14:paraId="329BA051" w14:textId="41B246F2" w:rsidR="001E319C" w:rsidRDefault="001E319C" w:rsidP="001E319C">
      <w:pPr>
        <w:overflowPunct/>
        <w:autoSpaceDE/>
        <w:autoSpaceDN/>
        <w:adjustRightInd/>
        <w:jc w:val="center"/>
        <w:textAlignment w:val="auto"/>
        <w:rPr>
          <w:rFonts w:cs="Arial"/>
          <w:color w:val="000000" w:themeColor="text1"/>
          <w:sz w:val="20"/>
          <w:szCs w:val="20"/>
        </w:rPr>
      </w:pPr>
      <w:r>
        <w:rPr>
          <w:rFonts w:cs="Arial"/>
          <w:color w:val="000000" w:themeColor="text1"/>
          <w:sz w:val="20"/>
          <w:szCs w:val="20"/>
        </w:rPr>
        <w:t>***</w:t>
      </w:r>
    </w:p>
    <w:p w14:paraId="4E602A75" w14:textId="77777777" w:rsidR="00061AA6" w:rsidRPr="00061AA6" w:rsidRDefault="00061AA6" w:rsidP="00061AA6">
      <w:pPr>
        <w:overflowPunct/>
        <w:autoSpaceDE/>
        <w:autoSpaceDN/>
        <w:adjustRightInd/>
        <w:textAlignment w:val="auto"/>
        <w:rPr>
          <w:rFonts w:eastAsia="Calibri" w:cs="Arial"/>
          <w:color w:val="000000" w:themeColor="text1"/>
          <w:sz w:val="20"/>
          <w:szCs w:val="20"/>
          <w:lang w:eastAsia="en-US"/>
        </w:rPr>
      </w:pPr>
    </w:p>
    <w:p w14:paraId="5A49985A" w14:textId="68C4E0C1" w:rsidR="00061AA6" w:rsidRPr="00061AA6" w:rsidRDefault="00061AA6" w:rsidP="00061AA6">
      <w:pPr>
        <w:overflowPunct/>
        <w:autoSpaceDE/>
        <w:autoSpaceDN/>
        <w:adjustRightInd/>
        <w:textAlignment w:val="auto"/>
        <w:rPr>
          <w:rFonts w:eastAsia="Calibri" w:cs="Arial"/>
          <w:color w:val="000000" w:themeColor="text1"/>
          <w:sz w:val="20"/>
          <w:szCs w:val="20"/>
          <w:lang w:eastAsia="en-US"/>
        </w:rPr>
      </w:pPr>
      <w:r w:rsidRPr="00061AA6">
        <w:rPr>
          <w:rFonts w:eastAsia="Calibri" w:cs="Arial"/>
          <w:color w:val="000000" w:themeColor="text1"/>
          <w:sz w:val="20"/>
          <w:szCs w:val="20"/>
          <w:lang w:eastAsia="en-US"/>
        </w:rPr>
        <w:t xml:space="preserve">Poročilo podaja celovit pregled aktivnosti </w:t>
      </w:r>
      <w:r w:rsidR="007359A9">
        <w:rPr>
          <w:rFonts w:eastAsia="Calibri" w:cs="Arial"/>
          <w:color w:val="000000" w:themeColor="text1"/>
          <w:sz w:val="20"/>
          <w:szCs w:val="20"/>
          <w:lang w:eastAsia="en-US"/>
        </w:rPr>
        <w:t>MF in deležnikov</w:t>
      </w:r>
      <w:r w:rsidRPr="00061AA6">
        <w:rPr>
          <w:rFonts w:eastAsia="Calibri" w:cs="Arial"/>
          <w:color w:val="000000" w:themeColor="text1"/>
          <w:sz w:val="20"/>
          <w:szCs w:val="20"/>
          <w:lang w:eastAsia="en-US"/>
        </w:rPr>
        <w:t xml:space="preserve"> na področju izvajanja Strategije razvoja trga kapitala v letu 2023</w:t>
      </w:r>
      <w:r w:rsidR="00561752">
        <w:rPr>
          <w:rFonts w:eastAsia="Calibri" w:cs="Arial"/>
          <w:color w:val="000000" w:themeColor="text1"/>
          <w:sz w:val="20"/>
          <w:szCs w:val="20"/>
          <w:lang w:eastAsia="en-US"/>
        </w:rPr>
        <w:t>i in začetka leta 2024</w:t>
      </w:r>
      <w:r w:rsidR="007359A9">
        <w:rPr>
          <w:rFonts w:eastAsia="Calibri" w:cs="Arial"/>
          <w:color w:val="000000" w:themeColor="text1"/>
          <w:sz w:val="20"/>
          <w:szCs w:val="20"/>
          <w:lang w:eastAsia="en-US"/>
        </w:rPr>
        <w:t xml:space="preserve">, s </w:t>
      </w:r>
      <w:r w:rsidRPr="00061AA6">
        <w:rPr>
          <w:rFonts w:eastAsia="Calibri" w:cs="Arial"/>
          <w:color w:val="000000" w:themeColor="text1"/>
          <w:sz w:val="20"/>
          <w:szCs w:val="20"/>
          <w:lang w:eastAsia="en-US"/>
        </w:rPr>
        <w:t>številn</w:t>
      </w:r>
      <w:r w:rsidR="007359A9">
        <w:rPr>
          <w:rFonts w:eastAsia="Calibri" w:cs="Arial"/>
          <w:color w:val="000000" w:themeColor="text1"/>
          <w:sz w:val="20"/>
          <w:szCs w:val="20"/>
          <w:lang w:eastAsia="en-US"/>
        </w:rPr>
        <w:t>imi</w:t>
      </w:r>
      <w:r w:rsidRPr="00061AA6">
        <w:rPr>
          <w:rFonts w:eastAsia="Calibri" w:cs="Arial"/>
          <w:color w:val="000000" w:themeColor="text1"/>
          <w:sz w:val="20"/>
          <w:szCs w:val="20"/>
          <w:lang w:eastAsia="en-US"/>
        </w:rPr>
        <w:t xml:space="preserve"> aktivnost</w:t>
      </w:r>
      <w:r w:rsidR="007359A9">
        <w:rPr>
          <w:rFonts w:eastAsia="Calibri" w:cs="Arial"/>
          <w:color w:val="000000" w:themeColor="text1"/>
          <w:sz w:val="20"/>
          <w:szCs w:val="20"/>
          <w:lang w:eastAsia="en-US"/>
        </w:rPr>
        <w:t>mi</w:t>
      </w:r>
      <w:r w:rsidRPr="00061AA6">
        <w:rPr>
          <w:rFonts w:eastAsia="Calibri" w:cs="Arial"/>
          <w:color w:val="000000" w:themeColor="text1"/>
          <w:sz w:val="20"/>
          <w:szCs w:val="20"/>
          <w:lang w:eastAsia="en-US"/>
        </w:rPr>
        <w:t xml:space="preserve"> za krepitev in razvoj slovenskega trga kapitala na različnih področjih</w:t>
      </w:r>
      <w:r w:rsidR="007359A9">
        <w:rPr>
          <w:rFonts w:eastAsia="Calibri" w:cs="Arial"/>
          <w:color w:val="000000" w:themeColor="text1"/>
          <w:sz w:val="20"/>
          <w:szCs w:val="20"/>
          <w:lang w:eastAsia="en-US"/>
        </w:rPr>
        <w:t>.</w:t>
      </w:r>
    </w:p>
    <w:p w14:paraId="5466AA55" w14:textId="77777777" w:rsidR="00061AA6" w:rsidRPr="00061AA6" w:rsidRDefault="00061AA6" w:rsidP="00061AA6">
      <w:pPr>
        <w:overflowPunct/>
        <w:autoSpaceDE/>
        <w:autoSpaceDN/>
        <w:adjustRightInd/>
        <w:textAlignment w:val="auto"/>
        <w:rPr>
          <w:rFonts w:eastAsia="Calibri" w:cs="Arial"/>
          <w:color w:val="000000" w:themeColor="text1"/>
          <w:sz w:val="20"/>
          <w:szCs w:val="20"/>
          <w:lang w:eastAsia="en-US"/>
        </w:rPr>
      </w:pPr>
    </w:p>
    <w:p w14:paraId="7825130B" w14:textId="6A10BF21" w:rsidR="00997C45" w:rsidRDefault="00997C45" w:rsidP="00061AA6">
      <w:pPr>
        <w:overflowPunct/>
        <w:autoSpaceDE/>
        <w:autoSpaceDN/>
        <w:adjustRightInd/>
        <w:textAlignment w:val="auto"/>
        <w:rPr>
          <w:rFonts w:eastAsia="Calibri" w:cs="Arial"/>
          <w:color w:val="000000" w:themeColor="text1"/>
          <w:sz w:val="20"/>
          <w:szCs w:val="20"/>
          <w:lang w:eastAsia="en-US"/>
        </w:rPr>
      </w:pPr>
      <w:r w:rsidRPr="00997C45">
        <w:rPr>
          <w:rFonts w:eastAsia="Calibri" w:cs="Arial"/>
          <w:color w:val="000000" w:themeColor="text1"/>
          <w:sz w:val="20"/>
          <w:szCs w:val="20"/>
          <w:lang w:eastAsia="en-US"/>
        </w:rPr>
        <w:t xml:space="preserve">Ključne aktivnosti v letu 2023 so vključevale poglobljeno analizo izpolnjevanja kriterijev za status razvijajočega se trga, pripravo strokovnih podlag za uvedbo individualnih finančnih računov, vzpostavitev delovne skupine za zagonski trg MSP, v okviru katere </w:t>
      </w:r>
      <w:r w:rsidR="004604F0">
        <w:rPr>
          <w:rFonts w:eastAsia="Calibri" w:cs="Arial"/>
          <w:color w:val="000000" w:themeColor="text1"/>
          <w:sz w:val="20"/>
          <w:szCs w:val="20"/>
          <w:lang w:eastAsia="en-US"/>
        </w:rPr>
        <w:t>so bili</w:t>
      </w:r>
      <w:r w:rsidRPr="00997C45">
        <w:rPr>
          <w:rFonts w:eastAsia="Calibri" w:cs="Arial"/>
          <w:color w:val="000000" w:themeColor="text1"/>
          <w:sz w:val="20"/>
          <w:szCs w:val="20"/>
          <w:lang w:eastAsia="en-US"/>
        </w:rPr>
        <w:t xml:space="preserve"> izdelani </w:t>
      </w:r>
      <w:r w:rsidR="00F80466">
        <w:rPr>
          <w:rFonts w:eastAsia="Calibri" w:cs="Arial"/>
          <w:color w:val="000000" w:themeColor="text1"/>
          <w:sz w:val="20"/>
          <w:szCs w:val="20"/>
          <w:lang w:eastAsia="en-US"/>
        </w:rPr>
        <w:t>trije</w:t>
      </w:r>
      <w:r w:rsidRPr="00997C45">
        <w:rPr>
          <w:rFonts w:eastAsia="Calibri" w:cs="Arial"/>
          <w:color w:val="000000" w:themeColor="text1"/>
          <w:sz w:val="20"/>
          <w:szCs w:val="20"/>
          <w:lang w:eastAsia="en-US"/>
        </w:rPr>
        <w:t xml:space="preserve"> strokovni dokument</w:t>
      </w:r>
      <w:r w:rsidR="00F80466">
        <w:rPr>
          <w:rFonts w:eastAsia="Calibri" w:cs="Arial"/>
          <w:color w:val="000000" w:themeColor="text1"/>
          <w:sz w:val="20"/>
          <w:szCs w:val="20"/>
          <w:lang w:eastAsia="en-US"/>
        </w:rPr>
        <w:t>i</w:t>
      </w:r>
      <w:r w:rsidRPr="00997C45">
        <w:rPr>
          <w:rFonts w:eastAsia="Calibri" w:cs="Arial"/>
          <w:color w:val="000000" w:themeColor="text1"/>
          <w:sz w:val="20"/>
          <w:szCs w:val="20"/>
          <w:lang w:eastAsia="en-US"/>
        </w:rPr>
        <w:t xml:space="preserve"> - Študija izvedljivosti, Študija integritete </w:t>
      </w:r>
      <w:r w:rsidR="00F80466">
        <w:rPr>
          <w:rFonts w:eastAsia="Calibri" w:cs="Arial"/>
          <w:color w:val="000000" w:themeColor="text1"/>
          <w:sz w:val="20"/>
          <w:szCs w:val="20"/>
          <w:lang w:eastAsia="en-US"/>
        </w:rPr>
        <w:t xml:space="preserve">in </w:t>
      </w:r>
      <w:r w:rsidR="00377243">
        <w:rPr>
          <w:rFonts w:eastAsia="Calibri" w:cs="Arial"/>
          <w:color w:val="000000" w:themeColor="text1"/>
          <w:sz w:val="20"/>
          <w:szCs w:val="20"/>
          <w:lang w:eastAsia="en-US"/>
        </w:rPr>
        <w:t>osnutek p</w:t>
      </w:r>
      <w:r w:rsidRPr="00997C45">
        <w:rPr>
          <w:rFonts w:eastAsia="Calibri" w:cs="Arial"/>
          <w:color w:val="000000" w:themeColor="text1"/>
          <w:sz w:val="20"/>
          <w:szCs w:val="20"/>
          <w:lang w:eastAsia="en-US"/>
        </w:rPr>
        <w:t>ravn</w:t>
      </w:r>
      <w:r w:rsidR="00377243">
        <w:rPr>
          <w:rFonts w:eastAsia="Calibri" w:cs="Arial"/>
          <w:color w:val="000000" w:themeColor="text1"/>
          <w:sz w:val="20"/>
          <w:szCs w:val="20"/>
          <w:lang w:eastAsia="en-US"/>
        </w:rPr>
        <w:t>e</w:t>
      </w:r>
      <w:r w:rsidRPr="00997C45">
        <w:rPr>
          <w:rFonts w:eastAsia="Calibri" w:cs="Arial"/>
          <w:color w:val="000000" w:themeColor="text1"/>
          <w:sz w:val="20"/>
          <w:szCs w:val="20"/>
          <w:lang w:eastAsia="en-US"/>
        </w:rPr>
        <w:t xml:space="preserve"> analiz</w:t>
      </w:r>
      <w:r w:rsidR="00377243">
        <w:rPr>
          <w:rFonts w:eastAsia="Calibri" w:cs="Arial"/>
          <w:color w:val="000000" w:themeColor="text1"/>
          <w:sz w:val="20"/>
          <w:szCs w:val="20"/>
          <w:lang w:eastAsia="en-US"/>
        </w:rPr>
        <w:t>e</w:t>
      </w:r>
      <w:r w:rsidR="00F80466">
        <w:rPr>
          <w:rFonts w:eastAsia="Calibri" w:cs="Arial"/>
          <w:color w:val="000000" w:themeColor="text1"/>
          <w:sz w:val="20"/>
          <w:szCs w:val="20"/>
          <w:lang w:eastAsia="en-US"/>
        </w:rPr>
        <w:t>.</w:t>
      </w:r>
      <w:r w:rsidRPr="00997C45">
        <w:rPr>
          <w:rFonts w:eastAsia="Calibri" w:cs="Arial"/>
          <w:color w:val="000000" w:themeColor="text1"/>
          <w:sz w:val="20"/>
          <w:szCs w:val="20"/>
          <w:lang w:eastAsia="en-US"/>
        </w:rPr>
        <w:t xml:space="preserve">  Prav tako je potekala interna obravnava možnih sprememb na področju obdavčitve za spodbujanje trga kapitala.</w:t>
      </w:r>
    </w:p>
    <w:p w14:paraId="2975EEA1" w14:textId="77777777" w:rsidR="00997C45" w:rsidRPr="00061AA6" w:rsidRDefault="00997C45" w:rsidP="00061AA6">
      <w:pPr>
        <w:overflowPunct/>
        <w:autoSpaceDE/>
        <w:autoSpaceDN/>
        <w:adjustRightInd/>
        <w:textAlignment w:val="auto"/>
        <w:rPr>
          <w:rFonts w:eastAsia="Calibri" w:cs="Arial"/>
          <w:color w:val="000000" w:themeColor="text1"/>
          <w:sz w:val="20"/>
          <w:szCs w:val="20"/>
          <w:lang w:eastAsia="en-US"/>
        </w:rPr>
      </w:pPr>
    </w:p>
    <w:p w14:paraId="4A0C4781" w14:textId="1B151D84" w:rsidR="00061AA6" w:rsidRPr="00061AA6" w:rsidRDefault="00061AA6" w:rsidP="00061AA6">
      <w:pPr>
        <w:overflowPunct/>
        <w:autoSpaceDE/>
        <w:autoSpaceDN/>
        <w:adjustRightInd/>
        <w:textAlignment w:val="auto"/>
        <w:rPr>
          <w:rFonts w:eastAsia="Calibri" w:cs="Arial"/>
          <w:color w:val="000000" w:themeColor="text1"/>
          <w:sz w:val="20"/>
          <w:szCs w:val="20"/>
          <w:lang w:eastAsia="en-US"/>
        </w:rPr>
      </w:pPr>
      <w:r w:rsidRPr="00061AA6">
        <w:rPr>
          <w:rFonts w:eastAsia="Calibri" w:cs="Arial"/>
          <w:color w:val="000000" w:themeColor="text1"/>
          <w:sz w:val="20"/>
          <w:szCs w:val="20"/>
          <w:lang w:eastAsia="en-US"/>
        </w:rPr>
        <w:t xml:space="preserve">Pomembna aktivnost v letu 2023 je bila tudi </w:t>
      </w:r>
      <w:r w:rsidR="00A90A06">
        <w:rPr>
          <w:rFonts w:eastAsia="Calibri" w:cs="Arial"/>
          <w:color w:val="000000" w:themeColor="text1"/>
          <w:sz w:val="20"/>
          <w:szCs w:val="20"/>
          <w:lang w:eastAsia="en-US"/>
        </w:rPr>
        <w:t xml:space="preserve">priprava na </w:t>
      </w:r>
      <w:r w:rsidRPr="00061AA6">
        <w:rPr>
          <w:rFonts w:eastAsia="Calibri" w:cs="Arial"/>
          <w:color w:val="000000" w:themeColor="text1"/>
          <w:sz w:val="20"/>
          <w:szCs w:val="20"/>
          <w:lang w:eastAsia="en-US"/>
        </w:rPr>
        <w:t>prv</w:t>
      </w:r>
      <w:r w:rsidR="00A90A06">
        <w:rPr>
          <w:rFonts w:eastAsia="Calibri" w:cs="Arial"/>
          <w:color w:val="000000" w:themeColor="text1"/>
          <w:sz w:val="20"/>
          <w:szCs w:val="20"/>
          <w:lang w:eastAsia="en-US"/>
        </w:rPr>
        <w:t>o</w:t>
      </w:r>
      <w:r w:rsidRPr="00061AA6">
        <w:rPr>
          <w:rFonts w:eastAsia="Calibri" w:cs="Arial"/>
          <w:color w:val="000000" w:themeColor="text1"/>
          <w:sz w:val="20"/>
          <w:szCs w:val="20"/>
          <w:lang w:eastAsia="en-US"/>
        </w:rPr>
        <w:t xml:space="preserve"> </w:t>
      </w:r>
      <w:r w:rsidR="00A90A06" w:rsidRPr="00061AA6">
        <w:rPr>
          <w:rFonts w:eastAsia="Calibri" w:cs="Arial"/>
          <w:color w:val="000000" w:themeColor="text1"/>
          <w:sz w:val="20"/>
          <w:szCs w:val="20"/>
          <w:lang w:eastAsia="en-US"/>
        </w:rPr>
        <w:t>izdaj</w:t>
      </w:r>
      <w:r w:rsidR="00A90A06">
        <w:rPr>
          <w:rFonts w:eastAsia="Calibri" w:cs="Arial"/>
          <w:color w:val="000000" w:themeColor="text1"/>
          <w:sz w:val="20"/>
          <w:szCs w:val="20"/>
          <w:lang w:eastAsia="en-US"/>
        </w:rPr>
        <w:t>o</w:t>
      </w:r>
      <w:r w:rsidR="00A90A06" w:rsidRPr="00061AA6">
        <w:rPr>
          <w:rFonts w:eastAsia="Calibri" w:cs="Arial"/>
          <w:color w:val="000000" w:themeColor="text1"/>
          <w:sz w:val="20"/>
          <w:szCs w:val="20"/>
          <w:lang w:eastAsia="en-US"/>
        </w:rPr>
        <w:t xml:space="preserve"> </w:t>
      </w:r>
      <w:r w:rsidRPr="00061AA6">
        <w:rPr>
          <w:rFonts w:eastAsia="Calibri" w:cs="Arial"/>
          <w:color w:val="000000" w:themeColor="text1"/>
          <w:sz w:val="20"/>
          <w:szCs w:val="20"/>
          <w:lang w:eastAsia="en-US"/>
        </w:rPr>
        <w:t>državnih obveznic, namenjenih fizičnim osebam. Cilj</w:t>
      </w:r>
      <w:r w:rsidR="00AD7B9A">
        <w:rPr>
          <w:rFonts w:eastAsia="Calibri" w:cs="Arial"/>
          <w:color w:val="000000" w:themeColor="text1"/>
          <w:sz w:val="20"/>
          <w:szCs w:val="20"/>
          <w:lang w:eastAsia="en-US"/>
        </w:rPr>
        <w:t>i z vidika kapitalskega trga so bili</w:t>
      </w:r>
      <w:r w:rsidRPr="00061AA6">
        <w:rPr>
          <w:rFonts w:eastAsia="Calibri" w:cs="Arial"/>
          <w:color w:val="000000" w:themeColor="text1"/>
          <w:sz w:val="20"/>
          <w:szCs w:val="20"/>
          <w:lang w:eastAsia="en-US"/>
        </w:rPr>
        <w:t xml:space="preserve"> spodbuditi zanimanje malih vlagateljev za vlaganja na kapitalskem trgu</w:t>
      </w:r>
      <w:r w:rsidR="00AD7B9A">
        <w:rPr>
          <w:rFonts w:eastAsia="Calibri" w:cs="Arial"/>
          <w:color w:val="000000" w:themeColor="text1"/>
          <w:sz w:val="20"/>
          <w:szCs w:val="20"/>
          <w:lang w:eastAsia="en-US"/>
        </w:rPr>
        <w:t>,</w:t>
      </w:r>
      <w:r w:rsidR="00A90A06">
        <w:rPr>
          <w:rFonts w:eastAsia="Calibri" w:cs="Arial"/>
          <w:color w:val="000000" w:themeColor="text1"/>
          <w:sz w:val="20"/>
          <w:szCs w:val="20"/>
          <w:lang w:eastAsia="en-US"/>
        </w:rPr>
        <w:t xml:space="preserve"> okrepiti njihovo finančno pismenost</w:t>
      </w:r>
      <w:r w:rsidRPr="00061AA6">
        <w:rPr>
          <w:rFonts w:eastAsia="Calibri" w:cs="Arial"/>
          <w:color w:val="000000" w:themeColor="text1"/>
          <w:sz w:val="20"/>
          <w:szCs w:val="20"/>
          <w:lang w:eastAsia="en-US"/>
        </w:rPr>
        <w:t xml:space="preserve"> in vzpostaviti redne izdaje tovrstnih obveznic. </w:t>
      </w:r>
    </w:p>
    <w:p w14:paraId="541FF4F2" w14:textId="77777777" w:rsidR="00061AA6" w:rsidRPr="00061AA6" w:rsidRDefault="00061AA6" w:rsidP="00061AA6">
      <w:pPr>
        <w:overflowPunct/>
        <w:autoSpaceDE/>
        <w:autoSpaceDN/>
        <w:adjustRightInd/>
        <w:textAlignment w:val="auto"/>
        <w:rPr>
          <w:rFonts w:eastAsia="Calibri" w:cs="Arial"/>
          <w:color w:val="000000" w:themeColor="text1"/>
          <w:sz w:val="20"/>
          <w:szCs w:val="20"/>
          <w:lang w:eastAsia="en-US"/>
        </w:rPr>
      </w:pPr>
    </w:p>
    <w:p w14:paraId="7F5A14B9" w14:textId="5C5FC0A6" w:rsidR="00805A45" w:rsidRDefault="00061AA6" w:rsidP="00997C45">
      <w:pPr>
        <w:overflowPunct/>
        <w:autoSpaceDE/>
        <w:autoSpaceDN/>
        <w:adjustRightInd/>
        <w:textAlignment w:val="auto"/>
        <w:rPr>
          <w:rFonts w:eastAsia="Calibri" w:cs="Arial"/>
          <w:color w:val="000000" w:themeColor="text1"/>
          <w:sz w:val="20"/>
          <w:szCs w:val="20"/>
          <w:lang w:eastAsia="en-US"/>
        </w:rPr>
      </w:pPr>
      <w:r w:rsidRPr="00061AA6">
        <w:rPr>
          <w:rFonts w:eastAsia="Calibri" w:cs="Arial"/>
          <w:color w:val="000000" w:themeColor="text1"/>
          <w:sz w:val="20"/>
          <w:szCs w:val="20"/>
          <w:lang w:eastAsia="en-US"/>
        </w:rPr>
        <w:t xml:space="preserve">Aktivnosti se bodo v letu 2024 nadaljevale v smeri konkretizacije predlaganih ukrepov, priprave zakonodajnih predlogov ter izvedbe nadaljnjih korakov iz akcijskih načrtov za doseganje strateških ciljev na področju razvoja in krepitve slovenskega trga kapitala. </w:t>
      </w:r>
    </w:p>
    <w:p w14:paraId="0A3842FE" w14:textId="77777777" w:rsidR="00997C45" w:rsidRDefault="00997C45" w:rsidP="00997C45">
      <w:pPr>
        <w:overflowPunct/>
        <w:autoSpaceDE/>
        <w:autoSpaceDN/>
        <w:adjustRightInd/>
        <w:textAlignment w:val="auto"/>
        <w:rPr>
          <w:rFonts w:eastAsia="Calibri" w:cs="Arial"/>
          <w:color w:val="000000" w:themeColor="text1"/>
          <w:sz w:val="20"/>
          <w:szCs w:val="20"/>
          <w:lang w:eastAsia="en-US"/>
        </w:rPr>
      </w:pPr>
    </w:p>
    <w:p w14:paraId="4117BF55" w14:textId="77777777" w:rsidR="008115FC" w:rsidRDefault="008115FC" w:rsidP="00997C45">
      <w:pPr>
        <w:overflowPunct/>
        <w:autoSpaceDE/>
        <w:autoSpaceDN/>
        <w:adjustRightInd/>
        <w:textAlignment w:val="auto"/>
        <w:rPr>
          <w:rFonts w:eastAsia="Calibri" w:cs="Arial"/>
          <w:color w:val="000000" w:themeColor="text1"/>
          <w:sz w:val="20"/>
          <w:szCs w:val="20"/>
          <w:lang w:eastAsia="en-US"/>
        </w:rPr>
      </w:pPr>
    </w:p>
    <w:p w14:paraId="7CF35AD7" w14:textId="155AEA7F" w:rsidR="007B1B7A" w:rsidRDefault="007B1B7A" w:rsidP="00997C45">
      <w:pPr>
        <w:overflowPunct/>
        <w:autoSpaceDE/>
        <w:autoSpaceDN/>
        <w:adjustRightInd/>
        <w:textAlignment w:val="auto"/>
        <w:rPr>
          <w:rFonts w:eastAsia="Calibri" w:cs="Arial"/>
          <w:color w:val="000000" w:themeColor="text1"/>
          <w:sz w:val="20"/>
          <w:szCs w:val="20"/>
          <w:lang w:eastAsia="en-US"/>
        </w:rPr>
        <w:sectPr w:rsidR="007B1B7A" w:rsidSect="00B3609A">
          <w:headerReference w:type="default" r:id="rId16"/>
          <w:footerReference w:type="even" r:id="rId17"/>
          <w:footerReference w:type="default" r:id="rId18"/>
          <w:pgSz w:w="11907" w:h="16840" w:code="9"/>
          <w:pgMar w:top="1417" w:right="1417" w:bottom="1417" w:left="1417" w:header="708" w:footer="708" w:gutter="0"/>
          <w:cols w:space="708"/>
          <w:docGrid w:linePitch="218"/>
        </w:sectPr>
      </w:pPr>
    </w:p>
    <w:p w14:paraId="3ED9F003" w14:textId="6F5A4388" w:rsidR="00DB08B8" w:rsidRPr="00DB08B8" w:rsidRDefault="00DB08B8" w:rsidP="00DB08B8">
      <w:pPr>
        <w:ind w:left="11076" w:firstLine="284"/>
        <w:rPr>
          <w:rFonts w:cs="Arial"/>
          <w:color w:val="000000" w:themeColor="text1"/>
          <w:sz w:val="24"/>
          <w:szCs w:val="24"/>
        </w:rPr>
      </w:pPr>
      <w:r w:rsidRPr="00DB08B8">
        <w:rPr>
          <w:rFonts w:cs="Arial"/>
          <w:color w:val="000000" w:themeColor="text1"/>
          <w:sz w:val="24"/>
          <w:szCs w:val="24"/>
        </w:rPr>
        <w:t xml:space="preserve">                   PRILOGA 4</w:t>
      </w:r>
    </w:p>
    <w:p w14:paraId="398BD1C3" w14:textId="77777777" w:rsidR="00DB08B8" w:rsidRDefault="00DB08B8" w:rsidP="00997C45">
      <w:pPr>
        <w:rPr>
          <w:rFonts w:cs="Arial"/>
          <w:b/>
          <w:bCs/>
          <w:color w:val="000000" w:themeColor="text1"/>
          <w:sz w:val="24"/>
          <w:szCs w:val="24"/>
        </w:rPr>
      </w:pPr>
    </w:p>
    <w:p w14:paraId="0BC2CF55" w14:textId="77777777" w:rsidR="00DB08B8" w:rsidRDefault="00DB08B8" w:rsidP="00997C45">
      <w:pPr>
        <w:rPr>
          <w:rFonts w:cs="Arial"/>
          <w:b/>
          <w:bCs/>
          <w:color w:val="000000" w:themeColor="text1"/>
          <w:sz w:val="24"/>
          <w:szCs w:val="24"/>
        </w:rPr>
      </w:pPr>
    </w:p>
    <w:p w14:paraId="0C8CD1D5" w14:textId="74DDB682" w:rsidR="00997C45" w:rsidRPr="00DF56B4" w:rsidRDefault="00DF56B4" w:rsidP="00997C45">
      <w:pPr>
        <w:rPr>
          <w:rFonts w:cs="Arial"/>
          <w:b/>
          <w:bCs/>
          <w:color w:val="000000" w:themeColor="text1"/>
          <w:sz w:val="24"/>
          <w:szCs w:val="24"/>
        </w:rPr>
      </w:pPr>
      <w:r w:rsidRPr="008E0E19">
        <w:rPr>
          <w:rFonts w:cs="Arial"/>
          <w:b/>
          <w:bCs/>
          <w:color w:val="000000" w:themeColor="text1"/>
          <w:sz w:val="24"/>
          <w:szCs w:val="24"/>
        </w:rPr>
        <w:t xml:space="preserve">PODROBNEJŠA PREDSTAVITEV IZVEDENIH AKTIVNOSTI </w:t>
      </w:r>
    </w:p>
    <w:p w14:paraId="2403ECA5" w14:textId="77777777" w:rsidR="00871D0A" w:rsidRDefault="00871D0A" w:rsidP="00997C45">
      <w:pPr>
        <w:rPr>
          <w:rFonts w:cs="Arial"/>
          <w:color w:val="000000" w:themeColor="text1"/>
          <w:sz w:val="20"/>
          <w:szCs w:val="20"/>
        </w:rPr>
      </w:pPr>
    </w:p>
    <w:p w14:paraId="631DC74D" w14:textId="77777777" w:rsidR="00871D0A" w:rsidRDefault="00871D0A" w:rsidP="00997C45">
      <w:pPr>
        <w:rPr>
          <w:rFonts w:cs="Arial"/>
          <w:color w:val="000000" w:themeColor="text1"/>
          <w:sz w:val="20"/>
          <w:szCs w:val="20"/>
        </w:rPr>
      </w:pPr>
    </w:p>
    <w:p w14:paraId="1CF03854"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bookmarkStart w:id="4" w:name="_Hlk158619699"/>
      <w:r w:rsidRPr="00871D0A">
        <w:rPr>
          <w:rFonts w:eastAsiaTheme="minorHAnsi" w:cs="Arial"/>
          <w:szCs w:val="22"/>
          <w:lang w:eastAsia="en-US"/>
        </w:rPr>
        <w:t xml:space="preserve">4.1  VZPOSTAVITEV STATUSA RAZVIJAJOČEGA TRGA  </w:t>
      </w:r>
    </w:p>
    <w:p w14:paraId="0A976ADE" w14:textId="77777777" w:rsidR="004D4229" w:rsidRDefault="004D4229" w:rsidP="00871D0A">
      <w:pPr>
        <w:tabs>
          <w:tab w:val="left" w:pos="1305"/>
        </w:tabs>
        <w:overflowPunct/>
        <w:autoSpaceDE/>
        <w:autoSpaceDN/>
        <w:adjustRightInd/>
        <w:jc w:val="left"/>
        <w:textAlignment w:val="auto"/>
        <w:rPr>
          <w:rFonts w:eastAsiaTheme="minorHAnsi" w:cs="Arial"/>
          <w:szCs w:val="22"/>
          <w:lang w:eastAsia="en-US"/>
        </w:rPr>
      </w:pPr>
    </w:p>
    <w:p w14:paraId="4AE10211" w14:textId="0F23B099"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r w:rsidRPr="00871D0A">
        <w:rPr>
          <w:rFonts w:eastAsiaTheme="minorHAnsi" w:cs="Arial"/>
          <w:szCs w:val="22"/>
          <w:lang w:eastAsia="en-US"/>
        </w:rPr>
        <w:t>Akcijski načrt za doseganje statusa razvijajočega trga (</w:t>
      </w:r>
      <w:r w:rsidR="00F45969">
        <w:rPr>
          <w:rFonts w:eastAsiaTheme="minorHAnsi" w:cs="Arial"/>
          <w:szCs w:val="22"/>
          <w:lang w:eastAsia="en-US"/>
        </w:rPr>
        <w:t xml:space="preserve">ang. </w:t>
      </w:r>
      <w:proofErr w:type="spellStart"/>
      <w:r w:rsidR="00F45969">
        <w:rPr>
          <w:rFonts w:eastAsiaTheme="minorHAnsi" w:cs="Arial"/>
          <w:szCs w:val="22"/>
          <w:lang w:eastAsia="en-US"/>
        </w:rPr>
        <w:t>Emerging</w:t>
      </w:r>
      <w:proofErr w:type="spellEnd"/>
      <w:r w:rsidR="00F45969">
        <w:rPr>
          <w:rFonts w:eastAsiaTheme="minorHAnsi" w:cs="Arial"/>
          <w:szCs w:val="22"/>
          <w:lang w:eastAsia="en-US"/>
        </w:rPr>
        <w:t xml:space="preserve"> market status - </w:t>
      </w:r>
      <w:r w:rsidRPr="00871D0A">
        <w:rPr>
          <w:rFonts w:eastAsiaTheme="minorHAnsi" w:cs="Arial"/>
          <w:szCs w:val="22"/>
          <w:lang w:eastAsia="en-US"/>
        </w:rPr>
        <w:t>EMS)</w:t>
      </w: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60820E39"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191334"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 / NOSILNI ORGAN</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2813E"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6124E8B6" w14:textId="77777777" w:rsidR="00871D0A" w:rsidRPr="00D51275" w:rsidRDefault="00871D0A" w:rsidP="004604F0">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60006901" w14:textId="77777777" w:rsidR="00871D0A" w:rsidRPr="00D51275" w:rsidRDefault="00871D0A" w:rsidP="004604F0">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0AC931DE" w14:textId="77777777" w:rsidR="00871D0A" w:rsidRPr="00D51275" w:rsidRDefault="00871D0A" w:rsidP="004604F0">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638AD7B4" w14:textId="77777777" w:rsidR="00871D0A" w:rsidRPr="00D51275" w:rsidRDefault="00871D0A" w:rsidP="004604F0">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67CE2F1F" w14:textId="77777777" w:rsidTr="002B624D">
        <w:tc>
          <w:tcPr>
            <w:tcW w:w="2400" w:type="dxa"/>
            <w:tcBorders>
              <w:top w:val="nil"/>
              <w:left w:val="single" w:sz="8" w:space="0" w:color="auto"/>
              <w:bottom w:val="nil"/>
              <w:right w:val="single" w:sz="8" w:space="0" w:color="auto"/>
            </w:tcBorders>
            <w:tcMar>
              <w:top w:w="0" w:type="dxa"/>
              <w:left w:w="108" w:type="dxa"/>
              <w:bottom w:w="0" w:type="dxa"/>
              <w:right w:w="108" w:type="dxa"/>
            </w:tcMar>
          </w:tcPr>
          <w:p w14:paraId="786887E1" w14:textId="0D40D149"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Ustanovi se delovna skupina, ki jo vodi MF, v njej sodelujeta ATVP in LB ter po potrebi zunanji strokovnjaki.</w:t>
            </w:r>
          </w:p>
          <w:p w14:paraId="5D31C782"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 </w:t>
            </w:r>
          </w:p>
          <w:p w14:paraId="59BFC155" w14:textId="217A750D"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Delovna skupina pripravi analizo vrzeli za potrebe doseganja statusa EMS in kontaktira ponudnike indeksov (MSCI, S&amp;P, FTSE).</w:t>
            </w:r>
          </w:p>
          <w:p w14:paraId="2C68C46E"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ki imajo dovoljenje ATVP za storitve borznega posredovanja, upravljanja premoženja in investicijskih skladov.</w:t>
            </w:r>
          </w:p>
          <w:p w14:paraId="4A446EAD"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3E56BDF6"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624" w:type="dxa"/>
            <w:tcBorders>
              <w:top w:val="nil"/>
              <w:left w:val="nil"/>
              <w:bottom w:val="nil"/>
              <w:right w:val="single" w:sz="8" w:space="0" w:color="auto"/>
            </w:tcBorders>
            <w:tcMar>
              <w:top w:w="0" w:type="dxa"/>
              <w:left w:w="108" w:type="dxa"/>
              <w:bottom w:w="0" w:type="dxa"/>
              <w:right w:w="108" w:type="dxa"/>
            </w:tcMar>
          </w:tcPr>
          <w:p w14:paraId="20C25B6A" w14:textId="77777777" w:rsidR="00871D0A" w:rsidRPr="00D63134"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63134">
              <w:rPr>
                <w:rFonts w:eastAsiaTheme="minorHAnsi" w:cs="Arial"/>
                <w:b/>
                <w:bCs/>
                <w:sz w:val="20"/>
                <w:szCs w:val="20"/>
                <w:lang w:eastAsia="en-US"/>
              </w:rPr>
              <w:t>Izveden sestanki in ostale aktivnosti ter njihova vsebina</w:t>
            </w:r>
          </w:p>
          <w:p w14:paraId="5B39AB34" w14:textId="77777777" w:rsidR="00871D0A" w:rsidRPr="00D63134"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p>
          <w:p w14:paraId="4E69BE7C" w14:textId="614069A7" w:rsidR="00871D0A" w:rsidRPr="00D63134" w:rsidRDefault="00871D0A" w:rsidP="00871D0A">
            <w:pPr>
              <w:numPr>
                <w:ilvl w:val="0"/>
                <w:numId w:val="36"/>
              </w:numPr>
              <w:overflowPunct/>
              <w:autoSpaceDE/>
              <w:autoSpaceDN/>
              <w:adjustRightInd/>
              <w:contextualSpacing/>
              <w:jc w:val="left"/>
              <w:textAlignment w:val="auto"/>
              <w:rPr>
                <w:rFonts w:eastAsiaTheme="minorHAnsi" w:cs="Arial"/>
                <w:sz w:val="20"/>
                <w:szCs w:val="20"/>
                <w:lang w:eastAsia="en-US"/>
              </w:rPr>
            </w:pPr>
            <w:r w:rsidRPr="00D63134">
              <w:rPr>
                <w:rFonts w:eastAsiaTheme="minorHAnsi" w:cs="Arial"/>
                <w:sz w:val="20"/>
                <w:szCs w:val="20"/>
                <w:lang w:eastAsia="en-US"/>
              </w:rPr>
              <w:t>12.5.2023 – Sprejet je bil sklep o imenovanju delovne skupine za pridobitev EMS (v nadaljevanju DS EMS). Delovno skupino vodi predstavnik  Ministrstva za finance iz direktorata za finančni sistem. V sestavi DS EMS so predstavniki Agencije za trg vrednostnih papirjev, Ljubljanske borze</w:t>
            </w:r>
            <w:r w:rsidR="00AF09FE" w:rsidRPr="00D63134">
              <w:rPr>
                <w:rFonts w:eastAsiaTheme="minorHAnsi" w:cs="Arial"/>
                <w:sz w:val="20"/>
                <w:szCs w:val="20"/>
                <w:lang w:eastAsia="en-US"/>
              </w:rPr>
              <w:t xml:space="preserve">. </w:t>
            </w:r>
          </w:p>
          <w:p w14:paraId="49BD77A8" w14:textId="77777777" w:rsidR="00871D0A" w:rsidRPr="00D63134" w:rsidRDefault="00871D0A" w:rsidP="00871D0A">
            <w:pPr>
              <w:numPr>
                <w:ilvl w:val="0"/>
                <w:numId w:val="36"/>
              </w:numPr>
              <w:overflowPunct/>
              <w:autoSpaceDE/>
              <w:autoSpaceDN/>
              <w:adjustRightInd/>
              <w:contextualSpacing/>
              <w:jc w:val="left"/>
              <w:textAlignment w:val="auto"/>
              <w:rPr>
                <w:rFonts w:eastAsiaTheme="minorHAnsi" w:cs="Arial"/>
                <w:sz w:val="20"/>
                <w:szCs w:val="20"/>
                <w:lang w:eastAsia="en-US"/>
              </w:rPr>
            </w:pPr>
            <w:r w:rsidRPr="00D63134">
              <w:rPr>
                <w:rFonts w:eastAsiaTheme="minorHAnsi" w:cs="Arial"/>
                <w:sz w:val="20"/>
                <w:szCs w:val="20"/>
                <w:lang w:eastAsia="en-US"/>
              </w:rPr>
              <w:t xml:space="preserve">29.6.2023 je bil izveden prvi sestanek delovne skupine EMS, kjer so bili sprejeti naslednji sklepi: Izdelava analize vrzeli - dogovorjena struktura poglavij in razdelitev dela med člane za izdelavo posameznih poglavij. Rok za dokončanje prvega in drugega poglavja je bil 4 tedne od sestanka. Priprava predloga za morebitno pridobitev tehnične pomoči pri mednarodni organizaciji, odvisno od vsebine pomoči. </w:t>
            </w:r>
          </w:p>
          <w:p w14:paraId="04A4555B" w14:textId="2062DFD7" w:rsidR="00871D0A" w:rsidRPr="00D63134" w:rsidRDefault="00871D0A" w:rsidP="00871D0A">
            <w:pPr>
              <w:numPr>
                <w:ilvl w:val="0"/>
                <w:numId w:val="36"/>
              </w:numPr>
              <w:overflowPunct/>
              <w:autoSpaceDE/>
              <w:autoSpaceDN/>
              <w:adjustRightInd/>
              <w:contextualSpacing/>
              <w:jc w:val="left"/>
              <w:textAlignment w:val="auto"/>
              <w:rPr>
                <w:rFonts w:eastAsiaTheme="minorHAnsi" w:cs="Arial"/>
                <w:sz w:val="20"/>
                <w:szCs w:val="20"/>
                <w:lang w:eastAsia="en-US"/>
              </w:rPr>
            </w:pPr>
            <w:r w:rsidRPr="00D63134">
              <w:rPr>
                <w:rFonts w:eastAsiaTheme="minorHAnsi" w:cs="Arial"/>
                <w:sz w:val="20"/>
                <w:szCs w:val="20"/>
                <w:lang w:eastAsia="en-US"/>
              </w:rPr>
              <w:t xml:space="preserve">4.10.2023  sta člana deloven skupine iz Ministrstva za finance in Ljubljanske borze sodelovala na videokonferenčni delavnici o spremembah metodologije indeksov MSCI in posledicah za evropske kapitalske trge. Predstavljena je bila združitev baltskih kapitalskih trgov v skupni MSCI </w:t>
            </w:r>
            <w:proofErr w:type="spellStart"/>
            <w:r w:rsidRPr="00D63134">
              <w:rPr>
                <w:rFonts w:eastAsiaTheme="minorHAnsi" w:cs="Arial"/>
                <w:sz w:val="20"/>
                <w:szCs w:val="20"/>
                <w:lang w:eastAsia="en-US"/>
              </w:rPr>
              <w:t>Baltic</w:t>
            </w:r>
            <w:proofErr w:type="spellEnd"/>
            <w:r w:rsidRPr="00D63134">
              <w:rPr>
                <w:rFonts w:eastAsiaTheme="minorHAnsi" w:cs="Arial"/>
                <w:sz w:val="20"/>
                <w:szCs w:val="20"/>
                <w:lang w:eastAsia="en-US"/>
              </w:rPr>
              <w:t xml:space="preserve"> </w:t>
            </w:r>
            <w:proofErr w:type="spellStart"/>
            <w:r w:rsidRPr="00D63134">
              <w:rPr>
                <w:rFonts w:eastAsiaTheme="minorHAnsi" w:cs="Arial"/>
                <w:sz w:val="20"/>
                <w:szCs w:val="20"/>
                <w:lang w:eastAsia="en-US"/>
              </w:rPr>
              <w:t>States</w:t>
            </w:r>
            <w:proofErr w:type="spellEnd"/>
            <w:r w:rsidRPr="00D63134">
              <w:rPr>
                <w:rFonts w:eastAsiaTheme="minorHAnsi" w:cs="Arial"/>
                <w:sz w:val="20"/>
                <w:szCs w:val="20"/>
                <w:lang w:eastAsia="en-US"/>
              </w:rPr>
              <w:t xml:space="preserve"> </w:t>
            </w:r>
            <w:proofErr w:type="spellStart"/>
            <w:r w:rsidRPr="00D63134">
              <w:rPr>
                <w:rFonts w:eastAsiaTheme="minorHAnsi" w:cs="Arial"/>
                <w:sz w:val="20"/>
                <w:szCs w:val="20"/>
                <w:lang w:eastAsia="en-US"/>
              </w:rPr>
              <w:t>index</w:t>
            </w:r>
            <w:proofErr w:type="spellEnd"/>
            <w:r w:rsidRPr="00D63134">
              <w:rPr>
                <w:rFonts w:eastAsiaTheme="minorHAnsi" w:cs="Arial"/>
                <w:sz w:val="20"/>
                <w:szCs w:val="20"/>
                <w:lang w:eastAsia="en-US"/>
              </w:rPr>
              <w:t>. Kasneje je vodja delovne skupine s tem v zvezi izdelal zapisnik s pojasnili</w:t>
            </w:r>
            <w:r w:rsidR="00A72B15" w:rsidRPr="00D63134">
              <w:rPr>
                <w:rFonts w:eastAsiaTheme="minorHAnsi" w:cs="Arial"/>
                <w:sz w:val="20"/>
                <w:szCs w:val="20"/>
                <w:lang w:eastAsia="en-US"/>
              </w:rPr>
              <w:t>,</w:t>
            </w:r>
            <w:r w:rsidRPr="00D63134">
              <w:rPr>
                <w:rFonts w:eastAsiaTheme="minorHAnsi" w:cs="Arial"/>
                <w:sz w:val="20"/>
                <w:szCs w:val="20"/>
                <w:lang w:eastAsia="en-US"/>
              </w:rPr>
              <w:t xml:space="preserve"> kaj pomeni združevanje baltskih trgov za razvoj trga kapitala v Sloveniji v smislu koristi, ki naj bi jih bili deležni trgi, ki izvedejo tako povezovanje.  </w:t>
            </w:r>
          </w:p>
          <w:p w14:paraId="2F6B380F" w14:textId="24A362F8" w:rsidR="00871D0A" w:rsidRPr="00D63134" w:rsidRDefault="00871D0A" w:rsidP="00871D0A">
            <w:pPr>
              <w:numPr>
                <w:ilvl w:val="0"/>
                <w:numId w:val="36"/>
              </w:numPr>
              <w:overflowPunct/>
              <w:autoSpaceDE/>
              <w:autoSpaceDN/>
              <w:adjustRightInd/>
              <w:contextualSpacing/>
              <w:jc w:val="left"/>
              <w:textAlignment w:val="auto"/>
              <w:rPr>
                <w:rFonts w:eastAsiaTheme="minorHAnsi" w:cs="Arial"/>
                <w:sz w:val="20"/>
                <w:szCs w:val="20"/>
                <w:lang w:eastAsia="en-US"/>
              </w:rPr>
            </w:pPr>
            <w:r w:rsidRPr="00D63134">
              <w:rPr>
                <w:rFonts w:eastAsiaTheme="minorHAnsi" w:cs="Arial"/>
                <w:sz w:val="20"/>
                <w:szCs w:val="20"/>
                <w:lang w:eastAsia="en-US"/>
              </w:rPr>
              <w:t>4.1.2024  je bil izveden drugi sestanek delovne skupine, kjer je bila obravnavana analiza doseganja kriterijev za EMS, ki sta jo izdelala predstavnik Ljubljanske borze in vodja delovne skupine. Na sestanku je bil najprej predstavljen pregled doseganja kriterijev za EMS pri različnih ponudnikih indeksov (MSCI, S&amp;P, FTSE). Ugotovljeno je bilo, da Slovenija večinoma izpolnjuje kvalitativna merila, ne pa kvantitativnih kriterijev glede velikosti in likvidnosti trga. Sledila je razprava o pripravi primerjalne analize z drugimi trgi. Odločeno je bilo, da se namesto podrobne analize pripravi preglednica z glavnimi indikatorji trgov. Izpostavljena je bila problematika visokih stroškov poslovanja na slovenskem trgu kapitala, ki zmanjšujejo njegovo konkurenčnost. Predlagane so bile rešitve na področju poenostavitve stroškov. Obravnavane so bile tudi ovire pri čezmejnem prenosu vrednostnih papirjev zaradi pomanjkanja ustreznih povezav med Klirinško depotno družbo in tujimi centralnih depotnih družb v tujini. Sprejeti sta bili dve konkretni nalogi za nadaljnje aktivnosti - priprava preglednice indikatorjev trgov ter priprava predlogov ukrepov za naslavljanje vrzeli v tržni kapitalizaciji in likvidnosti.</w:t>
            </w:r>
          </w:p>
          <w:p w14:paraId="3F527389" w14:textId="77777777" w:rsidR="00871D0A" w:rsidRPr="00D63134" w:rsidRDefault="00871D0A" w:rsidP="006E50E3">
            <w:pPr>
              <w:overflowPunct/>
              <w:autoSpaceDE/>
              <w:autoSpaceDN/>
              <w:adjustRightInd/>
              <w:ind w:left="360"/>
              <w:contextualSpacing/>
              <w:jc w:val="left"/>
              <w:textAlignment w:val="auto"/>
              <w:rPr>
                <w:rFonts w:eastAsiaTheme="minorHAnsi" w:cs="Arial"/>
                <w:sz w:val="20"/>
                <w:szCs w:val="20"/>
                <w:lang w:eastAsia="en-US"/>
              </w:rPr>
            </w:pPr>
          </w:p>
          <w:p w14:paraId="4FA98AB2" w14:textId="39233B48" w:rsidR="00871D0A" w:rsidRPr="00D63134" w:rsidRDefault="00871D0A" w:rsidP="00F922DD">
            <w:pPr>
              <w:overflowPunct/>
              <w:autoSpaceDE/>
              <w:autoSpaceDN/>
              <w:adjustRightInd/>
              <w:spacing w:after="160" w:line="259" w:lineRule="auto"/>
              <w:ind w:left="360"/>
              <w:contextualSpacing/>
              <w:jc w:val="left"/>
              <w:textAlignment w:val="auto"/>
              <w:rPr>
                <w:rFonts w:eastAsiaTheme="minorHAnsi" w:cs="Arial"/>
                <w:b/>
                <w:bCs/>
                <w:sz w:val="20"/>
                <w:szCs w:val="20"/>
                <w:lang w:eastAsia="en-US"/>
              </w:rPr>
            </w:pPr>
            <w:r w:rsidRPr="00D63134">
              <w:rPr>
                <w:rFonts w:eastAsiaTheme="minorHAnsi" w:cs="Arial"/>
                <w:b/>
                <w:bCs/>
                <w:sz w:val="20"/>
                <w:szCs w:val="20"/>
                <w:lang w:eastAsia="en-US"/>
              </w:rPr>
              <w:t xml:space="preserve">           Dosežen napredek</w:t>
            </w:r>
          </w:p>
          <w:p w14:paraId="363AA821" w14:textId="73F6B293" w:rsidR="00871D0A" w:rsidRPr="00D63134" w:rsidRDefault="00871D0A" w:rsidP="00154E31">
            <w:pPr>
              <w:pStyle w:val="Odstavekseznama"/>
              <w:numPr>
                <w:ilvl w:val="0"/>
                <w:numId w:val="36"/>
              </w:numPr>
              <w:overflowPunct/>
              <w:autoSpaceDE/>
              <w:autoSpaceDN/>
              <w:adjustRightInd/>
              <w:jc w:val="left"/>
              <w:textAlignment w:val="auto"/>
              <w:rPr>
                <w:rFonts w:eastAsiaTheme="minorHAnsi" w:cs="Arial"/>
                <w:kern w:val="2"/>
                <w:sz w:val="20"/>
                <w:szCs w:val="20"/>
                <w:lang w:eastAsia="en-US"/>
                <w14:ligatures w14:val="standardContextual"/>
              </w:rPr>
            </w:pPr>
            <w:r w:rsidRPr="00D63134">
              <w:rPr>
                <w:rFonts w:eastAsiaTheme="minorHAnsi" w:cs="Arial"/>
                <w:kern w:val="2"/>
                <w:sz w:val="20"/>
                <w:szCs w:val="20"/>
                <w:lang w:eastAsia="en-US"/>
                <w14:ligatures w14:val="standardContextual"/>
              </w:rPr>
              <w:t xml:space="preserve">V poročanem obdobju je bila oblikovana delovna skupina za EMS, ki redno zaseda in usklajuje aktivnosti. Vključuje ključne deležnike: ATVP, Ljubljansko borzo, ponudnike investicijskih storitev in </w:t>
            </w:r>
            <w:r w:rsidR="00BA25AE" w:rsidRPr="00D63134">
              <w:rPr>
                <w:rFonts w:eastAsiaTheme="minorHAnsi" w:cs="Arial"/>
                <w:kern w:val="2"/>
                <w:sz w:val="20"/>
                <w:szCs w:val="20"/>
                <w:lang w:eastAsia="en-US"/>
                <w14:ligatures w14:val="standardContextual"/>
              </w:rPr>
              <w:t>MF</w:t>
            </w:r>
            <w:r w:rsidRPr="00D63134">
              <w:rPr>
                <w:rFonts w:eastAsiaTheme="minorHAnsi" w:cs="Arial"/>
                <w:kern w:val="2"/>
                <w:sz w:val="20"/>
                <w:szCs w:val="20"/>
                <w:lang w:eastAsia="en-US"/>
                <w14:ligatures w14:val="standardContextual"/>
              </w:rPr>
              <w:t>.</w:t>
            </w:r>
          </w:p>
          <w:p w14:paraId="0350CF30" w14:textId="77777777" w:rsidR="00871D0A" w:rsidRPr="00D63134" w:rsidRDefault="00871D0A" w:rsidP="00154E31">
            <w:pPr>
              <w:pStyle w:val="Odstavekseznama"/>
              <w:numPr>
                <w:ilvl w:val="0"/>
                <w:numId w:val="36"/>
              </w:numPr>
              <w:overflowPunct/>
              <w:autoSpaceDE/>
              <w:autoSpaceDN/>
              <w:adjustRightInd/>
              <w:jc w:val="left"/>
              <w:textAlignment w:val="auto"/>
              <w:rPr>
                <w:rFonts w:eastAsiaTheme="minorHAnsi" w:cs="Arial"/>
                <w:kern w:val="2"/>
                <w:sz w:val="20"/>
                <w:szCs w:val="20"/>
                <w:lang w:eastAsia="en-US"/>
                <w14:ligatures w14:val="standardContextual"/>
              </w:rPr>
            </w:pPr>
            <w:r w:rsidRPr="00D63134">
              <w:rPr>
                <w:rFonts w:eastAsiaTheme="minorHAnsi" w:cs="Arial"/>
                <w:kern w:val="2"/>
                <w:sz w:val="20"/>
                <w:szCs w:val="20"/>
                <w:lang w:eastAsia="en-US"/>
                <w14:ligatures w14:val="standardContextual"/>
              </w:rPr>
              <w:t>Izdelana je bila analiza vrzeli po kriterijih različnih ponudnikov indeksov (MSCI, FTSE, S&amp;P). Pokazala je, da Slovenija večinsko izpolnjuje kvalitativne zahteve, manjkajo pa predvsem kvantitativni kriteriji. Identificirane so bile konkretne vrzeli na področju velikosti, likvidnosti trga, tržne kapitalizacije, stroškov poslovanja. Oblikujejo se predlogi ukrepov za naslavljanje omenjenih vrzeli.</w:t>
            </w:r>
          </w:p>
          <w:p w14:paraId="253F7808" w14:textId="77777777" w:rsidR="001D7D21" w:rsidRPr="00D63134" w:rsidRDefault="00871D0A" w:rsidP="00154E31">
            <w:pPr>
              <w:pStyle w:val="Odstavekseznama"/>
              <w:numPr>
                <w:ilvl w:val="0"/>
                <w:numId w:val="36"/>
              </w:numPr>
              <w:overflowPunct/>
              <w:autoSpaceDE/>
              <w:autoSpaceDN/>
              <w:adjustRightInd/>
              <w:jc w:val="left"/>
              <w:textAlignment w:val="auto"/>
              <w:rPr>
                <w:rFonts w:eastAsiaTheme="minorHAnsi" w:cs="Arial"/>
                <w:kern w:val="2"/>
                <w:sz w:val="20"/>
                <w:szCs w:val="20"/>
                <w:lang w:eastAsia="en-US"/>
                <w14:ligatures w14:val="standardContextual"/>
              </w:rPr>
            </w:pPr>
            <w:r w:rsidRPr="00D63134">
              <w:rPr>
                <w:rFonts w:eastAsiaTheme="minorHAnsi" w:cs="Arial"/>
                <w:kern w:val="2"/>
                <w:sz w:val="20"/>
                <w:szCs w:val="20"/>
                <w:lang w:eastAsia="en-US"/>
                <w14:ligatures w14:val="standardContextual"/>
              </w:rPr>
              <w:t>Vzpostavljeno je bilo sodelovanje s ponudniki indeksov (MSCI) in izmenjava izkušenj z drugimi trgi (baltske države, Švedska)</w:t>
            </w:r>
          </w:p>
          <w:p w14:paraId="4E2905B5" w14:textId="3043BB61" w:rsidR="00871D0A" w:rsidRPr="00D63134" w:rsidRDefault="001D7D21" w:rsidP="00154E31">
            <w:pPr>
              <w:pStyle w:val="Odstavekseznama"/>
              <w:numPr>
                <w:ilvl w:val="0"/>
                <w:numId w:val="36"/>
              </w:numPr>
              <w:overflowPunct/>
              <w:autoSpaceDE/>
              <w:autoSpaceDN/>
              <w:adjustRightInd/>
              <w:jc w:val="left"/>
              <w:textAlignment w:val="auto"/>
              <w:rPr>
                <w:rFonts w:eastAsiaTheme="minorHAnsi" w:cs="Arial"/>
                <w:kern w:val="2"/>
                <w:sz w:val="20"/>
                <w:szCs w:val="20"/>
                <w:lang w:eastAsia="en-US"/>
                <w14:ligatures w14:val="standardContextual"/>
              </w:rPr>
            </w:pPr>
            <w:r w:rsidRPr="00D63134">
              <w:rPr>
                <w:rFonts w:eastAsiaTheme="minorHAnsi" w:cs="Arial"/>
                <w:kern w:val="2"/>
                <w:sz w:val="20"/>
                <w:szCs w:val="20"/>
                <w:lang w:eastAsia="en-US"/>
                <w14:ligatures w14:val="standardContextual"/>
              </w:rPr>
              <w:t>Izdelava celovite analize vrzeli po kriterijih različnih ponudnikov indeksov (dokončana januarja 2024)</w:t>
            </w:r>
            <w:r w:rsidR="00871D0A" w:rsidRPr="00D63134">
              <w:rPr>
                <w:rFonts w:eastAsiaTheme="minorHAnsi" w:cs="Arial"/>
                <w:kern w:val="2"/>
                <w:sz w:val="20"/>
                <w:szCs w:val="20"/>
                <w:lang w:eastAsia="en-US"/>
                <w14:ligatures w14:val="standardContextual"/>
              </w:rPr>
              <w:t>.</w:t>
            </w:r>
          </w:p>
          <w:p w14:paraId="16CCBD1C" w14:textId="77777777" w:rsidR="00871D0A" w:rsidRPr="00D63134" w:rsidRDefault="00871D0A" w:rsidP="00154E31">
            <w:pPr>
              <w:overflowPunct/>
              <w:autoSpaceDE/>
              <w:autoSpaceDN/>
              <w:adjustRightInd/>
              <w:ind w:left="720"/>
              <w:jc w:val="left"/>
              <w:textAlignment w:val="auto"/>
              <w:rPr>
                <w:rFonts w:eastAsiaTheme="minorHAnsi" w:cs="Arial"/>
                <w:kern w:val="2"/>
                <w:sz w:val="20"/>
                <w:szCs w:val="20"/>
                <w:lang w:eastAsia="en-US"/>
                <w14:ligatures w14:val="standardContextual"/>
              </w:rPr>
            </w:pPr>
          </w:p>
          <w:p w14:paraId="477FA92C" w14:textId="77777777" w:rsidR="00871D0A" w:rsidRPr="00D63134" w:rsidRDefault="00871D0A" w:rsidP="00871D0A">
            <w:pPr>
              <w:overflowPunct/>
              <w:autoSpaceDE/>
              <w:autoSpaceDN/>
              <w:adjustRightInd/>
              <w:textAlignment w:val="auto"/>
              <w:rPr>
                <w:rFonts w:eastAsiaTheme="minorHAnsi" w:cs="Arial"/>
                <w:kern w:val="2"/>
                <w:sz w:val="20"/>
                <w:szCs w:val="20"/>
                <w:lang w:eastAsia="en-US"/>
                <w14:ligatures w14:val="standardContextual"/>
              </w:rPr>
            </w:pPr>
            <w:r w:rsidRPr="00D63134">
              <w:rPr>
                <w:rFonts w:eastAsiaTheme="minorHAnsi" w:cs="Arial"/>
                <w:kern w:val="2"/>
                <w:sz w:val="20"/>
                <w:szCs w:val="20"/>
                <w:lang w:eastAsia="en-US"/>
                <w14:ligatures w14:val="standardContextual"/>
              </w:rPr>
              <w:t>Ocena je, da je bil narejen primeren napredek pri analizi stanja. Dosežen napredek predstavlja solidno podlago, je pa še veliko dela pred Slovenijo na poti do EMS.</w:t>
            </w:r>
          </w:p>
          <w:p w14:paraId="0789DA33" w14:textId="77777777" w:rsidR="00871D0A" w:rsidRPr="00D63134" w:rsidRDefault="00871D0A" w:rsidP="00871D0A">
            <w:pPr>
              <w:overflowPunct/>
              <w:autoSpaceDE/>
              <w:autoSpaceDN/>
              <w:adjustRightInd/>
              <w:textAlignment w:val="auto"/>
              <w:rPr>
                <w:rFonts w:eastAsiaTheme="minorHAnsi" w:cs="Arial"/>
                <w:kern w:val="2"/>
                <w:sz w:val="20"/>
                <w:szCs w:val="20"/>
                <w:lang w:eastAsia="en-US"/>
                <w14:ligatures w14:val="standardContextual"/>
              </w:rPr>
            </w:pPr>
          </w:p>
          <w:p w14:paraId="4E848881" w14:textId="77777777" w:rsidR="00871D0A" w:rsidRPr="00D63134" w:rsidRDefault="00871D0A" w:rsidP="00871D0A">
            <w:pPr>
              <w:overflowPunct/>
              <w:autoSpaceDE/>
              <w:autoSpaceDN/>
              <w:adjustRightInd/>
              <w:textAlignment w:val="auto"/>
              <w:rPr>
                <w:rFonts w:eastAsiaTheme="minorHAnsi" w:cs="Arial"/>
                <w:kern w:val="2"/>
                <w:sz w:val="20"/>
                <w:szCs w:val="20"/>
                <w:lang w:eastAsia="en-US"/>
                <w14:ligatures w14:val="standardContextual"/>
              </w:rPr>
            </w:pPr>
          </w:p>
          <w:p w14:paraId="73717190" w14:textId="7B41D27C" w:rsidR="00871D0A" w:rsidRPr="00D63134" w:rsidRDefault="00871D0A" w:rsidP="00AF09FE">
            <w:pPr>
              <w:overflowPunct/>
              <w:autoSpaceDE/>
              <w:autoSpaceDN/>
              <w:adjustRightInd/>
              <w:spacing w:after="160" w:line="259" w:lineRule="auto"/>
              <w:contextualSpacing/>
              <w:jc w:val="left"/>
              <w:textAlignment w:val="auto"/>
              <w:rPr>
                <w:rFonts w:eastAsiaTheme="minorHAnsi" w:cs="Arial"/>
                <w:kern w:val="2"/>
                <w:sz w:val="20"/>
                <w:szCs w:val="20"/>
                <w:lang w:eastAsia="en-US"/>
                <w14:ligatures w14:val="standardContextual"/>
              </w:rPr>
            </w:pPr>
            <w:r w:rsidRPr="00D63134">
              <w:rPr>
                <w:rFonts w:eastAsiaTheme="minorHAnsi" w:cs="Arial"/>
                <w:b/>
                <w:bCs/>
                <w:sz w:val="20"/>
                <w:szCs w:val="20"/>
                <w:lang w:eastAsia="en-US"/>
              </w:rPr>
              <w:t xml:space="preserve">                 Plan naslednjih aktivnosti</w:t>
            </w:r>
          </w:p>
          <w:p w14:paraId="621E8D22" w14:textId="0C0736B3" w:rsidR="00871D0A" w:rsidRPr="00D63134" w:rsidRDefault="00871D0A" w:rsidP="00154E31">
            <w:pPr>
              <w:pStyle w:val="Odstavekseznama"/>
              <w:numPr>
                <w:ilvl w:val="0"/>
                <w:numId w:val="46"/>
              </w:numPr>
              <w:overflowPunct/>
              <w:autoSpaceDE/>
              <w:autoSpaceDN/>
              <w:adjustRightInd/>
              <w:spacing w:after="160" w:line="259" w:lineRule="auto"/>
              <w:contextualSpacing/>
              <w:jc w:val="left"/>
              <w:textAlignment w:val="auto"/>
              <w:rPr>
                <w:rFonts w:eastAsiaTheme="minorHAnsi" w:cs="Arial"/>
                <w:kern w:val="2"/>
                <w:sz w:val="20"/>
                <w:szCs w:val="20"/>
                <w:lang w:eastAsia="en-US"/>
                <w14:ligatures w14:val="standardContextual"/>
              </w:rPr>
            </w:pPr>
            <w:r w:rsidRPr="00D63134">
              <w:rPr>
                <w:rFonts w:eastAsiaTheme="minorHAnsi" w:cs="Arial"/>
                <w:kern w:val="2"/>
                <w:sz w:val="20"/>
                <w:szCs w:val="20"/>
                <w:lang w:eastAsia="en-US"/>
                <w14:ligatures w14:val="standardContextual"/>
              </w:rPr>
              <w:t xml:space="preserve">Identifikacija ukrepov za povečanje povpraševanja na trgu in likvidnosti trga, spodbujanje novih kotacij, večanje prostega obtoka </w:t>
            </w:r>
            <w:r w:rsidR="00734276" w:rsidRPr="00D63134">
              <w:rPr>
                <w:rFonts w:eastAsiaTheme="minorHAnsi" w:cs="Arial"/>
                <w:kern w:val="2"/>
                <w:sz w:val="20"/>
                <w:szCs w:val="20"/>
                <w:lang w:eastAsia="en-US"/>
                <w14:ligatures w14:val="standardContextual"/>
              </w:rPr>
              <w:t xml:space="preserve">vrednostnih papirjev </w:t>
            </w:r>
            <w:r w:rsidRPr="00D63134">
              <w:rPr>
                <w:rFonts w:eastAsiaTheme="minorHAnsi" w:cs="Arial"/>
                <w:kern w:val="2"/>
                <w:sz w:val="20"/>
                <w:szCs w:val="20"/>
                <w:lang w:eastAsia="en-US"/>
                <w14:ligatures w14:val="standardContextual"/>
              </w:rPr>
              <w:t>obstoječih izdajateljev, zniževanje stroškov investicijskih storitev in poenostavitev davčne ureditve za večjo konkurenčnost trga, sodelovanje in povezovanje z drugimi trgi v regiji (Hrvaška, baltske države).</w:t>
            </w:r>
          </w:p>
          <w:p w14:paraId="491939E0" w14:textId="77777777" w:rsidR="00871D0A" w:rsidRPr="00D63134" w:rsidRDefault="00871D0A" w:rsidP="00871D0A">
            <w:pPr>
              <w:overflowPunct/>
              <w:autoSpaceDE/>
              <w:autoSpaceDN/>
              <w:adjustRightInd/>
              <w:spacing w:after="160" w:line="259" w:lineRule="auto"/>
              <w:ind w:left="360"/>
              <w:contextualSpacing/>
              <w:jc w:val="left"/>
              <w:textAlignment w:val="auto"/>
              <w:rPr>
                <w:rFonts w:eastAsiaTheme="minorHAnsi" w:cs="Arial"/>
                <w:kern w:val="2"/>
                <w:sz w:val="20"/>
                <w:szCs w:val="20"/>
                <w:lang w:eastAsia="en-US"/>
                <w14:ligatures w14:val="standardContextual"/>
              </w:rPr>
            </w:pPr>
          </w:p>
        </w:tc>
      </w:tr>
      <w:tr w:rsidR="00871D0A" w:rsidRPr="00871D0A" w14:paraId="18062D07"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F2B5EA" w14:textId="77777777" w:rsidR="00871D0A" w:rsidRPr="00907A11" w:rsidRDefault="00871D0A" w:rsidP="00871D0A">
            <w:pPr>
              <w:overflowPunct/>
              <w:autoSpaceDE/>
              <w:autoSpaceDN/>
              <w:adjustRightInd/>
              <w:jc w:val="left"/>
              <w:textAlignment w:val="auto"/>
              <w:rPr>
                <w:rFonts w:eastAsiaTheme="minorHAnsi" w:cs="Arial"/>
                <w:sz w:val="24"/>
                <w:szCs w:val="24"/>
                <w:lang w:eastAsia="en-US"/>
              </w:rPr>
            </w:pP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5939C34C" w14:textId="77777777" w:rsidR="00871D0A" w:rsidRPr="00907A11"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p>
        </w:tc>
      </w:tr>
    </w:tbl>
    <w:p w14:paraId="3FFA2708"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p w14:paraId="1181050B" w14:textId="77777777" w:rsidR="002275C8" w:rsidRDefault="002275C8" w:rsidP="00871D0A">
      <w:pPr>
        <w:tabs>
          <w:tab w:val="left" w:pos="1305"/>
        </w:tabs>
        <w:overflowPunct/>
        <w:autoSpaceDE/>
        <w:autoSpaceDN/>
        <w:adjustRightInd/>
        <w:jc w:val="left"/>
        <w:textAlignment w:val="auto"/>
        <w:rPr>
          <w:rFonts w:ascii="Calibri" w:eastAsiaTheme="minorHAnsi" w:hAnsi="Calibri" w:cs="Calibri"/>
          <w:color w:val="000000"/>
          <w:sz w:val="27"/>
          <w:szCs w:val="27"/>
          <w:lang w:eastAsia="en-US"/>
        </w:rPr>
      </w:pPr>
      <w:bookmarkStart w:id="5" w:name="_Hlk157516029"/>
    </w:p>
    <w:p w14:paraId="4F224EAC" w14:textId="77777777" w:rsidR="004D4229" w:rsidRDefault="004D4229" w:rsidP="00871D0A">
      <w:pPr>
        <w:tabs>
          <w:tab w:val="left" w:pos="1305"/>
        </w:tabs>
        <w:overflowPunct/>
        <w:autoSpaceDE/>
        <w:autoSpaceDN/>
        <w:adjustRightInd/>
        <w:jc w:val="left"/>
        <w:textAlignment w:val="auto"/>
        <w:rPr>
          <w:rFonts w:ascii="Calibri" w:eastAsiaTheme="minorHAnsi" w:hAnsi="Calibri" w:cs="Calibri"/>
          <w:color w:val="000000"/>
          <w:sz w:val="27"/>
          <w:szCs w:val="27"/>
          <w:lang w:eastAsia="en-US"/>
        </w:rPr>
      </w:pPr>
    </w:p>
    <w:p w14:paraId="7AB82E4D" w14:textId="2D3B185C" w:rsidR="00871D0A" w:rsidRPr="00D51275" w:rsidRDefault="00871D0A" w:rsidP="00871D0A">
      <w:pPr>
        <w:tabs>
          <w:tab w:val="left" w:pos="1305"/>
        </w:tabs>
        <w:overflowPunct/>
        <w:autoSpaceDE/>
        <w:autoSpaceDN/>
        <w:adjustRightInd/>
        <w:jc w:val="left"/>
        <w:textAlignment w:val="auto"/>
        <w:rPr>
          <w:rFonts w:eastAsiaTheme="minorHAnsi" w:cs="Arial"/>
          <w:szCs w:val="22"/>
          <w:lang w:eastAsia="en-US"/>
        </w:rPr>
      </w:pPr>
      <w:r w:rsidRPr="00D51275">
        <w:rPr>
          <w:rFonts w:eastAsiaTheme="minorHAnsi" w:cs="Arial"/>
          <w:color w:val="000000"/>
          <w:szCs w:val="22"/>
          <w:lang w:eastAsia="en-US"/>
        </w:rPr>
        <w:t xml:space="preserve">4.2.1.1 Vzpostavitev zagonskega trga MSP (SME </w:t>
      </w:r>
      <w:proofErr w:type="spellStart"/>
      <w:r w:rsidRPr="00D51275">
        <w:rPr>
          <w:rFonts w:eastAsiaTheme="minorHAnsi" w:cs="Arial"/>
          <w:color w:val="000000"/>
          <w:szCs w:val="22"/>
          <w:lang w:eastAsia="en-US"/>
        </w:rPr>
        <w:t>growth</w:t>
      </w:r>
      <w:proofErr w:type="spellEnd"/>
      <w:r w:rsidRPr="00D51275">
        <w:rPr>
          <w:rFonts w:eastAsiaTheme="minorHAnsi" w:cs="Arial"/>
          <w:color w:val="000000"/>
          <w:szCs w:val="22"/>
          <w:lang w:eastAsia="en-US"/>
        </w:rPr>
        <w:t xml:space="preserve"> market)</w:t>
      </w:r>
    </w:p>
    <w:p w14:paraId="06D53C5C"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p w14:paraId="6E3110C8" w14:textId="723100BC"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r w:rsidRPr="00871D0A">
        <w:rPr>
          <w:rFonts w:eastAsiaTheme="minorHAnsi" w:cs="Arial"/>
          <w:szCs w:val="22"/>
          <w:lang w:eastAsia="en-US"/>
        </w:rPr>
        <w:t>Akcijski načrt za zagonski trg MSP</w:t>
      </w: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61FD2700"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5DAA23" w14:textId="77777777" w:rsidR="00871D0A" w:rsidRPr="00871D0A" w:rsidRDefault="00871D0A" w:rsidP="00871D0A">
            <w:pPr>
              <w:overflowPunct/>
              <w:autoSpaceDE/>
              <w:autoSpaceDN/>
              <w:adjustRightInd/>
              <w:jc w:val="left"/>
              <w:textAlignment w:val="auto"/>
              <w:rPr>
                <w:rFonts w:ascii="Calibri" w:eastAsiaTheme="minorHAnsi" w:hAnsi="Calibri" w:cs="Calibri"/>
                <w:b/>
                <w:bCs/>
                <w:sz w:val="24"/>
                <w:szCs w:val="24"/>
                <w:lang w:eastAsia="en-US"/>
              </w:rPr>
            </w:pPr>
            <w:r w:rsidRPr="00871D0A">
              <w:rPr>
                <w:rFonts w:ascii="Calibri" w:eastAsiaTheme="minorHAnsi" w:hAnsi="Calibri" w:cs="Calibri"/>
                <w:b/>
                <w:bCs/>
                <w:sz w:val="24"/>
                <w:szCs w:val="24"/>
                <w:lang w:eastAsia="en-US"/>
              </w:rPr>
              <w:t>UKREP</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54E6B2"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6B22F661" w14:textId="77777777" w:rsidR="00871D0A" w:rsidRPr="00D51275"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3752DE87" w14:textId="77777777" w:rsidR="00871D0A" w:rsidRPr="00D51275"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012FB232" w14:textId="77777777" w:rsidR="00871D0A" w:rsidRPr="00D51275"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1DD3D0C7" w14:textId="77777777" w:rsidR="00871D0A" w:rsidRPr="00D51275"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23696415" w14:textId="77777777" w:rsidTr="002B624D">
        <w:tc>
          <w:tcPr>
            <w:tcW w:w="2400" w:type="dxa"/>
            <w:tcBorders>
              <w:top w:val="nil"/>
              <w:left w:val="single" w:sz="8" w:space="0" w:color="auto"/>
              <w:bottom w:val="nil"/>
              <w:right w:val="single" w:sz="8" w:space="0" w:color="auto"/>
            </w:tcBorders>
            <w:tcMar>
              <w:top w:w="0" w:type="dxa"/>
              <w:left w:w="108" w:type="dxa"/>
              <w:bottom w:w="0" w:type="dxa"/>
              <w:right w:w="108" w:type="dxa"/>
            </w:tcMar>
          </w:tcPr>
          <w:p w14:paraId="47CE25FF" w14:textId="77777777" w:rsidR="00871D0A" w:rsidRPr="00D51275" w:rsidRDefault="00871D0A" w:rsidP="00871D0A">
            <w:pPr>
              <w:tabs>
                <w:tab w:val="left" w:pos="1305"/>
              </w:tabs>
              <w:overflowPunct/>
              <w:autoSpaceDE/>
              <w:autoSpaceDN/>
              <w:adjustRightInd/>
              <w:jc w:val="left"/>
              <w:textAlignment w:val="auto"/>
              <w:rPr>
                <w:rFonts w:eastAsiaTheme="minorHAnsi" w:cs="Arial"/>
                <w:sz w:val="20"/>
                <w:szCs w:val="20"/>
                <w:lang w:eastAsia="en-US"/>
              </w:rPr>
            </w:pPr>
            <w:r w:rsidRPr="00D51275">
              <w:rPr>
                <w:rFonts w:eastAsiaTheme="minorHAnsi" w:cs="Arial"/>
                <w:color w:val="000000"/>
                <w:sz w:val="20"/>
                <w:szCs w:val="20"/>
                <w:lang w:eastAsia="en-US"/>
              </w:rPr>
              <w:t>Analiza pravnih in tehničnih podlag ter priprava akcijskega načrta za vzpostavitev nove tehnične in operativne platforme za MSP, ki bi pridobila status "zagonskega trga MSP", z uvedbo vgrajenega izboljšanega postopka poravnave (instant DVP), ki temelji na DLT tehnologiji.</w:t>
            </w:r>
          </w:p>
          <w:p w14:paraId="4A947483"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3C46AD5E" w14:textId="77777777" w:rsidR="00871D0A" w:rsidRPr="00D51275" w:rsidRDefault="00871D0A" w:rsidP="00871D0A">
            <w:pPr>
              <w:overflowPunct/>
              <w:autoSpaceDE/>
              <w:autoSpaceDN/>
              <w:adjustRightInd/>
              <w:jc w:val="left"/>
              <w:textAlignment w:val="auto"/>
              <w:rPr>
                <w:rFonts w:ascii="Calibri" w:eastAsiaTheme="minorHAnsi" w:hAnsi="Calibri" w:cs="Calibri"/>
                <w:sz w:val="20"/>
                <w:szCs w:val="20"/>
                <w:lang w:eastAsia="en-US"/>
              </w:rPr>
            </w:pPr>
            <w:r w:rsidRPr="00D51275">
              <w:rPr>
                <w:rFonts w:eastAsiaTheme="minorHAnsi" w:cs="Arial"/>
                <w:sz w:val="20"/>
                <w:szCs w:val="20"/>
                <w:lang w:eastAsia="en-US"/>
              </w:rPr>
              <w:t>Nosilni organ: MF</w:t>
            </w:r>
          </w:p>
        </w:tc>
        <w:tc>
          <w:tcPr>
            <w:tcW w:w="11624" w:type="dxa"/>
            <w:tcBorders>
              <w:top w:val="nil"/>
              <w:left w:val="nil"/>
              <w:bottom w:val="nil"/>
              <w:right w:val="single" w:sz="8" w:space="0" w:color="auto"/>
            </w:tcBorders>
            <w:tcMar>
              <w:top w:w="0" w:type="dxa"/>
              <w:left w:w="108" w:type="dxa"/>
              <w:bottom w:w="0" w:type="dxa"/>
              <w:right w:w="108" w:type="dxa"/>
            </w:tcMar>
          </w:tcPr>
          <w:p w14:paraId="7E75B893" w14:textId="77777777" w:rsidR="00871D0A" w:rsidRPr="00D51275" w:rsidRDefault="00871D0A" w:rsidP="00871D0A">
            <w:pPr>
              <w:overflowPunct/>
              <w:autoSpaceDE/>
              <w:autoSpaceDN/>
              <w:adjustRightInd/>
              <w:spacing w:after="160" w:line="259" w:lineRule="auto"/>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 xml:space="preserve"> </w:t>
            </w:r>
          </w:p>
          <w:p w14:paraId="0536DFE9" w14:textId="77777777" w:rsidR="00871D0A" w:rsidRPr="00D51275" w:rsidRDefault="00871D0A" w:rsidP="00871D0A">
            <w:pPr>
              <w:overflowPunct/>
              <w:autoSpaceDE/>
              <w:autoSpaceDN/>
              <w:adjustRightInd/>
              <w:spacing w:after="160" w:line="259" w:lineRule="auto"/>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 xml:space="preserve">            Izvedeni sestanki/dogodki</w:t>
            </w:r>
          </w:p>
          <w:p w14:paraId="25388E8A" w14:textId="77777777" w:rsidR="00871D0A" w:rsidRPr="00D51275" w:rsidRDefault="00871D0A" w:rsidP="00871D0A">
            <w:pPr>
              <w:overflowPunct/>
              <w:autoSpaceDE/>
              <w:autoSpaceDN/>
              <w:adjustRightInd/>
              <w:spacing w:after="160" w:line="259" w:lineRule="auto"/>
              <w:contextualSpacing/>
              <w:textAlignment w:val="auto"/>
              <w:rPr>
                <w:rFonts w:eastAsiaTheme="minorHAnsi" w:cs="Arial"/>
                <w:sz w:val="20"/>
                <w:szCs w:val="20"/>
                <w:lang w:eastAsia="en-US"/>
              </w:rPr>
            </w:pPr>
          </w:p>
          <w:p w14:paraId="05C11403" w14:textId="6DDB927C" w:rsidR="00871D0A" w:rsidRPr="00D51275" w:rsidRDefault="00871D0A" w:rsidP="00871D0A">
            <w:pPr>
              <w:overflowPunct/>
              <w:autoSpaceDE/>
              <w:autoSpaceDN/>
              <w:adjustRightInd/>
              <w:spacing w:after="160" w:line="259" w:lineRule="auto"/>
              <w:contextualSpacing/>
              <w:textAlignment w:val="auto"/>
              <w:rPr>
                <w:rFonts w:eastAsiaTheme="minorHAnsi" w:cs="Arial"/>
                <w:sz w:val="20"/>
                <w:szCs w:val="20"/>
                <w:lang w:eastAsia="en-US"/>
              </w:rPr>
            </w:pPr>
            <w:r w:rsidRPr="00D51275">
              <w:rPr>
                <w:rFonts w:eastAsiaTheme="minorHAnsi" w:cs="Arial"/>
                <w:sz w:val="20"/>
                <w:szCs w:val="20"/>
                <w:lang w:eastAsia="en-US"/>
              </w:rPr>
              <w:t>Delovna skupina se je od junija lani sestala štirikrat</w:t>
            </w:r>
            <w:r w:rsidR="000D381A" w:rsidRPr="00D51275">
              <w:rPr>
                <w:rFonts w:eastAsiaTheme="minorHAnsi" w:cs="Arial"/>
                <w:sz w:val="20"/>
                <w:szCs w:val="20"/>
                <w:lang w:eastAsia="en-US"/>
              </w:rPr>
              <w:t>,</w:t>
            </w:r>
            <w:r w:rsidRPr="00D51275">
              <w:rPr>
                <w:rFonts w:eastAsiaTheme="minorHAnsi" w:cs="Arial"/>
                <w:sz w:val="20"/>
                <w:szCs w:val="20"/>
                <w:lang w:eastAsia="en-US"/>
              </w:rPr>
              <w:t xml:space="preserve"> in sicer:</w:t>
            </w:r>
          </w:p>
          <w:p w14:paraId="5B295C54" w14:textId="26A1B561" w:rsidR="00871D0A" w:rsidRPr="00D51275" w:rsidRDefault="00871D0A" w:rsidP="006E50E3">
            <w:pPr>
              <w:numPr>
                <w:ilvl w:val="0"/>
                <w:numId w:val="42"/>
              </w:numPr>
              <w:overflowPunct/>
              <w:autoSpaceDE/>
              <w:autoSpaceDN/>
              <w:adjustRightInd/>
              <w:spacing w:after="160" w:line="252"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Na </w:t>
            </w:r>
            <w:r w:rsidRPr="00D51275">
              <w:rPr>
                <w:rFonts w:eastAsiaTheme="minorHAnsi" w:cs="Arial"/>
                <w:b/>
                <w:bCs/>
                <w:sz w:val="20"/>
                <w:szCs w:val="20"/>
                <w:lang w:eastAsia="en-US"/>
              </w:rPr>
              <w:t>1. sestanku 13.</w:t>
            </w:r>
            <w:r w:rsidR="000D381A" w:rsidRPr="00D51275">
              <w:rPr>
                <w:rFonts w:eastAsiaTheme="minorHAnsi" w:cs="Arial"/>
                <w:b/>
                <w:bCs/>
                <w:sz w:val="20"/>
                <w:szCs w:val="20"/>
                <w:lang w:eastAsia="en-US"/>
              </w:rPr>
              <w:t xml:space="preserve"> </w:t>
            </w:r>
            <w:r w:rsidRPr="00D51275">
              <w:rPr>
                <w:rFonts w:eastAsiaTheme="minorHAnsi" w:cs="Arial"/>
                <w:b/>
                <w:bCs/>
                <w:sz w:val="20"/>
                <w:szCs w:val="20"/>
                <w:lang w:eastAsia="en-US"/>
              </w:rPr>
              <w:t>6. 2023</w:t>
            </w:r>
            <w:r w:rsidRPr="00D51275">
              <w:rPr>
                <w:rFonts w:eastAsiaTheme="minorHAnsi" w:cs="Arial"/>
                <w:sz w:val="20"/>
                <w:szCs w:val="20"/>
                <w:lang w:eastAsia="en-US"/>
              </w:rPr>
              <w:t xml:space="preserve"> je bil obravnavan dokument </w:t>
            </w:r>
            <w:r w:rsidRPr="00D51275">
              <w:rPr>
                <w:rFonts w:eastAsiaTheme="minorHAnsi" w:cs="Arial"/>
                <w:i/>
                <w:iCs/>
                <w:sz w:val="20"/>
                <w:szCs w:val="20"/>
                <w:lang w:eastAsia="en-US"/>
              </w:rPr>
              <w:t>Izhodišča</w:t>
            </w:r>
            <w:r w:rsidRPr="00D51275">
              <w:rPr>
                <w:rFonts w:eastAsiaTheme="minorHAnsi" w:cs="Arial"/>
                <w:sz w:val="20"/>
                <w:szCs w:val="20"/>
                <w:lang w:eastAsia="en-US"/>
              </w:rPr>
              <w:t xml:space="preserve"> </w:t>
            </w:r>
            <w:r w:rsidRPr="00D51275">
              <w:rPr>
                <w:rFonts w:eastAsiaTheme="minorHAnsi" w:cs="Arial"/>
                <w:i/>
                <w:iCs/>
                <w:sz w:val="20"/>
                <w:szCs w:val="20"/>
                <w:lang w:eastAsia="en-US"/>
              </w:rPr>
              <w:t xml:space="preserve">za oblikovanje delovne skupine, </w:t>
            </w:r>
            <w:r w:rsidRPr="00D51275">
              <w:rPr>
                <w:rFonts w:eastAsiaTheme="minorHAnsi" w:cs="Arial"/>
                <w:sz w:val="20"/>
                <w:szCs w:val="20"/>
                <w:lang w:eastAsia="en-US"/>
              </w:rPr>
              <w:t>ki je vseboval okvirni načrt za obdobje 6 mesecev</w:t>
            </w:r>
            <w:r w:rsidR="00043FC6" w:rsidRPr="00D51275">
              <w:rPr>
                <w:rFonts w:eastAsiaTheme="minorHAnsi" w:cs="Arial"/>
                <w:sz w:val="20"/>
                <w:szCs w:val="20"/>
                <w:lang w:eastAsia="en-US"/>
              </w:rPr>
              <w:t>, in sicer</w:t>
            </w:r>
            <w:r w:rsidRPr="00D51275">
              <w:rPr>
                <w:rFonts w:eastAsiaTheme="minorHAnsi" w:cs="Arial"/>
                <w:sz w:val="20"/>
                <w:szCs w:val="20"/>
                <w:lang w:eastAsia="en-US"/>
              </w:rPr>
              <w:t xml:space="preserve"> do decembra 2023, k</w:t>
            </w:r>
            <w:r w:rsidR="00043FC6" w:rsidRPr="00D51275">
              <w:rPr>
                <w:rFonts w:eastAsiaTheme="minorHAnsi" w:cs="Arial"/>
                <w:sz w:val="20"/>
                <w:szCs w:val="20"/>
                <w:lang w:eastAsia="en-US"/>
              </w:rPr>
              <w:t>ateri</w:t>
            </w:r>
            <w:r w:rsidRPr="00D51275">
              <w:rPr>
                <w:rFonts w:eastAsiaTheme="minorHAnsi" w:cs="Arial"/>
                <w:sz w:val="20"/>
                <w:szCs w:val="20"/>
                <w:lang w:eastAsia="en-US"/>
              </w:rPr>
              <w:t xml:space="preserve"> je bil naknadno podaljšan do junija 2024. Gre za pripravo analiz – Študije izvedljivosti, Študije integritete, dveh delavnic, Pravne analize in Poslovnega načrta za operaterja platforme. </w:t>
            </w:r>
          </w:p>
          <w:p w14:paraId="5CC7E6EB" w14:textId="24B8146B" w:rsidR="00871D0A" w:rsidRPr="00D51275" w:rsidRDefault="00871D0A" w:rsidP="006E50E3">
            <w:pPr>
              <w:numPr>
                <w:ilvl w:val="0"/>
                <w:numId w:val="42"/>
              </w:numPr>
              <w:overflowPunct/>
              <w:autoSpaceDE/>
              <w:autoSpaceDN/>
              <w:adjustRightInd/>
              <w:spacing w:after="160" w:line="252"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Na </w:t>
            </w:r>
            <w:r w:rsidRPr="00D51275">
              <w:rPr>
                <w:rFonts w:eastAsiaTheme="minorHAnsi" w:cs="Arial"/>
                <w:b/>
                <w:bCs/>
                <w:sz w:val="20"/>
                <w:szCs w:val="20"/>
                <w:lang w:eastAsia="en-US"/>
              </w:rPr>
              <w:t>2. sestanku 11.</w:t>
            </w:r>
            <w:r w:rsidR="000D381A" w:rsidRPr="00D51275">
              <w:rPr>
                <w:rFonts w:eastAsiaTheme="minorHAnsi" w:cs="Arial"/>
                <w:b/>
                <w:bCs/>
                <w:sz w:val="20"/>
                <w:szCs w:val="20"/>
                <w:lang w:eastAsia="en-US"/>
              </w:rPr>
              <w:t xml:space="preserve"> </w:t>
            </w:r>
            <w:r w:rsidRPr="00D51275">
              <w:rPr>
                <w:rFonts w:eastAsiaTheme="minorHAnsi" w:cs="Arial"/>
                <w:b/>
                <w:bCs/>
                <w:sz w:val="20"/>
                <w:szCs w:val="20"/>
                <w:lang w:eastAsia="en-US"/>
              </w:rPr>
              <w:t>9. 2023</w:t>
            </w:r>
            <w:r w:rsidRPr="00D51275">
              <w:rPr>
                <w:rFonts w:eastAsiaTheme="minorHAnsi" w:cs="Arial"/>
                <w:sz w:val="20"/>
                <w:szCs w:val="20"/>
                <w:lang w:eastAsia="en-US"/>
              </w:rPr>
              <w:t xml:space="preserve"> je bil obravnavan dokument Študija izvedljivosti. </w:t>
            </w:r>
          </w:p>
          <w:p w14:paraId="7BF2AE7E" w14:textId="647B316D" w:rsidR="00871D0A" w:rsidRPr="00D51275" w:rsidRDefault="00871D0A" w:rsidP="006E50E3">
            <w:pPr>
              <w:numPr>
                <w:ilvl w:val="0"/>
                <w:numId w:val="42"/>
              </w:numPr>
              <w:overflowPunct/>
              <w:autoSpaceDE/>
              <w:autoSpaceDN/>
              <w:adjustRightInd/>
              <w:spacing w:after="160" w:line="252"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Na </w:t>
            </w:r>
            <w:r w:rsidRPr="00D51275">
              <w:rPr>
                <w:rFonts w:eastAsiaTheme="minorHAnsi" w:cs="Arial"/>
                <w:b/>
                <w:bCs/>
                <w:sz w:val="20"/>
                <w:szCs w:val="20"/>
                <w:lang w:eastAsia="en-US"/>
              </w:rPr>
              <w:t>3. sestanku 9.</w:t>
            </w:r>
            <w:r w:rsidR="000D381A" w:rsidRPr="00D51275">
              <w:rPr>
                <w:rFonts w:eastAsiaTheme="minorHAnsi" w:cs="Arial"/>
                <w:b/>
                <w:bCs/>
                <w:sz w:val="20"/>
                <w:szCs w:val="20"/>
                <w:lang w:eastAsia="en-US"/>
              </w:rPr>
              <w:t xml:space="preserve"> </w:t>
            </w:r>
            <w:r w:rsidRPr="00D51275">
              <w:rPr>
                <w:rFonts w:eastAsiaTheme="minorHAnsi" w:cs="Arial"/>
                <w:b/>
                <w:bCs/>
                <w:sz w:val="20"/>
                <w:szCs w:val="20"/>
                <w:lang w:eastAsia="en-US"/>
              </w:rPr>
              <w:t>10. 2023</w:t>
            </w:r>
            <w:r w:rsidRPr="00D51275">
              <w:rPr>
                <w:rFonts w:eastAsiaTheme="minorHAnsi" w:cs="Arial"/>
                <w:sz w:val="20"/>
                <w:szCs w:val="20"/>
                <w:lang w:eastAsia="en-US"/>
              </w:rPr>
              <w:t xml:space="preserve"> je bil obravnavan popravljen dokument Študija izvedljivosti, oziroma Analizira </w:t>
            </w:r>
            <w:r w:rsidRPr="00D51275">
              <w:rPr>
                <w:rFonts w:eastAsiaTheme="minorHAnsi" w:cs="Arial"/>
                <w:i/>
                <w:iCs/>
                <w:sz w:val="20"/>
                <w:szCs w:val="20"/>
                <w:lang w:eastAsia="en-US"/>
              </w:rPr>
              <w:t>tehnične in funkcionalne podlage za izvedbo DLT platform</w:t>
            </w:r>
            <w:r w:rsidRPr="00D51275">
              <w:rPr>
                <w:rFonts w:eastAsiaTheme="minorHAnsi" w:cs="Arial"/>
                <w:sz w:val="20"/>
                <w:szCs w:val="20"/>
                <w:lang w:eastAsia="en-US"/>
              </w:rPr>
              <w:t xml:space="preserve">. </w:t>
            </w:r>
          </w:p>
          <w:p w14:paraId="281D11E9" w14:textId="6524159C" w:rsidR="00871D0A" w:rsidRPr="00D51275" w:rsidRDefault="00871D0A" w:rsidP="006E50E3">
            <w:pPr>
              <w:numPr>
                <w:ilvl w:val="0"/>
                <w:numId w:val="42"/>
              </w:numPr>
              <w:overflowPunct/>
              <w:autoSpaceDE/>
              <w:autoSpaceDN/>
              <w:adjustRightInd/>
              <w:spacing w:after="160" w:line="252"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Na</w:t>
            </w:r>
            <w:r w:rsidRPr="00D51275">
              <w:rPr>
                <w:rFonts w:eastAsiaTheme="minorHAnsi" w:cs="Arial"/>
                <w:b/>
                <w:bCs/>
                <w:sz w:val="20"/>
                <w:szCs w:val="20"/>
                <w:lang w:eastAsia="en-US"/>
              </w:rPr>
              <w:t xml:space="preserve"> 4.</w:t>
            </w:r>
            <w:r w:rsidR="00321B06" w:rsidRPr="00D51275">
              <w:rPr>
                <w:rFonts w:eastAsiaTheme="minorHAnsi" w:cs="Arial"/>
                <w:b/>
                <w:bCs/>
                <w:sz w:val="20"/>
                <w:szCs w:val="20"/>
                <w:lang w:eastAsia="en-US"/>
              </w:rPr>
              <w:t xml:space="preserve"> </w:t>
            </w:r>
            <w:r w:rsidRPr="00D51275">
              <w:rPr>
                <w:rFonts w:eastAsiaTheme="minorHAnsi" w:cs="Arial"/>
                <w:b/>
                <w:bCs/>
                <w:sz w:val="20"/>
                <w:szCs w:val="20"/>
                <w:lang w:eastAsia="en-US"/>
              </w:rPr>
              <w:t>sestanku dne 22.</w:t>
            </w:r>
            <w:r w:rsidR="000D381A" w:rsidRPr="00D51275">
              <w:rPr>
                <w:rFonts w:eastAsiaTheme="minorHAnsi" w:cs="Arial"/>
                <w:b/>
                <w:bCs/>
                <w:sz w:val="20"/>
                <w:szCs w:val="20"/>
                <w:lang w:eastAsia="en-US"/>
              </w:rPr>
              <w:t xml:space="preserve"> </w:t>
            </w:r>
            <w:r w:rsidRPr="00D51275">
              <w:rPr>
                <w:rFonts w:eastAsiaTheme="minorHAnsi" w:cs="Arial"/>
                <w:b/>
                <w:bCs/>
                <w:sz w:val="20"/>
                <w:szCs w:val="20"/>
                <w:lang w:eastAsia="en-US"/>
              </w:rPr>
              <w:t>11. 2023</w:t>
            </w:r>
            <w:r w:rsidRPr="00D51275">
              <w:rPr>
                <w:rFonts w:eastAsiaTheme="minorHAnsi" w:cs="Arial"/>
                <w:i/>
                <w:iCs/>
                <w:sz w:val="20"/>
                <w:szCs w:val="20"/>
                <w:lang w:eastAsia="en-US"/>
              </w:rPr>
              <w:t xml:space="preserve"> </w:t>
            </w:r>
            <w:r w:rsidRPr="00D51275">
              <w:rPr>
                <w:rFonts w:eastAsiaTheme="minorHAnsi" w:cs="Arial"/>
                <w:sz w:val="20"/>
                <w:szCs w:val="20"/>
                <w:lang w:eastAsia="en-US"/>
              </w:rPr>
              <w:t>je potekala razprava glede odprtih dilem iz prejšnjih dokumentov in predstavitev novega dokumenta Študije  integritete.</w:t>
            </w:r>
            <w:r w:rsidRPr="00D51275">
              <w:rPr>
                <w:rFonts w:eastAsiaTheme="minorHAnsi" w:cs="Arial"/>
                <w:i/>
                <w:iCs/>
                <w:sz w:val="20"/>
                <w:szCs w:val="20"/>
                <w:lang w:eastAsia="en-US"/>
              </w:rPr>
              <w:t xml:space="preserve"> </w:t>
            </w:r>
          </w:p>
          <w:p w14:paraId="7E44CE1D" w14:textId="345DFAE8" w:rsidR="00871D0A" w:rsidRPr="00D51275" w:rsidRDefault="00871D0A" w:rsidP="00871D0A">
            <w:pPr>
              <w:overflowPunct/>
              <w:autoSpaceDE/>
              <w:autoSpaceDN/>
              <w:adjustRightInd/>
              <w:spacing w:after="160" w:line="252" w:lineRule="auto"/>
              <w:contextualSpacing/>
              <w:textAlignment w:val="auto"/>
              <w:rPr>
                <w:rFonts w:eastAsiaTheme="minorHAnsi" w:cs="Arial"/>
                <w:sz w:val="20"/>
                <w:szCs w:val="20"/>
                <w:lang w:eastAsia="en-US"/>
              </w:rPr>
            </w:pPr>
            <w:r w:rsidRPr="00D51275">
              <w:rPr>
                <w:rFonts w:eastAsiaTheme="minorHAnsi" w:cs="Arial"/>
                <w:sz w:val="20"/>
                <w:szCs w:val="20"/>
                <w:lang w:eastAsia="en-US"/>
              </w:rPr>
              <w:t xml:space="preserve">Delovna skupina je imela načrt, da zaključi delo v 6 mesecih, vendar je bila </w:t>
            </w:r>
            <w:proofErr w:type="spellStart"/>
            <w:r w:rsidRPr="00D51275">
              <w:rPr>
                <w:rFonts w:eastAsiaTheme="minorHAnsi" w:cs="Arial"/>
                <w:sz w:val="20"/>
                <w:szCs w:val="20"/>
                <w:lang w:eastAsia="en-US"/>
              </w:rPr>
              <w:t>časovnica</w:t>
            </w:r>
            <w:proofErr w:type="spellEnd"/>
            <w:r w:rsidRPr="00D51275">
              <w:rPr>
                <w:rFonts w:eastAsiaTheme="minorHAnsi" w:cs="Arial"/>
                <w:sz w:val="20"/>
                <w:szCs w:val="20"/>
                <w:lang w:eastAsia="en-US"/>
              </w:rPr>
              <w:t xml:space="preserve">  </w:t>
            </w:r>
            <w:r w:rsidR="00D82EA9" w:rsidRPr="00D51275">
              <w:rPr>
                <w:rFonts w:eastAsiaTheme="minorHAnsi" w:cs="Arial"/>
                <w:sz w:val="20"/>
                <w:szCs w:val="20"/>
                <w:lang w:eastAsia="en-US"/>
              </w:rPr>
              <w:t xml:space="preserve">podaljšana </w:t>
            </w:r>
            <w:r w:rsidRPr="00D51275">
              <w:rPr>
                <w:rFonts w:eastAsiaTheme="minorHAnsi" w:cs="Arial"/>
                <w:sz w:val="20"/>
                <w:szCs w:val="20"/>
                <w:lang w:eastAsia="en-US"/>
              </w:rPr>
              <w:t>za nadaljnjih 6 mesecev</w:t>
            </w:r>
            <w:r w:rsidR="000D381A" w:rsidRPr="00D51275">
              <w:rPr>
                <w:rFonts w:eastAsiaTheme="minorHAnsi" w:cs="Arial"/>
                <w:sz w:val="20"/>
                <w:szCs w:val="20"/>
                <w:lang w:eastAsia="en-US"/>
              </w:rPr>
              <w:t>,</w:t>
            </w:r>
            <w:r w:rsidRPr="00D51275">
              <w:rPr>
                <w:rFonts w:eastAsiaTheme="minorHAnsi" w:cs="Arial"/>
                <w:sz w:val="20"/>
                <w:szCs w:val="20"/>
                <w:lang w:eastAsia="en-US"/>
              </w:rPr>
              <w:t xml:space="preserve"> v katerem bo skupina poskušala uskladiti še pravno analizo in akcijski načrt. Le ta bo med drugim obsegala preučitev</w:t>
            </w:r>
            <w:r w:rsidR="000D381A" w:rsidRPr="00D51275">
              <w:rPr>
                <w:rFonts w:eastAsiaTheme="minorHAnsi" w:cs="Arial"/>
                <w:sz w:val="20"/>
                <w:szCs w:val="20"/>
                <w:lang w:eastAsia="en-US"/>
              </w:rPr>
              <w:t>,</w:t>
            </w:r>
            <w:r w:rsidRPr="00D51275">
              <w:rPr>
                <w:rFonts w:eastAsiaTheme="minorHAnsi" w:cs="Arial"/>
                <w:sz w:val="20"/>
                <w:szCs w:val="20"/>
                <w:lang w:eastAsia="en-US"/>
              </w:rPr>
              <w:t xml:space="preserve"> ali se uporaba Uredbe Pilot DLT lahko uporablja tudi za trgovanje z deleži </w:t>
            </w:r>
            <w:proofErr w:type="spellStart"/>
            <w:r w:rsidRPr="00D51275">
              <w:rPr>
                <w:rFonts w:eastAsiaTheme="minorHAnsi" w:cs="Arial"/>
                <w:sz w:val="20"/>
                <w:szCs w:val="20"/>
                <w:lang w:eastAsia="en-US"/>
              </w:rPr>
              <w:t>d.o.o</w:t>
            </w:r>
            <w:proofErr w:type="spellEnd"/>
            <w:r w:rsidRPr="00D51275">
              <w:rPr>
                <w:rFonts w:eastAsiaTheme="minorHAnsi" w:cs="Arial"/>
                <w:sz w:val="20"/>
                <w:szCs w:val="20"/>
                <w:lang w:eastAsia="en-US"/>
              </w:rPr>
              <w:t>., ki je najbolj pogost model upravljanja MSP</w:t>
            </w:r>
            <w:r w:rsidR="00D82EA9" w:rsidRPr="00D51275">
              <w:rPr>
                <w:rFonts w:eastAsiaTheme="minorHAnsi" w:cs="Arial"/>
                <w:sz w:val="20"/>
                <w:szCs w:val="20"/>
                <w:lang w:eastAsia="en-US"/>
              </w:rPr>
              <w:t>-jev</w:t>
            </w:r>
            <w:r w:rsidRPr="00D51275">
              <w:rPr>
                <w:rFonts w:eastAsiaTheme="minorHAnsi" w:cs="Arial"/>
                <w:sz w:val="20"/>
                <w:szCs w:val="20"/>
                <w:lang w:eastAsia="en-US"/>
              </w:rPr>
              <w:t xml:space="preserve"> v Sloveniji in ali je potrebna posebna regulativa, ki bi pokrila širšo področje uporabe nove tehnologije. </w:t>
            </w:r>
          </w:p>
          <w:p w14:paraId="154E20BD" w14:textId="77777777" w:rsidR="00321B06" w:rsidRPr="00D51275" w:rsidRDefault="00321B06" w:rsidP="00871D0A">
            <w:pPr>
              <w:overflowPunct/>
              <w:autoSpaceDE/>
              <w:autoSpaceDN/>
              <w:adjustRightInd/>
              <w:textAlignment w:val="auto"/>
              <w:rPr>
                <w:rFonts w:eastAsiaTheme="minorHAnsi" w:cs="Arial"/>
                <w:sz w:val="20"/>
                <w:szCs w:val="20"/>
                <w:lang w:eastAsia="en-US"/>
              </w:rPr>
            </w:pPr>
          </w:p>
          <w:p w14:paraId="6EB4B30E" w14:textId="77777777" w:rsidR="00871D0A" w:rsidRPr="00D51275" w:rsidRDefault="00871D0A" w:rsidP="00871D0A">
            <w:pPr>
              <w:overflowPunct/>
              <w:autoSpaceDE/>
              <w:autoSpaceDN/>
              <w:adjustRightInd/>
              <w:spacing w:after="160" w:line="259" w:lineRule="auto"/>
              <w:contextualSpacing/>
              <w:textAlignment w:val="auto"/>
              <w:rPr>
                <w:rFonts w:eastAsiaTheme="minorHAnsi" w:cs="Arial"/>
                <w:b/>
                <w:bCs/>
                <w:sz w:val="20"/>
                <w:szCs w:val="20"/>
                <w:lang w:eastAsia="en-US"/>
              </w:rPr>
            </w:pPr>
            <w:r w:rsidRPr="00D51275">
              <w:rPr>
                <w:rFonts w:eastAsiaTheme="minorHAnsi" w:cs="Arial"/>
                <w:b/>
                <w:bCs/>
                <w:sz w:val="20"/>
                <w:szCs w:val="20"/>
                <w:lang w:eastAsia="en-US"/>
              </w:rPr>
              <w:t xml:space="preserve">               Dosežen napredek</w:t>
            </w:r>
          </w:p>
          <w:p w14:paraId="2546168D" w14:textId="77777777" w:rsidR="00871D0A" w:rsidRPr="00D51275" w:rsidRDefault="00871D0A" w:rsidP="00871D0A">
            <w:pPr>
              <w:overflowPunct/>
              <w:autoSpaceDE/>
              <w:autoSpaceDN/>
              <w:adjustRightInd/>
              <w:spacing w:after="160" w:line="259" w:lineRule="auto"/>
              <w:contextualSpacing/>
              <w:textAlignment w:val="auto"/>
              <w:rPr>
                <w:rFonts w:eastAsiaTheme="minorHAnsi" w:cs="Arial"/>
                <w:b/>
                <w:bCs/>
                <w:sz w:val="20"/>
                <w:szCs w:val="20"/>
                <w:lang w:eastAsia="en-US"/>
              </w:rPr>
            </w:pPr>
          </w:p>
          <w:p w14:paraId="0CDBD972" w14:textId="79B0F72A" w:rsidR="00871D0A" w:rsidRPr="00D51275" w:rsidRDefault="00871D0A" w:rsidP="00871D0A">
            <w:pPr>
              <w:numPr>
                <w:ilvl w:val="0"/>
                <w:numId w:val="38"/>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Izvedene so bile aktivnosti za vključitev deležnikov MF, ATVP, BS, MGTŠ in MDP z oblikovanjem delovne skupine MF za vzpostavitev zagonskega trga za mala in srednja podjetja (MSP) na tehnologiji DLT</w:t>
            </w:r>
            <w:r w:rsidR="000D381A" w:rsidRPr="00D51275">
              <w:rPr>
                <w:rFonts w:eastAsiaTheme="minorHAnsi" w:cs="Arial"/>
                <w:sz w:val="20"/>
                <w:szCs w:val="20"/>
                <w:lang w:eastAsia="en-US"/>
              </w:rPr>
              <w:t>.</w:t>
            </w:r>
          </w:p>
          <w:p w14:paraId="6931A30F" w14:textId="5BB8F9FA" w:rsidR="00871D0A" w:rsidRPr="00D51275" w:rsidRDefault="00871D0A" w:rsidP="00871D0A">
            <w:pPr>
              <w:numPr>
                <w:ilvl w:val="0"/>
                <w:numId w:val="38"/>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Delovna skupina je najprej obravnavala </w:t>
            </w:r>
            <w:r w:rsidRPr="00D51275">
              <w:rPr>
                <w:rFonts w:eastAsiaTheme="minorHAnsi" w:cs="Arial"/>
                <w:i/>
                <w:iCs/>
                <w:sz w:val="20"/>
                <w:szCs w:val="20"/>
                <w:lang w:eastAsia="en-US"/>
              </w:rPr>
              <w:t>Izhodišča</w:t>
            </w:r>
            <w:r w:rsidRPr="00D51275">
              <w:rPr>
                <w:rFonts w:eastAsiaTheme="minorHAnsi" w:cs="Arial"/>
                <w:sz w:val="20"/>
                <w:szCs w:val="20"/>
                <w:lang w:eastAsia="en-US"/>
              </w:rPr>
              <w:t xml:space="preserve"> </w:t>
            </w:r>
            <w:r w:rsidRPr="00D51275">
              <w:rPr>
                <w:rFonts w:eastAsiaTheme="minorHAnsi" w:cs="Arial"/>
                <w:i/>
                <w:iCs/>
                <w:sz w:val="20"/>
                <w:szCs w:val="20"/>
                <w:lang w:eastAsia="en-US"/>
              </w:rPr>
              <w:t xml:space="preserve">za oblikovanje delovne skupine, ki vsebuje načrt dela s ciljem priprave pravne analize in akcijskega načrta za oblikovanje digitalne tržne infrastrukture oziroma platforme, ki bo delovala na osnovi tehnologije DLT. </w:t>
            </w:r>
            <w:r w:rsidRPr="00D51275">
              <w:rPr>
                <w:rFonts w:eastAsiaTheme="minorHAnsi" w:cs="Arial"/>
                <w:sz w:val="20"/>
                <w:szCs w:val="20"/>
                <w:lang w:eastAsia="en-US"/>
              </w:rPr>
              <w:t xml:space="preserve">Med cilji </w:t>
            </w:r>
            <w:r w:rsidR="006125CD" w:rsidRPr="00D51275">
              <w:rPr>
                <w:rFonts w:eastAsiaTheme="minorHAnsi" w:cs="Arial"/>
                <w:sz w:val="20"/>
                <w:szCs w:val="20"/>
                <w:lang w:eastAsia="en-US"/>
              </w:rPr>
              <w:t>delovn</w:t>
            </w:r>
            <w:r w:rsidR="006E60D4" w:rsidRPr="00D51275">
              <w:rPr>
                <w:rFonts w:eastAsiaTheme="minorHAnsi" w:cs="Arial"/>
                <w:sz w:val="20"/>
                <w:szCs w:val="20"/>
                <w:lang w:eastAsia="en-US"/>
              </w:rPr>
              <w:t>e</w:t>
            </w:r>
            <w:r w:rsidR="006125CD" w:rsidRPr="00D51275">
              <w:rPr>
                <w:rFonts w:eastAsiaTheme="minorHAnsi" w:cs="Arial"/>
                <w:sz w:val="20"/>
                <w:szCs w:val="20"/>
                <w:lang w:eastAsia="en-US"/>
              </w:rPr>
              <w:t xml:space="preserve"> skupin</w:t>
            </w:r>
            <w:r w:rsidR="006E60D4" w:rsidRPr="00D51275">
              <w:rPr>
                <w:rFonts w:eastAsiaTheme="minorHAnsi" w:cs="Arial"/>
                <w:sz w:val="20"/>
                <w:szCs w:val="20"/>
                <w:lang w:eastAsia="en-US"/>
              </w:rPr>
              <w:t>e</w:t>
            </w:r>
            <w:r w:rsidRPr="00D51275">
              <w:rPr>
                <w:rFonts w:eastAsiaTheme="minorHAnsi" w:cs="Arial"/>
                <w:sz w:val="20"/>
                <w:szCs w:val="20"/>
                <w:lang w:eastAsia="en-US"/>
              </w:rPr>
              <w:t xml:space="preserve"> je ugotovitev vrzeli in vključitev zunanjih deležnikov v razpravo v obliki delavnice</w:t>
            </w:r>
            <w:r w:rsidR="00D32BD0" w:rsidRPr="00D51275">
              <w:rPr>
                <w:rFonts w:eastAsiaTheme="minorHAnsi" w:cs="Arial"/>
                <w:i/>
                <w:iCs/>
                <w:sz w:val="20"/>
                <w:szCs w:val="20"/>
                <w:lang w:eastAsia="en-US"/>
              </w:rPr>
              <w:t>.</w:t>
            </w:r>
            <w:r w:rsidRPr="00D51275">
              <w:rPr>
                <w:rFonts w:eastAsiaTheme="minorHAnsi" w:cs="Arial"/>
                <w:i/>
                <w:iCs/>
                <w:sz w:val="20"/>
                <w:szCs w:val="20"/>
                <w:lang w:eastAsia="en-US"/>
              </w:rPr>
              <w:t xml:space="preserve"> </w:t>
            </w:r>
          </w:p>
          <w:p w14:paraId="30495C94" w14:textId="2AAB39DF" w:rsidR="00871D0A" w:rsidRPr="00D51275" w:rsidRDefault="00871D0A" w:rsidP="00871D0A">
            <w:pPr>
              <w:numPr>
                <w:ilvl w:val="0"/>
                <w:numId w:val="38"/>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Na delovni skupini, ki se je do konca leta 2023 sestala štirikrat, sta  bila obravnavana dokumenta Študija izvedljivosti, ki analizira tehnične in funkcionalne podlage za izvedbo DLT platform</w:t>
            </w:r>
            <w:r w:rsidR="00D32BD0" w:rsidRPr="00D51275">
              <w:rPr>
                <w:rFonts w:eastAsiaTheme="minorHAnsi" w:cs="Arial"/>
                <w:sz w:val="20"/>
                <w:szCs w:val="20"/>
                <w:lang w:eastAsia="en-US"/>
              </w:rPr>
              <w:t>e</w:t>
            </w:r>
            <w:r w:rsidR="006E60D4" w:rsidRPr="00D51275">
              <w:rPr>
                <w:rFonts w:eastAsiaTheme="minorHAnsi" w:cs="Arial"/>
                <w:sz w:val="20"/>
                <w:szCs w:val="20"/>
                <w:lang w:eastAsia="en-US"/>
              </w:rPr>
              <w:t>,</w:t>
            </w:r>
            <w:r w:rsidRPr="00D51275">
              <w:rPr>
                <w:rFonts w:eastAsiaTheme="minorHAnsi" w:cs="Arial"/>
                <w:sz w:val="20"/>
                <w:szCs w:val="20"/>
                <w:lang w:eastAsia="en-US"/>
              </w:rPr>
              <w:t xml:space="preserve"> in Študija integritete, ki analizira</w:t>
            </w:r>
            <w:r w:rsidR="006E60D4" w:rsidRPr="00D51275">
              <w:rPr>
                <w:rFonts w:eastAsiaTheme="minorHAnsi" w:cs="Arial"/>
                <w:sz w:val="20"/>
                <w:szCs w:val="20"/>
                <w:lang w:eastAsia="en-US"/>
              </w:rPr>
              <w:t>,</w:t>
            </w:r>
            <w:r w:rsidRPr="00D51275">
              <w:rPr>
                <w:rFonts w:eastAsiaTheme="minorHAnsi" w:cs="Arial"/>
                <w:sz w:val="20"/>
                <w:szCs w:val="20"/>
                <w:lang w:eastAsia="en-US"/>
              </w:rPr>
              <w:t xml:space="preserve"> kako s platformo zagotoviti integriteto finančnega trga in varstvo potrošnikov</w:t>
            </w:r>
            <w:r w:rsidR="00D32BD0" w:rsidRPr="00D51275">
              <w:rPr>
                <w:rFonts w:eastAsiaTheme="minorHAnsi" w:cs="Arial"/>
                <w:sz w:val="20"/>
                <w:szCs w:val="20"/>
                <w:lang w:eastAsia="en-US"/>
              </w:rPr>
              <w:t>.</w:t>
            </w:r>
          </w:p>
          <w:p w14:paraId="09716359" w14:textId="625AD910" w:rsidR="00871D0A" w:rsidRPr="00D51275" w:rsidRDefault="00D32BD0" w:rsidP="00871D0A">
            <w:pPr>
              <w:numPr>
                <w:ilvl w:val="0"/>
                <w:numId w:val="38"/>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V</w:t>
            </w:r>
            <w:r w:rsidR="00871D0A" w:rsidRPr="00D51275">
              <w:rPr>
                <w:rFonts w:eastAsiaTheme="minorHAnsi" w:cs="Arial"/>
                <w:sz w:val="20"/>
                <w:szCs w:val="20"/>
                <w:lang w:eastAsia="en-US"/>
              </w:rPr>
              <w:t xml:space="preserve"> skupino </w:t>
            </w:r>
            <w:r w:rsidRPr="00D51275">
              <w:rPr>
                <w:rFonts w:eastAsiaTheme="minorHAnsi" w:cs="Arial"/>
                <w:sz w:val="20"/>
                <w:szCs w:val="20"/>
                <w:lang w:eastAsia="en-US"/>
              </w:rPr>
              <w:t xml:space="preserve">se je naknadno </w:t>
            </w:r>
            <w:r w:rsidR="00871D0A" w:rsidRPr="00D51275">
              <w:rPr>
                <w:rFonts w:eastAsiaTheme="minorHAnsi" w:cs="Arial"/>
                <w:sz w:val="20"/>
                <w:szCs w:val="20"/>
                <w:lang w:eastAsia="en-US"/>
              </w:rPr>
              <w:t xml:space="preserve">vključila še </w:t>
            </w:r>
            <w:r w:rsidR="006E60D4" w:rsidRPr="00D51275">
              <w:rPr>
                <w:rFonts w:eastAsiaTheme="minorHAnsi" w:cs="Arial"/>
                <w:sz w:val="20"/>
                <w:szCs w:val="20"/>
                <w:lang w:eastAsia="en-US"/>
              </w:rPr>
              <w:t xml:space="preserve">član iz Direktorata za </w:t>
            </w:r>
            <w:proofErr w:type="spellStart"/>
            <w:r w:rsidR="006E60D4" w:rsidRPr="00D51275">
              <w:rPr>
                <w:rFonts w:eastAsiaTheme="minorHAnsi" w:cs="Arial"/>
                <w:sz w:val="20"/>
                <w:szCs w:val="20"/>
                <w:lang w:eastAsia="en-US"/>
              </w:rPr>
              <w:t>zakladništvo</w:t>
            </w:r>
            <w:proofErr w:type="spellEnd"/>
            <w:r w:rsidR="006E60D4" w:rsidRPr="00D51275">
              <w:rPr>
                <w:rFonts w:eastAsiaTheme="minorHAnsi" w:cs="Arial"/>
                <w:sz w:val="20"/>
                <w:szCs w:val="20"/>
                <w:lang w:eastAsia="en-US"/>
              </w:rPr>
              <w:t xml:space="preserve"> (MF)</w:t>
            </w:r>
            <w:r w:rsidRPr="00D51275">
              <w:rPr>
                <w:rFonts w:eastAsiaTheme="minorHAnsi" w:cs="Arial"/>
                <w:sz w:val="20"/>
                <w:szCs w:val="20"/>
                <w:lang w:eastAsia="en-US"/>
              </w:rPr>
              <w:t>,</w:t>
            </w:r>
            <w:r w:rsidR="00871D0A" w:rsidRPr="00D51275">
              <w:rPr>
                <w:rFonts w:eastAsiaTheme="minorHAnsi" w:cs="Arial"/>
                <w:sz w:val="20"/>
                <w:szCs w:val="20"/>
                <w:lang w:eastAsia="en-US"/>
              </w:rPr>
              <w:t xml:space="preserve"> z namenom spremljanja </w:t>
            </w:r>
            <w:r w:rsidRPr="00D51275">
              <w:rPr>
                <w:rFonts w:eastAsiaTheme="minorHAnsi" w:cs="Arial"/>
                <w:sz w:val="20"/>
                <w:szCs w:val="20"/>
                <w:lang w:eastAsia="en-US"/>
              </w:rPr>
              <w:t xml:space="preserve">uporabe </w:t>
            </w:r>
            <w:r w:rsidR="00871D0A" w:rsidRPr="00D51275">
              <w:rPr>
                <w:rFonts w:eastAsiaTheme="minorHAnsi" w:cs="Arial"/>
                <w:sz w:val="20"/>
                <w:szCs w:val="20"/>
                <w:lang w:eastAsia="en-US"/>
              </w:rPr>
              <w:t xml:space="preserve">novih tehnologij za namene izdaje </w:t>
            </w:r>
            <w:r w:rsidRPr="00D51275">
              <w:rPr>
                <w:rFonts w:eastAsiaTheme="minorHAnsi" w:cs="Arial"/>
                <w:sz w:val="20"/>
                <w:szCs w:val="20"/>
                <w:lang w:eastAsia="en-US"/>
              </w:rPr>
              <w:t xml:space="preserve"> vrednostnih papirjev države</w:t>
            </w:r>
            <w:r w:rsidR="00871D0A" w:rsidRPr="00D51275">
              <w:rPr>
                <w:rFonts w:eastAsiaTheme="minorHAnsi" w:cs="Arial"/>
                <w:sz w:val="20"/>
                <w:szCs w:val="20"/>
                <w:lang w:eastAsia="en-US"/>
              </w:rPr>
              <w:t xml:space="preserve">.  </w:t>
            </w:r>
          </w:p>
          <w:p w14:paraId="5036FE4C" w14:textId="0850913E" w:rsidR="00871D0A" w:rsidRPr="00D51275" w:rsidRDefault="00064038" w:rsidP="00871D0A">
            <w:pPr>
              <w:numPr>
                <w:ilvl w:val="0"/>
                <w:numId w:val="38"/>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P</w:t>
            </w:r>
            <w:r w:rsidR="00871D0A" w:rsidRPr="00D51275">
              <w:rPr>
                <w:rFonts w:eastAsiaTheme="minorHAnsi" w:cs="Arial"/>
                <w:sz w:val="20"/>
                <w:szCs w:val="20"/>
                <w:lang w:eastAsia="en-US"/>
              </w:rPr>
              <w:t xml:space="preserve">otekale </w:t>
            </w:r>
            <w:r w:rsidRPr="00D51275">
              <w:rPr>
                <w:rFonts w:eastAsiaTheme="minorHAnsi" w:cs="Arial"/>
                <w:sz w:val="20"/>
                <w:szCs w:val="20"/>
                <w:lang w:eastAsia="en-US"/>
              </w:rPr>
              <w:t xml:space="preserve">so </w:t>
            </w:r>
            <w:r w:rsidR="00871D0A" w:rsidRPr="00D51275">
              <w:rPr>
                <w:rFonts w:eastAsiaTheme="minorHAnsi" w:cs="Arial"/>
                <w:sz w:val="20"/>
                <w:szCs w:val="20"/>
                <w:lang w:eastAsia="en-US"/>
              </w:rPr>
              <w:t xml:space="preserve">aktivnosti za vključitev </w:t>
            </w:r>
            <w:r w:rsidR="00D32BD0" w:rsidRPr="00D51275">
              <w:rPr>
                <w:rFonts w:eastAsiaTheme="minorHAnsi" w:cs="Arial"/>
                <w:sz w:val="20"/>
                <w:szCs w:val="20"/>
                <w:lang w:eastAsia="en-US"/>
              </w:rPr>
              <w:t xml:space="preserve">EBRD kot </w:t>
            </w:r>
            <w:r w:rsidR="00871D0A" w:rsidRPr="00D51275">
              <w:rPr>
                <w:rFonts w:eastAsiaTheme="minorHAnsi" w:cs="Arial"/>
                <w:sz w:val="20"/>
                <w:szCs w:val="20"/>
                <w:lang w:eastAsia="en-US"/>
              </w:rPr>
              <w:t>zunanjega mednarodne</w:t>
            </w:r>
            <w:r w:rsidR="00D32BD0" w:rsidRPr="00D51275">
              <w:rPr>
                <w:rFonts w:eastAsiaTheme="minorHAnsi" w:cs="Arial"/>
                <w:sz w:val="20"/>
                <w:szCs w:val="20"/>
                <w:lang w:eastAsia="en-US"/>
              </w:rPr>
              <w:t>ga</w:t>
            </w:r>
            <w:r w:rsidR="00871D0A" w:rsidRPr="00D51275">
              <w:rPr>
                <w:rFonts w:eastAsiaTheme="minorHAnsi" w:cs="Arial"/>
                <w:sz w:val="20"/>
                <w:szCs w:val="20"/>
                <w:lang w:eastAsia="en-US"/>
              </w:rPr>
              <w:t xml:space="preserve"> partnerja</w:t>
            </w:r>
            <w:r w:rsidR="00D32BD0" w:rsidRPr="00D51275">
              <w:rPr>
                <w:rFonts w:eastAsiaTheme="minorHAnsi" w:cs="Arial"/>
                <w:sz w:val="20"/>
                <w:szCs w:val="20"/>
                <w:lang w:eastAsia="en-US"/>
              </w:rPr>
              <w:t>,</w:t>
            </w:r>
            <w:r w:rsidR="00871D0A" w:rsidRPr="00D51275">
              <w:rPr>
                <w:rFonts w:eastAsiaTheme="minorHAnsi" w:cs="Arial"/>
                <w:sz w:val="20"/>
                <w:szCs w:val="20"/>
                <w:lang w:eastAsia="en-US"/>
              </w:rPr>
              <w:t xml:space="preserve"> s katerim je bil dogovorjen</w:t>
            </w:r>
            <w:r w:rsidRPr="00D51275">
              <w:rPr>
                <w:rFonts w:eastAsiaTheme="minorHAnsi" w:cs="Arial"/>
                <w:sz w:val="20"/>
                <w:szCs w:val="20"/>
                <w:lang w:eastAsia="en-US"/>
              </w:rPr>
              <w:t xml:space="preserve"> </w:t>
            </w:r>
            <w:r w:rsidR="00976349" w:rsidRPr="00D51275">
              <w:rPr>
                <w:rFonts w:eastAsiaTheme="minorHAnsi" w:cs="Arial"/>
                <w:sz w:val="20"/>
                <w:szCs w:val="20"/>
                <w:lang w:eastAsia="en-US"/>
              </w:rPr>
              <w:t>projekt Načrt za</w:t>
            </w:r>
            <w:r w:rsidR="00871D0A" w:rsidRPr="00D51275">
              <w:rPr>
                <w:rFonts w:eastAsiaTheme="minorHAnsi" w:cs="Arial"/>
                <w:sz w:val="20"/>
                <w:szCs w:val="20"/>
                <w:lang w:eastAsia="en-US"/>
              </w:rPr>
              <w:t xml:space="preserve"> razvoj </w:t>
            </w:r>
            <w:proofErr w:type="spellStart"/>
            <w:r w:rsidR="00976349" w:rsidRPr="00D51275">
              <w:rPr>
                <w:rFonts w:eastAsiaTheme="minorHAnsi" w:cs="Arial"/>
                <w:sz w:val="20"/>
                <w:szCs w:val="20"/>
                <w:lang w:eastAsia="en-US"/>
              </w:rPr>
              <w:t>F</w:t>
            </w:r>
            <w:r w:rsidR="00871D0A" w:rsidRPr="00D51275">
              <w:rPr>
                <w:rFonts w:eastAsiaTheme="minorHAnsi" w:cs="Arial"/>
                <w:sz w:val="20"/>
                <w:szCs w:val="20"/>
                <w:lang w:eastAsia="en-US"/>
              </w:rPr>
              <w:t>intecha</w:t>
            </w:r>
            <w:proofErr w:type="spellEnd"/>
            <w:r w:rsidR="00871D0A" w:rsidRPr="00D51275">
              <w:rPr>
                <w:rFonts w:eastAsiaTheme="minorHAnsi" w:cs="Arial"/>
                <w:sz w:val="20"/>
                <w:szCs w:val="20"/>
                <w:lang w:eastAsia="en-US"/>
              </w:rPr>
              <w:t xml:space="preserve"> v Sloveniji. Projekt</w:t>
            </w:r>
            <w:r w:rsidR="00976349" w:rsidRPr="00D51275">
              <w:rPr>
                <w:rFonts w:eastAsiaTheme="minorHAnsi" w:cs="Arial"/>
                <w:sz w:val="20"/>
                <w:szCs w:val="20"/>
                <w:lang w:eastAsia="en-US"/>
              </w:rPr>
              <w:t xml:space="preserve">, ki bo predvidoma zaključen v naslednjih 6 mesecih, </w:t>
            </w:r>
            <w:r w:rsidR="00871D0A" w:rsidRPr="00D51275">
              <w:rPr>
                <w:rFonts w:eastAsiaTheme="minorHAnsi" w:cs="Arial"/>
                <w:sz w:val="20"/>
                <w:szCs w:val="20"/>
                <w:lang w:eastAsia="en-US"/>
              </w:rPr>
              <w:t xml:space="preserve"> bo v celoti financiral </w:t>
            </w:r>
            <w:proofErr w:type="spellStart"/>
            <w:r w:rsidR="00871D0A" w:rsidRPr="00D51275">
              <w:rPr>
                <w:rFonts w:eastAsiaTheme="minorHAnsi" w:cs="Arial"/>
                <w:sz w:val="20"/>
                <w:szCs w:val="20"/>
                <w:lang w:eastAsia="en-US"/>
              </w:rPr>
              <w:t>TaiwanBusiness</w:t>
            </w:r>
            <w:proofErr w:type="spellEnd"/>
            <w:r w:rsidR="00871D0A" w:rsidRPr="00D51275">
              <w:rPr>
                <w:rFonts w:eastAsiaTheme="minorHAnsi" w:cs="Arial"/>
                <w:sz w:val="20"/>
                <w:szCs w:val="20"/>
                <w:lang w:eastAsia="en-US"/>
              </w:rPr>
              <w:t xml:space="preserve"> – EBRD </w:t>
            </w:r>
            <w:proofErr w:type="spellStart"/>
            <w:r w:rsidR="00871D0A" w:rsidRPr="00D51275">
              <w:rPr>
                <w:rFonts w:eastAsiaTheme="minorHAnsi" w:cs="Arial"/>
                <w:sz w:val="20"/>
                <w:szCs w:val="20"/>
                <w:lang w:eastAsia="en-US"/>
              </w:rPr>
              <w:t>Technical</w:t>
            </w:r>
            <w:proofErr w:type="spellEnd"/>
            <w:r w:rsidR="00871D0A" w:rsidRPr="00D51275">
              <w:rPr>
                <w:rFonts w:eastAsiaTheme="minorHAnsi" w:cs="Arial"/>
                <w:sz w:val="20"/>
                <w:szCs w:val="20"/>
                <w:lang w:eastAsia="en-US"/>
              </w:rPr>
              <w:t xml:space="preserve"> </w:t>
            </w:r>
            <w:proofErr w:type="spellStart"/>
            <w:r w:rsidR="00871D0A" w:rsidRPr="00D51275">
              <w:rPr>
                <w:rFonts w:eastAsiaTheme="minorHAnsi" w:cs="Arial"/>
                <w:sz w:val="20"/>
                <w:szCs w:val="20"/>
                <w:lang w:eastAsia="en-US"/>
              </w:rPr>
              <w:t>Cooperation</w:t>
            </w:r>
            <w:proofErr w:type="spellEnd"/>
            <w:r w:rsidR="00871D0A" w:rsidRPr="00D51275">
              <w:rPr>
                <w:rFonts w:eastAsiaTheme="minorHAnsi" w:cs="Arial"/>
                <w:sz w:val="20"/>
                <w:szCs w:val="20"/>
                <w:lang w:eastAsia="en-US"/>
              </w:rPr>
              <w:t xml:space="preserve"> Fund</w:t>
            </w:r>
            <w:r w:rsidR="00976349" w:rsidRPr="00D51275">
              <w:rPr>
                <w:rFonts w:eastAsiaTheme="minorHAnsi" w:cs="Arial"/>
                <w:sz w:val="20"/>
                <w:szCs w:val="20"/>
                <w:lang w:eastAsia="en-US"/>
              </w:rPr>
              <w:t>.</w:t>
            </w:r>
          </w:p>
          <w:p w14:paraId="68C699A0" w14:textId="12AF9CEB" w:rsidR="00871D0A" w:rsidRPr="00D51275" w:rsidRDefault="00871D0A" w:rsidP="00871D0A">
            <w:pPr>
              <w:numPr>
                <w:ilvl w:val="0"/>
                <w:numId w:val="38"/>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Izdelan </w:t>
            </w:r>
            <w:r w:rsidR="00095C08" w:rsidRPr="00D51275">
              <w:rPr>
                <w:rFonts w:eastAsiaTheme="minorHAnsi" w:cs="Arial"/>
                <w:sz w:val="20"/>
                <w:szCs w:val="20"/>
                <w:lang w:eastAsia="en-US"/>
              </w:rPr>
              <w:t>je bil  osnutek</w:t>
            </w:r>
            <w:r w:rsidRPr="00D51275">
              <w:rPr>
                <w:rFonts w:eastAsiaTheme="minorHAnsi" w:cs="Arial"/>
                <w:sz w:val="20"/>
                <w:szCs w:val="20"/>
                <w:lang w:eastAsia="en-US"/>
              </w:rPr>
              <w:t xml:space="preserve"> dokument</w:t>
            </w:r>
            <w:r w:rsidR="00095C08" w:rsidRPr="00D51275">
              <w:rPr>
                <w:rFonts w:eastAsiaTheme="minorHAnsi" w:cs="Arial"/>
                <w:sz w:val="20"/>
                <w:szCs w:val="20"/>
                <w:lang w:eastAsia="en-US"/>
              </w:rPr>
              <w:t>a</w:t>
            </w:r>
            <w:r w:rsidRPr="00D51275">
              <w:rPr>
                <w:rFonts w:eastAsiaTheme="minorHAnsi" w:cs="Arial"/>
                <w:sz w:val="20"/>
                <w:szCs w:val="20"/>
                <w:lang w:eastAsia="en-US"/>
              </w:rPr>
              <w:t xml:space="preserve"> – pravna analiza – </w:t>
            </w:r>
            <w:r w:rsidR="00095C08" w:rsidRPr="00D51275">
              <w:rPr>
                <w:rFonts w:eastAsiaTheme="minorHAnsi" w:cs="Arial"/>
                <w:sz w:val="20"/>
                <w:szCs w:val="20"/>
                <w:lang w:eastAsia="en-US"/>
              </w:rPr>
              <w:t>A</w:t>
            </w:r>
            <w:r w:rsidRPr="00D51275">
              <w:rPr>
                <w:rFonts w:eastAsiaTheme="minorHAnsi" w:cs="Arial"/>
                <w:sz w:val="20"/>
                <w:szCs w:val="20"/>
                <w:lang w:eastAsia="en-US"/>
              </w:rPr>
              <w:t>naliza pravnega in regulativnega okvira za prepoznavanje regulativnih ovir pri uporabi DLT – v pregledu in pripravi povzetka, ter priprava na naslednji sestanek DS</w:t>
            </w:r>
            <w:r w:rsidR="00095C08" w:rsidRPr="00D51275">
              <w:rPr>
                <w:rFonts w:eastAsiaTheme="minorHAnsi" w:cs="Arial"/>
                <w:sz w:val="20"/>
                <w:szCs w:val="20"/>
                <w:lang w:eastAsia="en-US"/>
              </w:rPr>
              <w:t>.</w:t>
            </w:r>
          </w:p>
          <w:p w14:paraId="26007E2C" w14:textId="77777777" w:rsidR="00871D0A" w:rsidRPr="00D51275" w:rsidRDefault="00871D0A" w:rsidP="00871D0A">
            <w:pPr>
              <w:overflowPunct/>
              <w:autoSpaceDE/>
              <w:autoSpaceDN/>
              <w:adjustRightInd/>
              <w:spacing w:after="160" w:line="259" w:lineRule="auto"/>
              <w:contextualSpacing/>
              <w:textAlignment w:val="auto"/>
              <w:rPr>
                <w:rFonts w:eastAsiaTheme="minorHAnsi" w:cs="Arial"/>
                <w:b/>
                <w:bCs/>
                <w:sz w:val="20"/>
                <w:szCs w:val="20"/>
                <w:lang w:eastAsia="en-US"/>
              </w:rPr>
            </w:pPr>
          </w:p>
          <w:p w14:paraId="7BF518CD" w14:textId="77777777" w:rsidR="00871D0A" w:rsidRPr="00D51275" w:rsidRDefault="00871D0A" w:rsidP="00871D0A">
            <w:pPr>
              <w:overflowPunct/>
              <w:autoSpaceDE/>
              <w:autoSpaceDN/>
              <w:adjustRightInd/>
              <w:textAlignment w:val="auto"/>
              <w:rPr>
                <w:rFonts w:eastAsiaTheme="minorHAnsi" w:cs="Arial"/>
                <w:sz w:val="20"/>
                <w:szCs w:val="20"/>
                <w:lang w:eastAsia="en-US"/>
              </w:rPr>
            </w:pPr>
            <w:r w:rsidRPr="00D51275">
              <w:rPr>
                <w:rFonts w:eastAsiaTheme="minorHAnsi" w:cs="Arial"/>
                <w:b/>
                <w:bCs/>
                <w:sz w:val="20"/>
                <w:szCs w:val="20"/>
                <w:lang w:eastAsia="en-US"/>
              </w:rPr>
              <w:t xml:space="preserve">         Plan naslednjih aktivnosti</w:t>
            </w:r>
            <w:r w:rsidRPr="00D51275">
              <w:rPr>
                <w:rFonts w:eastAsiaTheme="minorHAnsi" w:cs="Arial"/>
                <w:sz w:val="20"/>
                <w:szCs w:val="20"/>
                <w:lang w:eastAsia="en-US"/>
              </w:rPr>
              <w:t xml:space="preserve"> </w:t>
            </w:r>
          </w:p>
          <w:p w14:paraId="04C560DE" w14:textId="77777777" w:rsidR="00871D0A" w:rsidRPr="00D51275" w:rsidRDefault="00871D0A" w:rsidP="00871D0A">
            <w:pPr>
              <w:overflowPunct/>
              <w:autoSpaceDE/>
              <w:autoSpaceDN/>
              <w:adjustRightInd/>
              <w:textAlignment w:val="auto"/>
              <w:rPr>
                <w:rFonts w:eastAsiaTheme="minorHAnsi" w:cs="Arial"/>
                <w:sz w:val="20"/>
                <w:szCs w:val="20"/>
                <w:lang w:eastAsia="en-US"/>
              </w:rPr>
            </w:pPr>
          </w:p>
          <w:p w14:paraId="2321E9CF" w14:textId="7A4364E7" w:rsidR="00871D0A" w:rsidRPr="00D51275" w:rsidRDefault="00871D0A" w:rsidP="00871D0A">
            <w:pPr>
              <w:numPr>
                <w:ilvl w:val="0"/>
                <w:numId w:val="41"/>
              </w:num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Priprava </w:t>
            </w:r>
            <w:r w:rsidR="00095C08" w:rsidRPr="00D51275">
              <w:rPr>
                <w:rFonts w:eastAsiaTheme="minorHAnsi" w:cs="Arial"/>
                <w:sz w:val="20"/>
                <w:szCs w:val="20"/>
                <w:lang w:eastAsia="en-US"/>
              </w:rPr>
              <w:t xml:space="preserve">in obravnava </w:t>
            </w:r>
            <w:r w:rsidRPr="00D51275">
              <w:rPr>
                <w:rFonts w:eastAsiaTheme="minorHAnsi" w:cs="Arial"/>
                <w:sz w:val="20"/>
                <w:szCs w:val="20"/>
                <w:lang w:eastAsia="en-US"/>
              </w:rPr>
              <w:t>pravne analize</w:t>
            </w:r>
            <w:r w:rsidR="00095C08" w:rsidRPr="00D51275">
              <w:rPr>
                <w:rFonts w:eastAsiaTheme="minorHAnsi" w:cs="Arial"/>
                <w:sz w:val="20"/>
                <w:szCs w:val="20"/>
                <w:lang w:eastAsia="en-US"/>
              </w:rPr>
              <w:t xml:space="preserve"> na delovni skupini</w:t>
            </w:r>
          </w:p>
          <w:p w14:paraId="671376C6" w14:textId="14790534" w:rsidR="00871D0A" w:rsidRPr="00D51275" w:rsidRDefault="00871D0A" w:rsidP="00871D0A">
            <w:pPr>
              <w:numPr>
                <w:ilvl w:val="0"/>
                <w:numId w:val="41"/>
              </w:num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Priprava delavnice </w:t>
            </w:r>
            <w:r w:rsidR="00095C08" w:rsidRPr="00D51275">
              <w:rPr>
                <w:rFonts w:eastAsiaTheme="minorHAnsi" w:cs="Arial"/>
                <w:sz w:val="20"/>
                <w:szCs w:val="20"/>
                <w:lang w:eastAsia="en-US"/>
              </w:rPr>
              <w:t xml:space="preserve">glede projekta Platforme DLT </w:t>
            </w:r>
            <w:r w:rsidRPr="00D51275">
              <w:rPr>
                <w:rFonts w:eastAsiaTheme="minorHAnsi" w:cs="Arial"/>
                <w:sz w:val="20"/>
                <w:szCs w:val="20"/>
                <w:lang w:eastAsia="en-US"/>
              </w:rPr>
              <w:t>za</w:t>
            </w:r>
            <w:r w:rsidR="00095C08" w:rsidRPr="00D51275">
              <w:rPr>
                <w:rFonts w:eastAsiaTheme="minorHAnsi" w:cs="Arial"/>
                <w:sz w:val="20"/>
                <w:szCs w:val="20"/>
                <w:lang w:eastAsia="en-US"/>
              </w:rPr>
              <w:t xml:space="preserve"> zainteresirano</w:t>
            </w:r>
            <w:r w:rsidRPr="00D51275">
              <w:rPr>
                <w:rFonts w:eastAsiaTheme="minorHAnsi" w:cs="Arial"/>
                <w:sz w:val="20"/>
                <w:szCs w:val="20"/>
                <w:lang w:eastAsia="en-US"/>
              </w:rPr>
              <w:t xml:space="preserve"> širšo javnost</w:t>
            </w:r>
          </w:p>
          <w:p w14:paraId="2B02AD07" w14:textId="77777777" w:rsidR="00871D0A" w:rsidRPr="00D51275" w:rsidRDefault="00871D0A" w:rsidP="00871D0A">
            <w:pPr>
              <w:numPr>
                <w:ilvl w:val="0"/>
                <w:numId w:val="41"/>
              </w:num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Priprava akcijskega načrta za ustanovitev Platforme</w:t>
            </w:r>
          </w:p>
          <w:p w14:paraId="70C07C31" w14:textId="5907F549" w:rsidR="00095C08" w:rsidRPr="00D51275" w:rsidRDefault="00095C08" w:rsidP="00871D0A">
            <w:pPr>
              <w:numPr>
                <w:ilvl w:val="0"/>
                <w:numId w:val="41"/>
              </w:num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Izvedba projekta v sodelovanju z EBRD: Načrt za razvoj </w:t>
            </w:r>
            <w:proofErr w:type="spellStart"/>
            <w:r w:rsidRPr="00D51275">
              <w:rPr>
                <w:rFonts w:eastAsiaTheme="minorHAnsi" w:cs="Arial"/>
                <w:sz w:val="20"/>
                <w:szCs w:val="20"/>
                <w:lang w:eastAsia="en-US"/>
              </w:rPr>
              <w:t>Fintecha</w:t>
            </w:r>
            <w:proofErr w:type="spellEnd"/>
            <w:r w:rsidRPr="00D51275">
              <w:rPr>
                <w:rFonts w:eastAsiaTheme="minorHAnsi" w:cs="Arial"/>
                <w:sz w:val="20"/>
                <w:szCs w:val="20"/>
                <w:lang w:eastAsia="en-US"/>
              </w:rPr>
              <w:t xml:space="preserve"> v Sloveniji</w:t>
            </w:r>
          </w:p>
        </w:tc>
      </w:tr>
      <w:tr w:rsidR="00871D0A" w:rsidRPr="00871D0A" w14:paraId="597C47D2"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312BE9"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color w:val="000000"/>
                <w:sz w:val="27"/>
                <w:szCs w:val="27"/>
                <w:lang w:eastAsia="en-US"/>
              </w:rPr>
            </w:pP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026E388E" w14:textId="77777777" w:rsidR="00871D0A" w:rsidRPr="00871D0A" w:rsidRDefault="00871D0A" w:rsidP="00871D0A">
            <w:pPr>
              <w:overflowPunct/>
              <w:autoSpaceDE/>
              <w:autoSpaceDN/>
              <w:adjustRightInd/>
              <w:spacing w:after="160" w:line="259" w:lineRule="auto"/>
              <w:contextualSpacing/>
              <w:jc w:val="left"/>
              <w:textAlignment w:val="auto"/>
              <w:rPr>
                <w:rFonts w:ascii="Calibri" w:eastAsiaTheme="minorHAnsi" w:hAnsi="Calibri" w:cs="Calibri"/>
                <w:b/>
                <w:bCs/>
                <w:sz w:val="24"/>
                <w:szCs w:val="24"/>
                <w:lang w:eastAsia="en-US"/>
              </w:rPr>
            </w:pPr>
          </w:p>
        </w:tc>
      </w:tr>
      <w:bookmarkEnd w:id="5"/>
    </w:tbl>
    <w:p w14:paraId="0D729FD8"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p w14:paraId="1EC47FFB" w14:textId="77777777" w:rsidR="008235EF" w:rsidRDefault="008235EF" w:rsidP="00871D0A">
      <w:pPr>
        <w:overflowPunct/>
        <w:autoSpaceDE/>
        <w:autoSpaceDN/>
        <w:adjustRightInd/>
        <w:textAlignment w:val="auto"/>
        <w:rPr>
          <w:rFonts w:eastAsiaTheme="minorHAnsi" w:cs="Arial"/>
          <w:szCs w:val="22"/>
          <w:lang w:eastAsia="en-US"/>
        </w:rPr>
      </w:pPr>
    </w:p>
    <w:p w14:paraId="43492878" w14:textId="77777777" w:rsidR="008235EF" w:rsidRDefault="008235EF" w:rsidP="00871D0A">
      <w:pPr>
        <w:overflowPunct/>
        <w:autoSpaceDE/>
        <w:autoSpaceDN/>
        <w:adjustRightInd/>
        <w:textAlignment w:val="auto"/>
        <w:rPr>
          <w:rFonts w:eastAsiaTheme="minorHAnsi" w:cs="Arial"/>
          <w:szCs w:val="22"/>
          <w:lang w:eastAsia="en-US"/>
        </w:rPr>
      </w:pPr>
    </w:p>
    <w:p w14:paraId="35C34862" w14:textId="77777777" w:rsidR="008235EF" w:rsidRDefault="008235EF" w:rsidP="00871D0A">
      <w:pPr>
        <w:overflowPunct/>
        <w:autoSpaceDE/>
        <w:autoSpaceDN/>
        <w:adjustRightInd/>
        <w:textAlignment w:val="auto"/>
        <w:rPr>
          <w:rFonts w:eastAsiaTheme="minorHAnsi" w:cs="Arial"/>
          <w:szCs w:val="22"/>
          <w:lang w:eastAsia="en-US"/>
        </w:rPr>
      </w:pPr>
    </w:p>
    <w:p w14:paraId="35E0E49E" w14:textId="77777777" w:rsidR="008235EF" w:rsidRDefault="008235EF" w:rsidP="00871D0A">
      <w:pPr>
        <w:overflowPunct/>
        <w:autoSpaceDE/>
        <w:autoSpaceDN/>
        <w:adjustRightInd/>
        <w:textAlignment w:val="auto"/>
        <w:rPr>
          <w:rFonts w:eastAsiaTheme="minorHAnsi" w:cs="Arial"/>
          <w:szCs w:val="22"/>
          <w:lang w:eastAsia="en-US"/>
        </w:rPr>
      </w:pPr>
    </w:p>
    <w:p w14:paraId="7D049BAA" w14:textId="77777777" w:rsidR="008235EF" w:rsidRDefault="008235EF" w:rsidP="00871D0A">
      <w:pPr>
        <w:overflowPunct/>
        <w:autoSpaceDE/>
        <w:autoSpaceDN/>
        <w:adjustRightInd/>
        <w:textAlignment w:val="auto"/>
        <w:rPr>
          <w:rFonts w:eastAsiaTheme="minorHAnsi" w:cs="Arial"/>
          <w:szCs w:val="22"/>
          <w:lang w:eastAsia="en-US"/>
        </w:rPr>
      </w:pPr>
    </w:p>
    <w:p w14:paraId="3AEA7AA5" w14:textId="77777777" w:rsidR="008235EF" w:rsidRDefault="008235EF" w:rsidP="00871D0A">
      <w:pPr>
        <w:overflowPunct/>
        <w:autoSpaceDE/>
        <w:autoSpaceDN/>
        <w:adjustRightInd/>
        <w:textAlignment w:val="auto"/>
        <w:rPr>
          <w:rFonts w:eastAsiaTheme="minorHAnsi" w:cs="Arial"/>
          <w:szCs w:val="22"/>
          <w:lang w:eastAsia="en-US"/>
        </w:rPr>
      </w:pPr>
    </w:p>
    <w:p w14:paraId="2D3D8FE1" w14:textId="77777777" w:rsidR="008235EF" w:rsidRDefault="008235EF" w:rsidP="00871D0A">
      <w:pPr>
        <w:overflowPunct/>
        <w:autoSpaceDE/>
        <w:autoSpaceDN/>
        <w:adjustRightInd/>
        <w:textAlignment w:val="auto"/>
        <w:rPr>
          <w:rFonts w:eastAsiaTheme="minorHAnsi" w:cs="Arial"/>
          <w:szCs w:val="22"/>
          <w:lang w:eastAsia="en-US"/>
        </w:rPr>
      </w:pPr>
    </w:p>
    <w:p w14:paraId="4D7ABF62" w14:textId="77777777" w:rsidR="008235EF" w:rsidRDefault="008235EF" w:rsidP="00871D0A">
      <w:pPr>
        <w:overflowPunct/>
        <w:autoSpaceDE/>
        <w:autoSpaceDN/>
        <w:adjustRightInd/>
        <w:textAlignment w:val="auto"/>
        <w:rPr>
          <w:rFonts w:eastAsiaTheme="minorHAnsi" w:cs="Arial"/>
          <w:szCs w:val="22"/>
          <w:lang w:eastAsia="en-US"/>
        </w:rPr>
      </w:pPr>
    </w:p>
    <w:p w14:paraId="0F466A2B" w14:textId="77777777" w:rsidR="008235EF" w:rsidRDefault="008235EF" w:rsidP="00871D0A">
      <w:pPr>
        <w:overflowPunct/>
        <w:autoSpaceDE/>
        <w:autoSpaceDN/>
        <w:adjustRightInd/>
        <w:textAlignment w:val="auto"/>
        <w:rPr>
          <w:rFonts w:eastAsiaTheme="minorHAnsi" w:cs="Arial"/>
          <w:szCs w:val="22"/>
          <w:lang w:eastAsia="en-US"/>
        </w:rPr>
      </w:pPr>
    </w:p>
    <w:p w14:paraId="016AD4CC" w14:textId="5481B696" w:rsidR="00871D0A" w:rsidRPr="00871D0A" w:rsidRDefault="00871D0A" w:rsidP="00871D0A">
      <w:pPr>
        <w:overflowPunct/>
        <w:autoSpaceDE/>
        <w:autoSpaceDN/>
        <w:adjustRightInd/>
        <w:textAlignment w:val="auto"/>
        <w:rPr>
          <w:rFonts w:eastAsiaTheme="minorHAnsi" w:cs="Arial"/>
          <w:szCs w:val="22"/>
          <w:lang w:eastAsia="en-US"/>
        </w:rPr>
      </w:pPr>
      <w:r w:rsidRPr="00871D0A">
        <w:rPr>
          <w:rFonts w:eastAsiaTheme="minorHAnsi" w:cs="Arial"/>
          <w:szCs w:val="22"/>
          <w:lang w:eastAsia="en-US"/>
        </w:rPr>
        <w:t>4.2.2. KREPITEV PONUDBE OBVEZNIC NA TRGU KAPITALA</w:t>
      </w:r>
    </w:p>
    <w:p w14:paraId="7A7259D7" w14:textId="77777777" w:rsidR="00871D0A" w:rsidRPr="00871D0A" w:rsidRDefault="00871D0A" w:rsidP="00871D0A">
      <w:pPr>
        <w:overflowPunct/>
        <w:autoSpaceDE/>
        <w:autoSpaceDN/>
        <w:adjustRightInd/>
        <w:textAlignment w:val="auto"/>
        <w:rPr>
          <w:rFonts w:eastAsiaTheme="minorHAnsi" w:cs="Arial"/>
          <w:szCs w:val="22"/>
          <w:lang w:eastAsia="en-US"/>
        </w:rPr>
      </w:pPr>
    </w:p>
    <w:p w14:paraId="287DDF89" w14:textId="5BD1980B" w:rsidR="00871D0A" w:rsidRPr="00871D0A" w:rsidRDefault="00871D0A" w:rsidP="00871D0A">
      <w:pPr>
        <w:overflowPunct/>
        <w:autoSpaceDE/>
        <w:autoSpaceDN/>
        <w:adjustRightInd/>
        <w:textAlignment w:val="auto"/>
        <w:rPr>
          <w:rFonts w:eastAsiaTheme="minorHAnsi" w:cs="Arial"/>
          <w:szCs w:val="22"/>
          <w:lang w:eastAsia="en-US"/>
        </w:rPr>
      </w:pPr>
      <w:r w:rsidRPr="00871D0A">
        <w:rPr>
          <w:rFonts w:eastAsiaTheme="minorHAnsi" w:cs="Arial"/>
          <w:szCs w:val="22"/>
          <w:lang w:eastAsia="en-US"/>
        </w:rPr>
        <w:t>I. Akcijski načrt za krepitev ponudbe obveznic na trgu kapitala</w:t>
      </w: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71FE3088"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F5637B"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 / NOSILNI ORGAN</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6684A"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1F0B8313" w14:textId="77777777" w:rsidR="00871D0A" w:rsidRPr="00D51275"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17B03F7B" w14:textId="77777777" w:rsidR="00871D0A" w:rsidRPr="00D51275"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5F800169" w14:textId="77777777" w:rsidR="00871D0A" w:rsidRPr="00D51275"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4CC30E08" w14:textId="77777777" w:rsidR="00871D0A" w:rsidRPr="00D51275" w:rsidRDefault="00871D0A" w:rsidP="006E50E3">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34111B05"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98B343" w14:textId="63117D68" w:rsidR="00871D0A" w:rsidRPr="00D51275" w:rsidRDefault="00871D0A" w:rsidP="00871D0A">
            <w:pPr>
              <w:overflowPunct/>
              <w:autoSpaceDE/>
              <w:autoSpaceDN/>
              <w:adjustRightInd/>
              <w:textAlignment w:val="auto"/>
              <w:rPr>
                <w:rFonts w:eastAsiaTheme="minorHAnsi" w:cs="Arial"/>
                <w:sz w:val="20"/>
                <w:szCs w:val="20"/>
                <w:lang w:eastAsia="en-US"/>
              </w:rPr>
            </w:pPr>
            <w:r w:rsidRPr="00D51275">
              <w:rPr>
                <w:rFonts w:eastAsiaTheme="minorHAnsi" w:cs="Arial"/>
                <w:sz w:val="20"/>
                <w:szCs w:val="20"/>
                <w:lang w:eastAsia="en-US"/>
              </w:rPr>
              <w:t>Pr</w:t>
            </w:r>
            <w:r w:rsidR="0062388A" w:rsidRPr="00D51275">
              <w:rPr>
                <w:rFonts w:eastAsiaTheme="minorHAnsi" w:cs="Arial"/>
                <w:sz w:val="20"/>
                <w:szCs w:val="20"/>
                <w:lang w:eastAsia="en-US"/>
              </w:rPr>
              <w:t>e</w:t>
            </w:r>
            <w:r w:rsidRPr="00D51275">
              <w:rPr>
                <w:rFonts w:eastAsiaTheme="minorHAnsi" w:cs="Arial"/>
                <w:sz w:val="20"/>
                <w:szCs w:val="20"/>
                <w:lang w:eastAsia="en-US"/>
              </w:rPr>
              <w:t>učitev obstoječe zakonodaje in izdelava predloga njenih sprememb, ki bodo urejale izdajo podjetniških obveznic in bodo prilagojene sodobnim trendom (kot so digitalne finance)</w:t>
            </w:r>
          </w:p>
          <w:p w14:paraId="6021F3DE" w14:textId="77777777" w:rsidR="00871D0A" w:rsidRPr="00D51275" w:rsidRDefault="00871D0A" w:rsidP="00871D0A">
            <w:pPr>
              <w:overflowPunct/>
              <w:autoSpaceDE/>
              <w:autoSpaceDN/>
              <w:adjustRightInd/>
              <w:textAlignment w:val="auto"/>
              <w:rPr>
                <w:rFonts w:eastAsiaTheme="minorHAnsi" w:cs="Arial"/>
                <w:sz w:val="20"/>
                <w:szCs w:val="20"/>
                <w:lang w:eastAsia="en-US"/>
              </w:rPr>
            </w:pPr>
          </w:p>
          <w:p w14:paraId="11958662"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3051254F" w14:textId="0EAF7747" w:rsidR="00871D0A" w:rsidRPr="00D51275" w:rsidRDefault="0091436F"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Posredovan je bil d</w:t>
            </w:r>
            <w:r w:rsidR="00871D0A" w:rsidRPr="00D51275">
              <w:rPr>
                <w:rFonts w:eastAsiaTheme="minorHAnsi" w:cs="Arial"/>
                <w:sz w:val="20"/>
                <w:szCs w:val="20"/>
                <w:lang w:eastAsia="en-US"/>
              </w:rPr>
              <w:t xml:space="preserve">opis na Ljubljansko borzo in Agencijo za trg vrednostnih papirjev </w:t>
            </w:r>
            <w:r w:rsidRPr="00D51275">
              <w:rPr>
                <w:rFonts w:eastAsiaTheme="minorHAnsi" w:cs="Arial"/>
                <w:sz w:val="20"/>
                <w:szCs w:val="20"/>
                <w:lang w:eastAsia="en-US"/>
              </w:rPr>
              <w:t xml:space="preserve">s pozivom po </w:t>
            </w:r>
            <w:r w:rsidR="00D06A3C" w:rsidRPr="00D51275">
              <w:rPr>
                <w:rFonts w:eastAsiaTheme="minorHAnsi" w:cs="Arial"/>
                <w:sz w:val="20"/>
                <w:szCs w:val="20"/>
                <w:lang w:eastAsia="en-US"/>
              </w:rPr>
              <w:t>posredovanju</w:t>
            </w:r>
            <w:r w:rsidRPr="00D51275">
              <w:rPr>
                <w:rFonts w:eastAsiaTheme="minorHAnsi" w:cs="Arial"/>
                <w:sz w:val="20"/>
                <w:szCs w:val="20"/>
                <w:lang w:eastAsia="en-US"/>
              </w:rPr>
              <w:t xml:space="preserve"> </w:t>
            </w:r>
            <w:r w:rsidR="00871D0A" w:rsidRPr="00D51275">
              <w:rPr>
                <w:rFonts w:eastAsiaTheme="minorHAnsi" w:cs="Arial"/>
                <w:sz w:val="20"/>
                <w:szCs w:val="20"/>
                <w:lang w:eastAsia="en-US"/>
              </w:rPr>
              <w:t>predlogov za posodobitev Zakona o vrednostnih papirj</w:t>
            </w:r>
            <w:r w:rsidR="00B25AAC" w:rsidRPr="00D51275">
              <w:rPr>
                <w:rFonts w:eastAsiaTheme="minorHAnsi" w:cs="Arial"/>
                <w:sz w:val="20"/>
                <w:szCs w:val="20"/>
                <w:lang w:eastAsia="en-US"/>
              </w:rPr>
              <w:t>ih</w:t>
            </w:r>
            <w:r w:rsidRPr="00D51275">
              <w:rPr>
                <w:rFonts w:eastAsiaTheme="minorHAnsi" w:cs="Arial"/>
                <w:sz w:val="20"/>
                <w:szCs w:val="20"/>
                <w:lang w:eastAsia="en-US"/>
              </w:rPr>
              <w:t xml:space="preserve">, ki bi pospešile izdajo podjetniških obveznic. </w:t>
            </w:r>
            <w:r w:rsidR="00871D0A" w:rsidRPr="00D51275">
              <w:rPr>
                <w:rFonts w:eastAsiaTheme="minorHAnsi" w:cs="Arial"/>
                <w:sz w:val="20"/>
                <w:szCs w:val="20"/>
                <w:lang w:eastAsia="en-US"/>
              </w:rPr>
              <w:t xml:space="preserve"> </w:t>
            </w:r>
          </w:p>
        </w:tc>
      </w:tr>
      <w:tr w:rsidR="00871D0A" w:rsidRPr="00871D0A" w14:paraId="102AAFDC"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8533CE" w14:textId="41C7D901"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Pr</w:t>
            </w:r>
            <w:r w:rsidR="0062388A" w:rsidRPr="00D51275">
              <w:rPr>
                <w:rFonts w:eastAsiaTheme="minorHAnsi" w:cs="Arial"/>
                <w:sz w:val="20"/>
                <w:szCs w:val="20"/>
                <w:lang w:eastAsia="en-US"/>
              </w:rPr>
              <w:t>e</w:t>
            </w:r>
            <w:r w:rsidRPr="00D51275">
              <w:rPr>
                <w:rFonts w:eastAsiaTheme="minorHAnsi" w:cs="Arial"/>
                <w:sz w:val="20"/>
                <w:szCs w:val="20"/>
                <w:lang w:eastAsia="en-US"/>
              </w:rPr>
              <w:t>učiti možnost (in s proučevanjem najdene možnosti tudi izvesti) za ustvarjanje spodbud za izdajo podjetniških, kritih in občinskih obveznic občin</w:t>
            </w:r>
          </w:p>
          <w:p w14:paraId="692127B2"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37FCCAE8"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7885FD68" w14:textId="57E53272" w:rsidR="00F01F18" w:rsidRPr="00D51275" w:rsidRDefault="00871D0A" w:rsidP="00F01F18">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26. 1. 2024 je bil na Združenje bank Slovenije, Agencijo za trg vrednostnih papirjev in Banko Slovenije naslovljen dopis, v katerem smo jih pozvali </w:t>
            </w:r>
            <w:r w:rsidR="00E14CB5" w:rsidRPr="00D51275">
              <w:rPr>
                <w:rFonts w:eastAsiaTheme="minorHAnsi" w:cs="Arial"/>
                <w:sz w:val="20"/>
                <w:szCs w:val="20"/>
                <w:lang w:eastAsia="en-US"/>
              </w:rPr>
              <w:t>k</w:t>
            </w:r>
            <w:r w:rsidRPr="00D51275">
              <w:rPr>
                <w:rFonts w:eastAsiaTheme="minorHAnsi" w:cs="Arial"/>
                <w:sz w:val="20"/>
                <w:szCs w:val="20"/>
                <w:lang w:eastAsia="en-US"/>
              </w:rPr>
              <w:t xml:space="preserve"> pripomba</w:t>
            </w:r>
            <w:r w:rsidR="00E14CB5" w:rsidRPr="00D51275">
              <w:rPr>
                <w:rFonts w:eastAsiaTheme="minorHAnsi" w:cs="Arial"/>
                <w:sz w:val="20"/>
                <w:szCs w:val="20"/>
                <w:lang w:eastAsia="en-US"/>
              </w:rPr>
              <w:t>m</w:t>
            </w:r>
            <w:r w:rsidRPr="00D51275">
              <w:rPr>
                <w:rFonts w:eastAsiaTheme="minorHAnsi" w:cs="Arial"/>
                <w:sz w:val="20"/>
                <w:szCs w:val="20"/>
                <w:lang w:eastAsia="en-US"/>
              </w:rPr>
              <w:t xml:space="preserve"> in dopolnitva</w:t>
            </w:r>
            <w:r w:rsidR="00E14CB5" w:rsidRPr="00D51275">
              <w:rPr>
                <w:rFonts w:eastAsiaTheme="minorHAnsi" w:cs="Arial"/>
                <w:sz w:val="20"/>
                <w:szCs w:val="20"/>
                <w:lang w:eastAsia="en-US"/>
              </w:rPr>
              <w:t>m</w:t>
            </w:r>
            <w:r w:rsidRPr="00D51275">
              <w:rPr>
                <w:rFonts w:eastAsiaTheme="minorHAnsi" w:cs="Arial"/>
                <w:sz w:val="20"/>
                <w:szCs w:val="20"/>
                <w:lang w:eastAsia="en-US"/>
              </w:rPr>
              <w:t xml:space="preserve"> Zakona o hipotekarni in komunalni obveznici (ZHKO-2), ki bi pospešile izdajo tovrstnih obveznic. </w:t>
            </w:r>
            <w:r w:rsidR="0091436F" w:rsidRPr="00D51275">
              <w:rPr>
                <w:rFonts w:eastAsiaTheme="minorHAnsi" w:cs="Arial"/>
                <w:sz w:val="20"/>
                <w:szCs w:val="20"/>
                <w:lang w:eastAsia="en-US"/>
              </w:rPr>
              <w:t xml:space="preserve">Odzivi institucij so v proučevanju. </w:t>
            </w:r>
          </w:p>
          <w:p w14:paraId="47578534" w14:textId="7F0ABF7A" w:rsidR="00F01F18" w:rsidRPr="00D51275" w:rsidRDefault="00F01F18" w:rsidP="00F01F18">
            <w:pPr>
              <w:pStyle w:val="Odstavekseznama"/>
              <w:numPr>
                <w:ilvl w:val="0"/>
                <w:numId w:val="20"/>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Banka Slovenije meni, da nizka raven izdaje kritih obveznic izvira iz strukturnih lastnosti slovenskih bank in ne iz zakonodajnih omejitev, ter ocenjuje, da zakonske spremembe ne bodo imeli znatnega učinka na trg.</w:t>
            </w:r>
          </w:p>
          <w:p w14:paraId="039DFC07" w14:textId="49D7C7DD" w:rsidR="00F01F18" w:rsidRPr="00D51275" w:rsidRDefault="00F01F18" w:rsidP="00F01F18">
            <w:pPr>
              <w:pStyle w:val="Odstavekseznama"/>
              <w:numPr>
                <w:ilvl w:val="0"/>
                <w:numId w:val="20"/>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Združenje bank Slovenije </w:t>
            </w:r>
            <w:r w:rsidR="006165A8">
              <w:rPr>
                <w:rFonts w:eastAsiaTheme="minorHAnsi" w:cs="Arial"/>
                <w:sz w:val="20"/>
                <w:szCs w:val="20"/>
                <w:lang w:eastAsia="en-US"/>
              </w:rPr>
              <w:t xml:space="preserve">predloga spremembe glede vprašanja </w:t>
            </w:r>
            <w:r w:rsidRPr="00D51275">
              <w:rPr>
                <w:rFonts w:eastAsiaTheme="minorHAnsi" w:cs="Arial"/>
                <w:sz w:val="20"/>
                <w:szCs w:val="20"/>
                <w:lang w:eastAsia="en-US"/>
              </w:rPr>
              <w:t xml:space="preserve"> odstop</w:t>
            </w:r>
            <w:r w:rsidR="006165A8">
              <w:rPr>
                <w:rFonts w:eastAsiaTheme="minorHAnsi" w:cs="Arial"/>
                <w:sz w:val="20"/>
                <w:szCs w:val="20"/>
                <w:lang w:eastAsia="en-US"/>
              </w:rPr>
              <w:t>a</w:t>
            </w:r>
            <w:r w:rsidRPr="00D51275">
              <w:rPr>
                <w:rFonts w:eastAsiaTheme="minorHAnsi" w:cs="Arial"/>
                <w:sz w:val="20"/>
                <w:szCs w:val="20"/>
                <w:lang w:eastAsia="en-US"/>
              </w:rPr>
              <w:t xml:space="preserve"> pravice do enostranskega pobota in na vlogo izdajatelja, kar omejuje izdajo kritih obveznic.</w:t>
            </w:r>
          </w:p>
          <w:p w14:paraId="4FBD8F41" w14:textId="2C5D917B" w:rsidR="00F01F18" w:rsidRPr="00D51275" w:rsidRDefault="00F01F18" w:rsidP="00F01F18">
            <w:pPr>
              <w:pStyle w:val="Odstavekseznama"/>
              <w:numPr>
                <w:ilvl w:val="0"/>
                <w:numId w:val="20"/>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ATVP trenutno ne vidi potrebe po spremembah zakonodaje glede kritih obveznic.</w:t>
            </w:r>
          </w:p>
          <w:p w14:paraId="0BDFB50F" w14:textId="77777777" w:rsidR="00242105" w:rsidRPr="009E43C2" w:rsidRDefault="00242105" w:rsidP="00242105">
            <w:pPr>
              <w:overflowPunct/>
              <w:autoSpaceDE/>
              <w:autoSpaceDN/>
              <w:adjustRightInd/>
              <w:spacing w:after="160" w:line="259" w:lineRule="auto"/>
              <w:ind w:left="360"/>
              <w:contextualSpacing/>
              <w:jc w:val="left"/>
              <w:textAlignment w:val="auto"/>
              <w:rPr>
                <w:rFonts w:eastAsiaTheme="minorHAnsi" w:cs="Arial"/>
                <w:sz w:val="20"/>
                <w:szCs w:val="20"/>
                <w:lang w:eastAsia="en-US"/>
              </w:rPr>
            </w:pPr>
            <w:r w:rsidRPr="009E43C2">
              <w:rPr>
                <w:rFonts w:eastAsiaTheme="minorHAnsi" w:cs="Arial"/>
                <w:sz w:val="20"/>
                <w:szCs w:val="20"/>
                <w:lang w:eastAsia="en-US"/>
              </w:rPr>
              <w:t xml:space="preserve">Iz teh povratnih informacij je razvidno, da je razvoj trga kritih obveznic v Sloveniji zapleten </w:t>
            </w:r>
            <w:r>
              <w:rPr>
                <w:rFonts w:eastAsiaTheme="minorHAnsi" w:cs="Arial"/>
                <w:sz w:val="20"/>
                <w:szCs w:val="20"/>
                <w:lang w:eastAsia="en-US"/>
              </w:rPr>
              <w:t xml:space="preserve">predvsem </w:t>
            </w:r>
            <w:r w:rsidRPr="009E43C2">
              <w:rPr>
                <w:rFonts w:eastAsiaTheme="minorHAnsi" w:cs="Arial"/>
                <w:sz w:val="20"/>
                <w:szCs w:val="20"/>
                <w:lang w:eastAsia="en-US"/>
              </w:rPr>
              <w:t>zaradi strukturnih značilnosti bančnega sistema</w:t>
            </w:r>
            <w:r>
              <w:rPr>
                <w:rFonts w:eastAsiaTheme="minorHAnsi" w:cs="Arial"/>
                <w:sz w:val="20"/>
                <w:szCs w:val="20"/>
                <w:lang w:eastAsia="en-US"/>
              </w:rPr>
              <w:t xml:space="preserve"> in</w:t>
            </w:r>
            <w:r w:rsidRPr="009E43C2">
              <w:rPr>
                <w:rFonts w:eastAsiaTheme="minorHAnsi" w:cs="Arial"/>
                <w:sz w:val="20"/>
                <w:szCs w:val="20"/>
                <w:lang w:eastAsia="en-US"/>
              </w:rPr>
              <w:t xml:space="preserve"> ugodnih likvidnostnih pogojev.  </w:t>
            </w:r>
            <w:r>
              <w:rPr>
                <w:rFonts w:eastAsiaTheme="minorHAnsi" w:cs="Arial"/>
                <w:sz w:val="20"/>
                <w:szCs w:val="20"/>
                <w:lang w:eastAsia="en-US"/>
              </w:rPr>
              <w:t xml:space="preserve">Opravljen bo tudi razmislek o </w:t>
            </w:r>
            <w:r w:rsidRPr="009E43C2">
              <w:rPr>
                <w:rFonts w:eastAsiaTheme="minorHAnsi" w:cs="Arial"/>
                <w:sz w:val="20"/>
                <w:szCs w:val="20"/>
                <w:lang w:eastAsia="en-US"/>
              </w:rPr>
              <w:t xml:space="preserve">smislu odstopa pravice do enostranskega pobota in jasnejše določitve vlog finančnih subjektov pri izdaji. </w:t>
            </w:r>
          </w:p>
          <w:p w14:paraId="55C56118" w14:textId="77777777" w:rsidR="00871D0A" w:rsidRPr="00D51275" w:rsidRDefault="00871D0A" w:rsidP="006D3FC2">
            <w:pPr>
              <w:overflowPunct/>
              <w:autoSpaceDE/>
              <w:autoSpaceDN/>
              <w:adjustRightInd/>
              <w:spacing w:after="160" w:line="259" w:lineRule="auto"/>
              <w:ind w:left="360"/>
              <w:contextualSpacing/>
              <w:jc w:val="left"/>
              <w:textAlignment w:val="auto"/>
              <w:rPr>
                <w:rFonts w:eastAsiaTheme="minorHAnsi" w:cs="Arial"/>
                <w:sz w:val="20"/>
                <w:szCs w:val="20"/>
                <w:lang w:eastAsia="en-US"/>
              </w:rPr>
            </w:pPr>
          </w:p>
        </w:tc>
      </w:tr>
    </w:tbl>
    <w:p w14:paraId="50A9521A"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5B807C7E"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BF9EB8"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 / NOSILNI ORGAN</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38A234"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3BB388EC"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71988C17"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04433DB4"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22A2D2DF"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316AFE" w14:paraId="18898854" w14:textId="77777777" w:rsidTr="002B624D">
        <w:tc>
          <w:tcPr>
            <w:tcW w:w="2400" w:type="dxa"/>
            <w:tcBorders>
              <w:top w:val="nil"/>
              <w:left w:val="single" w:sz="8" w:space="0" w:color="auto"/>
              <w:bottom w:val="nil"/>
              <w:right w:val="single" w:sz="8" w:space="0" w:color="auto"/>
            </w:tcBorders>
            <w:tcMar>
              <w:top w:w="0" w:type="dxa"/>
              <w:left w:w="108" w:type="dxa"/>
              <w:bottom w:w="0" w:type="dxa"/>
              <w:right w:w="108" w:type="dxa"/>
            </w:tcMar>
          </w:tcPr>
          <w:p w14:paraId="6B34D28D" w14:textId="56B4CBAE"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Preučitev možnosti izdaje državnih obveznic za male vlagatelje z nižjimi apoeni.</w:t>
            </w:r>
          </w:p>
          <w:p w14:paraId="6B9ABD4E" w14:textId="77777777" w:rsidR="0007462F" w:rsidRPr="00D51275" w:rsidRDefault="0007462F" w:rsidP="00871D0A">
            <w:pPr>
              <w:overflowPunct/>
              <w:autoSpaceDE/>
              <w:autoSpaceDN/>
              <w:adjustRightInd/>
              <w:jc w:val="left"/>
              <w:textAlignment w:val="auto"/>
              <w:rPr>
                <w:rFonts w:eastAsiaTheme="minorHAnsi" w:cs="Arial"/>
                <w:sz w:val="20"/>
                <w:szCs w:val="20"/>
                <w:lang w:eastAsia="en-US"/>
              </w:rPr>
            </w:pPr>
          </w:p>
          <w:p w14:paraId="647E50D3" w14:textId="4D6D0D0E"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624" w:type="dxa"/>
            <w:tcBorders>
              <w:top w:val="nil"/>
              <w:left w:val="nil"/>
              <w:bottom w:val="nil"/>
              <w:right w:val="single" w:sz="8" w:space="0" w:color="auto"/>
            </w:tcBorders>
            <w:tcMar>
              <w:top w:w="0" w:type="dxa"/>
              <w:left w:w="108" w:type="dxa"/>
              <w:bottom w:w="0" w:type="dxa"/>
              <w:right w:w="108" w:type="dxa"/>
            </w:tcMar>
          </w:tcPr>
          <w:p w14:paraId="5CEF942E" w14:textId="77777777" w:rsidR="00871D0A" w:rsidRPr="00D51275" w:rsidRDefault="00871D0A" w:rsidP="006E50E3">
            <w:pPr>
              <w:overflowPunct/>
              <w:autoSpaceDE/>
              <w:autoSpaceDN/>
              <w:adjustRightInd/>
              <w:ind w:left="357"/>
              <w:contextualSpacing/>
              <w:jc w:val="left"/>
              <w:textAlignment w:val="auto"/>
              <w:rPr>
                <w:rFonts w:eastAsiaTheme="minorHAnsi" w:cs="Arial"/>
                <w:sz w:val="20"/>
                <w:szCs w:val="20"/>
                <w:lang w:eastAsia="en-US"/>
              </w:rPr>
            </w:pPr>
          </w:p>
          <w:p w14:paraId="6E148745" w14:textId="2D11532F" w:rsidR="00871D0A" w:rsidRPr="00D51275" w:rsidRDefault="00BA25AE" w:rsidP="006E50E3">
            <w:pPr>
              <w:overflowPunct/>
              <w:autoSpaceDE/>
              <w:autoSpaceDN/>
              <w:adjustRightInd/>
              <w:contextualSpacing/>
              <w:jc w:val="left"/>
              <w:textAlignment w:val="auto"/>
              <w:rPr>
                <w:rFonts w:eastAsiaTheme="minorHAnsi" w:cs="Arial"/>
                <w:sz w:val="20"/>
                <w:szCs w:val="20"/>
                <w:lang w:eastAsia="en-US"/>
              </w:rPr>
            </w:pPr>
            <w:r w:rsidRPr="00D51275">
              <w:rPr>
                <w:rFonts w:eastAsiaTheme="minorHAnsi" w:cs="Arial"/>
                <w:sz w:val="20"/>
                <w:szCs w:val="20"/>
                <w:lang w:eastAsia="en-US"/>
              </w:rPr>
              <w:t>MF</w:t>
            </w:r>
            <w:r w:rsidR="00871D0A" w:rsidRPr="00D51275">
              <w:rPr>
                <w:rFonts w:eastAsiaTheme="minorHAnsi" w:cs="Arial"/>
                <w:sz w:val="20"/>
                <w:szCs w:val="20"/>
                <w:lang w:eastAsia="en-US"/>
              </w:rPr>
              <w:t xml:space="preserve"> je v februarju 2024 prvič izdalo triletne državne obveznice, namenjene izključno fizičnim osebam. Gre za obveznice v skupni nominalni vrednosti 250 milijonov evrov z letno obrestno mero 3,4%. </w:t>
            </w:r>
          </w:p>
          <w:p w14:paraId="249644C0" w14:textId="77777777" w:rsidR="00871D0A" w:rsidRPr="00D51275" w:rsidRDefault="00871D0A" w:rsidP="006E50E3">
            <w:pPr>
              <w:overflowPunct/>
              <w:autoSpaceDE/>
              <w:autoSpaceDN/>
              <w:adjustRightInd/>
              <w:ind w:left="357"/>
              <w:contextualSpacing/>
              <w:jc w:val="left"/>
              <w:textAlignment w:val="auto"/>
              <w:rPr>
                <w:rFonts w:eastAsiaTheme="minorHAnsi" w:cs="Arial"/>
                <w:sz w:val="20"/>
                <w:szCs w:val="20"/>
                <w:lang w:eastAsia="en-US"/>
              </w:rPr>
            </w:pPr>
          </w:p>
          <w:p w14:paraId="33D835C5" w14:textId="77777777" w:rsidR="00871D0A" w:rsidRPr="00D51275" w:rsidRDefault="00871D0A" w:rsidP="006E50E3">
            <w:pPr>
              <w:overflowPunct/>
              <w:autoSpaceDE/>
              <w:autoSpaceDN/>
              <w:adjustRightInd/>
              <w:ind w:left="357"/>
              <w:contextualSpacing/>
              <w:jc w:val="left"/>
              <w:textAlignment w:val="auto"/>
              <w:rPr>
                <w:rFonts w:eastAsiaTheme="minorHAnsi" w:cs="Arial"/>
                <w:sz w:val="20"/>
                <w:szCs w:val="20"/>
                <w:lang w:eastAsia="en-US"/>
              </w:rPr>
            </w:pPr>
            <w:r w:rsidRPr="00D51275">
              <w:rPr>
                <w:rFonts w:eastAsiaTheme="minorHAnsi" w:cs="Arial"/>
                <w:sz w:val="20"/>
                <w:szCs w:val="20"/>
                <w:lang w:eastAsia="en-US"/>
              </w:rPr>
              <w:t>Cilji izdaje državnih obveznic so:</w:t>
            </w:r>
          </w:p>
          <w:p w14:paraId="08938D01" w14:textId="77777777" w:rsidR="00871D0A" w:rsidRPr="00D51275" w:rsidRDefault="00871D0A" w:rsidP="006E50E3">
            <w:pPr>
              <w:overflowPunct/>
              <w:autoSpaceDE/>
              <w:autoSpaceDN/>
              <w:adjustRightInd/>
              <w:ind w:left="357"/>
              <w:contextualSpacing/>
              <w:jc w:val="left"/>
              <w:textAlignment w:val="auto"/>
              <w:rPr>
                <w:rFonts w:eastAsiaTheme="minorHAnsi" w:cs="Arial"/>
                <w:sz w:val="20"/>
                <w:szCs w:val="20"/>
                <w:lang w:eastAsia="en-US"/>
              </w:rPr>
            </w:pPr>
          </w:p>
          <w:p w14:paraId="1F9508F3" w14:textId="77777777" w:rsidR="00871D0A" w:rsidRPr="00D51275" w:rsidRDefault="00871D0A" w:rsidP="006D3FC2">
            <w:pPr>
              <w:numPr>
                <w:ilvl w:val="0"/>
                <w:numId w:val="43"/>
              </w:numPr>
              <w:overflowPunct/>
              <w:autoSpaceDE/>
              <w:autoSpaceDN/>
              <w:adjustRightInd/>
              <w:contextualSpacing/>
              <w:jc w:val="left"/>
              <w:textAlignment w:val="auto"/>
              <w:rPr>
                <w:rFonts w:eastAsiaTheme="minorHAnsi" w:cs="Arial"/>
                <w:sz w:val="20"/>
                <w:szCs w:val="20"/>
                <w:lang w:eastAsia="en-US"/>
              </w:rPr>
            </w:pPr>
            <w:r w:rsidRPr="00D51275">
              <w:rPr>
                <w:rFonts w:eastAsiaTheme="minorHAnsi" w:cs="Arial"/>
                <w:sz w:val="20"/>
                <w:szCs w:val="20"/>
                <w:lang w:eastAsia="en-US"/>
              </w:rPr>
              <w:t>zagotovitev dodatnih virov financiranja državnega proračuna za izvedbo načrtov obnove Slovenije po naravnih nesrečah</w:t>
            </w:r>
          </w:p>
          <w:p w14:paraId="338524D9" w14:textId="77777777" w:rsidR="00871D0A" w:rsidRPr="00D51275" w:rsidRDefault="00871D0A" w:rsidP="006D3FC2">
            <w:pPr>
              <w:numPr>
                <w:ilvl w:val="0"/>
                <w:numId w:val="43"/>
              </w:numPr>
              <w:overflowPunct/>
              <w:autoSpaceDE/>
              <w:autoSpaceDN/>
              <w:adjustRightInd/>
              <w:contextualSpacing/>
              <w:jc w:val="left"/>
              <w:textAlignment w:val="auto"/>
              <w:rPr>
                <w:rFonts w:eastAsiaTheme="minorHAnsi" w:cs="Arial"/>
                <w:sz w:val="20"/>
                <w:szCs w:val="20"/>
                <w:lang w:eastAsia="en-US"/>
              </w:rPr>
            </w:pPr>
            <w:r w:rsidRPr="00D51275">
              <w:rPr>
                <w:rFonts w:eastAsiaTheme="minorHAnsi" w:cs="Arial"/>
                <w:sz w:val="20"/>
                <w:szCs w:val="20"/>
                <w:lang w:eastAsia="en-US"/>
              </w:rPr>
              <w:t>spodbuditi zanimanje državljanov za varčevanje in naložbe na kapitalskem trgu ter izboljšati finančno pismenost ponuditi alternativo bančnim vlogam z višjim donosom in večjo razpršenostjo naložb</w:t>
            </w:r>
          </w:p>
          <w:p w14:paraId="15E3791E" w14:textId="77777777" w:rsidR="00871D0A" w:rsidRPr="00D51275" w:rsidRDefault="00871D0A" w:rsidP="006D3FC2">
            <w:pPr>
              <w:numPr>
                <w:ilvl w:val="0"/>
                <w:numId w:val="43"/>
              </w:numPr>
              <w:overflowPunct/>
              <w:autoSpaceDE/>
              <w:autoSpaceDN/>
              <w:adjustRightInd/>
              <w:contextualSpacing/>
              <w:jc w:val="left"/>
              <w:textAlignment w:val="auto"/>
              <w:rPr>
                <w:rFonts w:eastAsiaTheme="minorHAnsi" w:cs="Arial"/>
                <w:sz w:val="20"/>
                <w:szCs w:val="20"/>
                <w:lang w:eastAsia="en-US"/>
              </w:rPr>
            </w:pPr>
            <w:r w:rsidRPr="00D51275">
              <w:rPr>
                <w:rFonts w:eastAsiaTheme="minorHAnsi" w:cs="Arial"/>
                <w:sz w:val="20"/>
                <w:szCs w:val="20"/>
                <w:lang w:eastAsia="en-US"/>
              </w:rPr>
              <w:t>vzpostaviti redne izdaje državnih vrednostnih papirjev za fizične osebe in s tem trajnejše vključevanje malih vlagateljev na kapitalski trg</w:t>
            </w:r>
          </w:p>
          <w:p w14:paraId="52AA3709" w14:textId="77777777" w:rsidR="00871D0A" w:rsidRPr="00D51275" w:rsidRDefault="00871D0A" w:rsidP="006E50E3">
            <w:pPr>
              <w:overflowPunct/>
              <w:autoSpaceDE/>
              <w:autoSpaceDN/>
              <w:adjustRightInd/>
              <w:ind w:left="357"/>
              <w:contextualSpacing/>
              <w:jc w:val="left"/>
              <w:textAlignment w:val="auto"/>
              <w:rPr>
                <w:rFonts w:eastAsiaTheme="minorHAnsi" w:cs="Arial"/>
                <w:sz w:val="20"/>
                <w:szCs w:val="20"/>
                <w:lang w:eastAsia="en-US"/>
              </w:rPr>
            </w:pPr>
          </w:p>
          <w:p w14:paraId="670E2484" w14:textId="77777777" w:rsidR="00871D0A" w:rsidRPr="00D51275" w:rsidRDefault="00871D0A" w:rsidP="00871D0A">
            <w:pPr>
              <w:overflowPunct/>
              <w:autoSpaceDE/>
              <w:autoSpaceDN/>
              <w:adjustRightInd/>
              <w:contextualSpacing/>
              <w:textAlignment w:val="auto"/>
              <w:rPr>
                <w:rFonts w:eastAsiaTheme="minorHAnsi" w:cs="Arial"/>
                <w:sz w:val="20"/>
                <w:szCs w:val="20"/>
                <w:lang w:eastAsia="en-US"/>
              </w:rPr>
            </w:pPr>
            <w:r w:rsidRPr="00D51275">
              <w:rPr>
                <w:rFonts w:eastAsiaTheme="minorHAnsi" w:cs="Arial"/>
                <w:sz w:val="20"/>
                <w:szCs w:val="20"/>
                <w:lang w:eastAsia="en-US"/>
              </w:rPr>
              <w:t xml:space="preserve">Da bi obveznice bile čim bolj dostopne fizičnim osebam, je določen minimalni vpis 1000 evrov in maksimalni vpis 100.000 evrov. Obresti od obveznic bodo obdavčene enako kot bančne obresti do višine 1000 evrov. </w:t>
            </w:r>
          </w:p>
          <w:p w14:paraId="249BCA66" w14:textId="77777777" w:rsidR="00871D0A" w:rsidRPr="00D51275" w:rsidRDefault="00871D0A" w:rsidP="006E50E3">
            <w:pPr>
              <w:overflowPunct/>
              <w:autoSpaceDE/>
              <w:autoSpaceDN/>
              <w:adjustRightInd/>
              <w:ind w:left="357"/>
              <w:contextualSpacing/>
              <w:jc w:val="left"/>
              <w:textAlignment w:val="auto"/>
              <w:rPr>
                <w:rFonts w:eastAsiaTheme="minorHAnsi" w:cs="Arial"/>
                <w:sz w:val="20"/>
                <w:szCs w:val="20"/>
                <w:lang w:eastAsia="en-US"/>
              </w:rPr>
            </w:pPr>
          </w:p>
          <w:p w14:paraId="07B07ADB" w14:textId="24DB06B9" w:rsidR="00871D0A" w:rsidRPr="00D51275" w:rsidRDefault="00871D0A" w:rsidP="00871D0A">
            <w:pPr>
              <w:overflowPunct/>
              <w:autoSpaceDE/>
              <w:autoSpaceDN/>
              <w:adjustRightInd/>
              <w:contextualSpacing/>
              <w:textAlignment w:val="auto"/>
              <w:rPr>
                <w:rFonts w:eastAsiaTheme="minorHAnsi" w:cs="Arial"/>
                <w:sz w:val="20"/>
                <w:szCs w:val="20"/>
                <w:lang w:eastAsia="en-US"/>
              </w:rPr>
            </w:pPr>
            <w:r w:rsidRPr="00D51275">
              <w:rPr>
                <w:rFonts w:eastAsiaTheme="minorHAnsi" w:cs="Arial"/>
                <w:sz w:val="20"/>
                <w:szCs w:val="20"/>
                <w:lang w:eastAsia="en-US"/>
              </w:rPr>
              <w:t xml:space="preserve">Obveznice </w:t>
            </w:r>
            <w:r w:rsidR="00E14CB5" w:rsidRPr="00D51275">
              <w:rPr>
                <w:rFonts w:eastAsiaTheme="minorHAnsi" w:cs="Arial"/>
                <w:sz w:val="20"/>
                <w:szCs w:val="20"/>
                <w:lang w:eastAsia="en-US"/>
              </w:rPr>
              <w:t>so bile dne 27. 2. 2024</w:t>
            </w:r>
            <w:r w:rsidRPr="00D51275">
              <w:rPr>
                <w:rFonts w:eastAsiaTheme="minorHAnsi" w:cs="Arial"/>
                <w:sz w:val="20"/>
                <w:szCs w:val="20"/>
                <w:lang w:eastAsia="en-US"/>
              </w:rPr>
              <w:t xml:space="preserve"> uvrščene na Ljubljansko borzo, s čimer </w:t>
            </w:r>
            <w:r w:rsidR="00E14CB5" w:rsidRPr="00D51275">
              <w:rPr>
                <w:rFonts w:eastAsiaTheme="minorHAnsi" w:cs="Arial"/>
                <w:sz w:val="20"/>
                <w:szCs w:val="20"/>
                <w:lang w:eastAsia="en-US"/>
              </w:rPr>
              <w:t>s</w:t>
            </w:r>
            <w:r w:rsidRPr="00D51275">
              <w:rPr>
                <w:rFonts w:eastAsiaTheme="minorHAnsi" w:cs="Arial"/>
                <w:sz w:val="20"/>
                <w:szCs w:val="20"/>
                <w:lang w:eastAsia="en-US"/>
              </w:rPr>
              <w:t xml:space="preserve">o postale prenosljive in dostopne </w:t>
            </w:r>
            <w:r w:rsidR="00B91A8A" w:rsidRPr="00D51275">
              <w:rPr>
                <w:rFonts w:eastAsiaTheme="minorHAnsi" w:cs="Arial"/>
                <w:sz w:val="20"/>
                <w:szCs w:val="20"/>
                <w:lang w:eastAsia="en-US"/>
              </w:rPr>
              <w:t xml:space="preserve">vsem, </w:t>
            </w:r>
            <w:r w:rsidRPr="00D51275">
              <w:rPr>
                <w:rFonts w:eastAsiaTheme="minorHAnsi" w:cs="Arial"/>
                <w:sz w:val="20"/>
                <w:szCs w:val="20"/>
                <w:lang w:eastAsia="en-US"/>
              </w:rPr>
              <w:t>tudi pravnim osebam.</w:t>
            </w:r>
          </w:p>
          <w:p w14:paraId="7C139D2E" w14:textId="77777777" w:rsidR="00E14CB5" w:rsidRPr="00D51275" w:rsidRDefault="00E14CB5" w:rsidP="00871D0A">
            <w:pPr>
              <w:overflowPunct/>
              <w:autoSpaceDE/>
              <w:autoSpaceDN/>
              <w:adjustRightInd/>
              <w:contextualSpacing/>
              <w:textAlignment w:val="auto"/>
              <w:rPr>
                <w:rFonts w:eastAsiaTheme="minorHAnsi" w:cs="Arial"/>
                <w:sz w:val="20"/>
                <w:szCs w:val="20"/>
                <w:lang w:eastAsia="en-US"/>
              </w:rPr>
            </w:pPr>
          </w:p>
          <w:p w14:paraId="1865E832" w14:textId="1CE4440E" w:rsidR="00871D0A" w:rsidRPr="00D51275" w:rsidRDefault="00871D0A" w:rsidP="00871D0A">
            <w:pPr>
              <w:overflowPunct/>
              <w:autoSpaceDE/>
              <w:autoSpaceDN/>
              <w:adjustRightInd/>
              <w:contextualSpacing/>
              <w:textAlignment w:val="auto"/>
              <w:rPr>
                <w:rFonts w:eastAsiaTheme="minorHAnsi" w:cs="Arial"/>
                <w:sz w:val="20"/>
                <w:szCs w:val="20"/>
                <w:lang w:eastAsia="en-US"/>
              </w:rPr>
            </w:pPr>
            <w:r w:rsidRPr="00D51275">
              <w:rPr>
                <w:rFonts w:eastAsiaTheme="minorHAnsi" w:cs="Arial"/>
                <w:sz w:val="20"/>
                <w:szCs w:val="20"/>
                <w:lang w:eastAsia="en-US"/>
              </w:rPr>
              <w:t xml:space="preserve">S to izdajo državnih obveznic </w:t>
            </w:r>
            <w:r w:rsidR="00BA25AE" w:rsidRPr="00D51275">
              <w:rPr>
                <w:rFonts w:eastAsiaTheme="minorHAnsi" w:cs="Arial"/>
                <w:sz w:val="20"/>
                <w:szCs w:val="20"/>
                <w:lang w:eastAsia="en-US"/>
              </w:rPr>
              <w:t>MF</w:t>
            </w:r>
            <w:r w:rsidRPr="00D51275">
              <w:rPr>
                <w:rFonts w:eastAsiaTheme="minorHAnsi" w:cs="Arial"/>
                <w:sz w:val="20"/>
                <w:szCs w:val="20"/>
                <w:lang w:eastAsia="en-US"/>
              </w:rPr>
              <w:t xml:space="preserve"> izpolnjuje več strateških ciljev na področju razvoja trga kapitala v Sloveniji.</w:t>
            </w:r>
          </w:p>
        </w:tc>
      </w:tr>
      <w:tr w:rsidR="00871D0A" w:rsidRPr="00871D0A" w14:paraId="307E239F"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3FC0E6" w14:textId="77777777" w:rsidR="00871D0A" w:rsidRPr="00871D0A" w:rsidRDefault="00871D0A" w:rsidP="00871D0A">
            <w:pPr>
              <w:overflowPunct/>
              <w:autoSpaceDE/>
              <w:autoSpaceDN/>
              <w:adjustRightInd/>
              <w:jc w:val="left"/>
              <w:textAlignment w:val="auto"/>
              <w:rPr>
                <w:rFonts w:ascii="Calibri" w:eastAsiaTheme="minorHAnsi" w:hAnsi="Calibri" w:cs="Calibri"/>
                <w:sz w:val="24"/>
                <w:szCs w:val="24"/>
                <w:lang w:eastAsia="en-US"/>
              </w:rPr>
            </w:pPr>
            <w:r w:rsidRPr="00871D0A">
              <w:rPr>
                <w:rFonts w:ascii="Calibri" w:eastAsiaTheme="minorHAnsi" w:hAnsi="Calibri" w:cs="Calibri"/>
                <w:sz w:val="24"/>
                <w:szCs w:val="24"/>
                <w:lang w:eastAsia="en-US"/>
              </w:rPr>
              <w:t xml:space="preserve"> </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7BD83535" w14:textId="77777777" w:rsidR="00871D0A" w:rsidRPr="00871D0A" w:rsidRDefault="00871D0A" w:rsidP="006D3FC2">
            <w:pPr>
              <w:overflowPunct/>
              <w:autoSpaceDE/>
              <w:autoSpaceDN/>
              <w:adjustRightInd/>
              <w:ind w:left="357"/>
              <w:contextualSpacing/>
              <w:jc w:val="left"/>
              <w:textAlignment w:val="auto"/>
              <w:rPr>
                <w:rFonts w:ascii="Calibri" w:eastAsiaTheme="minorHAnsi" w:hAnsi="Calibri" w:cs="Calibri"/>
                <w:sz w:val="24"/>
                <w:szCs w:val="24"/>
                <w:lang w:eastAsia="en-US"/>
              </w:rPr>
            </w:pPr>
          </w:p>
        </w:tc>
      </w:tr>
    </w:tbl>
    <w:p w14:paraId="7FC7D926" w14:textId="77777777" w:rsidR="006E50E3" w:rsidRDefault="006E50E3" w:rsidP="00871D0A">
      <w:pPr>
        <w:overflowPunct/>
        <w:autoSpaceDE/>
        <w:autoSpaceDN/>
        <w:adjustRightInd/>
        <w:textAlignment w:val="auto"/>
        <w:rPr>
          <w:rFonts w:eastAsiaTheme="minorHAnsi" w:cs="Arial"/>
          <w:szCs w:val="22"/>
          <w:lang w:eastAsia="en-US"/>
        </w:rPr>
      </w:pPr>
    </w:p>
    <w:p w14:paraId="53BF01A1" w14:textId="04710B36" w:rsidR="00871D0A" w:rsidRPr="00871D0A" w:rsidRDefault="00871D0A" w:rsidP="00871D0A">
      <w:pPr>
        <w:overflowPunct/>
        <w:autoSpaceDE/>
        <w:autoSpaceDN/>
        <w:adjustRightInd/>
        <w:textAlignment w:val="auto"/>
        <w:rPr>
          <w:rFonts w:eastAsiaTheme="minorHAnsi" w:cs="Arial"/>
          <w:szCs w:val="22"/>
          <w:lang w:eastAsia="en-US"/>
        </w:rPr>
      </w:pPr>
      <w:r w:rsidRPr="00871D0A">
        <w:rPr>
          <w:rFonts w:eastAsiaTheme="minorHAnsi" w:cs="Arial"/>
          <w:szCs w:val="22"/>
          <w:lang w:eastAsia="en-US"/>
        </w:rPr>
        <w:t>4.2.3 FINANČNO IZOBRAŽEVANJE</w:t>
      </w:r>
    </w:p>
    <w:p w14:paraId="61AE505B" w14:textId="77777777" w:rsidR="00871D0A" w:rsidRPr="00871D0A" w:rsidRDefault="00871D0A" w:rsidP="00871D0A">
      <w:pPr>
        <w:overflowPunct/>
        <w:autoSpaceDE/>
        <w:autoSpaceDN/>
        <w:adjustRightInd/>
        <w:textAlignment w:val="auto"/>
        <w:rPr>
          <w:rFonts w:eastAsiaTheme="minorHAnsi" w:cs="Arial"/>
          <w:szCs w:val="22"/>
          <w:lang w:eastAsia="en-US"/>
        </w:rPr>
      </w:pPr>
    </w:p>
    <w:p w14:paraId="7A47A9FE" w14:textId="12C2B331" w:rsidR="00871D0A" w:rsidRPr="00871D0A" w:rsidRDefault="00871D0A" w:rsidP="006E50E3">
      <w:pPr>
        <w:overflowPunct/>
        <w:autoSpaceDE/>
        <w:autoSpaceDN/>
        <w:adjustRightInd/>
        <w:textAlignment w:val="auto"/>
        <w:rPr>
          <w:rFonts w:eastAsiaTheme="minorHAnsi" w:cs="Arial"/>
          <w:szCs w:val="22"/>
          <w:lang w:eastAsia="en-US"/>
        </w:rPr>
      </w:pPr>
      <w:r w:rsidRPr="00871D0A">
        <w:rPr>
          <w:rFonts w:eastAsiaTheme="minorHAnsi" w:cs="Arial"/>
          <w:szCs w:val="22"/>
          <w:lang w:eastAsia="en-US"/>
        </w:rPr>
        <w:t>I. Akcijski načrt za izobraževanje deležnikov s področja ponudbe virov financiranja</w:t>
      </w: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1941D363"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516D63"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bookmarkStart w:id="6" w:name="_Hlk157589337"/>
            <w:r w:rsidRPr="00D51275">
              <w:rPr>
                <w:rFonts w:eastAsiaTheme="minorHAnsi" w:cs="Arial"/>
                <w:b/>
                <w:bCs/>
                <w:sz w:val="20"/>
                <w:szCs w:val="20"/>
                <w:lang w:eastAsia="en-US"/>
              </w:rPr>
              <w:t>UKREP / NOSILNI ORGAN</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E290A"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35D90F58"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632E6AF9"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06CAC1A8"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2B73EC6D"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4746C435" w14:textId="77777777" w:rsidTr="00907A11">
        <w:tc>
          <w:tcPr>
            <w:tcW w:w="2400" w:type="dxa"/>
            <w:tcBorders>
              <w:top w:val="nil"/>
              <w:left w:val="single" w:sz="8" w:space="0" w:color="auto"/>
              <w:bottom w:val="nil"/>
              <w:right w:val="single" w:sz="8" w:space="0" w:color="auto"/>
            </w:tcBorders>
            <w:tcMar>
              <w:top w:w="0" w:type="dxa"/>
              <w:left w:w="108" w:type="dxa"/>
              <w:bottom w:w="0" w:type="dxa"/>
              <w:right w:w="108" w:type="dxa"/>
            </w:tcMar>
          </w:tcPr>
          <w:p w14:paraId="0D5742E0" w14:textId="07446A53"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Izobraževanje finančnih direktorjev in lastnikov</w:t>
            </w:r>
          </w:p>
          <w:p w14:paraId="67AD50E8"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7F05C3B2"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ATVP</w:t>
            </w:r>
          </w:p>
        </w:tc>
        <w:tc>
          <w:tcPr>
            <w:tcW w:w="11624" w:type="dxa"/>
            <w:tcBorders>
              <w:top w:val="nil"/>
              <w:left w:val="nil"/>
              <w:bottom w:val="nil"/>
              <w:right w:val="single" w:sz="8" w:space="0" w:color="auto"/>
            </w:tcBorders>
            <w:tcMar>
              <w:top w:w="0" w:type="dxa"/>
              <w:left w:w="108" w:type="dxa"/>
              <w:bottom w:w="0" w:type="dxa"/>
              <w:right w:w="108" w:type="dxa"/>
            </w:tcMar>
          </w:tcPr>
          <w:p w14:paraId="227F462E" w14:textId="3E5F4F18" w:rsidR="00777A37" w:rsidRPr="00D51275" w:rsidRDefault="00777A37" w:rsidP="00706B4B">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 ter njihova vsebina</w:t>
            </w:r>
          </w:p>
          <w:p w14:paraId="5C3FD9EC" w14:textId="77777777" w:rsidR="00407865" w:rsidRPr="00D51275" w:rsidRDefault="00407865" w:rsidP="00706B4B">
            <w:pPr>
              <w:overflowPunct/>
              <w:autoSpaceDE/>
              <w:autoSpaceDN/>
              <w:adjustRightInd/>
              <w:jc w:val="left"/>
              <w:textAlignment w:val="auto"/>
              <w:rPr>
                <w:rFonts w:eastAsiaTheme="minorHAnsi" w:cs="Arial"/>
                <w:b/>
                <w:bCs/>
                <w:sz w:val="20"/>
                <w:szCs w:val="20"/>
                <w:lang w:eastAsia="en-US"/>
              </w:rPr>
            </w:pPr>
          </w:p>
          <w:p w14:paraId="29E50D0F" w14:textId="0E81A682" w:rsidR="00871D0A" w:rsidRPr="00D51275" w:rsidRDefault="00871D0A" w:rsidP="00D51275">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ATVP je 27. in 31. marca 2023 organizirala skupni dogodek borznoposredniških družb, bank in družb za upravljanje, ki opravljajo investicijske storitve in posle, Ljubljanske borze in Centralno klirinške depotne družbe (KDD) - Dnevi slovenskega kapitalskega trga, namenjene promociji slovenskega kapitalskega trga. V okviru tega dogodka se zvrstila serija predavanj in okroglih miz, namenjenih podjetjem in malim vlagateljem. Prva dva dneva, 27. in 28. marca, so v Hotelu Lev potekale predstavitve za domača podjetja in male vlagatelje, zadnje tri dni pa so potekale aktivnosti pri sodelujočih finančnih institucijah.</w:t>
            </w:r>
            <w:r w:rsidR="00407865" w:rsidRPr="00D51275">
              <w:rPr>
                <w:rFonts w:eastAsiaTheme="minorHAnsi" w:cs="Arial"/>
                <w:sz w:val="20"/>
                <w:szCs w:val="20"/>
                <w:lang w:eastAsia="en-US"/>
              </w:rPr>
              <w:t xml:space="preserve"> </w:t>
            </w:r>
            <w:r w:rsidRPr="00D51275">
              <w:rPr>
                <w:rFonts w:eastAsiaTheme="minorHAnsi" w:cs="Arial"/>
                <w:sz w:val="20"/>
                <w:szCs w:val="20"/>
                <w:lang w:eastAsia="en-US"/>
              </w:rPr>
              <w:t>Dogodka se je v dveh dneh udeležilo več kot 100 udeležencev, še enkrat toliko jih je sodelovalo po splet</w:t>
            </w:r>
            <w:r w:rsidR="00407865" w:rsidRPr="00D51275">
              <w:rPr>
                <w:rFonts w:eastAsiaTheme="minorHAnsi" w:cs="Arial"/>
                <w:sz w:val="20"/>
                <w:szCs w:val="20"/>
                <w:lang w:eastAsia="en-US"/>
              </w:rPr>
              <w:t>u</w:t>
            </w:r>
            <w:r w:rsidRPr="00D51275">
              <w:rPr>
                <w:rFonts w:eastAsiaTheme="minorHAnsi" w:cs="Arial"/>
                <w:sz w:val="20"/>
                <w:szCs w:val="20"/>
                <w:lang w:eastAsia="en-US"/>
              </w:rPr>
              <w:t xml:space="preserve">. Podjetja </w:t>
            </w:r>
            <w:r w:rsidR="00407865" w:rsidRPr="00D51275">
              <w:rPr>
                <w:rFonts w:eastAsiaTheme="minorHAnsi" w:cs="Arial"/>
                <w:sz w:val="20"/>
                <w:szCs w:val="20"/>
                <w:lang w:eastAsia="en-US"/>
              </w:rPr>
              <w:t>se je</w:t>
            </w:r>
            <w:r w:rsidRPr="00D51275">
              <w:rPr>
                <w:rFonts w:eastAsiaTheme="minorHAnsi" w:cs="Arial"/>
                <w:sz w:val="20"/>
                <w:szCs w:val="20"/>
                <w:lang w:eastAsia="en-US"/>
              </w:rPr>
              <w:t xml:space="preserve"> spodbu</w:t>
            </w:r>
            <w:r w:rsidR="00407865" w:rsidRPr="00D51275">
              <w:rPr>
                <w:rFonts w:eastAsiaTheme="minorHAnsi" w:cs="Arial"/>
                <w:sz w:val="20"/>
                <w:szCs w:val="20"/>
                <w:lang w:eastAsia="en-US"/>
              </w:rPr>
              <w:t>jalo</w:t>
            </w:r>
            <w:r w:rsidRPr="00D51275">
              <w:rPr>
                <w:rFonts w:eastAsiaTheme="minorHAnsi" w:cs="Arial"/>
                <w:sz w:val="20"/>
                <w:szCs w:val="20"/>
                <w:lang w:eastAsia="en-US"/>
              </w:rPr>
              <w:t xml:space="preserve"> k uvrstitvi vrednostnih papirjev na borzo za razpršitev virov financiranja, malim vlagateljem pa predstavil</w:t>
            </w:r>
            <w:r w:rsidR="00407865" w:rsidRPr="00D51275">
              <w:rPr>
                <w:rFonts w:eastAsiaTheme="minorHAnsi" w:cs="Arial"/>
                <w:sz w:val="20"/>
                <w:szCs w:val="20"/>
                <w:lang w:eastAsia="en-US"/>
              </w:rPr>
              <w:t>o</w:t>
            </w:r>
            <w:r w:rsidRPr="00D51275">
              <w:rPr>
                <w:rFonts w:eastAsiaTheme="minorHAnsi" w:cs="Arial"/>
                <w:sz w:val="20"/>
                <w:szCs w:val="20"/>
                <w:lang w:eastAsia="en-US"/>
              </w:rPr>
              <w:t xml:space="preserve"> osnove vlaganja na borzi ter priložnosti na kapitalskem trgu in jih opozoril</w:t>
            </w:r>
            <w:r w:rsidR="00407865" w:rsidRPr="00D51275">
              <w:rPr>
                <w:rFonts w:eastAsiaTheme="minorHAnsi" w:cs="Arial"/>
                <w:sz w:val="20"/>
                <w:szCs w:val="20"/>
                <w:lang w:eastAsia="en-US"/>
              </w:rPr>
              <w:t>o</w:t>
            </w:r>
            <w:r w:rsidRPr="00D51275">
              <w:rPr>
                <w:rFonts w:eastAsiaTheme="minorHAnsi" w:cs="Arial"/>
                <w:sz w:val="20"/>
                <w:szCs w:val="20"/>
                <w:lang w:eastAsia="en-US"/>
              </w:rPr>
              <w:t xml:space="preserve"> na s tem povezana tveganja. ATVP si bo prizadevala podoben dogodek, namenjen promociji kapitalskega trga v Sloveniji, organizirati vsako leto. </w:t>
            </w:r>
          </w:p>
          <w:p w14:paraId="5332D13D"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Predstavniki ATVP so sodelovali tudi na konferenci Finančni sejem Kapital 2023, 29. in 30. maja 2023, in sicer na okrogli mizi o digitalni transformaciji finančnega sektorja in integraciji naprednih digitalnih tehnologij v pravni okvir EU ter njegov vpliv na finančni sektor v Sloveniji, kjer so pojasnili vlogo ATVP kot nadzornika na finančnem trgu.</w:t>
            </w:r>
          </w:p>
          <w:p w14:paraId="5F91F45D"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Zainteresiranim slovenskim podjetjem so bile izvedene individualizirane predstavitve prednosti financiranja na slovenskem kapitalskem trgu. 600 družbam so bile poslane ponudbe za brezplačno predstavitev. Družbam, ki so izkazale interes, je bil poslan kratek anketni vprašalnik za določitev natančnejših vsebin predstavitve, sledila je izdelava analize ter predstavitev (v letu 2023 petim družbam). ATVP je v predstavitve vključila tako predstavitev informacij o stroških izdaj, poudarek pa je bil dan preglednosti poslovanja in vsebinam poročanja, kaj je dobro za podjetje in njegovo tržno vrednost ter o diverzifikaciji virov financiranja. Projekt se bo nadaljeval vezano na izkazan interes ter finančne in kadrovske zmožnosti ATVP.</w:t>
            </w:r>
          </w:p>
          <w:p w14:paraId="7D588081"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V zvezi s primerjavo stroškov izdaje s skupnimi stroški odobritve bančnega posojila in glede predstavitev orodij za izračun efektivnih obrestnih mer posojil in efektivnih obrestnih mer izdanih dolžniških vrednostnih papirjev je ATVP bila v kontaktu z BS, pri čemer je priprava primerjave stroškov izdaje s stroški odobritve bančnega posojila, kot tudi izdelave orodja za izračun enotne obrestne mere posojil oz. izdanih dolžniških vrednostnih papirjev še v teku.</w:t>
            </w:r>
          </w:p>
        </w:tc>
      </w:tr>
      <w:tr w:rsidR="00407865" w:rsidRPr="00871D0A" w14:paraId="4521CB25"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F91A34" w14:textId="77777777" w:rsidR="00407865" w:rsidRPr="00871D0A" w:rsidDel="00740291" w:rsidRDefault="00407865" w:rsidP="00871D0A">
            <w:pPr>
              <w:overflowPunct/>
              <w:autoSpaceDE/>
              <w:autoSpaceDN/>
              <w:adjustRightInd/>
              <w:jc w:val="left"/>
              <w:textAlignment w:val="auto"/>
              <w:rPr>
                <w:rFonts w:ascii="Calibri" w:eastAsiaTheme="minorHAnsi" w:hAnsi="Calibri" w:cs="Calibri"/>
                <w:sz w:val="24"/>
                <w:szCs w:val="24"/>
                <w:lang w:eastAsia="en-US"/>
              </w:rPr>
            </w:pP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1D6EF7B6" w14:textId="77777777" w:rsidR="00407865" w:rsidRPr="00706B4B" w:rsidRDefault="00407865" w:rsidP="00706B4B">
            <w:pPr>
              <w:overflowPunct/>
              <w:autoSpaceDE/>
              <w:autoSpaceDN/>
              <w:adjustRightInd/>
              <w:jc w:val="left"/>
              <w:textAlignment w:val="auto"/>
              <w:rPr>
                <w:rFonts w:ascii="Calibri" w:eastAsiaTheme="minorHAnsi" w:hAnsi="Calibri" w:cs="Calibri"/>
                <w:b/>
                <w:bCs/>
                <w:sz w:val="24"/>
                <w:szCs w:val="24"/>
                <w:lang w:eastAsia="en-US"/>
              </w:rPr>
            </w:pPr>
          </w:p>
        </w:tc>
      </w:tr>
      <w:bookmarkEnd w:id="6"/>
    </w:tbl>
    <w:p w14:paraId="7891128F"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2D54B841"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820317"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D7A92"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6E141E8F"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14E546E4"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3ADD64E2"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5A73F396"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5CACE412"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2D6BA2" w14:textId="588ABCBE"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Izvajanje izobraževalnih kampanj za spodbujanje trajnostnega financiranja ESG za potencialne in male vlagatelje</w:t>
            </w:r>
          </w:p>
          <w:p w14:paraId="3786ED69"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4E4E9A87"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LB</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3819092C" w14:textId="77777777" w:rsidR="00D559D7" w:rsidRPr="00D51275" w:rsidRDefault="00D559D7" w:rsidP="00706B4B">
            <w:pPr>
              <w:overflowPunct/>
              <w:autoSpaceDE/>
              <w:autoSpaceDN/>
              <w:adjustRightInd/>
              <w:jc w:val="left"/>
              <w:textAlignment w:val="auto"/>
              <w:rPr>
                <w:rFonts w:eastAsiaTheme="minorHAnsi" w:cs="Arial"/>
                <w:b/>
                <w:bCs/>
                <w:sz w:val="20"/>
                <w:szCs w:val="20"/>
                <w:lang w:eastAsia="en-US"/>
              </w:rPr>
            </w:pPr>
          </w:p>
          <w:p w14:paraId="664E5512" w14:textId="4A97AEC8" w:rsidR="00777A37" w:rsidRPr="00D51275" w:rsidRDefault="00777A37" w:rsidP="00706B4B">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 ter njihova vsebina</w:t>
            </w:r>
          </w:p>
          <w:p w14:paraId="0EFCB49C" w14:textId="77777777" w:rsidR="00D559D7" w:rsidRPr="00D51275" w:rsidRDefault="00D559D7" w:rsidP="00706B4B">
            <w:pPr>
              <w:overflowPunct/>
              <w:autoSpaceDE/>
              <w:autoSpaceDN/>
              <w:adjustRightInd/>
              <w:jc w:val="left"/>
              <w:textAlignment w:val="auto"/>
              <w:rPr>
                <w:rFonts w:eastAsiaTheme="minorHAnsi" w:cs="Arial"/>
                <w:sz w:val="20"/>
                <w:szCs w:val="20"/>
                <w:lang w:eastAsia="en-US"/>
              </w:rPr>
            </w:pPr>
          </w:p>
          <w:p w14:paraId="49B91095" w14:textId="104DDD44"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V okviru Svetovnega tedna denarja (ang. Global Money </w:t>
            </w:r>
            <w:proofErr w:type="spellStart"/>
            <w:r w:rsidRPr="00D51275">
              <w:rPr>
                <w:rFonts w:eastAsiaTheme="minorHAnsi" w:cs="Arial"/>
                <w:sz w:val="20"/>
                <w:szCs w:val="20"/>
                <w:lang w:eastAsia="en-US"/>
              </w:rPr>
              <w:t>Week</w:t>
            </w:r>
            <w:proofErr w:type="spellEnd"/>
            <w:r w:rsidRPr="00D51275">
              <w:rPr>
                <w:rFonts w:eastAsiaTheme="minorHAnsi" w:cs="Arial"/>
                <w:sz w:val="20"/>
                <w:szCs w:val="20"/>
                <w:lang w:eastAsia="en-US"/>
              </w:rPr>
              <w:t xml:space="preserve">) je </w:t>
            </w:r>
            <w:r w:rsidR="004A0F9B">
              <w:rPr>
                <w:rFonts w:eastAsiaTheme="minorHAnsi" w:cs="Arial"/>
                <w:sz w:val="20"/>
                <w:szCs w:val="20"/>
                <w:lang w:eastAsia="en-US"/>
              </w:rPr>
              <w:t>Ljubljanska borza (</w:t>
            </w:r>
            <w:r w:rsidRPr="00D51275">
              <w:rPr>
                <w:rFonts w:eastAsiaTheme="minorHAnsi" w:cs="Arial"/>
                <w:sz w:val="20"/>
                <w:szCs w:val="20"/>
                <w:lang w:eastAsia="en-US"/>
              </w:rPr>
              <w:t>LB</w:t>
            </w:r>
            <w:r w:rsidR="004A0F9B">
              <w:rPr>
                <w:rFonts w:eastAsiaTheme="minorHAnsi" w:cs="Arial"/>
                <w:sz w:val="20"/>
                <w:szCs w:val="20"/>
                <w:lang w:eastAsia="en-US"/>
              </w:rPr>
              <w:t>)</w:t>
            </w:r>
            <w:r w:rsidRPr="00D51275">
              <w:rPr>
                <w:rFonts w:eastAsiaTheme="minorHAnsi" w:cs="Arial"/>
                <w:sz w:val="20"/>
                <w:szCs w:val="20"/>
                <w:lang w:eastAsia="en-US"/>
              </w:rPr>
              <w:t xml:space="preserve"> organizirala izobraževalni dogodek »Gremo na borzo«, namenjen dijakom in študentom. Cilj dogodka je spodbujanje finančne pismenosti in ozaveščanje o pomembnosti varčevanja in vlaganja. </w:t>
            </w:r>
          </w:p>
          <w:p w14:paraId="5BBDFF2A"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Tekom leta 2023 je LB izvajala četrtletne preglede dogajanja na borzi, kjer so s pomočjo različnih strokovnjakov, malim in bodočim vlagateljem nudili informacije o trenutnih razmerah na domačem in tujih kapitalskih trgih. </w:t>
            </w:r>
          </w:p>
          <w:p w14:paraId="22F2E2B3"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Zelo pomembno vlogo pri finančnem opismenjevanju imata tudi dogodka v organizaciji LB: Trguj na borzi (v maju) in dvodnevni Finančni Festival (v oktobru), ki sta namenjena malim in bodočim vlagateljem. Skupaj s partnerji iz finančne industrije so udeležencem skozi zanimive vsebine predstavili različne možnosti vlaganja in upravljanja z osebnimi financami, predstavile so se tudi družbe Prve kotacije. </w:t>
            </w:r>
          </w:p>
          <w:p w14:paraId="5AEFAAD8"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Konec novembra 2023 so organizirali </w:t>
            </w:r>
            <w:proofErr w:type="spellStart"/>
            <w:r w:rsidRPr="00D51275">
              <w:rPr>
                <w:rFonts w:eastAsiaTheme="minorHAnsi" w:cs="Arial"/>
                <w:sz w:val="20"/>
                <w:szCs w:val="20"/>
                <w:lang w:eastAsia="en-US"/>
              </w:rPr>
              <w:t>webinar</w:t>
            </w:r>
            <w:proofErr w:type="spellEnd"/>
            <w:r w:rsidRPr="00D51275">
              <w:rPr>
                <w:rFonts w:eastAsiaTheme="minorHAnsi" w:cs="Arial"/>
                <w:sz w:val="20"/>
                <w:szCs w:val="20"/>
                <w:lang w:eastAsia="en-US"/>
              </w:rPr>
              <w:t xml:space="preserve"> »ABC Dolžniških naložb«, kjer so udeležencem predstavili trende dolžniškega trga in različne vidike dolžniških naložb. </w:t>
            </w:r>
          </w:p>
          <w:p w14:paraId="79ECDCD6" w14:textId="77777777" w:rsidR="006A5FAB" w:rsidRDefault="00871D0A" w:rsidP="006A5FAB">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Poleg izobraževalnih dogodkov za male vlagatelje, LB organizira investicijske </w:t>
            </w:r>
            <w:proofErr w:type="spellStart"/>
            <w:r w:rsidRPr="00D51275">
              <w:rPr>
                <w:rFonts w:eastAsiaTheme="minorHAnsi" w:cs="Arial"/>
                <w:sz w:val="20"/>
                <w:szCs w:val="20"/>
                <w:lang w:eastAsia="en-US"/>
              </w:rPr>
              <w:t>webcaste</w:t>
            </w:r>
            <w:proofErr w:type="spellEnd"/>
            <w:r w:rsidRPr="00D51275">
              <w:rPr>
                <w:rFonts w:eastAsiaTheme="minorHAnsi" w:cs="Arial"/>
                <w:sz w:val="20"/>
                <w:szCs w:val="20"/>
                <w:lang w:eastAsia="en-US"/>
              </w:rPr>
              <w:t xml:space="preserve"> in konference za institucionalne investitorje, ki predstavljajo odlično platformo za mednarodno promocijo borznih družb in povezovanje z ostalimi družbami iz regije.</w:t>
            </w:r>
          </w:p>
          <w:p w14:paraId="5A2326C7" w14:textId="77777777" w:rsidR="006A5FAB" w:rsidRDefault="006A5FAB" w:rsidP="006A5FAB">
            <w:pPr>
              <w:overflowPunct/>
              <w:autoSpaceDE/>
              <w:autoSpaceDN/>
              <w:adjustRightInd/>
              <w:spacing w:after="160" w:line="259" w:lineRule="auto"/>
              <w:contextualSpacing/>
              <w:jc w:val="left"/>
              <w:textAlignment w:val="auto"/>
              <w:rPr>
                <w:rFonts w:eastAsiaTheme="minorHAnsi" w:cs="Arial"/>
                <w:sz w:val="20"/>
                <w:szCs w:val="20"/>
                <w:lang w:eastAsia="en-US"/>
              </w:rPr>
            </w:pPr>
          </w:p>
          <w:p w14:paraId="3779F4B0" w14:textId="3DF5682B" w:rsidR="004A0F9B" w:rsidRPr="00D51275" w:rsidRDefault="004A0F9B" w:rsidP="00D51275">
            <w:pPr>
              <w:overflowPunct/>
              <w:autoSpaceDE/>
              <w:autoSpaceDN/>
              <w:adjustRightInd/>
              <w:spacing w:after="160" w:line="259" w:lineRule="auto"/>
              <w:contextualSpacing/>
              <w:jc w:val="left"/>
              <w:textAlignment w:val="auto"/>
              <w:rPr>
                <w:rFonts w:eastAsiaTheme="minorHAnsi" w:cs="Arial"/>
                <w:sz w:val="20"/>
                <w:szCs w:val="20"/>
                <w:lang w:eastAsia="en-US"/>
              </w:rPr>
            </w:pPr>
            <w:r w:rsidRPr="006A5FAB">
              <w:rPr>
                <w:rFonts w:eastAsiaTheme="minorHAnsi" w:cs="Arial"/>
                <w:sz w:val="20"/>
                <w:szCs w:val="20"/>
                <w:lang w:eastAsia="en-US"/>
              </w:rPr>
              <w:t xml:space="preserve">Izpostavljeni dogodki so vključevali tudi naložbeni pristop, ki upošteva </w:t>
            </w:r>
            <w:proofErr w:type="spellStart"/>
            <w:r w:rsidRPr="006A5FAB">
              <w:rPr>
                <w:rFonts w:eastAsiaTheme="minorHAnsi" w:cs="Arial"/>
                <w:sz w:val="20"/>
                <w:szCs w:val="20"/>
                <w:lang w:eastAsia="en-US"/>
              </w:rPr>
              <w:t>okoljske</w:t>
            </w:r>
            <w:proofErr w:type="spellEnd"/>
            <w:r w:rsidRPr="006A5FAB">
              <w:rPr>
                <w:rFonts w:eastAsiaTheme="minorHAnsi" w:cs="Arial"/>
                <w:sz w:val="20"/>
                <w:szCs w:val="20"/>
                <w:lang w:eastAsia="en-US"/>
              </w:rPr>
              <w:t>, družbene in upravljavske dejavnike (ESG) pri odločanju o naložbah.</w:t>
            </w:r>
            <w:r w:rsidR="006A5FAB" w:rsidRPr="006A5FAB">
              <w:rPr>
                <w:rFonts w:eastAsiaTheme="minorHAnsi" w:cs="Arial"/>
                <w:sz w:val="20"/>
                <w:szCs w:val="20"/>
                <w:lang w:eastAsia="en-US"/>
              </w:rPr>
              <w:t xml:space="preserve"> P</w:t>
            </w:r>
            <w:r w:rsidRPr="006A5FAB">
              <w:rPr>
                <w:rFonts w:eastAsiaTheme="minorHAnsi" w:cs="Arial"/>
                <w:sz w:val="20"/>
                <w:szCs w:val="20"/>
                <w:lang w:eastAsia="en-US"/>
              </w:rPr>
              <w:t>omen trajnostnega financiranja</w:t>
            </w:r>
            <w:r w:rsidR="006A5FAB">
              <w:rPr>
                <w:rFonts w:eastAsiaTheme="minorHAnsi" w:cs="Arial"/>
                <w:sz w:val="20"/>
                <w:szCs w:val="20"/>
                <w:lang w:eastAsia="en-US"/>
              </w:rPr>
              <w:t xml:space="preserve"> namreč pomeni </w:t>
            </w:r>
            <w:r w:rsidRPr="006A5FAB">
              <w:rPr>
                <w:rFonts w:eastAsiaTheme="minorHAnsi" w:cs="Arial"/>
                <w:sz w:val="20"/>
                <w:szCs w:val="20"/>
                <w:lang w:eastAsia="en-US"/>
              </w:rPr>
              <w:t xml:space="preserve">zavedanje o potrebi po trajnostnem razvoju, povpraševanje vlagateljev po naložbah, ki ne prispevajo k negativnim vplivom na okolje in družbo, ter prepoznavanje dolgoročnih tveganj in priložnosti, povezanih z ESG dejavniki. </w:t>
            </w:r>
          </w:p>
        </w:tc>
      </w:tr>
    </w:tbl>
    <w:p w14:paraId="42DE57F0"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7D359EEE"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E05998" w14:textId="77777777" w:rsidR="00871D0A" w:rsidRPr="00D51275" w:rsidRDefault="00871D0A" w:rsidP="00871D0A">
            <w:pPr>
              <w:tabs>
                <w:tab w:val="left" w:pos="1305"/>
              </w:tabs>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9FA07" w14:textId="77777777" w:rsidR="00871D0A" w:rsidRPr="00D51275" w:rsidRDefault="00871D0A" w:rsidP="00871D0A">
            <w:pPr>
              <w:tabs>
                <w:tab w:val="left" w:pos="1305"/>
              </w:tabs>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1059C845" w14:textId="77777777" w:rsidR="00871D0A" w:rsidRPr="00D51275" w:rsidRDefault="00871D0A" w:rsidP="006D3FC2">
            <w:pPr>
              <w:tabs>
                <w:tab w:val="left" w:pos="1305"/>
              </w:tabs>
              <w:overflowPunct/>
              <w:autoSpaceDE/>
              <w:autoSpaceDN/>
              <w:adjustRightInd/>
              <w:ind w:left="720"/>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5F64BDDB" w14:textId="77777777" w:rsidR="00871D0A" w:rsidRPr="00D51275" w:rsidRDefault="00871D0A" w:rsidP="006D3FC2">
            <w:pPr>
              <w:tabs>
                <w:tab w:val="left" w:pos="1305"/>
              </w:tabs>
              <w:overflowPunct/>
              <w:autoSpaceDE/>
              <w:autoSpaceDN/>
              <w:adjustRightInd/>
              <w:ind w:left="720"/>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36D45CA4" w14:textId="77777777" w:rsidR="00871D0A" w:rsidRPr="00D51275" w:rsidRDefault="00871D0A" w:rsidP="006D3FC2">
            <w:pPr>
              <w:tabs>
                <w:tab w:val="left" w:pos="1305"/>
              </w:tabs>
              <w:overflowPunct/>
              <w:autoSpaceDE/>
              <w:autoSpaceDN/>
              <w:adjustRightInd/>
              <w:ind w:left="720"/>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0BF2D081" w14:textId="77777777" w:rsidR="00871D0A" w:rsidRPr="00D51275" w:rsidRDefault="00871D0A" w:rsidP="006D3FC2">
            <w:pPr>
              <w:tabs>
                <w:tab w:val="left" w:pos="1305"/>
              </w:tabs>
              <w:overflowPunct/>
              <w:autoSpaceDE/>
              <w:autoSpaceDN/>
              <w:adjustRightInd/>
              <w:ind w:left="720"/>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2FC1418A" w14:textId="77777777" w:rsidTr="00D51275">
        <w:tc>
          <w:tcPr>
            <w:tcW w:w="240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D1F07E6" w14:textId="50D718CD" w:rsidR="00871D0A" w:rsidRPr="00D51275" w:rsidRDefault="00871D0A" w:rsidP="00871D0A">
            <w:pPr>
              <w:tabs>
                <w:tab w:val="left" w:pos="1305"/>
              </w:tabs>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Proučiti možnost davčnih spodbud za stroške izdaje za spodbujanje dejavnosti izdaje vrednostnih papirjev in uvrstitve na LB</w:t>
            </w:r>
          </w:p>
          <w:p w14:paraId="7A7ECAB5" w14:textId="77777777" w:rsidR="00871D0A" w:rsidRPr="00D51275" w:rsidRDefault="00871D0A" w:rsidP="00871D0A">
            <w:pPr>
              <w:tabs>
                <w:tab w:val="left" w:pos="1305"/>
              </w:tabs>
              <w:overflowPunct/>
              <w:autoSpaceDE/>
              <w:autoSpaceDN/>
              <w:adjustRightInd/>
              <w:jc w:val="left"/>
              <w:textAlignment w:val="auto"/>
              <w:rPr>
                <w:rFonts w:eastAsiaTheme="minorHAnsi" w:cs="Arial"/>
                <w:sz w:val="20"/>
                <w:szCs w:val="20"/>
                <w:lang w:eastAsia="en-US"/>
              </w:rPr>
            </w:pPr>
          </w:p>
          <w:p w14:paraId="6D337EE2" w14:textId="74B0F68F" w:rsidR="00871D0A" w:rsidRPr="00D51275" w:rsidRDefault="00871D0A" w:rsidP="00871D0A">
            <w:pPr>
              <w:tabs>
                <w:tab w:val="left" w:pos="1305"/>
              </w:tabs>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Nosilni organ: </w:t>
            </w:r>
            <w:r w:rsidR="00706B4B" w:rsidRPr="00D51275">
              <w:rPr>
                <w:rFonts w:eastAsiaTheme="minorHAnsi" w:cs="Arial"/>
                <w:sz w:val="20"/>
                <w:szCs w:val="20"/>
                <w:lang w:eastAsia="en-US"/>
              </w:rPr>
              <w:t>MF</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6B978B20" w14:textId="77777777" w:rsidR="00871D0A" w:rsidRPr="00D51275" w:rsidRDefault="00871D0A" w:rsidP="00871D0A">
            <w:pPr>
              <w:numPr>
                <w:ilvl w:val="0"/>
                <w:numId w:val="36"/>
              </w:numPr>
              <w:tabs>
                <w:tab w:val="left" w:pos="1305"/>
              </w:tabs>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V okviru tega ukrepa je v letu 2023 potekala interna diskusija znotraj pristojnih služb Ministrstva za finance; preučitev te možnosti je opravil tudi ATVP. ATVP je pripravil tudi pisni predlog v zvezi s tem, ki smo ga prejeli aprila 2023. Nadaljnja preučitev bo potekala na Ministrstvu za finance v prvi polovici leta 2024.</w:t>
            </w:r>
          </w:p>
        </w:tc>
      </w:tr>
    </w:tbl>
    <w:p w14:paraId="16EA66C2"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07EF990B"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4E27D"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1B039"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2B725A3E"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5CFCC6B3"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685FBA7C"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3B8211BF"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2369712B" w14:textId="77777777" w:rsidTr="00D51275">
        <w:tc>
          <w:tcPr>
            <w:tcW w:w="240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DCEE782" w14:textId="3B2458A2"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Izvajanje izobraževalnih kampanj o taksonomiji EU</w:t>
            </w:r>
          </w:p>
          <w:p w14:paraId="559415A8"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2D0FA70C"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ATVP</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6EE1CE1C" w14:textId="77777777" w:rsidR="00D559D7" w:rsidRPr="00D51275" w:rsidRDefault="00D559D7" w:rsidP="00777A37">
            <w:pPr>
              <w:overflowPunct/>
              <w:autoSpaceDE/>
              <w:autoSpaceDN/>
              <w:adjustRightInd/>
              <w:jc w:val="left"/>
              <w:textAlignment w:val="auto"/>
              <w:rPr>
                <w:rFonts w:eastAsiaTheme="minorHAnsi" w:cs="Arial"/>
                <w:b/>
                <w:bCs/>
                <w:sz w:val="20"/>
                <w:szCs w:val="20"/>
                <w:lang w:eastAsia="en-US"/>
              </w:rPr>
            </w:pPr>
          </w:p>
          <w:p w14:paraId="2386E604" w14:textId="77777777" w:rsidR="00815109" w:rsidRPr="009E43C2" w:rsidRDefault="00815109" w:rsidP="00815109">
            <w:pPr>
              <w:overflowPunct/>
              <w:autoSpaceDE/>
              <w:autoSpaceDN/>
              <w:adjustRightInd/>
              <w:jc w:val="left"/>
              <w:textAlignment w:val="auto"/>
              <w:rPr>
                <w:rFonts w:eastAsiaTheme="minorHAnsi" w:cs="Arial"/>
                <w:b/>
                <w:bCs/>
                <w:sz w:val="20"/>
                <w:szCs w:val="20"/>
                <w:lang w:eastAsia="en-US"/>
              </w:rPr>
            </w:pPr>
            <w:r w:rsidRPr="009E43C2">
              <w:rPr>
                <w:rFonts w:eastAsiaTheme="minorHAnsi" w:cs="Arial"/>
                <w:b/>
                <w:bCs/>
                <w:sz w:val="20"/>
                <w:szCs w:val="20"/>
                <w:lang w:eastAsia="en-US"/>
              </w:rPr>
              <w:t>Izvedeni sestanki/dogodki ter njihova vsebina</w:t>
            </w:r>
          </w:p>
          <w:p w14:paraId="7236E9B3" w14:textId="77777777" w:rsidR="00D559D7" w:rsidRPr="00D51275" w:rsidRDefault="00D559D7" w:rsidP="00777A37">
            <w:pPr>
              <w:overflowPunct/>
              <w:autoSpaceDE/>
              <w:autoSpaceDN/>
              <w:adjustRightInd/>
              <w:jc w:val="left"/>
              <w:textAlignment w:val="auto"/>
              <w:rPr>
                <w:rFonts w:eastAsiaTheme="minorHAnsi" w:cs="Arial"/>
                <w:sz w:val="20"/>
                <w:szCs w:val="20"/>
                <w:lang w:eastAsia="en-US"/>
              </w:rPr>
            </w:pPr>
          </w:p>
          <w:p w14:paraId="4C88491B" w14:textId="2DC39DF8"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ATVP je začela s pripravami na 2. konferenco Dnevi kapitalskega trga 2024, ki bo potekala konec marca 2024 v hotelu Union. Konferenca bo v letu 2024 potekala en dan, bodo pa vsebine enako razdeljene na del za bodoče izdajatelje oz. podjetja, ki bi jih zanimal vstop na kapitalski trg in del dneva bo namenjen malim vlagateljem, namenjen predvsem osveščanju o prednostih in ponudbah na kapitalskem trgu.</w:t>
            </w:r>
          </w:p>
        </w:tc>
      </w:tr>
    </w:tbl>
    <w:p w14:paraId="1F2748BA"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p w14:paraId="411DD3B3"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p w14:paraId="6BB65B52" w14:textId="25828EE4" w:rsidR="00871D0A" w:rsidRPr="00871D0A" w:rsidRDefault="00871D0A" w:rsidP="00F922DD">
      <w:pPr>
        <w:overflowPunct/>
        <w:autoSpaceDE/>
        <w:autoSpaceDN/>
        <w:adjustRightInd/>
        <w:textAlignment w:val="auto"/>
        <w:rPr>
          <w:rFonts w:eastAsiaTheme="minorHAnsi" w:cs="Arial"/>
          <w:szCs w:val="22"/>
          <w:lang w:eastAsia="en-US"/>
        </w:rPr>
      </w:pPr>
      <w:r w:rsidRPr="00871D0A">
        <w:rPr>
          <w:rFonts w:eastAsiaTheme="minorHAnsi" w:cs="Arial"/>
          <w:szCs w:val="22"/>
          <w:lang w:eastAsia="en-US"/>
        </w:rPr>
        <w:t>II. Akcijski načrt za izobraževanje in s tem izboljšanje povpraševanja malih vlagateljev</w:t>
      </w: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7D15D4D9"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DA558B"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09FF8"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34D5CB34"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08E16921"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4A8AC54B"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48BFB1D3"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59FEFD95"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9389EF" w14:textId="2A50ED4A" w:rsidR="00871D0A" w:rsidRPr="00D51275" w:rsidRDefault="00871D0A" w:rsidP="00871D0A">
            <w:pPr>
              <w:numPr>
                <w:ilvl w:val="0"/>
                <w:numId w:val="37"/>
              </w:num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Ustanovitev delovne skupine za pripravo centraliziranega finančnega opismenjevanja s promocijo vlaganja v FI, VS, VPS in domačega kapitalskega trga. Posodobitev Nacionalnega programa finančnega izobraževanja, ki temelji na dobrih praksah iz tujine in aktualnih nacionalnih potrebah</w:t>
            </w:r>
          </w:p>
          <w:p w14:paraId="3C1F6E77"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1CDDA080"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73A5C283" w14:textId="77777777" w:rsidR="00D559D7" w:rsidRPr="00D51275" w:rsidRDefault="00D559D7" w:rsidP="00777A37">
            <w:pPr>
              <w:overflowPunct/>
              <w:autoSpaceDE/>
              <w:autoSpaceDN/>
              <w:adjustRightInd/>
              <w:jc w:val="left"/>
              <w:textAlignment w:val="auto"/>
              <w:rPr>
                <w:rFonts w:eastAsiaTheme="minorHAnsi" w:cs="Arial"/>
                <w:b/>
                <w:bCs/>
                <w:sz w:val="20"/>
                <w:szCs w:val="20"/>
                <w:lang w:eastAsia="en-US"/>
              </w:rPr>
            </w:pPr>
          </w:p>
          <w:p w14:paraId="64A640E6" w14:textId="67AD0500" w:rsidR="00777A37" w:rsidRPr="00D51275" w:rsidRDefault="00777A37" w:rsidP="00777A37">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 ter njihova vsebina</w:t>
            </w:r>
          </w:p>
          <w:p w14:paraId="3A5C2048" w14:textId="77777777" w:rsidR="00D559D7" w:rsidRPr="00D51275" w:rsidRDefault="00D559D7" w:rsidP="00777A37">
            <w:pPr>
              <w:overflowPunct/>
              <w:autoSpaceDE/>
              <w:autoSpaceDN/>
              <w:adjustRightInd/>
              <w:jc w:val="left"/>
              <w:textAlignment w:val="auto"/>
              <w:rPr>
                <w:rFonts w:eastAsiaTheme="minorHAnsi" w:cs="Arial"/>
                <w:sz w:val="20"/>
                <w:szCs w:val="20"/>
                <w:lang w:eastAsia="en-US"/>
              </w:rPr>
            </w:pPr>
          </w:p>
          <w:p w14:paraId="5E6036AD" w14:textId="22164251" w:rsidR="00871D0A" w:rsidRPr="00316AFE" w:rsidRDefault="00777A37" w:rsidP="007743E3">
            <w:pPr>
              <w:pStyle w:val="Pripombabesedilo"/>
              <w:numPr>
                <w:ilvl w:val="0"/>
                <w:numId w:val="52"/>
              </w:numPr>
              <w:jc w:val="left"/>
              <w:rPr>
                <w:rFonts w:cs="Arial"/>
              </w:rPr>
            </w:pPr>
            <w:r w:rsidRPr="00D51275">
              <w:rPr>
                <w:rFonts w:eastAsiaTheme="minorHAnsi" w:cs="Arial"/>
              </w:rPr>
              <w:t>17. 4. 2023 je minister za finance s sklepom imenoval medresorsko d</w:t>
            </w:r>
            <w:r w:rsidR="00871D0A" w:rsidRPr="00D51275">
              <w:rPr>
                <w:rFonts w:eastAsiaTheme="minorHAnsi" w:cs="Arial"/>
              </w:rPr>
              <w:t>elovn</w:t>
            </w:r>
            <w:r w:rsidRPr="00D51275">
              <w:rPr>
                <w:rFonts w:eastAsiaTheme="minorHAnsi" w:cs="Arial"/>
              </w:rPr>
              <w:t>o</w:t>
            </w:r>
            <w:r w:rsidR="00871D0A" w:rsidRPr="00D51275">
              <w:rPr>
                <w:rFonts w:eastAsiaTheme="minorHAnsi" w:cs="Arial"/>
              </w:rPr>
              <w:t xml:space="preserve"> skupin</w:t>
            </w:r>
            <w:r w:rsidRPr="00D51275">
              <w:rPr>
                <w:rFonts w:eastAsiaTheme="minorHAnsi" w:cs="Arial"/>
              </w:rPr>
              <w:t>o za pripravo centraliziranega finančnega opismenjevanja s promocijo vlaganja v finančne instrumente, vzajemne sklade, vzajemne pokojninske sklade in domačega kapitalskega trga</w:t>
            </w:r>
            <w:r w:rsidR="00871D0A" w:rsidRPr="00D51275">
              <w:rPr>
                <w:rFonts w:eastAsiaTheme="minorHAnsi" w:cs="Arial"/>
              </w:rPr>
              <w:t>.</w:t>
            </w:r>
            <w:r w:rsidR="002D4A93" w:rsidRPr="00D51275">
              <w:rPr>
                <w:rFonts w:eastAsiaTheme="minorHAnsi" w:cs="Arial"/>
              </w:rPr>
              <w:t xml:space="preserve"> Naloga </w:t>
            </w:r>
            <w:r w:rsidR="00BA6F6F" w:rsidRPr="00D51275">
              <w:rPr>
                <w:rFonts w:eastAsiaTheme="minorHAnsi" w:cs="Arial"/>
              </w:rPr>
              <w:t xml:space="preserve">delovne </w:t>
            </w:r>
            <w:r w:rsidR="002D4A93" w:rsidRPr="00D51275">
              <w:rPr>
                <w:rFonts w:eastAsiaTheme="minorHAnsi" w:cs="Arial"/>
              </w:rPr>
              <w:t>skupine je priprava</w:t>
            </w:r>
            <w:r w:rsidR="005F6BE8" w:rsidRPr="00D51275">
              <w:rPr>
                <w:rFonts w:eastAsiaTheme="minorHAnsi" w:cs="Arial"/>
              </w:rPr>
              <w:t xml:space="preserve"> predloga prenovljenega Nacionalnega programa </w:t>
            </w:r>
            <w:r w:rsidR="00871D0A" w:rsidRPr="00D51275">
              <w:rPr>
                <w:rFonts w:eastAsiaTheme="minorHAnsi" w:cs="Arial"/>
              </w:rPr>
              <w:t xml:space="preserve"> </w:t>
            </w:r>
            <w:r w:rsidR="005F6BE8" w:rsidRPr="00D51275">
              <w:rPr>
                <w:rFonts w:eastAsiaTheme="minorHAnsi" w:cs="Arial"/>
              </w:rPr>
              <w:t xml:space="preserve">finančnega izobraževanja (v nadaljevanju: NPFI) z akcijskim načrtom. </w:t>
            </w:r>
            <w:r w:rsidR="00871D0A" w:rsidRPr="00D51275">
              <w:rPr>
                <w:rFonts w:eastAsiaTheme="minorHAnsi" w:cs="Arial"/>
              </w:rPr>
              <w:t>Delovno skupino vodi MF, sodelovanje pa je zagotovljeno tudi še s strani ministrstev (</w:t>
            </w:r>
            <w:r w:rsidR="00BA25AE" w:rsidRPr="00D51275">
              <w:rPr>
                <w:rFonts w:eastAsiaTheme="minorHAnsi" w:cs="Arial"/>
              </w:rPr>
              <w:t>MDDSZEM</w:t>
            </w:r>
            <w:r w:rsidR="00871D0A" w:rsidRPr="00D51275">
              <w:rPr>
                <w:rFonts w:eastAsiaTheme="minorHAnsi" w:cs="Arial"/>
              </w:rPr>
              <w:t xml:space="preserve">, </w:t>
            </w:r>
            <w:r w:rsidR="00FF61F5" w:rsidRPr="00316AFE">
              <w:rPr>
                <w:rFonts w:cs="Arial"/>
                <w:color w:val="111111"/>
              </w:rPr>
              <w:t>Ministrstvo za digitalno preobrazbo</w:t>
            </w:r>
            <w:r w:rsidR="00871D0A" w:rsidRPr="00D51275">
              <w:rPr>
                <w:rFonts w:eastAsiaTheme="minorHAnsi" w:cs="Arial"/>
              </w:rPr>
              <w:t xml:space="preserve">, </w:t>
            </w:r>
            <w:r w:rsidR="00FF61F5" w:rsidRPr="00316AFE">
              <w:rPr>
                <w:rFonts w:cs="Arial"/>
                <w:color w:val="111111"/>
              </w:rPr>
              <w:t>Ministrstvo za gospodarstvo, turizem in šport</w:t>
            </w:r>
            <w:r w:rsidR="00871D0A" w:rsidRPr="00D51275">
              <w:rPr>
                <w:rFonts w:eastAsiaTheme="minorHAnsi" w:cs="Arial"/>
              </w:rPr>
              <w:t xml:space="preserve">, </w:t>
            </w:r>
            <w:r w:rsidR="00FF61F5" w:rsidRPr="00316AFE">
              <w:rPr>
                <w:rFonts w:cs="Arial"/>
                <w:color w:val="111111"/>
              </w:rPr>
              <w:t>Ministrstvo za visoko šolstvo, znanost in inovacije</w:t>
            </w:r>
            <w:r w:rsidR="00FF61F5" w:rsidRPr="00D51275">
              <w:rPr>
                <w:rFonts w:eastAsiaTheme="minorHAnsi" w:cs="Arial"/>
              </w:rPr>
              <w:t xml:space="preserve"> </w:t>
            </w:r>
            <w:r w:rsidR="00871D0A" w:rsidRPr="00D51275">
              <w:rPr>
                <w:rFonts w:eastAsiaTheme="minorHAnsi" w:cs="Arial"/>
              </w:rPr>
              <w:t>in</w:t>
            </w:r>
            <w:r w:rsidR="00FF61F5" w:rsidRPr="00D51275">
              <w:rPr>
                <w:rFonts w:eastAsiaTheme="minorHAnsi" w:cs="Arial"/>
              </w:rPr>
              <w:t xml:space="preserve">  </w:t>
            </w:r>
            <w:r w:rsidR="00FF61F5" w:rsidRPr="00316AFE">
              <w:rPr>
                <w:rFonts w:cs="Arial"/>
                <w:color w:val="111111"/>
              </w:rPr>
              <w:t>Ministrstvo za vzgojo in izobraževanje</w:t>
            </w:r>
            <w:r w:rsidR="00871D0A" w:rsidRPr="00D51275">
              <w:rPr>
                <w:rFonts w:eastAsiaTheme="minorHAnsi" w:cs="Arial"/>
              </w:rPr>
              <w:t>), nadzornih organov finančnega sistema (</w:t>
            </w:r>
            <w:r w:rsidR="00A242E8" w:rsidRPr="00316AFE">
              <w:rPr>
                <w:rFonts w:cs="Arial"/>
                <w:color w:val="111111"/>
              </w:rPr>
              <w:t>Banka Slovenije</w:t>
            </w:r>
            <w:r w:rsidR="00871D0A" w:rsidRPr="00D51275">
              <w:rPr>
                <w:rFonts w:eastAsiaTheme="minorHAnsi" w:cs="Arial"/>
              </w:rPr>
              <w:t>, AZN in ATVP), interesnih združenj (</w:t>
            </w:r>
            <w:r w:rsidR="00A242E8" w:rsidRPr="00316AFE">
              <w:rPr>
                <w:rFonts w:cs="Arial"/>
                <w:color w:val="111111"/>
              </w:rPr>
              <w:t>Združenje bank Slovenije - gospodarsko interesno združenje</w:t>
            </w:r>
            <w:r w:rsidR="00871D0A" w:rsidRPr="00D51275">
              <w:rPr>
                <w:rFonts w:eastAsiaTheme="minorHAnsi" w:cs="Arial"/>
              </w:rPr>
              <w:t xml:space="preserve">, </w:t>
            </w:r>
            <w:r w:rsidR="00A242E8" w:rsidRPr="00316AFE">
              <w:rPr>
                <w:rFonts w:cs="Arial"/>
                <w:color w:val="111111"/>
              </w:rPr>
              <w:t>Združenje družb za upravljanje investicijskih skladov - gospodarsko interesno združenje</w:t>
            </w:r>
            <w:r w:rsidR="00A242E8" w:rsidRPr="00D51275">
              <w:rPr>
                <w:rFonts w:eastAsiaTheme="minorHAnsi" w:cs="Arial"/>
              </w:rPr>
              <w:t xml:space="preserve"> </w:t>
            </w:r>
            <w:r w:rsidR="00871D0A" w:rsidRPr="00D51275">
              <w:rPr>
                <w:rFonts w:eastAsiaTheme="minorHAnsi" w:cs="Arial"/>
              </w:rPr>
              <w:t>in</w:t>
            </w:r>
            <w:r w:rsidR="00A242E8" w:rsidRPr="00316AFE">
              <w:rPr>
                <w:rFonts w:cs="Arial"/>
                <w:color w:val="111111"/>
              </w:rPr>
              <w:t xml:space="preserve"> Slovensko zavarovalno združenje</w:t>
            </w:r>
            <w:r w:rsidR="00871D0A" w:rsidRPr="00D51275">
              <w:rPr>
                <w:rFonts w:eastAsiaTheme="minorHAnsi" w:cs="Arial"/>
              </w:rPr>
              <w:t>) ter Ljubljanske borze.</w:t>
            </w:r>
          </w:p>
          <w:p w14:paraId="239665F5" w14:textId="2FDBA915" w:rsidR="00BA6F6F" w:rsidRPr="00D51275" w:rsidRDefault="00871D0A" w:rsidP="00BA6F6F">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Delovna skupina se je sestala na sestanku v maju 2023, ostale vsebine si je</w:t>
            </w:r>
            <w:r w:rsidR="005F6BE8" w:rsidRPr="00D51275">
              <w:rPr>
                <w:rFonts w:eastAsiaTheme="minorHAnsi" w:cs="Arial"/>
                <w:sz w:val="20"/>
                <w:szCs w:val="20"/>
                <w:lang w:eastAsia="en-US"/>
              </w:rPr>
              <w:t xml:space="preserve"> tekom leta 2023</w:t>
            </w:r>
            <w:r w:rsidRPr="00D51275">
              <w:rPr>
                <w:rFonts w:eastAsiaTheme="minorHAnsi" w:cs="Arial"/>
                <w:sz w:val="20"/>
                <w:szCs w:val="20"/>
                <w:lang w:eastAsia="en-US"/>
              </w:rPr>
              <w:t xml:space="preserve"> izmenjevala v pisnih postopkih. Konec leta 2023 so bile zaključene aktivnosti dopolnjevanja vsebin, nekateri resorji pa jih imajo namen pripraviti </w:t>
            </w:r>
            <w:r w:rsidR="005F6BE8" w:rsidRPr="00D51275">
              <w:rPr>
                <w:rFonts w:eastAsiaTheme="minorHAnsi" w:cs="Arial"/>
                <w:sz w:val="20"/>
                <w:szCs w:val="20"/>
                <w:lang w:eastAsia="en-US"/>
              </w:rPr>
              <w:t xml:space="preserve">oziroma predložiti </w:t>
            </w:r>
            <w:r w:rsidRPr="00D51275">
              <w:rPr>
                <w:rFonts w:eastAsiaTheme="minorHAnsi" w:cs="Arial"/>
                <w:sz w:val="20"/>
                <w:szCs w:val="20"/>
                <w:lang w:eastAsia="en-US"/>
              </w:rPr>
              <w:t xml:space="preserve">v začetku leta 2024. </w:t>
            </w:r>
          </w:p>
          <w:p w14:paraId="2E3E1783" w14:textId="77777777" w:rsidR="005F6BE8" w:rsidRPr="00D51275" w:rsidRDefault="005F6BE8" w:rsidP="005F6BE8">
            <w:pPr>
              <w:overflowPunct/>
              <w:autoSpaceDE/>
              <w:autoSpaceDN/>
              <w:adjustRightInd/>
              <w:spacing w:after="160" w:line="259" w:lineRule="auto"/>
              <w:ind w:left="360"/>
              <w:contextualSpacing/>
              <w:jc w:val="left"/>
              <w:textAlignment w:val="auto"/>
              <w:rPr>
                <w:rFonts w:eastAsiaTheme="minorHAnsi" w:cs="Arial"/>
                <w:sz w:val="20"/>
                <w:szCs w:val="20"/>
                <w:lang w:eastAsia="en-US"/>
              </w:rPr>
            </w:pPr>
          </w:p>
          <w:p w14:paraId="6AAF1CA3" w14:textId="24813BF9" w:rsidR="005F6BE8" w:rsidRPr="00D51275" w:rsidRDefault="00BA6F6F" w:rsidP="00706B4B">
            <w:pPr>
              <w:overflowPunct/>
              <w:autoSpaceDE/>
              <w:autoSpaceDN/>
              <w:adjustRightInd/>
              <w:spacing w:after="160" w:line="259" w:lineRule="auto"/>
              <w:ind w:left="36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p w14:paraId="2BC7F59C" w14:textId="77777777" w:rsidR="00D559D7" w:rsidRPr="00D51275" w:rsidRDefault="00D559D7" w:rsidP="00706B4B">
            <w:pPr>
              <w:overflowPunct/>
              <w:autoSpaceDE/>
              <w:autoSpaceDN/>
              <w:adjustRightInd/>
              <w:spacing w:after="160" w:line="259" w:lineRule="auto"/>
              <w:ind w:left="360"/>
              <w:contextualSpacing/>
              <w:jc w:val="left"/>
              <w:textAlignment w:val="auto"/>
              <w:rPr>
                <w:rFonts w:eastAsiaTheme="minorHAnsi" w:cs="Arial"/>
                <w:b/>
                <w:bCs/>
                <w:sz w:val="20"/>
                <w:szCs w:val="20"/>
                <w:lang w:eastAsia="en-US"/>
              </w:rPr>
            </w:pPr>
          </w:p>
          <w:p w14:paraId="5FA50D60" w14:textId="24FCAD2A"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Aktivnosti se </w:t>
            </w:r>
            <w:r w:rsidR="00BA6F6F" w:rsidRPr="00D51275">
              <w:rPr>
                <w:rFonts w:eastAsiaTheme="minorHAnsi" w:cs="Arial"/>
                <w:sz w:val="20"/>
                <w:szCs w:val="20"/>
                <w:lang w:eastAsia="en-US"/>
              </w:rPr>
              <w:t xml:space="preserve">bodo </w:t>
            </w:r>
            <w:r w:rsidRPr="00D51275">
              <w:rPr>
                <w:rFonts w:eastAsiaTheme="minorHAnsi" w:cs="Arial"/>
                <w:sz w:val="20"/>
                <w:szCs w:val="20"/>
                <w:lang w:eastAsia="en-US"/>
              </w:rPr>
              <w:t>nadalj</w:t>
            </w:r>
            <w:r w:rsidR="00BA6F6F" w:rsidRPr="00D51275">
              <w:rPr>
                <w:rFonts w:eastAsiaTheme="minorHAnsi" w:cs="Arial"/>
                <w:sz w:val="20"/>
                <w:szCs w:val="20"/>
                <w:lang w:eastAsia="en-US"/>
              </w:rPr>
              <w:t>evale</w:t>
            </w:r>
            <w:r w:rsidRPr="00D51275">
              <w:rPr>
                <w:rFonts w:eastAsiaTheme="minorHAnsi" w:cs="Arial"/>
                <w:sz w:val="20"/>
                <w:szCs w:val="20"/>
                <w:lang w:eastAsia="en-US"/>
              </w:rPr>
              <w:t xml:space="preserve"> na uravnoteženju vsebin prenov</w:t>
            </w:r>
            <w:r w:rsidR="00BA6F6F" w:rsidRPr="00D51275">
              <w:rPr>
                <w:rFonts w:eastAsiaTheme="minorHAnsi" w:cs="Arial"/>
                <w:sz w:val="20"/>
                <w:szCs w:val="20"/>
                <w:lang w:eastAsia="en-US"/>
              </w:rPr>
              <w:t>e</w:t>
            </w:r>
            <w:r w:rsidRPr="00D51275">
              <w:rPr>
                <w:rFonts w:eastAsiaTheme="minorHAnsi" w:cs="Arial"/>
                <w:sz w:val="20"/>
                <w:szCs w:val="20"/>
                <w:lang w:eastAsia="en-US"/>
              </w:rPr>
              <w:t xml:space="preserve"> NPFI in načrtovanju priprave akcijskega načrta, s čimer se bo še dodatno spodbudilo nosilne institucije k sodelovanju in še aktivnejšemu načrtovanju novih projektov, namenjenih spodbujanju finančnega izobraževanja v Sloveniji, kar bo vodilo tudi k nadaljnjemu razvoju finančne pismenosti.</w:t>
            </w:r>
          </w:p>
        </w:tc>
      </w:tr>
    </w:tbl>
    <w:p w14:paraId="26531193"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3A6EF549"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60313"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0E577"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20AFDFD9"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162B449A"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14F38756"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5D9BBB58"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298D3D34"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C4D4F3" w14:textId="350908F5" w:rsidR="00871D0A" w:rsidRPr="00D51275" w:rsidRDefault="00871D0A" w:rsidP="00871D0A">
            <w:pPr>
              <w:numPr>
                <w:ilvl w:val="0"/>
                <w:numId w:val="37"/>
              </w:num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Prenova Nacionalnega programa finančnega izobraževanja, da bo ta sledil novim trendom v finančni industriji, naslovil tako posameznike kot tudi podjetja </w:t>
            </w:r>
          </w:p>
          <w:p w14:paraId="132A498B"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5854161D" w14:textId="77777777" w:rsidR="00871D0A" w:rsidRPr="00871D0A" w:rsidRDefault="00871D0A" w:rsidP="00871D0A">
            <w:pPr>
              <w:overflowPunct/>
              <w:autoSpaceDE/>
              <w:autoSpaceDN/>
              <w:adjustRightInd/>
              <w:jc w:val="left"/>
              <w:textAlignment w:val="auto"/>
              <w:rPr>
                <w:rFonts w:ascii="Calibri" w:eastAsiaTheme="minorHAnsi" w:hAnsi="Calibri" w:cs="Calibri"/>
                <w:sz w:val="24"/>
                <w:szCs w:val="24"/>
                <w:lang w:eastAsia="en-US"/>
              </w:rPr>
            </w:pPr>
            <w:r w:rsidRPr="00D51275">
              <w:rPr>
                <w:rFonts w:eastAsiaTheme="minorHAnsi" w:cs="Arial"/>
                <w:sz w:val="20"/>
                <w:szCs w:val="20"/>
                <w:lang w:eastAsia="en-US"/>
              </w:rPr>
              <w:t>Nosilni organ: MF</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2CE12E5A"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Potek prenove Nacionalnega programa finančnega izobraževanja je podrobneje predstavljen v okviru predhodnega ukrepa. Aktivnosti bodo zaključene v letu 2024.</w:t>
            </w:r>
          </w:p>
          <w:p w14:paraId="226426A9" w14:textId="77777777" w:rsidR="00D559D7" w:rsidRPr="00D51275" w:rsidRDefault="00D559D7" w:rsidP="00D559D7">
            <w:pPr>
              <w:overflowPunct/>
              <w:autoSpaceDE/>
              <w:autoSpaceDN/>
              <w:adjustRightInd/>
              <w:spacing w:after="160" w:line="259" w:lineRule="auto"/>
              <w:ind w:left="360"/>
              <w:contextualSpacing/>
              <w:jc w:val="left"/>
              <w:textAlignment w:val="auto"/>
              <w:rPr>
                <w:rFonts w:eastAsiaTheme="minorHAnsi" w:cs="Arial"/>
                <w:sz w:val="20"/>
                <w:szCs w:val="20"/>
                <w:lang w:eastAsia="en-US"/>
              </w:rPr>
            </w:pPr>
          </w:p>
          <w:p w14:paraId="6F887BAF" w14:textId="77777777" w:rsidR="00BA6F6F" w:rsidRPr="00D51275" w:rsidRDefault="00BA6F6F" w:rsidP="00BA6F6F">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 ter njihova vsebina</w:t>
            </w:r>
          </w:p>
          <w:p w14:paraId="6B411643" w14:textId="77777777" w:rsidR="00D559D7" w:rsidRPr="00D51275" w:rsidRDefault="00D559D7" w:rsidP="00BA6F6F">
            <w:pPr>
              <w:overflowPunct/>
              <w:autoSpaceDE/>
              <w:autoSpaceDN/>
              <w:adjustRightInd/>
              <w:jc w:val="left"/>
              <w:textAlignment w:val="auto"/>
              <w:rPr>
                <w:rFonts w:eastAsiaTheme="minorHAnsi" w:cs="Arial"/>
                <w:sz w:val="20"/>
                <w:szCs w:val="20"/>
                <w:lang w:eastAsia="en-US"/>
              </w:rPr>
            </w:pPr>
          </w:p>
          <w:p w14:paraId="621FB3D1" w14:textId="48233736" w:rsidR="00BA6F6F"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MF in BS sta konec oktobra 2023 priglasili projekt za pridobitev tehnične pomoči pri Evropski komisiji in bili pri tem uspešni. Formalna potrditev sledi v letu 2024</w:t>
            </w:r>
            <w:r w:rsidR="00BA6F6F" w:rsidRPr="00D51275">
              <w:rPr>
                <w:rFonts w:eastAsiaTheme="minorHAnsi" w:cs="Arial"/>
                <w:sz w:val="20"/>
                <w:szCs w:val="20"/>
                <w:lang w:eastAsia="en-US"/>
              </w:rPr>
              <w:t>. Ocenjena vrednost projekta se izkazuje v višini 600.000 EUR in vključuje pripravo pregleda stanja finančne pismenosti med splošnim prebivalstvom star</w:t>
            </w:r>
            <w:r w:rsidR="003B3BD2" w:rsidRPr="00D51275">
              <w:rPr>
                <w:rFonts w:eastAsiaTheme="minorHAnsi" w:cs="Arial"/>
                <w:sz w:val="20"/>
                <w:szCs w:val="20"/>
                <w:lang w:eastAsia="en-US"/>
              </w:rPr>
              <w:t>i</w:t>
            </w:r>
            <w:r w:rsidR="00BA6F6F" w:rsidRPr="00D51275">
              <w:rPr>
                <w:rFonts w:eastAsiaTheme="minorHAnsi" w:cs="Arial"/>
                <w:sz w:val="20"/>
                <w:szCs w:val="20"/>
                <w:lang w:eastAsia="en-US"/>
              </w:rPr>
              <w:t xml:space="preserve">m od 18 do 79 let in mala in srednje velika podjetja. Ugotovitev stanja in predlogi ukrepov bodo služili odločevalcem za nadaljnje prilagoditve in spremembe NPFI na področjih, ki še niso bila obravnavana, ali kjer ugotovljene vrzeli zahtevajo dopolnitev ali prilagoditev. Z vidika vsebin BS projekt vključuje posebna izobraževalna orodja za </w:t>
            </w:r>
            <w:r w:rsidR="006822A3" w:rsidRPr="00D51275">
              <w:rPr>
                <w:rFonts w:eastAsiaTheme="minorHAnsi" w:cs="Arial"/>
                <w:sz w:val="20"/>
                <w:szCs w:val="20"/>
                <w:lang w:eastAsia="en-US"/>
              </w:rPr>
              <w:t>platformo</w:t>
            </w:r>
            <w:r w:rsidR="00BA6F6F" w:rsidRPr="00D51275">
              <w:rPr>
                <w:rFonts w:eastAsiaTheme="minorHAnsi" w:cs="Arial"/>
                <w:sz w:val="20"/>
                <w:szCs w:val="20"/>
                <w:lang w:eastAsia="en-US"/>
              </w:rPr>
              <w:t xml:space="preserve"> za finančno izobraževanje, ter digitalne vsebine Muzeja Banke Slovenije.</w:t>
            </w:r>
          </w:p>
          <w:p w14:paraId="0356B929" w14:textId="77777777" w:rsidR="00BA6F6F" w:rsidRPr="00D51275" w:rsidRDefault="00BA6F6F" w:rsidP="00BA6F6F">
            <w:pPr>
              <w:overflowPunct/>
              <w:autoSpaceDE/>
              <w:autoSpaceDN/>
              <w:adjustRightInd/>
              <w:spacing w:after="160" w:line="259" w:lineRule="auto"/>
              <w:contextualSpacing/>
              <w:jc w:val="left"/>
              <w:textAlignment w:val="auto"/>
              <w:rPr>
                <w:rFonts w:eastAsiaTheme="minorHAnsi" w:cs="Arial"/>
                <w:sz w:val="20"/>
                <w:szCs w:val="20"/>
                <w:lang w:eastAsia="en-US"/>
              </w:rPr>
            </w:pPr>
          </w:p>
          <w:p w14:paraId="1AF03727" w14:textId="1BF439B6" w:rsidR="00BA6F6F" w:rsidRPr="00D51275" w:rsidRDefault="00BA6F6F" w:rsidP="00706B4B">
            <w:pPr>
              <w:overflowPunct/>
              <w:autoSpaceDE/>
              <w:autoSpaceDN/>
              <w:adjustRightInd/>
              <w:spacing w:after="160" w:line="259" w:lineRule="auto"/>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 xml:space="preserve">Plan naslednjih aktivnosti </w:t>
            </w:r>
          </w:p>
          <w:p w14:paraId="67BA8F0F" w14:textId="77777777" w:rsidR="00D559D7" w:rsidRPr="00D51275" w:rsidRDefault="00D559D7" w:rsidP="00706B4B">
            <w:pPr>
              <w:overflowPunct/>
              <w:autoSpaceDE/>
              <w:autoSpaceDN/>
              <w:adjustRightInd/>
              <w:spacing w:after="160" w:line="259" w:lineRule="auto"/>
              <w:contextualSpacing/>
              <w:jc w:val="left"/>
              <w:textAlignment w:val="auto"/>
              <w:rPr>
                <w:rFonts w:eastAsiaTheme="minorHAnsi" w:cs="Arial"/>
                <w:b/>
                <w:bCs/>
                <w:sz w:val="20"/>
                <w:szCs w:val="20"/>
                <w:lang w:eastAsia="en-US"/>
              </w:rPr>
            </w:pPr>
          </w:p>
          <w:p w14:paraId="55BC080A" w14:textId="09F01E48" w:rsidR="00871D0A" w:rsidRPr="00871D0A" w:rsidRDefault="00BA6F6F" w:rsidP="00706B4B">
            <w:pPr>
              <w:overflowPunct/>
              <w:autoSpaceDE/>
              <w:autoSpaceDN/>
              <w:adjustRightInd/>
              <w:spacing w:after="160" w:line="259" w:lineRule="auto"/>
              <w:contextualSpacing/>
              <w:jc w:val="left"/>
              <w:textAlignment w:val="auto"/>
              <w:rPr>
                <w:rFonts w:ascii="Calibri" w:eastAsiaTheme="minorHAnsi" w:hAnsi="Calibri" w:cs="Calibri"/>
                <w:sz w:val="24"/>
                <w:szCs w:val="24"/>
                <w:lang w:eastAsia="en-US"/>
              </w:rPr>
            </w:pPr>
            <w:r w:rsidRPr="00D51275">
              <w:rPr>
                <w:rFonts w:eastAsiaTheme="minorHAnsi" w:cs="Arial"/>
                <w:sz w:val="20"/>
                <w:szCs w:val="20"/>
                <w:lang w:eastAsia="en-US"/>
              </w:rPr>
              <w:t>P</w:t>
            </w:r>
            <w:r w:rsidR="00871D0A" w:rsidRPr="00D51275">
              <w:rPr>
                <w:rFonts w:eastAsiaTheme="minorHAnsi" w:cs="Arial"/>
                <w:sz w:val="20"/>
                <w:szCs w:val="20"/>
                <w:lang w:eastAsia="en-US"/>
              </w:rPr>
              <w:t xml:space="preserve">ričetek izvajanja </w:t>
            </w:r>
            <w:r w:rsidRPr="00D51275">
              <w:rPr>
                <w:rFonts w:eastAsiaTheme="minorHAnsi" w:cs="Arial"/>
                <w:sz w:val="20"/>
                <w:szCs w:val="20"/>
                <w:lang w:eastAsia="en-US"/>
              </w:rPr>
              <w:t xml:space="preserve">projekta </w:t>
            </w:r>
            <w:r w:rsidR="00871D0A" w:rsidRPr="00D51275">
              <w:rPr>
                <w:rFonts w:eastAsiaTheme="minorHAnsi" w:cs="Arial"/>
                <w:sz w:val="20"/>
                <w:szCs w:val="20"/>
                <w:lang w:eastAsia="en-US"/>
              </w:rPr>
              <w:t xml:space="preserve">v juniju/juliju 2024 in bo trajal 18 mesecev (predvidoma do </w:t>
            </w:r>
            <w:r w:rsidRPr="00D51275">
              <w:rPr>
                <w:rFonts w:eastAsiaTheme="minorHAnsi" w:cs="Arial"/>
                <w:sz w:val="20"/>
                <w:szCs w:val="20"/>
                <w:lang w:eastAsia="en-US"/>
              </w:rPr>
              <w:t xml:space="preserve">konca </w:t>
            </w:r>
            <w:r w:rsidR="00871D0A" w:rsidRPr="00D51275">
              <w:rPr>
                <w:rFonts w:eastAsiaTheme="minorHAnsi" w:cs="Arial"/>
                <w:sz w:val="20"/>
                <w:szCs w:val="20"/>
                <w:lang w:eastAsia="en-US"/>
              </w:rPr>
              <w:t>leta 2025).</w:t>
            </w:r>
            <w:r w:rsidR="00871D0A" w:rsidRPr="00871D0A">
              <w:rPr>
                <w:rFonts w:ascii="Calibri" w:eastAsiaTheme="minorHAnsi" w:hAnsi="Calibri" w:cs="Calibri"/>
                <w:sz w:val="24"/>
                <w:szCs w:val="24"/>
                <w:lang w:eastAsia="en-US"/>
              </w:rPr>
              <w:t xml:space="preserve"> </w:t>
            </w:r>
          </w:p>
        </w:tc>
      </w:tr>
    </w:tbl>
    <w:p w14:paraId="2A71B801"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p w14:paraId="67ACB61C"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p w14:paraId="67D32F67"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r w:rsidRPr="00871D0A">
        <w:rPr>
          <w:rFonts w:eastAsiaTheme="minorHAnsi" w:cs="Arial"/>
          <w:szCs w:val="22"/>
          <w:lang w:eastAsia="en-US"/>
        </w:rPr>
        <w:t>4.3.1.</w:t>
      </w:r>
      <w:r w:rsidRPr="00871D0A">
        <w:rPr>
          <w:rFonts w:ascii="Calibri" w:eastAsiaTheme="minorHAnsi" w:hAnsi="Calibri" w:cs="Calibri"/>
          <w:szCs w:val="22"/>
          <w:lang w:eastAsia="en-US"/>
        </w:rPr>
        <w:t xml:space="preserve"> </w:t>
      </w:r>
      <w:r w:rsidRPr="00871D0A">
        <w:rPr>
          <w:rFonts w:eastAsiaTheme="minorHAnsi" w:cs="Arial"/>
          <w:szCs w:val="22"/>
          <w:lang w:eastAsia="en-US"/>
        </w:rPr>
        <w:t>INDIVIDUALNI FINANČNI RAČUNI ZA FINANČNE INSTRUMENTE</w:t>
      </w:r>
    </w:p>
    <w:p w14:paraId="2BCE7D74"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p>
    <w:p w14:paraId="080EF443" w14:textId="450680A8"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r w:rsidRPr="00871D0A">
        <w:rPr>
          <w:rFonts w:eastAsiaTheme="minorHAnsi" w:cs="Arial"/>
          <w:szCs w:val="22"/>
          <w:lang w:eastAsia="en-US"/>
        </w:rPr>
        <w:t>Akcijski načrt za vzpostavitev IFRFI</w:t>
      </w: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00596783"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BD62B7"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 / NOSILNI ORGAN</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0DF0C"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36F99DA9"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21222F1E"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377659C1"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525E225F"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68EBA235"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E4CDA2" w14:textId="2B8D3B35"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Preučitev obstoječe zakonodaje in izdelava predloga njenih sprememb, ki bodo omogočile odpiranje IFRFI v finančnih institucijah, ki imajo dovoljenje ATVP za storitve borznega posredovanja, upravljanja premoženja in investicijskih skladov.</w:t>
            </w:r>
          </w:p>
          <w:p w14:paraId="64B16670"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04B3D3CF"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01D16154"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 sestanki in ostale aktivnosti ter njihova vsebina</w:t>
            </w:r>
          </w:p>
          <w:p w14:paraId="588F7EAC" w14:textId="77777777" w:rsidR="00871D0A" w:rsidRPr="00D51275" w:rsidRDefault="00871D0A" w:rsidP="006D3FC2">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p>
          <w:p w14:paraId="731E3616" w14:textId="77777777" w:rsidR="00F87ECD" w:rsidRPr="000E7EC2" w:rsidRDefault="00F87ECD" w:rsidP="00F87ECD">
            <w:pPr>
              <w:numPr>
                <w:ilvl w:val="0"/>
                <w:numId w:val="36"/>
              </w:numPr>
              <w:overflowPunct/>
              <w:autoSpaceDE/>
              <w:autoSpaceDN/>
              <w:adjustRightInd/>
              <w:contextualSpacing/>
              <w:jc w:val="left"/>
              <w:textAlignment w:val="auto"/>
              <w:rPr>
                <w:rFonts w:eastAsiaTheme="minorHAnsi" w:cs="Arial"/>
                <w:sz w:val="20"/>
                <w:szCs w:val="20"/>
                <w:lang w:eastAsia="en-US"/>
              </w:rPr>
            </w:pPr>
            <w:r w:rsidRPr="00F27FC0">
              <w:rPr>
                <w:rFonts w:eastAsiaTheme="minorHAnsi" w:cs="Arial"/>
                <w:sz w:val="20"/>
                <w:szCs w:val="20"/>
                <w:lang w:eastAsia="en-US"/>
              </w:rPr>
              <w:t xml:space="preserve">Prvi sestanek delovne skupine je bil izveden </w:t>
            </w:r>
            <w:r>
              <w:rPr>
                <w:rFonts w:eastAsiaTheme="minorHAnsi" w:cs="Arial"/>
                <w:sz w:val="20"/>
                <w:szCs w:val="20"/>
                <w:lang w:eastAsia="en-US"/>
              </w:rPr>
              <w:t xml:space="preserve">v marcu  </w:t>
            </w:r>
            <w:r w:rsidRPr="00F27FC0">
              <w:rPr>
                <w:rFonts w:eastAsiaTheme="minorHAnsi" w:cs="Arial"/>
                <w:sz w:val="20"/>
                <w:szCs w:val="20"/>
                <w:lang w:eastAsia="en-US"/>
              </w:rPr>
              <w:t>2023, kjer so bile določene usmeritve za proučitev obstoječih študij o IFRFI, izvajanje primerjalnih analiz ureditev v drugih državah in opredelitev koncepta IFRFI.</w:t>
            </w:r>
          </w:p>
          <w:p w14:paraId="690DE433" w14:textId="77777777" w:rsidR="00F87ECD" w:rsidRPr="000E7EC2" w:rsidRDefault="00F87ECD" w:rsidP="00F87ECD">
            <w:pPr>
              <w:numPr>
                <w:ilvl w:val="0"/>
                <w:numId w:val="36"/>
              </w:numPr>
              <w:overflowPunct/>
              <w:autoSpaceDE/>
              <w:autoSpaceDN/>
              <w:adjustRightInd/>
              <w:contextualSpacing/>
              <w:jc w:val="left"/>
              <w:textAlignment w:val="auto"/>
              <w:rPr>
                <w:rFonts w:eastAsiaTheme="minorHAnsi" w:cs="Arial"/>
                <w:sz w:val="20"/>
                <w:szCs w:val="20"/>
                <w:lang w:eastAsia="en-US"/>
              </w:rPr>
            </w:pPr>
            <w:r w:rsidRPr="00F27FC0">
              <w:rPr>
                <w:rFonts w:eastAsiaTheme="minorHAnsi" w:cs="Arial"/>
                <w:sz w:val="20"/>
                <w:szCs w:val="20"/>
                <w:lang w:eastAsia="en-US"/>
              </w:rPr>
              <w:t>V juniju 2023 je bil pripravljen pregled IFRFI ureditev iz petih evropskih držav in Združenega kraljestva skupaj z vprašalnikom, ki je bil poslan mednarodnim partnerjem</w:t>
            </w:r>
            <w:r>
              <w:rPr>
                <w:rFonts w:eastAsiaTheme="minorHAnsi" w:cs="Arial"/>
                <w:sz w:val="20"/>
                <w:szCs w:val="20"/>
                <w:lang w:eastAsia="en-US"/>
              </w:rPr>
              <w:t>.</w:t>
            </w:r>
          </w:p>
          <w:p w14:paraId="54F85C42" w14:textId="77777777" w:rsidR="00F87ECD" w:rsidRPr="000E7EC2" w:rsidRDefault="00F87ECD" w:rsidP="00F87ECD">
            <w:pPr>
              <w:numPr>
                <w:ilvl w:val="0"/>
                <w:numId w:val="36"/>
              </w:numPr>
              <w:overflowPunct/>
              <w:autoSpaceDE/>
              <w:autoSpaceDN/>
              <w:adjustRightInd/>
              <w:contextualSpacing/>
              <w:jc w:val="left"/>
              <w:textAlignment w:val="auto"/>
              <w:rPr>
                <w:rFonts w:eastAsiaTheme="minorHAnsi" w:cs="Arial"/>
                <w:sz w:val="20"/>
                <w:szCs w:val="20"/>
                <w:lang w:eastAsia="en-US"/>
              </w:rPr>
            </w:pPr>
            <w:r w:rsidRPr="000E7EC2">
              <w:rPr>
                <w:rFonts w:eastAsiaTheme="minorHAnsi" w:cs="Arial"/>
                <w:sz w:val="20"/>
                <w:szCs w:val="20"/>
                <w:lang w:eastAsia="en-US"/>
              </w:rPr>
              <w:t>V avgustu in oktobru 2023 so bili prejeti odzivi nekaterih držav članic na vprašalnik in posredovani v nadaljnjo obravnavo.</w:t>
            </w:r>
          </w:p>
          <w:p w14:paraId="56F820C0" w14:textId="77777777" w:rsidR="00F87ECD" w:rsidRPr="00A2248D" w:rsidRDefault="00F87ECD" w:rsidP="00F87ECD">
            <w:pPr>
              <w:numPr>
                <w:ilvl w:val="0"/>
                <w:numId w:val="36"/>
              </w:numPr>
              <w:overflowPunct/>
              <w:autoSpaceDE/>
              <w:autoSpaceDN/>
              <w:adjustRightInd/>
              <w:contextualSpacing/>
              <w:jc w:val="left"/>
              <w:textAlignment w:val="auto"/>
              <w:rPr>
                <w:rFonts w:eastAsiaTheme="minorHAnsi" w:cs="Arial"/>
                <w:sz w:val="20"/>
                <w:szCs w:val="20"/>
                <w:lang w:eastAsia="en-US"/>
              </w:rPr>
            </w:pPr>
            <w:r>
              <w:rPr>
                <w:rFonts w:eastAsiaTheme="minorHAnsi" w:cs="Arial"/>
                <w:sz w:val="20"/>
                <w:szCs w:val="20"/>
                <w:lang w:eastAsia="en-US"/>
              </w:rPr>
              <w:t xml:space="preserve">Do konca </w:t>
            </w:r>
            <w:r w:rsidRPr="000E7EC2">
              <w:rPr>
                <w:rFonts w:eastAsiaTheme="minorHAnsi" w:cs="Arial"/>
                <w:sz w:val="20"/>
                <w:szCs w:val="20"/>
                <w:lang w:eastAsia="en-US"/>
              </w:rPr>
              <w:t>leta 2023 je delovna skupina prejela več predlogov in pripomb na izhodišča za IFRFI.</w:t>
            </w:r>
          </w:p>
          <w:p w14:paraId="080D3840" w14:textId="26B32923" w:rsidR="00F87ECD" w:rsidRPr="00F27FC0" w:rsidRDefault="00F87ECD" w:rsidP="00F87ECD">
            <w:pPr>
              <w:numPr>
                <w:ilvl w:val="0"/>
                <w:numId w:val="36"/>
              </w:numPr>
              <w:overflowPunct/>
              <w:autoSpaceDE/>
              <w:autoSpaceDN/>
              <w:adjustRightInd/>
              <w:contextualSpacing/>
              <w:jc w:val="left"/>
              <w:textAlignment w:val="auto"/>
              <w:rPr>
                <w:rFonts w:eastAsiaTheme="minorHAnsi" w:cs="Arial"/>
                <w:sz w:val="20"/>
                <w:szCs w:val="20"/>
                <w:lang w:eastAsia="en-US"/>
              </w:rPr>
            </w:pPr>
            <w:r w:rsidRPr="00F27FC0">
              <w:rPr>
                <w:rFonts w:eastAsiaTheme="minorHAnsi" w:cs="Arial"/>
                <w:sz w:val="20"/>
                <w:szCs w:val="20"/>
                <w:lang w:eastAsia="en-US"/>
              </w:rPr>
              <w:t>Drugi sestanek delovne skupine je bil izveden</w:t>
            </w:r>
            <w:r>
              <w:rPr>
                <w:rFonts w:eastAsiaTheme="minorHAnsi" w:cs="Arial"/>
                <w:sz w:val="20"/>
                <w:szCs w:val="20"/>
                <w:lang w:eastAsia="en-US"/>
              </w:rPr>
              <w:t xml:space="preserve"> decembra </w:t>
            </w:r>
            <w:r w:rsidRPr="00F27FC0">
              <w:rPr>
                <w:rFonts w:eastAsiaTheme="minorHAnsi" w:cs="Arial"/>
                <w:sz w:val="20"/>
                <w:szCs w:val="20"/>
                <w:lang w:eastAsia="en-US"/>
              </w:rPr>
              <w:t>2023, kjer so bili obravnavani osnutek izhodišč in pripombe članov, zlasti glede letne omejitve vplačil in poenostavitve začetnih omejitev naložb.</w:t>
            </w:r>
          </w:p>
          <w:p w14:paraId="405ED36F" w14:textId="423DED5F" w:rsidR="00E96601" w:rsidRPr="009E43C2" w:rsidRDefault="00F87ECD" w:rsidP="00F87ECD">
            <w:pPr>
              <w:numPr>
                <w:ilvl w:val="0"/>
                <w:numId w:val="36"/>
              </w:numPr>
              <w:overflowPunct/>
              <w:autoSpaceDE/>
              <w:autoSpaceDN/>
              <w:adjustRightInd/>
              <w:contextualSpacing/>
              <w:jc w:val="left"/>
              <w:textAlignment w:val="auto"/>
              <w:rPr>
                <w:rFonts w:eastAsiaTheme="minorHAnsi" w:cs="Arial"/>
                <w:sz w:val="20"/>
                <w:szCs w:val="20"/>
                <w:lang w:eastAsia="en-US"/>
              </w:rPr>
            </w:pPr>
            <w:r>
              <w:rPr>
                <w:rFonts w:eastAsiaTheme="minorHAnsi" w:cs="Arial"/>
                <w:sz w:val="20"/>
                <w:szCs w:val="20"/>
                <w:lang w:eastAsia="en-US"/>
              </w:rPr>
              <w:t>V</w:t>
            </w:r>
            <w:r w:rsidRPr="000E7EC2">
              <w:rPr>
                <w:rFonts w:eastAsiaTheme="minorHAnsi" w:cs="Arial"/>
                <w:sz w:val="20"/>
                <w:szCs w:val="20"/>
                <w:lang w:eastAsia="en-US"/>
              </w:rPr>
              <w:t xml:space="preserve"> začetku leta 2024 so bila nadaljevana usklajevanja s ključnimi deležniki z namenom pridobivanja konkretnih odzivov na sklepe drugega sestanka.</w:t>
            </w:r>
          </w:p>
          <w:p w14:paraId="785AEBD1" w14:textId="77777777" w:rsidR="00E96601" w:rsidRDefault="00E96601" w:rsidP="00907A11">
            <w:pPr>
              <w:overflowPunct/>
              <w:autoSpaceDE/>
              <w:autoSpaceDN/>
              <w:adjustRightInd/>
              <w:spacing w:after="160" w:line="259" w:lineRule="auto"/>
              <w:ind w:left="360"/>
              <w:contextualSpacing/>
              <w:jc w:val="left"/>
              <w:textAlignment w:val="auto"/>
              <w:rPr>
                <w:rFonts w:eastAsiaTheme="minorHAnsi" w:cs="Arial"/>
                <w:b/>
                <w:bCs/>
                <w:sz w:val="20"/>
                <w:szCs w:val="20"/>
                <w:lang w:eastAsia="en-US"/>
              </w:rPr>
            </w:pPr>
            <w:bookmarkStart w:id="7" w:name="_Hlk158184615"/>
          </w:p>
          <w:p w14:paraId="4E861E82" w14:textId="77FB222C" w:rsidR="00871D0A" w:rsidRPr="00D51275" w:rsidRDefault="00871D0A" w:rsidP="00907A11">
            <w:pPr>
              <w:overflowPunct/>
              <w:autoSpaceDE/>
              <w:autoSpaceDN/>
              <w:adjustRightInd/>
              <w:spacing w:after="160" w:line="259" w:lineRule="auto"/>
              <w:ind w:left="36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354B20A1" w14:textId="77777777" w:rsidR="006576ED" w:rsidRPr="00D51275" w:rsidRDefault="006576ED" w:rsidP="006576ED">
            <w:pPr>
              <w:pStyle w:val="Odstavekseznama"/>
              <w:numPr>
                <w:ilvl w:val="0"/>
                <w:numId w:val="36"/>
              </w:numPr>
              <w:overflowPunct/>
              <w:autoSpaceDE/>
              <w:autoSpaceDN/>
              <w:adjustRightInd/>
              <w:jc w:val="left"/>
              <w:textAlignment w:val="auto"/>
              <w:rPr>
                <w:rFonts w:eastAsiaTheme="minorHAnsi" w:cs="Arial"/>
                <w:kern w:val="2"/>
                <w:sz w:val="20"/>
                <w:szCs w:val="20"/>
                <w:lang w:eastAsia="en-US"/>
                <w14:ligatures w14:val="standardContextual"/>
              </w:rPr>
            </w:pPr>
            <w:r w:rsidRPr="00D51275">
              <w:rPr>
                <w:rFonts w:eastAsiaTheme="minorHAnsi" w:cs="Arial"/>
                <w:kern w:val="2"/>
                <w:sz w:val="20"/>
                <w:szCs w:val="20"/>
                <w:lang w:eastAsia="en-US"/>
                <w14:ligatures w14:val="standardContextual"/>
              </w:rPr>
              <w:t>Izvedene so bile aktivnosti za vključitev deležnikov (ATVP, ZBS, ZDU) v pripravo predloga ureditve IFRFI.</w:t>
            </w:r>
          </w:p>
          <w:p w14:paraId="0A4D49C1" w14:textId="04D4CD49" w:rsidR="00871D0A" w:rsidRPr="00D51275" w:rsidRDefault="006576ED" w:rsidP="006576ED">
            <w:pPr>
              <w:pStyle w:val="Odstavekseznama"/>
              <w:numPr>
                <w:ilvl w:val="0"/>
                <w:numId w:val="36"/>
              </w:numPr>
              <w:overflowPunct/>
              <w:autoSpaceDE/>
              <w:autoSpaceDN/>
              <w:adjustRightInd/>
              <w:jc w:val="left"/>
              <w:textAlignment w:val="auto"/>
              <w:rPr>
                <w:rFonts w:eastAsiaTheme="minorHAnsi" w:cs="Arial"/>
                <w:kern w:val="2"/>
                <w:sz w:val="20"/>
                <w:szCs w:val="20"/>
                <w:lang w:eastAsia="en-US"/>
                <w14:ligatures w14:val="standardContextual"/>
              </w:rPr>
            </w:pPr>
            <w:r w:rsidRPr="00D51275">
              <w:rPr>
                <w:rFonts w:eastAsiaTheme="minorHAnsi" w:cs="Arial"/>
                <w:kern w:val="2"/>
                <w:sz w:val="20"/>
                <w:szCs w:val="20"/>
                <w:lang w:eastAsia="en-US"/>
                <w14:ligatures w14:val="standardContextual"/>
              </w:rPr>
              <w:t>Vzpostavljeno je bilo sodelovanje z drugimi državami za izmenjavo informacij o njihovih ureditvah IFRFI.</w:t>
            </w:r>
          </w:p>
          <w:p w14:paraId="52133380" w14:textId="4ED37234" w:rsidR="00871D0A" w:rsidRPr="00D51275" w:rsidRDefault="00871D0A" w:rsidP="00503001">
            <w:pPr>
              <w:pStyle w:val="Odstavekseznama"/>
              <w:numPr>
                <w:ilvl w:val="0"/>
                <w:numId w:val="36"/>
              </w:numPr>
              <w:overflowPunct/>
              <w:autoSpaceDE/>
              <w:autoSpaceDN/>
              <w:adjustRightInd/>
              <w:jc w:val="left"/>
              <w:textAlignment w:val="auto"/>
              <w:rPr>
                <w:rFonts w:eastAsiaTheme="minorHAnsi" w:cs="Arial"/>
                <w:kern w:val="2"/>
                <w:sz w:val="20"/>
                <w:szCs w:val="20"/>
                <w:lang w:eastAsia="en-US"/>
                <w14:ligatures w14:val="standardContextual"/>
              </w:rPr>
            </w:pPr>
            <w:r w:rsidRPr="00D51275">
              <w:rPr>
                <w:rFonts w:eastAsiaTheme="minorHAnsi" w:cs="Arial"/>
                <w:kern w:val="2"/>
                <w:sz w:val="20"/>
                <w:szCs w:val="20"/>
                <w:lang w:eastAsia="en-US"/>
                <w14:ligatures w14:val="standardContextual"/>
              </w:rPr>
              <w:t xml:space="preserve">Pripravljen je bil osnutek predloga izhodišč za ureditev IFRFI v Sloveniji, ki vključuje predlog zakonodajne ureditve, ki je bil predstavljen in obravnavan na 2. sestanku delovne skupine. </w:t>
            </w:r>
          </w:p>
          <w:p w14:paraId="45AB8CCB" w14:textId="77777777" w:rsidR="00871D0A" w:rsidRPr="00D51275" w:rsidRDefault="00871D0A" w:rsidP="00503001">
            <w:pPr>
              <w:pStyle w:val="Odstavekseznama"/>
              <w:numPr>
                <w:ilvl w:val="0"/>
                <w:numId w:val="36"/>
              </w:numPr>
              <w:overflowPunct/>
              <w:autoSpaceDE/>
              <w:autoSpaceDN/>
              <w:adjustRightInd/>
              <w:jc w:val="left"/>
              <w:textAlignment w:val="auto"/>
              <w:rPr>
                <w:rFonts w:eastAsiaTheme="minorHAnsi" w:cs="Arial"/>
                <w:kern w:val="2"/>
                <w:sz w:val="20"/>
                <w:szCs w:val="20"/>
                <w:lang w:eastAsia="en-US"/>
                <w14:ligatures w14:val="standardContextual"/>
              </w:rPr>
            </w:pPr>
            <w:r w:rsidRPr="00D51275">
              <w:rPr>
                <w:rFonts w:eastAsiaTheme="minorHAnsi" w:cs="Arial"/>
                <w:kern w:val="2"/>
                <w:sz w:val="20"/>
                <w:szCs w:val="20"/>
                <w:lang w:eastAsia="en-US"/>
                <w14:ligatures w14:val="standardContextual"/>
              </w:rPr>
              <w:t xml:space="preserve">Na podlagi pripomb iz 2. sestanka in pisnih pripomb s strani ATVP, je osnutek izhodišč v fazi dopolnjevanja. </w:t>
            </w:r>
          </w:p>
          <w:bookmarkEnd w:id="7"/>
          <w:p w14:paraId="03155969" w14:textId="77777777" w:rsidR="00871D0A" w:rsidRPr="00D51275" w:rsidRDefault="00871D0A" w:rsidP="00871D0A">
            <w:pPr>
              <w:overflowPunct/>
              <w:autoSpaceDE/>
              <w:autoSpaceDN/>
              <w:adjustRightInd/>
              <w:textAlignment w:val="auto"/>
              <w:rPr>
                <w:rFonts w:eastAsiaTheme="minorHAnsi" w:cs="Arial"/>
                <w:kern w:val="2"/>
                <w:sz w:val="20"/>
                <w:szCs w:val="20"/>
                <w:lang w:eastAsia="en-US"/>
                <w14:ligatures w14:val="standardContextual"/>
              </w:rPr>
            </w:pPr>
          </w:p>
          <w:p w14:paraId="6513BB2D" w14:textId="20AE6B49" w:rsidR="00871D0A" w:rsidRPr="00D51275" w:rsidRDefault="00871D0A" w:rsidP="00871D0A">
            <w:pPr>
              <w:overflowPunct/>
              <w:autoSpaceDE/>
              <w:autoSpaceDN/>
              <w:adjustRightInd/>
              <w:textAlignment w:val="auto"/>
              <w:rPr>
                <w:rFonts w:eastAsiaTheme="minorHAnsi" w:cs="Arial"/>
                <w:kern w:val="2"/>
                <w:sz w:val="20"/>
                <w:szCs w:val="20"/>
                <w:lang w:eastAsia="en-US"/>
                <w14:ligatures w14:val="standardContextual"/>
              </w:rPr>
            </w:pPr>
            <w:r w:rsidRPr="00D51275">
              <w:rPr>
                <w:rFonts w:eastAsiaTheme="minorHAnsi" w:cs="Arial"/>
                <w:kern w:val="2"/>
                <w:sz w:val="20"/>
                <w:szCs w:val="20"/>
                <w:lang w:eastAsia="en-US"/>
                <w14:ligatures w14:val="standardContextual"/>
              </w:rPr>
              <w:t xml:space="preserve">Ocenjujemo, da so bile izvedene predvidene aktivnosti za pripravo strokovnih podlag in primerjalnih analiz ter vključevanje deležnikov v pripravo predloga ureditve IFRFI. Pridobljene informacije iz drugih držav nudijo dobro podlago za pripravo predloga, ki bo prilagojen razmeram v Sloveniji. Potrebni so še nadaljnji koraki, zlasti zaključek usklajevanja osnutka izhodišč z deležniki, </w:t>
            </w:r>
            <w:r w:rsidR="00F849E0" w:rsidRPr="00D51275">
              <w:rPr>
                <w:rFonts w:eastAsiaTheme="minorHAnsi" w:cs="Arial"/>
                <w:kern w:val="2"/>
                <w:sz w:val="20"/>
                <w:szCs w:val="20"/>
                <w:lang w:eastAsia="en-US"/>
                <w14:ligatures w14:val="standardContextual"/>
              </w:rPr>
              <w:t xml:space="preserve">preučitev ustrezne </w:t>
            </w:r>
            <w:r w:rsidRPr="00D51275">
              <w:rPr>
                <w:rFonts w:eastAsiaTheme="minorHAnsi" w:cs="Arial"/>
                <w:kern w:val="2"/>
                <w:sz w:val="20"/>
                <w:szCs w:val="20"/>
                <w:lang w:eastAsia="en-US"/>
                <w14:ligatures w14:val="standardContextual"/>
              </w:rPr>
              <w:t>davčne ureditve ter priprava predloga sprememb zakonodaje za uveljavitev IFRFI.</w:t>
            </w:r>
          </w:p>
          <w:p w14:paraId="4100A9BB" w14:textId="77777777" w:rsidR="00871D0A" w:rsidRPr="00D51275" w:rsidRDefault="00871D0A" w:rsidP="00871D0A">
            <w:pPr>
              <w:overflowPunct/>
              <w:autoSpaceDE/>
              <w:autoSpaceDN/>
              <w:adjustRightInd/>
              <w:textAlignment w:val="auto"/>
              <w:rPr>
                <w:rFonts w:eastAsiaTheme="minorHAnsi" w:cs="Arial"/>
                <w:kern w:val="2"/>
                <w:sz w:val="20"/>
                <w:szCs w:val="20"/>
                <w:lang w:eastAsia="en-US"/>
                <w14:ligatures w14:val="standardContextual"/>
              </w:rPr>
            </w:pPr>
          </w:p>
          <w:p w14:paraId="517C497E" w14:textId="77777777" w:rsidR="00871D0A" w:rsidRPr="00D51275" w:rsidRDefault="00871D0A" w:rsidP="00871D0A">
            <w:pPr>
              <w:overflowPunct/>
              <w:autoSpaceDE/>
              <w:autoSpaceDN/>
              <w:adjustRightInd/>
              <w:textAlignment w:val="auto"/>
              <w:rPr>
                <w:rFonts w:eastAsiaTheme="minorHAnsi" w:cs="Arial"/>
                <w:b/>
                <w:bCs/>
                <w:sz w:val="20"/>
                <w:szCs w:val="20"/>
                <w:lang w:eastAsia="en-US"/>
              </w:rPr>
            </w:pPr>
            <w:r w:rsidRPr="00D51275">
              <w:rPr>
                <w:rFonts w:eastAsiaTheme="minorHAnsi" w:cs="Arial"/>
                <w:b/>
                <w:bCs/>
                <w:sz w:val="20"/>
                <w:szCs w:val="20"/>
                <w:lang w:eastAsia="en-US"/>
              </w:rPr>
              <w:t xml:space="preserve">      Plan naslednjih aktivnosti</w:t>
            </w:r>
          </w:p>
          <w:p w14:paraId="770ECC12" w14:textId="77777777" w:rsidR="00503001" w:rsidRPr="00D51275" w:rsidRDefault="00503001" w:rsidP="00871D0A">
            <w:pPr>
              <w:overflowPunct/>
              <w:autoSpaceDE/>
              <w:autoSpaceDN/>
              <w:adjustRightInd/>
              <w:textAlignment w:val="auto"/>
              <w:rPr>
                <w:rFonts w:eastAsiaTheme="minorHAnsi" w:cs="Arial"/>
                <w:b/>
                <w:bCs/>
                <w:sz w:val="20"/>
                <w:szCs w:val="20"/>
                <w:lang w:eastAsia="en-US"/>
              </w:rPr>
            </w:pPr>
          </w:p>
          <w:p w14:paraId="4A4F003E" w14:textId="77777777" w:rsidR="00871D0A" w:rsidRPr="00D51275" w:rsidRDefault="00871D0A" w:rsidP="00503001">
            <w:pPr>
              <w:pStyle w:val="Odstavekseznama"/>
              <w:numPr>
                <w:ilvl w:val="0"/>
                <w:numId w:val="45"/>
              </w:numPr>
              <w:overflowPunct/>
              <w:autoSpaceDE/>
              <w:autoSpaceDN/>
              <w:adjustRightInd/>
              <w:spacing w:after="160" w:line="259" w:lineRule="auto"/>
              <w:contextualSpacing/>
              <w:jc w:val="left"/>
              <w:textAlignment w:val="auto"/>
              <w:rPr>
                <w:rFonts w:eastAsiaTheme="minorHAnsi" w:cs="Arial"/>
                <w:kern w:val="2"/>
                <w:sz w:val="20"/>
                <w:szCs w:val="20"/>
                <w:lang w:eastAsia="en-US"/>
                <w14:ligatures w14:val="standardContextual"/>
              </w:rPr>
            </w:pPr>
            <w:r w:rsidRPr="00D51275">
              <w:rPr>
                <w:rFonts w:eastAsiaTheme="minorHAnsi" w:cs="Arial"/>
                <w:kern w:val="2"/>
                <w:sz w:val="20"/>
                <w:szCs w:val="20"/>
                <w:lang w:eastAsia="en-US"/>
                <w14:ligatures w14:val="standardContextual"/>
              </w:rPr>
              <w:t>Dokončati usklajevanje izhodišč za IFRFI z vsemi ključnimi deležniki (ATVP, ZBS, ZDU)</w:t>
            </w:r>
          </w:p>
          <w:p w14:paraId="53C91E98" w14:textId="77777777" w:rsidR="00871D0A" w:rsidRPr="00D51275" w:rsidRDefault="00871D0A" w:rsidP="00503001">
            <w:pPr>
              <w:pStyle w:val="Odstavekseznama"/>
              <w:numPr>
                <w:ilvl w:val="0"/>
                <w:numId w:val="45"/>
              </w:numPr>
              <w:overflowPunct/>
              <w:autoSpaceDE/>
              <w:autoSpaceDN/>
              <w:adjustRightInd/>
              <w:spacing w:after="160" w:line="259" w:lineRule="auto"/>
              <w:contextualSpacing/>
              <w:jc w:val="left"/>
              <w:textAlignment w:val="auto"/>
              <w:rPr>
                <w:rFonts w:eastAsiaTheme="minorHAnsi" w:cs="Arial"/>
                <w:kern w:val="2"/>
                <w:sz w:val="20"/>
                <w:szCs w:val="20"/>
                <w:lang w:eastAsia="en-US"/>
                <w14:ligatures w14:val="standardContextual"/>
              </w:rPr>
            </w:pPr>
            <w:r w:rsidRPr="00D51275">
              <w:rPr>
                <w:rFonts w:eastAsiaTheme="minorHAnsi" w:cs="Arial"/>
                <w:kern w:val="2"/>
                <w:sz w:val="20"/>
                <w:szCs w:val="20"/>
                <w:lang w:eastAsia="en-US"/>
                <w14:ligatures w14:val="standardContextual"/>
              </w:rPr>
              <w:t>Izvesti analizo trenutne stroškovne strukture ponudnikov investicijskih storitev pri vodenju računov ter identificirati možnosti za zniževanje teh stroškov. Oblikovati mehanizme (davčne olajšave, subvencije) za spodbujanje zniževanja stroškov s strani ponudnikov.</w:t>
            </w:r>
          </w:p>
          <w:p w14:paraId="743679CD" w14:textId="436DD87F" w:rsidR="00871D0A" w:rsidRPr="00D51275" w:rsidRDefault="00871D0A" w:rsidP="00907A11">
            <w:pPr>
              <w:pStyle w:val="Odstavekseznama"/>
              <w:numPr>
                <w:ilvl w:val="0"/>
                <w:numId w:val="45"/>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kern w:val="2"/>
                <w:sz w:val="20"/>
                <w:szCs w:val="20"/>
                <w:lang w:eastAsia="en-US"/>
                <w14:ligatures w14:val="standardContextual"/>
              </w:rPr>
              <w:t>Predlagati zakonodajni predlog in akcijski načrt za konkretno uveljavitev IFRFI.</w:t>
            </w:r>
          </w:p>
        </w:tc>
      </w:tr>
    </w:tbl>
    <w:p w14:paraId="431C192D"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p>
    <w:p w14:paraId="27FEACBD"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r w:rsidRPr="00871D0A">
        <w:rPr>
          <w:rFonts w:eastAsiaTheme="minorHAnsi" w:cs="Arial"/>
          <w:szCs w:val="22"/>
          <w:lang w:eastAsia="en-US"/>
        </w:rPr>
        <w:t>4.3.2. DODATNE SPREMEMBE ZAKONODAJNEGA OKOLJA ZA KREPITEV TRGA KAPITALA</w:t>
      </w:r>
    </w:p>
    <w:p w14:paraId="70359CE2"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680E7ABD"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D07C37"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 / NOSILNI ORGAN</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A3C66"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552BD68B"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0DD262E6"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5B28CF98"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47B0E358"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625C0776"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7815A" w14:textId="1572F529"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Spremembe na področju dodatnega pokojninskega zavarovanja </w:t>
            </w:r>
          </w:p>
          <w:p w14:paraId="7F7A0141"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068F1739"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 (nosilni organ za pripravo zakonodaje je MDDSZEM)</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26C1D688" w14:textId="02A1325D" w:rsidR="009A19B4" w:rsidRPr="00D51275" w:rsidRDefault="0091436F" w:rsidP="00907A11">
            <w:p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 </w:t>
            </w:r>
          </w:p>
          <w:p w14:paraId="011CC9BE" w14:textId="16078055"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MF </w:t>
            </w:r>
            <w:r w:rsidR="006C3393" w:rsidRPr="00D51275">
              <w:rPr>
                <w:rFonts w:eastAsiaTheme="minorHAnsi" w:cs="Arial"/>
                <w:sz w:val="20"/>
                <w:szCs w:val="20"/>
                <w:lang w:eastAsia="en-US"/>
              </w:rPr>
              <w:t xml:space="preserve">je decembra 2023 </w:t>
            </w:r>
            <w:r w:rsidRPr="00D51275">
              <w:rPr>
                <w:rFonts w:eastAsiaTheme="minorHAnsi" w:cs="Arial"/>
                <w:sz w:val="20"/>
                <w:szCs w:val="20"/>
                <w:lang w:eastAsia="en-US"/>
              </w:rPr>
              <w:t xml:space="preserve">na MDDSZEM posredovalo dopis, v katerem je predstavilo izhodišča za reformo 2. </w:t>
            </w:r>
            <w:r w:rsidR="009A19B4" w:rsidRPr="00D51275">
              <w:rPr>
                <w:rFonts w:eastAsiaTheme="minorHAnsi" w:cs="Arial"/>
                <w:sz w:val="20"/>
                <w:szCs w:val="20"/>
                <w:lang w:eastAsia="en-US"/>
              </w:rPr>
              <w:t xml:space="preserve">in 3. </w:t>
            </w:r>
            <w:r w:rsidRPr="00D51275">
              <w:rPr>
                <w:rFonts w:eastAsiaTheme="minorHAnsi" w:cs="Arial"/>
                <w:sz w:val="20"/>
                <w:szCs w:val="20"/>
                <w:lang w:eastAsia="en-US"/>
              </w:rPr>
              <w:t xml:space="preserve">stebra pokojninskega zavarovanja. </w:t>
            </w:r>
          </w:p>
          <w:p w14:paraId="48744056" w14:textId="6049FA5E"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MF </w:t>
            </w:r>
            <w:r w:rsidR="006C3393" w:rsidRPr="00D51275">
              <w:rPr>
                <w:rFonts w:eastAsiaTheme="minorHAnsi" w:cs="Arial"/>
                <w:sz w:val="20"/>
                <w:szCs w:val="20"/>
                <w:lang w:eastAsia="en-US"/>
              </w:rPr>
              <w:t xml:space="preserve">je </w:t>
            </w:r>
            <w:r w:rsidRPr="00D51275">
              <w:rPr>
                <w:rFonts w:eastAsiaTheme="minorHAnsi" w:cs="Arial"/>
                <w:sz w:val="20"/>
                <w:szCs w:val="20"/>
                <w:lang w:eastAsia="en-US"/>
              </w:rPr>
              <w:t xml:space="preserve">na ATVP in AZN naslovilo poziv za predloge k izhodiščem za pokojninsko reformo ter k pripombam na predloge </w:t>
            </w:r>
            <w:r w:rsidR="006C3393" w:rsidRPr="00D51275">
              <w:rPr>
                <w:rFonts w:eastAsiaTheme="minorHAnsi" w:cs="Arial"/>
                <w:sz w:val="20"/>
                <w:szCs w:val="20"/>
                <w:lang w:eastAsia="en-US"/>
              </w:rPr>
              <w:t xml:space="preserve">sprememb </w:t>
            </w:r>
            <w:r w:rsidRPr="00D51275">
              <w:rPr>
                <w:rFonts w:eastAsiaTheme="minorHAnsi" w:cs="Arial"/>
                <w:sz w:val="20"/>
                <w:szCs w:val="20"/>
                <w:lang w:eastAsia="en-US"/>
              </w:rPr>
              <w:t>določenih členov ZPIZ</w:t>
            </w:r>
            <w:r w:rsidR="00B43AEB" w:rsidRPr="00D51275">
              <w:rPr>
                <w:rFonts w:eastAsiaTheme="minorHAnsi" w:cs="Arial"/>
                <w:sz w:val="20"/>
                <w:szCs w:val="20"/>
                <w:lang w:eastAsia="en-US"/>
              </w:rPr>
              <w:t>-</w:t>
            </w:r>
            <w:r w:rsidRPr="00D51275">
              <w:rPr>
                <w:rFonts w:eastAsiaTheme="minorHAnsi" w:cs="Arial"/>
                <w:sz w:val="20"/>
                <w:szCs w:val="20"/>
                <w:lang w:eastAsia="en-US"/>
              </w:rPr>
              <w:t xml:space="preserve">2. MF je na podlagi odzivov obeh nadzornikov ustrezno dopolnilo izhodišča za pokojninsko reformo. </w:t>
            </w:r>
          </w:p>
          <w:p w14:paraId="1861AEA0" w14:textId="320EC77A" w:rsidR="00B43AEB" w:rsidRPr="00D51275" w:rsidRDefault="009A19B4"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v prvi polovici 2024 </w:t>
            </w:r>
            <w:r w:rsidR="00B43AEB" w:rsidRPr="00D51275">
              <w:rPr>
                <w:rFonts w:eastAsiaTheme="minorHAnsi" w:cs="Arial"/>
                <w:sz w:val="20"/>
                <w:szCs w:val="20"/>
                <w:lang w:eastAsia="en-US"/>
              </w:rPr>
              <w:t xml:space="preserve">se bodo konkretni predlogi za reformo 2. </w:t>
            </w:r>
            <w:r w:rsidRPr="00D51275">
              <w:rPr>
                <w:rFonts w:eastAsiaTheme="minorHAnsi" w:cs="Arial"/>
                <w:sz w:val="20"/>
                <w:szCs w:val="20"/>
                <w:lang w:eastAsia="en-US"/>
              </w:rPr>
              <w:t xml:space="preserve">in 3. </w:t>
            </w:r>
            <w:r w:rsidR="00B43AEB" w:rsidRPr="00D51275">
              <w:rPr>
                <w:rFonts w:eastAsiaTheme="minorHAnsi" w:cs="Arial"/>
                <w:sz w:val="20"/>
                <w:szCs w:val="20"/>
                <w:lang w:eastAsia="en-US"/>
              </w:rPr>
              <w:t>stebra pokojninskega zavarovanja</w:t>
            </w:r>
            <w:r w:rsidRPr="00D51275">
              <w:rPr>
                <w:rFonts w:eastAsiaTheme="minorHAnsi" w:cs="Arial"/>
                <w:sz w:val="20"/>
                <w:szCs w:val="20"/>
                <w:lang w:eastAsia="en-US"/>
              </w:rPr>
              <w:t xml:space="preserve"> usklajevali z MDDSZ</w:t>
            </w:r>
            <w:r w:rsidR="00F87ECD">
              <w:rPr>
                <w:rFonts w:eastAsiaTheme="minorHAnsi" w:cs="Arial"/>
                <w:sz w:val="20"/>
                <w:szCs w:val="20"/>
                <w:lang w:eastAsia="en-US"/>
              </w:rPr>
              <w:t xml:space="preserve"> in strokovno javnostjo.</w:t>
            </w:r>
          </w:p>
          <w:p w14:paraId="3A90DC31" w14:textId="77777777" w:rsidR="00871D0A" w:rsidRPr="00D51275" w:rsidRDefault="00871D0A" w:rsidP="00871D0A">
            <w:pPr>
              <w:overflowPunct/>
              <w:autoSpaceDE/>
              <w:autoSpaceDN/>
              <w:adjustRightInd/>
              <w:spacing w:after="160" w:line="259" w:lineRule="auto"/>
              <w:contextualSpacing/>
              <w:textAlignment w:val="auto"/>
              <w:rPr>
                <w:rFonts w:eastAsiaTheme="minorHAnsi" w:cs="Arial"/>
                <w:sz w:val="20"/>
                <w:szCs w:val="20"/>
                <w:lang w:eastAsia="en-US"/>
              </w:rPr>
            </w:pPr>
          </w:p>
        </w:tc>
      </w:tr>
      <w:tr w:rsidR="00871D0A" w:rsidRPr="00871D0A" w14:paraId="2B251DFE"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71487"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61FB7700" w14:textId="77777777" w:rsidR="00871D0A" w:rsidRPr="00D51275" w:rsidRDefault="00871D0A" w:rsidP="00503001">
            <w:pPr>
              <w:overflowPunct/>
              <w:autoSpaceDE/>
              <w:autoSpaceDN/>
              <w:adjustRightInd/>
              <w:spacing w:after="160" w:line="259" w:lineRule="auto"/>
              <w:ind w:left="36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071133DD"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39FF583D"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13E8E36C"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68694FBE"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4BAE904A"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FC5750" w14:textId="76CBD10B"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Odpravljanje administrativnih ovir, ki podaljšujejo postopke oz. predstavljajo nepotrebno breme za udeležence na trgu kapitala</w:t>
            </w:r>
          </w:p>
          <w:p w14:paraId="70AE812F"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719EE234"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7758E816" w14:textId="65F94E9C" w:rsidR="00871D0A" w:rsidRPr="00D51275" w:rsidRDefault="00871D0A" w:rsidP="00871D0A">
            <w:pPr>
              <w:numPr>
                <w:ilvl w:val="0"/>
                <w:numId w:val="36"/>
              </w:num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Glede zakonodajnih sprememb se redno sodeluje tako z regulatorji kot z udeleženci trga. V prihodnje se bo z zakonodajnimi spremembami odpravljalo tudi administrativne ovire, ki podaljšujejo postopke oz. predstavljajo nepotrebno breme za udeležence na trgu kapitala (npr. avtomatizirani dostopi do registrov za finančne institucije). Pristopilo se bo tudi k uvedbi administrativnega sankcioniranja za pravne osebe, kar je omogočila novela Zakonu o prekrških iz leta 2016 (ZP-1J). Ob sprememb</w:t>
            </w:r>
            <w:r w:rsidR="008D400A" w:rsidRPr="00D51275">
              <w:rPr>
                <w:rFonts w:eastAsiaTheme="minorHAnsi" w:cs="Arial"/>
                <w:sz w:val="20"/>
                <w:szCs w:val="20"/>
                <w:lang w:eastAsia="en-US"/>
              </w:rPr>
              <w:t>ah</w:t>
            </w:r>
            <w:r w:rsidRPr="00D51275">
              <w:rPr>
                <w:rFonts w:eastAsiaTheme="minorHAnsi" w:cs="Arial"/>
                <w:sz w:val="20"/>
                <w:szCs w:val="20"/>
                <w:lang w:eastAsia="en-US"/>
              </w:rPr>
              <w:t xml:space="preserve"> ZTFI-1, ZZavar-1 in ZBan-3 se bo </w:t>
            </w:r>
            <w:r w:rsidR="008D400A" w:rsidRPr="00D51275">
              <w:rPr>
                <w:rFonts w:eastAsiaTheme="minorHAnsi" w:cs="Arial"/>
                <w:sz w:val="20"/>
                <w:szCs w:val="20"/>
                <w:lang w:eastAsia="en-US"/>
              </w:rPr>
              <w:t>iskalo rešitve, kako</w:t>
            </w:r>
            <w:r w:rsidRPr="00D51275">
              <w:rPr>
                <w:rFonts w:eastAsiaTheme="minorHAnsi" w:cs="Arial"/>
                <w:sz w:val="20"/>
                <w:szCs w:val="20"/>
                <w:lang w:eastAsia="en-US"/>
              </w:rPr>
              <w:t xml:space="preserve"> </w:t>
            </w:r>
            <w:r w:rsidR="008D400A" w:rsidRPr="00D51275">
              <w:rPr>
                <w:rFonts w:eastAsiaTheme="minorHAnsi" w:cs="Arial"/>
                <w:sz w:val="20"/>
                <w:szCs w:val="20"/>
                <w:lang w:eastAsia="en-US"/>
              </w:rPr>
              <w:t xml:space="preserve">urediti </w:t>
            </w:r>
            <w:r w:rsidRPr="00D51275">
              <w:rPr>
                <w:rFonts w:eastAsiaTheme="minorHAnsi" w:cs="Arial"/>
                <w:sz w:val="20"/>
                <w:szCs w:val="20"/>
                <w:lang w:eastAsia="en-US"/>
              </w:rPr>
              <w:t>administrativno sankcioniranje z namenom vodenja enotnih nadzornih postopkov.</w:t>
            </w:r>
          </w:p>
          <w:p w14:paraId="28CC964B" w14:textId="1430FC1D"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Nadaljujejo se aktivnosti tudi za čimprejšnji sprejem novele ZTFI-1, ki bo v slovenskem pravnem redu podrobneje uredila prenos Uredbe (EU) 2022/858 Evropskega parlamenta in Sveta o pilotni ureditvi za tržne infrastrukture na podlagi tehnologije razpršene evidence ter spremembi uredb (EU) št. 600/2014 in (EU) št. 909/2014 ter Direktive 2014/65/EU (Uredba Pilot DLT). Dodatno pa se z novelo prilagajajo tudi nekatere določbe ZTFI-1 glede delovanja centralnih depotnih družb (CDD) in nadzor nad njimi, </w:t>
            </w:r>
            <w:r w:rsidR="00845E4B" w:rsidRPr="00D51275">
              <w:rPr>
                <w:rFonts w:eastAsiaTheme="minorHAnsi" w:cs="Arial"/>
                <w:sz w:val="20"/>
                <w:szCs w:val="20"/>
                <w:lang w:eastAsia="en-US"/>
              </w:rPr>
              <w:t xml:space="preserve">s čimer </w:t>
            </w:r>
            <w:r w:rsidRPr="00D51275">
              <w:rPr>
                <w:rFonts w:eastAsiaTheme="minorHAnsi" w:cs="Arial"/>
                <w:sz w:val="20"/>
                <w:szCs w:val="20"/>
                <w:lang w:eastAsia="en-US"/>
              </w:rPr>
              <w:t xml:space="preserve">se bo tudi bolj dosledno sledilo določilom glede ureditve in nadzora nad CDD, ki jih predvideva Uredba (EU) št. 909/2014 Evropskega parlamenta in Sveta z dne 23. julija 2014 o izboljšanju ureditve poravnav vrednostnih papirjev v Evropski uniji in o centralnih depotnih družbah ter o spremembi direktiv 98/26/ES in 2014/65/EU ter Uredbe (EU) št. 236/2012 (Uredba 909/2014/EU) ter Uredba  (EU) 2023/2845 Evropskega parlamenta in Sveta z dne 13. decembra 2023 o spremembi Uredbe (EU) št. 909/2014 glede discipline pri poravnavi, čezmejnega opravljanja storitev, sodelovanja pri nadzoru, zagotavljanja pomožnih bančnih storitev in zahtev za centralne depotne družbe tretjih držav ter spremembi Uredbe (EU) št. 236/2012 (Uredba 2023/2845/EU). Sprejem novele se predvideva v Q1 2024.   </w:t>
            </w:r>
          </w:p>
        </w:tc>
      </w:tr>
    </w:tbl>
    <w:p w14:paraId="3DC86025"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p>
    <w:p w14:paraId="4B1D480E"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r w:rsidRPr="00871D0A">
        <w:rPr>
          <w:rFonts w:eastAsiaTheme="minorHAnsi" w:cs="Arial"/>
          <w:szCs w:val="22"/>
          <w:lang w:eastAsia="en-US"/>
        </w:rPr>
        <w:t>4.3.3. VZPOSTAVITEV ENOTNE VSTOPNE TOČKE</w:t>
      </w:r>
    </w:p>
    <w:p w14:paraId="3D621F0C"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p>
    <w:p w14:paraId="784DE0A7" w14:textId="77777777" w:rsidR="00871D0A" w:rsidRPr="00871D0A" w:rsidRDefault="00871D0A" w:rsidP="00871D0A">
      <w:pPr>
        <w:tabs>
          <w:tab w:val="left" w:pos="1305"/>
        </w:tabs>
        <w:overflowPunct/>
        <w:autoSpaceDE/>
        <w:autoSpaceDN/>
        <w:adjustRightInd/>
        <w:jc w:val="left"/>
        <w:textAlignment w:val="auto"/>
        <w:rPr>
          <w:rFonts w:eastAsiaTheme="minorHAnsi" w:cs="Arial"/>
          <w:szCs w:val="22"/>
          <w:lang w:eastAsia="en-US"/>
        </w:rPr>
      </w:pPr>
      <w:r w:rsidRPr="00871D0A">
        <w:rPr>
          <w:rFonts w:eastAsiaTheme="minorHAnsi" w:cs="Arial"/>
          <w:szCs w:val="22"/>
          <w:lang w:eastAsia="en-US"/>
        </w:rPr>
        <w:t>Akcijski načrt za vzpostavitev enotne vstopne točke</w:t>
      </w: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1AD00A5C"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069F1"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D2562"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2EEFEA7B"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45034E45"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2ADE81E3"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3529AC9E"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06AB81CC"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2A208C" w14:textId="419127AE"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Vzpostavitev enotne vstopne točke</w:t>
            </w:r>
          </w:p>
          <w:p w14:paraId="7D2F6C61"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1F5DB70F"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ATVP</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69446AA0"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V okviru izvedbe te aktivnosti je ATVP na svojih spletnih straneh </w:t>
            </w:r>
            <w:hyperlink r:id="rId19" w:history="1">
              <w:r w:rsidRPr="00D51275">
                <w:rPr>
                  <w:rFonts w:eastAsiaTheme="minorHAnsi" w:cs="Arial"/>
                  <w:color w:val="0000FF"/>
                  <w:sz w:val="20"/>
                  <w:szCs w:val="20"/>
                  <w:u w:val="single"/>
                  <w:lang w:eastAsia="en-US"/>
                </w:rPr>
                <w:t>ATVP - Agencija za trg vrednostnih papirjev (a-tvp.si)</w:t>
              </w:r>
            </w:hyperlink>
            <w:r w:rsidRPr="00D51275">
              <w:rPr>
                <w:rFonts w:eastAsiaTheme="minorHAnsi" w:cs="Arial"/>
                <w:sz w:val="20"/>
                <w:szCs w:val="20"/>
                <w:lang w:eastAsia="en-US"/>
              </w:rPr>
              <w:t xml:space="preserve"> vzpostavila rubriko Kako do dovoljenja. V tej rubriki so na enem mestu zbrane vse potrebne informacije za osebe, ki nameravajo vložiti vlogo za pridobitev dovoljenje, za izdajo katerih je najpogosteje zaprošena ATVP. </w:t>
            </w:r>
          </w:p>
          <w:p w14:paraId="00BB7477" w14:textId="4F56CEB6"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V zvezi z izvedbo te aktivnosti je ATVP izvedla dva sestanka s predstavniki Ljubljanske borze (LJSE) in KDD – Centralne klirinško depotne družbe (KDD). </w:t>
            </w:r>
          </w:p>
          <w:p w14:paraId="326FA1C5" w14:textId="1771A818"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ATVP, LJSE in KDD so imenovale svoje predstavnike, ki bodo sodelovali pri vzpostavitvi </w:t>
            </w:r>
            <w:r w:rsidR="000461FE" w:rsidRPr="00D51275">
              <w:rPr>
                <w:rFonts w:eastAsiaTheme="minorHAnsi" w:cs="Arial"/>
                <w:sz w:val="20"/>
                <w:szCs w:val="20"/>
                <w:lang w:eastAsia="en-US"/>
              </w:rPr>
              <w:t>enotne vstopne točke (</w:t>
            </w:r>
            <w:r w:rsidRPr="00D51275">
              <w:rPr>
                <w:rFonts w:eastAsiaTheme="minorHAnsi" w:cs="Arial"/>
                <w:sz w:val="20"/>
                <w:szCs w:val="20"/>
                <w:lang w:eastAsia="en-US"/>
              </w:rPr>
              <w:t>EVT</w:t>
            </w:r>
            <w:r w:rsidR="000461FE" w:rsidRPr="00D51275">
              <w:rPr>
                <w:rFonts w:eastAsiaTheme="minorHAnsi" w:cs="Arial"/>
                <w:sz w:val="20"/>
                <w:szCs w:val="20"/>
                <w:lang w:eastAsia="en-US"/>
              </w:rPr>
              <w:t>)</w:t>
            </w:r>
            <w:r w:rsidRPr="00D51275">
              <w:rPr>
                <w:rFonts w:eastAsiaTheme="minorHAnsi" w:cs="Arial"/>
                <w:sz w:val="20"/>
                <w:szCs w:val="20"/>
                <w:lang w:eastAsia="en-US"/>
              </w:rPr>
              <w:t>,</w:t>
            </w:r>
          </w:p>
          <w:p w14:paraId="7F9DC04E"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Po zgledu ATVP bosta tudi LJSE in KDD pripravili vsebine z informacijami pomembnimi za uporabnike njunih storitev predvsem v zvezi z izdajo vrednostnih papirjev (VP), uvrstitvijo VP v trgovanje in pridobitvijo statusa člana.</w:t>
            </w:r>
          </w:p>
          <w:p w14:paraId="61E76F73"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ATVP je skupaj z LB in KDD nadgradila EVT tako, da so zbrane vse informacije v zvezi z vstopom na kapitalski trg (LB), izdaje vrednostnih papirjev (KDD), o potrebnih dovoljenjih (ATVP) in ocenjeni stroški na enem mestu. Na spletnih straneh vseh treh institucij so prikazani posamezni koraki za pridobitev dovoljenj ali soglasij, za to potrebni obrazci in ostala dokumentacija ter vsa zakonodaja.</w:t>
            </w:r>
          </w:p>
        </w:tc>
      </w:tr>
    </w:tbl>
    <w:p w14:paraId="7C9F1B9D" w14:textId="77777777" w:rsidR="00871D0A" w:rsidRPr="00871D0A" w:rsidRDefault="00871D0A" w:rsidP="00871D0A">
      <w:pPr>
        <w:tabs>
          <w:tab w:val="left" w:pos="1305"/>
        </w:tabs>
        <w:overflowPunct/>
        <w:autoSpaceDE/>
        <w:autoSpaceDN/>
        <w:adjustRightInd/>
        <w:jc w:val="left"/>
        <w:textAlignment w:val="auto"/>
        <w:rPr>
          <w:rFonts w:ascii="Calibri" w:eastAsiaTheme="minorHAnsi" w:hAnsi="Calibri" w:cs="Calibri"/>
          <w:szCs w:val="22"/>
          <w:lang w:eastAsia="en-US"/>
        </w:rPr>
      </w:pPr>
    </w:p>
    <w:tbl>
      <w:tblPr>
        <w:tblW w:w="14024" w:type="dxa"/>
        <w:tblCellMar>
          <w:left w:w="0" w:type="dxa"/>
          <w:right w:w="0" w:type="dxa"/>
        </w:tblCellMar>
        <w:tblLook w:val="04A0" w:firstRow="1" w:lastRow="0" w:firstColumn="1" w:lastColumn="0" w:noHBand="0" w:noVBand="1"/>
      </w:tblPr>
      <w:tblGrid>
        <w:gridCol w:w="2400"/>
        <w:gridCol w:w="11624"/>
      </w:tblGrid>
      <w:tr w:rsidR="00871D0A" w:rsidRPr="00871D0A" w14:paraId="09FF9624" w14:textId="77777777" w:rsidTr="002B624D">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35230"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w:t>
            </w:r>
          </w:p>
        </w:tc>
        <w:tc>
          <w:tcPr>
            <w:tcW w:w="116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4FAE4"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6F39D59E"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18C4F19B"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56758DAA"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76C8A219"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571FDF26" w14:textId="77777777" w:rsidTr="002B624D">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2F9CB3" w14:textId="2F0F5BCF"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Oglaševanje na spletnih straneh o prednostih javne kotacije vrednostnih papirjev</w:t>
            </w:r>
          </w:p>
          <w:p w14:paraId="169B4CA8"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5ED88366"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LB</w:t>
            </w:r>
          </w:p>
        </w:tc>
        <w:tc>
          <w:tcPr>
            <w:tcW w:w="11624" w:type="dxa"/>
            <w:tcBorders>
              <w:top w:val="nil"/>
              <w:left w:val="nil"/>
              <w:bottom w:val="single" w:sz="8" w:space="0" w:color="auto"/>
              <w:right w:val="single" w:sz="8" w:space="0" w:color="auto"/>
            </w:tcBorders>
            <w:tcMar>
              <w:top w:w="0" w:type="dxa"/>
              <w:left w:w="108" w:type="dxa"/>
              <w:bottom w:w="0" w:type="dxa"/>
              <w:right w:w="108" w:type="dxa"/>
            </w:tcMar>
          </w:tcPr>
          <w:p w14:paraId="3335CD00"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LB je pripravila obsežne spletne vsebine, ki so namenjene predvsem podjetjem, ki potrebujejo financiranje, z namenom, da se jih informira in jim predstavi, kakšne so njihove možnosti glede financiranja preko kapitalskega trga, z izdajo finančnih instrumentov in kakšen je postopek za uvrstitev njihovih vrednostnih papirjev na borzo. </w:t>
            </w:r>
          </w:p>
          <w:p w14:paraId="320656E3"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Hkrati z objavo novih vsebin je LB nadgradila tudi njihovo grafično podobo, z namenom večje privlačnosti in uporabnosti za uporabnike. Vsebine, ki nagovarjajo podjetja k vstopu na borzni trg, so dostopne preko povezave </w:t>
            </w:r>
            <w:hyperlink r:id="rId20" w:history="1">
              <w:r w:rsidRPr="00D51275">
                <w:rPr>
                  <w:rFonts w:eastAsiaTheme="minorHAnsi" w:cs="Arial"/>
                  <w:sz w:val="20"/>
                  <w:szCs w:val="20"/>
                  <w:lang w:eastAsia="en-US"/>
                </w:rPr>
                <w:t>Vstop na borzo</w:t>
              </w:r>
            </w:hyperlink>
            <w:r w:rsidRPr="00D51275">
              <w:rPr>
                <w:rFonts w:eastAsiaTheme="minorHAnsi" w:cs="Arial"/>
                <w:sz w:val="20"/>
                <w:szCs w:val="20"/>
                <w:lang w:eastAsia="en-US"/>
              </w:rPr>
              <w:t xml:space="preserve">. V okviru teh vsebin je Ljubljanska borza naslovila številne prednosti, ki jih podjetju prinaša kotacija na borznem trgu (dostopno na: </w:t>
            </w:r>
            <w:hyperlink r:id="rId21" w:history="1">
              <w:r w:rsidRPr="00D51275">
                <w:rPr>
                  <w:rFonts w:eastAsiaTheme="minorHAnsi" w:cs="Arial"/>
                  <w:sz w:val="20"/>
                  <w:szCs w:val="20"/>
                  <w:lang w:eastAsia="en-US"/>
                </w:rPr>
                <w:t>Zakaj?</w:t>
              </w:r>
            </w:hyperlink>
            <w:r w:rsidRPr="00D51275">
              <w:rPr>
                <w:rFonts w:eastAsiaTheme="minorHAnsi" w:cs="Arial"/>
                <w:sz w:val="20"/>
                <w:szCs w:val="20"/>
                <w:lang w:eastAsia="en-US"/>
              </w:rPr>
              <w:t xml:space="preserve">). Informacije glede možnosti financiranja preko kapitalskega trga, njihove prednosti in primerjava z drugimi, bolj klasičnimi, oblikami financiranja, so dostopne na: </w:t>
            </w:r>
            <w:hyperlink r:id="rId22" w:history="1">
              <w:r w:rsidRPr="00D51275">
                <w:rPr>
                  <w:rFonts w:eastAsiaTheme="minorHAnsi" w:cs="Arial"/>
                  <w:sz w:val="20"/>
                  <w:szCs w:val="20"/>
                  <w:lang w:eastAsia="en-US"/>
                </w:rPr>
                <w:t>Možnosti financiranja</w:t>
              </w:r>
            </w:hyperlink>
            <w:r w:rsidRPr="00D51275">
              <w:rPr>
                <w:rFonts w:eastAsiaTheme="minorHAnsi" w:cs="Arial"/>
                <w:sz w:val="20"/>
                <w:szCs w:val="20"/>
                <w:lang w:eastAsia="en-US"/>
              </w:rPr>
              <w:t>. Vse vsebine so na voljo v slovenskem in angleškem jeziku.</w:t>
            </w:r>
          </w:p>
          <w:p w14:paraId="38400CCB" w14:textId="77777777"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Vzpostavljena tudi povezava do enotne vstopne točke na strani ATVP (</w:t>
            </w:r>
            <w:hyperlink r:id="rId23" w:history="1">
              <w:r w:rsidRPr="00D51275">
                <w:rPr>
                  <w:rFonts w:eastAsiaTheme="minorHAnsi" w:cs="Arial"/>
                  <w:sz w:val="20"/>
                  <w:szCs w:val="20"/>
                  <w:lang w:eastAsia="en-US"/>
                </w:rPr>
                <w:t>Kako do dovoljenja</w:t>
              </w:r>
            </w:hyperlink>
            <w:r w:rsidRPr="00D51275">
              <w:rPr>
                <w:rFonts w:eastAsiaTheme="minorHAnsi" w:cs="Arial"/>
                <w:sz w:val="20"/>
                <w:szCs w:val="20"/>
                <w:lang w:eastAsia="en-US"/>
              </w:rPr>
              <w:t>). O nadgradnji spletnih strani je Ljubljanska borza obvestila svoje uporabnike na začetni spletni strani pod rubriko »Aktualno« in delila informacijo o nadgradnji preko socialnih omrežij.</w:t>
            </w:r>
          </w:p>
          <w:p w14:paraId="7984A048" w14:textId="77777777" w:rsidR="00FC5AF4" w:rsidRPr="00D51275" w:rsidRDefault="00FC5AF4" w:rsidP="00871D0A">
            <w:pPr>
              <w:overflowPunct/>
              <w:autoSpaceDE/>
              <w:autoSpaceDN/>
              <w:adjustRightInd/>
              <w:spacing w:after="160" w:line="259" w:lineRule="auto"/>
              <w:contextualSpacing/>
              <w:textAlignment w:val="auto"/>
              <w:rPr>
                <w:rFonts w:eastAsiaTheme="minorHAnsi" w:cs="Arial"/>
                <w:sz w:val="20"/>
                <w:szCs w:val="20"/>
                <w:lang w:eastAsia="en-US"/>
              </w:rPr>
            </w:pPr>
          </w:p>
          <w:p w14:paraId="0C37A8C8" w14:textId="76BADB86" w:rsidR="00871D0A" w:rsidRPr="00D51275" w:rsidRDefault="00871D0A" w:rsidP="00871D0A">
            <w:pPr>
              <w:overflowPunct/>
              <w:autoSpaceDE/>
              <w:autoSpaceDN/>
              <w:adjustRightInd/>
              <w:spacing w:after="160" w:line="259" w:lineRule="auto"/>
              <w:contextualSpacing/>
              <w:textAlignment w:val="auto"/>
              <w:rPr>
                <w:rFonts w:eastAsiaTheme="minorHAnsi" w:cs="Arial"/>
                <w:b/>
                <w:bCs/>
                <w:sz w:val="20"/>
                <w:szCs w:val="20"/>
                <w:lang w:eastAsia="en-US"/>
              </w:rPr>
            </w:pPr>
            <w:r w:rsidRPr="00D51275">
              <w:rPr>
                <w:rFonts w:eastAsiaTheme="minorHAnsi" w:cs="Arial"/>
                <w:b/>
                <w:bCs/>
                <w:sz w:val="20"/>
                <w:szCs w:val="20"/>
                <w:lang w:eastAsia="en-US"/>
              </w:rPr>
              <w:t>Nadaljnje aktivnosti:</w:t>
            </w:r>
          </w:p>
          <w:p w14:paraId="7FB845B0" w14:textId="77777777" w:rsidR="00FC5AF4" w:rsidRPr="00D51275" w:rsidRDefault="00FC5AF4" w:rsidP="00871D0A">
            <w:pPr>
              <w:overflowPunct/>
              <w:autoSpaceDE/>
              <w:autoSpaceDN/>
              <w:adjustRightInd/>
              <w:spacing w:after="160" w:line="259" w:lineRule="auto"/>
              <w:contextualSpacing/>
              <w:textAlignment w:val="auto"/>
              <w:rPr>
                <w:rFonts w:eastAsiaTheme="minorHAnsi" w:cs="Arial"/>
                <w:sz w:val="20"/>
                <w:szCs w:val="20"/>
                <w:lang w:eastAsia="en-US"/>
              </w:rPr>
            </w:pPr>
          </w:p>
          <w:p w14:paraId="4E52BCC0" w14:textId="096B9824" w:rsidR="00871D0A" w:rsidRPr="00D51275" w:rsidRDefault="00871D0A" w:rsidP="00871D0A">
            <w:pPr>
              <w:overflowPunct/>
              <w:autoSpaceDE/>
              <w:autoSpaceDN/>
              <w:adjustRightInd/>
              <w:spacing w:after="160" w:line="259" w:lineRule="auto"/>
              <w:contextualSpacing/>
              <w:textAlignment w:val="auto"/>
              <w:rPr>
                <w:rFonts w:eastAsiaTheme="minorHAnsi" w:cs="Arial"/>
                <w:sz w:val="20"/>
                <w:szCs w:val="20"/>
                <w:lang w:eastAsia="en-US"/>
              </w:rPr>
            </w:pPr>
            <w:r w:rsidRPr="00D51275">
              <w:rPr>
                <w:rFonts w:eastAsiaTheme="minorHAnsi" w:cs="Arial"/>
                <w:sz w:val="20"/>
                <w:szCs w:val="20"/>
                <w:lang w:eastAsia="en-US"/>
              </w:rPr>
              <w:t>V naslednji fazi se bo LB še bolj posvetila promociji teh vsebin preko različnih komunikacijskih kanalov, vključno s promocijo preko socialnih omrežij, in v povezavi z ATVP.</w:t>
            </w:r>
          </w:p>
        </w:tc>
      </w:tr>
    </w:tbl>
    <w:p w14:paraId="00A5F77D" w14:textId="77777777" w:rsidR="00FC5AF4" w:rsidRPr="00871D0A" w:rsidRDefault="00FC5AF4" w:rsidP="00871D0A">
      <w:pPr>
        <w:overflowPunct/>
        <w:autoSpaceDE/>
        <w:autoSpaceDN/>
        <w:adjustRightInd/>
        <w:textAlignment w:val="auto"/>
        <w:rPr>
          <w:rFonts w:ascii="Calibri" w:eastAsiaTheme="minorHAnsi" w:hAnsi="Calibri" w:cs="Calibri"/>
          <w:szCs w:val="22"/>
          <w:lang w:eastAsia="en-US"/>
        </w:rPr>
      </w:pPr>
    </w:p>
    <w:p w14:paraId="17D3CBF8" w14:textId="77777777" w:rsidR="00871D0A" w:rsidRPr="00871D0A" w:rsidRDefault="00871D0A" w:rsidP="00871D0A">
      <w:pPr>
        <w:overflowPunct/>
        <w:autoSpaceDE/>
        <w:autoSpaceDN/>
        <w:adjustRightInd/>
        <w:textAlignment w:val="auto"/>
        <w:rPr>
          <w:rFonts w:eastAsiaTheme="minorHAnsi" w:cs="Arial"/>
          <w:szCs w:val="22"/>
          <w:lang w:eastAsia="en-US"/>
        </w:rPr>
      </w:pPr>
      <w:r w:rsidRPr="00871D0A">
        <w:rPr>
          <w:rFonts w:eastAsiaTheme="minorHAnsi" w:cs="Arial"/>
          <w:szCs w:val="22"/>
          <w:lang w:eastAsia="en-US"/>
        </w:rPr>
        <w:t xml:space="preserve"> 4.3.4. SPREMEMBA DAVČNEGA SISTEMA</w:t>
      </w:r>
    </w:p>
    <w:p w14:paraId="33449E98" w14:textId="77777777" w:rsidR="00871D0A" w:rsidRPr="00871D0A" w:rsidRDefault="00871D0A" w:rsidP="00871D0A">
      <w:pPr>
        <w:overflowPunct/>
        <w:autoSpaceDE/>
        <w:autoSpaceDN/>
        <w:adjustRightInd/>
        <w:textAlignment w:val="auto"/>
        <w:rPr>
          <w:rFonts w:eastAsiaTheme="minorHAnsi" w:cs="Arial"/>
          <w:szCs w:val="22"/>
          <w:lang w:eastAsia="en-US"/>
        </w:rPr>
      </w:pPr>
    </w:p>
    <w:p w14:paraId="6A84FB38" w14:textId="77777777" w:rsidR="00871D0A" w:rsidRPr="00871D0A" w:rsidRDefault="00871D0A" w:rsidP="00871D0A">
      <w:pPr>
        <w:overflowPunct/>
        <w:autoSpaceDE/>
        <w:autoSpaceDN/>
        <w:adjustRightInd/>
        <w:textAlignment w:val="auto"/>
        <w:rPr>
          <w:rFonts w:eastAsiaTheme="minorHAnsi" w:cs="Arial"/>
          <w:szCs w:val="22"/>
          <w:lang w:eastAsia="en-US"/>
        </w:rPr>
      </w:pPr>
      <w:r w:rsidRPr="00871D0A">
        <w:rPr>
          <w:rFonts w:eastAsiaTheme="minorHAnsi" w:cs="Arial"/>
          <w:szCs w:val="22"/>
          <w:lang w:eastAsia="en-US"/>
        </w:rPr>
        <w:t xml:space="preserve">I. Akcijski načrt za možne prilagoditve davčnega sistema </w:t>
      </w:r>
    </w:p>
    <w:p w14:paraId="0AA6708F" w14:textId="77777777" w:rsidR="00871D0A" w:rsidRPr="00871D0A" w:rsidRDefault="00871D0A" w:rsidP="00871D0A">
      <w:pPr>
        <w:overflowPunct/>
        <w:autoSpaceDE/>
        <w:autoSpaceDN/>
        <w:adjustRightInd/>
        <w:textAlignment w:val="auto"/>
        <w:rPr>
          <w:rFonts w:eastAsiaTheme="minorHAnsi" w:cs="Arial"/>
          <w:szCs w:val="22"/>
          <w:lang w:eastAsia="en-US"/>
        </w:rPr>
      </w:pPr>
    </w:p>
    <w:tbl>
      <w:tblPr>
        <w:tblW w:w="14024" w:type="dxa"/>
        <w:tblCellMar>
          <w:left w:w="0" w:type="dxa"/>
          <w:right w:w="0" w:type="dxa"/>
        </w:tblCellMar>
        <w:tblLook w:val="04A0" w:firstRow="1" w:lastRow="0" w:firstColumn="1" w:lastColumn="0" w:noHBand="0" w:noVBand="1"/>
      </w:tblPr>
      <w:tblGrid>
        <w:gridCol w:w="2635"/>
        <w:gridCol w:w="11389"/>
      </w:tblGrid>
      <w:tr w:rsidR="00871D0A" w:rsidRPr="00871D0A" w14:paraId="658A08CD" w14:textId="77777777" w:rsidTr="00503001">
        <w:tc>
          <w:tcPr>
            <w:tcW w:w="2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38CFEE"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UKREP / NOSILNI ORGAN</w:t>
            </w:r>
          </w:p>
        </w:tc>
        <w:tc>
          <w:tcPr>
            <w:tcW w:w="1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D96DB" w14:textId="77777777" w:rsidR="00871D0A" w:rsidRPr="00D51275" w:rsidRDefault="00871D0A"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IZVEDENE AKTIVNOSTI</w:t>
            </w:r>
          </w:p>
          <w:p w14:paraId="56E12EA4"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Izvedeni sestanki/dogodki</w:t>
            </w:r>
          </w:p>
          <w:p w14:paraId="17C736AD"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Vsebina aktivnosti</w:t>
            </w:r>
          </w:p>
          <w:p w14:paraId="5089504E"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Dosežen napredek</w:t>
            </w:r>
          </w:p>
          <w:p w14:paraId="3EDAA8C9" w14:textId="77777777" w:rsidR="00871D0A" w:rsidRPr="00D51275" w:rsidRDefault="00871D0A" w:rsidP="00503001">
            <w:pPr>
              <w:overflowPunct/>
              <w:autoSpaceDE/>
              <w:autoSpaceDN/>
              <w:adjustRightInd/>
              <w:spacing w:after="160" w:line="259" w:lineRule="auto"/>
              <w:ind w:left="720"/>
              <w:contextualSpacing/>
              <w:jc w:val="left"/>
              <w:textAlignment w:val="auto"/>
              <w:rPr>
                <w:rFonts w:eastAsiaTheme="minorHAnsi" w:cs="Arial"/>
                <w:b/>
                <w:bCs/>
                <w:sz w:val="20"/>
                <w:szCs w:val="20"/>
                <w:lang w:eastAsia="en-US"/>
              </w:rPr>
            </w:pPr>
            <w:r w:rsidRPr="00D51275">
              <w:rPr>
                <w:rFonts w:eastAsiaTheme="minorHAnsi" w:cs="Arial"/>
                <w:b/>
                <w:bCs/>
                <w:sz w:val="20"/>
                <w:szCs w:val="20"/>
                <w:lang w:eastAsia="en-US"/>
              </w:rPr>
              <w:t>Plan naslednjih aktivnosti</w:t>
            </w:r>
          </w:p>
        </w:tc>
      </w:tr>
      <w:tr w:rsidR="00871D0A" w:rsidRPr="00871D0A" w14:paraId="10E66EA7" w14:textId="77777777" w:rsidTr="00503001">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07BE2" w14:textId="165972AA"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Ustanovi se delovna skupina, v okviru katere se preuči možnost prilagoditve davčnega sistema za spodbujanje razvoja slovenskega kapitalskega trga </w:t>
            </w:r>
          </w:p>
          <w:p w14:paraId="0B1D7E06"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05785578"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389" w:type="dxa"/>
            <w:tcBorders>
              <w:top w:val="nil"/>
              <w:left w:val="nil"/>
              <w:bottom w:val="single" w:sz="8" w:space="0" w:color="auto"/>
              <w:right w:val="single" w:sz="8" w:space="0" w:color="auto"/>
            </w:tcBorders>
            <w:tcMar>
              <w:top w:w="0" w:type="dxa"/>
              <w:left w:w="108" w:type="dxa"/>
              <w:bottom w:w="0" w:type="dxa"/>
              <w:right w:w="108" w:type="dxa"/>
            </w:tcMar>
          </w:tcPr>
          <w:p w14:paraId="7473934A" w14:textId="20FB2334"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V okviru tega ukrepa </w:t>
            </w:r>
            <w:r w:rsidR="00FC5AF4" w:rsidRPr="00D51275">
              <w:rPr>
                <w:rFonts w:eastAsiaTheme="minorHAnsi" w:cs="Arial"/>
                <w:sz w:val="20"/>
                <w:szCs w:val="20"/>
                <w:lang w:eastAsia="en-US"/>
              </w:rPr>
              <w:t>so</w:t>
            </w:r>
            <w:r w:rsidRPr="00D51275">
              <w:rPr>
                <w:rFonts w:eastAsiaTheme="minorHAnsi" w:cs="Arial"/>
                <w:sz w:val="20"/>
                <w:szCs w:val="20"/>
                <w:lang w:eastAsia="en-US"/>
              </w:rPr>
              <w:t xml:space="preserve"> v letu 2023 </w:t>
            </w:r>
            <w:r w:rsidR="00FC5AF4" w:rsidRPr="00D51275">
              <w:rPr>
                <w:rFonts w:eastAsiaTheme="minorHAnsi" w:cs="Arial"/>
                <w:sz w:val="20"/>
                <w:szCs w:val="20"/>
                <w:lang w:eastAsia="en-US"/>
              </w:rPr>
              <w:t xml:space="preserve">potekali pogovori </w:t>
            </w:r>
            <w:r w:rsidRPr="00D51275">
              <w:rPr>
                <w:rFonts w:eastAsiaTheme="minorHAnsi" w:cs="Arial"/>
                <w:sz w:val="20"/>
                <w:szCs w:val="20"/>
                <w:lang w:eastAsia="en-US"/>
              </w:rPr>
              <w:t>znotraj pristojnih služb</w:t>
            </w:r>
            <w:r w:rsidR="00FC5AF4" w:rsidRPr="00D51275">
              <w:rPr>
                <w:rFonts w:eastAsiaTheme="minorHAnsi" w:cs="Arial"/>
                <w:sz w:val="20"/>
                <w:szCs w:val="20"/>
                <w:lang w:eastAsia="en-US"/>
              </w:rPr>
              <w:t xml:space="preserve"> MF</w:t>
            </w:r>
            <w:r w:rsidRPr="00D51275">
              <w:rPr>
                <w:rFonts w:eastAsiaTheme="minorHAnsi" w:cs="Arial"/>
                <w:sz w:val="20"/>
                <w:szCs w:val="20"/>
                <w:lang w:eastAsia="en-US"/>
              </w:rPr>
              <w:t xml:space="preserve">; preučitev te možnosti je opravil tudi ATVP. ATVP je pripravil tudi pisni predlog v zvezi s tem, ki smo ga prejeli aprila 2023. Nadaljnja preučitev bo potekala na </w:t>
            </w:r>
            <w:r w:rsidR="00FC5AF4" w:rsidRPr="00D51275">
              <w:rPr>
                <w:rFonts w:eastAsiaTheme="minorHAnsi" w:cs="Arial"/>
                <w:sz w:val="20"/>
                <w:szCs w:val="20"/>
                <w:lang w:eastAsia="en-US"/>
              </w:rPr>
              <w:t xml:space="preserve">MF </w:t>
            </w:r>
            <w:r w:rsidRPr="00D51275">
              <w:rPr>
                <w:rFonts w:eastAsiaTheme="minorHAnsi" w:cs="Arial"/>
                <w:sz w:val="20"/>
                <w:szCs w:val="20"/>
                <w:lang w:eastAsia="en-US"/>
              </w:rPr>
              <w:t xml:space="preserve">v prvi polovici leta 2024. </w:t>
            </w:r>
          </w:p>
        </w:tc>
      </w:tr>
      <w:tr w:rsidR="00871D0A" w:rsidRPr="00871D0A" w14:paraId="6EC0AB90" w14:textId="77777777" w:rsidTr="00503001">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033D" w14:textId="2766574B"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Preučiti možnost uvedbe posebnih davčnih spodbud, povezanih z ESG. </w:t>
            </w:r>
          </w:p>
          <w:p w14:paraId="75B90004"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p>
          <w:p w14:paraId="554296E2" w14:textId="77777777" w:rsidR="00871D0A" w:rsidRPr="00D51275" w:rsidRDefault="00871D0A"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389" w:type="dxa"/>
            <w:tcBorders>
              <w:top w:val="nil"/>
              <w:left w:val="nil"/>
              <w:bottom w:val="single" w:sz="8" w:space="0" w:color="auto"/>
              <w:right w:val="single" w:sz="8" w:space="0" w:color="auto"/>
            </w:tcBorders>
            <w:tcMar>
              <w:top w:w="0" w:type="dxa"/>
              <w:left w:w="108" w:type="dxa"/>
              <w:bottom w:w="0" w:type="dxa"/>
              <w:right w:w="108" w:type="dxa"/>
            </w:tcMar>
          </w:tcPr>
          <w:p w14:paraId="76A338A3" w14:textId="5EBA546B" w:rsidR="00871D0A" w:rsidRPr="00D51275" w:rsidRDefault="00871D0A"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V okviru tega ukrepa </w:t>
            </w:r>
            <w:r w:rsidR="009379CC" w:rsidRPr="00D51275">
              <w:rPr>
                <w:rFonts w:eastAsiaTheme="minorHAnsi" w:cs="Arial"/>
                <w:sz w:val="20"/>
                <w:szCs w:val="20"/>
                <w:lang w:eastAsia="en-US"/>
              </w:rPr>
              <w:t>so</w:t>
            </w:r>
            <w:r w:rsidRPr="00D51275">
              <w:rPr>
                <w:rFonts w:eastAsiaTheme="minorHAnsi" w:cs="Arial"/>
                <w:sz w:val="20"/>
                <w:szCs w:val="20"/>
                <w:lang w:eastAsia="en-US"/>
              </w:rPr>
              <w:t xml:space="preserve"> v letu 2023 potekal </w:t>
            </w:r>
            <w:r w:rsidR="009379CC" w:rsidRPr="00D51275">
              <w:rPr>
                <w:rFonts w:eastAsiaTheme="minorHAnsi" w:cs="Arial"/>
                <w:sz w:val="20"/>
                <w:szCs w:val="20"/>
                <w:lang w:eastAsia="en-US"/>
              </w:rPr>
              <w:t xml:space="preserve">pogovori </w:t>
            </w:r>
            <w:r w:rsidRPr="00D51275">
              <w:rPr>
                <w:rFonts w:eastAsiaTheme="minorHAnsi" w:cs="Arial"/>
                <w:sz w:val="20"/>
                <w:szCs w:val="20"/>
                <w:lang w:eastAsia="en-US"/>
              </w:rPr>
              <w:t>znotraj pristojnih služb</w:t>
            </w:r>
            <w:r w:rsidR="009379CC" w:rsidRPr="00D51275">
              <w:rPr>
                <w:rFonts w:eastAsiaTheme="minorHAnsi" w:cs="Arial"/>
                <w:sz w:val="20"/>
                <w:szCs w:val="20"/>
                <w:lang w:eastAsia="en-US"/>
              </w:rPr>
              <w:t xml:space="preserve"> MF</w:t>
            </w:r>
            <w:r w:rsidRPr="00D51275">
              <w:rPr>
                <w:rFonts w:eastAsiaTheme="minorHAnsi" w:cs="Arial"/>
                <w:sz w:val="20"/>
                <w:szCs w:val="20"/>
                <w:lang w:eastAsia="en-US"/>
              </w:rPr>
              <w:t xml:space="preserve">. Nadaljnja preučitev bo potekala na </w:t>
            </w:r>
            <w:r w:rsidR="009379CC" w:rsidRPr="00D51275">
              <w:rPr>
                <w:rFonts w:eastAsiaTheme="minorHAnsi" w:cs="Arial"/>
                <w:sz w:val="20"/>
                <w:szCs w:val="20"/>
                <w:lang w:eastAsia="en-US"/>
              </w:rPr>
              <w:t xml:space="preserve">MF </w:t>
            </w:r>
            <w:r w:rsidRPr="00D51275">
              <w:rPr>
                <w:rFonts w:eastAsiaTheme="minorHAnsi" w:cs="Arial"/>
                <w:sz w:val="20"/>
                <w:szCs w:val="20"/>
                <w:lang w:eastAsia="en-US"/>
              </w:rPr>
              <w:t>v prvi polovici leta 2024.</w:t>
            </w:r>
          </w:p>
        </w:tc>
      </w:tr>
      <w:tr w:rsidR="00503001" w:rsidRPr="00871D0A" w14:paraId="623CF44C" w14:textId="77777777" w:rsidTr="00AF14D4">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A48646" w14:textId="06AA07EE" w:rsidR="00503001" w:rsidRPr="00D51275" w:rsidRDefault="00503001"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Preučiti možnost uvedbe ali ponovne uvedbe sistema spodbud za naložbe v inovativna zagonska podjetja. </w:t>
            </w:r>
          </w:p>
          <w:p w14:paraId="79BFF41B" w14:textId="77777777" w:rsidR="00503001" w:rsidRPr="00D51275" w:rsidRDefault="00503001" w:rsidP="00871D0A">
            <w:pPr>
              <w:overflowPunct/>
              <w:autoSpaceDE/>
              <w:autoSpaceDN/>
              <w:adjustRightInd/>
              <w:jc w:val="left"/>
              <w:textAlignment w:val="auto"/>
              <w:rPr>
                <w:rFonts w:eastAsiaTheme="minorHAnsi" w:cs="Arial"/>
                <w:sz w:val="20"/>
                <w:szCs w:val="20"/>
                <w:lang w:eastAsia="en-US"/>
              </w:rPr>
            </w:pPr>
          </w:p>
          <w:p w14:paraId="7082B84F" w14:textId="5404B75A" w:rsidR="00503001" w:rsidRPr="00D51275" w:rsidRDefault="00503001"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sz w:val="20"/>
                <w:szCs w:val="20"/>
                <w:lang w:eastAsia="en-US"/>
              </w:rPr>
              <w:t>Nosilni organ: MF</w:t>
            </w:r>
          </w:p>
        </w:tc>
        <w:tc>
          <w:tcPr>
            <w:tcW w:w="11389" w:type="dxa"/>
            <w:tcBorders>
              <w:top w:val="nil"/>
              <w:left w:val="nil"/>
              <w:bottom w:val="single" w:sz="8" w:space="0" w:color="auto"/>
              <w:right w:val="single" w:sz="8" w:space="0" w:color="auto"/>
            </w:tcBorders>
            <w:tcMar>
              <w:top w:w="0" w:type="dxa"/>
              <w:left w:w="108" w:type="dxa"/>
              <w:bottom w:w="0" w:type="dxa"/>
              <w:right w:w="108" w:type="dxa"/>
            </w:tcMar>
          </w:tcPr>
          <w:p w14:paraId="2D66F7CB" w14:textId="12491833" w:rsidR="00503001" w:rsidRPr="00D51275" w:rsidRDefault="00503001" w:rsidP="00503001">
            <w:pPr>
              <w:pStyle w:val="Odstavekseznama"/>
              <w:numPr>
                <w:ilvl w:val="0"/>
                <w:numId w:val="36"/>
              </w:numPr>
              <w:overflowPunct/>
              <w:autoSpaceDE/>
              <w:autoSpaceDN/>
              <w:adjustRightInd/>
              <w:spacing w:after="160" w:line="259" w:lineRule="auto"/>
              <w:contextualSpacing/>
              <w:jc w:val="left"/>
              <w:textAlignment w:val="auto"/>
              <w:rPr>
                <w:rFonts w:eastAsiaTheme="minorHAnsi" w:cs="Arial"/>
                <w:b/>
                <w:bCs/>
                <w:sz w:val="20"/>
                <w:szCs w:val="20"/>
                <w:lang w:eastAsia="en-US"/>
              </w:rPr>
            </w:pPr>
            <w:r w:rsidRPr="00D51275">
              <w:rPr>
                <w:rFonts w:eastAsiaTheme="minorHAnsi" w:cs="Arial"/>
                <w:sz w:val="20"/>
                <w:szCs w:val="20"/>
                <w:lang w:eastAsia="en-US"/>
              </w:rPr>
              <w:t xml:space="preserve">V okviru tega ukrepa </w:t>
            </w:r>
            <w:r w:rsidR="009379CC" w:rsidRPr="00D51275">
              <w:rPr>
                <w:rFonts w:eastAsiaTheme="minorHAnsi" w:cs="Arial"/>
                <w:sz w:val="20"/>
                <w:szCs w:val="20"/>
                <w:lang w:eastAsia="en-US"/>
              </w:rPr>
              <w:t>so</w:t>
            </w:r>
            <w:r w:rsidRPr="00D51275">
              <w:rPr>
                <w:rFonts w:eastAsiaTheme="minorHAnsi" w:cs="Arial"/>
                <w:sz w:val="20"/>
                <w:szCs w:val="20"/>
                <w:lang w:eastAsia="en-US"/>
              </w:rPr>
              <w:t xml:space="preserve"> v letu 2023 potekal</w:t>
            </w:r>
            <w:r w:rsidR="009379CC" w:rsidRPr="00D51275">
              <w:rPr>
                <w:rFonts w:eastAsiaTheme="minorHAnsi" w:cs="Arial"/>
                <w:sz w:val="20"/>
                <w:szCs w:val="20"/>
                <w:lang w:eastAsia="en-US"/>
              </w:rPr>
              <w:t>i</w:t>
            </w:r>
            <w:r w:rsidRPr="00D51275">
              <w:rPr>
                <w:rFonts w:eastAsiaTheme="minorHAnsi" w:cs="Arial"/>
                <w:sz w:val="20"/>
                <w:szCs w:val="20"/>
                <w:lang w:eastAsia="en-US"/>
              </w:rPr>
              <w:t xml:space="preserve"> </w:t>
            </w:r>
            <w:r w:rsidR="009379CC" w:rsidRPr="00D51275">
              <w:rPr>
                <w:rFonts w:eastAsiaTheme="minorHAnsi" w:cs="Arial"/>
                <w:sz w:val="20"/>
                <w:szCs w:val="20"/>
                <w:lang w:eastAsia="en-US"/>
              </w:rPr>
              <w:t xml:space="preserve">pogovori </w:t>
            </w:r>
            <w:r w:rsidRPr="00D51275">
              <w:rPr>
                <w:rFonts w:eastAsiaTheme="minorHAnsi" w:cs="Arial"/>
                <w:sz w:val="20"/>
                <w:szCs w:val="20"/>
                <w:lang w:eastAsia="en-US"/>
              </w:rPr>
              <w:t>znotraj pristojnih služb</w:t>
            </w:r>
            <w:r w:rsidR="009379CC" w:rsidRPr="00D51275">
              <w:rPr>
                <w:rFonts w:eastAsiaTheme="minorHAnsi" w:cs="Arial"/>
                <w:sz w:val="20"/>
                <w:szCs w:val="20"/>
                <w:lang w:eastAsia="en-US"/>
              </w:rPr>
              <w:t xml:space="preserve"> MF</w:t>
            </w:r>
            <w:r w:rsidRPr="00D51275">
              <w:rPr>
                <w:rFonts w:eastAsiaTheme="minorHAnsi" w:cs="Arial"/>
                <w:sz w:val="20"/>
                <w:szCs w:val="20"/>
                <w:lang w:eastAsia="en-US"/>
              </w:rPr>
              <w:t xml:space="preserve">. Nadaljnja preučitev bo potekala na </w:t>
            </w:r>
            <w:r w:rsidR="009379CC" w:rsidRPr="00D51275">
              <w:rPr>
                <w:rFonts w:eastAsiaTheme="minorHAnsi" w:cs="Arial"/>
                <w:sz w:val="20"/>
                <w:szCs w:val="20"/>
                <w:lang w:eastAsia="en-US"/>
              </w:rPr>
              <w:t xml:space="preserve">MF </w:t>
            </w:r>
            <w:r w:rsidRPr="00D51275">
              <w:rPr>
                <w:rFonts w:eastAsiaTheme="minorHAnsi" w:cs="Arial"/>
                <w:sz w:val="20"/>
                <w:szCs w:val="20"/>
                <w:lang w:eastAsia="en-US"/>
              </w:rPr>
              <w:t xml:space="preserve">v prvi polovici leta 2024. </w:t>
            </w:r>
          </w:p>
        </w:tc>
      </w:tr>
      <w:tr w:rsidR="00503001" w:rsidRPr="00871D0A" w14:paraId="36B4CB37" w14:textId="77777777" w:rsidTr="00AF14D4">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1803E1" w14:textId="3228EC1F" w:rsidR="00503001" w:rsidRPr="00D51275" w:rsidRDefault="00503001"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Preučijo se možnosti za izboljšanje in poenostavitev davčnih postopkov v Sloveniji (npr. v smislu večje digitalizacije).</w:t>
            </w:r>
          </w:p>
          <w:p w14:paraId="7659983D" w14:textId="77777777" w:rsidR="00503001" w:rsidRPr="00D51275" w:rsidRDefault="00503001" w:rsidP="00871D0A">
            <w:pPr>
              <w:overflowPunct/>
              <w:autoSpaceDE/>
              <w:autoSpaceDN/>
              <w:adjustRightInd/>
              <w:jc w:val="left"/>
              <w:textAlignment w:val="auto"/>
              <w:rPr>
                <w:rFonts w:eastAsiaTheme="minorHAnsi" w:cs="Arial"/>
                <w:sz w:val="20"/>
                <w:szCs w:val="20"/>
                <w:lang w:eastAsia="en-US"/>
              </w:rPr>
            </w:pPr>
          </w:p>
          <w:p w14:paraId="50920D47" w14:textId="663263A1" w:rsidR="00503001" w:rsidRPr="00D51275" w:rsidRDefault="00503001"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Nosilni organ: MF</w:t>
            </w:r>
          </w:p>
        </w:tc>
        <w:tc>
          <w:tcPr>
            <w:tcW w:w="11389" w:type="dxa"/>
            <w:tcBorders>
              <w:top w:val="nil"/>
              <w:left w:val="nil"/>
              <w:bottom w:val="single" w:sz="8" w:space="0" w:color="auto"/>
              <w:right w:val="single" w:sz="8" w:space="0" w:color="auto"/>
            </w:tcBorders>
            <w:tcMar>
              <w:top w:w="0" w:type="dxa"/>
              <w:left w:w="108" w:type="dxa"/>
              <w:bottom w:w="0" w:type="dxa"/>
              <w:right w:w="108" w:type="dxa"/>
            </w:tcMar>
          </w:tcPr>
          <w:p w14:paraId="0E142AA6" w14:textId="651B8124" w:rsidR="00503001" w:rsidRPr="00D51275" w:rsidRDefault="00503001" w:rsidP="00871D0A">
            <w:pPr>
              <w:numPr>
                <w:ilvl w:val="0"/>
                <w:numId w:val="36"/>
              </w:numPr>
              <w:overflowPunct/>
              <w:autoSpaceDE/>
              <w:autoSpaceDN/>
              <w:adjustRightInd/>
              <w:spacing w:after="160" w:line="259" w:lineRule="auto"/>
              <w:contextualSpacing/>
              <w:jc w:val="left"/>
              <w:textAlignment w:val="auto"/>
              <w:rPr>
                <w:rFonts w:eastAsiaTheme="minorHAnsi" w:cs="Arial"/>
                <w:sz w:val="20"/>
                <w:szCs w:val="20"/>
                <w:lang w:eastAsia="en-US"/>
              </w:rPr>
            </w:pPr>
            <w:r w:rsidRPr="00D51275">
              <w:rPr>
                <w:rFonts w:eastAsiaTheme="minorHAnsi" w:cs="Arial"/>
                <w:sz w:val="20"/>
                <w:szCs w:val="20"/>
                <w:lang w:eastAsia="en-US"/>
              </w:rPr>
              <w:t xml:space="preserve">V okviru tega ukrepa </w:t>
            </w:r>
            <w:r w:rsidR="009379CC" w:rsidRPr="00D51275">
              <w:rPr>
                <w:rFonts w:eastAsiaTheme="minorHAnsi" w:cs="Arial"/>
                <w:sz w:val="20"/>
                <w:szCs w:val="20"/>
                <w:lang w:eastAsia="en-US"/>
              </w:rPr>
              <w:t>so</w:t>
            </w:r>
            <w:r w:rsidRPr="00D51275">
              <w:rPr>
                <w:rFonts w:eastAsiaTheme="minorHAnsi" w:cs="Arial"/>
                <w:sz w:val="20"/>
                <w:szCs w:val="20"/>
                <w:lang w:eastAsia="en-US"/>
              </w:rPr>
              <w:t xml:space="preserve"> v letu 2023 potekal</w:t>
            </w:r>
            <w:r w:rsidR="009379CC" w:rsidRPr="00D51275">
              <w:rPr>
                <w:rFonts w:eastAsiaTheme="minorHAnsi" w:cs="Arial"/>
                <w:sz w:val="20"/>
                <w:szCs w:val="20"/>
                <w:lang w:eastAsia="en-US"/>
              </w:rPr>
              <w:t>i</w:t>
            </w:r>
            <w:r w:rsidRPr="00D51275">
              <w:rPr>
                <w:rFonts w:eastAsiaTheme="minorHAnsi" w:cs="Arial"/>
                <w:sz w:val="20"/>
                <w:szCs w:val="20"/>
                <w:lang w:eastAsia="en-US"/>
              </w:rPr>
              <w:t xml:space="preserve"> </w:t>
            </w:r>
            <w:r w:rsidR="009379CC" w:rsidRPr="00D51275">
              <w:rPr>
                <w:rFonts w:eastAsiaTheme="minorHAnsi" w:cs="Arial"/>
                <w:sz w:val="20"/>
                <w:szCs w:val="20"/>
                <w:lang w:eastAsia="en-US"/>
              </w:rPr>
              <w:t xml:space="preserve">pogovori </w:t>
            </w:r>
            <w:r w:rsidRPr="00D51275">
              <w:rPr>
                <w:rFonts w:eastAsiaTheme="minorHAnsi" w:cs="Arial"/>
                <w:sz w:val="20"/>
                <w:szCs w:val="20"/>
                <w:lang w:eastAsia="en-US"/>
              </w:rPr>
              <w:t>znotraj pristojnih služb</w:t>
            </w:r>
            <w:r w:rsidR="009379CC" w:rsidRPr="00D51275">
              <w:rPr>
                <w:rFonts w:eastAsiaTheme="minorHAnsi" w:cs="Arial"/>
                <w:sz w:val="20"/>
                <w:szCs w:val="20"/>
                <w:lang w:eastAsia="en-US"/>
              </w:rPr>
              <w:t xml:space="preserve"> MF</w:t>
            </w:r>
            <w:r w:rsidRPr="00D51275">
              <w:rPr>
                <w:rFonts w:eastAsiaTheme="minorHAnsi" w:cs="Arial"/>
                <w:sz w:val="20"/>
                <w:szCs w:val="20"/>
                <w:lang w:eastAsia="en-US"/>
              </w:rPr>
              <w:t xml:space="preserve">. Nadaljnja preučitev bo potekala na </w:t>
            </w:r>
            <w:r w:rsidR="009379CC" w:rsidRPr="00D51275">
              <w:rPr>
                <w:rFonts w:eastAsiaTheme="minorHAnsi" w:cs="Arial"/>
                <w:sz w:val="20"/>
                <w:szCs w:val="20"/>
                <w:lang w:eastAsia="en-US"/>
              </w:rPr>
              <w:t xml:space="preserve">MF </w:t>
            </w:r>
            <w:r w:rsidRPr="00D51275">
              <w:rPr>
                <w:rFonts w:eastAsiaTheme="minorHAnsi" w:cs="Arial"/>
                <w:sz w:val="20"/>
                <w:szCs w:val="20"/>
                <w:lang w:eastAsia="en-US"/>
              </w:rPr>
              <w:t>v prvi polovici leta 2024.</w:t>
            </w:r>
          </w:p>
        </w:tc>
      </w:tr>
      <w:tr w:rsidR="00503001" w:rsidRPr="00871D0A" w14:paraId="2AAEEAC0" w14:textId="77777777" w:rsidTr="00AF14D4">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C26FC4" w14:textId="1C5E68E3" w:rsidR="00503001" w:rsidRPr="00D51275" w:rsidRDefault="00503001" w:rsidP="00871D0A">
            <w:pPr>
              <w:overflowPunct/>
              <w:autoSpaceDE/>
              <w:autoSpaceDN/>
              <w:adjustRightInd/>
              <w:jc w:val="left"/>
              <w:textAlignment w:val="auto"/>
              <w:rPr>
                <w:rFonts w:eastAsiaTheme="minorHAnsi" w:cs="Arial"/>
                <w:sz w:val="20"/>
                <w:szCs w:val="20"/>
                <w:lang w:eastAsia="en-US"/>
              </w:rPr>
            </w:pPr>
            <w:r w:rsidRPr="00D51275">
              <w:rPr>
                <w:rFonts w:eastAsiaTheme="minorHAnsi" w:cs="Arial"/>
                <w:sz w:val="20"/>
                <w:szCs w:val="20"/>
                <w:lang w:eastAsia="en-US"/>
              </w:rPr>
              <w:t xml:space="preserve">Preuči se možnost uvedbe davčnih spodbud za sheme delnic in opcij za zaposlene z nižjo obdavčitvijo kapitalskih dobičkov, ustvarjenih s takšnimi instrumenti, pod pogojem, da bi bilo izpolnjeno določeno obdobje </w:t>
            </w:r>
            <w:proofErr w:type="spellStart"/>
            <w:r w:rsidRPr="00D51275">
              <w:rPr>
                <w:rFonts w:eastAsiaTheme="minorHAnsi" w:cs="Arial"/>
                <w:sz w:val="20"/>
                <w:szCs w:val="20"/>
                <w:lang w:eastAsia="en-US"/>
              </w:rPr>
              <w:t>imetništva</w:t>
            </w:r>
            <w:proofErr w:type="spellEnd"/>
            <w:r w:rsidRPr="00D51275">
              <w:rPr>
                <w:rFonts w:eastAsiaTheme="minorHAnsi" w:cs="Arial"/>
                <w:sz w:val="20"/>
                <w:szCs w:val="20"/>
                <w:lang w:eastAsia="en-US"/>
              </w:rPr>
              <w:t>/posedovanja, kar bi spodbudilo dolgoročne naložbe.</w:t>
            </w:r>
          </w:p>
          <w:p w14:paraId="09468E12" w14:textId="77777777" w:rsidR="00503001" w:rsidRPr="00D51275" w:rsidRDefault="00503001" w:rsidP="00871D0A">
            <w:pPr>
              <w:overflowPunct/>
              <w:autoSpaceDE/>
              <w:autoSpaceDN/>
              <w:adjustRightInd/>
              <w:jc w:val="left"/>
              <w:textAlignment w:val="auto"/>
              <w:rPr>
                <w:rFonts w:eastAsiaTheme="minorHAnsi" w:cs="Arial"/>
                <w:sz w:val="20"/>
                <w:szCs w:val="20"/>
                <w:lang w:eastAsia="en-US"/>
              </w:rPr>
            </w:pPr>
          </w:p>
          <w:p w14:paraId="50E4DD90" w14:textId="72C4F02C" w:rsidR="00503001" w:rsidRPr="00D51275" w:rsidRDefault="00503001" w:rsidP="00871D0A">
            <w:pPr>
              <w:overflowPunct/>
              <w:autoSpaceDE/>
              <w:autoSpaceDN/>
              <w:adjustRightInd/>
              <w:jc w:val="left"/>
              <w:textAlignment w:val="auto"/>
              <w:rPr>
                <w:rFonts w:eastAsiaTheme="minorHAnsi" w:cs="Arial"/>
                <w:b/>
                <w:bCs/>
                <w:sz w:val="20"/>
                <w:szCs w:val="20"/>
                <w:lang w:eastAsia="en-US"/>
              </w:rPr>
            </w:pPr>
            <w:r w:rsidRPr="00D51275">
              <w:rPr>
                <w:rFonts w:eastAsiaTheme="minorHAnsi" w:cs="Arial"/>
                <w:sz w:val="20"/>
                <w:szCs w:val="20"/>
                <w:lang w:eastAsia="en-US"/>
              </w:rPr>
              <w:t>Nosilni organ: MF</w:t>
            </w:r>
          </w:p>
        </w:tc>
        <w:tc>
          <w:tcPr>
            <w:tcW w:w="11389" w:type="dxa"/>
            <w:tcBorders>
              <w:top w:val="nil"/>
              <w:left w:val="nil"/>
              <w:bottom w:val="single" w:sz="8" w:space="0" w:color="auto"/>
              <w:right w:val="single" w:sz="8" w:space="0" w:color="auto"/>
            </w:tcBorders>
            <w:tcMar>
              <w:top w:w="0" w:type="dxa"/>
              <w:left w:w="108" w:type="dxa"/>
              <w:bottom w:w="0" w:type="dxa"/>
              <w:right w:w="108" w:type="dxa"/>
            </w:tcMar>
          </w:tcPr>
          <w:p w14:paraId="05F1DCC3" w14:textId="434ABE7C" w:rsidR="00503001" w:rsidRPr="00D51275" w:rsidRDefault="00503001" w:rsidP="00503001">
            <w:pPr>
              <w:pStyle w:val="Odstavekseznama"/>
              <w:numPr>
                <w:ilvl w:val="0"/>
                <w:numId w:val="36"/>
              </w:numPr>
              <w:overflowPunct/>
              <w:autoSpaceDE/>
              <w:autoSpaceDN/>
              <w:adjustRightInd/>
              <w:spacing w:after="160" w:line="259" w:lineRule="auto"/>
              <w:contextualSpacing/>
              <w:jc w:val="left"/>
              <w:textAlignment w:val="auto"/>
              <w:rPr>
                <w:rFonts w:eastAsiaTheme="minorHAnsi" w:cs="Arial"/>
                <w:b/>
                <w:bCs/>
                <w:sz w:val="20"/>
                <w:szCs w:val="20"/>
                <w:lang w:eastAsia="en-US"/>
              </w:rPr>
            </w:pPr>
            <w:r w:rsidRPr="00D51275">
              <w:rPr>
                <w:rFonts w:eastAsiaTheme="minorHAnsi" w:cs="Arial"/>
                <w:sz w:val="20"/>
                <w:szCs w:val="20"/>
                <w:lang w:eastAsia="en-US"/>
              </w:rPr>
              <w:t xml:space="preserve">V okviru tega ukrepa </w:t>
            </w:r>
            <w:r w:rsidR="009379CC" w:rsidRPr="00D51275">
              <w:rPr>
                <w:rFonts w:eastAsiaTheme="minorHAnsi" w:cs="Arial"/>
                <w:sz w:val="20"/>
                <w:szCs w:val="20"/>
                <w:lang w:eastAsia="en-US"/>
              </w:rPr>
              <w:t>so</w:t>
            </w:r>
            <w:r w:rsidRPr="00D51275">
              <w:rPr>
                <w:rFonts w:eastAsiaTheme="minorHAnsi" w:cs="Arial"/>
                <w:sz w:val="20"/>
                <w:szCs w:val="20"/>
                <w:lang w:eastAsia="en-US"/>
              </w:rPr>
              <w:t xml:space="preserve"> v letu 2023 potekal</w:t>
            </w:r>
            <w:r w:rsidR="009379CC" w:rsidRPr="00D51275">
              <w:rPr>
                <w:rFonts w:eastAsiaTheme="minorHAnsi" w:cs="Arial"/>
                <w:sz w:val="20"/>
                <w:szCs w:val="20"/>
                <w:lang w:eastAsia="en-US"/>
              </w:rPr>
              <w:t>i</w:t>
            </w:r>
            <w:r w:rsidRPr="00D51275">
              <w:rPr>
                <w:rFonts w:eastAsiaTheme="minorHAnsi" w:cs="Arial"/>
                <w:sz w:val="20"/>
                <w:szCs w:val="20"/>
                <w:lang w:eastAsia="en-US"/>
              </w:rPr>
              <w:t xml:space="preserve"> </w:t>
            </w:r>
            <w:r w:rsidR="009379CC" w:rsidRPr="00D51275">
              <w:rPr>
                <w:rFonts w:eastAsiaTheme="minorHAnsi" w:cs="Arial"/>
                <w:sz w:val="20"/>
                <w:szCs w:val="20"/>
                <w:lang w:eastAsia="en-US"/>
              </w:rPr>
              <w:t xml:space="preserve">pogovori </w:t>
            </w:r>
            <w:r w:rsidRPr="00D51275">
              <w:rPr>
                <w:rFonts w:eastAsiaTheme="minorHAnsi" w:cs="Arial"/>
                <w:sz w:val="20"/>
                <w:szCs w:val="20"/>
                <w:lang w:eastAsia="en-US"/>
              </w:rPr>
              <w:t>znotraj pristojnih služb</w:t>
            </w:r>
            <w:r w:rsidR="009379CC" w:rsidRPr="00D51275">
              <w:rPr>
                <w:rFonts w:eastAsiaTheme="minorHAnsi" w:cs="Arial"/>
                <w:sz w:val="20"/>
                <w:szCs w:val="20"/>
                <w:lang w:eastAsia="en-US"/>
              </w:rPr>
              <w:t xml:space="preserve"> MF</w:t>
            </w:r>
            <w:r w:rsidRPr="00D51275">
              <w:rPr>
                <w:rFonts w:eastAsiaTheme="minorHAnsi" w:cs="Arial"/>
                <w:sz w:val="20"/>
                <w:szCs w:val="20"/>
                <w:lang w:eastAsia="en-US"/>
              </w:rPr>
              <w:t xml:space="preserve">; preučitev te možnosti je opravil tudi ATVP. ATVP je pripravil tudi pisni predlog v zvezi s tem, ki smo ga prejeli aprila 2023. Nadaljnja preučitev bo potekala na </w:t>
            </w:r>
            <w:r w:rsidR="009379CC" w:rsidRPr="00D51275">
              <w:rPr>
                <w:rFonts w:eastAsiaTheme="minorHAnsi" w:cs="Arial"/>
                <w:sz w:val="20"/>
                <w:szCs w:val="20"/>
                <w:lang w:eastAsia="en-US"/>
              </w:rPr>
              <w:t xml:space="preserve">MF </w:t>
            </w:r>
            <w:r w:rsidRPr="00D51275">
              <w:rPr>
                <w:rFonts w:eastAsiaTheme="minorHAnsi" w:cs="Arial"/>
                <w:sz w:val="20"/>
                <w:szCs w:val="20"/>
                <w:lang w:eastAsia="en-US"/>
              </w:rPr>
              <w:t>v prvi polovici leta 2024.</w:t>
            </w:r>
          </w:p>
        </w:tc>
      </w:tr>
      <w:bookmarkEnd w:id="4"/>
    </w:tbl>
    <w:p w14:paraId="19A231C8" w14:textId="77777777" w:rsidR="00F01F18" w:rsidRPr="003F2347" w:rsidRDefault="00F01F18" w:rsidP="00F01F18">
      <w:pPr>
        <w:rPr>
          <w:rFonts w:cs="Arial"/>
          <w:color w:val="000000" w:themeColor="text1"/>
          <w:sz w:val="20"/>
          <w:szCs w:val="20"/>
        </w:rPr>
      </w:pPr>
    </w:p>
    <w:sectPr w:rsidR="00F01F18" w:rsidRPr="003F2347" w:rsidSect="00871D0A">
      <w:pgSz w:w="16840" w:h="11907" w:orient="landscape"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F0C8" w14:textId="77777777" w:rsidR="00815CFA" w:rsidRDefault="00815CFA" w:rsidP="00443548">
      <w:r>
        <w:separator/>
      </w:r>
    </w:p>
  </w:endnote>
  <w:endnote w:type="continuationSeparator" w:id="0">
    <w:p w14:paraId="0FD1F89A" w14:textId="77777777" w:rsidR="00815CFA" w:rsidRDefault="00815CFA"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B8CB" w14:textId="77777777" w:rsidR="00D2083B" w:rsidRDefault="00D2083B" w:rsidP="003F273C">
    <w:pPr>
      <w:framePr w:wrap="around" w:vAnchor="text" w:hAnchor="margin" w:xAlign="right" w:y="1"/>
    </w:pPr>
    <w:r>
      <w:fldChar w:fldCharType="begin"/>
    </w:r>
    <w:r>
      <w:instrText xml:space="preserve">PAGE  </w:instrText>
    </w:r>
    <w:r>
      <w:fldChar w:fldCharType="end"/>
    </w:r>
  </w:p>
  <w:p w14:paraId="49B00DB3" w14:textId="77777777" w:rsidR="00D2083B" w:rsidRDefault="00D2083B" w:rsidP="003F273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56790"/>
      <w:docPartObj>
        <w:docPartGallery w:val="Page Numbers (Bottom of Page)"/>
        <w:docPartUnique/>
      </w:docPartObj>
    </w:sdtPr>
    <w:sdtEndPr/>
    <w:sdtContent>
      <w:sdt>
        <w:sdtPr>
          <w:id w:val="1728636285"/>
          <w:docPartObj>
            <w:docPartGallery w:val="Page Numbers (Top of Page)"/>
            <w:docPartUnique/>
          </w:docPartObj>
        </w:sdtPr>
        <w:sdtEndPr/>
        <w:sdtContent>
          <w:p w14:paraId="0AFBCB25" w14:textId="19551464" w:rsidR="002557AC" w:rsidRDefault="002557AC">
            <w:pPr>
              <w:pStyle w:val="Noga"/>
              <w:jc w:val="center"/>
            </w:pPr>
            <w:r w:rsidRPr="00907A11">
              <w:rPr>
                <w:sz w:val="18"/>
                <w:szCs w:val="18"/>
              </w:rPr>
              <w:t xml:space="preserve">Stran </w:t>
            </w:r>
            <w:r w:rsidRPr="00907A11">
              <w:rPr>
                <w:sz w:val="18"/>
                <w:szCs w:val="18"/>
              </w:rPr>
              <w:fldChar w:fldCharType="begin"/>
            </w:r>
            <w:r w:rsidRPr="00907A11">
              <w:rPr>
                <w:sz w:val="18"/>
                <w:szCs w:val="18"/>
              </w:rPr>
              <w:instrText>PAGE</w:instrText>
            </w:r>
            <w:r w:rsidRPr="00907A11">
              <w:rPr>
                <w:sz w:val="18"/>
                <w:szCs w:val="18"/>
              </w:rPr>
              <w:fldChar w:fldCharType="separate"/>
            </w:r>
            <w:r w:rsidRPr="00907A11">
              <w:rPr>
                <w:sz w:val="18"/>
                <w:szCs w:val="18"/>
              </w:rPr>
              <w:t>2</w:t>
            </w:r>
            <w:r w:rsidRPr="00907A11">
              <w:rPr>
                <w:sz w:val="18"/>
                <w:szCs w:val="18"/>
              </w:rPr>
              <w:fldChar w:fldCharType="end"/>
            </w:r>
            <w:r w:rsidRPr="00907A11">
              <w:rPr>
                <w:sz w:val="18"/>
                <w:szCs w:val="18"/>
              </w:rPr>
              <w:t xml:space="preserve"> od </w:t>
            </w:r>
            <w:r w:rsidRPr="00907A11">
              <w:rPr>
                <w:sz w:val="18"/>
                <w:szCs w:val="18"/>
              </w:rPr>
              <w:fldChar w:fldCharType="begin"/>
            </w:r>
            <w:r w:rsidRPr="00907A11">
              <w:rPr>
                <w:sz w:val="18"/>
                <w:szCs w:val="18"/>
              </w:rPr>
              <w:instrText>NUMPAGES</w:instrText>
            </w:r>
            <w:r w:rsidRPr="00907A11">
              <w:rPr>
                <w:sz w:val="18"/>
                <w:szCs w:val="18"/>
              </w:rPr>
              <w:fldChar w:fldCharType="separate"/>
            </w:r>
            <w:r w:rsidRPr="00907A11">
              <w:rPr>
                <w:sz w:val="18"/>
                <w:szCs w:val="18"/>
              </w:rPr>
              <w:t>2</w:t>
            </w:r>
            <w:r w:rsidRPr="00907A11">
              <w:rPr>
                <w:sz w:val="18"/>
                <w:szCs w:val="18"/>
              </w:rPr>
              <w:fldChar w:fldCharType="end"/>
            </w:r>
          </w:p>
        </w:sdtContent>
      </w:sdt>
    </w:sdtContent>
  </w:sdt>
  <w:p w14:paraId="0D2A948D" w14:textId="6E95FC45" w:rsidR="00D2083B" w:rsidRDefault="00D2083B" w:rsidP="00F922DD">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D725" w14:textId="77777777" w:rsidR="00815CFA" w:rsidRDefault="00815CFA" w:rsidP="00443548">
      <w:r>
        <w:separator/>
      </w:r>
    </w:p>
  </w:footnote>
  <w:footnote w:type="continuationSeparator" w:id="0">
    <w:p w14:paraId="2A0E623D" w14:textId="77777777" w:rsidR="00815CFA" w:rsidRDefault="00815CFA" w:rsidP="0044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E6BF" w14:textId="77777777" w:rsidR="00D2083B" w:rsidRDefault="00D2083B" w:rsidP="00794EAC">
    <w:pPr>
      <w:pStyle w:val="Glava"/>
      <w:ind w:left="3140" w:firstLine="282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571"/>
    <w:multiLevelType w:val="hybridMultilevel"/>
    <w:tmpl w:val="D04EB71C"/>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A04CF6"/>
    <w:multiLevelType w:val="hybridMultilevel"/>
    <w:tmpl w:val="BD3E6C2A"/>
    <w:lvl w:ilvl="0" w:tplc="A574E49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3E7904"/>
    <w:multiLevelType w:val="hybridMultilevel"/>
    <w:tmpl w:val="CA6404B4"/>
    <w:lvl w:ilvl="0" w:tplc="C22A365E">
      <w:start w:val="1"/>
      <w:numFmt w:val="decimal"/>
      <w:pStyle w:val="Novatevilnatoka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D5672A"/>
    <w:multiLevelType w:val="hybridMultilevel"/>
    <w:tmpl w:val="176499D2"/>
    <w:lvl w:ilvl="0" w:tplc="891808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4070F"/>
    <w:multiLevelType w:val="hybridMultilevel"/>
    <w:tmpl w:val="E87A3C6A"/>
    <w:lvl w:ilvl="0" w:tplc="A28EB5D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15:restartNumberingAfterBreak="0">
    <w:nsid w:val="1B9D0F95"/>
    <w:multiLevelType w:val="hybridMultilevel"/>
    <w:tmpl w:val="D536FC72"/>
    <w:lvl w:ilvl="0" w:tplc="891808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A4A88"/>
    <w:multiLevelType w:val="hybridMultilevel"/>
    <w:tmpl w:val="0FBCFAF8"/>
    <w:lvl w:ilvl="0" w:tplc="8918080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213843"/>
    <w:multiLevelType w:val="hybridMultilevel"/>
    <w:tmpl w:val="63BC8D20"/>
    <w:lvl w:ilvl="0" w:tplc="891808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123E6A"/>
    <w:multiLevelType w:val="hybridMultilevel"/>
    <w:tmpl w:val="A6882FA8"/>
    <w:lvl w:ilvl="0" w:tplc="C4C2DCE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74180C"/>
    <w:multiLevelType w:val="hybridMultilevel"/>
    <w:tmpl w:val="0C7C3D5A"/>
    <w:lvl w:ilvl="0" w:tplc="C4C2DCE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1B06DF"/>
    <w:multiLevelType w:val="hybridMultilevel"/>
    <w:tmpl w:val="967CA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0C1F28"/>
    <w:multiLevelType w:val="hybridMultilevel"/>
    <w:tmpl w:val="06B82EB6"/>
    <w:lvl w:ilvl="0" w:tplc="C4C2DCEC">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8C4AC"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15:restartNumberingAfterBreak="0">
    <w:nsid w:val="343F1662"/>
    <w:multiLevelType w:val="hybridMultilevel"/>
    <w:tmpl w:val="DF6CDA38"/>
    <w:lvl w:ilvl="0" w:tplc="CE8A38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AF5513"/>
    <w:multiLevelType w:val="hybridMultilevel"/>
    <w:tmpl w:val="02E8DF7A"/>
    <w:lvl w:ilvl="0" w:tplc="CE8A38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6C43A97"/>
    <w:multiLevelType w:val="hybridMultilevel"/>
    <w:tmpl w:val="F2347E54"/>
    <w:lvl w:ilvl="0" w:tplc="CE8A38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790577F"/>
    <w:multiLevelType w:val="hybridMultilevel"/>
    <w:tmpl w:val="15F22F7A"/>
    <w:lvl w:ilvl="0" w:tplc="C4C2DCEC">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E619D8"/>
    <w:multiLevelType w:val="hybridMultilevel"/>
    <w:tmpl w:val="C4E2912C"/>
    <w:lvl w:ilvl="0" w:tplc="6F269CA6">
      <w:start w:val="1"/>
      <w:numFmt w:val="bullet"/>
      <w:lvlText w:val="–"/>
      <w:lvlJc w:val="left"/>
      <w:pPr>
        <w:ind w:left="720" w:hanging="360"/>
      </w:pPr>
      <w:rPr>
        <w:rFonts w:ascii="Abadi" w:hAnsi="Aba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FD7649"/>
    <w:multiLevelType w:val="hybridMultilevel"/>
    <w:tmpl w:val="9DF0875E"/>
    <w:lvl w:ilvl="0" w:tplc="C4C2DCEC">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FD8C4AC">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0" w15:restartNumberingAfterBreak="0">
    <w:nsid w:val="39745F03"/>
    <w:multiLevelType w:val="hybridMultilevel"/>
    <w:tmpl w:val="87ECF192"/>
    <w:lvl w:ilvl="0" w:tplc="C4C2DCEC">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99D045F"/>
    <w:multiLevelType w:val="hybridMultilevel"/>
    <w:tmpl w:val="BA8657BC"/>
    <w:lvl w:ilvl="0" w:tplc="A28EB5D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B633E2"/>
    <w:multiLevelType w:val="hybridMultilevel"/>
    <w:tmpl w:val="29900562"/>
    <w:lvl w:ilvl="0" w:tplc="A28EB5D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BC7A4C"/>
    <w:multiLevelType w:val="hybridMultilevel"/>
    <w:tmpl w:val="9AE01DE2"/>
    <w:lvl w:ilvl="0" w:tplc="C4C2DCEC">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8C4AC"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4" w15:restartNumberingAfterBreak="0">
    <w:nsid w:val="3F211C7E"/>
    <w:multiLevelType w:val="hybridMultilevel"/>
    <w:tmpl w:val="C9DCA85A"/>
    <w:lvl w:ilvl="0" w:tplc="C4C2DCEC">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511807"/>
    <w:multiLevelType w:val="hybridMultilevel"/>
    <w:tmpl w:val="12FCCFC6"/>
    <w:lvl w:ilvl="0" w:tplc="2000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262FD5"/>
    <w:multiLevelType w:val="hybridMultilevel"/>
    <w:tmpl w:val="E29E8D56"/>
    <w:lvl w:ilvl="0" w:tplc="C4C2DCEC">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9E685F"/>
    <w:multiLevelType w:val="hybridMultilevel"/>
    <w:tmpl w:val="0EFC16E8"/>
    <w:lvl w:ilvl="0" w:tplc="C4C2DCEC">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E05EBB"/>
    <w:multiLevelType w:val="hybridMultilevel"/>
    <w:tmpl w:val="CC40524E"/>
    <w:lvl w:ilvl="0" w:tplc="2000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A5D072A"/>
    <w:multiLevelType w:val="hybridMultilevel"/>
    <w:tmpl w:val="1884E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B431B26"/>
    <w:multiLevelType w:val="hybridMultilevel"/>
    <w:tmpl w:val="8A320A66"/>
    <w:lvl w:ilvl="0" w:tplc="0424000F">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31" w15:restartNumberingAfterBreak="0">
    <w:nsid w:val="4BCA3D11"/>
    <w:multiLevelType w:val="hybridMultilevel"/>
    <w:tmpl w:val="FE080D8A"/>
    <w:lvl w:ilvl="0" w:tplc="A28EB5D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1551C2"/>
    <w:multiLevelType w:val="hybridMultilevel"/>
    <w:tmpl w:val="735870D8"/>
    <w:lvl w:ilvl="0" w:tplc="A28EB5D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EAE2167"/>
    <w:multiLevelType w:val="multilevel"/>
    <w:tmpl w:val="70A28BE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7B21D5B"/>
    <w:multiLevelType w:val="hybridMultilevel"/>
    <w:tmpl w:val="8012DA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0D35B8"/>
    <w:multiLevelType w:val="hybridMultilevel"/>
    <w:tmpl w:val="0ADE5B18"/>
    <w:lvl w:ilvl="0" w:tplc="0424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F6574E3"/>
    <w:multiLevelType w:val="hybridMultilevel"/>
    <w:tmpl w:val="A628CEB2"/>
    <w:lvl w:ilvl="0" w:tplc="CF3CCE90">
      <w:numFmt w:val="bullet"/>
      <w:lvlText w:val="•"/>
      <w:lvlJc w:val="left"/>
      <w:pPr>
        <w:ind w:left="360" w:hanging="360"/>
      </w:pPr>
      <w:rPr>
        <w:rFonts w:ascii="Arial" w:eastAsia="Wingdings" w:hAnsi="Arial" w:cs="Arial" w:hint="default"/>
        <w:b/>
      </w:rPr>
    </w:lvl>
    <w:lvl w:ilvl="1" w:tplc="FFFFFFFF">
      <w:start w:val="1"/>
      <w:numFmt w:val="bullet"/>
      <w:lvlText w:val="o"/>
      <w:lvlJc w:val="left"/>
      <w:pPr>
        <w:ind w:left="643"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7" w15:restartNumberingAfterBreak="0">
    <w:nsid w:val="5F7555AE"/>
    <w:multiLevelType w:val="hybridMultilevel"/>
    <w:tmpl w:val="6C381FE6"/>
    <w:lvl w:ilvl="0" w:tplc="CE8A38F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07D5A7B"/>
    <w:multiLevelType w:val="hybridMultilevel"/>
    <w:tmpl w:val="79D6639A"/>
    <w:lvl w:ilvl="0" w:tplc="CF3CCE90">
      <w:numFmt w:val="bullet"/>
      <w:lvlText w:val="•"/>
      <w:lvlJc w:val="left"/>
      <w:pPr>
        <w:ind w:left="720" w:hanging="360"/>
      </w:pPr>
      <w:rPr>
        <w:rFonts w:ascii="Arial" w:eastAsia="Wingding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9791463"/>
    <w:multiLevelType w:val="hybridMultilevel"/>
    <w:tmpl w:val="9C864EFC"/>
    <w:lvl w:ilvl="0" w:tplc="C4C2DCEC">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FD8C4AC"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9DA3058"/>
    <w:multiLevelType w:val="hybridMultilevel"/>
    <w:tmpl w:val="18BAFF16"/>
    <w:lvl w:ilvl="0" w:tplc="333E2B9A">
      <w:start w:val="7"/>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5B7F74"/>
    <w:multiLevelType w:val="hybridMultilevel"/>
    <w:tmpl w:val="D7B85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870AC5"/>
    <w:multiLevelType w:val="hybridMultilevel"/>
    <w:tmpl w:val="97DE938C"/>
    <w:lvl w:ilvl="0" w:tplc="C4C2DCEC">
      <w:start w:val="1"/>
      <w:numFmt w:val="bullet"/>
      <w:pStyle w:val="Alineazaodstavkom"/>
      <w:lvlText w:val="-"/>
      <w:lvlJc w:val="left"/>
      <w:pPr>
        <w:tabs>
          <w:tab w:val="num" w:pos="425"/>
        </w:tabs>
        <w:ind w:left="425" w:hanging="425"/>
      </w:pPr>
      <w:rPr>
        <w:rFonts w:ascii="Arial" w:hAnsi="Arial" w:hint="default"/>
      </w:rPr>
    </w:lvl>
    <w:lvl w:ilvl="1" w:tplc="2FD8C4AC">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704E1"/>
    <w:multiLevelType w:val="hybridMultilevel"/>
    <w:tmpl w:val="B35E8DE0"/>
    <w:lvl w:ilvl="0" w:tplc="A28EB5D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0F6064"/>
    <w:multiLevelType w:val="hybridMultilevel"/>
    <w:tmpl w:val="2F12367C"/>
    <w:lvl w:ilvl="0" w:tplc="CF3CCE90">
      <w:numFmt w:val="bullet"/>
      <w:lvlText w:val="•"/>
      <w:lvlJc w:val="left"/>
      <w:pPr>
        <w:ind w:left="720" w:hanging="360"/>
      </w:pPr>
      <w:rPr>
        <w:rFonts w:ascii="Arial" w:eastAsia="Wingdings"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4194112"/>
    <w:multiLevelType w:val="hybridMultilevel"/>
    <w:tmpl w:val="41FCAA92"/>
    <w:lvl w:ilvl="0" w:tplc="A28EB5D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6D24D2"/>
    <w:multiLevelType w:val="hybridMultilevel"/>
    <w:tmpl w:val="76AC1B62"/>
    <w:lvl w:ilvl="0" w:tplc="C256DD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004ADB"/>
    <w:multiLevelType w:val="hybridMultilevel"/>
    <w:tmpl w:val="DCB232A0"/>
    <w:lvl w:ilvl="0" w:tplc="CE8A38F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AC36C4E"/>
    <w:multiLevelType w:val="hybridMultilevel"/>
    <w:tmpl w:val="6C6CFB76"/>
    <w:lvl w:ilvl="0" w:tplc="C4C2DCEC">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FD8C4AC"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9" w15:restartNumberingAfterBreak="0">
    <w:nsid w:val="7DD5290C"/>
    <w:multiLevelType w:val="hybridMultilevel"/>
    <w:tmpl w:val="1D68A3F6"/>
    <w:lvl w:ilvl="0" w:tplc="C4C2DCEC">
      <w:start w:val="1"/>
      <w:numFmt w:val="lowerLetter"/>
      <w:pStyle w:val="rkovnatokazatevilnotokoa2"/>
      <w:lvlText w:val="(%1)"/>
      <w:lvlJc w:val="left"/>
      <w:pPr>
        <w:tabs>
          <w:tab w:val="num" w:pos="782"/>
        </w:tabs>
        <w:ind w:left="782" w:hanging="357"/>
      </w:pPr>
      <w:rPr>
        <w:rFonts w:hint="default"/>
      </w:rPr>
    </w:lvl>
    <w:lvl w:ilvl="1" w:tplc="2FD8C4AC"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0" w15:restartNumberingAfterBreak="0">
    <w:nsid w:val="7E0F4ACB"/>
    <w:multiLevelType w:val="hybridMultilevel"/>
    <w:tmpl w:val="04B858B2"/>
    <w:lvl w:ilvl="0" w:tplc="8918080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FB21F28"/>
    <w:multiLevelType w:val="hybridMultilevel"/>
    <w:tmpl w:val="7EBEE774"/>
    <w:lvl w:ilvl="0" w:tplc="CBD6567C">
      <w:numFmt w:val="bullet"/>
      <w:lvlText w:val="-"/>
      <w:lvlJc w:val="left"/>
      <w:pPr>
        <w:ind w:left="360" w:hanging="360"/>
      </w:pPr>
      <w:rPr>
        <w:rFonts w:ascii="Calibri" w:eastAsiaTheme="minorHAnsi" w:hAnsi="Calibri" w:cs="Calibri" w:hint="default"/>
        <w:b/>
      </w:rPr>
    </w:lvl>
    <w:lvl w:ilvl="1" w:tplc="04090003">
      <w:start w:val="1"/>
      <w:numFmt w:val="bullet"/>
      <w:lvlText w:val="o"/>
      <w:lvlJc w:val="left"/>
      <w:pPr>
        <w:ind w:left="643"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484084468">
    <w:abstractNumId w:val="9"/>
  </w:num>
  <w:num w:numId="2" w16cid:durableId="805898744">
    <w:abstractNumId w:val="42"/>
  </w:num>
  <w:num w:numId="3" w16cid:durableId="223878965">
    <w:abstractNumId w:val="10"/>
  </w:num>
  <w:num w:numId="4" w16cid:durableId="66726998">
    <w:abstractNumId w:val="24"/>
  </w:num>
  <w:num w:numId="5" w16cid:durableId="467168209">
    <w:abstractNumId w:val="49"/>
  </w:num>
  <w:num w:numId="6" w16cid:durableId="1665469840">
    <w:abstractNumId w:val="19"/>
  </w:num>
  <w:num w:numId="7" w16cid:durableId="1261258159">
    <w:abstractNumId w:val="5"/>
  </w:num>
  <w:num w:numId="8" w16cid:durableId="1642684428">
    <w:abstractNumId w:val="23"/>
  </w:num>
  <w:num w:numId="9" w16cid:durableId="995306169">
    <w:abstractNumId w:val="20"/>
  </w:num>
  <w:num w:numId="10" w16cid:durableId="1168789944">
    <w:abstractNumId w:val="26"/>
  </w:num>
  <w:num w:numId="11" w16cid:durableId="1632248457">
    <w:abstractNumId w:val="27"/>
  </w:num>
  <w:num w:numId="12" w16cid:durableId="1211267554">
    <w:abstractNumId w:val="17"/>
    <w:lvlOverride w:ilvl="0">
      <w:lvl w:ilvl="0" w:tplc="C4C2DCEC">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2FD8C4AC"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16cid:durableId="829173742">
    <w:abstractNumId w:val="33"/>
  </w:num>
  <w:num w:numId="14" w16cid:durableId="639309458">
    <w:abstractNumId w:val="11"/>
  </w:num>
  <w:num w:numId="15" w16cid:durableId="1077825187">
    <w:abstractNumId w:val="39"/>
  </w:num>
  <w:num w:numId="16" w16cid:durableId="1888567292">
    <w:abstractNumId w:val="48"/>
  </w:num>
  <w:num w:numId="17" w16cid:durableId="1298992300">
    <w:abstractNumId w:val="13"/>
  </w:num>
  <w:num w:numId="18" w16cid:durableId="772744897">
    <w:abstractNumId w:val="2"/>
  </w:num>
  <w:num w:numId="19" w16cid:durableId="817305753">
    <w:abstractNumId w:val="46"/>
  </w:num>
  <w:num w:numId="20" w16cid:durableId="71515828">
    <w:abstractNumId w:val="34"/>
  </w:num>
  <w:num w:numId="21" w16cid:durableId="1889873052">
    <w:abstractNumId w:val="47"/>
  </w:num>
  <w:num w:numId="22" w16cid:durableId="2065136612">
    <w:abstractNumId w:val="15"/>
  </w:num>
  <w:num w:numId="23" w16cid:durableId="1278028757">
    <w:abstractNumId w:val="14"/>
  </w:num>
  <w:num w:numId="24" w16cid:durableId="862400479">
    <w:abstractNumId w:val="37"/>
  </w:num>
  <w:num w:numId="25" w16cid:durableId="660276411">
    <w:abstractNumId w:val="16"/>
  </w:num>
  <w:num w:numId="26" w16cid:durableId="692802453">
    <w:abstractNumId w:val="31"/>
  </w:num>
  <w:num w:numId="27" w16cid:durableId="368771616">
    <w:abstractNumId w:val="22"/>
  </w:num>
  <w:num w:numId="28" w16cid:durableId="1837570158">
    <w:abstractNumId w:val="43"/>
  </w:num>
  <w:num w:numId="29" w16cid:durableId="521019981">
    <w:abstractNumId w:val="8"/>
  </w:num>
  <w:num w:numId="30" w16cid:durableId="675767196">
    <w:abstractNumId w:val="7"/>
  </w:num>
  <w:num w:numId="31" w16cid:durableId="1021738025">
    <w:abstractNumId w:val="50"/>
  </w:num>
  <w:num w:numId="32" w16cid:durableId="265191375">
    <w:abstractNumId w:val="3"/>
  </w:num>
  <w:num w:numId="33" w16cid:durableId="342512799">
    <w:abstractNumId w:val="6"/>
  </w:num>
  <w:num w:numId="34" w16cid:durableId="861477058">
    <w:abstractNumId w:val="1"/>
  </w:num>
  <w:num w:numId="35" w16cid:durableId="18095033">
    <w:abstractNumId w:val="40"/>
  </w:num>
  <w:num w:numId="36" w16cid:durableId="771634034">
    <w:abstractNumId w:val="35"/>
  </w:num>
  <w:num w:numId="37" w16cid:durableId="1575705159">
    <w:abstractNumId w:val="30"/>
  </w:num>
  <w:num w:numId="38" w16cid:durableId="646324234">
    <w:abstractNumId w:val="25"/>
  </w:num>
  <w:num w:numId="39" w16cid:durableId="1349141984">
    <w:abstractNumId w:val="0"/>
  </w:num>
  <w:num w:numId="40" w16cid:durableId="1829831955">
    <w:abstractNumId w:val="51"/>
  </w:num>
  <w:num w:numId="41" w16cid:durableId="1736928467">
    <w:abstractNumId w:val="28"/>
  </w:num>
  <w:num w:numId="42" w16cid:durableId="173302165">
    <w:abstractNumId w:val="36"/>
  </w:num>
  <w:num w:numId="43" w16cid:durableId="1853375333">
    <w:abstractNumId w:val="38"/>
  </w:num>
  <w:num w:numId="44" w16cid:durableId="743524559">
    <w:abstractNumId w:val="41"/>
  </w:num>
  <w:num w:numId="45" w16cid:durableId="124852206">
    <w:abstractNumId w:val="12"/>
  </w:num>
  <w:num w:numId="46" w16cid:durableId="1302033871">
    <w:abstractNumId w:val="29"/>
  </w:num>
  <w:num w:numId="47" w16cid:durableId="1546142328">
    <w:abstractNumId w:val="21"/>
  </w:num>
  <w:num w:numId="48" w16cid:durableId="1828858770">
    <w:abstractNumId w:val="32"/>
  </w:num>
  <w:num w:numId="49" w16cid:durableId="162286536">
    <w:abstractNumId w:val="45"/>
  </w:num>
  <w:num w:numId="50" w16cid:durableId="1556310723">
    <w:abstractNumId w:val="4"/>
  </w:num>
  <w:num w:numId="51" w16cid:durableId="687491155">
    <w:abstractNumId w:val="18"/>
  </w:num>
  <w:num w:numId="52" w16cid:durableId="195142658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BB"/>
    <w:rsid w:val="00000577"/>
    <w:rsid w:val="00000BD9"/>
    <w:rsid w:val="00001343"/>
    <w:rsid w:val="00001C4C"/>
    <w:rsid w:val="00001E38"/>
    <w:rsid w:val="00001EC1"/>
    <w:rsid w:val="00001F52"/>
    <w:rsid w:val="00002604"/>
    <w:rsid w:val="00002628"/>
    <w:rsid w:val="00002A44"/>
    <w:rsid w:val="00002AF1"/>
    <w:rsid w:val="00002D05"/>
    <w:rsid w:val="00003065"/>
    <w:rsid w:val="0000362E"/>
    <w:rsid w:val="000037AC"/>
    <w:rsid w:val="00003B02"/>
    <w:rsid w:val="00004602"/>
    <w:rsid w:val="00004F2D"/>
    <w:rsid w:val="000052E7"/>
    <w:rsid w:val="00007244"/>
    <w:rsid w:val="0001021C"/>
    <w:rsid w:val="00011220"/>
    <w:rsid w:val="00011349"/>
    <w:rsid w:val="0001212B"/>
    <w:rsid w:val="0001242A"/>
    <w:rsid w:val="000129EC"/>
    <w:rsid w:val="00012A55"/>
    <w:rsid w:val="00012A99"/>
    <w:rsid w:val="00012AF2"/>
    <w:rsid w:val="000133B2"/>
    <w:rsid w:val="0001365C"/>
    <w:rsid w:val="00013F4F"/>
    <w:rsid w:val="00013FBB"/>
    <w:rsid w:val="00014217"/>
    <w:rsid w:val="00014741"/>
    <w:rsid w:val="00014857"/>
    <w:rsid w:val="00014E9C"/>
    <w:rsid w:val="00015D71"/>
    <w:rsid w:val="00015DFF"/>
    <w:rsid w:val="0001635A"/>
    <w:rsid w:val="0001711F"/>
    <w:rsid w:val="00017418"/>
    <w:rsid w:val="000175F5"/>
    <w:rsid w:val="00017741"/>
    <w:rsid w:val="0001775A"/>
    <w:rsid w:val="0002002B"/>
    <w:rsid w:val="000204FB"/>
    <w:rsid w:val="0002068D"/>
    <w:rsid w:val="00020754"/>
    <w:rsid w:val="00021666"/>
    <w:rsid w:val="00021ABE"/>
    <w:rsid w:val="000223C6"/>
    <w:rsid w:val="00022C87"/>
    <w:rsid w:val="00022E20"/>
    <w:rsid w:val="00022EFE"/>
    <w:rsid w:val="00023828"/>
    <w:rsid w:val="00023A6D"/>
    <w:rsid w:val="00023C01"/>
    <w:rsid w:val="000244A1"/>
    <w:rsid w:val="00024595"/>
    <w:rsid w:val="000249AF"/>
    <w:rsid w:val="00024CCA"/>
    <w:rsid w:val="00025550"/>
    <w:rsid w:val="000261EB"/>
    <w:rsid w:val="0002774B"/>
    <w:rsid w:val="00027A31"/>
    <w:rsid w:val="00030BE7"/>
    <w:rsid w:val="00031BEB"/>
    <w:rsid w:val="00031E9C"/>
    <w:rsid w:val="000330D4"/>
    <w:rsid w:val="0003335F"/>
    <w:rsid w:val="00034A34"/>
    <w:rsid w:val="00034CC5"/>
    <w:rsid w:val="000362E3"/>
    <w:rsid w:val="000363EE"/>
    <w:rsid w:val="00036544"/>
    <w:rsid w:val="00036D3F"/>
    <w:rsid w:val="00036DF4"/>
    <w:rsid w:val="00037201"/>
    <w:rsid w:val="00037926"/>
    <w:rsid w:val="00037EEE"/>
    <w:rsid w:val="00040A48"/>
    <w:rsid w:val="00041921"/>
    <w:rsid w:val="000421C3"/>
    <w:rsid w:val="00042751"/>
    <w:rsid w:val="00042BE2"/>
    <w:rsid w:val="0004312C"/>
    <w:rsid w:val="00043FC6"/>
    <w:rsid w:val="0004451F"/>
    <w:rsid w:val="0004576D"/>
    <w:rsid w:val="000461FE"/>
    <w:rsid w:val="0004637C"/>
    <w:rsid w:val="000466C2"/>
    <w:rsid w:val="00046831"/>
    <w:rsid w:val="000468D7"/>
    <w:rsid w:val="00046B36"/>
    <w:rsid w:val="00047021"/>
    <w:rsid w:val="00047081"/>
    <w:rsid w:val="00047637"/>
    <w:rsid w:val="00050001"/>
    <w:rsid w:val="000504DE"/>
    <w:rsid w:val="00052131"/>
    <w:rsid w:val="00052535"/>
    <w:rsid w:val="00053B4E"/>
    <w:rsid w:val="00055483"/>
    <w:rsid w:val="000555B7"/>
    <w:rsid w:val="000560F8"/>
    <w:rsid w:val="00056AF1"/>
    <w:rsid w:val="00056B1D"/>
    <w:rsid w:val="00056C22"/>
    <w:rsid w:val="00057B68"/>
    <w:rsid w:val="00057E2F"/>
    <w:rsid w:val="000600FB"/>
    <w:rsid w:val="000614CA"/>
    <w:rsid w:val="00061AA6"/>
    <w:rsid w:val="00062123"/>
    <w:rsid w:val="00062125"/>
    <w:rsid w:val="00062A89"/>
    <w:rsid w:val="00062E7F"/>
    <w:rsid w:val="000637BC"/>
    <w:rsid w:val="000638D6"/>
    <w:rsid w:val="00064038"/>
    <w:rsid w:val="00066AAF"/>
    <w:rsid w:val="000672B9"/>
    <w:rsid w:val="00067405"/>
    <w:rsid w:val="00067524"/>
    <w:rsid w:val="00070C28"/>
    <w:rsid w:val="00070FE7"/>
    <w:rsid w:val="000716BC"/>
    <w:rsid w:val="00071867"/>
    <w:rsid w:val="00071EDF"/>
    <w:rsid w:val="00072ABC"/>
    <w:rsid w:val="00073F19"/>
    <w:rsid w:val="00074191"/>
    <w:rsid w:val="0007462F"/>
    <w:rsid w:val="00074E5A"/>
    <w:rsid w:val="0007634F"/>
    <w:rsid w:val="000771DE"/>
    <w:rsid w:val="00080083"/>
    <w:rsid w:val="00080BA6"/>
    <w:rsid w:val="000811A4"/>
    <w:rsid w:val="00081431"/>
    <w:rsid w:val="0008159A"/>
    <w:rsid w:val="00081B6E"/>
    <w:rsid w:val="000820DC"/>
    <w:rsid w:val="0008210B"/>
    <w:rsid w:val="00082A3C"/>
    <w:rsid w:val="00082BF5"/>
    <w:rsid w:val="000830B1"/>
    <w:rsid w:val="00083279"/>
    <w:rsid w:val="00083373"/>
    <w:rsid w:val="00085593"/>
    <w:rsid w:val="0008568E"/>
    <w:rsid w:val="00085736"/>
    <w:rsid w:val="00085A84"/>
    <w:rsid w:val="000862C1"/>
    <w:rsid w:val="00086F1F"/>
    <w:rsid w:val="0008768A"/>
    <w:rsid w:val="00087E16"/>
    <w:rsid w:val="00090476"/>
    <w:rsid w:val="0009106F"/>
    <w:rsid w:val="000927EC"/>
    <w:rsid w:val="00093EAF"/>
    <w:rsid w:val="0009401E"/>
    <w:rsid w:val="000942FD"/>
    <w:rsid w:val="00095564"/>
    <w:rsid w:val="00095C08"/>
    <w:rsid w:val="000963DB"/>
    <w:rsid w:val="000A01E3"/>
    <w:rsid w:val="000A05B8"/>
    <w:rsid w:val="000A1799"/>
    <w:rsid w:val="000A1A3F"/>
    <w:rsid w:val="000A20E5"/>
    <w:rsid w:val="000A214D"/>
    <w:rsid w:val="000A2358"/>
    <w:rsid w:val="000A2614"/>
    <w:rsid w:val="000A29C4"/>
    <w:rsid w:val="000A2B22"/>
    <w:rsid w:val="000A3280"/>
    <w:rsid w:val="000A394A"/>
    <w:rsid w:val="000A424F"/>
    <w:rsid w:val="000A4554"/>
    <w:rsid w:val="000A4FE1"/>
    <w:rsid w:val="000A5693"/>
    <w:rsid w:val="000A57C2"/>
    <w:rsid w:val="000A5A1D"/>
    <w:rsid w:val="000A617B"/>
    <w:rsid w:val="000A7DFE"/>
    <w:rsid w:val="000B19E2"/>
    <w:rsid w:val="000B1CFE"/>
    <w:rsid w:val="000B29D6"/>
    <w:rsid w:val="000B2FB1"/>
    <w:rsid w:val="000B303D"/>
    <w:rsid w:val="000B32CB"/>
    <w:rsid w:val="000B4233"/>
    <w:rsid w:val="000B489C"/>
    <w:rsid w:val="000B4A96"/>
    <w:rsid w:val="000B4F94"/>
    <w:rsid w:val="000B502C"/>
    <w:rsid w:val="000B5EB8"/>
    <w:rsid w:val="000B5F06"/>
    <w:rsid w:val="000B6DDD"/>
    <w:rsid w:val="000B6E63"/>
    <w:rsid w:val="000B732E"/>
    <w:rsid w:val="000B74DF"/>
    <w:rsid w:val="000B7A8C"/>
    <w:rsid w:val="000C1770"/>
    <w:rsid w:val="000C204F"/>
    <w:rsid w:val="000C23B2"/>
    <w:rsid w:val="000C3533"/>
    <w:rsid w:val="000C416D"/>
    <w:rsid w:val="000C4827"/>
    <w:rsid w:val="000C5008"/>
    <w:rsid w:val="000C5859"/>
    <w:rsid w:val="000C5938"/>
    <w:rsid w:val="000C72E5"/>
    <w:rsid w:val="000C761E"/>
    <w:rsid w:val="000C77A7"/>
    <w:rsid w:val="000C7916"/>
    <w:rsid w:val="000C7B8A"/>
    <w:rsid w:val="000D01A7"/>
    <w:rsid w:val="000D0761"/>
    <w:rsid w:val="000D090D"/>
    <w:rsid w:val="000D1426"/>
    <w:rsid w:val="000D1A28"/>
    <w:rsid w:val="000D20D8"/>
    <w:rsid w:val="000D2721"/>
    <w:rsid w:val="000D29DA"/>
    <w:rsid w:val="000D2BBD"/>
    <w:rsid w:val="000D358E"/>
    <w:rsid w:val="000D381A"/>
    <w:rsid w:val="000D3A0B"/>
    <w:rsid w:val="000D3AE6"/>
    <w:rsid w:val="000D3D68"/>
    <w:rsid w:val="000D3F63"/>
    <w:rsid w:val="000D47D5"/>
    <w:rsid w:val="000D5C01"/>
    <w:rsid w:val="000D6346"/>
    <w:rsid w:val="000D6807"/>
    <w:rsid w:val="000D6DB7"/>
    <w:rsid w:val="000D72B5"/>
    <w:rsid w:val="000E02C7"/>
    <w:rsid w:val="000E05A8"/>
    <w:rsid w:val="000E19EE"/>
    <w:rsid w:val="000E2689"/>
    <w:rsid w:val="000E2933"/>
    <w:rsid w:val="000E2DD0"/>
    <w:rsid w:val="000E2ECC"/>
    <w:rsid w:val="000E3F66"/>
    <w:rsid w:val="000E40B4"/>
    <w:rsid w:val="000E41C9"/>
    <w:rsid w:val="000E45D7"/>
    <w:rsid w:val="000E565C"/>
    <w:rsid w:val="000E56A7"/>
    <w:rsid w:val="000E5804"/>
    <w:rsid w:val="000E5811"/>
    <w:rsid w:val="000E5DDD"/>
    <w:rsid w:val="000E6351"/>
    <w:rsid w:val="000E6E3B"/>
    <w:rsid w:val="000E78D4"/>
    <w:rsid w:val="000E7EC2"/>
    <w:rsid w:val="000F1E6E"/>
    <w:rsid w:val="000F1F26"/>
    <w:rsid w:val="000F264A"/>
    <w:rsid w:val="000F2990"/>
    <w:rsid w:val="000F3CA9"/>
    <w:rsid w:val="000F433C"/>
    <w:rsid w:val="000F4367"/>
    <w:rsid w:val="000F4D1D"/>
    <w:rsid w:val="000F58ED"/>
    <w:rsid w:val="000F5E2A"/>
    <w:rsid w:val="000F6B61"/>
    <w:rsid w:val="000F6E54"/>
    <w:rsid w:val="000F6E72"/>
    <w:rsid w:val="001009AE"/>
    <w:rsid w:val="00100C13"/>
    <w:rsid w:val="0010237B"/>
    <w:rsid w:val="001025A2"/>
    <w:rsid w:val="0010282D"/>
    <w:rsid w:val="001037CF"/>
    <w:rsid w:val="00103A36"/>
    <w:rsid w:val="00103C64"/>
    <w:rsid w:val="00104052"/>
    <w:rsid w:val="00104141"/>
    <w:rsid w:val="00104ACD"/>
    <w:rsid w:val="0010542D"/>
    <w:rsid w:val="00105BEC"/>
    <w:rsid w:val="00105FC0"/>
    <w:rsid w:val="00106251"/>
    <w:rsid w:val="00107501"/>
    <w:rsid w:val="001078DD"/>
    <w:rsid w:val="00107A18"/>
    <w:rsid w:val="00110B1F"/>
    <w:rsid w:val="00110F97"/>
    <w:rsid w:val="00111090"/>
    <w:rsid w:val="001111E9"/>
    <w:rsid w:val="001115AD"/>
    <w:rsid w:val="0011230D"/>
    <w:rsid w:val="001123FE"/>
    <w:rsid w:val="001124FF"/>
    <w:rsid w:val="00112FE2"/>
    <w:rsid w:val="00113A11"/>
    <w:rsid w:val="00113AF2"/>
    <w:rsid w:val="00113BD3"/>
    <w:rsid w:val="00113C86"/>
    <w:rsid w:val="001149F6"/>
    <w:rsid w:val="00114BFC"/>
    <w:rsid w:val="001151C8"/>
    <w:rsid w:val="001158F9"/>
    <w:rsid w:val="00115CD8"/>
    <w:rsid w:val="0011646E"/>
    <w:rsid w:val="001175B3"/>
    <w:rsid w:val="001207F1"/>
    <w:rsid w:val="00120DFA"/>
    <w:rsid w:val="00120E9A"/>
    <w:rsid w:val="00121666"/>
    <w:rsid w:val="001220A2"/>
    <w:rsid w:val="0012296B"/>
    <w:rsid w:val="001229B6"/>
    <w:rsid w:val="001239BE"/>
    <w:rsid w:val="00123C1E"/>
    <w:rsid w:val="001251F7"/>
    <w:rsid w:val="00125B97"/>
    <w:rsid w:val="00125E2B"/>
    <w:rsid w:val="00126BB5"/>
    <w:rsid w:val="00127864"/>
    <w:rsid w:val="001279DE"/>
    <w:rsid w:val="001303E2"/>
    <w:rsid w:val="001312B2"/>
    <w:rsid w:val="001314B6"/>
    <w:rsid w:val="00131F80"/>
    <w:rsid w:val="00132D11"/>
    <w:rsid w:val="00134138"/>
    <w:rsid w:val="00135435"/>
    <w:rsid w:val="00135750"/>
    <w:rsid w:val="0013604E"/>
    <w:rsid w:val="00136BF1"/>
    <w:rsid w:val="001375BF"/>
    <w:rsid w:val="00137626"/>
    <w:rsid w:val="00137687"/>
    <w:rsid w:val="001376A5"/>
    <w:rsid w:val="00137B38"/>
    <w:rsid w:val="00137E97"/>
    <w:rsid w:val="001406E1"/>
    <w:rsid w:val="00140957"/>
    <w:rsid w:val="00140E73"/>
    <w:rsid w:val="0014113C"/>
    <w:rsid w:val="00142460"/>
    <w:rsid w:val="001428BE"/>
    <w:rsid w:val="00143095"/>
    <w:rsid w:val="00143733"/>
    <w:rsid w:val="00143A96"/>
    <w:rsid w:val="00143BC1"/>
    <w:rsid w:val="001445E8"/>
    <w:rsid w:val="0014467F"/>
    <w:rsid w:val="00144864"/>
    <w:rsid w:val="001461B3"/>
    <w:rsid w:val="00146314"/>
    <w:rsid w:val="00146421"/>
    <w:rsid w:val="00147F80"/>
    <w:rsid w:val="0015026A"/>
    <w:rsid w:val="00150363"/>
    <w:rsid w:val="001518EC"/>
    <w:rsid w:val="00151F29"/>
    <w:rsid w:val="00152A89"/>
    <w:rsid w:val="00153010"/>
    <w:rsid w:val="00153339"/>
    <w:rsid w:val="001536BF"/>
    <w:rsid w:val="001545C9"/>
    <w:rsid w:val="00154E31"/>
    <w:rsid w:val="001552BA"/>
    <w:rsid w:val="0015562F"/>
    <w:rsid w:val="00155F1B"/>
    <w:rsid w:val="0015629A"/>
    <w:rsid w:val="00157294"/>
    <w:rsid w:val="0015743D"/>
    <w:rsid w:val="00157990"/>
    <w:rsid w:val="00157E8C"/>
    <w:rsid w:val="00160112"/>
    <w:rsid w:val="001603D5"/>
    <w:rsid w:val="001619BC"/>
    <w:rsid w:val="0016227F"/>
    <w:rsid w:val="00162606"/>
    <w:rsid w:val="0016273E"/>
    <w:rsid w:val="001640D7"/>
    <w:rsid w:val="00164526"/>
    <w:rsid w:val="00164CDD"/>
    <w:rsid w:val="00165141"/>
    <w:rsid w:val="00165CB1"/>
    <w:rsid w:val="00165DEB"/>
    <w:rsid w:val="001663E3"/>
    <w:rsid w:val="0016677F"/>
    <w:rsid w:val="0016703A"/>
    <w:rsid w:val="00167582"/>
    <w:rsid w:val="0016778F"/>
    <w:rsid w:val="00170216"/>
    <w:rsid w:val="00170535"/>
    <w:rsid w:val="001712E5"/>
    <w:rsid w:val="001719A7"/>
    <w:rsid w:val="00171FA8"/>
    <w:rsid w:val="0017226B"/>
    <w:rsid w:val="0017230B"/>
    <w:rsid w:val="00172CCB"/>
    <w:rsid w:val="00173378"/>
    <w:rsid w:val="001745DE"/>
    <w:rsid w:val="00175710"/>
    <w:rsid w:val="00176445"/>
    <w:rsid w:val="00176896"/>
    <w:rsid w:val="00176F48"/>
    <w:rsid w:val="00180C58"/>
    <w:rsid w:val="00181539"/>
    <w:rsid w:val="00181BB9"/>
    <w:rsid w:val="0018382C"/>
    <w:rsid w:val="0018391C"/>
    <w:rsid w:val="00183B87"/>
    <w:rsid w:val="00183C8F"/>
    <w:rsid w:val="001845ED"/>
    <w:rsid w:val="001847F1"/>
    <w:rsid w:val="00184CE5"/>
    <w:rsid w:val="0018503F"/>
    <w:rsid w:val="00185368"/>
    <w:rsid w:val="0018630A"/>
    <w:rsid w:val="001864CD"/>
    <w:rsid w:val="001868F2"/>
    <w:rsid w:val="001906B0"/>
    <w:rsid w:val="00190FB9"/>
    <w:rsid w:val="00191426"/>
    <w:rsid w:val="00191793"/>
    <w:rsid w:val="001919F4"/>
    <w:rsid w:val="0019232A"/>
    <w:rsid w:val="00195B1F"/>
    <w:rsid w:val="00195B57"/>
    <w:rsid w:val="00195ECB"/>
    <w:rsid w:val="001A06CE"/>
    <w:rsid w:val="001A0B90"/>
    <w:rsid w:val="001A10C1"/>
    <w:rsid w:val="001A172F"/>
    <w:rsid w:val="001A1871"/>
    <w:rsid w:val="001A20CF"/>
    <w:rsid w:val="001A2686"/>
    <w:rsid w:val="001A26E1"/>
    <w:rsid w:val="001A2A0B"/>
    <w:rsid w:val="001A3EF8"/>
    <w:rsid w:val="001A5692"/>
    <w:rsid w:val="001A5D20"/>
    <w:rsid w:val="001A6091"/>
    <w:rsid w:val="001A65B3"/>
    <w:rsid w:val="001A7E21"/>
    <w:rsid w:val="001A7EA6"/>
    <w:rsid w:val="001B095A"/>
    <w:rsid w:val="001B20FD"/>
    <w:rsid w:val="001B3650"/>
    <w:rsid w:val="001B3722"/>
    <w:rsid w:val="001B3A5E"/>
    <w:rsid w:val="001B3AA6"/>
    <w:rsid w:val="001B3FDB"/>
    <w:rsid w:val="001B42F6"/>
    <w:rsid w:val="001B4327"/>
    <w:rsid w:val="001B49CD"/>
    <w:rsid w:val="001B4D0D"/>
    <w:rsid w:val="001B4DAD"/>
    <w:rsid w:val="001B50B4"/>
    <w:rsid w:val="001B55BF"/>
    <w:rsid w:val="001B5E96"/>
    <w:rsid w:val="001B5F2F"/>
    <w:rsid w:val="001B6732"/>
    <w:rsid w:val="001B6BB5"/>
    <w:rsid w:val="001B77C8"/>
    <w:rsid w:val="001B7896"/>
    <w:rsid w:val="001C03AA"/>
    <w:rsid w:val="001C0B32"/>
    <w:rsid w:val="001C2562"/>
    <w:rsid w:val="001C3010"/>
    <w:rsid w:val="001C3C24"/>
    <w:rsid w:val="001C4138"/>
    <w:rsid w:val="001C4D40"/>
    <w:rsid w:val="001C5469"/>
    <w:rsid w:val="001C6233"/>
    <w:rsid w:val="001C6A94"/>
    <w:rsid w:val="001C758F"/>
    <w:rsid w:val="001C76C1"/>
    <w:rsid w:val="001C7A05"/>
    <w:rsid w:val="001D1852"/>
    <w:rsid w:val="001D1C0E"/>
    <w:rsid w:val="001D2DDD"/>
    <w:rsid w:val="001D2DE2"/>
    <w:rsid w:val="001D2EF2"/>
    <w:rsid w:val="001D31D6"/>
    <w:rsid w:val="001D32D9"/>
    <w:rsid w:val="001D3DA0"/>
    <w:rsid w:val="001D3F80"/>
    <w:rsid w:val="001D4308"/>
    <w:rsid w:val="001D473F"/>
    <w:rsid w:val="001D4B04"/>
    <w:rsid w:val="001D4D72"/>
    <w:rsid w:val="001D538B"/>
    <w:rsid w:val="001D58EC"/>
    <w:rsid w:val="001D7D21"/>
    <w:rsid w:val="001D7EAA"/>
    <w:rsid w:val="001D7EC2"/>
    <w:rsid w:val="001E022D"/>
    <w:rsid w:val="001E059E"/>
    <w:rsid w:val="001E15A0"/>
    <w:rsid w:val="001E319C"/>
    <w:rsid w:val="001E35C6"/>
    <w:rsid w:val="001E3DE8"/>
    <w:rsid w:val="001E4F0F"/>
    <w:rsid w:val="001E6C09"/>
    <w:rsid w:val="001E6C71"/>
    <w:rsid w:val="001E73CB"/>
    <w:rsid w:val="001E7B75"/>
    <w:rsid w:val="001E7C97"/>
    <w:rsid w:val="001F0629"/>
    <w:rsid w:val="001F07B8"/>
    <w:rsid w:val="001F1431"/>
    <w:rsid w:val="001F18BF"/>
    <w:rsid w:val="001F1949"/>
    <w:rsid w:val="001F1E5E"/>
    <w:rsid w:val="001F222F"/>
    <w:rsid w:val="001F2835"/>
    <w:rsid w:val="001F2CF8"/>
    <w:rsid w:val="001F3046"/>
    <w:rsid w:val="001F4694"/>
    <w:rsid w:val="001F506E"/>
    <w:rsid w:val="001F5D62"/>
    <w:rsid w:val="001F6440"/>
    <w:rsid w:val="001F6597"/>
    <w:rsid w:val="001F6969"/>
    <w:rsid w:val="001F7866"/>
    <w:rsid w:val="001F7D64"/>
    <w:rsid w:val="001F7FAB"/>
    <w:rsid w:val="00200034"/>
    <w:rsid w:val="0020009D"/>
    <w:rsid w:val="0020060B"/>
    <w:rsid w:val="00200630"/>
    <w:rsid w:val="00201170"/>
    <w:rsid w:val="002012D8"/>
    <w:rsid w:val="002021F3"/>
    <w:rsid w:val="00202E68"/>
    <w:rsid w:val="00203474"/>
    <w:rsid w:val="00203769"/>
    <w:rsid w:val="002037C5"/>
    <w:rsid w:val="00203929"/>
    <w:rsid w:val="002041F2"/>
    <w:rsid w:val="00204443"/>
    <w:rsid w:val="002054ED"/>
    <w:rsid w:val="002058FE"/>
    <w:rsid w:val="00205DD2"/>
    <w:rsid w:val="00207464"/>
    <w:rsid w:val="002075A9"/>
    <w:rsid w:val="00207B87"/>
    <w:rsid w:val="00207C2B"/>
    <w:rsid w:val="00207DB1"/>
    <w:rsid w:val="00210404"/>
    <w:rsid w:val="002109EC"/>
    <w:rsid w:val="00211A5E"/>
    <w:rsid w:val="00212939"/>
    <w:rsid w:val="00213FBE"/>
    <w:rsid w:val="002141B4"/>
    <w:rsid w:val="0021484E"/>
    <w:rsid w:val="00214985"/>
    <w:rsid w:val="00215400"/>
    <w:rsid w:val="0021658B"/>
    <w:rsid w:val="0021713B"/>
    <w:rsid w:val="00217235"/>
    <w:rsid w:val="00217579"/>
    <w:rsid w:val="00217C18"/>
    <w:rsid w:val="00220755"/>
    <w:rsid w:val="00220B06"/>
    <w:rsid w:val="00220B6D"/>
    <w:rsid w:val="00221453"/>
    <w:rsid w:val="00222043"/>
    <w:rsid w:val="00222BE6"/>
    <w:rsid w:val="002236DB"/>
    <w:rsid w:val="00225681"/>
    <w:rsid w:val="00225752"/>
    <w:rsid w:val="00226083"/>
    <w:rsid w:val="00226294"/>
    <w:rsid w:val="00226462"/>
    <w:rsid w:val="0022703C"/>
    <w:rsid w:val="002275C8"/>
    <w:rsid w:val="00227823"/>
    <w:rsid w:val="00227CCC"/>
    <w:rsid w:val="00227CF6"/>
    <w:rsid w:val="0023075B"/>
    <w:rsid w:val="00230D27"/>
    <w:rsid w:val="002318D4"/>
    <w:rsid w:val="0023259C"/>
    <w:rsid w:val="00232806"/>
    <w:rsid w:val="002331E0"/>
    <w:rsid w:val="002337DE"/>
    <w:rsid w:val="00233E64"/>
    <w:rsid w:val="00235B49"/>
    <w:rsid w:val="0023618A"/>
    <w:rsid w:val="002363A6"/>
    <w:rsid w:val="00240AB9"/>
    <w:rsid w:val="0024156C"/>
    <w:rsid w:val="00241641"/>
    <w:rsid w:val="002418BD"/>
    <w:rsid w:val="00242105"/>
    <w:rsid w:val="00242367"/>
    <w:rsid w:val="00242752"/>
    <w:rsid w:val="00242998"/>
    <w:rsid w:val="002439A3"/>
    <w:rsid w:val="00243B33"/>
    <w:rsid w:val="00245636"/>
    <w:rsid w:val="002458C1"/>
    <w:rsid w:val="00246DEA"/>
    <w:rsid w:val="002473D9"/>
    <w:rsid w:val="00250DCA"/>
    <w:rsid w:val="00250DEB"/>
    <w:rsid w:val="00250F9C"/>
    <w:rsid w:val="002513FF"/>
    <w:rsid w:val="00252416"/>
    <w:rsid w:val="00252DE7"/>
    <w:rsid w:val="0025363E"/>
    <w:rsid w:val="002537E2"/>
    <w:rsid w:val="00253C4E"/>
    <w:rsid w:val="00253E1C"/>
    <w:rsid w:val="00253E6C"/>
    <w:rsid w:val="00253E76"/>
    <w:rsid w:val="00254763"/>
    <w:rsid w:val="0025507E"/>
    <w:rsid w:val="002554A4"/>
    <w:rsid w:val="002555CA"/>
    <w:rsid w:val="002555D7"/>
    <w:rsid w:val="002557AC"/>
    <w:rsid w:val="002557D5"/>
    <w:rsid w:val="00256C5C"/>
    <w:rsid w:val="00257D7E"/>
    <w:rsid w:val="00257EFA"/>
    <w:rsid w:val="00261112"/>
    <w:rsid w:val="00261C72"/>
    <w:rsid w:val="00262106"/>
    <w:rsid w:val="002623AA"/>
    <w:rsid w:val="002625C9"/>
    <w:rsid w:val="00262C2A"/>
    <w:rsid w:val="00263028"/>
    <w:rsid w:val="00263129"/>
    <w:rsid w:val="002632F7"/>
    <w:rsid w:val="00263B28"/>
    <w:rsid w:val="00263C7B"/>
    <w:rsid w:val="002644A9"/>
    <w:rsid w:val="002645A7"/>
    <w:rsid w:val="00264876"/>
    <w:rsid w:val="00264D59"/>
    <w:rsid w:val="0026650B"/>
    <w:rsid w:val="00266869"/>
    <w:rsid w:val="0026716E"/>
    <w:rsid w:val="002673B2"/>
    <w:rsid w:val="00267457"/>
    <w:rsid w:val="00267E2E"/>
    <w:rsid w:val="00267FC8"/>
    <w:rsid w:val="002703F0"/>
    <w:rsid w:val="0027081A"/>
    <w:rsid w:val="00270CFA"/>
    <w:rsid w:val="00271A4F"/>
    <w:rsid w:val="00273706"/>
    <w:rsid w:val="00274692"/>
    <w:rsid w:val="0027474D"/>
    <w:rsid w:val="0027482D"/>
    <w:rsid w:val="002749D7"/>
    <w:rsid w:val="0027571C"/>
    <w:rsid w:val="00275CA4"/>
    <w:rsid w:val="00276117"/>
    <w:rsid w:val="00276F90"/>
    <w:rsid w:val="00277732"/>
    <w:rsid w:val="00277EA6"/>
    <w:rsid w:val="002808DB"/>
    <w:rsid w:val="00281C4E"/>
    <w:rsid w:val="00281D5C"/>
    <w:rsid w:val="002820CA"/>
    <w:rsid w:val="0028294D"/>
    <w:rsid w:val="00283151"/>
    <w:rsid w:val="002839EC"/>
    <w:rsid w:val="00283B5A"/>
    <w:rsid w:val="00284204"/>
    <w:rsid w:val="00284501"/>
    <w:rsid w:val="002848F6"/>
    <w:rsid w:val="0028499C"/>
    <w:rsid w:val="00285544"/>
    <w:rsid w:val="00285B0C"/>
    <w:rsid w:val="00286275"/>
    <w:rsid w:val="0028638F"/>
    <w:rsid w:val="00286BC6"/>
    <w:rsid w:val="00287178"/>
    <w:rsid w:val="00287965"/>
    <w:rsid w:val="00290E76"/>
    <w:rsid w:val="00290EC5"/>
    <w:rsid w:val="00291A03"/>
    <w:rsid w:val="00291A24"/>
    <w:rsid w:val="00291ECB"/>
    <w:rsid w:val="0029207F"/>
    <w:rsid w:val="0029214C"/>
    <w:rsid w:val="0029289C"/>
    <w:rsid w:val="00293331"/>
    <w:rsid w:val="00294535"/>
    <w:rsid w:val="0029454B"/>
    <w:rsid w:val="00294A1C"/>
    <w:rsid w:val="00294A21"/>
    <w:rsid w:val="002950B8"/>
    <w:rsid w:val="0029549F"/>
    <w:rsid w:val="00295E2E"/>
    <w:rsid w:val="002971DF"/>
    <w:rsid w:val="002978BD"/>
    <w:rsid w:val="002A0267"/>
    <w:rsid w:val="002A10BC"/>
    <w:rsid w:val="002A1172"/>
    <w:rsid w:val="002A1D65"/>
    <w:rsid w:val="002A1F44"/>
    <w:rsid w:val="002A23B7"/>
    <w:rsid w:val="002A23D3"/>
    <w:rsid w:val="002A2DAD"/>
    <w:rsid w:val="002A3BEB"/>
    <w:rsid w:val="002A4BA0"/>
    <w:rsid w:val="002A4C9C"/>
    <w:rsid w:val="002A5007"/>
    <w:rsid w:val="002A549A"/>
    <w:rsid w:val="002A581C"/>
    <w:rsid w:val="002A74B2"/>
    <w:rsid w:val="002A7EA2"/>
    <w:rsid w:val="002B15A4"/>
    <w:rsid w:val="002B1D7F"/>
    <w:rsid w:val="002B1DB0"/>
    <w:rsid w:val="002B1E88"/>
    <w:rsid w:val="002B2745"/>
    <w:rsid w:val="002B29AF"/>
    <w:rsid w:val="002B2A26"/>
    <w:rsid w:val="002B3448"/>
    <w:rsid w:val="002B3745"/>
    <w:rsid w:val="002B39D5"/>
    <w:rsid w:val="002B3A95"/>
    <w:rsid w:val="002B4A0C"/>
    <w:rsid w:val="002B5580"/>
    <w:rsid w:val="002B59EB"/>
    <w:rsid w:val="002B5D3B"/>
    <w:rsid w:val="002B5F81"/>
    <w:rsid w:val="002B6146"/>
    <w:rsid w:val="002B6381"/>
    <w:rsid w:val="002B659C"/>
    <w:rsid w:val="002B6D4C"/>
    <w:rsid w:val="002B6F15"/>
    <w:rsid w:val="002C0A4D"/>
    <w:rsid w:val="002C1305"/>
    <w:rsid w:val="002C1391"/>
    <w:rsid w:val="002C204D"/>
    <w:rsid w:val="002C3281"/>
    <w:rsid w:val="002C418C"/>
    <w:rsid w:val="002C46EC"/>
    <w:rsid w:val="002C49F4"/>
    <w:rsid w:val="002C4A75"/>
    <w:rsid w:val="002C545A"/>
    <w:rsid w:val="002C5C23"/>
    <w:rsid w:val="002C5CCC"/>
    <w:rsid w:val="002C61E6"/>
    <w:rsid w:val="002C671E"/>
    <w:rsid w:val="002C7249"/>
    <w:rsid w:val="002C7A1E"/>
    <w:rsid w:val="002C7D6A"/>
    <w:rsid w:val="002D05DD"/>
    <w:rsid w:val="002D0626"/>
    <w:rsid w:val="002D0896"/>
    <w:rsid w:val="002D08E2"/>
    <w:rsid w:val="002D0A8B"/>
    <w:rsid w:val="002D139C"/>
    <w:rsid w:val="002D4548"/>
    <w:rsid w:val="002D4A93"/>
    <w:rsid w:val="002D4D5A"/>
    <w:rsid w:val="002D4F0E"/>
    <w:rsid w:val="002D5003"/>
    <w:rsid w:val="002D51D5"/>
    <w:rsid w:val="002D59D7"/>
    <w:rsid w:val="002D5BAC"/>
    <w:rsid w:val="002D60E9"/>
    <w:rsid w:val="002D78C7"/>
    <w:rsid w:val="002D7AAF"/>
    <w:rsid w:val="002E0500"/>
    <w:rsid w:val="002E057D"/>
    <w:rsid w:val="002E0A48"/>
    <w:rsid w:val="002E0CF8"/>
    <w:rsid w:val="002E10E3"/>
    <w:rsid w:val="002E14BE"/>
    <w:rsid w:val="002E18A0"/>
    <w:rsid w:val="002E1C3C"/>
    <w:rsid w:val="002E26FC"/>
    <w:rsid w:val="002E3032"/>
    <w:rsid w:val="002E33E6"/>
    <w:rsid w:val="002E4839"/>
    <w:rsid w:val="002E49B5"/>
    <w:rsid w:val="002E5217"/>
    <w:rsid w:val="002E53CE"/>
    <w:rsid w:val="002E5E24"/>
    <w:rsid w:val="002E62C0"/>
    <w:rsid w:val="002E64C1"/>
    <w:rsid w:val="002E681F"/>
    <w:rsid w:val="002E6943"/>
    <w:rsid w:val="002E6C7E"/>
    <w:rsid w:val="002E6F17"/>
    <w:rsid w:val="002F03BA"/>
    <w:rsid w:val="002F15A9"/>
    <w:rsid w:val="002F33F6"/>
    <w:rsid w:val="002F3914"/>
    <w:rsid w:val="002F3962"/>
    <w:rsid w:val="002F457A"/>
    <w:rsid w:val="002F52EE"/>
    <w:rsid w:val="002F5EE1"/>
    <w:rsid w:val="002F60A3"/>
    <w:rsid w:val="002F658C"/>
    <w:rsid w:val="002F71B0"/>
    <w:rsid w:val="00300268"/>
    <w:rsid w:val="00300A22"/>
    <w:rsid w:val="00300A7D"/>
    <w:rsid w:val="00300CCA"/>
    <w:rsid w:val="00300DDE"/>
    <w:rsid w:val="00301298"/>
    <w:rsid w:val="00301926"/>
    <w:rsid w:val="00301D09"/>
    <w:rsid w:val="00302DE4"/>
    <w:rsid w:val="003031B8"/>
    <w:rsid w:val="00305162"/>
    <w:rsid w:val="00305B9D"/>
    <w:rsid w:val="00305CC0"/>
    <w:rsid w:val="00306586"/>
    <w:rsid w:val="0031020A"/>
    <w:rsid w:val="0031153B"/>
    <w:rsid w:val="00312897"/>
    <w:rsid w:val="00312B15"/>
    <w:rsid w:val="0031314A"/>
    <w:rsid w:val="003131E2"/>
    <w:rsid w:val="00313499"/>
    <w:rsid w:val="003155ED"/>
    <w:rsid w:val="00315B04"/>
    <w:rsid w:val="00316AFE"/>
    <w:rsid w:val="00316E1C"/>
    <w:rsid w:val="00317321"/>
    <w:rsid w:val="003176FC"/>
    <w:rsid w:val="00317875"/>
    <w:rsid w:val="003209AE"/>
    <w:rsid w:val="00320B00"/>
    <w:rsid w:val="00320BF9"/>
    <w:rsid w:val="00320CA3"/>
    <w:rsid w:val="00321011"/>
    <w:rsid w:val="0032149E"/>
    <w:rsid w:val="00321624"/>
    <w:rsid w:val="00321AA7"/>
    <w:rsid w:val="00321AD0"/>
    <w:rsid w:val="00321B06"/>
    <w:rsid w:val="003221F5"/>
    <w:rsid w:val="003229E8"/>
    <w:rsid w:val="00323172"/>
    <w:rsid w:val="00323F9A"/>
    <w:rsid w:val="00324AE1"/>
    <w:rsid w:val="003251E8"/>
    <w:rsid w:val="003257AB"/>
    <w:rsid w:val="00325D94"/>
    <w:rsid w:val="0032710B"/>
    <w:rsid w:val="00327A8A"/>
    <w:rsid w:val="00332203"/>
    <w:rsid w:val="00332E91"/>
    <w:rsid w:val="003331F4"/>
    <w:rsid w:val="00334A76"/>
    <w:rsid w:val="003350FD"/>
    <w:rsid w:val="0033522F"/>
    <w:rsid w:val="00337838"/>
    <w:rsid w:val="00337B97"/>
    <w:rsid w:val="00337D23"/>
    <w:rsid w:val="00337F71"/>
    <w:rsid w:val="00340681"/>
    <w:rsid w:val="00340B8A"/>
    <w:rsid w:val="00340E88"/>
    <w:rsid w:val="00340EB6"/>
    <w:rsid w:val="0034148A"/>
    <w:rsid w:val="003414F0"/>
    <w:rsid w:val="00342A0B"/>
    <w:rsid w:val="0034381F"/>
    <w:rsid w:val="00343AEB"/>
    <w:rsid w:val="00343B51"/>
    <w:rsid w:val="00343BD0"/>
    <w:rsid w:val="00344664"/>
    <w:rsid w:val="00344C13"/>
    <w:rsid w:val="003457A4"/>
    <w:rsid w:val="00346FB3"/>
    <w:rsid w:val="003470BE"/>
    <w:rsid w:val="00347351"/>
    <w:rsid w:val="0034760F"/>
    <w:rsid w:val="00347703"/>
    <w:rsid w:val="0035082A"/>
    <w:rsid w:val="00350B8C"/>
    <w:rsid w:val="0035167C"/>
    <w:rsid w:val="00352914"/>
    <w:rsid w:val="003542FF"/>
    <w:rsid w:val="00354875"/>
    <w:rsid w:val="003552A5"/>
    <w:rsid w:val="003554CC"/>
    <w:rsid w:val="00355CAE"/>
    <w:rsid w:val="00356928"/>
    <w:rsid w:val="00357591"/>
    <w:rsid w:val="003579F6"/>
    <w:rsid w:val="00360154"/>
    <w:rsid w:val="00360263"/>
    <w:rsid w:val="0036080A"/>
    <w:rsid w:val="00360B0F"/>
    <w:rsid w:val="00361293"/>
    <w:rsid w:val="0036184D"/>
    <w:rsid w:val="0036200A"/>
    <w:rsid w:val="00362080"/>
    <w:rsid w:val="00363DED"/>
    <w:rsid w:val="00364CF9"/>
    <w:rsid w:val="0036526D"/>
    <w:rsid w:val="00365A28"/>
    <w:rsid w:val="00365C24"/>
    <w:rsid w:val="003662FD"/>
    <w:rsid w:val="00366375"/>
    <w:rsid w:val="003664E1"/>
    <w:rsid w:val="00366643"/>
    <w:rsid w:val="00366B12"/>
    <w:rsid w:val="00367045"/>
    <w:rsid w:val="00367F23"/>
    <w:rsid w:val="003709CA"/>
    <w:rsid w:val="00372696"/>
    <w:rsid w:val="0037361D"/>
    <w:rsid w:val="00373A2F"/>
    <w:rsid w:val="00373D43"/>
    <w:rsid w:val="0037432F"/>
    <w:rsid w:val="00374DFE"/>
    <w:rsid w:val="0037572E"/>
    <w:rsid w:val="00375874"/>
    <w:rsid w:val="00375BC0"/>
    <w:rsid w:val="00376B65"/>
    <w:rsid w:val="00377243"/>
    <w:rsid w:val="0037748D"/>
    <w:rsid w:val="00380BBD"/>
    <w:rsid w:val="0038151D"/>
    <w:rsid w:val="0038183B"/>
    <w:rsid w:val="00381885"/>
    <w:rsid w:val="00381971"/>
    <w:rsid w:val="00381D10"/>
    <w:rsid w:val="003827EB"/>
    <w:rsid w:val="00382E32"/>
    <w:rsid w:val="003831F3"/>
    <w:rsid w:val="00383BF2"/>
    <w:rsid w:val="003843F5"/>
    <w:rsid w:val="00385051"/>
    <w:rsid w:val="00385258"/>
    <w:rsid w:val="0038550E"/>
    <w:rsid w:val="00385D2A"/>
    <w:rsid w:val="00386A7D"/>
    <w:rsid w:val="00386C29"/>
    <w:rsid w:val="00387B69"/>
    <w:rsid w:val="00390635"/>
    <w:rsid w:val="00391214"/>
    <w:rsid w:val="00391677"/>
    <w:rsid w:val="003917C0"/>
    <w:rsid w:val="0039189C"/>
    <w:rsid w:val="00392042"/>
    <w:rsid w:val="0039323C"/>
    <w:rsid w:val="0039349F"/>
    <w:rsid w:val="00393BBF"/>
    <w:rsid w:val="003948C7"/>
    <w:rsid w:val="00394981"/>
    <w:rsid w:val="00394F29"/>
    <w:rsid w:val="00395CFE"/>
    <w:rsid w:val="00396607"/>
    <w:rsid w:val="00396DD4"/>
    <w:rsid w:val="00397332"/>
    <w:rsid w:val="00397350"/>
    <w:rsid w:val="003A06CC"/>
    <w:rsid w:val="003A0D92"/>
    <w:rsid w:val="003A0E4A"/>
    <w:rsid w:val="003A1A29"/>
    <w:rsid w:val="003A3353"/>
    <w:rsid w:val="003A33AA"/>
    <w:rsid w:val="003A370C"/>
    <w:rsid w:val="003A3832"/>
    <w:rsid w:val="003A3EC6"/>
    <w:rsid w:val="003A3FA7"/>
    <w:rsid w:val="003A46DC"/>
    <w:rsid w:val="003A47D3"/>
    <w:rsid w:val="003A4F6B"/>
    <w:rsid w:val="003A5173"/>
    <w:rsid w:val="003A551A"/>
    <w:rsid w:val="003A5B81"/>
    <w:rsid w:val="003A5E81"/>
    <w:rsid w:val="003A6404"/>
    <w:rsid w:val="003A6DF2"/>
    <w:rsid w:val="003A7AAF"/>
    <w:rsid w:val="003A7EF5"/>
    <w:rsid w:val="003A7FDC"/>
    <w:rsid w:val="003B0180"/>
    <w:rsid w:val="003B0822"/>
    <w:rsid w:val="003B0AA4"/>
    <w:rsid w:val="003B0AB0"/>
    <w:rsid w:val="003B0E57"/>
    <w:rsid w:val="003B1210"/>
    <w:rsid w:val="003B17A1"/>
    <w:rsid w:val="003B28AD"/>
    <w:rsid w:val="003B3184"/>
    <w:rsid w:val="003B32E1"/>
    <w:rsid w:val="003B39AC"/>
    <w:rsid w:val="003B3A62"/>
    <w:rsid w:val="003B3BD2"/>
    <w:rsid w:val="003B3D72"/>
    <w:rsid w:val="003B41C4"/>
    <w:rsid w:val="003B4274"/>
    <w:rsid w:val="003B47A8"/>
    <w:rsid w:val="003B4D31"/>
    <w:rsid w:val="003B4F2E"/>
    <w:rsid w:val="003B5B4A"/>
    <w:rsid w:val="003B77BB"/>
    <w:rsid w:val="003B7F0F"/>
    <w:rsid w:val="003C07CF"/>
    <w:rsid w:val="003C0971"/>
    <w:rsid w:val="003C0CB0"/>
    <w:rsid w:val="003C213F"/>
    <w:rsid w:val="003C2174"/>
    <w:rsid w:val="003C23B7"/>
    <w:rsid w:val="003C2526"/>
    <w:rsid w:val="003C2708"/>
    <w:rsid w:val="003C2749"/>
    <w:rsid w:val="003C2A0A"/>
    <w:rsid w:val="003C2D90"/>
    <w:rsid w:val="003C4588"/>
    <w:rsid w:val="003C46E3"/>
    <w:rsid w:val="003C58F9"/>
    <w:rsid w:val="003C5A4E"/>
    <w:rsid w:val="003C60DA"/>
    <w:rsid w:val="003C620D"/>
    <w:rsid w:val="003C704B"/>
    <w:rsid w:val="003C7260"/>
    <w:rsid w:val="003C7346"/>
    <w:rsid w:val="003C7D91"/>
    <w:rsid w:val="003D095D"/>
    <w:rsid w:val="003D1D97"/>
    <w:rsid w:val="003D1E3A"/>
    <w:rsid w:val="003D1EE4"/>
    <w:rsid w:val="003D264F"/>
    <w:rsid w:val="003D2697"/>
    <w:rsid w:val="003D2829"/>
    <w:rsid w:val="003D2E1B"/>
    <w:rsid w:val="003D4FE2"/>
    <w:rsid w:val="003D52EF"/>
    <w:rsid w:val="003D6320"/>
    <w:rsid w:val="003D65D4"/>
    <w:rsid w:val="003D6D5D"/>
    <w:rsid w:val="003D7228"/>
    <w:rsid w:val="003E0153"/>
    <w:rsid w:val="003E156E"/>
    <w:rsid w:val="003E1AA2"/>
    <w:rsid w:val="003E3CC4"/>
    <w:rsid w:val="003E426E"/>
    <w:rsid w:val="003E4360"/>
    <w:rsid w:val="003E44CB"/>
    <w:rsid w:val="003E48FE"/>
    <w:rsid w:val="003E527D"/>
    <w:rsid w:val="003E5302"/>
    <w:rsid w:val="003E586A"/>
    <w:rsid w:val="003E5D06"/>
    <w:rsid w:val="003E6B70"/>
    <w:rsid w:val="003E7F72"/>
    <w:rsid w:val="003F0109"/>
    <w:rsid w:val="003F042A"/>
    <w:rsid w:val="003F0A1B"/>
    <w:rsid w:val="003F0EC8"/>
    <w:rsid w:val="003F1197"/>
    <w:rsid w:val="003F2337"/>
    <w:rsid w:val="003F2347"/>
    <w:rsid w:val="003F273C"/>
    <w:rsid w:val="003F2F52"/>
    <w:rsid w:val="003F4444"/>
    <w:rsid w:val="003F46E3"/>
    <w:rsid w:val="003F4AB6"/>
    <w:rsid w:val="003F6316"/>
    <w:rsid w:val="003F6515"/>
    <w:rsid w:val="003F6D79"/>
    <w:rsid w:val="003F7125"/>
    <w:rsid w:val="003F77C5"/>
    <w:rsid w:val="003F781B"/>
    <w:rsid w:val="003F792A"/>
    <w:rsid w:val="003F7A12"/>
    <w:rsid w:val="003F7DBD"/>
    <w:rsid w:val="003F7FDB"/>
    <w:rsid w:val="003F7FE5"/>
    <w:rsid w:val="00400119"/>
    <w:rsid w:val="004002BE"/>
    <w:rsid w:val="00400AED"/>
    <w:rsid w:val="00400FE0"/>
    <w:rsid w:val="004014EC"/>
    <w:rsid w:val="00401BD9"/>
    <w:rsid w:val="00402267"/>
    <w:rsid w:val="004029D1"/>
    <w:rsid w:val="00402A51"/>
    <w:rsid w:val="00402E6C"/>
    <w:rsid w:val="00403986"/>
    <w:rsid w:val="00403C2E"/>
    <w:rsid w:val="00403EA7"/>
    <w:rsid w:val="00406CAE"/>
    <w:rsid w:val="00407865"/>
    <w:rsid w:val="0040786C"/>
    <w:rsid w:val="004078CC"/>
    <w:rsid w:val="00407C13"/>
    <w:rsid w:val="00407F7C"/>
    <w:rsid w:val="004104BB"/>
    <w:rsid w:val="00410EA3"/>
    <w:rsid w:val="004120D3"/>
    <w:rsid w:val="00412501"/>
    <w:rsid w:val="00412537"/>
    <w:rsid w:val="004126CD"/>
    <w:rsid w:val="004141FC"/>
    <w:rsid w:val="004146AE"/>
    <w:rsid w:val="004149E9"/>
    <w:rsid w:val="00416F08"/>
    <w:rsid w:val="004177D6"/>
    <w:rsid w:val="00417D43"/>
    <w:rsid w:val="00420E30"/>
    <w:rsid w:val="00420EB6"/>
    <w:rsid w:val="004217F6"/>
    <w:rsid w:val="004220EF"/>
    <w:rsid w:val="00422A1E"/>
    <w:rsid w:val="0042376A"/>
    <w:rsid w:val="004238C1"/>
    <w:rsid w:val="00423CF0"/>
    <w:rsid w:val="0042406C"/>
    <w:rsid w:val="00424339"/>
    <w:rsid w:val="00424578"/>
    <w:rsid w:val="0042714F"/>
    <w:rsid w:val="00427FBA"/>
    <w:rsid w:val="0043106F"/>
    <w:rsid w:val="00431506"/>
    <w:rsid w:val="0043225F"/>
    <w:rsid w:val="00432694"/>
    <w:rsid w:val="00432C7A"/>
    <w:rsid w:val="00433835"/>
    <w:rsid w:val="00435656"/>
    <w:rsid w:val="004364D7"/>
    <w:rsid w:val="004421AD"/>
    <w:rsid w:val="004424BC"/>
    <w:rsid w:val="0044252A"/>
    <w:rsid w:val="004425BB"/>
    <w:rsid w:val="00442903"/>
    <w:rsid w:val="00442D6E"/>
    <w:rsid w:val="00443548"/>
    <w:rsid w:val="00443DE4"/>
    <w:rsid w:val="00444004"/>
    <w:rsid w:val="0044469A"/>
    <w:rsid w:val="004451A3"/>
    <w:rsid w:val="00445E20"/>
    <w:rsid w:val="004463C5"/>
    <w:rsid w:val="00447013"/>
    <w:rsid w:val="00447B2A"/>
    <w:rsid w:val="00450AC4"/>
    <w:rsid w:val="00450AE6"/>
    <w:rsid w:val="00451712"/>
    <w:rsid w:val="00451B1B"/>
    <w:rsid w:val="004522D3"/>
    <w:rsid w:val="0045250F"/>
    <w:rsid w:val="00452760"/>
    <w:rsid w:val="004532C7"/>
    <w:rsid w:val="00453BA7"/>
    <w:rsid w:val="00453BFB"/>
    <w:rsid w:val="004541DF"/>
    <w:rsid w:val="0045439B"/>
    <w:rsid w:val="004543F4"/>
    <w:rsid w:val="00455215"/>
    <w:rsid w:val="0045658B"/>
    <w:rsid w:val="00456D18"/>
    <w:rsid w:val="004573C0"/>
    <w:rsid w:val="0045781B"/>
    <w:rsid w:val="0045788B"/>
    <w:rsid w:val="00457B16"/>
    <w:rsid w:val="00457F03"/>
    <w:rsid w:val="004604F0"/>
    <w:rsid w:val="004607C8"/>
    <w:rsid w:val="004612C5"/>
    <w:rsid w:val="0046161D"/>
    <w:rsid w:val="00461882"/>
    <w:rsid w:val="0046244D"/>
    <w:rsid w:val="0046341D"/>
    <w:rsid w:val="00464810"/>
    <w:rsid w:val="00465DF2"/>
    <w:rsid w:val="00466C7F"/>
    <w:rsid w:val="00467989"/>
    <w:rsid w:val="0047059D"/>
    <w:rsid w:val="00471815"/>
    <w:rsid w:val="00471DF2"/>
    <w:rsid w:val="004720C6"/>
    <w:rsid w:val="00472605"/>
    <w:rsid w:val="00472702"/>
    <w:rsid w:val="00472C40"/>
    <w:rsid w:val="00472E77"/>
    <w:rsid w:val="00473240"/>
    <w:rsid w:val="004742E4"/>
    <w:rsid w:val="0047470F"/>
    <w:rsid w:val="00474A0D"/>
    <w:rsid w:val="00474B99"/>
    <w:rsid w:val="00475BD4"/>
    <w:rsid w:val="00475EFB"/>
    <w:rsid w:val="00476340"/>
    <w:rsid w:val="00476FF6"/>
    <w:rsid w:val="004776BE"/>
    <w:rsid w:val="00477B21"/>
    <w:rsid w:val="004816A7"/>
    <w:rsid w:val="00481833"/>
    <w:rsid w:val="00481C19"/>
    <w:rsid w:val="00481C53"/>
    <w:rsid w:val="00481E6A"/>
    <w:rsid w:val="004822EF"/>
    <w:rsid w:val="00483777"/>
    <w:rsid w:val="004839CD"/>
    <w:rsid w:val="00485D3F"/>
    <w:rsid w:val="00485D96"/>
    <w:rsid w:val="00486313"/>
    <w:rsid w:val="004863EC"/>
    <w:rsid w:val="00486BCC"/>
    <w:rsid w:val="0048737E"/>
    <w:rsid w:val="00487388"/>
    <w:rsid w:val="004874BC"/>
    <w:rsid w:val="00487D16"/>
    <w:rsid w:val="00487F5B"/>
    <w:rsid w:val="0049001B"/>
    <w:rsid w:val="0049015E"/>
    <w:rsid w:val="00491038"/>
    <w:rsid w:val="00491129"/>
    <w:rsid w:val="00492262"/>
    <w:rsid w:val="00492506"/>
    <w:rsid w:val="00492534"/>
    <w:rsid w:val="00492669"/>
    <w:rsid w:val="004929F4"/>
    <w:rsid w:val="00492E46"/>
    <w:rsid w:val="00492F13"/>
    <w:rsid w:val="00493A25"/>
    <w:rsid w:val="00493EFB"/>
    <w:rsid w:val="00493F5A"/>
    <w:rsid w:val="004940DD"/>
    <w:rsid w:val="00494652"/>
    <w:rsid w:val="004956A6"/>
    <w:rsid w:val="0049599B"/>
    <w:rsid w:val="00496625"/>
    <w:rsid w:val="004A02CA"/>
    <w:rsid w:val="004A09F1"/>
    <w:rsid w:val="004A0F49"/>
    <w:rsid w:val="004A0F9B"/>
    <w:rsid w:val="004A1216"/>
    <w:rsid w:val="004A151C"/>
    <w:rsid w:val="004A1DED"/>
    <w:rsid w:val="004A2D95"/>
    <w:rsid w:val="004A340C"/>
    <w:rsid w:val="004A3947"/>
    <w:rsid w:val="004A3BD8"/>
    <w:rsid w:val="004A3D91"/>
    <w:rsid w:val="004A4194"/>
    <w:rsid w:val="004A4E3C"/>
    <w:rsid w:val="004A5292"/>
    <w:rsid w:val="004A570E"/>
    <w:rsid w:val="004A5897"/>
    <w:rsid w:val="004A5D42"/>
    <w:rsid w:val="004A6541"/>
    <w:rsid w:val="004A6909"/>
    <w:rsid w:val="004A6DCA"/>
    <w:rsid w:val="004A6EA3"/>
    <w:rsid w:val="004A7687"/>
    <w:rsid w:val="004B05AB"/>
    <w:rsid w:val="004B0B94"/>
    <w:rsid w:val="004B0DEB"/>
    <w:rsid w:val="004B11C2"/>
    <w:rsid w:val="004B1A72"/>
    <w:rsid w:val="004B26D8"/>
    <w:rsid w:val="004B2FB4"/>
    <w:rsid w:val="004B3AD5"/>
    <w:rsid w:val="004B3DB3"/>
    <w:rsid w:val="004B44F6"/>
    <w:rsid w:val="004B552C"/>
    <w:rsid w:val="004B5F94"/>
    <w:rsid w:val="004B71BF"/>
    <w:rsid w:val="004B77B4"/>
    <w:rsid w:val="004B7AB2"/>
    <w:rsid w:val="004B7C0B"/>
    <w:rsid w:val="004C1245"/>
    <w:rsid w:val="004C2939"/>
    <w:rsid w:val="004C2CF4"/>
    <w:rsid w:val="004C44DA"/>
    <w:rsid w:val="004C5226"/>
    <w:rsid w:val="004C5B3A"/>
    <w:rsid w:val="004C625F"/>
    <w:rsid w:val="004C638C"/>
    <w:rsid w:val="004C6759"/>
    <w:rsid w:val="004C76B1"/>
    <w:rsid w:val="004C7744"/>
    <w:rsid w:val="004D0349"/>
    <w:rsid w:val="004D0402"/>
    <w:rsid w:val="004D09DF"/>
    <w:rsid w:val="004D11DB"/>
    <w:rsid w:val="004D1A1F"/>
    <w:rsid w:val="004D2BE2"/>
    <w:rsid w:val="004D2C66"/>
    <w:rsid w:val="004D3199"/>
    <w:rsid w:val="004D3599"/>
    <w:rsid w:val="004D409B"/>
    <w:rsid w:val="004D4229"/>
    <w:rsid w:val="004D4E2A"/>
    <w:rsid w:val="004D5132"/>
    <w:rsid w:val="004D513C"/>
    <w:rsid w:val="004D5648"/>
    <w:rsid w:val="004D584E"/>
    <w:rsid w:val="004D657D"/>
    <w:rsid w:val="004D78F5"/>
    <w:rsid w:val="004D7D32"/>
    <w:rsid w:val="004E023F"/>
    <w:rsid w:val="004E0C7E"/>
    <w:rsid w:val="004E15E0"/>
    <w:rsid w:val="004E16E3"/>
    <w:rsid w:val="004E185A"/>
    <w:rsid w:val="004E1D9D"/>
    <w:rsid w:val="004E2C65"/>
    <w:rsid w:val="004E2E4F"/>
    <w:rsid w:val="004E3D38"/>
    <w:rsid w:val="004E3E29"/>
    <w:rsid w:val="004E3E38"/>
    <w:rsid w:val="004E3EBD"/>
    <w:rsid w:val="004E45C5"/>
    <w:rsid w:val="004E51E6"/>
    <w:rsid w:val="004E5462"/>
    <w:rsid w:val="004E5AAF"/>
    <w:rsid w:val="004E5F3E"/>
    <w:rsid w:val="004E5F4D"/>
    <w:rsid w:val="004E61E4"/>
    <w:rsid w:val="004E74A6"/>
    <w:rsid w:val="004E7EA6"/>
    <w:rsid w:val="004F06B5"/>
    <w:rsid w:val="004F0A17"/>
    <w:rsid w:val="004F0B30"/>
    <w:rsid w:val="004F0D2F"/>
    <w:rsid w:val="004F0DCD"/>
    <w:rsid w:val="004F11F7"/>
    <w:rsid w:val="004F151B"/>
    <w:rsid w:val="004F1B4B"/>
    <w:rsid w:val="004F1CF3"/>
    <w:rsid w:val="004F2127"/>
    <w:rsid w:val="004F25CC"/>
    <w:rsid w:val="004F2779"/>
    <w:rsid w:val="004F33D0"/>
    <w:rsid w:val="004F3D58"/>
    <w:rsid w:val="004F41C4"/>
    <w:rsid w:val="004F4B5A"/>
    <w:rsid w:val="004F4C32"/>
    <w:rsid w:val="004F5432"/>
    <w:rsid w:val="004F66F2"/>
    <w:rsid w:val="004F6DBE"/>
    <w:rsid w:val="004F7172"/>
    <w:rsid w:val="004F7575"/>
    <w:rsid w:val="004F7B08"/>
    <w:rsid w:val="005006F0"/>
    <w:rsid w:val="00501F5D"/>
    <w:rsid w:val="00502A32"/>
    <w:rsid w:val="00503001"/>
    <w:rsid w:val="00503164"/>
    <w:rsid w:val="00503F5F"/>
    <w:rsid w:val="005058B2"/>
    <w:rsid w:val="005060AA"/>
    <w:rsid w:val="00506A22"/>
    <w:rsid w:val="00506E1E"/>
    <w:rsid w:val="00507D27"/>
    <w:rsid w:val="00510822"/>
    <w:rsid w:val="00510B89"/>
    <w:rsid w:val="0051140B"/>
    <w:rsid w:val="005116AE"/>
    <w:rsid w:val="00511877"/>
    <w:rsid w:val="00511BC5"/>
    <w:rsid w:val="00512468"/>
    <w:rsid w:val="00512CA5"/>
    <w:rsid w:val="00513832"/>
    <w:rsid w:val="00513DEC"/>
    <w:rsid w:val="005140E7"/>
    <w:rsid w:val="00514A5C"/>
    <w:rsid w:val="0051538C"/>
    <w:rsid w:val="0051633F"/>
    <w:rsid w:val="00516F80"/>
    <w:rsid w:val="005173E3"/>
    <w:rsid w:val="00517CBB"/>
    <w:rsid w:val="005209D9"/>
    <w:rsid w:val="0052102D"/>
    <w:rsid w:val="005219B0"/>
    <w:rsid w:val="00521C1F"/>
    <w:rsid w:val="005220EF"/>
    <w:rsid w:val="00522A3F"/>
    <w:rsid w:val="00522C9A"/>
    <w:rsid w:val="005233C5"/>
    <w:rsid w:val="005239DB"/>
    <w:rsid w:val="00523EE5"/>
    <w:rsid w:val="00523FCC"/>
    <w:rsid w:val="00524AAE"/>
    <w:rsid w:val="00524C7E"/>
    <w:rsid w:val="00524E12"/>
    <w:rsid w:val="00524F31"/>
    <w:rsid w:val="005260BA"/>
    <w:rsid w:val="00526D1D"/>
    <w:rsid w:val="005278B9"/>
    <w:rsid w:val="00527F26"/>
    <w:rsid w:val="00530984"/>
    <w:rsid w:val="0053105A"/>
    <w:rsid w:val="0053117C"/>
    <w:rsid w:val="00531477"/>
    <w:rsid w:val="00531B5C"/>
    <w:rsid w:val="00531C27"/>
    <w:rsid w:val="0053392B"/>
    <w:rsid w:val="00533E27"/>
    <w:rsid w:val="00533E29"/>
    <w:rsid w:val="0053450B"/>
    <w:rsid w:val="0053684D"/>
    <w:rsid w:val="0053696F"/>
    <w:rsid w:val="005402A1"/>
    <w:rsid w:val="00540729"/>
    <w:rsid w:val="005408BB"/>
    <w:rsid w:val="0054095D"/>
    <w:rsid w:val="00540BAE"/>
    <w:rsid w:val="00540E46"/>
    <w:rsid w:val="0054190D"/>
    <w:rsid w:val="00541E55"/>
    <w:rsid w:val="005422A9"/>
    <w:rsid w:val="00543025"/>
    <w:rsid w:val="005432BF"/>
    <w:rsid w:val="00543863"/>
    <w:rsid w:val="005439D4"/>
    <w:rsid w:val="00543BFE"/>
    <w:rsid w:val="0054443E"/>
    <w:rsid w:val="00544EDD"/>
    <w:rsid w:val="005452DD"/>
    <w:rsid w:val="00545B07"/>
    <w:rsid w:val="005468FC"/>
    <w:rsid w:val="005474C0"/>
    <w:rsid w:val="005478E9"/>
    <w:rsid w:val="00547B36"/>
    <w:rsid w:val="00551C45"/>
    <w:rsid w:val="0055200D"/>
    <w:rsid w:val="00552B6B"/>
    <w:rsid w:val="005531EF"/>
    <w:rsid w:val="005537F3"/>
    <w:rsid w:val="00553CFF"/>
    <w:rsid w:val="00553D77"/>
    <w:rsid w:val="00553E52"/>
    <w:rsid w:val="00554E5D"/>
    <w:rsid w:val="00555392"/>
    <w:rsid w:val="00555C10"/>
    <w:rsid w:val="00556C4B"/>
    <w:rsid w:val="00556F2C"/>
    <w:rsid w:val="005574D7"/>
    <w:rsid w:val="0055773A"/>
    <w:rsid w:val="0055780E"/>
    <w:rsid w:val="00557D21"/>
    <w:rsid w:val="00560169"/>
    <w:rsid w:val="00560A73"/>
    <w:rsid w:val="00560F6C"/>
    <w:rsid w:val="005614B4"/>
    <w:rsid w:val="00561752"/>
    <w:rsid w:val="00561A52"/>
    <w:rsid w:val="00562F5A"/>
    <w:rsid w:val="005647E4"/>
    <w:rsid w:val="00565477"/>
    <w:rsid w:val="00565F95"/>
    <w:rsid w:val="005660E1"/>
    <w:rsid w:val="005663A6"/>
    <w:rsid w:val="0056669A"/>
    <w:rsid w:val="00567E2A"/>
    <w:rsid w:val="00570C9C"/>
    <w:rsid w:val="00570DDE"/>
    <w:rsid w:val="00571828"/>
    <w:rsid w:val="0057193E"/>
    <w:rsid w:val="00571FD7"/>
    <w:rsid w:val="00572215"/>
    <w:rsid w:val="00572254"/>
    <w:rsid w:val="00573358"/>
    <w:rsid w:val="005737A5"/>
    <w:rsid w:val="00574171"/>
    <w:rsid w:val="00574F86"/>
    <w:rsid w:val="005757E2"/>
    <w:rsid w:val="00575C3F"/>
    <w:rsid w:val="00576480"/>
    <w:rsid w:val="00576F08"/>
    <w:rsid w:val="0057753B"/>
    <w:rsid w:val="00577DC0"/>
    <w:rsid w:val="00577DDA"/>
    <w:rsid w:val="005803DA"/>
    <w:rsid w:val="005808F2"/>
    <w:rsid w:val="00580E00"/>
    <w:rsid w:val="0058119C"/>
    <w:rsid w:val="00581477"/>
    <w:rsid w:val="00581A0B"/>
    <w:rsid w:val="00581D8D"/>
    <w:rsid w:val="00582674"/>
    <w:rsid w:val="00582DA3"/>
    <w:rsid w:val="00583594"/>
    <w:rsid w:val="0058401D"/>
    <w:rsid w:val="005844AA"/>
    <w:rsid w:val="00584CC7"/>
    <w:rsid w:val="00584F73"/>
    <w:rsid w:val="005851DB"/>
    <w:rsid w:val="00585D20"/>
    <w:rsid w:val="0058694C"/>
    <w:rsid w:val="00586E9F"/>
    <w:rsid w:val="005875EB"/>
    <w:rsid w:val="00587726"/>
    <w:rsid w:val="00587E0A"/>
    <w:rsid w:val="00590654"/>
    <w:rsid w:val="005909F7"/>
    <w:rsid w:val="00591231"/>
    <w:rsid w:val="0059125A"/>
    <w:rsid w:val="00591A0A"/>
    <w:rsid w:val="00591C16"/>
    <w:rsid w:val="00592BEB"/>
    <w:rsid w:val="005932B5"/>
    <w:rsid w:val="005935F8"/>
    <w:rsid w:val="00593CF6"/>
    <w:rsid w:val="005957DD"/>
    <w:rsid w:val="00595F38"/>
    <w:rsid w:val="00596352"/>
    <w:rsid w:val="00596FE3"/>
    <w:rsid w:val="005976BE"/>
    <w:rsid w:val="0059792B"/>
    <w:rsid w:val="00597AF2"/>
    <w:rsid w:val="005A0101"/>
    <w:rsid w:val="005A07F1"/>
    <w:rsid w:val="005A0810"/>
    <w:rsid w:val="005A0CE4"/>
    <w:rsid w:val="005A0E71"/>
    <w:rsid w:val="005A201B"/>
    <w:rsid w:val="005A48A3"/>
    <w:rsid w:val="005A5987"/>
    <w:rsid w:val="005A6655"/>
    <w:rsid w:val="005A6A3B"/>
    <w:rsid w:val="005A740D"/>
    <w:rsid w:val="005A7D43"/>
    <w:rsid w:val="005A7F5B"/>
    <w:rsid w:val="005B00DF"/>
    <w:rsid w:val="005B044E"/>
    <w:rsid w:val="005B0E51"/>
    <w:rsid w:val="005B199B"/>
    <w:rsid w:val="005B2706"/>
    <w:rsid w:val="005B2768"/>
    <w:rsid w:val="005B2D7D"/>
    <w:rsid w:val="005B3C98"/>
    <w:rsid w:val="005B4213"/>
    <w:rsid w:val="005B5316"/>
    <w:rsid w:val="005B711C"/>
    <w:rsid w:val="005C03CE"/>
    <w:rsid w:val="005C0FF0"/>
    <w:rsid w:val="005C1E9E"/>
    <w:rsid w:val="005C25B6"/>
    <w:rsid w:val="005C27B1"/>
    <w:rsid w:val="005C285A"/>
    <w:rsid w:val="005C28DE"/>
    <w:rsid w:val="005C33D1"/>
    <w:rsid w:val="005C345E"/>
    <w:rsid w:val="005C5321"/>
    <w:rsid w:val="005C591B"/>
    <w:rsid w:val="005C67D0"/>
    <w:rsid w:val="005C73F3"/>
    <w:rsid w:val="005C75D4"/>
    <w:rsid w:val="005D0D55"/>
    <w:rsid w:val="005D0FC9"/>
    <w:rsid w:val="005D10AF"/>
    <w:rsid w:val="005D11D5"/>
    <w:rsid w:val="005D1371"/>
    <w:rsid w:val="005D1562"/>
    <w:rsid w:val="005D2016"/>
    <w:rsid w:val="005D2435"/>
    <w:rsid w:val="005D34C8"/>
    <w:rsid w:val="005D389B"/>
    <w:rsid w:val="005D3CC2"/>
    <w:rsid w:val="005D4B2A"/>
    <w:rsid w:val="005D4B31"/>
    <w:rsid w:val="005D4E95"/>
    <w:rsid w:val="005D5C67"/>
    <w:rsid w:val="005D5DFE"/>
    <w:rsid w:val="005D5E2B"/>
    <w:rsid w:val="005D62A2"/>
    <w:rsid w:val="005D62D8"/>
    <w:rsid w:val="005D65AF"/>
    <w:rsid w:val="005D6AE3"/>
    <w:rsid w:val="005D6C69"/>
    <w:rsid w:val="005D6D28"/>
    <w:rsid w:val="005D7F2A"/>
    <w:rsid w:val="005E0077"/>
    <w:rsid w:val="005E0630"/>
    <w:rsid w:val="005E11A5"/>
    <w:rsid w:val="005E1FE5"/>
    <w:rsid w:val="005E25C4"/>
    <w:rsid w:val="005E318A"/>
    <w:rsid w:val="005E327C"/>
    <w:rsid w:val="005E3444"/>
    <w:rsid w:val="005E494F"/>
    <w:rsid w:val="005E4D10"/>
    <w:rsid w:val="005E645D"/>
    <w:rsid w:val="005E6E89"/>
    <w:rsid w:val="005E735B"/>
    <w:rsid w:val="005E7F7F"/>
    <w:rsid w:val="005F01E7"/>
    <w:rsid w:val="005F04DA"/>
    <w:rsid w:val="005F0A10"/>
    <w:rsid w:val="005F0B1D"/>
    <w:rsid w:val="005F107F"/>
    <w:rsid w:val="005F10C8"/>
    <w:rsid w:val="005F13FF"/>
    <w:rsid w:val="005F1D9D"/>
    <w:rsid w:val="005F213A"/>
    <w:rsid w:val="005F24CF"/>
    <w:rsid w:val="005F32C3"/>
    <w:rsid w:val="005F37A9"/>
    <w:rsid w:val="005F38B9"/>
    <w:rsid w:val="005F3A5C"/>
    <w:rsid w:val="005F3CC3"/>
    <w:rsid w:val="005F3F27"/>
    <w:rsid w:val="005F4387"/>
    <w:rsid w:val="005F44C7"/>
    <w:rsid w:val="005F4EB4"/>
    <w:rsid w:val="005F5590"/>
    <w:rsid w:val="005F5D85"/>
    <w:rsid w:val="005F5E10"/>
    <w:rsid w:val="005F60A0"/>
    <w:rsid w:val="005F6534"/>
    <w:rsid w:val="005F65FD"/>
    <w:rsid w:val="005F6B9E"/>
    <w:rsid w:val="005F6BE8"/>
    <w:rsid w:val="005F6EE9"/>
    <w:rsid w:val="005F73EF"/>
    <w:rsid w:val="005F766D"/>
    <w:rsid w:val="005F7A2E"/>
    <w:rsid w:val="00600114"/>
    <w:rsid w:val="006006B8"/>
    <w:rsid w:val="00600CDC"/>
    <w:rsid w:val="00601320"/>
    <w:rsid w:val="00601636"/>
    <w:rsid w:val="00601D62"/>
    <w:rsid w:val="00603723"/>
    <w:rsid w:val="00604001"/>
    <w:rsid w:val="00604581"/>
    <w:rsid w:val="00605C35"/>
    <w:rsid w:val="00606090"/>
    <w:rsid w:val="00606096"/>
    <w:rsid w:val="00606AC8"/>
    <w:rsid w:val="00606AFE"/>
    <w:rsid w:val="006070B3"/>
    <w:rsid w:val="006103E4"/>
    <w:rsid w:val="00611A01"/>
    <w:rsid w:val="00611C64"/>
    <w:rsid w:val="00612145"/>
    <w:rsid w:val="0061228F"/>
    <w:rsid w:val="006125CD"/>
    <w:rsid w:val="006126BE"/>
    <w:rsid w:val="00612E52"/>
    <w:rsid w:val="00613144"/>
    <w:rsid w:val="00613F91"/>
    <w:rsid w:val="0061402A"/>
    <w:rsid w:val="006165A8"/>
    <w:rsid w:val="00617278"/>
    <w:rsid w:val="00617673"/>
    <w:rsid w:val="006202C8"/>
    <w:rsid w:val="006204A0"/>
    <w:rsid w:val="00620867"/>
    <w:rsid w:val="00620B89"/>
    <w:rsid w:val="00620FF0"/>
    <w:rsid w:val="0062106B"/>
    <w:rsid w:val="0062170C"/>
    <w:rsid w:val="00621CD8"/>
    <w:rsid w:val="00622088"/>
    <w:rsid w:val="00622264"/>
    <w:rsid w:val="00622664"/>
    <w:rsid w:val="00623279"/>
    <w:rsid w:val="006233CC"/>
    <w:rsid w:val="0062388A"/>
    <w:rsid w:val="00623E9B"/>
    <w:rsid w:val="00623F96"/>
    <w:rsid w:val="006245C8"/>
    <w:rsid w:val="00625641"/>
    <w:rsid w:val="00625CE5"/>
    <w:rsid w:val="00625ECB"/>
    <w:rsid w:val="006263C2"/>
    <w:rsid w:val="00626909"/>
    <w:rsid w:val="00626F29"/>
    <w:rsid w:val="006301A6"/>
    <w:rsid w:val="006306D7"/>
    <w:rsid w:val="006306F9"/>
    <w:rsid w:val="006321A4"/>
    <w:rsid w:val="00632B36"/>
    <w:rsid w:val="00632DBB"/>
    <w:rsid w:val="00633130"/>
    <w:rsid w:val="0063326A"/>
    <w:rsid w:val="00633C25"/>
    <w:rsid w:val="00634601"/>
    <w:rsid w:val="00634A34"/>
    <w:rsid w:val="00635518"/>
    <w:rsid w:val="0063606F"/>
    <w:rsid w:val="0063644C"/>
    <w:rsid w:val="00637464"/>
    <w:rsid w:val="0063760C"/>
    <w:rsid w:val="00640F4F"/>
    <w:rsid w:val="006410D8"/>
    <w:rsid w:val="006418C3"/>
    <w:rsid w:val="00641CC0"/>
    <w:rsid w:val="00641E69"/>
    <w:rsid w:val="006420E2"/>
    <w:rsid w:val="00642F95"/>
    <w:rsid w:val="00643044"/>
    <w:rsid w:val="0064341E"/>
    <w:rsid w:val="0064345F"/>
    <w:rsid w:val="0064380B"/>
    <w:rsid w:val="00643C51"/>
    <w:rsid w:val="00644A0E"/>
    <w:rsid w:val="00644CCC"/>
    <w:rsid w:val="00644D83"/>
    <w:rsid w:val="006453CD"/>
    <w:rsid w:val="0064587E"/>
    <w:rsid w:val="00645D98"/>
    <w:rsid w:val="00646B1E"/>
    <w:rsid w:val="00647553"/>
    <w:rsid w:val="0064756F"/>
    <w:rsid w:val="00647CFE"/>
    <w:rsid w:val="006509BB"/>
    <w:rsid w:val="00650E34"/>
    <w:rsid w:val="006512BC"/>
    <w:rsid w:val="00651878"/>
    <w:rsid w:val="00651E33"/>
    <w:rsid w:val="00652283"/>
    <w:rsid w:val="00653051"/>
    <w:rsid w:val="00653C19"/>
    <w:rsid w:val="00654FF3"/>
    <w:rsid w:val="0065556D"/>
    <w:rsid w:val="0065599C"/>
    <w:rsid w:val="00655A2E"/>
    <w:rsid w:val="00655E93"/>
    <w:rsid w:val="00656F4B"/>
    <w:rsid w:val="00657282"/>
    <w:rsid w:val="006574F7"/>
    <w:rsid w:val="00657635"/>
    <w:rsid w:val="006576ED"/>
    <w:rsid w:val="006601D1"/>
    <w:rsid w:val="0066053E"/>
    <w:rsid w:val="00660CCA"/>
    <w:rsid w:val="00662821"/>
    <w:rsid w:val="00663222"/>
    <w:rsid w:val="006633D9"/>
    <w:rsid w:val="006634A5"/>
    <w:rsid w:val="00664376"/>
    <w:rsid w:val="00664562"/>
    <w:rsid w:val="00664C3E"/>
    <w:rsid w:val="00666853"/>
    <w:rsid w:val="00666975"/>
    <w:rsid w:val="00667949"/>
    <w:rsid w:val="00670706"/>
    <w:rsid w:val="00670A9E"/>
    <w:rsid w:val="00671D4E"/>
    <w:rsid w:val="00671F9A"/>
    <w:rsid w:val="00672351"/>
    <w:rsid w:val="006729E4"/>
    <w:rsid w:val="00673217"/>
    <w:rsid w:val="00673229"/>
    <w:rsid w:val="00673718"/>
    <w:rsid w:val="00673BD6"/>
    <w:rsid w:val="00674B93"/>
    <w:rsid w:val="00674C4E"/>
    <w:rsid w:val="00675FAD"/>
    <w:rsid w:val="00677A98"/>
    <w:rsid w:val="00677EFC"/>
    <w:rsid w:val="00677F8E"/>
    <w:rsid w:val="00680068"/>
    <w:rsid w:val="00681399"/>
    <w:rsid w:val="00682278"/>
    <w:rsid w:val="006822A3"/>
    <w:rsid w:val="00682418"/>
    <w:rsid w:val="006826ED"/>
    <w:rsid w:val="0068294D"/>
    <w:rsid w:val="00682B95"/>
    <w:rsid w:val="00683049"/>
    <w:rsid w:val="006834E8"/>
    <w:rsid w:val="006836D0"/>
    <w:rsid w:val="0068391B"/>
    <w:rsid w:val="006844CB"/>
    <w:rsid w:val="006846FA"/>
    <w:rsid w:val="00685558"/>
    <w:rsid w:val="00685E0A"/>
    <w:rsid w:val="00685F52"/>
    <w:rsid w:val="0068634B"/>
    <w:rsid w:val="00686497"/>
    <w:rsid w:val="00686A2C"/>
    <w:rsid w:val="00686BD1"/>
    <w:rsid w:val="00686DBA"/>
    <w:rsid w:val="00687A88"/>
    <w:rsid w:val="00691F4A"/>
    <w:rsid w:val="00692B81"/>
    <w:rsid w:val="00693314"/>
    <w:rsid w:val="00693AAA"/>
    <w:rsid w:val="00694615"/>
    <w:rsid w:val="00694BC5"/>
    <w:rsid w:val="00695738"/>
    <w:rsid w:val="00695AEC"/>
    <w:rsid w:val="00695AFE"/>
    <w:rsid w:val="00696065"/>
    <w:rsid w:val="00697497"/>
    <w:rsid w:val="006978D4"/>
    <w:rsid w:val="006A02FC"/>
    <w:rsid w:val="006A0D36"/>
    <w:rsid w:val="006A12DD"/>
    <w:rsid w:val="006A12DF"/>
    <w:rsid w:val="006A1474"/>
    <w:rsid w:val="006A15AC"/>
    <w:rsid w:val="006A1652"/>
    <w:rsid w:val="006A1F74"/>
    <w:rsid w:val="006A23F0"/>
    <w:rsid w:val="006A2EA9"/>
    <w:rsid w:val="006A36C4"/>
    <w:rsid w:val="006A4C74"/>
    <w:rsid w:val="006A4E0D"/>
    <w:rsid w:val="006A5FAB"/>
    <w:rsid w:val="006A6C7E"/>
    <w:rsid w:val="006B0625"/>
    <w:rsid w:val="006B14EB"/>
    <w:rsid w:val="006B20A9"/>
    <w:rsid w:val="006B23F3"/>
    <w:rsid w:val="006B2765"/>
    <w:rsid w:val="006B3A19"/>
    <w:rsid w:val="006B5409"/>
    <w:rsid w:val="006B6323"/>
    <w:rsid w:val="006B7457"/>
    <w:rsid w:val="006B776C"/>
    <w:rsid w:val="006B7943"/>
    <w:rsid w:val="006C047A"/>
    <w:rsid w:val="006C094E"/>
    <w:rsid w:val="006C1206"/>
    <w:rsid w:val="006C15E9"/>
    <w:rsid w:val="006C16AB"/>
    <w:rsid w:val="006C1BDA"/>
    <w:rsid w:val="006C2F9C"/>
    <w:rsid w:val="006C3393"/>
    <w:rsid w:val="006C357E"/>
    <w:rsid w:val="006C3996"/>
    <w:rsid w:val="006C3C4A"/>
    <w:rsid w:val="006C4908"/>
    <w:rsid w:val="006C5CA3"/>
    <w:rsid w:val="006C6099"/>
    <w:rsid w:val="006C6670"/>
    <w:rsid w:val="006C6F47"/>
    <w:rsid w:val="006C7730"/>
    <w:rsid w:val="006C7DEA"/>
    <w:rsid w:val="006D13A7"/>
    <w:rsid w:val="006D164D"/>
    <w:rsid w:val="006D1CBD"/>
    <w:rsid w:val="006D26DB"/>
    <w:rsid w:val="006D2E96"/>
    <w:rsid w:val="006D31FF"/>
    <w:rsid w:val="006D352C"/>
    <w:rsid w:val="006D37DE"/>
    <w:rsid w:val="006D3A64"/>
    <w:rsid w:val="006D3B9F"/>
    <w:rsid w:val="006D3FC2"/>
    <w:rsid w:val="006D5699"/>
    <w:rsid w:val="006D59D3"/>
    <w:rsid w:val="006D5D10"/>
    <w:rsid w:val="006D6032"/>
    <w:rsid w:val="006D60FB"/>
    <w:rsid w:val="006D65A2"/>
    <w:rsid w:val="006D6C48"/>
    <w:rsid w:val="006D73A0"/>
    <w:rsid w:val="006D7BDE"/>
    <w:rsid w:val="006D7E04"/>
    <w:rsid w:val="006E0508"/>
    <w:rsid w:val="006E055E"/>
    <w:rsid w:val="006E07CC"/>
    <w:rsid w:val="006E0F77"/>
    <w:rsid w:val="006E1976"/>
    <w:rsid w:val="006E2009"/>
    <w:rsid w:val="006E25FD"/>
    <w:rsid w:val="006E34B2"/>
    <w:rsid w:val="006E4762"/>
    <w:rsid w:val="006E50E3"/>
    <w:rsid w:val="006E60D4"/>
    <w:rsid w:val="006E675A"/>
    <w:rsid w:val="006E6F90"/>
    <w:rsid w:val="006E731C"/>
    <w:rsid w:val="006F0597"/>
    <w:rsid w:val="006F0D28"/>
    <w:rsid w:val="006F1757"/>
    <w:rsid w:val="006F18F7"/>
    <w:rsid w:val="006F1E8B"/>
    <w:rsid w:val="006F224C"/>
    <w:rsid w:val="006F236A"/>
    <w:rsid w:val="006F3FDF"/>
    <w:rsid w:val="006F4A52"/>
    <w:rsid w:val="006F4EAD"/>
    <w:rsid w:val="006F526E"/>
    <w:rsid w:val="006F54BF"/>
    <w:rsid w:val="006F58FA"/>
    <w:rsid w:val="006F5B32"/>
    <w:rsid w:val="006F6362"/>
    <w:rsid w:val="006F6A47"/>
    <w:rsid w:val="006F6FF4"/>
    <w:rsid w:val="006F72C7"/>
    <w:rsid w:val="006F7B16"/>
    <w:rsid w:val="00700D80"/>
    <w:rsid w:val="00700F39"/>
    <w:rsid w:val="00700F48"/>
    <w:rsid w:val="007016C6"/>
    <w:rsid w:val="0070170A"/>
    <w:rsid w:val="0070188B"/>
    <w:rsid w:val="00701E2E"/>
    <w:rsid w:val="00702C59"/>
    <w:rsid w:val="00702FE4"/>
    <w:rsid w:val="0070334D"/>
    <w:rsid w:val="00703722"/>
    <w:rsid w:val="007047B6"/>
    <w:rsid w:val="007047E1"/>
    <w:rsid w:val="0070485E"/>
    <w:rsid w:val="00704969"/>
    <w:rsid w:val="00705467"/>
    <w:rsid w:val="007057E4"/>
    <w:rsid w:val="00705D9D"/>
    <w:rsid w:val="0070634B"/>
    <w:rsid w:val="007065A5"/>
    <w:rsid w:val="007067F4"/>
    <w:rsid w:val="00706AF1"/>
    <w:rsid w:val="00706B4B"/>
    <w:rsid w:val="00706EEE"/>
    <w:rsid w:val="00707039"/>
    <w:rsid w:val="007070F5"/>
    <w:rsid w:val="00707639"/>
    <w:rsid w:val="00707675"/>
    <w:rsid w:val="00707EA6"/>
    <w:rsid w:val="00707F25"/>
    <w:rsid w:val="0071150E"/>
    <w:rsid w:val="007115EA"/>
    <w:rsid w:val="0071237C"/>
    <w:rsid w:val="0071245B"/>
    <w:rsid w:val="00712751"/>
    <w:rsid w:val="00712BE7"/>
    <w:rsid w:val="00713215"/>
    <w:rsid w:val="00714015"/>
    <w:rsid w:val="00714071"/>
    <w:rsid w:val="007144B4"/>
    <w:rsid w:val="007149DF"/>
    <w:rsid w:val="00714F2B"/>
    <w:rsid w:val="007151FF"/>
    <w:rsid w:val="00715AAD"/>
    <w:rsid w:val="00716195"/>
    <w:rsid w:val="00716797"/>
    <w:rsid w:val="00716803"/>
    <w:rsid w:val="00716BF9"/>
    <w:rsid w:val="00716DDA"/>
    <w:rsid w:val="007173E2"/>
    <w:rsid w:val="007174EA"/>
    <w:rsid w:val="00717F7D"/>
    <w:rsid w:val="00720F1C"/>
    <w:rsid w:val="0072107C"/>
    <w:rsid w:val="007219A6"/>
    <w:rsid w:val="00721B81"/>
    <w:rsid w:val="00722126"/>
    <w:rsid w:val="007231C2"/>
    <w:rsid w:val="00723688"/>
    <w:rsid w:val="007250DC"/>
    <w:rsid w:val="0072525B"/>
    <w:rsid w:val="00725C5A"/>
    <w:rsid w:val="00725CDD"/>
    <w:rsid w:val="0072694D"/>
    <w:rsid w:val="007269B7"/>
    <w:rsid w:val="00726E94"/>
    <w:rsid w:val="007274F2"/>
    <w:rsid w:val="007276A2"/>
    <w:rsid w:val="00727C24"/>
    <w:rsid w:val="007302BF"/>
    <w:rsid w:val="00730870"/>
    <w:rsid w:val="0073151A"/>
    <w:rsid w:val="0073240B"/>
    <w:rsid w:val="00732525"/>
    <w:rsid w:val="007328AC"/>
    <w:rsid w:val="00732932"/>
    <w:rsid w:val="00732BD6"/>
    <w:rsid w:val="00732C76"/>
    <w:rsid w:val="00733354"/>
    <w:rsid w:val="00733CF0"/>
    <w:rsid w:val="00733D58"/>
    <w:rsid w:val="00734014"/>
    <w:rsid w:val="0073413E"/>
    <w:rsid w:val="00734276"/>
    <w:rsid w:val="00734D9A"/>
    <w:rsid w:val="00734F0E"/>
    <w:rsid w:val="007350FC"/>
    <w:rsid w:val="007359A9"/>
    <w:rsid w:val="007359E7"/>
    <w:rsid w:val="007359F6"/>
    <w:rsid w:val="00735CF6"/>
    <w:rsid w:val="0073602B"/>
    <w:rsid w:val="00736309"/>
    <w:rsid w:val="00736D31"/>
    <w:rsid w:val="00737547"/>
    <w:rsid w:val="00737B0A"/>
    <w:rsid w:val="00737B3D"/>
    <w:rsid w:val="0074008D"/>
    <w:rsid w:val="0074009C"/>
    <w:rsid w:val="00740291"/>
    <w:rsid w:val="00740899"/>
    <w:rsid w:val="00740BE7"/>
    <w:rsid w:val="007410D4"/>
    <w:rsid w:val="007412A4"/>
    <w:rsid w:val="00741FC8"/>
    <w:rsid w:val="00742204"/>
    <w:rsid w:val="00742473"/>
    <w:rsid w:val="007430A9"/>
    <w:rsid w:val="00743D0B"/>
    <w:rsid w:val="00743F31"/>
    <w:rsid w:val="00744935"/>
    <w:rsid w:val="00744A0C"/>
    <w:rsid w:val="00744CE3"/>
    <w:rsid w:val="00744CF8"/>
    <w:rsid w:val="00745635"/>
    <w:rsid w:val="00745BE7"/>
    <w:rsid w:val="00746125"/>
    <w:rsid w:val="00746496"/>
    <w:rsid w:val="00746723"/>
    <w:rsid w:val="0074686C"/>
    <w:rsid w:val="007474C6"/>
    <w:rsid w:val="007476F7"/>
    <w:rsid w:val="00752123"/>
    <w:rsid w:val="0075219A"/>
    <w:rsid w:val="007523A1"/>
    <w:rsid w:val="007524B8"/>
    <w:rsid w:val="007526E1"/>
    <w:rsid w:val="00752CE9"/>
    <w:rsid w:val="00752CFD"/>
    <w:rsid w:val="00753BA4"/>
    <w:rsid w:val="007541D6"/>
    <w:rsid w:val="007542B7"/>
    <w:rsid w:val="007542D9"/>
    <w:rsid w:val="007549A2"/>
    <w:rsid w:val="00754BC8"/>
    <w:rsid w:val="00754CC4"/>
    <w:rsid w:val="00754DC8"/>
    <w:rsid w:val="00755A34"/>
    <w:rsid w:val="00755D2E"/>
    <w:rsid w:val="007576B1"/>
    <w:rsid w:val="00757753"/>
    <w:rsid w:val="00757916"/>
    <w:rsid w:val="00757DCE"/>
    <w:rsid w:val="007601C6"/>
    <w:rsid w:val="00760326"/>
    <w:rsid w:val="00760D96"/>
    <w:rsid w:val="00760DE2"/>
    <w:rsid w:val="00762EC1"/>
    <w:rsid w:val="007633D0"/>
    <w:rsid w:val="00763584"/>
    <w:rsid w:val="007635D9"/>
    <w:rsid w:val="0076397C"/>
    <w:rsid w:val="00764018"/>
    <w:rsid w:val="0076426D"/>
    <w:rsid w:val="00764340"/>
    <w:rsid w:val="007649E5"/>
    <w:rsid w:val="00765D66"/>
    <w:rsid w:val="00766960"/>
    <w:rsid w:val="00766CFC"/>
    <w:rsid w:val="007673AB"/>
    <w:rsid w:val="00767B21"/>
    <w:rsid w:val="007709D4"/>
    <w:rsid w:val="00770E48"/>
    <w:rsid w:val="00770F7D"/>
    <w:rsid w:val="0077151F"/>
    <w:rsid w:val="00771ADD"/>
    <w:rsid w:val="00771CA2"/>
    <w:rsid w:val="007723F4"/>
    <w:rsid w:val="00772E85"/>
    <w:rsid w:val="007738A0"/>
    <w:rsid w:val="00773C48"/>
    <w:rsid w:val="007740A2"/>
    <w:rsid w:val="007743E3"/>
    <w:rsid w:val="00774B58"/>
    <w:rsid w:val="007755B7"/>
    <w:rsid w:val="00775CCB"/>
    <w:rsid w:val="00775E85"/>
    <w:rsid w:val="0077625C"/>
    <w:rsid w:val="00777361"/>
    <w:rsid w:val="00777A37"/>
    <w:rsid w:val="00777FC4"/>
    <w:rsid w:val="0078161F"/>
    <w:rsid w:val="00781A7B"/>
    <w:rsid w:val="00781DCB"/>
    <w:rsid w:val="007827FE"/>
    <w:rsid w:val="00783278"/>
    <w:rsid w:val="00783813"/>
    <w:rsid w:val="00783BE4"/>
    <w:rsid w:val="00784434"/>
    <w:rsid w:val="0078444E"/>
    <w:rsid w:val="007856ED"/>
    <w:rsid w:val="007857B9"/>
    <w:rsid w:val="007858FB"/>
    <w:rsid w:val="00786AB7"/>
    <w:rsid w:val="00787292"/>
    <w:rsid w:val="00787619"/>
    <w:rsid w:val="0078762B"/>
    <w:rsid w:val="00791A03"/>
    <w:rsid w:val="00793180"/>
    <w:rsid w:val="007933B5"/>
    <w:rsid w:val="00793676"/>
    <w:rsid w:val="00794198"/>
    <w:rsid w:val="0079427E"/>
    <w:rsid w:val="00794EAC"/>
    <w:rsid w:val="00794EAF"/>
    <w:rsid w:val="0079515E"/>
    <w:rsid w:val="00795BAE"/>
    <w:rsid w:val="00795C85"/>
    <w:rsid w:val="0079634D"/>
    <w:rsid w:val="007967DC"/>
    <w:rsid w:val="007969E5"/>
    <w:rsid w:val="00797032"/>
    <w:rsid w:val="00797225"/>
    <w:rsid w:val="00797B47"/>
    <w:rsid w:val="007A071A"/>
    <w:rsid w:val="007A183E"/>
    <w:rsid w:val="007A2BBA"/>
    <w:rsid w:val="007A324C"/>
    <w:rsid w:val="007A36EB"/>
    <w:rsid w:val="007A3B28"/>
    <w:rsid w:val="007A3E2F"/>
    <w:rsid w:val="007A3E66"/>
    <w:rsid w:val="007A45B1"/>
    <w:rsid w:val="007A51A5"/>
    <w:rsid w:val="007A5968"/>
    <w:rsid w:val="007A60C2"/>
    <w:rsid w:val="007A61B8"/>
    <w:rsid w:val="007A68BD"/>
    <w:rsid w:val="007A7A9A"/>
    <w:rsid w:val="007B10FC"/>
    <w:rsid w:val="007B1B7A"/>
    <w:rsid w:val="007B1C11"/>
    <w:rsid w:val="007B1E75"/>
    <w:rsid w:val="007B22E1"/>
    <w:rsid w:val="007B272D"/>
    <w:rsid w:val="007B2AD2"/>
    <w:rsid w:val="007B2EE5"/>
    <w:rsid w:val="007B36E2"/>
    <w:rsid w:val="007B57D7"/>
    <w:rsid w:val="007B5E48"/>
    <w:rsid w:val="007B61BE"/>
    <w:rsid w:val="007B672E"/>
    <w:rsid w:val="007B7451"/>
    <w:rsid w:val="007B749E"/>
    <w:rsid w:val="007B751D"/>
    <w:rsid w:val="007B7FC5"/>
    <w:rsid w:val="007C01E1"/>
    <w:rsid w:val="007C0848"/>
    <w:rsid w:val="007C085D"/>
    <w:rsid w:val="007C112E"/>
    <w:rsid w:val="007C14FB"/>
    <w:rsid w:val="007C1B8E"/>
    <w:rsid w:val="007C1BB7"/>
    <w:rsid w:val="007C26D9"/>
    <w:rsid w:val="007C2E74"/>
    <w:rsid w:val="007C39C6"/>
    <w:rsid w:val="007C4BB1"/>
    <w:rsid w:val="007C4E75"/>
    <w:rsid w:val="007C5090"/>
    <w:rsid w:val="007C5964"/>
    <w:rsid w:val="007C5B5B"/>
    <w:rsid w:val="007C6285"/>
    <w:rsid w:val="007C6902"/>
    <w:rsid w:val="007C7419"/>
    <w:rsid w:val="007C7A9E"/>
    <w:rsid w:val="007D03B5"/>
    <w:rsid w:val="007D06CE"/>
    <w:rsid w:val="007D08CA"/>
    <w:rsid w:val="007D20EA"/>
    <w:rsid w:val="007D2A6F"/>
    <w:rsid w:val="007D5551"/>
    <w:rsid w:val="007D78A1"/>
    <w:rsid w:val="007E05DD"/>
    <w:rsid w:val="007E0616"/>
    <w:rsid w:val="007E0C52"/>
    <w:rsid w:val="007E11EB"/>
    <w:rsid w:val="007E4F66"/>
    <w:rsid w:val="007E5084"/>
    <w:rsid w:val="007E54EE"/>
    <w:rsid w:val="007E56B0"/>
    <w:rsid w:val="007E58A8"/>
    <w:rsid w:val="007E58F9"/>
    <w:rsid w:val="007E5C91"/>
    <w:rsid w:val="007E60C2"/>
    <w:rsid w:val="007E6B36"/>
    <w:rsid w:val="007E7F27"/>
    <w:rsid w:val="007F06F1"/>
    <w:rsid w:val="007F07E6"/>
    <w:rsid w:val="007F15DB"/>
    <w:rsid w:val="007F2712"/>
    <w:rsid w:val="007F3A87"/>
    <w:rsid w:val="007F4116"/>
    <w:rsid w:val="007F5214"/>
    <w:rsid w:val="007F5BEF"/>
    <w:rsid w:val="007F66EB"/>
    <w:rsid w:val="007F685C"/>
    <w:rsid w:val="007F68E8"/>
    <w:rsid w:val="007F699C"/>
    <w:rsid w:val="007F7975"/>
    <w:rsid w:val="007F7A4A"/>
    <w:rsid w:val="00800C99"/>
    <w:rsid w:val="008013B2"/>
    <w:rsid w:val="008019A8"/>
    <w:rsid w:val="00802F5E"/>
    <w:rsid w:val="0080384F"/>
    <w:rsid w:val="00803A06"/>
    <w:rsid w:val="00803BF3"/>
    <w:rsid w:val="00805A45"/>
    <w:rsid w:val="00805F5A"/>
    <w:rsid w:val="008060B5"/>
    <w:rsid w:val="00806192"/>
    <w:rsid w:val="0080635B"/>
    <w:rsid w:val="00806E72"/>
    <w:rsid w:val="00810153"/>
    <w:rsid w:val="008102F6"/>
    <w:rsid w:val="00810594"/>
    <w:rsid w:val="00810D02"/>
    <w:rsid w:val="008115FC"/>
    <w:rsid w:val="0081180E"/>
    <w:rsid w:val="0081278F"/>
    <w:rsid w:val="008129BF"/>
    <w:rsid w:val="00812D27"/>
    <w:rsid w:val="00812F12"/>
    <w:rsid w:val="00813417"/>
    <w:rsid w:val="0081342A"/>
    <w:rsid w:val="008135B5"/>
    <w:rsid w:val="00814960"/>
    <w:rsid w:val="00814B5E"/>
    <w:rsid w:val="00814FFD"/>
    <w:rsid w:val="00815109"/>
    <w:rsid w:val="0081526E"/>
    <w:rsid w:val="00815874"/>
    <w:rsid w:val="00815CA6"/>
    <w:rsid w:val="00815CFA"/>
    <w:rsid w:val="008173C4"/>
    <w:rsid w:val="0081786B"/>
    <w:rsid w:val="00817963"/>
    <w:rsid w:val="00817B4B"/>
    <w:rsid w:val="00817F33"/>
    <w:rsid w:val="008202CF"/>
    <w:rsid w:val="00821BD0"/>
    <w:rsid w:val="0082296A"/>
    <w:rsid w:val="008235EF"/>
    <w:rsid w:val="008245CD"/>
    <w:rsid w:val="00825AF2"/>
    <w:rsid w:val="00826439"/>
    <w:rsid w:val="00827455"/>
    <w:rsid w:val="008277CA"/>
    <w:rsid w:val="00830972"/>
    <w:rsid w:val="008315BC"/>
    <w:rsid w:val="00831894"/>
    <w:rsid w:val="00831A45"/>
    <w:rsid w:val="00832537"/>
    <w:rsid w:val="008333EF"/>
    <w:rsid w:val="008336D6"/>
    <w:rsid w:val="00833D61"/>
    <w:rsid w:val="0083434E"/>
    <w:rsid w:val="00834B06"/>
    <w:rsid w:val="00834CB9"/>
    <w:rsid w:val="00834DA2"/>
    <w:rsid w:val="00834F4B"/>
    <w:rsid w:val="00835F64"/>
    <w:rsid w:val="0084052D"/>
    <w:rsid w:val="008407E9"/>
    <w:rsid w:val="00840956"/>
    <w:rsid w:val="00840F2B"/>
    <w:rsid w:val="008415E6"/>
    <w:rsid w:val="008415FB"/>
    <w:rsid w:val="00841978"/>
    <w:rsid w:val="00841E17"/>
    <w:rsid w:val="00843362"/>
    <w:rsid w:val="00843E79"/>
    <w:rsid w:val="00844801"/>
    <w:rsid w:val="00844AF6"/>
    <w:rsid w:val="00845E4B"/>
    <w:rsid w:val="00846E43"/>
    <w:rsid w:val="0084719D"/>
    <w:rsid w:val="00847B6D"/>
    <w:rsid w:val="00850B64"/>
    <w:rsid w:val="00850CB4"/>
    <w:rsid w:val="00850E6D"/>
    <w:rsid w:val="008517CD"/>
    <w:rsid w:val="008517EE"/>
    <w:rsid w:val="0085264C"/>
    <w:rsid w:val="0085288B"/>
    <w:rsid w:val="0085291A"/>
    <w:rsid w:val="0085305D"/>
    <w:rsid w:val="00853676"/>
    <w:rsid w:val="00853E58"/>
    <w:rsid w:val="00853F53"/>
    <w:rsid w:val="008540DD"/>
    <w:rsid w:val="00854122"/>
    <w:rsid w:val="0085458E"/>
    <w:rsid w:val="008545CD"/>
    <w:rsid w:val="008548EA"/>
    <w:rsid w:val="00854B8B"/>
    <w:rsid w:val="00854CB1"/>
    <w:rsid w:val="00855744"/>
    <w:rsid w:val="00855CFE"/>
    <w:rsid w:val="008568C4"/>
    <w:rsid w:val="008574C3"/>
    <w:rsid w:val="00857854"/>
    <w:rsid w:val="008578EF"/>
    <w:rsid w:val="00857C9B"/>
    <w:rsid w:val="008605D2"/>
    <w:rsid w:val="00860CC7"/>
    <w:rsid w:val="00861636"/>
    <w:rsid w:val="00862EE2"/>
    <w:rsid w:val="00863B50"/>
    <w:rsid w:val="00863DB8"/>
    <w:rsid w:val="00864485"/>
    <w:rsid w:val="00864EDA"/>
    <w:rsid w:val="00864F9F"/>
    <w:rsid w:val="00866A7A"/>
    <w:rsid w:val="0086724D"/>
    <w:rsid w:val="00867D88"/>
    <w:rsid w:val="00867F89"/>
    <w:rsid w:val="00870BBB"/>
    <w:rsid w:val="00870F4A"/>
    <w:rsid w:val="00871360"/>
    <w:rsid w:val="00871D0A"/>
    <w:rsid w:val="00872C1E"/>
    <w:rsid w:val="0087368D"/>
    <w:rsid w:val="00873748"/>
    <w:rsid w:val="008738E1"/>
    <w:rsid w:val="008738EC"/>
    <w:rsid w:val="00873B49"/>
    <w:rsid w:val="008746A9"/>
    <w:rsid w:val="008747EC"/>
    <w:rsid w:val="00875209"/>
    <w:rsid w:val="00875233"/>
    <w:rsid w:val="008755D3"/>
    <w:rsid w:val="00875998"/>
    <w:rsid w:val="008766A7"/>
    <w:rsid w:val="00877462"/>
    <w:rsid w:val="008779DD"/>
    <w:rsid w:val="00877BD5"/>
    <w:rsid w:val="00877EE5"/>
    <w:rsid w:val="00880657"/>
    <w:rsid w:val="00880D97"/>
    <w:rsid w:val="008819B4"/>
    <w:rsid w:val="00881CBF"/>
    <w:rsid w:val="00882330"/>
    <w:rsid w:val="008823E6"/>
    <w:rsid w:val="00882412"/>
    <w:rsid w:val="00882685"/>
    <w:rsid w:val="00882797"/>
    <w:rsid w:val="008833CF"/>
    <w:rsid w:val="008835B0"/>
    <w:rsid w:val="00884DEA"/>
    <w:rsid w:val="00885110"/>
    <w:rsid w:val="008866D5"/>
    <w:rsid w:val="00886B0D"/>
    <w:rsid w:val="00887871"/>
    <w:rsid w:val="00890158"/>
    <w:rsid w:val="0089093B"/>
    <w:rsid w:val="00890ACB"/>
    <w:rsid w:val="00891231"/>
    <w:rsid w:val="008913F5"/>
    <w:rsid w:val="00891ED1"/>
    <w:rsid w:val="008921C6"/>
    <w:rsid w:val="00892530"/>
    <w:rsid w:val="008929B8"/>
    <w:rsid w:val="00892C35"/>
    <w:rsid w:val="00893316"/>
    <w:rsid w:val="0089332E"/>
    <w:rsid w:val="00895BEC"/>
    <w:rsid w:val="00895C21"/>
    <w:rsid w:val="00896B11"/>
    <w:rsid w:val="00896DB5"/>
    <w:rsid w:val="00897320"/>
    <w:rsid w:val="008976AB"/>
    <w:rsid w:val="008976E7"/>
    <w:rsid w:val="008A0DA3"/>
    <w:rsid w:val="008A106A"/>
    <w:rsid w:val="008A1CE5"/>
    <w:rsid w:val="008A2125"/>
    <w:rsid w:val="008A23BF"/>
    <w:rsid w:val="008A3059"/>
    <w:rsid w:val="008A42BB"/>
    <w:rsid w:val="008A4704"/>
    <w:rsid w:val="008A5850"/>
    <w:rsid w:val="008A5D1B"/>
    <w:rsid w:val="008A6244"/>
    <w:rsid w:val="008A6278"/>
    <w:rsid w:val="008A62FA"/>
    <w:rsid w:val="008A633B"/>
    <w:rsid w:val="008A686D"/>
    <w:rsid w:val="008A6BBF"/>
    <w:rsid w:val="008A7344"/>
    <w:rsid w:val="008A73ED"/>
    <w:rsid w:val="008B0379"/>
    <w:rsid w:val="008B0B23"/>
    <w:rsid w:val="008B0C50"/>
    <w:rsid w:val="008B0C8F"/>
    <w:rsid w:val="008B1271"/>
    <w:rsid w:val="008B235B"/>
    <w:rsid w:val="008B2994"/>
    <w:rsid w:val="008B2A08"/>
    <w:rsid w:val="008B2DB1"/>
    <w:rsid w:val="008B37C4"/>
    <w:rsid w:val="008B3E83"/>
    <w:rsid w:val="008B4402"/>
    <w:rsid w:val="008B4678"/>
    <w:rsid w:val="008B4A39"/>
    <w:rsid w:val="008B5045"/>
    <w:rsid w:val="008B5FF5"/>
    <w:rsid w:val="008B6115"/>
    <w:rsid w:val="008B6675"/>
    <w:rsid w:val="008B6CB5"/>
    <w:rsid w:val="008B75CC"/>
    <w:rsid w:val="008C0F48"/>
    <w:rsid w:val="008C176A"/>
    <w:rsid w:val="008C1ACA"/>
    <w:rsid w:val="008C283E"/>
    <w:rsid w:val="008C3225"/>
    <w:rsid w:val="008C34F3"/>
    <w:rsid w:val="008C3A06"/>
    <w:rsid w:val="008C47EA"/>
    <w:rsid w:val="008C5402"/>
    <w:rsid w:val="008C55A1"/>
    <w:rsid w:val="008C58C8"/>
    <w:rsid w:val="008C6554"/>
    <w:rsid w:val="008C67A2"/>
    <w:rsid w:val="008C799F"/>
    <w:rsid w:val="008D04D7"/>
    <w:rsid w:val="008D0A4B"/>
    <w:rsid w:val="008D17CA"/>
    <w:rsid w:val="008D3162"/>
    <w:rsid w:val="008D38A5"/>
    <w:rsid w:val="008D3944"/>
    <w:rsid w:val="008D3C5C"/>
    <w:rsid w:val="008D400A"/>
    <w:rsid w:val="008D4488"/>
    <w:rsid w:val="008D508F"/>
    <w:rsid w:val="008D6FD1"/>
    <w:rsid w:val="008D7E09"/>
    <w:rsid w:val="008E01D2"/>
    <w:rsid w:val="008E02A4"/>
    <w:rsid w:val="008E064A"/>
    <w:rsid w:val="008E0E19"/>
    <w:rsid w:val="008E1492"/>
    <w:rsid w:val="008E1843"/>
    <w:rsid w:val="008E1C6C"/>
    <w:rsid w:val="008E2607"/>
    <w:rsid w:val="008E2D20"/>
    <w:rsid w:val="008E3067"/>
    <w:rsid w:val="008E3083"/>
    <w:rsid w:val="008E3C34"/>
    <w:rsid w:val="008E47EC"/>
    <w:rsid w:val="008E4D88"/>
    <w:rsid w:val="008E57DF"/>
    <w:rsid w:val="008E589F"/>
    <w:rsid w:val="008E6C20"/>
    <w:rsid w:val="008E7C0F"/>
    <w:rsid w:val="008F05CE"/>
    <w:rsid w:val="008F0D58"/>
    <w:rsid w:val="008F0F43"/>
    <w:rsid w:val="008F169F"/>
    <w:rsid w:val="008F18E5"/>
    <w:rsid w:val="008F20CE"/>
    <w:rsid w:val="008F2A5F"/>
    <w:rsid w:val="008F3AB0"/>
    <w:rsid w:val="008F4222"/>
    <w:rsid w:val="008F489B"/>
    <w:rsid w:val="008F48C4"/>
    <w:rsid w:val="008F4CDB"/>
    <w:rsid w:val="008F5D44"/>
    <w:rsid w:val="008F62BB"/>
    <w:rsid w:val="008F6465"/>
    <w:rsid w:val="008F763D"/>
    <w:rsid w:val="00900472"/>
    <w:rsid w:val="009004D6"/>
    <w:rsid w:val="009017DE"/>
    <w:rsid w:val="009029E4"/>
    <w:rsid w:val="0090370B"/>
    <w:rsid w:val="00903BA6"/>
    <w:rsid w:val="0090430E"/>
    <w:rsid w:val="00904760"/>
    <w:rsid w:val="00904CEE"/>
    <w:rsid w:val="00905ABD"/>
    <w:rsid w:val="00905BF9"/>
    <w:rsid w:val="00905ED5"/>
    <w:rsid w:val="00905FDB"/>
    <w:rsid w:val="009060BD"/>
    <w:rsid w:val="00906795"/>
    <w:rsid w:val="009078F1"/>
    <w:rsid w:val="009079B5"/>
    <w:rsid w:val="00907A11"/>
    <w:rsid w:val="00907A3A"/>
    <w:rsid w:val="00910096"/>
    <w:rsid w:val="0091035A"/>
    <w:rsid w:val="009110BD"/>
    <w:rsid w:val="009112EF"/>
    <w:rsid w:val="00911B78"/>
    <w:rsid w:val="00912B98"/>
    <w:rsid w:val="0091436F"/>
    <w:rsid w:val="009152C5"/>
    <w:rsid w:val="0091570B"/>
    <w:rsid w:val="00915A25"/>
    <w:rsid w:val="00915A40"/>
    <w:rsid w:val="00915A4D"/>
    <w:rsid w:val="00915AE7"/>
    <w:rsid w:val="00915C8A"/>
    <w:rsid w:val="00915E42"/>
    <w:rsid w:val="009172AD"/>
    <w:rsid w:val="00917356"/>
    <w:rsid w:val="00920576"/>
    <w:rsid w:val="009207C5"/>
    <w:rsid w:val="00920F68"/>
    <w:rsid w:val="0092112D"/>
    <w:rsid w:val="00921204"/>
    <w:rsid w:val="009216E5"/>
    <w:rsid w:val="00921884"/>
    <w:rsid w:val="00922809"/>
    <w:rsid w:val="00922975"/>
    <w:rsid w:val="00923286"/>
    <w:rsid w:val="00924188"/>
    <w:rsid w:val="009243E5"/>
    <w:rsid w:val="00926F62"/>
    <w:rsid w:val="0093041B"/>
    <w:rsid w:val="00931199"/>
    <w:rsid w:val="00931322"/>
    <w:rsid w:val="009318CE"/>
    <w:rsid w:val="00932095"/>
    <w:rsid w:val="009321A1"/>
    <w:rsid w:val="009329C8"/>
    <w:rsid w:val="00932EA4"/>
    <w:rsid w:val="00933B49"/>
    <w:rsid w:val="00933CB1"/>
    <w:rsid w:val="00934AF7"/>
    <w:rsid w:val="009351CE"/>
    <w:rsid w:val="0093525F"/>
    <w:rsid w:val="009358E8"/>
    <w:rsid w:val="009361B7"/>
    <w:rsid w:val="00936E27"/>
    <w:rsid w:val="009379CC"/>
    <w:rsid w:val="00937BBC"/>
    <w:rsid w:val="00940386"/>
    <w:rsid w:val="0094041A"/>
    <w:rsid w:val="00940CBF"/>
    <w:rsid w:val="0094304D"/>
    <w:rsid w:val="009454EA"/>
    <w:rsid w:val="00945824"/>
    <w:rsid w:val="0094642B"/>
    <w:rsid w:val="0095101F"/>
    <w:rsid w:val="0095114F"/>
    <w:rsid w:val="00951C7B"/>
    <w:rsid w:val="00951F70"/>
    <w:rsid w:val="00952016"/>
    <w:rsid w:val="00952903"/>
    <w:rsid w:val="00952C93"/>
    <w:rsid w:val="00952E14"/>
    <w:rsid w:val="00953147"/>
    <w:rsid w:val="00953626"/>
    <w:rsid w:val="00954533"/>
    <w:rsid w:val="00954632"/>
    <w:rsid w:val="00955326"/>
    <w:rsid w:val="009553BD"/>
    <w:rsid w:val="009561AF"/>
    <w:rsid w:val="0095677D"/>
    <w:rsid w:val="009567CF"/>
    <w:rsid w:val="00956A80"/>
    <w:rsid w:val="00956F53"/>
    <w:rsid w:val="00957593"/>
    <w:rsid w:val="009601CB"/>
    <w:rsid w:val="009617E0"/>
    <w:rsid w:val="00961D8C"/>
    <w:rsid w:val="00961F21"/>
    <w:rsid w:val="0096242A"/>
    <w:rsid w:val="00963819"/>
    <w:rsid w:val="00963C67"/>
    <w:rsid w:val="00963C71"/>
    <w:rsid w:val="00963F08"/>
    <w:rsid w:val="0096469C"/>
    <w:rsid w:val="0096471B"/>
    <w:rsid w:val="0096521F"/>
    <w:rsid w:val="00965C7C"/>
    <w:rsid w:val="00965CC3"/>
    <w:rsid w:val="00965E68"/>
    <w:rsid w:val="00965ED2"/>
    <w:rsid w:val="00965FC7"/>
    <w:rsid w:val="00966196"/>
    <w:rsid w:val="009667E4"/>
    <w:rsid w:val="009670CF"/>
    <w:rsid w:val="00967BEF"/>
    <w:rsid w:val="00967D6A"/>
    <w:rsid w:val="009707D6"/>
    <w:rsid w:val="009709F5"/>
    <w:rsid w:val="00970AB9"/>
    <w:rsid w:val="00970FEF"/>
    <w:rsid w:val="009711FE"/>
    <w:rsid w:val="0097165C"/>
    <w:rsid w:val="00972530"/>
    <w:rsid w:val="00972594"/>
    <w:rsid w:val="00972D6F"/>
    <w:rsid w:val="00972D93"/>
    <w:rsid w:val="00973347"/>
    <w:rsid w:val="009738C8"/>
    <w:rsid w:val="009740AB"/>
    <w:rsid w:val="00974D27"/>
    <w:rsid w:val="00974F20"/>
    <w:rsid w:val="00975982"/>
    <w:rsid w:val="00975C60"/>
    <w:rsid w:val="00976144"/>
    <w:rsid w:val="00976349"/>
    <w:rsid w:val="009773CE"/>
    <w:rsid w:val="00977F82"/>
    <w:rsid w:val="00980407"/>
    <w:rsid w:val="00980D8C"/>
    <w:rsid w:val="00981C57"/>
    <w:rsid w:val="00982A61"/>
    <w:rsid w:val="00982B5A"/>
    <w:rsid w:val="00982BF4"/>
    <w:rsid w:val="00982D14"/>
    <w:rsid w:val="00982D27"/>
    <w:rsid w:val="00982E5E"/>
    <w:rsid w:val="00983A93"/>
    <w:rsid w:val="00983BBE"/>
    <w:rsid w:val="00983CE9"/>
    <w:rsid w:val="009849AE"/>
    <w:rsid w:val="00984A3F"/>
    <w:rsid w:val="00984E71"/>
    <w:rsid w:val="0098565F"/>
    <w:rsid w:val="00985CA8"/>
    <w:rsid w:val="0098635A"/>
    <w:rsid w:val="009869E1"/>
    <w:rsid w:val="0099004A"/>
    <w:rsid w:val="009900A9"/>
    <w:rsid w:val="0099015B"/>
    <w:rsid w:val="009906C3"/>
    <w:rsid w:val="00990F36"/>
    <w:rsid w:val="0099100C"/>
    <w:rsid w:val="00991709"/>
    <w:rsid w:val="00991794"/>
    <w:rsid w:val="009921CA"/>
    <w:rsid w:val="00992302"/>
    <w:rsid w:val="009925B3"/>
    <w:rsid w:val="009928B2"/>
    <w:rsid w:val="0099301D"/>
    <w:rsid w:val="0099317A"/>
    <w:rsid w:val="00993181"/>
    <w:rsid w:val="00993596"/>
    <w:rsid w:val="00993869"/>
    <w:rsid w:val="00993CB2"/>
    <w:rsid w:val="00994C22"/>
    <w:rsid w:val="00994FB2"/>
    <w:rsid w:val="00995A40"/>
    <w:rsid w:val="00995D8B"/>
    <w:rsid w:val="00995DFA"/>
    <w:rsid w:val="00996F5A"/>
    <w:rsid w:val="009973E8"/>
    <w:rsid w:val="00997C45"/>
    <w:rsid w:val="00997F1F"/>
    <w:rsid w:val="009A0120"/>
    <w:rsid w:val="009A04D4"/>
    <w:rsid w:val="009A072F"/>
    <w:rsid w:val="009A1192"/>
    <w:rsid w:val="009A19B4"/>
    <w:rsid w:val="009A1EA5"/>
    <w:rsid w:val="009A24EE"/>
    <w:rsid w:val="009A2D6B"/>
    <w:rsid w:val="009A312D"/>
    <w:rsid w:val="009A501F"/>
    <w:rsid w:val="009A5F4C"/>
    <w:rsid w:val="009A6246"/>
    <w:rsid w:val="009A6E69"/>
    <w:rsid w:val="009A7D72"/>
    <w:rsid w:val="009B0015"/>
    <w:rsid w:val="009B06C6"/>
    <w:rsid w:val="009B079C"/>
    <w:rsid w:val="009B07FB"/>
    <w:rsid w:val="009B1492"/>
    <w:rsid w:val="009B1E70"/>
    <w:rsid w:val="009B2781"/>
    <w:rsid w:val="009B282E"/>
    <w:rsid w:val="009B2F12"/>
    <w:rsid w:val="009B3055"/>
    <w:rsid w:val="009B306B"/>
    <w:rsid w:val="009B336C"/>
    <w:rsid w:val="009B3AD8"/>
    <w:rsid w:val="009B45A3"/>
    <w:rsid w:val="009B46BE"/>
    <w:rsid w:val="009B4B39"/>
    <w:rsid w:val="009B5182"/>
    <w:rsid w:val="009B6AA2"/>
    <w:rsid w:val="009C08DB"/>
    <w:rsid w:val="009C1605"/>
    <w:rsid w:val="009C2A98"/>
    <w:rsid w:val="009C2CA9"/>
    <w:rsid w:val="009C3172"/>
    <w:rsid w:val="009C3D66"/>
    <w:rsid w:val="009C3DB5"/>
    <w:rsid w:val="009C4123"/>
    <w:rsid w:val="009C4779"/>
    <w:rsid w:val="009C4BFC"/>
    <w:rsid w:val="009C5A0C"/>
    <w:rsid w:val="009C5E58"/>
    <w:rsid w:val="009C73AE"/>
    <w:rsid w:val="009C7564"/>
    <w:rsid w:val="009C7CBD"/>
    <w:rsid w:val="009C7D40"/>
    <w:rsid w:val="009C7DEB"/>
    <w:rsid w:val="009D0642"/>
    <w:rsid w:val="009D1027"/>
    <w:rsid w:val="009D15E9"/>
    <w:rsid w:val="009D1C17"/>
    <w:rsid w:val="009D1D15"/>
    <w:rsid w:val="009D21F1"/>
    <w:rsid w:val="009D27FF"/>
    <w:rsid w:val="009D2ADC"/>
    <w:rsid w:val="009D3061"/>
    <w:rsid w:val="009D36F8"/>
    <w:rsid w:val="009D3C8E"/>
    <w:rsid w:val="009D3E05"/>
    <w:rsid w:val="009D4136"/>
    <w:rsid w:val="009D4332"/>
    <w:rsid w:val="009D5D8E"/>
    <w:rsid w:val="009D5DA8"/>
    <w:rsid w:val="009D5DB7"/>
    <w:rsid w:val="009D6A53"/>
    <w:rsid w:val="009D76B3"/>
    <w:rsid w:val="009E034B"/>
    <w:rsid w:val="009E162F"/>
    <w:rsid w:val="009E1844"/>
    <w:rsid w:val="009E1D1D"/>
    <w:rsid w:val="009E1EBD"/>
    <w:rsid w:val="009E1EDE"/>
    <w:rsid w:val="009E27E5"/>
    <w:rsid w:val="009E2B59"/>
    <w:rsid w:val="009E31CA"/>
    <w:rsid w:val="009E3B92"/>
    <w:rsid w:val="009E3E45"/>
    <w:rsid w:val="009E4C90"/>
    <w:rsid w:val="009E5105"/>
    <w:rsid w:val="009E61FC"/>
    <w:rsid w:val="009E637B"/>
    <w:rsid w:val="009E6916"/>
    <w:rsid w:val="009E7F62"/>
    <w:rsid w:val="009F00F1"/>
    <w:rsid w:val="009F07B8"/>
    <w:rsid w:val="009F08E4"/>
    <w:rsid w:val="009F0DDC"/>
    <w:rsid w:val="009F1A3D"/>
    <w:rsid w:val="009F1C05"/>
    <w:rsid w:val="009F215C"/>
    <w:rsid w:val="009F22BE"/>
    <w:rsid w:val="009F2672"/>
    <w:rsid w:val="009F3C9A"/>
    <w:rsid w:val="009F3EF4"/>
    <w:rsid w:val="009F3F71"/>
    <w:rsid w:val="009F4098"/>
    <w:rsid w:val="009F46B3"/>
    <w:rsid w:val="009F4DB8"/>
    <w:rsid w:val="009F7233"/>
    <w:rsid w:val="009F7DDA"/>
    <w:rsid w:val="00A016A9"/>
    <w:rsid w:val="00A01AF0"/>
    <w:rsid w:val="00A01DA4"/>
    <w:rsid w:val="00A01DF9"/>
    <w:rsid w:val="00A03E7D"/>
    <w:rsid w:val="00A04063"/>
    <w:rsid w:val="00A0469E"/>
    <w:rsid w:val="00A04AD3"/>
    <w:rsid w:val="00A04D02"/>
    <w:rsid w:val="00A05B6D"/>
    <w:rsid w:val="00A0634D"/>
    <w:rsid w:val="00A06B7C"/>
    <w:rsid w:val="00A0781C"/>
    <w:rsid w:val="00A07C21"/>
    <w:rsid w:val="00A07E83"/>
    <w:rsid w:val="00A110E2"/>
    <w:rsid w:val="00A135A3"/>
    <w:rsid w:val="00A13CB2"/>
    <w:rsid w:val="00A13E31"/>
    <w:rsid w:val="00A143A9"/>
    <w:rsid w:val="00A143B7"/>
    <w:rsid w:val="00A14B5C"/>
    <w:rsid w:val="00A14EA9"/>
    <w:rsid w:val="00A15086"/>
    <w:rsid w:val="00A17573"/>
    <w:rsid w:val="00A17A1D"/>
    <w:rsid w:val="00A20300"/>
    <w:rsid w:val="00A20316"/>
    <w:rsid w:val="00A210E2"/>
    <w:rsid w:val="00A218DA"/>
    <w:rsid w:val="00A2196B"/>
    <w:rsid w:val="00A21ECB"/>
    <w:rsid w:val="00A2283C"/>
    <w:rsid w:val="00A229FE"/>
    <w:rsid w:val="00A23399"/>
    <w:rsid w:val="00A237B6"/>
    <w:rsid w:val="00A242E8"/>
    <w:rsid w:val="00A24873"/>
    <w:rsid w:val="00A26945"/>
    <w:rsid w:val="00A26C0E"/>
    <w:rsid w:val="00A26F92"/>
    <w:rsid w:val="00A27157"/>
    <w:rsid w:val="00A275B4"/>
    <w:rsid w:val="00A27C6B"/>
    <w:rsid w:val="00A30558"/>
    <w:rsid w:val="00A30984"/>
    <w:rsid w:val="00A31972"/>
    <w:rsid w:val="00A321C8"/>
    <w:rsid w:val="00A32C18"/>
    <w:rsid w:val="00A32E74"/>
    <w:rsid w:val="00A337C9"/>
    <w:rsid w:val="00A33D9A"/>
    <w:rsid w:val="00A34ED6"/>
    <w:rsid w:val="00A36075"/>
    <w:rsid w:val="00A37554"/>
    <w:rsid w:val="00A3766C"/>
    <w:rsid w:val="00A3781F"/>
    <w:rsid w:val="00A40116"/>
    <w:rsid w:val="00A40274"/>
    <w:rsid w:val="00A40DB0"/>
    <w:rsid w:val="00A40E63"/>
    <w:rsid w:val="00A41C61"/>
    <w:rsid w:val="00A423A6"/>
    <w:rsid w:val="00A43335"/>
    <w:rsid w:val="00A44643"/>
    <w:rsid w:val="00A45337"/>
    <w:rsid w:val="00A4763D"/>
    <w:rsid w:val="00A47874"/>
    <w:rsid w:val="00A5051F"/>
    <w:rsid w:val="00A506E1"/>
    <w:rsid w:val="00A50ADC"/>
    <w:rsid w:val="00A50D14"/>
    <w:rsid w:val="00A50FD6"/>
    <w:rsid w:val="00A51024"/>
    <w:rsid w:val="00A5140B"/>
    <w:rsid w:val="00A52527"/>
    <w:rsid w:val="00A52E72"/>
    <w:rsid w:val="00A53291"/>
    <w:rsid w:val="00A54138"/>
    <w:rsid w:val="00A5445A"/>
    <w:rsid w:val="00A54B3F"/>
    <w:rsid w:val="00A5682C"/>
    <w:rsid w:val="00A56981"/>
    <w:rsid w:val="00A56D36"/>
    <w:rsid w:val="00A56F23"/>
    <w:rsid w:val="00A5755B"/>
    <w:rsid w:val="00A603FD"/>
    <w:rsid w:val="00A61D19"/>
    <w:rsid w:val="00A62795"/>
    <w:rsid w:val="00A63A90"/>
    <w:rsid w:val="00A63EDA"/>
    <w:rsid w:val="00A64393"/>
    <w:rsid w:val="00A64D79"/>
    <w:rsid w:val="00A64DF3"/>
    <w:rsid w:val="00A6560E"/>
    <w:rsid w:val="00A660BB"/>
    <w:rsid w:val="00A661F2"/>
    <w:rsid w:val="00A6736E"/>
    <w:rsid w:val="00A673A3"/>
    <w:rsid w:val="00A67B08"/>
    <w:rsid w:val="00A7028D"/>
    <w:rsid w:val="00A7186A"/>
    <w:rsid w:val="00A71C4F"/>
    <w:rsid w:val="00A723EF"/>
    <w:rsid w:val="00A72870"/>
    <w:rsid w:val="00A72A04"/>
    <w:rsid w:val="00A72B15"/>
    <w:rsid w:val="00A73439"/>
    <w:rsid w:val="00A75865"/>
    <w:rsid w:val="00A75B66"/>
    <w:rsid w:val="00A75E94"/>
    <w:rsid w:val="00A76204"/>
    <w:rsid w:val="00A769EA"/>
    <w:rsid w:val="00A76EED"/>
    <w:rsid w:val="00A76F94"/>
    <w:rsid w:val="00A80469"/>
    <w:rsid w:val="00A807DD"/>
    <w:rsid w:val="00A809FC"/>
    <w:rsid w:val="00A822F9"/>
    <w:rsid w:val="00A82545"/>
    <w:rsid w:val="00A82649"/>
    <w:rsid w:val="00A8320D"/>
    <w:rsid w:val="00A832ED"/>
    <w:rsid w:val="00A83642"/>
    <w:rsid w:val="00A841C4"/>
    <w:rsid w:val="00A8487E"/>
    <w:rsid w:val="00A84F4E"/>
    <w:rsid w:val="00A8598C"/>
    <w:rsid w:val="00A8598E"/>
    <w:rsid w:val="00A85B37"/>
    <w:rsid w:val="00A86587"/>
    <w:rsid w:val="00A868F2"/>
    <w:rsid w:val="00A87731"/>
    <w:rsid w:val="00A87CB8"/>
    <w:rsid w:val="00A9024E"/>
    <w:rsid w:val="00A907FA"/>
    <w:rsid w:val="00A90A06"/>
    <w:rsid w:val="00A91200"/>
    <w:rsid w:val="00A91449"/>
    <w:rsid w:val="00A91B01"/>
    <w:rsid w:val="00A91E00"/>
    <w:rsid w:val="00A91EBA"/>
    <w:rsid w:val="00A91F33"/>
    <w:rsid w:val="00A921DC"/>
    <w:rsid w:val="00A92CE2"/>
    <w:rsid w:val="00A93B7C"/>
    <w:rsid w:val="00A94016"/>
    <w:rsid w:val="00A940D2"/>
    <w:rsid w:val="00A94498"/>
    <w:rsid w:val="00A944A6"/>
    <w:rsid w:val="00A94DDF"/>
    <w:rsid w:val="00A94EB4"/>
    <w:rsid w:val="00A95064"/>
    <w:rsid w:val="00A955E5"/>
    <w:rsid w:val="00A95BDC"/>
    <w:rsid w:val="00A95FEE"/>
    <w:rsid w:val="00A9650A"/>
    <w:rsid w:val="00A96526"/>
    <w:rsid w:val="00A96795"/>
    <w:rsid w:val="00A972F4"/>
    <w:rsid w:val="00A9774D"/>
    <w:rsid w:val="00A979EF"/>
    <w:rsid w:val="00A97F4A"/>
    <w:rsid w:val="00AA043B"/>
    <w:rsid w:val="00AA0D20"/>
    <w:rsid w:val="00AA137C"/>
    <w:rsid w:val="00AA16B0"/>
    <w:rsid w:val="00AA192C"/>
    <w:rsid w:val="00AA1D87"/>
    <w:rsid w:val="00AA2A81"/>
    <w:rsid w:val="00AA3392"/>
    <w:rsid w:val="00AA356F"/>
    <w:rsid w:val="00AA3A5D"/>
    <w:rsid w:val="00AA497D"/>
    <w:rsid w:val="00AA5249"/>
    <w:rsid w:val="00AA55E0"/>
    <w:rsid w:val="00AA5D87"/>
    <w:rsid w:val="00AA64CC"/>
    <w:rsid w:val="00AA6FEC"/>
    <w:rsid w:val="00AA72F6"/>
    <w:rsid w:val="00AA7758"/>
    <w:rsid w:val="00AA7779"/>
    <w:rsid w:val="00AA7DF9"/>
    <w:rsid w:val="00AA7E17"/>
    <w:rsid w:val="00AA7F05"/>
    <w:rsid w:val="00AB069C"/>
    <w:rsid w:val="00AB17B7"/>
    <w:rsid w:val="00AB2861"/>
    <w:rsid w:val="00AB2DA3"/>
    <w:rsid w:val="00AB2E9C"/>
    <w:rsid w:val="00AB32DF"/>
    <w:rsid w:val="00AB3E1E"/>
    <w:rsid w:val="00AB47A5"/>
    <w:rsid w:val="00AB4F33"/>
    <w:rsid w:val="00AB58D5"/>
    <w:rsid w:val="00AB727F"/>
    <w:rsid w:val="00AB7452"/>
    <w:rsid w:val="00AB7597"/>
    <w:rsid w:val="00AB7928"/>
    <w:rsid w:val="00AC03C6"/>
    <w:rsid w:val="00AC13A3"/>
    <w:rsid w:val="00AC23E2"/>
    <w:rsid w:val="00AC280D"/>
    <w:rsid w:val="00AC2C26"/>
    <w:rsid w:val="00AC2F8C"/>
    <w:rsid w:val="00AC3AE5"/>
    <w:rsid w:val="00AC3CE0"/>
    <w:rsid w:val="00AC3FBA"/>
    <w:rsid w:val="00AC42B7"/>
    <w:rsid w:val="00AC5493"/>
    <w:rsid w:val="00AC5F10"/>
    <w:rsid w:val="00AC6099"/>
    <w:rsid w:val="00AC6273"/>
    <w:rsid w:val="00AC655F"/>
    <w:rsid w:val="00AD1AE2"/>
    <w:rsid w:val="00AD1D60"/>
    <w:rsid w:val="00AD1F83"/>
    <w:rsid w:val="00AD246D"/>
    <w:rsid w:val="00AD2C5E"/>
    <w:rsid w:val="00AD2F64"/>
    <w:rsid w:val="00AD4085"/>
    <w:rsid w:val="00AD43BE"/>
    <w:rsid w:val="00AD443E"/>
    <w:rsid w:val="00AD4484"/>
    <w:rsid w:val="00AD47B8"/>
    <w:rsid w:val="00AD51D3"/>
    <w:rsid w:val="00AD5A9A"/>
    <w:rsid w:val="00AD61DE"/>
    <w:rsid w:val="00AD65F8"/>
    <w:rsid w:val="00AD6F36"/>
    <w:rsid w:val="00AD7491"/>
    <w:rsid w:val="00AD75CD"/>
    <w:rsid w:val="00AD7B9A"/>
    <w:rsid w:val="00AD7C8D"/>
    <w:rsid w:val="00AE05CA"/>
    <w:rsid w:val="00AE0719"/>
    <w:rsid w:val="00AE120C"/>
    <w:rsid w:val="00AE1A19"/>
    <w:rsid w:val="00AE1EBF"/>
    <w:rsid w:val="00AE2628"/>
    <w:rsid w:val="00AE273B"/>
    <w:rsid w:val="00AE2A38"/>
    <w:rsid w:val="00AE2F68"/>
    <w:rsid w:val="00AE459A"/>
    <w:rsid w:val="00AE57D8"/>
    <w:rsid w:val="00AE633E"/>
    <w:rsid w:val="00AE645E"/>
    <w:rsid w:val="00AE6858"/>
    <w:rsid w:val="00AE6A56"/>
    <w:rsid w:val="00AE7708"/>
    <w:rsid w:val="00AE7827"/>
    <w:rsid w:val="00AF0371"/>
    <w:rsid w:val="00AF0685"/>
    <w:rsid w:val="00AF09FE"/>
    <w:rsid w:val="00AF0C14"/>
    <w:rsid w:val="00AF13A9"/>
    <w:rsid w:val="00AF16E7"/>
    <w:rsid w:val="00AF17F2"/>
    <w:rsid w:val="00AF17F4"/>
    <w:rsid w:val="00AF224B"/>
    <w:rsid w:val="00AF2745"/>
    <w:rsid w:val="00AF3A97"/>
    <w:rsid w:val="00AF3F0D"/>
    <w:rsid w:val="00AF4880"/>
    <w:rsid w:val="00AF4DB7"/>
    <w:rsid w:val="00AF64CA"/>
    <w:rsid w:val="00AF7083"/>
    <w:rsid w:val="00B002FC"/>
    <w:rsid w:val="00B003FB"/>
    <w:rsid w:val="00B00431"/>
    <w:rsid w:val="00B00CCF"/>
    <w:rsid w:val="00B016C1"/>
    <w:rsid w:val="00B021DB"/>
    <w:rsid w:val="00B02759"/>
    <w:rsid w:val="00B0276A"/>
    <w:rsid w:val="00B02FF2"/>
    <w:rsid w:val="00B0352D"/>
    <w:rsid w:val="00B041B8"/>
    <w:rsid w:val="00B0480E"/>
    <w:rsid w:val="00B04FD3"/>
    <w:rsid w:val="00B051D4"/>
    <w:rsid w:val="00B053AB"/>
    <w:rsid w:val="00B05AB3"/>
    <w:rsid w:val="00B07410"/>
    <w:rsid w:val="00B105F0"/>
    <w:rsid w:val="00B10632"/>
    <w:rsid w:val="00B1064B"/>
    <w:rsid w:val="00B107C9"/>
    <w:rsid w:val="00B10967"/>
    <w:rsid w:val="00B10D9F"/>
    <w:rsid w:val="00B11914"/>
    <w:rsid w:val="00B11D24"/>
    <w:rsid w:val="00B1328A"/>
    <w:rsid w:val="00B132D5"/>
    <w:rsid w:val="00B14819"/>
    <w:rsid w:val="00B15A60"/>
    <w:rsid w:val="00B15CFB"/>
    <w:rsid w:val="00B16177"/>
    <w:rsid w:val="00B16FB2"/>
    <w:rsid w:val="00B17574"/>
    <w:rsid w:val="00B17BA2"/>
    <w:rsid w:val="00B17DFF"/>
    <w:rsid w:val="00B17FA6"/>
    <w:rsid w:val="00B210D5"/>
    <w:rsid w:val="00B21F43"/>
    <w:rsid w:val="00B22034"/>
    <w:rsid w:val="00B227BB"/>
    <w:rsid w:val="00B22E1F"/>
    <w:rsid w:val="00B23208"/>
    <w:rsid w:val="00B235E8"/>
    <w:rsid w:val="00B23DD0"/>
    <w:rsid w:val="00B25399"/>
    <w:rsid w:val="00B25719"/>
    <w:rsid w:val="00B258CF"/>
    <w:rsid w:val="00B25AAC"/>
    <w:rsid w:val="00B26747"/>
    <w:rsid w:val="00B26B76"/>
    <w:rsid w:val="00B26C24"/>
    <w:rsid w:val="00B26F8C"/>
    <w:rsid w:val="00B26FFE"/>
    <w:rsid w:val="00B3017D"/>
    <w:rsid w:val="00B30676"/>
    <w:rsid w:val="00B30FA4"/>
    <w:rsid w:val="00B31D8D"/>
    <w:rsid w:val="00B327B7"/>
    <w:rsid w:val="00B329A7"/>
    <w:rsid w:val="00B33098"/>
    <w:rsid w:val="00B34293"/>
    <w:rsid w:val="00B354B0"/>
    <w:rsid w:val="00B35F76"/>
    <w:rsid w:val="00B3609A"/>
    <w:rsid w:val="00B3760A"/>
    <w:rsid w:val="00B37BB1"/>
    <w:rsid w:val="00B37F5B"/>
    <w:rsid w:val="00B4032C"/>
    <w:rsid w:val="00B404AC"/>
    <w:rsid w:val="00B41683"/>
    <w:rsid w:val="00B42C05"/>
    <w:rsid w:val="00B435BA"/>
    <w:rsid w:val="00B43AEB"/>
    <w:rsid w:val="00B440E1"/>
    <w:rsid w:val="00B443A4"/>
    <w:rsid w:val="00B44AAB"/>
    <w:rsid w:val="00B45067"/>
    <w:rsid w:val="00B46816"/>
    <w:rsid w:val="00B46F20"/>
    <w:rsid w:val="00B47050"/>
    <w:rsid w:val="00B476DB"/>
    <w:rsid w:val="00B47A1E"/>
    <w:rsid w:val="00B5003A"/>
    <w:rsid w:val="00B501F4"/>
    <w:rsid w:val="00B504C5"/>
    <w:rsid w:val="00B504FC"/>
    <w:rsid w:val="00B5105F"/>
    <w:rsid w:val="00B5149A"/>
    <w:rsid w:val="00B514FB"/>
    <w:rsid w:val="00B51938"/>
    <w:rsid w:val="00B51B3B"/>
    <w:rsid w:val="00B51B6D"/>
    <w:rsid w:val="00B521EC"/>
    <w:rsid w:val="00B52792"/>
    <w:rsid w:val="00B52965"/>
    <w:rsid w:val="00B536E8"/>
    <w:rsid w:val="00B53973"/>
    <w:rsid w:val="00B54668"/>
    <w:rsid w:val="00B549B6"/>
    <w:rsid w:val="00B55C21"/>
    <w:rsid w:val="00B56147"/>
    <w:rsid w:val="00B567C6"/>
    <w:rsid w:val="00B56934"/>
    <w:rsid w:val="00B56968"/>
    <w:rsid w:val="00B56D7B"/>
    <w:rsid w:val="00B56EEC"/>
    <w:rsid w:val="00B571FB"/>
    <w:rsid w:val="00B574C5"/>
    <w:rsid w:val="00B574CF"/>
    <w:rsid w:val="00B57EF3"/>
    <w:rsid w:val="00B6022F"/>
    <w:rsid w:val="00B60DB7"/>
    <w:rsid w:val="00B60EA7"/>
    <w:rsid w:val="00B61249"/>
    <w:rsid w:val="00B61610"/>
    <w:rsid w:val="00B62151"/>
    <w:rsid w:val="00B62D0C"/>
    <w:rsid w:val="00B63627"/>
    <w:rsid w:val="00B6369B"/>
    <w:rsid w:val="00B6373D"/>
    <w:rsid w:val="00B63A98"/>
    <w:rsid w:val="00B64075"/>
    <w:rsid w:val="00B660AC"/>
    <w:rsid w:val="00B66821"/>
    <w:rsid w:val="00B669B5"/>
    <w:rsid w:val="00B700DC"/>
    <w:rsid w:val="00B70405"/>
    <w:rsid w:val="00B70ADA"/>
    <w:rsid w:val="00B70FEC"/>
    <w:rsid w:val="00B71082"/>
    <w:rsid w:val="00B717BE"/>
    <w:rsid w:val="00B718AA"/>
    <w:rsid w:val="00B71A2C"/>
    <w:rsid w:val="00B71AFA"/>
    <w:rsid w:val="00B72BE5"/>
    <w:rsid w:val="00B7313C"/>
    <w:rsid w:val="00B73CAF"/>
    <w:rsid w:val="00B73DB6"/>
    <w:rsid w:val="00B746B3"/>
    <w:rsid w:val="00B759C5"/>
    <w:rsid w:val="00B75C63"/>
    <w:rsid w:val="00B76751"/>
    <w:rsid w:val="00B76CAB"/>
    <w:rsid w:val="00B776A0"/>
    <w:rsid w:val="00B77BF9"/>
    <w:rsid w:val="00B80423"/>
    <w:rsid w:val="00B8052A"/>
    <w:rsid w:val="00B813D2"/>
    <w:rsid w:val="00B819D9"/>
    <w:rsid w:val="00B81C62"/>
    <w:rsid w:val="00B81ED0"/>
    <w:rsid w:val="00B8241F"/>
    <w:rsid w:val="00B82C8A"/>
    <w:rsid w:val="00B82F3F"/>
    <w:rsid w:val="00B830C9"/>
    <w:rsid w:val="00B83981"/>
    <w:rsid w:val="00B847E4"/>
    <w:rsid w:val="00B84CEB"/>
    <w:rsid w:val="00B85C76"/>
    <w:rsid w:val="00B86193"/>
    <w:rsid w:val="00B86D99"/>
    <w:rsid w:val="00B870B1"/>
    <w:rsid w:val="00B87CF2"/>
    <w:rsid w:val="00B9050B"/>
    <w:rsid w:val="00B91A8A"/>
    <w:rsid w:val="00B921CD"/>
    <w:rsid w:val="00B92444"/>
    <w:rsid w:val="00B92565"/>
    <w:rsid w:val="00B925A1"/>
    <w:rsid w:val="00B92DA0"/>
    <w:rsid w:val="00B9361E"/>
    <w:rsid w:val="00B94339"/>
    <w:rsid w:val="00B948BA"/>
    <w:rsid w:val="00B94F66"/>
    <w:rsid w:val="00B952AE"/>
    <w:rsid w:val="00B956A9"/>
    <w:rsid w:val="00B967F9"/>
    <w:rsid w:val="00B96A41"/>
    <w:rsid w:val="00B973A8"/>
    <w:rsid w:val="00B97463"/>
    <w:rsid w:val="00BA0BC6"/>
    <w:rsid w:val="00BA0E39"/>
    <w:rsid w:val="00BA1CE4"/>
    <w:rsid w:val="00BA25AE"/>
    <w:rsid w:val="00BA266D"/>
    <w:rsid w:val="00BA3072"/>
    <w:rsid w:val="00BA35A9"/>
    <w:rsid w:val="00BA379F"/>
    <w:rsid w:val="00BA39B4"/>
    <w:rsid w:val="00BA3A8F"/>
    <w:rsid w:val="00BA4275"/>
    <w:rsid w:val="00BA456A"/>
    <w:rsid w:val="00BA4E8E"/>
    <w:rsid w:val="00BA5590"/>
    <w:rsid w:val="00BA5922"/>
    <w:rsid w:val="00BA643D"/>
    <w:rsid w:val="00BA65E2"/>
    <w:rsid w:val="00BA6F6F"/>
    <w:rsid w:val="00BA766D"/>
    <w:rsid w:val="00BA7A35"/>
    <w:rsid w:val="00BB1F1E"/>
    <w:rsid w:val="00BB2172"/>
    <w:rsid w:val="00BB235B"/>
    <w:rsid w:val="00BB27A7"/>
    <w:rsid w:val="00BB2A80"/>
    <w:rsid w:val="00BB3BDF"/>
    <w:rsid w:val="00BB4906"/>
    <w:rsid w:val="00BB4AFD"/>
    <w:rsid w:val="00BB50E2"/>
    <w:rsid w:val="00BB69E9"/>
    <w:rsid w:val="00BB6F2E"/>
    <w:rsid w:val="00BB7819"/>
    <w:rsid w:val="00BB782A"/>
    <w:rsid w:val="00BB7CED"/>
    <w:rsid w:val="00BC050F"/>
    <w:rsid w:val="00BC1156"/>
    <w:rsid w:val="00BC18EC"/>
    <w:rsid w:val="00BC1B3A"/>
    <w:rsid w:val="00BC1BDC"/>
    <w:rsid w:val="00BC1CF1"/>
    <w:rsid w:val="00BC1DD3"/>
    <w:rsid w:val="00BC2D33"/>
    <w:rsid w:val="00BC4B4F"/>
    <w:rsid w:val="00BC5316"/>
    <w:rsid w:val="00BC6225"/>
    <w:rsid w:val="00BC6765"/>
    <w:rsid w:val="00BC68B0"/>
    <w:rsid w:val="00BC70A4"/>
    <w:rsid w:val="00BC719B"/>
    <w:rsid w:val="00BD01F3"/>
    <w:rsid w:val="00BD0726"/>
    <w:rsid w:val="00BD1D50"/>
    <w:rsid w:val="00BD1F5A"/>
    <w:rsid w:val="00BD2667"/>
    <w:rsid w:val="00BD2788"/>
    <w:rsid w:val="00BD3786"/>
    <w:rsid w:val="00BD383A"/>
    <w:rsid w:val="00BD3F2B"/>
    <w:rsid w:val="00BD4667"/>
    <w:rsid w:val="00BD57FA"/>
    <w:rsid w:val="00BD58F4"/>
    <w:rsid w:val="00BD72A8"/>
    <w:rsid w:val="00BD7AE1"/>
    <w:rsid w:val="00BD7E9A"/>
    <w:rsid w:val="00BD7F72"/>
    <w:rsid w:val="00BE0203"/>
    <w:rsid w:val="00BE056F"/>
    <w:rsid w:val="00BE06A3"/>
    <w:rsid w:val="00BE092B"/>
    <w:rsid w:val="00BE1A07"/>
    <w:rsid w:val="00BE1A1C"/>
    <w:rsid w:val="00BE2D08"/>
    <w:rsid w:val="00BE2D9E"/>
    <w:rsid w:val="00BE2ECA"/>
    <w:rsid w:val="00BE30F3"/>
    <w:rsid w:val="00BE3E0E"/>
    <w:rsid w:val="00BE3FAA"/>
    <w:rsid w:val="00BE42E4"/>
    <w:rsid w:val="00BE485A"/>
    <w:rsid w:val="00BE4E7C"/>
    <w:rsid w:val="00BE4EF5"/>
    <w:rsid w:val="00BE50B3"/>
    <w:rsid w:val="00BE571E"/>
    <w:rsid w:val="00BE5A34"/>
    <w:rsid w:val="00BE7226"/>
    <w:rsid w:val="00BE7606"/>
    <w:rsid w:val="00BE7AB1"/>
    <w:rsid w:val="00BE7C4B"/>
    <w:rsid w:val="00BF0003"/>
    <w:rsid w:val="00BF0358"/>
    <w:rsid w:val="00BF0A5E"/>
    <w:rsid w:val="00BF0B89"/>
    <w:rsid w:val="00BF0FBC"/>
    <w:rsid w:val="00BF19AE"/>
    <w:rsid w:val="00BF26DB"/>
    <w:rsid w:val="00BF2994"/>
    <w:rsid w:val="00BF2B45"/>
    <w:rsid w:val="00BF44E5"/>
    <w:rsid w:val="00BF4B7C"/>
    <w:rsid w:val="00BF4DEF"/>
    <w:rsid w:val="00BF5281"/>
    <w:rsid w:val="00BF56ED"/>
    <w:rsid w:val="00BF5DB7"/>
    <w:rsid w:val="00BF63DF"/>
    <w:rsid w:val="00BF6685"/>
    <w:rsid w:val="00BF6796"/>
    <w:rsid w:val="00BF68C7"/>
    <w:rsid w:val="00BF741B"/>
    <w:rsid w:val="00BF7AE3"/>
    <w:rsid w:val="00BF7DAF"/>
    <w:rsid w:val="00C0044F"/>
    <w:rsid w:val="00C00496"/>
    <w:rsid w:val="00C008B6"/>
    <w:rsid w:val="00C00F5C"/>
    <w:rsid w:val="00C01C86"/>
    <w:rsid w:val="00C021F7"/>
    <w:rsid w:val="00C032F8"/>
    <w:rsid w:val="00C0362A"/>
    <w:rsid w:val="00C03A04"/>
    <w:rsid w:val="00C04717"/>
    <w:rsid w:val="00C04DE7"/>
    <w:rsid w:val="00C04EC9"/>
    <w:rsid w:val="00C072BC"/>
    <w:rsid w:val="00C10E97"/>
    <w:rsid w:val="00C11519"/>
    <w:rsid w:val="00C11A76"/>
    <w:rsid w:val="00C12334"/>
    <w:rsid w:val="00C136A9"/>
    <w:rsid w:val="00C13E8C"/>
    <w:rsid w:val="00C1403B"/>
    <w:rsid w:val="00C142B4"/>
    <w:rsid w:val="00C14F99"/>
    <w:rsid w:val="00C15605"/>
    <w:rsid w:val="00C15768"/>
    <w:rsid w:val="00C15827"/>
    <w:rsid w:val="00C15992"/>
    <w:rsid w:val="00C15F99"/>
    <w:rsid w:val="00C16E94"/>
    <w:rsid w:val="00C16EC1"/>
    <w:rsid w:val="00C17A5C"/>
    <w:rsid w:val="00C20D43"/>
    <w:rsid w:val="00C20ECA"/>
    <w:rsid w:val="00C212D9"/>
    <w:rsid w:val="00C22073"/>
    <w:rsid w:val="00C22799"/>
    <w:rsid w:val="00C22F79"/>
    <w:rsid w:val="00C23113"/>
    <w:rsid w:val="00C239A5"/>
    <w:rsid w:val="00C240EE"/>
    <w:rsid w:val="00C25358"/>
    <w:rsid w:val="00C26171"/>
    <w:rsid w:val="00C26E56"/>
    <w:rsid w:val="00C279A2"/>
    <w:rsid w:val="00C300C3"/>
    <w:rsid w:val="00C304A3"/>
    <w:rsid w:val="00C30C4A"/>
    <w:rsid w:val="00C31EFC"/>
    <w:rsid w:val="00C31FF1"/>
    <w:rsid w:val="00C32325"/>
    <w:rsid w:val="00C32B31"/>
    <w:rsid w:val="00C3429B"/>
    <w:rsid w:val="00C348EE"/>
    <w:rsid w:val="00C34A21"/>
    <w:rsid w:val="00C36BAA"/>
    <w:rsid w:val="00C3707E"/>
    <w:rsid w:val="00C370F3"/>
    <w:rsid w:val="00C37451"/>
    <w:rsid w:val="00C37904"/>
    <w:rsid w:val="00C37929"/>
    <w:rsid w:val="00C37B1C"/>
    <w:rsid w:val="00C4004F"/>
    <w:rsid w:val="00C403E3"/>
    <w:rsid w:val="00C4159D"/>
    <w:rsid w:val="00C41647"/>
    <w:rsid w:val="00C41F39"/>
    <w:rsid w:val="00C42420"/>
    <w:rsid w:val="00C42562"/>
    <w:rsid w:val="00C425DB"/>
    <w:rsid w:val="00C42D98"/>
    <w:rsid w:val="00C43309"/>
    <w:rsid w:val="00C4409B"/>
    <w:rsid w:val="00C44224"/>
    <w:rsid w:val="00C446BA"/>
    <w:rsid w:val="00C46069"/>
    <w:rsid w:val="00C463D8"/>
    <w:rsid w:val="00C46B3C"/>
    <w:rsid w:val="00C46BA8"/>
    <w:rsid w:val="00C46BC9"/>
    <w:rsid w:val="00C473A4"/>
    <w:rsid w:val="00C47A64"/>
    <w:rsid w:val="00C47DD2"/>
    <w:rsid w:val="00C50020"/>
    <w:rsid w:val="00C5039C"/>
    <w:rsid w:val="00C506D0"/>
    <w:rsid w:val="00C519E7"/>
    <w:rsid w:val="00C51D5F"/>
    <w:rsid w:val="00C51E4B"/>
    <w:rsid w:val="00C52B96"/>
    <w:rsid w:val="00C53B2F"/>
    <w:rsid w:val="00C5553A"/>
    <w:rsid w:val="00C55CC1"/>
    <w:rsid w:val="00C56831"/>
    <w:rsid w:val="00C56A35"/>
    <w:rsid w:val="00C5762B"/>
    <w:rsid w:val="00C60106"/>
    <w:rsid w:val="00C60132"/>
    <w:rsid w:val="00C6040D"/>
    <w:rsid w:val="00C604D9"/>
    <w:rsid w:val="00C60546"/>
    <w:rsid w:val="00C60CC2"/>
    <w:rsid w:val="00C6171C"/>
    <w:rsid w:val="00C61A5D"/>
    <w:rsid w:val="00C620E2"/>
    <w:rsid w:val="00C62209"/>
    <w:rsid w:val="00C62A0E"/>
    <w:rsid w:val="00C631E8"/>
    <w:rsid w:val="00C63259"/>
    <w:rsid w:val="00C63AC4"/>
    <w:rsid w:val="00C64119"/>
    <w:rsid w:val="00C643D2"/>
    <w:rsid w:val="00C64568"/>
    <w:rsid w:val="00C65B07"/>
    <w:rsid w:val="00C66AAA"/>
    <w:rsid w:val="00C66AE4"/>
    <w:rsid w:val="00C67258"/>
    <w:rsid w:val="00C6798A"/>
    <w:rsid w:val="00C679C2"/>
    <w:rsid w:val="00C70359"/>
    <w:rsid w:val="00C7052E"/>
    <w:rsid w:val="00C70AD3"/>
    <w:rsid w:val="00C712B5"/>
    <w:rsid w:val="00C71BB1"/>
    <w:rsid w:val="00C71C33"/>
    <w:rsid w:val="00C71DA7"/>
    <w:rsid w:val="00C720D8"/>
    <w:rsid w:val="00C72115"/>
    <w:rsid w:val="00C721EA"/>
    <w:rsid w:val="00C72FB7"/>
    <w:rsid w:val="00C73016"/>
    <w:rsid w:val="00C73731"/>
    <w:rsid w:val="00C73792"/>
    <w:rsid w:val="00C73D1F"/>
    <w:rsid w:val="00C742FE"/>
    <w:rsid w:val="00C74E2B"/>
    <w:rsid w:val="00C74F3F"/>
    <w:rsid w:val="00C75649"/>
    <w:rsid w:val="00C75C4B"/>
    <w:rsid w:val="00C76F36"/>
    <w:rsid w:val="00C8053C"/>
    <w:rsid w:val="00C80B11"/>
    <w:rsid w:val="00C80EA8"/>
    <w:rsid w:val="00C81DD7"/>
    <w:rsid w:val="00C81E91"/>
    <w:rsid w:val="00C8229E"/>
    <w:rsid w:val="00C82409"/>
    <w:rsid w:val="00C83070"/>
    <w:rsid w:val="00C83839"/>
    <w:rsid w:val="00C83984"/>
    <w:rsid w:val="00C83BA8"/>
    <w:rsid w:val="00C83E13"/>
    <w:rsid w:val="00C845BA"/>
    <w:rsid w:val="00C84608"/>
    <w:rsid w:val="00C84907"/>
    <w:rsid w:val="00C85708"/>
    <w:rsid w:val="00C85803"/>
    <w:rsid w:val="00C861D3"/>
    <w:rsid w:val="00C86796"/>
    <w:rsid w:val="00C873D5"/>
    <w:rsid w:val="00C876C6"/>
    <w:rsid w:val="00C87AB0"/>
    <w:rsid w:val="00C90A60"/>
    <w:rsid w:val="00C90C2C"/>
    <w:rsid w:val="00C90DD1"/>
    <w:rsid w:val="00C920F7"/>
    <w:rsid w:val="00C928EA"/>
    <w:rsid w:val="00C9298E"/>
    <w:rsid w:val="00C92C69"/>
    <w:rsid w:val="00C939B7"/>
    <w:rsid w:val="00C93E78"/>
    <w:rsid w:val="00C94336"/>
    <w:rsid w:val="00C94713"/>
    <w:rsid w:val="00C95833"/>
    <w:rsid w:val="00C95884"/>
    <w:rsid w:val="00C958F8"/>
    <w:rsid w:val="00C95FA8"/>
    <w:rsid w:val="00C96340"/>
    <w:rsid w:val="00C96A5B"/>
    <w:rsid w:val="00C97C6C"/>
    <w:rsid w:val="00CA080C"/>
    <w:rsid w:val="00CA0DBD"/>
    <w:rsid w:val="00CA0DE2"/>
    <w:rsid w:val="00CA1818"/>
    <w:rsid w:val="00CA1CEA"/>
    <w:rsid w:val="00CA33BD"/>
    <w:rsid w:val="00CA3798"/>
    <w:rsid w:val="00CA39A6"/>
    <w:rsid w:val="00CA39E5"/>
    <w:rsid w:val="00CA3CC1"/>
    <w:rsid w:val="00CA414C"/>
    <w:rsid w:val="00CA47DE"/>
    <w:rsid w:val="00CA540B"/>
    <w:rsid w:val="00CA5DA9"/>
    <w:rsid w:val="00CA6C4E"/>
    <w:rsid w:val="00CA6D26"/>
    <w:rsid w:val="00CA75F5"/>
    <w:rsid w:val="00CB0E4B"/>
    <w:rsid w:val="00CB0EB3"/>
    <w:rsid w:val="00CB148C"/>
    <w:rsid w:val="00CB15E9"/>
    <w:rsid w:val="00CB1E97"/>
    <w:rsid w:val="00CB204B"/>
    <w:rsid w:val="00CB2AB1"/>
    <w:rsid w:val="00CB38D8"/>
    <w:rsid w:val="00CB4517"/>
    <w:rsid w:val="00CB472D"/>
    <w:rsid w:val="00CB5045"/>
    <w:rsid w:val="00CB5DE7"/>
    <w:rsid w:val="00CB65AB"/>
    <w:rsid w:val="00CB6C26"/>
    <w:rsid w:val="00CB7543"/>
    <w:rsid w:val="00CB76F9"/>
    <w:rsid w:val="00CC07DF"/>
    <w:rsid w:val="00CC0A3E"/>
    <w:rsid w:val="00CC0E84"/>
    <w:rsid w:val="00CC1138"/>
    <w:rsid w:val="00CC114E"/>
    <w:rsid w:val="00CC175F"/>
    <w:rsid w:val="00CC17FA"/>
    <w:rsid w:val="00CC3687"/>
    <w:rsid w:val="00CC4274"/>
    <w:rsid w:val="00CC445C"/>
    <w:rsid w:val="00CC4502"/>
    <w:rsid w:val="00CC4B89"/>
    <w:rsid w:val="00CC4CBB"/>
    <w:rsid w:val="00CC4F5D"/>
    <w:rsid w:val="00CC5770"/>
    <w:rsid w:val="00CC57BF"/>
    <w:rsid w:val="00CC5EB2"/>
    <w:rsid w:val="00CC6024"/>
    <w:rsid w:val="00CC6A9E"/>
    <w:rsid w:val="00CC7043"/>
    <w:rsid w:val="00CC717F"/>
    <w:rsid w:val="00CD1C21"/>
    <w:rsid w:val="00CD1FE1"/>
    <w:rsid w:val="00CD2B59"/>
    <w:rsid w:val="00CD2E4E"/>
    <w:rsid w:val="00CD2F16"/>
    <w:rsid w:val="00CD335A"/>
    <w:rsid w:val="00CD3923"/>
    <w:rsid w:val="00CD3AE4"/>
    <w:rsid w:val="00CD4730"/>
    <w:rsid w:val="00CD4EF7"/>
    <w:rsid w:val="00CD53FB"/>
    <w:rsid w:val="00CD561A"/>
    <w:rsid w:val="00CD6199"/>
    <w:rsid w:val="00CD74A6"/>
    <w:rsid w:val="00CD77B5"/>
    <w:rsid w:val="00CE06D6"/>
    <w:rsid w:val="00CE1047"/>
    <w:rsid w:val="00CE1D72"/>
    <w:rsid w:val="00CE26C6"/>
    <w:rsid w:val="00CE2DAC"/>
    <w:rsid w:val="00CE2F14"/>
    <w:rsid w:val="00CE320F"/>
    <w:rsid w:val="00CE34F6"/>
    <w:rsid w:val="00CE3AB4"/>
    <w:rsid w:val="00CE4A79"/>
    <w:rsid w:val="00CE513E"/>
    <w:rsid w:val="00CE6415"/>
    <w:rsid w:val="00CE6940"/>
    <w:rsid w:val="00CE6E21"/>
    <w:rsid w:val="00CE7945"/>
    <w:rsid w:val="00CE7C0C"/>
    <w:rsid w:val="00CF06BE"/>
    <w:rsid w:val="00CF09E1"/>
    <w:rsid w:val="00CF0A16"/>
    <w:rsid w:val="00CF1572"/>
    <w:rsid w:val="00CF2386"/>
    <w:rsid w:val="00CF2A59"/>
    <w:rsid w:val="00CF2B25"/>
    <w:rsid w:val="00CF2BD6"/>
    <w:rsid w:val="00CF2D8C"/>
    <w:rsid w:val="00CF2FE8"/>
    <w:rsid w:val="00CF39B5"/>
    <w:rsid w:val="00CF39EC"/>
    <w:rsid w:val="00CF3C0A"/>
    <w:rsid w:val="00CF43D8"/>
    <w:rsid w:val="00CF584E"/>
    <w:rsid w:val="00CF5BD8"/>
    <w:rsid w:val="00CF5ED8"/>
    <w:rsid w:val="00CF63D7"/>
    <w:rsid w:val="00CF650C"/>
    <w:rsid w:val="00CF7714"/>
    <w:rsid w:val="00CF7D6D"/>
    <w:rsid w:val="00D0017C"/>
    <w:rsid w:val="00D00313"/>
    <w:rsid w:val="00D01878"/>
    <w:rsid w:val="00D0336E"/>
    <w:rsid w:val="00D03E95"/>
    <w:rsid w:val="00D045AC"/>
    <w:rsid w:val="00D046B9"/>
    <w:rsid w:val="00D04799"/>
    <w:rsid w:val="00D04B2C"/>
    <w:rsid w:val="00D06689"/>
    <w:rsid w:val="00D06A3C"/>
    <w:rsid w:val="00D07E28"/>
    <w:rsid w:val="00D07E5B"/>
    <w:rsid w:val="00D10E34"/>
    <w:rsid w:val="00D11299"/>
    <w:rsid w:val="00D11385"/>
    <w:rsid w:val="00D11C09"/>
    <w:rsid w:val="00D1280E"/>
    <w:rsid w:val="00D129E6"/>
    <w:rsid w:val="00D13462"/>
    <w:rsid w:val="00D13F19"/>
    <w:rsid w:val="00D14090"/>
    <w:rsid w:val="00D1422D"/>
    <w:rsid w:val="00D151E6"/>
    <w:rsid w:val="00D152E5"/>
    <w:rsid w:val="00D1554F"/>
    <w:rsid w:val="00D157A9"/>
    <w:rsid w:val="00D1629F"/>
    <w:rsid w:val="00D16332"/>
    <w:rsid w:val="00D16EAC"/>
    <w:rsid w:val="00D1719B"/>
    <w:rsid w:val="00D17523"/>
    <w:rsid w:val="00D17656"/>
    <w:rsid w:val="00D17A8B"/>
    <w:rsid w:val="00D2083B"/>
    <w:rsid w:val="00D21E18"/>
    <w:rsid w:val="00D225DF"/>
    <w:rsid w:val="00D227CF"/>
    <w:rsid w:val="00D227FD"/>
    <w:rsid w:val="00D22BCA"/>
    <w:rsid w:val="00D230BD"/>
    <w:rsid w:val="00D2335C"/>
    <w:rsid w:val="00D2344A"/>
    <w:rsid w:val="00D23A3D"/>
    <w:rsid w:val="00D23C9E"/>
    <w:rsid w:val="00D253A8"/>
    <w:rsid w:val="00D25924"/>
    <w:rsid w:val="00D260AE"/>
    <w:rsid w:val="00D264D0"/>
    <w:rsid w:val="00D27B02"/>
    <w:rsid w:val="00D30DE2"/>
    <w:rsid w:val="00D32BD0"/>
    <w:rsid w:val="00D32E60"/>
    <w:rsid w:val="00D330D9"/>
    <w:rsid w:val="00D33509"/>
    <w:rsid w:val="00D33C40"/>
    <w:rsid w:val="00D34734"/>
    <w:rsid w:val="00D37C2F"/>
    <w:rsid w:val="00D37FB4"/>
    <w:rsid w:val="00D40180"/>
    <w:rsid w:val="00D40469"/>
    <w:rsid w:val="00D4102C"/>
    <w:rsid w:val="00D4133B"/>
    <w:rsid w:val="00D42502"/>
    <w:rsid w:val="00D42BED"/>
    <w:rsid w:val="00D43CC8"/>
    <w:rsid w:val="00D441C5"/>
    <w:rsid w:val="00D441CA"/>
    <w:rsid w:val="00D44AE8"/>
    <w:rsid w:val="00D45226"/>
    <w:rsid w:val="00D455CD"/>
    <w:rsid w:val="00D46A5F"/>
    <w:rsid w:val="00D51275"/>
    <w:rsid w:val="00D51847"/>
    <w:rsid w:val="00D52576"/>
    <w:rsid w:val="00D52DC2"/>
    <w:rsid w:val="00D536B6"/>
    <w:rsid w:val="00D53882"/>
    <w:rsid w:val="00D53980"/>
    <w:rsid w:val="00D54827"/>
    <w:rsid w:val="00D559D7"/>
    <w:rsid w:val="00D55AF2"/>
    <w:rsid w:val="00D55DB1"/>
    <w:rsid w:val="00D55E62"/>
    <w:rsid w:val="00D56575"/>
    <w:rsid w:val="00D56889"/>
    <w:rsid w:val="00D56CDD"/>
    <w:rsid w:val="00D5770C"/>
    <w:rsid w:val="00D60340"/>
    <w:rsid w:val="00D603E2"/>
    <w:rsid w:val="00D6105D"/>
    <w:rsid w:val="00D61367"/>
    <w:rsid w:val="00D6151A"/>
    <w:rsid w:val="00D623A0"/>
    <w:rsid w:val="00D62FA5"/>
    <w:rsid w:val="00D63134"/>
    <w:rsid w:val="00D64376"/>
    <w:rsid w:val="00D6489F"/>
    <w:rsid w:val="00D65EA1"/>
    <w:rsid w:val="00D667CA"/>
    <w:rsid w:val="00D66807"/>
    <w:rsid w:val="00D67362"/>
    <w:rsid w:val="00D67738"/>
    <w:rsid w:val="00D70720"/>
    <w:rsid w:val="00D70AC3"/>
    <w:rsid w:val="00D70D6D"/>
    <w:rsid w:val="00D7399D"/>
    <w:rsid w:val="00D75AD1"/>
    <w:rsid w:val="00D760AD"/>
    <w:rsid w:val="00D764BC"/>
    <w:rsid w:val="00D76669"/>
    <w:rsid w:val="00D77236"/>
    <w:rsid w:val="00D772A2"/>
    <w:rsid w:val="00D772AE"/>
    <w:rsid w:val="00D773E0"/>
    <w:rsid w:val="00D806CA"/>
    <w:rsid w:val="00D814E7"/>
    <w:rsid w:val="00D816A8"/>
    <w:rsid w:val="00D81AF8"/>
    <w:rsid w:val="00D81CF0"/>
    <w:rsid w:val="00D82EA9"/>
    <w:rsid w:val="00D82FA6"/>
    <w:rsid w:val="00D83353"/>
    <w:rsid w:val="00D83A2D"/>
    <w:rsid w:val="00D83D40"/>
    <w:rsid w:val="00D8403E"/>
    <w:rsid w:val="00D84317"/>
    <w:rsid w:val="00D84CBB"/>
    <w:rsid w:val="00D84F73"/>
    <w:rsid w:val="00D858F1"/>
    <w:rsid w:val="00D85A5A"/>
    <w:rsid w:val="00D85EA0"/>
    <w:rsid w:val="00D85F36"/>
    <w:rsid w:val="00D8717E"/>
    <w:rsid w:val="00D87331"/>
    <w:rsid w:val="00D8756E"/>
    <w:rsid w:val="00D9064E"/>
    <w:rsid w:val="00D90C40"/>
    <w:rsid w:val="00D911BD"/>
    <w:rsid w:val="00D9191A"/>
    <w:rsid w:val="00D92B8E"/>
    <w:rsid w:val="00D93DA9"/>
    <w:rsid w:val="00D94F2D"/>
    <w:rsid w:val="00D95364"/>
    <w:rsid w:val="00D956A7"/>
    <w:rsid w:val="00D95B97"/>
    <w:rsid w:val="00D95D8C"/>
    <w:rsid w:val="00D9610E"/>
    <w:rsid w:val="00D96897"/>
    <w:rsid w:val="00D96ADE"/>
    <w:rsid w:val="00D96F19"/>
    <w:rsid w:val="00D9772A"/>
    <w:rsid w:val="00D97C48"/>
    <w:rsid w:val="00D97FA1"/>
    <w:rsid w:val="00DA0017"/>
    <w:rsid w:val="00DA008A"/>
    <w:rsid w:val="00DA03C9"/>
    <w:rsid w:val="00DA1C80"/>
    <w:rsid w:val="00DA1CCE"/>
    <w:rsid w:val="00DA2842"/>
    <w:rsid w:val="00DA2B63"/>
    <w:rsid w:val="00DA3CED"/>
    <w:rsid w:val="00DA3F23"/>
    <w:rsid w:val="00DA3FEF"/>
    <w:rsid w:val="00DA46BC"/>
    <w:rsid w:val="00DA4CAC"/>
    <w:rsid w:val="00DA4D0D"/>
    <w:rsid w:val="00DA589C"/>
    <w:rsid w:val="00DA5C61"/>
    <w:rsid w:val="00DA5CFC"/>
    <w:rsid w:val="00DA5E48"/>
    <w:rsid w:val="00DA65D1"/>
    <w:rsid w:val="00DA666A"/>
    <w:rsid w:val="00DA669B"/>
    <w:rsid w:val="00DA6BE7"/>
    <w:rsid w:val="00DA7B85"/>
    <w:rsid w:val="00DA7F1C"/>
    <w:rsid w:val="00DB075B"/>
    <w:rsid w:val="00DB08B8"/>
    <w:rsid w:val="00DB095D"/>
    <w:rsid w:val="00DB19B3"/>
    <w:rsid w:val="00DB1D58"/>
    <w:rsid w:val="00DB249C"/>
    <w:rsid w:val="00DB29FE"/>
    <w:rsid w:val="00DB2B60"/>
    <w:rsid w:val="00DB38A7"/>
    <w:rsid w:val="00DB4079"/>
    <w:rsid w:val="00DB44A2"/>
    <w:rsid w:val="00DB5049"/>
    <w:rsid w:val="00DB5673"/>
    <w:rsid w:val="00DB58B6"/>
    <w:rsid w:val="00DB6393"/>
    <w:rsid w:val="00DB6937"/>
    <w:rsid w:val="00DB6E53"/>
    <w:rsid w:val="00DB7354"/>
    <w:rsid w:val="00DB7C57"/>
    <w:rsid w:val="00DC05EE"/>
    <w:rsid w:val="00DC06C0"/>
    <w:rsid w:val="00DC0ABD"/>
    <w:rsid w:val="00DC0FDA"/>
    <w:rsid w:val="00DC1ACE"/>
    <w:rsid w:val="00DC1D08"/>
    <w:rsid w:val="00DC1FA3"/>
    <w:rsid w:val="00DC2B95"/>
    <w:rsid w:val="00DC2DD0"/>
    <w:rsid w:val="00DC334A"/>
    <w:rsid w:val="00DC3A67"/>
    <w:rsid w:val="00DC42F9"/>
    <w:rsid w:val="00DC4620"/>
    <w:rsid w:val="00DC4AEF"/>
    <w:rsid w:val="00DC4DF0"/>
    <w:rsid w:val="00DC50F2"/>
    <w:rsid w:val="00DC5DD9"/>
    <w:rsid w:val="00DC607C"/>
    <w:rsid w:val="00DC6324"/>
    <w:rsid w:val="00DC66D3"/>
    <w:rsid w:val="00DC6762"/>
    <w:rsid w:val="00DC7BE8"/>
    <w:rsid w:val="00DD0B38"/>
    <w:rsid w:val="00DD1A45"/>
    <w:rsid w:val="00DD21D3"/>
    <w:rsid w:val="00DD3D69"/>
    <w:rsid w:val="00DD48D2"/>
    <w:rsid w:val="00DD4ADE"/>
    <w:rsid w:val="00DD4DDA"/>
    <w:rsid w:val="00DD6005"/>
    <w:rsid w:val="00DD60E6"/>
    <w:rsid w:val="00DD657D"/>
    <w:rsid w:val="00DD7465"/>
    <w:rsid w:val="00DD7521"/>
    <w:rsid w:val="00DE00A7"/>
    <w:rsid w:val="00DE1205"/>
    <w:rsid w:val="00DE14E1"/>
    <w:rsid w:val="00DE15B4"/>
    <w:rsid w:val="00DE16F0"/>
    <w:rsid w:val="00DE17BD"/>
    <w:rsid w:val="00DE2B03"/>
    <w:rsid w:val="00DE2CCE"/>
    <w:rsid w:val="00DE2EBC"/>
    <w:rsid w:val="00DE3F35"/>
    <w:rsid w:val="00DE4509"/>
    <w:rsid w:val="00DE4A12"/>
    <w:rsid w:val="00DE51E5"/>
    <w:rsid w:val="00DE52FF"/>
    <w:rsid w:val="00DE5430"/>
    <w:rsid w:val="00DE619E"/>
    <w:rsid w:val="00DE61E9"/>
    <w:rsid w:val="00DE6D19"/>
    <w:rsid w:val="00DE7D2D"/>
    <w:rsid w:val="00DF0A21"/>
    <w:rsid w:val="00DF12D6"/>
    <w:rsid w:val="00DF176E"/>
    <w:rsid w:val="00DF20C7"/>
    <w:rsid w:val="00DF23B0"/>
    <w:rsid w:val="00DF2649"/>
    <w:rsid w:val="00DF2AFB"/>
    <w:rsid w:val="00DF2C93"/>
    <w:rsid w:val="00DF31F8"/>
    <w:rsid w:val="00DF3A92"/>
    <w:rsid w:val="00DF42D5"/>
    <w:rsid w:val="00DF464C"/>
    <w:rsid w:val="00DF4D62"/>
    <w:rsid w:val="00DF5185"/>
    <w:rsid w:val="00DF546A"/>
    <w:rsid w:val="00DF56B4"/>
    <w:rsid w:val="00DF5B91"/>
    <w:rsid w:val="00DF5C7A"/>
    <w:rsid w:val="00DF604F"/>
    <w:rsid w:val="00DF6A33"/>
    <w:rsid w:val="00DF742C"/>
    <w:rsid w:val="00E0033A"/>
    <w:rsid w:val="00E00637"/>
    <w:rsid w:val="00E00AB9"/>
    <w:rsid w:val="00E00F07"/>
    <w:rsid w:val="00E04A55"/>
    <w:rsid w:val="00E05067"/>
    <w:rsid w:val="00E0513A"/>
    <w:rsid w:val="00E05752"/>
    <w:rsid w:val="00E06486"/>
    <w:rsid w:val="00E075FE"/>
    <w:rsid w:val="00E07B0E"/>
    <w:rsid w:val="00E07F30"/>
    <w:rsid w:val="00E07F8C"/>
    <w:rsid w:val="00E10150"/>
    <w:rsid w:val="00E10503"/>
    <w:rsid w:val="00E11656"/>
    <w:rsid w:val="00E11E3F"/>
    <w:rsid w:val="00E1226A"/>
    <w:rsid w:val="00E1286E"/>
    <w:rsid w:val="00E129D8"/>
    <w:rsid w:val="00E12BDC"/>
    <w:rsid w:val="00E130F3"/>
    <w:rsid w:val="00E131DE"/>
    <w:rsid w:val="00E13683"/>
    <w:rsid w:val="00E142AA"/>
    <w:rsid w:val="00E147A9"/>
    <w:rsid w:val="00E14CB5"/>
    <w:rsid w:val="00E14D65"/>
    <w:rsid w:val="00E16BCF"/>
    <w:rsid w:val="00E20054"/>
    <w:rsid w:val="00E20135"/>
    <w:rsid w:val="00E20276"/>
    <w:rsid w:val="00E20DDE"/>
    <w:rsid w:val="00E20E9A"/>
    <w:rsid w:val="00E20FBF"/>
    <w:rsid w:val="00E2136C"/>
    <w:rsid w:val="00E21D36"/>
    <w:rsid w:val="00E22041"/>
    <w:rsid w:val="00E22354"/>
    <w:rsid w:val="00E23400"/>
    <w:rsid w:val="00E238A6"/>
    <w:rsid w:val="00E2426E"/>
    <w:rsid w:val="00E245DB"/>
    <w:rsid w:val="00E246F1"/>
    <w:rsid w:val="00E24F8F"/>
    <w:rsid w:val="00E256C2"/>
    <w:rsid w:val="00E265B8"/>
    <w:rsid w:val="00E265C0"/>
    <w:rsid w:val="00E2680E"/>
    <w:rsid w:val="00E26E0E"/>
    <w:rsid w:val="00E27B63"/>
    <w:rsid w:val="00E27B8B"/>
    <w:rsid w:val="00E27FFE"/>
    <w:rsid w:val="00E3005F"/>
    <w:rsid w:val="00E309B3"/>
    <w:rsid w:val="00E30C96"/>
    <w:rsid w:val="00E312BF"/>
    <w:rsid w:val="00E31F78"/>
    <w:rsid w:val="00E324B9"/>
    <w:rsid w:val="00E32539"/>
    <w:rsid w:val="00E32A01"/>
    <w:rsid w:val="00E334D9"/>
    <w:rsid w:val="00E34870"/>
    <w:rsid w:val="00E34B00"/>
    <w:rsid w:val="00E34B74"/>
    <w:rsid w:val="00E34E2C"/>
    <w:rsid w:val="00E34E90"/>
    <w:rsid w:val="00E351D9"/>
    <w:rsid w:val="00E36175"/>
    <w:rsid w:val="00E361A6"/>
    <w:rsid w:val="00E367FC"/>
    <w:rsid w:val="00E36DE1"/>
    <w:rsid w:val="00E36FC0"/>
    <w:rsid w:val="00E40112"/>
    <w:rsid w:val="00E401F5"/>
    <w:rsid w:val="00E41886"/>
    <w:rsid w:val="00E42742"/>
    <w:rsid w:val="00E42E02"/>
    <w:rsid w:val="00E43534"/>
    <w:rsid w:val="00E444ED"/>
    <w:rsid w:val="00E44DDB"/>
    <w:rsid w:val="00E44F72"/>
    <w:rsid w:val="00E45693"/>
    <w:rsid w:val="00E456BE"/>
    <w:rsid w:val="00E45928"/>
    <w:rsid w:val="00E4628D"/>
    <w:rsid w:val="00E46AE2"/>
    <w:rsid w:val="00E46C1C"/>
    <w:rsid w:val="00E47559"/>
    <w:rsid w:val="00E5063C"/>
    <w:rsid w:val="00E51B6F"/>
    <w:rsid w:val="00E51BF7"/>
    <w:rsid w:val="00E524D7"/>
    <w:rsid w:val="00E53185"/>
    <w:rsid w:val="00E536E4"/>
    <w:rsid w:val="00E539C7"/>
    <w:rsid w:val="00E55C92"/>
    <w:rsid w:val="00E562FF"/>
    <w:rsid w:val="00E56772"/>
    <w:rsid w:val="00E56810"/>
    <w:rsid w:val="00E56DFF"/>
    <w:rsid w:val="00E57FF9"/>
    <w:rsid w:val="00E60408"/>
    <w:rsid w:val="00E6121E"/>
    <w:rsid w:val="00E612A7"/>
    <w:rsid w:val="00E6257C"/>
    <w:rsid w:val="00E6333C"/>
    <w:rsid w:val="00E63892"/>
    <w:rsid w:val="00E646DE"/>
    <w:rsid w:val="00E64984"/>
    <w:rsid w:val="00E64B08"/>
    <w:rsid w:val="00E64BF2"/>
    <w:rsid w:val="00E65005"/>
    <w:rsid w:val="00E65270"/>
    <w:rsid w:val="00E65820"/>
    <w:rsid w:val="00E6592E"/>
    <w:rsid w:val="00E66BF2"/>
    <w:rsid w:val="00E66E9F"/>
    <w:rsid w:val="00E67187"/>
    <w:rsid w:val="00E703E7"/>
    <w:rsid w:val="00E70877"/>
    <w:rsid w:val="00E70DBC"/>
    <w:rsid w:val="00E712D1"/>
    <w:rsid w:val="00E71308"/>
    <w:rsid w:val="00E734D5"/>
    <w:rsid w:val="00E73585"/>
    <w:rsid w:val="00E7375B"/>
    <w:rsid w:val="00E744A0"/>
    <w:rsid w:val="00E749EC"/>
    <w:rsid w:val="00E75EB7"/>
    <w:rsid w:val="00E76482"/>
    <w:rsid w:val="00E764FB"/>
    <w:rsid w:val="00E76817"/>
    <w:rsid w:val="00E77036"/>
    <w:rsid w:val="00E77054"/>
    <w:rsid w:val="00E802CD"/>
    <w:rsid w:val="00E80791"/>
    <w:rsid w:val="00E8198E"/>
    <w:rsid w:val="00E81F50"/>
    <w:rsid w:val="00E82032"/>
    <w:rsid w:val="00E82AD2"/>
    <w:rsid w:val="00E82B5D"/>
    <w:rsid w:val="00E83E83"/>
    <w:rsid w:val="00E84277"/>
    <w:rsid w:val="00E84680"/>
    <w:rsid w:val="00E8468B"/>
    <w:rsid w:val="00E84832"/>
    <w:rsid w:val="00E852B0"/>
    <w:rsid w:val="00E864F9"/>
    <w:rsid w:val="00E86A41"/>
    <w:rsid w:val="00E872FD"/>
    <w:rsid w:val="00E876FB"/>
    <w:rsid w:val="00E8782B"/>
    <w:rsid w:val="00E87838"/>
    <w:rsid w:val="00E87CD0"/>
    <w:rsid w:val="00E87D82"/>
    <w:rsid w:val="00E87EDF"/>
    <w:rsid w:val="00E902B8"/>
    <w:rsid w:val="00E90598"/>
    <w:rsid w:val="00E91476"/>
    <w:rsid w:val="00E91CC3"/>
    <w:rsid w:val="00E921F4"/>
    <w:rsid w:val="00E92A84"/>
    <w:rsid w:val="00E92D9E"/>
    <w:rsid w:val="00E94A89"/>
    <w:rsid w:val="00E95483"/>
    <w:rsid w:val="00E954D2"/>
    <w:rsid w:val="00E96497"/>
    <w:rsid w:val="00E96601"/>
    <w:rsid w:val="00E971D9"/>
    <w:rsid w:val="00EA0F05"/>
    <w:rsid w:val="00EA1037"/>
    <w:rsid w:val="00EA12B5"/>
    <w:rsid w:val="00EA2F2B"/>
    <w:rsid w:val="00EA3058"/>
    <w:rsid w:val="00EA3181"/>
    <w:rsid w:val="00EA477A"/>
    <w:rsid w:val="00EA4A01"/>
    <w:rsid w:val="00EA5CC9"/>
    <w:rsid w:val="00EA660A"/>
    <w:rsid w:val="00EA6F13"/>
    <w:rsid w:val="00EA7CAC"/>
    <w:rsid w:val="00EB0369"/>
    <w:rsid w:val="00EB154E"/>
    <w:rsid w:val="00EB23DC"/>
    <w:rsid w:val="00EB262E"/>
    <w:rsid w:val="00EB29FB"/>
    <w:rsid w:val="00EB306E"/>
    <w:rsid w:val="00EB3432"/>
    <w:rsid w:val="00EB350C"/>
    <w:rsid w:val="00EB374A"/>
    <w:rsid w:val="00EB3B5A"/>
    <w:rsid w:val="00EB3EF6"/>
    <w:rsid w:val="00EB59C3"/>
    <w:rsid w:val="00EB5E70"/>
    <w:rsid w:val="00EB60A7"/>
    <w:rsid w:val="00EB636C"/>
    <w:rsid w:val="00EB6F50"/>
    <w:rsid w:val="00EB7B2C"/>
    <w:rsid w:val="00EC0746"/>
    <w:rsid w:val="00EC076D"/>
    <w:rsid w:val="00EC201F"/>
    <w:rsid w:val="00EC2316"/>
    <w:rsid w:val="00EC2481"/>
    <w:rsid w:val="00EC2660"/>
    <w:rsid w:val="00EC2A70"/>
    <w:rsid w:val="00EC302F"/>
    <w:rsid w:val="00EC337F"/>
    <w:rsid w:val="00EC371B"/>
    <w:rsid w:val="00EC3789"/>
    <w:rsid w:val="00EC3B13"/>
    <w:rsid w:val="00EC49A2"/>
    <w:rsid w:val="00EC4E2E"/>
    <w:rsid w:val="00EC5626"/>
    <w:rsid w:val="00EC7E12"/>
    <w:rsid w:val="00ED07D2"/>
    <w:rsid w:val="00ED1582"/>
    <w:rsid w:val="00ED16DF"/>
    <w:rsid w:val="00ED2BB9"/>
    <w:rsid w:val="00ED2F4B"/>
    <w:rsid w:val="00ED3BC1"/>
    <w:rsid w:val="00ED3EA0"/>
    <w:rsid w:val="00ED43F6"/>
    <w:rsid w:val="00ED4FAA"/>
    <w:rsid w:val="00ED516D"/>
    <w:rsid w:val="00ED5881"/>
    <w:rsid w:val="00ED696D"/>
    <w:rsid w:val="00ED6C21"/>
    <w:rsid w:val="00ED6C58"/>
    <w:rsid w:val="00ED70EE"/>
    <w:rsid w:val="00ED7991"/>
    <w:rsid w:val="00ED7C9C"/>
    <w:rsid w:val="00EE05AE"/>
    <w:rsid w:val="00EE15F0"/>
    <w:rsid w:val="00EE2B97"/>
    <w:rsid w:val="00EE39B5"/>
    <w:rsid w:val="00EE3C40"/>
    <w:rsid w:val="00EE49D8"/>
    <w:rsid w:val="00EE4F88"/>
    <w:rsid w:val="00EE5FB9"/>
    <w:rsid w:val="00EE6A5E"/>
    <w:rsid w:val="00EE6B3C"/>
    <w:rsid w:val="00EE6F4D"/>
    <w:rsid w:val="00EE7A63"/>
    <w:rsid w:val="00EE7C60"/>
    <w:rsid w:val="00EE7E15"/>
    <w:rsid w:val="00EF06CA"/>
    <w:rsid w:val="00EF1609"/>
    <w:rsid w:val="00EF18FB"/>
    <w:rsid w:val="00EF36F9"/>
    <w:rsid w:val="00EF37A8"/>
    <w:rsid w:val="00EF3B0B"/>
    <w:rsid w:val="00EF3EC0"/>
    <w:rsid w:val="00EF4503"/>
    <w:rsid w:val="00EF4DFE"/>
    <w:rsid w:val="00EF4F98"/>
    <w:rsid w:val="00EF5B08"/>
    <w:rsid w:val="00EF6061"/>
    <w:rsid w:val="00EF677C"/>
    <w:rsid w:val="00EF6B72"/>
    <w:rsid w:val="00EF7238"/>
    <w:rsid w:val="00F013B9"/>
    <w:rsid w:val="00F014F9"/>
    <w:rsid w:val="00F01715"/>
    <w:rsid w:val="00F01F18"/>
    <w:rsid w:val="00F02973"/>
    <w:rsid w:val="00F0631E"/>
    <w:rsid w:val="00F06F8B"/>
    <w:rsid w:val="00F07DDF"/>
    <w:rsid w:val="00F111A5"/>
    <w:rsid w:val="00F112EA"/>
    <w:rsid w:val="00F1156E"/>
    <w:rsid w:val="00F1168A"/>
    <w:rsid w:val="00F117B3"/>
    <w:rsid w:val="00F130A1"/>
    <w:rsid w:val="00F1357E"/>
    <w:rsid w:val="00F136A3"/>
    <w:rsid w:val="00F1374F"/>
    <w:rsid w:val="00F13B84"/>
    <w:rsid w:val="00F13EC6"/>
    <w:rsid w:val="00F14020"/>
    <w:rsid w:val="00F140DE"/>
    <w:rsid w:val="00F16354"/>
    <w:rsid w:val="00F17AD8"/>
    <w:rsid w:val="00F20F64"/>
    <w:rsid w:val="00F210EB"/>
    <w:rsid w:val="00F215F3"/>
    <w:rsid w:val="00F2184E"/>
    <w:rsid w:val="00F21912"/>
    <w:rsid w:val="00F21F09"/>
    <w:rsid w:val="00F224B3"/>
    <w:rsid w:val="00F22AE7"/>
    <w:rsid w:val="00F26076"/>
    <w:rsid w:val="00F26137"/>
    <w:rsid w:val="00F264B2"/>
    <w:rsid w:val="00F276BB"/>
    <w:rsid w:val="00F27934"/>
    <w:rsid w:val="00F2793F"/>
    <w:rsid w:val="00F27A92"/>
    <w:rsid w:val="00F27B82"/>
    <w:rsid w:val="00F27E9F"/>
    <w:rsid w:val="00F27FC0"/>
    <w:rsid w:val="00F3123F"/>
    <w:rsid w:val="00F32097"/>
    <w:rsid w:val="00F3295A"/>
    <w:rsid w:val="00F329B6"/>
    <w:rsid w:val="00F33A12"/>
    <w:rsid w:val="00F33D41"/>
    <w:rsid w:val="00F3421D"/>
    <w:rsid w:val="00F342E1"/>
    <w:rsid w:val="00F343C3"/>
    <w:rsid w:val="00F345A2"/>
    <w:rsid w:val="00F34A14"/>
    <w:rsid w:val="00F34AE1"/>
    <w:rsid w:val="00F34E2D"/>
    <w:rsid w:val="00F35161"/>
    <w:rsid w:val="00F35EC5"/>
    <w:rsid w:val="00F374DF"/>
    <w:rsid w:val="00F3768C"/>
    <w:rsid w:val="00F37DC4"/>
    <w:rsid w:val="00F40777"/>
    <w:rsid w:val="00F40EFA"/>
    <w:rsid w:val="00F4112E"/>
    <w:rsid w:val="00F419D3"/>
    <w:rsid w:val="00F421C2"/>
    <w:rsid w:val="00F42297"/>
    <w:rsid w:val="00F4233E"/>
    <w:rsid w:val="00F43417"/>
    <w:rsid w:val="00F434A1"/>
    <w:rsid w:val="00F43E72"/>
    <w:rsid w:val="00F44D32"/>
    <w:rsid w:val="00F44DB0"/>
    <w:rsid w:val="00F45267"/>
    <w:rsid w:val="00F45969"/>
    <w:rsid w:val="00F46873"/>
    <w:rsid w:val="00F46BC2"/>
    <w:rsid w:val="00F46D3E"/>
    <w:rsid w:val="00F472B4"/>
    <w:rsid w:val="00F4752B"/>
    <w:rsid w:val="00F4788E"/>
    <w:rsid w:val="00F47AE9"/>
    <w:rsid w:val="00F47F7E"/>
    <w:rsid w:val="00F50080"/>
    <w:rsid w:val="00F50D1A"/>
    <w:rsid w:val="00F50D61"/>
    <w:rsid w:val="00F5137B"/>
    <w:rsid w:val="00F51EAE"/>
    <w:rsid w:val="00F52080"/>
    <w:rsid w:val="00F52438"/>
    <w:rsid w:val="00F52992"/>
    <w:rsid w:val="00F52DEC"/>
    <w:rsid w:val="00F531B9"/>
    <w:rsid w:val="00F53275"/>
    <w:rsid w:val="00F533AD"/>
    <w:rsid w:val="00F54E6A"/>
    <w:rsid w:val="00F54FA2"/>
    <w:rsid w:val="00F55240"/>
    <w:rsid w:val="00F556DD"/>
    <w:rsid w:val="00F55785"/>
    <w:rsid w:val="00F56996"/>
    <w:rsid w:val="00F569E1"/>
    <w:rsid w:val="00F56B42"/>
    <w:rsid w:val="00F57672"/>
    <w:rsid w:val="00F578AB"/>
    <w:rsid w:val="00F57A26"/>
    <w:rsid w:val="00F60186"/>
    <w:rsid w:val="00F61E9B"/>
    <w:rsid w:val="00F620CE"/>
    <w:rsid w:val="00F63DFE"/>
    <w:rsid w:val="00F668AA"/>
    <w:rsid w:val="00F6773D"/>
    <w:rsid w:val="00F67D0E"/>
    <w:rsid w:val="00F700AB"/>
    <w:rsid w:val="00F701AA"/>
    <w:rsid w:val="00F705DD"/>
    <w:rsid w:val="00F70793"/>
    <w:rsid w:val="00F728C3"/>
    <w:rsid w:val="00F72D9B"/>
    <w:rsid w:val="00F72F69"/>
    <w:rsid w:val="00F73A9E"/>
    <w:rsid w:val="00F747C2"/>
    <w:rsid w:val="00F74967"/>
    <w:rsid w:val="00F7517B"/>
    <w:rsid w:val="00F754BA"/>
    <w:rsid w:val="00F757A7"/>
    <w:rsid w:val="00F75BE6"/>
    <w:rsid w:val="00F76797"/>
    <w:rsid w:val="00F7690A"/>
    <w:rsid w:val="00F7691D"/>
    <w:rsid w:val="00F7761E"/>
    <w:rsid w:val="00F80466"/>
    <w:rsid w:val="00F80BFC"/>
    <w:rsid w:val="00F811F8"/>
    <w:rsid w:val="00F81AFA"/>
    <w:rsid w:val="00F81D78"/>
    <w:rsid w:val="00F81E75"/>
    <w:rsid w:val="00F822A3"/>
    <w:rsid w:val="00F82F84"/>
    <w:rsid w:val="00F831FD"/>
    <w:rsid w:val="00F83527"/>
    <w:rsid w:val="00F838D1"/>
    <w:rsid w:val="00F83A3D"/>
    <w:rsid w:val="00F83C62"/>
    <w:rsid w:val="00F83CBB"/>
    <w:rsid w:val="00F849E0"/>
    <w:rsid w:val="00F857C8"/>
    <w:rsid w:val="00F862E4"/>
    <w:rsid w:val="00F86740"/>
    <w:rsid w:val="00F87ECD"/>
    <w:rsid w:val="00F91F47"/>
    <w:rsid w:val="00F922CC"/>
    <w:rsid w:val="00F922DD"/>
    <w:rsid w:val="00F92ADF"/>
    <w:rsid w:val="00F932CD"/>
    <w:rsid w:val="00F93F55"/>
    <w:rsid w:val="00F95298"/>
    <w:rsid w:val="00F95960"/>
    <w:rsid w:val="00F95D91"/>
    <w:rsid w:val="00F960A2"/>
    <w:rsid w:val="00F96105"/>
    <w:rsid w:val="00F96116"/>
    <w:rsid w:val="00F968BA"/>
    <w:rsid w:val="00F9698A"/>
    <w:rsid w:val="00F976EE"/>
    <w:rsid w:val="00F978BA"/>
    <w:rsid w:val="00F97A0E"/>
    <w:rsid w:val="00F97CFC"/>
    <w:rsid w:val="00F97F63"/>
    <w:rsid w:val="00F97F84"/>
    <w:rsid w:val="00FA14E6"/>
    <w:rsid w:val="00FA1696"/>
    <w:rsid w:val="00FA1C36"/>
    <w:rsid w:val="00FA1D7C"/>
    <w:rsid w:val="00FA3311"/>
    <w:rsid w:val="00FA48C7"/>
    <w:rsid w:val="00FA4A75"/>
    <w:rsid w:val="00FA588E"/>
    <w:rsid w:val="00FA628D"/>
    <w:rsid w:val="00FA66AA"/>
    <w:rsid w:val="00FA6E4D"/>
    <w:rsid w:val="00FA7125"/>
    <w:rsid w:val="00FA741D"/>
    <w:rsid w:val="00FA76E0"/>
    <w:rsid w:val="00FA76E9"/>
    <w:rsid w:val="00FB0FCB"/>
    <w:rsid w:val="00FB1006"/>
    <w:rsid w:val="00FB1477"/>
    <w:rsid w:val="00FB1A81"/>
    <w:rsid w:val="00FB214A"/>
    <w:rsid w:val="00FB22BE"/>
    <w:rsid w:val="00FB27EF"/>
    <w:rsid w:val="00FB27F9"/>
    <w:rsid w:val="00FB39F8"/>
    <w:rsid w:val="00FB3E38"/>
    <w:rsid w:val="00FB49CC"/>
    <w:rsid w:val="00FB4AC8"/>
    <w:rsid w:val="00FB5001"/>
    <w:rsid w:val="00FB52E7"/>
    <w:rsid w:val="00FB5E68"/>
    <w:rsid w:val="00FB631B"/>
    <w:rsid w:val="00FB6F9B"/>
    <w:rsid w:val="00FB6FDD"/>
    <w:rsid w:val="00FB73B7"/>
    <w:rsid w:val="00FB7B18"/>
    <w:rsid w:val="00FC0692"/>
    <w:rsid w:val="00FC0C78"/>
    <w:rsid w:val="00FC1065"/>
    <w:rsid w:val="00FC1332"/>
    <w:rsid w:val="00FC1A98"/>
    <w:rsid w:val="00FC1AE8"/>
    <w:rsid w:val="00FC2800"/>
    <w:rsid w:val="00FC2899"/>
    <w:rsid w:val="00FC31A3"/>
    <w:rsid w:val="00FC3D7B"/>
    <w:rsid w:val="00FC4548"/>
    <w:rsid w:val="00FC496E"/>
    <w:rsid w:val="00FC4C26"/>
    <w:rsid w:val="00FC4E4A"/>
    <w:rsid w:val="00FC5864"/>
    <w:rsid w:val="00FC5961"/>
    <w:rsid w:val="00FC5AF4"/>
    <w:rsid w:val="00FC5C1B"/>
    <w:rsid w:val="00FC6D2A"/>
    <w:rsid w:val="00FC7B08"/>
    <w:rsid w:val="00FD01BF"/>
    <w:rsid w:val="00FD0A50"/>
    <w:rsid w:val="00FD0E34"/>
    <w:rsid w:val="00FD0F25"/>
    <w:rsid w:val="00FD1345"/>
    <w:rsid w:val="00FD1FFD"/>
    <w:rsid w:val="00FD39D4"/>
    <w:rsid w:val="00FD3E3E"/>
    <w:rsid w:val="00FD419F"/>
    <w:rsid w:val="00FD4871"/>
    <w:rsid w:val="00FD53CB"/>
    <w:rsid w:val="00FD69F4"/>
    <w:rsid w:val="00FD7156"/>
    <w:rsid w:val="00FD7181"/>
    <w:rsid w:val="00FD76BE"/>
    <w:rsid w:val="00FE09E6"/>
    <w:rsid w:val="00FE1057"/>
    <w:rsid w:val="00FE1C60"/>
    <w:rsid w:val="00FE207A"/>
    <w:rsid w:val="00FE20C0"/>
    <w:rsid w:val="00FE3182"/>
    <w:rsid w:val="00FE3A8A"/>
    <w:rsid w:val="00FE475F"/>
    <w:rsid w:val="00FE54E4"/>
    <w:rsid w:val="00FE5FAA"/>
    <w:rsid w:val="00FE61D6"/>
    <w:rsid w:val="00FE6DCD"/>
    <w:rsid w:val="00FE740D"/>
    <w:rsid w:val="00FF05EE"/>
    <w:rsid w:val="00FF099E"/>
    <w:rsid w:val="00FF09C6"/>
    <w:rsid w:val="00FF0CD4"/>
    <w:rsid w:val="00FF111D"/>
    <w:rsid w:val="00FF1606"/>
    <w:rsid w:val="00FF231B"/>
    <w:rsid w:val="00FF2CE7"/>
    <w:rsid w:val="00FF2E51"/>
    <w:rsid w:val="00FF46DB"/>
    <w:rsid w:val="00FF4B2A"/>
    <w:rsid w:val="00FF5BA7"/>
    <w:rsid w:val="00FF61F5"/>
    <w:rsid w:val="00FF6224"/>
    <w:rsid w:val="00FF64AC"/>
    <w:rsid w:val="00FF7124"/>
    <w:rsid w:val="00FF729E"/>
    <w:rsid w:val="00FF7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E9DB4"/>
  <w15:chartTrackingRefBased/>
  <w15:docId w15:val="{14FC40E8-BA9B-4858-A624-48BC61B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locked="0" w:uiPriority="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qFormat/>
    <w:rsid w:val="00953626"/>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locked/>
    <w:rsid w:val="003F273C"/>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uiPriority w:val="9"/>
    <w:unhideWhenUsed/>
    <w:qFormat/>
    <w:locked/>
    <w:rsid w:val="00DB6E5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semiHidden/>
    <w:unhideWhenUsed/>
    <w:qFormat/>
    <w:locked/>
    <w:rsid w:val="0027571C"/>
    <w:pPr>
      <w:keepNext/>
      <w:keepLines/>
      <w:overflowPunct/>
      <w:autoSpaceDE/>
      <w:autoSpaceDN/>
      <w:adjustRightInd/>
      <w:spacing w:before="40" w:line="259" w:lineRule="auto"/>
      <w:jc w:val="left"/>
      <w:textAlignment w:val="auto"/>
      <w:outlineLvl w:val="2"/>
    </w:pPr>
    <w:rPr>
      <w:rFonts w:ascii="Calibri Light" w:hAnsi="Calibri Light"/>
      <w:color w:val="1F4D78"/>
      <w:sz w:val="24"/>
      <w:szCs w:val="24"/>
      <w:lang w:eastAsia="en-US"/>
    </w:rPr>
  </w:style>
  <w:style w:type="paragraph" w:styleId="Naslov4">
    <w:name w:val="heading 4"/>
    <w:aliases w:val="Grafika"/>
    <w:basedOn w:val="Navaden"/>
    <w:next w:val="Odstavek"/>
    <w:link w:val="Naslov4Znak"/>
    <w:uiPriority w:val="1"/>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paragraph" w:styleId="Naslov5">
    <w:name w:val="heading 5"/>
    <w:basedOn w:val="Navaden"/>
    <w:next w:val="Navaden"/>
    <w:link w:val="Naslov5Znak"/>
    <w:uiPriority w:val="9"/>
    <w:semiHidden/>
    <w:unhideWhenUsed/>
    <w:locked/>
    <w:rsid w:val="00DB6E53"/>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locked/>
    <w:rsid w:val="00DB6E53"/>
    <w:pPr>
      <w:spacing w:before="240" w:after="60"/>
      <w:outlineLvl w:val="5"/>
    </w:pPr>
    <w:rPr>
      <w:rFonts w:ascii="Calibri" w:hAnsi="Calibri"/>
      <w:b/>
      <w:bCs/>
      <w:szCs w:val="22"/>
    </w:rPr>
  </w:style>
  <w:style w:type="paragraph" w:styleId="Naslov7">
    <w:name w:val="heading 7"/>
    <w:basedOn w:val="Navaden"/>
    <w:next w:val="Navaden"/>
    <w:link w:val="Naslov7Znak"/>
    <w:uiPriority w:val="9"/>
    <w:semiHidden/>
    <w:unhideWhenUsed/>
    <w:qFormat/>
    <w:locked/>
    <w:rsid w:val="009B07FB"/>
    <w:pPr>
      <w:keepNext/>
      <w:keepLines/>
      <w:overflowPunct/>
      <w:autoSpaceDE/>
      <w:autoSpaceDN/>
      <w:adjustRightInd/>
      <w:spacing w:before="200"/>
      <w:textAlignment w:val="auto"/>
      <w:outlineLvl w:val="6"/>
    </w:pPr>
    <w:rPr>
      <w:rFonts w:ascii="Cambria" w:hAnsi="Cambria"/>
      <w:i/>
      <w:iCs/>
      <w:color w:val="404040"/>
      <w:szCs w:val="22"/>
      <w:lang w:eastAsia="en-US"/>
    </w:rPr>
  </w:style>
  <w:style w:type="paragraph" w:styleId="Naslov9">
    <w:name w:val="heading 9"/>
    <w:basedOn w:val="Navaden"/>
    <w:next w:val="Navaden"/>
    <w:link w:val="Naslov9Znak"/>
    <w:uiPriority w:val="9"/>
    <w:semiHidden/>
    <w:unhideWhenUsed/>
    <w:qFormat/>
    <w:locked/>
    <w:rsid w:val="003F273C"/>
    <w:pPr>
      <w:spacing w:before="240" w:after="60"/>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uiPriority w:val="1"/>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E27B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E27B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E27B63"/>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uiPriority w:val="1"/>
    <w:qFormat/>
    <w:rsid w:val="00357591"/>
    <w:pPr>
      <w:spacing w:before="480"/>
    </w:pPr>
  </w:style>
  <w:style w:type="character" w:customStyle="1" w:styleId="OdstavekZnak">
    <w:name w:val="Odstavek Znak"/>
    <w:link w:val="Odstavek"/>
    <w:rsid w:val="00E27B6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uiPriority w:val="1"/>
    <w:rsid w:val="00E27B63"/>
    <w:rPr>
      <w:rFonts w:ascii="Arial" w:eastAsia="Times New Roman" w:hAnsi="Arial" w:cs="Arial"/>
      <w:sz w:val="22"/>
      <w:szCs w:val="22"/>
    </w:rPr>
  </w:style>
  <w:style w:type="paragraph" w:customStyle="1" w:styleId="rkovnatokazatevilnotokoa2">
    <w:name w:val="Črkovna točka za številčno točko (a)"/>
    <w:basedOn w:val="rkovnatokazatevilnotoko"/>
    <w:uiPriority w:val="1"/>
    <w:rsid w:val="005C5321"/>
    <w:pPr>
      <w:numPr>
        <w:numId w:val="5"/>
      </w:numPr>
    </w:pPr>
  </w:style>
  <w:style w:type="paragraph" w:styleId="Odstavekseznama">
    <w:name w:val="List Paragraph"/>
    <w:aliases w:val="numbered list"/>
    <w:basedOn w:val="Navaden"/>
    <w:link w:val="OdstavekseznamaZnak"/>
    <w:uiPriority w:val="34"/>
    <w:qFormat/>
    <w:locked/>
    <w:rsid w:val="00AA2A81"/>
    <w:pPr>
      <w:ind w:left="708"/>
    </w:pPr>
  </w:style>
  <w:style w:type="paragraph" w:customStyle="1" w:styleId="Prehodneinkoncnedolocbe">
    <w:name w:val="Prehodne in koncne dolocbe"/>
    <w:basedOn w:val="Navaden"/>
    <w:uiPriority w:val="1"/>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uiPriority w:val="1"/>
    <w:qFormat/>
    <w:rsid w:val="00357591"/>
  </w:style>
  <w:style w:type="character" w:customStyle="1" w:styleId="OddelekZnak1">
    <w:name w:val="Oddelek Znak1"/>
    <w:link w:val="Oddelek"/>
    <w:rsid w:val="00E27B63"/>
    <w:rPr>
      <w:rFonts w:ascii="Arial" w:eastAsia="Times New Roman" w:hAnsi="Arial" w:cs="Arial"/>
      <w:sz w:val="22"/>
      <w:szCs w:val="22"/>
    </w:rPr>
  </w:style>
  <w:style w:type="character" w:customStyle="1" w:styleId="OdsekZnak">
    <w:name w:val="Odsek Znak"/>
    <w:basedOn w:val="OddelekZnak1"/>
    <w:link w:val="Odsek"/>
    <w:rsid w:val="00E27B63"/>
    <w:rPr>
      <w:rFonts w:ascii="Arial" w:eastAsia="Times New Roman" w:hAnsi="Arial" w:cs="Arial"/>
      <w:sz w:val="22"/>
      <w:szCs w:val="22"/>
    </w:rPr>
  </w:style>
  <w:style w:type="paragraph" w:customStyle="1" w:styleId="Naslovnadlenom">
    <w:name w:val="Naslov nad členom"/>
    <w:basedOn w:val="Navaden"/>
    <w:link w:val="NaslovnadlenomZnak"/>
    <w:uiPriority w:val="1"/>
    <w:qFormat/>
    <w:rsid w:val="00D83A2D"/>
    <w:pPr>
      <w:spacing w:before="480"/>
      <w:jc w:val="center"/>
    </w:pPr>
    <w:rPr>
      <w:rFonts w:cs="Arial"/>
      <w:b/>
      <w:szCs w:val="22"/>
    </w:rPr>
  </w:style>
  <w:style w:type="character" w:customStyle="1" w:styleId="DelZnak">
    <w:name w:val="Del Znak"/>
    <w:link w:val="Del"/>
    <w:uiPriority w:val="1"/>
    <w:rsid w:val="00E27B63"/>
    <w:rPr>
      <w:rFonts w:ascii="Arial" w:eastAsia="Times New Roman" w:hAnsi="Arial" w:cs="Arial"/>
      <w:sz w:val="22"/>
      <w:szCs w:val="22"/>
    </w:rPr>
  </w:style>
  <w:style w:type="character" w:customStyle="1" w:styleId="NaslovnadlenomZnak">
    <w:name w:val="Naslov nad členom Znak"/>
    <w:link w:val="Naslovnadlenom"/>
    <w:uiPriority w:val="1"/>
    <w:rsid w:val="00E27B63"/>
    <w:rPr>
      <w:rFonts w:ascii="Arial" w:eastAsia="Times New Roman" w:hAnsi="Arial" w:cs="Arial"/>
      <w:b/>
      <w:sz w:val="22"/>
      <w:szCs w:val="22"/>
    </w:rPr>
  </w:style>
  <w:style w:type="paragraph" w:customStyle="1" w:styleId="Nazivpodpisnika">
    <w:name w:val="Naziv podpisnika"/>
    <w:basedOn w:val="Navaden"/>
    <w:link w:val="NazivpodpisnikaZnak"/>
    <w:uiPriority w:val="1"/>
    <w:rsid w:val="00D97FA1"/>
    <w:pPr>
      <w:ind w:left="5670"/>
      <w:jc w:val="center"/>
    </w:pPr>
    <w:rPr>
      <w:rFonts w:cs="Arial"/>
      <w:szCs w:val="22"/>
    </w:rPr>
  </w:style>
  <w:style w:type="character" w:customStyle="1" w:styleId="NazivpodpisnikaZnak">
    <w:name w:val="Naziv podpisnika Znak"/>
    <w:link w:val="Nazivpodpisnika"/>
    <w:uiPriority w:val="1"/>
    <w:rsid w:val="00E27B63"/>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E8468B"/>
    <w:pPr>
      <w:tabs>
        <w:tab w:val="clear" w:pos="425"/>
        <w:tab w:val="left" w:pos="595"/>
      </w:tabs>
      <w:ind w:left="595" w:hanging="170"/>
    </w:pPr>
  </w:style>
  <w:style w:type="character" w:customStyle="1" w:styleId="rkovnatokazaodstavkomZnak">
    <w:name w:val="Črkovna točka_za odstavkom Znak"/>
    <w:link w:val="rkovnatokazaodstavkom"/>
    <w:rsid w:val="00E27B63"/>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E8468B"/>
    <w:rPr>
      <w:rFonts w:ascii="Arial" w:eastAsia="Times New Roman" w:hAnsi="Arial" w:cs="Arial"/>
      <w:sz w:val="22"/>
      <w:szCs w:val="22"/>
    </w:rPr>
  </w:style>
  <w:style w:type="paragraph" w:customStyle="1" w:styleId="rkovnatokazatevilnotoko">
    <w:name w:val="Črkovna točka za številčno točko"/>
    <w:link w:val="rkovnatokazatevilnotokoZnak"/>
    <w:uiPriority w:val="1"/>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CC175F"/>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uiPriority w:val="1"/>
    <w:rsid w:val="00E27B63"/>
    <w:rPr>
      <w:rFonts w:ascii="Arial" w:eastAsia="Times New Roman" w:hAnsi="Arial" w:cs="Arial"/>
      <w:sz w:val="22"/>
      <w:szCs w:val="22"/>
    </w:rPr>
  </w:style>
  <w:style w:type="paragraph" w:customStyle="1" w:styleId="tevilkanakoncupredpisa">
    <w:name w:val="Številka na koncu predpisa"/>
    <w:basedOn w:val="Datumsprejetja"/>
    <w:link w:val="tevilkanakoncupredpisaZnak"/>
    <w:uiPriority w:val="1"/>
    <w:qFormat/>
    <w:rsid w:val="008929B8"/>
    <w:pPr>
      <w:spacing w:before="480"/>
    </w:pPr>
  </w:style>
  <w:style w:type="character" w:customStyle="1" w:styleId="AlineazaodstavkomZnak">
    <w:name w:val="Alinea za odstavkom Znak"/>
    <w:basedOn w:val="AlineazatevilnotokoZnak"/>
    <w:link w:val="Alineazaodstavkom"/>
    <w:rsid w:val="00E27B63"/>
    <w:rPr>
      <w:rFonts w:ascii="Arial" w:eastAsia="Times New Roman" w:hAnsi="Arial" w:cs="Arial"/>
      <w:sz w:val="22"/>
      <w:szCs w:val="22"/>
    </w:rPr>
  </w:style>
  <w:style w:type="paragraph" w:customStyle="1" w:styleId="Datumsprejetja">
    <w:name w:val="Datum sprejetja"/>
    <w:basedOn w:val="Navaden"/>
    <w:link w:val="DatumsprejetjaZnak"/>
    <w:uiPriority w:val="1"/>
    <w:qFormat/>
    <w:rsid w:val="008929B8"/>
    <w:rPr>
      <w:rFonts w:cs="Arial"/>
      <w:snapToGrid w:val="0"/>
      <w:color w:val="000000"/>
      <w:szCs w:val="22"/>
    </w:rPr>
  </w:style>
  <w:style w:type="character" w:customStyle="1" w:styleId="tevilkanakoncupredpisaZnak">
    <w:name w:val="Številka na koncu predpisa Znak"/>
    <w:link w:val="tevilkanakoncupredpisa"/>
    <w:uiPriority w:val="1"/>
    <w:rsid w:val="00E27B63"/>
    <w:rPr>
      <w:rFonts w:ascii="Arial" w:eastAsia="Times New Roman" w:hAnsi="Arial" w:cs="Arial"/>
      <w:snapToGrid w:val="0"/>
      <w:color w:val="000000"/>
      <w:sz w:val="22"/>
      <w:szCs w:val="22"/>
    </w:rPr>
  </w:style>
  <w:style w:type="paragraph" w:customStyle="1" w:styleId="Podpisnik">
    <w:name w:val="Podpisnik"/>
    <w:basedOn w:val="Navaden"/>
    <w:link w:val="PodpisnikZnak"/>
    <w:uiPriority w:val="1"/>
    <w:qFormat/>
    <w:rsid w:val="00D97FA1"/>
    <w:pPr>
      <w:ind w:left="5670"/>
      <w:jc w:val="center"/>
    </w:pPr>
    <w:rPr>
      <w:rFonts w:cs="Arial"/>
      <w:szCs w:val="22"/>
    </w:rPr>
  </w:style>
  <w:style w:type="character" w:customStyle="1" w:styleId="DatumsprejetjaZnak">
    <w:name w:val="Datum sprejetja Znak"/>
    <w:link w:val="Datumsprejetja"/>
    <w:uiPriority w:val="1"/>
    <w:rsid w:val="00E27B63"/>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uiPriority w:val="1"/>
    <w:rsid w:val="00E27B63"/>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uiPriority w:val="1"/>
    <w:rsid w:val="00E27B63"/>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styleId="Pripombasklic">
    <w:name w:val="annotation reference"/>
    <w:uiPriority w:val="99"/>
    <w:semiHidden/>
    <w:locked/>
    <w:rsid w:val="00357591"/>
    <w:rPr>
      <w:sz w:val="16"/>
      <w:szCs w:val="16"/>
    </w:rPr>
  </w:style>
  <w:style w:type="character" w:customStyle="1" w:styleId="PododdelekZnak">
    <w:name w:val="Pododdelek Znak"/>
    <w:link w:val="Pododdelek"/>
    <w:rsid w:val="00E27B63"/>
    <w:rPr>
      <w:rFonts w:ascii="Arial" w:eastAsia="Times New Roman" w:hAnsi="Arial" w:cs="Arial"/>
      <w:sz w:val="22"/>
      <w:szCs w:val="22"/>
    </w:rPr>
  </w:style>
  <w:style w:type="paragraph" w:customStyle="1" w:styleId="EVA">
    <w:name w:val="EVA"/>
    <w:basedOn w:val="Navaden"/>
    <w:link w:val="EVAZnak"/>
    <w:uiPriority w:val="1"/>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uiPriority w:val="1"/>
    <w:rsid w:val="00E27B63"/>
    <w:rPr>
      <w:rFonts w:ascii="Arial" w:eastAsia="Times New Roman" w:hAnsi="Arial" w:cs="Arial"/>
      <w:sz w:val="22"/>
      <w:szCs w:val="22"/>
    </w:rPr>
  </w:style>
  <w:style w:type="paragraph" w:styleId="Pripombabesedilo">
    <w:name w:val="annotation text"/>
    <w:basedOn w:val="Navaden"/>
    <w:link w:val="PripombabesediloZnak"/>
    <w:uiPriority w:val="99"/>
    <w:locked/>
    <w:rsid w:val="00357591"/>
    <w:pPr>
      <w:overflowPunct/>
      <w:autoSpaceDE/>
      <w:autoSpaceDN/>
      <w:adjustRightInd/>
      <w:textAlignment w:val="auto"/>
    </w:pPr>
    <w:rPr>
      <w:sz w:val="20"/>
      <w:szCs w:val="20"/>
      <w:lang w:eastAsia="en-US"/>
    </w:rPr>
  </w:style>
  <w:style w:type="character" w:customStyle="1" w:styleId="PripombabesediloZnak">
    <w:name w:val="Pripomba – besedilo Znak"/>
    <w:link w:val="Pripombabesedilo"/>
    <w:uiPriority w:val="99"/>
    <w:rsid w:val="00357591"/>
    <w:rPr>
      <w:rFonts w:ascii="Arial" w:eastAsia="Times New Roman" w:hAnsi="Arial"/>
      <w:lang w:eastAsia="en-US"/>
    </w:rPr>
  </w:style>
  <w:style w:type="paragraph" w:customStyle="1" w:styleId="Imeorgana">
    <w:name w:val="Ime organa"/>
    <w:basedOn w:val="Navaden"/>
    <w:link w:val="ImeorganaZnak"/>
    <w:uiPriority w:val="1"/>
    <w:qFormat/>
    <w:rsid w:val="00D97FA1"/>
    <w:pPr>
      <w:spacing w:before="480"/>
      <w:ind w:left="5670"/>
      <w:jc w:val="center"/>
    </w:pPr>
    <w:rPr>
      <w:rFonts w:cs="Arial"/>
      <w:szCs w:val="22"/>
    </w:rPr>
  </w:style>
  <w:style w:type="character" w:customStyle="1" w:styleId="Naslov4Znak">
    <w:name w:val="Naslov 4 Znak"/>
    <w:aliases w:val="Grafika Znak"/>
    <w:link w:val="Naslov4"/>
    <w:uiPriority w:val="1"/>
    <w:rsid w:val="00E27B63"/>
    <w:rPr>
      <w:rFonts w:ascii="Arial" w:eastAsia="Times New Roman" w:hAnsi="Arial" w:cs="Arial"/>
      <w:bCs/>
      <w:color w:val="000000"/>
      <w:sz w:val="22"/>
      <w:szCs w:val="27"/>
    </w:rPr>
  </w:style>
  <w:style w:type="character" w:customStyle="1" w:styleId="Naslov9Znak">
    <w:name w:val="Naslov 9 Znak"/>
    <w:link w:val="Naslov9"/>
    <w:uiPriority w:val="9"/>
    <w:semiHidden/>
    <w:rsid w:val="003F273C"/>
    <w:rPr>
      <w:rFonts w:ascii="Cambria" w:eastAsia="Times New Roman" w:hAnsi="Cambria" w:cs="Times New Roman"/>
      <w:sz w:val="22"/>
      <w:szCs w:val="22"/>
    </w:rPr>
  </w:style>
  <w:style w:type="character" w:customStyle="1" w:styleId="Naslov1Znak">
    <w:name w:val="Naslov 1 Znak"/>
    <w:link w:val="Naslov1"/>
    <w:uiPriority w:val="9"/>
    <w:rsid w:val="003F273C"/>
    <w:rPr>
      <w:rFonts w:ascii="Cambria" w:eastAsia="Times New Roman" w:hAnsi="Cambria" w:cs="Times New Roman"/>
      <w:b/>
      <w:bCs/>
      <w:kern w:val="32"/>
      <w:sz w:val="32"/>
      <w:szCs w:val="32"/>
    </w:rPr>
  </w:style>
  <w:style w:type="paragraph" w:customStyle="1" w:styleId="Opozorilo">
    <w:name w:val="Opozorilo"/>
    <w:basedOn w:val="Navaden"/>
    <w:link w:val="OpozoriloZnak"/>
    <w:uiPriority w:val="1"/>
    <w:qFormat/>
    <w:rsid w:val="006E055E"/>
    <w:pPr>
      <w:spacing w:before="480"/>
    </w:pPr>
    <w:rPr>
      <w:rFonts w:cs="Arial"/>
      <w:color w:val="808080"/>
      <w:szCs w:val="22"/>
    </w:rPr>
  </w:style>
  <w:style w:type="character" w:customStyle="1" w:styleId="OpozoriloZnak">
    <w:name w:val="Opozorilo Znak"/>
    <w:link w:val="Opozorilo"/>
    <w:uiPriority w:val="1"/>
    <w:rsid w:val="00E27B63"/>
    <w:rPr>
      <w:rFonts w:ascii="Arial" w:eastAsia="Times New Roman" w:hAnsi="Arial" w:cs="Arial"/>
      <w:color w:val="808080"/>
      <w:sz w:val="22"/>
      <w:szCs w:val="22"/>
    </w:rPr>
  </w:style>
  <w:style w:type="paragraph" w:customStyle="1" w:styleId="lennovele">
    <w:name w:val="Člen_novele"/>
    <w:basedOn w:val="len"/>
    <w:link w:val="lennoveleZnak"/>
    <w:uiPriority w:val="1"/>
    <w:qFormat/>
    <w:rsid w:val="004F06B5"/>
    <w:rPr>
      <w:b w:val="0"/>
    </w:rPr>
  </w:style>
  <w:style w:type="paragraph" w:customStyle="1" w:styleId="Priloga">
    <w:name w:val="Priloga"/>
    <w:basedOn w:val="Navaden"/>
    <w:link w:val="PrilogaZnak"/>
    <w:uiPriority w:val="1"/>
    <w:qFormat/>
    <w:rsid w:val="00423CF0"/>
    <w:pPr>
      <w:spacing w:before="380" w:after="60" w:line="200" w:lineRule="exact"/>
    </w:pPr>
    <w:rPr>
      <w:rFonts w:cs="Arial"/>
      <w:szCs w:val="17"/>
    </w:rPr>
  </w:style>
  <w:style w:type="character" w:customStyle="1" w:styleId="lennoveleZnak">
    <w:name w:val="Člen_novele Znak"/>
    <w:link w:val="lennovele"/>
    <w:uiPriority w:val="1"/>
    <w:rsid w:val="00E27B63"/>
    <w:rPr>
      <w:rFonts w:ascii="Arial" w:eastAsia="Times New Roman" w:hAnsi="Arial" w:cs="Arial"/>
      <w:b w:val="0"/>
      <w:sz w:val="22"/>
      <w:szCs w:val="22"/>
    </w:rPr>
  </w:style>
  <w:style w:type="character" w:customStyle="1" w:styleId="PrilogaZnak">
    <w:name w:val="Priloga Znak"/>
    <w:link w:val="Priloga"/>
    <w:uiPriority w:val="1"/>
    <w:rsid w:val="00E27B63"/>
    <w:rPr>
      <w:rFonts w:ascii="Arial" w:eastAsia="Times New Roman" w:hAnsi="Arial" w:cs="Arial"/>
      <w:sz w:val="22"/>
      <w:szCs w:val="17"/>
    </w:rPr>
  </w:style>
  <w:style w:type="paragraph" w:customStyle="1" w:styleId="rta">
    <w:name w:val="Črta"/>
    <w:basedOn w:val="Navaden"/>
    <w:link w:val="rtaZnak"/>
    <w:uiPriority w:val="1"/>
    <w:qFormat/>
    <w:rsid w:val="004F06B5"/>
    <w:pPr>
      <w:spacing w:before="360"/>
      <w:jc w:val="center"/>
    </w:pPr>
    <w:rPr>
      <w:rFonts w:cs="Arial"/>
      <w:szCs w:val="22"/>
    </w:rPr>
  </w:style>
  <w:style w:type="paragraph" w:customStyle="1" w:styleId="NPB">
    <w:name w:val="NPB"/>
    <w:basedOn w:val="Vrstapredpisa"/>
    <w:uiPriority w:val="1"/>
    <w:qFormat/>
    <w:rsid w:val="00AC6273"/>
    <w:rPr>
      <w:spacing w:val="0"/>
    </w:rPr>
  </w:style>
  <w:style w:type="character" w:customStyle="1" w:styleId="rtaZnak">
    <w:name w:val="Črta Znak"/>
    <w:link w:val="rta"/>
    <w:uiPriority w:val="1"/>
    <w:rsid w:val="00E27B63"/>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uiPriority w:val="1"/>
    <w:qFormat/>
    <w:rsid w:val="00D97FA1"/>
    <w:pPr>
      <w:numPr>
        <w:numId w:val="0"/>
      </w:numPr>
      <w:ind w:left="425"/>
    </w:pPr>
  </w:style>
  <w:style w:type="character" w:customStyle="1" w:styleId="ZamaknjenadolobaprvinivoZnak">
    <w:name w:val="Zamaknjena določba_prvi nivo Znak"/>
    <w:basedOn w:val="OdstavekZnak"/>
    <w:link w:val="Zamaknjenadolobaprvinivo"/>
    <w:rsid w:val="00E27B63"/>
    <w:rPr>
      <w:rFonts w:ascii="Arial" w:eastAsia="Times New Roman" w:hAnsi="Arial" w:cs="Arial"/>
      <w:sz w:val="22"/>
      <w:szCs w:val="22"/>
    </w:rPr>
  </w:style>
  <w:style w:type="character" w:customStyle="1" w:styleId="ZamaknjenadolobadruginivoZnak">
    <w:name w:val="Zamaknjena določba_drugi nivo Znak"/>
    <w:link w:val="Zamaknjenadolobadruginivo"/>
    <w:uiPriority w:val="1"/>
    <w:rsid w:val="00E27B63"/>
    <w:rPr>
      <w:rFonts w:ascii="Arial" w:eastAsia="Times New Roman" w:hAnsi="Arial" w:cs="Arial"/>
      <w:sz w:val="22"/>
      <w:szCs w:val="22"/>
    </w:rPr>
  </w:style>
  <w:style w:type="paragraph" w:customStyle="1" w:styleId="Alineazapodtoko">
    <w:name w:val="Alinea za podtočko"/>
    <w:basedOn w:val="Alineazaodstavkom"/>
    <w:link w:val="AlineazapodtokoZnak"/>
    <w:uiPriority w:val="1"/>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uiPriority w:val="1"/>
    <w:qFormat/>
    <w:rsid w:val="000E565C"/>
    <w:pPr>
      <w:ind w:left="993"/>
    </w:pPr>
  </w:style>
  <w:style w:type="character" w:customStyle="1" w:styleId="AlineazapodtokoZnak">
    <w:name w:val="Alinea za podtočko Znak"/>
    <w:link w:val="Alineazapodtoko"/>
    <w:uiPriority w:val="1"/>
    <w:rsid w:val="00E27B63"/>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uiPriority w:val="1"/>
    <w:rsid w:val="00E27B63"/>
    <w:rPr>
      <w:rFonts w:ascii="Arial" w:eastAsia="Times New Roman" w:hAnsi="Arial" w:cs="Arial"/>
      <w:sz w:val="22"/>
      <w:szCs w:val="22"/>
    </w:rPr>
  </w:style>
  <w:style w:type="character" w:customStyle="1" w:styleId="ImeorganaZnak">
    <w:name w:val="Ime organa Znak"/>
    <w:link w:val="Imeorgana"/>
    <w:uiPriority w:val="1"/>
    <w:rsid w:val="00E27B63"/>
    <w:rPr>
      <w:rFonts w:ascii="Arial" w:eastAsia="Times New Roman" w:hAnsi="Arial" w:cs="Arial"/>
      <w:sz w:val="22"/>
      <w:szCs w:val="22"/>
    </w:rPr>
  </w:style>
  <w:style w:type="paragraph" w:customStyle="1" w:styleId="rkovnatokazaodstavkoma">
    <w:name w:val="Črkovna točka za odstavkom (a)"/>
    <w:link w:val="rkovnatokazaodstavkomaZnak"/>
    <w:uiPriority w:val="1"/>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uiPriority w:val="1"/>
    <w:rsid w:val="005C5321"/>
    <w:pPr>
      <w:numPr>
        <w:numId w:val="4"/>
      </w:numPr>
    </w:pPr>
  </w:style>
  <w:style w:type="character" w:customStyle="1" w:styleId="rkovnatokazaodstavkomaZnak">
    <w:name w:val="Črkovna točka za odstavkom (a) Znak"/>
    <w:link w:val="rkovnatokazaodstavkoma"/>
    <w:uiPriority w:val="1"/>
    <w:rsid w:val="00E27B63"/>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uiPriority w:val="1"/>
    <w:rsid w:val="003155ED"/>
    <w:rPr>
      <w:b w:val="0"/>
    </w:rPr>
  </w:style>
  <w:style w:type="paragraph" w:customStyle="1" w:styleId="rkovnatokazaodstavkoma1">
    <w:name w:val="Črkovna točka za odstavkom a."/>
    <w:uiPriority w:val="1"/>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uiPriority w:val="1"/>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uiPriority w:val="1"/>
    <w:rsid w:val="00D97FA1"/>
    <w:pPr>
      <w:numPr>
        <w:numId w:val="8"/>
      </w:numPr>
    </w:pPr>
  </w:style>
  <w:style w:type="paragraph" w:customStyle="1" w:styleId="rkovnatokazaodstavkomi">
    <w:name w:val="Črkovna točka za odstavkom (i)"/>
    <w:basedOn w:val="Alineazaodstavkom"/>
    <w:link w:val="rkovnatokazaodstavkomiZnak"/>
    <w:uiPriority w:val="1"/>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2"/>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CC175F"/>
    <w:rPr>
      <w:rFonts w:ascii="Arial" w:eastAsia="Times New Roman" w:hAnsi="Arial" w:cs="Arial"/>
      <w:sz w:val="22"/>
      <w:szCs w:val="22"/>
    </w:rPr>
  </w:style>
  <w:style w:type="paragraph" w:customStyle="1" w:styleId="rkovnatokazatevilnotokoi">
    <w:name w:val="Črkovna točka za številčno točko (i)"/>
    <w:uiPriority w:val="1"/>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uiPriority w:val="1"/>
    <w:rsid w:val="00E27B63"/>
    <w:rPr>
      <w:rFonts w:ascii="Arial" w:eastAsia="Times New Roman" w:hAnsi="Arial" w:cs="Arial"/>
      <w:sz w:val="22"/>
      <w:szCs w:val="22"/>
    </w:rPr>
  </w:style>
  <w:style w:type="paragraph" w:customStyle="1" w:styleId="rkovnatokazaodstavkomA0">
    <w:name w:val="Črkovna točka za odstavkom (A)"/>
    <w:link w:val="rkovnatokazaodstavkomAZnak0"/>
    <w:uiPriority w:val="1"/>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uiPriority w:val="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uiPriority w:val="1"/>
    <w:rsid w:val="00E27B63"/>
    <w:rPr>
      <w:rFonts w:ascii="Arial" w:eastAsia="Times New Roman" w:hAnsi="Arial"/>
      <w:sz w:val="22"/>
      <w:szCs w:val="16"/>
    </w:rPr>
  </w:style>
  <w:style w:type="paragraph" w:customStyle="1" w:styleId="rkovnatokazatevilnotokoA1">
    <w:name w:val="Črkovna točka za številčno točko (A)"/>
    <w:link w:val="rkovnatokazatevilnotokoAZnak"/>
    <w:uiPriority w:val="1"/>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uiPriority w:val="1"/>
    <w:rsid w:val="00E27B63"/>
    <w:rPr>
      <w:rFonts w:ascii="Arial" w:eastAsia="Times New Roman" w:hAnsi="Arial"/>
      <w:sz w:val="22"/>
      <w:szCs w:val="16"/>
    </w:rPr>
  </w:style>
  <w:style w:type="paragraph" w:customStyle="1" w:styleId="rkovnatokazatevilnotokoA0">
    <w:name w:val="Črkovna točka za številčno točko A)"/>
    <w:link w:val="rkovnatokazatevilnotokoAZnak0"/>
    <w:uiPriority w:val="1"/>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uiPriority w:val="1"/>
    <w:rsid w:val="00E27B63"/>
    <w:rPr>
      <w:rFonts w:ascii="Arial" w:eastAsia="Times New Roman" w:hAnsi="Arial"/>
      <w:sz w:val="22"/>
      <w:szCs w:val="16"/>
    </w:rPr>
  </w:style>
  <w:style w:type="paragraph" w:customStyle="1" w:styleId="Slikanasredino">
    <w:name w:val="Slika_na sredino"/>
    <w:basedOn w:val="Navaden"/>
    <w:uiPriority w:val="1"/>
    <w:qFormat/>
    <w:rsid w:val="00797B47"/>
    <w:pPr>
      <w:spacing w:before="400" w:after="400"/>
      <w:jc w:val="center"/>
    </w:pPr>
  </w:style>
  <w:style w:type="character" w:customStyle="1" w:styleId="rkovnatokazatevilnotokoAZnak0">
    <w:name w:val="Črkovna točka za številčno točko A) Znak"/>
    <w:link w:val="rkovnatokazatevilnotokoA0"/>
    <w:uiPriority w:val="1"/>
    <w:rsid w:val="00E27B63"/>
    <w:rPr>
      <w:rFonts w:ascii="Arial" w:eastAsia="Times New Roman" w:hAnsi="Arial"/>
      <w:sz w:val="22"/>
      <w:szCs w:val="16"/>
    </w:rPr>
  </w:style>
  <w:style w:type="paragraph" w:customStyle="1" w:styleId="1">
    <w:name w:val="1"/>
    <w:basedOn w:val="Navaden"/>
    <w:next w:val="Pripombabesedilo"/>
    <w:rsid w:val="003F273C"/>
    <w:pPr>
      <w:overflowPunct/>
      <w:autoSpaceDE/>
      <w:autoSpaceDN/>
      <w:adjustRightInd/>
      <w:textAlignment w:val="auto"/>
    </w:pPr>
    <w:rPr>
      <w:sz w:val="20"/>
      <w:szCs w:val="20"/>
      <w:lang w:val="x-none" w:eastAsia="en-US"/>
    </w:rPr>
  </w:style>
  <w:style w:type="paragraph" w:styleId="Telobesedila">
    <w:name w:val="Body Text"/>
    <w:basedOn w:val="Navaden"/>
    <w:link w:val="TelobesedilaZnak"/>
    <w:uiPriority w:val="99"/>
    <w:semiHidden/>
    <w:unhideWhenUsed/>
    <w:locked/>
    <w:rsid w:val="003F273C"/>
    <w:pPr>
      <w:spacing w:after="120"/>
    </w:pPr>
  </w:style>
  <w:style w:type="character" w:customStyle="1" w:styleId="TelobesedilaZnak">
    <w:name w:val="Telo besedila Znak"/>
    <w:link w:val="Telobesedila"/>
    <w:uiPriority w:val="99"/>
    <w:semiHidden/>
    <w:rsid w:val="003F273C"/>
    <w:rPr>
      <w:rFonts w:ascii="Arial" w:eastAsia="Times New Roman" w:hAnsi="Arial"/>
      <w:sz w:val="22"/>
      <w:szCs w:val="16"/>
    </w:rPr>
  </w:style>
  <w:style w:type="paragraph" w:styleId="Telobesedila-prvizamik">
    <w:name w:val="Body Text First Indent"/>
    <w:basedOn w:val="Telobesedila"/>
    <w:link w:val="Telobesedila-prvizamikZnak"/>
    <w:uiPriority w:val="99"/>
    <w:semiHidden/>
    <w:unhideWhenUsed/>
    <w:locked/>
    <w:rsid w:val="003F273C"/>
    <w:pPr>
      <w:ind w:firstLine="210"/>
    </w:pPr>
  </w:style>
  <w:style w:type="character" w:customStyle="1" w:styleId="Telobesedila-prvizamikZnak">
    <w:name w:val="Telo besedila - prvi zamik Znak"/>
    <w:basedOn w:val="TelobesedilaZnak"/>
    <w:link w:val="Telobesedila-prvizamik"/>
    <w:uiPriority w:val="99"/>
    <w:semiHidden/>
    <w:rsid w:val="003F273C"/>
    <w:rPr>
      <w:rFonts w:ascii="Arial" w:eastAsia="Times New Roman" w:hAnsi="Arial"/>
      <w:sz w:val="22"/>
      <w:szCs w:val="16"/>
    </w:rPr>
  </w:style>
  <w:style w:type="character" w:styleId="tevilkastrani">
    <w:name w:val="page number"/>
    <w:basedOn w:val="Privzetapisavaodstavka"/>
    <w:uiPriority w:val="99"/>
    <w:semiHidden/>
    <w:unhideWhenUsed/>
    <w:locked/>
    <w:rsid w:val="003F273C"/>
  </w:style>
  <w:style w:type="paragraph" w:styleId="Zadevapripombe">
    <w:name w:val="annotation subject"/>
    <w:basedOn w:val="Pripombabesedilo"/>
    <w:next w:val="Pripombabesedilo"/>
    <w:link w:val="ZadevapripombeZnak"/>
    <w:uiPriority w:val="99"/>
    <w:semiHidden/>
    <w:unhideWhenUsed/>
    <w:locked/>
    <w:rsid w:val="00A5445A"/>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semiHidden/>
    <w:rsid w:val="00A5445A"/>
    <w:rPr>
      <w:rFonts w:ascii="Arial" w:eastAsia="Times New Roman" w:hAnsi="Arial"/>
      <w:b/>
      <w:bCs/>
      <w:lang w:eastAsia="en-US"/>
    </w:rPr>
  </w:style>
  <w:style w:type="paragraph" w:customStyle="1" w:styleId="zamik3">
    <w:name w:val="zamik3"/>
    <w:basedOn w:val="Navaden"/>
    <w:link w:val="zamik3Znak"/>
    <w:autoRedefine/>
    <w:uiPriority w:val="1"/>
    <w:qFormat/>
    <w:rsid w:val="0065556D"/>
    <w:pPr>
      <w:overflowPunct/>
      <w:autoSpaceDE/>
      <w:autoSpaceDN/>
      <w:adjustRightInd/>
      <w:spacing w:before="60"/>
      <w:ind w:left="794" w:hanging="397"/>
      <w:textAlignment w:val="auto"/>
    </w:pPr>
    <w:rPr>
      <w:rFonts w:cs="Arial"/>
      <w:szCs w:val="24"/>
    </w:rPr>
  </w:style>
  <w:style w:type="character" w:customStyle="1" w:styleId="zamik3Znak">
    <w:name w:val="zamik3 Znak"/>
    <w:link w:val="zamik3"/>
    <w:uiPriority w:val="1"/>
    <w:rsid w:val="00E27B63"/>
    <w:rPr>
      <w:rFonts w:ascii="Arial" w:eastAsia="Times New Roman" w:hAnsi="Arial" w:cs="Arial"/>
      <w:sz w:val="22"/>
      <w:szCs w:val="24"/>
    </w:rPr>
  </w:style>
  <w:style w:type="character" w:customStyle="1" w:styleId="Naslov2Znak">
    <w:name w:val="Naslov 2 Znak"/>
    <w:link w:val="Naslov2"/>
    <w:uiPriority w:val="9"/>
    <w:rsid w:val="00DB6E53"/>
    <w:rPr>
      <w:rFonts w:ascii="Cambria" w:eastAsia="Times New Roman" w:hAnsi="Cambria"/>
      <w:b/>
      <w:bCs/>
      <w:i/>
      <w:iCs/>
      <w:sz w:val="28"/>
      <w:szCs w:val="28"/>
    </w:rPr>
  </w:style>
  <w:style w:type="character" w:customStyle="1" w:styleId="Naslov5Znak">
    <w:name w:val="Naslov 5 Znak"/>
    <w:link w:val="Naslov5"/>
    <w:uiPriority w:val="9"/>
    <w:semiHidden/>
    <w:rsid w:val="00DB6E53"/>
    <w:rPr>
      <w:rFonts w:eastAsia="Times New Roman"/>
      <w:b/>
      <w:bCs/>
      <w:i/>
      <w:iCs/>
      <w:sz w:val="26"/>
      <w:szCs w:val="26"/>
    </w:rPr>
  </w:style>
  <w:style w:type="character" w:customStyle="1" w:styleId="Naslov6Znak">
    <w:name w:val="Naslov 6 Znak"/>
    <w:link w:val="Naslov6"/>
    <w:uiPriority w:val="9"/>
    <w:semiHidden/>
    <w:rsid w:val="00DB6E53"/>
    <w:rPr>
      <w:rFonts w:eastAsia="Times New Roman"/>
      <w:b/>
      <w:bCs/>
      <w:sz w:val="22"/>
      <w:szCs w:val="22"/>
    </w:rPr>
  </w:style>
  <w:style w:type="paragraph" w:styleId="Revizija">
    <w:name w:val="Revision"/>
    <w:hidden/>
    <w:uiPriority w:val="99"/>
    <w:semiHidden/>
    <w:rsid w:val="00CD74A6"/>
    <w:rPr>
      <w:rFonts w:ascii="Arial" w:eastAsia="Times New Roman" w:hAnsi="Arial"/>
      <w:sz w:val="22"/>
      <w:szCs w:val="16"/>
    </w:rPr>
  </w:style>
  <w:style w:type="paragraph" w:customStyle="1" w:styleId="len1">
    <w:name w:val="len1"/>
    <w:basedOn w:val="Navaden"/>
    <w:uiPriority w:val="1"/>
    <w:rsid w:val="00EB306E"/>
    <w:pPr>
      <w:overflowPunct/>
      <w:autoSpaceDE/>
      <w:autoSpaceDN/>
      <w:adjustRightInd/>
      <w:spacing w:before="480"/>
      <w:jc w:val="center"/>
      <w:textAlignment w:val="auto"/>
    </w:pPr>
    <w:rPr>
      <w:rFonts w:cs="Arial"/>
      <w:b/>
      <w:bCs/>
      <w:szCs w:val="22"/>
    </w:rPr>
  </w:style>
  <w:style w:type="paragraph" w:customStyle="1" w:styleId="odstavek1">
    <w:name w:val="odstavek1"/>
    <w:basedOn w:val="Navaden"/>
    <w:rsid w:val="00EB306E"/>
    <w:pPr>
      <w:overflowPunct/>
      <w:autoSpaceDE/>
      <w:autoSpaceDN/>
      <w:adjustRightInd/>
      <w:spacing w:before="240"/>
      <w:ind w:firstLine="1021"/>
      <w:textAlignment w:val="auto"/>
    </w:pPr>
    <w:rPr>
      <w:rFonts w:cs="Arial"/>
      <w:szCs w:val="22"/>
    </w:rPr>
  </w:style>
  <w:style w:type="paragraph" w:customStyle="1" w:styleId="tevilnatoka1">
    <w:name w:val="tevilnatoka1"/>
    <w:basedOn w:val="Navaden"/>
    <w:rsid w:val="00EB306E"/>
    <w:pPr>
      <w:overflowPunct/>
      <w:autoSpaceDE/>
      <w:autoSpaceDN/>
      <w:adjustRightInd/>
      <w:ind w:left="425" w:hanging="425"/>
      <w:textAlignment w:val="auto"/>
    </w:pPr>
    <w:rPr>
      <w:rFonts w:cs="Arial"/>
      <w:szCs w:val="22"/>
    </w:rPr>
  </w:style>
  <w:style w:type="paragraph" w:customStyle="1" w:styleId="lennaslov1">
    <w:name w:val="lennaslov1"/>
    <w:basedOn w:val="Navaden"/>
    <w:uiPriority w:val="1"/>
    <w:rsid w:val="00EB306E"/>
    <w:pPr>
      <w:overflowPunct/>
      <w:autoSpaceDE/>
      <w:autoSpaceDN/>
      <w:adjustRightInd/>
      <w:jc w:val="center"/>
      <w:textAlignment w:val="auto"/>
    </w:pPr>
    <w:rPr>
      <w:rFonts w:cs="Arial"/>
      <w:b/>
      <w:bCs/>
      <w:szCs w:val="22"/>
    </w:rPr>
  </w:style>
  <w:style w:type="paragraph" w:customStyle="1" w:styleId="CM1">
    <w:name w:val="CM1"/>
    <w:basedOn w:val="Navaden"/>
    <w:next w:val="Navaden"/>
    <w:uiPriority w:val="99"/>
    <w:rsid w:val="00337F71"/>
    <w:pPr>
      <w:overflowPunct/>
      <w:jc w:val="left"/>
      <w:textAlignment w:val="auto"/>
    </w:pPr>
    <w:rPr>
      <w:rFonts w:ascii="EUAlbertina" w:eastAsia="Calibri" w:hAnsi="EUAlbertina"/>
      <w:sz w:val="24"/>
      <w:szCs w:val="24"/>
    </w:rPr>
  </w:style>
  <w:style w:type="paragraph" w:customStyle="1" w:styleId="CM3">
    <w:name w:val="CM3"/>
    <w:basedOn w:val="Navaden"/>
    <w:next w:val="Navaden"/>
    <w:uiPriority w:val="99"/>
    <w:rsid w:val="00337F71"/>
    <w:pPr>
      <w:overflowPunct/>
      <w:jc w:val="left"/>
      <w:textAlignment w:val="auto"/>
    </w:pPr>
    <w:rPr>
      <w:rFonts w:ascii="EUAlbertina" w:eastAsia="Calibri" w:hAnsi="EUAlbertina"/>
      <w:sz w:val="24"/>
      <w:szCs w:val="24"/>
    </w:rPr>
  </w:style>
  <w:style w:type="paragraph" w:customStyle="1" w:styleId="Navaden1">
    <w:name w:val="Navaden1"/>
    <w:basedOn w:val="Navaden"/>
    <w:rsid w:val="006E1976"/>
    <w:pPr>
      <w:overflowPunct/>
      <w:autoSpaceDE/>
      <w:autoSpaceDN/>
      <w:adjustRightInd/>
      <w:spacing w:before="120"/>
      <w:textAlignment w:val="auto"/>
    </w:pPr>
    <w:rPr>
      <w:rFonts w:ascii="Times New Roman" w:hAnsi="Times New Roman"/>
      <w:sz w:val="24"/>
      <w:szCs w:val="24"/>
    </w:rPr>
  </w:style>
  <w:style w:type="paragraph" w:customStyle="1" w:styleId="tevilnatoka1Nova">
    <w:name w:val="Številčna točka 1. Nova"/>
    <w:basedOn w:val="tevilnatoka"/>
    <w:link w:val="tevilnatoka1NovaChar"/>
    <w:uiPriority w:val="1"/>
    <w:qFormat/>
    <w:rsid w:val="00FC5961"/>
  </w:style>
  <w:style w:type="character" w:customStyle="1" w:styleId="tevilnatoka1NovaChar">
    <w:name w:val="Številčna točka 1. Nova Char"/>
    <w:basedOn w:val="tevilnatokaZnak"/>
    <w:link w:val="tevilnatoka1Nova"/>
    <w:uiPriority w:val="1"/>
    <w:rsid w:val="00FC5961"/>
    <w:rPr>
      <w:rFonts w:ascii="Arial" w:eastAsia="Times New Roman" w:hAnsi="Arial" w:cs="Arial"/>
      <w:sz w:val="22"/>
      <w:szCs w:val="22"/>
    </w:rPr>
  </w:style>
  <w:style w:type="paragraph" w:customStyle="1" w:styleId="Novatevilnatoka1">
    <w:name w:val="Nova številčna točka 1."/>
    <w:basedOn w:val="Navaden"/>
    <w:qFormat/>
    <w:rsid w:val="003B7F0F"/>
    <w:pPr>
      <w:numPr>
        <w:numId w:val="18"/>
      </w:numPr>
      <w:tabs>
        <w:tab w:val="left" w:pos="425"/>
      </w:tabs>
      <w:ind w:left="425" w:hanging="425"/>
    </w:pPr>
  </w:style>
  <w:style w:type="character" w:customStyle="1" w:styleId="Naslov7Znak">
    <w:name w:val="Naslov 7 Znak"/>
    <w:link w:val="Naslov7"/>
    <w:uiPriority w:val="9"/>
    <w:semiHidden/>
    <w:rsid w:val="009B07FB"/>
    <w:rPr>
      <w:rFonts w:ascii="Cambria" w:eastAsia="Times New Roman" w:hAnsi="Cambria"/>
      <w:i/>
      <w:iCs/>
      <w:color w:val="404040"/>
      <w:sz w:val="22"/>
      <w:szCs w:val="22"/>
      <w:lang w:eastAsia="en-US"/>
    </w:rPr>
  </w:style>
  <w:style w:type="paragraph" w:styleId="Brezrazmikov">
    <w:name w:val="No Spacing"/>
    <w:link w:val="BrezrazmikovZnak"/>
    <w:uiPriority w:val="1"/>
    <w:qFormat/>
    <w:locked/>
    <w:rsid w:val="009B07FB"/>
    <w:pPr>
      <w:jc w:val="both"/>
    </w:pPr>
    <w:rPr>
      <w:rFonts w:ascii="Arial" w:hAnsi="Arial"/>
      <w:sz w:val="22"/>
      <w:szCs w:val="22"/>
      <w:lang w:eastAsia="en-US"/>
    </w:rPr>
  </w:style>
  <w:style w:type="character" w:customStyle="1" w:styleId="BrezrazmikovZnak">
    <w:name w:val="Brez razmikov Znak"/>
    <w:link w:val="Brezrazmikov"/>
    <w:uiPriority w:val="1"/>
    <w:rsid w:val="009B07FB"/>
    <w:rPr>
      <w:rFonts w:ascii="Arial" w:hAnsi="Arial"/>
      <w:sz w:val="22"/>
      <w:szCs w:val="22"/>
      <w:lang w:eastAsia="en-US"/>
    </w:rPr>
  </w:style>
  <w:style w:type="table" w:styleId="Tabelamrea">
    <w:name w:val="Table Grid"/>
    <w:basedOn w:val="Navadnatabela"/>
    <w:uiPriority w:val="39"/>
    <w:locked/>
    <w:rsid w:val="009B07FB"/>
    <w:pPr>
      <w:ind w:firstLine="284"/>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tevilnotoko1">
    <w:name w:val="alineazatevilnotoko1"/>
    <w:basedOn w:val="Navaden"/>
    <w:rsid w:val="009B07FB"/>
    <w:pPr>
      <w:overflowPunct/>
      <w:autoSpaceDE/>
      <w:autoSpaceDN/>
      <w:adjustRightInd/>
      <w:ind w:left="567" w:hanging="142"/>
      <w:textAlignment w:val="auto"/>
    </w:pPr>
    <w:rPr>
      <w:rFonts w:cs="Arial"/>
      <w:szCs w:val="22"/>
    </w:rPr>
  </w:style>
  <w:style w:type="character" w:customStyle="1" w:styleId="Footnote">
    <w:name w:val="Footnote_"/>
    <w:link w:val="Footnote0"/>
    <w:rsid w:val="005F7A2E"/>
    <w:rPr>
      <w:rFonts w:ascii="Arial" w:eastAsia="Arial" w:hAnsi="Arial" w:cs="Arial"/>
      <w:sz w:val="15"/>
      <w:szCs w:val="15"/>
      <w:shd w:val="clear" w:color="auto" w:fill="FFFFFF"/>
    </w:rPr>
  </w:style>
  <w:style w:type="paragraph" w:customStyle="1" w:styleId="Footnote0">
    <w:name w:val="Footnote"/>
    <w:basedOn w:val="Navaden"/>
    <w:link w:val="Footnote"/>
    <w:rsid w:val="005F7A2E"/>
    <w:pPr>
      <w:shd w:val="clear" w:color="auto" w:fill="FFFFFF"/>
      <w:overflowPunct/>
      <w:autoSpaceDE/>
      <w:autoSpaceDN/>
      <w:adjustRightInd/>
      <w:spacing w:line="263" w:lineRule="exact"/>
      <w:textAlignment w:val="auto"/>
    </w:pPr>
    <w:rPr>
      <w:rFonts w:eastAsia="Arial" w:cs="Arial"/>
      <w:sz w:val="15"/>
      <w:szCs w:val="15"/>
    </w:rPr>
  </w:style>
  <w:style w:type="paragraph" w:customStyle="1" w:styleId="podpisi">
    <w:name w:val="podpisi"/>
    <w:basedOn w:val="Navaden"/>
    <w:qFormat/>
    <w:rsid w:val="00A17573"/>
    <w:pPr>
      <w:tabs>
        <w:tab w:val="left" w:pos="3402"/>
      </w:tabs>
      <w:overflowPunct/>
      <w:autoSpaceDE/>
      <w:autoSpaceDN/>
      <w:adjustRightInd/>
      <w:spacing w:line="260" w:lineRule="atLeast"/>
      <w:jc w:val="left"/>
      <w:textAlignment w:val="auto"/>
    </w:pPr>
    <w:rPr>
      <w:sz w:val="20"/>
      <w:szCs w:val="24"/>
      <w:lang w:val="it-IT" w:eastAsia="en-US"/>
    </w:rPr>
  </w:style>
  <w:style w:type="character" w:customStyle="1" w:styleId="Bodytext9ptSpacing0pt">
    <w:name w:val="Body text + 9 pt;Spacing 0 pt"/>
    <w:rsid w:val="00D806C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BodytextItalic">
    <w:name w:val="Body text + Italic"/>
    <w:rsid w:val="00D806CA"/>
    <w:rPr>
      <w:rFonts w:ascii="Times New Roman" w:eastAsia="Times New Roman" w:hAnsi="Times New Roman" w:cs="Times New Roman"/>
      <w:b w:val="0"/>
      <w:bCs w:val="0"/>
      <w:i/>
      <w:iCs/>
      <w:smallCaps w:val="0"/>
      <w:strike w:val="0"/>
      <w:spacing w:val="-10"/>
      <w:sz w:val="24"/>
      <w:szCs w:val="24"/>
      <w:shd w:val="clear" w:color="auto" w:fill="FFFFFF"/>
    </w:rPr>
  </w:style>
  <w:style w:type="paragraph" w:styleId="Sprotnaopomba-besedilo">
    <w:name w:val="footnote text"/>
    <w:basedOn w:val="Navaden"/>
    <w:link w:val="Sprotnaopomba-besediloZnak"/>
    <w:uiPriority w:val="99"/>
    <w:unhideWhenUsed/>
    <w:locked/>
    <w:rsid w:val="00AA192C"/>
    <w:rPr>
      <w:sz w:val="20"/>
      <w:szCs w:val="20"/>
    </w:rPr>
  </w:style>
  <w:style w:type="character" w:customStyle="1" w:styleId="Sprotnaopomba-besediloZnak">
    <w:name w:val="Sprotna opomba - besedilo Znak"/>
    <w:link w:val="Sprotnaopomba-besedilo"/>
    <w:uiPriority w:val="99"/>
    <w:rsid w:val="00AA192C"/>
    <w:rPr>
      <w:rFonts w:ascii="Arial" w:eastAsia="Times New Roman" w:hAnsi="Arial"/>
    </w:rPr>
  </w:style>
  <w:style w:type="character" w:styleId="Sprotnaopomba-sklic">
    <w:name w:val="footnote reference"/>
    <w:uiPriority w:val="99"/>
    <w:locked/>
    <w:rsid w:val="00AA192C"/>
    <w:rPr>
      <w:vertAlign w:val="superscript"/>
    </w:rPr>
  </w:style>
  <w:style w:type="character" w:styleId="SledenaHiperpovezava">
    <w:name w:val="FollowedHyperlink"/>
    <w:uiPriority w:val="99"/>
    <w:semiHidden/>
    <w:unhideWhenUsed/>
    <w:locked/>
    <w:rsid w:val="00AA192C"/>
    <w:rPr>
      <w:color w:val="800080"/>
      <w:u w:val="single"/>
    </w:rPr>
  </w:style>
  <w:style w:type="paragraph" w:customStyle="1" w:styleId="lennaslov0">
    <w:name w:val="lennaslov"/>
    <w:basedOn w:val="Navaden"/>
    <w:rsid w:val="00AA19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stavek0">
    <w:name w:val="odstavek"/>
    <w:basedOn w:val="Navaden"/>
    <w:rsid w:val="00AA19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highlight">
    <w:name w:val="highlight"/>
    <w:rsid w:val="00AA192C"/>
  </w:style>
  <w:style w:type="paragraph" w:customStyle="1" w:styleId="Default">
    <w:name w:val="Default"/>
    <w:rsid w:val="00AA192C"/>
    <w:pPr>
      <w:autoSpaceDE w:val="0"/>
      <w:autoSpaceDN w:val="0"/>
      <w:adjustRightInd w:val="0"/>
    </w:pPr>
    <w:rPr>
      <w:rFonts w:ascii="Arial" w:hAnsi="Arial" w:cs="Arial"/>
      <w:color w:val="000000"/>
      <w:sz w:val="24"/>
      <w:szCs w:val="24"/>
    </w:rPr>
  </w:style>
  <w:style w:type="paragraph" w:customStyle="1" w:styleId="len0">
    <w:name w:val="len"/>
    <w:basedOn w:val="Navaden"/>
    <w:rsid w:val="00AA19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0">
    <w:name w:val="tevilnatoka"/>
    <w:basedOn w:val="Navaden"/>
    <w:rsid w:val="00AA19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lineazaodstavkom0">
    <w:name w:val="alineazaodstavkom"/>
    <w:basedOn w:val="Navaden"/>
    <w:rsid w:val="00AA19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lineazatevilnotoko0">
    <w:name w:val="alineazatevilnotoko"/>
    <w:basedOn w:val="Navaden"/>
    <w:rsid w:val="00AA19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ododdelek0">
    <w:name w:val="pododdelek"/>
    <w:basedOn w:val="Navaden"/>
    <w:rsid w:val="00AA19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delek0">
    <w:name w:val="oddelek"/>
    <w:basedOn w:val="Navaden"/>
    <w:rsid w:val="00AA192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OdstavekseznamaZnak">
    <w:name w:val="Odstavek seznama Znak"/>
    <w:aliases w:val="numbered list Znak"/>
    <w:link w:val="Odstavekseznama"/>
    <w:uiPriority w:val="34"/>
    <w:qFormat/>
    <w:locked/>
    <w:rsid w:val="00C519E7"/>
    <w:rPr>
      <w:rFonts w:ascii="Arial" w:eastAsia="Times New Roman" w:hAnsi="Arial"/>
      <w:sz w:val="22"/>
      <w:szCs w:val="16"/>
    </w:rPr>
  </w:style>
  <w:style w:type="character" w:styleId="Krepko">
    <w:name w:val="Strong"/>
    <w:uiPriority w:val="22"/>
    <w:qFormat/>
    <w:locked/>
    <w:rsid w:val="00C519E7"/>
    <w:rPr>
      <w:b/>
      <w:bCs/>
    </w:rPr>
  </w:style>
  <w:style w:type="character" w:customStyle="1" w:styleId="Bodytext2">
    <w:name w:val="Body text (2)_"/>
    <w:link w:val="Bodytext20"/>
    <w:rsid w:val="004B0DEB"/>
    <w:rPr>
      <w:rFonts w:ascii="Times New Roman" w:eastAsia="Times New Roman" w:hAnsi="Times New Roman"/>
      <w:shd w:val="clear" w:color="auto" w:fill="FFFFFF"/>
    </w:rPr>
  </w:style>
  <w:style w:type="paragraph" w:customStyle="1" w:styleId="Bodytext20">
    <w:name w:val="Body text (2)"/>
    <w:basedOn w:val="Navaden"/>
    <w:link w:val="Bodytext2"/>
    <w:rsid w:val="004B0DEB"/>
    <w:pPr>
      <w:widowControl w:val="0"/>
      <w:shd w:val="clear" w:color="auto" w:fill="FFFFFF"/>
      <w:overflowPunct/>
      <w:autoSpaceDE/>
      <w:autoSpaceDN/>
      <w:adjustRightInd/>
      <w:spacing w:before="220" w:after="220" w:line="222" w:lineRule="exact"/>
      <w:ind w:hanging="340"/>
      <w:textAlignment w:val="auto"/>
    </w:pPr>
    <w:rPr>
      <w:rFonts w:ascii="Times New Roman" w:hAnsi="Times New Roman"/>
      <w:sz w:val="20"/>
      <w:szCs w:val="20"/>
    </w:rPr>
  </w:style>
  <w:style w:type="character" w:customStyle="1" w:styleId="Naslov3Znak">
    <w:name w:val="Naslov 3 Znak"/>
    <w:link w:val="Naslov3"/>
    <w:uiPriority w:val="9"/>
    <w:semiHidden/>
    <w:rsid w:val="0027571C"/>
    <w:rPr>
      <w:rFonts w:ascii="Calibri Light" w:eastAsia="Times New Roman" w:hAnsi="Calibri Light"/>
      <w:color w:val="1F4D78"/>
      <w:sz w:val="24"/>
      <w:szCs w:val="24"/>
      <w:lang w:eastAsia="en-US"/>
    </w:rPr>
  </w:style>
  <w:style w:type="character" w:styleId="Poudarek">
    <w:name w:val="Emphasis"/>
    <w:uiPriority w:val="20"/>
    <w:qFormat/>
    <w:locked/>
    <w:rsid w:val="0027571C"/>
    <w:rPr>
      <w:i/>
      <w:iCs/>
    </w:rPr>
  </w:style>
  <w:style w:type="paragraph" w:styleId="Napis">
    <w:name w:val="caption"/>
    <w:basedOn w:val="Navaden"/>
    <w:next w:val="Navaden"/>
    <w:uiPriority w:val="35"/>
    <w:unhideWhenUsed/>
    <w:qFormat/>
    <w:locked/>
    <w:rsid w:val="0027571C"/>
    <w:pPr>
      <w:overflowPunct/>
      <w:autoSpaceDE/>
      <w:autoSpaceDN/>
      <w:adjustRightInd/>
      <w:spacing w:after="200"/>
      <w:jc w:val="left"/>
      <w:textAlignment w:val="auto"/>
    </w:pPr>
    <w:rPr>
      <w:rFonts w:ascii="Calibri" w:eastAsia="Calibri" w:hAnsi="Calibri"/>
      <w:i/>
      <w:iCs/>
      <w:color w:val="44546A"/>
      <w:sz w:val="18"/>
      <w:szCs w:val="18"/>
      <w:lang w:eastAsia="en-US"/>
    </w:rPr>
  </w:style>
  <w:style w:type="character" w:customStyle="1" w:styleId="Bodytext2105ptItalic">
    <w:name w:val="Body text (2) + 10;5 pt;Italic"/>
    <w:rsid w:val="0027571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l-SI" w:eastAsia="sl-SI" w:bidi="sl-SI"/>
    </w:rPr>
  </w:style>
  <w:style w:type="character" w:customStyle="1" w:styleId="Bodytext2ArialNarrow105ptBold">
    <w:name w:val="Body text (2) + Arial Narrow;10;5 pt;Bold"/>
    <w:rsid w:val="0027571C"/>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sl-SI" w:eastAsia="sl-SI" w:bidi="sl-SI"/>
    </w:rPr>
  </w:style>
  <w:style w:type="character" w:customStyle="1" w:styleId="Bodytext2Arial95ptBold">
    <w:name w:val="Body text (2) + Arial;9;5 pt;Bold"/>
    <w:rsid w:val="0027571C"/>
    <w:rPr>
      <w:rFonts w:ascii="Arial" w:eastAsia="Arial" w:hAnsi="Arial" w:cs="Arial"/>
      <w:b/>
      <w:bCs/>
      <w:i w:val="0"/>
      <w:iCs w:val="0"/>
      <w:smallCaps w:val="0"/>
      <w:strike w:val="0"/>
      <w:color w:val="000000"/>
      <w:spacing w:val="0"/>
      <w:w w:val="100"/>
      <w:position w:val="0"/>
      <w:sz w:val="19"/>
      <w:szCs w:val="19"/>
      <w:u w:val="none"/>
      <w:shd w:val="clear" w:color="auto" w:fill="FFFFFF"/>
      <w:lang w:val="sl-SI" w:eastAsia="sl-SI" w:bidi="sl-SI"/>
    </w:rPr>
  </w:style>
  <w:style w:type="character" w:customStyle="1" w:styleId="Bodytext2Arial8ptBold">
    <w:name w:val="Body text (2) + Arial;8 pt;Bold"/>
    <w:rsid w:val="0027571C"/>
    <w:rPr>
      <w:rFonts w:ascii="Arial" w:eastAsia="Arial" w:hAnsi="Arial" w:cs="Arial"/>
      <w:b/>
      <w:bCs/>
      <w:i w:val="0"/>
      <w:iCs w:val="0"/>
      <w:smallCaps w:val="0"/>
      <w:strike w:val="0"/>
      <w:color w:val="000000"/>
      <w:spacing w:val="0"/>
      <w:w w:val="100"/>
      <w:position w:val="0"/>
      <w:sz w:val="16"/>
      <w:szCs w:val="16"/>
      <w:u w:val="none"/>
      <w:shd w:val="clear" w:color="auto" w:fill="FFFFFF"/>
      <w:lang w:val="sl-SI" w:eastAsia="sl-SI" w:bidi="sl-SI"/>
    </w:rPr>
  </w:style>
  <w:style w:type="character" w:customStyle="1" w:styleId="st1">
    <w:name w:val="st1"/>
    <w:rsid w:val="0027571C"/>
  </w:style>
  <w:style w:type="character" w:styleId="Nerazreenaomemba">
    <w:name w:val="Unresolved Mention"/>
    <w:uiPriority w:val="99"/>
    <w:semiHidden/>
    <w:unhideWhenUsed/>
    <w:rsid w:val="004F7B08"/>
    <w:rPr>
      <w:color w:val="605E5C"/>
      <w:shd w:val="clear" w:color="auto" w:fill="E1DFDD"/>
    </w:rPr>
  </w:style>
  <w:style w:type="numbering" w:customStyle="1" w:styleId="Brezseznama1">
    <w:name w:val="Brez seznama1"/>
    <w:next w:val="Brezseznama"/>
    <w:uiPriority w:val="99"/>
    <w:semiHidden/>
    <w:unhideWhenUsed/>
    <w:rsid w:val="00882412"/>
  </w:style>
  <w:style w:type="paragraph" w:customStyle="1" w:styleId="oj-doc-ti">
    <w:name w:val="oj-doc-ti"/>
    <w:basedOn w:val="Navaden"/>
    <w:rsid w:val="00882412"/>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msonormal0">
    <w:name w:val="msonormal"/>
    <w:basedOn w:val="Navaden"/>
    <w:rsid w:val="00531477"/>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lineazaodstavkom1">
    <w:name w:val="alineazaodstavkom1"/>
    <w:basedOn w:val="Navaden"/>
    <w:rsid w:val="00F56B42"/>
    <w:pPr>
      <w:overflowPunct/>
      <w:autoSpaceDE/>
      <w:autoSpaceDN/>
      <w:adjustRightInd/>
      <w:ind w:left="425" w:hanging="425"/>
      <w:textAlignment w:val="auto"/>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5304">
      <w:bodyDiv w:val="1"/>
      <w:marLeft w:val="0"/>
      <w:marRight w:val="0"/>
      <w:marTop w:val="0"/>
      <w:marBottom w:val="0"/>
      <w:divBdr>
        <w:top w:val="none" w:sz="0" w:space="0" w:color="auto"/>
        <w:left w:val="none" w:sz="0" w:space="0" w:color="auto"/>
        <w:bottom w:val="none" w:sz="0" w:space="0" w:color="auto"/>
        <w:right w:val="none" w:sz="0" w:space="0" w:color="auto"/>
      </w:divBdr>
    </w:div>
    <w:div w:id="103502148">
      <w:bodyDiv w:val="1"/>
      <w:marLeft w:val="0"/>
      <w:marRight w:val="0"/>
      <w:marTop w:val="0"/>
      <w:marBottom w:val="0"/>
      <w:divBdr>
        <w:top w:val="none" w:sz="0" w:space="0" w:color="auto"/>
        <w:left w:val="none" w:sz="0" w:space="0" w:color="auto"/>
        <w:bottom w:val="none" w:sz="0" w:space="0" w:color="auto"/>
        <w:right w:val="none" w:sz="0" w:space="0" w:color="auto"/>
      </w:divBdr>
      <w:divsChild>
        <w:div w:id="2088568906">
          <w:marLeft w:val="0"/>
          <w:marRight w:val="0"/>
          <w:marTop w:val="0"/>
          <w:marBottom w:val="0"/>
          <w:divBdr>
            <w:top w:val="none" w:sz="0" w:space="0" w:color="auto"/>
            <w:left w:val="none" w:sz="0" w:space="0" w:color="auto"/>
            <w:bottom w:val="none" w:sz="0" w:space="0" w:color="auto"/>
            <w:right w:val="none" w:sz="0" w:space="0" w:color="auto"/>
          </w:divBdr>
          <w:divsChild>
            <w:div w:id="736779107">
              <w:marLeft w:val="0"/>
              <w:marRight w:val="0"/>
              <w:marTop w:val="0"/>
              <w:marBottom w:val="0"/>
              <w:divBdr>
                <w:top w:val="none" w:sz="0" w:space="0" w:color="auto"/>
                <w:left w:val="none" w:sz="0" w:space="0" w:color="auto"/>
                <w:bottom w:val="none" w:sz="0" w:space="0" w:color="auto"/>
                <w:right w:val="none" w:sz="0" w:space="0" w:color="auto"/>
              </w:divBdr>
              <w:divsChild>
                <w:div w:id="1540430781">
                  <w:marLeft w:val="0"/>
                  <w:marRight w:val="0"/>
                  <w:marTop w:val="0"/>
                  <w:marBottom w:val="0"/>
                  <w:divBdr>
                    <w:top w:val="none" w:sz="0" w:space="0" w:color="auto"/>
                    <w:left w:val="none" w:sz="0" w:space="0" w:color="auto"/>
                    <w:bottom w:val="none" w:sz="0" w:space="0" w:color="auto"/>
                    <w:right w:val="none" w:sz="0" w:space="0" w:color="auto"/>
                  </w:divBdr>
                  <w:divsChild>
                    <w:div w:id="57332467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2643">
      <w:bodyDiv w:val="1"/>
      <w:marLeft w:val="0"/>
      <w:marRight w:val="0"/>
      <w:marTop w:val="0"/>
      <w:marBottom w:val="0"/>
      <w:divBdr>
        <w:top w:val="none" w:sz="0" w:space="0" w:color="auto"/>
        <w:left w:val="none" w:sz="0" w:space="0" w:color="auto"/>
        <w:bottom w:val="none" w:sz="0" w:space="0" w:color="auto"/>
        <w:right w:val="none" w:sz="0" w:space="0" w:color="auto"/>
      </w:divBdr>
      <w:divsChild>
        <w:div w:id="329988280">
          <w:marLeft w:val="0"/>
          <w:marRight w:val="0"/>
          <w:marTop w:val="0"/>
          <w:marBottom w:val="0"/>
          <w:divBdr>
            <w:top w:val="none" w:sz="0" w:space="0" w:color="auto"/>
            <w:left w:val="none" w:sz="0" w:space="0" w:color="auto"/>
            <w:bottom w:val="none" w:sz="0" w:space="0" w:color="auto"/>
            <w:right w:val="none" w:sz="0" w:space="0" w:color="auto"/>
          </w:divBdr>
          <w:divsChild>
            <w:div w:id="1880625344">
              <w:marLeft w:val="0"/>
              <w:marRight w:val="0"/>
              <w:marTop w:val="0"/>
              <w:marBottom w:val="0"/>
              <w:divBdr>
                <w:top w:val="none" w:sz="0" w:space="0" w:color="auto"/>
                <w:left w:val="none" w:sz="0" w:space="0" w:color="auto"/>
                <w:bottom w:val="none" w:sz="0" w:space="0" w:color="auto"/>
                <w:right w:val="none" w:sz="0" w:space="0" w:color="auto"/>
              </w:divBdr>
              <w:divsChild>
                <w:div w:id="1752121158">
                  <w:marLeft w:val="0"/>
                  <w:marRight w:val="0"/>
                  <w:marTop w:val="0"/>
                  <w:marBottom w:val="0"/>
                  <w:divBdr>
                    <w:top w:val="none" w:sz="0" w:space="0" w:color="auto"/>
                    <w:left w:val="none" w:sz="0" w:space="0" w:color="auto"/>
                    <w:bottom w:val="none" w:sz="0" w:space="0" w:color="auto"/>
                    <w:right w:val="none" w:sz="0" w:space="0" w:color="auto"/>
                  </w:divBdr>
                  <w:divsChild>
                    <w:div w:id="1124155776">
                      <w:marLeft w:val="1"/>
                      <w:marRight w:val="1"/>
                      <w:marTop w:val="0"/>
                      <w:marBottom w:val="0"/>
                      <w:divBdr>
                        <w:top w:val="none" w:sz="0" w:space="0" w:color="auto"/>
                        <w:left w:val="none" w:sz="0" w:space="0" w:color="auto"/>
                        <w:bottom w:val="none" w:sz="0" w:space="0" w:color="auto"/>
                        <w:right w:val="none" w:sz="0" w:space="0" w:color="auto"/>
                      </w:divBdr>
                      <w:divsChild>
                        <w:div w:id="431585343">
                          <w:marLeft w:val="0"/>
                          <w:marRight w:val="0"/>
                          <w:marTop w:val="0"/>
                          <w:marBottom w:val="0"/>
                          <w:divBdr>
                            <w:top w:val="none" w:sz="0" w:space="0" w:color="auto"/>
                            <w:left w:val="none" w:sz="0" w:space="0" w:color="auto"/>
                            <w:bottom w:val="none" w:sz="0" w:space="0" w:color="auto"/>
                            <w:right w:val="none" w:sz="0" w:space="0" w:color="auto"/>
                          </w:divBdr>
                          <w:divsChild>
                            <w:div w:id="1641299242">
                              <w:marLeft w:val="0"/>
                              <w:marRight w:val="0"/>
                              <w:marTop w:val="0"/>
                              <w:marBottom w:val="360"/>
                              <w:divBdr>
                                <w:top w:val="none" w:sz="0" w:space="0" w:color="auto"/>
                                <w:left w:val="none" w:sz="0" w:space="0" w:color="auto"/>
                                <w:bottom w:val="none" w:sz="0" w:space="0" w:color="auto"/>
                                <w:right w:val="none" w:sz="0" w:space="0" w:color="auto"/>
                              </w:divBdr>
                              <w:divsChild>
                                <w:div w:id="1256209908">
                                  <w:marLeft w:val="0"/>
                                  <w:marRight w:val="0"/>
                                  <w:marTop w:val="0"/>
                                  <w:marBottom w:val="0"/>
                                  <w:divBdr>
                                    <w:top w:val="none" w:sz="0" w:space="0" w:color="auto"/>
                                    <w:left w:val="none" w:sz="0" w:space="0" w:color="auto"/>
                                    <w:bottom w:val="none" w:sz="0" w:space="0" w:color="auto"/>
                                    <w:right w:val="none" w:sz="0" w:space="0" w:color="auto"/>
                                  </w:divBdr>
                                  <w:divsChild>
                                    <w:div w:id="256716898">
                                      <w:marLeft w:val="0"/>
                                      <w:marRight w:val="0"/>
                                      <w:marTop w:val="0"/>
                                      <w:marBottom w:val="0"/>
                                      <w:divBdr>
                                        <w:top w:val="none" w:sz="0" w:space="0" w:color="auto"/>
                                        <w:left w:val="none" w:sz="0" w:space="0" w:color="auto"/>
                                        <w:bottom w:val="none" w:sz="0" w:space="0" w:color="auto"/>
                                        <w:right w:val="none" w:sz="0" w:space="0" w:color="auto"/>
                                      </w:divBdr>
                                      <w:divsChild>
                                        <w:div w:id="114955419">
                                          <w:marLeft w:val="0"/>
                                          <w:marRight w:val="0"/>
                                          <w:marTop w:val="0"/>
                                          <w:marBottom w:val="0"/>
                                          <w:divBdr>
                                            <w:top w:val="none" w:sz="0" w:space="0" w:color="auto"/>
                                            <w:left w:val="none" w:sz="0" w:space="0" w:color="auto"/>
                                            <w:bottom w:val="none" w:sz="0" w:space="0" w:color="auto"/>
                                            <w:right w:val="none" w:sz="0" w:space="0" w:color="auto"/>
                                          </w:divBdr>
                                        </w:div>
                                        <w:div w:id="1618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00926">
      <w:bodyDiv w:val="1"/>
      <w:marLeft w:val="0"/>
      <w:marRight w:val="0"/>
      <w:marTop w:val="0"/>
      <w:marBottom w:val="0"/>
      <w:divBdr>
        <w:top w:val="none" w:sz="0" w:space="0" w:color="auto"/>
        <w:left w:val="none" w:sz="0" w:space="0" w:color="auto"/>
        <w:bottom w:val="none" w:sz="0" w:space="0" w:color="auto"/>
        <w:right w:val="none" w:sz="0" w:space="0" w:color="auto"/>
      </w:divBdr>
      <w:divsChild>
        <w:div w:id="1346247996">
          <w:marLeft w:val="0"/>
          <w:marRight w:val="0"/>
          <w:marTop w:val="0"/>
          <w:marBottom w:val="0"/>
          <w:divBdr>
            <w:top w:val="none" w:sz="0" w:space="0" w:color="auto"/>
            <w:left w:val="none" w:sz="0" w:space="0" w:color="auto"/>
            <w:bottom w:val="none" w:sz="0" w:space="0" w:color="auto"/>
            <w:right w:val="none" w:sz="0" w:space="0" w:color="auto"/>
          </w:divBdr>
          <w:divsChild>
            <w:div w:id="867642974">
              <w:marLeft w:val="0"/>
              <w:marRight w:val="0"/>
              <w:marTop w:val="100"/>
              <w:marBottom w:val="100"/>
              <w:divBdr>
                <w:top w:val="none" w:sz="0" w:space="0" w:color="auto"/>
                <w:left w:val="none" w:sz="0" w:space="0" w:color="auto"/>
                <w:bottom w:val="none" w:sz="0" w:space="0" w:color="auto"/>
                <w:right w:val="none" w:sz="0" w:space="0" w:color="auto"/>
              </w:divBdr>
              <w:divsChild>
                <w:div w:id="1690257674">
                  <w:marLeft w:val="0"/>
                  <w:marRight w:val="0"/>
                  <w:marTop w:val="0"/>
                  <w:marBottom w:val="0"/>
                  <w:divBdr>
                    <w:top w:val="none" w:sz="0" w:space="0" w:color="auto"/>
                    <w:left w:val="none" w:sz="0" w:space="0" w:color="auto"/>
                    <w:bottom w:val="none" w:sz="0" w:space="0" w:color="auto"/>
                    <w:right w:val="none" w:sz="0" w:space="0" w:color="auto"/>
                  </w:divBdr>
                  <w:divsChild>
                    <w:div w:id="667096462">
                      <w:marLeft w:val="0"/>
                      <w:marRight w:val="0"/>
                      <w:marTop w:val="0"/>
                      <w:marBottom w:val="0"/>
                      <w:divBdr>
                        <w:top w:val="none" w:sz="0" w:space="0" w:color="auto"/>
                        <w:left w:val="none" w:sz="0" w:space="0" w:color="auto"/>
                        <w:bottom w:val="none" w:sz="0" w:space="0" w:color="auto"/>
                        <w:right w:val="none" w:sz="0" w:space="0" w:color="auto"/>
                      </w:divBdr>
                      <w:divsChild>
                        <w:div w:id="1091509901">
                          <w:marLeft w:val="0"/>
                          <w:marRight w:val="0"/>
                          <w:marTop w:val="0"/>
                          <w:marBottom w:val="0"/>
                          <w:divBdr>
                            <w:top w:val="none" w:sz="0" w:space="0" w:color="auto"/>
                            <w:left w:val="none" w:sz="0" w:space="0" w:color="auto"/>
                            <w:bottom w:val="none" w:sz="0" w:space="0" w:color="auto"/>
                            <w:right w:val="none" w:sz="0" w:space="0" w:color="auto"/>
                          </w:divBdr>
                          <w:divsChild>
                            <w:div w:id="1196576385">
                              <w:marLeft w:val="0"/>
                              <w:marRight w:val="0"/>
                              <w:marTop w:val="0"/>
                              <w:marBottom w:val="0"/>
                              <w:divBdr>
                                <w:top w:val="none" w:sz="0" w:space="0" w:color="auto"/>
                                <w:left w:val="none" w:sz="0" w:space="0" w:color="auto"/>
                                <w:bottom w:val="none" w:sz="0" w:space="0" w:color="auto"/>
                                <w:right w:val="none" w:sz="0" w:space="0" w:color="auto"/>
                              </w:divBdr>
                              <w:divsChild>
                                <w:div w:id="1081103958">
                                  <w:marLeft w:val="0"/>
                                  <w:marRight w:val="0"/>
                                  <w:marTop w:val="0"/>
                                  <w:marBottom w:val="0"/>
                                  <w:divBdr>
                                    <w:top w:val="none" w:sz="0" w:space="0" w:color="auto"/>
                                    <w:left w:val="none" w:sz="0" w:space="0" w:color="auto"/>
                                    <w:bottom w:val="none" w:sz="0" w:space="0" w:color="auto"/>
                                    <w:right w:val="none" w:sz="0" w:space="0" w:color="auto"/>
                                  </w:divBdr>
                                  <w:divsChild>
                                    <w:div w:id="1314943890">
                                      <w:marLeft w:val="0"/>
                                      <w:marRight w:val="0"/>
                                      <w:marTop w:val="0"/>
                                      <w:marBottom w:val="0"/>
                                      <w:divBdr>
                                        <w:top w:val="none" w:sz="0" w:space="0" w:color="auto"/>
                                        <w:left w:val="none" w:sz="0" w:space="0" w:color="auto"/>
                                        <w:bottom w:val="none" w:sz="0" w:space="0" w:color="auto"/>
                                        <w:right w:val="none" w:sz="0" w:space="0" w:color="auto"/>
                                      </w:divBdr>
                                      <w:divsChild>
                                        <w:div w:id="11174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38267">
      <w:bodyDiv w:val="1"/>
      <w:marLeft w:val="0"/>
      <w:marRight w:val="0"/>
      <w:marTop w:val="0"/>
      <w:marBottom w:val="0"/>
      <w:divBdr>
        <w:top w:val="none" w:sz="0" w:space="0" w:color="auto"/>
        <w:left w:val="none" w:sz="0" w:space="0" w:color="auto"/>
        <w:bottom w:val="none" w:sz="0" w:space="0" w:color="auto"/>
        <w:right w:val="none" w:sz="0" w:space="0" w:color="auto"/>
      </w:divBdr>
    </w:div>
    <w:div w:id="212892047">
      <w:bodyDiv w:val="1"/>
      <w:marLeft w:val="0"/>
      <w:marRight w:val="0"/>
      <w:marTop w:val="0"/>
      <w:marBottom w:val="0"/>
      <w:divBdr>
        <w:top w:val="none" w:sz="0" w:space="0" w:color="auto"/>
        <w:left w:val="none" w:sz="0" w:space="0" w:color="auto"/>
        <w:bottom w:val="none" w:sz="0" w:space="0" w:color="auto"/>
        <w:right w:val="none" w:sz="0" w:space="0" w:color="auto"/>
      </w:divBdr>
    </w:div>
    <w:div w:id="355011903">
      <w:bodyDiv w:val="1"/>
      <w:marLeft w:val="0"/>
      <w:marRight w:val="0"/>
      <w:marTop w:val="0"/>
      <w:marBottom w:val="0"/>
      <w:divBdr>
        <w:top w:val="none" w:sz="0" w:space="0" w:color="auto"/>
        <w:left w:val="none" w:sz="0" w:space="0" w:color="auto"/>
        <w:bottom w:val="none" w:sz="0" w:space="0" w:color="auto"/>
        <w:right w:val="none" w:sz="0" w:space="0" w:color="auto"/>
      </w:divBdr>
    </w:div>
    <w:div w:id="361520817">
      <w:bodyDiv w:val="1"/>
      <w:marLeft w:val="0"/>
      <w:marRight w:val="0"/>
      <w:marTop w:val="0"/>
      <w:marBottom w:val="0"/>
      <w:divBdr>
        <w:top w:val="none" w:sz="0" w:space="0" w:color="auto"/>
        <w:left w:val="none" w:sz="0" w:space="0" w:color="auto"/>
        <w:bottom w:val="none" w:sz="0" w:space="0" w:color="auto"/>
        <w:right w:val="none" w:sz="0" w:space="0" w:color="auto"/>
      </w:divBdr>
    </w:div>
    <w:div w:id="411126841">
      <w:bodyDiv w:val="1"/>
      <w:marLeft w:val="0"/>
      <w:marRight w:val="0"/>
      <w:marTop w:val="0"/>
      <w:marBottom w:val="0"/>
      <w:divBdr>
        <w:top w:val="none" w:sz="0" w:space="0" w:color="auto"/>
        <w:left w:val="none" w:sz="0" w:space="0" w:color="auto"/>
        <w:bottom w:val="none" w:sz="0" w:space="0" w:color="auto"/>
        <w:right w:val="none" w:sz="0" w:space="0" w:color="auto"/>
      </w:divBdr>
    </w:div>
    <w:div w:id="458302807">
      <w:bodyDiv w:val="1"/>
      <w:marLeft w:val="0"/>
      <w:marRight w:val="0"/>
      <w:marTop w:val="0"/>
      <w:marBottom w:val="0"/>
      <w:divBdr>
        <w:top w:val="none" w:sz="0" w:space="0" w:color="auto"/>
        <w:left w:val="none" w:sz="0" w:space="0" w:color="auto"/>
        <w:bottom w:val="none" w:sz="0" w:space="0" w:color="auto"/>
        <w:right w:val="none" w:sz="0" w:space="0" w:color="auto"/>
      </w:divBdr>
    </w:div>
    <w:div w:id="628588156">
      <w:bodyDiv w:val="1"/>
      <w:marLeft w:val="0"/>
      <w:marRight w:val="0"/>
      <w:marTop w:val="0"/>
      <w:marBottom w:val="0"/>
      <w:divBdr>
        <w:top w:val="none" w:sz="0" w:space="0" w:color="auto"/>
        <w:left w:val="none" w:sz="0" w:space="0" w:color="auto"/>
        <w:bottom w:val="none" w:sz="0" w:space="0" w:color="auto"/>
        <w:right w:val="none" w:sz="0" w:space="0" w:color="auto"/>
      </w:divBdr>
    </w:div>
    <w:div w:id="638997249">
      <w:bodyDiv w:val="1"/>
      <w:marLeft w:val="0"/>
      <w:marRight w:val="0"/>
      <w:marTop w:val="0"/>
      <w:marBottom w:val="0"/>
      <w:divBdr>
        <w:top w:val="none" w:sz="0" w:space="0" w:color="auto"/>
        <w:left w:val="none" w:sz="0" w:space="0" w:color="auto"/>
        <w:bottom w:val="none" w:sz="0" w:space="0" w:color="auto"/>
        <w:right w:val="none" w:sz="0" w:space="0" w:color="auto"/>
      </w:divBdr>
      <w:divsChild>
        <w:div w:id="549463434">
          <w:marLeft w:val="0"/>
          <w:marRight w:val="0"/>
          <w:marTop w:val="0"/>
          <w:marBottom w:val="0"/>
          <w:divBdr>
            <w:top w:val="none" w:sz="0" w:space="0" w:color="auto"/>
            <w:left w:val="none" w:sz="0" w:space="0" w:color="auto"/>
            <w:bottom w:val="none" w:sz="0" w:space="0" w:color="auto"/>
            <w:right w:val="none" w:sz="0" w:space="0" w:color="auto"/>
          </w:divBdr>
          <w:divsChild>
            <w:div w:id="1309093959">
              <w:marLeft w:val="0"/>
              <w:marRight w:val="0"/>
              <w:marTop w:val="0"/>
              <w:marBottom w:val="0"/>
              <w:divBdr>
                <w:top w:val="none" w:sz="0" w:space="0" w:color="auto"/>
                <w:left w:val="none" w:sz="0" w:space="0" w:color="auto"/>
                <w:bottom w:val="none" w:sz="0" w:space="0" w:color="auto"/>
                <w:right w:val="none" w:sz="0" w:space="0" w:color="auto"/>
              </w:divBdr>
              <w:divsChild>
                <w:div w:id="510032102">
                  <w:marLeft w:val="0"/>
                  <w:marRight w:val="0"/>
                  <w:marTop w:val="0"/>
                  <w:marBottom w:val="0"/>
                  <w:divBdr>
                    <w:top w:val="none" w:sz="0" w:space="0" w:color="auto"/>
                    <w:left w:val="none" w:sz="0" w:space="0" w:color="auto"/>
                    <w:bottom w:val="none" w:sz="0" w:space="0" w:color="auto"/>
                    <w:right w:val="none" w:sz="0" w:space="0" w:color="auto"/>
                  </w:divBdr>
                  <w:divsChild>
                    <w:div w:id="92761398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2821">
      <w:bodyDiv w:val="1"/>
      <w:marLeft w:val="0"/>
      <w:marRight w:val="0"/>
      <w:marTop w:val="0"/>
      <w:marBottom w:val="0"/>
      <w:divBdr>
        <w:top w:val="none" w:sz="0" w:space="0" w:color="auto"/>
        <w:left w:val="none" w:sz="0" w:space="0" w:color="auto"/>
        <w:bottom w:val="none" w:sz="0" w:space="0" w:color="auto"/>
        <w:right w:val="none" w:sz="0" w:space="0" w:color="auto"/>
      </w:divBdr>
    </w:div>
    <w:div w:id="724648669">
      <w:bodyDiv w:val="1"/>
      <w:marLeft w:val="0"/>
      <w:marRight w:val="0"/>
      <w:marTop w:val="0"/>
      <w:marBottom w:val="0"/>
      <w:divBdr>
        <w:top w:val="none" w:sz="0" w:space="0" w:color="auto"/>
        <w:left w:val="none" w:sz="0" w:space="0" w:color="auto"/>
        <w:bottom w:val="none" w:sz="0" w:space="0" w:color="auto"/>
        <w:right w:val="none" w:sz="0" w:space="0" w:color="auto"/>
      </w:divBdr>
    </w:div>
    <w:div w:id="726025958">
      <w:bodyDiv w:val="1"/>
      <w:marLeft w:val="0"/>
      <w:marRight w:val="0"/>
      <w:marTop w:val="0"/>
      <w:marBottom w:val="0"/>
      <w:divBdr>
        <w:top w:val="none" w:sz="0" w:space="0" w:color="auto"/>
        <w:left w:val="none" w:sz="0" w:space="0" w:color="auto"/>
        <w:bottom w:val="none" w:sz="0" w:space="0" w:color="auto"/>
        <w:right w:val="none" w:sz="0" w:space="0" w:color="auto"/>
      </w:divBdr>
    </w:div>
    <w:div w:id="782964851">
      <w:bodyDiv w:val="1"/>
      <w:marLeft w:val="0"/>
      <w:marRight w:val="0"/>
      <w:marTop w:val="0"/>
      <w:marBottom w:val="0"/>
      <w:divBdr>
        <w:top w:val="none" w:sz="0" w:space="0" w:color="auto"/>
        <w:left w:val="none" w:sz="0" w:space="0" w:color="auto"/>
        <w:bottom w:val="none" w:sz="0" w:space="0" w:color="auto"/>
        <w:right w:val="none" w:sz="0" w:space="0" w:color="auto"/>
      </w:divBdr>
    </w:div>
    <w:div w:id="812868511">
      <w:bodyDiv w:val="1"/>
      <w:marLeft w:val="0"/>
      <w:marRight w:val="0"/>
      <w:marTop w:val="0"/>
      <w:marBottom w:val="0"/>
      <w:divBdr>
        <w:top w:val="none" w:sz="0" w:space="0" w:color="auto"/>
        <w:left w:val="none" w:sz="0" w:space="0" w:color="auto"/>
        <w:bottom w:val="none" w:sz="0" w:space="0" w:color="auto"/>
        <w:right w:val="none" w:sz="0" w:space="0" w:color="auto"/>
      </w:divBdr>
    </w:div>
    <w:div w:id="893807581">
      <w:bodyDiv w:val="1"/>
      <w:marLeft w:val="0"/>
      <w:marRight w:val="0"/>
      <w:marTop w:val="0"/>
      <w:marBottom w:val="0"/>
      <w:divBdr>
        <w:top w:val="none" w:sz="0" w:space="0" w:color="auto"/>
        <w:left w:val="none" w:sz="0" w:space="0" w:color="auto"/>
        <w:bottom w:val="none" w:sz="0" w:space="0" w:color="auto"/>
        <w:right w:val="none" w:sz="0" w:space="0" w:color="auto"/>
      </w:divBdr>
      <w:divsChild>
        <w:div w:id="1316761027">
          <w:marLeft w:val="0"/>
          <w:marRight w:val="0"/>
          <w:marTop w:val="0"/>
          <w:marBottom w:val="0"/>
          <w:divBdr>
            <w:top w:val="none" w:sz="0" w:space="0" w:color="auto"/>
            <w:left w:val="none" w:sz="0" w:space="0" w:color="auto"/>
            <w:bottom w:val="none" w:sz="0" w:space="0" w:color="auto"/>
            <w:right w:val="none" w:sz="0" w:space="0" w:color="auto"/>
          </w:divBdr>
          <w:divsChild>
            <w:div w:id="340278241">
              <w:marLeft w:val="0"/>
              <w:marRight w:val="0"/>
              <w:marTop w:val="0"/>
              <w:marBottom w:val="0"/>
              <w:divBdr>
                <w:top w:val="none" w:sz="0" w:space="0" w:color="auto"/>
                <w:left w:val="none" w:sz="0" w:space="0" w:color="auto"/>
                <w:bottom w:val="none" w:sz="0" w:space="0" w:color="auto"/>
                <w:right w:val="none" w:sz="0" w:space="0" w:color="auto"/>
              </w:divBdr>
              <w:divsChild>
                <w:div w:id="28071532">
                  <w:marLeft w:val="0"/>
                  <w:marRight w:val="0"/>
                  <w:marTop w:val="0"/>
                  <w:marBottom w:val="0"/>
                  <w:divBdr>
                    <w:top w:val="none" w:sz="0" w:space="0" w:color="auto"/>
                    <w:left w:val="none" w:sz="0" w:space="0" w:color="auto"/>
                    <w:bottom w:val="none" w:sz="0" w:space="0" w:color="auto"/>
                    <w:right w:val="none" w:sz="0" w:space="0" w:color="auto"/>
                  </w:divBdr>
                  <w:divsChild>
                    <w:div w:id="958414886">
                      <w:marLeft w:val="1"/>
                      <w:marRight w:val="1"/>
                      <w:marTop w:val="0"/>
                      <w:marBottom w:val="0"/>
                      <w:divBdr>
                        <w:top w:val="none" w:sz="0" w:space="0" w:color="auto"/>
                        <w:left w:val="none" w:sz="0" w:space="0" w:color="auto"/>
                        <w:bottom w:val="none" w:sz="0" w:space="0" w:color="auto"/>
                        <w:right w:val="none" w:sz="0" w:space="0" w:color="auto"/>
                      </w:divBdr>
                      <w:divsChild>
                        <w:div w:id="1851722284">
                          <w:marLeft w:val="0"/>
                          <w:marRight w:val="0"/>
                          <w:marTop w:val="0"/>
                          <w:marBottom w:val="0"/>
                          <w:divBdr>
                            <w:top w:val="none" w:sz="0" w:space="0" w:color="auto"/>
                            <w:left w:val="none" w:sz="0" w:space="0" w:color="auto"/>
                            <w:bottom w:val="none" w:sz="0" w:space="0" w:color="auto"/>
                            <w:right w:val="none" w:sz="0" w:space="0" w:color="auto"/>
                          </w:divBdr>
                          <w:divsChild>
                            <w:div w:id="136189172">
                              <w:marLeft w:val="0"/>
                              <w:marRight w:val="0"/>
                              <w:marTop w:val="0"/>
                              <w:marBottom w:val="360"/>
                              <w:divBdr>
                                <w:top w:val="none" w:sz="0" w:space="0" w:color="auto"/>
                                <w:left w:val="none" w:sz="0" w:space="0" w:color="auto"/>
                                <w:bottom w:val="none" w:sz="0" w:space="0" w:color="auto"/>
                                <w:right w:val="none" w:sz="0" w:space="0" w:color="auto"/>
                              </w:divBdr>
                              <w:divsChild>
                                <w:div w:id="1861626586">
                                  <w:marLeft w:val="0"/>
                                  <w:marRight w:val="0"/>
                                  <w:marTop w:val="0"/>
                                  <w:marBottom w:val="0"/>
                                  <w:divBdr>
                                    <w:top w:val="none" w:sz="0" w:space="0" w:color="auto"/>
                                    <w:left w:val="none" w:sz="0" w:space="0" w:color="auto"/>
                                    <w:bottom w:val="none" w:sz="0" w:space="0" w:color="auto"/>
                                    <w:right w:val="none" w:sz="0" w:space="0" w:color="auto"/>
                                  </w:divBdr>
                                  <w:divsChild>
                                    <w:div w:id="1624921604">
                                      <w:marLeft w:val="0"/>
                                      <w:marRight w:val="0"/>
                                      <w:marTop w:val="0"/>
                                      <w:marBottom w:val="0"/>
                                      <w:divBdr>
                                        <w:top w:val="none" w:sz="0" w:space="0" w:color="auto"/>
                                        <w:left w:val="none" w:sz="0" w:space="0" w:color="auto"/>
                                        <w:bottom w:val="none" w:sz="0" w:space="0" w:color="auto"/>
                                        <w:right w:val="none" w:sz="0" w:space="0" w:color="auto"/>
                                      </w:divBdr>
                                      <w:divsChild>
                                        <w:div w:id="171921983">
                                          <w:marLeft w:val="0"/>
                                          <w:marRight w:val="0"/>
                                          <w:marTop w:val="0"/>
                                          <w:marBottom w:val="0"/>
                                          <w:divBdr>
                                            <w:top w:val="none" w:sz="0" w:space="0" w:color="auto"/>
                                            <w:left w:val="none" w:sz="0" w:space="0" w:color="auto"/>
                                            <w:bottom w:val="none" w:sz="0" w:space="0" w:color="auto"/>
                                            <w:right w:val="none" w:sz="0" w:space="0" w:color="auto"/>
                                          </w:divBdr>
                                          <w:divsChild>
                                            <w:div w:id="1257320902">
                                              <w:marLeft w:val="0"/>
                                              <w:marRight w:val="0"/>
                                              <w:marTop w:val="0"/>
                                              <w:marBottom w:val="0"/>
                                              <w:divBdr>
                                                <w:top w:val="none" w:sz="0" w:space="0" w:color="auto"/>
                                                <w:left w:val="none" w:sz="0" w:space="0" w:color="auto"/>
                                                <w:bottom w:val="none" w:sz="0" w:space="0" w:color="auto"/>
                                                <w:right w:val="none" w:sz="0" w:space="0" w:color="auto"/>
                                              </w:divBdr>
                                              <w:divsChild>
                                                <w:div w:id="12315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577424">
      <w:bodyDiv w:val="1"/>
      <w:marLeft w:val="0"/>
      <w:marRight w:val="0"/>
      <w:marTop w:val="0"/>
      <w:marBottom w:val="0"/>
      <w:divBdr>
        <w:top w:val="none" w:sz="0" w:space="0" w:color="auto"/>
        <w:left w:val="none" w:sz="0" w:space="0" w:color="auto"/>
        <w:bottom w:val="none" w:sz="0" w:space="0" w:color="auto"/>
        <w:right w:val="none" w:sz="0" w:space="0" w:color="auto"/>
      </w:divBdr>
    </w:div>
    <w:div w:id="1005128720">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37891">
      <w:bodyDiv w:val="1"/>
      <w:marLeft w:val="0"/>
      <w:marRight w:val="0"/>
      <w:marTop w:val="0"/>
      <w:marBottom w:val="0"/>
      <w:divBdr>
        <w:top w:val="none" w:sz="0" w:space="0" w:color="auto"/>
        <w:left w:val="none" w:sz="0" w:space="0" w:color="auto"/>
        <w:bottom w:val="none" w:sz="0" w:space="0" w:color="auto"/>
        <w:right w:val="none" w:sz="0" w:space="0" w:color="auto"/>
      </w:divBdr>
    </w:div>
    <w:div w:id="1179005780">
      <w:bodyDiv w:val="1"/>
      <w:marLeft w:val="0"/>
      <w:marRight w:val="0"/>
      <w:marTop w:val="0"/>
      <w:marBottom w:val="0"/>
      <w:divBdr>
        <w:top w:val="none" w:sz="0" w:space="0" w:color="auto"/>
        <w:left w:val="none" w:sz="0" w:space="0" w:color="auto"/>
        <w:bottom w:val="none" w:sz="0" w:space="0" w:color="auto"/>
        <w:right w:val="none" w:sz="0" w:space="0" w:color="auto"/>
      </w:divBdr>
    </w:div>
    <w:div w:id="1248616268">
      <w:bodyDiv w:val="1"/>
      <w:marLeft w:val="0"/>
      <w:marRight w:val="0"/>
      <w:marTop w:val="0"/>
      <w:marBottom w:val="0"/>
      <w:divBdr>
        <w:top w:val="none" w:sz="0" w:space="0" w:color="auto"/>
        <w:left w:val="none" w:sz="0" w:space="0" w:color="auto"/>
        <w:bottom w:val="none" w:sz="0" w:space="0" w:color="auto"/>
        <w:right w:val="none" w:sz="0" w:space="0" w:color="auto"/>
      </w:divBdr>
    </w:div>
    <w:div w:id="1327973951">
      <w:bodyDiv w:val="1"/>
      <w:marLeft w:val="0"/>
      <w:marRight w:val="0"/>
      <w:marTop w:val="0"/>
      <w:marBottom w:val="0"/>
      <w:divBdr>
        <w:top w:val="none" w:sz="0" w:space="0" w:color="auto"/>
        <w:left w:val="none" w:sz="0" w:space="0" w:color="auto"/>
        <w:bottom w:val="none" w:sz="0" w:space="0" w:color="auto"/>
        <w:right w:val="none" w:sz="0" w:space="0" w:color="auto"/>
      </w:divBdr>
      <w:divsChild>
        <w:div w:id="161164917">
          <w:marLeft w:val="0"/>
          <w:marRight w:val="0"/>
          <w:marTop w:val="0"/>
          <w:marBottom w:val="0"/>
          <w:divBdr>
            <w:top w:val="none" w:sz="0" w:space="0" w:color="auto"/>
            <w:left w:val="none" w:sz="0" w:space="0" w:color="auto"/>
            <w:bottom w:val="none" w:sz="0" w:space="0" w:color="auto"/>
            <w:right w:val="none" w:sz="0" w:space="0" w:color="auto"/>
          </w:divBdr>
          <w:divsChild>
            <w:div w:id="1648972562">
              <w:marLeft w:val="0"/>
              <w:marRight w:val="0"/>
              <w:marTop w:val="100"/>
              <w:marBottom w:val="100"/>
              <w:divBdr>
                <w:top w:val="none" w:sz="0" w:space="0" w:color="auto"/>
                <w:left w:val="none" w:sz="0" w:space="0" w:color="auto"/>
                <w:bottom w:val="none" w:sz="0" w:space="0" w:color="auto"/>
                <w:right w:val="none" w:sz="0" w:space="0" w:color="auto"/>
              </w:divBdr>
              <w:divsChild>
                <w:div w:id="189148593">
                  <w:marLeft w:val="0"/>
                  <w:marRight w:val="0"/>
                  <w:marTop w:val="0"/>
                  <w:marBottom w:val="0"/>
                  <w:divBdr>
                    <w:top w:val="none" w:sz="0" w:space="0" w:color="auto"/>
                    <w:left w:val="none" w:sz="0" w:space="0" w:color="auto"/>
                    <w:bottom w:val="none" w:sz="0" w:space="0" w:color="auto"/>
                    <w:right w:val="none" w:sz="0" w:space="0" w:color="auto"/>
                  </w:divBdr>
                  <w:divsChild>
                    <w:div w:id="1614553194">
                      <w:marLeft w:val="0"/>
                      <w:marRight w:val="0"/>
                      <w:marTop w:val="0"/>
                      <w:marBottom w:val="0"/>
                      <w:divBdr>
                        <w:top w:val="none" w:sz="0" w:space="0" w:color="auto"/>
                        <w:left w:val="none" w:sz="0" w:space="0" w:color="auto"/>
                        <w:bottom w:val="none" w:sz="0" w:space="0" w:color="auto"/>
                        <w:right w:val="none" w:sz="0" w:space="0" w:color="auto"/>
                      </w:divBdr>
                      <w:divsChild>
                        <w:div w:id="1283342276">
                          <w:marLeft w:val="0"/>
                          <w:marRight w:val="0"/>
                          <w:marTop w:val="0"/>
                          <w:marBottom w:val="0"/>
                          <w:divBdr>
                            <w:top w:val="none" w:sz="0" w:space="0" w:color="auto"/>
                            <w:left w:val="none" w:sz="0" w:space="0" w:color="auto"/>
                            <w:bottom w:val="none" w:sz="0" w:space="0" w:color="auto"/>
                            <w:right w:val="none" w:sz="0" w:space="0" w:color="auto"/>
                          </w:divBdr>
                          <w:divsChild>
                            <w:div w:id="1511916840">
                              <w:marLeft w:val="0"/>
                              <w:marRight w:val="0"/>
                              <w:marTop w:val="0"/>
                              <w:marBottom w:val="0"/>
                              <w:divBdr>
                                <w:top w:val="none" w:sz="0" w:space="0" w:color="auto"/>
                                <w:left w:val="none" w:sz="0" w:space="0" w:color="auto"/>
                                <w:bottom w:val="none" w:sz="0" w:space="0" w:color="auto"/>
                                <w:right w:val="none" w:sz="0" w:space="0" w:color="auto"/>
                              </w:divBdr>
                              <w:divsChild>
                                <w:div w:id="1241137212">
                                  <w:marLeft w:val="0"/>
                                  <w:marRight w:val="0"/>
                                  <w:marTop w:val="0"/>
                                  <w:marBottom w:val="0"/>
                                  <w:divBdr>
                                    <w:top w:val="none" w:sz="0" w:space="0" w:color="auto"/>
                                    <w:left w:val="none" w:sz="0" w:space="0" w:color="auto"/>
                                    <w:bottom w:val="none" w:sz="0" w:space="0" w:color="auto"/>
                                    <w:right w:val="none" w:sz="0" w:space="0" w:color="auto"/>
                                  </w:divBdr>
                                  <w:divsChild>
                                    <w:div w:id="709110071">
                                      <w:marLeft w:val="0"/>
                                      <w:marRight w:val="0"/>
                                      <w:marTop w:val="0"/>
                                      <w:marBottom w:val="0"/>
                                      <w:divBdr>
                                        <w:top w:val="none" w:sz="0" w:space="0" w:color="auto"/>
                                        <w:left w:val="none" w:sz="0" w:space="0" w:color="auto"/>
                                        <w:bottom w:val="none" w:sz="0" w:space="0" w:color="auto"/>
                                        <w:right w:val="none" w:sz="0" w:space="0" w:color="auto"/>
                                      </w:divBdr>
                                      <w:divsChild>
                                        <w:div w:id="9279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265408">
      <w:bodyDiv w:val="1"/>
      <w:marLeft w:val="0"/>
      <w:marRight w:val="0"/>
      <w:marTop w:val="0"/>
      <w:marBottom w:val="0"/>
      <w:divBdr>
        <w:top w:val="none" w:sz="0" w:space="0" w:color="auto"/>
        <w:left w:val="none" w:sz="0" w:space="0" w:color="auto"/>
        <w:bottom w:val="none" w:sz="0" w:space="0" w:color="auto"/>
        <w:right w:val="none" w:sz="0" w:space="0" w:color="auto"/>
      </w:divBdr>
      <w:divsChild>
        <w:div w:id="1679312723">
          <w:marLeft w:val="0"/>
          <w:marRight w:val="0"/>
          <w:marTop w:val="0"/>
          <w:marBottom w:val="0"/>
          <w:divBdr>
            <w:top w:val="none" w:sz="0" w:space="0" w:color="auto"/>
            <w:left w:val="none" w:sz="0" w:space="0" w:color="auto"/>
            <w:bottom w:val="none" w:sz="0" w:space="0" w:color="auto"/>
            <w:right w:val="none" w:sz="0" w:space="0" w:color="auto"/>
          </w:divBdr>
          <w:divsChild>
            <w:div w:id="424695236">
              <w:marLeft w:val="0"/>
              <w:marRight w:val="0"/>
              <w:marTop w:val="100"/>
              <w:marBottom w:val="100"/>
              <w:divBdr>
                <w:top w:val="none" w:sz="0" w:space="0" w:color="auto"/>
                <w:left w:val="none" w:sz="0" w:space="0" w:color="auto"/>
                <w:bottom w:val="none" w:sz="0" w:space="0" w:color="auto"/>
                <w:right w:val="none" w:sz="0" w:space="0" w:color="auto"/>
              </w:divBdr>
              <w:divsChild>
                <w:div w:id="1542741860">
                  <w:marLeft w:val="0"/>
                  <w:marRight w:val="0"/>
                  <w:marTop w:val="0"/>
                  <w:marBottom w:val="0"/>
                  <w:divBdr>
                    <w:top w:val="none" w:sz="0" w:space="0" w:color="auto"/>
                    <w:left w:val="none" w:sz="0" w:space="0" w:color="auto"/>
                    <w:bottom w:val="none" w:sz="0" w:space="0" w:color="auto"/>
                    <w:right w:val="none" w:sz="0" w:space="0" w:color="auto"/>
                  </w:divBdr>
                  <w:divsChild>
                    <w:div w:id="2013990972">
                      <w:marLeft w:val="0"/>
                      <w:marRight w:val="0"/>
                      <w:marTop w:val="0"/>
                      <w:marBottom w:val="0"/>
                      <w:divBdr>
                        <w:top w:val="none" w:sz="0" w:space="0" w:color="auto"/>
                        <w:left w:val="none" w:sz="0" w:space="0" w:color="auto"/>
                        <w:bottom w:val="none" w:sz="0" w:space="0" w:color="auto"/>
                        <w:right w:val="none" w:sz="0" w:space="0" w:color="auto"/>
                      </w:divBdr>
                      <w:divsChild>
                        <w:div w:id="1015500779">
                          <w:marLeft w:val="0"/>
                          <w:marRight w:val="0"/>
                          <w:marTop w:val="0"/>
                          <w:marBottom w:val="0"/>
                          <w:divBdr>
                            <w:top w:val="none" w:sz="0" w:space="0" w:color="auto"/>
                            <w:left w:val="none" w:sz="0" w:space="0" w:color="auto"/>
                            <w:bottom w:val="none" w:sz="0" w:space="0" w:color="auto"/>
                            <w:right w:val="none" w:sz="0" w:space="0" w:color="auto"/>
                          </w:divBdr>
                          <w:divsChild>
                            <w:div w:id="1081950087">
                              <w:marLeft w:val="0"/>
                              <w:marRight w:val="0"/>
                              <w:marTop w:val="0"/>
                              <w:marBottom w:val="0"/>
                              <w:divBdr>
                                <w:top w:val="none" w:sz="0" w:space="0" w:color="auto"/>
                                <w:left w:val="none" w:sz="0" w:space="0" w:color="auto"/>
                                <w:bottom w:val="none" w:sz="0" w:space="0" w:color="auto"/>
                                <w:right w:val="none" w:sz="0" w:space="0" w:color="auto"/>
                              </w:divBdr>
                              <w:divsChild>
                                <w:div w:id="345331483">
                                  <w:marLeft w:val="0"/>
                                  <w:marRight w:val="0"/>
                                  <w:marTop w:val="0"/>
                                  <w:marBottom w:val="0"/>
                                  <w:divBdr>
                                    <w:top w:val="none" w:sz="0" w:space="0" w:color="auto"/>
                                    <w:left w:val="none" w:sz="0" w:space="0" w:color="auto"/>
                                    <w:bottom w:val="none" w:sz="0" w:space="0" w:color="auto"/>
                                    <w:right w:val="none" w:sz="0" w:space="0" w:color="auto"/>
                                  </w:divBdr>
                                  <w:divsChild>
                                    <w:div w:id="1918903876">
                                      <w:marLeft w:val="0"/>
                                      <w:marRight w:val="0"/>
                                      <w:marTop w:val="0"/>
                                      <w:marBottom w:val="0"/>
                                      <w:divBdr>
                                        <w:top w:val="none" w:sz="0" w:space="0" w:color="auto"/>
                                        <w:left w:val="none" w:sz="0" w:space="0" w:color="auto"/>
                                        <w:bottom w:val="none" w:sz="0" w:space="0" w:color="auto"/>
                                        <w:right w:val="none" w:sz="0" w:space="0" w:color="auto"/>
                                      </w:divBdr>
                                      <w:divsChild>
                                        <w:div w:id="517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664899">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43727">
      <w:bodyDiv w:val="1"/>
      <w:marLeft w:val="0"/>
      <w:marRight w:val="0"/>
      <w:marTop w:val="0"/>
      <w:marBottom w:val="0"/>
      <w:divBdr>
        <w:top w:val="none" w:sz="0" w:space="0" w:color="auto"/>
        <w:left w:val="none" w:sz="0" w:space="0" w:color="auto"/>
        <w:bottom w:val="none" w:sz="0" w:space="0" w:color="auto"/>
        <w:right w:val="none" w:sz="0" w:space="0" w:color="auto"/>
      </w:divBdr>
    </w:div>
    <w:div w:id="1405638515">
      <w:bodyDiv w:val="1"/>
      <w:marLeft w:val="0"/>
      <w:marRight w:val="0"/>
      <w:marTop w:val="0"/>
      <w:marBottom w:val="0"/>
      <w:divBdr>
        <w:top w:val="none" w:sz="0" w:space="0" w:color="auto"/>
        <w:left w:val="none" w:sz="0" w:space="0" w:color="auto"/>
        <w:bottom w:val="none" w:sz="0" w:space="0" w:color="auto"/>
        <w:right w:val="none" w:sz="0" w:space="0" w:color="auto"/>
      </w:divBdr>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675932">
      <w:bodyDiv w:val="1"/>
      <w:marLeft w:val="0"/>
      <w:marRight w:val="0"/>
      <w:marTop w:val="0"/>
      <w:marBottom w:val="0"/>
      <w:divBdr>
        <w:top w:val="none" w:sz="0" w:space="0" w:color="auto"/>
        <w:left w:val="none" w:sz="0" w:space="0" w:color="auto"/>
        <w:bottom w:val="none" w:sz="0" w:space="0" w:color="auto"/>
        <w:right w:val="none" w:sz="0" w:space="0" w:color="auto"/>
      </w:divBdr>
    </w:div>
    <w:div w:id="1427775204">
      <w:bodyDiv w:val="1"/>
      <w:marLeft w:val="0"/>
      <w:marRight w:val="0"/>
      <w:marTop w:val="0"/>
      <w:marBottom w:val="0"/>
      <w:divBdr>
        <w:top w:val="none" w:sz="0" w:space="0" w:color="auto"/>
        <w:left w:val="none" w:sz="0" w:space="0" w:color="auto"/>
        <w:bottom w:val="none" w:sz="0" w:space="0" w:color="auto"/>
        <w:right w:val="none" w:sz="0" w:space="0" w:color="auto"/>
      </w:divBdr>
    </w:div>
    <w:div w:id="1480682616">
      <w:bodyDiv w:val="1"/>
      <w:marLeft w:val="0"/>
      <w:marRight w:val="0"/>
      <w:marTop w:val="0"/>
      <w:marBottom w:val="0"/>
      <w:divBdr>
        <w:top w:val="none" w:sz="0" w:space="0" w:color="auto"/>
        <w:left w:val="none" w:sz="0" w:space="0" w:color="auto"/>
        <w:bottom w:val="none" w:sz="0" w:space="0" w:color="auto"/>
        <w:right w:val="none" w:sz="0" w:space="0" w:color="auto"/>
      </w:divBdr>
    </w:div>
    <w:div w:id="1501962742">
      <w:bodyDiv w:val="1"/>
      <w:marLeft w:val="0"/>
      <w:marRight w:val="0"/>
      <w:marTop w:val="0"/>
      <w:marBottom w:val="0"/>
      <w:divBdr>
        <w:top w:val="none" w:sz="0" w:space="0" w:color="auto"/>
        <w:left w:val="none" w:sz="0" w:space="0" w:color="auto"/>
        <w:bottom w:val="none" w:sz="0" w:space="0" w:color="auto"/>
        <w:right w:val="none" w:sz="0" w:space="0" w:color="auto"/>
      </w:divBdr>
      <w:divsChild>
        <w:div w:id="1379670750">
          <w:marLeft w:val="0"/>
          <w:marRight w:val="0"/>
          <w:marTop w:val="0"/>
          <w:marBottom w:val="0"/>
          <w:divBdr>
            <w:top w:val="none" w:sz="0" w:space="0" w:color="auto"/>
            <w:left w:val="none" w:sz="0" w:space="0" w:color="auto"/>
            <w:bottom w:val="none" w:sz="0" w:space="0" w:color="auto"/>
            <w:right w:val="none" w:sz="0" w:space="0" w:color="auto"/>
          </w:divBdr>
          <w:divsChild>
            <w:div w:id="1449424803">
              <w:marLeft w:val="0"/>
              <w:marRight w:val="0"/>
              <w:marTop w:val="100"/>
              <w:marBottom w:val="100"/>
              <w:divBdr>
                <w:top w:val="none" w:sz="0" w:space="0" w:color="auto"/>
                <w:left w:val="none" w:sz="0" w:space="0" w:color="auto"/>
                <w:bottom w:val="none" w:sz="0" w:space="0" w:color="auto"/>
                <w:right w:val="none" w:sz="0" w:space="0" w:color="auto"/>
              </w:divBdr>
              <w:divsChild>
                <w:div w:id="285502464">
                  <w:marLeft w:val="0"/>
                  <w:marRight w:val="0"/>
                  <w:marTop w:val="0"/>
                  <w:marBottom w:val="0"/>
                  <w:divBdr>
                    <w:top w:val="none" w:sz="0" w:space="0" w:color="auto"/>
                    <w:left w:val="none" w:sz="0" w:space="0" w:color="auto"/>
                    <w:bottom w:val="none" w:sz="0" w:space="0" w:color="auto"/>
                    <w:right w:val="none" w:sz="0" w:space="0" w:color="auto"/>
                  </w:divBdr>
                  <w:divsChild>
                    <w:div w:id="1319922836">
                      <w:marLeft w:val="0"/>
                      <w:marRight w:val="0"/>
                      <w:marTop w:val="0"/>
                      <w:marBottom w:val="0"/>
                      <w:divBdr>
                        <w:top w:val="none" w:sz="0" w:space="0" w:color="auto"/>
                        <w:left w:val="none" w:sz="0" w:space="0" w:color="auto"/>
                        <w:bottom w:val="none" w:sz="0" w:space="0" w:color="auto"/>
                        <w:right w:val="none" w:sz="0" w:space="0" w:color="auto"/>
                      </w:divBdr>
                      <w:divsChild>
                        <w:div w:id="154273551">
                          <w:marLeft w:val="0"/>
                          <w:marRight w:val="0"/>
                          <w:marTop w:val="0"/>
                          <w:marBottom w:val="0"/>
                          <w:divBdr>
                            <w:top w:val="none" w:sz="0" w:space="0" w:color="auto"/>
                            <w:left w:val="none" w:sz="0" w:space="0" w:color="auto"/>
                            <w:bottom w:val="none" w:sz="0" w:space="0" w:color="auto"/>
                            <w:right w:val="none" w:sz="0" w:space="0" w:color="auto"/>
                          </w:divBdr>
                          <w:divsChild>
                            <w:div w:id="876696929">
                              <w:marLeft w:val="0"/>
                              <w:marRight w:val="0"/>
                              <w:marTop w:val="0"/>
                              <w:marBottom w:val="0"/>
                              <w:divBdr>
                                <w:top w:val="none" w:sz="0" w:space="0" w:color="auto"/>
                                <w:left w:val="none" w:sz="0" w:space="0" w:color="auto"/>
                                <w:bottom w:val="none" w:sz="0" w:space="0" w:color="auto"/>
                                <w:right w:val="none" w:sz="0" w:space="0" w:color="auto"/>
                              </w:divBdr>
                              <w:divsChild>
                                <w:div w:id="348482522">
                                  <w:marLeft w:val="0"/>
                                  <w:marRight w:val="0"/>
                                  <w:marTop w:val="0"/>
                                  <w:marBottom w:val="0"/>
                                  <w:divBdr>
                                    <w:top w:val="none" w:sz="0" w:space="0" w:color="auto"/>
                                    <w:left w:val="none" w:sz="0" w:space="0" w:color="auto"/>
                                    <w:bottom w:val="none" w:sz="0" w:space="0" w:color="auto"/>
                                    <w:right w:val="none" w:sz="0" w:space="0" w:color="auto"/>
                                  </w:divBdr>
                                  <w:divsChild>
                                    <w:div w:id="995110532">
                                      <w:marLeft w:val="0"/>
                                      <w:marRight w:val="0"/>
                                      <w:marTop w:val="0"/>
                                      <w:marBottom w:val="0"/>
                                      <w:divBdr>
                                        <w:top w:val="none" w:sz="0" w:space="0" w:color="auto"/>
                                        <w:left w:val="none" w:sz="0" w:space="0" w:color="auto"/>
                                        <w:bottom w:val="none" w:sz="0" w:space="0" w:color="auto"/>
                                        <w:right w:val="none" w:sz="0" w:space="0" w:color="auto"/>
                                      </w:divBdr>
                                      <w:divsChild>
                                        <w:div w:id="6158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288224">
      <w:bodyDiv w:val="1"/>
      <w:marLeft w:val="0"/>
      <w:marRight w:val="0"/>
      <w:marTop w:val="0"/>
      <w:marBottom w:val="0"/>
      <w:divBdr>
        <w:top w:val="none" w:sz="0" w:space="0" w:color="auto"/>
        <w:left w:val="none" w:sz="0" w:space="0" w:color="auto"/>
        <w:bottom w:val="none" w:sz="0" w:space="0" w:color="auto"/>
        <w:right w:val="none" w:sz="0" w:space="0" w:color="auto"/>
      </w:divBdr>
    </w:div>
    <w:div w:id="1615869769">
      <w:bodyDiv w:val="1"/>
      <w:marLeft w:val="0"/>
      <w:marRight w:val="0"/>
      <w:marTop w:val="0"/>
      <w:marBottom w:val="0"/>
      <w:divBdr>
        <w:top w:val="none" w:sz="0" w:space="0" w:color="auto"/>
        <w:left w:val="none" w:sz="0" w:space="0" w:color="auto"/>
        <w:bottom w:val="none" w:sz="0" w:space="0" w:color="auto"/>
        <w:right w:val="none" w:sz="0" w:space="0" w:color="auto"/>
      </w:divBdr>
    </w:div>
    <w:div w:id="1634478450">
      <w:bodyDiv w:val="1"/>
      <w:marLeft w:val="0"/>
      <w:marRight w:val="0"/>
      <w:marTop w:val="0"/>
      <w:marBottom w:val="0"/>
      <w:divBdr>
        <w:top w:val="none" w:sz="0" w:space="0" w:color="auto"/>
        <w:left w:val="none" w:sz="0" w:space="0" w:color="auto"/>
        <w:bottom w:val="none" w:sz="0" w:space="0" w:color="auto"/>
        <w:right w:val="none" w:sz="0" w:space="0" w:color="auto"/>
      </w:divBdr>
      <w:divsChild>
        <w:div w:id="732193861">
          <w:marLeft w:val="0"/>
          <w:marRight w:val="0"/>
          <w:marTop w:val="0"/>
          <w:marBottom w:val="0"/>
          <w:divBdr>
            <w:top w:val="none" w:sz="0" w:space="0" w:color="auto"/>
            <w:left w:val="none" w:sz="0" w:space="0" w:color="auto"/>
            <w:bottom w:val="none" w:sz="0" w:space="0" w:color="auto"/>
            <w:right w:val="none" w:sz="0" w:space="0" w:color="auto"/>
          </w:divBdr>
          <w:divsChild>
            <w:div w:id="1173955958">
              <w:marLeft w:val="0"/>
              <w:marRight w:val="0"/>
              <w:marTop w:val="0"/>
              <w:marBottom w:val="0"/>
              <w:divBdr>
                <w:top w:val="none" w:sz="0" w:space="0" w:color="auto"/>
                <w:left w:val="none" w:sz="0" w:space="0" w:color="auto"/>
                <w:bottom w:val="none" w:sz="0" w:space="0" w:color="auto"/>
                <w:right w:val="none" w:sz="0" w:space="0" w:color="auto"/>
              </w:divBdr>
              <w:divsChild>
                <w:div w:id="1368720633">
                  <w:marLeft w:val="0"/>
                  <w:marRight w:val="0"/>
                  <w:marTop w:val="0"/>
                  <w:marBottom w:val="0"/>
                  <w:divBdr>
                    <w:top w:val="none" w:sz="0" w:space="0" w:color="auto"/>
                    <w:left w:val="none" w:sz="0" w:space="0" w:color="auto"/>
                    <w:bottom w:val="none" w:sz="0" w:space="0" w:color="auto"/>
                    <w:right w:val="none" w:sz="0" w:space="0" w:color="auto"/>
                  </w:divBdr>
                  <w:divsChild>
                    <w:div w:id="1089735643">
                      <w:marLeft w:val="1"/>
                      <w:marRight w:val="1"/>
                      <w:marTop w:val="0"/>
                      <w:marBottom w:val="0"/>
                      <w:divBdr>
                        <w:top w:val="none" w:sz="0" w:space="0" w:color="auto"/>
                        <w:left w:val="none" w:sz="0" w:space="0" w:color="auto"/>
                        <w:bottom w:val="none" w:sz="0" w:space="0" w:color="auto"/>
                        <w:right w:val="none" w:sz="0" w:space="0" w:color="auto"/>
                      </w:divBdr>
                      <w:divsChild>
                        <w:div w:id="98451115">
                          <w:marLeft w:val="0"/>
                          <w:marRight w:val="0"/>
                          <w:marTop w:val="0"/>
                          <w:marBottom w:val="0"/>
                          <w:divBdr>
                            <w:top w:val="none" w:sz="0" w:space="0" w:color="auto"/>
                            <w:left w:val="none" w:sz="0" w:space="0" w:color="auto"/>
                            <w:bottom w:val="none" w:sz="0" w:space="0" w:color="auto"/>
                            <w:right w:val="none" w:sz="0" w:space="0" w:color="auto"/>
                          </w:divBdr>
                          <w:divsChild>
                            <w:div w:id="556937523">
                              <w:marLeft w:val="0"/>
                              <w:marRight w:val="0"/>
                              <w:marTop w:val="0"/>
                              <w:marBottom w:val="360"/>
                              <w:divBdr>
                                <w:top w:val="none" w:sz="0" w:space="0" w:color="auto"/>
                                <w:left w:val="none" w:sz="0" w:space="0" w:color="auto"/>
                                <w:bottom w:val="none" w:sz="0" w:space="0" w:color="auto"/>
                                <w:right w:val="none" w:sz="0" w:space="0" w:color="auto"/>
                              </w:divBdr>
                              <w:divsChild>
                                <w:div w:id="2041972891">
                                  <w:marLeft w:val="0"/>
                                  <w:marRight w:val="0"/>
                                  <w:marTop w:val="0"/>
                                  <w:marBottom w:val="0"/>
                                  <w:divBdr>
                                    <w:top w:val="none" w:sz="0" w:space="0" w:color="auto"/>
                                    <w:left w:val="none" w:sz="0" w:space="0" w:color="auto"/>
                                    <w:bottom w:val="none" w:sz="0" w:space="0" w:color="auto"/>
                                    <w:right w:val="none" w:sz="0" w:space="0" w:color="auto"/>
                                  </w:divBdr>
                                  <w:divsChild>
                                    <w:div w:id="1419130545">
                                      <w:marLeft w:val="0"/>
                                      <w:marRight w:val="0"/>
                                      <w:marTop w:val="0"/>
                                      <w:marBottom w:val="0"/>
                                      <w:divBdr>
                                        <w:top w:val="none" w:sz="0" w:space="0" w:color="auto"/>
                                        <w:left w:val="none" w:sz="0" w:space="0" w:color="auto"/>
                                        <w:bottom w:val="none" w:sz="0" w:space="0" w:color="auto"/>
                                        <w:right w:val="none" w:sz="0" w:space="0" w:color="auto"/>
                                      </w:divBdr>
                                      <w:divsChild>
                                        <w:div w:id="135266379">
                                          <w:marLeft w:val="0"/>
                                          <w:marRight w:val="0"/>
                                          <w:marTop w:val="0"/>
                                          <w:marBottom w:val="0"/>
                                          <w:divBdr>
                                            <w:top w:val="none" w:sz="0" w:space="0" w:color="auto"/>
                                            <w:left w:val="none" w:sz="0" w:space="0" w:color="auto"/>
                                            <w:bottom w:val="none" w:sz="0" w:space="0" w:color="auto"/>
                                            <w:right w:val="none" w:sz="0" w:space="0" w:color="auto"/>
                                          </w:divBdr>
                                        </w:div>
                                        <w:div w:id="4659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628101">
      <w:bodyDiv w:val="1"/>
      <w:marLeft w:val="0"/>
      <w:marRight w:val="0"/>
      <w:marTop w:val="0"/>
      <w:marBottom w:val="0"/>
      <w:divBdr>
        <w:top w:val="none" w:sz="0" w:space="0" w:color="auto"/>
        <w:left w:val="none" w:sz="0" w:space="0" w:color="auto"/>
        <w:bottom w:val="none" w:sz="0" w:space="0" w:color="auto"/>
        <w:right w:val="none" w:sz="0" w:space="0" w:color="auto"/>
      </w:divBdr>
    </w:div>
    <w:div w:id="1855455770">
      <w:bodyDiv w:val="1"/>
      <w:marLeft w:val="390"/>
      <w:marRight w:val="390"/>
      <w:marTop w:val="0"/>
      <w:marBottom w:val="0"/>
      <w:divBdr>
        <w:top w:val="none" w:sz="0" w:space="0" w:color="auto"/>
        <w:left w:val="none" w:sz="0" w:space="0" w:color="auto"/>
        <w:bottom w:val="none" w:sz="0" w:space="0" w:color="auto"/>
        <w:right w:val="none" w:sz="0" w:space="0" w:color="auto"/>
      </w:divBdr>
    </w:div>
    <w:div w:id="1861577668">
      <w:bodyDiv w:val="1"/>
      <w:marLeft w:val="0"/>
      <w:marRight w:val="0"/>
      <w:marTop w:val="0"/>
      <w:marBottom w:val="0"/>
      <w:divBdr>
        <w:top w:val="none" w:sz="0" w:space="0" w:color="auto"/>
        <w:left w:val="none" w:sz="0" w:space="0" w:color="auto"/>
        <w:bottom w:val="none" w:sz="0" w:space="0" w:color="auto"/>
        <w:right w:val="none" w:sz="0" w:space="0" w:color="auto"/>
      </w:divBdr>
    </w:div>
    <w:div w:id="1866095957">
      <w:bodyDiv w:val="1"/>
      <w:marLeft w:val="0"/>
      <w:marRight w:val="0"/>
      <w:marTop w:val="0"/>
      <w:marBottom w:val="0"/>
      <w:divBdr>
        <w:top w:val="none" w:sz="0" w:space="0" w:color="auto"/>
        <w:left w:val="none" w:sz="0" w:space="0" w:color="auto"/>
        <w:bottom w:val="none" w:sz="0" w:space="0" w:color="auto"/>
        <w:right w:val="none" w:sz="0" w:space="0" w:color="auto"/>
      </w:divBdr>
    </w:div>
    <w:div w:id="1868829350">
      <w:bodyDiv w:val="1"/>
      <w:marLeft w:val="0"/>
      <w:marRight w:val="0"/>
      <w:marTop w:val="0"/>
      <w:marBottom w:val="0"/>
      <w:divBdr>
        <w:top w:val="none" w:sz="0" w:space="0" w:color="auto"/>
        <w:left w:val="none" w:sz="0" w:space="0" w:color="auto"/>
        <w:bottom w:val="none" w:sz="0" w:space="0" w:color="auto"/>
        <w:right w:val="none" w:sz="0" w:space="0" w:color="auto"/>
      </w:divBdr>
    </w:div>
    <w:div w:id="1928613129">
      <w:bodyDiv w:val="1"/>
      <w:marLeft w:val="0"/>
      <w:marRight w:val="0"/>
      <w:marTop w:val="0"/>
      <w:marBottom w:val="0"/>
      <w:divBdr>
        <w:top w:val="none" w:sz="0" w:space="0" w:color="auto"/>
        <w:left w:val="none" w:sz="0" w:space="0" w:color="auto"/>
        <w:bottom w:val="none" w:sz="0" w:space="0" w:color="auto"/>
        <w:right w:val="none" w:sz="0" w:space="0" w:color="auto"/>
      </w:divBdr>
    </w:div>
    <w:div w:id="1960599408">
      <w:bodyDiv w:val="1"/>
      <w:marLeft w:val="0"/>
      <w:marRight w:val="0"/>
      <w:marTop w:val="0"/>
      <w:marBottom w:val="0"/>
      <w:divBdr>
        <w:top w:val="none" w:sz="0" w:space="0" w:color="auto"/>
        <w:left w:val="none" w:sz="0" w:space="0" w:color="auto"/>
        <w:bottom w:val="none" w:sz="0" w:space="0" w:color="auto"/>
        <w:right w:val="none" w:sz="0" w:space="0" w:color="auto"/>
      </w:divBdr>
    </w:div>
    <w:div w:id="1987969764">
      <w:bodyDiv w:val="1"/>
      <w:marLeft w:val="0"/>
      <w:marRight w:val="0"/>
      <w:marTop w:val="0"/>
      <w:marBottom w:val="0"/>
      <w:divBdr>
        <w:top w:val="none" w:sz="0" w:space="0" w:color="auto"/>
        <w:left w:val="none" w:sz="0" w:space="0" w:color="auto"/>
        <w:bottom w:val="none" w:sz="0" w:space="0" w:color="auto"/>
        <w:right w:val="none" w:sz="0" w:space="0" w:color="auto"/>
      </w:divBdr>
      <w:divsChild>
        <w:div w:id="1963999583">
          <w:marLeft w:val="0"/>
          <w:marRight w:val="0"/>
          <w:marTop w:val="0"/>
          <w:marBottom w:val="0"/>
          <w:divBdr>
            <w:top w:val="none" w:sz="0" w:space="0" w:color="auto"/>
            <w:left w:val="none" w:sz="0" w:space="0" w:color="auto"/>
            <w:bottom w:val="none" w:sz="0" w:space="0" w:color="auto"/>
            <w:right w:val="none" w:sz="0" w:space="0" w:color="auto"/>
          </w:divBdr>
          <w:divsChild>
            <w:div w:id="1221939362">
              <w:marLeft w:val="0"/>
              <w:marRight w:val="0"/>
              <w:marTop w:val="0"/>
              <w:marBottom w:val="0"/>
              <w:divBdr>
                <w:top w:val="none" w:sz="0" w:space="0" w:color="auto"/>
                <w:left w:val="none" w:sz="0" w:space="0" w:color="auto"/>
                <w:bottom w:val="none" w:sz="0" w:space="0" w:color="auto"/>
                <w:right w:val="none" w:sz="0" w:space="0" w:color="auto"/>
              </w:divBdr>
              <w:divsChild>
                <w:div w:id="1666392238">
                  <w:marLeft w:val="0"/>
                  <w:marRight w:val="0"/>
                  <w:marTop w:val="0"/>
                  <w:marBottom w:val="0"/>
                  <w:divBdr>
                    <w:top w:val="none" w:sz="0" w:space="0" w:color="auto"/>
                    <w:left w:val="none" w:sz="0" w:space="0" w:color="auto"/>
                    <w:bottom w:val="none" w:sz="0" w:space="0" w:color="auto"/>
                    <w:right w:val="none" w:sz="0" w:space="0" w:color="auto"/>
                  </w:divBdr>
                  <w:divsChild>
                    <w:div w:id="2060546232">
                      <w:marLeft w:val="1"/>
                      <w:marRight w:val="1"/>
                      <w:marTop w:val="0"/>
                      <w:marBottom w:val="0"/>
                      <w:divBdr>
                        <w:top w:val="none" w:sz="0" w:space="0" w:color="auto"/>
                        <w:left w:val="none" w:sz="0" w:space="0" w:color="auto"/>
                        <w:bottom w:val="none" w:sz="0" w:space="0" w:color="auto"/>
                        <w:right w:val="none" w:sz="0" w:space="0" w:color="auto"/>
                      </w:divBdr>
                      <w:divsChild>
                        <w:div w:id="1022823815">
                          <w:marLeft w:val="0"/>
                          <w:marRight w:val="0"/>
                          <w:marTop w:val="0"/>
                          <w:marBottom w:val="0"/>
                          <w:divBdr>
                            <w:top w:val="none" w:sz="0" w:space="0" w:color="auto"/>
                            <w:left w:val="none" w:sz="0" w:space="0" w:color="auto"/>
                            <w:bottom w:val="none" w:sz="0" w:space="0" w:color="auto"/>
                            <w:right w:val="none" w:sz="0" w:space="0" w:color="auto"/>
                          </w:divBdr>
                          <w:divsChild>
                            <w:div w:id="1012535949">
                              <w:marLeft w:val="0"/>
                              <w:marRight w:val="0"/>
                              <w:marTop w:val="0"/>
                              <w:marBottom w:val="360"/>
                              <w:divBdr>
                                <w:top w:val="none" w:sz="0" w:space="0" w:color="auto"/>
                                <w:left w:val="none" w:sz="0" w:space="0" w:color="auto"/>
                                <w:bottom w:val="none" w:sz="0" w:space="0" w:color="auto"/>
                                <w:right w:val="none" w:sz="0" w:space="0" w:color="auto"/>
                              </w:divBdr>
                              <w:divsChild>
                                <w:div w:id="1146241844">
                                  <w:marLeft w:val="0"/>
                                  <w:marRight w:val="0"/>
                                  <w:marTop w:val="0"/>
                                  <w:marBottom w:val="0"/>
                                  <w:divBdr>
                                    <w:top w:val="none" w:sz="0" w:space="0" w:color="auto"/>
                                    <w:left w:val="none" w:sz="0" w:space="0" w:color="auto"/>
                                    <w:bottom w:val="none" w:sz="0" w:space="0" w:color="auto"/>
                                    <w:right w:val="none" w:sz="0" w:space="0" w:color="auto"/>
                                  </w:divBdr>
                                  <w:divsChild>
                                    <w:div w:id="1114639384">
                                      <w:marLeft w:val="0"/>
                                      <w:marRight w:val="0"/>
                                      <w:marTop w:val="0"/>
                                      <w:marBottom w:val="0"/>
                                      <w:divBdr>
                                        <w:top w:val="none" w:sz="0" w:space="0" w:color="auto"/>
                                        <w:left w:val="none" w:sz="0" w:space="0" w:color="auto"/>
                                        <w:bottom w:val="none" w:sz="0" w:space="0" w:color="auto"/>
                                        <w:right w:val="none" w:sz="0" w:space="0" w:color="auto"/>
                                      </w:divBdr>
                                      <w:divsChild>
                                        <w:div w:id="1006518805">
                                          <w:marLeft w:val="0"/>
                                          <w:marRight w:val="0"/>
                                          <w:marTop w:val="0"/>
                                          <w:marBottom w:val="0"/>
                                          <w:divBdr>
                                            <w:top w:val="none" w:sz="0" w:space="0" w:color="auto"/>
                                            <w:left w:val="none" w:sz="0" w:space="0" w:color="auto"/>
                                            <w:bottom w:val="none" w:sz="0" w:space="0" w:color="auto"/>
                                            <w:right w:val="none" w:sz="0" w:space="0" w:color="auto"/>
                                          </w:divBdr>
                                        </w:div>
                                        <w:div w:id="1350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560418">
      <w:bodyDiv w:val="1"/>
      <w:marLeft w:val="0"/>
      <w:marRight w:val="0"/>
      <w:marTop w:val="0"/>
      <w:marBottom w:val="0"/>
      <w:divBdr>
        <w:top w:val="none" w:sz="0" w:space="0" w:color="auto"/>
        <w:left w:val="none" w:sz="0" w:space="0" w:color="auto"/>
        <w:bottom w:val="none" w:sz="0" w:space="0" w:color="auto"/>
        <w:right w:val="none" w:sz="0" w:space="0" w:color="auto"/>
      </w:divBdr>
      <w:divsChild>
        <w:div w:id="1008871226">
          <w:marLeft w:val="0"/>
          <w:marRight w:val="0"/>
          <w:marTop w:val="0"/>
          <w:marBottom w:val="0"/>
          <w:divBdr>
            <w:top w:val="none" w:sz="0" w:space="0" w:color="auto"/>
            <w:left w:val="none" w:sz="0" w:space="0" w:color="auto"/>
            <w:bottom w:val="none" w:sz="0" w:space="0" w:color="auto"/>
            <w:right w:val="none" w:sz="0" w:space="0" w:color="auto"/>
          </w:divBdr>
          <w:divsChild>
            <w:div w:id="1185821774">
              <w:marLeft w:val="0"/>
              <w:marRight w:val="0"/>
              <w:marTop w:val="0"/>
              <w:marBottom w:val="0"/>
              <w:divBdr>
                <w:top w:val="none" w:sz="0" w:space="0" w:color="auto"/>
                <w:left w:val="none" w:sz="0" w:space="0" w:color="auto"/>
                <w:bottom w:val="none" w:sz="0" w:space="0" w:color="auto"/>
                <w:right w:val="none" w:sz="0" w:space="0" w:color="auto"/>
              </w:divBdr>
              <w:divsChild>
                <w:div w:id="970944698">
                  <w:marLeft w:val="0"/>
                  <w:marRight w:val="0"/>
                  <w:marTop w:val="0"/>
                  <w:marBottom w:val="0"/>
                  <w:divBdr>
                    <w:top w:val="none" w:sz="0" w:space="0" w:color="auto"/>
                    <w:left w:val="none" w:sz="0" w:space="0" w:color="auto"/>
                    <w:bottom w:val="none" w:sz="0" w:space="0" w:color="auto"/>
                    <w:right w:val="none" w:sz="0" w:space="0" w:color="auto"/>
                  </w:divBdr>
                  <w:divsChild>
                    <w:div w:id="857233823">
                      <w:marLeft w:val="1"/>
                      <w:marRight w:val="1"/>
                      <w:marTop w:val="0"/>
                      <w:marBottom w:val="0"/>
                      <w:divBdr>
                        <w:top w:val="none" w:sz="0" w:space="0" w:color="auto"/>
                        <w:left w:val="none" w:sz="0" w:space="0" w:color="auto"/>
                        <w:bottom w:val="none" w:sz="0" w:space="0" w:color="auto"/>
                        <w:right w:val="none" w:sz="0" w:space="0" w:color="auto"/>
                      </w:divBdr>
                      <w:divsChild>
                        <w:div w:id="1328510849">
                          <w:marLeft w:val="0"/>
                          <w:marRight w:val="0"/>
                          <w:marTop w:val="0"/>
                          <w:marBottom w:val="0"/>
                          <w:divBdr>
                            <w:top w:val="none" w:sz="0" w:space="0" w:color="auto"/>
                            <w:left w:val="none" w:sz="0" w:space="0" w:color="auto"/>
                            <w:bottom w:val="none" w:sz="0" w:space="0" w:color="auto"/>
                            <w:right w:val="none" w:sz="0" w:space="0" w:color="auto"/>
                          </w:divBdr>
                          <w:divsChild>
                            <w:div w:id="1838036284">
                              <w:marLeft w:val="0"/>
                              <w:marRight w:val="0"/>
                              <w:marTop w:val="0"/>
                              <w:marBottom w:val="360"/>
                              <w:divBdr>
                                <w:top w:val="none" w:sz="0" w:space="0" w:color="auto"/>
                                <w:left w:val="none" w:sz="0" w:space="0" w:color="auto"/>
                                <w:bottom w:val="none" w:sz="0" w:space="0" w:color="auto"/>
                                <w:right w:val="none" w:sz="0" w:space="0" w:color="auto"/>
                              </w:divBdr>
                              <w:divsChild>
                                <w:div w:id="712845031">
                                  <w:marLeft w:val="0"/>
                                  <w:marRight w:val="0"/>
                                  <w:marTop w:val="0"/>
                                  <w:marBottom w:val="0"/>
                                  <w:divBdr>
                                    <w:top w:val="none" w:sz="0" w:space="0" w:color="auto"/>
                                    <w:left w:val="none" w:sz="0" w:space="0" w:color="auto"/>
                                    <w:bottom w:val="none" w:sz="0" w:space="0" w:color="auto"/>
                                    <w:right w:val="none" w:sz="0" w:space="0" w:color="auto"/>
                                  </w:divBdr>
                                  <w:divsChild>
                                    <w:div w:id="1360206234">
                                      <w:marLeft w:val="0"/>
                                      <w:marRight w:val="0"/>
                                      <w:marTop w:val="0"/>
                                      <w:marBottom w:val="0"/>
                                      <w:divBdr>
                                        <w:top w:val="none" w:sz="0" w:space="0" w:color="auto"/>
                                        <w:left w:val="none" w:sz="0" w:space="0" w:color="auto"/>
                                        <w:bottom w:val="none" w:sz="0" w:space="0" w:color="auto"/>
                                        <w:right w:val="none" w:sz="0" w:space="0" w:color="auto"/>
                                      </w:divBdr>
                                      <w:divsChild>
                                        <w:div w:id="307591135">
                                          <w:marLeft w:val="0"/>
                                          <w:marRight w:val="0"/>
                                          <w:marTop w:val="0"/>
                                          <w:marBottom w:val="0"/>
                                          <w:divBdr>
                                            <w:top w:val="none" w:sz="0" w:space="0" w:color="auto"/>
                                            <w:left w:val="none" w:sz="0" w:space="0" w:color="auto"/>
                                            <w:bottom w:val="none" w:sz="0" w:space="0" w:color="auto"/>
                                            <w:right w:val="none" w:sz="0" w:space="0" w:color="auto"/>
                                          </w:divBdr>
                                          <w:divsChild>
                                            <w:div w:id="1515876037">
                                              <w:marLeft w:val="0"/>
                                              <w:marRight w:val="0"/>
                                              <w:marTop w:val="0"/>
                                              <w:marBottom w:val="0"/>
                                              <w:divBdr>
                                                <w:top w:val="none" w:sz="0" w:space="0" w:color="auto"/>
                                                <w:left w:val="none" w:sz="0" w:space="0" w:color="auto"/>
                                                <w:bottom w:val="none" w:sz="0" w:space="0" w:color="auto"/>
                                                <w:right w:val="none" w:sz="0" w:space="0" w:color="auto"/>
                                              </w:divBdr>
                                              <w:divsChild>
                                                <w:div w:id="12353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385494">
      <w:bodyDiv w:val="1"/>
      <w:marLeft w:val="0"/>
      <w:marRight w:val="0"/>
      <w:marTop w:val="0"/>
      <w:marBottom w:val="0"/>
      <w:divBdr>
        <w:top w:val="none" w:sz="0" w:space="0" w:color="auto"/>
        <w:left w:val="none" w:sz="0" w:space="0" w:color="auto"/>
        <w:bottom w:val="none" w:sz="0" w:space="0" w:color="auto"/>
        <w:right w:val="none" w:sz="0" w:space="0" w:color="auto"/>
      </w:divBdr>
    </w:div>
    <w:div w:id="2088306213">
      <w:bodyDiv w:val="1"/>
      <w:marLeft w:val="0"/>
      <w:marRight w:val="0"/>
      <w:marTop w:val="0"/>
      <w:marBottom w:val="0"/>
      <w:divBdr>
        <w:top w:val="none" w:sz="0" w:space="0" w:color="auto"/>
        <w:left w:val="none" w:sz="0" w:space="0" w:color="auto"/>
        <w:bottom w:val="none" w:sz="0" w:space="0" w:color="auto"/>
        <w:right w:val="none" w:sz="0" w:space="0" w:color="auto"/>
      </w:divBdr>
    </w:div>
    <w:div w:id="2088576199">
      <w:bodyDiv w:val="1"/>
      <w:marLeft w:val="0"/>
      <w:marRight w:val="0"/>
      <w:marTop w:val="0"/>
      <w:marBottom w:val="0"/>
      <w:divBdr>
        <w:top w:val="none" w:sz="0" w:space="0" w:color="auto"/>
        <w:left w:val="none" w:sz="0" w:space="0" w:color="auto"/>
        <w:bottom w:val="none" w:sz="0" w:space="0" w:color="auto"/>
        <w:right w:val="none" w:sz="0" w:space="0" w:color="auto"/>
      </w:divBdr>
      <w:divsChild>
        <w:div w:id="801076072">
          <w:marLeft w:val="0"/>
          <w:marRight w:val="0"/>
          <w:marTop w:val="0"/>
          <w:marBottom w:val="0"/>
          <w:divBdr>
            <w:top w:val="none" w:sz="0" w:space="0" w:color="auto"/>
            <w:left w:val="none" w:sz="0" w:space="0" w:color="auto"/>
            <w:bottom w:val="none" w:sz="0" w:space="0" w:color="auto"/>
            <w:right w:val="none" w:sz="0" w:space="0" w:color="auto"/>
          </w:divBdr>
          <w:divsChild>
            <w:div w:id="1527479800">
              <w:marLeft w:val="0"/>
              <w:marRight w:val="0"/>
              <w:marTop w:val="0"/>
              <w:marBottom w:val="0"/>
              <w:divBdr>
                <w:top w:val="none" w:sz="0" w:space="0" w:color="auto"/>
                <w:left w:val="none" w:sz="0" w:space="0" w:color="auto"/>
                <w:bottom w:val="none" w:sz="0" w:space="0" w:color="auto"/>
                <w:right w:val="none" w:sz="0" w:space="0" w:color="auto"/>
              </w:divBdr>
              <w:divsChild>
                <w:div w:id="1536697132">
                  <w:marLeft w:val="0"/>
                  <w:marRight w:val="0"/>
                  <w:marTop w:val="0"/>
                  <w:marBottom w:val="0"/>
                  <w:divBdr>
                    <w:top w:val="none" w:sz="0" w:space="0" w:color="auto"/>
                    <w:left w:val="none" w:sz="0" w:space="0" w:color="auto"/>
                    <w:bottom w:val="none" w:sz="0" w:space="0" w:color="auto"/>
                    <w:right w:val="none" w:sz="0" w:space="0" w:color="auto"/>
                  </w:divBdr>
                  <w:divsChild>
                    <w:div w:id="1002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1598">
      <w:bodyDiv w:val="1"/>
      <w:marLeft w:val="0"/>
      <w:marRight w:val="0"/>
      <w:marTop w:val="0"/>
      <w:marBottom w:val="0"/>
      <w:divBdr>
        <w:top w:val="none" w:sz="0" w:space="0" w:color="auto"/>
        <w:left w:val="none" w:sz="0" w:space="0" w:color="auto"/>
        <w:bottom w:val="none" w:sz="0" w:space="0" w:color="auto"/>
        <w:right w:val="none" w:sz="0" w:space="0" w:color="auto"/>
      </w:divBdr>
    </w:div>
    <w:div w:id="21459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f.gov.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jse.si/?id=1667" TargetMode="External"/><Relationship Id="rId7" Type="http://schemas.openxmlformats.org/officeDocument/2006/relationships/styles" Target="styles.xml"/><Relationship Id="rId12" Type="http://schemas.openxmlformats.org/officeDocument/2006/relationships/hyperlink" Target="mailto:gp.mf@gov.si"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ljse.si/?id=166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p.gs@gov.si" TargetMode="External"/><Relationship Id="rId23" Type="http://schemas.openxmlformats.org/officeDocument/2006/relationships/hyperlink" Target="https://www.a-tvp.si/enotna-vstopna-tocka-za-izdajatelje" TargetMode="External"/><Relationship Id="rId10" Type="http://schemas.openxmlformats.org/officeDocument/2006/relationships/footnotes" Target="footnotes.xml"/><Relationship Id="rId19" Type="http://schemas.openxmlformats.org/officeDocument/2006/relationships/hyperlink" Target="https://www.a-tvp.s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ljse.si/si/moznosti-financiranja/16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ipan\Namizje\Template%20NPB-SVZ%20(v.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A7E6561E108F4F8A4FBEBE24469AE6" ma:contentTypeVersion="2" ma:contentTypeDescription="Ustvari nov dokument." ma:contentTypeScope="" ma:versionID="4bd608e0ccb92a5e77f9d49492452c62">
  <xsd:schema xmlns:xsd="http://www.w3.org/2001/XMLSchema" xmlns:xs="http://www.w3.org/2001/XMLSchema" xmlns:p="http://schemas.microsoft.com/office/2006/metadata/properties" xmlns:ns2="151a32cb-68d4-46e2-8990-209d00cbea1a" xmlns:ns3="5e3a6384-3b6b-49ae-bcf7-b979de823623" targetNamespace="http://schemas.microsoft.com/office/2006/metadata/properties" ma:root="true" ma:fieldsID="b2566c72db5190d614a1ad4ee8095677" ns2:_="" ns3:_="">
    <xsd:import namespace="151a32cb-68d4-46e2-8990-209d00cbea1a"/>
    <xsd:import namespace="5e3a6384-3b6b-49ae-bcf7-b979de82362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3a6384-3b6b-49ae-bcf7-b979de82362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D2D328F-87FE-4396-9809-089A1C96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5e3a6384-3b6b-49ae-bcf7-b979de823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CF627-7169-489D-AD39-6CBB73279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A1A47-E3EC-4733-93F4-673587024C06}">
  <ds:schemaRefs>
    <ds:schemaRef ds:uri="http://schemas.microsoft.com/sharepoint/v3/contenttype/forms"/>
  </ds:schemaRefs>
</ds:datastoreItem>
</file>

<file path=customXml/itemProps4.xml><?xml version="1.0" encoding="utf-8"?>
<ds:datastoreItem xmlns:ds="http://schemas.openxmlformats.org/officeDocument/2006/customXml" ds:itemID="{F17B833B-63E9-4BCE-ADB2-E1CFA46FB9F2}">
  <ds:schemaRefs>
    <ds:schemaRef ds:uri="http://schemas.openxmlformats.org/officeDocument/2006/bibliography"/>
  </ds:schemaRefs>
</ds:datastoreItem>
</file>

<file path=customXml/itemProps5.xml><?xml version="1.0" encoding="utf-8"?>
<ds:datastoreItem xmlns:ds="http://schemas.openxmlformats.org/officeDocument/2006/customXml" ds:itemID="{162113D9-7D0E-4629-957C-FD948D8984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NPB-SVZ (v.3)</Template>
  <TotalTime>17</TotalTime>
  <Pages>26</Pages>
  <Words>10008</Words>
  <Characters>57049</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ZTFI-1 - Osnutek - Čistopis</vt:lpstr>
      <vt:lpstr>ZTFI-1 - Osnutek - Čistopis</vt:lpstr>
    </vt:vector>
  </TitlesOfParts>
  <Company/>
  <LinksUpToDate>false</LinksUpToDate>
  <CharactersWithSpaces>66924</CharactersWithSpaces>
  <SharedDoc>false</SharedDoc>
  <HLinks>
    <vt:vector size="222" baseType="variant">
      <vt:variant>
        <vt:i4>3801180</vt:i4>
      </vt:variant>
      <vt:variant>
        <vt:i4>6</vt:i4>
      </vt:variant>
      <vt:variant>
        <vt:i4>0</vt:i4>
      </vt:variant>
      <vt:variant>
        <vt:i4>5</vt:i4>
      </vt:variant>
      <vt:variant>
        <vt:lpwstr>mailto:Gp.gs@gov.si</vt:lpwstr>
      </vt:variant>
      <vt:variant>
        <vt:lpwstr/>
      </vt:variant>
      <vt:variant>
        <vt:i4>4194388</vt:i4>
      </vt:variant>
      <vt:variant>
        <vt:i4>3</vt:i4>
      </vt:variant>
      <vt:variant>
        <vt:i4>0</vt:i4>
      </vt:variant>
      <vt:variant>
        <vt:i4>5</vt:i4>
      </vt:variant>
      <vt:variant>
        <vt:lpwstr>http://www.mf.gov.si/</vt:lpwstr>
      </vt:variant>
      <vt:variant>
        <vt:lpwstr/>
      </vt:variant>
      <vt:variant>
        <vt:i4>3080278</vt:i4>
      </vt:variant>
      <vt:variant>
        <vt:i4>0</vt:i4>
      </vt:variant>
      <vt:variant>
        <vt:i4>0</vt:i4>
      </vt:variant>
      <vt:variant>
        <vt:i4>5</vt:i4>
      </vt:variant>
      <vt:variant>
        <vt:lpwstr>mailto:gp.mf@gov.si</vt:lpwstr>
      </vt:variant>
      <vt:variant>
        <vt:lpwstr/>
      </vt:variant>
      <vt:variant>
        <vt:i4>7667759</vt:i4>
      </vt:variant>
      <vt:variant>
        <vt:i4>99</vt:i4>
      </vt:variant>
      <vt:variant>
        <vt:i4>0</vt:i4>
      </vt:variant>
      <vt:variant>
        <vt:i4>5</vt:i4>
      </vt:variant>
      <vt:variant>
        <vt:lpwstr>http://www.uradni-list.si/1/objava.jsp?sop=2021-01-2627</vt:lpwstr>
      </vt:variant>
      <vt:variant>
        <vt:lpwstr/>
      </vt:variant>
      <vt:variant>
        <vt:i4>7733288</vt:i4>
      </vt:variant>
      <vt:variant>
        <vt:i4>96</vt:i4>
      </vt:variant>
      <vt:variant>
        <vt:i4>0</vt:i4>
      </vt:variant>
      <vt:variant>
        <vt:i4>5</vt:i4>
      </vt:variant>
      <vt:variant>
        <vt:lpwstr>http://www.uradni-list.si/1/objava.jsp?sop=2019-01-2924</vt:lpwstr>
      </vt:variant>
      <vt:variant>
        <vt:lpwstr/>
      </vt:variant>
      <vt:variant>
        <vt:i4>8257572</vt:i4>
      </vt:variant>
      <vt:variant>
        <vt:i4>93</vt:i4>
      </vt:variant>
      <vt:variant>
        <vt:i4>0</vt:i4>
      </vt:variant>
      <vt:variant>
        <vt:i4>5</vt:i4>
      </vt:variant>
      <vt:variant>
        <vt:lpwstr>http://www.uradni-list.si/1/objava.jsp?sop=2019-21-0788</vt:lpwstr>
      </vt:variant>
      <vt:variant>
        <vt:lpwstr/>
      </vt:variant>
      <vt:variant>
        <vt:i4>7340071</vt:i4>
      </vt:variant>
      <vt:variant>
        <vt:i4>90</vt:i4>
      </vt:variant>
      <vt:variant>
        <vt:i4>0</vt:i4>
      </vt:variant>
      <vt:variant>
        <vt:i4>5</vt:i4>
      </vt:variant>
      <vt:variant>
        <vt:lpwstr>http://www.uradni-list.si/1/objava.jsp?sop=2018-01-3751</vt:lpwstr>
      </vt:variant>
      <vt:variant>
        <vt:lpwstr/>
      </vt:variant>
      <vt:variant>
        <vt:i4>7667759</vt:i4>
      </vt:variant>
      <vt:variant>
        <vt:i4>87</vt:i4>
      </vt:variant>
      <vt:variant>
        <vt:i4>0</vt:i4>
      </vt:variant>
      <vt:variant>
        <vt:i4>5</vt:i4>
      </vt:variant>
      <vt:variant>
        <vt:lpwstr>http://www.uradni-list.si/1/objava.jsp?sop=2021-01-2627</vt:lpwstr>
      </vt:variant>
      <vt:variant>
        <vt:lpwstr/>
      </vt:variant>
      <vt:variant>
        <vt:i4>7733288</vt:i4>
      </vt:variant>
      <vt:variant>
        <vt:i4>84</vt:i4>
      </vt:variant>
      <vt:variant>
        <vt:i4>0</vt:i4>
      </vt:variant>
      <vt:variant>
        <vt:i4>5</vt:i4>
      </vt:variant>
      <vt:variant>
        <vt:lpwstr>http://www.uradni-list.si/1/objava.jsp?sop=2019-01-2924</vt:lpwstr>
      </vt:variant>
      <vt:variant>
        <vt:lpwstr/>
      </vt:variant>
      <vt:variant>
        <vt:i4>7340071</vt:i4>
      </vt:variant>
      <vt:variant>
        <vt:i4>81</vt:i4>
      </vt:variant>
      <vt:variant>
        <vt:i4>0</vt:i4>
      </vt:variant>
      <vt:variant>
        <vt:i4>5</vt:i4>
      </vt:variant>
      <vt:variant>
        <vt:lpwstr>http://www.uradni-list.si/1/objava.jsp?sop=2018-01-3751</vt:lpwstr>
      </vt:variant>
      <vt:variant>
        <vt:lpwstr/>
      </vt:variant>
      <vt:variant>
        <vt:i4>7733291</vt:i4>
      </vt:variant>
      <vt:variant>
        <vt:i4>78</vt:i4>
      </vt:variant>
      <vt:variant>
        <vt:i4>0</vt:i4>
      </vt:variant>
      <vt:variant>
        <vt:i4>5</vt:i4>
      </vt:variant>
      <vt:variant>
        <vt:lpwstr>http://www.uradni-list.si/1/objava.jsp?sop=2017-01-0407</vt:lpwstr>
      </vt:variant>
      <vt:variant>
        <vt:lpwstr/>
      </vt:variant>
      <vt:variant>
        <vt:i4>7405612</vt:i4>
      </vt:variant>
      <vt:variant>
        <vt:i4>75</vt:i4>
      </vt:variant>
      <vt:variant>
        <vt:i4>0</vt:i4>
      </vt:variant>
      <vt:variant>
        <vt:i4>5</vt:i4>
      </vt:variant>
      <vt:variant>
        <vt:lpwstr>http://www.uradni-list.si/1/objava.jsp?sop=2016-01-1265</vt:lpwstr>
      </vt:variant>
      <vt:variant>
        <vt:lpwstr/>
      </vt:variant>
      <vt:variant>
        <vt:i4>7667758</vt:i4>
      </vt:variant>
      <vt:variant>
        <vt:i4>72</vt:i4>
      </vt:variant>
      <vt:variant>
        <vt:i4>0</vt:i4>
      </vt:variant>
      <vt:variant>
        <vt:i4>5</vt:i4>
      </vt:variant>
      <vt:variant>
        <vt:lpwstr>http://www.uradni-list.si/1/objava.jsp?sop=2013-01-2514</vt:lpwstr>
      </vt:variant>
      <vt:variant>
        <vt:lpwstr/>
      </vt:variant>
      <vt:variant>
        <vt:i4>7471146</vt:i4>
      </vt:variant>
      <vt:variant>
        <vt:i4>69</vt:i4>
      </vt:variant>
      <vt:variant>
        <vt:i4>0</vt:i4>
      </vt:variant>
      <vt:variant>
        <vt:i4>5</vt:i4>
      </vt:variant>
      <vt:variant>
        <vt:lpwstr>http://www.uradni-list.si/1/objava.jsp?sop=2012-01-4002</vt:lpwstr>
      </vt:variant>
      <vt:variant>
        <vt:lpwstr/>
      </vt:variant>
      <vt:variant>
        <vt:i4>7733289</vt:i4>
      </vt:variant>
      <vt:variant>
        <vt:i4>66</vt:i4>
      </vt:variant>
      <vt:variant>
        <vt:i4>0</vt:i4>
      </vt:variant>
      <vt:variant>
        <vt:i4>5</vt:i4>
      </vt:variant>
      <vt:variant>
        <vt:lpwstr>http://www.uradni-list.si/1/objava.jsp?sop=2012-01-2328</vt:lpwstr>
      </vt:variant>
      <vt:variant>
        <vt:lpwstr/>
      </vt:variant>
      <vt:variant>
        <vt:i4>8126507</vt:i4>
      </vt:variant>
      <vt:variant>
        <vt:i4>63</vt:i4>
      </vt:variant>
      <vt:variant>
        <vt:i4>0</vt:i4>
      </vt:variant>
      <vt:variant>
        <vt:i4>5</vt:i4>
      </vt:variant>
      <vt:variant>
        <vt:lpwstr>http://www.uradni-list.si/1/objava.jsp?sop=2011-01-3295</vt:lpwstr>
      </vt:variant>
      <vt:variant>
        <vt:lpwstr/>
      </vt:variant>
      <vt:variant>
        <vt:i4>7995438</vt:i4>
      </vt:variant>
      <vt:variant>
        <vt:i4>60</vt:i4>
      </vt:variant>
      <vt:variant>
        <vt:i4>0</vt:i4>
      </vt:variant>
      <vt:variant>
        <vt:i4>5</vt:i4>
      </vt:variant>
      <vt:variant>
        <vt:lpwstr>http://www.uradni-list.si/1/objava.jsp?sop=2010-01-5696</vt:lpwstr>
      </vt:variant>
      <vt:variant>
        <vt:lpwstr/>
      </vt:variant>
      <vt:variant>
        <vt:i4>7602220</vt:i4>
      </vt:variant>
      <vt:variant>
        <vt:i4>57</vt:i4>
      </vt:variant>
      <vt:variant>
        <vt:i4>0</vt:i4>
      </vt:variant>
      <vt:variant>
        <vt:i4>5</vt:i4>
      </vt:variant>
      <vt:variant>
        <vt:lpwstr>http://www.uradni-list.si/1/objava.jsp?sop=2021-01-2532</vt:lpwstr>
      </vt:variant>
      <vt:variant>
        <vt:lpwstr/>
      </vt:variant>
      <vt:variant>
        <vt:i4>7405603</vt:i4>
      </vt:variant>
      <vt:variant>
        <vt:i4>54</vt:i4>
      </vt:variant>
      <vt:variant>
        <vt:i4>0</vt:i4>
      </vt:variant>
      <vt:variant>
        <vt:i4>5</vt:i4>
      </vt:variant>
      <vt:variant>
        <vt:lpwstr>http://www.uradni-list.si/1/objava.jsp?sop=2018-01-1362</vt:lpwstr>
      </vt:variant>
      <vt:variant>
        <vt:lpwstr/>
      </vt:variant>
      <vt:variant>
        <vt:i4>7536673</vt:i4>
      </vt:variant>
      <vt:variant>
        <vt:i4>51</vt:i4>
      </vt:variant>
      <vt:variant>
        <vt:i4>0</vt:i4>
      </vt:variant>
      <vt:variant>
        <vt:i4>5</vt:i4>
      </vt:variant>
      <vt:variant>
        <vt:lpwstr>http://www.uradni-list.si/1/objava.jsp?sop=2018-01-0156</vt:lpwstr>
      </vt:variant>
      <vt:variant>
        <vt:lpwstr/>
      </vt:variant>
      <vt:variant>
        <vt:i4>7340077</vt:i4>
      </vt:variant>
      <vt:variant>
        <vt:i4>48</vt:i4>
      </vt:variant>
      <vt:variant>
        <vt:i4>0</vt:i4>
      </vt:variant>
      <vt:variant>
        <vt:i4>5</vt:i4>
      </vt:variant>
      <vt:variant>
        <vt:lpwstr>http://www.uradni-list.si/1/objava.jsp?sop=2017-01-3256</vt:lpwstr>
      </vt:variant>
      <vt:variant>
        <vt:lpwstr/>
      </vt:variant>
      <vt:variant>
        <vt:i4>7340065</vt:i4>
      </vt:variant>
      <vt:variant>
        <vt:i4>45</vt:i4>
      </vt:variant>
      <vt:variant>
        <vt:i4>0</vt:i4>
      </vt:variant>
      <vt:variant>
        <vt:i4>5</vt:i4>
      </vt:variant>
      <vt:variant>
        <vt:lpwstr>http://www.uradni-list.si/1/objava.jsp?sop=2018-01-4122</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ZTFI-1 - Osnutek - Čistopis</dc:title>
  <dc:subject/>
  <dc:creator>Polona Trampuš</dc:creator>
  <cp:keywords/>
  <cp:lastModifiedBy>Blaž Zupančič</cp:lastModifiedBy>
  <cp:revision>6</cp:revision>
  <cp:lastPrinted>2021-04-02T06:17:00Z</cp:lastPrinted>
  <dcterms:created xsi:type="dcterms:W3CDTF">2024-03-25T09:20:00Z</dcterms:created>
  <dcterms:modified xsi:type="dcterms:W3CDTF">2024-03-25T09:33:00Z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0x010100A7A7E6561E108F4F8A4FBEBE24469AE6</vt:lpwstr>
  </property>
</Properties>
</file>