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791638792"/>
        <w:docPartObj>
          <w:docPartGallery w:val="Cover Pages"/>
          <w:docPartUnique/>
        </w:docPartObj>
      </w:sdtPr>
      <w:sdtEndPr>
        <w:rPr>
          <w:rFonts w:ascii="Tahoma" w:hAnsi="Tahoma" w:cs="Tahoma"/>
          <w:b/>
          <w:color w:val="262626" w:themeColor="text1" w:themeTint="D9"/>
        </w:rPr>
      </w:sdtEndPr>
      <w:sdtContent>
        <w:p w14:paraId="1826CE45" w14:textId="2A66F985" w:rsidR="00773F74" w:rsidRDefault="0076141C">
          <w:r>
            <w:rPr>
              <w:noProof/>
            </w:rPr>
            <w:drawing>
              <wp:anchor distT="0" distB="0" distL="114300" distR="114300" simplePos="0" relativeHeight="251682816" behindDoc="0" locked="0" layoutInCell="1" allowOverlap="1" wp14:anchorId="0B8DB4A6" wp14:editId="5657EA71">
                <wp:simplePos x="0" y="0"/>
                <wp:positionH relativeFrom="margin">
                  <wp:posOffset>-266700</wp:posOffset>
                </wp:positionH>
                <wp:positionV relativeFrom="margin">
                  <wp:posOffset>-781050</wp:posOffset>
                </wp:positionV>
                <wp:extent cx="6840000" cy="1243323"/>
                <wp:effectExtent l="0" t="0" r="0" b="0"/>
                <wp:wrapSquare wrapText="bothSides"/>
                <wp:docPr id="478" name="Slika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40000" cy="12433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77D7">
            <w:rPr>
              <w:noProof/>
            </w:rPr>
            <mc:AlternateContent>
              <mc:Choice Requires="wps">
                <w:drawing>
                  <wp:anchor distT="0" distB="0" distL="114300" distR="114300" simplePos="0" relativeHeight="251660288" behindDoc="0" locked="0" layoutInCell="1" allowOverlap="1" wp14:anchorId="05C9DC5A" wp14:editId="5709B4B9">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114540" cy="983615"/>
                    <wp:effectExtent l="0" t="0" r="0" b="0"/>
                    <wp:wrapSquare wrapText="bothSides"/>
                    <wp:docPr id="152" name="Polje z besedilom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4540" cy="983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Look w:val="01E0" w:firstRow="1" w:lastRow="1" w:firstColumn="1" w:lastColumn="1" w:noHBand="0" w:noVBand="0"/>
                                </w:tblPr>
                                <w:tblGrid>
                                  <w:gridCol w:w="4815"/>
                                  <w:gridCol w:w="2779"/>
                                </w:tblGrid>
                                <w:tr w:rsidR="002251B6" w:rsidRPr="00200B93" w14:paraId="045017D1" w14:textId="77777777" w:rsidTr="00200B93">
                                  <w:tc>
                                    <w:tcPr>
                                      <w:tcW w:w="4815" w:type="dxa"/>
                                      <w:vAlign w:val="center"/>
                                    </w:tcPr>
                                    <w:p w14:paraId="473CF009" w14:textId="4ADEB26E" w:rsidR="002251B6" w:rsidRPr="00200B93" w:rsidRDefault="002251B6" w:rsidP="004A4A30">
                                      <w:pPr>
                                        <w:rPr>
                                          <w:rFonts w:ascii="Tahoma" w:hAnsi="Tahoma" w:cs="Tahoma"/>
                                          <w:b/>
                                          <w:color w:val="000000" w:themeColor="text1"/>
                                        </w:rPr>
                                      </w:pPr>
                                      <w:r>
                                        <w:rPr>
                                          <w:rFonts w:ascii="Tahoma" w:hAnsi="Tahoma" w:cs="Tahoma"/>
                                          <w:b/>
                                          <w:color w:val="000000" w:themeColor="text1"/>
                                          <w:sz w:val="22"/>
                                          <w:szCs w:val="22"/>
                                        </w:rPr>
                                        <w:t>Februar 2022</w:t>
                                      </w:r>
                                    </w:p>
                                  </w:tc>
                                  <w:tc>
                                    <w:tcPr>
                                      <w:tcW w:w="2779" w:type="dxa"/>
                                      <w:vAlign w:val="center"/>
                                    </w:tcPr>
                                    <w:p w14:paraId="07D15254" w14:textId="09B32751" w:rsidR="002251B6" w:rsidRPr="00200B93" w:rsidRDefault="002251B6" w:rsidP="00200B93">
                                      <w:pPr>
                                        <w:rPr>
                                          <w:rFonts w:ascii="Tahoma" w:hAnsi="Tahoma" w:cs="Tahoma"/>
                                          <w:b/>
                                          <w:color w:val="000000" w:themeColor="text1"/>
                                        </w:rPr>
                                      </w:pPr>
                                      <w:r w:rsidRPr="00200B93">
                                        <w:rPr>
                                          <w:rFonts w:ascii="Tahoma" w:hAnsi="Tahoma" w:cs="Tahoma"/>
                                          <w:b/>
                                          <w:color w:val="000000" w:themeColor="text1"/>
                                          <w:sz w:val="22"/>
                                          <w:szCs w:val="22"/>
                                        </w:rPr>
                                        <w:t>Predlagatelj:</w:t>
                                      </w:r>
                                      <w:r>
                                        <w:rPr>
                                          <w:rFonts w:ascii="Tahoma" w:hAnsi="Tahoma" w:cs="Tahoma"/>
                                          <w:b/>
                                          <w:color w:val="000000" w:themeColor="text1"/>
                                          <w:sz w:val="22"/>
                                          <w:szCs w:val="22"/>
                                        </w:rPr>
                                        <w:t xml:space="preserve"> </w:t>
                                      </w:r>
                                    </w:p>
                                  </w:tc>
                                </w:tr>
                                <w:tr w:rsidR="002251B6" w:rsidRPr="00200B93" w14:paraId="05EA09E8" w14:textId="77777777" w:rsidTr="00200B93">
                                  <w:tc>
                                    <w:tcPr>
                                      <w:tcW w:w="4815" w:type="dxa"/>
                                      <w:vAlign w:val="center"/>
                                    </w:tcPr>
                                    <w:p w14:paraId="0FAE625A" w14:textId="77777777" w:rsidR="002251B6" w:rsidRPr="00200B93" w:rsidRDefault="002251B6" w:rsidP="00773F74">
                                      <w:pPr>
                                        <w:jc w:val="right"/>
                                        <w:rPr>
                                          <w:rFonts w:ascii="Tahoma" w:hAnsi="Tahoma" w:cs="Tahoma"/>
                                          <w:b/>
                                          <w:color w:val="262626" w:themeColor="text1" w:themeTint="D9"/>
                                        </w:rPr>
                                      </w:pPr>
                                    </w:p>
                                  </w:tc>
                                  <w:tc>
                                    <w:tcPr>
                                      <w:tcW w:w="2779" w:type="dxa"/>
                                      <w:vAlign w:val="center"/>
                                    </w:tcPr>
                                    <w:p w14:paraId="2FFFDDBB" w14:textId="77777777" w:rsidR="002251B6" w:rsidRPr="00200B93" w:rsidRDefault="002251B6" w:rsidP="00200B93">
                                      <w:pPr>
                                        <w:rPr>
                                          <w:rFonts w:ascii="Tahoma" w:hAnsi="Tahoma" w:cs="Tahoma"/>
                                          <w:b/>
                                          <w:color w:val="000000" w:themeColor="text1"/>
                                        </w:rPr>
                                      </w:pPr>
                                      <w:r w:rsidRPr="00200B93">
                                        <w:rPr>
                                          <w:rFonts w:ascii="Tahoma" w:hAnsi="Tahoma" w:cs="Tahoma"/>
                                          <w:b/>
                                          <w:color w:val="000000" w:themeColor="text1"/>
                                          <w:sz w:val="22"/>
                                          <w:szCs w:val="22"/>
                                        </w:rPr>
                                        <w:t>Direktor</w:t>
                                      </w:r>
                                    </w:p>
                                  </w:tc>
                                </w:tr>
                                <w:tr w:rsidR="002251B6" w:rsidRPr="00200B93" w14:paraId="77FBA400" w14:textId="77777777" w:rsidTr="00200B93">
                                  <w:tc>
                                    <w:tcPr>
                                      <w:tcW w:w="4815" w:type="dxa"/>
                                      <w:vAlign w:val="center"/>
                                    </w:tcPr>
                                    <w:p w14:paraId="7E8ABAE1" w14:textId="77777777" w:rsidR="002251B6" w:rsidRPr="00200B93" w:rsidRDefault="002251B6" w:rsidP="00773F74">
                                      <w:pPr>
                                        <w:jc w:val="right"/>
                                        <w:rPr>
                                          <w:rFonts w:ascii="Tahoma" w:hAnsi="Tahoma" w:cs="Tahoma"/>
                                          <w:b/>
                                          <w:color w:val="262626" w:themeColor="text1" w:themeTint="D9"/>
                                        </w:rPr>
                                      </w:pPr>
                                    </w:p>
                                  </w:tc>
                                  <w:tc>
                                    <w:tcPr>
                                      <w:tcW w:w="2779" w:type="dxa"/>
                                      <w:vAlign w:val="center"/>
                                    </w:tcPr>
                                    <w:p w14:paraId="2B305362" w14:textId="77777777" w:rsidR="002251B6" w:rsidRPr="00200B93" w:rsidRDefault="002251B6" w:rsidP="00200B93">
                                      <w:pPr>
                                        <w:jc w:val="both"/>
                                        <w:rPr>
                                          <w:rFonts w:ascii="Tahoma" w:hAnsi="Tahoma" w:cs="Tahoma"/>
                                          <w:b/>
                                          <w:color w:val="262626" w:themeColor="text1" w:themeTint="D9"/>
                                        </w:rPr>
                                      </w:pPr>
                                      <w:r w:rsidRPr="00200B93">
                                        <w:rPr>
                                          <w:rFonts w:ascii="Tahoma" w:hAnsi="Tahoma" w:cs="Tahoma"/>
                                          <w:b/>
                                          <w:color w:val="000000" w:themeColor="text1"/>
                                          <w:sz w:val="22"/>
                                          <w:szCs w:val="22"/>
                                        </w:rPr>
                                        <w:t>mag. VOJKO SOTOŠEK</w:t>
                                      </w:r>
                                      <w:r w:rsidRPr="00200B93">
                                        <w:rPr>
                                          <w:b/>
                                          <w:color w:val="262626" w:themeColor="text1" w:themeTint="D9"/>
                                          <w:sz w:val="22"/>
                                          <w:szCs w:val="22"/>
                                        </w:rPr>
                                        <w:br w:type="page"/>
                                      </w:r>
                                    </w:p>
                                  </w:tc>
                                </w:tr>
                                <w:tr w:rsidR="002251B6" w:rsidRPr="00855006" w14:paraId="6596F425" w14:textId="77777777" w:rsidTr="00200B93">
                                  <w:tc>
                                    <w:tcPr>
                                      <w:tcW w:w="4815" w:type="dxa"/>
                                      <w:vAlign w:val="center"/>
                                    </w:tcPr>
                                    <w:p w14:paraId="0BCF8632" w14:textId="77777777" w:rsidR="002251B6" w:rsidRPr="00855006" w:rsidRDefault="002251B6" w:rsidP="00773F74">
                                      <w:pPr>
                                        <w:jc w:val="right"/>
                                        <w:rPr>
                                          <w:rFonts w:ascii="Tahoma" w:hAnsi="Tahoma" w:cs="Tahoma"/>
                                          <w:b/>
                                          <w:color w:val="262626" w:themeColor="text1" w:themeTint="D9"/>
                                        </w:rPr>
                                      </w:pPr>
                                    </w:p>
                                  </w:tc>
                                  <w:tc>
                                    <w:tcPr>
                                      <w:tcW w:w="2779" w:type="dxa"/>
                                      <w:vAlign w:val="center"/>
                                    </w:tcPr>
                                    <w:p w14:paraId="335BD8BF" w14:textId="77777777" w:rsidR="002251B6" w:rsidRPr="00855006" w:rsidRDefault="002251B6" w:rsidP="00773F74">
                                      <w:pPr>
                                        <w:jc w:val="right"/>
                                        <w:rPr>
                                          <w:rFonts w:ascii="Tahoma" w:hAnsi="Tahoma" w:cs="Tahoma"/>
                                          <w:b/>
                                          <w:color w:val="262626" w:themeColor="text1" w:themeTint="D9"/>
                                        </w:rPr>
                                      </w:pPr>
                                    </w:p>
                                  </w:tc>
                                </w:tr>
                              </w:tbl>
                              <w:p w14:paraId="6B212AB2" w14:textId="77777777" w:rsidR="002251B6" w:rsidRPr="00966A96" w:rsidRDefault="002251B6" w:rsidP="00773F74">
                                <w:pPr>
                                  <w:rPr>
                                    <w:rFonts w:ascii="Tahoma" w:hAnsi="Tahoma" w:cs="Tahoma"/>
                                  </w:rPr>
                                </w:pPr>
                                <w:r>
                                  <w:rPr>
                                    <w:rFonts w:ascii="Tahoma" w:hAnsi="Tahoma" w:cs="Tahoma"/>
                                  </w:rPr>
                                  <w:t xml:space="preserve">                                                                         </w:t>
                                </w:r>
                                <w:r>
                                  <w:rPr>
                                    <w:rFonts w:ascii="Tahoma" w:hAnsi="Tahoma" w:cs="Tahoma"/>
                                    <w:noProof/>
                                  </w:rPr>
                                  <w:drawing>
                                    <wp:inline distT="0" distB="0" distL="0" distR="0" wp14:anchorId="41E0F0D1" wp14:editId="6D8360C8">
                                      <wp:extent cx="1162050" cy="219075"/>
                                      <wp:effectExtent l="0" t="0" r="0" b="952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2050" cy="219075"/>
                                              </a:xfrm>
                                              <a:prstGeom prst="rect">
                                                <a:avLst/>
                                              </a:prstGeom>
                                              <a:noFill/>
                                              <a:ln>
                                                <a:noFill/>
                                              </a:ln>
                                            </pic:spPr>
                                          </pic:pic>
                                        </a:graphicData>
                                      </a:graphic>
                                    </wp:inline>
                                  </w:drawing>
                                </w:r>
                              </w:p>
                              <w:p w14:paraId="726FE725" w14:textId="77777777" w:rsidR="002251B6" w:rsidRPr="00966A96" w:rsidRDefault="002251B6" w:rsidP="00773F74">
                                <w:pPr>
                                  <w:rPr>
                                    <w:rFonts w:ascii="Tahoma" w:hAnsi="Tahoma" w:cs="Tahoma"/>
                                  </w:rPr>
                                </w:pPr>
                                <w:r>
                                  <w:rPr>
                                    <w:rFonts w:ascii="Tahoma" w:hAnsi="Tahoma" w:cs="Tahoma"/>
                                  </w:rPr>
                                  <w:t xml:space="preserve">                                                                                      </w:t>
                                </w:r>
                                <w:r>
                                  <w:rPr>
                                    <w:rFonts w:ascii="Tahoma" w:hAnsi="Tahoma" w:cs="Tahoma"/>
                                    <w:noProof/>
                                  </w:rPr>
                                  <w:drawing>
                                    <wp:inline distT="0" distB="0" distL="0" distR="0" wp14:anchorId="6424D735" wp14:editId="74610483">
                                      <wp:extent cx="1162050" cy="219075"/>
                                      <wp:effectExtent l="0" t="0" r="0" b="952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2050" cy="219075"/>
                                              </a:xfrm>
                                              <a:prstGeom prst="rect">
                                                <a:avLst/>
                                              </a:prstGeom>
                                              <a:noFill/>
                                              <a:ln>
                                                <a:noFill/>
                                              </a:ln>
                                            </pic:spPr>
                                          </pic:pic>
                                        </a:graphicData>
                                      </a:graphic>
                                    </wp:inline>
                                  </w:drawing>
                                </w:r>
                              </w:p>
                              <w:p w14:paraId="4A0379A4" w14:textId="77777777" w:rsidR="002251B6" w:rsidRDefault="002251B6" w:rsidP="00773F74">
                                <w:pPr>
                                  <w:rPr>
                                    <w:rFonts w:ascii="Tahoma" w:hAnsi="Tahoma" w:cs="Tahoma"/>
                                  </w:rPr>
                                </w:pPr>
                              </w:p>
                              <w:p w14:paraId="025E6485" w14:textId="77777777" w:rsidR="002251B6" w:rsidRDefault="002251B6" w:rsidP="00773F74">
                                <w:pPr>
                                  <w:pStyle w:val="Brezrazmikov"/>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05C9DC5A" id="_x0000_t202" coordsize="21600,21600" o:spt="202" path="m,l,21600r21600,l21600,xe">
                    <v:stroke joinstyle="miter"/>
                    <v:path gradientshapeok="t" o:connecttype="rect"/>
                  </v:shapetype>
                  <v:shape id="Polje z besedilom 152" o:spid="_x0000_s1026" type="#_x0000_t202" style="position:absolute;margin-left:0;margin-top:0;width:560.2pt;height:77.45pt;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" filled="f" stroked="f" strokeweight=".5pt">
                    <v:path arrowok="t"/>
                    <v:textbox inset="126pt,0,54pt,0">
                      <w:txbxContent>
                        <w:tbl>
                          <w:tblPr>
                            <w:tblW w:w="0" w:type="auto"/>
                            <w:tblLook w:val="01E0" w:firstRow="1" w:lastRow="1" w:firstColumn="1" w:lastColumn="1" w:noHBand="0" w:noVBand="0"/>
                          </w:tblPr>
                          <w:tblGrid>
                            <w:gridCol w:w="4815"/>
                            <w:gridCol w:w="2779"/>
                          </w:tblGrid>
                          <w:tr w:rsidR="002251B6" w:rsidRPr="00200B93" w14:paraId="045017D1" w14:textId="77777777" w:rsidTr="00200B93">
                            <w:tc>
                              <w:tcPr>
                                <w:tcW w:w="4815" w:type="dxa"/>
                                <w:vAlign w:val="center"/>
                              </w:tcPr>
                              <w:p w14:paraId="473CF009" w14:textId="4ADEB26E" w:rsidR="002251B6" w:rsidRPr="00200B93" w:rsidRDefault="002251B6" w:rsidP="004A4A30">
                                <w:pPr>
                                  <w:rPr>
                                    <w:rFonts w:ascii="Tahoma" w:hAnsi="Tahoma" w:cs="Tahoma"/>
                                    <w:b/>
                                    <w:color w:val="000000" w:themeColor="text1"/>
                                  </w:rPr>
                                </w:pPr>
                                <w:r>
                                  <w:rPr>
                                    <w:rFonts w:ascii="Tahoma" w:hAnsi="Tahoma" w:cs="Tahoma"/>
                                    <w:b/>
                                    <w:color w:val="000000" w:themeColor="text1"/>
                                    <w:sz w:val="22"/>
                                    <w:szCs w:val="22"/>
                                  </w:rPr>
                                  <w:t>Februar 2022</w:t>
                                </w:r>
                              </w:p>
                            </w:tc>
                            <w:tc>
                              <w:tcPr>
                                <w:tcW w:w="2779" w:type="dxa"/>
                                <w:vAlign w:val="center"/>
                              </w:tcPr>
                              <w:p w14:paraId="07D15254" w14:textId="09B32751" w:rsidR="002251B6" w:rsidRPr="00200B93" w:rsidRDefault="002251B6" w:rsidP="00200B93">
                                <w:pPr>
                                  <w:rPr>
                                    <w:rFonts w:ascii="Tahoma" w:hAnsi="Tahoma" w:cs="Tahoma"/>
                                    <w:b/>
                                    <w:color w:val="000000" w:themeColor="text1"/>
                                  </w:rPr>
                                </w:pPr>
                                <w:r w:rsidRPr="00200B93">
                                  <w:rPr>
                                    <w:rFonts w:ascii="Tahoma" w:hAnsi="Tahoma" w:cs="Tahoma"/>
                                    <w:b/>
                                    <w:color w:val="000000" w:themeColor="text1"/>
                                    <w:sz w:val="22"/>
                                    <w:szCs w:val="22"/>
                                  </w:rPr>
                                  <w:t>Predlagatelj:</w:t>
                                </w:r>
                                <w:r>
                                  <w:rPr>
                                    <w:rFonts w:ascii="Tahoma" w:hAnsi="Tahoma" w:cs="Tahoma"/>
                                    <w:b/>
                                    <w:color w:val="000000" w:themeColor="text1"/>
                                    <w:sz w:val="22"/>
                                    <w:szCs w:val="22"/>
                                  </w:rPr>
                                  <w:t xml:space="preserve"> </w:t>
                                </w:r>
                              </w:p>
                            </w:tc>
                          </w:tr>
                          <w:tr w:rsidR="002251B6" w:rsidRPr="00200B93" w14:paraId="05EA09E8" w14:textId="77777777" w:rsidTr="00200B93">
                            <w:tc>
                              <w:tcPr>
                                <w:tcW w:w="4815" w:type="dxa"/>
                                <w:vAlign w:val="center"/>
                              </w:tcPr>
                              <w:p w14:paraId="0FAE625A" w14:textId="77777777" w:rsidR="002251B6" w:rsidRPr="00200B93" w:rsidRDefault="002251B6" w:rsidP="00773F74">
                                <w:pPr>
                                  <w:jc w:val="right"/>
                                  <w:rPr>
                                    <w:rFonts w:ascii="Tahoma" w:hAnsi="Tahoma" w:cs="Tahoma"/>
                                    <w:b/>
                                    <w:color w:val="262626" w:themeColor="text1" w:themeTint="D9"/>
                                  </w:rPr>
                                </w:pPr>
                              </w:p>
                            </w:tc>
                            <w:tc>
                              <w:tcPr>
                                <w:tcW w:w="2779" w:type="dxa"/>
                                <w:vAlign w:val="center"/>
                              </w:tcPr>
                              <w:p w14:paraId="2FFFDDBB" w14:textId="77777777" w:rsidR="002251B6" w:rsidRPr="00200B93" w:rsidRDefault="002251B6" w:rsidP="00200B93">
                                <w:pPr>
                                  <w:rPr>
                                    <w:rFonts w:ascii="Tahoma" w:hAnsi="Tahoma" w:cs="Tahoma"/>
                                    <w:b/>
                                    <w:color w:val="000000" w:themeColor="text1"/>
                                  </w:rPr>
                                </w:pPr>
                                <w:r w:rsidRPr="00200B93">
                                  <w:rPr>
                                    <w:rFonts w:ascii="Tahoma" w:hAnsi="Tahoma" w:cs="Tahoma"/>
                                    <w:b/>
                                    <w:color w:val="000000" w:themeColor="text1"/>
                                    <w:sz w:val="22"/>
                                    <w:szCs w:val="22"/>
                                  </w:rPr>
                                  <w:t>Direktor</w:t>
                                </w:r>
                              </w:p>
                            </w:tc>
                          </w:tr>
                          <w:tr w:rsidR="002251B6" w:rsidRPr="00200B93" w14:paraId="77FBA400" w14:textId="77777777" w:rsidTr="00200B93">
                            <w:tc>
                              <w:tcPr>
                                <w:tcW w:w="4815" w:type="dxa"/>
                                <w:vAlign w:val="center"/>
                              </w:tcPr>
                              <w:p w14:paraId="7E8ABAE1" w14:textId="77777777" w:rsidR="002251B6" w:rsidRPr="00200B93" w:rsidRDefault="002251B6" w:rsidP="00773F74">
                                <w:pPr>
                                  <w:jc w:val="right"/>
                                  <w:rPr>
                                    <w:rFonts w:ascii="Tahoma" w:hAnsi="Tahoma" w:cs="Tahoma"/>
                                    <w:b/>
                                    <w:color w:val="262626" w:themeColor="text1" w:themeTint="D9"/>
                                  </w:rPr>
                                </w:pPr>
                              </w:p>
                            </w:tc>
                            <w:tc>
                              <w:tcPr>
                                <w:tcW w:w="2779" w:type="dxa"/>
                                <w:vAlign w:val="center"/>
                              </w:tcPr>
                              <w:p w14:paraId="2B305362" w14:textId="77777777" w:rsidR="002251B6" w:rsidRPr="00200B93" w:rsidRDefault="002251B6" w:rsidP="00200B93">
                                <w:pPr>
                                  <w:jc w:val="both"/>
                                  <w:rPr>
                                    <w:rFonts w:ascii="Tahoma" w:hAnsi="Tahoma" w:cs="Tahoma"/>
                                    <w:b/>
                                    <w:color w:val="262626" w:themeColor="text1" w:themeTint="D9"/>
                                  </w:rPr>
                                </w:pPr>
                                <w:r w:rsidRPr="00200B93">
                                  <w:rPr>
                                    <w:rFonts w:ascii="Tahoma" w:hAnsi="Tahoma" w:cs="Tahoma"/>
                                    <w:b/>
                                    <w:color w:val="000000" w:themeColor="text1"/>
                                    <w:sz w:val="22"/>
                                    <w:szCs w:val="22"/>
                                  </w:rPr>
                                  <w:t>mag. VOJKO SOTOŠEK</w:t>
                                </w:r>
                                <w:r w:rsidRPr="00200B93">
                                  <w:rPr>
                                    <w:b/>
                                    <w:color w:val="262626" w:themeColor="text1" w:themeTint="D9"/>
                                    <w:sz w:val="22"/>
                                    <w:szCs w:val="22"/>
                                  </w:rPr>
                                  <w:br w:type="page"/>
                                </w:r>
                              </w:p>
                            </w:tc>
                          </w:tr>
                          <w:tr w:rsidR="002251B6" w:rsidRPr="00855006" w14:paraId="6596F425" w14:textId="77777777" w:rsidTr="00200B93">
                            <w:tc>
                              <w:tcPr>
                                <w:tcW w:w="4815" w:type="dxa"/>
                                <w:vAlign w:val="center"/>
                              </w:tcPr>
                              <w:p w14:paraId="0BCF8632" w14:textId="77777777" w:rsidR="002251B6" w:rsidRPr="00855006" w:rsidRDefault="002251B6" w:rsidP="00773F74">
                                <w:pPr>
                                  <w:jc w:val="right"/>
                                  <w:rPr>
                                    <w:rFonts w:ascii="Tahoma" w:hAnsi="Tahoma" w:cs="Tahoma"/>
                                    <w:b/>
                                    <w:color w:val="262626" w:themeColor="text1" w:themeTint="D9"/>
                                  </w:rPr>
                                </w:pPr>
                              </w:p>
                            </w:tc>
                            <w:tc>
                              <w:tcPr>
                                <w:tcW w:w="2779" w:type="dxa"/>
                                <w:vAlign w:val="center"/>
                              </w:tcPr>
                              <w:p w14:paraId="335BD8BF" w14:textId="77777777" w:rsidR="002251B6" w:rsidRPr="00855006" w:rsidRDefault="002251B6" w:rsidP="00773F74">
                                <w:pPr>
                                  <w:jc w:val="right"/>
                                  <w:rPr>
                                    <w:rFonts w:ascii="Tahoma" w:hAnsi="Tahoma" w:cs="Tahoma"/>
                                    <w:b/>
                                    <w:color w:val="262626" w:themeColor="text1" w:themeTint="D9"/>
                                  </w:rPr>
                                </w:pPr>
                              </w:p>
                            </w:tc>
                          </w:tr>
                        </w:tbl>
                        <w:p w14:paraId="6B212AB2" w14:textId="77777777" w:rsidR="002251B6" w:rsidRPr="00966A96" w:rsidRDefault="002251B6" w:rsidP="00773F74">
                          <w:pPr>
                            <w:rPr>
                              <w:rFonts w:ascii="Tahoma" w:hAnsi="Tahoma" w:cs="Tahoma"/>
                            </w:rPr>
                          </w:pPr>
                          <w:r>
                            <w:rPr>
                              <w:rFonts w:ascii="Tahoma" w:hAnsi="Tahoma" w:cs="Tahoma"/>
                            </w:rPr>
                            <w:t xml:space="preserve">                                                                         </w:t>
                          </w:r>
                          <w:r>
                            <w:rPr>
                              <w:rFonts w:ascii="Tahoma" w:hAnsi="Tahoma" w:cs="Tahoma"/>
                              <w:noProof/>
                            </w:rPr>
                            <w:drawing>
                              <wp:inline distT="0" distB="0" distL="0" distR="0" wp14:anchorId="41E0F0D1" wp14:editId="6D8360C8">
                                <wp:extent cx="1162050" cy="219075"/>
                                <wp:effectExtent l="0" t="0" r="0" b="952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2050" cy="219075"/>
                                        </a:xfrm>
                                        <a:prstGeom prst="rect">
                                          <a:avLst/>
                                        </a:prstGeom>
                                        <a:noFill/>
                                        <a:ln>
                                          <a:noFill/>
                                        </a:ln>
                                      </pic:spPr>
                                    </pic:pic>
                                  </a:graphicData>
                                </a:graphic>
                              </wp:inline>
                            </w:drawing>
                          </w:r>
                        </w:p>
                        <w:p w14:paraId="726FE725" w14:textId="77777777" w:rsidR="002251B6" w:rsidRPr="00966A96" w:rsidRDefault="002251B6" w:rsidP="00773F74">
                          <w:pPr>
                            <w:rPr>
                              <w:rFonts w:ascii="Tahoma" w:hAnsi="Tahoma" w:cs="Tahoma"/>
                            </w:rPr>
                          </w:pPr>
                          <w:r>
                            <w:rPr>
                              <w:rFonts w:ascii="Tahoma" w:hAnsi="Tahoma" w:cs="Tahoma"/>
                            </w:rPr>
                            <w:t xml:space="preserve">                                                                                      </w:t>
                          </w:r>
                          <w:r>
                            <w:rPr>
                              <w:rFonts w:ascii="Tahoma" w:hAnsi="Tahoma" w:cs="Tahoma"/>
                              <w:noProof/>
                            </w:rPr>
                            <w:drawing>
                              <wp:inline distT="0" distB="0" distL="0" distR="0" wp14:anchorId="6424D735" wp14:editId="74610483">
                                <wp:extent cx="1162050" cy="219075"/>
                                <wp:effectExtent l="0" t="0" r="0" b="952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2050" cy="219075"/>
                                        </a:xfrm>
                                        <a:prstGeom prst="rect">
                                          <a:avLst/>
                                        </a:prstGeom>
                                        <a:noFill/>
                                        <a:ln>
                                          <a:noFill/>
                                        </a:ln>
                                      </pic:spPr>
                                    </pic:pic>
                                  </a:graphicData>
                                </a:graphic>
                              </wp:inline>
                            </w:drawing>
                          </w:r>
                        </w:p>
                        <w:p w14:paraId="4A0379A4" w14:textId="77777777" w:rsidR="002251B6" w:rsidRDefault="002251B6" w:rsidP="00773F74">
                          <w:pPr>
                            <w:rPr>
                              <w:rFonts w:ascii="Tahoma" w:hAnsi="Tahoma" w:cs="Tahoma"/>
                            </w:rPr>
                          </w:pPr>
                        </w:p>
                        <w:p w14:paraId="025E6485" w14:textId="77777777" w:rsidR="002251B6" w:rsidRDefault="002251B6" w:rsidP="00773F74">
                          <w:pPr>
                            <w:pStyle w:val="Brezrazmikov"/>
                            <w:rPr>
                              <w:color w:val="595959" w:themeColor="text1" w:themeTint="A6"/>
                              <w:sz w:val="18"/>
                              <w:szCs w:val="18"/>
                            </w:rPr>
                          </w:pPr>
                        </w:p>
                      </w:txbxContent>
                    </v:textbox>
                    <w10:wrap type="square" anchorx="page" anchory="page"/>
                  </v:shape>
                </w:pict>
              </mc:Fallback>
            </mc:AlternateContent>
          </w:r>
          <w:r w:rsidR="006977D7">
            <w:rPr>
              <w:noProof/>
            </w:rPr>
            <mc:AlternateContent>
              <mc:Choice Requires="wps">
                <w:drawing>
                  <wp:anchor distT="0" distB="0" distL="114300" distR="114300" simplePos="0" relativeHeight="251661312" behindDoc="0" locked="0" layoutInCell="1" allowOverlap="1" wp14:anchorId="2C17205E" wp14:editId="5C4C7066">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114540" cy="154940"/>
                    <wp:effectExtent l="0" t="0" r="0" b="0"/>
                    <wp:wrapSquare wrapText="bothSides"/>
                    <wp:docPr id="153" name="Polje z besedilom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4540" cy="154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0"/>
                                    <w:szCs w:val="20"/>
                                  </w:rPr>
                                  <w:alias w:val="Povzetek"/>
                                  <w:tag w:val=""/>
                                  <w:id w:val="-901512255"/>
                                  <w:showingPlcHdr/>
                                  <w:dataBinding w:prefixMappings="xmlns:ns0='http://schemas.microsoft.com/office/2006/coverPageProps' " w:xpath="/ns0:CoverPageProperties[1]/ns0:Abstract[1]" w:storeItemID="{55AF091B-3C7A-41E3-B477-F2FDAA23CFDA}"/>
                                  <w:text w:multiLine="1"/>
                                </w:sdtPr>
                                <w:sdtEndPr/>
                                <w:sdtContent>
                                  <w:p w14:paraId="752166D3" w14:textId="77777777" w:rsidR="002251B6" w:rsidRDefault="002251B6">
                                    <w:pPr>
                                      <w:pStyle w:val="Brezrazmikov"/>
                                      <w:jc w:val="right"/>
                                      <w:rPr>
                                        <w:color w:val="595959" w:themeColor="text1" w:themeTint="A6"/>
                                        <w:sz w:val="20"/>
                                        <w:szCs w:val="20"/>
                                      </w:rPr>
                                    </w:pPr>
                                    <w:r>
                                      <w:rPr>
                                        <w:color w:val="595959" w:themeColor="text1" w:themeTint="A6"/>
                                        <w:sz w:val="20"/>
                                        <w:szCs w:val="20"/>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2C17205E" id="Polje z besedilom 153" o:spid="_x0000_s1027" type="#_x0000_t202" style="position:absolute;margin-left:0;margin-top:0;width:560.2pt;height:12.2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" filled="f" stroked="f" strokeweight=".5pt">
                    <v:path arrowok="t"/>
                    <v:textbox style="mso-fit-shape-to-text:t" inset="126pt,0,54pt,0">
                      <w:txbxContent>
                        <w:sdt>
                          <w:sdtPr>
                            <w:rPr>
                              <w:color w:val="595959" w:themeColor="text1" w:themeTint="A6"/>
                              <w:sz w:val="20"/>
                              <w:szCs w:val="20"/>
                            </w:rPr>
                            <w:alias w:val="Povzetek"/>
                            <w:tag w:val=""/>
                            <w:id w:val="-901512255"/>
                            <w:showingPlcHdr/>
                            <w:dataBinding w:prefixMappings="xmlns:ns0='http://schemas.microsoft.com/office/2006/coverPageProps' " w:xpath="/ns0:CoverPageProperties[1]/ns0:Abstract[1]" w:storeItemID="{55AF091B-3C7A-41E3-B477-F2FDAA23CFDA}"/>
                            <w:text w:multiLine="1"/>
                          </w:sdtPr>
                          <w:sdtContent>
                            <w:p w14:paraId="752166D3" w14:textId="77777777" w:rsidR="002251B6" w:rsidRDefault="002251B6">
                              <w:pPr>
                                <w:pStyle w:val="Brezrazmikov"/>
                                <w:jc w:val="right"/>
                                <w:rPr>
                                  <w:color w:val="595959" w:themeColor="text1" w:themeTint="A6"/>
                                  <w:sz w:val="20"/>
                                  <w:szCs w:val="20"/>
                                </w:rPr>
                              </w:pPr>
                              <w:r>
                                <w:rPr>
                                  <w:color w:val="595959" w:themeColor="text1" w:themeTint="A6"/>
                                  <w:sz w:val="20"/>
                                  <w:szCs w:val="20"/>
                                </w:rPr>
                                <w:t xml:space="preserve">     </w:t>
                              </w:r>
                            </w:p>
                          </w:sdtContent>
                        </w:sdt>
                      </w:txbxContent>
                    </v:textbox>
                    <w10:wrap type="square" anchorx="page" anchory="page"/>
                  </v:shape>
                </w:pict>
              </mc:Fallback>
            </mc:AlternateContent>
          </w:r>
        </w:p>
        <w:p w14:paraId="23C3DED2" w14:textId="4E8906DA" w:rsidR="00773F74" w:rsidRDefault="006977D7">
          <w:pPr>
            <w:rPr>
              <w:rFonts w:ascii="Tahoma" w:hAnsi="Tahoma" w:cs="Tahoma"/>
              <w:b/>
              <w:color w:val="262626" w:themeColor="text1" w:themeTint="D9"/>
            </w:rPr>
          </w:pPr>
          <w:r>
            <w:rPr>
              <w:rFonts w:ascii="Tahoma" w:hAnsi="Tahoma" w:cs="Tahoma"/>
              <w:b/>
              <w:noProof/>
              <w:color w:val="262626" w:themeColor="text1" w:themeTint="D9"/>
            </w:rPr>
            <mc:AlternateContent>
              <mc:Choice Requires="wps">
                <w:drawing>
                  <wp:inline distT="0" distB="0" distL="0" distR="0" wp14:anchorId="0E418E6B" wp14:editId="5E14CC56">
                    <wp:extent cx="6440170" cy="3002915"/>
                    <wp:effectExtent l="0" t="3810" r="2540" b="3175"/>
                    <wp:docPr id="17" name="Polje z besedilom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0170" cy="300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0E5BBC2" w14:textId="77777777" w:rsidR="002251B6" w:rsidRPr="00773F74" w:rsidRDefault="002251B6" w:rsidP="001B74A9">
                                <w:pPr>
                                  <w:rPr>
                                    <w:b/>
                                    <w:color w:val="000000" w:themeColor="text1"/>
                                    <w:sz w:val="72"/>
                                    <w:szCs w:val="72"/>
                                  </w:rPr>
                                </w:pPr>
                                <w:r>
                                  <w:rPr>
                                    <w:rFonts w:ascii="Tahoma" w:hAnsi="Tahoma" w:cs="Tahoma"/>
                                    <w:b/>
                                    <w:color w:val="000000" w:themeColor="text1"/>
                                    <w:sz w:val="44"/>
                                    <w:szCs w:val="44"/>
                                  </w:rPr>
                                  <w:t xml:space="preserve">        </w:t>
                                </w:r>
                                <w:r w:rsidRPr="001B74A9">
                                  <w:rPr>
                                    <w:rFonts w:ascii="Tahoma" w:hAnsi="Tahoma" w:cs="Tahoma"/>
                                    <w:b/>
                                    <w:color w:val="000000" w:themeColor="text1"/>
                                    <w:sz w:val="44"/>
                                    <w:szCs w:val="44"/>
                                  </w:rPr>
                                  <w:t>L</w:t>
                                </w:r>
                                <w:r>
                                  <w:rPr>
                                    <w:rFonts w:ascii="Tahoma" w:hAnsi="Tahoma" w:cs="Tahoma"/>
                                    <w:b/>
                                    <w:color w:val="000000" w:themeColor="text1"/>
                                    <w:sz w:val="44"/>
                                    <w:szCs w:val="44"/>
                                  </w:rPr>
                                  <w:t>etno poročilo</w:t>
                                </w:r>
                              </w:p>
                              <w:p w14:paraId="1860D3C0" w14:textId="77777777" w:rsidR="002251B6" w:rsidRPr="00773F74" w:rsidRDefault="002251B6" w:rsidP="00773F74">
                                <w:pPr>
                                  <w:jc w:val="center"/>
                                  <w:rPr>
                                    <w:b/>
                                    <w:color w:val="000000" w:themeColor="text1"/>
                                    <w:sz w:val="36"/>
                                    <w:szCs w:val="36"/>
                                  </w:rPr>
                                </w:pPr>
                              </w:p>
                              <w:p w14:paraId="55A83129" w14:textId="77777777" w:rsidR="002251B6" w:rsidRPr="001B74A9" w:rsidRDefault="002251B6" w:rsidP="00773F74">
                                <w:pPr>
                                  <w:rPr>
                                    <w:rFonts w:ascii="Tahoma" w:hAnsi="Tahoma" w:cs="Tahoma"/>
                                    <w:b/>
                                    <w:color w:val="000000" w:themeColor="text1"/>
                                    <w:sz w:val="36"/>
                                    <w:szCs w:val="36"/>
                                  </w:rPr>
                                </w:pPr>
                                <w:r w:rsidRPr="001B74A9">
                                  <w:rPr>
                                    <w:rFonts w:ascii="Tahoma" w:hAnsi="Tahoma" w:cs="Tahoma"/>
                                    <w:b/>
                                    <w:color w:val="000000" w:themeColor="text1"/>
                                    <w:sz w:val="36"/>
                                    <w:szCs w:val="36"/>
                                  </w:rPr>
                                  <w:t>javnega podjetja</w:t>
                                </w:r>
                                <w:r>
                                  <w:rPr>
                                    <w:rFonts w:ascii="Tahoma" w:hAnsi="Tahoma" w:cs="Tahoma"/>
                                    <w:b/>
                                    <w:color w:val="000000" w:themeColor="text1"/>
                                    <w:sz w:val="36"/>
                                    <w:szCs w:val="36"/>
                                  </w:rPr>
                                  <w:t xml:space="preserve"> INFRA, izvajanje        investicijske dejavnosti d.o.o.</w:t>
                                </w:r>
                              </w:p>
                              <w:p w14:paraId="3072C584" w14:textId="0B8DFA3F" w:rsidR="002251B6" w:rsidRPr="001B74A9" w:rsidRDefault="002251B6" w:rsidP="00773F74">
                                <w:pPr>
                                  <w:rPr>
                                    <w:rFonts w:ascii="Tahoma" w:hAnsi="Tahoma" w:cs="Tahoma"/>
                                    <w:b/>
                                    <w:color w:val="000000" w:themeColor="text1"/>
                                    <w:sz w:val="36"/>
                                    <w:szCs w:val="36"/>
                                  </w:rPr>
                                </w:pPr>
                                <w:r>
                                  <w:rPr>
                                    <w:rFonts w:ascii="Tahoma" w:hAnsi="Tahoma" w:cs="Tahoma"/>
                                    <w:b/>
                                    <w:color w:val="000000" w:themeColor="text1"/>
                                    <w:sz w:val="36"/>
                                    <w:szCs w:val="36"/>
                                  </w:rPr>
                                  <w:t xml:space="preserve">              za leto 2021</w:t>
                                </w:r>
                              </w:p>
                              <w:p w14:paraId="3E1027B4" w14:textId="77777777" w:rsidR="002251B6" w:rsidRDefault="002251B6" w:rsidP="00773F74">
                                <w:pPr>
                                  <w:rPr>
                                    <w:b/>
                                    <w:color w:val="000000" w:themeColor="text1"/>
                                    <w:sz w:val="36"/>
                                    <w:szCs w:val="36"/>
                                  </w:rPr>
                                </w:pPr>
                                <w:r>
                                  <w:rPr>
                                    <w:b/>
                                    <w:color w:val="000000" w:themeColor="text1"/>
                                    <w:sz w:val="36"/>
                                    <w:szCs w:val="36"/>
                                  </w:rPr>
                                  <w:t xml:space="preserve">                   </w:t>
                                </w:r>
                              </w:p>
                              <w:p w14:paraId="0CCFFA90" w14:textId="77777777" w:rsidR="002251B6" w:rsidRDefault="002251B6" w:rsidP="00773F74">
                                <w:pPr>
                                  <w:jc w:val="right"/>
                                  <w:rPr>
                                    <w:smallCaps/>
                                    <w:color w:val="404040" w:themeColor="text1" w:themeTint="BF"/>
                                    <w:sz w:val="36"/>
                                    <w:szCs w:val="36"/>
                                  </w:rPr>
                                </w:pPr>
                                <w:r w:rsidRPr="00773F74">
                                  <w:rPr>
                                    <w:smallCaps/>
                                    <w:color w:val="404040" w:themeColor="text1" w:themeTint="BF"/>
                                    <w:sz w:val="36"/>
                                    <w:szCs w:val="36"/>
                                  </w:rPr>
                                  <w:tab/>
                                </w:r>
                              </w:p>
                            </w:txbxContent>
                          </wps:txbx>
                          <wps:bodyPr rot="0" vert="horz" wrap="square" lIns="1600200" tIns="0" rIns="685800" bIns="0" anchor="b" anchorCtr="0" upright="1">
                            <a:noAutofit/>
                          </wps:bodyPr>
                        </wps:wsp>
                      </a:graphicData>
                    </a:graphic>
                  </wp:inline>
                </w:drawing>
              </mc:Choice>
              <mc:Fallback>
                <w:pict>
                  <v:shape w14:anchorId="0E418E6B" id="Polje z besedilom 154" o:spid="_x0000_s1028" type="#_x0000_t202" style="width:507.1pt;height:236.4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" filled="f" stroked="f" strokeweight=".5pt">
                    <v:textbox inset="126pt,0,54pt,0">
                      <w:txbxContent>
                        <w:p w14:paraId="50E5BBC2" w14:textId="77777777" w:rsidR="002251B6" w:rsidRPr="00773F74" w:rsidRDefault="002251B6" w:rsidP="001B74A9">
                          <w:pPr>
                            <w:rPr>
                              <w:b/>
                              <w:color w:val="000000" w:themeColor="text1"/>
                              <w:sz w:val="72"/>
                              <w:szCs w:val="72"/>
                            </w:rPr>
                          </w:pPr>
                          <w:r>
                            <w:rPr>
                              <w:rFonts w:ascii="Tahoma" w:hAnsi="Tahoma" w:cs="Tahoma"/>
                              <w:b/>
                              <w:color w:val="000000" w:themeColor="text1"/>
                              <w:sz w:val="44"/>
                              <w:szCs w:val="44"/>
                            </w:rPr>
                            <w:t xml:space="preserve">        </w:t>
                          </w:r>
                          <w:r w:rsidRPr="001B74A9">
                            <w:rPr>
                              <w:rFonts w:ascii="Tahoma" w:hAnsi="Tahoma" w:cs="Tahoma"/>
                              <w:b/>
                              <w:color w:val="000000" w:themeColor="text1"/>
                              <w:sz w:val="44"/>
                              <w:szCs w:val="44"/>
                            </w:rPr>
                            <w:t>L</w:t>
                          </w:r>
                          <w:r>
                            <w:rPr>
                              <w:rFonts w:ascii="Tahoma" w:hAnsi="Tahoma" w:cs="Tahoma"/>
                              <w:b/>
                              <w:color w:val="000000" w:themeColor="text1"/>
                              <w:sz w:val="44"/>
                              <w:szCs w:val="44"/>
                            </w:rPr>
                            <w:t>etno poročilo</w:t>
                          </w:r>
                        </w:p>
                        <w:p w14:paraId="1860D3C0" w14:textId="77777777" w:rsidR="002251B6" w:rsidRPr="00773F74" w:rsidRDefault="002251B6" w:rsidP="00773F74">
                          <w:pPr>
                            <w:jc w:val="center"/>
                            <w:rPr>
                              <w:b/>
                              <w:color w:val="000000" w:themeColor="text1"/>
                              <w:sz w:val="36"/>
                              <w:szCs w:val="36"/>
                            </w:rPr>
                          </w:pPr>
                        </w:p>
                        <w:p w14:paraId="55A83129" w14:textId="77777777" w:rsidR="002251B6" w:rsidRPr="001B74A9" w:rsidRDefault="002251B6" w:rsidP="00773F74">
                          <w:pPr>
                            <w:rPr>
                              <w:rFonts w:ascii="Tahoma" w:hAnsi="Tahoma" w:cs="Tahoma"/>
                              <w:b/>
                              <w:color w:val="000000" w:themeColor="text1"/>
                              <w:sz w:val="36"/>
                              <w:szCs w:val="36"/>
                            </w:rPr>
                          </w:pPr>
                          <w:r w:rsidRPr="001B74A9">
                            <w:rPr>
                              <w:rFonts w:ascii="Tahoma" w:hAnsi="Tahoma" w:cs="Tahoma"/>
                              <w:b/>
                              <w:color w:val="000000" w:themeColor="text1"/>
                              <w:sz w:val="36"/>
                              <w:szCs w:val="36"/>
                            </w:rPr>
                            <w:t>javnega podjetja</w:t>
                          </w:r>
                          <w:r>
                            <w:rPr>
                              <w:rFonts w:ascii="Tahoma" w:hAnsi="Tahoma" w:cs="Tahoma"/>
                              <w:b/>
                              <w:color w:val="000000" w:themeColor="text1"/>
                              <w:sz w:val="36"/>
                              <w:szCs w:val="36"/>
                            </w:rPr>
                            <w:t xml:space="preserve"> INFRA, izvajanje        investicijske dejavnosti d.o.o.</w:t>
                          </w:r>
                        </w:p>
                        <w:p w14:paraId="3072C584" w14:textId="0B8DFA3F" w:rsidR="002251B6" w:rsidRPr="001B74A9" w:rsidRDefault="002251B6" w:rsidP="00773F74">
                          <w:pPr>
                            <w:rPr>
                              <w:rFonts w:ascii="Tahoma" w:hAnsi="Tahoma" w:cs="Tahoma"/>
                              <w:b/>
                              <w:color w:val="000000" w:themeColor="text1"/>
                              <w:sz w:val="36"/>
                              <w:szCs w:val="36"/>
                            </w:rPr>
                          </w:pPr>
                          <w:r>
                            <w:rPr>
                              <w:rFonts w:ascii="Tahoma" w:hAnsi="Tahoma" w:cs="Tahoma"/>
                              <w:b/>
                              <w:color w:val="000000" w:themeColor="text1"/>
                              <w:sz w:val="36"/>
                              <w:szCs w:val="36"/>
                            </w:rPr>
                            <w:t xml:space="preserve">              za leto 2021</w:t>
                          </w:r>
                        </w:p>
                        <w:p w14:paraId="3E1027B4" w14:textId="77777777" w:rsidR="002251B6" w:rsidRDefault="002251B6" w:rsidP="00773F74">
                          <w:pPr>
                            <w:rPr>
                              <w:b/>
                              <w:color w:val="000000" w:themeColor="text1"/>
                              <w:sz w:val="36"/>
                              <w:szCs w:val="36"/>
                            </w:rPr>
                          </w:pPr>
                          <w:r>
                            <w:rPr>
                              <w:b/>
                              <w:color w:val="000000" w:themeColor="text1"/>
                              <w:sz w:val="36"/>
                              <w:szCs w:val="36"/>
                            </w:rPr>
                            <w:t xml:space="preserve">                   </w:t>
                          </w:r>
                        </w:p>
                        <w:p w14:paraId="0CCFFA90" w14:textId="77777777" w:rsidR="002251B6" w:rsidRDefault="002251B6" w:rsidP="00773F74">
                          <w:pPr>
                            <w:jc w:val="right"/>
                            <w:rPr>
                              <w:smallCaps/>
                              <w:color w:val="404040" w:themeColor="text1" w:themeTint="BF"/>
                              <w:sz w:val="36"/>
                              <w:szCs w:val="36"/>
                            </w:rPr>
                          </w:pPr>
                          <w:r w:rsidRPr="00773F74">
                            <w:rPr>
                              <w:smallCaps/>
                              <w:color w:val="404040" w:themeColor="text1" w:themeTint="BF"/>
                              <w:sz w:val="36"/>
                              <w:szCs w:val="36"/>
                            </w:rPr>
                            <w:tab/>
                          </w:r>
                        </w:p>
                      </w:txbxContent>
                    </v:textbox>
                    <w10:anchorlock/>
                  </v:shape>
                </w:pict>
              </mc:Fallback>
            </mc:AlternateContent>
          </w:r>
          <w:r w:rsidR="00773F74">
            <w:rPr>
              <w:rFonts w:ascii="Tahoma" w:hAnsi="Tahoma" w:cs="Tahoma"/>
              <w:b/>
              <w:color w:val="262626" w:themeColor="text1" w:themeTint="D9"/>
            </w:rPr>
            <w:br w:type="page"/>
          </w:r>
        </w:p>
      </w:sdtContent>
    </w:sdt>
    <w:p w14:paraId="2C47E925" w14:textId="77777777" w:rsidR="00B67A61" w:rsidRDefault="00B67A61" w:rsidP="00966A96">
      <w:pPr>
        <w:rPr>
          <w:rFonts w:ascii="Tahoma" w:hAnsi="Tahoma" w:cs="Tahoma"/>
        </w:rPr>
      </w:pPr>
      <w:r w:rsidRPr="00966A96">
        <w:rPr>
          <w:rFonts w:ascii="Tahoma" w:hAnsi="Tahoma" w:cs="Tahoma"/>
        </w:rPr>
        <w:lastRenderedPageBreak/>
        <w:tab/>
      </w:r>
      <w:r w:rsidRPr="00966A96">
        <w:rPr>
          <w:rFonts w:ascii="Tahoma" w:hAnsi="Tahoma" w:cs="Tahoma"/>
        </w:rPr>
        <w:tab/>
      </w:r>
      <w:r w:rsidRPr="00966A96">
        <w:rPr>
          <w:rFonts w:ascii="Tahoma" w:hAnsi="Tahoma" w:cs="Tahoma"/>
        </w:rPr>
        <w:tab/>
      </w:r>
    </w:p>
    <w:p w14:paraId="5DC7F586" w14:textId="77777777" w:rsidR="00B67A61" w:rsidRPr="00170249" w:rsidRDefault="00B67A61" w:rsidP="008E54DD">
      <w:pPr>
        <w:rPr>
          <w:rFonts w:ascii="Tahoma" w:hAnsi="Tahoma" w:cs="Tahoma"/>
          <w:b/>
          <w:sz w:val="40"/>
        </w:rPr>
      </w:pPr>
      <w:r w:rsidRPr="00170249">
        <w:rPr>
          <w:rFonts w:ascii="Tahoma" w:hAnsi="Tahoma" w:cs="Tahoma"/>
          <w:b/>
        </w:rPr>
        <w:t>KAZALO:</w:t>
      </w:r>
    </w:p>
    <w:p w14:paraId="5B2301A6" w14:textId="77777777" w:rsidR="00B67A61" w:rsidRPr="00BB6832" w:rsidRDefault="00B67A61">
      <w:pPr>
        <w:rPr>
          <w:rFonts w:ascii="Tahoma" w:hAnsi="Tahoma" w:cs="Tahoma"/>
          <w:b/>
          <w:sz w:val="20"/>
          <w:szCs w:val="20"/>
        </w:rPr>
      </w:pPr>
      <w:r w:rsidRPr="00BB6832">
        <w:rPr>
          <w:rFonts w:ascii="Tahoma" w:hAnsi="Tahoma" w:cs="Tahoma"/>
          <w:b/>
          <w:noProof/>
          <w:sz w:val="20"/>
          <w:szCs w:val="20"/>
        </w:rPr>
        <w:tab/>
      </w:r>
      <w:r w:rsidRPr="00BB6832">
        <w:rPr>
          <w:rFonts w:ascii="Tahoma" w:hAnsi="Tahoma" w:cs="Tahoma"/>
          <w:caps/>
          <w:noProof/>
          <w:sz w:val="20"/>
          <w:szCs w:val="20"/>
        </w:rPr>
        <w:tab/>
      </w:r>
    </w:p>
    <w:p w14:paraId="055C7198" w14:textId="43EFC335" w:rsidR="002229A3" w:rsidRDefault="00B34D94">
      <w:pPr>
        <w:pStyle w:val="Kazalovsebine1"/>
        <w:rPr>
          <w:rFonts w:asciiTheme="minorHAnsi" w:eastAsiaTheme="minorEastAsia" w:hAnsiTheme="minorHAnsi" w:cstheme="minorBidi"/>
          <w:b w:val="0"/>
          <w:bCs w:val="0"/>
          <w:caps w:val="0"/>
          <w:noProof/>
          <w:sz w:val="22"/>
          <w:szCs w:val="22"/>
        </w:rPr>
      </w:pPr>
      <w:r>
        <w:fldChar w:fldCharType="begin"/>
      </w:r>
      <w:r w:rsidR="00B67A61">
        <w:instrText xml:space="preserve"> TOC \o "1-5" \h \z \u </w:instrText>
      </w:r>
      <w:r>
        <w:fldChar w:fldCharType="separate"/>
      </w:r>
      <w:hyperlink w:anchor="_Toc94858444" w:history="1">
        <w:r w:rsidR="002229A3" w:rsidRPr="001D7648">
          <w:rPr>
            <w:rStyle w:val="Hiperpovezava"/>
            <w:rFonts w:ascii="Tahoma" w:hAnsi="Tahoma" w:cs="Tahoma"/>
            <w:noProof/>
          </w:rPr>
          <w:t>1. UVODNI DEL</w:t>
        </w:r>
        <w:r w:rsidR="002229A3">
          <w:rPr>
            <w:noProof/>
            <w:webHidden/>
          </w:rPr>
          <w:tab/>
        </w:r>
        <w:r w:rsidR="002229A3">
          <w:rPr>
            <w:noProof/>
            <w:webHidden/>
          </w:rPr>
          <w:fldChar w:fldCharType="begin"/>
        </w:r>
        <w:r w:rsidR="002229A3">
          <w:rPr>
            <w:noProof/>
            <w:webHidden/>
          </w:rPr>
          <w:instrText xml:space="preserve"> PAGEREF _Toc94858444 \h </w:instrText>
        </w:r>
        <w:r w:rsidR="002229A3">
          <w:rPr>
            <w:noProof/>
            <w:webHidden/>
          </w:rPr>
        </w:r>
        <w:r w:rsidR="002229A3">
          <w:rPr>
            <w:noProof/>
            <w:webHidden/>
          </w:rPr>
          <w:fldChar w:fldCharType="separate"/>
        </w:r>
        <w:r w:rsidR="00D2135F">
          <w:rPr>
            <w:noProof/>
            <w:webHidden/>
          </w:rPr>
          <w:t>4</w:t>
        </w:r>
        <w:r w:rsidR="002229A3">
          <w:rPr>
            <w:noProof/>
            <w:webHidden/>
          </w:rPr>
          <w:fldChar w:fldCharType="end"/>
        </w:r>
      </w:hyperlink>
    </w:p>
    <w:p w14:paraId="467E890B" w14:textId="36E08DD0" w:rsidR="002229A3" w:rsidRDefault="0031527F">
      <w:pPr>
        <w:pStyle w:val="Kazalovsebine2"/>
        <w:rPr>
          <w:rFonts w:asciiTheme="minorHAnsi" w:eastAsiaTheme="minorEastAsia" w:hAnsiTheme="minorHAnsi" w:cstheme="minorBidi"/>
          <w:smallCaps w:val="0"/>
          <w:noProof/>
          <w:sz w:val="22"/>
          <w:szCs w:val="22"/>
        </w:rPr>
      </w:pPr>
      <w:hyperlink w:anchor="_Toc94858445" w:history="1">
        <w:r w:rsidR="002229A3" w:rsidRPr="001D7648">
          <w:rPr>
            <w:rStyle w:val="Hiperpovezava"/>
            <w:rFonts w:ascii="Tahoma" w:hAnsi="Tahoma"/>
            <w:noProof/>
          </w:rPr>
          <w:t>1.1.</w:t>
        </w:r>
        <w:r w:rsidR="002229A3">
          <w:rPr>
            <w:rFonts w:asciiTheme="minorHAnsi" w:eastAsiaTheme="minorEastAsia" w:hAnsiTheme="minorHAnsi" w:cstheme="minorBidi"/>
            <w:smallCaps w:val="0"/>
            <w:noProof/>
            <w:sz w:val="22"/>
            <w:szCs w:val="22"/>
          </w:rPr>
          <w:tab/>
        </w:r>
        <w:r w:rsidR="002229A3" w:rsidRPr="001D7648">
          <w:rPr>
            <w:rStyle w:val="Hiperpovezava"/>
            <w:rFonts w:ascii="Tahoma" w:hAnsi="Tahoma" w:cs="Tahoma"/>
            <w:noProof/>
          </w:rPr>
          <w:t>KLJUČNI DOSEŽKI POSLOVNEGA LETA</w:t>
        </w:r>
        <w:r w:rsidR="002229A3">
          <w:rPr>
            <w:noProof/>
            <w:webHidden/>
          </w:rPr>
          <w:tab/>
        </w:r>
        <w:r w:rsidR="002229A3">
          <w:rPr>
            <w:noProof/>
            <w:webHidden/>
          </w:rPr>
          <w:fldChar w:fldCharType="begin"/>
        </w:r>
        <w:r w:rsidR="002229A3">
          <w:rPr>
            <w:noProof/>
            <w:webHidden/>
          </w:rPr>
          <w:instrText xml:space="preserve"> PAGEREF _Toc94858445 \h </w:instrText>
        </w:r>
        <w:r w:rsidR="002229A3">
          <w:rPr>
            <w:noProof/>
            <w:webHidden/>
          </w:rPr>
        </w:r>
        <w:r w:rsidR="002229A3">
          <w:rPr>
            <w:noProof/>
            <w:webHidden/>
          </w:rPr>
          <w:fldChar w:fldCharType="separate"/>
        </w:r>
        <w:r w:rsidR="00D2135F">
          <w:rPr>
            <w:noProof/>
            <w:webHidden/>
          </w:rPr>
          <w:t>4</w:t>
        </w:r>
        <w:r w:rsidR="002229A3">
          <w:rPr>
            <w:noProof/>
            <w:webHidden/>
          </w:rPr>
          <w:fldChar w:fldCharType="end"/>
        </w:r>
      </w:hyperlink>
    </w:p>
    <w:p w14:paraId="7F5C4701" w14:textId="15CF551E" w:rsidR="002229A3" w:rsidRDefault="0031527F">
      <w:pPr>
        <w:pStyle w:val="Kazalovsebine2"/>
        <w:rPr>
          <w:rFonts w:asciiTheme="minorHAnsi" w:eastAsiaTheme="minorEastAsia" w:hAnsiTheme="minorHAnsi" w:cstheme="minorBidi"/>
          <w:smallCaps w:val="0"/>
          <w:noProof/>
          <w:sz w:val="22"/>
          <w:szCs w:val="22"/>
        </w:rPr>
      </w:pPr>
      <w:hyperlink w:anchor="_Toc94858446" w:history="1">
        <w:r w:rsidR="002229A3" w:rsidRPr="001D7648">
          <w:rPr>
            <w:rStyle w:val="Hiperpovezava"/>
            <w:rFonts w:ascii="Tahoma" w:hAnsi="Tahoma"/>
            <w:noProof/>
          </w:rPr>
          <w:t>1.2.</w:t>
        </w:r>
        <w:r w:rsidR="002229A3">
          <w:rPr>
            <w:rFonts w:asciiTheme="minorHAnsi" w:eastAsiaTheme="minorEastAsia" w:hAnsiTheme="minorHAnsi" w:cstheme="minorBidi"/>
            <w:smallCaps w:val="0"/>
            <w:noProof/>
            <w:sz w:val="22"/>
            <w:szCs w:val="22"/>
          </w:rPr>
          <w:tab/>
        </w:r>
        <w:r w:rsidR="002229A3" w:rsidRPr="001D7648">
          <w:rPr>
            <w:rStyle w:val="Hiperpovezava"/>
            <w:rFonts w:ascii="Tahoma" w:hAnsi="Tahoma" w:cs="Tahoma"/>
            <w:noProof/>
          </w:rPr>
          <w:t>POROČILO DIREKTORJA</w:t>
        </w:r>
        <w:r w:rsidR="002229A3">
          <w:rPr>
            <w:noProof/>
            <w:webHidden/>
          </w:rPr>
          <w:tab/>
        </w:r>
        <w:r w:rsidR="002229A3">
          <w:rPr>
            <w:noProof/>
            <w:webHidden/>
          </w:rPr>
          <w:fldChar w:fldCharType="begin"/>
        </w:r>
        <w:r w:rsidR="002229A3">
          <w:rPr>
            <w:noProof/>
            <w:webHidden/>
          </w:rPr>
          <w:instrText xml:space="preserve"> PAGEREF _Toc94858446 \h </w:instrText>
        </w:r>
        <w:r w:rsidR="002229A3">
          <w:rPr>
            <w:noProof/>
            <w:webHidden/>
          </w:rPr>
        </w:r>
        <w:r w:rsidR="002229A3">
          <w:rPr>
            <w:noProof/>
            <w:webHidden/>
          </w:rPr>
          <w:fldChar w:fldCharType="separate"/>
        </w:r>
        <w:r w:rsidR="00D2135F">
          <w:rPr>
            <w:noProof/>
            <w:webHidden/>
          </w:rPr>
          <w:t>7</w:t>
        </w:r>
        <w:r w:rsidR="002229A3">
          <w:rPr>
            <w:noProof/>
            <w:webHidden/>
          </w:rPr>
          <w:fldChar w:fldCharType="end"/>
        </w:r>
      </w:hyperlink>
    </w:p>
    <w:p w14:paraId="121CF3AB" w14:textId="1AA477CD" w:rsidR="002229A3" w:rsidRDefault="0031527F">
      <w:pPr>
        <w:pStyle w:val="Kazalovsebine2"/>
        <w:rPr>
          <w:rFonts w:asciiTheme="minorHAnsi" w:eastAsiaTheme="minorEastAsia" w:hAnsiTheme="minorHAnsi" w:cstheme="minorBidi"/>
          <w:smallCaps w:val="0"/>
          <w:noProof/>
          <w:sz w:val="22"/>
          <w:szCs w:val="22"/>
        </w:rPr>
      </w:pPr>
      <w:hyperlink w:anchor="_Toc94858447" w:history="1">
        <w:r w:rsidR="002229A3" w:rsidRPr="001D7648">
          <w:rPr>
            <w:rStyle w:val="Hiperpovezava"/>
            <w:rFonts w:ascii="Tahoma" w:hAnsi="Tahoma"/>
            <w:noProof/>
          </w:rPr>
          <w:t>1.3.</w:t>
        </w:r>
        <w:r w:rsidR="002229A3">
          <w:rPr>
            <w:rFonts w:asciiTheme="minorHAnsi" w:eastAsiaTheme="minorEastAsia" w:hAnsiTheme="minorHAnsi" w:cstheme="minorBidi"/>
            <w:smallCaps w:val="0"/>
            <w:noProof/>
            <w:sz w:val="22"/>
            <w:szCs w:val="22"/>
          </w:rPr>
          <w:tab/>
        </w:r>
        <w:r w:rsidR="002229A3" w:rsidRPr="001D7648">
          <w:rPr>
            <w:rStyle w:val="Hiperpovezava"/>
            <w:rFonts w:ascii="Tahoma" w:hAnsi="Tahoma" w:cs="Tahoma"/>
            <w:noProof/>
          </w:rPr>
          <w:t>IZJAVA O UPRAVLJANJU DRUŽBE</w:t>
        </w:r>
        <w:r w:rsidR="002229A3">
          <w:rPr>
            <w:noProof/>
            <w:webHidden/>
          </w:rPr>
          <w:tab/>
        </w:r>
        <w:r w:rsidR="002229A3">
          <w:rPr>
            <w:noProof/>
            <w:webHidden/>
          </w:rPr>
          <w:fldChar w:fldCharType="begin"/>
        </w:r>
        <w:r w:rsidR="002229A3">
          <w:rPr>
            <w:noProof/>
            <w:webHidden/>
          </w:rPr>
          <w:instrText xml:space="preserve"> PAGEREF _Toc94858447 \h </w:instrText>
        </w:r>
        <w:r w:rsidR="002229A3">
          <w:rPr>
            <w:noProof/>
            <w:webHidden/>
          </w:rPr>
        </w:r>
        <w:r w:rsidR="002229A3">
          <w:rPr>
            <w:noProof/>
            <w:webHidden/>
          </w:rPr>
          <w:fldChar w:fldCharType="separate"/>
        </w:r>
        <w:r w:rsidR="00D2135F">
          <w:rPr>
            <w:noProof/>
            <w:webHidden/>
          </w:rPr>
          <w:t>8</w:t>
        </w:r>
        <w:r w:rsidR="002229A3">
          <w:rPr>
            <w:noProof/>
            <w:webHidden/>
          </w:rPr>
          <w:fldChar w:fldCharType="end"/>
        </w:r>
      </w:hyperlink>
    </w:p>
    <w:p w14:paraId="7BBC95CC" w14:textId="0B1AB25C" w:rsidR="002229A3" w:rsidRDefault="0031527F">
      <w:pPr>
        <w:pStyle w:val="Kazalovsebine2"/>
        <w:rPr>
          <w:rFonts w:asciiTheme="minorHAnsi" w:eastAsiaTheme="minorEastAsia" w:hAnsiTheme="minorHAnsi" w:cstheme="minorBidi"/>
          <w:smallCaps w:val="0"/>
          <w:noProof/>
          <w:sz w:val="22"/>
          <w:szCs w:val="22"/>
        </w:rPr>
      </w:pPr>
      <w:hyperlink w:anchor="_Toc94858448" w:history="1">
        <w:r w:rsidR="002229A3" w:rsidRPr="004A4A30">
          <w:rPr>
            <w:rStyle w:val="Hiperpovezava"/>
            <w:rFonts w:ascii="Tahoma" w:hAnsi="Tahoma"/>
            <w:noProof/>
          </w:rPr>
          <w:t>6.1.</w:t>
        </w:r>
        <w:r w:rsidR="002229A3" w:rsidRPr="00AA46E8">
          <w:rPr>
            <w:rFonts w:asciiTheme="minorHAnsi" w:eastAsiaTheme="minorEastAsia" w:hAnsiTheme="minorHAnsi" w:cstheme="minorBidi"/>
            <w:smallCaps w:val="0"/>
            <w:noProof/>
            <w:sz w:val="22"/>
            <w:szCs w:val="22"/>
          </w:rPr>
          <w:tab/>
        </w:r>
        <w:r w:rsidR="002229A3" w:rsidRPr="004A4A30">
          <w:rPr>
            <w:rStyle w:val="Hiperpovezava"/>
            <w:rFonts w:ascii="Tahoma" w:hAnsi="Tahoma" w:cs="Tahoma"/>
            <w:noProof/>
          </w:rPr>
          <w:t>POROČILO NADZORNEGA SVETA</w:t>
        </w:r>
        <w:r w:rsidR="002229A3">
          <w:rPr>
            <w:noProof/>
            <w:webHidden/>
          </w:rPr>
          <w:tab/>
        </w:r>
        <w:r w:rsidR="002229A3">
          <w:rPr>
            <w:noProof/>
            <w:webHidden/>
          </w:rPr>
          <w:fldChar w:fldCharType="begin"/>
        </w:r>
        <w:r w:rsidR="002229A3">
          <w:rPr>
            <w:noProof/>
            <w:webHidden/>
          </w:rPr>
          <w:instrText xml:space="preserve"> PAGEREF _Toc94858448 \h </w:instrText>
        </w:r>
        <w:r w:rsidR="002229A3">
          <w:rPr>
            <w:noProof/>
            <w:webHidden/>
          </w:rPr>
        </w:r>
        <w:r w:rsidR="002229A3">
          <w:rPr>
            <w:noProof/>
            <w:webHidden/>
          </w:rPr>
          <w:fldChar w:fldCharType="separate"/>
        </w:r>
        <w:r w:rsidR="00D2135F">
          <w:rPr>
            <w:noProof/>
            <w:webHidden/>
          </w:rPr>
          <w:t>11</w:t>
        </w:r>
        <w:r w:rsidR="002229A3">
          <w:rPr>
            <w:noProof/>
            <w:webHidden/>
          </w:rPr>
          <w:fldChar w:fldCharType="end"/>
        </w:r>
      </w:hyperlink>
    </w:p>
    <w:p w14:paraId="0CCBB989" w14:textId="1D6AF92B" w:rsidR="002229A3" w:rsidRDefault="0031527F">
      <w:pPr>
        <w:pStyle w:val="Kazalovsebine1"/>
        <w:tabs>
          <w:tab w:val="left" w:pos="480"/>
        </w:tabs>
        <w:rPr>
          <w:rFonts w:asciiTheme="minorHAnsi" w:eastAsiaTheme="minorEastAsia" w:hAnsiTheme="minorHAnsi" w:cstheme="minorBidi"/>
          <w:b w:val="0"/>
          <w:bCs w:val="0"/>
          <w:caps w:val="0"/>
          <w:noProof/>
          <w:sz w:val="22"/>
          <w:szCs w:val="22"/>
        </w:rPr>
      </w:pPr>
      <w:hyperlink w:anchor="_Toc94858449" w:history="1">
        <w:r w:rsidR="002229A3" w:rsidRPr="001D7648">
          <w:rPr>
            <w:rStyle w:val="Hiperpovezava"/>
            <w:rFonts w:ascii="Tahoma" w:hAnsi="Tahoma" w:cs="Tahoma"/>
            <w:noProof/>
          </w:rPr>
          <w:t>2.</w:t>
        </w:r>
        <w:r w:rsidR="002229A3">
          <w:rPr>
            <w:rFonts w:asciiTheme="minorHAnsi" w:eastAsiaTheme="minorEastAsia" w:hAnsiTheme="minorHAnsi" w:cstheme="minorBidi"/>
            <w:b w:val="0"/>
            <w:bCs w:val="0"/>
            <w:caps w:val="0"/>
            <w:noProof/>
            <w:sz w:val="22"/>
            <w:szCs w:val="22"/>
          </w:rPr>
          <w:tab/>
        </w:r>
        <w:r w:rsidR="002229A3" w:rsidRPr="001D7648">
          <w:rPr>
            <w:rStyle w:val="Hiperpovezava"/>
            <w:rFonts w:ascii="Tahoma" w:hAnsi="Tahoma" w:cs="Tahoma"/>
            <w:noProof/>
          </w:rPr>
          <w:t>POSLOVNO POROČILO</w:t>
        </w:r>
        <w:r w:rsidR="002229A3">
          <w:rPr>
            <w:noProof/>
            <w:webHidden/>
          </w:rPr>
          <w:tab/>
        </w:r>
        <w:r w:rsidR="002229A3">
          <w:rPr>
            <w:noProof/>
            <w:webHidden/>
          </w:rPr>
          <w:fldChar w:fldCharType="begin"/>
        </w:r>
        <w:r w:rsidR="002229A3">
          <w:rPr>
            <w:noProof/>
            <w:webHidden/>
          </w:rPr>
          <w:instrText xml:space="preserve"> PAGEREF _Toc94858449 \h </w:instrText>
        </w:r>
        <w:r w:rsidR="002229A3">
          <w:rPr>
            <w:noProof/>
            <w:webHidden/>
          </w:rPr>
        </w:r>
        <w:r w:rsidR="002229A3">
          <w:rPr>
            <w:noProof/>
            <w:webHidden/>
          </w:rPr>
          <w:fldChar w:fldCharType="separate"/>
        </w:r>
        <w:r w:rsidR="00D2135F">
          <w:rPr>
            <w:noProof/>
            <w:webHidden/>
          </w:rPr>
          <w:t>13</w:t>
        </w:r>
        <w:r w:rsidR="002229A3">
          <w:rPr>
            <w:noProof/>
            <w:webHidden/>
          </w:rPr>
          <w:fldChar w:fldCharType="end"/>
        </w:r>
      </w:hyperlink>
    </w:p>
    <w:p w14:paraId="7E996B26" w14:textId="25C7FB0E" w:rsidR="002229A3" w:rsidRDefault="0031527F">
      <w:pPr>
        <w:pStyle w:val="Kazalovsebine2"/>
        <w:rPr>
          <w:rFonts w:asciiTheme="minorHAnsi" w:eastAsiaTheme="minorEastAsia" w:hAnsiTheme="minorHAnsi" w:cstheme="minorBidi"/>
          <w:smallCaps w:val="0"/>
          <w:noProof/>
          <w:sz w:val="22"/>
          <w:szCs w:val="22"/>
        </w:rPr>
      </w:pPr>
      <w:hyperlink w:anchor="_Toc94858450" w:history="1">
        <w:r w:rsidR="002229A3" w:rsidRPr="001D7648">
          <w:rPr>
            <w:rStyle w:val="Hiperpovezava"/>
            <w:rFonts w:ascii="Tahoma" w:hAnsi="Tahoma" w:cs="Tahoma"/>
            <w:noProof/>
          </w:rPr>
          <w:t>2.1</w:t>
        </w:r>
        <w:r w:rsidR="002229A3">
          <w:rPr>
            <w:rFonts w:asciiTheme="minorHAnsi" w:eastAsiaTheme="minorEastAsia" w:hAnsiTheme="minorHAnsi" w:cstheme="minorBidi"/>
            <w:smallCaps w:val="0"/>
            <w:noProof/>
            <w:sz w:val="22"/>
            <w:szCs w:val="22"/>
          </w:rPr>
          <w:tab/>
        </w:r>
        <w:r w:rsidR="002229A3" w:rsidRPr="001D7648">
          <w:rPr>
            <w:rStyle w:val="Hiperpovezava"/>
            <w:rFonts w:ascii="Tahoma" w:hAnsi="Tahoma" w:cs="Tahoma"/>
            <w:noProof/>
          </w:rPr>
          <w:t>PREDSTAVITEV JAVNEGA PODJETJA</w:t>
        </w:r>
        <w:r w:rsidR="002229A3">
          <w:rPr>
            <w:noProof/>
            <w:webHidden/>
          </w:rPr>
          <w:tab/>
        </w:r>
        <w:r w:rsidR="002229A3">
          <w:rPr>
            <w:noProof/>
            <w:webHidden/>
          </w:rPr>
          <w:fldChar w:fldCharType="begin"/>
        </w:r>
        <w:r w:rsidR="002229A3">
          <w:rPr>
            <w:noProof/>
            <w:webHidden/>
          </w:rPr>
          <w:instrText xml:space="preserve"> PAGEREF _Toc94858450 \h </w:instrText>
        </w:r>
        <w:r w:rsidR="002229A3">
          <w:rPr>
            <w:noProof/>
            <w:webHidden/>
          </w:rPr>
        </w:r>
        <w:r w:rsidR="002229A3">
          <w:rPr>
            <w:noProof/>
            <w:webHidden/>
          </w:rPr>
          <w:fldChar w:fldCharType="separate"/>
        </w:r>
        <w:r w:rsidR="00D2135F">
          <w:rPr>
            <w:noProof/>
            <w:webHidden/>
          </w:rPr>
          <w:t>13</w:t>
        </w:r>
        <w:r w:rsidR="002229A3">
          <w:rPr>
            <w:noProof/>
            <w:webHidden/>
          </w:rPr>
          <w:fldChar w:fldCharType="end"/>
        </w:r>
      </w:hyperlink>
    </w:p>
    <w:p w14:paraId="5EB07B5A" w14:textId="352BF457" w:rsidR="002229A3" w:rsidRDefault="0031527F">
      <w:pPr>
        <w:pStyle w:val="Kazalovsebine3"/>
        <w:rPr>
          <w:rFonts w:asciiTheme="minorHAnsi" w:eastAsiaTheme="minorEastAsia" w:hAnsiTheme="minorHAnsi" w:cstheme="minorBidi"/>
          <w:i w:val="0"/>
          <w:iCs w:val="0"/>
          <w:noProof/>
          <w:sz w:val="22"/>
          <w:szCs w:val="22"/>
        </w:rPr>
      </w:pPr>
      <w:hyperlink w:anchor="_Toc94858451" w:history="1">
        <w:r w:rsidR="002229A3" w:rsidRPr="001D7648">
          <w:rPr>
            <w:rStyle w:val="Hiperpovezava"/>
            <w:rFonts w:ascii="Tahoma" w:hAnsi="Tahoma" w:cs="Tahoma"/>
            <w:noProof/>
          </w:rPr>
          <w:t>2.1.1 Splošni podatki</w:t>
        </w:r>
        <w:r w:rsidR="002229A3">
          <w:rPr>
            <w:noProof/>
            <w:webHidden/>
          </w:rPr>
          <w:tab/>
        </w:r>
        <w:r w:rsidR="002229A3">
          <w:rPr>
            <w:noProof/>
            <w:webHidden/>
          </w:rPr>
          <w:fldChar w:fldCharType="begin"/>
        </w:r>
        <w:r w:rsidR="002229A3">
          <w:rPr>
            <w:noProof/>
            <w:webHidden/>
          </w:rPr>
          <w:instrText xml:space="preserve"> PAGEREF _Toc94858451 \h </w:instrText>
        </w:r>
        <w:r w:rsidR="002229A3">
          <w:rPr>
            <w:noProof/>
            <w:webHidden/>
          </w:rPr>
        </w:r>
        <w:r w:rsidR="002229A3">
          <w:rPr>
            <w:noProof/>
            <w:webHidden/>
          </w:rPr>
          <w:fldChar w:fldCharType="separate"/>
        </w:r>
        <w:r w:rsidR="00D2135F">
          <w:rPr>
            <w:noProof/>
            <w:webHidden/>
          </w:rPr>
          <w:t>13</w:t>
        </w:r>
        <w:r w:rsidR="002229A3">
          <w:rPr>
            <w:noProof/>
            <w:webHidden/>
          </w:rPr>
          <w:fldChar w:fldCharType="end"/>
        </w:r>
      </w:hyperlink>
    </w:p>
    <w:p w14:paraId="337910ED" w14:textId="06B6366E" w:rsidR="002229A3" w:rsidRDefault="0031527F">
      <w:pPr>
        <w:pStyle w:val="Kazalovsebine3"/>
        <w:rPr>
          <w:rFonts w:asciiTheme="minorHAnsi" w:eastAsiaTheme="minorEastAsia" w:hAnsiTheme="minorHAnsi" w:cstheme="minorBidi"/>
          <w:i w:val="0"/>
          <w:iCs w:val="0"/>
          <w:noProof/>
          <w:sz w:val="22"/>
          <w:szCs w:val="22"/>
        </w:rPr>
      </w:pPr>
      <w:hyperlink w:anchor="_Toc94858452" w:history="1">
        <w:r w:rsidR="002229A3" w:rsidRPr="001D7648">
          <w:rPr>
            <w:rStyle w:val="Hiperpovezava"/>
            <w:rFonts w:ascii="Tahoma" w:hAnsi="Tahoma" w:cs="Tahoma"/>
            <w:noProof/>
          </w:rPr>
          <w:t>2.1.2 Organizacijska shema javnega podjetja</w:t>
        </w:r>
        <w:r w:rsidR="002229A3">
          <w:rPr>
            <w:noProof/>
            <w:webHidden/>
          </w:rPr>
          <w:tab/>
        </w:r>
        <w:r w:rsidR="002229A3">
          <w:rPr>
            <w:noProof/>
            <w:webHidden/>
          </w:rPr>
          <w:fldChar w:fldCharType="begin"/>
        </w:r>
        <w:r w:rsidR="002229A3">
          <w:rPr>
            <w:noProof/>
            <w:webHidden/>
          </w:rPr>
          <w:instrText xml:space="preserve"> PAGEREF _Toc94858452 \h </w:instrText>
        </w:r>
        <w:r w:rsidR="002229A3">
          <w:rPr>
            <w:noProof/>
            <w:webHidden/>
          </w:rPr>
        </w:r>
        <w:r w:rsidR="002229A3">
          <w:rPr>
            <w:noProof/>
            <w:webHidden/>
          </w:rPr>
          <w:fldChar w:fldCharType="separate"/>
        </w:r>
        <w:r w:rsidR="00D2135F">
          <w:rPr>
            <w:noProof/>
            <w:webHidden/>
          </w:rPr>
          <w:t>14</w:t>
        </w:r>
        <w:r w:rsidR="002229A3">
          <w:rPr>
            <w:noProof/>
            <w:webHidden/>
          </w:rPr>
          <w:fldChar w:fldCharType="end"/>
        </w:r>
      </w:hyperlink>
    </w:p>
    <w:p w14:paraId="468B16C9" w14:textId="5FA2C7B8" w:rsidR="002229A3" w:rsidRDefault="0031527F">
      <w:pPr>
        <w:pStyle w:val="Kazalovsebine3"/>
        <w:rPr>
          <w:rFonts w:asciiTheme="minorHAnsi" w:eastAsiaTheme="minorEastAsia" w:hAnsiTheme="minorHAnsi" w:cstheme="minorBidi"/>
          <w:i w:val="0"/>
          <w:iCs w:val="0"/>
          <w:noProof/>
          <w:sz w:val="22"/>
          <w:szCs w:val="22"/>
        </w:rPr>
      </w:pPr>
      <w:hyperlink w:anchor="_Toc94858453" w:history="1">
        <w:r w:rsidR="002229A3" w:rsidRPr="001D7648">
          <w:rPr>
            <w:rStyle w:val="Hiperpovezava"/>
            <w:rFonts w:ascii="Tahoma" w:hAnsi="Tahoma" w:cs="Tahoma"/>
            <w:noProof/>
          </w:rPr>
          <w:t>2.1.3 Ustanovitelj in organi javnega podjetja</w:t>
        </w:r>
        <w:r w:rsidR="002229A3">
          <w:rPr>
            <w:noProof/>
            <w:webHidden/>
          </w:rPr>
          <w:tab/>
        </w:r>
        <w:r w:rsidR="002229A3">
          <w:rPr>
            <w:noProof/>
            <w:webHidden/>
          </w:rPr>
          <w:fldChar w:fldCharType="begin"/>
        </w:r>
        <w:r w:rsidR="002229A3">
          <w:rPr>
            <w:noProof/>
            <w:webHidden/>
          </w:rPr>
          <w:instrText xml:space="preserve"> PAGEREF _Toc94858453 \h </w:instrText>
        </w:r>
        <w:r w:rsidR="002229A3">
          <w:rPr>
            <w:noProof/>
            <w:webHidden/>
          </w:rPr>
        </w:r>
        <w:r w:rsidR="002229A3">
          <w:rPr>
            <w:noProof/>
            <w:webHidden/>
          </w:rPr>
          <w:fldChar w:fldCharType="separate"/>
        </w:r>
        <w:r w:rsidR="00D2135F">
          <w:rPr>
            <w:noProof/>
            <w:webHidden/>
          </w:rPr>
          <w:t>15</w:t>
        </w:r>
        <w:r w:rsidR="002229A3">
          <w:rPr>
            <w:noProof/>
            <w:webHidden/>
          </w:rPr>
          <w:fldChar w:fldCharType="end"/>
        </w:r>
      </w:hyperlink>
    </w:p>
    <w:p w14:paraId="60F5E9D2" w14:textId="376EF10A" w:rsidR="002229A3" w:rsidRDefault="0031527F">
      <w:pPr>
        <w:pStyle w:val="Kazalovsebine3"/>
        <w:rPr>
          <w:rFonts w:asciiTheme="minorHAnsi" w:eastAsiaTheme="minorEastAsia" w:hAnsiTheme="minorHAnsi" w:cstheme="minorBidi"/>
          <w:i w:val="0"/>
          <w:iCs w:val="0"/>
          <w:noProof/>
          <w:sz w:val="22"/>
          <w:szCs w:val="22"/>
        </w:rPr>
      </w:pPr>
      <w:hyperlink w:anchor="_Toc94858454" w:history="1">
        <w:r w:rsidR="002229A3" w:rsidRPr="001D7648">
          <w:rPr>
            <w:rStyle w:val="Hiperpovezava"/>
            <w:rFonts w:ascii="Tahoma" w:hAnsi="Tahoma" w:cs="Tahoma"/>
            <w:noProof/>
          </w:rPr>
          <w:t>2.1.4 Dejavnost in financiranje javnega podjetja</w:t>
        </w:r>
        <w:r w:rsidR="002229A3">
          <w:rPr>
            <w:noProof/>
            <w:webHidden/>
          </w:rPr>
          <w:tab/>
        </w:r>
        <w:r w:rsidR="002229A3">
          <w:rPr>
            <w:noProof/>
            <w:webHidden/>
          </w:rPr>
          <w:fldChar w:fldCharType="begin"/>
        </w:r>
        <w:r w:rsidR="002229A3">
          <w:rPr>
            <w:noProof/>
            <w:webHidden/>
          </w:rPr>
          <w:instrText xml:space="preserve"> PAGEREF _Toc94858454 \h </w:instrText>
        </w:r>
        <w:r w:rsidR="002229A3">
          <w:rPr>
            <w:noProof/>
            <w:webHidden/>
          </w:rPr>
        </w:r>
        <w:r w:rsidR="002229A3">
          <w:rPr>
            <w:noProof/>
            <w:webHidden/>
          </w:rPr>
          <w:fldChar w:fldCharType="separate"/>
        </w:r>
        <w:r w:rsidR="00D2135F">
          <w:rPr>
            <w:noProof/>
            <w:webHidden/>
          </w:rPr>
          <w:t>16</w:t>
        </w:r>
        <w:r w:rsidR="002229A3">
          <w:rPr>
            <w:noProof/>
            <w:webHidden/>
          </w:rPr>
          <w:fldChar w:fldCharType="end"/>
        </w:r>
      </w:hyperlink>
    </w:p>
    <w:p w14:paraId="5517FE18" w14:textId="49F60246" w:rsidR="002229A3" w:rsidRDefault="0031527F">
      <w:pPr>
        <w:pStyle w:val="Kazalovsebine2"/>
        <w:rPr>
          <w:rFonts w:asciiTheme="minorHAnsi" w:eastAsiaTheme="minorEastAsia" w:hAnsiTheme="minorHAnsi" w:cstheme="minorBidi"/>
          <w:smallCaps w:val="0"/>
          <w:noProof/>
          <w:sz w:val="22"/>
          <w:szCs w:val="22"/>
        </w:rPr>
      </w:pPr>
      <w:hyperlink w:anchor="_Toc94858455" w:history="1">
        <w:r w:rsidR="002229A3" w:rsidRPr="001D7648">
          <w:rPr>
            <w:rStyle w:val="Hiperpovezava"/>
            <w:rFonts w:ascii="Tahoma" w:hAnsi="Tahoma" w:cs="Tahoma"/>
            <w:noProof/>
          </w:rPr>
          <w:t>2.2 URESNIČITEV STRATEŠKIH CILJEV JAVNEGA PODJETJA</w:t>
        </w:r>
        <w:r w:rsidR="002229A3">
          <w:rPr>
            <w:noProof/>
            <w:webHidden/>
          </w:rPr>
          <w:tab/>
        </w:r>
        <w:r w:rsidR="002229A3">
          <w:rPr>
            <w:noProof/>
            <w:webHidden/>
          </w:rPr>
          <w:fldChar w:fldCharType="begin"/>
        </w:r>
        <w:r w:rsidR="002229A3">
          <w:rPr>
            <w:noProof/>
            <w:webHidden/>
          </w:rPr>
          <w:instrText xml:space="preserve"> PAGEREF _Toc94858455 \h </w:instrText>
        </w:r>
        <w:r w:rsidR="002229A3">
          <w:rPr>
            <w:noProof/>
            <w:webHidden/>
          </w:rPr>
        </w:r>
        <w:r w:rsidR="002229A3">
          <w:rPr>
            <w:noProof/>
            <w:webHidden/>
          </w:rPr>
          <w:fldChar w:fldCharType="separate"/>
        </w:r>
        <w:r w:rsidR="00D2135F">
          <w:rPr>
            <w:noProof/>
            <w:webHidden/>
          </w:rPr>
          <w:t>17</w:t>
        </w:r>
        <w:r w:rsidR="002229A3">
          <w:rPr>
            <w:noProof/>
            <w:webHidden/>
          </w:rPr>
          <w:fldChar w:fldCharType="end"/>
        </w:r>
      </w:hyperlink>
    </w:p>
    <w:p w14:paraId="147BD2A3" w14:textId="1B145F1C" w:rsidR="002229A3" w:rsidRDefault="0031527F">
      <w:pPr>
        <w:pStyle w:val="Kazalovsebine3"/>
        <w:rPr>
          <w:rFonts w:asciiTheme="minorHAnsi" w:eastAsiaTheme="minorEastAsia" w:hAnsiTheme="minorHAnsi" w:cstheme="minorBidi"/>
          <w:i w:val="0"/>
          <w:iCs w:val="0"/>
          <w:noProof/>
          <w:sz w:val="22"/>
          <w:szCs w:val="22"/>
        </w:rPr>
      </w:pPr>
      <w:hyperlink w:anchor="_Toc94858456" w:history="1">
        <w:r w:rsidR="002229A3" w:rsidRPr="001D7648">
          <w:rPr>
            <w:rStyle w:val="Hiperpovezava"/>
            <w:rFonts w:ascii="Tahoma" w:hAnsi="Tahoma" w:cs="Tahoma"/>
            <w:noProof/>
          </w:rPr>
          <w:t>2.2.1 Koriščenja naplavin (prod)</w:t>
        </w:r>
        <w:r w:rsidR="002229A3">
          <w:rPr>
            <w:noProof/>
            <w:webHidden/>
          </w:rPr>
          <w:tab/>
        </w:r>
        <w:r w:rsidR="002229A3">
          <w:rPr>
            <w:noProof/>
            <w:webHidden/>
          </w:rPr>
          <w:fldChar w:fldCharType="begin"/>
        </w:r>
        <w:r w:rsidR="002229A3">
          <w:rPr>
            <w:noProof/>
            <w:webHidden/>
          </w:rPr>
          <w:instrText xml:space="preserve"> PAGEREF _Toc94858456 \h </w:instrText>
        </w:r>
        <w:r w:rsidR="002229A3">
          <w:rPr>
            <w:noProof/>
            <w:webHidden/>
          </w:rPr>
        </w:r>
        <w:r w:rsidR="002229A3">
          <w:rPr>
            <w:noProof/>
            <w:webHidden/>
          </w:rPr>
          <w:fldChar w:fldCharType="separate"/>
        </w:r>
        <w:r w:rsidR="00D2135F">
          <w:rPr>
            <w:noProof/>
            <w:webHidden/>
          </w:rPr>
          <w:t>17</w:t>
        </w:r>
        <w:r w:rsidR="002229A3">
          <w:rPr>
            <w:noProof/>
            <w:webHidden/>
          </w:rPr>
          <w:fldChar w:fldCharType="end"/>
        </w:r>
      </w:hyperlink>
    </w:p>
    <w:p w14:paraId="6D4C6A9D" w14:textId="21822D4E" w:rsidR="002229A3" w:rsidRDefault="0031527F">
      <w:pPr>
        <w:pStyle w:val="Kazalovsebine2"/>
        <w:rPr>
          <w:rFonts w:asciiTheme="minorHAnsi" w:eastAsiaTheme="minorEastAsia" w:hAnsiTheme="minorHAnsi" w:cstheme="minorBidi"/>
          <w:smallCaps w:val="0"/>
          <w:noProof/>
          <w:sz w:val="22"/>
          <w:szCs w:val="22"/>
        </w:rPr>
      </w:pPr>
      <w:hyperlink w:anchor="_Toc94858457" w:history="1">
        <w:r w:rsidR="002229A3" w:rsidRPr="001D7648">
          <w:rPr>
            <w:rStyle w:val="Hiperpovezava"/>
            <w:rFonts w:ascii="Tahoma" w:hAnsi="Tahoma" w:cs="Tahoma"/>
            <w:noProof/>
          </w:rPr>
          <w:t>2.3 GOSPODARSKO OKOLJE IN UPRAVLJANJE TVEGANJ</w:t>
        </w:r>
        <w:r w:rsidR="002229A3">
          <w:rPr>
            <w:noProof/>
            <w:webHidden/>
          </w:rPr>
          <w:tab/>
        </w:r>
        <w:r w:rsidR="002229A3">
          <w:rPr>
            <w:noProof/>
            <w:webHidden/>
          </w:rPr>
          <w:fldChar w:fldCharType="begin"/>
        </w:r>
        <w:r w:rsidR="002229A3">
          <w:rPr>
            <w:noProof/>
            <w:webHidden/>
          </w:rPr>
          <w:instrText xml:space="preserve"> PAGEREF _Toc94858457 \h </w:instrText>
        </w:r>
        <w:r w:rsidR="002229A3">
          <w:rPr>
            <w:noProof/>
            <w:webHidden/>
          </w:rPr>
        </w:r>
        <w:r w:rsidR="002229A3">
          <w:rPr>
            <w:noProof/>
            <w:webHidden/>
          </w:rPr>
          <w:fldChar w:fldCharType="separate"/>
        </w:r>
        <w:r w:rsidR="00D2135F">
          <w:rPr>
            <w:noProof/>
            <w:webHidden/>
          </w:rPr>
          <w:t>18</w:t>
        </w:r>
        <w:r w:rsidR="002229A3">
          <w:rPr>
            <w:noProof/>
            <w:webHidden/>
          </w:rPr>
          <w:fldChar w:fldCharType="end"/>
        </w:r>
      </w:hyperlink>
    </w:p>
    <w:p w14:paraId="27A2FA1B" w14:textId="11CEAAB7" w:rsidR="002229A3" w:rsidRDefault="0031527F">
      <w:pPr>
        <w:pStyle w:val="Kazalovsebine2"/>
        <w:rPr>
          <w:rFonts w:asciiTheme="minorHAnsi" w:eastAsiaTheme="minorEastAsia" w:hAnsiTheme="minorHAnsi" w:cstheme="minorBidi"/>
          <w:smallCaps w:val="0"/>
          <w:noProof/>
          <w:sz w:val="22"/>
          <w:szCs w:val="22"/>
        </w:rPr>
      </w:pPr>
      <w:hyperlink w:anchor="_Toc94858458" w:history="1">
        <w:r w:rsidR="002229A3" w:rsidRPr="001D7648">
          <w:rPr>
            <w:rStyle w:val="Hiperpovezava"/>
            <w:rFonts w:ascii="Tahoma" w:hAnsi="Tahoma" w:cs="Tahoma"/>
            <w:noProof/>
          </w:rPr>
          <w:t>2.4 PRODAJA IN KUPCI</w:t>
        </w:r>
        <w:r w:rsidR="002229A3">
          <w:rPr>
            <w:noProof/>
            <w:webHidden/>
          </w:rPr>
          <w:tab/>
        </w:r>
        <w:r w:rsidR="002229A3">
          <w:rPr>
            <w:noProof/>
            <w:webHidden/>
          </w:rPr>
          <w:fldChar w:fldCharType="begin"/>
        </w:r>
        <w:r w:rsidR="002229A3">
          <w:rPr>
            <w:noProof/>
            <w:webHidden/>
          </w:rPr>
          <w:instrText xml:space="preserve"> PAGEREF _Toc94858458 \h </w:instrText>
        </w:r>
        <w:r w:rsidR="002229A3">
          <w:rPr>
            <w:noProof/>
            <w:webHidden/>
          </w:rPr>
        </w:r>
        <w:r w:rsidR="002229A3">
          <w:rPr>
            <w:noProof/>
            <w:webHidden/>
          </w:rPr>
          <w:fldChar w:fldCharType="separate"/>
        </w:r>
        <w:r w:rsidR="00D2135F">
          <w:rPr>
            <w:noProof/>
            <w:webHidden/>
          </w:rPr>
          <w:t>19</w:t>
        </w:r>
        <w:r w:rsidR="002229A3">
          <w:rPr>
            <w:noProof/>
            <w:webHidden/>
          </w:rPr>
          <w:fldChar w:fldCharType="end"/>
        </w:r>
      </w:hyperlink>
    </w:p>
    <w:p w14:paraId="32619508" w14:textId="55CD5B84" w:rsidR="002229A3" w:rsidRDefault="0031527F">
      <w:pPr>
        <w:pStyle w:val="Kazalovsebine2"/>
        <w:rPr>
          <w:rFonts w:asciiTheme="minorHAnsi" w:eastAsiaTheme="minorEastAsia" w:hAnsiTheme="minorHAnsi" w:cstheme="minorBidi"/>
          <w:smallCaps w:val="0"/>
          <w:noProof/>
          <w:sz w:val="22"/>
          <w:szCs w:val="22"/>
        </w:rPr>
      </w:pPr>
      <w:hyperlink w:anchor="_Toc94858459" w:history="1">
        <w:r w:rsidR="002229A3" w:rsidRPr="001D7648">
          <w:rPr>
            <w:rStyle w:val="Hiperpovezava"/>
            <w:rFonts w:ascii="Tahoma" w:hAnsi="Tahoma" w:cs="Tahoma"/>
            <w:noProof/>
          </w:rPr>
          <w:t>2.5 POGODBENI PARTNERJI</w:t>
        </w:r>
        <w:r w:rsidR="002229A3">
          <w:rPr>
            <w:noProof/>
            <w:webHidden/>
          </w:rPr>
          <w:tab/>
        </w:r>
        <w:r w:rsidR="002229A3">
          <w:rPr>
            <w:noProof/>
            <w:webHidden/>
          </w:rPr>
          <w:fldChar w:fldCharType="begin"/>
        </w:r>
        <w:r w:rsidR="002229A3">
          <w:rPr>
            <w:noProof/>
            <w:webHidden/>
          </w:rPr>
          <w:instrText xml:space="preserve"> PAGEREF _Toc94858459 \h </w:instrText>
        </w:r>
        <w:r w:rsidR="002229A3">
          <w:rPr>
            <w:noProof/>
            <w:webHidden/>
          </w:rPr>
        </w:r>
        <w:r w:rsidR="002229A3">
          <w:rPr>
            <w:noProof/>
            <w:webHidden/>
          </w:rPr>
          <w:fldChar w:fldCharType="separate"/>
        </w:r>
        <w:r w:rsidR="00D2135F">
          <w:rPr>
            <w:noProof/>
            <w:webHidden/>
          </w:rPr>
          <w:t>20</w:t>
        </w:r>
        <w:r w:rsidR="002229A3">
          <w:rPr>
            <w:noProof/>
            <w:webHidden/>
          </w:rPr>
          <w:fldChar w:fldCharType="end"/>
        </w:r>
      </w:hyperlink>
    </w:p>
    <w:p w14:paraId="649F28B9" w14:textId="2D292F7D" w:rsidR="002229A3" w:rsidRDefault="0031527F">
      <w:pPr>
        <w:pStyle w:val="Kazalovsebine2"/>
        <w:rPr>
          <w:rFonts w:asciiTheme="minorHAnsi" w:eastAsiaTheme="minorEastAsia" w:hAnsiTheme="minorHAnsi" w:cstheme="minorBidi"/>
          <w:smallCaps w:val="0"/>
          <w:noProof/>
          <w:sz w:val="22"/>
          <w:szCs w:val="22"/>
        </w:rPr>
      </w:pPr>
      <w:hyperlink w:anchor="_Toc94858460" w:history="1">
        <w:r w:rsidR="002229A3" w:rsidRPr="001D7648">
          <w:rPr>
            <w:rStyle w:val="Hiperpovezava"/>
            <w:rFonts w:ascii="Tahoma" w:hAnsi="Tahoma" w:cs="Tahoma"/>
            <w:noProof/>
          </w:rPr>
          <w:t>2.6 AKTIVNOSTI NA PODROČJU RAZISKAV IN RAZVOJA</w:t>
        </w:r>
        <w:r w:rsidR="002229A3">
          <w:rPr>
            <w:noProof/>
            <w:webHidden/>
          </w:rPr>
          <w:tab/>
        </w:r>
        <w:r w:rsidR="002229A3">
          <w:rPr>
            <w:noProof/>
            <w:webHidden/>
          </w:rPr>
          <w:fldChar w:fldCharType="begin"/>
        </w:r>
        <w:r w:rsidR="002229A3">
          <w:rPr>
            <w:noProof/>
            <w:webHidden/>
          </w:rPr>
          <w:instrText xml:space="preserve"> PAGEREF _Toc94858460 \h </w:instrText>
        </w:r>
        <w:r w:rsidR="002229A3">
          <w:rPr>
            <w:noProof/>
            <w:webHidden/>
          </w:rPr>
        </w:r>
        <w:r w:rsidR="002229A3">
          <w:rPr>
            <w:noProof/>
            <w:webHidden/>
          </w:rPr>
          <w:fldChar w:fldCharType="separate"/>
        </w:r>
        <w:r w:rsidR="00D2135F">
          <w:rPr>
            <w:noProof/>
            <w:webHidden/>
          </w:rPr>
          <w:t>24</w:t>
        </w:r>
        <w:r w:rsidR="002229A3">
          <w:rPr>
            <w:noProof/>
            <w:webHidden/>
          </w:rPr>
          <w:fldChar w:fldCharType="end"/>
        </w:r>
      </w:hyperlink>
    </w:p>
    <w:p w14:paraId="48EA32B9" w14:textId="12074453" w:rsidR="002229A3" w:rsidRDefault="0031527F">
      <w:pPr>
        <w:pStyle w:val="Kazalovsebine2"/>
        <w:rPr>
          <w:rFonts w:asciiTheme="minorHAnsi" w:eastAsiaTheme="minorEastAsia" w:hAnsiTheme="minorHAnsi" w:cstheme="minorBidi"/>
          <w:smallCaps w:val="0"/>
          <w:noProof/>
          <w:sz w:val="22"/>
          <w:szCs w:val="22"/>
        </w:rPr>
      </w:pPr>
      <w:hyperlink w:anchor="_Toc94858461" w:history="1">
        <w:r w:rsidR="002229A3" w:rsidRPr="001D7648">
          <w:rPr>
            <w:rStyle w:val="Hiperpovezava"/>
            <w:rFonts w:ascii="Tahoma" w:hAnsi="Tahoma" w:cs="Tahoma"/>
            <w:noProof/>
          </w:rPr>
          <w:t>2.7 ZAPOSLENI</w:t>
        </w:r>
        <w:r w:rsidR="002229A3">
          <w:rPr>
            <w:noProof/>
            <w:webHidden/>
          </w:rPr>
          <w:tab/>
        </w:r>
        <w:r w:rsidR="002229A3">
          <w:rPr>
            <w:noProof/>
            <w:webHidden/>
          </w:rPr>
          <w:fldChar w:fldCharType="begin"/>
        </w:r>
        <w:r w:rsidR="002229A3">
          <w:rPr>
            <w:noProof/>
            <w:webHidden/>
          </w:rPr>
          <w:instrText xml:space="preserve"> PAGEREF _Toc94858461 \h </w:instrText>
        </w:r>
        <w:r w:rsidR="002229A3">
          <w:rPr>
            <w:noProof/>
            <w:webHidden/>
          </w:rPr>
        </w:r>
        <w:r w:rsidR="002229A3">
          <w:rPr>
            <w:noProof/>
            <w:webHidden/>
          </w:rPr>
          <w:fldChar w:fldCharType="separate"/>
        </w:r>
        <w:r w:rsidR="00D2135F">
          <w:rPr>
            <w:noProof/>
            <w:webHidden/>
          </w:rPr>
          <w:t>24</w:t>
        </w:r>
        <w:r w:rsidR="002229A3">
          <w:rPr>
            <w:noProof/>
            <w:webHidden/>
          </w:rPr>
          <w:fldChar w:fldCharType="end"/>
        </w:r>
      </w:hyperlink>
    </w:p>
    <w:p w14:paraId="5BA8C42A" w14:textId="6FF6866F" w:rsidR="002229A3" w:rsidRDefault="0031527F">
      <w:pPr>
        <w:pStyle w:val="Kazalovsebine2"/>
        <w:rPr>
          <w:rFonts w:asciiTheme="minorHAnsi" w:eastAsiaTheme="minorEastAsia" w:hAnsiTheme="minorHAnsi" w:cstheme="minorBidi"/>
          <w:smallCaps w:val="0"/>
          <w:noProof/>
          <w:sz w:val="22"/>
          <w:szCs w:val="22"/>
        </w:rPr>
      </w:pPr>
      <w:hyperlink w:anchor="_Toc94858462" w:history="1">
        <w:r w:rsidR="002229A3" w:rsidRPr="001D7648">
          <w:rPr>
            <w:rStyle w:val="Hiperpovezava"/>
            <w:rFonts w:ascii="Tahoma" w:hAnsi="Tahoma" w:cs="Tahoma"/>
            <w:noProof/>
          </w:rPr>
          <w:t>2.8 POROČILO O AKTIVNOSTIH V ZVEZI S PRIDOBIVANJEM ZEMLJIŠČ</w:t>
        </w:r>
        <w:r w:rsidR="002229A3">
          <w:rPr>
            <w:noProof/>
            <w:webHidden/>
          </w:rPr>
          <w:tab/>
        </w:r>
        <w:r w:rsidR="002229A3">
          <w:rPr>
            <w:noProof/>
            <w:webHidden/>
          </w:rPr>
          <w:fldChar w:fldCharType="begin"/>
        </w:r>
        <w:r w:rsidR="002229A3">
          <w:rPr>
            <w:noProof/>
            <w:webHidden/>
          </w:rPr>
          <w:instrText xml:space="preserve"> PAGEREF _Toc94858462 \h </w:instrText>
        </w:r>
        <w:r w:rsidR="002229A3">
          <w:rPr>
            <w:noProof/>
            <w:webHidden/>
          </w:rPr>
        </w:r>
        <w:r w:rsidR="002229A3">
          <w:rPr>
            <w:noProof/>
            <w:webHidden/>
          </w:rPr>
          <w:fldChar w:fldCharType="separate"/>
        </w:r>
        <w:r w:rsidR="00D2135F">
          <w:rPr>
            <w:noProof/>
            <w:webHidden/>
          </w:rPr>
          <w:t>26</w:t>
        </w:r>
        <w:r w:rsidR="002229A3">
          <w:rPr>
            <w:noProof/>
            <w:webHidden/>
          </w:rPr>
          <w:fldChar w:fldCharType="end"/>
        </w:r>
      </w:hyperlink>
    </w:p>
    <w:p w14:paraId="747A5ABE" w14:textId="3AFE845D" w:rsidR="002229A3" w:rsidRDefault="0031527F">
      <w:pPr>
        <w:pStyle w:val="Kazalovsebine3"/>
        <w:rPr>
          <w:rFonts w:asciiTheme="minorHAnsi" w:eastAsiaTheme="minorEastAsia" w:hAnsiTheme="minorHAnsi" w:cstheme="minorBidi"/>
          <w:i w:val="0"/>
          <w:iCs w:val="0"/>
          <w:noProof/>
          <w:sz w:val="22"/>
          <w:szCs w:val="22"/>
        </w:rPr>
      </w:pPr>
      <w:hyperlink w:anchor="_Toc94858463" w:history="1">
        <w:r w:rsidR="002229A3" w:rsidRPr="001D7648">
          <w:rPr>
            <w:rStyle w:val="Hiperpovezava"/>
            <w:rFonts w:ascii="Tahoma" w:hAnsi="Tahoma" w:cs="Tahoma"/>
            <w:noProof/>
          </w:rPr>
          <w:t>2.8.1 HE ARTO - BLANCA</w:t>
        </w:r>
        <w:r w:rsidR="002229A3">
          <w:rPr>
            <w:noProof/>
            <w:webHidden/>
          </w:rPr>
          <w:tab/>
        </w:r>
        <w:r w:rsidR="002229A3">
          <w:rPr>
            <w:noProof/>
            <w:webHidden/>
          </w:rPr>
          <w:fldChar w:fldCharType="begin"/>
        </w:r>
        <w:r w:rsidR="002229A3">
          <w:rPr>
            <w:noProof/>
            <w:webHidden/>
          </w:rPr>
          <w:instrText xml:space="preserve"> PAGEREF _Toc94858463 \h </w:instrText>
        </w:r>
        <w:r w:rsidR="002229A3">
          <w:rPr>
            <w:noProof/>
            <w:webHidden/>
          </w:rPr>
        </w:r>
        <w:r w:rsidR="002229A3">
          <w:rPr>
            <w:noProof/>
            <w:webHidden/>
          </w:rPr>
          <w:fldChar w:fldCharType="separate"/>
        </w:r>
        <w:r w:rsidR="00D2135F">
          <w:rPr>
            <w:noProof/>
            <w:webHidden/>
          </w:rPr>
          <w:t>26</w:t>
        </w:r>
        <w:r w:rsidR="002229A3">
          <w:rPr>
            <w:noProof/>
            <w:webHidden/>
          </w:rPr>
          <w:fldChar w:fldCharType="end"/>
        </w:r>
      </w:hyperlink>
    </w:p>
    <w:p w14:paraId="14F822E9" w14:textId="233BD215" w:rsidR="002229A3" w:rsidRDefault="0031527F">
      <w:pPr>
        <w:pStyle w:val="Kazalovsebine3"/>
        <w:rPr>
          <w:rFonts w:asciiTheme="minorHAnsi" w:eastAsiaTheme="minorEastAsia" w:hAnsiTheme="minorHAnsi" w:cstheme="minorBidi"/>
          <w:i w:val="0"/>
          <w:iCs w:val="0"/>
          <w:noProof/>
          <w:sz w:val="22"/>
          <w:szCs w:val="22"/>
        </w:rPr>
      </w:pPr>
      <w:hyperlink w:anchor="_Toc94858464" w:history="1">
        <w:r w:rsidR="002229A3" w:rsidRPr="001D7648">
          <w:rPr>
            <w:rStyle w:val="Hiperpovezava"/>
            <w:rFonts w:ascii="Tahoma" w:hAnsi="Tahoma" w:cs="Tahoma"/>
            <w:noProof/>
          </w:rPr>
          <w:t>2.8.2 HE KRŠKO</w:t>
        </w:r>
        <w:r w:rsidR="002229A3">
          <w:rPr>
            <w:noProof/>
            <w:webHidden/>
          </w:rPr>
          <w:tab/>
        </w:r>
        <w:r w:rsidR="002229A3">
          <w:rPr>
            <w:noProof/>
            <w:webHidden/>
          </w:rPr>
          <w:fldChar w:fldCharType="begin"/>
        </w:r>
        <w:r w:rsidR="002229A3">
          <w:rPr>
            <w:noProof/>
            <w:webHidden/>
          </w:rPr>
          <w:instrText xml:space="preserve"> PAGEREF _Toc94858464 \h </w:instrText>
        </w:r>
        <w:r w:rsidR="002229A3">
          <w:rPr>
            <w:noProof/>
            <w:webHidden/>
          </w:rPr>
        </w:r>
        <w:r w:rsidR="002229A3">
          <w:rPr>
            <w:noProof/>
            <w:webHidden/>
          </w:rPr>
          <w:fldChar w:fldCharType="separate"/>
        </w:r>
        <w:r w:rsidR="00D2135F">
          <w:rPr>
            <w:noProof/>
            <w:webHidden/>
          </w:rPr>
          <w:t>26</w:t>
        </w:r>
        <w:r w:rsidR="002229A3">
          <w:rPr>
            <w:noProof/>
            <w:webHidden/>
          </w:rPr>
          <w:fldChar w:fldCharType="end"/>
        </w:r>
      </w:hyperlink>
    </w:p>
    <w:p w14:paraId="0E60101A" w14:textId="504083FC" w:rsidR="002229A3" w:rsidRDefault="0031527F">
      <w:pPr>
        <w:pStyle w:val="Kazalovsebine3"/>
        <w:rPr>
          <w:rFonts w:asciiTheme="minorHAnsi" w:eastAsiaTheme="minorEastAsia" w:hAnsiTheme="minorHAnsi" w:cstheme="minorBidi"/>
          <w:i w:val="0"/>
          <w:iCs w:val="0"/>
          <w:noProof/>
          <w:sz w:val="22"/>
          <w:szCs w:val="22"/>
        </w:rPr>
      </w:pPr>
      <w:hyperlink w:anchor="_Toc94858465" w:history="1">
        <w:r w:rsidR="002229A3" w:rsidRPr="001D7648">
          <w:rPr>
            <w:rStyle w:val="Hiperpovezava"/>
            <w:rFonts w:ascii="Tahoma" w:hAnsi="Tahoma" w:cs="Tahoma"/>
            <w:noProof/>
          </w:rPr>
          <w:t>2.8.3 HE BREŽICE</w:t>
        </w:r>
        <w:r w:rsidR="002229A3">
          <w:rPr>
            <w:noProof/>
            <w:webHidden/>
          </w:rPr>
          <w:tab/>
        </w:r>
        <w:r w:rsidR="002229A3">
          <w:rPr>
            <w:noProof/>
            <w:webHidden/>
          </w:rPr>
          <w:fldChar w:fldCharType="begin"/>
        </w:r>
        <w:r w:rsidR="002229A3">
          <w:rPr>
            <w:noProof/>
            <w:webHidden/>
          </w:rPr>
          <w:instrText xml:space="preserve"> PAGEREF _Toc94858465 \h </w:instrText>
        </w:r>
        <w:r w:rsidR="002229A3">
          <w:rPr>
            <w:noProof/>
            <w:webHidden/>
          </w:rPr>
        </w:r>
        <w:r w:rsidR="002229A3">
          <w:rPr>
            <w:noProof/>
            <w:webHidden/>
          </w:rPr>
          <w:fldChar w:fldCharType="separate"/>
        </w:r>
        <w:r w:rsidR="00D2135F">
          <w:rPr>
            <w:noProof/>
            <w:webHidden/>
          </w:rPr>
          <w:t>27</w:t>
        </w:r>
        <w:r w:rsidR="002229A3">
          <w:rPr>
            <w:noProof/>
            <w:webHidden/>
          </w:rPr>
          <w:fldChar w:fldCharType="end"/>
        </w:r>
      </w:hyperlink>
    </w:p>
    <w:p w14:paraId="1656658D" w14:textId="5E787F2A" w:rsidR="002229A3" w:rsidRDefault="0031527F">
      <w:pPr>
        <w:pStyle w:val="Kazalovsebine3"/>
        <w:rPr>
          <w:rFonts w:asciiTheme="minorHAnsi" w:eastAsiaTheme="minorEastAsia" w:hAnsiTheme="minorHAnsi" w:cstheme="minorBidi"/>
          <w:i w:val="0"/>
          <w:iCs w:val="0"/>
          <w:noProof/>
          <w:sz w:val="22"/>
          <w:szCs w:val="22"/>
        </w:rPr>
      </w:pPr>
      <w:hyperlink w:anchor="_Toc94858466" w:history="1">
        <w:r w:rsidR="002229A3" w:rsidRPr="001D7648">
          <w:rPr>
            <w:rStyle w:val="Hiperpovezava"/>
            <w:rFonts w:ascii="Tahoma" w:hAnsi="Tahoma" w:cs="Tahoma"/>
            <w:noProof/>
          </w:rPr>
          <w:t>2.8.4 HE MOKRICE</w:t>
        </w:r>
        <w:r w:rsidR="002229A3">
          <w:rPr>
            <w:noProof/>
            <w:webHidden/>
          </w:rPr>
          <w:tab/>
        </w:r>
        <w:r w:rsidR="002229A3">
          <w:rPr>
            <w:noProof/>
            <w:webHidden/>
          </w:rPr>
          <w:fldChar w:fldCharType="begin"/>
        </w:r>
        <w:r w:rsidR="002229A3">
          <w:rPr>
            <w:noProof/>
            <w:webHidden/>
          </w:rPr>
          <w:instrText xml:space="preserve"> PAGEREF _Toc94858466 \h </w:instrText>
        </w:r>
        <w:r w:rsidR="002229A3">
          <w:rPr>
            <w:noProof/>
            <w:webHidden/>
          </w:rPr>
        </w:r>
        <w:r w:rsidR="002229A3">
          <w:rPr>
            <w:noProof/>
            <w:webHidden/>
          </w:rPr>
          <w:fldChar w:fldCharType="separate"/>
        </w:r>
        <w:r w:rsidR="00D2135F">
          <w:rPr>
            <w:noProof/>
            <w:webHidden/>
          </w:rPr>
          <w:t>27</w:t>
        </w:r>
        <w:r w:rsidR="002229A3">
          <w:rPr>
            <w:noProof/>
            <w:webHidden/>
          </w:rPr>
          <w:fldChar w:fldCharType="end"/>
        </w:r>
      </w:hyperlink>
    </w:p>
    <w:p w14:paraId="0B829D3B" w14:textId="2D154AEB" w:rsidR="002229A3" w:rsidRDefault="0031527F">
      <w:pPr>
        <w:pStyle w:val="Kazalovsebine2"/>
        <w:rPr>
          <w:rFonts w:asciiTheme="minorHAnsi" w:eastAsiaTheme="minorEastAsia" w:hAnsiTheme="minorHAnsi" w:cstheme="minorBidi"/>
          <w:smallCaps w:val="0"/>
          <w:noProof/>
          <w:sz w:val="22"/>
          <w:szCs w:val="22"/>
        </w:rPr>
      </w:pPr>
      <w:hyperlink w:anchor="_Toc94858467" w:history="1">
        <w:r w:rsidR="002229A3" w:rsidRPr="001D7648">
          <w:rPr>
            <w:rStyle w:val="Hiperpovezava"/>
            <w:rFonts w:ascii="Tahoma" w:hAnsi="Tahoma" w:cs="Tahoma"/>
            <w:noProof/>
          </w:rPr>
          <w:t>2.9 POROČILO O AKTIVNOSTIH NA PODROČJU IZGRADNJE VODNE, DRŽAVNE IN LOKALNE INFRASTRUKTURE V SKLOPU IZGRADNJE SPODNJESAVSKE VERIGE</w:t>
        </w:r>
        <w:r w:rsidR="002229A3">
          <w:rPr>
            <w:noProof/>
            <w:webHidden/>
          </w:rPr>
          <w:tab/>
        </w:r>
        <w:r w:rsidR="002229A3">
          <w:rPr>
            <w:noProof/>
            <w:webHidden/>
          </w:rPr>
          <w:fldChar w:fldCharType="begin"/>
        </w:r>
        <w:r w:rsidR="002229A3">
          <w:rPr>
            <w:noProof/>
            <w:webHidden/>
          </w:rPr>
          <w:instrText xml:space="preserve"> PAGEREF _Toc94858467 \h </w:instrText>
        </w:r>
        <w:r w:rsidR="002229A3">
          <w:rPr>
            <w:noProof/>
            <w:webHidden/>
          </w:rPr>
        </w:r>
        <w:r w:rsidR="002229A3">
          <w:rPr>
            <w:noProof/>
            <w:webHidden/>
          </w:rPr>
          <w:fldChar w:fldCharType="separate"/>
        </w:r>
        <w:r w:rsidR="00D2135F">
          <w:rPr>
            <w:noProof/>
            <w:webHidden/>
          </w:rPr>
          <w:t>32</w:t>
        </w:r>
        <w:r w:rsidR="002229A3">
          <w:rPr>
            <w:noProof/>
            <w:webHidden/>
          </w:rPr>
          <w:fldChar w:fldCharType="end"/>
        </w:r>
      </w:hyperlink>
    </w:p>
    <w:p w14:paraId="2CD68D18" w14:textId="6E81B1C8" w:rsidR="002229A3" w:rsidRDefault="0031527F">
      <w:pPr>
        <w:pStyle w:val="Kazalovsebine3"/>
        <w:rPr>
          <w:rFonts w:asciiTheme="minorHAnsi" w:eastAsiaTheme="minorEastAsia" w:hAnsiTheme="minorHAnsi" w:cstheme="minorBidi"/>
          <w:i w:val="0"/>
          <w:iCs w:val="0"/>
          <w:noProof/>
          <w:sz w:val="22"/>
          <w:szCs w:val="22"/>
        </w:rPr>
      </w:pPr>
      <w:hyperlink w:anchor="_Toc94858468" w:history="1">
        <w:r w:rsidR="002229A3" w:rsidRPr="001D7648">
          <w:rPr>
            <w:rStyle w:val="Hiperpovezava"/>
            <w:rFonts w:ascii="Tahoma" w:hAnsi="Tahoma"/>
            <w:noProof/>
          </w:rPr>
          <w:t>2.9.1</w:t>
        </w:r>
        <w:r w:rsidR="002229A3">
          <w:rPr>
            <w:rFonts w:asciiTheme="minorHAnsi" w:eastAsiaTheme="minorEastAsia" w:hAnsiTheme="minorHAnsi" w:cstheme="minorBidi"/>
            <w:i w:val="0"/>
            <w:iCs w:val="0"/>
            <w:noProof/>
            <w:sz w:val="22"/>
            <w:szCs w:val="22"/>
          </w:rPr>
          <w:tab/>
        </w:r>
        <w:r w:rsidR="002229A3" w:rsidRPr="001D7648">
          <w:rPr>
            <w:rStyle w:val="Hiperpovezava"/>
            <w:rFonts w:ascii="Tahoma" w:hAnsi="Tahoma" w:cs="Tahoma"/>
            <w:noProof/>
          </w:rPr>
          <w:t>HE BOŠTANJ</w:t>
        </w:r>
        <w:r w:rsidR="002229A3">
          <w:rPr>
            <w:noProof/>
            <w:webHidden/>
          </w:rPr>
          <w:tab/>
        </w:r>
        <w:r w:rsidR="002229A3">
          <w:rPr>
            <w:noProof/>
            <w:webHidden/>
          </w:rPr>
          <w:fldChar w:fldCharType="begin"/>
        </w:r>
        <w:r w:rsidR="002229A3">
          <w:rPr>
            <w:noProof/>
            <w:webHidden/>
          </w:rPr>
          <w:instrText xml:space="preserve"> PAGEREF _Toc94858468 \h </w:instrText>
        </w:r>
        <w:r w:rsidR="002229A3">
          <w:rPr>
            <w:noProof/>
            <w:webHidden/>
          </w:rPr>
        </w:r>
        <w:r w:rsidR="002229A3">
          <w:rPr>
            <w:noProof/>
            <w:webHidden/>
          </w:rPr>
          <w:fldChar w:fldCharType="separate"/>
        </w:r>
        <w:r w:rsidR="00D2135F">
          <w:rPr>
            <w:noProof/>
            <w:webHidden/>
          </w:rPr>
          <w:t>32</w:t>
        </w:r>
        <w:r w:rsidR="002229A3">
          <w:rPr>
            <w:noProof/>
            <w:webHidden/>
          </w:rPr>
          <w:fldChar w:fldCharType="end"/>
        </w:r>
      </w:hyperlink>
    </w:p>
    <w:p w14:paraId="3DEF8F16" w14:textId="6C040749" w:rsidR="002229A3" w:rsidRDefault="0031527F">
      <w:pPr>
        <w:pStyle w:val="Kazalovsebine3"/>
        <w:rPr>
          <w:rFonts w:asciiTheme="minorHAnsi" w:eastAsiaTheme="minorEastAsia" w:hAnsiTheme="minorHAnsi" w:cstheme="minorBidi"/>
          <w:i w:val="0"/>
          <w:iCs w:val="0"/>
          <w:noProof/>
          <w:sz w:val="22"/>
          <w:szCs w:val="22"/>
        </w:rPr>
      </w:pPr>
      <w:hyperlink w:anchor="_Toc94858469" w:history="1">
        <w:r w:rsidR="002229A3" w:rsidRPr="001D7648">
          <w:rPr>
            <w:rStyle w:val="Hiperpovezava"/>
            <w:rFonts w:ascii="Tahoma" w:hAnsi="Tahoma"/>
            <w:noProof/>
          </w:rPr>
          <w:t>2.9.2</w:t>
        </w:r>
        <w:r w:rsidR="002229A3">
          <w:rPr>
            <w:rFonts w:asciiTheme="minorHAnsi" w:eastAsiaTheme="minorEastAsia" w:hAnsiTheme="minorHAnsi" w:cstheme="minorBidi"/>
            <w:i w:val="0"/>
            <w:iCs w:val="0"/>
            <w:noProof/>
            <w:sz w:val="22"/>
            <w:szCs w:val="22"/>
          </w:rPr>
          <w:tab/>
        </w:r>
        <w:r w:rsidR="002229A3" w:rsidRPr="001D7648">
          <w:rPr>
            <w:rStyle w:val="Hiperpovezava"/>
            <w:rFonts w:ascii="Tahoma" w:hAnsi="Tahoma" w:cs="Tahoma"/>
            <w:noProof/>
          </w:rPr>
          <w:t>HE ARTO-BLANCA</w:t>
        </w:r>
        <w:r w:rsidR="002229A3">
          <w:rPr>
            <w:noProof/>
            <w:webHidden/>
          </w:rPr>
          <w:tab/>
        </w:r>
        <w:r w:rsidR="002229A3">
          <w:rPr>
            <w:noProof/>
            <w:webHidden/>
          </w:rPr>
          <w:fldChar w:fldCharType="begin"/>
        </w:r>
        <w:r w:rsidR="002229A3">
          <w:rPr>
            <w:noProof/>
            <w:webHidden/>
          </w:rPr>
          <w:instrText xml:space="preserve"> PAGEREF _Toc94858469 \h </w:instrText>
        </w:r>
        <w:r w:rsidR="002229A3">
          <w:rPr>
            <w:noProof/>
            <w:webHidden/>
          </w:rPr>
        </w:r>
        <w:r w:rsidR="002229A3">
          <w:rPr>
            <w:noProof/>
            <w:webHidden/>
          </w:rPr>
          <w:fldChar w:fldCharType="separate"/>
        </w:r>
        <w:r w:rsidR="00D2135F">
          <w:rPr>
            <w:noProof/>
            <w:webHidden/>
          </w:rPr>
          <w:t>33</w:t>
        </w:r>
        <w:r w:rsidR="002229A3">
          <w:rPr>
            <w:noProof/>
            <w:webHidden/>
          </w:rPr>
          <w:fldChar w:fldCharType="end"/>
        </w:r>
      </w:hyperlink>
    </w:p>
    <w:p w14:paraId="2A510FC4" w14:textId="007EF48E" w:rsidR="002229A3" w:rsidRDefault="0031527F">
      <w:pPr>
        <w:pStyle w:val="Kazalovsebine3"/>
        <w:rPr>
          <w:rFonts w:asciiTheme="minorHAnsi" w:eastAsiaTheme="minorEastAsia" w:hAnsiTheme="minorHAnsi" w:cstheme="minorBidi"/>
          <w:i w:val="0"/>
          <w:iCs w:val="0"/>
          <w:noProof/>
          <w:sz w:val="22"/>
          <w:szCs w:val="22"/>
        </w:rPr>
      </w:pPr>
      <w:hyperlink w:anchor="_Toc94858470" w:history="1">
        <w:r w:rsidR="002229A3" w:rsidRPr="001D7648">
          <w:rPr>
            <w:rStyle w:val="Hiperpovezava"/>
            <w:rFonts w:ascii="Tahoma" w:hAnsi="Tahoma"/>
            <w:noProof/>
          </w:rPr>
          <w:t>2.9.3</w:t>
        </w:r>
        <w:r w:rsidR="002229A3">
          <w:rPr>
            <w:rFonts w:asciiTheme="minorHAnsi" w:eastAsiaTheme="minorEastAsia" w:hAnsiTheme="minorHAnsi" w:cstheme="minorBidi"/>
            <w:i w:val="0"/>
            <w:iCs w:val="0"/>
            <w:noProof/>
            <w:sz w:val="22"/>
            <w:szCs w:val="22"/>
          </w:rPr>
          <w:tab/>
        </w:r>
        <w:r w:rsidR="002229A3" w:rsidRPr="001D7648">
          <w:rPr>
            <w:rStyle w:val="Hiperpovezava"/>
            <w:rFonts w:ascii="Tahoma" w:hAnsi="Tahoma" w:cs="Tahoma"/>
            <w:noProof/>
          </w:rPr>
          <w:t>HE KRŠKO</w:t>
        </w:r>
        <w:r w:rsidR="002229A3">
          <w:rPr>
            <w:noProof/>
            <w:webHidden/>
          </w:rPr>
          <w:tab/>
        </w:r>
        <w:r w:rsidR="002229A3">
          <w:rPr>
            <w:noProof/>
            <w:webHidden/>
          </w:rPr>
          <w:fldChar w:fldCharType="begin"/>
        </w:r>
        <w:r w:rsidR="002229A3">
          <w:rPr>
            <w:noProof/>
            <w:webHidden/>
          </w:rPr>
          <w:instrText xml:space="preserve"> PAGEREF _Toc94858470 \h </w:instrText>
        </w:r>
        <w:r w:rsidR="002229A3">
          <w:rPr>
            <w:noProof/>
            <w:webHidden/>
          </w:rPr>
        </w:r>
        <w:r w:rsidR="002229A3">
          <w:rPr>
            <w:noProof/>
            <w:webHidden/>
          </w:rPr>
          <w:fldChar w:fldCharType="separate"/>
        </w:r>
        <w:r w:rsidR="00D2135F">
          <w:rPr>
            <w:noProof/>
            <w:webHidden/>
          </w:rPr>
          <w:t>44</w:t>
        </w:r>
        <w:r w:rsidR="002229A3">
          <w:rPr>
            <w:noProof/>
            <w:webHidden/>
          </w:rPr>
          <w:fldChar w:fldCharType="end"/>
        </w:r>
      </w:hyperlink>
    </w:p>
    <w:p w14:paraId="02D6A4B4" w14:textId="28C91987" w:rsidR="002229A3" w:rsidRDefault="0031527F">
      <w:pPr>
        <w:pStyle w:val="Kazalovsebine3"/>
        <w:rPr>
          <w:rFonts w:asciiTheme="minorHAnsi" w:eastAsiaTheme="minorEastAsia" w:hAnsiTheme="minorHAnsi" w:cstheme="minorBidi"/>
          <w:i w:val="0"/>
          <w:iCs w:val="0"/>
          <w:noProof/>
          <w:sz w:val="22"/>
          <w:szCs w:val="22"/>
        </w:rPr>
      </w:pPr>
      <w:hyperlink w:anchor="_Toc94858471" w:history="1">
        <w:r w:rsidR="002229A3" w:rsidRPr="001D7648">
          <w:rPr>
            <w:rStyle w:val="Hiperpovezava"/>
            <w:rFonts w:ascii="Tahoma" w:hAnsi="Tahoma"/>
            <w:noProof/>
          </w:rPr>
          <w:t>2.9.4</w:t>
        </w:r>
        <w:r w:rsidR="002229A3">
          <w:rPr>
            <w:rFonts w:asciiTheme="minorHAnsi" w:eastAsiaTheme="minorEastAsia" w:hAnsiTheme="minorHAnsi" w:cstheme="minorBidi"/>
            <w:i w:val="0"/>
            <w:iCs w:val="0"/>
            <w:noProof/>
            <w:sz w:val="22"/>
            <w:szCs w:val="22"/>
          </w:rPr>
          <w:tab/>
        </w:r>
        <w:r w:rsidR="002229A3" w:rsidRPr="001D7648">
          <w:rPr>
            <w:rStyle w:val="Hiperpovezava"/>
            <w:rFonts w:ascii="Tahoma" w:hAnsi="Tahoma" w:cs="Tahoma"/>
            <w:noProof/>
          </w:rPr>
          <w:t>BREŽICE</w:t>
        </w:r>
        <w:r w:rsidR="002229A3">
          <w:rPr>
            <w:noProof/>
            <w:webHidden/>
          </w:rPr>
          <w:tab/>
        </w:r>
        <w:r w:rsidR="002229A3">
          <w:rPr>
            <w:noProof/>
            <w:webHidden/>
          </w:rPr>
          <w:fldChar w:fldCharType="begin"/>
        </w:r>
        <w:r w:rsidR="002229A3">
          <w:rPr>
            <w:noProof/>
            <w:webHidden/>
          </w:rPr>
          <w:instrText xml:space="preserve"> PAGEREF _Toc94858471 \h </w:instrText>
        </w:r>
        <w:r w:rsidR="002229A3">
          <w:rPr>
            <w:noProof/>
            <w:webHidden/>
          </w:rPr>
        </w:r>
        <w:r w:rsidR="002229A3">
          <w:rPr>
            <w:noProof/>
            <w:webHidden/>
          </w:rPr>
          <w:fldChar w:fldCharType="separate"/>
        </w:r>
        <w:r w:rsidR="00D2135F">
          <w:rPr>
            <w:noProof/>
            <w:webHidden/>
          </w:rPr>
          <w:t>53</w:t>
        </w:r>
        <w:r w:rsidR="002229A3">
          <w:rPr>
            <w:noProof/>
            <w:webHidden/>
          </w:rPr>
          <w:fldChar w:fldCharType="end"/>
        </w:r>
      </w:hyperlink>
    </w:p>
    <w:p w14:paraId="7F794057" w14:textId="7E2AE265" w:rsidR="002229A3" w:rsidRDefault="0031527F">
      <w:pPr>
        <w:pStyle w:val="Kazalovsebine3"/>
        <w:rPr>
          <w:rFonts w:asciiTheme="minorHAnsi" w:eastAsiaTheme="minorEastAsia" w:hAnsiTheme="minorHAnsi" w:cstheme="minorBidi"/>
          <w:i w:val="0"/>
          <w:iCs w:val="0"/>
          <w:noProof/>
          <w:sz w:val="22"/>
          <w:szCs w:val="22"/>
        </w:rPr>
      </w:pPr>
      <w:hyperlink w:anchor="_Toc94858472" w:history="1">
        <w:r w:rsidR="002229A3" w:rsidRPr="001D7648">
          <w:rPr>
            <w:rStyle w:val="Hiperpovezava"/>
            <w:rFonts w:ascii="Tahoma" w:hAnsi="Tahoma"/>
            <w:noProof/>
          </w:rPr>
          <w:t>2.9.5</w:t>
        </w:r>
        <w:r w:rsidR="002229A3">
          <w:rPr>
            <w:rFonts w:asciiTheme="minorHAnsi" w:eastAsiaTheme="minorEastAsia" w:hAnsiTheme="minorHAnsi" w:cstheme="minorBidi"/>
            <w:i w:val="0"/>
            <w:iCs w:val="0"/>
            <w:noProof/>
            <w:sz w:val="22"/>
            <w:szCs w:val="22"/>
          </w:rPr>
          <w:tab/>
        </w:r>
        <w:r w:rsidR="002229A3" w:rsidRPr="001D7648">
          <w:rPr>
            <w:rStyle w:val="Hiperpovezava"/>
            <w:rFonts w:ascii="Tahoma" w:hAnsi="Tahoma" w:cs="Tahoma"/>
            <w:noProof/>
          </w:rPr>
          <w:t>HE MOKRICE</w:t>
        </w:r>
        <w:r w:rsidR="002229A3">
          <w:rPr>
            <w:noProof/>
            <w:webHidden/>
          </w:rPr>
          <w:tab/>
        </w:r>
        <w:r w:rsidR="002229A3">
          <w:rPr>
            <w:noProof/>
            <w:webHidden/>
          </w:rPr>
          <w:fldChar w:fldCharType="begin"/>
        </w:r>
        <w:r w:rsidR="002229A3">
          <w:rPr>
            <w:noProof/>
            <w:webHidden/>
          </w:rPr>
          <w:instrText xml:space="preserve"> PAGEREF _Toc94858472 \h </w:instrText>
        </w:r>
        <w:r w:rsidR="002229A3">
          <w:rPr>
            <w:noProof/>
            <w:webHidden/>
          </w:rPr>
        </w:r>
        <w:r w:rsidR="002229A3">
          <w:rPr>
            <w:noProof/>
            <w:webHidden/>
          </w:rPr>
          <w:fldChar w:fldCharType="separate"/>
        </w:r>
        <w:r w:rsidR="00D2135F">
          <w:rPr>
            <w:noProof/>
            <w:webHidden/>
          </w:rPr>
          <w:t>61</w:t>
        </w:r>
        <w:r w:rsidR="002229A3">
          <w:rPr>
            <w:noProof/>
            <w:webHidden/>
          </w:rPr>
          <w:fldChar w:fldCharType="end"/>
        </w:r>
      </w:hyperlink>
    </w:p>
    <w:p w14:paraId="69A6373A" w14:textId="7618E475" w:rsidR="002229A3" w:rsidRDefault="0031527F">
      <w:pPr>
        <w:pStyle w:val="Kazalovsebine2"/>
        <w:rPr>
          <w:rFonts w:asciiTheme="minorHAnsi" w:eastAsiaTheme="minorEastAsia" w:hAnsiTheme="minorHAnsi" w:cstheme="minorBidi"/>
          <w:smallCaps w:val="0"/>
          <w:noProof/>
          <w:sz w:val="22"/>
          <w:szCs w:val="22"/>
        </w:rPr>
      </w:pPr>
      <w:hyperlink w:anchor="_Toc94858473" w:history="1">
        <w:r w:rsidR="002229A3" w:rsidRPr="001D7648">
          <w:rPr>
            <w:rStyle w:val="Hiperpovezava"/>
            <w:rFonts w:ascii="Tahoma" w:hAnsi="Tahoma" w:cs="Tahoma"/>
            <w:noProof/>
          </w:rPr>
          <w:t>2.10 POROČILO O IZVAJANJU TRŽNIH DEJAVNOSTI</w:t>
        </w:r>
        <w:r w:rsidR="002229A3">
          <w:rPr>
            <w:noProof/>
            <w:webHidden/>
          </w:rPr>
          <w:tab/>
        </w:r>
        <w:r w:rsidR="002229A3">
          <w:rPr>
            <w:noProof/>
            <w:webHidden/>
          </w:rPr>
          <w:fldChar w:fldCharType="begin"/>
        </w:r>
        <w:r w:rsidR="002229A3">
          <w:rPr>
            <w:noProof/>
            <w:webHidden/>
          </w:rPr>
          <w:instrText xml:space="preserve"> PAGEREF _Toc94858473 \h </w:instrText>
        </w:r>
        <w:r w:rsidR="002229A3">
          <w:rPr>
            <w:noProof/>
            <w:webHidden/>
          </w:rPr>
        </w:r>
        <w:r w:rsidR="002229A3">
          <w:rPr>
            <w:noProof/>
            <w:webHidden/>
          </w:rPr>
          <w:fldChar w:fldCharType="separate"/>
        </w:r>
        <w:r w:rsidR="00D2135F">
          <w:rPr>
            <w:noProof/>
            <w:webHidden/>
          </w:rPr>
          <w:t>68</w:t>
        </w:r>
        <w:r w:rsidR="002229A3">
          <w:rPr>
            <w:noProof/>
            <w:webHidden/>
          </w:rPr>
          <w:fldChar w:fldCharType="end"/>
        </w:r>
      </w:hyperlink>
    </w:p>
    <w:p w14:paraId="28A192F3" w14:textId="32E4025D" w:rsidR="002229A3" w:rsidRDefault="0031527F">
      <w:pPr>
        <w:pStyle w:val="Kazalovsebine2"/>
        <w:rPr>
          <w:rFonts w:asciiTheme="minorHAnsi" w:eastAsiaTheme="minorEastAsia" w:hAnsiTheme="minorHAnsi" w:cstheme="minorBidi"/>
          <w:smallCaps w:val="0"/>
          <w:noProof/>
          <w:sz w:val="22"/>
          <w:szCs w:val="22"/>
        </w:rPr>
      </w:pPr>
      <w:hyperlink w:anchor="_Toc94858474" w:history="1">
        <w:r w:rsidR="002229A3" w:rsidRPr="001D7648">
          <w:rPr>
            <w:rStyle w:val="Hiperpovezava"/>
            <w:rFonts w:ascii="Tahoma" w:hAnsi="Tahoma" w:cs="Tahoma"/>
            <w:noProof/>
          </w:rPr>
          <w:t>2.11 VZDRŽEVANJE VODNE INFRASTRUKTURE</w:t>
        </w:r>
        <w:r w:rsidR="002229A3">
          <w:rPr>
            <w:noProof/>
            <w:webHidden/>
          </w:rPr>
          <w:tab/>
        </w:r>
        <w:r w:rsidR="002229A3">
          <w:rPr>
            <w:noProof/>
            <w:webHidden/>
          </w:rPr>
          <w:fldChar w:fldCharType="begin"/>
        </w:r>
        <w:r w:rsidR="002229A3">
          <w:rPr>
            <w:noProof/>
            <w:webHidden/>
          </w:rPr>
          <w:instrText xml:space="preserve"> PAGEREF _Toc94858474 \h </w:instrText>
        </w:r>
        <w:r w:rsidR="002229A3">
          <w:rPr>
            <w:noProof/>
            <w:webHidden/>
          </w:rPr>
        </w:r>
        <w:r w:rsidR="002229A3">
          <w:rPr>
            <w:noProof/>
            <w:webHidden/>
          </w:rPr>
          <w:fldChar w:fldCharType="separate"/>
        </w:r>
        <w:r w:rsidR="00D2135F">
          <w:rPr>
            <w:noProof/>
            <w:webHidden/>
          </w:rPr>
          <w:t>68</w:t>
        </w:r>
        <w:r w:rsidR="002229A3">
          <w:rPr>
            <w:noProof/>
            <w:webHidden/>
          </w:rPr>
          <w:fldChar w:fldCharType="end"/>
        </w:r>
      </w:hyperlink>
    </w:p>
    <w:p w14:paraId="598F36D0" w14:textId="3255AF6A" w:rsidR="002229A3" w:rsidRDefault="0031527F">
      <w:pPr>
        <w:pStyle w:val="Kazalovsebine3"/>
        <w:rPr>
          <w:rFonts w:asciiTheme="minorHAnsi" w:eastAsiaTheme="minorEastAsia" w:hAnsiTheme="minorHAnsi" w:cstheme="minorBidi"/>
          <w:i w:val="0"/>
          <w:iCs w:val="0"/>
          <w:noProof/>
          <w:sz w:val="22"/>
          <w:szCs w:val="22"/>
        </w:rPr>
      </w:pPr>
      <w:hyperlink w:anchor="_Toc94858475" w:history="1">
        <w:r w:rsidR="002229A3" w:rsidRPr="001D7648">
          <w:rPr>
            <w:rStyle w:val="Hiperpovezava"/>
            <w:rFonts w:ascii="Tahoma" w:hAnsi="Tahoma" w:cs="Tahoma"/>
            <w:noProof/>
          </w:rPr>
          <w:t>2.11.1 HE BOŠTANJ</w:t>
        </w:r>
        <w:r w:rsidR="002229A3">
          <w:rPr>
            <w:noProof/>
            <w:webHidden/>
          </w:rPr>
          <w:tab/>
        </w:r>
        <w:r w:rsidR="002229A3">
          <w:rPr>
            <w:noProof/>
            <w:webHidden/>
          </w:rPr>
          <w:fldChar w:fldCharType="begin"/>
        </w:r>
        <w:r w:rsidR="002229A3">
          <w:rPr>
            <w:noProof/>
            <w:webHidden/>
          </w:rPr>
          <w:instrText xml:space="preserve"> PAGEREF _Toc94858475 \h </w:instrText>
        </w:r>
        <w:r w:rsidR="002229A3">
          <w:rPr>
            <w:noProof/>
            <w:webHidden/>
          </w:rPr>
        </w:r>
        <w:r w:rsidR="002229A3">
          <w:rPr>
            <w:noProof/>
            <w:webHidden/>
          </w:rPr>
          <w:fldChar w:fldCharType="separate"/>
        </w:r>
        <w:r w:rsidR="00D2135F">
          <w:rPr>
            <w:noProof/>
            <w:webHidden/>
          </w:rPr>
          <w:t>68</w:t>
        </w:r>
        <w:r w:rsidR="002229A3">
          <w:rPr>
            <w:noProof/>
            <w:webHidden/>
          </w:rPr>
          <w:fldChar w:fldCharType="end"/>
        </w:r>
      </w:hyperlink>
    </w:p>
    <w:p w14:paraId="6636AECA" w14:textId="113697A5" w:rsidR="002229A3" w:rsidRDefault="0031527F">
      <w:pPr>
        <w:pStyle w:val="Kazalovsebine3"/>
        <w:rPr>
          <w:rFonts w:asciiTheme="minorHAnsi" w:eastAsiaTheme="minorEastAsia" w:hAnsiTheme="minorHAnsi" w:cstheme="minorBidi"/>
          <w:i w:val="0"/>
          <w:iCs w:val="0"/>
          <w:noProof/>
          <w:sz w:val="22"/>
          <w:szCs w:val="22"/>
        </w:rPr>
      </w:pPr>
      <w:hyperlink w:anchor="_Toc94858476" w:history="1">
        <w:r w:rsidR="002229A3" w:rsidRPr="001D7648">
          <w:rPr>
            <w:rStyle w:val="Hiperpovezava"/>
            <w:rFonts w:ascii="Tahoma" w:hAnsi="Tahoma" w:cs="Tahoma"/>
            <w:noProof/>
          </w:rPr>
          <w:t>2.11.2 HE ARTO- BLANCA</w:t>
        </w:r>
        <w:r w:rsidR="002229A3">
          <w:rPr>
            <w:noProof/>
            <w:webHidden/>
          </w:rPr>
          <w:tab/>
        </w:r>
        <w:r w:rsidR="002229A3">
          <w:rPr>
            <w:noProof/>
            <w:webHidden/>
          </w:rPr>
          <w:fldChar w:fldCharType="begin"/>
        </w:r>
        <w:r w:rsidR="002229A3">
          <w:rPr>
            <w:noProof/>
            <w:webHidden/>
          </w:rPr>
          <w:instrText xml:space="preserve"> PAGEREF _Toc94858476 \h </w:instrText>
        </w:r>
        <w:r w:rsidR="002229A3">
          <w:rPr>
            <w:noProof/>
            <w:webHidden/>
          </w:rPr>
        </w:r>
        <w:r w:rsidR="002229A3">
          <w:rPr>
            <w:noProof/>
            <w:webHidden/>
          </w:rPr>
          <w:fldChar w:fldCharType="separate"/>
        </w:r>
        <w:r w:rsidR="00D2135F">
          <w:rPr>
            <w:noProof/>
            <w:webHidden/>
          </w:rPr>
          <w:t>70</w:t>
        </w:r>
        <w:r w:rsidR="002229A3">
          <w:rPr>
            <w:noProof/>
            <w:webHidden/>
          </w:rPr>
          <w:fldChar w:fldCharType="end"/>
        </w:r>
      </w:hyperlink>
    </w:p>
    <w:p w14:paraId="5ADC646E" w14:textId="015A759D" w:rsidR="002229A3" w:rsidRDefault="0031527F">
      <w:pPr>
        <w:pStyle w:val="Kazalovsebine3"/>
        <w:rPr>
          <w:rFonts w:asciiTheme="minorHAnsi" w:eastAsiaTheme="minorEastAsia" w:hAnsiTheme="minorHAnsi" w:cstheme="minorBidi"/>
          <w:i w:val="0"/>
          <w:iCs w:val="0"/>
          <w:noProof/>
          <w:sz w:val="22"/>
          <w:szCs w:val="22"/>
        </w:rPr>
      </w:pPr>
      <w:hyperlink w:anchor="_Toc94858477" w:history="1">
        <w:r w:rsidR="002229A3" w:rsidRPr="001D7648">
          <w:rPr>
            <w:rStyle w:val="Hiperpovezava"/>
            <w:rFonts w:ascii="Tahoma" w:hAnsi="Tahoma" w:cs="Tahoma"/>
            <w:noProof/>
          </w:rPr>
          <w:t>2.11.3 HE KRŠKO</w:t>
        </w:r>
        <w:r w:rsidR="002229A3">
          <w:rPr>
            <w:noProof/>
            <w:webHidden/>
          </w:rPr>
          <w:tab/>
        </w:r>
        <w:r w:rsidR="002229A3">
          <w:rPr>
            <w:noProof/>
            <w:webHidden/>
          </w:rPr>
          <w:fldChar w:fldCharType="begin"/>
        </w:r>
        <w:r w:rsidR="002229A3">
          <w:rPr>
            <w:noProof/>
            <w:webHidden/>
          </w:rPr>
          <w:instrText xml:space="preserve"> PAGEREF _Toc94858477 \h </w:instrText>
        </w:r>
        <w:r w:rsidR="002229A3">
          <w:rPr>
            <w:noProof/>
            <w:webHidden/>
          </w:rPr>
        </w:r>
        <w:r w:rsidR="002229A3">
          <w:rPr>
            <w:noProof/>
            <w:webHidden/>
          </w:rPr>
          <w:fldChar w:fldCharType="separate"/>
        </w:r>
        <w:r w:rsidR="00D2135F">
          <w:rPr>
            <w:noProof/>
            <w:webHidden/>
          </w:rPr>
          <w:t>72</w:t>
        </w:r>
        <w:r w:rsidR="002229A3">
          <w:rPr>
            <w:noProof/>
            <w:webHidden/>
          </w:rPr>
          <w:fldChar w:fldCharType="end"/>
        </w:r>
      </w:hyperlink>
    </w:p>
    <w:p w14:paraId="5405C320" w14:textId="7CBC51B5" w:rsidR="002229A3" w:rsidRDefault="0031527F">
      <w:pPr>
        <w:pStyle w:val="Kazalovsebine3"/>
        <w:rPr>
          <w:rFonts w:asciiTheme="minorHAnsi" w:eastAsiaTheme="minorEastAsia" w:hAnsiTheme="minorHAnsi" w:cstheme="minorBidi"/>
          <w:i w:val="0"/>
          <w:iCs w:val="0"/>
          <w:noProof/>
          <w:sz w:val="22"/>
          <w:szCs w:val="22"/>
        </w:rPr>
      </w:pPr>
      <w:hyperlink w:anchor="_Toc94858478" w:history="1">
        <w:r w:rsidR="002229A3" w:rsidRPr="001D7648">
          <w:rPr>
            <w:rStyle w:val="Hiperpovezava"/>
            <w:rFonts w:ascii="Tahoma" w:hAnsi="Tahoma"/>
            <w:noProof/>
          </w:rPr>
          <w:t>2.11.4 HE BREŽICE</w:t>
        </w:r>
        <w:r w:rsidR="002229A3">
          <w:rPr>
            <w:noProof/>
            <w:webHidden/>
          </w:rPr>
          <w:tab/>
        </w:r>
        <w:r w:rsidR="002229A3">
          <w:rPr>
            <w:noProof/>
            <w:webHidden/>
          </w:rPr>
          <w:fldChar w:fldCharType="begin"/>
        </w:r>
        <w:r w:rsidR="002229A3">
          <w:rPr>
            <w:noProof/>
            <w:webHidden/>
          </w:rPr>
          <w:instrText xml:space="preserve"> PAGEREF _Toc94858478 \h </w:instrText>
        </w:r>
        <w:r w:rsidR="002229A3">
          <w:rPr>
            <w:noProof/>
            <w:webHidden/>
          </w:rPr>
        </w:r>
        <w:r w:rsidR="002229A3">
          <w:rPr>
            <w:noProof/>
            <w:webHidden/>
          </w:rPr>
          <w:fldChar w:fldCharType="separate"/>
        </w:r>
        <w:r w:rsidR="00D2135F">
          <w:rPr>
            <w:noProof/>
            <w:webHidden/>
          </w:rPr>
          <w:t>74</w:t>
        </w:r>
        <w:r w:rsidR="002229A3">
          <w:rPr>
            <w:noProof/>
            <w:webHidden/>
          </w:rPr>
          <w:fldChar w:fldCharType="end"/>
        </w:r>
      </w:hyperlink>
    </w:p>
    <w:p w14:paraId="7C1B836E" w14:textId="515F655E" w:rsidR="002229A3" w:rsidRDefault="0031527F">
      <w:pPr>
        <w:pStyle w:val="Kazalovsebine3"/>
        <w:rPr>
          <w:rFonts w:asciiTheme="minorHAnsi" w:eastAsiaTheme="minorEastAsia" w:hAnsiTheme="minorHAnsi" w:cstheme="minorBidi"/>
          <w:i w:val="0"/>
          <w:iCs w:val="0"/>
          <w:noProof/>
          <w:sz w:val="22"/>
          <w:szCs w:val="22"/>
        </w:rPr>
      </w:pPr>
      <w:hyperlink w:anchor="_Toc94858479" w:history="1">
        <w:r w:rsidR="002229A3" w:rsidRPr="001D7648">
          <w:rPr>
            <w:rStyle w:val="Hiperpovezava"/>
            <w:rFonts w:ascii="Tahoma" w:hAnsi="Tahoma" w:cs="Tahoma"/>
            <w:noProof/>
          </w:rPr>
          <w:t>2.11.5 HE MOKRICE</w:t>
        </w:r>
        <w:r w:rsidR="002229A3">
          <w:rPr>
            <w:noProof/>
            <w:webHidden/>
          </w:rPr>
          <w:tab/>
        </w:r>
        <w:r w:rsidR="002229A3">
          <w:rPr>
            <w:noProof/>
            <w:webHidden/>
          </w:rPr>
          <w:fldChar w:fldCharType="begin"/>
        </w:r>
        <w:r w:rsidR="002229A3">
          <w:rPr>
            <w:noProof/>
            <w:webHidden/>
          </w:rPr>
          <w:instrText xml:space="preserve"> PAGEREF _Toc94858479 \h </w:instrText>
        </w:r>
        <w:r w:rsidR="002229A3">
          <w:rPr>
            <w:noProof/>
            <w:webHidden/>
          </w:rPr>
        </w:r>
        <w:r w:rsidR="002229A3">
          <w:rPr>
            <w:noProof/>
            <w:webHidden/>
          </w:rPr>
          <w:fldChar w:fldCharType="separate"/>
        </w:r>
        <w:r w:rsidR="00D2135F">
          <w:rPr>
            <w:noProof/>
            <w:webHidden/>
          </w:rPr>
          <w:t>76</w:t>
        </w:r>
        <w:r w:rsidR="002229A3">
          <w:rPr>
            <w:noProof/>
            <w:webHidden/>
          </w:rPr>
          <w:fldChar w:fldCharType="end"/>
        </w:r>
      </w:hyperlink>
    </w:p>
    <w:p w14:paraId="468E06E0" w14:textId="20B8F267" w:rsidR="002229A3" w:rsidRDefault="0031527F">
      <w:pPr>
        <w:pStyle w:val="Kazalovsebine2"/>
        <w:rPr>
          <w:rFonts w:asciiTheme="minorHAnsi" w:eastAsiaTheme="minorEastAsia" w:hAnsiTheme="minorHAnsi" w:cstheme="minorBidi"/>
          <w:smallCaps w:val="0"/>
          <w:noProof/>
          <w:sz w:val="22"/>
          <w:szCs w:val="22"/>
        </w:rPr>
      </w:pPr>
      <w:hyperlink w:anchor="_Toc94858480" w:history="1">
        <w:r w:rsidR="002229A3" w:rsidRPr="001D7648">
          <w:rPr>
            <w:rStyle w:val="Hiperpovezava"/>
            <w:rFonts w:ascii="Tahoma" w:hAnsi="Tahoma" w:cs="Tahoma"/>
            <w:noProof/>
          </w:rPr>
          <w:t>2.12 UPRAVLJANJE ODLAGALIŠČA ODPADKOV RAKOVNIK</w:t>
        </w:r>
        <w:r w:rsidR="002229A3">
          <w:rPr>
            <w:noProof/>
            <w:webHidden/>
          </w:rPr>
          <w:tab/>
        </w:r>
        <w:r w:rsidR="002229A3">
          <w:rPr>
            <w:noProof/>
            <w:webHidden/>
          </w:rPr>
          <w:fldChar w:fldCharType="begin"/>
        </w:r>
        <w:r w:rsidR="002229A3">
          <w:rPr>
            <w:noProof/>
            <w:webHidden/>
          </w:rPr>
          <w:instrText xml:space="preserve"> PAGEREF _Toc94858480 \h </w:instrText>
        </w:r>
        <w:r w:rsidR="002229A3">
          <w:rPr>
            <w:noProof/>
            <w:webHidden/>
          </w:rPr>
        </w:r>
        <w:r w:rsidR="002229A3">
          <w:rPr>
            <w:noProof/>
            <w:webHidden/>
          </w:rPr>
          <w:fldChar w:fldCharType="separate"/>
        </w:r>
        <w:r w:rsidR="00D2135F">
          <w:rPr>
            <w:noProof/>
            <w:webHidden/>
          </w:rPr>
          <w:t>78</w:t>
        </w:r>
        <w:r w:rsidR="002229A3">
          <w:rPr>
            <w:noProof/>
            <w:webHidden/>
          </w:rPr>
          <w:fldChar w:fldCharType="end"/>
        </w:r>
      </w:hyperlink>
    </w:p>
    <w:p w14:paraId="51AA9937" w14:textId="6D6746EF" w:rsidR="002229A3" w:rsidRDefault="0031527F">
      <w:pPr>
        <w:pStyle w:val="Kazalovsebine2"/>
        <w:rPr>
          <w:rFonts w:asciiTheme="minorHAnsi" w:eastAsiaTheme="minorEastAsia" w:hAnsiTheme="minorHAnsi" w:cstheme="minorBidi"/>
          <w:smallCaps w:val="0"/>
          <w:noProof/>
          <w:sz w:val="22"/>
          <w:szCs w:val="22"/>
        </w:rPr>
      </w:pPr>
      <w:hyperlink w:anchor="_Toc94858481" w:history="1">
        <w:r w:rsidR="002229A3" w:rsidRPr="001D7648">
          <w:rPr>
            <w:rStyle w:val="Hiperpovezava"/>
            <w:rFonts w:ascii="Tahoma" w:hAnsi="Tahoma" w:cs="Tahoma"/>
            <w:noProof/>
          </w:rPr>
          <w:t>2.13 OKOLJEVARSTVENO DELOVANJE</w:t>
        </w:r>
        <w:r w:rsidR="002229A3">
          <w:rPr>
            <w:noProof/>
            <w:webHidden/>
          </w:rPr>
          <w:tab/>
        </w:r>
        <w:r w:rsidR="002229A3">
          <w:rPr>
            <w:noProof/>
            <w:webHidden/>
          </w:rPr>
          <w:fldChar w:fldCharType="begin"/>
        </w:r>
        <w:r w:rsidR="002229A3">
          <w:rPr>
            <w:noProof/>
            <w:webHidden/>
          </w:rPr>
          <w:instrText xml:space="preserve"> PAGEREF _Toc94858481 \h </w:instrText>
        </w:r>
        <w:r w:rsidR="002229A3">
          <w:rPr>
            <w:noProof/>
            <w:webHidden/>
          </w:rPr>
        </w:r>
        <w:r w:rsidR="002229A3">
          <w:rPr>
            <w:noProof/>
            <w:webHidden/>
          </w:rPr>
          <w:fldChar w:fldCharType="separate"/>
        </w:r>
        <w:r w:rsidR="00D2135F">
          <w:rPr>
            <w:noProof/>
            <w:webHidden/>
          </w:rPr>
          <w:t>83</w:t>
        </w:r>
        <w:r w:rsidR="002229A3">
          <w:rPr>
            <w:noProof/>
            <w:webHidden/>
          </w:rPr>
          <w:fldChar w:fldCharType="end"/>
        </w:r>
      </w:hyperlink>
    </w:p>
    <w:p w14:paraId="18C4A4A8" w14:textId="1A403988" w:rsidR="002229A3" w:rsidRDefault="0031527F">
      <w:pPr>
        <w:pStyle w:val="Kazalovsebine2"/>
        <w:rPr>
          <w:rFonts w:asciiTheme="minorHAnsi" w:eastAsiaTheme="minorEastAsia" w:hAnsiTheme="minorHAnsi" w:cstheme="minorBidi"/>
          <w:smallCaps w:val="0"/>
          <w:noProof/>
          <w:sz w:val="22"/>
          <w:szCs w:val="22"/>
        </w:rPr>
      </w:pPr>
      <w:hyperlink w:anchor="_Toc94858482" w:history="1">
        <w:r w:rsidR="002229A3" w:rsidRPr="001D7648">
          <w:rPr>
            <w:rStyle w:val="Hiperpovezava"/>
            <w:rFonts w:ascii="Tahoma" w:hAnsi="Tahoma" w:cs="Tahoma"/>
            <w:noProof/>
          </w:rPr>
          <w:t>2.14 PRIČAKOVANI RAZVOJ DRUŽBE</w:t>
        </w:r>
        <w:r w:rsidR="002229A3">
          <w:rPr>
            <w:noProof/>
            <w:webHidden/>
          </w:rPr>
          <w:tab/>
        </w:r>
        <w:r w:rsidR="002229A3">
          <w:rPr>
            <w:noProof/>
            <w:webHidden/>
          </w:rPr>
          <w:fldChar w:fldCharType="begin"/>
        </w:r>
        <w:r w:rsidR="002229A3">
          <w:rPr>
            <w:noProof/>
            <w:webHidden/>
          </w:rPr>
          <w:instrText xml:space="preserve"> PAGEREF _Toc94858482 \h </w:instrText>
        </w:r>
        <w:r w:rsidR="002229A3">
          <w:rPr>
            <w:noProof/>
            <w:webHidden/>
          </w:rPr>
        </w:r>
        <w:r w:rsidR="002229A3">
          <w:rPr>
            <w:noProof/>
            <w:webHidden/>
          </w:rPr>
          <w:fldChar w:fldCharType="separate"/>
        </w:r>
        <w:r w:rsidR="00D2135F">
          <w:rPr>
            <w:noProof/>
            <w:webHidden/>
          </w:rPr>
          <w:t>83</w:t>
        </w:r>
        <w:r w:rsidR="002229A3">
          <w:rPr>
            <w:noProof/>
            <w:webHidden/>
          </w:rPr>
          <w:fldChar w:fldCharType="end"/>
        </w:r>
      </w:hyperlink>
    </w:p>
    <w:p w14:paraId="4AED740F" w14:textId="70D724CA" w:rsidR="002229A3" w:rsidRDefault="0031527F">
      <w:pPr>
        <w:pStyle w:val="Kazalovsebine2"/>
        <w:rPr>
          <w:rFonts w:asciiTheme="minorHAnsi" w:eastAsiaTheme="minorEastAsia" w:hAnsiTheme="minorHAnsi" w:cstheme="minorBidi"/>
          <w:smallCaps w:val="0"/>
          <w:noProof/>
          <w:sz w:val="22"/>
          <w:szCs w:val="22"/>
        </w:rPr>
      </w:pPr>
      <w:hyperlink w:anchor="_Toc94858483" w:history="1">
        <w:r w:rsidR="002229A3" w:rsidRPr="001D7648">
          <w:rPr>
            <w:rStyle w:val="Hiperpovezava"/>
            <w:rFonts w:ascii="Tahoma" w:hAnsi="Tahoma" w:cs="Tahoma"/>
            <w:noProof/>
          </w:rPr>
          <w:t>2.15 POMEMBNI POSLOVNI DOGODKI PO PRETEKU LETA</w:t>
        </w:r>
        <w:r w:rsidR="002229A3">
          <w:rPr>
            <w:noProof/>
            <w:webHidden/>
          </w:rPr>
          <w:tab/>
        </w:r>
        <w:r w:rsidR="002229A3">
          <w:rPr>
            <w:noProof/>
            <w:webHidden/>
          </w:rPr>
          <w:fldChar w:fldCharType="begin"/>
        </w:r>
        <w:r w:rsidR="002229A3">
          <w:rPr>
            <w:noProof/>
            <w:webHidden/>
          </w:rPr>
          <w:instrText xml:space="preserve"> PAGEREF _Toc94858483 \h </w:instrText>
        </w:r>
        <w:r w:rsidR="002229A3">
          <w:rPr>
            <w:noProof/>
            <w:webHidden/>
          </w:rPr>
        </w:r>
        <w:r w:rsidR="002229A3">
          <w:rPr>
            <w:noProof/>
            <w:webHidden/>
          </w:rPr>
          <w:fldChar w:fldCharType="separate"/>
        </w:r>
        <w:r w:rsidR="00D2135F">
          <w:rPr>
            <w:noProof/>
            <w:webHidden/>
          </w:rPr>
          <w:t>83</w:t>
        </w:r>
        <w:r w:rsidR="002229A3">
          <w:rPr>
            <w:noProof/>
            <w:webHidden/>
          </w:rPr>
          <w:fldChar w:fldCharType="end"/>
        </w:r>
      </w:hyperlink>
    </w:p>
    <w:p w14:paraId="128A31AD" w14:textId="315EF83E" w:rsidR="002229A3" w:rsidRDefault="0031527F">
      <w:pPr>
        <w:pStyle w:val="Kazalovsebine1"/>
        <w:tabs>
          <w:tab w:val="left" w:pos="480"/>
        </w:tabs>
        <w:rPr>
          <w:rFonts w:asciiTheme="minorHAnsi" w:eastAsiaTheme="minorEastAsia" w:hAnsiTheme="minorHAnsi" w:cstheme="minorBidi"/>
          <w:b w:val="0"/>
          <w:bCs w:val="0"/>
          <w:caps w:val="0"/>
          <w:noProof/>
          <w:sz w:val="22"/>
          <w:szCs w:val="22"/>
        </w:rPr>
      </w:pPr>
      <w:hyperlink w:anchor="_Toc94858484" w:history="1">
        <w:r w:rsidR="002229A3" w:rsidRPr="001D7648">
          <w:rPr>
            <w:rStyle w:val="Hiperpovezava"/>
            <w:rFonts w:ascii="Tahoma" w:hAnsi="Tahoma" w:cs="Tahoma"/>
            <w:noProof/>
          </w:rPr>
          <w:t>3.</w:t>
        </w:r>
        <w:r w:rsidR="002229A3">
          <w:rPr>
            <w:rFonts w:asciiTheme="minorHAnsi" w:eastAsiaTheme="minorEastAsia" w:hAnsiTheme="minorHAnsi" w:cstheme="minorBidi"/>
            <w:b w:val="0"/>
            <w:bCs w:val="0"/>
            <w:caps w:val="0"/>
            <w:noProof/>
            <w:sz w:val="22"/>
            <w:szCs w:val="22"/>
          </w:rPr>
          <w:tab/>
        </w:r>
        <w:r w:rsidR="002229A3" w:rsidRPr="001D7648">
          <w:rPr>
            <w:rStyle w:val="Hiperpovezava"/>
            <w:rFonts w:ascii="Tahoma" w:hAnsi="Tahoma" w:cs="Tahoma"/>
            <w:noProof/>
          </w:rPr>
          <w:t>RAČUNOVODSKO POROČILO</w:t>
        </w:r>
        <w:r w:rsidR="002229A3">
          <w:rPr>
            <w:noProof/>
            <w:webHidden/>
          </w:rPr>
          <w:tab/>
        </w:r>
        <w:r w:rsidR="002229A3">
          <w:rPr>
            <w:noProof/>
            <w:webHidden/>
          </w:rPr>
          <w:fldChar w:fldCharType="begin"/>
        </w:r>
        <w:r w:rsidR="002229A3">
          <w:rPr>
            <w:noProof/>
            <w:webHidden/>
          </w:rPr>
          <w:instrText xml:space="preserve"> PAGEREF _Toc94858484 \h </w:instrText>
        </w:r>
        <w:r w:rsidR="002229A3">
          <w:rPr>
            <w:noProof/>
            <w:webHidden/>
          </w:rPr>
        </w:r>
        <w:r w:rsidR="002229A3">
          <w:rPr>
            <w:noProof/>
            <w:webHidden/>
          </w:rPr>
          <w:fldChar w:fldCharType="separate"/>
        </w:r>
        <w:r w:rsidR="00D2135F">
          <w:rPr>
            <w:noProof/>
            <w:webHidden/>
          </w:rPr>
          <w:t>84</w:t>
        </w:r>
        <w:r w:rsidR="002229A3">
          <w:rPr>
            <w:noProof/>
            <w:webHidden/>
          </w:rPr>
          <w:fldChar w:fldCharType="end"/>
        </w:r>
      </w:hyperlink>
    </w:p>
    <w:p w14:paraId="5AA08599" w14:textId="21B6C986" w:rsidR="002229A3" w:rsidRDefault="0031527F">
      <w:pPr>
        <w:pStyle w:val="Kazalovsebine2"/>
        <w:rPr>
          <w:rFonts w:asciiTheme="minorHAnsi" w:eastAsiaTheme="minorEastAsia" w:hAnsiTheme="minorHAnsi" w:cstheme="minorBidi"/>
          <w:smallCaps w:val="0"/>
          <w:noProof/>
          <w:sz w:val="22"/>
          <w:szCs w:val="22"/>
        </w:rPr>
      </w:pPr>
      <w:hyperlink w:anchor="_Toc94858485" w:history="1">
        <w:r w:rsidR="002229A3" w:rsidRPr="001D7648">
          <w:rPr>
            <w:rStyle w:val="Hiperpovezava"/>
            <w:rFonts w:ascii="Tahoma" w:hAnsi="Tahoma" w:cs="Tahoma"/>
            <w:noProof/>
          </w:rPr>
          <w:t>3.1</w:t>
        </w:r>
        <w:r w:rsidR="002229A3">
          <w:rPr>
            <w:rFonts w:asciiTheme="minorHAnsi" w:eastAsiaTheme="minorEastAsia" w:hAnsiTheme="minorHAnsi" w:cstheme="minorBidi"/>
            <w:smallCaps w:val="0"/>
            <w:noProof/>
            <w:sz w:val="22"/>
            <w:szCs w:val="22"/>
          </w:rPr>
          <w:tab/>
        </w:r>
        <w:r w:rsidR="002229A3" w:rsidRPr="001D7648">
          <w:rPr>
            <w:rStyle w:val="Hiperpovezava"/>
            <w:rFonts w:ascii="Tahoma" w:hAnsi="Tahoma" w:cs="Tahoma"/>
            <w:noProof/>
          </w:rPr>
          <w:t>IZJAVA O ODGOVORNOSTI POSLOVODSTVA</w:t>
        </w:r>
        <w:r w:rsidR="002229A3">
          <w:rPr>
            <w:noProof/>
            <w:webHidden/>
          </w:rPr>
          <w:tab/>
        </w:r>
        <w:r w:rsidR="002229A3">
          <w:rPr>
            <w:noProof/>
            <w:webHidden/>
          </w:rPr>
          <w:fldChar w:fldCharType="begin"/>
        </w:r>
        <w:r w:rsidR="002229A3">
          <w:rPr>
            <w:noProof/>
            <w:webHidden/>
          </w:rPr>
          <w:instrText xml:space="preserve"> PAGEREF _Toc94858485 \h </w:instrText>
        </w:r>
        <w:r w:rsidR="002229A3">
          <w:rPr>
            <w:noProof/>
            <w:webHidden/>
          </w:rPr>
        </w:r>
        <w:r w:rsidR="002229A3">
          <w:rPr>
            <w:noProof/>
            <w:webHidden/>
          </w:rPr>
          <w:fldChar w:fldCharType="separate"/>
        </w:r>
        <w:r w:rsidR="00D2135F">
          <w:rPr>
            <w:noProof/>
            <w:webHidden/>
          </w:rPr>
          <w:t>84</w:t>
        </w:r>
        <w:r w:rsidR="002229A3">
          <w:rPr>
            <w:noProof/>
            <w:webHidden/>
          </w:rPr>
          <w:fldChar w:fldCharType="end"/>
        </w:r>
      </w:hyperlink>
    </w:p>
    <w:p w14:paraId="5B3230EC" w14:textId="374C156B" w:rsidR="002229A3" w:rsidRDefault="0031527F">
      <w:pPr>
        <w:pStyle w:val="Kazalovsebine2"/>
        <w:rPr>
          <w:rFonts w:asciiTheme="minorHAnsi" w:eastAsiaTheme="minorEastAsia" w:hAnsiTheme="minorHAnsi" w:cstheme="minorBidi"/>
          <w:smallCaps w:val="0"/>
          <w:noProof/>
          <w:sz w:val="22"/>
          <w:szCs w:val="22"/>
        </w:rPr>
      </w:pPr>
      <w:hyperlink w:anchor="_Toc94858486" w:history="1">
        <w:r w:rsidR="002229A3" w:rsidRPr="001D7648">
          <w:rPr>
            <w:rStyle w:val="Hiperpovezava"/>
            <w:rFonts w:ascii="Tahoma" w:hAnsi="Tahoma" w:cs="Tahoma"/>
            <w:noProof/>
          </w:rPr>
          <w:t>3.2</w:t>
        </w:r>
        <w:r w:rsidR="002229A3">
          <w:rPr>
            <w:rFonts w:asciiTheme="minorHAnsi" w:eastAsiaTheme="minorEastAsia" w:hAnsiTheme="minorHAnsi" w:cstheme="minorBidi"/>
            <w:smallCaps w:val="0"/>
            <w:noProof/>
            <w:sz w:val="22"/>
            <w:szCs w:val="22"/>
          </w:rPr>
          <w:tab/>
        </w:r>
        <w:r w:rsidR="002229A3" w:rsidRPr="001D7648">
          <w:rPr>
            <w:rStyle w:val="Hiperpovezava"/>
            <w:rFonts w:ascii="Tahoma" w:hAnsi="Tahoma" w:cs="Tahoma"/>
            <w:noProof/>
          </w:rPr>
          <w:t>RAČUNOVODSKI IZKAZI</w:t>
        </w:r>
        <w:r w:rsidR="002229A3">
          <w:rPr>
            <w:noProof/>
            <w:webHidden/>
          </w:rPr>
          <w:tab/>
        </w:r>
        <w:r w:rsidR="002229A3">
          <w:rPr>
            <w:noProof/>
            <w:webHidden/>
          </w:rPr>
          <w:fldChar w:fldCharType="begin"/>
        </w:r>
        <w:r w:rsidR="002229A3">
          <w:rPr>
            <w:noProof/>
            <w:webHidden/>
          </w:rPr>
          <w:instrText xml:space="preserve"> PAGEREF _Toc94858486 \h </w:instrText>
        </w:r>
        <w:r w:rsidR="002229A3">
          <w:rPr>
            <w:noProof/>
            <w:webHidden/>
          </w:rPr>
        </w:r>
        <w:r w:rsidR="002229A3">
          <w:rPr>
            <w:noProof/>
            <w:webHidden/>
          </w:rPr>
          <w:fldChar w:fldCharType="separate"/>
        </w:r>
        <w:r w:rsidR="00D2135F">
          <w:rPr>
            <w:noProof/>
            <w:webHidden/>
          </w:rPr>
          <w:t>85</w:t>
        </w:r>
        <w:r w:rsidR="002229A3">
          <w:rPr>
            <w:noProof/>
            <w:webHidden/>
          </w:rPr>
          <w:fldChar w:fldCharType="end"/>
        </w:r>
      </w:hyperlink>
    </w:p>
    <w:p w14:paraId="2F8BAE9E" w14:textId="7CE04C46" w:rsidR="002229A3" w:rsidRDefault="0031527F">
      <w:pPr>
        <w:pStyle w:val="Kazalovsebine3"/>
        <w:rPr>
          <w:rFonts w:asciiTheme="minorHAnsi" w:eastAsiaTheme="minorEastAsia" w:hAnsiTheme="minorHAnsi" w:cstheme="minorBidi"/>
          <w:i w:val="0"/>
          <w:iCs w:val="0"/>
          <w:noProof/>
          <w:sz w:val="22"/>
          <w:szCs w:val="22"/>
        </w:rPr>
      </w:pPr>
      <w:hyperlink w:anchor="_Toc94858487" w:history="1">
        <w:r w:rsidR="002229A3" w:rsidRPr="001D7648">
          <w:rPr>
            <w:rStyle w:val="Hiperpovezava"/>
            <w:rFonts w:ascii="Tahoma" w:hAnsi="Tahoma" w:cs="Tahoma"/>
            <w:noProof/>
          </w:rPr>
          <w:t>3.2.1</w:t>
        </w:r>
        <w:r w:rsidR="002229A3">
          <w:rPr>
            <w:rFonts w:asciiTheme="minorHAnsi" w:eastAsiaTheme="minorEastAsia" w:hAnsiTheme="minorHAnsi" w:cstheme="minorBidi"/>
            <w:i w:val="0"/>
            <w:iCs w:val="0"/>
            <w:noProof/>
            <w:sz w:val="22"/>
            <w:szCs w:val="22"/>
          </w:rPr>
          <w:tab/>
        </w:r>
        <w:r w:rsidR="002229A3" w:rsidRPr="001D7648">
          <w:rPr>
            <w:rStyle w:val="Hiperpovezava"/>
            <w:rFonts w:ascii="Tahoma" w:hAnsi="Tahoma" w:cs="Tahoma"/>
            <w:noProof/>
          </w:rPr>
          <w:t>Podlage za sestavljanje računovodskih izkazov</w:t>
        </w:r>
        <w:r w:rsidR="002229A3">
          <w:rPr>
            <w:noProof/>
            <w:webHidden/>
          </w:rPr>
          <w:tab/>
        </w:r>
        <w:r w:rsidR="002229A3">
          <w:rPr>
            <w:noProof/>
            <w:webHidden/>
          </w:rPr>
          <w:fldChar w:fldCharType="begin"/>
        </w:r>
        <w:r w:rsidR="002229A3">
          <w:rPr>
            <w:noProof/>
            <w:webHidden/>
          </w:rPr>
          <w:instrText xml:space="preserve"> PAGEREF _Toc94858487 \h </w:instrText>
        </w:r>
        <w:r w:rsidR="002229A3">
          <w:rPr>
            <w:noProof/>
            <w:webHidden/>
          </w:rPr>
        </w:r>
        <w:r w:rsidR="002229A3">
          <w:rPr>
            <w:noProof/>
            <w:webHidden/>
          </w:rPr>
          <w:fldChar w:fldCharType="separate"/>
        </w:r>
        <w:r w:rsidR="00D2135F">
          <w:rPr>
            <w:noProof/>
            <w:webHidden/>
          </w:rPr>
          <w:t>85</w:t>
        </w:r>
        <w:r w:rsidR="002229A3">
          <w:rPr>
            <w:noProof/>
            <w:webHidden/>
          </w:rPr>
          <w:fldChar w:fldCharType="end"/>
        </w:r>
      </w:hyperlink>
    </w:p>
    <w:p w14:paraId="1CB6B7EC" w14:textId="447C4FBE" w:rsidR="002229A3" w:rsidRDefault="0031527F">
      <w:pPr>
        <w:pStyle w:val="Kazalovsebine3"/>
        <w:rPr>
          <w:rFonts w:asciiTheme="minorHAnsi" w:eastAsiaTheme="minorEastAsia" w:hAnsiTheme="minorHAnsi" w:cstheme="minorBidi"/>
          <w:i w:val="0"/>
          <w:iCs w:val="0"/>
          <w:noProof/>
          <w:sz w:val="22"/>
          <w:szCs w:val="22"/>
        </w:rPr>
      </w:pPr>
      <w:hyperlink w:anchor="_Toc94858488" w:history="1">
        <w:r w:rsidR="002229A3" w:rsidRPr="001D7648">
          <w:rPr>
            <w:rStyle w:val="Hiperpovezava"/>
            <w:rFonts w:ascii="Tahoma" w:hAnsi="Tahoma" w:cs="Tahoma"/>
            <w:noProof/>
          </w:rPr>
          <w:t>3.2.2</w:t>
        </w:r>
        <w:r w:rsidR="002229A3">
          <w:rPr>
            <w:rFonts w:asciiTheme="minorHAnsi" w:eastAsiaTheme="minorEastAsia" w:hAnsiTheme="minorHAnsi" w:cstheme="minorBidi"/>
            <w:i w:val="0"/>
            <w:iCs w:val="0"/>
            <w:noProof/>
            <w:sz w:val="22"/>
            <w:szCs w:val="22"/>
          </w:rPr>
          <w:tab/>
        </w:r>
        <w:r w:rsidR="002229A3" w:rsidRPr="001D7648">
          <w:rPr>
            <w:rStyle w:val="Hiperpovezava"/>
            <w:rFonts w:ascii="Tahoma" w:hAnsi="Tahoma" w:cs="Tahoma"/>
            <w:noProof/>
          </w:rPr>
          <w:t>Tečaj in način preračuna</w:t>
        </w:r>
        <w:r w:rsidR="002229A3">
          <w:rPr>
            <w:noProof/>
            <w:webHidden/>
          </w:rPr>
          <w:tab/>
        </w:r>
        <w:r w:rsidR="002229A3">
          <w:rPr>
            <w:noProof/>
            <w:webHidden/>
          </w:rPr>
          <w:fldChar w:fldCharType="begin"/>
        </w:r>
        <w:r w:rsidR="002229A3">
          <w:rPr>
            <w:noProof/>
            <w:webHidden/>
          </w:rPr>
          <w:instrText xml:space="preserve"> PAGEREF _Toc94858488 \h </w:instrText>
        </w:r>
        <w:r w:rsidR="002229A3">
          <w:rPr>
            <w:noProof/>
            <w:webHidden/>
          </w:rPr>
        </w:r>
        <w:r w:rsidR="002229A3">
          <w:rPr>
            <w:noProof/>
            <w:webHidden/>
          </w:rPr>
          <w:fldChar w:fldCharType="separate"/>
        </w:r>
        <w:r w:rsidR="00D2135F">
          <w:rPr>
            <w:noProof/>
            <w:webHidden/>
          </w:rPr>
          <w:t>85</w:t>
        </w:r>
        <w:r w:rsidR="002229A3">
          <w:rPr>
            <w:noProof/>
            <w:webHidden/>
          </w:rPr>
          <w:fldChar w:fldCharType="end"/>
        </w:r>
      </w:hyperlink>
    </w:p>
    <w:p w14:paraId="28BA8804" w14:textId="15950021" w:rsidR="002229A3" w:rsidRDefault="0031527F">
      <w:pPr>
        <w:pStyle w:val="Kazalovsebine3"/>
        <w:rPr>
          <w:rFonts w:asciiTheme="minorHAnsi" w:eastAsiaTheme="minorEastAsia" w:hAnsiTheme="minorHAnsi" w:cstheme="minorBidi"/>
          <w:i w:val="0"/>
          <w:iCs w:val="0"/>
          <w:noProof/>
          <w:sz w:val="22"/>
          <w:szCs w:val="22"/>
        </w:rPr>
      </w:pPr>
      <w:hyperlink w:anchor="_Toc94858489" w:history="1">
        <w:r w:rsidR="002229A3" w:rsidRPr="001D7648">
          <w:rPr>
            <w:rStyle w:val="Hiperpovezava"/>
            <w:rFonts w:ascii="Tahoma" w:hAnsi="Tahoma" w:cs="Tahoma"/>
            <w:noProof/>
          </w:rPr>
          <w:t>3.2.3</w:t>
        </w:r>
        <w:r w:rsidR="002229A3">
          <w:rPr>
            <w:rFonts w:asciiTheme="minorHAnsi" w:eastAsiaTheme="minorEastAsia" w:hAnsiTheme="minorHAnsi" w:cstheme="minorBidi"/>
            <w:i w:val="0"/>
            <w:iCs w:val="0"/>
            <w:noProof/>
            <w:sz w:val="22"/>
            <w:szCs w:val="22"/>
          </w:rPr>
          <w:tab/>
        </w:r>
        <w:r w:rsidR="002229A3" w:rsidRPr="001D7648">
          <w:rPr>
            <w:rStyle w:val="Hiperpovezava"/>
            <w:rFonts w:ascii="Tahoma" w:hAnsi="Tahoma" w:cs="Tahoma"/>
            <w:noProof/>
          </w:rPr>
          <w:t>Prikaz podatkov v računovodskih izkazih in pojasnilih</w:t>
        </w:r>
        <w:r w:rsidR="002229A3">
          <w:rPr>
            <w:noProof/>
            <w:webHidden/>
          </w:rPr>
          <w:tab/>
        </w:r>
        <w:r w:rsidR="002229A3">
          <w:rPr>
            <w:noProof/>
            <w:webHidden/>
          </w:rPr>
          <w:fldChar w:fldCharType="begin"/>
        </w:r>
        <w:r w:rsidR="002229A3">
          <w:rPr>
            <w:noProof/>
            <w:webHidden/>
          </w:rPr>
          <w:instrText xml:space="preserve"> PAGEREF _Toc94858489 \h </w:instrText>
        </w:r>
        <w:r w:rsidR="002229A3">
          <w:rPr>
            <w:noProof/>
            <w:webHidden/>
          </w:rPr>
        </w:r>
        <w:r w:rsidR="002229A3">
          <w:rPr>
            <w:noProof/>
            <w:webHidden/>
          </w:rPr>
          <w:fldChar w:fldCharType="separate"/>
        </w:r>
        <w:r w:rsidR="00D2135F">
          <w:rPr>
            <w:noProof/>
            <w:webHidden/>
          </w:rPr>
          <w:t>85</w:t>
        </w:r>
        <w:r w:rsidR="002229A3">
          <w:rPr>
            <w:noProof/>
            <w:webHidden/>
          </w:rPr>
          <w:fldChar w:fldCharType="end"/>
        </w:r>
      </w:hyperlink>
    </w:p>
    <w:p w14:paraId="1700CC89" w14:textId="01505FED" w:rsidR="002229A3" w:rsidRDefault="0031527F">
      <w:pPr>
        <w:pStyle w:val="Kazalovsebine3"/>
        <w:rPr>
          <w:rFonts w:asciiTheme="minorHAnsi" w:eastAsiaTheme="minorEastAsia" w:hAnsiTheme="minorHAnsi" w:cstheme="minorBidi"/>
          <w:i w:val="0"/>
          <w:iCs w:val="0"/>
          <w:noProof/>
          <w:sz w:val="22"/>
          <w:szCs w:val="22"/>
        </w:rPr>
      </w:pPr>
      <w:hyperlink w:anchor="_Toc94858490" w:history="1">
        <w:r w:rsidR="002229A3" w:rsidRPr="001D7648">
          <w:rPr>
            <w:rStyle w:val="Hiperpovezava"/>
            <w:rFonts w:ascii="Tahoma" w:hAnsi="Tahoma" w:cs="Tahoma"/>
            <w:noProof/>
          </w:rPr>
          <w:t>3.2.4</w:t>
        </w:r>
        <w:r w:rsidR="002229A3">
          <w:rPr>
            <w:rFonts w:asciiTheme="minorHAnsi" w:eastAsiaTheme="minorEastAsia" w:hAnsiTheme="minorHAnsi" w:cstheme="minorBidi"/>
            <w:i w:val="0"/>
            <w:iCs w:val="0"/>
            <w:noProof/>
            <w:sz w:val="22"/>
            <w:szCs w:val="22"/>
          </w:rPr>
          <w:tab/>
        </w:r>
        <w:r w:rsidR="002229A3" w:rsidRPr="001D7648">
          <w:rPr>
            <w:rStyle w:val="Hiperpovezava"/>
            <w:rFonts w:ascii="Tahoma" w:hAnsi="Tahoma" w:cs="Tahoma"/>
            <w:noProof/>
          </w:rPr>
          <w:t>Bilanca stanja</w:t>
        </w:r>
        <w:r w:rsidR="002229A3">
          <w:rPr>
            <w:noProof/>
            <w:webHidden/>
          </w:rPr>
          <w:tab/>
        </w:r>
        <w:r w:rsidR="002229A3">
          <w:rPr>
            <w:noProof/>
            <w:webHidden/>
          </w:rPr>
          <w:fldChar w:fldCharType="begin"/>
        </w:r>
        <w:r w:rsidR="002229A3">
          <w:rPr>
            <w:noProof/>
            <w:webHidden/>
          </w:rPr>
          <w:instrText xml:space="preserve"> PAGEREF _Toc94858490 \h </w:instrText>
        </w:r>
        <w:r w:rsidR="002229A3">
          <w:rPr>
            <w:noProof/>
            <w:webHidden/>
          </w:rPr>
        </w:r>
        <w:r w:rsidR="002229A3">
          <w:rPr>
            <w:noProof/>
            <w:webHidden/>
          </w:rPr>
          <w:fldChar w:fldCharType="separate"/>
        </w:r>
        <w:r w:rsidR="00D2135F">
          <w:rPr>
            <w:noProof/>
            <w:webHidden/>
          </w:rPr>
          <w:t>85</w:t>
        </w:r>
        <w:r w:rsidR="002229A3">
          <w:rPr>
            <w:noProof/>
            <w:webHidden/>
          </w:rPr>
          <w:fldChar w:fldCharType="end"/>
        </w:r>
      </w:hyperlink>
    </w:p>
    <w:p w14:paraId="14B35766" w14:textId="6109025A" w:rsidR="002229A3" w:rsidRDefault="0031527F">
      <w:pPr>
        <w:pStyle w:val="Kazalovsebine4"/>
        <w:rPr>
          <w:rFonts w:asciiTheme="minorHAnsi" w:eastAsiaTheme="minorEastAsia" w:hAnsiTheme="minorHAnsi" w:cstheme="minorBidi"/>
          <w:noProof/>
          <w:sz w:val="22"/>
          <w:szCs w:val="22"/>
        </w:rPr>
      </w:pPr>
      <w:hyperlink w:anchor="_Toc94858491" w:history="1">
        <w:r w:rsidR="002229A3" w:rsidRPr="001D7648">
          <w:rPr>
            <w:rStyle w:val="Hiperpovezava"/>
            <w:rFonts w:ascii="Tahoma" w:hAnsi="Tahoma" w:cs="Tahoma"/>
            <w:noProof/>
          </w:rPr>
          <w:t>3.2.4.1</w:t>
        </w:r>
        <w:r w:rsidR="002229A3">
          <w:rPr>
            <w:rFonts w:asciiTheme="minorHAnsi" w:eastAsiaTheme="minorEastAsia" w:hAnsiTheme="minorHAnsi" w:cstheme="minorBidi"/>
            <w:noProof/>
            <w:sz w:val="22"/>
            <w:szCs w:val="22"/>
          </w:rPr>
          <w:tab/>
        </w:r>
        <w:r w:rsidR="002229A3" w:rsidRPr="001D7648">
          <w:rPr>
            <w:rStyle w:val="Hiperpovezava"/>
            <w:rFonts w:ascii="Tahoma" w:hAnsi="Tahoma" w:cs="Tahoma"/>
            <w:noProof/>
          </w:rPr>
          <w:t>Neopredmetena sredstva in dolgoročne aktivne časovne razmejitve</w:t>
        </w:r>
        <w:r w:rsidR="002229A3">
          <w:rPr>
            <w:noProof/>
            <w:webHidden/>
          </w:rPr>
          <w:tab/>
        </w:r>
        <w:r w:rsidR="002229A3">
          <w:rPr>
            <w:noProof/>
            <w:webHidden/>
          </w:rPr>
          <w:fldChar w:fldCharType="begin"/>
        </w:r>
        <w:r w:rsidR="002229A3">
          <w:rPr>
            <w:noProof/>
            <w:webHidden/>
          </w:rPr>
          <w:instrText xml:space="preserve"> PAGEREF _Toc94858491 \h </w:instrText>
        </w:r>
        <w:r w:rsidR="002229A3">
          <w:rPr>
            <w:noProof/>
            <w:webHidden/>
          </w:rPr>
        </w:r>
        <w:r w:rsidR="002229A3">
          <w:rPr>
            <w:noProof/>
            <w:webHidden/>
          </w:rPr>
          <w:fldChar w:fldCharType="separate"/>
        </w:r>
        <w:r w:rsidR="00D2135F">
          <w:rPr>
            <w:noProof/>
            <w:webHidden/>
          </w:rPr>
          <w:t>85</w:t>
        </w:r>
        <w:r w:rsidR="002229A3">
          <w:rPr>
            <w:noProof/>
            <w:webHidden/>
          </w:rPr>
          <w:fldChar w:fldCharType="end"/>
        </w:r>
      </w:hyperlink>
    </w:p>
    <w:p w14:paraId="3F2C9D4D" w14:textId="34996227" w:rsidR="002229A3" w:rsidRDefault="0031527F">
      <w:pPr>
        <w:pStyle w:val="Kazalovsebine4"/>
        <w:rPr>
          <w:rFonts w:asciiTheme="minorHAnsi" w:eastAsiaTheme="minorEastAsia" w:hAnsiTheme="minorHAnsi" w:cstheme="minorBidi"/>
          <w:noProof/>
          <w:sz w:val="22"/>
          <w:szCs w:val="22"/>
        </w:rPr>
      </w:pPr>
      <w:hyperlink w:anchor="_Toc94858492" w:history="1">
        <w:r w:rsidR="002229A3" w:rsidRPr="001D7648">
          <w:rPr>
            <w:rStyle w:val="Hiperpovezava"/>
            <w:rFonts w:ascii="Tahoma" w:hAnsi="Tahoma" w:cs="Tahoma"/>
            <w:noProof/>
          </w:rPr>
          <w:t>3.2.4.2</w:t>
        </w:r>
        <w:r w:rsidR="002229A3">
          <w:rPr>
            <w:rFonts w:asciiTheme="minorHAnsi" w:eastAsiaTheme="minorEastAsia" w:hAnsiTheme="minorHAnsi" w:cstheme="minorBidi"/>
            <w:noProof/>
            <w:sz w:val="22"/>
            <w:szCs w:val="22"/>
          </w:rPr>
          <w:tab/>
        </w:r>
        <w:r w:rsidR="002229A3" w:rsidRPr="001D7648">
          <w:rPr>
            <w:rStyle w:val="Hiperpovezava"/>
            <w:rFonts w:ascii="Tahoma" w:hAnsi="Tahoma" w:cs="Tahoma"/>
            <w:noProof/>
          </w:rPr>
          <w:t>Opredmetena osnovna sredstva</w:t>
        </w:r>
        <w:r w:rsidR="002229A3">
          <w:rPr>
            <w:noProof/>
            <w:webHidden/>
          </w:rPr>
          <w:tab/>
        </w:r>
        <w:r w:rsidR="002229A3">
          <w:rPr>
            <w:noProof/>
            <w:webHidden/>
          </w:rPr>
          <w:fldChar w:fldCharType="begin"/>
        </w:r>
        <w:r w:rsidR="002229A3">
          <w:rPr>
            <w:noProof/>
            <w:webHidden/>
          </w:rPr>
          <w:instrText xml:space="preserve"> PAGEREF _Toc94858492 \h </w:instrText>
        </w:r>
        <w:r w:rsidR="002229A3">
          <w:rPr>
            <w:noProof/>
            <w:webHidden/>
          </w:rPr>
        </w:r>
        <w:r w:rsidR="002229A3">
          <w:rPr>
            <w:noProof/>
            <w:webHidden/>
          </w:rPr>
          <w:fldChar w:fldCharType="separate"/>
        </w:r>
        <w:r w:rsidR="00D2135F">
          <w:rPr>
            <w:noProof/>
            <w:webHidden/>
          </w:rPr>
          <w:t>86</w:t>
        </w:r>
        <w:r w:rsidR="002229A3">
          <w:rPr>
            <w:noProof/>
            <w:webHidden/>
          </w:rPr>
          <w:fldChar w:fldCharType="end"/>
        </w:r>
      </w:hyperlink>
    </w:p>
    <w:p w14:paraId="2D9B641F" w14:textId="605EEB23" w:rsidR="002229A3" w:rsidRDefault="0031527F">
      <w:pPr>
        <w:pStyle w:val="Kazalovsebine4"/>
        <w:rPr>
          <w:rFonts w:asciiTheme="minorHAnsi" w:eastAsiaTheme="minorEastAsia" w:hAnsiTheme="minorHAnsi" w:cstheme="minorBidi"/>
          <w:noProof/>
          <w:sz w:val="22"/>
          <w:szCs w:val="22"/>
        </w:rPr>
      </w:pPr>
      <w:hyperlink w:anchor="_Toc94858493" w:history="1">
        <w:r w:rsidR="002229A3" w:rsidRPr="001D7648">
          <w:rPr>
            <w:rStyle w:val="Hiperpovezava"/>
            <w:rFonts w:ascii="Tahoma" w:hAnsi="Tahoma" w:cs="Tahoma"/>
            <w:noProof/>
          </w:rPr>
          <w:t>3.2.4.3</w:t>
        </w:r>
        <w:r w:rsidR="002229A3">
          <w:rPr>
            <w:rFonts w:asciiTheme="minorHAnsi" w:eastAsiaTheme="minorEastAsia" w:hAnsiTheme="minorHAnsi" w:cstheme="minorBidi"/>
            <w:noProof/>
            <w:sz w:val="22"/>
            <w:szCs w:val="22"/>
          </w:rPr>
          <w:tab/>
        </w:r>
        <w:r w:rsidR="002229A3" w:rsidRPr="001D7648">
          <w:rPr>
            <w:rStyle w:val="Hiperpovezava"/>
            <w:rFonts w:ascii="Tahoma" w:hAnsi="Tahoma" w:cs="Tahoma"/>
            <w:noProof/>
          </w:rPr>
          <w:t>Poslovne terjatve</w:t>
        </w:r>
        <w:r w:rsidR="002229A3">
          <w:rPr>
            <w:noProof/>
            <w:webHidden/>
          </w:rPr>
          <w:tab/>
        </w:r>
        <w:r w:rsidR="002229A3">
          <w:rPr>
            <w:noProof/>
            <w:webHidden/>
          </w:rPr>
          <w:fldChar w:fldCharType="begin"/>
        </w:r>
        <w:r w:rsidR="002229A3">
          <w:rPr>
            <w:noProof/>
            <w:webHidden/>
          </w:rPr>
          <w:instrText xml:space="preserve"> PAGEREF _Toc94858493 \h </w:instrText>
        </w:r>
        <w:r w:rsidR="002229A3">
          <w:rPr>
            <w:noProof/>
            <w:webHidden/>
          </w:rPr>
        </w:r>
        <w:r w:rsidR="002229A3">
          <w:rPr>
            <w:noProof/>
            <w:webHidden/>
          </w:rPr>
          <w:fldChar w:fldCharType="separate"/>
        </w:r>
        <w:r w:rsidR="00D2135F">
          <w:rPr>
            <w:noProof/>
            <w:webHidden/>
          </w:rPr>
          <w:t>86</w:t>
        </w:r>
        <w:r w:rsidR="002229A3">
          <w:rPr>
            <w:noProof/>
            <w:webHidden/>
          </w:rPr>
          <w:fldChar w:fldCharType="end"/>
        </w:r>
      </w:hyperlink>
    </w:p>
    <w:p w14:paraId="3D5CC83D" w14:textId="35163F91" w:rsidR="002229A3" w:rsidRDefault="0031527F">
      <w:pPr>
        <w:pStyle w:val="Kazalovsebine4"/>
        <w:rPr>
          <w:rFonts w:asciiTheme="minorHAnsi" w:eastAsiaTheme="minorEastAsia" w:hAnsiTheme="minorHAnsi" w:cstheme="minorBidi"/>
          <w:noProof/>
          <w:sz w:val="22"/>
          <w:szCs w:val="22"/>
        </w:rPr>
      </w:pPr>
      <w:hyperlink w:anchor="_Toc94858494" w:history="1">
        <w:r w:rsidR="002229A3" w:rsidRPr="001D7648">
          <w:rPr>
            <w:rStyle w:val="Hiperpovezava"/>
            <w:rFonts w:ascii="Tahoma" w:hAnsi="Tahoma" w:cs="Tahoma"/>
            <w:noProof/>
          </w:rPr>
          <w:t>3.2.4.4</w:t>
        </w:r>
        <w:r w:rsidR="002229A3">
          <w:rPr>
            <w:rFonts w:asciiTheme="minorHAnsi" w:eastAsiaTheme="minorEastAsia" w:hAnsiTheme="minorHAnsi" w:cstheme="minorBidi"/>
            <w:noProof/>
            <w:sz w:val="22"/>
            <w:szCs w:val="22"/>
          </w:rPr>
          <w:tab/>
        </w:r>
        <w:r w:rsidR="002229A3" w:rsidRPr="001D7648">
          <w:rPr>
            <w:rStyle w:val="Hiperpovezava"/>
            <w:rFonts w:ascii="Tahoma" w:hAnsi="Tahoma" w:cs="Tahoma"/>
            <w:noProof/>
          </w:rPr>
          <w:t>Denarna sredstva</w:t>
        </w:r>
        <w:r w:rsidR="002229A3">
          <w:rPr>
            <w:noProof/>
            <w:webHidden/>
          </w:rPr>
          <w:tab/>
        </w:r>
        <w:r w:rsidR="002229A3">
          <w:rPr>
            <w:noProof/>
            <w:webHidden/>
          </w:rPr>
          <w:fldChar w:fldCharType="begin"/>
        </w:r>
        <w:r w:rsidR="002229A3">
          <w:rPr>
            <w:noProof/>
            <w:webHidden/>
          </w:rPr>
          <w:instrText xml:space="preserve"> PAGEREF _Toc94858494 \h </w:instrText>
        </w:r>
        <w:r w:rsidR="002229A3">
          <w:rPr>
            <w:noProof/>
            <w:webHidden/>
          </w:rPr>
        </w:r>
        <w:r w:rsidR="002229A3">
          <w:rPr>
            <w:noProof/>
            <w:webHidden/>
          </w:rPr>
          <w:fldChar w:fldCharType="separate"/>
        </w:r>
        <w:r w:rsidR="00D2135F">
          <w:rPr>
            <w:noProof/>
            <w:webHidden/>
          </w:rPr>
          <w:t>86</w:t>
        </w:r>
        <w:r w:rsidR="002229A3">
          <w:rPr>
            <w:noProof/>
            <w:webHidden/>
          </w:rPr>
          <w:fldChar w:fldCharType="end"/>
        </w:r>
      </w:hyperlink>
    </w:p>
    <w:p w14:paraId="2B7A90DF" w14:textId="337DA1D1" w:rsidR="002229A3" w:rsidRDefault="0031527F">
      <w:pPr>
        <w:pStyle w:val="Kazalovsebine4"/>
        <w:rPr>
          <w:rFonts w:asciiTheme="minorHAnsi" w:eastAsiaTheme="minorEastAsia" w:hAnsiTheme="minorHAnsi" w:cstheme="minorBidi"/>
          <w:noProof/>
          <w:sz w:val="22"/>
          <w:szCs w:val="22"/>
        </w:rPr>
      </w:pPr>
      <w:hyperlink w:anchor="_Toc94858495" w:history="1">
        <w:r w:rsidR="002229A3" w:rsidRPr="001D7648">
          <w:rPr>
            <w:rStyle w:val="Hiperpovezava"/>
            <w:rFonts w:ascii="Tahoma" w:hAnsi="Tahoma" w:cs="Tahoma"/>
            <w:noProof/>
          </w:rPr>
          <w:t>3.2.4.5</w:t>
        </w:r>
        <w:r w:rsidR="002229A3">
          <w:rPr>
            <w:rFonts w:asciiTheme="minorHAnsi" w:eastAsiaTheme="minorEastAsia" w:hAnsiTheme="minorHAnsi" w:cstheme="minorBidi"/>
            <w:noProof/>
            <w:sz w:val="22"/>
            <w:szCs w:val="22"/>
          </w:rPr>
          <w:tab/>
        </w:r>
        <w:r w:rsidR="002229A3" w:rsidRPr="001D7648">
          <w:rPr>
            <w:rStyle w:val="Hiperpovezava"/>
            <w:rFonts w:ascii="Tahoma" w:hAnsi="Tahoma" w:cs="Tahoma"/>
            <w:noProof/>
          </w:rPr>
          <w:t>Kapital</w:t>
        </w:r>
        <w:r w:rsidR="002229A3">
          <w:rPr>
            <w:noProof/>
            <w:webHidden/>
          </w:rPr>
          <w:tab/>
        </w:r>
        <w:r w:rsidR="002229A3">
          <w:rPr>
            <w:noProof/>
            <w:webHidden/>
          </w:rPr>
          <w:fldChar w:fldCharType="begin"/>
        </w:r>
        <w:r w:rsidR="002229A3">
          <w:rPr>
            <w:noProof/>
            <w:webHidden/>
          </w:rPr>
          <w:instrText xml:space="preserve"> PAGEREF _Toc94858495 \h </w:instrText>
        </w:r>
        <w:r w:rsidR="002229A3">
          <w:rPr>
            <w:noProof/>
            <w:webHidden/>
          </w:rPr>
        </w:r>
        <w:r w:rsidR="002229A3">
          <w:rPr>
            <w:noProof/>
            <w:webHidden/>
          </w:rPr>
          <w:fldChar w:fldCharType="separate"/>
        </w:r>
        <w:r w:rsidR="00D2135F">
          <w:rPr>
            <w:noProof/>
            <w:webHidden/>
          </w:rPr>
          <w:t>86</w:t>
        </w:r>
        <w:r w:rsidR="002229A3">
          <w:rPr>
            <w:noProof/>
            <w:webHidden/>
          </w:rPr>
          <w:fldChar w:fldCharType="end"/>
        </w:r>
      </w:hyperlink>
    </w:p>
    <w:p w14:paraId="18148425" w14:textId="54C7BC7F" w:rsidR="002229A3" w:rsidRDefault="0031527F">
      <w:pPr>
        <w:pStyle w:val="Kazalovsebine4"/>
        <w:rPr>
          <w:rFonts w:asciiTheme="minorHAnsi" w:eastAsiaTheme="minorEastAsia" w:hAnsiTheme="minorHAnsi" w:cstheme="minorBidi"/>
          <w:noProof/>
          <w:sz w:val="22"/>
          <w:szCs w:val="22"/>
        </w:rPr>
      </w:pPr>
      <w:hyperlink w:anchor="_Toc94858496" w:history="1">
        <w:r w:rsidR="002229A3" w:rsidRPr="001D7648">
          <w:rPr>
            <w:rStyle w:val="Hiperpovezava"/>
            <w:rFonts w:ascii="Tahoma" w:hAnsi="Tahoma" w:cs="Tahoma"/>
            <w:noProof/>
          </w:rPr>
          <w:t>3.2.4.6</w:t>
        </w:r>
        <w:r w:rsidR="002229A3">
          <w:rPr>
            <w:rFonts w:asciiTheme="minorHAnsi" w:eastAsiaTheme="minorEastAsia" w:hAnsiTheme="minorHAnsi" w:cstheme="minorBidi"/>
            <w:noProof/>
            <w:sz w:val="22"/>
            <w:szCs w:val="22"/>
          </w:rPr>
          <w:tab/>
        </w:r>
        <w:r w:rsidR="002229A3" w:rsidRPr="001D7648">
          <w:rPr>
            <w:rStyle w:val="Hiperpovezava"/>
            <w:rFonts w:ascii="Tahoma" w:hAnsi="Tahoma" w:cs="Tahoma"/>
            <w:noProof/>
          </w:rPr>
          <w:t>Dolgovi</w:t>
        </w:r>
        <w:r w:rsidR="002229A3">
          <w:rPr>
            <w:noProof/>
            <w:webHidden/>
          </w:rPr>
          <w:tab/>
        </w:r>
        <w:r w:rsidR="002229A3">
          <w:rPr>
            <w:noProof/>
            <w:webHidden/>
          </w:rPr>
          <w:fldChar w:fldCharType="begin"/>
        </w:r>
        <w:r w:rsidR="002229A3">
          <w:rPr>
            <w:noProof/>
            <w:webHidden/>
          </w:rPr>
          <w:instrText xml:space="preserve"> PAGEREF _Toc94858496 \h </w:instrText>
        </w:r>
        <w:r w:rsidR="002229A3">
          <w:rPr>
            <w:noProof/>
            <w:webHidden/>
          </w:rPr>
        </w:r>
        <w:r w:rsidR="002229A3">
          <w:rPr>
            <w:noProof/>
            <w:webHidden/>
          </w:rPr>
          <w:fldChar w:fldCharType="separate"/>
        </w:r>
        <w:r w:rsidR="00D2135F">
          <w:rPr>
            <w:noProof/>
            <w:webHidden/>
          </w:rPr>
          <w:t>86</w:t>
        </w:r>
        <w:r w:rsidR="002229A3">
          <w:rPr>
            <w:noProof/>
            <w:webHidden/>
          </w:rPr>
          <w:fldChar w:fldCharType="end"/>
        </w:r>
      </w:hyperlink>
    </w:p>
    <w:p w14:paraId="661E3DB4" w14:textId="7BCBA17D" w:rsidR="002229A3" w:rsidRDefault="0031527F">
      <w:pPr>
        <w:pStyle w:val="Kazalovsebine4"/>
        <w:rPr>
          <w:rFonts w:asciiTheme="minorHAnsi" w:eastAsiaTheme="minorEastAsia" w:hAnsiTheme="minorHAnsi" w:cstheme="minorBidi"/>
          <w:noProof/>
          <w:sz w:val="22"/>
          <w:szCs w:val="22"/>
        </w:rPr>
      </w:pPr>
      <w:hyperlink w:anchor="_Toc94858497" w:history="1">
        <w:r w:rsidR="002229A3" w:rsidRPr="001D7648">
          <w:rPr>
            <w:rStyle w:val="Hiperpovezava"/>
            <w:rFonts w:ascii="Tahoma" w:hAnsi="Tahoma" w:cs="Tahoma"/>
            <w:noProof/>
          </w:rPr>
          <w:t>3.2.4.7</w:t>
        </w:r>
        <w:r w:rsidR="002229A3">
          <w:rPr>
            <w:rFonts w:asciiTheme="minorHAnsi" w:eastAsiaTheme="minorEastAsia" w:hAnsiTheme="minorHAnsi" w:cstheme="minorBidi"/>
            <w:noProof/>
            <w:sz w:val="22"/>
            <w:szCs w:val="22"/>
          </w:rPr>
          <w:tab/>
        </w:r>
        <w:r w:rsidR="002229A3" w:rsidRPr="001D7648">
          <w:rPr>
            <w:rStyle w:val="Hiperpovezava"/>
            <w:rFonts w:ascii="Tahoma" w:hAnsi="Tahoma" w:cs="Tahoma"/>
            <w:noProof/>
          </w:rPr>
          <w:t>Rezervacije</w:t>
        </w:r>
        <w:r w:rsidR="002229A3">
          <w:rPr>
            <w:noProof/>
            <w:webHidden/>
          </w:rPr>
          <w:tab/>
        </w:r>
        <w:r w:rsidR="002229A3">
          <w:rPr>
            <w:noProof/>
            <w:webHidden/>
          </w:rPr>
          <w:fldChar w:fldCharType="begin"/>
        </w:r>
        <w:r w:rsidR="002229A3">
          <w:rPr>
            <w:noProof/>
            <w:webHidden/>
          </w:rPr>
          <w:instrText xml:space="preserve"> PAGEREF _Toc94858497 \h </w:instrText>
        </w:r>
        <w:r w:rsidR="002229A3">
          <w:rPr>
            <w:noProof/>
            <w:webHidden/>
          </w:rPr>
        </w:r>
        <w:r w:rsidR="002229A3">
          <w:rPr>
            <w:noProof/>
            <w:webHidden/>
          </w:rPr>
          <w:fldChar w:fldCharType="separate"/>
        </w:r>
        <w:r w:rsidR="00D2135F">
          <w:rPr>
            <w:noProof/>
            <w:webHidden/>
          </w:rPr>
          <w:t>86</w:t>
        </w:r>
        <w:r w:rsidR="002229A3">
          <w:rPr>
            <w:noProof/>
            <w:webHidden/>
          </w:rPr>
          <w:fldChar w:fldCharType="end"/>
        </w:r>
      </w:hyperlink>
    </w:p>
    <w:p w14:paraId="3132206C" w14:textId="531A718F" w:rsidR="002229A3" w:rsidRDefault="0031527F">
      <w:pPr>
        <w:pStyle w:val="Kazalovsebine4"/>
        <w:rPr>
          <w:rFonts w:asciiTheme="minorHAnsi" w:eastAsiaTheme="minorEastAsia" w:hAnsiTheme="minorHAnsi" w:cstheme="minorBidi"/>
          <w:noProof/>
          <w:sz w:val="22"/>
          <w:szCs w:val="22"/>
        </w:rPr>
      </w:pPr>
      <w:hyperlink w:anchor="_Toc94858498" w:history="1">
        <w:r w:rsidR="002229A3" w:rsidRPr="001D7648">
          <w:rPr>
            <w:rStyle w:val="Hiperpovezava"/>
            <w:rFonts w:ascii="Tahoma" w:hAnsi="Tahoma" w:cs="Tahoma"/>
            <w:noProof/>
          </w:rPr>
          <w:t>3.2.4.8</w:t>
        </w:r>
        <w:r w:rsidR="002229A3">
          <w:rPr>
            <w:rFonts w:asciiTheme="minorHAnsi" w:eastAsiaTheme="minorEastAsia" w:hAnsiTheme="minorHAnsi" w:cstheme="minorBidi"/>
            <w:noProof/>
            <w:sz w:val="22"/>
            <w:szCs w:val="22"/>
          </w:rPr>
          <w:tab/>
        </w:r>
        <w:r w:rsidR="002229A3" w:rsidRPr="001D7648">
          <w:rPr>
            <w:rStyle w:val="Hiperpovezava"/>
            <w:rFonts w:ascii="Tahoma" w:hAnsi="Tahoma" w:cs="Tahoma"/>
            <w:noProof/>
          </w:rPr>
          <w:t>Časovne razmejitve</w:t>
        </w:r>
        <w:r w:rsidR="002229A3">
          <w:rPr>
            <w:noProof/>
            <w:webHidden/>
          </w:rPr>
          <w:tab/>
        </w:r>
        <w:r w:rsidR="002229A3">
          <w:rPr>
            <w:noProof/>
            <w:webHidden/>
          </w:rPr>
          <w:fldChar w:fldCharType="begin"/>
        </w:r>
        <w:r w:rsidR="002229A3">
          <w:rPr>
            <w:noProof/>
            <w:webHidden/>
          </w:rPr>
          <w:instrText xml:space="preserve"> PAGEREF _Toc94858498 \h </w:instrText>
        </w:r>
        <w:r w:rsidR="002229A3">
          <w:rPr>
            <w:noProof/>
            <w:webHidden/>
          </w:rPr>
        </w:r>
        <w:r w:rsidR="002229A3">
          <w:rPr>
            <w:noProof/>
            <w:webHidden/>
          </w:rPr>
          <w:fldChar w:fldCharType="separate"/>
        </w:r>
        <w:r w:rsidR="00D2135F">
          <w:rPr>
            <w:noProof/>
            <w:webHidden/>
          </w:rPr>
          <w:t>87</w:t>
        </w:r>
        <w:r w:rsidR="002229A3">
          <w:rPr>
            <w:noProof/>
            <w:webHidden/>
          </w:rPr>
          <w:fldChar w:fldCharType="end"/>
        </w:r>
      </w:hyperlink>
    </w:p>
    <w:p w14:paraId="6B1296A4" w14:textId="20478758" w:rsidR="002229A3" w:rsidRDefault="0031527F">
      <w:pPr>
        <w:pStyle w:val="Kazalovsebine4"/>
        <w:rPr>
          <w:rFonts w:asciiTheme="minorHAnsi" w:eastAsiaTheme="minorEastAsia" w:hAnsiTheme="minorHAnsi" w:cstheme="minorBidi"/>
          <w:noProof/>
          <w:sz w:val="22"/>
          <w:szCs w:val="22"/>
        </w:rPr>
      </w:pPr>
      <w:hyperlink w:anchor="_Toc94858499" w:history="1">
        <w:r w:rsidR="002229A3" w:rsidRPr="001D7648">
          <w:rPr>
            <w:rStyle w:val="Hiperpovezava"/>
            <w:rFonts w:ascii="Tahoma" w:hAnsi="Tahoma" w:cs="Tahoma"/>
            <w:noProof/>
          </w:rPr>
          <w:t>3.2.4.9</w:t>
        </w:r>
        <w:r w:rsidR="002229A3">
          <w:rPr>
            <w:rFonts w:asciiTheme="minorHAnsi" w:eastAsiaTheme="minorEastAsia" w:hAnsiTheme="minorHAnsi" w:cstheme="minorBidi"/>
            <w:noProof/>
            <w:sz w:val="22"/>
            <w:szCs w:val="22"/>
          </w:rPr>
          <w:tab/>
        </w:r>
        <w:r w:rsidR="002229A3" w:rsidRPr="001D7648">
          <w:rPr>
            <w:rStyle w:val="Hiperpovezava"/>
            <w:rFonts w:ascii="Tahoma" w:hAnsi="Tahoma" w:cs="Tahoma"/>
            <w:noProof/>
          </w:rPr>
          <w:t>Izvenbilančna evidenca</w:t>
        </w:r>
        <w:r w:rsidR="002229A3">
          <w:rPr>
            <w:noProof/>
            <w:webHidden/>
          </w:rPr>
          <w:tab/>
        </w:r>
        <w:r w:rsidR="002229A3">
          <w:rPr>
            <w:noProof/>
            <w:webHidden/>
          </w:rPr>
          <w:fldChar w:fldCharType="begin"/>
        </w:r>
        <w:r w:rsidR="002229A3">
          <w:rPr>
            <w:noProof/>
            <w:webHidden/>
          </w:rPr>
          <w:instrText xml:space="preserve"> PAGEREF _Toc94858499 \h </w:instrText>
        </w:r>
        <w:r w:rsidR="002229A3">
          <w:rPr>
            <w:noProof/>
            <w:webHidden/>
          </w:rPr>
        </w:r>
        <w:r w:rsidR="002229A3">
          <w:rPr>
            <w:noProof/>
            <w:webHidden/>
          </w:rPr>
          <w:fldChar w:fldCharType="separate"/>
        </w:r>
        <w:r w:rsidR="00D2135F">
          <w:rPr>
            <w:noProof/>
            <w:webHidden/>
          </w:rPr>
          <w:t>87</w:t>
        </w:r>
        <w:r w:rsidR="002229A3">
          <w:rPr>
            <w:noProof/>
            <w:webHidden/>
          </w:rPr>
          <w:fldChar w:fldCharType="end"/>
        </w:r>
      </w:hyperlink>
    </w:p>
    <w:p w14:paraId="4329EF63" w14:textId="2C27F049" w:rsidR="002229A3" w:rsidRDefault="0031527F">
      <w:pPr>
        <w:pStyle w:val="Kazalovsebine3"/>
        <w:rPr>
          <w:rFonts w:asciiTheme="minorHAnsi" w:eastAsiaTheme="minorEastAsia" w:hAnsiTheme="minorHAnsi" w:cstheme="minorBidi"/>
          <w:i w:val="0"/>
          <w:iCs w:val="0"/>
          <w:noProof/>
          <w:sz w:val="22"/>
          <w:szCs w:val="22"/>
        </w:rPr>
      </w:pPr>
      <w:hyperlink w:anchor="_Toc94858500" w:history="1">
        <w:r w:rsidR="002229A3" w:rsidRPr="001D7648">
          <w:rPr>
            <w:rStyle w:val="Hiperpovezava"/>
            <w:rFonts w:ascii="Tahoma" w:hAnsi="Tahoma" w:cs="Tahoma"/>
            <w:noProof/>
          </w:rPr>
          <w:t>3.2.5</w:t>
        </w:r>
        <w:r w:rsidR="002229A3">
          <w:rPr>
            <w:rFonts w:asciiTheme="minorHAnsi" w:eastAsiaTheme="minorEastAsia" w:hAnsiTheme="minorHAnsi" w:cstheme="minorBidi"/>
            <w:i w:val="0"/>
            <w:iCs w:val="0"/>
            <w:noProof/>
            <w:sz w:val="22"/>
            <w:szCs w:val="22"/>
          </w:rPr>
          <w:tab/>
        </w:r>
        <w:r w:rsidR="002229A3" w:rsidRPr="001D7648">
          <w:rPr>
            <w:rStyle w:val="Hiperpovezava"/>
            <w:rFonts w:ascii="Tahoma" w:hAnsi="Tahoma" w:cs="Tahoma"/>
            <w:noProof/>
          </w:rPr>
          <w:t>Izkaz poslovnega izida</w:t>
        </w:r>
        <w:r w:rsidR="002229A3">
          <w:rPr>
            <w:noProof/>
            <w:webHidden/>
          </w:rPr>
          <w:tab/>
        </w:r>
        <w:r w:rsidR="002229A3">
          <w:rPr>
            <w:noProof/>
            <w:webHidden/>
          </w:rPr>
          <w:fldChar w:fldCharType="begin"/>
        </w:r>
        <w:r w:rsidR="002229A3">
          <w:rPr>
            <w:noProof/>
            <w:webHidden/>
          </w:rPr>
          <w:instrText xml:space="preserve"> PAGEREF _Toc94858500 \h </w:instrText>
        </w:r>
        <w:r w:rsidR="002229A3">
          <w:rPr>
            <w:noProof/>
            <w:webHidden/>
          </w:rPr>
        </w:r>
        <w:r w:rsidR="002229A3">
          <w:rPr>
            <w:noProof/>
            <w:webHidden/>
          </w:rPr>
          <w:fldChar w:fldCharType="separate"/>
        </w:r>
        <w:r w:rsidR="00D2135F">
          <w:rPr>
            <w:noProof/>
            <w:webHidden/>
          </w:rPr>
          <w:t>87</w:t>
        </w:r>
        <w:r w:rsidR="002229A3">
          <w:rPr>
            <w:noProof/>
            <w:webHidden/>
          </w:rPr>
          <w:fldChar w:fldCharType="end"/>
        </w:r>
      </w:hyperlink>
    </w:p>
    <w:p w14:paraId="3AD192B0" w14:textId="2E91D7C6" w:rsidR="002229A3" w:rsidRDefault="0031527F">
      <w:pPr>
        <w:pStyle w:val="Kazalovsebine4"/>
        <w:rPr>
          <w:rFonts w:asciiTheme="minorHAnsi" w:eastAsiaTheme="minorEastAsia" w:hAnsiTheme="minorHAnsi" w:cstheme="minorBidi"/>
          <w:noProof/>
          <w:sz w:val="22"/>
          <w:szCs w:val="22"/>
        </w:rPr>
      </w:pPr>
      <w:hyperlink w:anchor="_Toc94858501" w:history="1">
        <w:r w:rsidR="002229A3" w:rsidRPr="001D7648">
          <w:rPr>
            <w:rStyle w:val="Hiperpovezava"/>
            <w:rFonts w:ascii="Tahoma" w:hAnsi="Tahoma" w:cs="Tahoma"/>
            <w:noProof/>
          </w:rPr>
          <w:t>3.2.5.1</w:t>
        </w:r>
        <w:r w:rsidR="002229A3">
          <w:rPr>
            <w:rFonts w:asciiTheme="minorHAnsi" w:eastAsiaTheme="minorEastAsia" w:hAnsiTheme="minorHAnsi" w:cstheme="minorBidi"/>
            <w:noProof/>
            <w:sz w:val="22"/>
            <w:szCs w:val="22"/>
          </w:rPr>
          <w:tab/>
        </w:r>
        <w:r w:rsidR="002229A3" w:rsidRPr="001D7648">
          <w:rPr>
            <w:rStyle w:val="Hiperpovezava"/>
            <w:rFonts w:ascii="Tahoma" w:hAnsi="Tahoma" w:cs="Tahoma"/>
            <w:noProof/>
          </w:rPr>
          <w:t>Prihodki</w:t>
        </w:r>
        <w:r w:rsidR="002229A3">
          <w:rPr>
            <w:noProof/>
            <w:webHidden/>
          </w:rPr>
          <w:tab/>
        </w:r>
        <w:r w:rsidR="002229A3">
          <w:rPr>
            <w:noProof/>
            <w:webHidden/>
          </w:rPr>
          <w:fldChar w:fldCharType="begin"/>
        </w:r>
        <w:r w:rsidR="002229A3">
          <w:rPr>
            <w:noProof/>
            <w:webHidden/>
          </w:rPr>
          <w:instrText xml:space="preserve"> PAGEREF _Toc94858501 \h </w:instrText>
        </w:r>
        <w:r w:rsidR="002229A3">
          <w:rPr>
            <w:noProof/>
            <w:webHidden/>
          </w:rPr>
        </w:r>
        <w:r w:rsidR="002229A3">
          <w:rPr>
            <w:noProof/>
            <w:webHidden/>
          </w:rPr>
          <w:fldChar w:fldCharType="separate"/>
        </w:r>
        <w:r w:rsidR="00D2135F">
          <w:rPr>
            <w:noProof/>
            <w:webHidden/>
          </w:rPr>
          <w:t>87</w:t>
        </w:r>
        <w:r w:rsidR="002229A3">
          <w:rPr>
            <w:noProof/>
            <w:webHidden/>
          </w:rPr>
          <w:fldChar w:fldCharType="end"/>
        </w:r>
      </w:hyperlink>
    </w:p>
    <w:p w14:paraId="14F54F18" w14:textId="6B5B9C7B" w:rsidR="002229A3" w:rsidRDefault="0031527F">
      <w:pPr>
        <w:pStyle w:val="Kazalovsebine4"/>
        <w:rPr>
          <w:rFonts w:asciiTheme="minorHAnsi" w:eastAsiaTheme="minorEastAsia" w:hAnsiTheme="minorHAnsi" w:cstheme="minorBidi"/>
          <w:noProof/>
          <w:sz w:val="22"/>
          <w:szCs w:val="22"/>
        </w:rPr>
      </w:pPr>
      <w:hyperlink w:anchor="_Toc94858502" w:history="1">
        <w:r w:rsidR="002229A3" w:rsidRPr="001D7648">
          <w:rPr>
            <w:rStyle w:val="Hiperpovezava"/>
            <w:rFonts w:ascii="Tahoma" w:hAnsi="Tahoma" w:cs="Tahoma"/>
            <w:noProof/>
          </w:rPr>
          <w:t>3.2.5.2</w:t>
        </w:r>
        <w:r w:rsidR="002229A3">
          <w:rPr>
            <w:rFonts w:asciiTheme="minorHAnsi" w:eastAsiaTheme="minorEastAsia" w:hAnsiTheme="minorHAnsi" w:cstheme="minorBidi"/>
            <w:noProof/>
            <w:sz w:val="22"/>
            <w:szCs w:val="22"/>
          </w:rPr>
          <w:tab/>
        </w:r>
        <w:r w:rsidR="002229A3" w:rsidRPr="001D7648">
          <w:rPr>
            <w:rStyle w:val="Hiperpovezava"/>
            <w:rFonts w:ascii="Tahoma" w:hAnsi="Tahoma" w:cs="Tahoma"/>
            <w:noProof/>
          </w:rPr>
          <w:t>Odhodki</w:t>
        </w:r>
        <w:r w:rsidR="002229A3">
          <w:rPr>
            <w:noProof/>
            <w:webHidden/>
          </w:rPr>
          <w:tab/>
        </w:r>
        <w:r w:rsidR="002229A3">
          <w:rPr>
            <w:noProof/>
            <w:webHidden/>
          </w:rPr>
          <w:fldChar w:fldCharType="begin"/>
        </w:r>
        <w:r w:rsidR="002229A3">
          <w:rPr>
            <w:noProof/>
            <w:webHidden/>
          </w:rPr>
          <w:instrText xml:space="preserve"> PAGEREF _Toc94858502 \h </w:instrText>
        </w:r>
        <w:r w:rsidR="002229A3">
          <w:rPr>
            <w:noProof/>
            <w:webHidden/>
          </w:rPr>
        </w:r>
        <w:r w:rsidR="002229A3">
          <w:rPr>
            <w:noProof/>
            <w:webHidden/>
          </w:rPr>
          <w:fldChar w:fldCharType="separate"/>
        </w:r>
        <w:r w:rsidR="00D2135F">
          <w:rPr>
            <w:noProof/>
            <w:webHidden/>
          </w:rPr>
          <w:t>87</w:t>
        </w:r>
        <w:r w:rsidR="002229A3">
          <w:rPr>
            <w:noProof/>
            <w:webHidden/>
          </w:rPr>
          <w:fldChar w:fldCharType="end"/>
        </w:r>
      </w:hyperlink>
    </w:p>
    <w:p w14:paraId="21E80770" w14:textId="709A0D20" w:rsidR="002229A3" w:rsidRDefault="0031527F">
      <w:pPr>
        <w:pStyle w:val="Kazalovsebine4"/>
        <w:rPr>
          <w:rFonts w:asciiTheme="minorHAnsi" w:eastAsiaTheme="minorEastAsia" w:hAnsiTheme="minorHAnsi" w:cstheme="minorBidi"/>
          <w:noProof/>
          <w:sz w:val="22"/>
          <w:szCs w:val="22"/>
        </w:rPr>
      </w:pPr>
      <w:hyperlink w:anchor="_Toc94858503" w:history="1">
        <w:r w:rsidR="002229A3" w:rsidRPr="001D7648">
          <w:rPr>
            <w:rStyle w:val="Hiperpovezava"/>
            <w:rFonts w:ascii="Tahoma" w:hAnsi="Tahoma" w:cs="Tahoma"/>
            <w:noProof/>
          </w:rPr>
          <w:t>3.2.5.3</w:t>
        </w:r>
        <w:r w:rsidR="002229A3">
          <w:rPr>
            <w:rFonts w:asciiTheme="minorHAnsi" w:eastAsiaTheme="minorEastAsia" w:hAnsiTheme="minorHAnsi" w:cstheme="minorBidi"/>
            <w:noProof/>
            <w:sz w:val="22"/>
            <w:szCs w:val="22"/>
          </w:rPr>
          <w:tab/>
        </w:r>
        <w:r w:rsidR="002229A3" w:rsidRPr="001D7648">
          <w:rPr>
            <w:rStyle w:val="Hiperpovezava"/>
            <w:rFonts w:ascii="Tahoma" w:hAnsi="Tahoma" w:cs="Tahoma"/>
            <w:noProof/>
          </w:rPr>
          <w:t>Davek od dohodka pravnih oseb</w:t>
        </w:r>
        <w:r w:rsidR="002229A3">
          <w:rPr>
            <w:noProof/>
            <w:webHidden/>
          </w:rPr>
          <w:tab/>
        </w:r>
        <w:r w:rsidR="002229A3">
          <w:rPr>
            <w:noProof/>
            <w:webHidden/>
          </w:rPr>
          <w:fldChar w:fldCharType="begin"/>
        </w:r>
        <w:r w:rsidR="002229A3">
          <w:rPr>
            <w:noProof/>
            <w:webHidden/>
          </w:rPr>
          <w:instrText xml:space="preserve"> PAGEREF _Toc94858503 \h </w:instrText>
        </w:r>
        <w:r w:rsidR="002229A3">
          <w:rPr>
            <w:noProof/>
            <w:webHidden/>
          </w:rPr>
        </w:r>
        <w:r w:rsidR="002229A3">
          <w:rPr>
            <w:noProof/>
            <w:webHidden/>
          </w:rPr>
          <w:fldChar w:fldCharType="separate"/>
        </w:r>
        <w:r w:rsidR="00D2135F">
          <w:rPr>
            <w:noProof/>
            <w:webHidden/>
          </w:rPr>
          <w:t>88</w:t>
        </w:r>
        <w:r w:rsidR="002229A3">
          <w:rPr>
            <w:noProof/>
            <w:webHidden/>
          </w:rPr>
          <w:fldChar w:fldCharType="end"/>
        </w:r>
      </w:hyperlink>
    </w:p>
    <w:p w14:paraId="5D72249C" w14:textId="68059C38" w:rsidR="002229A3" w:rsidRDefault="0031527F">
      <w:pPr>
        <w:pStyle w:val="Kazalovsebine3"/>
        <w:rPr>
          <w:rFonts w:asciiTheme="minorHAnsi" w:eastAsiaTheme="minorEastAsia" w:hAnsiTheme="minorHAnsi" w:cstheme="minorBidi"/>
          <w:i w:val="0"/>
          <w:iCs w:val="0"/>
          <w:noProof/>
          <w:sz w:val="22"/>
          <w:szCs w:val="22"/>
        </w:rPr>
      </w:pPr>
      <w:hyperlink w:anchor="_Toc94858504" w:history="1">
        <w:r w:rsidR="002229A3" w:rsidRPr="001D7648">
          <w:rPr>
            <w:rStyle w:val="Hiperpovezava"/>
            <w:rFonts w:ascii="Tahoma" w:hAnsi="Tahoma" w:cs="Tahoma"/>
            <w:noProof/>
          </w:rPr>
          <w:t>3.2.6</w:t>
        </w:r>
        <w:r w:rsidR="002229A3">
          <w:rPr>
            <w:rFonts w:asciiTheme="minorHAnsi" w:eastAsiaTheme="minorEastAsia" w:hAnsiTheme="minorHAnsi" w:cstheme="minorBidi"/>
            <w:i w:val="0"/>
            <w:iCs w:val="0"/>
            <w:noProof/>
            <w:sz w:val="22"/>
            <w:szCs w:val="22"/>
          </w:rPr>
          <w:tab/>
        </w:r>
        <w:r w:rsidR="002229A3" w:rsidRPr="001D7648">
          <w:rPr>
            <w:rStyle w:val="Hiperpovezava"/>
            <w:rFonts w:ascii="Tahoma" w:hAnsi="Tahoma" w:cs="Tahoma"/>
            <w:noProof/>
          </w:rPr>
          <w:t>Izkaz denarnih tokov</w:t>
        </w:r>
        <w:r w:rsidR="002229A3">
          <w:rPr>
            <w:noProof/>
            <w:webHidden/>
          </w:rPr>
          <w:tab/>
        </w:r>
        <w:r w:rsidR="002229A3">
          <w:rPr>
            <w:noProof/>
            <w:webHidden/>
          </w:rPr>
          <w:fldChar w:fldCharType="begin"/>
        </w:r>
        <w:r w:rsidR="002229A3">
          <w:rPr>
            <w:noProof/>
            <w:webHidden/>
          </w:rPr>
          <w:instrText xml:space="preserve"> PAGEREF _Toc94858504 \h </w:instrText>
        </w:r>
        <w:r w:rsidR="002229A3">
          <w:rPr>
            <w:noProof/>
            <w:webHidden/>
          </w:rPr>
        </w:r>
        <w:r w:rsidR="002229A3">
          <w:rPr>
            <w:noProof/>
            <w:webHidden/>
          </w:rPr>
          <w:fldChar w:fldCharType="separate"/>
        </w:r>
        <w:r w:rsidR="00D2135F">
          <w:rPr>
            <w:noProof/>
            <w:webHidden/>
          </w:rPr>
          <w:t>88</w:t>
        </w:r>
        <w:r w:rsidR="002229A3">
          <w:rPr>
            <w:noProof/>
            <w:webHidden/>
          </w:rPr>
          <w:fldChar w:fldCharType="end"/>
        </w:r>
      </w:hyperlink>
    </w:p>
    <w:p w14:paraId="7EF3551A" w14:textId="4E537615" w:rsidR="002229A3" w:rsidRDefault="0031527F">
      <w:pPr>
        <w:pStyle w:val="Kazalovsebine3"/>
        <w:rPr>
          <w:rFonts w:asciiTheme="minorHAnsi" w:eastAsiaTheme="minorEastAsia" w:hAnsiTheme="minorHAnsi" w:cstheme="minorBidi"/>
          <w:i w:val="0"/>
          <w:iCs w:val="0"/>
          <w:noProof/>
          <w:sz w:val="22"/>
          <w:szCs w:val="22"/>
        </w:rPr>
      </w:pPr>
      <w:hyperlink w:anchor="_Toc94858505" w:history="1">
        <w:r w:rsidR="002229A3" w:rsidRPr="001D7648">
          <w:rPr>
            <w:rStyle w:val="Hiperpovezava"/>
            <w:rFonts w:ascii="Tahoma" w:hAnsi="Tahoma" w:cs="Tahoma"/>
            <w:noProof/>
          </w:rPr>
          <w:t>3.2.7</w:t>
        </w:r>
        <w:r w:rsidR="002229A3">
          <w:rPr>
            <w:rFonts w:asciiTheme="minorHAnsi" w:eastAsiaTheme="minorEastAsia" w:hAnsiTheme="minorHAnsi" w:cstheme="minorBidi"/>
            <w:i w:val="0"/>
            <w:iCs w:val="0"/>
            <w:noProof/>
            <w:sz w:val="22"/>
            <w:szCs w:val="22"/>
          </w:rPr>
          <w:tab/>
        </w:r>
        <w:r w:rsidR="002229A3" w:rsidRPr="001D7648">
          <w:rPr>
            <w:rStyle w:val="Hiperpovezava"/>
            <w:rFonts w:ascii="Tahoma" w:hAnsi="Tahoma" w:cs="Tahoma"/>
            <w:noProof/>
          </w:rPr>
          <w:t>Izkaz gibanja kapitala</w:t>
        </w:r>
        <w:r w:rsidR="002229A3">
          <w:rPr>
            <w:noProof/>
            <w:webHidden/>
          </w:rPr>
          <w:tab/>
        </w:r>
        <w:r w:rsidR="002229A3">
          <w:rPr>
            <w:noProof/>
            <w:webHidden/>
          </w:rPr>
          <w:fldChar w:fldCharType="begin"/>
        </w:r>
        <w:r w:rsidR="002229A3">
          <w:rPr>
            <w:noProof/>
            <w:webHidden/>
          </w:rPr>
          <w:instrText xml:space="preserve"> PAGEREF _Toc94858505 \h </w:instrText>
        </w:r>
        <w:r w:rsidR="002229A3">
          <w:rPr>
            <w:noProof/>
            <w:webHidden/>
          </w:rPr>
        </w:r>
        <w:r w:rsidR="002229A3">
          <w:rPr>
            <w:noProof/>
            <w:webHidden/>
          </w:rPr>
          <w:fldChar w:fldCharType="separate"/>
        </w:r>
        <w:r w:rsidR="00D2135F">
          <w:rPr>
            <w:noProof/>
            <w:webHidden/>
          </w:rPr>
          <w:t>88</w:t>
        </w:r>
        <w:r w:rsidR="002229A3">
          <w:rPr>
            <w:noProof/>
            <w:webHidden/>
          </w:rPr>
          <w:fldChar w:fldCharType="end"/>
        </w:r>
      </w:hyperlink>
    </w:p>
    <w:p w14:paraId="5814BDE1" w14:textId="763A841A" w:rsidR="002229A3" w:rsidRDefault="0031527F">
      <w:pPr>
        <w:pStyle w:val="Kazalovsebine3"/>
        <w:rPr>
          <w:rFonts w:asciiTheme="minorHAnsi" w:eastAsiaTheme="minorEastAsia" w:hAnsiTheme="minorHAnsi" w:cstheme="minorBidi"/>
          <w:i w:val="0"/>
          <w:iCs w:val="0"/>
          <w:noProof/>
          <w:sz w:val="22"/>
          <w:szCs w:val="22"/>
        </w:rPr>
      </w:pPr>
      <w:hyperlink w:anchor="_Toc94858506" w:history="1">
        <w:r w:rsidR="002229A3" w:rsidRPr="001D7648">
          <w:rPr>
            <w:rStyle w:val="Hiperpovezava"/>
            <w:rFonts w:ascii="Tahoma" w:hAnsi="Tahoma" w:cs="Tahoma"/>
            <w:noProof/>
          </w:rPr>
          <w:t>3.2.8</w:t>
        </w:r>
        <w:r w:rsidR="002229A3">
          <w:rPr>
            <w:rFonts w:asciiTheme="minorHAnsi" w:eastAsiaTheme="minorEastAsia" w:hAnsiTheme="minorHAnsi" w:cstheme="minorBidi"/>
            <w:i w:val="0"/>
            <w:iCs w:val="0"/>
            <w:noProof/>
            <w:sz w:val="22"/>
            <w:szCs w:val="22"/>
          </w:rPr>
          <w:tab/>
        </w:r>
        <w:r w:rsidR="002229A3" w:rsidRPr="001D7648">
          <w:rPr>
            <w:rStyle w:val="Hiperpovezava"/>
            <w:rFonts w:ascii="Tahoma" w:hAnsi="Tahoma" w:cs="Tahoma"/>
            <w:noProof/>
          </w:rPr>
          <w:t>Računovodski izkazi za leto 2021</w:t>
        </w:r>
        <w:r w:rsidR="002229A3">
          <w:rPr>
            <w:noProof/>
            <w:webHidden/>
          </w:rPr>
          <w:tab/>
        </w:r>
        <w:r w:rsidR="002229A3">
          <w:rPr>
            <w:noProof/>
            <w:webHidden/>
          </w:rPr>
          <w:fldChar w:fldCharType="begin"/>
        </w:r>
        <w:r w:rsidR="002229A3">
          <w:rPr>
            <w:noProof/>
            <w:webHidden/>
          </w:rPr>
          <w:instrText xml:space="preserve"> PAGEREF _Toc94858506 \h </w:instrText>
        </w:r>
        <w:r w:rsidR="002229A3">
          <w:rPr>
            <w:noProof/>
            <w:webHidden/>
          </w:rPr>
        </w:r>
        <w:r w:rsidR="002229A3">
          <w:rPr>
            <w:noProof/>
            <w:webHidden/>
          </w:rPr>
          <w:fldChar w:fldCharType="separate"/>
        </w:r>
        <w:r w:rsidR="00D2135F">
          <w:rPr>
            <w:noProof/>
            <w:webHidden/>
          </w:rPr>
          <w:t>89</w:t>
        </w:r>
        <w:r w:rsidR="002229A3">
          <w:rPr>
            <w:noProof/>
            <w:webHidden/>
          </w:rPr>
          <w:fldChar w:fldCharType="end"/>
        </w:r>
      </w:hyperlink>
    </w:p>
    <w:p w14:paraId="2EC54F42" w14:textId="72B5A931" w:rsidR="002229A3" w:rsidRDefault="0031527F">
      <w:pPr>
        <w:pStyle w:val="Kazalovsebine4"/>
        <w:rPr>
          <w:rFonts w:asciiTheme="minorHAnsi" w:eastAsiaTheme="minorEastAsia" w:hAnsiTheme="minorHAnsi" w:cstheme="minorBidi"/>
          <w:noProof/>
          <w:sz w:val="22"/>
          <w:szCs w:val="22"/>
        </w:rPr>
      </w:pPr>
      <w:hyperlink w:anchor="_Toc94858507" w:history="1">
        <w:r w:rsidR="002229A3" w:rsidRPr="001D7648">
          <w:rPr>
            <w:rStyle w:val="Hiperpovezava"/>
            <w:rFonts w:ascii="Tahoma" w:hAnsi="Tahoma" w:cs="Tahoma"/>
            <w:noProof/>
          </w:rPr>
          <w:t>3.2.8.1</w:t>
        </w:r>
        <w:r w:rsidR="002229A3">
          <w:rPr>
            <w:rFonts w:asciiTheme="minorHAnsi" w:eastAsiaTheme="minorEastAsia" w:hAnsiTheme="minorHAnsi" w:cstheme="minorBidi"/>
            <w:noProof/>
            <w:sz w:val="22"/>
            <w:szCs w:val="22"/>
          </w:rPr>
          <w:tab/>
        </w:r>
        <w:r w:rsidR="002229A3" w:rsidRPr="001D7648">
          <w:rPr>
            <w:rStyle w:val="Hiperpovezava"/>
            <w:rFonts w:ascii="Tahoma" w:hAnsi="Tahoma" w:cs="Tahoma"/>
            <w:noProof/>
          </w:rPr>
          <w:t>Bilanca stanja</w:t>
        </w:r>
        <w:r w:rsidR="002229A3">
          <w:rPr>
            <w:noProof/>
            <w:webHidden/>
          </w:rPr>
          <w:tab/>
        </w:r>
        <w:r w:rsidR="002229A3">
          <w:rPr>
            <w:noProof/>
            <w:webHidden/>
          </w:rPr>
          <w:fldChar w:fldCharType="begin"/>
        </w:r>
        <w:r w:rsidR="002229A3">
          <w:rPr>
            <w:noProof/>
            <w:webHidden/>
          </w:rPr>
          <w:instrText xml:space="preserve"> PAGEREF _Toc94858507 \h </w:instrText>
        </w:r>
        <w:r w:rsidR="002229A3">
          <w:rPr>
            <w:noProof/>
            <w:webHidden/>
          </w:rPr>
        </w:r>
        <w:r w:rsidR="002229A3">
          <w:rPr>
            <w:noProof/>
            <w:webHidden/>
          </w:rPr>
          <w:fldChar w:fldCharType="separate"/>
        </w:r>
        <w:r w:rsidR="00D2135F">
          <w:rPr>
            <w:noProof/>
            <w:webHidden/>
          </w:rPr>
          <w:t>90</w:t>
        </w:r>
        <w:r w:rsidR="002229A3">
          <w:rPr>
            <w:noProof/>
            <w:webHidden/>
          </w:rPr>
          <w:fldChar w:fldCharType="end"/>
        </w:r>
      </w:hyperlink>
    </w:p>
    <w:p w14:paraId="627E6DBE" w14:textId="3932E05A" w:rsidR="002229A3" w:rsidRDefault="0031527F">
      <w:pPr>
        <w:pStyle w:val="Kazalovsebine4"/>
        <w:rPr>
          <w:rFonts w:asciiTheme="minorHAnsi" w:eastAsiaTheme="minorEastAsia" w:hAnsiTheme="minorHAnsi" w:cstheme="minorBidi"/>
          <w:noProof/>
          <w:sz w:val="22"/>
          <w:szCs w:val="22"/>
        </w:rPr>
      </w:pPr>
      <w:hyperlink w:anchor="_Toc94858508" w:history="1">
        <w:r w:rsidR="002229A3" w:rsidRPr="001D7648">
          <w:rPr>
            <w:rStyle w:val="Hiperpovezava"/>
            <w:rFonts w:ascii="Tahoma" w:hAnsi="Tahoma" w:cs="Tahoma"/>
            <w:noProof/>
          </w:rPr>
          <w:t>3.2.8.2</w:t>
        </w:r>
        <w:r w:rsidR="002229A3">
          <w:rPr>
            <w:rFonts w:asciiTheme="minorHAnsi" w:eastAsiaTheme="minorEastAsia" w:hAnsiTheme="minorHAnsi" w:cstheme="minorBidi"/>
            <w:noProof/>
            <w:sz w:val="22"/>
            <w:szCs w:val="22"/>
          </w:rPr>
          <w:tab/>
        </w:r>
        <w:r w:rsidR="002229A3" w:rsidRPr="001D7648">
          <w:rPr>
            <w:rStyle w:val="Hiperpovezava"/>
            <w:rFonts w:ascii="Tahoma" w:hAnsi="Tahoma" w:cs="Tahoma"/>
            <w:noProof/>
          </w:rPr>
          <w:t>Izkaz poslovnega izida</w:t>
        </w:r>
        <w:r w:rsidR="002229A3">
          <w:rPr>
            <w:noProof/>
            <w:webHidden/>
          </w:rPr>
          <w:tab/>
        </w:r>
        <w:r w:rsidR="002229A3">
          <w:rPr>
            <w:noProof/>
            <w:webHidden/>
          </w:rPr>
          <w:fldChar w:fldCharType="begin"/>
        </w:r>
        <w:r w:rsidR="002229A3">
          <w:rPr>
            <w:noProof/>
            <w:webHidden/>
          </w:rPr>
          <w:instrText xml:space="preserve"> PAGEREF _Toc94858508 \h </w:instrText>
        </w:r>
        <w:r w:rsidR="002229A3">
          <w:rPr>
            <w:noProof/>
            <w:webHidden/>
          </w:rPr>
        </w:r>
        <w:r w:rsidR="002229A3">
          <w:rPr>
            <w:noProof/>
            <w:webHidden/>
          </w:rPr>
          <w:fldChar w:fldCharType="separate"/>
        </w:r>
        <w:r w:rsidR="00D2135F">
          <w:rPr>
            <w:noProof/>
            <w:webHidden/>
          </w:rPr>
          <w:t>91</w:t>
        </w:r>
        <w:r w:rsidR="002229A3">
          <w:rPr>
            <w:noProof/>
            <w:webHidden/>
          </w:rPr>
          <w:fldChar w:fldCharType="end"/>
        </w:r>
      </w:hyperlink>
    </w:p>
    <w:p w14:paraId="2744F8E7" w14:textId="762A0788" w:rsidR="002229A3" w:rsidRDefault="0031527F">
      <w:pPr>
        <w:pStyle w:val="Kazalovsebine4"/>
        <w:rPr>
          <w:rFonts w:asciiTheme="minorHAnsi" w:eastAsiaTheme="minorEastAsia" w:hAnsiTheme="minorHAnsi" w:cstheme="minorBidi"/>
          <w:noProof/>
          <w:sz w:val="22"/>
          <w:szCs w:val="22"/>
        </w:rPr>
      </w:pPr>
      <w:hyperlink w:anchor="_Toc94858509" w:history="1">
        <w:r w:rsidR="002229A3" w:rsidRPr="001D7648">
          <w:rPr>
            <w:rStyle w:val="Hiperpovezava"/>
            <w:rFonts w:ascii="Tahoma" w:hAnsi="Tahoma" w:cs="Tahoma"/>
            <w:noProof/>
          </w:rPr>
          <w:t>3.2.8.3</w:t>
        </w:r>
        <w:r w:rsidR="002229A3">
          <w:rPr>
            <w:rFonts w:asciiTheme="minorHAnsi" w:eastAsiaTheme="minorEastAsia" w:hAnsiTheme="minorHAnsi" w:cstheme="minorBidi"/>
            <w:noProof/>
            <w:sz w:val="22"/>
            <w:szCs w:val="22"/>
          </w:rPr>
          <w:tab/>
        </w:r>
        <w:r w:rsidR="002229A3" w:rsidRPr="001D7648">
          <w:rPr>
            <w:rStyle w:val="Hiperpovezava"/>
            <w:rFonts w:ascii="Tahoma" w:hAnsi="Tahoma" w:cs="Tahoma"/>
            <w:noProof/>
          </w:rPr>
          <w:t>Drugi vseobsegajoči donos</w:t>
        </w:r>
        <w:r w:rsidR="002229A3">
          <w:rPr>
            <w:noProof/>
            <w:webHidden/>
          </w:rPr>
          <w:tab/>
        </w:r>
        <w:r w:rsidR="002229A3">
          <w:rPr>
            <w:noProof/>
            <w:webHidden/>
          </w:rPr>
          <w:fldChar w:fldCharType="begin"/>
        </w:r>
        <w:r w:rsidR="002229A3">
          <w:rPr>
            <w:noProof/>
            <w:webHidden/>
          </w:rPr>
          <w:instrText xml:space="preserve"> PAGEREF _Toc94858509 \h </w:instrText>
        </w:r>
        <w:r w:rsidR="002229A3">
          <w:rPr>
            <w:noProof/>
            <w:webHidden/>
          </w:rPr>
        </w:r>
        <w:r w:rsidR="002229A3">
          <w:rPr>
            <w:noProof/>
            <w:webHidden/>
          </w:rPr>
          <w:fldChar w:fldCharType="separate"/>
        </w:r>
        <w:r w:rsidR="00D2135F">
          <w:rPr>
            <w:noProof/>
            <w:webHidden/>
          </w:rPr>
          <w:t>91</w:t>
        </w:r>
        <w:r w:rsidR="002229A3">
          <w:rPr>
            <w:noProof/>
            <w:webHidden/>
          </w:rPr>
          <w:fldChar w:fldCharType="end"/>
        </w:r>
      </w:hyperlink>
    </w:p>
    <w:p w14:paraId="1C0D7875" w14:textId="708D3D29" w:rsidR="002229A3" w:rsidRDefault="0031527F">
      <w:pPr>
        <w:pStyle w:val="Kazalovsebine4"/>
        <w:rPr>
          <w:rFonts w:asciiTheme="minorHAnsi" w:eastAsiaTheme="minorEastAsia" w:hAnsiTheme="minorHAnsi" w:cstheme="minorBidi"/>
          <w:noProof/>
          <w:sz w:val="22"/>
          <w:szCs w:val="22"/>
        </w:rPr>
      </w:pPr>
      <w:hyperlink w:anchor="_Toc94858510" w:history="1">
        <w:r w:rsidR="002229A3" w:rsidRPr="001D7648">
          <w:rPr>
            <w:rStyle w:val="Hiperpovezava"/>
            <w:rFonts w:ascii="Tahoma" w:hAnsi="Tahoma" w:cs="Tahoma"/>
            <w:noProof/>
          </w:rPr>
          <w:t>3.2.8.4</w:t>
        </w:r>
        <w:r w:rsidR="002229A3">
          <w:rPr>
            <w:rFonts w:asciiTheme="minorHAnsi" w:eastAsiaTheme="minorEastAsia" w:hAnsiTheme="minorHAnsi" w:cstheme="minorBidi"/>
            <w:noProof/>
            <w:sz w:val="22"/>
            <w:szCs w:val="22"/>
          </w:rPr>
          <w:tab/>
        </w:r>
        <w:r w:rsidR="002229A3" w:rsidRPr="001D7648">
          <w:rPr>
            <w:rStyle w:val="Hiperpovezava"/>
            <w:rFonts w:ascii="Tahoma" w:hAnsi="Tahoma" w:cs="Tahoma"/>
            <w:noProof/>
          </w:rPr>
          <w:t>Izkaz denarnih tokov</w:t>
        </w:r>
        <w:r w:rsidR="002229A3">
          <w:rPr>
            <w:noProof/>
            <w:webHidden/>
          </w:rPr>
          <w:tab/>
        </w:r>
        <w:r w:rsidR="002229A3">
          <w:rPr>
            <w:noProof/>
            <w:webHidden/>
          </w:rPr>
          <w:fldChar w:fldCharType="begin"/>
        </w:r>
        <w:r w:rsidR="002229A3">
          <w:rPr>
            <w:noProof/>
            <w:webHidden/>
          </w:rPr>
          <w:instrText xml:space="preserve"> PAGEREF _Toc94858510 \h </w:instrText>
        </w:r>
        <w:r w:rsidR="002229A3">
          <w:rPr>
            <w:noProof/>
            <w:webHidden/>
          </w:rPr>
        </w:r>
        <w:r w:rsidR="002229A3">
          <w:rPr>
            <w:noProof/>
            <w:webHidden/>
          </w:rPr>
          <w:fldChar w:fldCharType="separate"/>
        </w:r>
        <w:r w:rsidR="00D2135F">
          <w:rPr>
            <w:noProof/>
            <w:webHidden/>
          </w:rPr>
          <w:t>92</w:t>
        </w:r>
        <w:r w:rsidR="002229A3">
          <w:rPr>
            <w:noProof/>
            <w:webHidden/>
          </w:rPr>
          <w:fldChar w:fldCharType="end"/>
        </w:r>
      </w:hyperlink>
    </w:p>
    <w:p w14:paraId="4BD2DF5E" w14:textId="6D156D6B" w:rsidR="002229A3" w:rsidRDefault="0031527F">
      <w:pPr>
        <w:pStyle w:val="Kazalovsebine4"/>
        <w:rPr>
          <w:rFonts w:asciiTheme="minorHAnsi" w:eastAsiaTheme="minorEastAsia" w:hAnsiTheme="minorHAnsi" w:cstheme="minorBidi"/>
          <w:noProof/>
          <w:sz w:val="22"/>
          <w:szCs w:val="22"/>
        </w:rPr>
      </w:pPr>
      <w:hyperlink w:anchor="_Toc94858511" w:history="1">
        <w:r w:rsidR="002229A3" w:rsidRPr="001D7648">
          <w:rPr>
            <w:rStyle w:val="Hiperpovezava"/>
            <w:rFonts w:ascii="Tahoma" w:hAnsi="Tahoma" w:cs="Tahoma"/>
            <w:noProof/>
          </w:rPr>
          <w:t>3.2.8.5</w:t>
        </w:r>
        <w:r w:rsidR="002229A3">
          <w:rPr>
            <w:rFonts w:asciiTheme="minorHAnsi" w:eastAsiaTheme="minorEastAsia" w:hAnsiTheme="minorHAnsi" w:cstheme="minorBidi"/>
            <w:noProof/>
            <w:sz w:val="22"/>
            <w:szCs w:val="22"/>
          </w:rPr>
          <w:tab/>
        </w:r>
        <w:r w:rsidR="002229A3" w:rsidRPr="001D7648">
          <w:rPr>
            <w:rStyle w:val="Hiperpovezava"/>
            <w:rFonts w:ascii="Tahoma" w:hAnsi="Tahoma" w:cs="Tahoma"/>
            <w:noProof/>
          </w:rPr>
          <w:t>Izkaz gibanja kapitala za leto 2021</w:t>
        </w:r>
        <w:r w:rsidR="002229A3">
          <w:rPr>
            <w:noProof/>
            <w:webHidden/>
          </w:rPr>
          <w:tab/>
        </w:r>
        <w:r w:rsidR="002229A3">
          <w:rPr>
            <w:noProof/>
            <w:webHidden/>
          </w:rPr>
          <w:fldChar w:fldCharType="begin"/>
        </w:r>
        <w:r w:rsidR="002229A3">
          <w:rPr>
            <w:noProof/>
            <w:webHidden/>
          </w:rPr>
          <w:instrText xml:space="preserve"> PAGEREF _Toc94858511 \h </w:instrText>
        </w:r>
        <w:r w:rsidR="002229A3">
          <w:rPr>
            <w:noProof/>
            <w:webHidden/>
          </w:rPr>
        </w:r>
        <w:r w:rsidR="002229A3">
          <w:rPr>
            <w:noProof/>
            <w:webHidden/>
          </w:rPr>
          <w:fldChar w:fldCharType="separate"/>
        </w:r>
        <w:r w:rsidR="00D2135F">
          <w:rPr>
            <w:noProof/>
            <w:webHidden/>
          </w:rPr>
          <w:t>93</w:t>
        </w:r>
        <w:r w:rsidR="002229A3">
          <w:rPr>
            <w:noProof/>
            <w:webHidden/>
          </w:rPr>
          <w:fldChar w:fldCharType="end"/>
        </w:r>
      </w:hyperlink>
    </w:p>
    <w:p w14:paraId="73D00232" w14:textId="0EDE7D69" w:rsidR="002229A3" w:rsidRDefault="0031527F">
      <w:pPr>
        <w:pStyle w:val="Kazalovsebine4"/>
        <w:rPr>
          <w:rFonts w:asciiTheme="minorHAnsi" w:eastAsiaTheme="minorEastAsia" w:hAnsiTheme="minorHAnsi" w:cstheme="minorBidi"/>
          <w:noProof/>
          <w:sz w:val="22"/>
          <w:szCs w:val="22"/>
        </w:rPr>
      </w:pPr>
      <w:hyperlink w:anchor="_Toc94858512" w:history="1">
        <w:r w:rsidR="002229A3" w:rsidRPr="001D7648">
          <w:rPr>
            <w:rStyle w:val="Hiperpovezava"/>
            <w:rFonts w:ascii="Tahoma" w:hAnsi="Tahoma" w:cs="Tahoma"/>
            <w:noProof/>
          </w:rPr>
          <w:t>3.2.8.6</w:t>
        </w:r>
        <w:r w:rsidR="002229A3">
          <w:rPr>
            <w:rFonts w:asciiTheme="minorHAnsi" w:eastAsiaTheme="minorEastAsia" w:hAnsiTheme="minorHAnsi" w:cstheme="minorBidi"/>
            <w:noProof/>
            <w:sz w:val="22"/>
            <w:szCs w:val="22"/>
          </w:rPr>
          <w:tab/>
        </w:r>
        <w:r w:rsidR="002229A3" w:rsidRPr="001D7648">
          <w:rPr>
            <w:rStyle w:val="Hiperpovezava"/>
            <w:rFonts w:ascii="Tahoma" w:hAnsi="Tahoma" w:cs="Tahoma"/>
            <w:noProof/>
          </w:rPr>
          <w:t>Primerjalni izkaz gibanja kapitala za leto 2020</w:t>
        </w:r>
        <w:r w:rsidR="002229A3">
          <w:rPr>
            <w:noProof/>
            <w:webHidden/>
          </w:rPr>
          <w:tab/>
        </w:r>
        <w:r w:rsidR="002229A3">
          <w:rPr>
            <w:noProof/>
            <w:webHidden/>
          </w:rPr>
          <w:fldChar w:fldCharType="begin"/>
        </w:r>
        <w:r w:rsidR="002229A3">
          <w:rPr>
            <w:noProof/>
            <w:webHidden/>
          </w:rPr>
          <w:instrText xml:space="preserve"> PAGEREF _Toc94858512 \h </w:instrText>
        </w:r>
        <w:r w:rsidR="002229A3">
          <w:rPr>
            <w:noProof/>
            <w:webHidden/>
          </w:rPr>
        </w:r>
        <w:r w:rsidR="002229A3">
          <w:rPr>
            <w:noProof/>
            <w:webHidden/>
          </w:rPr>
          <w:fldChar w:fldCharType="separate"/>
        </w:r>
        <w:r w:rsidR="00D2135F">
          <w:rPr>
            <w:noProof/>
            <w:webHidden/>
          </w:rPr>
          <w:t>93</w:t>
        </w:r>
        <w:r w:rsidR="002229A3">
          <w:rPr>
            <w:noProof/>
            <w:webHidden/>
          </w:rPr>
          <w:fldChar w:fldCharType="end"/>
        </w:r>
      </w:hyperlink>
    </w:p>
    <w:p w14:paraId="0DF12B55" w14:textId="5FCF3337" w:rsidR="002229A3" w:rsidRDefault="0031527F">
      <w:pPr>
        <w:pStyle w:val="Kazalovsebine3"/>
        <w:rPr>
          <w:rFonts w:asciiTheme="minorHAnsi" w:eastAsiaTheme="minorEastAsia" w:hAnsiTheme="minorHAnsi" w:cstheme="minorBidi"/>
          <w:i w:val="0"/>
          <w:iCs w:val="0"/>
          <w:noProof/>
          <w:sz w:val="22"/>
          <w:szCs w:val="22"/>
        </w:rPr>
      </w:pPr>
      <w:hyperlink w:anchor="_Toc94858513" w:history="1">
        <w:r w:rsidR="002229A3" w:rsidRPr="001D7648">
          <w:rPr>
            <w:rStyle w:val="Hiperpovezava"/>
            <w:rFonts w:ascii="Tahoma" w:hAnsi="Tahoma" w:cs="Tahoma"/>
            <w:noProof/>
          </w:rPr>
          <w:t>3.2.9</w:t>
        </w:r>
        <w:r w:rsidR="002229A3">
          <w:rPr>
            <w:rFonts w:asciiTheme="minorHAnsi" w:eastAsiaTheme="minorEastAsia" w:hAnsiTheme="minorHAnsi" w:cstheme="minorBidi"/>
            <w:i w:val="0"/>
            <w:iCs w:val="0"/>
            <w:noProof/>
            <w:sz w:val="22"/>
            <w:szCs w:val="22"/>
          </w:rPr>
          <w:tab/>
        </w:r>
        <w:r w:rsidR="002229A3" w:rsidRPr="001D7648">
          <w:rPr>
            <w:rStyle w:val="Hiperpovezava"/>
            <w:rFonts w:ascii="Tahoma" w:hAnsi="Tahoma" w:cs="Tahoma"/>
            <w:noProof/>
          </w:rPr>
          <w:t>Pojasnila / razkritja postavk v bilanci stanja</w:t>
        </w:r>
        <w:r w:rsidR="002229A3">
          <w:rPr>
            <w:noProof/>
            <w:webHidden/>
          </w:rPr>
          <w:tab/>
        </w:r>
        <w:r w:rsidR="002229A3">
          <w:rPr>
            <w:noProof/>
            <w:webHidden/>
          </w:rPr>
          <w:fldChar w:fldCharType="begin"/>
        </w:r>
        <w:r w:rsidR="002229A3">
          <w:rPr>
            <w:noProof/>
            <w:webHidden/>
          </w:rPr>
          <w:instrText xml:space="preserve"> PAGEREF _Toc94858513 \h </w:instrText>
        </w:r>
        <w:r w:rsidR="002229A3">
          <w:rPr>
            <w:noProof/>
            <w:webHidden/>
          </w:rPr>
        </w:r>
        <w:r w:rsidR="002229A3">
          <w:rPr>
            <w:noProof/>
            <w:webHidden/>
          </w:rPr>
          <w:fldChar w:fldCharType="separate"/>
        </w:r>
        <w:r w:rsidR="00D2135F">
          <w:rPr>
            <w:noProof/>
            <w:webHidden/>
          </w:rPr>
          <w:t>94</w:t>
        </w:r>
        <w:r w:rsidR="002229A3">
          <w:rPr>
            <w:noProof/>
            <w:webHidden/>
          </w:rPr>
          <w:fldChar w:fldCharType="end"/>
        </w:r>
      </w:hyperlink>
    </w:p>
    <w:p w14:paraId="78181665" w14:textId="55786EB9" w:rsidR="002229A3" w:rsidRDefault="0031527F">
      <w:pPr>
        <w:pStyle w:val="Kazalovsebine4"/>
        <w:rPr>
          <w:rFonts w:asciiTheme="minorHAnsi" w:eastAsiaTheme="minorEastAsia" w:hAnsiTheme="minorHAnsi" w:cstheme="minorBidi"/>
          <w:noProof/>
          <w:sz w:val="22"/>
          <w:szCs w:val="22"/>
        </w:rPr>
      </w:pPr>
      <w:hyperlink w:anchor="_Toc94858514" w:history="1">
        <w:r w:rsidR="002229A3" w:rsidRPr="001D7648">
          <w:rPr>
            <w:rStyle w:val="Hiperpovezava"/>
            <w:rFonts w:ascii="Tahoma" w:hAnsi="Tahoma" w:cs="Tahoma"/>
            <w:noProof/>
          </w:rPr>
          <w:t>3.2.9.1</w:t>
        </w:r>
        <w:r w:rsidR="002229A3">
          <w:rPr>
            <w:rFonts w:asciiTheme="minorHAnsi" w:eastAsiaTheme="minorEastAsia" w:hAnsiTheme="minorHAnsi" w:cstheme="minorBidi"/>
            <w:noProof/>
            <w:sz w:val="22"/>
            <w:szCs w:val="22"/>
          </w:rPr>
          <w:tab/>
        </w:r>
        <w:r w:rsidR="002229A3" w:rsidRPr="001D7648">
          <w:rPr>
            <w:rStyle w:val="Hiperpovezava"/>
            <w:rFonts w:ascii="Tahoma" w:hAnsi="Tahoma" w:cs="Tahoma"/>
            <w:noProof/>
          </w:rPr>
          <w:t>Dolgoročna sredstva</w:t>
        </w:r>
        <w:r w:rsidR="002229A3">
          <w:rPr>
            <w:noProof/>
            <w:webHidden/>
          </w:rPr>
          <w:tab/>
        </w:r>
        <w:r w:rsidR="002229A3">
          <w:rPr>
            <w:noProof/>
            <w:webHidden/>
          </w:rPr>
          <w:fldChar w:fldCharType="begin"/>
        </w:r>
        <w:r w:rsidR="002229A3">
          <w:rPr>
            <w:noProof/>
            <w:webHidden/>
          </w:rPr>
          <w:instrText xml:space="preserve"> PAGEREF _Toc94858514 \h </w:instrText>
        </w:r>
        <w:r w:rsidR="002229A3">
          <w:rPr>
            <w:noProof/>
            <w:webHidden/>
          </w:rPr>
        </w:r>
        <w:r w:rsidR="002229A3">
          <w:rPr>
            <w:noProof/>
            <w:webHidden/>
          </w:rPr>
          <w:fldChar w:fldCharType="separate"/>
        </w:r>
        <w:r w:rsidR="00D2135F">
          <w:rPr>
            <w:noProof/>
            <w:webHidden/>
          </w:rPr>
          <w:t>94</w:t>
        </w:r>
        <w:r w:rsidR="002229A3">
          <w:rPr>
            <w:noProof/>
            <w:webHidden/>
          </w:rPr>
          <w:fldChar w:fldCharType="end"/>
        </w:r>
      </w:hyperlink>
    </w:p>
    <w:p w14:paraId="4F201B93" w14:textId="1792E9D1" w:rsidR="002229A3" w:rsidRDefault="0031527F">
      <w:pPr>
        <w:pStyle w:val="Kazalovsebine4"/>
        <w:rPr>
          <w:rFonts w:asciiTheme="minorHAnsi" w:eastAsiaTheme="minorEastAsia" w:hAnsiTheme="minorHAnsi" w:cstheme="minorBidi"/>
          <w:noProof/>
          <w:sz w:val="22"/>
          <w:szCs w:val="22"/>
        </w:rPr>
      </w:pPr>
      <w:hyperlink w:anchor="_Toc94858515" w:history="1">
        <w:r w:rsidR="002229A3" w:rsidRPr="001D7648">
          <w:rPr>
            <w:rStyle w:val="Hiperpovezava"/>
            <w:rFonts w:ascii="Tahoma" w:hAnsi="Tahoma" w:cs="Tahoma"/>
            <w:noProof/>
          </w:rPr>
          <w:t>3.2.9.2</w:t>
        </w:r>
        <w:r w:rsidR="002229A3">
          <w:rPr>
            <w:rFonts w:asciiTheme="minorHAnsi" w:eastAsiaTheme="minorEastAsia" w:hAnsiTheme="minorHAnsi" w:cstheme="minorBidi"/>
            <w:noProof/>
            <w:sz w:val="22"/>
            <w:szCs w:val="22"/>
          </w:rPr>
          <w:tab/>
        </w:r>
        <w:r w:rsidR="002229A3" w:rsidRPr="001D7648">
          <w:rPr>
            <w:rStyle w:val="Hiperpovezava"/>
            <w:rFonts w:ascii="Tahoma" w:hAnsi="Tahoma" w:cs="Tahoma"/>
            <w:noProof/>
          </w:rPr>
          <w:t>Kratkoročna sredstva</w:t>
        </w:r>
        <w:r w:rsidR="002229A3">
          <w:rPr>
            <w:noProof/>
            <w:webHidden/>
          </w:rPr>
          <w:tab/>
        </w:r>
        <w:r w:rsidR="002229A3">
          <w:rPr>
            <w:noProof/>
            <w:webHidden/>
          </w:rPr>
          <w:fldChar w:fldCharType="begin"/>
        </w:r>
        <w:r w:rsidR="002229A3">
          <w:rPr>
            <w:noProof/>
            <w:webHidden/>
          </w:rPr>
          <w:instrText xml:space="preserve"> PAGEREF _Toc94858515 \h </w:instrText>
        </w:r>
        <w:r w:rsidR="002229A3">
          <w:rPr>
            <w:noProof/>
            <w:webHidden/>
          </w:rPr>
        </w:r>
        <w:r w:rsidR="002229A3">
          <w:rPr>
            <w:noProof/>
            <w:webHidden/>
          </w:rPr>
          <w:fldChar w:fldCharType="separate"/>
        </w:r>
        <w:r w:rsidR="00D2135F">
          <w:rPr>
            <w:noProof/>
            <w:webHidden/>
          </w:rPr>
          <w:t>95</w:t>
        </w:r>
        <w:r w:rsidR="002229A3">
          <w:rPr>
            <w:noProof/>
            <w:webHidden/>
          </w:rPr>
          <w:fldChar w:fldCharType="end"/>
        </w:r>
      </w:hyperlink>
    </w:p>
    <w:p w14:paraId="1DCEAC0C" w14:textId="52726060" w:rsidR="002229A3" w:rsidRDefault="0031527F">
      <w:pPr>
        <w:pStyle w:val="Kazalovsebine4"/>
        <w:rPr>
          <w:rFonts w:asciiTheme="minorHAnsi" w:eastAsiaTheme="minorEastAsia" w:hAnsiTheme="minorHAnsi" w:cstheme="minorBidi"/>
          <w:noProof/>
          <w:sz w:val="22"/>
          <w:szCs w:val="22"/>
        </w:rPr>
      </w:pPr>
      <w:hyperlink w:anchor="_Toc94858516" w:history="1">
        <w:r w:rsidR="002229A3" w:rsidRPr="001D7648">
          <w:rPr>
            <w:rStyle w:val="Hiperpovezava"/>
            <w:rFonts w:ascii="Tahoma" w:hAnsi="Tahoma" w:cs="Tahoma"/>
            <w:noProof/>
          </w:rPr>
          <w:t>3.2.9.3</w:t>
        </w:r>
        <w:r w:rsidR="002229A3">
          <w:rPr>
            <w:rFonts w:asciiTheme="minorHAnsi" w:eastAsiaTheme="minorEastAsia" w:hAnsiTheme="minorHAnsi" w:cstheme="minorBidi"/>
            <w:noProof/>
            <w:sz w:val="22"/>
            <w:szCs w:val="22"/>
          </w:rPr>
          <w:tab/>
        </w:r>
        <w:r w:rsidR="002229A3" w:rsidRPr="001D7648">
          <w:rPr>
            <w:rStyle w:val="Hiperpovezava"/>
            <w:rFonts w:ascii="Tahoma" w:hAnsi="Tahoma" w:cs="Tahoma"/>
            <w:noProof/>
          </w:rPr>
          <w:t>Aktivne časovne razmejitve</w:t>
        </w:r>
        <w:r w:rsidR="002229A3">
          <w:rPr>
            <w:noProof/>
            <w:webHidden/>
          </w:rPr>
          <w:tab/>
        </w:r>
        <w:r w:rsidR="002229A3">
          <w:rPr>
            <w:noProof/>
            <w:webHidden/>
          </w:rPr>
          <w:fldChar w:fldCharType="begin"/>
        </w:r>
        <w:r w:rsidR="002229A3">
          <w:rPr>
            <w:noProof/>
            <w:webHidden/>
          </w:rPr>
          <w:instrText xml:space="preserve"> PAGEREF _Toc94858516 \h </w:instrText>
        </w:r>
        <w:r w:rsidR="002229A3">
          <w:rPr>
            <w:noProof/>
            <w:webHidden/>
          </w:rPr>
        </w:r>
        <w:r w:rsidR="002229A3">
          <w:rPr>
            <w:noProof/>
            <w:webHidden/>
          </w:rPr>
          <w:fldChar w:fldCharType="separate"/>
        </w:r>
        <w:r w:rsidR="00D2135F">
          <w:rPr>
            <w:noProof/>
            <w:webHidden/>
          </w:rPr>
          <w:t>96</w:t>
        </w:r>
        <w:r w:rsidR="002229A3">
          <w:rPr>
            <w:noProof/>
            <w:webHidden/>
          </w:rPr>
          <w:fldChar w:fldCharType="end"/>
        </w:r>
      </w:hyperlink>
    </w:p>
    <w:p w14:paraId="1CAB1371" w14:textId="4A1B7BBE" w:rsidR="002229A3" w:rsidRDefault="0031527F">
      <w:pPr>
        <w:pStyle w:val="Kazalovsebine4"/>
        <w:rPr>
          <w:rFonts w:asciiTheme="minorHAnsi" w:eastAsiaTheme="minorEastAsia" w:hAnsiTheme="minorHAnsi" w:cstheme="minorBidi"/>
          <w:noProof/>
          <w:sz w:val="22"/>
          <w:szCs w:val="22"/>
        </w:rPr>
      </w:pPr>
      <w:hyperlink w:anchor="_Toc94858517" w:history="1">
        <w:r w:rsidR="002229A3" w:rsidRPr="001D7648">
          <w:rPr>
            <w:rStyle w:val="Hiperpovezava"/>
            <w:rFonts w:ascii="Tahoma" w:hAnsi="Tahoma" w:cs="Tahoma"/>
            <w:noProof/>
          </w:rPr>
          <w:t>3.2.9.4</w:t>
        </w:r>
        <w:r w:rsidR="002229A3">
          <w:rPr>
            <w:rFonts w:asciiTheme="minorHAnsi" w:eastAsiaTheme="minorEastAsia" w:hAnsiTheme="minorHAnsi" w:cstheme="minorBidi"/>
            <w:noProof/>
            <w:sz w:val="22"/>
            <w:szCs w:val="22"/>
          </w:rPr>
          <w:tab/>
        </w:r>
        <w:r w:rsidR="002229A3" w:rsidRPr="001D7648">
          <w:rPr>
            <w:rStyle w:val="Hiperpovezava"/>
            <w:rFonts w:ascii="Tahoma" w:hAnsi="Tahoma" w:cs="Tahoma"/>
            <w:noProof/>
          </w:rPr>
          <w:t>Kapital</w:t>
        </w:r>
        <w:r w:rsidR="002229A3">
          <w:rPr>
            <w:noProof/>
            <w:webHidden/>
          </w:rPr>
          <w:tab/>
        </w:r>
        <w:r w:rsidR="002229A3">
          <w:rPr>
            <w:noProof/>
            <w:webHidden/>
          </w:rPr>
          <w:fldChar w:fldCharType="begin"/>
        </w:r>
        <w:r w:rsidR="002229A3">
          <w:rPr>
            <w:noProof/>
            <w:webHidden/>
          </w:rPr>
          <w:instrText xml:space="preserve"> PAGEREF _Toc94858517 \h </w:instrText>
        </w:r>
        <w:r w:rsidR="002229A3">
          <w:rPr>
            <w:noProof/>
            <w:webHidden/>
          </w:rPr>
        </w:r>
        <w:r w:rsidR="002229A3">
          <w:rPr>
            <w:noProof/>
            <w:webHidden/>
          </w:rPr>
          <w:fldChar w:fldCharType="separate"/>
        </w:r>
        <w:r w:rsidR="00D2135F">
          <w:rPr>
            <w:noProof/>
            <w:webHidden/>
          </w:rPr>
          <w:t>96</w:t>
        </w:r>
        <w:r w:rsidR="002229A3">
          <w:rPr>
            <w:noProof/>
            <w:webHidden/>
          </w:rPr>
          <w:fldChar w:fldCharType="end"/>
        </w:r>
      </w:hyperlink>
    </w:p>
    <w:p w14:paraId="6A1589AD" w14:textId="576F2799" w:rsidR="002229A3" w:rsidRDefault="0031527F">
      <w:pPr>
        <w:pStyle w:val="Kazalovsebine4"/>
        <w:rPr>
          <w:rFonts w:asciiTheme="minorHAnsi" w:eastAsiaTheme="minorEastAsia" w:hAnsiTheme="minorHAnsi" w:cstheme="minorBidi"/>
          <w:noProof/>
          <w:sz w:val="22"/>
          <w:szCs w:val="22"/>
        </w:rPr>
      </w:pPr>
      <w:hyperlink w:anchor="_Toc94858518" w:history="1">
        <w:r w:rsidR="002229A3" w:rsidRPr="001D7648">
          <w:rPr>
            <w:rStyle w:val="Hiperpovezava"/>
            <w:rFonts w:ascii="Tahoma" w:hAnsi="Tahoma" w:cs="Tahoma"/>
            <w:noProof/>
          </w:rPr>
          <w:t>3.2.9.5</w:t>
        </w:r>
        <w:r w:rsidR="002229A3">
          <w:rPr>
            <w:rFonts w:asciiTheme="minorHAnsi" w:eastAsiaTheme="minorEastAsia" w:hAnsiTheme="minorHAnsi" w:cstheme="minorBidi"/>
            <w:noProof/>
            <w:sz w:val="22"/>
            <w:szCs w:val="22"/>
          </w:rPr>
          <w:tab/>
        </w:r>
        <w:r w:rsidR="002229A3" w:rsidRPr="001D7648">
          <w:rPr>
            <w:rStyle w:val="Hiperpovezava"/>
            <w:rFonts w:ascii="Tahoma" w:hAnsi="Tahoma" w:cs="Tahoma"/>
            <w:noProof/>
          </w:rPr>
          <w:t>Rezervacije in dolgoročne pasivne časovne razmejitve</w:t>
        </w:r>
        <w:r w:rsidR="002229A3">
          <w:rPr>
            <w:noProof/>
            <w:webHidden/>
          </w:rPr>
          <w:tab/>
        </w:r>
        <w:r w:rsidR="002229A3">
          <w:rPr>
            <w:noProof/>
            <w:webHidden/>
          </w:rPr>
          <w:fldChar w:fldCharType="begin"/>
        </w:r>
        <w:r w:rsidR="002229A3">
          <w:rPr>
            <w:noProof/>
            <w:webHidden/>
          </w:rPr>
          <w:instrText xml:space="preserve"> PAGEREF _Toc94858518 \h </w:instrText>
        </w:r>
        <w:r w:rsidR="002229A3">
          <w:rPr>
            <w:noProof/>
            <w:webHidden/>
          </w:rPr>
        </w:r>
        <w:r w:rsidR="002229A3">
          <w:rPr>
            <w:noProof/>
            <w:webHidden/>
          </w:rPr>
          <w:fldChar w:fldCharType="separate"/>
        </w:r>
        <w:r w:rsidR="00D2135F">
          <w:rPr>
            <w:noProof/>
            <w:webHidden/>
          </w:rPr>
          <w:t>96</w:t>
        </w:r>
        <w:r w:rsidR="002229A3">
          <w:rPr>
            <w:noProof/>
            <w:webHidden/>
          </w:rPr>
          <w:fldChar w:fldCharType="end"/>
        </w:r>
      </w:hyperlink>
    </w:p>
    <w:p w14:paraId="574F9174" w14:textId="16636326" w:rsidR="002229A3" w:rsidRDefault="0031527F">
      <w:pPr>
        <w:pStyle w:val="Kazalovsebine4"/>
        <w:rPr>
          <w:rFonts w:asciiTheme="minorHAnsi" w:eastAsiaTheme="minorEastAsia" w:hAnsiTheme="minorHAnsi" w:cstheme="minorBidi"/>
          <w:noProof/>
          <w:sz w:val="22"/>
          <w:szCs w:val="22"/>
        </w:rPr>
      </w:pPr>
      <w:hyperlink w:anchor="_Toc94858519" w:history="1">
        <w:r w:rsidR="002229A3" w:rsidRPr="001D7648">
          <w:rPr>
            <w:rStyle w:val="Hiperpovezava"/>
            <w:rFonts w:ascii="Tahoma" w:hAnsi="Tahoma" w:cs="Tahoma"/>
            <w:noProof/>
          </w:rPr>
          <w:t>3.2.9.6</w:t>
        </w:r>
        <w:r w:rsidR="002229A3">
          <w:rPr>
            <w:rFonts w:asciiTheme="minorHAnsi" w:eastAsiaTheme="minorEastAsia" w:hAnsiTheme="minorHAnsi" w:cstheme="minorBidi"/>
            <w:noProof/>
            <w:sz w:val="22"/>
            <w:szCs w:val="22"/>
          </w:rPr>
          <w:tab/>
        </w:r>
        <w:r w:rsidR="002229A3" w:rsidRPr="001D7648">
          <w:rPr>
            <w:rStyle w:val="Hiperpovezava"/>
            <w:rFonts w:ascii="Tahoma" w:hAnsi="Tahoma" w:cs="Tahoma"/>
            <w:noProof/>
          </w:rPr>
          <w:t>Kratkoročne obveznosti</w:t>
        </w:r>
        <w:r w:rsidR="002229A3">
          <w:rPr>
            <w:noProof/>
            <w:webHidden/>
          </w:rPr>
          <w:tab/>
        </w:r>
        <w:r w:rsidR="002229A3">
          <w:rPr>
            <w:noProof/>
            <w:webHidden/>
          </w:rPr>
          <w:fldChar w:fldCharType="begin"/>
        </w:r>
        <w:r w:rsidR="002229A3">
          <w:rPr>
            <w:noProof/>
            <w:webHidden/>
          </w:rPr>
          <w:instrText xml:space="preserve"> PAGEREF _Toc94858519 \h </w:instrText>
        </w:r>
        <w:r w:rsidR="002229A3">
          <w:rPr>
            <w:noProof/>
            <w:webHidden/>
          </w:rPr>
        </w:r>
        <w:r w:rsidR="002229A3">
          <w:rPr>
            <w:noProof/>
            <w:webHidden/>
          </w:rPr>
          <w:fldChar w:fldCharType="separate"/>
        </w:r>
        <w:r w:rsidR="00D2135F">
          <w:rPr>
            <w:noProof/>
            <w:webHidden/>
          </w:rPr>
          <w:t>96</w:t>
        </w:r>
        <w:r w:rsidR="002229A3">
          <w:rPr>
            <w:noProof/>
            <w:webHidden/>
          </w:rPr>
          <w:fldChar w:fldCharType="end"/>
        </w:r>
      </w:hyperlink>
    </w:p>
    <w:p w14:paraId="228C06A7" w14:textId="000323E1" w:rsidR="002229A3" w:rsidRDefault="0031527F">
      <w:pPr>
        <w:pStyle w:val="Kazalovsebine4"/>
        <w:rPr>
          <w:rFonts w:asciiTheme="minorHAnsi" w:eastAsiaTheme="minorEastAsia" w:hAnsiTheme="minorHAnsi" w:cstheme="minorBidi"/>
          <w:noProof/>
          <w:sz w:val="22"/>
          <w:szCs w:val="22"/>
        </w:rPr>
      </w:pPr>
      <w:hyperlink w:anchor="_Toc94858520" w:history="1">
        <w:r w:rsidR="002229A3" w:rsidRPr="001D7648">
          <w:rPr>
            <w:rStyle w:val="Hiperpovezava"/>
            <w:rFonts w:ascii="Tahoma" w:hAnsi="Tahoma" w:cs="Tahoma"/>
            <w:noProof/>
          </w:rPr>
          <w:t>3.2.9.7</w:t>
        </w:r>
        <w:r w:rsidR="002229A3">
          <w:rPr>
            <w:rFonts w:asciiTheme="minorHAnsi" w:eastAsiaTheme="minorEastAsia" w:hAnsiTheme="minorHAnsi" w:cstheme="minorBidi"/>
            <w:noProof/>
            <w:sz w:val="22"/>
            <w:szCs w:val="22"/>
          </w:rPr>
          <w:tab/>
        </w:r>
        <w:r w:rsidR="002229A3" w:rsidRPr="001D7648">
          <w:rPr>
            <w:rStyle w:val="Hiperpovezava"/>
            <w:rFonts w:ascii="Tahoma" w:hAnsi="Tahoma" w:cs="Tahoma"/>
            <w:noProof/>
          </w:rPr>
          <w:t>Izvenbilančna evidenca</w:t>
        </w:r>
        <w:r w:rsidR="002229A3">
          <w:rPr>
            <w:noProof/>
            <w:webHidden/>
          </w:rPr>
          <w:tab/>
        </w:r>
        <w:r w:rsidR="002229A3">
          <w:rPr>
            <w:noProof/>
            <w:webHidden/>
          </w:rPr>
          <w:fldChar w:fldCharType="begin"/>
        </w:r>
        <w:r w:rsidR="002229A3">
          <w:rPr>
            <w:noProof/>
            <w:webHidden/>
          </w:rPr>
          <w:instrText xml:space="preserve"> PAGEREF _Toc94858520 \h </w:instrText>
        </w:r>
        <w:r w:rsidR="002229A3">
          <w:rPr>
            <w:noProof/>
            <w:webHidden/>
          </w:rPr>
        </w:r>
        <w:r w:rsidR="002229A3">
          <w:rPr>
            <w:noProof/>
            <w:webHidden/>
          </w:rPr>
          <w:fldChar w:fldCharType="separate"/>
        </w:r>
        <w:r w:rsidR="00D2135F">
          <w:rPr>
            <w:noProof/>
            <w:webHidden/>
          </w:rPr>
          <w:t>97</w:t>
        </w:r>
        <w:r w:rsidR="002229A3">
          <w:rPr>
            <w:noProof/>
            <w:webHidden/>
          </w:rPr>
          <w:fldChar w:fldCharType="end"/>
        </w:r>
      </w:hyperlink>
    </w:p>
    <w:p w14:paraId="70E803A4" w14:textId="4FD96160" w:rsidR="002229A3" w:rsidRDefault="0031527F">
      <w:pPr>
        <w:pStyle w:val="Kazalovsebine4"/>
        <w:rPr>
          <w:rFonts w:asciiTheme="minorHAnsi" w:eastAsiaTheme="minorEastAsia" w:hAnsiTheme="minorHAnsi" w:cstheme="minorBidi"/>
          <w:noProof/>
          <w:sz w:val="22"/>
          <w:szCs w:val="22"/>
        </w:rPr>
      </w:pPr>
      <w:hyperlink w:anchor="_Toc94858521" w:history="1">
        <w:r w:rsidR="002229A3" w:rsidRPr="001D7648">
          <w:rPr>
            <w:rStyle w:val="Hiperpovezava"/>
            <w:rFonts w:ascii="Tahoma" w:hAnsi="Tahoma" w:cs="Tahoma"/>
            <w:noProof/>
          </w:rPr>
          <w:t>3.2.9.8</w:t>
        </w:r>
        <w:r w:rsidR="002229A3">
          <w:rPr>
            <w:rFonts w:asciiTheme="minorHAnsi" w:eastAsiaTheme="minorEastAsia" w:hAnsiTheme="minorHAnsi" w:cstheme="minorBidi"/>
            <w:noProof/>
            <w:sz w:val="22"/>
            <w:szCs w:val="22"/>
          </w:rPr>
          <w:tab/>
        </w:r>
        <w:r w:rsidR="002229A3" w:rsidRPr="001D7648">
          <w:rPr>
            <w:rStyle w:val="Hiperpovezava"/>
            <w:rFonts w:ascii="Tahoma" w:hAnsi="Tahoma" w:cs="Tahoma"/>
            <w:noProof/>
          </w:rPr>
          <w:t>Pogojne obveznosti</w:t>
        </w:r>
        <w:r w:rsidR="002229A3">
          <w:rPr>
            <w:noProof/>
            <w:webHidden/>
          </w:rPr>
          <w:tab/>
        </w:r>
        <w:r w:rsidR="002229A3">
          <w:rPr>
            <w:noProof/>
            <w:webHidden/>
          </w:rPr>
          <w:fldChar w:fldCharType="begin"/>
        </w:r>
        <w:r w:rsidR="002229A3">
          <w:rPr>
            <w:noProof/>
            <w:webHidden/>
          </w:rPr>
          <w:instrText xml:space="preserve"> PAGEREF _Toc94858521 \h </w:instrText>
        </w:r>
        <w:r w:rsidR="002229A3">
          <w:rPr>
            <w:noProof/>
            <w:webHidden/>
          </w:rPr>
        </w:r>
        <w:r w:rsidR="002229A3">
          <w:rPr>
            <w:noProof/>
            <w:webHidden/>
          </w:rPr>
          <w:fldChar w:fldCharType="separate"/>
        </w:r>
        <w:r w:rsidR="00D2135F">
          <w:rPr>
            <w:noProof/>
            <w:webHidden/>
          </w:rPr>
          <w:t>97</w:t>
        </w:r>
        <w:r w:rsidR="002229A3">
          <w:rPr>
            <w:noProof/>
            <w:webHidden/>
          </w:rPr>
          <w:fldChar w:fldCharType="end"/>
        </w:r>
      </w:hyperlink>
    </w:p>
    <w:p w14:paraId="0FE095A7" w14:textId="0EF843C2" w:rsidR="002229A3" w:rsidRDefault="0031527F">
      <w:pPr>
        <w:pStyle w:val="Kazalovsebine3"/>
        <w:rPr>
          <w:rFonts w:asciiTheme="minorHAnsi" w:eastAsiaTheme="minorEastAsia" w:hAnsiTheme="minorHAnsi" w:cstheme="minorBidi"/>
          <w:i w:val="0"/>
          <w:iCs w:val="0"/>
          <w:noProof/>
          <w:sz w:val="22"/>
          <w:szCs w:val="22"/>
        </w:rPr>
      </w:pPr>
      <w:hyperlink w:anchor="_Toc94858522" w:history="1">
        <w:r w:rsidR="002229A3" w:rsidRPr="001D7648">
          <w:rPr>
            <w:rStyle w:val="Hiperpovezava"/>
            <w:rFonts w:ascii="Tahoma" w:hAnsi="Tahoma" w:cs="Tahoma"/>
            <w:noProof/>
          </w:rPr>
          <w:t>3.2.10</w:t>
        </w:r>
        <w:r w:rsidR="002229A3">
          <w:rPr>
            <w:rFonts w:asciiTheme="minorHAnsi" w:eastAsiaTheme="minorEastAsia" w:hAnsiTheme="minorHAnsi" w:cstheme="minorBidi"/>
            <w:i w:val="0"/>
            <w:iCs w:val="0"/>
            <w:noProof/>
            <w:sz w:val="22"/>
            <w:szCs w:val="22"/>
          </w:rPr>
          <w:tab/>
        </w:r>
        <w:r w:rsidR="002229A3" w:rsidRPr="001D7648">
          <w:rPr>
            <w:rStyle w:val="Hiperpovezava"/>
            <w:rFonts w:ascii="Tahoma" w:hAnsi="Tahoma" w:cs="Tahoma"/>
            <w:noProof/>
          </w:rPr>
          <w:t>Razkritja postavk v izkazu poslovnega izida</w:t>
        </w:r>
        <w:r w:rsidR="002229A3">
          <w:rPr>
            <w:noProof/>
            <w:webHidden/>
          </w:rPr>
          <w:tab/>
        </w:r>
        <w:r w:rsidR="002229A3">
          <w:rPr>
            <w:noProof/>
            <w:webHidden/>
          </w:rPr>
          <w:fldChar w:fldCharType="begin"/>
        </w:r>
        <w:r w:rsidR="002229A3">
          <w:rPr>
            <w:noProof/>
            <w:webHidden/>
          </w:rPr>
          <w:instrText xml:space="preserve"> PAGEREF _Toc94858522 \h </w:instrText>
        </w:r>
        <w:r w:rsidR="002229A3">
          <w:rPr>
            <w:noProof/>
            <w:webHidden/>
          </w:rPr>
        </w:r>
        <w:r w:rsidR="002229A3">
          <w:rPr>
            <w:noProof/>
            <w:webHidden/>
          </w:rPr>
          <w:fldChar w:fldCharType="separate"/>
        </w:r>
        <w:r w:rsidR="00D2135F">
          <w:rPr>
            <w:noProof/>
            <w:webHidden/>
          </w:rPr>
          <w:t>98</w:t>
        </w:r>
        <w:r w:rsidR="002229A3">
          <w:rPr>
            <w:noProof/>
            <w:webHidden/>
          </w:rPr>
          <w:fldChar w:fldCharType="end"/>
        </w:r>
      </w:hyperlink>
    </w:p>
    <w:p w14:paraId="35D9F0E0" w14:textId="331F5867" w:rsidR="002229A3" w:rsidRDefault="0031527F">
      <w:pPr>
        <w:pStyle w:val="Kazalovsebine4"/>
        <w:rPr>
          <w:rFonts w:asciiTheme="minorHAnsi" w:eastAsiaTheme="minorEastAsia" w:hAnsiTheme="minorHAnsi" w:cstheme="minorBidi"/>
          <w:noProof/>
          <w:sz w:val="22"/>
          <w:szCs w:val="22"/>
        </w:rPr>
      </w:pPr>
      <w:hyperlink w:anchor="_Toc94858523" w:history="1">
        <w:r w:rsidR="002229A3" w:rsidRPr="001D7648">
          <w:rPr>
            <w:rStyle w:val="Hiperpovezava"/>
            <w:rFonts w:ascii="Tahoma" w:hAnsi="Tahoma" w:cs="Tahoma"/>
            <w:noProof/>
          </w:rPr>
          <w:t>3.2.10.1</w:t>
        </w:r>
        <w:r w:rsidR="002229A3">
          <w:rPr>
            <w:rFonts w:asciiTheme="minorHAnsi" w:eastAsiaTheme="minorEastAsia" w:hAnsiTheme="minorHAnsi" w:cstheme="minorBidi"/>
            <w:noProof/>
            <w:sz w:val="22"/>
            <w:szCs w:val="22"/>
          </w:rPr>
          <w:tab/>
        </w:r>
        <w:r w:rsidR="002229A3" w:rsidRPr="001D7648">
          <w:rPr>
            <w:rStyle w:val="Hiperpovezava"/>
            <w:rFonts w:ascii="Tahoma" w:hAnsi="Tahoma" w:cs="Tahoma"/>
            <w:noProof/>
          </w:rPr>
          <w:t>Prihodki</w:t>
        </w:r>
        <w:r w:rsidR="002229A3">
          <w:rPr>
            <w:noProof/>
            <w:webHidden/>
          </w:rPr>
          <w:tab/>
        </w:r>
        <w:r w:rsidR="002229A3">
          <w:rPr>
            <w:noProof/>
            <w:webHidden/>
          </w:rPr>
          <w:fldChar w:fldCharType="begin"/>
        </w:r>
        <w:r w:rsidR="002229A3">
          <w:rPr>
            <w:noProof/>
            <w:webHidden/>
          </w:rPr>
          <w:instrText xml:space="preserve"> PAGEREF _Toc94858523 \h </w:instrText>
        </w:r>
        <w:r w:rsidR="002229A3">
          <w:rPr>
            <w:noProof/>
            <w:webHidden/>
          </w:rPr>
        </w:r>
        <w:r w:rsidR="002229A3">
          <w:rPr>
            <w:noProof/>
            <w:webHidden/>
          </w:rPr>
          <w:fldChar w:fldCharType="separate"/>
        </w:r>
        <w:r w:rsidR="00D2135F">
          <w:rPr>
            <w:noProof/>
            <w:webHidden/>
          </w:rPr>
          <w:t>98</w:t>
        </w:r>
        <w:r w:rsidR="002229A3">
          <w:rPr>
            <w:noProof/>
            <w:webHidden/>
          </w:rPr>
          <w:fldChar w:fldCharType="end"/>
        </w:r>
      </w:hyperlink>
    </w:p>
    <w:p w14:paraId="04FA869D" w14:textId="1323FC8E" w:rsidR="002229A3" w:rsidRDefault="0031527F">
      <w:pPr>
        <w:pStyle w:val="Kazalovsebine4"/>
        <w:rPr>
          <w:rFonts w:asciiTheme="minorHAnsi" w:eastAsiaTheme="minorEastAsia" w:hAnsiTheme="minorHAnsi" w:cstheme="minorBidi"/>
          <w:noProof/>
          <w:sz w:val="22"/>
          <w:szCs w:val="22"/>
        </w:rPr>
      </w:pPr>
      <w:hyperlink w:anchor="_Toc94858524" w:history="1">
        <w:r w:rsidR="002229A3" w:rsidRPr="001D7648">
          <w:rPr>
            <w:rStyle w:val="Hiperpovezava"/>
            <w:rFonts w:ascii="Tahoma" w:hAnsi="Tahoma" w:cs="Tahoma"/>
            <w:noProof/>
          </w:rPr>
          <w:t>3.2.10.2</w:t>
        </w:r>
        <w:r w:rsidR="002229A3">
          <w:rPr>
            <w:rFonts w:asciiTheme="minorHAnsi" w:eastAsiaTheme="minorEastAsia" w:hAnsiTheme="minorHAnsi" w:cstheme="minorBidi"/>
            <w:noProof/>
            <w:sz w:val="22"/>
            <w:szCs w:val="22"/>
          </w:rPr>
          <w:tab/>
        </w:r>
        <w:r w:rsidR="002229A3" w:rsidRPr="001D7648">
          <w:rPr>
            <w:rStyle w:val="Hiperpovezava"/>
            <w:rFonts w:ascii="Tahoma" w:hAnsi="Tahoma" w:cs="Tahoma"/>
            <w:noProof/>
          </w:rPr>
          <w:t>Odhodki</w:t>
        </w:r>
        <w:r w:rsidR="002229A3">
          <w:rPr>
            <w:noProof/>
            <w:webHidden/>
          </w:rPr>
          <w:tab/>
        </w:r>
        <w:r w:rsidR="002229A3">
          <w:rPr>
            <w:noProof/>
            <w:webHidden/>
          </w:rPr>
          <w:fldChar w:fldCharType="begin"/>
        </w:r>
        <w:r w:rsidR="002229A3">
          <w:rPr>
            <w:noProof/>
            <w:webHidden/>
          </w:rPr>
          <w:instrText xml:space="preserve"> PAGEREF _Toc94858524 \h </w:instrText>
        </w:r>
        <w:r w:rsidR="002229A3">
          <w:rPr>
            <w:noProof/>
            <w:webHidden/>
          </w:rPr>
        </w:r>
        <w:r w:rsidR="002229A3">
          <w:rPr>
            <w:noProof/>
            <w:webHidden/>
          </w:rPr>
          <w:fldChar w:fldCharType="separate"/>
        </w:r>
        <w:r w:rsidR="00D2135F">
          <w:rPr>
            <w:noProof/>
            <w:webHidden/>
          </w:rPr>
          <w:t>98</w:t>
        </w:r>
        <w:r w:rsidR="002229A3">
          <w:rPr>
            <w:noProof/>
            <w:webHidden/>
          </w:rPr>
          <w:fldChar w:fldCharType="end"/>
        </w:r>
      </w:hyperlink>
    </w:p>
    <w:p w14:paraId="1A0AE238" w14:textId="1CC59032" w:rsidR="002229A3" w:rsidRDefault="0031527F">
      <w:pPr>
        <w:pStyle w:val="Kazalovsebine4"/>
        <w:rPr>
          <w:rFonts w:asciiTheme="minorHAnsi" w:eastAsiaTheme="minorEastAsia" w:hAnsiTheme="minorHAnsi" w:cstheme="minorBidi"/>
          <w:noProof/>
          <w:sz w:val="22"/>
          <w:szCs w:val="22"/>
        </w:rPr>
      </w:pPr>
      <w:hyperlink w:anchor="_Toc94858525" w:history="1">
        <w:r w:rsidR="002229A3" w:rsidRPr="001D7648">
          <w:rPr>
            <w:rStyle w:val="Hiperpovezava"/>
            <w:rFonts w:ascii="Tahoma" w:hAnsi="Tahoma" w:cs="Tahoma"/>
            <w:noProof/>
          </w:rPr>
          <w:t>3.2.10.3</w:t>
        </w:r>
        <w:r w:rsidR="002229A3">
          <w:rPr>
            <w:rFonts w:asciiTheme="minorHAnsi" w:eastAsiaTheme="minorEastAsia" w:hAnsiTheme="minorHAnsi" w:cstheme="minorBidi"/>
            <w:noProof/>
            <w:sz w:val="22"/>
            <w:szCs w:val="22"/>
          </w:rPr>
          <w:tab/>
        </w:r>
        <w:r w:rsidR="002229A3" w:rsidRPr="001D7648">
          <w:rPr>
            <w:rStyle w:val="Hiperpovezava"/>
            <w:rFonts w:ascii="Tahoma" w:hAnsi="Tahoma" w:cs="Tahoma"/>
            <w:noProof/>
          </w:rPr>
          <w:t>Poslovni izid</w:t>
        </w:r>
        <w:r w:rsidR="002229A3">
          <w:rPr>
            <w:noProof/>
            <w:webHidden/>
          </w:rPr>
          <w:tab/>
        </w:r>
        <w:r w:rsidR="002229A3">
          <w:rPr>
            <w:noProof/>
            <w:webHidden/>
          </w:rPr>
          <w:fldChar w:fldCharType="begin"/>
        </w:r>
        <w:r w:rsidR="002229A3">
          <w:rPr>
            <w:noProof/>
            <w:webHidden/>
          </w:rPr>
          <w:instrText xml:space="preserve"> PAGEREF _Toc94858525 \h </w:instrText>
        </w:r>
        <w:r w:rsidR="002229A3">
          <w:rPr>
            <w:noProof/>
            <w:webHidden/>
          </w:rPr>
        </w:r>
        <w:r w:rsidR="002229A3">
          <w:rPr>
            <w:noProof/>
            <w:webHidden/>
          </w:rPr>
          <w:fldChar w:fldCharType="separate"/>
        </w:r>
        <w:r w:rsidR="00D2135F">
          <w:rPr>
            <w:noProof/>
            <w:webHidden/>
          </w:rPr>
          <w:t>101</w:t>
        </w:r>
        <w:r w:rsidR="002229A3">
          <w:rPr>
            <w:noProof/>
            <w:webHidden/>
          </w:rPr>
          <w:fldChar w:fldCharType="end"/>
        </w:r>
      </w:hyperlink>
    </w:p>
    <w:p w14:paraId="2E954620" w14:textId="5557296B" w:rsidR="002229A3" w:rsidRDefault="0031527F">
      <w:pPr>
        <w:pStyle w:val="Kazalovsebine3"/>
        <w:rPr>
          <w:rFonts w:asciiTheme="minorHAnsi" w:eastAsiaTheme="minorEastAsia" w:hAnsiTheme="minorHAnsi" w:cstheme="minorBidi"/>
          <w:i w:val="0"/>
          <w:iCs w:val="0"/>
          <w:noProof/>
          <w:sz w:val="22"/>
          <w:szCs w:val="22"/>
        </w:rPr>
      </w:pPr>
      <w:hyperlink w:anchor="_Toc94858526" w:history="1">
        <w:r w:rsidR="002229A3" w:rsidRPr="001D7648">
          <w:rPr>
            <w:rStyle w:val="Hiperpovezava"/>
            <w:rFonts w:ascii="Tahoma" w:hAnsi="Tahoma" w:cs="Tahoma"/>
            <w:noProof/>
          </w:rPr>
          <w:t>3.2.11</w:t>
        </w:r>
        <w:r w:rsidR="002229A3">
          <w:rPr>
            <w:rFonts w:asciiTheme="minorHAnsi" w:eastAsiaTheme="minorEastAsia" w:hAnsiTheme="minorHAnsi" w:cstheme="minorBidi"/>
            <w:i w:val="0"/>
            <w:iCs w:val="0"/>
            <w:noProof/>
            <w:sz w:val="22"/>
            <w:szCs w:val="22"/>
          </w:rPr>
          <w:tab/>
        </w:r>
        <w:r w:rsidR="002229A3" w:rsidRPr="001D7648">
          <w:rPr>
            <w:rStyle w:val="Hiperpovezava"/>
            <w:rFonts w:ascii="Tahoma" w:hAnsi="Tahoma" w:cs="Tahoma"/>
            <w:noProof/>
          </w:rPr>
          <w:t>Pojasnila/razkritja postavk v izkazu denarnih tokov</w:t>
        </w:r>
        <w:r w:rsidR="002229A3">
          <w:rPr>
            <w:noProof/>
            <w:webHidden/>
          </w:rPr>
          <w:tab/>
        </w:r>
        <w:r w:rsidR="002229A3">
          <w:rPr>
            <w:noProof/>
            <w:webHidden/>
          </w:rPr>
          <w:fldChar w:fldCharType="begin"/>
        </w:r>
        <w:r w:rsidR="002229A3">
          <w:rPr>
            <w:noProof/>
            <w:webHidden/>
          </w:rPr>
          <w:instrText xml:space="preserve"> PAGEREF _Toc94858526 \h </w:instrText>
        </w:r>
        <w:r w:rsidR="002229A3">
          <w:rPr>
            <w:noProof/>
            <w:webHidden/>
          </w:rPr>
        </w:r>
        <w:r w:rsidR="002229A3">
          <w:rPr>
            <w:noProof/>
            <w:webHidden/>
          </w:rPr>
          <w:fldChar w:fldCharType="separate"/>
        </w:r>
        <w:r w:rsidR="00D2135F">
          <w:rPr>
            <w:noProof/>
            <w:webHidden/>
          </w:rPr>
          <w:t>102</w:t>
        </w:r>
        <w:r w:rsidR="002229A3">
          <w:rPr>
            <w:noProof/>
            <w:webHidden/>
          </w:rPr>
          <w:fldChar w:fldCharType="end"/>
        </w:r>
      </w:hyperlink>
    </w:p>
    <w:p w14:paraId="2FB013EA" w14:textId="31FD0ABC" w:rsidR="002229A3" w:rsidRDefault="0031527F">
      <w:pPr>
        <w:pStyle w:val="Kazalovsebine3"/>
        <w:rPr>
          <w:rFonts w:asciiTheme="minorHAnsi" w:eastAsiaTheme="minorEastAsia" w:hAnsiTheme="minorHAnsi" w:cstheme="minorBidi"/>
          <w:i w:val="0"/>
          <w:iCs w:val="0"/>
          <w:noProof/>
          <w:sz w:val="22"/>
          <w:szCs w:val="22"/>
        </w:rPr>
      </w:pPr>
      <w:hyperlink w:anchor="_Toc94858527" w:history="1">
        <w:r w:rsidR="002229A3" w:rsidRPr="001D7648">
          <w:rPr>
            <w:rStyle w:val="Hiperpovezava"/>
            <w:rFonts w:ascii="Tahoma" w:hAnsi="Tahoma" w:cs="Tahoma"/>
            <w:noProof/>
          </w:rPr>
          <w:t>3.2.12</w:t>
        </w:r>
        <w:r w:rsidR="002229A3">
          <w:rPr>
            <w:rFonts w:asciiTheme="minorHAnsi" w:eastAsiaTheme="minorEastAsia" w:hAnsiTheme="minorHAnsi" w:cstheme="minorBidi"/>
            <w:i w:val="0"/>
            <w:iCs w:val="0"/>
            <w:noProof/>
            <w:sz w:val="22"/>
            <w:szCs w:val="22"/>
          </w:rPr>
          <w:tab/>
        </w:r>
        <w:r w:rsidR="002229A3" w:rsidRPr="001D7648">
          <w:rPr>
            <w:rStyle w:val="Hiperpovezava"/>
            <w:rFonts w:ascii="Tahoma" w:hAnsi="Tahoma" w:cs="Tahoma"/>
            <w:noProof/>
          </w:rPr>
          <w:t>Pojasnila/razkritja postavk v izkazu gibanja kapitala</w:t>
        </w:r>
        <w:r w:rsidR="002229A3">
          <w:rPr>
            <w:noProof/>
            <w:webHidden/>
          </w:rPr>
          <w:tab/>
        </w:r>
        <w:r w:rsidR="002229A3">
          <w:rPr>
            <w:noProof/>
            <w:webHidden/>
          </w:rPr>
          <w:fldChar w:fldCharType="begin"/>
        </w:r>
        <w:r w:rsidR="002229A3">
          <w:rPr>
            <w:noProof/>
            <w:webHidden/>
          </w:rPr>
          <w:instrText xml:space="preserve"> PAGEREF _Toc94858527 \h </w:instrText>
        </w:r>
        <w:r w:rsidR="002229A3">
          <w:rPr>
            <w:noProof/>
            <w:webHidden/>
          </w:rPr>
        </w:r>
        <w:r w:rsidR="002229A3">
          <w:rPr>
            <w:noProof/>
            <w:webHidden/>
          </w:rPr>
          <w:fldChar w:fldCharType="separate"/>
        </w:r>
        <w:r w:rsidR="00D2135F">
          <w:rPr>
            <w:noProof/>
            <w:webHidden/>
          </w:rPr>
          <w:t>102</w:t>
        </w:r>
        <w:r w:rsidR="002229A3">
          <w:rPr>
            <w:noProof/>
            <w:webHidden/>
          </w:rPr>
          <w:fldChar w:fldCharType="end"/>
        </w:r>
      </w:hyperlink>
    </w:p>
    <w:p w14:paraId="10F8CD21" w14:textId="15F797DF" w:rsidR="002229A3" w:rsidRDefault="0031527F">
      <w:pPr>
        <w:pStyle w:val="Kazalovsebine3"/>
        <w:rPr>
          <w:rFonts w:asciiTheme="minorHAnsi" w:eastAsiaTheme="minorEastAsia" w:hAnsiTheme="minorHAnsi" w:cstheme="minorBidi"/>
          <w:i w:val="0"/>
          <w:iCs w:val="0"/>
          <w:noProof/>
          <w:sz w:val="22"/>
          <w:szCs w:val="22"/>
        </w:rPr>
      </w:pPr>
      <w:hyperlink w:anchor="_Toc94858528" w:history="1">
        <w:r w:rsidR="002229A3" w:rsidRPr="001D7648">
          <w:rPr>
            <w:rStyle w:val="Hiperpovezava"/>
            <w:rFonts w:ascii="Tahoma" w:hAnsi="Tahoma" w:cs="Tahoma"/>
            <w:noProof/>
          </w:rPr>
          <w:t>3.2.13</w:t>
        </w:r>
        <w:r w:rsidR="002229A3">
          <w:rPr>
            <w:rFonts w:asciiTheme="minorHAnsi" w:eastAsiaTheme="minorEastAsia" w:hAnsiTheme="minorHAnsi" w:cstheme="minorBidi"/>
            <w:i w:val="0"/>
            <w:iCs w:val="0"/>
            <w:noProof/>
            <w:sz w:val="22"/>
            <w:szCs w:val="22"/>
          </w:rPr>
          <w:tab/>
        </w:r>
        <w:r w:rsidR="002229A3" w:rsidRPr="001D7648">
          <w:rPr>
            <w:rStyle w:val="Hiperpovezava"/>
            <w:rFonts w:ascii="Tahoma" w:hAnsi="Tahoma" w:cs="Tahoma"/>
            <w:noProof/>
          </w:rPr>
          <w:t>Druga pojasnila/razkritja</w:t>
        </w:r>
        <w:r w:rsidR="002229A3">
          <w:rPr>
            <w:noProof/>
            <w:webHidden/>
          </w:rPr>
          <w:tab/>
        </w:r>
        <w:r w:rsidR="002229A3">
          <w:rPr>
            <w:noProof/>
            <w:webHidden/>
          </w:rPr>
          <w:fldChar w:fldCharType="begin"/>
        </w:r>
        <w:r w:rsidR="002229A3">
          <w:rPr>
            <w:noProof/>
            <w:webHidden/>
          </w:rPr>
          <w:instrText xml:space="preserve"> PAGEREF _Toc94858528 \h </w:instrText>
        </w:r>
        <w:r w:rsidR="002229A3">
          <w:rPr>
            <w:noProof/>
            <w:webHidden/>
          </w:rPr>
        </w:r>
        <w:r w:rsidR="002229A3">
          <w:rPr>
            <w:noProof/>
            <w:webHidden/>
          </w:rPr>
          <w:fldChar w:fldCharType="separate"/>
        </w:r>
        <w:r w:rsidR="00D2135F">
          <w:rPr>
            <w:noProof/>
            <w:webHidden/>
          </w:rPr>
          <w:t>103</w:t>
        </w:r>
        <w:r w:rsidR="002229A3">
          <w:rPr>
            <w:noProof/>
            <w:webHidden/>
          </w:rPr>
          <w:fldChar w:fldCharType="end"/>
        </w:r>
      </w:hyperlink>
    </w:p>
    <w:p w14:paraId="33E22BA7" w14:textId="096B1D19" w:rsidR="002229A3" w:rsidRDefault="0031527F">
      <w:pPr>
        <w:pStyle w:val="Kazalovsebine4"/>
        <w:rPr>
          <w:rFonts w:asciiTheme="minorHAnsi" w:eastAsiaTheme="minorEastAsia" w:hAnsiTheme="minorHAnsi" w:cstheme="minorBidi"/>
          <w:noProof/>
          <w:sz w:val="22"/>
          <w:szCs w:val="22"/>
        </w:rPr>
      </w:pPr>
      <w:hyperlink w:anchor="_Toc94858529" w:history="1">
        <w:r w:rsidR="002229A3" w:rsidRPr="001D7648">
          <w:rPr>
            <w:rStyle w:val="Hiperpovezava"/>
            <w:rFonts w:ascii="Tahoma" w:hAnsi="Tahoma" w:cs="Tahoma"/>
            <w:noProof/>
          </w:rPr>
          <w:t>3.2.13.1</w:t>
        </w:r>
        <w:r w:rsidR="002229A3">
          <w:rPr>
            <w:rFonts w:asciiTheme="minorHAnsi" w:eastAsiaTheme="minorEastAsia" w:hAnsiTheme="minorHAnsi" w:cstheme="minorBidi"/>
            <w:noProof/>
            <w:sz w:val="22"/>
            <w:szCs w:val="22"/>
          </w:rPr>
          <w:tab/>
        </w:r>
        <w:r w:rsidR="002229A3" w:rsidRPr="001D7648">
          <w:rPr>
            <w:rStyle w:val="Hiperpovezava"/>
            <w:rFonts w:ascii="Tahoma" w:hAnsi="Tahoma" w:cs="Tahoma"/>
            <w:noProof/>
          </w:rPr>
          <w:t>Prejemki (poslovodstvo in ostale individualne pogodbe)</w:t>
        </w:r>
        <w:r w:rsidR="002229A3">
          <w:rPr>
            <w:noProof/>
            <w:webHidden/>
          </w:rPr>
          <w:tab/>
        </w:r>
        <w:r w:rsidR="002229A3">
          <w:rPr>
            <w:noProof/>
            <w:webHidden/>
          </w:rPr>
          <w:fldChar w:fldCharType="begin"/>
        </w:r>
        <w:r w:rsidR="002229A3">
          <w:rPr>
            <w:noProof/>
            <w:webHidden/>
          </w:rPr>
          <w:instrText xml:space="preserve"> PAGEREF _Toc94858529 \h </w:instrText>
        </w:r>
        <w:r w:rsidR="002229A3">
          <w:rPr>
            <w:noProof/>
            <w:webHidden/>
          </w:rPr>
        </w:r>
        <w:r w:rsidR="002229A3">
          <w:rPr>
            <w:noProof/>
            <w:webHidden/>
          </w:rPr>
          <w:fldChar w:fldCharType="separate"/>
        </w:r>
        <w:r w:rsidR="00D2135F">
          <w:rPr>
            <w:noProof/>
            <w:webHidden/>
          </w:rPr>
          <w:t>103</w:t>
        </w:r>
        <w:r w:rsidR="002229A3">
          <w:rPr>
            <w:noProof/>
            <w:webHidden/>
          </w:rPr>
          <w:fldChar w:fldCharType="end"/>
        </w:r>
      </w:hyperlink>
    </w:p>
    <w:p w14:paraId="06B17625" w14:textId="7F115D07" w:rsidR="002229A3" w:rsidRDefault="0031527F">
      <w:pPr>
        <w:pStyle w:val="Kazalovsebine4"/>
        <w:rPr>
          <w:rFonts w:asciiTheme="minorHAnsi" w:eastAsiaTheme="minorEastAsia" w:hAnsiTheme="minorHAnsi" w:cstheme="minorBidi"/>
          <w:noProof/>
          <w:sz w:val="22"/>
          <w:szCs w:val="22"/>
        </w:rPr>
      </w:pPr>
      <w:hyperlink w:anchor="_Toc94858530" w:history="1">
        <w:r w:rsidR="002229A3" w:rsidRPr="001D7648">
          <w:rPr>
            <w:rStyle w:val="Hiperpovezava"/>
            <w:rFonts w:ascii="Tahoma" w:hAnsi="Tahoma" w:cs="Tahoma"/>
            <w:noProof/>
          </w:rPr>
          <w:t>3.2.13.2</w:t>
        </w:r>
        <w:r w:rsidR="002229A3">
          <w:rPr>
            <w:rFonts w:asciiTheme="minorHAnsi" w:eastAsiaTheme="minorEastAsia" w:hAnsiTheme="minorHAnsi" w:cstheme="minorBidi"/>
            <w:noProof/>
            <w:sz w:val="22"/>
            <w:szCs w:val="22"/>
          </w:rPr>
          <w:tab/>
        </w:r>
        <w:r w:rsidR="002229A3" w:rsidRPr="001D7648">
          <w:rPr>
            <w:rStyle w:val="Hiperpovezava"/>
            <w:rFonts w:ascii="Tahoma" w:hAnsi="Tahoma" w:cs="Tahoma"/>
            <w:noProof/>
          </w:rPr>
          <w:t>Prejemki (nadzorni organ)</w:t>
        </w:r>
        <w:r w:rsidR="002229A3">
          <w:rPr>
            <w:noProof/>
            <w:webHidden/>
          </w:rPr>
          <w:tab/>
        </w:r>
        <w:r w:rsidR="002229A3">
          <w:rPr>
            <w:noProof/>
            <w:webHidden/>
          </w:rPr>
          <w:fldChar w:fldCharType="begin"/>
        </w:r>
        <w:r w:rsidR="002229A3">
          <w:rPr>
            <w:noProof/>
            <w:webHidden/>
          </w:rPr>
          <w:instrText xml:space="preserve"> PAGEREF _Toc94858530 \h </w:instrText>
        </w:r>
        <w:r w:rsidR="002229A3">
          <w:rPr>
            <w:noProof/>
            <w:webHidden/>
          </w:rPr>
        </w:r>
        <w:r w:rsidR="002229A3">
          <w:rPr>
            <w:noProof/>
            <w:webHidden/>
          </w:rPr>
          <w:fldChar w:fldCharType="separate"/>
        </w:r>
        <w:r w:rsidR="00D2135F">
          <w:rPr>
            <w:noProof/>
            <w:webHidden/>
          </w:rPr>
          <w:t>103</w:t>
        </w:r>
        <w:r w:rsidR="002229A3">
          <w:rPr>
            <w:noProof/>
            <w:webHidden/>
          </w:rPr>
          <w:fldChar w:fldCharType="end"/>
        </w:r>
      </w:hyperlink>
    </w:p>
    <w:p w14:paraId="610E2010" w14:textId="008A38CA" w:rsidR="002229A3" w:rsidRDefault="0031527F">
      <w:pPr>
        <w:pStyle w:val="Kazalovsebine4"/>
        <w:rPr>
          <w:rFonts w:asciiTheme="minorHAnsi" w:eastAsiaTheme="minorEastAsia" w:hAnsiTheme="minorHAnsi" w:cstheme="minorBidi"/>
          <w:noProof/>
          <w:sz w:val="22"/>
          <w:szCs w:val="22"/>
        </w:rPr>
      </w:pPr>
      <w:hyperlink w:anchor="_Toc94858531" w:history="1">
        <w:r w:rsidR="002229A3" w:rsidRPr="001D7648">
          <w:rPr>
            <w:rStyle w:val="Hiperpovezava"/>
            <w:rFonts w:ascii="Tahoma" w:hAnsi="Tahoma" w:cs="Tahoma"/>
            <w:noProof/>
          </w:rPr>
          <w:t>3.2.13.3</w:t>
        </w:r>
        <w:r w:rsidR="002229A3">
          <w:rPr>
            <w:rFonts w:asciiTheme="minorHAnsi" w:eastAsiaTheme="minorEastAsia" w:hAnsiTheme="minorHAnsi" w:cstheme="minorBidi"/>
            <w:noProof/>
            <w:sz w:val="22"/>
            <w:szCs w:val="22"/>
          </w:rPr>
          <w:tab/>
        </w:r>
        <w:r w:rsidR="002229A3" w:rsidRPr="001D7648">
          <w:rPr>
            <w:rStyle w:val="Hiperpovezava"/>
            <w:rFonts w:ascii="Tahoma" w:hAnsi="Tahoma" w:cs="Tahoma"/>
            <w:noProof/>
          </w:rPr>
          <w:t>Obveznosti zavarovane s stvarnim jamstvom</w:t>
        </w:r>
        <w:r w:rsidR="002229A3">
          <w:rPr>
            <w:noProof/>
            <w:webHidden/>
          </w:rPr>
          <w:tab/>
        </w:r>
        <w:r w:rsidR="002229A3">
          <w:rPr>
            <w:noProof/>
            <w:webHidden/>
          </w:rPr>
          <w:fldChar w:fldCharType="begin"/>
        </w:r>
        <w:r w:rsidR="002229A3">
          <w:rPr>
            <w:noProof/>
            <w:webHidden/>
          </w:rPr>
          <w:instrText xml:space="preserve"> PAGEREF _Toc94858531 \h </w:instrText>
        </w:r>
        <w:r w:rsidR="002229A3">
          <w:rPr>
            <w:noProof/>
            <w:webHidden/>
          </w:rPr>
        </w:r>
        <w:r w:rsidR="002229A3">
          <w:rPr>
            <w:noProof/>
            <w:webHidden/>
          </w:rPr>
          <w:fldChar w:fldCharType="separate"/>
        </w:r>
        <w:r w:rsidR="00D2135F">
          <w:rPr>
            <w:noProof/>
            <w:webHidden/>
          </w:rPr>
          <w:t>103</w:t>
        </w:r>
        <w:r w:rsidR="002229A3">
          <w:rPr>
            <w:noProof/>
            <w:webHidden/>
          </w:rPr>
          <w:fldChar w:fldCharType="end"/>
        </w:r>
      </w:hyperlink>
    </w:p>
    <w:p w14:paraId="75F0EF9C" w14:textId="1B2171F8" w:rsidR="002229A3" w:rsidRDefault="0031527F">
      <w:pPr>
        <w:pStyle w:val="Kazalovsebine4"/>
        <w:rPr>
          <w:rFonts w:asciiTheme="minorHAnsi" w:eastAsiaTheme="minorEastAsia" w:hAnsiTheme="minorHAnsi" w:cstheme="minorBidi"/>
          <w:noProof/>
          <w:sz w:val="22"/>
          <w:szCs w:val="22"/>
        </w:rPr>
      </w:pPr>
      <w:hyperlink w:anchor="_Toc94858532" w:history="1">
        <w:r w:rsidR="002229A3" w:rsidRPr="001D7648">
          <w:rPr>
            <w:rStyle w:val="Hiperpovezava"/>
            <w:rFonts w:ascii="Tahoma" w:hAnsi="Tahoma" w:cs="Tahoma"/>
            <w:noProof/>
          </w:rPr>
          <w:t>3.2.13.4</w:t>
        </w:r>
        <w:r w:rsidR="002229A3">
          <w:rPr>
            <w:rFonts w:asciiTheme="minorHAnsi" w:eastAsiaTheme="minorEastAsia" w:hAnsiTheme="minorHAnsi" w:cstheme="minorBidi"/>
            <w:noProof/>
            <w:sz w:val="22"/>
            <w:szCs w:val="22"/>
          </w:rPr>
          <w:tab/>
        </w:r>
        <w:r w:rsidR="002229A3" w:rsidRPr="001D7648">
          <w:rPr>
            <w:rStyle w:val="Hiperpovezava"/>
            <w:rFonts w:ascii="Tahoma" w:hAnsi="Tahoma" w:cs="Tahoma"/>
            <w:noProof/>
          </w:rPr>
          <w:t>Pomembni poslovni dogodki po preteku leta</w:t>
        </w:r>
        <w:r w:rsidR="002229A3">
          <w:rPr>
            <w:noProof/>
            <w:webHidden/>
          </w:rPr>
          <w:tab/>
        </w:r>
        <w:r w:rsidR="002229A3">
          <w:rPr>
            <w:noProof/>
            <w:webHidden/>
          </w:rPr>
          <w:fldChar w:fldCharType="begin"/>
        </w:r>
        <w:r w:rsidR="002229A3">
          <w:rPr>
            <w:noProof/>
            <w:webHidden/>
          </w:rPr>
          <w:instrText xml:space="preserve"> PAGEREF _Toc94858532 \h </w:instrText>
        </w:r>
        <w:r w:rsidR="002229A3">
          <w:rPr>
            <w:noProof/>
            <w:webHidden/>
          </w:rPr>
        </w:r>
        <w:r w:rsidR="002229A3">
          <w:rPr>
            <w:noProof/>
            <w:webHidden/>
          </w:rPr>
          <w:fldChar w:fldCharType="separate"/>
        </w:r>
        <w:r w:rsidR="00D2135F">
          <w:rPr>
            <w:noProof/>
            <w:webHidden/>
          </w:rPr>
          <w:t>103</w:t>
        </w:r>
        <w:r w:rsidR="002229A3">
          <w:rPr>
            <w:noProof/>
            <w:webHidden/>
          </w:rPr>
          <w:fldChar w:fldCharType="end"/>
        </w:r>
      </w:hyperlink>
    </w:p>
    <w:p w14:paraId="37251FCB" w14:textId="2F71F813" w:rsidR="002229A3" w:rsidRDefault="0031527F">
      <w:pPr>
        <w:pStyle w:val="Kazalovsebine4"/>
        <w:rPr>
          <w:rFonts w:asciiTheme="minorHAnsi" w:eastAsiaTheme="minorEastAsia" w:hAnsiTheme="minorHAnsi" w:cstheme="minorBidi"/>
          <w:noProof/>
          <w:sz w:val="22"/>
          <w:szCs w:val="22"/>
        </w:rPr>
      </w:pPr>
      <w:hyperlink w:anchor="_Toc94858533" w:history="1">
        <w:r w:rsidR="002229A3" w:rsidRPr="001D7648">
          <w:rPr>
            <w:rStyle w:val="Hiperpovezava"/>
            <w:rFonts w:ascii="Tahoma" w:hAnsi="Tahoma" w:cs="Tahoma"/>
            <w:noProof/>
          </w:rPr>
          <w:t>3.2.13.5</w:t>
        </w:r>
        <w:r w:rsidR="002229A3">
          <w:rPr>
            <w:rFonts w:asciiTheme="minorHAnsi" w:eastAsiaTheme="minorEastAsia" w:hAnsiTheme="minorHAnsi" w:cstheme="minorBidi"/>
            <w:noProof/>
            <w:sz w:val="22"/>
            <w:szCs w:val="22"/>
          </w:rPr>
          <w:tab/>
        </w:r>
        <w:r w:rsidR="002229A3" w:rsidRPr="001D7648">
          <w:rPr>
            <w:rStyle w:val="Hiperpovezava"/>
            <w:rFonts w:ascii="Tahoma" w:hAnsi="Tahoma" w:cs="Tahoma"/>
            <w:noProof/>
          </w:rPr>
          <w:t>Struktura zaposlenih po izobrazbi</w:t>
        </w:r>
        <w:r w:rsidR="002229A3">
          <w:rPr>
            <w:noProof/>
            <w:webHidden/>
          </w:rPr>
          <w:tab/>
        </w:r>
        <w:r w:rsidR="002229A3">
          <w:rPr>
            <w:noProof/>
            <w:webHidden/>
          </w:rPr>
          <w:fldChar w:fldCharType="begin"/>
        </w:r>
        <w:r w:rsidR="002229A3">
          <w:rPr>
            <w:noProof/>
            <w:webHidden/>
          </w:rPr>
          <w:instrText xml:space="preserve"> PAGEREF _Toc94858533 \h </w:instrText>
        </w:r>
        <w:r w:rsidR="002229A3">
          <w:rPr>
            <w:noProof/>
            <w:webHidden/>
          </w:rPr>
        </w:r>
        <w:r w:rsidR="002229A3">
          <w:rPr>
            <w:noProof/>
            <w:webHidden/>
          </w:rPr>
          <w:fldChar w:fldCharType="separate"/>
        </w:r>
        <w:r w:rsidR="00D2135F">
          <w:rPr>
            <w:noProof/>
            <w:webHidden/>
          </w:rPr>
          <w:t>103</w:t>
        </w:r>
        <w:r w:rsidR="002229A3">
          <w:rPr>
            <w:noProof/>
            <w:webHidden/>
          </w:rPr>
          <w:fldChar w:fldCharType="end"/>
        </w:r>
      </w:hyperlink>
    </w:p>
    <w:p w14:paraId="26418CC8" w14:textId="2F9ABB2E" w:rsidR="002229A3" w:rsidRDefault="0031527F">
      <w:pPr>
        <w:pStyle w:val="Kazalovsebine4"/>
        <w:rPr>
          <w:rFonts w:asciiTheme="minorHAnsi" w:eastAsiaTheme="minorEastAsia" w:hAnsiTheme="minorHAnsi" w:cstheme="minorBidi"/>
          <w:noProof/>
          <w:sz w:val="22"/>
          <w:szCs w:val="22"/>
        </w:rPr>
      </w:pPr>
      <w:hyperlink w:anchor="_Toc94858534" w:history="1">
        <w:r w:rsidR="002229A3" w:rsidRPr="001D7648">
          <w:rPr>
            <w:rStyle w:val="Hiperpovezava"/>
            <w:rFonts w:ascii="Tahoma" w:hAnsi="Tahoma" w:cs="Tahoma"/>
            <w:noProof/>
          </w:rPr>
          <w:t>3.2.13.6</w:t>
        </w:r>
        <w:r w:rsidR="002229A3">
          <w:rPr>
            <w:rFonts w:asciiTheme="minorHAnsi" w:eastAsiaTheme="minorEastAsia" w:hAnsiTheme="minorHAnsi" w:cstheme="minorBidi"/>
            <w:noProof/>
            <w:sz w:val="22"/>
            <w:szCs w:val="22"/>
          </w:rPr>
          <w:tab/>
        </w:r>
        <w:r w:rsidR="002229A3" w:rsidRPr="001D7648">
          <w:rPr>
            <w:rStyle w:val="Hiperpovezava"/>
            <w:rFonts w:ascii="Tahoma" w:hAnsi="Tahoma" w:cs="Tahoma"/>
            <w:noProof/>
          </w:rPr>
          <w:t>Kazalniki</w:t>
        </w:r>
        <w:r w:rsidR="002229A3">
          <w:rPr>
            <w:noProof/>
            <w:webHidden/>
          </w:rPr>
          <w:tab/>
        </w:r>
        <w:r w:rsidR="002229A3">
          <w:rPr>
            <w:noProof/>
            <w:webHidden/>
          </w:rPr>
          <w:fldChar w:fldCharType="begin"/>
        </w:r>
        <w:r w:rsidR="002229A3">
          <w:rPr>
            <w:noProof/>
            <w:webHidden/>
          </w:rPr>
          <w:instrText xml:space="preserve"> PAGEREF _Toc94858534 \h </w:instrText>
        </w:r>
        <w:r w:rsidR="002229A3">
          <w:rPr>
            <w:noProof/>
            <w:webHidden/>
          </w:rPr>
        </w:r>
        <w:r w:rsidR="002229A3">
          <w:rPr>
            <w:noProof/>
            <w:webHidden/>
          </w:rPr>
          <w:fldChar w:fldCharType="separate"/>
        </w:r>
        <w:r w:rsidR="00D2135F">
          <w:rPr>
            <w:noProof/>
            <w:webHidden/>
          </w:rPr>
          <w:t>104</w:t>
        </w:r>
        <w:r w:rsidR="002229A3">
          <w:rPr>
            <w:noProof/>
            <w:webHidden/>
          </w:rPr>
          <w:fldChar w:fldCharType="end"/>
        </w:r>
      </w:hyperlink>
    </w:p>
    <w:p w14:paraId="3BC2ACEC" w14:textId="012A8A9B" w:rsidR="002229A3" w:rsidRDefault="0031527F">
      <w:pPr>
        <w:pStyle w:val="Kazalovsebine4"/>
        <w:rPr>
          <w:rFonts w:asciiTheme="minorHAnsi" w:eastAsiaTheme="minorEastAsia" w:hAnsiTheme="minorHAnsi" w:cstheme="minorBidi"/>
          <w:noProof/>
          <w:sz w:val="22"/>
          <w:szCs w:val="22"/>
        </w:rPr>
      </w:pPr>
      <w:hyperlink w:anchor="_Toc94858535" w:history="1">
        <w:r w:rsidR="002229A3" w:rsidRPr="001D7648">
          <w:rPr>
            <w:rStyle w:val="Hiperpovezava"/>
            <w:rFonts w:ascii="Tahoma" w:hAnsi="Tahoma" w:cs="Tahoma"/>
            <w:noProof/>
          </w:rPr>
          <w:t>3.2.13.7</w:t>
        </w:r>
        <w:r w:rsidR="002229A3">
          <w:rPr>
            <w:rFonts w:asciiTheme="minorHAnsi" w:eastAsiaTheme="minorEastAsia" w:hAnsiTheme="minorHAnsi" w:cstheme="minorBidi"/>
            <w:noProof/>
            <w:sz w:val="22"/>
            <w:szCs w:val="22"/>
          </w:rPr>
          <w:tab/>
        </w:r>
        <w:r w:rsidR="002229A3" w:rsidRPr="001D7648">
          <w:rPr>
            <w:rStyle w:val="Hiperpovezava"/>
            <w:rFonts w:ascii="Tahoma" w:hAnsi="Tahoma" w:cs="Tahoma"/>
            <w:noProof/>
          </w:rPr>
          <w:t>Pregled porabe prejetih državnih podpor</w:t>
        </w:r>
        <w:r w:rsidR="002229A3">
          <w:rPr>
            <w:noProof/>
            <w:webHidden/>
          </w:rPr>
          <w:tab/>
        </w:r>
        <w:r w:rsidR="002229A3">
          <w:rPr>
            <w:noProof/>
            <w:webHidden/>
          </w:rPr>
          <w:fldChar w:fldCharType="begin"/>
        </w:r>
        <w:r w:rsidR="002229A3">
          <w:rPr>
            <w:noProof/>
            <w:webHidden/>
          </w:rPr>
          <w:instrText xml:space="preserve"> PAGEREF _Toc94858535 \h </w:instrText>
        </w:r>
        <w:r w:rsidR="002229A3">
          <w:rPr>
            <w:noProof/>
            <w:webHidden/>
          </w:rPr>
        </w:r>
        <w:r w:rsidR="002229A3">
          <w:rPr>
            <w:noProof/>
            <w:webHidden/>
          </w:rPr>
          <w:fldChar w:fldCharType="separate"/>
        </w:r>
        <w:r w:rsidR="00D2135F">
          <w:rPr>
            <w:noProof/>
            <w:webHidden/>
          </w:rPr>
          <w:t>105</w:t>
        </w:r>
        <w:r w:rsidR="002229A3">
          <w:rPr>
            <w:noProof/>
            <w:webHidden/>
          </w:rPr>
          <w:fldChar w:fldCharType="end"/>
        </w:r>
      </w:hyperlink>
    </w:p>
    <w:p w14:paraId="3670B286" w14:textId="142FE963" w:rsidR="002229A3" w:rsidRDefault="0031527F">
      <w:pPr>
        <w:pStyle w:val="Kazalovsebine4"/>
        <w:rPr>
          <w:rFonts w:asciiTheme="minorHAnsi" w:eastAsiaTheme="minorEastAsia" w:hAnsiTheme="minorHAnsi" w:cstheme="minorBidi"/>
          <w:noProof/>
          <w:sz w:val="22"/>
          <w:szCs w:val="22"/>
        </w:rPr>
      </w:pPr>
      <w:hyperlink w:anchor="_Toc94858536" w:history="1">
        <w:r w:rsidR="002229A3" w:rsidRPr="001D7648">
          <w:rPr>
            <w:rStyle w:val="Hiperpovezava"/>
            <w:rFonts w:ascii="Tahoma" w:hAnsi="Tahoma" w:cs="Tahoma"/>
            <w:noProof/>
          </w:rPr>
          <w:t>3.2.13.8</w:t>
        </w:r>
        <w:r w:rsidR="002229A3">
          <w:rPr>
            <w:rFonts w:asciiTheme="minorHAnsi" w:eastAsiaTheme="minorEastAsia" w:hAnsiTheme="minorHAnsi" w:cstheme="minorBidi"/>
            <w:noProof/>
            <w:sz w:val="22"/>
            <w:szCs w:val="22"/>
          </w:rPr>
          <w:tab/>
        </w:r>
        <w:r w:rsidR="002229A3" w:rsidRPr="001D7648">
          <w:rPr>
            <w:rStyle w:val="Hiperpovezava"/>
            <w:rFonts w:ascii="Tahoma" w:hAnsi="Tahoma" w:cs="Tahoma"/>
            <w:noProof/>
          </w:rPr>
          <w:t>Dodatna razkritja po SRS 32</w:t>
        </w:r>
        <w:r w:rsidR="002229A3">
          <w:rPr>
            <w:noProof/>
            <w:webHidden/>
          </w:rPr>
          <w:tab/>
        </w:r>
        <w:r w:rsidR="002229A3">
          <w:rPr>
            <w:noProof/>
            <w:webHidden/>
          </w:rPr>
          <w:fldChar w:fldCharType="begin"/>
        </w:r>
        <w:r w:rsidR="002229A3">
          <w:rPr>
            <w:noProof/>
            <w:webHidden/>
          </w:rPr>
          <w:instrText xml:space="preserve"> PAGEREF _Toc94858536 \h </w:instrText>
        </w:r>
        <w:r w:rsidR="002229A3">
          <w:rPr>
            <w:noProof/>
            <w:webHidden/>
          </w:rPr>
        </w:r>
        <w:r w:rsidR="002229A3">
          <w:rPr>
            <w:noProof/>
            <w:webHidden/>
          </w:rPr>
          <w:fldChar w:fldCharType="separate"/>
        </w:r>
        <w:r w:rsidR="00D2135F">
          <w:rPr>
            <w:noProof/>
            <w:webHidden/>
          </w:rPr>
          <w:t>106</w:t>
        </w:r>
        <w:r w:rsidR="002229A3">
          <w:rPr>
            <w:noProof/>
            <w:webHidden/>
          </w:rPr>
          <w:fldChar w:fldCharType="end"/>
        </w:r>
      </w:hyperlink>
    </w:p>
    <w:p w14:paraId="1C7DA1E3" w14:textId="1A2B95D2" w:rsidR="002229A3" w:rsidRDefault="0031527F">
      <w:pPr>
        <w:pStyle w:val="Kazalovsebine2"/>
        <w:rPr>
          <w:rFonts w:asciiTheme="minorHAnsi" w:eastAsiaTheme="minorEastAsia" w:hAnsiTheme="minorHAnsi" w:cstheme="minorBidi"/>
          <w:smallCaps w:val="0"/>
          <w:noProof/>
          <w:sz w:val="22"/>
          <w:szCs w:val="22"/>
        </w:rPr>
      </w:pPr>
      <w:hyperlink w:anchor="_Toc94858537" w:history="1">
        <w:r w:rsidR="002229A3" w:rsidRPr="001D7648">
          <w:rPr>
            <w:rStyle w:val="Hiperpovezava"/>
            <w:noProof/>
          </w:rPr>
          <w:t>3.3</w:t>
        </w:r>
        <w:r w:rsidR="002229A3">
          <w:rPr>
            <w:rFonts w:asciiTheme="minorHAnsi" w:eastAsiaTheme="minorEastAsia" w:hAnsiTheme="minorHAnsi" w:cstheme="minorBidi"/>
            <w:smallCaps w:val="0"/>
            <w:noProof/>
            <w:sz w:val="22"/>
            <w:szCs w:val="22"/>
          </w:rPr>
          <w:tab/>
        </w:r>
        <w:r w:rsidR="002229A3" w:rsidRPr="001D7648">
          <w:rPr>
            <w:rStyle w:val="Hiperpovezava"/>
            <w:rFonts w:ascii="Tahoma" w:hAnsi="Tahoma" w:cs="Tahoma"/>
            <w:noProof/>
          </w:rPr>
          <w:t>REVIZORJEVO POROČILO</w:t>
        </w:r>
        <w:r w:rsidR="002229A3">
          <w:rPr>
            <w:noProof/>
            <w:webHidden/>
          </w:rPr>
          <w:tab/>
        </w:r>
        <w:r w:rsidR="002229A3">
          <w:rPr>
            <w:noProof/>
            <w:webHidden/>
          </w:rPr>
          <w:fldChar w:fldCharType="begin"/>
        </w:r>
        <w:r w:rsidR="002229A3">
          <w:rPr>
            <w:noProof/>
            <w:webHidden/>
          </w:rPr>
          <w:instrText xml:space="preserve"> PAGEREF _Toc94858537 \h </w:instrText>
        </w:r>
        <w:r w:rsidR="002229A3">
          <w:rPr>
            <w:noProof/>
            <w:webHidden/>
          </w:rPr>
        </w:r>
        <w:r w:rsidR="002229A3">
          <w:rPr>
            <w:noProof/>
            <w:webHidden/>
          </w:rPr>
          <w:fldChar w:fldCharType="separate"/>
        </w:r>
        <w:r w:rsidR="00D2135F">
          <w:rPr>
            <w:noProof/>
            <w:webHidden/>
          </w:rPr>
          <w:t>111</w:t>
        </w:r>
        <w:r w:rsidR="002229A3">
          <w:rPr>
            <w:noProof/>
            <w:webHidden/>
          </w:rPr>
          <w:fldChar w:fldCharType="end"/>
        </w:r>
      </w:hyperlink>
    </w:p>
    <w:p w14:paraId="134DF525" w14:textId="77777777" w:rsidR="00B67A61" w:rsidRPr="00986FEB" w:rsidRDefault="00B34D94" w:rsidP="001240D1">
      <w:pPr>
        <w:pStyle w:val="Naslov1"/>
        <w:overflowPunct w:val="0"/>
        <w:autoSpaceDE w:val="0"/>
        <w:autoSpaceDN w:val="0"/>
        <w:adjustRightInd w:val="0"/>
        <w:spacing w:before="240" w:after="60"/>
        <w:textAlignment w:val="baseline"/>
        <w:rPr>
          <w:rFonts w:ascii="Tahoma" w:hAnsi="Tahoma" w:cs="Tahoma"/>
          <w:sz w:val="20"/>
          <w:szCs w:val="20"/>
          <w:u w:val="none"/>
        </w:rPr>
      </w:pPr>
      <w:r>
        <w:rPr>
          <w:rFonts w:ascii="Tahoma" w:hAnsi="Tahoma" w:cs="Tahoma"/>
          <w:caps/>
        </w:rPr>
        <w:fldChar w:fldCharType="end"/>
      </w:r>
      <w:r w:rsidR="00B67A61">
        <w:br w:type="page"/>
      </w:r>
      <w:bookmarkStart w:id="1" w:name="_Toc159650026"/>
      <w:bookmarkStart w:id="2" w:name="_Toc168888060"/>
      <w:bookmarkStart w:id="3" w:name="_Toc168888246"/>
      <w:bookmarkStart w:id="4" w:name="_Toc232821917"/>
      <w:bookmarkStart w:id="5" w:name="_Toc286220492"/>
      <w:bookmarkStart w:id="6" w:name="_Toc286644671"/>
      <w:bookmarkStart w:id="7" w:name="_Toc286647609"/>
      <w:bookmarkStart w:id="8" w:name="_Toc287335438"/>
      <w:bookmarkStart w:id="9" w:name="_Toc290959619"/>
      <w:bookmarkStart w:id="10" w:name="_Toc296422858"/>
      <w:bookmarkStart w:id="11" w:name="_Toc315670002"/>
      <w:bookmarkStart w:id="12" w:name="_Toc315675764"/>
      <w:bookmarkStart w:id="13" w:name="_Toc315675935"/>
      <w:bookmarkStart w:id="14" w:name="_Toc316553520"/>
      <w:bookmarkStart w:id="15" w:name="_Toc320522142"/>
      <w:bookmarkStart w:id="16" w:name="_Toc320522236"/>
      <w:bookmarkStart w:id="17" w:name="_Toc327187306"/>
      <w:bookmarkStart w:id="18" w:name="_Toc346692118"/>
      <w:bookmarkStart w:id="19" w:name="_Toc346877798"/>
      <w:bookmarkStart w:id="20" w:name="_Toc536087726"/>
      <w:bookmarkStart w:id="21" w:name="_Toc94858444"/>
      <w:r w:rsidR="00B67A61" w:rsidRPr="00986FEB">
        <w:rPr>
          <w:rFonts w:ascii="Tahoma" w:hAnsi="Tahoma" w:cs="Tahoma"/>
          <w:sz w:val="20"/>
          <w:szCs w:val="20"/>
          <w:u w:val="none"/>
        </w:rPr>
        <w:lastRenderedPageBreak/>
        <w:t>1. UVODNI DEL</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14:paraId="30C2411E" w14:textId="77777777" w:rsidR="00B67A61" w:rsidRPr="00986FEB" w:rsidRDefault="00B67A61" w:rsidP="00793C01">
      <w:pPr>
        <w:rPr>
          <w:rFonts w:ascii="Tahoma" w:hAnsi="Tahoma" w:cs="Tahoma"/>
          <w:sz w:val="20"/>
          <w:szCs w:val="20"/>
        </w:rPr>
      </w:pPr>
    </w:p>
    <w:p w14:paraId="2748E9FA" w14:textId="77777777" w:rsidR="00B67A61" w:rsidRPr="00F62C0E" w:rsidRDefault="00B67A61" w:rsidP="00793C01">
      <w:pPr>
        <w:pStyle w:val="Naslov2"/>
        <w:numPr>
          <w:ilvl w:val="1"/>
          <w:numId w:val="1"/>
        </w:numPr>
        <w:rPr>
          <w:rFonts w:ascii="Tahoma" w:hAnsi="Tahoma" w:cs="Tahoma"/>
          <w:sz w:val="20"/>
          <w:szCs w:val="20"/>
        </w:rPr>
      </w:pPr>
      <w:bookmarkStart w:id="22" w:name="_Toc159650027"/>
      <w:bookmarkStart w:id="23" w:name="_Toc168888061"/>
      <w:bookmarkStart w:id="24" w:name="_Toc168888247"/>
      <w:bookmarkStart w:id="25" w:name="_Toc536087727"/>
      <w:bookmarkStart w:id="26" w:name="_Toc94858445"/>
      <w:r w:rsidRPr="00F62C0E">
        <w:rPr>
          <w:rFonts w:ascii="Tahoma" w:hAnsi="Tahoma" w:cs="Tahoma"/>
          <w:sz w:val="20"/>
          <w:szCs w:val="20"/>
        </w:rPr>
        <w:t>KLJUČNI DOSEŽKI POSLOVNEGA LETA</w:t>
      </w:r>
      <w:bookmarkEnd w:id="22"/>
      <w:bookmarkEnd w:id="23"/>
      <w:bookmarkEnd w:id="24"/>
      <w:bookmarkEnd w:id="25"/>
      <w:bookmarkEnd w:id="26"/>
      <w:r w:rsidRPr="00F62C0E">
        <w:rPr>
          <w:rFonts w:ascii="Tahoma" w:hAnsi="Tahoma" w:cs="Tahoma"/>
          <w:sz w:val="20"/>
          <w:szCs w:val="20"/>
        </w:rPr>
        <w:t xml:space="preserve"> </w:t>
      </w:r>
    </w:p>
    <w:p w14:paraId="3344D9A3" w14:textId="77777777" w:rsidR="00B67A61" w:rsidRPr="00F62C0E" w:rsidRDefault="00B67A61" w:rsidP="00793C01">
      <w:pPr>
        <w:rPr>
          <w:rFonts w:ascii="Tahoma" w:hAnsi="Tahoma" w:cs="Tahoma"/>
          <w:sz w:val="20"/>
          <w:szCs w:val="20"/>
        </w:rPr>
      </w:pPr>
    </w:p>
    <w:p w14:paraId="735E166E" w14:textId="77777777" w:rsidR="00B67A61" w:rsidRDefault="00B67A61" w:rsidP="00793C01">
      <w:pPr>
        <w:jc w:val="both"/>
        <w:rPr>
          <w:rFonts w:ascii="Tahoma" w:hAnsi="Tahoma" w:cs="Tahoma"/>
          <w:sz w:val="20"/>
          <w:szCs w:val="20"/>
        </w:rPr>
      </w:pPr>
      <w:r w:rsidRPr="00843CF3">
        <w:rPr>
          <w:rFonts w:ascii="Tahoma" w:hAnsi="Tahoma" w:cs="Tahoma"/>
          <w:sz w:val="20"/>
          <w:szCs w:val="20"/>
        </w:rPr>
        <w:t>Javno podjetje INFRA, izvajanje investicijske dejavnosti d.o.o. je bilo vpisano v sodni register dne 03.05.2004, z rednim poslovanjem pa je pričelo z mesecem septembrom 2004, ko je na podlagi sklepa Vlade RS št. 324-12/2003-8 z dne 03.08.2004 in Aneksa št. 1 h Koncesijski pogodbi za izkoriščanje energetskega potenciala Spodnje Save prevzela od koncesionarja Holdinga Slovenske elektrarne d.o.o. obveznost izvedbe ureditve vodne, državne in lokalne infrastrukture na vplivnem območju izkoriščanja energetskega potenciala Spodnje Save.</w:t>
      </w:r>
    </w:p>
    <w:p w14:paraId="7B8F8074" w14:textId="065CFD62" w:rsidR="003E0575" w:rsidRPr="00D33E41" w:rsidRDefault="003E0575" w:rsidP="003E0575">
      <w:pPr>
        <w:jc w:val="both"/>
        <w:rPr>
          <w:rFonts w:ascii="Tahoma" w:hAnsi="Tahoma" w:cs="Tahoma"/>
          <w:sz w:val="20"/>
          <w:szCs w:val="20"/>
        </w:rPr>
      </w:pPr>
      <w:r w:rsidRPr="00591798">
        <w:rPr>
          <w:rFonts w:ascii="Tahoma" w:hAnsi="Tahoma" w:cs="Tahoma"/>
          <w:sz w:val="20"/>
          <w:szCs w:val="20"/>
        </w:rPr>
        <w:t xml:space="preserve">Letno poročilo za leto </w:t>
      </w:r>
      <w:r w:rsidR="00174462" w:rsidRPr="00591798">
        <w:rPr>
          <w:rFonts w:ascii="Tahoma" w:hAnsi="Tahoma" w:cs="Tahoma"/>
          <w:sz w:val="20"/>
          <w:szCs w:val="20"/>
        </w:rPr>
        <w:t>20</w:t>
      </w:r>
      <w:r w:rsidR="00174462">
        <w:rPr>
          <w:rFonts w:ascii="Tahoma" w:hAnsi="Tahoma" w:cs="Tahoma"/>
          <w:sz w:val="20"/>
          <w:szCs w:val="20"/>
        </w:rPr>
        <w:t>21</w:t>
      </w:r>
      <w:r w:rsidR="00174462" w:rsidRPr="00591798">
        <w:rPr>
          <w:rFonts w:ascii="Tahoma" w:hAnsi="Tahoma" w:cs="Tahoma"/>
          <w:sz w:val="20"/>
          <w:szCs w:val="20"/>
        </w:rPr>
        <w:t xml:space="preserve"> </w:t>
      </w:r>
      <w:r w:rsidRPr="00591798">
        <w:rPr>
          <w:rFonts w:ascii="Tahoma" w:hAnsi="Tahoma" w:cs="Tahoma"/>
          <w:sz w:val="20"/>
          <w:szCs w:val="20"/>
        </w:rPr>
        <w:t>je bilo skladno z določbo SRS 20.13 sprejeto dne</w:t>
      </w:r>
      <w:r w:rsidR="008C43DA">
        <w:rPr>
          <w:rFonts w:ascii="Tahoma" w:hAnsi="Tahoma" w:cs="Tahoma"/>
          <w:sz w:val="20"/>
          <w:szCs w:val="20"/>
        </w:rPr>
        <w:t xml:space="preserve"> 24.2.2022</w:t>
      </w:r>
      <w:r w:rsidR="00D74CAF" w:rsidRPr="00087197">
        <w:rPr>
          <w:rFonts w:ascii="Tahoma" w:hAnsi="Tahoma" w:cs="Tahoma"/>
          <w:sz w:val="20"/>
          <w:szCs w:val="20"/>
        </w:rPr>
        <w:t>.</w:t>
      </w:r>
    </w:p>
    <w:p w14:paraId="4B3FE424" w14:textId="77777777" w:rsidR="00840937" w:rsidRPr="00F07A9E" w:rsidRDefault="00840937" w:rsidP="00793C01">
      <w:pPr>
        <w:jc w:val="both"/>
        <w:rPr>
          <w:rFonts w:ascii="Tahoma" w:hAnsi="Tahoma" w:cs="Tahoma"/>
          <w:sz w:val="20"/>
          <w:szCs w:val="20"/>
          <w:highlight w:val="yellow"/>
        </w:rPr>
      </w:pPr>
    </w:p>
    <w:p w14:paraId="6D20189C" w14:textId="77777777" w:rsidR="00B67A61" w:rsidRDefault="00B67A61" w:rsidP="00793C01">
      <w:pPr>
        <w:jc w:val="both"/>
        <w:rPr>
          <w:rFonts w:ascii="Tahoma" w:hAnsi="Tahoma" w:cs="Tahoma"/>
          <w:sz w:val="20"/>
          <w:szCs w:val="20"/>
        </w:rPr>
      </w:pPr>
      <w:r w:rsidRPr="00843CF3">
        <w:rPr>
          <w:rFonts w:ascii="Tahoma" w:hAnsi="Tahoma" w:cs="Tahoma"/>
          <w:sz w:val="20"/>
          <w:szCs w:val="20"/>
        </w:rPr>
        <w:t>Prednostna naloga in strateški cilj javnega podjetja je pravočasna in kvalitetna izpolnitev obveznosti po Uredbi o načinu izvajanja gospodarske javne službe urejanja voda na vplivnem območju energetskega izkoriščanja Spodnje Save, Koncesijski pogodbi za izkoriščanje energetskega potenciala Spodnje Save in k njej sklenjenimi aneksi, Pogodbi o izvajanju gospodarske javne službe urejanja voda na vplivnem območju energetskega izkoriščanja Spodnje Save in programu izvedbe infrastrukturnih ureditev za posamezno HE.</w:t>
      </w:r>
    </w:p>
    <w:p w14:paraId="035D0938" w14:textId="77777777" w:rsidR="007A7402" w:rsidRPr="007A7402" w:rsidRDefault="007A7402" w:rsidP="007A7402">
      <w:pPr>
        <w:jc w:val="both"/>
        <w:rPr>
          <w:rFonts w:ascii="Tahoma" w:hAnsi="Tahoma" w:cs="Tahoma"/>
          <w:sz w:val="20"/>
          <w:szCs w:val="20"/>
        </w:rPr>
      </w:pPr>
    </w:p>
    <w:p w14:paraId="0C772CAA" w14:textId="77777777" w:rsidR="00780710" w:rsidRPr="00095F38" w:rsidRDefault="00780710" w:rsidP="00780710">
      <w:pPr>
        <w:jc w:val="both"/>
        <w:rPr>
          <w:rFonts w:ascii="Tahoma" w:hAnsi="Tahoma" w:cs="Tahoma"/>
          <w:sz w:val="20"/>
          <w:szCs w:val="20"/>
        </w:rPr>
      </w:pPr>
      <w:r w:rsidRPr="00095F38">
        <w:rPr>
          <w:rFonts w:ascii="Tahoma" w:hAnsi="Tahoma" w:cs="Tahoma"/>
          <w:sz w:val="20"/>
          <w:szCs w:val="20"/>
        </w:rPr>
        <w:t>Pomembne aktivnosti na infrastrukturnem področju, ki so zaznamovale poslovanje v letu 2021, so bile:</w:t>
      </w:r>
    </w:p>
    <w:p w14:paraId="52F93A8B" w14:textId="77777777" w:rsidR="00780710" w:rsidRPr="00095F38" w:rsidRDefault="00780710" w:rsidP="00780710">
      <w:pPr>
        <w:jc w:val="both"/>
        <w:rPr>
          <w:rFonts w:ascii="Tahoma" w:hAnsi="Tahoma" w:cs="Tahoma"/>
          <w:sz w:val="20"/>
          <w:szCs w:val="20"/>
        </w:rPr>
      </w:pPr>
    </w:p>
    <w:p w14:paraId="3E47B698" w14:textId="2AB283F6" w:rsidR="00780710" w:rsidRPr="00095F38" w:rsidRDefault="00780710" w:rsidP="00780710">
      <w:pPr>
        <w:jc w:val="both"/>
        <w:rPr>
          <w:rFonts w:ascii="Tahoma" w:hAnsi="Tahoma" w:cs="Tahoma"/>
          <w:sz w:val="20"/>
          <w:szCs w:val="20"/>
        </w:rPr>
      </w:pPr>
      <w:r w:rsidRPr="00095F38">
        <w:rPr>
          <w:rFonts w:ascii="Tahoma" w:hAnsi="Tahoma" w:cs="Tahoma"/>
          <w:sz w:val="20"/>
          <w:szCs w:val="20"/>
        </w:rPr>
        <w:t>V letu 2021 so</w:t>
      </w:r>
      <w:r w:rsidR="00D93F91">
        <w:rPr>
          <w:rFonts w:ascii="Tahoma" w:hAnsi="Tahoma" w:cs="Tahoma"/>
          <w:sz w:val="20"/>
          <w:szCs w:val="20"/>
        </w:rPr>
        <w:t xml:space="preserve"> bila</w:t>
      </w:r>
      <w:r w:rsidRPr="00095F38">
        <w:rPr>
          <w:rFonts w:ascii="Tahoma" w:hAnsi="Tahoma" w:cs="Tahoma"/>
          <w:sz w:val="20"/>
          <w:szCs w:val="20"/>
        </w:rPr>
        <w:t xml:space="preserve"> izvedena dela le v manj</w:t>
      </w:r>
      <w:r w:rsidR="00D93F91">
        <w:rPr>
          <w:rFonts w:ascii="Tahoma" w:hAnsi="Tahoma" w:cs="Tahoma"/>
          <w:sz w:val="20"/>
          <w:szCs w:val="20"/>
        </w:rPr>
        <w:t>šem</w:t>
      </w:r>
      <w:r w:rsidRPr="00095F38">
        <w:rPr>
          <w:rFonts w:ascii="Tahoma" w:hAnsi="Tahoma" w:cs="Tahoma"/>
          <w:sz w:val="20"/>
          <w:szCs w:val="20"/>
        </w:rPr>
        <w:t xml:space="preserve"> obseg</w:t>
      </w:r>
      <w:r w:rsidR="00D93F91">
        <w:rPr>
          <w:rFonts w:ascii="Tahoma" w:hAnsi="Tahoma" w:cs="Tahoma"/>
          <w:sz w:val="20"/>
          <w:szCs w:val="20"/>
        </w:rPr>
        <w:t>u</w:t>
      </w:r>
      <w:r w:rsidRPr="00095F38">
        <w:rPr>
          <w:rFonts w:ascii="Tahoma" w:hAnsi="Tahoma" w:cs="Tahoma"/>
          <w:sz w:val="20"/>
          <w:szCs w:val="20"/>
        </w:rPr>
        <w:t xml:space="preserve"> iz dveh poglavitnih razlogov : </w:t>
      </w:r>
    </w:p>
    <w:p w14:paraId="6034C5BA" w14:textId="0D20A804" w:rsidR="00780710" w:rsidRPr="00095F38" w:rsidRDefault="00780710" w:rsidP="00780710">
      <w:pPr>
        <w:pStyle w:val="Odstavekseznama"/>
        <w:numPr>
          <w:ilvl w:val="0"/>
          <w:numId w:val="43"/>
        </w:numPr>
        <w:jc w:val="both"/>
        <w:rPr>
          <w:rFonts w:ascii="Tahoma" w:hAnsi="Tahoma" w:cs="Tahoma"/>
          <w:sz w:val="20"/>
          <w:szCs w:val="20"/>
        </w:rPr>
      </w:pPr>
      <w:r w:rsidRPr="00095F38">
        <w:rPr>
          <w:rFonts w:ascii="Tahoma" w:hAnsi="Tahoma" w:cs="Tahoma"/>
          <w:sz w:val="20"/>
          <w:szCs w:val="20"/>
        </w:rPr>
        <w:t>Poslovni načrt 2021 je bil sprejet šele</w:t>
      </w:r>
      <w:r w:rsidR="00D93F91">
        <w:rPr>
          <w:rFonts w:ascii="Tahoma" w:hAnsi="Tahoma" w:cs="Tahoma"/>
          <w:sz w:val="20"/>
          <w:szCs w:val="20"/>
        </w:rPr>
        <w:t xml:space="preserve"> konec avgusta</w:t>
      </w:r>
      <w:r w:rsidRPr="00095F38">
        <w:rPr>
          <w:rFonts w:ascii="Tahoma" w:hAnsi="Tahoma" w:cs="Tahoma"/>
          <w:sz w:val="20"/>
          <w:szCs w:val="20"/>
        </w:rPr>
        <w:t xml:space="preserve"> 2021, tako da se dela na investiciji niso mogla pričeti pred tem</w:t>
      </w:r>
      <w:r w:rsidR="00D93F91">
        <w:rPr>
          <w:rFonts w:ascii="Tahoma" w:hAnsi="Tahoma" w:cs="Tahoma"/>
          <w:sz w:val="20"/>
          <w:szCs w:val="20"/>
        </w:rPr>
        <w:t>.</w:t>
      </w:r>
    </w:p>
    <w:p w14:paraId="6392489C" w14:textId="5B72CA19" w:rsidR="00780710" w:rsidRPr="00095F38" w:rsidRDefault="00D93F91" w:rsidP="00780710">
      <w:pPr>
        <w:pStyle w:val="Odstavekseznama"/>
        <w:numPr>
          <w:ilvl w:val="0"/>
          <w:numId w:val="43"/>
        </w:numPr>
        <w:jc w:val="both"/>
        <w:rPr>
          <w:rFonts w:ascii="Tahoma" w:hAnsi="Tahoma" w:cs="Tahoma"/>
          <w:sz w:val="20"/>
          <w:szCs w:val="20"/>
        </w:rPr>
      </w:pPr>
      <w:r>
        <w:rPr>
          <w:rFonts w:ascii="Tahoma" w:hAnsi="Tahoma" w:cs="Tahoma"/>
          <w:sz w:val="20"/>
          <w:szCs w:val="20"/>
        </w:rPr>
        <w:t xml:space="preserve">Omejena </w:t>
      </w:r>
      <w:r w:rsidR="00780710" w:rsidRPr="00095F38">
        <w:rPr>
          <w:rFonts w:ascii="Tahoma" w:hAnsi="Tahoma" w:cs="Tahoma"/>
          <w:sz w:val="20"/>
          <w:szCs w:val="20"/>
        </w:rPr>
        <w:t>finančn</w:t>
      </w:r>
      <w:r>
        <w:rPr>
          <w:rFonts w:ascii="Tahoma" w:hAnsi="Tahoma" w:cs="Tahoma"/>
          <w:sz w:val="20"/>
          <w:szCs w:val="20"/>
        </w:rPr>
        <w:t>a</w:t>
      </w:r>
      <w:r w:rsidR="00780710" w:rsidRPr="00095F38">
        <w:rPr>
          <w:rFonts w:ascii="Tahoma" w:hAnsi="Tahoma" w:cs="Tahoma"/>
          <w:sz w:val="20"/>
          <w:szCs w:val="20"/>
        </w:rPr>
        <w:t xml:space="preserve"> sredst</w:t>
      </w:r>
      <w:r>
        <w:rPr>
          <w:rFonts w:ascii="Tahoma" w:hAnsi="Tahoma" w:cs="Tahoma"/>
          <w:sz w:val="20"/>
          <w:szCs w:val="20"/>
        </w:rPr>
        <w:t>va</w:t>
      </w:r>
      <w:r w:rsidR="00780710" w:rsidRPr="00095F38">
        <w:rPr>
          <w:rFonts w:ascii="Tahoma" w:hAnsi="Tahoma" w:cs="Tahoma"/>
          <w:sz w:val="20"/>
          <w:szCs w:val="20"/>
        </w:rPr>
        <w:t xml:space="preserve"> </w:t>
      </w:r>
      <w:r>
        <w:rPr>
          <w:rFonts w:ascii="Tahoma" w:hAnsi="Tahoma" w:cs="Tahoma"/>
          <w:sz w:val="20"/>
          <w:szCs w:val="20"/>
        </w:rPr>
        <w:t>na</w:t>
      </w:r>
      <w:r w:rsidR="00780710" w:rsidRPr="00095F38">
        <w:rPr>
          <w:rFonts w:ascii="Tahoma" w:hAnsi="Tahoma" w:cs="Tahoma"/>
          <w:sz w:val="20"/>
          <w:szCs w:val="20"/>
        </w:rPr>
        <w:t xml:space="preserve"> vzdrževanj</w:t>
      </w:r>
      <w:r>
        <w:rPr>
          <w:rFonts w:ascii="Tahoma" w:hAnsi="Tahoma" w:cs="Tahoma"/>
          <w:sz w:val="20"/>
          <w:szCs w:val="20"/>
        </w:rPr>
        <w:t>u</w:t>
      </w:r>
      <w:r w:rsidR="00780710" w:rsidRPr="00095F38">
        <w:rPr>
          <w:rFonts w:ascii="Tahoma" w:hAnsi="Tahoma" w:cs="Tahoma"/>
          <w:sz w:val="20"/>
          <w:szCs w:val="20"/>
        </w:rPr>
        <w:t xml:space="preserve">, tako da so </w:t>
      </w:r>
      <w:r>
        <w:rPr>
          <w:rFonts w:ascii="Tahoma" w:hAnsi="Tahoma" w:cs="Tahoma"/>
          <w:sz w:val="20"/>
          <w:szCs w:val="20"/>
        </w:rPr>
        <w:t xml:space="preserve">bila </w:t>
      </w:r>
      <w:r w:rsidR="00780710" w:rsidRPr="00095F38">
        <w:rPr>
          <w:rFonts w:ascii="Tahoma" w:hAnsi="Tahoma" w:cs="Tahoma"/>
          <w:sz w:val="20"/>
          <w:szCs w:val="20"/>
        </w:rPr>
        <w:t xml:space="preserve">tudi vzdrževalna dela izvedena le v najnujnejšem obsegu. </w:t>
      </w:r>
    </w:p>
    <w:p w14:paraId="7DF872EB" w14:textId="77777777" w:rsidR="00780710" w:rsidRPr="00095F38" w:rsidRDefault="00780710" w:rsidP="00780710">
      <w:pPr>
        <w:jc w:val="both"/>
        <w:rPr>
          <w:rFonts w:ascii="Tahoma" w:hAnsi="Tahoma" w:cs="Tahoma"/>
          <w:sz w:val="20"/>
          <w:szCs w:val="20"/>
        </w:rPr>
      </w:pPr>
    </w:p>
    <w:p w14:paraId="3F5D90F1" w14:textId="281066F3" w:rsidR="00780710" w:rsidRPr="00095F38" w:rsidRDefault="00780710" w:rsidP="00780710">
      <w:pPr>
        <w:jc w:val="both"/>
        <w:rPr>
          <w:rFonts w:ascii="Tahoma" w:hAnsi="Tahoma" w:cs="Tahoma"/>
          <w:sz w:val="20"/>
          <w:szCs w:val="20"/>
        </w:rPr>
      </w:pPr>
      <w:r w:rsidRPr="00095F38">
        <w:rPr>
          <w:rFonts w:ascii="Tahoma" w:hAnsi="Tahoma" w:cs="Tahoma"/>
          <w:b/>
          <w:sz w:val="20"/>
          <w:szCs w:val="20"/>
        </w:rPr>
        <w:t>Izgradnja HE Boštanj</w:t>
      </w:r>
      <w:r w:rsidRPr="00095F38">
        <w:rPr>
          <w:rFonts w:ascii="Tahoma" w:hAnsi="Tahoma" w:cs="Tahoma"/>
          <w:sz w:val="20"/>
          <w:szCs w:val="20"/>
        </w:rPr>
        <w:t xml:space="preserve">: Gradnja je dokončana že v letu 2015. Na akumulacijskem bazenu so se izvajala le redna vzdrževalna dela. Prav tako je bila izvedena predaja izgrajenih ureditev vodne infrastrukture </w:t>
      </w:r>
      <w:r w:rsidR="00D93F91" w:rsidRPr="00095F38">
        <w:rPr>
          <w:rFonts w:ascii="Tahoma" w:hAnsi="Tahoma" w:cs="Tahoma"/>
          <w:sz w:val="20"/>
          <w:szCs w:val="20"/>
        </w:rPr>
        <w:t>upravljalc</w:t>
      </w:r>
      <w:r w:rsidR="00D93F91">
        <w:rPr>
          <w:rFonts w:ascii="Tahoma" w:hAnsi="Tahoma" w:cs="Tahoma"/>
          <w:sz w:val="20"/>
          <w:szCs w:val="20"/>
        </w:rPr>
        <w:t>u</w:t>
      </w:r>
      <w:r w:rsidR="00D93F91" w:rsidRPr="00095F38">
        <w:rPr>
          <w:rFonts w:ascii="Tahoma" w:hAnsi="Tahoma" w:cs="Tahoma"/>
          <w:sz w:val="20"/>
          <w:szCs w:val="20"/>
        </w:rPr>
        <w:t xml:space="preserve"> </w:t>
      </w:r>
      <w:r w:rsidRPr="00095F38">
        <w:rPr>
          <w:rFonts w:ascii="Tahoma" w:hAnsi="Tahoma" w:cs="Tahoma"/>
          <w:sz w:val="20"/>
          <w:szCs w:val="20"/>
        </w:rPr>
        <w:t>DRSV in v vzdrževanje HESS d.o.o., tako da</w:t>
      </w:r>
      <w:r w:rsidR="00D93F91">
        <w:rPr>
          <w:rFonts w:ascii="Tahoma" w:hAnsi="Tahoma" w:cs="Tahoma"/>
          <w:sz w:val="20"/>
          <w:szCs w:val="20"/>
        </w:rPr>
        <w:t xml:space="preserve"> so se</w:t>
      </w:r>
      <w:r w:rsidRPr="00095F38">
        <w:rPr>
          <w:rFonts w:ascii="Tahoma" w:hAnsi="Tahoma" w:cs="Tahoma"/>
          <w:sz w:val="20"/>
          <w:szCs w:val="20"/>
        </w:rPr>
        <w:t xml:space="preserve"> vzdrževalna dela izvaja</w:t>
      </w:r>
      <w:r w:rsidR="00D93F91">
        <w:rPr>
          <w:rFonts w:ascii="Tahoma" w:hAnsi="Tahoma" w:cs="Tahoma"/>
          <w:sz w:val="20"/>
          <w:szCs w:val="20"/>
        </w:rPr>
        <w:t>la</w:t>
      </w:r>
      <w:r w:rsidRPr="00095F38">
        <w:rPr>
          <w:rFonts w:ascii="Tahoma" w:hAnsi="Tahoma" w:cs="Tahoma"/>
          <w:sz w:val="20"/>
          <w:szCs w:val="20"/>
        </w:rPr>
        <w:t xml:space="preserve"> le na pritokih in na črpališču Kompolje</w:t>
      </w:r>
      <w:r w:rsidR="00D93F91">
        <w:rPr>
          <w:rFonts w:ascii="Tahoma" w:hAnsi="Tahoma" w:cs="Tahoma"/>
          <w:sz w:val="20"/>
          <w:szCs w:val="20"/>
        </w:rPr>
        <w:t xml:space="preserve">. </w:t>
      </w:r>
    </w:p>
    <w:p w14:paraId="038E32DD" w14:textId="77777777" w:rsidR="00780710" w:rsidRPr="00095F38" w:rsidRDefault="00780710" w:rsidP="00780710">
      <w:pPr>
        <w:jc w:val="both"/>
        <w:rPr>
          <w:rFonts w:ascii="Tahoma" w:hAnsi="Tahoma" w:cs="Tahoma"/>
          <w:sz w:val="20"/>
          <w:szCs w:val="20"/>
        </w:rPr>
      </w:pPr>
    </w:p>
    <w:p w14:paraId="0141FC70" w14:textId="75C580C3" w:rsidR="00780710" w:rsidRPr="00095F38" w:rsidRDefault="00780710" w:rsidP="00780710">
      <w:pPr>
        <w:jc w:val="both"/>
        <w:rPr>
          <w:rFonts w:ascii="Tahoma" w:hAnsi="Tahoma" w:cs="Tahoma"/>
          <w:sz w:val="20"/>
          <w:szCs w:val="20"/>
        </w:rPr>
      </w:pPr>
      <w:r w:rsidRPr="00095F38">
        <w:rPr>
          <w:rFonts w:ascii="Tahoma" w:hAnsi="Tahoma" w:cs="Tahoma"/>
          <w:b/>
          <w:sz w:val="20"/>
          <w:szCs w:val="20"/>
        </w:rPr>
        <w:t>Izgradnja HE Blanca:</w:t>
      </w:r>
      <w:r w:rsidRPr="00095F38">
        <w:rPr>
          <w:rFonts w:ascii="Tahoma" w:hAnsi="Tahoma" w:cs="Tahoma"/>
          <w:sz w:val="20"/>
          <w:szCs w:val="20"/>
        </w:rPr>
        <w:t xml:space="preserve"> Izgradnja HE Blanca je v večji meri dokončana. V septembru 2020 je bil potrjen Program izvedbe infrastrukturnih ureditev za HE Arto Blanca – Novelacija št. 2 in Investicijski program za HE Arto Blanca – Novelacija št. 2, na osnovi katerih so</w:t>
      </w:r>
      <w:r w:rsidR="00D93F91">
        <w:rPr>
          <w:rFonts w:ascii="Tahoma" w:hAnsi="Tahoma" w:cs="Tahoma"/>
          <w:sz w:val="20"/>
          <w:szCs w:val="20"/>
        </w:rPr>
        <w:t xml:space="preserve"> bila</w:t>
      </w:r>
      <w:r w:rsidRPr="00095F38">
        <w:rPr>
          <w:rFonts w:ascii="Tahoma" w:hAnsi="Tahoma" w:cs="Tahoma"/>
          <w:sz w:val="20"/>
          <w:szCs w:val="20"/>
        </w:rPr>
        <w:t xml:space="preserve"> zagotovljena tudi finančna sredstva za izvedbo del v letih 2020-2022. </w:t>
      </w:r>
      <w:r w:rsidR="00D93F91" w:rsidRPr="00095F38">
        <w:rPr>
          <w:rFonts w:ascii="Tahoma" w:hAnsi="Tahoma" w:cs="Tahoma"/>
          <w:sz w:val="20"/>
          <w:szCs w:val="20"/>
        </w:rPr>
        <w:t>Investicijska dela so dokončana na vodni infrastrukturi in v večji meri tudi na preostalih ureditvah.</w:t>
      </w:r>
      <w:r w:rsidR="00D93F91">
        <w:rPr>
          <w:rFonts w:ascii="Tahoma" w:hAnsi="Tahoma" w:cs="Tahoma"/>
          <w:sz w:val="20"/>
          <w:szCs w:val="20"/>
        </w:rPr>
        <w:t xml:space="preserve"> </w:t>
      </w:r>
      <w:r w:rsidRPr="00095F38">
        <w:rPr>
          <w:rFonts w:ascii="Tahoma" w:hAnsi="Tahoma" w:cs="Tahoma"/>
          <w:sz w:val="20"/>
          <w:szCs w:val="20"/>
        </w:rPr>
        <w:t>V letu 2021  je</w:t>
      </w:r>
      <w:r w:rsidR="00D93F91">
        <w:rPr>
          <w:rFonts w:ascii="Tahoma" w:hAnsi="Tahoma" w:cs="Tahoma"/>
          <w:sz w:val="20"/>
          <w:szCs w:val="20"/>
        </w:rPr>
        <w:t xml:space="preserve"> bila</w:t>
      </w:r>
      <w:r w:rsidRPr="00095F38">
        <w:rPr>
          <w:rFonts w:ascii="Tahoma" w:hAnsi="Tahoma" w:cs="Tahoma"/>
          <w:sz w:val="20"/>
          <w:szCs w:val="20"/>
        </w:rPr>
        <w:t xml:space="preserve"> dokončala izgradnja športnih površin na Blanci. </w:t>
      </w:r>
    </w:p>
    <w:p w14:paraId="5B7E1859" w14:textId="67E3D8E5" w:rsidR="00780710" w:rsidRPr="00095F38" w:rsidRDefault="00780710" w:rsidP="00780710">
      <w:pPr>
        <w:jc w:val="both"/>
        <w:rPr>
          <w:rFonts w:ascii="Tahoma" w:hAnsi="Tahoma" w:cs="Tahoma"/>
          <w:sz w:val="20"/>
          <w:szCs w:val="20"/>
        </w:rPr>
      </w:pPr>
      <w:r w:rsidRPr="00095F38">
        <w:rPr>
          <w:rFonts w:ascii="Tahoma" w:hAnsi="Tahoma" w:cs="Tahoma"/>
          <w:sz w:val="20"/>
          <w:szCs w:val="20"/>
        </w:rPr>
        <w:t>Na področju vzdrževanja so se izvajala dela le na pritokih in na črpališču Mirna in Log</w:t>
      </w:r>
      <w:r w:rsidR="00994832">
        <w:rPr>
          <w:rFonts w:ascii="Tahoma" w:hAnsi="Tahoma" w:cs="Tahoma"/>
          <w:sz w:val="20"/>
          <w:szCs w:val="20"/>
        </w:rPr>
        <w:t xml:space="preserve">. </w:t>
      </w:r>
      <w:r w:rsidRPr="00095F38">
        <w:rPr>
          <w:rFonts w:ascii="Tahoma" w:hAnsi="Tahoma" w:cs="Tahoma"/>
          <w:sz w:val="20"/>
          <w:szCs w:val="20"/>
        </w:rPr>
        <w:t>Preostale ureditve so predane v vzdrževanje HESS d.o.o. in lokaln</w:t>
      </w:r>
      <w:r w:rsidR="00994832">
        <w:rPr>
          <w:rFonts w:ascii="Tahoma" w:hAnsi="Tahoma" w:cs="Tahoma"/>
          <w:sz w:val="20"/>
          <w:szCs w:val="20"/>
        </w:rPr>
        <w:t>i</w:t>
      </w:r>
      <w:r w:rsidRPr="00095F38">
        <w:rPr>
          <w:rFonts w:ascii="Tahoma" w:hAnsi="Tahoma" w:cs="Tahoma"/>
          <w:sz w:val="20"/>
          <w:szCs w:val="20"/>
        </w:rPr>
        <w:t xml:space="preserve"> skupnosti.</w:t>
      </w:r>
    </w:p>
    <w:p w14:paraId="0F78E900" w14:textId="77777777" w:rsidR="00780710" w:rsidRPr="00095F38" w:rsidRDefault="00780710" w:rsidP="00780710">
      <w:pPr>
        <w:jc w:val="both"/>
        <w:rPr>
          <w:rFonts w:ascii="Tahoma" w:hAnsi="Tahoma" w:cs="Tahoma"/>
          <w:b/>
          <w:sz w:val="20"/>
          <w:szCs w:val="20"/>
        </w:rPr>
      </w:pPr>
    </w:p>
    <w:p w14:paraId="2C8F5BB3" w14:textId="0FA421C5" w:rsidR="00780710" w:rsidRPr="00095F38" w:rsidRDefault="00780710" w:rsidP="00780710">
      <w:pPr>
        <w:jc w:val="both"/>
        <w:rPr>
          <w:rFonts w:ascii="Tahoma" w:hAnsi="Tahoma" w:cs="Tahoma"/>
          <w:sz w:val="20"/>
          <w:szCs w:val="20"/>
        </w:rPr>
      </w:pPr>
      <w:r w:rsidRPr="00095F38">
        <w:rPr>
          <w:rFonts w:ascii="Tahoma" w:hAnsi="Tahoma" w:cs="Tahoma"/>
          <w:b/>
          <w:sz w:val="20"/>
          <w:szCs w:val="20"/>
        </w:rPr>
        <w:t>Izgradnja HE Krško:</w:t>
      </w:r>
      <w:r w:rsidRPr="00095F38">
        <w:rPr>
          <w:rFonts w:ascii="Tahoma" w:hAnsi="Tahoma" w:cs="Tahoma"/>
          <w:sz w:val="20"/>
          <w:szCs w:val="20"/>
        </w:rPr>
        <w:t xml:space="preserve"> Na območju akumulacijskega bazena HE Krško so bila vsa investicijska dela dokončana že v letu 2019. V septembru 2020 je bil potrjen Program izvedbe infrastrukturnih ureditev za HE Krško – Novelacija št. 2 in Investicijski program za HE Krško – Novelacija št. 2, na osnovi katerih so </w:t>
      </w:r>
      <w:r w:rsidR="00994832">
        <w:rPr>
          <w:rFonts w:ascii="Tahoma" w:hAnsi="Tahoma" w:cs="Tahoma"/>
          <w:sz w:val="20"/>
          <w:szCs w:val="20"/>
        </w:rPr>
        <w:t xml:space="preserve">bila </w:t>
      </w:r>
      <w:r w:rsidRPr="00095F38">
        <w:rPr>
          <w:rFonts w:ascii="Tahoma" w:hAnsi="Tahoma" w:cs="Tahoma"/>
          <w:sz w:val="20"/>
          <w:szCs w:val="20"/>
        </w:rPr>
        <w:t xml:space="preserve">zagotovljena tudi finančna sredstva za izvedbo del v letih 2020-2022. </w:t>
      </w:r>
      <w:r w:rsidR="00994832">
        <w:rPr>
          <w:rFonts w:ascii="Tahoma" w:hAnsi="Tahoma" w:cs="Tahoma"/>
          <w:sz w:val="20"/>
          <w:szCs w:val="20"/>
        </w:rPr>
        <w:t xml:space="preserve">Na infrastrukturnem delu so se  v letu 2021 izvajala </w:t>
      </w:r>
      <w:r w:rsidR="00994832" w:rsidRPr="00095F38">
        <w:rPr>
          <w:rFonts w:ascii="Tahoma" w:hAnsi="Tahoma" w:cs="Tahoma"/>
          <w:sz w:val="20"/>
          <w:szCs w:val="20"/>
        </w:rPr>
        <w:t xml:space="preserve"> </w:t>
      </w:r>
      <w:r w:rsidRPr="00095F38">
        <w:rPr>
          <w:rFonts w:ascii="Tahoma" w:hAnsi="Tahoma" w:cs="Tahoma"/>
          <w:sz w:val="20"/>
          <w:szCs w:val="20"/>
        </w:rPr>
        <w:t>le še dela dopolnitv</w:t>
      </w:r>
      <w:r w:rsidR="00994832">
        <w:rPr>
          <w:rFonts w:ascii="Tahoma" w:hAnsi="Tahoma" w:cs="Tahoma"/>
          <w:sz w:val="20"/>
          <w:szCs w:val="20"/>
        </w:rPr>
        <w:t>e</w:t>
      </w:r>
      <w:r w:rsidRPr="00095F38">
        <w:rPr>
          <w:rFonts w:ascii="Tahoma" w:hAnsi="Tahoma" w:cs="Tahoma"/>
          <w:sz w:val="20"/>
          <w:szCs w:val="20"/>
        </w:rPr>
        <w:t xml:space="preserve"> habitata NH3. Na akumulacijskem bazenu so se v </w:t>
      </w:r>
      <w:r w:rsidR="00994832">
        <w:rPr>
          <w:rFonts w:ascii="Tahoma" w:hAnsi="Tahoma" w:cs="Tahoma"/>
          <w:sz w:val="20"/>
          <w:szCs w:val="20"/>
        </w:rPr>
        <w:t xml:space="preserve">letu </w:t>
      </w:r>
      <w:r w:rsidRPr="00095F38">
        <w:rPr>
          <w:rFonts w:ascii="Tahoma" w:hAnsi="Tahoma" w:cs="Tahoma"/>
          <w:sz w:val="20"/>
          <w:szCs w:val="20"/>
        </w:rPr>
        <w:t>2021 izvajala le nujna redna vzdrževalna dela in</w:t>
      </w:r>
      <w:r w:rsidR="00994832">
        <w:rPr>
          <w:rFonts w:ascii="Tahoma" w:hAnsi="Tahoma" w:cs="Tahoma"/>
          <w:sz w:val="20"/>
          <w:szCs w:val="20"/>
        </w:rPr>
        <w:t xml:space="preserve"> še</w:t>
      </w:r>
      <w:r w:rsidRPr="00095F38">
        <w:rPr>
          <w:rFonts w:ascii="Tahoma" w:hAnsi="Tahoma" w:cs="Tahoma"/>
          <w:sz w:val="20"/>
          <w:szCs w:val="20"/>
        </w:rPr>
        <w:t xml:space="preserve"> to v manjšem obsegu od potrebnega zaradi pomanjkanja finančnih sredstev. </w:t>
      </w:r>
    </w:p>
    <w:p w14:paraId="12BDAC6F" w14:textId="77777777" w:rsidR="00780710" w:rsidRPr="00095F38" w:rsidRDefault="00780710" w:rsidP="00780710">
      <w:pPr>
        <w:jc w:val="both"/>
        <w:rPr>
          <w:rFonts w:ascii="Tahoma" w:hAnsi="Tahoma" w:cs="Tahoma"/>
          <w:sz w:val="20"/>
          <w:szCs w:val="20"/>
        </w:rPr>
      </w:pPr>
    </w:p>
    <w:p w14:paraId="118CDFF7" w14:textId="77777777" w:rsidR="00780710" w:rsidRPr="00095F38" w:rsidRDefault="00780710" w:rsidP="00780710">
      <w:pPr>
        <w:jc w:val="both"/>
        <w:rPr>
          <w:rFonts w:ascii="Tahoma" w:hAnsi="Tahoma" w:cs="Tahoma"/>
          <w:sz w:val="20"/>
          <w:szCs w:val="20"/>
        </w:rPr>
      </w:pPr>
      <w:r w:rsidRPr="00095F38">
        <w:rPr>
          <w:rFonts w:ascii="Tahoma" w:hAnsi="Tahoma" w:cs="Tahoma"/>
          <w:b/>
          <w:sz w:val="20"/>
          <w:szCs w:val="20"/>
        </w:rPr>
        <w:t>Izgradnja HE Brežice:</w:t>
      </w:r>
      <w:r w:rsidRPr="00095F38">
        <w:rPr>
          <w:rFonts w:ascii="Tahoma" w:hAnsi="Tahoma" w:cs="Tahoma"/>
          <w:sz w:val="20"/>
          <w:szCs w:val="20"/>
        </w:rPr>
        <w:t xml:space="preserve"> </w:t>
      </w:r>
    </w:p>
    <w:p w14:paraId="6478BEB3" w14:textId="63E64F22" w:rsidR="00780710" w:rsidRPr="00095F38" w:rsidRDefault="00780710" w:rsidP="00780710">
      <w:pPr>
        <w:jc w:val="both"/>
        <w:rPr>
          <w:rFonts w:ascii="Tahoma" w:hAnsi="Tahoma" w:cs="Tahoma"/>
          <w:sz w:val="20"/>
          <w:szCs w:val="20"/>
        </w:rPr>
      </w:pPr>
      <w:r w:rsidRPr="00095F38">
        <w:rPr>
          <w:rFonts w:ascii="Tahoma" w:hAnsi="Tahoma" w:cs="Tahoma"/>
          <w:sz w:val="20"/>
          <w:szCs w:val="20"/>
        </w:rPr>
        <w:t xml:space="preserve">V letu 2021 so </w:t>
      </w:r>
      <w:r w:rsidR="00986679">
        <w:rPr>
          <w:rFonts w:ascii="Tahoma" w:hAnsi="Tahoma" w:cs="Tahoma"/>
          <w:sz w:val="20"/>
          <w:szCs w:val="20"/>
        </w:rPr>
        <w:t xml:space="preserve">bila s prenosom iz leta 2020 </w:t>
      </w:r>
      <w:r w:rsidRPr="00095F38">
        <w:rPr>
          <w:rFonts w:ascii="Tahoma" w:hAnsi="Tahoma" w:cs="Tahoma"/>
          <w:sz w:val="20"/>
          <w:szCs w:val="20"/>
        </w:rPr>
        <w:t xml:space="preserve">zagotovljena sredstva , na osnovi katerih </w:t>
      </w:r>
      <w:r w:rsidR="00986679">
        <w:rPr>
          <w:rFonts w:ascii="Tahoma" w:hAnsi="Tahoma" w:cs="Tahoma"/>
          <w:sz w:val="20"/>
          <w:szCs w:val="20"/>
        </w:rPr>
        <w:t xml:space="preserve">se </w:t>
      </w:r>
      <w:r w:rsidRPr="00095F38">
        <w:rPr>
          <w:rFonts w:ascii="Tahoma" w:hAnsi="Tahoma" w:cs="Tahoma"/>
          <w:sz w:val="20"/>
          <w:szCs w:val="20"/>
        </w:rPr>
        <w:t xml:space="preserve">je </w:t>
      </w:r>
      <w:r w:rsidR="00986679" w:rsidRPr="00095F38">
        <w:rPr>
          <w:rFonts w:ascii="Tahoma" w:hAnsi="Tahoma" w:cs="Tahoma"/>
          <w:sz w:val="20"/>
          <w:szCs w:val="20"/>
        </w:rPr>
        <w:t>nadaljeva</w:t>
      </w:r>
      <w:r w:rsidR="00986679">
        <w:rPr>
          <w:rFonts w:ascii="Tahoma" w:hAnsi="Tahoma" w:cs="Tahoma"/>
          <w:sz w:val="20"/>
          <w:szCs w:val="20"/>
        </w:rPr>
        <w:t xml:space="preserve">la </w:t>
      </w:r>
      <w:r w:rsidRPr="00095F38">
        <w:rPr>
          <w:rFonts w:ascii="Tahoma" w:hAnsi="Tahoma" w:cs="Tahoma"/>
          <w:sz w:val="20"/>
          <w:szCs w:val="20"/>
        </w:rPr>
        <w:t xml:space="preserve"> izgradnj</w:t>
      </w:r>
      <w:r w:rsidR="00986679">
        <w:rPr>
          <w:rFonts w:ascii="Tahoma" w:hAnsi="Tahoma" w:cs="Tahoma"/>
          <w:sz w:val="20"/>
          <w:szCs w:val="20"/>
        </w:rPr>
        <w:t>a</w:t>
      </w:r>
      <w:r w:rsidRPr="00095F38">
        <w:rPr>
          <w:rFonts w:ascii="Tahoma" w:hAnsi="Tahoma" w:cs="Tahoma"/>
          <w:sz w:val="20"/>
          <w:szCs w:val="20"/>
        </w:rPr>
        <w:t xml:space="preserve"> nedokončanih ureditev na območju DPN za HE Brežice. Sredstva so bila dodeljena po potrditvi dokumentov Program izvedbe infrastrukturnih ureditev – Novelacija št. 2 in Investicijski program za HE Brežice – Novelacija št. 2.</w:t>
      </w:r>
    </w:p>
    <w:p w14:paraId="0738CD2C" w14:textId="77777777" w:rsidR="00780710" w:rsidRPr="00095F38" w:rsidRDefault="00780710" w:rsidP="00780710">
      <w:pPr>
        <w:jc w:val="both"/>
        <w:rPr>
          <w:rFonts w:ascii="Tahoma" w:hAnsi="Tahoma" w:cs="Tahoma"/>
          <w:sz w:val="20"/>
          <w:szCs w:val="20"/>
        </w:rPr>
      </w:pPr>
      <w:r w:rsidRPr="00095F38">
        <w:rPr>
          <w:rFonts w:ascii="Tahoma" w:hAnsi="Tahoma" w:cs="Tahoma"/>
          <w:sz w:val="20"/>
          <w:szCs w:val="20"/>
        </w:rPr>
        <w:t xml:space="preserve">V obravnavanem obdobju se je izvajalo : </w:t>
      </w:r>
    </w:p>
    <w:p w14:paraId="2923B2EE" w14:textId="77777777" w:rsidR="00780710" w:rsidRPr="00095F38" w:rsidRDefault="00780710" w:rsidP="00780710">
      <w:pPr>
        <w:pStyle w:val="Odstavekseznama"/>
        <w:numPr>
          <w:ilvl w:val="0"/>
          <w:numId w:val="42"/>
        </w:numPr>
        <w:jc w:val="both"/>
        <w:rPr>
          <w:rFonts w:ascii="Tahoma" w:hAnsi="Tahoma" w:cs="Tahoma"/>
          <w:sz w:val="20"/>
          <w:szCs w:val="20"/>
        </w:rPr>
      </w:pPr>
      <w:r w:rsidRPr="00095F38">
        <w:rPr>
          <w:rFonts w:ascii="Tahoma" w:hAnsi="Tahoma" w:cs="Tahoma"/>
          <w:sz w:val="20"/>
          <w:szCs w:val="20"/>
        </w:rPr>
        <w:t xml:space="preserve">dokončanje izgradnje ureditev na območju Krške vasi in Velikih Malenc. Dela so v večji meri dokončana, odvijale so se aktivnosti za pridobitev uporabnega dovoljenja, zaključevanje obračunov del in izvedba premostitvenega objekta iz naslova arheoloških del.  </w:t>
      </w:r>
    </w:p>
    <w:p w14:paraId="599412CD" w14:textId="77777777" w:rsidR="00780710" w:rsidRPr="00D60928" w:rsidRDefault="00780710" w:rsidP="00780710">
      <w:pPr>
        <w:pStyle w:val="Odstavekseznama"/>
        <w:numPr>
          <w:ilvl w:val="0"/>
          <w:numId w:val="42"/>
        </w:numPr>
        <w:jc w:val="both"/>
        <w:rPr>
          <w:rFonts w:ascii="Tahoma" w:hAnsi="Tahoma" w:cs="Tahoma"/>
          <w:sz w:val="20"/>
          <w:szCs w:val="20"/>
        </w:rPr>
      </w:pPr>
      <w:r w:rsidRPr="00D60928">
        <w:rPr>
          <w:rFonts w:ascii="Tahoma" w:hAnsi="Tahoma" w:cs="Tahoma"/>
          <w:sz w:val="20"/>
          <w:szCs w:val="20"/>
        </w:rPr>
        <w:lastRenderedPageBreak/>
        <w:t xml:space="preserve">Izvedba del na vodni infrastrukturi pri izgradnji proti poplavnih ukrepov na pritokih Potočnica, Drnik, Žlapovec in odsek Močnika v predelu zgornje Pohance. Večji del ureditev je izgrajen in dokončan. Dela so v zaključnih fazah in se pričakuje zaključevanje gradnje še v letu 2022. </w:t>
      </w:r>
    </w:p>
    <w:p w14:paraId="20A2211C" w14:textId="77777777" w:rsidR="00780710" w:rsidRPr="00D60928" w:rsidRDefault="00780710" w:rsidP="00780710">
      <w:pPr>
        <w:pStyle w:val="Odstavekseznama"/>
        <w:numPr>
          <w:ilvl w:val="0"/>
          <w:numId w:val="42"/>
        </w:numPr>
        <w:jc w:val="both"/>
        <w:rPr>
          <w:rFonts w:ascii="Tahoma" w:hAnsi="Tahoma" w:cs="Tahoma"/>
          <w:sz w:val="20"/>
          <w:szCs w:val="20"/>
        </w:rPr>
      </w:pPr>
      <w:r w:rsidRPr="00D60928">
        <w:rPr>
          <w:rFonts w:ascii="Tahoma" w:hAnsi="Tahoma" w:cs="Tahoma"/>
          <w:sz w:val="20"/>
          <w:szCs w:val="20"/>
        </w:rPr>
        <w:t xml:space="preserve">Izvedba del na sonaravnih ureditvah – odprava pomanjkljivosti izgrajenih ureditev. </w:t>
      </w:r>
    </w:p>
    <w:p w14:paraId="06DCF276" w14:textId="77777777" w:rsidR="00780710" w:rsidRPr="00D60928" w:rsidRDefault="00780710" w:rsidP="00780710">
      <w:pPr>
        <w:jc w:val="both"/>
        <w:rPr>
          <w:rFonts w:ascii="Tahoma" w:hAnsi="Tahoma" w:cs="Tahoma"/>
          <w:sz w:val="20"/>
          <w:szCs w:val="20"/>
        </w:rPr>
      </w:pPr>
    </w:p>
    <w:p w14:paraId="654E50B0" w14:textId="28866F8C" w:rsidR="00780710" w:rsidRPr="00D60928" w:rsidRDefault="00780710" w:rsidP="00780710">
      <w:pPr>
        <w:jc w:val="both"/>
        <w:rPr>
          <w:rFonts w:ascii="Tahoma" w:hAnsi="Tahoma" w:cs="Tahoma"/>
          <w:sz w:val="20"/>
          <w:szCs w:val="20"/>
        </w:rPr>
      </w:pPr>
      <w:r w:rsidRPr="00D60928">
        <w:rPr>
          <w:rFonts w:ascii="Tahoma" w:hAnsi="Tahoma" w:cs="Tahoma"/>
          <w:sz w:val="20"/>
          <w:szCs w:val="20"/>
        </w:rPr>
        <w:t xml:space="preserve">V sklopu vzdrževalnih aktivnosti so se izvajale le najnujnejše aktivnosti zaradi </w:t>
      </w:r>
      <w:r w:rsidR="00986679">
        <w:rPr>
          <w:rFonts w:ascii="Tahoma" w:hAnsi="Tahoma" w:cs="Tahoma"/>
          <w:sz w:val="20"/>
          <w:szCs w:val="20"/>
        </w:rPr>
        <w:t xml:space="preserve">omejenosti </w:t>
      </w:r>
      <w:r w:rsidRPr="00D60928">
        <w:rPr>
          <w:rFonts w:ascii="Tahoma" w:hAnsi="Tahoma" w:cs="Tahoma"/>
          <w:sz w:val="20"/>
          <w:szCs w:val="20"/>
        </w:rPr>
        <w:t>finančn</w:t>
      </w:r>
      <w:r w:rsidR="00986679">
        <w:rPr>
          <w:rFonts w:ascii="Tahoma" w:hAnsi="Tahoma" w:cs="Tahoma"/>
          <w:sz w:val="20"/>
          <w:szCs w:val="20"/>
        </w:rPr>
        <w:t>ih sredstev</w:t>
      </w:r>
      <w:r w:rsidRPr="00D60928">
        <w:rPr>
          <w:rFonts w:ascii="Tahoma" w:hAnsi="Tahoma" w:cs="Tahoma"/>
          <w:sz w:val="20"/>
          <w:szCs w:val="20"/>
        </w:rPr>
        <w:t xml:space="preserve">. Dokončane so tudi aktivnosti predaje izgrajenih ureditev DRSV in obveznosti vzdrževanja HESS d.o.o., katera je zaključena s 1.7.2020. S tem se je bistveno spremenil obseg aktivnosti vzdrževanja. Obseg vzdrževanja je tako ostal na pritokih in sonaravnih ureditvah. Obenem še vedno ostaja </w:t>
      </w:r>
      <w:r w:rsidR="00986679" w:rsidRPr="00D60928">
        <w:rPr>
          <w:rFonts w:ascii="Tahoma" w:hAnsi="Tahoma" w:cs="Tahoma"/>
          <w:sz w:val="20"/>
          <w:szCs w:val="20"/>
        </w:rPr>
        <w:t>obveza</w:t>
      </w:r>
      <w:r w:rsidR="00986679">
        <w:rPr>
          <w:rFonts w:ascii="Tahoma" w:hAnsi="Tahoma" w:cs="Tahoma"/>
          <w:sz w:val="20"/>
          <w:szCs w:val="20"/>
        </w:rPr>
        <w:t xml:space="preserve"> INFRE glede </w:t>
      </w:r>
      <w:r w:rsidRPr="00D60928">
        <w:rPr>
          <w:rFonts w:ascii="Tahoma" w:hAnsi="Tahoma" w:cs="Tahoma"/>
          <w:sz w:val="20"/>
          <w:szCs w:val="20"/>
        </w:rPr>
        <w:t xml:space="preserve">financiranja zavarovanja celotne izgrajene »nedeljive« infrastrukture.  </w:t>
      </w:r>
    </w:p>
    <w:p w14:paraId="087A5625" w14:textId="77777777" w:rsidR="00780710" w:rsidRPr="00D60928" w:rsidRDefault="00780710" w:rsidP="00780710">
      <w:pPr>
        <w:jc w:val="both"/>
        <w:rPr>
          <w:rFonts w:ascii="Tahoma" w:hAnsi="Tahoma" w:cs="Tahoma"/>
          <w:sz w:val="20"/>
          <w:szCs w:val="20"/>
        </w:rPr>
      </w:pPr>
    </w:p>
    <w:p w14:paraId="584773A0" w14:textId="77777777" w:rsidR="00780710" w:rsidRPr="00D60928" w:rsidRDefault="00780710" w:rsidP="00780710">
      <w:pPr>
        <w:jc w:val="both"/>
        <w:rPr>
          <w:rFonts w:ascii="Tahoma" w:hAnsi="Tahoma" w:cs="Tahoma"/>
          <w:sz w:val="20"/>
          <w:szCs w:val="20"/>
        </w:rPr>
      </w:pPr>
      <w:r w:rsidRPr="00D60928">
        <w:rPr>
          <w:rFonts w:ascii="Tahoma" w:hAnsi="Tahoma" w:cs="Tahoma"/>
          <w:b/>
          <w:sz w:val="20"/>
          <w:szCs w:val="20"/>
        </w:rPr>
        <w:t>Izgradnja HE Mokrice</w:t>
      </w:r>
      <w:r w:rsidRPr="00D60928">
        <w:rPr>
          <w:rFonts w:ascii="Tahoma" w:hAnsi="Tahoma" w:cs="Tahoma"/>
          <w:sz w:val="20"/>
          <w:szCs w:val="20"/>
        </w:rPr>
        <w:t xml:space="preserve">: </w:t>
      </w:r>
    </w:p>
    <w:p w14:paraId="482BA514" w14:textId="1EA01751" w:rsidR="00780710" w:rsidRPr="00D60928" w:rsidRDefault="00780710" w:rsidP="00780710">
      <w:pPr>
        <w:jc w:val="both"/>
        <w:rPr>
          <w:rFonts w:ascii="Tahoma" w:hAnsi="Tahoma" w:cs="Tahoma"/>
          <w:bCs/>
          <w:sz w:val="20"/>
          <w:szCs w:val="20"/>
        </w:rPr>
      </w:pPr>
      <w:r w:rsidRPr="00D60928">
        <w:rPr>
          <w:rFonts w:ascii="Tahoma" w:hAnsi="Tahoma" w:cs="Tahoma"/>
          <w:sz w:val="20"/>
          <w:szCs w:val="20"/>
        </w:rPr>
        <w:t xml:space="preserve">Aktivnosti </w:t>
      </w:r>
      <w:r w:rsidR="00986679">
        <w:rPr>
          <w:rFonts w:ascii="Tahoma" w:hAnsi="Tahoma" w:cs="Tahoma"/>
          <w:sz w:val="20"/>
          <w:szCs w:val="20"/>
        </w:rPr>
        <w:t xml:space="preserve">izgradnje </w:t>
      </w:r>
      <w:r w:rsidRPr="00D60928">
        <w:rPr>
          <w:rFonts w:ascii="Tahoma" w:hAnsi="Tahoma" w:cs="Tahoma"/>
          <w:sz w:val="20"/>
          <w:szCs w:val="20"/>
        </w:rPr>
        <w:t xml:space="preserve">investicije na HE Mokrice so </w:t>
      </w:r>
      <w:r w:rsidR="00986679">
        <w:rPr>
          <w:rFonts w:ascii="Tahoma" w:hAnsi="Tahoma" w:cs="Tahoma"/>
          <w:sz w:val="20"/>
          <w:szCs w:val="20"/>
        </w:rPr>
        <w:t xml:space="preserve">se pričele </w:t>
      </w:r>
      <w:r w:rsidRPr="00D60928">
        <w:rPr>
          <w:rFonts w:ascii="Tahoma" w:hAnsi="Tahoma" w:cs="Tahoma"/>
          <w:sz w:val="20"/>
          <w:szCs w:val="20"/>
        </w:rPr>
        <w:t xml:space="preserve">v letu 2018. </w:t>
      </w:r>
      <w:r w:rsidR="00986679">
        <w:rPr>
          <w:rFonts w:ascii="Tahoma" w:hAnsi="Tahoma" w:cs="Tahoma"/>
          <w:bCs/>
          <w:sz w:val="20"/>
          <w:szCs w:val="20"/>
        </w:rPr>
        <w:t xml:space="preserve">Decembra </w:t>
      </w:r>
      <w:r w:rsidRPr="00D60928">
        <w:rPr>
          <w:rFonts w:ascii="Tahoma" w:hAnsi="Tahoma" w:cs="Tahoma"/>
          <w:bCs/>
          <w:sz w:val="20"/>
          <w:szCs w:val="20"/>
        </w:rPr>
        <w:t xml:space="preserve"> 2020 je Vlada Republike Slovenije izdala Odločbo o prevladi javne koristi energetike nad javno koristjo ohranjanja narave v zvezi z integralnim postopkom izdaje gradbenega dovoljenja za objekt Hidroelektrarne Mokrice.</w:t>
      </w:r>
    </w:p>
    <w:p w14:paraId="3D70B0E0" w14:textId="77777777" w:rsidR="00986679" w:rsidRPr="00C35C4D" w:rsidRDefault="00986679" w:rsidP="00986679">
      <w:pPr>
        <w:jc w:val="both"/>
        <w:rPr>
          <w:rFonts w:ascii="Tahoma" w:hAnsi="Tahoma" w:cs="Tahoma"/>
          <w:bCs/>
          <w:sz w:val="20"/>
          <w:szCs w:val="20"/>
        </w:rPr>
      </w:pPr>
      <w:r w:rsidRPr="00C35C4D">
        <w:rPr>
          <w:rFonts w:ascii="Tahoma" w:hAnsi="Tahoma" w:cs="Tahoma"/>
          <w:bCs/>
          <w:sz w:val="20"/>
          <w:szCs w:val="20"/>
        </w:rPr>
        <w:t xml:space="preserve">V </w:t>
      </w:r>
      <w:r>
        <w:rPr>
          <w:rFonts w:ascii="Tahoma" w:hAnsi="Tahoma" w:cs="Tahoma"/>
          <w:bCs/>
          <w:sz w:val="20"/>
          <w:szCs w:val="20"/>
        </w:rPr>
        <w:t xml:space="preserve">juniju </w:t>
      </w:r>
      <w:r w:rsidRPr="00C35C4D">
        <w:rPr>
          <w:rFonts w:ascii="Tahoma" w:hAnsi="Tahoma" w:cs="Tahoma"/>
          <w:bCs/>
          <w:sz w:val="20"/>
          <w:szCs w:val="20"/>
        </w:rPr>
        <w:t>202</w:t>
      </w:r>
      <w:r>
        <w:rPr>
          <w:rFonts w:ascii="Tahoma" w:hAnsi="Tahoma" w:cs="Tahoma"/>
          <w:bCs/>
          <w:sz w:val="20"/>
          <w:szCs w:val="20"/>
        </w:rPr>
        <w:t>0</w:t>
      </w:r>
      <w:r w:rsidRPr="00C35C4D">
        <w:rPr>
          <w:rFonts w:ascii="Tahoma" w:hAnsi="Tahoma" w:cs="Tahoma"/>
          <w:bCs/>
          <w:sz w:val="20"/>
          <w:szCs w:val="20"/>
        </w:rPr>
        <w:t xml:space="preserve"> je</w:t>
      </w:r>
      <w:r>
        <w:rPr>
          <w:rFonts w:ascii="Tahoma" w:hAnsi="Tahoma" w:cs="Tahoma"/>
          <w:bCs/>
          <w:sz w:val="20"/>
          <w:szCs w:val="20"/>
        </w:rPr>
        <w:t xml:space="preserve"> bila</w:t>
      </w:r>
      <w:r w:rsidRPr="00C35C4D">
        <w:rPr>
          <w:rFonts w:ascii="Tahoma" w:hAnsi="Tahoma" w:cs="Tahoma"/>
          <w:bCs/>
          <w:sz w:val="20"/>
          <w:szCs w:val="20"/>
        </w:rPr>
        <w:t xml:space="preserve"> skupaj s podjetjem HESS d.o.o. </w:t>
      </w:r>
      <w:r>
        <w:rPr>
          <w:rFonts w:ascii="Tahoma" w:hAnsi="Tahoma" w:cs="Tahoma"/>
          <w:bCs/>
          <w:sz w:val="20"/>
          <w:szCs w:val="20"/>
        </w:rPr>
        <w:t xml:space="preserve">vložena </w:t>
      </w:r>
      <w:r w:rsidRPr="00C35C4D">
        <w:rPr>
          <w:rFonts w:ascii="Tahoma" w:hAnsi="Tahoma" w:cs="Tahoma"/>
          <w:bCs/>
          <w:sz w:val="20"/>
          <w:szCs w:val="20"/>
        </w:rPr>
        <w:t xml:space="preserve"> vloga za pridobitev ustreznega gradbenega dovoljenja za izgradnjo ureditev in objektov na območju HE Mokrice, vključno z jezovno zgradbo HE. Pričakuje se ugodna razrešitev vloge. </w:t>
      </w:r>
    </w:p>
    <w:p w14:paraId="273E573F" w14:textId="77777777" w:rsidR="00986679" w:rsidRPr="00C35C4D" w:rsidRDefault="00986679" w:rsidP="00986679">
      <w:pPr>
        <w:jc w:val="both"/>
        <w:rPr>
          <w:rFonts w:ascii="Tahoma" w:hAnsi="Tahoma" w:cs="Tahoma"/>
          <w:bCs/>
          <w:sz w:val="20"/>
          <w:szCs w:val="20"/>
        </w:rPr>
      </w:pPr>
      <w:r w:rsidRPr="00C35C4D">
        <w:rPr>
          <w:rFonts w:ascii="Tahoma" w:hAnsi="Tahoma" w:cs="Tahoma"/>
          <w:bCs/>
          <w:sz w:val="20"/>
          <w:szCs w:val="20"/>
        </w:rPr>
        <w:t xml:space="preserve">V </w:t>
      </w:r>
      <w:r>
        <w:rPr>
          <w:rFonts w:ascii="Tahoma" w:hAnsi="Tahoma" w:cs="Tahoma"/>
          <w:bCs/>
          <w:sz w:val="20"/>
          <w:szCs w:val="20"/>
        </w:rPr>
        <w:t xml:space="preserve">septembru </w:t>
      </w:r>
      <w:r w:rsidRPr="00C35C4D">
        <w:rPr>
          <w:rFonts w:ascii="Tahoma" w:hAnsi="Tahoma" w:cs="Tahoma"/>
          <w:bCs/>
          <w:sz w:val="20"/>
          <w:szCs w:val="20"/>
        </w:rPr>
        <w:t>2021 je</w:t>
      </w:r>
      <w:r>
        <w:rPr>
          <w:rFonts w:ascii="Tahoma" w:hAnsi="Tahoma" w:cs="Tahoma"/>
          <w:bCs/>
          <w:sz w:val="20"/>
          <w:szCs w:val="20"/>
        </w:rPr>
        <w:t xml:space="preserve"> bila s sodbo </w:t>
      </w:r>
      <w:r w:rsidRPr="00C35C4D">
        <w:rPr>
          <w:rFonts w:ascii="Tahoma" w:hAnsi="Tahoma" w:cs="Tahoma"/>
          <w:bCs/>
          <w:sz w:val="20"/>
          <w:szCs w:val="20"/>
        </w:rPr>
        <w:t xml:space="preserve"> upravnega sodišča </w:t>
      </w:r>
      <w:r>
        <w:rPr>
          <w:rFonts w:ascii="Tahoma" w:hAnsi="Tahoma" w:cs="Tahoma"/>
          <w:bCs/>
          <w:sz w:val="20"/>
          <w:szCs w:val="20"/>
        </w:rPr>
        <w:t xml:space="preserve">odpravljena </w:t>
      </w:r>
      <w:r w:rsidRPr="00C35C4D">
        <w:rPr>
          <w:rFonts w:ascii="Tahoma" w:hAnsi="Tahoma" w:cs="Tahoma"/>
          <w:bCs/>
          <w:sz w:val="20"/>
          <w:szCs w:val="20"/>
        </w:rPr>
        <w:t xml:space="preserve"> odločb</w:t>
      </w:r>
      <w:r>
        <w:rPr>
          <w:rFonts w:ascii="Tahoma" w:hAnsi="Tahoma" w:cs="Tahoma"/>
          <w:bCs/>
          <w:sz w:val="20"/>
          <w:szCs w:val="20"/>
        </w:rPr>
        <w:t xml:space="preserve">a </w:t>
      </w:r>
      <w:r w:rsidRPr="00C35C4D">
        <w:rPr>
          <w:rFonts w:ascii="Tahoma" w:hAnsi="Tahoma" w:cs="Tahoma"/>
          <w:bCs/>
          <w:sz w:val="20"/>
          <w:szCs w:val="20"/>
        </w:rPr>
        <w:t xml:space="preserve"> Vlade RS o prevladi javne koristi energetike OVE na</w:t>
      </w:r>
      <w:r>
        <w:rPr>
          <w:rFonts w:ascii="Tahoma" w:hAnsi="Tahoma" w:cs="Tahoma"/>
          <w:bCs/>
          <w:sz w:val="20"/>
          <w:szCs w:val="20"/>
        </w:rPr>
        <w:t>d</w:t>
      </w:r>
      <w:r w:rsidRPr="00C35C4D">
        <w:rPr>
          <w:rFonts w:ascii="Tahoma" w:hAnsi="Tahoma" w:cs="Tahoma"/>
          <w:bCs/>
          <w:sz w:val="20"/>
          <w:szCs w:val="20"/>
        </w:rPr>
        <w:t xml:space="preserve"> naravo na območju izgradnje HE Mokrice</w:t>
      </w:r>
      <w:r>
        <w:rPr>
          <w:rFonts w:ascii="Tahoma" w:hAnsi="Tahoma" w:cs="Tahoma"/>
          <w:bCs/>
          <w:sz w:val="20"/>
          <w:szCs w:val="20"/>
        </w:rPr>
        <w:t xml:space="preserve"> in vrnjena Vladi RS v ponovni postopek </w:t>
      </w:r>
      <w:r w:rsidRPr="00C35C4D">
        <w:rPr>
          <w:rFonts w:ascii="Tahoma" w:hAnsi="Tahoma" w:cs="Tahoma"/>
          <w:bCs/>
          <w:sz w:val="20"/>
          <w:szCs w:val="20"/>
        </w:rPr>
        <w:t xml:space="preserve">. </w:t>
      </w:r>
    </w:p>
    <w:p w14:paraId="4D68D5F1" w14:textId="06BCF52B" w:rsidR="00780710" w:rsidRPr="00D60928" w:rsidRDefault="00780710" w:rsidP="00780710">
      <w:pPr>
        <w:jc w:val="both"/>
        <w:rPr>
          <w:rFonts w:ascii="Tahoma" w:hAnsi="Tahoma" w:cs="Tahoma"/>
          <w:bCs/>
          <w:sz w:val="20"/>
          <w:szCs w:val="20"/>
        </w:rPr>
      </w:pPr>
      <w:r w:rsidRPr="00D60928">
        <w:rPr>
          <w:rFonts w:ascii="Tahoma" w:hAnsi="Tahoma" w:cs="Tahoma"/>
          <w:bCs/>
          <w:sz w:val="20"/>
          <w:szCs w:val="20"/>
        </w:rPr>
        <w:t>Izgradnja ureditev na območju HE Mokrice že zaostaja po potrjenem terminskem planu in je</w:t>
      </w:r>
      <w:r w:rsidR="00986679">
        <w:rPr>
          <w:rFonts w:ascii="Tahoma" w:hAnsi="Tahoma" w:cs="Tahoma"/>
          <w:bCs/>
          <w:sz w:val="20"/>
          <w:szCs w:val="20"/>
        </w:rPr>
        <w:t xml:space="preserve"> bil</w:t>
      </w:r>
      <w:r w:rsidRPr="00D60928">
        <w:rPr>
          <w:rFonts w:ascii="Tahoma" w:hAnsi="Tahoma" w:cs="Tahoma"/>
          <w:bCs/>
          <w:sz w:val="20"/>
          <w:szCs w:val="20"/>
        </w:rPr>
        <w:t xml:space="preserve"> iz navedenega razloga podan predlog za novelacijo investicijskih dokumentov. </w:t>
      </w:r>
    </w:p>
    <w:p w14:paraId="5AEB85CC" w14:textId="77777777" w:rsidR="00780710" w:rsidRPr="00D60928" w:rsidRDefault="00780710" w:rsidP="00780710">
      <w:pPr>
        <w:jc w:val="both"/>
        <w:rPr>
          <w:rFonts w:ascii="Tahoma" w:hAnsi="Tahoma" w:cs="Tahoma"/>
          <w:bCs/>
          <w:sz w:val="20"/>
          <w:szCs w:val="20"/>
        </w:rPr>
      </w:pPr>
    </w:p>
    <w:p w14:paraId="1878C62B" w14:textId="4FCBC134" w:rsidR="00780710" w:rsidRPr="00D60928" w:rsidRDefault="00780710" w:rsidP="00780710">
      <w:pPr>
        <w:jc w:val="both"/>
        <w:rPr>
          <w:rFonts w:ascii="Tahoma" w:hAnsi="Tahoma" w:cs="Tahoma"/>
          <w:bCs/>
          <w:sz w:val="20"/>
          <w:szCs w:val="20"/>
        </w:rPr>
      </w:pPr>
      <w:r w:rsidRPr="00D60928">
        <w:rPr>
          <w:rFonts w:ascii="Tahoma" w:hAnsi="Tahoma" w:cs="Tahoma"/>
          <w:bCs/>
          <w:sz w:val="20"/>
          <w:szCs w:val="20"/>
        </w:rPr>
        <w:t>V letu 2021 so se v večjem delu izvajale</w:t>
      </w:r>
      <w:r w:rsidR="00986679">
        <w:rPr>
          <w:rFonts w:ascii="Tahoma" w:hAnsi="Tahoma" w:cs="Tahoma"/>
          <w:bCs/>
          <w:sz w:val="20"/>
          <w:szCs w:val="20"/>
        </w:rPr>
        <w:t xml:space="preserve"> naslednje</w:t>
      </w:r>
      <w:r w:rsidRPr="00D60928">
        <w:rPr>
          <w:rFonts w:ascii="Tahoma" w:hAnsi="Tahoma" w:cs="Tahoma"/>
          <w:bCs/>
          <w:sz w:val="20"/>
          <w:szCs w:val="20"/>
        </w:rPr>
        <w:t xml:space="preserve"> aktivnosti: </w:t>
      </w:r>
    </w:p>
    <w:p w14:paraId="6C57180A" w14:textId="189FB045" w:rsidR="00780710" w:rsidRPr="00D60928" w:rsidRDefault="00780710" w:rsidP="00780710">
      <w:pPr>
        <w:numPr>
          <w:ilvl w:val="0"/>
          <w:numId w:val="39"/>
        </w:numPr>
        <w:contextualSpacing/>
        <w:jc w:val="both"/>
        <w:rPr>
          <w:rFonts w:ascii="Tahoma" w:hAnsi="Tahoma" w:cs="Tahoma"/>
          <w:bCs/>
          <w:sz w:val="20"/>
          <w:szCs w:val="20"/>
        </w:rPr>
      </w:pPr>
      <w:r w:rsidRPr="00D60928">
        <w:rPr>
          <w:rFonts w:ascii="Tahoma" w:hAnsi="Tahoma" w:cs="Tahoma"/>
          <w:bCs/>
          <w:sz w:val="20"/>
          <w:szCs w:val="20"/>
        </w:rPr>
        <w:t>pridobivanj</w:t>
      </w:r>
      <w:r w:rsidR="00986679">
        <w:rPr>
          <w:rFonts w:ascii="Tahoma" w:hAnsi="Tahoma" w:cs="Tahoma"/>
          <w:bCs/>
          <w:sz w:val="20"/>
          <w:szCs w:val="20"/>
        </w:rPr>
        <w:t>e</w:t>
      </w:r>
      <w:r w:rsidRPr="00D60928">
        <w:rPr>
          <w:rFonts w:ascii="Tahoma" w:hAnsi="Tahoma" w:cs="Tahoma"/>
          <w:bCs/>
          <w:sz w:val="20"/>
          <w:szCs w:val="20"/>
        </w:rPr>
        <w:t xml:space="preserve"> zemljišč na območjih, kjer je potrebno prioritetno pričeti z izgradnjo ureditev,</w:t>
      </w:r>
    </w:p>
    <w:p w14:paraId="64422F37" w14:textId="4139F2FA" w:rsidR="00780710" w:rsidRPr="00D60928" w:rsidRDefault="00780710" w:rsidP="00780710">
      <w:pPr>
        <w:numPr>
          <w:ilvl w:val="0"/>
          <w:numId w:val="39"/>
        </w:numPr>
        <w:contextualSpacing/>
        <w:jc w:val="both"/>
        <w:rPr>
          <w:rFonts w:ascii="Tahoma" w:hAnsi="Tahoma" w:cs="Tahoma"/>
          <w:bCs/>
          <w:sz w:val="20"/>
          <w:szCs w:val="20"/>
        </w:rPr>
      </w:pPr>
      <w:r w:rsidRPr="00D60928">
        <w:rPr>
          <w:rFonts w:ascii="Tahoma" w:hAnsi="Tahoma" w:cs="Tahoma"/>
          <w:bCs/>
          <w:sz w:val="20"/>
          <w:szCs w:val="20"/>
        </w:rPr>
        <w:t>pridobivanj</w:t>
      </w:r>
      <w:r w:rsidR="00986679">
        <w:rPr>
          <w:rFonts w:ascii="Tahoma" w:hAnsi="Tahoma" w:cs="Tahoma"/>
          <w:bCs/>
          <w:sz w:val="20"/>
          <w:szCs w:val="20"/>
        </w:rPr>
        <w:t>e</w:t>
      </w:r>
      <w:r w:rsidRPr="00D60928">
        <w:rPr>
          <w:rFonts w:ascii="Tahoma" w:hAnsi="Tahoma" w:cs="Tahoma"/>
          <w:bCs/>
          <w:sz w:val="20"/>
          <w:szCs w:val="20"/>
        </w:rPr>
        <w:t xml:space="preserve"> ustrezne projektne in tehnične dokumentacije za potrebe gradbenega dovoljenja, potrditve PVO z OVS ter dokumentacije za gradnjo ureditev, kjer je: </w:t>
      </w:r>
    </w:p>
    <w:p w14:paraId="5A1A4D49" w14:textId="77777777" w:rsidR="00780710" w:rsidRPr="00D60928" w:rsidRDefault="00780710" w:rsidP="00780710">
      <w:pPr>
        <w:numPr>
          <w:ilvl w:val="1"/>
          <w:numId w:val="39"/>
        </w:numPr>
        <w:contextualSpacing/>
        <w:jc w:val="both"/>
        <w:rPr>
          <w:rFonts w:ascii="Tahoma" w:hAnsi="Tahoma" w:cs="Tahoma"/>
          <w:bCs/>
          <w:sz w:val="20"/>
          <w:szCs w:val="20"/>
        </w:rPr>
      </w:pPr>
      <w:r w:rsidRPr="00D60928">
        <w:rPr>
          <w:rFonts w:ascii="Tahoma" w:hAnsi="Tahoma" w:cs="Tahoma"/>
          <w:bCs/>
          <w:sz w:val="20"/>
          <w:szCs w:val="20"/>
        </w:rPr>
        <w:t>oddana DGD dokumentacija na MOP v sklopu integralnega postopka gradbenega dovoljenja,</w:t>
      </w:r>
    </w:p>
    <w:p w14:paraId="3E13D079" w14:textId="77777777" w:rsidR="00780710" w:rsidRPr="00D60928" w:rsidRDefault="00780710" w:rsidP="00780710">
      <w:pPr>
        <w:numPr>
          <w:ilvl w:val="1"/>
          <w:numId w:val="39"/>
        </w:numPr>
        <w:contextualSpacing/>
        <w:jc w:val="both"/>
        <w:rPr>
          <w:rFonts w:ascii="Tahoma" w:hAnsi="Tahoma" w:cs="Tahoma"/>
          <w:bCs/>
          <w:sz w:val="20"/>
          <w:szCs w:val="20"/>
        </w:rPr>
      </w:pPr>
      <w:r w:rsidRPr="00D60928">
        <w:rPr>
          <w:rFonts w:ascii="Tahoma" w:hAnsi="Tahoma" w:cs="Tahoma"/>
          <w:bCs/>
          <w:sz w:val="20"/>
          <w:szCs w:val="20"/>
        </w:rPr>
        <w:t>priprava PZI projektne dokumentacije za vse ureditve,</w:t>
      </w:r>
    </w:p>
    <w:p w14:paraId="19317B77" w14:textId="77777777" w:rsidR="00780710" w:rsidRPr="00D60928" w:rsidRDefault="00780710" w:rsidP="00780710">
      <w:pPr>
        <w:numPr>
          <w:ilvl w:val="1"/>
          <w:numId w:val="39"/>
        </w:numPr>
        <w:contextualSpacing/>
        <w:jc w:val="both"/>
        <w:rPr>
          <w:rFonts w:ascii="Tahoma" w:hAnsi="Tahoma" w:cs="Tahoma"/>
          <w:bCs/>
          <w:sz w:val="20"/>
          <w:szCs w:val="20"/>
        </w:rPr>
      </w:pPr>
      <w:r w:rsidRPr="00D60928">
        <w:rPr>
          <w:rFonts w:ascii="Tahoma" w:hAnsi="Tahoma" w:cs="Tahoma"/>
          <w:bCs/>
          <w:sz w:val="20"/>
          <w:szCs w:val="20"/>
        </w:rPr>
        <w:t>izvedba razpisne dokumentacije tako za izvedbo del, zunanjo kontrolo, strokovni nadzor in druge potrebne tehnično spremljajoče aktivnosti,</w:t>
      </w:r>
    </w:p>
    <w:p w14:paraId="1A5A3EFA" w14:textId="77777777" w:rsidR="00780710" w:rsidRPr="00D60928" w:rsidRDefault="00780710" w:rsidP="00780710">
      <w:pPr>
        <w:numPr>
          <w:ilvl w:val="0"/>
          <w:numId w:val="39"/>
        </w:numPr>
        <w:contextualSpacing/>
        <w:jc w:val="both"/>
        <w:rPr>
          <w:rFonts w:ascii="Tahoma" w:hAnsi="Tahoma" w:cs="Tahoma"/>
          <w:bCs/>
          <w:sz w:val="20"/>
          <w:szCs w:val="20"/>
        </w:rPr>
      </w:pPr>
      <w:r w:rsidRPr="00D60928">
        <w:rPr>
          <w:rFonts w:ascii="Tahoma" w:hAnsi="Tahoma" w:cs="Tahoma"/>
          <w:bCs/>
          <w:sz w:val="20"/>
          <w:szCs w:val="20"/>
        </w:rPr>
        <w:t>razpisi za pridobitev izvajalcev del,</w:t>
      </w:r>
    </w:p>
    <w:p w14:paraId="132EBFE2" w14:textId="77777777" w:rsidR="00780710" w:rsidRPr="00D60928" w:rsidRDefault="00780710" w:rsidP="00780710">
      <w:pPr>
        <w:numPr>
          <w:ilvl w:val="0"/>
          <w:numId w:val="39"/>
        </w:numPr>
        <w:contextualSpacing/>
        <w:jc w:val="both"/>
        <w:rPr>
          <w:rFonts w:ascii="Tahoma" w:hAnsi="Tahoma" w:cs="Tahoma"/>
          <w:bCs/>
          <w:sz w:val="20"/>
          <w:szCs w:val="20"/>
        </w:rPr>
      </w:pPr>
      <w:r w:rsidRPr="00D60928">
        <w:rPr>
          <w:rFonts w:ascii="Tahoma" w:hAnsi="Tahoma" w:cs="Tahoma"/>
          <w:bCs/>
          <w:sz w:val="20"/>
          <w:szCs w:val="20"/>
        </w:rPr>
        <w:t>razpisi za pridobitev zunanje kontrole in strokovnega nadzora,</w:t>
      </w:r>
    </w:p>
    <w:p w14:paraId="03840A63" w14:textId="3DE37EE6" w:rsidR="00780710" w:rsidRPr="00D60928" w:rsidRDefault="00780710" w:rsidP="00780710">
      <w:pPr>
        <w:numPr>
          <w:ilvl w:val="0"/>
          <w:numId w:val="39"/>
        </w:numPr>
        <w:contextualSpacing/>
        <w:jc w:val="both"/>
        <w:rPr>
          <w:rFonts w:ascii="Tahoma" w:hAnsi="Tahoma" w:cs="Tahoma"/>
          <w:bCs/>
          <w:sz w:val="20"/>
          <w:szCs w:val="20"/>
        </w:rPr>
      </w:pPr>
      <w:r w:rsidRPr="00D60928">
        <w:rPr>
          <w:rFonts w:ascii="Tahoma" w:hAnsi="Tahoma" w:cs="Tahoma"/>
          <w:bCs/>
          <w:sz w:val="20"/>
          <w:szCs w:val="20"/>
        </w:rPr>
        <w:t>dokončanje del izvedbe izkopov vojnih žrtev (</w:t>
      </w:r>
      <w:r w:rsidR="00986679">
        <w:rPr>
          <w:rFonts w:ascii="Tahoma" w:hAnsi="Tahoma" w:cs="Tahoma"/>
          <w:bCs/>
          <w:sz w:val="20"/>
          <w:szCs w:val="20"/>
        </w:rPr>
        <w:t>I</w:t>
      </w:r>
      <w:r w:rsidRPr="00D60928">
        <w:rPr>
          <w:rFonts w:ascii="Tahoma" w:hAnsi="Tahoma" w:cs="Tahoma"/>
          <w:bCs/>
          <w:sz w:val="20"/>
          <w:szCs w:val="20"/>
        </w:rPr>
        <w:t xml:space="preserve">. faza izkopov) na vplivnem območju izgradnje ureditev. </w:t>
      </w:r>
    </w:p>
    <w:p w14:paraId="7B8F1DCD" w14:textId="77777777" w:rsidR="00780710" w:rsidRPr="00D60928" w:rsidRDefault="00780710" w:rsidP="00780710">
      <w:pPr>
        <w:jc w:val="both"/>
        <w:rPr>
          <w:rFonts w:ascii="Tahoma" w:hAnsi="Tahoma" w:cs="Tahoma"/>
          <w:bCs/>
          <w:sz w:val="20"/>
          <w:szCs w:val="20"/>
        </w:rPr>
      </w:pPr>
    </w:p>
    <w:p w14:paraId="3C773743" w14:textId="21F47337" w:rsidR="00780710" w:rsidRPr="00D60928" w:rsidRDefault="00780710" w:rsidP="00780710">
      <w:pPr>
        <w:rPr>
          <w:rFonts w:ascii="Tahoma" w:hAnsi="Tahoma" w:cs="Tahoma"/>
          <w:sz w:val="20"/>
          <w:szCs w:val="20"/>
        </w:rPr>
      </w:pPr>
      <w:r w:rsidRPr="00D60928">
        <w:rPr>
          <w:rFonts w:ascii="Tahoma" w:hAnsi="Tahoma" w:cs="Tahoma"/>
          <w:b/>
          <w:sz w:val="20"/>
          <w:szCs w:val="20"/>
        </w:rPr>
        <w:t xml:space="preserve">Upravljanje odlagališča Rakovnik: </w:t>
      </w:r>
      <w:r w:rsidRPr="00D60928">
        <w:rPr>
          <w:rFonts w:ascii="Tahoma" w:hAnsi="Tahoma" w:cs="Tahoma"/>
          <w:sz w:val="20"/>
          <w:szCs w:val="20"/>
        </w:rPr>
        <w:t xml:space="preserve">Aktivnosti na zaprtem odlagališču Rakovnik so se izvajale samo v obsegu rednih in izrednih vzdrževalnih del. </w:t>
      </w:r>
      <w:r w:rsidR="00980AC1" w:rsidRPr="00D60928">
        <w:rPr>
          <w:rFonts w:ascii="Tahoma" w:hAnsi="Tahoma" w:cs="Tahoma"/>
          <w:sz w:val="20"/>
          <w:szCs w:val="20"/>
        </w:rPr>
        <w:t xml:space="preserve">Aktivnosti načrtovanja ali izvedbe sanacijskih del odstranitve negativnih vplivov na okolje </w:t>
      </w:r>
      <w:r w:rsidR="00980AC1">
        <w:rPr>
          <w:rFonts w:ascii="Tahoma" w:hAnsi="Tahoma" w:cs="Tahoma"/>
          <w:sz w:val="20"/>
          <w:szCs w:val="20"/>
        </w:rPr>
        <w:t xml:space="preserve">v letu 2021 </w:t>
      </w:r>
      <w:r w:rsidR="00980AC1" w:rsidRPr="00D60928">
        <w:rPr>
          <w:rFonts w:ascii="Tahoma" w:hAnsi="Tahoma" w:cs="Tahoma"/>
          <w:sz w:val="20"/>
          <w:szCs w:val="20"/>
        </w:rPr>
        <w:t>nismo izvajali</w:t>
      </w:r>
      <w:r w:rsidR="00980AC1">
        <w:rPr>
          <w:rFonts w:ascii="Tahoma" w:hAnsi="Tahoma" w:cs="Tahoma"/>
          <w:sz w:val="20"/>
          <w:szCs w:val="20"/>
        </w:rPr>
        <w:t xml:space="preserve">, ker nismo imeli  zagotovljenih sredstev. </w:t>
      </w:r>
      <w:r w:rsidR="007D7875" w:rsidRPr="00D60928">
        <w:rPr>
          <w:rFonts w:ascii="Tahoma" w:hAnsi="Tahoma" w:cs="Tahoma"/>
          <w:sz w:val="20"/>
          <w:szCs w:val="20"/>
        </w:rPr>
        <w:t>Tako</w:t>
      </w:r>
      <w:r w:rsidR="00980AC1">
        <w:rPr>
          <w:rFonts w:ascii="Tahoma" w:hAnsi="Tahoma" w:cs="Tahoma"/>
          <w:sz w:val="20"/>
          <w:szCs w:val="20"/>
        </w:rPr>
        <w:t xml:space="preserve"> </w:t>
      </w:r>
      <w:r w:rsidR="007D7875">
        <w:rPr>
          <w:rFonts w:ascii="Tahoma" w:hAnsi="Tahoma" w:cs="Tahoma"/>
          <w:sz w:val="20"/>
          <w:szCs w:val="20"/>
        </w:rPr>
        <w:t xml:space="preserve">so se v letu </w:t>
      </w:r>
      <w:r w:rsidRPr="00D60928">
        <w:rPr>
          <w:rFonts w:ascii="Tahoma" w:hAnsi="Tahoma" w:cs="Tahoma"/>
          <w:sz w:val="20"/>
          <w:szCs w:val="20"/>
        </w:rPr>
        <w:t>2021</w:t>
      </w:r>
      <w:r w:rsidR="007D7875">
        <w:rPr>
          <w:rFonts w:ascii="Tahoma" w:hAnsi="Tahoma" w:cs="Tahoma"/>
          <w:sz w:val="20"/>
          <w:szCs w:val="20"/>
        </w:rPr>
        <w:t xml:space="preserve"> izvajale naslednje aktivnosti</w:t>
      </w:r>
      <w:r w:rsidR="00980AC1">
        <w:rPr>
          <w:rFonts w:ascii="Tahoma" w:hAnsi="Tahoma" w:cs="Tahoma"/>
          <w:sz w:val="20"/>
          <w:szCs w:val="20"/>
        </w:rPr>
        <w:t xml:space="preserve"> vzdrževanja</w:t>
      </w:r>
      <w:r w:rsidRPr="00D60928">
        <w:rPr>
          <w:rFonts w:ascii="Tahoma" w:hAnsi="Tahoma" w:cs="Tahoma"/>
          <w:sz w:val="20"/>
          <w:szCs w:val="20"/>
        </w:rPr>
        <w:t xml:space="preserve">: </w:t>
      </w:r>
    </w:p>
    <w:p w14:paraId="448FCD7F" w14:textId="77777777" w:rsidR="00780710" w:rsidRPr="00D60928" w:rsidRDefault="00780710" w:rsidP="00780710">
      <w:pPr>
        <w:numPr>
          <w:ilvl w:val="0"/>
          <w:numId w:val="40"/>
        </w:numPr>
        <w:contextualSpacing/>
        <w:rPr>
          <w:rFonts w:ascii="Tahoma" w:hAnsi="Tahoma" w:cs="Tahoma"/>
          <w:sz w:val="20"/>
          <w:szCs w:val="20"/>
        </w:rPr>
      </w:pPr>
      <w:r w:rsidRPr="00D60928">
        <w:rPr>
          <w:rFonts w:ascii="Tahoma" w:hAnsi="Tahoma" w:cs="Tahoma"/>
          <w:sz w:val="20"/>
          <w:szCs w:val="20"/>
        </w:rPr>
        <w:t xml:space="preserve">Redno se je odvažala onesnažena voda iz zbirnega bazena na odlagališču, katera je čiščena v čistilni napravi Vrhnika. </w:t>
      </w:r>
    </w:p>
    <w:p w14:paraId="5BCB57E7" w14:textId="77777777" w:rsidR="00780710" w:rsidRPr="00D60928" w:rsidRDefault="00780710" w:rsidP="00780710">
      <w:pPr>
        <w:numPr>
          <w:ilvl w:val="0"/>
          <w:numId w:val="40"/>
        </w:numPr>
        <w:contextualSpacing/>
        <w:rPr>
          <w:rFonts w:ascii="Tahoma" w:hAnsi="Tahoma" w:cs="Tahoma"/>
          <w:sz w:val="20"/>
          <w:szCs w:val="20"/>
        </w:rPr>
      </w:pPr>
      <w:r w:rsidRPr="00D60928">
        <w:rPr>
          <w:rFonts w:ascii="Tahoma" w:hAnsi="Tahoma" w:cs="Tahoma"/>
          <w:sz w:val="20"/>
          <w:szCs w:val="20"/>
        </w:rPr>
        <w:t xml:space="preserve">Izveden je obratovalni monitoring na območju zaprtega odlagališča Rakovnik in širše, za potrebe najavljene sanacije negativnih vplivov na okolje. </w:t>
      </w:r>
    </w:p>
    <w:p w14:paraId="22F81FCC" w14:textId="77777777" w:rsidR="00780710" w:rsidRPr="00D60928" w:rsidRDefault="00780710" w:rsidP="00780710">
      <w:pPr>
        <w:numPr>
          <w:ilvl w:val="0"/>
          <w:numId w:val="40"/>
        </w:numPr>
        <w:contextualSpacing/>
        <w:rPr>
          <w:rFonts w:ascii="Tahoma" w:hAnsi="Tahoma" w:cs="Tahoma"/>
          <w:sz w:val="20"/>
          <w:szCs w:val="20"/>
        </w:rPr>
      </w:pPr>
      <w:r w:rsidRPr="00D60928">
        <w:rPr>
          <w:rFonts w:ascii="Tahoma" w:hAnsi="Tahoma" w:cs="Tahoma"/>
          <w:sz w:val="20"/>
          <w:szCs w:val="20"/>
        </w:rPr>
        <w:t>Izvedena je umestitev novega piezometra za potrebe monitoringa in pregled stanja izcedno odvodnega sistema za odpadle vode odlagališča.</w:t>
      </w:r>
    </w:p>
    <w:p w14:paraId="23E897A6" w14:textId="77777777" w:rsidR="00780710" w:rsidRPr="00D60928" w:rsidRDefault="00780710" w:rsidP="00780710">
      <w:pPr>
        <w:numPr>
          <w:ilvl w:val="0"/>
          <w:numId w:val="40"/>
        </w:numPr>
        <w:contextualSpacing/>
        <w:rPr>
          <w:rFonts w:ascii="Tahoma" w:hAnsi="Tahoma" w:cs="Tahoma"/>
          <w:sz w:val="20"/>
          <w:szCs w:val="20"/>
        </w:rPr>
      </w:pPr>
      <w:r w:rsidRPr="00D60928">
        <w:rPr>
          <w:rFonts w:ascii="Tahoma" w:hAnsi="Tahoma" w:cs="Tahoma"/>
          <w:sz w:val="20"/>
          <w:szCs w:val="20"/>
        </w:rPr>
        <w:t xml:space="preserve">Izvedena je redna košnja in čiščenje terena z ostranitvijo zarasti terena. </w:t>
      </w:r>
    </w:p>
    <w:p w14:paraId="2D0E7A2C" w14:textId="77777777" w:rsidR="00780710" w:rsidRPr="00D60928" w:rsidRDefault="00780710" w:rsidP="00780710">
      <w:pPr>
        <w:numPr>
          <w:ilvl w:val="0"/>
          <w:numId w:val="40"/>
        </w:numPr>
        <w:contextualSpacing/>
        <w:rPr>
          <w:rFonts w:ascii="Tahoma" w:hAnsi="Tahoma" w:cs="Tahoma"/>
          <w:sz w:val="20"/>
          <w:szCs w:val="20"/>
        </w:rPr>
      </w:pPr>
      <w:r w:rsidRPr="00D60928">
        <w:rPr>
          <w:rFonts w:ascii="Tahoma" w:hAnsi="Tahoma" w:cs="Tahoma"/>
          <w:sz w:val="20"/>
          <w:szCs w:val="20"/>
        </w:rPr>
        <w:t xml:space="preserve">Izvedeno je čiščenje vtočnega dela zaprtega odvodnika Rakovnik. </w:t>
      </w:r>
    </w:p>
    <w:p w14:paraId="1F71ACAC" w14:textId="77777777" w:rsidR="00780710" w:rsidRPr="00150C3C" w:rsidRDefault="00780710" w:rsidP="00780710">
      <w:pPr>
        <w:rPr>
          <w:rFonts w:ascii="Tahoma" w:hAnsi="Tahoma" w:cs="Tahoma"/>
          <w:sz w:val="20"/>
          <w:szCs w:val="20"/>
        </w:rPr>
      </w:pPr>
      <w:r w:rsidRPr="00D60928">
        <w:rPr>
          <w:rFonts w:ascii="Tahoma" w:hAnsi="Tahoma" w:cs="Tahoma"/>
          <w:sz w:val="20"/>
          <w:szCs w:val="20"/>
        </w:rPr>
        <w:t>Aktivnosti načrtovanja ali izvedbe sanacijskih del odstranitve negativnih vplivov na okolje nismo izvajali.</w:t>
      </w:r>
      <w:r w:rsidRPr="00DD0065">
        <w:rPr>
          <w:rFonts w:ascii="Tahoma" w:hAnsi="Tahoma" w:cs="Tahoma"/>
          <w:sz w:val="20"/>
          <w:szCs w:val="20"/>
        </w:rPr>
        <w:t xml:space="preserve"> </w:t>
      </w:r>
    </w:p>
    <w:p w14:paraId="2886AB74" w14:textId="77777777" w:rsidR="00915C99" w:rsidRPr="00150C3C" w:rsidRDefault="00915C99" w:rsidP="00915C99">
      <w:pPr>
        <w:jc w:val="both"/>
        <w:rPr>
          <w:rFonts w:ascii="Tahoma" w:hAnsi="Tahoma" w:cs="Tahoma"/>
          <w:color w:val="FFFFFF" w:themeColor="background1"/>
          <w:sz w:val="20"/>
          <w:szCs w:val="20"/>
        </w:rPr>
      </w:pPr>
    </w:p>
    <w:p w14:paraId="516C46DC" w14:textId="2C77C5AF" w:rsidR="00915C99" w:rsidRPr="00150C3C" w:rsidRDefault="00915C99" w:rsidP="00915C99">
      <w:pPr>
        <w:jc w:val="both"/>
        <w:rPr>
          <w:rFonts w:ascii="Tahoma" w:hAnsi="Tahoma" w:cs="Tahoma"/>
          <w:color w:val="FFFFFF" w:themeColor="background1"/>
          <w:sz w:val="20"/>
          <w:szCs w:val="20"/>
        </w:rPr>
      </w:pPr>
      <w:r w:rsidRPr="00150C3C">
        <w:rPr>
          <w:rFonts w:ascii="Tahoma" w:hAnsi="Tahoma" w:cs="Tahoma"/>
          <w:b/>
          <w:color w:val="FFFFFF" w:themeColor="background1"/>
          <w:sz w:val="20"/>
          <w:szCs w:val="20"/>
        </w:rPr>
        <w:t>Izgradnja HE Boštanj</w:t>
      </w:r>
      <w:r w:rsidRPr="00150C3C">
        <w:rPr>
          <w:rFonts w:ascii="Tahoma" w:hAnsi="Tahoma" w:cs="Tahoma"/>
          <w:color w:val="FFFFFF" w:themeColor="background1"/>
          <w:sz w:val="20"/>
          <w:szCs w:val="20"/>
        </w:rPr>
        <w:t xml:space="preserve">: Gradnja je dokončana že v letu 2015. Na akumulacijskem bazenu so se izvajala le redna vzdrževalna dela. Prav tako je že bila izvedena predaja izgrajenih ureditev vodne infrastrukture do upravljalca DRSV in v vzdrževanje do HESS d.o.o., tako da se vzdrževalna dela izvajajo le na pritokih in na. </w:t>
      </w:r>
    </w:p>
    <w:p w14:paraId="627E3B44" w14:textId="6E063694" w:rsidR="00915C99" w:rsidRPr="00150C3C" w:rsidRDefault="00915C99" w:rsidP="00915C99">
      <w:pPr>
        <w:jc w:val="both"/>
        <w:rPr>
          <w:rFonts w:ascii="Tahoma" w:hAnsi="Tahoma" w:cs="Tahoma"/>
          <w:color w:val="FFFFFF" w:themeColor="background1"/>
          <w:sz w:val="20"/>
          <w:szCs w:val="20"/>
        </w:rPr>
      </w:pPr>
      <w:r w:rsidRPr="00150C3C">
        <w:rPr>
          <w:rFonts w:ascii="Tahoma" w:hAnsi="Tahoma" w:cs="Tahoma"/>
          <w:b/>
          <w:color w:val="FFFFFF" w:themeColor="background1"/>
          <w:sz w:val="20"/>
          <w:szCs w:val="20"/>
        </w:rPr>
        <w:t>E Blanca:</w:t>
      </w:r>
      <w:r w:rsidRPr="00150C3C">
        <w:rPr>
          <w:rFonts w:ascii="Tahoma" w:hAnsi="Tahoma" w:cs="Tahoma"/>
          <w:color w:val="FFFFFF" w:themeColor="background1"/>
          <w:sz w:val="20"/>
          <w:szCs w:val="20"/>
        </w:rPr>
        <w:t xml:space="preserve"> Izgradnja HE Blanca je v večji meri dokončana. V septembru 2020 je potrjen Program izvedbe infrastrukturnih ureditev na HE Arto Blanca –št. 2 in Investicijski program za HE Arto Blanca </w:t>
      </w:r>
    </w:p>
    <w:p w14:paraId="1FB48C20" w14:textId="488DDC1E" w:rsidR="00F82821" w:rsidRPr="00E66069" w:rsidRDefault="00F82821" w:rsidP="00F82821">
      <w:pPr>
        <w:pStyle w:val="Telobesedila"/>
        <w:jc w:val="both"/>
        <w:rPr>
          <w:rFonts w:ascii="Tahoma" w:hAnsi="Tahoma" w:cs="Tahoma"/>
          <w:b w:val="0"/>
          <w:sz w:val="20"/>
        </w:rPr>
      </w:pPr>
      <w:r w:rsidRPr="00E66069">
        <w:rPr>
          <w:rFonts w:ascii="Tahoma" w:hAnsi="Tahoma" w:cs="Tahoma"/>
          <w:b w:val="0"/>
          <w:sz w:val="20"/>
        </w:rPr>
        <w:lastRenderedPageBreak/>
        <w:t>Celotni prihodki družbe so znašali v letu 20</w:t>
      </w:r>
      <w:r w:rsidR="00DF5406" w:rsidRPr="00E66069">
        <w:rPr>
          <w:rFonts w:ascii="Tahoma" w:hAnsi="Tahoma" w:cs="Tahoma"/>
          <w:b w:val="0"/>
          <w:sz w:val="20"/>
        </w:rPr>
        <w:t>2</w:t>
      </w:r>
      <w:r w:rsidR="00E66069" w:rsidRPr="00E66069">
        <w:rPr>
          <w:rFonts w:ascii="Tahoma" w:hAnsi="Tahoma" w:cs="Tahoma"/>
          <w:b w:val="0"/>
          <w:sz w:val="20"/>
        </w:rPr>
        <w:t>1</w:t>
      </w:r>
      <w:r w:rsidRPr="00E66069">
        <w:rPr>
          <w:rFonts w:ascii="Tahoma" w:hAnsi="Tahoma" w:cs="Tahoma"/>
          <w:b w:val="0"/>
          <w:sz w:val="20"/>
        </w:rPr>
        <w:t xml:space="preserve"> 1.</w:t>
      </w:r>
      <w:r w:rsidR="00E66069" w:rsidRPr="00E66069">
        <w:rPr>
          <w:rFonts w:ascii="Tahoma" w:hAnsi="Tahoma" w:cs="Tahoma"/>
          <w:b w:val="0"/>
          <w:sz w:val="20"/>
        </w:rPr>
        <w:t>410</w:t>
      </w:r>
      <w:r w:rsidRPr="00E66069">
        <w:rPr>
          <w:rFonts w:ascii="Tahoma" w:hAnsi="Tahoma" w:cs="Tahoma"/>
          <w:b w:val="0"/>
          <w:sz w:val="20"/>
        </w:rPr>
        <w:t>.</w:t>
      </w:r>
      <w:r w:rsidR="00E66069" w:rsidRPr="00E66069">
        <w:rPr>
          <w:rFonts w:ascii="Tahoma" w:hAnsi="Tahoma" w:cs="Tahoma"/>
          <w:b w:val="0"/>
          <w:sz w:val="20"/>
        </w:rPr>
        <w:t>943</w:t>
      </w:r>
      <w:r w:rsidRPr="00E66069">
        <w:rPr>
          <w:rFonts w:ascii="Tahoma" w:hAnsi="Tahoma" w:cs="Tahoma"/>
          <w:b w:val="0"/>
          <w:sz w:val="20"/>
        </w:rPr>
        <w:t xml:space="preserve"> EUR. Prihodki iz naslova izvajanja gospodarske javne službe so znašali 1.</w:t>
      </w:r>
      <w:r w:rsidR="00E66069" w:rsidRPr="00E66069">
        <w:rPr>
          <w:rFonts w:ascii="Tahoma" w:hAnsi="Tahoma" w:cs="Tahoma"/>
          <w:b w:val="0"/>
          <w:sz w:val="20"/>
        </w:rPr>
        <w:t>370</w:t>
      </w:r>
      <w:r w:rsidRPr="00E66069">
        <w:rPr>
          <w:rFonts w:ascii="Tahoma" w:hAnsi="Tahoma" w:cs="Tahoma"/>
          <w:b w:val="0"/>
          <w:sz w:val="20"/>
        </w:rPr>
        <w:t>.</w:t>
      </w:r>
      <w:r w:rsidR="00DF5406" w:rsidRPr="00E66069">
        <w:rPr>
          <w:rFonts w:ascii="Tahoma" w:hAnsi="Tahoma" w:cs="Tahoma"/>
          <w:b w:val="0"/>
          <w:sz w:val="20"/>
        </w:rPr>
        <w:t>6</w:t>
      </w:r>
      <w:r w:rsidR="00E66069" w:rsidRPr="00E66069">
        <w:rPr>
          <w:rFonts w:ascii="Tahoma" w:hAnsi="Tahoma" w:cs="Tahoma"/>
          <w:b w:val="0"/>
          <w:sz w:val="20"/>
        </w:rPr>
        <w:t>09</w:t>
      </w:r>
      <w:r w:rsidRPr="00E66069">
        <w:rPr>
          <w:rFonts w:ascii="Tahoma" w:hAnsi="Tahoma" w:cs="Tahoma"/>
          <w:b w:val="0"/>
          <w:sz w:val="20"/>
        </w:rPr>
        <w:t xml:space="preserve"> EUR, prihodki iz naslova opravljanja </w:t>
      </w:r>
      <w:r w:rsidR="00F63917" w:rsidRPr="00E66069">
        <w:rPr>
          <w:rFonts w:ascii="Tahoma" w:hAnsi="Tahoma" w:cs="Tahoma"/>
          <w:b w:val="0"/>
          <w:sz w:val="20"/>
        </w:rPr>
        <w:t xml:space="preserve">»in-house« naročila upravljanja odlagališča odpadkov Rakovnik </w:t>
      </w:r>
      <w:r w:rsidRPr="00E66069">
        <w:rPr>
          <w:rFonts w:ascii="Tahoma" w:hAnsi="Tahoma" w:cs="Tahoma"/>
          <w:b w:val="0"/>
          <w:sz w:val="20"/>
        </w:rPr>
        <w:t xml:space="preserve">pa </w:t>
      </w:r>
      <w:r w:rsidR="00E66069" w:rsidRPr="00E66069">
        <w:rPr>
          <w:rFonts w:ascii="Tahoma" w:hAnsi="Tahoma" w:cs="Tahoma"/>
          <w:b w:val="0"/>
          <w:sz w:val="20"/>
        </w:rPr>
        <w:t>40.290</w:t>
      </w:r>
      <w:r w:rsidRPr="00E66069">
        <w:rPr>
          <w:rFonts w:ascii="Tahoma" w:hAnsi="Tahoma" w:cs="Tahoma"/>
          <w:b w:val="0"/>
          <w:sz w:val="20"/>
        </w:rPr>
        <w:t xml:space="preserve"> EUR.</w:t>
      </w:r>
      <w:r w:rsidRPr="00E66069">
        <w:rPr>
          <w:rFonts w:ascii="Tahoma" w:hAnsi="Tahoma" w:cs="Tahoma"/>
          <w:b w:val="0"/>
          <w:sz w:val="20"/>
        </w:rPr>
        <w:tab/>
      </w:r>
    </w:p>
    <w:p w14:paraId="6C707B18" w14:textId="77777777" w:rsidR="006A108D" w:rsidRPr="00E66069" w:rsidRDefault="006A108D" w:rsidP="00311419">
      <w:pPr>
        <w:pStyle w:val="Telobesedila"/>
        <w:jc w:val="both"/>
        <w:rPr>
          <w:rFonts w:ascii="Tahoma" w:hAnsi="Tahoma" w:cs="Tahoma"/>
          <w:b w:val="0"/>
          <w:sz w:val="20"/>
        </w:rPr>
      </w:pPr>
    </w:p>
    <w:p w14:paraId="322F2EE5" w14:textId="1269172A" w:rsidR="0026098F" w:rsidRPr="00E66069" w:rsidRDefault="00E66069" w:rsidP="00311419">
      <w:pPr>
        <w:pStyle w:val="Telobesedila"/>
        <w:jc w:val="both"/>
        <w:rPr>
          <w:rFonts w:ascii="Tahoma" w:hAnsi="Tahoma" w:cs="Tahoma"/>
          <w:b w:val="0"/>
          <w:sz w:val="20"/>
        </w:rPr>
      </w:pPr>
      <w:r w:rsidRPr="00E66069">
        <w:rPr>
          <w:noProof/>
        </w:rPr>
        <w:drawing>
          <wp:inline distT="0" distB="0" distL="0" distR="0" wp14:anchorId="532E51B2" wp14:editId="53E3CE28">
            <wp:extent cx="6050280" cy="1706880"/>
            <wp:effectExtent l="0" t="0" r="7620" b="762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50280" cy="1706880"/>
                    </a:xfrm>
                    <a:prstGeom prst="rect">
                      <a:avLst/>
                    </a:prstGeom>
                    <a:noFill/>
                    <a:ln>
                      <a:noFill/>
                    </a:ln>
                  </pic:spPr>
                </pic:pic>
              </a:graphicData>
            </a:graphic>
          </wp:inline>
        </w:drawing>
      </w:r>
    </w:p>
    <w:p w14:paraId="5726E5AD" w14:textId="77777777" w:rsidR="00B67A61" w:rsidRPr="00D60928" w:rsidRDefault="00B67A61" w:rsidP="008B74EB">
      <w:pPr>
        <w:jc w:val="center"/>
        <w:rPr>
          <w:rFonts w:ascii="Tahoma" w:hAnsi="Tahoma" w:cs="Tahoma"/>
          <w:b/>
          <w:bCs/>
          <w:sz w:val="20"/>
          <w:szCs w:val="20"/>
          <w:highlight w:val="yellow"/>
        </w:rPr>
      </w:pPr>
    </w:p>
    <w:p w14:paraId="0A45F990" w14:textId="092834D1" w:rsidR="00F82821" w:rsidRPr="00E66069" w:rsidRDefault="00F82821" w:rsidP="00F82821">
      <w:pPr>
        <w:jc w:val="both"/>
        <w:rPr>
          <w:rFonts w:ascii="Tahoma" w:hAnsi="Tahoma" w:cs="Tahoma"/>
          <w:bCs/>
          <w:sz w:val="20"/>
          <w:szCs w:val="20"/>
        </w:rPr>
      </w:pPr>
      <w:r w:rsidRPr="00E66069">
        <w:rPr>
          <w:rFonts w:ascii="Tahoma" w:hAnsi="Tahoma" w:cs="Tahoma"/>
          <w:bCs/>
          <w:sz w:val="20"/>
          <w:szCs w:val="20"/>
        </w:rPr>
        <w:t xml:space="preserve">V letu </w:t>
      </w:r>
      <w:r w:rsidR="00E66069" w:rsidRPr="00E66069">
        <w:rPr>
          <w:rFonts w:ascii="Tahoma" w:hAnsi="Tahoma" w:cs="Tahoma"/>
          <w:bCs/>
          <w:sz w:val="20"/>
          <w:szCs w:val="20"/>
        </w:rPr>
        <w:t xml:space="preserve">2021 </w:t>
      </w:r>
      <w:r w:rsidRPr="00E66069">
        <w:rPr>
          <w:rFonts w:ascii="Tahoma" w:hAnsi="Tahoma" w:cs="Tahoma"/>
          <w:bCs/>
          <w:sz w:val="20"/>
          <w:szCs w:val="20"/>
        </w:rPr>
        <w:t>so znašali celotni stroški oz. odhodki družbe 1.</w:t>
      </w:r>
      <w:r w:rsidR="00E66069" w:rsidRPr="00E66069">
        <w:rPr>
          <w:rFonts w:ascii="Tahoma" w:hAnsi="Tahoma" w:cs="Tahoma"/>
          <w:bCs/>
          <w:sz w:val="20"/>
          <w:szCs w:val="20"/>
        </w:rPr>
        <w:t>410</w:t>
      </w:r>
      <w:r w:rsidRPr="00E66069">
        <w:rPr>
          <w:rFonts w:ascii="Tahoma" w:hAnsi="Tahoma" w:cs="Tahoma"/>
          <w:bCs/>
          <w:sz w:val="20"/>
          <w:szCs w:val="20"/>
        </w:rPr>
        <w:t>.</w:t>
      </w:r>
      <w:r w:rsidR="00E66069" w:rsidRPr="00E66069">
        <w:rPr>
          <w:rFonts w:ascii="Tahoma" w:hAnsi="Tahoma" w:cs="Tahoma"/>
          <w:bCs/>
          <w:sz w:val="20"/>
          <w:szCs w:val="20"/>
        </w:rPr>
        <w:t>943</w:t>
      </w:r>
      <w:r w:rsidRPr="00E66069">
        <w:rPr>
          <w:rFonts w:ascii="Tahoma" w:hAnsi="Tahoma" w:cs="Tahoma"/>
          <w:bCs/>
          <w:sz w:val="20"/>
          <w:szCs w:val="20"/>
        </w:rPr>
        <w:t xml:space="preserve"> EUR. Stroški oz. odhodki iz naslova izvajanja gospodarske javne službe so znašali </w:t>
      </w:r>
      <w:r w:rsidR="00E66069" w:rsidRPr="00E66069">
        <w:rPr>
          <w:rFonts w:ascii="Tahoma" w:hAnsi="Tahoma" w:cs="Tahoma"/>
          <w:bCs/>
          <w:sz w:val="20"/>
          <w:szCs w:val="20"/>
        </w:rPr>
        <w:t>1.370.653</w:t>
      </w:r>
      <w:r w:rsidRPr="00E66069">
        <w:rPr>
          <w:rFonts w:ascii="Tahoma" w:hAnsi="Tahoma" w:cs="Tahoma"/>
          <w:bCs/>
          <w:sz w:val="20"/>
          <w:szCs w:val="20"/>
        </w:rPr>
        <w:t xml:space="preserve"> EUR. Razliko v višini </w:t>
      </w:r>
      <w:r w:rsidR="00E66069" w:rsidRPr="00E66069">
        <w:rPr>
          <w:rFonts w:ascii="Tahoma" w:hAnsi="Tahoma" w:cs="Tahoma"/>
          <w:bCs/>
          <w:sz w:val="20"/>
          <w:szCs w:val="20"/>
        </w:rPr>
        <w:t>40.290</w:t>
      </w:r>
      <w:r w:rsidRPr="00E66069">
        <w:rPr>
          <w:rFonts w:ascii="Tahoma" w:hAnsi="Tahoma" w:cs="Tahoma"/>
          <w:bCs/>
          <w:sz w:val="20"/>
          <w:szCs w:val="20"/>
        </w:rPr>
        <w:t xml:space="preserve"> EUR pa predstavljajo stroški iz naslova opravljanja </w:t>
      </w:r>
      <w:r w:rsidR="00F63917" w:rsidRPr="00E66069">
        <w:rPr>
          <w:rFonts w:ascii="Tahoma" w:hAnsi="Tahoma" w:cs="Tahoma"/>
          <w:sz w:val="20"/>
          <w:szCs w:val="20"/>
        </w:rPr>
        <w:t>»in-house« naročila upravljanja odlagališča odpadkov Rakovnik.</w:t>
      </w:r>
    </w:p>
    <w:p w14:paraId="3983C960" w14:textId="77777777" w:rsidR="00F82821" w:rsidRPr="00E66069" w:rsidRDefault="00F82821" w:rsidP="00311419">
      <w:pPr>
        <w:pStyle w:val="Telobesedila"/>
        <w:jc w:val="both"/>
        <w:rPr>
          <w:rFonts w:ascii="Tahoma" w:hAnsi="Tahoma" w:cs="Tahoma"/>
          <w:b w:val="0"/>
          <w:sz w:val="20"/>
        </w:rPr>
      </w:pPr>
    </w:p>
    <w:p w14:paraId="0FD14D55" w14:textId="77777777" w:rsidR="00F82821" w:rsidRPr="00E66069" w:rsidRDefault="00F82821" w:rsidP="00311419">
      <w:pPr>
        <w:pStyle w:val="Telobesedila"/>
        <w:jc w:val="both"/>
        <w:rPr>
          <w:rFonts w:ascii="Tahoma" w:hAnsi="Tahoma" w:cs="Tahoma"/>
          <w:b w:val="0"/>
          <w:sz w:val="20"/>
        </w:rPr>
      </w:pPr>
    </w:p>
    <w:p w14:paraId="6B90671B" w14:textId="563E8571" w:rsidR="00F82821" w:rsidRPr="00E66069" w:rsidRDefault="00E66069" w:rsidP="00311419">
      <w:pPr>
        <w:pStyle w:val="Telobesedila"/>
        <w:jc w:val="both"/>
        <w:rPr>
          <w:rFonts w:ascii="Tahoma" w:hAnsi="Tahoma" w:cs="Tahoma"/>
          <w:b w:val="0"/>
          <w:sz w:val="20"/>
        </w:rPr>
      </w:pPr>
      <w:r w:rsidRPr="00E66069">
        <w:rPr>
          <w:noProof/>
        </w:rPr>
        <w:drawing>
          <wp:inline distT="0" distB="0" distL="0" distR="0" wp14:anchorId="624CE9A9" wp14:editId="180348D2">
            <wp:extent cx="6050280" cy="2354580"/>
            <wp:effectExtent l="0" t="0" r="7620" b="7620"/>
            <wp:docPr id="462" name="Slika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50280" cy="2354580"/>
                    </a:xfrm>
                    <a:prstGeom prst="rect">
                      <a:avLst/>
                    </a:prstGeom>
                    <a:noFill/>
                    <a:ln>
                      <a:noFill/>
                    </a:ln>
                  </pic:spPr>
                </pic:pic>
              </a:graphicData>
            </a:graphic>
          </wp:inline>
        </w:drawing>
      </w:r>
    </w:p>
    <w:p w14:paraId="1DD05D9D" w14:textId="77777777" w:rsidR="00B67A61" w:rsidRPr="00D60928" w:rsidRDefault="00B67A61" w:rsidP="00311419">
      <w:pPr>
        <w:pStyle w:val="Telobesedila"/>
        <w:jc w:val="both"/>
        <w:rPr>
          <w:rFonts w:ascii="Tahoma" w:hAnsi="Tahoma" w:cs="Tahoma"/>
          <w:b w:val="0"/>
          <w:sz w:val="20"/>
          <w:highlight w:val="yellow"/>
        </w:rPr>
      </w:pPr>
    </w:p>
    <w:p w14:paraId="5DA40B9A" w14:textId="445FF6B4" w:rsidR="00F63917" w:rsidRPr="00A94182" w:rsidRDefault="00F63917" w:rsidP="00F63917">
      <w:pPr>
        <w:jc w:val="both"/>
        <w:rPr>
          <w:rFonts w:ascii="Tahoma" w:hAnsi="Tahoma" w:cs="Tahoma"/>
          <w:sz w:val="20"/>
          <w:szCs w:val="20"/>
        </w:rPr>
      </w:pPr>
      <w:r w:rsidRPr="00A94182">
        <w:rPr>
          <w:rFonts w:ascii="Tahoma" w:hAnsi="Tahoma" w:cs="Tahoma"/>
          <w:sz w:val="20"/>
          <w:szCs w:val="20"/>
        </w:rPr>
        <w:t>V letu 20</w:t>
      </w:r>
      <w:r w:rsidR="00A94182" w:rsidRPr="00A94182">
        <w:rPr>
          <w:rFonts w:ascii="Tahoma" w:hAnsi="Tahoma" w:cs="Tahoma"/>
          <w:sz w:val="20"/>
          <w:szCs w:val="20"/>
        </w:rPr>
        <w:t>2</w:t>
      </w:r>
      <w:r w:rsidR="00D60928">
        <w:rPr>
          <w:rFonts w:ascii="Tahoma" w:hAnsi="Tahoma" w:cs="Tahoma"/>
          <w:sz w:val="20"/>
          <w:szCs w:val="20"/>
        </w:rPr>
        <w:t>1</w:t>
      </w:r>
      <w:r w:rsidRPr="00A94182">
        <w:rPr>
          <w:rFonts w:ascii="Tahoma" w:hAnsi="Tahoma" w:cs="Tahoma"/>
          <w:sz w:val="20"/>
          <w:szCs w:val="20"/>
        </w:rPr>
        <w:t xml:space="preserve"> znaša celotni poslovni izid družbe 0 EUR. Iz opravljanja gospodarske javne službe znaša poslovni izid 0 EUR. Iz naslova opravljanja »in-house« naročila upravljanja odlagališča odpadkov Rakovnik  pa ravno tako izkazujemo  poslovni izid 0 EUR. </w:t>
      </w:r>
    </w:p>
    <w:p w14:paraId="795DFC4B" w14:textId="77777777" w:rsidR="00F63917" w:rsidRPr="00A94182" w:rsidRDefault="00F63917" w:rsidP="00F63917">
      <w:pPr>
        <w:jc w:val="both"/>
        <w:rPr>
          <w:rFonts w:ascii="Tahoma" w:hAnsi="Tahoma" w:cs="Tahoma"/>
          <w:sz w:val="20"/>
          <w:szCs w:val="20"/>
        </w:rPr>
      </w:pPr>
    </w:p>
    <w:p w14:paraId="25A4B1EC" w14:textId="77777777" w:rsidR="00B67A61" w:rsidRPr="00A94182" w:rsidRDefault="00B67A61" w:rsidP="00311419">
      <w:pPr>
        <w:jc w:val="both"/>
        <w:rPr>
          <w:rFonts w:ascii="Tahoma" w:hAnsi="Tahoma" w:cs="Tahoma"/>
          <w:sz w:val="20"/>
          <w:szCs w:val="20"/>
        </w:rPr>
      </w:pPr>
    </w:p>
    <w:p w14:paraId="3A4A7B22" w14:textId="7373BA80" w:rsidR="00B67A61" w:rsidRDefault="00B67A61" w:rsidP="00311419">
      <w:pPr>
        <w:jc w:val="both"/>
        <w:rPr>
          <w:rFonts w:ascii="Tahoma" w:hAnsi="Tahoma" w:cs="Tahoma"/>
          <w:sz w:val="20"/>
          <w:szCs w:val="20"/>
        </w:rPr>
      </w:pPr>
      <w:r w:rsidRPr="00A94182">
        <w:rPr>
          <w:rFonts w:ascii="Tahoma" w:hAnsi="Tahoma" w:cs="Tahoma"/>
          <w:sz w:val="20"/>
          <w:szCs w:val="20"/>
        </w:rPr>
        <w:t>Na dan 31.12.</w:t>
      </w:r>
      <w:r w:rsidR="00210827" w:rsidRPr="00A94182">
        <w:rPr>
          <w:rFonts w:ascii="Tahoma" w:hAnsi="Tahoma" w:cs="Tahoma"/>
          <w:sz w:val="20"/>
          <w:szCs w:val="20"/>
        </w:rPr>
        <w:t>20</w:t>
      </w:r>
      <w:r w:rsidR="00A94182" w:rsidRPr="00A94182">
        <w:rPr>
          <w:rFonts w:ascii="Tahoma" w:hAnsi="Tahoma" w:cs="Tahoma"/>
          <w:sz w:val="20"/>
          <w:szCs w:val="20"/>
        </w:rPr>
        <w:t>2</w:t>
      </w:r>
      <w:r w:rsidR="00D60928">
        <w:rPr>
          <w:rFonts w:ascii="Tahoma" w:hAnsi="Tahoma" w:cs="Tahoma"/>
          <w:sz w:val="20"/>
          <w:szCs w:val="20"/>
        </w:rPr>
        <w:t>1</w:t>
      </w:r>
      <w:r w:rsidR="00210827" w:rsidRPr="00A94182">
        <w:rPr>
          <w:rFonts w:ascii="Tahoma" w:hAnsi="Tahoma" w:cs="Tahoma"/>
          <w:sz w:val="20"/>
          <w:szCs w:val="20"/>
        </w:rPr>
        <w:t xml:space="preserve"> </w:t>
      </w:r>
      <w:r w:rsidRPr="00A94182">
        <w:rPr>
          <w:rFonts w:ascii="Tahoma" w:hAnsi="Tahoma" w:cs="Tahoma"/>
          <w:sz w:val="20"/>
          <w:szCs w:val="20"/>
        </w:rPr>
        <w:t>je bilo v podjetju zaposlenih 16 delavcev.</w:t>
      </w:r>
    </w:p>
    <w:p w14:paraId="56629D5E" w14:textId="77777777" w:rsidR="00B67A61" w:rsidRDefault="00B67A61" w:rsidP="00182AAA">
      <w:pPr>
        <w:jc w:val="both"/>
        <w:rPr>
          <w:rFonts w:ascii="Tahoma" w:hAnsi="Tahoma" w:cs="Tahoma"/>
          <w:sz w:val="20"/>
          <w:szCs w:val="20"/>
        </w:rPr>
      </w:pPr>
      <w:bookmarkStart w:id="27" w:name="_Toc159650028"/>
      <w:bookmarkStart w:id="28" w:name="_Toc168888062"/>
      <w:bookmarkStart w:id="29" w:name="_Toc168888248"/>
    </w:p>
    <w:p w14:paraId="203C0D12" w14:textId="77777777" w:rsidR="00AA6C85" w:rsidRDefault="00AA6C85">
      <w:pPr>
        <w:rPr>
          <w:rFonts w:ascii="Tahoma" w:hAnsi="Tahoma" w:cs="Tahoma"/>
          <w:sz w:val="20"/>
          <w:szCs w:val="20"/>
        </w:rPr>
      </w:pPr>
      <w:r>
        <w:rPr>
          <w:rFonts w:ascii="Tahoma" w:hAnsi="Tahoma" w:cs="Tahoma"/>
          <w:sz w:val="20"/>
          <w:szCs w:val="20"/>
        </w:rPr>
        <w:br w:type="page"/>
      </w:r>
    </w:p>
    <w:p w14:paraId="3ACE30EC" w14:textId="77777777" w:rsidR="00B67A61" w:rsidRPr="00EE7E79" w:rsidRDefault="00B67A61" w:rsidP="007F0E6C">
      <w:pPr>
        <w:pStyle w:val="Naslov2"/>
        <w:numPr>
          <w:ilvl w:val="1"/>
          <w:numId w:val="1"/>
        </w:numPr>
        <w:rPr>
          <w:rFonts w:ascii="Tahoma" w:hAnsi="Tahoma" w:cs="Tahoma"/>
          <w:sz w:val="20"/>
          <w:szCs w:val="20"/>
        </w:rPr>
      </w:pPr>
      <w:bookmarkStart w:id="30" w:name="_Toc536087728"/>
      <w:bookmarkStart w:id="31" w:name="_Toc94858446"/>
      <w:r w:rsidRPr="00EE7E79">
        <w:rPr>
          <w:rFonts w:ascii="Tahoma" w:hAnsi="Tahoma" w:cs="Tahoma"/>
          <w:sz w:val="20"/>
          <w:szCs w:val="20"/>
        </w:rPr>
        <w:lastRenderedPageBreak/>
        <w:t>POROČILO DIREKTORJA</w:t>
      </w:r>
      <w:bookmarkEnd w:id="27"/>
      <w:bookmarkEnd w:id="28"/>
      <w:bookmarkEnd w:id="29"/>
      <w:bookmarkEnd w:id="30"/>
      <w:bookmarkEnd w:id="31"/>
    </w:p>
    <w:p w14:paraId="1337AF38" w14:textId="77777777" w:rsidR="00DF289E" w:rsidRPr="00EE7E79" w:rsidRDefault="00DF289E" w:rsidP="0030156D"/>
    <w:p w14:paraId="0D6B9CC8" w14:textId="6F85D5A8" w:rsidR="00EE7E79" w:rsidRPr="00EE7E79" w:rsidRDefault="00EE7E79" w:rsidP="00EE7E79">
      <w:pPr>
        <w:jc w:val="both"/>
        <w:rPr>
          <w:rFonts w:ascii="Tahoma" w:hAnsi="Tahoma" w:cs="Tahoma"/>
          <w:sz w:val="20"/>
          <w:szCs w:val="20"/>
        </w:rPr>
      </w:pPr>
      <w:r w:rsidRPr="00EE7E79">
        <w:rPr>
          <w:rFonts w:ascii="Tahoma" w:hAnsi="Tahoma" w:cs="Tahoma"/>
          <w:sz w:val="20"/>
          <w:szCs w:val="20"/>
        </w:rPr>
        <w:t>Javno podjetje Infra d.o.o. izvaja svoje aktivnosti na podlagi Poslovnega načrta za vsako leto posebej, Program</w:t>
      </w:r>
      <w:r w:rsidR="008C43DA">
        <w:rPr>
          <w:rFonts w:ascii="Tahoma" w:hAnsi="Tahoma" w:cs="Tahoma"/>
          <w:sz w:val="20"/>
          <w:szCs w:val="20"/>
        </w:rPr>
        <w:t>a</w:t>
      </w:r>
      <w:r w:rsidRPr="00EE7E79">
        <w:rPr>
          <w:rFonts w:ascii="Tahoma" w:hAnsi="Tahoma" w:cs="Tahoma"/>
          <w:sz w:val="20"/>
          <w:szCs w:val="20"/>
        </w:rPr>
        <w:t xml:space="preserve"> izvedbe infrastrukturnih ureditev za vsako hidroelektrarno, Uredbe o načinu izvajanja gospodarske javne službe urejanja voda na vplivnem območju energetskega izkoriščanja Spodnje Save, Zakona o pogojih koncesije za izkoriščanje energetskega potenciala Spodnje Save in Pogodbe o izvajanju gospodarske javne službe urejanja voda na vplivnem območju energetskega izkoriščanja Spodnje Save. Podjetje je tako zavezano k izvrševanju vseh obveznosti po naštetih dokumentih, torej projektov na Spodnji Savi, nekatere pa smo izvajali tudi sočasno s projekti, ki jih na energetskem delu izvaja koncesionar, predvsem ob upoštevanju potrjenih časovnic.</w:t>
      </w:r>
    </w:p>
    <w:p w14:paraId="746A5DAC" w14:textId="77777777" w:rsidR="00EE7E79" w:rsidRPr="00EE7E79" w:rsidRDefault="00EE7E79" w:rsidP="00EE7E79">
      <w:pPr>
        <w:jc w:val="both"/>
        <w:rPr>
          <w:rFonts w:ascii="Tahoma" w:hAnsi="Tahoma" w:cs="Tahoma"/>
          <w:sz w:val="20"/>
          <w:szCs w:val="20"/>
        </w:rPr>
      </w:pPr>
    </w:p>
    <w:p w14:paraId="2F989874" w14:textId="77777777" w:rsidR="00EE7E79" w:rsidRPr="00EE7E79" w:rsidRDefault="00EE7E79" w:rsidP="00EE7E79">
      <w:pPr>
        <w:jc w:val="both"/>
        <w:rPr>
          <w:rFonts w:ascii="Tahoma" w:hAnsi="Tahoma" w:cs="Tahoma"/>
          <w:sz w:val="20"/>
          <w:szCs w:val="20"/>
        </w:rPr>
      </w:pPr>
      <w:r w:rsidRPr="00EE7E79">
        <w:rPr>
          <w:rFonts w:ascii="Tahoma" w:hAnsi="Tahoma" w:cs="Tahoma"/>
          <w:sz w:val="20"/>
          <w:szCs w:val="20"/>
        </w:rPr>
        <w:t>V letu 2021 smo v  veliki meri izvajali, oz. vodili postopke prenosa zgrajenih objektov in naprav, torej infrastrukturnih ureditev v skladu s koncesijsko pogodbo, izvajali vzdrževalna dela na že zgrajenih infrastrukturnih projektih na območju Spodnje Save. Izvajali smo tudi različna zaključna dela na posameznih projektih na območju He Blanca, He Krško in He Brežice, predvsem na  okoljevarstvenih vsebinah, poplavne varnosti in lokalne infrastrukture.</w:t>
      </w:r>
    </w:p>
    <w:p w14:paraId="0C1D757B" w14:textId="77777777" w:rsidR="00EE7E79" w:rsidRPr="00EE7E79" w:rsidRDefault="00EE7E79" w:rsidP="00EE7E79">
      <w:pPr>
        <w:jc w:val="both"/>
        <w:rPr>
          <w:rFonts w:ascii="Tahoma" w:hAnsi="Tahoma" w:cs="Tahoma"/>
          <w:sz w:val="20"/>
          <w:szCs w:val="20"/>
        </w:rPr>
      </w:pPr>
    </w:p>
    <w:p w14:paraId="6130B344" w14:textId="2BF54ED9" w:rsidR="00EE7E79" w:rsidRPr="00EE7E79" w:rsidRDefault="00EE7E79" w:rsidP="00EE7E79">
      <w:pPr>
        <w:jc w:val="both"/>
        <w:rPr>
          <w:rFonts w:ascii="Tahoma" w:hAnsi="Tahoma" w:cs="Tahoma"/>
          <w:sz w:val="20"/>
          <w:szCs w:val="20"/>
        </w:rPr>
      </w:pPr>
      <w:r w:rsidRPr="00EE7E79">
        <w:rPr>
          <w:rFonts w:ascii="Tahoma" w:hAnsi="Tahoma" w:cs="Tahoma"/>
          <w:sz w:val="20"/>
          <w:szCs w:val="20"/>
        </w:rPr>
        <w:t>Večja aktivnost je bila namenjena tudi  projektu HE Mokrice, predvsem smo pridobivali zemljišča potrebna za izvedbo gradnje in projektiranje projektov na ravni Projekta za pridobivanje gradbenega dovoljenja za navedeno hidroelektrarno.</w:t>
      </w:r>
    </w:p>
    <w:p w14:paraId="31F969DA" w14:textId="77777777" w:rsidR="00EE7E79" w:rsidRDefault="00EE7E79" w:rsidP="0030156D">
      <w:pPr>
        <w:rPr>
          <w:highlight w:val="yellow"/>
        </w:rPr>
      </w:pPr>
    </w:p>
    <w:p w14:paraId="485E9F2B" w14:textId="77777777" w:rsidR="00EE7E79" w:rsidRDefault="00EE7E79" w:rsidP="0030156D">
      <w:pPr>
        <w:rPr>
          <w:highlight w:val="yellow"/>
        </w:rPr>
      </w:pPr>
    </w:p>
    <w:p w14:paraId="710D1FB1" w14:textId="77777777" w:rsidR="00EE7E79" w:rsidRPr="00C83F5A" w:rsidRDefault="00EE7E79" w:rsidP="0030156D">
      <w:pPr>
        <w:rPr>
          <w:highlight w:val="yellow"/>
        </w:rPr>
      </w:pPr>
    </w:p>
    <w:p w14:paraId="04D2E3C9" w14:textId="1A94CD9D" w:rsidR="00EE7E79" w:rsidRDefault="00EE7E79">
      <w:pPr>
        <w:rPr>
          <w:rFonts w:ascii="Tahoma" w:hAnsi="Tahoma" w:cs="Tahoma"/>
          <w:sz w:val="20"/>
          <w:szCs w:val="20"/>
        </w:rPr>
      </w:pPr>
      <w:r>
        <w:rPr>
          <w:rFonts w:ascii="Tahoma" w:hAnsi="Tahoma" w:cs="Tahoma"/>
          <w:sz w:val="20"/>
          <w:szCs w:val="20"/>
        </w:rPr>
        <w:br w:type="page"/>
      </w:r>
    </w:p>
    <w:p w14:paraId="56F62F9F" w14:textId="77777777" w:rsidR="00B67A61" w:rsidRPr="00312D4F" w:rsidRDefault="00B67A61" w:rsidP="00F4406C">
      <w:pPr>
        <w:jc w:val="both"/>
        <w:rPr>
          <w:rFonts w:ascii="Tahoma" w:hAnsi="Tahoma" w:cs="Tahoma"/>
          <w:sz w:val="20"/>
          <w:szCs w:val="20"/>
        </w:rPr>
      </w:pPr>
    </w:p>
    <w:p w14:paraId="50C80F52" w14:textId="6B3256D4" w:rsidR="008F1982" w:rsidRPr="005C0476" w:rsidRDefault="008F1982" w:rsidP="008F1982">
      <w:pPr>
        <w:pStyle w:val="Naslov2"/>
        <w:numPr>
          <w:ilvl w:val="1"/>
          <w:numId w:val="1"/>
        </w:numPr>
        <w:rPr>
          <w:rFonts w:ascii="Tahoma" w:hAnsi="Tahoma" w:cs="Tahoma"/>
          <w:sz w:val="20"/>
          <w:szCs w:val="20"/>
        </w:rPr>
      </w:pPr>
      <w:bookmarkStart w:id="32" w:name="_Toc94858447"/>
      <w:r w:rsidRPr="005C0476">
        <w:rPr>
          <w:rFonts w:ascii="Tahoma" w:hAnsi="Tahoma" w:cs="Tahoma"/>
          <w:sz w:val="20"/>
          <w:szCs w:val="20"/>
        </w:rPr>
        <w:t>IZJAVA O UPRAVLJANJU DRUŽBE</w:t>
      </w:r>
      <w:bookmarkEnd w:id="32"/>
    </w:p>
    <w:p w14:paraId="6176D980" w14:textId="77777777" w:rsidR="005C0476" w:rsidRPr="005C0476" w:rsidRDefault="005C0476" w:rsidP="005C0476">
      <w:pPr>
        <w:rPr>
          <w:highlight w:val="yellow"/>
        </w:rPr>
      </w:pPr>
    </w:p>
    <w:p w14:paraId="741E47A0" w14:textId="3E39A21D" w:rsidR="005C0476" w:rsidRPr="00FB2820" w:rsidRDefault="005C0476" w:rsidP="005C0476">
      <w:pPr>
        <w:jc w:val="both"/>
        <w:rPr>
          <w:rFonts w:ascii="Tahoma" w:hAnsi="Tahoma" w:cs="Tahoma"/>
          <w:sz w:val="20"/>
          <w:szCs w:val="20"/>
        </w:rPr>
      </w:pPr>
      <w:r w:rsidRPr="00FB2820">
        <w:rPr>
          <w:rFonts w:ascii="Tahoma" w:hAnsi="Tahoma" w:cs="Tahoma"/>
          <w:sz w:val="20"/>
          <w:szCs w:val="20"/>
        </w:rPr>
        <w:t xml:space="preserve">Na podlagi 5. odstavka 70. člena Zakona o gospodarskih družbah </w:t>
      </w:r>
      <w:r>
        <w:rPr>
          <w:rFonts w:ascii="Tahoma" w:hAnsi="Tahoma" w:cs="Tahoma"/>
          <w:sz w:val="20"/>
          <w:szCs w:val="20"/>
        </w:rPr>
        <w:t>in točke 3.4. Kodeksa korporativnega upravljanja družb s kapitalsko naložbo države, marec 2021</w:t>
      </w:r>
      <w:r w:rsidR="008C43DA">
        <w:rPr>
          <w:rFonts w:ascii="Tahoma" w:hAnsi="Tahoma" w:cs="Tahoma"/>
          <w:sz w:val="20"/>
          <w:szCs w:val="20"/>
        </w:rPr>
        <w:t>,</w:t>
      </w:r>
      <w:r>
        <w:rPr>
          <w:rFonts w:ascii="Tahoma" w:hAnsi="Tahoma" w:cs="Tahoma"/>
          <w:sz w:val="20"/>
          <w:szCs w:val="20"/>
        </w:rPr>
        <w:t xml:space="preserve"> </w:t>
      </w:r>
      <w:r w:rsidRPr="00FB2820">
        <w:rPr>
          <w:rFonts w:ascii="Tahoma" w:hAnsi="Tahoma" w:cs="Tahoma"/>
          <w:sz w:val="20"/>
          <w:szCs w:val="20"/>
        </w:rPr>
        <w:t>direktor</w:t>
      </w:r>
      <w:r>
        <w:rPr>
          <w:rFonts w:ascii="Tahoma" w:hAnsi="Tahoma" w:cs="Tahoma"/>
          <w:sz w:val="20"/>
          <w:szCs w:val="20"/>
        </w:rPr>
        <w:t xml:space="preserve"> in nadzorni svet</w:t>
      </w:r>
      <w:r w:rsidRPr="00FB2820">
        <w:rPr>
          <w:rFonts w:ascii="Tahoma" w:hAnsi="Tahoma" w:cs="Tahoma"/>
          <w:sz w:val="20"/>
          <w:szCs w:val="20"/>
        </w:rPr>
        <w:t xml:space="preserve"> družbe INFRA izvajanje investicijske dejavnosti d.o.o. podaja</w:t>
      </w:r>
      <w:r>
        <w:rPr>
          <w:rFonts w:ascii="Tahoma" w:hAnsi="Tahoma" w:cs="Tahoma"/>
          <w:sz w:val="20"/>
          <w:szCs w:val="20"/>
        </w:rPr>
        <w:t>ta</w:t>
      </w:r>
      <w:r w:rsidRPr="00FB2820">
        <w:rPr>
          <w:rFonts w:ascii="Tahoma" w:hAnsi="Tahoma" w:cs="Tahoma"/>
          <w:sz w:val="20"/>
          <w:szCs w:val="20"/>
        </w:rPr>
        <w:t xml:space="preserve"> naslednjo izjavo o upravljanju družbe:</w:t>
      </w:r>
    </w:p>
    <w:p w14:paraId="48AEBB36" w14:textId="77777777" w:rsidR="005C0476" w:rsidRPr="00D5325B" w:rsidRDefault="005C0476" w:rsidP="005C0476">
      <w:pPr>
        <w:jc w:val="both"/>
        <w:rPr>
          <w:rFonts w:ascii="Tahoma" w:hAnsi="Tahoma" w:cs="Tahoma"/>
          <w:b/>
          <w:sz w:val="20"/>
          <w:szCs w:val="20"/>
          <w:highlight w:val="green"/>
        </w:rPr>
      </w:pPr>
    </w:p>
    <w:p w14:paraId="7250EAA5" w14:textId="77777777" w:rsidR="005C0476" w:rsidRPr="00B351A7" w:rsidRDefault="005C0476" w:rsidP="005C0476">
      <w:pPr>
        <w:spacing w:line="259" w:lineRule="auto"/>
        <w:ind w:left="851"/>
        <w:jc w:val="both"/>
        <w:rPr>
          <w:rFonts w:ascii="Tahoma" w:hAnsi="Tahoma" w:cs="Tahoma"/>
          <w:b/>
          <w:sz w:val="20"/>
          <w:szCs w:val="20"/>
        </w:rPr>
      </w:pPr>
      <w:r>
        <w:rPr>
          <w:rFonts w:ascii="Tahoma" w:hAnsi="Tahoma" w:cs="Tahoma"/>
          <w:b/>
          <w:sz w:val="20"/>
          <w:szCs w:val="20"/>
        </w:rPr>
        <w:t>1.</w:t>
      </w:r>
      <w:r w:rsidRPr="00B351A7">
        <w:rPr>
          <w:rFonts w:ascii="Tahoma" w:hAnsi="Tahoma" w:cs="Tahoma"/>
          <w:b/>
          <w:sz w:val="20"/>
          <w:szCs w:val="20"/>
        </w:rPr>
        <w:t>SKLICEVANJE NA KODEKS O UPRAVLJANJU</w:t>
      </w:r>
    </w:p>
    <w:p w14:paraId="2546A897" w14:textId="77777777" w:rsidR="005C0476" w:rsidRDefault="005C0476" w:rsidP="005C0476">
      <w:pPr>
        <w:jc w:val="both"/>
        <w:rPr>
          <w:rFonts w:ascii="Tahoma" w:hAnsi="Tahoma" w:cs="Tahoma"/>
          <w:b/>
          <w:sz w:val="20"/>
          <w:szCs w:val="20"/>
        </w:rPr>
      </w:pPr>
    </w:p>
    <w:p w14:paraId="22BE6B05" w14:textId="77777777" w:rsidR="005C0476" w:rsidRDefault="005C0476" w:rsidP="005C0476">
      <w:pPr>
        <w:jc w:val="both"/>
      </w:pPr>
      <w:r>
        <w:rPr>
          <w:rFonts w:ascii="Tahoma" w:hAnsi="Tahoma" w:cs="Tahoma"/>
          <w:sz w:val="20"/>
          <w:szCs w:val="20"/>
        </w:rPr>
        <w:t xml:space="preserve">Javno podjetje nima sprejetega lastnega kodeksa o upravljanju. Upravljanje </w:t>
      </w:r>
      <w:r w:rsidRPr="008B1154">
        <w:rPr>
          <w:rFonts w:ascii="Tahoma" w:hAnsi="Tahoma" w:cs="Tahoma"/>
          <w:sz w:val="20"/>
          <w:szCs w:val="20"/>
        </w:rPr>
        <w:t xml:space="preserve">družbe poteka v skladu z </w:t>
      </w:r>
      <w:r>
        <w:rPr>
          <w:rFonts w:ascii="Tahoma" w:hAnsi="Tahoma" w:cs="Tahoma"/>
          <w:sz w:val="20"/>
          <w:szCs w:val="20"/>
        </w:rPr>
        <w:t>Zakonom o gospodarskih družbah in ostalo veljavno zakonodajo</w:t>
      </w:r>
      <w:r w:rsidRPr="008B1154">
        <w:rPr>
          <w:rFonts w:ascii="Tahoma" w:hAnsi="Tahoma" w:cs="Tahoma"/>
          <w:sz w:val="20"/>
          <w:szCs w:val="20"/>
        </w:rPr>
        <w:t>, Aktom o ust</w:t>
      </w:r>
      <w:r>
        <w:rPr>
          <w:rFonts w:ascii="Tahoma" w:hAnsi="Tahoma" w:cs="Tahoma"/>
          <w:sz w:val="20"/>
          <w:szCs w:val="20"/>
        </w:rPr>
        <w:t>anovitvi javnega podjetja INFRA</w:t>
      </w:r>
      <w:r w:rsidRPr="008B1154">
        <w:rPr>
          <w:rFonts w:ascii="Tahoma" w:hAnsi="Tahoma" w:cs="Tahoma"/>
          <w:sz w:val="20"/>
          <w:szCs w:val="20"/>
        </w:rPr>
        <w:t xml:space="preserve"> izv</w:t>
      </w:r>
      <w:r>
        <w:rPr>
          <w:rFonts w:ascii="Tahoma" w:hAnsi="Tahoma" w:cs="Tahoma"/>
          <w:sz w:val="20"/>
          <w:szCs w:val="20"/>
        </w:rPr>
        <w:t>ajanje investicijske dejavnosti d.o.o., notranjimi akti, ki veljavo v družbi</w:t>
      </w:r>
      <w:r w:rsidRPr="008B1154">
        <w:rPr>
          <w:rFonts w:ascii="Tahoma" w:hAnsi="Tahoma" w:cs="Tahoma"/>
          <w:sz w:val="20"/>
          <w:szCs w:val="20"/>
        </w:rPr>
        <w:t xml:space="preserve"> ter v skladu z dobro poslovno prakso.</w:t>
      </w:r>
      <w:r>
        <w:rPr>
          <w:rFonts w:ascii="Tahoma" w:hAnsi="Tahoma" w:cs="Tahoma"/>
          <w:sz w:val="20"/>
          <w:szCs w:val="20"/>
        </w:rPr>
        <w:t xml:space="preserve"> Pri poslovanju in upravljanju je družba, ki je v stoodstotni lasti Republike Slovenije, v letu 2021 sledila tudi </w:t>
      </w:r>
      <w:bookmarkStart w:id="33" w:name="_Hlk505237218"/>
      <w:r>
        <w:rPr>
          <w:rFonts w:ascii="Tahoma" w:hAnsi="Tahoma" w:cs="Tahoma"/>
          <w:sz w:val="20"/>
          <w:szCs w:val="20"/>
        </w:rPr>
        <w:t>Kodeksu korporativnega upravljanja družb s kapitalsko naložbo države</w:t>
      </w:r>
      <w:bookmarkEnd w:id="33"/>
      <w:r>
        <w:rPr>
          <w:rFonts w:ascii="Tahoma" w:hAnsi="Tahoma" w:cs="Tahoma"/>
          <w:sz w:val="20"/>
          <w:szCs w:val="20"/>
        </w:rPr>
        <w:t>, marec 2021 (</w:t>
      </w:r>
      <w:bookmarkStart w:id="34" w:name="_Hlk479577276"/>
      <w:r>
        <w:rPr>
          <w:rFonts w:ascii="Tahoma" w:hAnsi="Tahoma" w:cs="Tahoma"/>
          <w:sz w:val="20"/>
          <w:szCs w:val="20"/>
        </w:rPr>
        <w:t>javno dostopen na</w:t>
      </w:r>
      <w:bookmarkEnd w:id="34"/>
      <w:r>
        <w:rPr>
          <w:rFonts w:ascii="Tahoma" w:hAnsi="Tahoma" w:cs="Tahoma"/>
          <w:sz w:val="20"/>
          <w:szCs w:val="20"/>
        </w:rPr>
        <w:t xml:space="preserve"> spletni strani SDH, d.d.:</w:t>
      </w:r>
      <w:r>
        <w:t xml:space="preserve"> </w:t>
      </w:r>
    </w:p>
    <w:p w14:paraId="7E1C6133" w14:textId="77777777" w:rsidR="005C0476" w:rsidRDefault="0031527F" w:rsidP="005C0476">
      <w:pPr>
        <w:jc w:val="both"/>
      </w:pPr>
      <w:hyperlink r:id="rId12" w:history="1">
        <w:r w:rsidR="005C0476" w:rsidRPr="00974F6C">
          <w:rPr>
            <w:rStyle w:val="Hiperpovezava"/>
          </w:rPr>
          <w:t>https://www.sdh.si/Data/Documents/pravni-akti/Kodeks%20korporativnega%20upravljanja_marec%202021%20(1).pdf</w:t>
        </w:r>
      </w:hyperlink>
    </w:p>
    <w:p w14:paraId="21C9DF2F" w14:textId="77777777" w:rsidR="005C0476" w:rsidRDefault="005C0476" w:rsidP="005C0476">
      <w:pPr>
        <w:jc w:val="both"/>
      </w:pPr>
      <w:r>
        <w:rPr>
          <w:rFonts w:ascii="Tahoma" w:hAnsi="Tahoma" w:cs="Tahoma"/>
          <w:sz w:val="20"/>
          <w:szCs w:val="20"/>
        </w:rPr>
        <w:t>in Priporočilom in pričakovanji Slovenskega državnega holdinga, julij 2020 (javno dostopna na spletni strani SDH, d.d.:</w:t>
      </w:r>
      <w:r w:rsidRPr="00995707">
        <w:t xml:space="preserve"> </w:t>
      </w:r>
    </w:p>
    <w:p w14:paraId="5883D914" w14:textId="77777777" w:rsidR="005C0476" w:rsidRDefault="0031527F" w:rsidP="005C0476">
      <w:pPr>
        <w:jc w:val="both"/>
      </w:pPr>
      <w:hyperlink r:id="rId13" w:history="1">
        <w:r w:rsidR="005C0476" w:rsidRPr="00974F6C">
          <w:rPr>
            <w:rStyle w:val="Hiperpovezava"/>
          </w:rPr>
          <w:t>https://www.sdh.si/Data/Documents/pravni-akti/Priporo%C4%8Dila%20in%20pri%C4%8Dakovanja%20SDH_julij_2020.pdf</w:t>
        </w:r>
      </w:hyperlink>
      <w:r w:rsidR="005C0476">
        <w:t>.</w:t>
      </w:r>
    </w:p>
    <w:p w14:paraId="552BA749" w14:textId="77777777" w:rsidR="005C0476" w:rsidRDefault="005C0476" w:rsidP="005C0476">
      <w:pPr>
        <w:jc w:val="both"/>
      </w:pPr>
    </w:p>
    <w:p w14:paraId="06BD7F41" w14:textId="77777777" w:rsidR="005C0476" w:rsidRPr="008749E4" w:rsidRDefault="005C0476" w:rsidP="005C0476">
      <w:pPr>
        <w:jc w:val="both"/>
      </w:pPr>
      <w:r>
        <w:rPr>
          <w:rFonts w:ascii="Tahoma" w:hAnsi="Tahoma" w:cs="Tahoma"/>
          <w:sz w:val="20"/>
          <w:szCs w:val="20"/>
        </w:rPr>
        <w:t xml:space="preserve">  </w:t>
      </w:r>
    </w:p>
    <w:p w14:paraId="2EC78B06" w14:textId="77777777" w:rsidR="005C0476" w:rsidRDefault="005C0476" w:rsidP="005C0476">
      <w:pPr>
        <w:pStyle w:val="Odstavekseznama"/>
        <w:numPr>
          <w:ilvl w:val="0"/>
          <w:numId w:val="1"/>
        </w:numPr>
        <w:spacing w:line="259" w:lineRule="auto"/>
        <w:jc w:val="both"/>
        <w:rPr>
          <w:rFonts w:ascii="Tahoma" w:hAnsi="Tahoma" w:cs="Tahoma"/>
          <w:b/>
          <w:sz w:val="20"/>
          <w:szCs w:val="20"/>
        </w:rPr>
      </w:pPr>
      <w:r w:rsidRPr="00556AC6">
        <w:rPr>
          <w:rFonts w:ascii="Tahoma" w:hAnsi="Tahoma" w:cs="Tahoma"/>
          <w:b/>
          <w:sz w:val="20"/>
          <w:szCs w:val="20"/>
        </w:rPr>
        <w:t>PODATK</w:t>
      </w:r>
      <w:r>
        <w:rPr>
          <w:rFonts w:ascii="Tahoma" w:hAnsi="Tahoma" w:cs="Tahoma"/>
          <w:b/>
          <w:sz w:val="20"/>
          <w:szCs w:val="20"/>
        </w:rPr>
        <w:t>I</w:t>
      </w:r>
      <w:r w:rsidRPr="00556AC6">
        <w:rPr>
          <w:rFonts w:ascii="Tahoma" w:hAnsi="Tahoma" w:cs="Tahoma"/>
          <w:b/>
          <w:sz w:val="20"/>
          <w:szCs w:val="20"/>
        </w:rPr>
        <w:t xml:space="preserve"> O OBSEGU ODSTOPANJA OD KODEKS</w:t>
      </w:r>
      <w:r>
        <w:rPr>
          <w:rFonts w:ascii="Tahoma" w:hAnsi="Tahoma" w:cs="Tahoma"/>
          <w:b/>
          <w:sz w:val="20"/>
          <w:szCs w:val="20"/>
        </w:rPr>
        <w:t>A</w:t>
      </w:r>
      <w:r w:rsidRPr="00556AC6">
        <w:rPr>
          <w:rFonts w:ascii="Tahoma" w:hAnsi="Tahoma" w:cs="Tahoma"/>
          <w:b/>
          <w:sz w:val="20"/>
          <w:szCs w:val="20"/>
        </w:rPr>
        <w:t xml:space="preserve"> O UPRAVLJANJU</w:t>
      </w:r>
    </w:p>
    <w:p w14:paraId="382D37AD" w14:textId="77777777" w:rsidR="005C0476" w:rsidRDefault="005C0476" w:rsidP="005C0476">
      <w:pPr>
        <w:jc w:val="both"/>
        <w:rPr>
          <w:rFonts w:ascii="Tahoma" w:hAnsi="Tahoma" w:cs="Tahoma"/>
          <w:b/>
          <w:sz w:val="20"/>
          <w:szCs w:val="20"/>
        </w:rPr>
      </w:pPr>
    </w:p>
    <w:p w14:paraId="39BDC12A" w14:textId="77777777" w:rsidR="005C0476" w:rsidRDefault="005C0476" w:rsidP="005C0476">
      <w:pPr>
        <w:jc w:val="both"/>
        <w:rPr>
          <w:rFonts w:ascii="Tahoma" w:hAnsi="Tahoma" w:cs="Tahoma"/>
          <w:sz w:val="20"/>
          <w:szCs w:val="20"/>
        </w:rPr>
      </w:pPr>
      <w:r>
        <w:rPr>
          <w:rFonts w:ascii="Tahoma" w:hAnsi="Tahoma" w:cs="Tahoma"/>
          <w:sz w:val="20"/>
          <w:szCs w:val="20"/>
        </w:rPr>
        <w:t xml:space="preserve">Družba je pri svojem delu upoštevala zgoraj navedeni kodeks in priporočila, kolikor je bilo to možno glede na njeno velikost (majhna družba), poseben status in dejavnost, kot sta določena v Zakonu o pogojih koncesije za izkoriščanje energetskega potenciala Spodnje Save ter Pogodbi o izvajanju gospodarske javne službe urejanja voda na vplivnem območju energetskega izkoriščanja Spodnje Save. </w:t>
      </w:r>
      <w:r w:rsidRPr="003D65B3">
        <w:rPr>
          <w:rFonts w:ascii="Tahoma" w:hAnsi="Tahoma" w:cs="Tahoma"/>
          <w:sz w:val="20"/>
          <w:szCs w:val="20"/>
        </w:rPr>
        <w:t xml:space="preserve">Infra izvajanje investicijske dejavnosti d.o.o. </w:t>
      </w:r>
      <w:r>
        <w:rPr>
          <w:rFonts w:ascii="Tahoma" w:hAnsi="Tahoma" w:cs="Tahoma"/>
          <w:sz w:val="20"/>
          <w:szCs w:val="20"/>
        </w:rPr>
        <w:t>je bila ustanovljena</w:t>
      </w:r>
      <w:r w:rsidRPr="003D65B3">
        <w:rPr>
          <w:rFonts w:ascii="Tahoma" w:hAnsi="Tahoma" w:cs="Tahoma"/>
          <w:sz w:val="20"/>
          <w:szCs w:val="20"/>
        </w:rPr>
        <w:t xml:space="preserve"> kot javno podjetje v obliki družbe z omejeno odgovornostjo za izvedbo ureditve vodne infrastrukture, objektov vodne in energetske infrastrukture v nedeljivem razmerju ter druge državne in lokalne infrastrukture na vplivnem območju energetskega izkoriščanja vodnega potenciala Spodnje Save in za vzdrževanje objektov vodne infrastrukture na Spodnji Savi.</w:t>
      </w:r>
      <w:r>
        <w:rPr>
          <w:rFonts w:ascii="Tahoma" w:hAnsi="Tahoma" w:cs="Tahoma"/>
          <w:sz w:val="20"/>
          <w:szCs w:val="20"/>
        </w:rPr>
        <w:t xml:space="preserve"> Kodeks se ne upošteva v tistih točkah, ki jih drugače ureja veljavna zakonodaja ali akt o ustanovitvi družbe (na primer: pristojnosti ustanovitelja, pristojnosti nadzornega sveta, imenovanje organov upravljanja, politika prejemkov organa vodenja,…). </w:t>
      </w:r>
    </w:p>
    <w:p w14:paraId="3FA82F84" w14:textId="77777777" w:rsidR="005C0476" w:rsidRDefault="005C0476" w:rsidP="005C0476">
      <w:pPr>
        <w:jc w:val="both"/>
        <w:rPr>
          <w:rFonts w:ascii="Tahoma" w:hAnsi="Tahoma" w:cs="Tahoma"/>
          <w:sz w:val="20"/>
          <w:szCs w:val="20"/>
        </w:rPr>
      </w:pPr>
    </w:p>
    <w:p w14:paraId="3233AAD4" w14:textId="77777777" w:rsidR="005C0476" w:rsidRDefault="005C0476" w:rsidP="005C0476">
      <w:pPr>
        <w:jc w:val="both"/>
        <w:rPr>
          <w:rFonts w:ascii="Tahoma" w:hAnsi="Tahoma" w:cs="Tahoma"/>
          <w:sz w:val="20"/>
          <w:szCs w:val="20"/>
        </w:rPr>
      </w:pPr>
      <w:r>
        <w:rPr>
          <w:rFonts w:ascii="Tahoma" w:hAnsi="Tahoma" w:cs="Tahoma"/>
          <w:sz w:val="20"/>
          <w:szCs w:val="20"/>
        </w:rPr>
        <w:t>Odstopanja od priporočil Kodeksa korporativnega upravljanja družb s kapitalsko naložbo države v letu 2021:</w:t>
      </w:r>
    </w:p>
    <w:p w14:paraId="032D529F" w14:textId="77777777" w:rsidR="005C0476" w:rsidRDefault="005C0476" w:rsidP="005C0476">
      <w:pPr>
        <w:jc w:val="both"/>
        <w:rPr>
          <w:rFonts w:ascii="Tahoma" w:hAnsi="Tahoma" w:cs="Tahoma"/>
          <w:sz w:val="20"/>
          <w:szCs w:val="20"/>
        </w:rPr>
      </w:pPr>
    </w:p>
    <w:p w14:paraId="7CC75BCD" w14:textId="77777777" w:rsidR="005C0476" w:rsidRDefault="005C0476" w:rsidP="005C0476">
      <w:pPr>
        <w:pStyle w:val="Odstavekseznama"/>
        <w:numPr>
          <w:ilvl w:val="0"/>
          <w:numId w:val="25"/>
        </w:numPr>
        <w:jc w:val="both"/>
        <w:rPr>
          <w:rFonts w:ascii="Tahoma" w:hAnsi="Tahoma" w:cs="Tahoma"/>
          <w:sz w:val="20"/>
          <w:szCs w:val="20"/>
        </w:rPr>
      </w:pPr>
      <w:r>
        <w:rPr>
          <w:rFonts w:ascii="Tahoma" w:hAnsi="Tahoma" w:cs="Tahoma"/>
          <w:sz w:val="20"/>
          <w:szCs w:val="20"/>
        </w:rPr>
        <w:t>Priporočilo 3.2 – sprejem Politike upravljanja družbe: v skladu z določili Zakona o gospodarskih družbah, je javno podjetje majhna družba, ki ni zavezana k priporočilu.</w:t>
      </w:r>
    </w:p>
    <w:p w14:paraId="0719B09A" w14:textId="77777777" w:rsidR="005C0476" w:rsidRPr="009F5B32" w:rsidRDefault="005C0476" w:rsidP="005C0476">
      <w:pPr>
        <w:pStyle w:val="Odstavekseznama"/>
        <w:numPr>
          <w:ilvl w:val="0"/>
          <w:numId w:val="25"/>
        </w:numPr>
        <w:jc w:val="both"/>
        <w:rPr>
          <w:rFonts w:ascii="Tahoma" w:hAnsi="Tahoma" w:cs="Tahoma"/>
          <w:sz w:val="20"/>
          <w:szCs w:val="20"/>
        </w:rPr>
      </w:pPr>
      <w:r w:rsidRPr="009F5B32">
        <w:rPr>
          <w:rFonts w:ascii="Tahoma" w:hAnsi="Tahoma" w:cs="Tahoma"/>
          <w:sz w:val="20"/>
          <w:szCs w:val="20"/>
        </w:rPr>
        <w:t xml:space="preserve">Priporočilo 3.6 – sprejem Politike raznolikosti: </w:t>
      </w:r>
      <w:r>
        <w:rPr>
          <w:rFonts w:ascii="Tahoma" w:hAnsi="Tahoma" w:cs="Tahoma"/>
          <w:sz w:val="20"/>
          <w:szCs w:val="20"/>
        </w:rPr>
        <w:t>j</w:t>
      </w:r>
      <w:r w:rsidRPr="009F5B32">
        <w:rPr>
          <w:rFonts w:ascii="Tahoma" w:hAnsi="Tahoma" w:cs="Tahoma"/>
          <w:sz w:val="20"/>
          <w:szCs w:val="20"/>
        </w:rPr>
        <w:t>avno podjetje prav tako kot majhna družba, v skladu z določili Zakona o gospodarskih družbah, nima sprejetega posebnega akta o Politiki raznolikosti.</w:t>
      </w:r>
    </w:p>
    <w:p w14:paraId="7F98C85A" w14:textId="77777777" w:rsidR="005C0476" w:rsidRDefault="005C0476" w:rsidP="005C0476">
      <w:pPr>
        <w:pStyle w:val="Odstavekseznama"/>
        <w:numPr>
          <w:ilvl w:val="0"/>
          <w:numId w:val="25"/>
        </w:numPr>
        <w:jc w:val="both"/>
        <w:rPr>
          <w:rFonts w:ascii="Tahoma" w:hAnsi="Tahoma" w:cs="Tahoma"/>
          <w:sz w:val="20"/>
          <w:szCs w:val="20"/>
        </w:rPr>
      </w:pPr>
      <w:r w:rsidRPr="00AA1588">
        <w:rPr>
          <w:rFonts w:ascii="Tahoma" w:hAnsi="Tahoma" w:cs="Tahoma"/>
          <w:sz w:val="20"/>
          <w:szCs w:val="20"/>
        </w:rPr>
        <w:t xml:space="preserve">Priporočila pod točko 6. – </w:t>
      </w:r>
      <w:r>
        <w:rPr>
          <w:rFonts w:ascii="Tahoma" w:hAnsi="Tahoma" w:cs="Tahoma"/>
          <w:sz w:val="20"/>
          <w:szCs w:val="20"/>
        </w:rPr>
        <w:t>N</w:t>
      </w:r>
      <w:r w:rsidRPr="00AA1588">
        <w:rPr>
          <w:rFonts w:ascii="Tahoma" w:hAnsi="Tahoma" w:cs="Tahoma"/>
          <w:sz w:val="20"/>
          <w:szCs w:val="20"/>
        </w:rPr>
        <w:t xml:space="preserve">adzorni svet: </w:t>
      </w:r>
      <w:r>
        <w:rPr>
          <w:rFonts w:ascii="Tahoma" w:hAnsi="Tahoma" w:cs="Tahoma"/>
          <w:sz w:val="20"/>
          <w:szCs w:val="20"/>
        </w:rPr>
        <w:t>U</w:t>
      </w:r>
      <w:r w:rsidRPr="00AA1588">
        <w:rPr>
          <w:rFonts w:ascii="Tahoma" w:hAnsi="Tahoma" w:cs="Tahoma"/>
          <w:sz w:val="20"/>
          <w:szCs w:val="20"/>
        </w:rPr>
        <w:t>poštevana so vsa priporočila, razen tistih, ki so vezana na pogoj velikosti družbe (INFRA ima status majhne družbe) ter tista</w:t>
      </w:r>
      <w:r>
        <w:rPr>
          <w:rFonts w:ascii="Tahoma" w:hAnsi="Tahoma" w:cs="Tahoma"/>
          <w:sz w:val="20"/>
          <w:szCs w:val="20"/>
        </w:rPr>
        <w:t>,</w:t>
      </w:r>
      <w:r w:rsidRPr="00AA1588">
        <w:rPr>
          <w:rFonts w:ascii="Tahoma" w:hAnsi="Tahoma" w:cs="Tahoma"/>
          <w:sz w:val="20"/>
          <w:szCs w:val="20"/>
        </w:rPr>
        <w:t xml:space="preserve"> katerih materija je drugače urjena v Zakonu o pogojih koncesije za izkoriščanje energetskega potenciala Spodnje Save </w:t>
      </w:r>
      <w:r>
        <w:rPr>
          <w:rFonts w:ascii="Tahoma" w:hAnsi="Tahoma" w:cs="Tahoma"/>
          <w:sz w:val="20"/>
          <w:szCs w:val="20"/>
        </w:rPr>
        <w:t>ter Aktu o ustanovitvi javnega podjetja INFRA izvajanje investicijske dejavnosti d.o.o..</w:t>
      </w:r>
    </w:p>
    <w:p w14:paraId="234B1EAE" w14:textId="77777777" w:rsidR="005C0476" w:rsidRDefault="005C0476" w:rsidP="005C0476">
      <w:pPr>
        <w:pStyle w:val="Odstavekseznama"/>
        <w:numPr>
          <w:ilvl w:val="0"/>
          <w:numId w:val="25"/>
        </w:numPr>
        <w:jc w:val="both"/>
        <w:rPr>
          <w:rFonts w:ascii="Tahoma" w:hAnsi="Tahoma" w:cs="Tahoma"/>
          <w:sz w:val="20"/>
          <w:szCs w:val="20"/>
        </w:rPr>
      </w:pPr>
      <w:r>
        <w:rPr>
          <w:rFonts w:ascii="Tahoma" w:hAnsi="Tahoma" w:cs="Tahoma"/>
          <w:sz w:val="20"/>
          <w:szCs w:val="20"/>
        </w:rPr>
        <w:t xml:space="preserve">Priporočila pod točko 8 – Preglednost poslovanja in poročanje: </w:t>
      </w:r>
      <w:r w:rsidRPr="00AA1588">
        <w:rPr>
          <w:rFonts w:ascii="Tahoma" w:hAnsi="Tahoma" w:cs="Tahoma"/>
          <w:sz w:val="20"/>
          <w:szCs w:val="20"/>
        </w:rPr>
        <w:t>upoštevana so vsa priporočila, razen tistih, ki so vezana na pogoj velikosti družbe</w:t>
      </w:r>
      <w:r>
        <w:rPr>
          <w:rFonts w:ascii="Tahoma" w:hAnsi="Tahoma" w:cs="Tahoma"/>
          <w:sz w:val="20"/>
          <w:szCs w:val="20"/>
        </w:rPr>
        <w:t>.</w:t>
      </w:r>
    </w:p>
    <w:p w14:paraId="13E4C7F7" w14:textId="77777777" w:rsidR="005C0476" w:rsidRPr="00D40BD4" w:rsidRDefault="005C0476" w:rsidP="005C0476">
      <w:pPr>
        <w:pStyle w:val="Odstavekseznama"/>
        <w:numPr>
          <w:ilvl w:val="0"/>
          <w:numId w:val="25"/>
        </w:numPr>
        <w:jc w:val="both"/>
        <w:rPr>
          <w:rFonts w:ascii="Tahoma" w:hAnsi="Tahoma" w:cs="Tahoma"/>
          <w:sz w:val="20"/>
          <w:szCs w:val="20"/>
        </w:rPr>
      </w:pPr>
      <w:r>
        <w:rPr>
          <w:rFonts w:ascii="Tahoma" w:hAnsi="Tahoma" w:cs="Tahoma"/>
          <w:sz w:val="20"/>
          <w:szCs w:val="20"/>
        </w:rPr>
        <w:t>Priporočila pod točko 11 – Skladnost poslovanja in integriteta (korporativna integriteta): S</w:t>
      </w:r>
      <w:r w:rsidRPr="00D40BD4">
        <w:rPr>
          <w:rFonts w:ascii="Tahoma" w:hAnsi="Tahoma" w:cs="Tahoma"/>
          <w:sz w:val="20"/>
          <w:szCs w:val="20"/>
        </w:rPr>
        <w:t xml:space="preserve">istem korporativne integritete ni opredeljen v enotnem dokumentu, temveč je vpet v številne notranje akte družbe, ki se upoštevajo pri vsakodnevnem poslovanju družbe in zagotavljajo, da poslovanje družbe in delovanje zaposlenih poteka v skladu z veljavno zakonodajo ter priporočili (primer je notranji akt družbe, ki ureja postopek nabave v primerih, ki niso podvrženi zakonodaji, ki ureja javno naročanje). </w:t>
      </w:r>
    </w:p>
    <w:p w14:paraId="4AD7FE89" w14:textId="77777777" w:rsidR="005C0476" w:rsidRDefault="005C0476" w:rsidP="005C0476">
      <w:pPr>
        <w:jc w:val="both"/>
        <w:rPr>
          <w:rFonts w:ascii="Tahoma" w:hAnsi="Tahoma" w:cs="Tahoma"/>
          <w:sz w:val="20"/>
          <w:szCs w:val="20"/>
        </w:rPr>
      </w:pPr>
    </w:p>
    <w:p w14:paraId="5B4CA343" w14:textId="77777777" w:rsidR="005C0476" w:rsidRDefault="005C0476" w:rsidP="005C0476">
      <w:pPr>
        <w:jc w:val="both"/>
        <w:rPr>
          <w:rFonts w:ascii="Tahoma" w:hAnsi="Tahoma" w:cs="Tahoma"/>
          <w:sz w:val="20"/>
          <w:szCs w:val="20"/>
        </w:rPr>
      </w:pPr>
    </w:p>
    <w:p w14:paraId="262024D9" w14:textId="77777777" w:rsidR="005C0476" w:rsidRDefault="005C0476" w:rsidP="005C0476">
      <w:pPr>
        <w:jc w:val="both"/>
        <w:rPr>
          <w:rFonts w:ascii="Tahoma" w:hAnsi="Tahoma" w:cs="Tahoma"/>
          <w:sz w:val="20"/>
          <w:szCs w:val="20"/>
        </w:rPr>
      </w:pPr>
    </w:p>
    <w:p w14:paraId="3A3254B3" w14:textId="77777777" w:rsidR="005C0476" w:rsidRDefault="005C0476" w:rsidP="005C0476">
      <w:pPr>
        <w:jc w:val="both"/>
        <w:rPr>
          <w:rFonts w:ascii="Tahoma" w:hAnsi="Tahoma" w:cs="Tahoma"/>
          <w:sz w:val="20"/>
          <w:szCs w:val="20"/>
        </w:rPr>
      </w:pPr>
    </w:p>
    <w:p w14:paraId="37E835E3" w14:textId="77777777" w:rsidR="005C0476" w:rsidRDefault="005C0476" w:rsidP="005C0476">
      <w:pPr>
        <w:jc w:val="both"/>
        <w:rPr>
          <w:rFonts w:ascii="Tahoma" w:hAnsi="Tahoma" w:cs="Tahoma"/>
          <w:sz w:val="20"/>
          <w:szCs w:val="20"/>
        </w:rPr>
      </w:pPr>
    </w:p>
    <w:p w14:paraId="62681DA7" w14:textId="77777777" w:rsidR="005C0476" w:rsidRDefault="005C0476" w:rsidP="005C0476">
      <w:pPr>
        <w:pStyle w:val="Odstavekseznama"/>
        <w:numPr>
          <w:ilvl w:val="0"/>
          <w:numId w:val="1"/>
        </w:numPr>
        <w:spacing w:line="259" w:lineRule="auto"/>
        <w:jc w:val="both"/>
        <w:rPr>
          <w:rFonts w:ascii="Tahoma" w:hAnsi="Tahoma" w:cs="Tahoma"/>
          <w:b/>
          <w:sz w:val="20"/>
          <w:szCs w:val="20"/>
        </w:rPr>
      </w:pPr>
      <w:r w:rsidRPr="00D3737C">
        <w:rPr>
          <w:rFonts w:ascii="Tahoma" w:hAnsi="Tahoma" w:cs="Tahoma"/>
          <w:b/>
          <w:sz w:val="20"/>
          <w:szCs w:val="20"/>
        </w:rPr>
        <w:t>OPIS GLAVNIH ZNAČILNOSTI SISTEMOV NOTRANJIH KONTROL IN UPRAVLJANJA TVEGANJ V DRUŽBI</w:t>
      </w:r>
    </w:p>
    <w:p w14:paraId="4F4687DA" w14:textId="77777777" w:rsidR="005C0476" w:rsidRPr="00D3737C" w:rsidRDefault="005C0476" w:rsidP="005C0476">
      <w:pPr>
        <w:pStyle w:val="Odstavekseznama"/>
        <w:rPr>
          <w:rFonts w:ascii="Tahoma" w:hAnsi="Tahoma" w:cs="Tahoma"/>
          <w:b/>
          <w:sz w:val="20"/>
          <w:szCs w:val="20"/>
        </w:rPr>
      </w:pPr>
    </w:p>
    <w:p w14:paraId="5FD69D85" w14:textId="77777777" w:rsidR="005C0476" w:rsidRPr="005966D4" w:rsidRDefault="005C0476" w:rsidP="005C0476">
      <w:pPr>
        <w:jc w:val="both"/>
        <w:rPr>
          <w:rFonts w:ascii="Tahoma" w:hAnsi="Tahoma" w:cs="Tahoma"/>
          <w:sz w:val="20"/>
          <w:szCs w:val="20"/>
        </w:rPr>
      </w:pPr>
      <w:r w:rsidRPr="005966D4">
        <w:rPr>
          <w:rFonts w:ascii="Tahoma" w:hAnsi="Tahoma" w:cs="Tahoma"/>
          <w:sz w:val="20"/>
          <w:szCs w:val="20"/>
        </w:rPr>
        <w:t>INFRA d.o.o.</w:t>
      </w:r>
      <w:r>
        <w:rPr>
          <w:rFonts w:ascii="Tahoma" w:hAnsi="Tahoma" w:cs="Tahoma"/>
          <w:sz w:val="20"/>
          <w:szCs w:val="20"/>
        </w:rPr>
        <w:t xml:space="preserve"> skladno z določili Zakona o gospodarskih družbah, aktom o ustanovitvi ter internimi akti družbe vzpostavlja in vzdržuje ustrezen sistem notranjih kontrol in upravljanja tveganj z učinkovitimi postopki ugotavljanja, merjenja in ocenjevanja ter obvladovanja in spremljanja tveganj, ki jim je ali bi jim bila družba lahko podvržena.</w:t>
      </w:r>
    </w:p>
    <w:p w14:paraId="4765E3AA" w14:textId="77777777" w:rsidR="005C0476" w:rsidRPr="003D65B3" w:rsidRDefault="005C0476" w:rsidP="005C0476">
      <w:pPr>
        <w:jc w:val="both"/>
        <w:rPr>
          <w:rFonts w:ascii="Tahoma" w:hAnsi="Tahoma" w:cs="Tahoma"/>
          <w:sz w:val="20"/>
          <w:szCs w:val="20"/>
        </w:rPr>
      </w:pPr>
    </w:p>
    <w:p w14:paraId="2ADBBD43" w14:textId="77777777" w:rsidR="005C0476" w:rsidRPr="006D11BE" w:rsidRDefault="005C0476" w:rsidP="005C0476">
      <w:pPr>
        <w:pStyle w:val="Odstavekseznama"/>
        <w:numPr>
          <w:ilvl w:val="0"/>
          <w:numId w:val="1"/>
        </w:numPr>
        <w:spacing w:line="259" w:lineRule="auto"/>
        <w:jc w:val="both"/>
        <w:rPr>
          <w:rFonts w:ascii="Tahoma" w:hAnsi="Tahoma" w:cs="Tahoma"/>
          <w:b/>
          <w:sz w:val="20"/>
          <w:szCs w:val="20"/>
        </w:rPr>
      </w:pPr>
      <w:r>
        <w:rPr>
          <w:rFonts w:ascii="Tahoma" w:hAnsi="Tahoma" w:cs="Tahoma"/>
          <w:b/>
          <w:sz w:val="20"/>
          <w:szCs w:val="20"/>
        </w:rPr>
        <w:t>PODATKI</w:t>
      </w:r>
      <w:r w:rsidRPr="006D11BE">
        <w:rPr>
          <w:rFonts w:ascii="Tahoma" w:hAnsi="Tahoma" w:cs="Tahoma"/>
          <w:b/>
          <w:sz w:val="20"/>
          <w:szCs w:val="20"/>
        </w:rPr>
        <w:t xml:space="preserve"> IZ 3., 8. IN 9. TOČKE ŠESTEGA ODSTAVKA </w:t>
      </w:r>
      <w:r>
        <w:rPr>
          <w:rFonts w:ascii="Tahoma" w:hAnsi="Tahoma" w:cs="Tahoma"/>
          <w:b/>
          <w:sz w:val="20"/>
          <w:szCs w:val="20"/>
        </w:rPr>
        <w:t>70.</w:t>
      </w:r>
      <w:r w:rsidRPr="006D11BE">
        <w:rPr>
          <w:rFonts w:ascii="Tahoma" w:hAnsi="Tahoma" w:cs="Tahoma"/>
          <w:b/>
          <w:sz w:val="20"/>
          <w:szCs w:val="20"/>
        </w:rPr>
        <w:t xml:space="preserve"> ČLENA</w:t>
      </w:r>
      <w:r>
        <w:rPr>
          <w:rFonts w:ascii="Tahoma" w:hAnsi="Tahoma" w:cs="Tahoma"/>
          <w:b/>
          <w:sz w:val="20"/>
          <w:szCs w:val="20"/>
        </w:rPr>
        <w:t xml:space="preserve"> </w:t>
      </w:r>
    </w:p>
    <w:p w14:paraId="4AF87846" w14:textId="77777777" w:rsidR="005C0476" w:rsidRDefault="005C0476" w:rsidP="005C0476">
      <w:pPr>
        <w:spacing w:line="259" w:lineRule="auto"/>
        <w:jc w:val="both"/>
        <w:rPr>
          <w:rFonts w:ascii="Tahoma" w:hAnsi="Tahoma" w:cs="Tahoma"/>
          <w:sz w:val="20"/>
          <w:szCs w:val="20"/>
        </w:rPr>
      </w:pPr>
    </w:p>
    <w:p w14:paraId="392AF377" w14:textId="77777777" w:rsidR="005C0476" w:rsidRPr="00F81CBD" w:rsidRDefault="005C0476" w:rsidP="005C0476">
      <w:pPr>
        <w:spacing w:line="259" w:lineRule="auto"/>
        <w:jc w:val="both"/>
        <w:rPr>
          <w:rFonts w:ascii="Tahoma" w:hAnsi="Tahoma" w:cs="Tahoma"/>
          <w:sz w:val="20"/>
          <w:szCs w:val="20"/>
        </w:rPr>
      </w:pPr>
      <w:r w:rsidRPr="00F81CBD">
        <w:rPr>
          <w:rFonts w:ascii="Tahoma" w:hAnsi="Tahoma" w:cs="Tahoma"/>
          <w:sz w:val="20"/>
          <w:szCs w:val="20"/>
        </w:rPr>
        <w:t>Ustanovitelj in edini družbenik javnega podjetja je Republika Slovenija.</w:t>
      </w:r>
    </w:p>
    <w:p w14:paraId="3FCAF47F" w14:textId="77777777" w:rsidR="005C0476" w:rsidRDefault="005C0476" w:rsidP="005C0476">
      <w:pPr>
        <w:pStyle w:val="Telobesedila"/>
        <w:tabs>
          <w:tab w:val="num"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b w:val="0"/>
          <w:sz w:val="20"/>
        </w:rPr>
      </w:pPr>
    </w:p>
    <w:p w14:paraId="681284ED" w14:textId="77777777" w:rsidR="005C0476" w:rsidRPr="002A22C1" w:rsidRDefault="005C0476" w:rsidP="005C0476">
      <w:pPr>
        <w:pStyle w:val="Telobesedila"/>
        <w:tabs>
          <w:tab w:val="num"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b w:val="0"/>
          <w:sz w:val="20"/>
        </w:rPr>
      </w:pPr>
      <w:r w:rsidRPr="00DC2DC6">
        <w:rPr>
          <w:rFonts w:ascii="Tahoma" w:hAnsi="Tahoma" w:cs="Tahoma"/>
          <w:b w:val="0"/>
          <w:sz w:val="20"/>
        </w:rPr>
        <w:t>Javno podjetje zastopa in predstavlja direktor</w:t>
      </w:r>
      <w:bookmarkStart w:id="35" w:name="_Hlk505242582"/>
      <w:r w:rsidRPr="00DC2DC6">
        <w:rPr>
          <w:rFonts w:ascii="Tahoma" w:hAnsi="Tahoma" w:cs="Tahoma"/>
          <w:b w:val="0"/>
          <w:sz w:val="20"/>
        </w:rPr>
        <w:t>. Pristojnosti in naloge direktorja so določene v 19. členu Akta o</w:t>
      </w:r>
      <w:r>
        <w:rPr>
          <w:rFonts w:ascii="Tahoma" w:hAnsi="Tahoma" w:cs="Tahoma"/>
          <w:b w:val="0"/>
          <w:sz w:val="20"/>
        </w:rPr>
        <w:t xml:space="preserve"> ustanovitvi javnega podjetja.</w:t>
      </w:r>
      <w:bookmarkEnd w:id="35"/>
      <w:r>
        <w:rPr>
          <w:rFonts w:ascii="Tahoma" w:hAnsi="Tahoma" w:cs="Tahoma"/>
          <w:b w:val="0"/>
          <w:sz w:val="20"/>
        </w:rPr>
        <w:t xml:space="preserve"> </w:t>
      </w:r>
      <w:r w:rsidRPr="002A22C1">
        <w:rPr>
          <w:rFonts w:ascii="Tahoma" w:hAnsi="Tahoma" w:cs="Tahoma"/>
          <w:b w:val="0"/>
          <w:sz w:val="20"/>
        </w:rPr>
        <w:t xml:space="preserve">Direktorja </w:t>
      </w:r>
      <w:r>
        <w:rPr>
          <w:rFonts w:ascii="Tahoma" w:hAnsi="Tahoma" w:cs="Tahoma"/>
          <w:b w:val="0"/>
          <w:sz w:val="20"/>
        </w:rPr>
        <w:t xml:space="preserve">na podlagi 12. člena Zakona o pogojih koncesije za izkoriščanje energetskega potenciala Spodnje Save </w:t>
      </w:r>
      <w:r w:rsidRPr="002A22C1">
        <w:rPr>
          <w:rFonts w:ascii="Tahoma" w:hAnsi="Tahoma" w:cs="Tahoma"/>
          <w:b w:val="0"/>
          <w:sz w:val="20"/>
        </w:rPr>
        <w:t xml:space="preserve">imenuje in odpokliče ustanovitelj, </w:t>
      </w:r>
      <w:r>
        <w:rPr>
          <w:rFonts w:ascii="Tahoma" w:hAnsi="Tahoma" w:cs="Tahoma"/>
          <w:b w:val="0"/>
          <w:sz w:val="20"/>
        </w:rPr>
        <w:t xml:space="preserve">zanj </w:t>
      </w:r>
      <w:r w:rsidRPr="002A22C1">
        <w:rPr>
          <w:rFonts w:ascii="Tahoma" w:hAnsi="Tahoma" w:cs="Tahoma"/>
          <w:b w:val="0"/>
          <w:sz w:val="20"/>
        </w:rPr>
        <w:t>Vlada Republike Slovenije. Imenovanje se izvede na podlagi javnega razpisa, ki ga izvede nadzorni svet</w:t>
      </w:r>
      <w:r>
        <w:rPr>
          <w:rFonts w:ascii="Tahoma" w:hAnsi="Tahoma" w:cs="Tahoma"/>
          <w:b w:val="0"/>
          <w:sz w:val="20"/>
        </w:rPr>
        <w:t>,</w:t>
      </w:r>
      <w:r w:rsidRPr="002A22C1">
        <w:rPr>
          <w:rFonts w:ascii="Tahoma" w:hAnsi="Tahoma" w:cs="Tahoma"/>
          <w:b w:val="0"/>
          <w:sz w:val="20"/>
        </w:rPr>
        <w:t xml:space="preserve"> za dobo štirih let.</w:t>
      </w:r>
    </w:p>
    <w:p w14:paraId="29825B4E" w14:textId="77777777" w:rsidR="005C0476" w:rsidRPr="002A22C1" w:rsidRDefault="005C0476" w:rsidP="005C0476">
      <w:pPr>
        <w:pStyle w:val="Telobesedila"/>
        <w:ind w:left="360"/>
        <w:rPr>
          <w:rFonts w:ascii="Tahoma" w:hAnsi="Tahoma" w:cs="Tahoma"/>
          <w:b w:val="0"/>
          <w:sz w:val="20"/>
        </w:rPr>
      </w:pPr>
    </w:p>
    <w:p w14:paraId="08F585B3" w14:textId="77777777" w:rsidR="005C0476" w:rsidRPr="00E11892" w:rsidRDefault="005C0476" w:rsidP="005C0476">
      <w:pPr>
        <w:spacing w:line="259" w:lineRule="auto"/>
        <w:jc w:val="both"/>
        <w:rPr>
          <w:rFonts w:ascii="Tahoma" w:hAnsi="Tahoma" w:cs="Tahoma"/>
          <w:sz w:val="20"/>
          <w:szCs w:val="20"/>
        </w:rPr>
      </w:pPr>
      <w:r w:rsidRPr="00F81CBD">
        <w:rPr>
          <w:rFonts w:ascii="Tahoma" w:hAnsi="Tahoma" w:cs="Tahoma"/>
          <w:sz w:val="20"/>
          <w:szCs w:val="20"/>
        </w:rPr>
        <w:t xml:space="preserve">Nadzorni svet nadzoruje vodenje poslov javnega podjetja in ga sestavljajo trije člani, ki jih imenuje ustanovitelj, </w:t>
      </w:r>
      <w:r>
        <w:rPr>
          <w:rFonts w:ascii="Tahoma" w:hAnsi="Tahoma" w:cs="Tahoma"/>
          <w:sz w:val="20"/>
          <w:szCs w:val="20"/>
        </w:rPr>
        <w:t xml:space="preserve">zanj </w:t>
      </w:r>
      <w:r w:rsidRPr="00F81CBD">
        <w:rPr>
          <w:rFonts w:ascii="Tahoma" w:hAnsi="Tahoma" w:cs="Tahoma"/>
          <w:sz w:val="20"/>
          <w:szCs w:val="20"/>
        </w:rPr>
        <w:t>uprava Slovenskega državnega holdinga, d.d.</w:t>
      </w:r>
      <w:r>
        <w:rPr>
          <w:rFonts w:ascii="Tahoma" w:hAnsi="Tahoma" w:cs="Tahoma"/>
          <w:sz w:val="20"/>
          <w:szCs w:val="20"/>
        </w:rPr>
        <w:t xml:space="preserve">. </w:t>
      </w:r>
      <w:r w:rsidRPr="00E11892">
        <w:rPr>
          <w:rFonts w:ascii="Tahoma" w:hAnsi="Tahoma" w:cs="Tahoma"/>
          <w:sz w:val="20"/>
          <w:szCs w:val="20"/>
        </w:rPr>
        <w:t>Člane nadzornega sveta se imenuje za dobo štirih let in so po preteku mandata lahko ponovno imenovani. Član nadzornega sveta, predstavnik ustanovitelja, je lahko razrešen pred potekom časa, če tako sklene ustanovitelj, uprava Slovenskega državnega holdinga, d. d.</w:t>
      </w:r>
      <w:r>
        <w:rPr>
          <w:rFonts w:ascii="Tahoma" w:hAnsi="Tahoma" w:cs="Tahoma"/>
          <w:sz w:val="20"/>
          <w:szCs w:val="20"/>
        </w:rPr>
        <w:t>.</w:t>
      </w:r>
    </w:p>
    <w:p w14:paraId="4E16C6A5" w14:textId="77777777" w:rsidR="005C0476" w:rsidRPr="00E11892" w:rsidRDefault="005C0476" w:rsidP="005C0476">
      <w:pPr>
        <w:widowControl w:val="0"/>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jc w:val="both"/>
        <w:rPr>
          <w:rFonts w:ascii="Calibri" w:hAnsi="Calibri" w:cs="Lucida Sans Unicode"/>
          <w:sz w:val="22"/>
          <w:szCs w:val="22"/>
        </w:rPr>
      </w:pPr>
    </w:p>
    <w:p w14:paraId="5ACF7EA2" w14:textId="77777777" w:rsidR="005C0476" w:rsidRPr="00F81CBD" w:rsidRDefault="005C0476" w:rsidP="005C0476">
      <w:pPr>
        <w:widowControl w:val="0"/>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jc w:val="both"/>
        <w:rPr>
          <w:rFonts w:ascii="Tahoma" w:hAnsi="Tahoma" w:cs="Tahoma"/>
          <w:sz w:val="20"/>
          <w:szCs w:val="20"/>
        </w:rPr>
      </w:pPr>
      <w:r w:rsidRPr="007D1AE4">
        <w:rPr>
          <w:rFonts w:ascii="Tahoma" w:hAnsi="Tahoma" w:cs="Tahoma"/>
          <w:sz w:val="20"/>
          <w:szCs w:val="20"/>
        </w:rPr>
        <w:t>Zastopnik ustanovitelja, uprava Slovenskega državnega holdinga, d. d.,</w:t>
      </w:r>
      <w:r>
        <w:rPr>
          <w:rFonts w:ascii="Tahoma" w:hAnsi="Tahoma" w:cs="Tahoma"/>
          <w:sz w:val="20"/>
          <w:szCs w:val="20"/>
        </w:rPr>
        <w:t xml:space="preserve"> samostojno </w:t>
      </w:r>
      <w:r w:rsidRPr="007D1AE4">
        <w:rPr>
          <w:rFonts w:ascii="Tahoma" w:hAnsi="Tahoma" w:cs="Tahoma"/>
          <w:sz w:val="20"/>
          <w:szCs w:val="20"/>
        </w:rPr>
        <w:t>sprejme akt o ustanovitvi in njegove spremembe in dopolnitve</w:t>
      </w:r>
      <w:r>
        <w:rPr>
          <w:rFonts w:ascii="Tahoma" w:hAnsi="Tahoma" w:cs="Tahoma"/>
          <w:sz w:val="20"/>
          <w:szCs w:val="20"/>
        </w:rPr>
        <w:t>.</w:t>
      </w:r>
    </w:p>
    <w:p w14:paraId="6539ECC2" w14:textId="77777777" w:rsidR="005C0476" w:rsidRPr="00F81CBD" w:rsidRDefault="005C0476" w:rsidP="005C0476">
      <w:pPr>
        <w:spacing w:line="259" w:lineRule="auto"/>
        <w:jc w:val="both"/>
        <w:rPr>
          <w:rFonts w:ascii="Tahoma" w:hAnsi="Tahoma" w:cs="Tahoma"/>
          <w:sz w:val="20"/>
          <w:szCs w:val="20"/>
        </w:rPr>
      </w:pPr>
    </w:p>
    <w:p w14:paraId="7A3CBB7E" w14:textId="77777777" w:rsidR="005C0476" w:rsidRDefault="005C0476" w:rsidP="005C0476">
      <w:pPr>
        <w:jc w:val="both"/>
        <w:rPr>
          <w:rFonts w:ascii="Tahoma" w:hAnsi="Tahoma" w:cs="Tahoma"/>
          <w:sz w:val="20"/>
          <w:szCs w:val="20"/>
        </w:rPr>
      </w:pPr>
      <w:r w:rsidRPr="007D1AE4">
        <w:rPr>
          <w:rFonts w:ascii="Tahoma" w:hAnsi="Tahoma" w:cs="Tahoma"/>
          <w:sz w:val="20"/>
          <w:szCs w:val="20"/>
        </w:rPr>
        <w:t>Zastopnik ustanovitelja, uprava Slovenskega državnega holdinga, d. d.,</w:t>
      </w:r>
      <w:r>
        <w:rPr>
          <w:rFonts w:ascii="Tahoma" w:hAnsi="Tahoma" w:cs="Tahoma"/>
          <w:sz w:val="20"/>
          <w:szCs w:val="20"/>
        </w:rPr>
        <w:t xml:space="preserve"> samostojno odloča o delitvi in prenehanju poslovnih deležev.</w:t>
      </w:r>
    </w:p>
    <w:p w14:paraId="06F1DBFE" w14:textId="77777777" w:rsidR="005C0476" w:rsidRPr="005966D4" w:rsidRDefault="005C0476" w:rsidP="005C0476">
      <w:pPr>
        <w:rPr>
          <w:rFonts w:ascii="Tahoma" w:hAnsi="Tahoma" w:cs="Tahoma"/>
          <w:b/>
          <w:sz w:val="20"/>
          <w:szCs w:val="20"/>
          <w:highlight w:val="yellow"/>
        </w:rPr>
      </w:pPr>
    </w:p>
    <w:p w14:paraId="079165A3" w14:textId="77777777" w:rsidR="005C0476" w:rsidRPr="00482D06" w:rsidRDefault="005C0476" w:rsidP="005C0476">
      <w:pPr>
        <w:pStyle w:val="Odstavekseznama"/>
        <w:numPr>
          <w:ilvl w:val="0"/>
          <w:numId w:val="1"/>
        </w:numPr>
        <w:spacing w:line="259" w:lineRule="auto"/>
        <w:jc w:val="both"/>
        <w:rPr>
          <w:rFonts w:ascii="Tahoma" w:hAnsi="Tahoma" w:cs="Tahoma"/>
          <w:sz w:val="20"/>
          <w:szCs w:val="20"/>
        </w:rPr>
      </w:pPr>
      <w:r w:rsidRPr="00482D06">
        <w:rPr>
          <w:rFonts w:ascii="Tahoma" w:hAnsi="Tahoma" w:cs="Tahoma"/>
          <w:b/>
          <w:sz w:val="20"/>
          <w:szCs w:val="20"/>
        </w:rPr>
        <w:t xml:space="preserve">PODATKI O DELOVANJU USTANOVITELJA DRUŽBE IN </w:t>
      </w:r>
      <w:r>
        <w:rPr>
          <w:rFonts w:ascii="Tahoma" w:hAnsi="Tahoma" w:cs="Tahoma"/>
          <w:b/>
          <w:sz w:val="20"/>
          <w:szCs w:val="20"/>
        </w:rPr>
        <w:t>NJEGOVIH</w:t>
      </w:r>
      <w:r w:rsidRPr="00482D06">
        <w:rPr>
          <w:rFonts w:ascii="Tahoma" w:hAnsi="Tahoma" w:cs="Tahoma"/>
          <w:b/>
          <w:sz w:val="20"/>
          <w:szCs w:val="20"/>
        </w:rPr>
        <w:t xml:space="preserve"> KLJUČNIH PRISTOJNOSTIH </w:t>
      </w:r>
    </w:p>
    <w:p w14:paraId="6FF4C0D4" w14:textId="77777777" w:rsidR="005C0476" w:rsidRPr="00482D06" w:rsidRDefault="005C0476" w:rsidP="005C0476">
      <w:pPr>
        <w:pStyle w:val="Odstavekseznama"/>
        <w:rPr>
          <w:rFonts w:ascii="Tahoma" w:hAnsi="Tahoma" w:cs="Tahoma"/>
          <w:sz w:val="20"/>
          <w:szCs w:val="20"/>
        </w:rPr>
      </w:pPr>
    </w:p>
    <w:p w14:paraId="1B968213" w14:textId="77777777" w:rsidR="005C0476" w:rsidRDefault="005C0476" w:rsidP="005C0476">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sz w:val="20"/>
          <w:szCs w:val="20"/>
        </w:rPr>
      </w:pPr>
      <w:r w:rsidRPr="00B10526">
        <w:rPr>
          <w:rFonts w:ascii="Tahoma" w:hAnsi="Tahoma" w:cs="Tahoma"/>
          <w:sz w:val="20"/>
          <w:szCs w:val="20"/>
        </w:rPr>
        <w:t>INFRA izvajanje investicijske dejavnosti d.o.o. je bila ustanovljena kot javno podjetje v obliki enoosebne</w:t>
      </w:r>
      <w:r>
        <w:rPr>
          <w:rFonts w:ascii="Tahoma" w:hAnsi="Tahoma" w:cs="Tahoma"/>
          <w:sz w:val="20"/>
          <w:szCs w:val="20"/>
        </w:rPr>
        <w:t xml:space="preserve"> družbe z omejeno odgovornostjo. </w:t>
      </w:r>
      <w:r w:rsidRPr="004C6686">
        <w:rPr>
          <w:rFonts w:ascii="Tahoma" w:hAnsi="Tahoma" w:cs="Tahoma"/>
          <w:sz w:val="20"/>
          <w:szCs w:val="20"/>
        </w:rPr>
        <w:t xml:space="preserve">Ustanovitelj ima vlogo in vse pristojnosti skupščine, skladno </w:t>
      </w:r>
      <w:r>
        <w:rPr>
          <w:rFonts w:ascii="Tahoma" w:hAnsi="Tahoma" w:cs="Tahoma"/>
          <w:sz w:val="20"/>
          <w:szCs w:val="20"/>
        </w:rPr>
        <w:t>z</w:t>
      </w:r>
      <w:r w:rsidRPr="004C6686">
        <w:rPr>
          <w:rFonts w:ascii="Tahoma" w:hAnsi="Tahoma" w:cs="Tahoma"/>
          <w:sz w:val="20"/>
          <w:szCs w:val="20"/>
        </w:rPr>
        <w:t xml:space="preserve"> aktom</w:t>
      </w:r>
      <w:r>
        <w:rPr>
          <w:rFonts w:ascii="Tahoma" w:hAnsi="Tahoma" w:cs="Tahoma"/>
          <w:sz w:val="20"/>
          <w:szCs w:val="20"/>
        </w:rPr>
        <w:t xml:space="preserve"> o ustanovitvi</w:t>
      </w:r>
      <w:r w:rsidRPr="004C6686">
        <w:rPr>
          <w:rFonts w:ascii="Tahoma" w:hAnsi="Tahoma" w:cs="Tahoma"/>
          <w:sz w:val="20"/>
          <w:szCs w:val="20"/>
        </w:rPr>
        <w:t xml:space="preserve"> in z veljavno zakonodajo, pod pogojem statusne oblike družbe z omejeno odgovornostjo z enim družbenikom.</w:t>
      </w:r>
      <w:r>
        <w:rPr>
          <w:rFonts w:ascii="Tahoma" w:hAnsi="Tahoma" w:cs="Tahoma"/>
          <w:sz w:val="20"/>
          <w:szCs w:val="20"/>
        </w:rPr>
        <w:t xml:space="preserve"> </w:t>
      </w:r>
      <w:r w:rsidRPr="00B10526">
        <w:rPr>
          <w:rFonts w:ascii="Tahoma" w:hAnsi="Tahoma" w:cs="Tahoma"/>
          <w:sz w:val="20"/>
          <w:szCs w:val="20"/>
        </w:rPr>
        <w:t>Ustanovitelj in edini družbenik javnega podjetja je Republika Slovenija. V skladu z Zakonom o Slovenskem državnem holdingu (Ur. list RS, št. 25/2014), ki je pričel veljati 26.</w:t>
      </w:r>
      <w:r>
        <w:rPr>
          <w:rFonts w:ascii="Tahoma" w:hAnsi="Tahoma" w:cs="Tahoma"/>
          <w:sz w:val="20"/>
          <w:szCs w:val="20"/>
        </w:rPr>
        <w:t xml:space="preserve"> </w:t>
      </w:r>
      <w:r w:rsidRPr="00B10526">
        <w:rPr>
          <w:rFonts w:ascii="Tahoma" w:hAnsi="Tahoma" w:cs="Tahoma"/>
          <w:sz w:val="20"/>
          <w:szCs w:val="20"/>
        </w:rPr>
        <w:t>4.</w:t>
      </w:r>
      <w:r>
        <w:rPr>
          <w:rFonts w:ascii="Tahoma" w:hAnsi="Tahoma" w:cs="Tahoma"/>
          <w:sz w:val="20"/>
          <w:szCs w:val="20"/>
        </w:rPr>
        <w:t xml:space="preserve"> </w:t>
      </w:r>
      <w:r w:rsidRPr="00B10526">
        <w:rPr>
          <w:rFonts w:ascii="Tahoma" w:hAnsi="Tahoma" w:cs="Tahoma"/>
          <w:sz w:val="20"/>
          <w:szCs w:val="20"/>
        </w:rPr>
        <w:t>2014 in je razveljavil drugi in tretji stavek prvega odstavka 12. člena Zakona o pogojih koncesije za izkoriščanje energetskega potenciala Spodnje Save (Uradni list RS, št. 87/2011), ustanoviteljske pravice v imenu Republike Slovenije izvršuje Slovenski državni holding</w:t>
      </w:r>
      <w:r>
        <w:rPr>
          <w:rFonts w:ascii="Tahoma" w:hAnsi="Tahoma" w:cs="Tahoma"/>
          <w:sz w:val="20"/>
          <w:szCs w:val="20"/>
        </w:rPr>
        <w:t xml:space="preserve">, d.d., pristojnosti katerega so določene v 13. členu </w:t>
      </w:r>
      <w:r w:rsidRPr="00B10526">
        <w:rPr>
          <w:rFonts w:ascii="Tahoma" w:hAnsi="Tahoma" w:cs="Tahoma"/>
          <w:sz w:val="20"/>
          <w:szCs w:val="20"/>
        </w:rPr>
        <w:t xml:space="preserve"> </w:t>
      </w:r>
      <w:r w:rsidRPr="008B1154">
        <w:rPr>
          <w:rFonts w:ascii="Tahoma" w:hAnsi="Tahoma" w:cs="Tahoma"/>
          <w:sz w:val="20"/>
          <w:szCs w:val="20"/>
        </w:rPr>
        <w:t>Akt</w:t>
      </w:r>
      <w:r>
        <w:rPr>
          <w:rFonts w:ascii="Tahoma" w:hAnsi="Tahoma" w:cs="Tahoma"/>
          <w:sz w:val="20"/>
          <w:szCs w:val="20"/>
        </w:rPr>
        <w:t xml:space="preserve">a </w:t>
      </w:r>
      <w:r w:rsidRPr="008B1154">
        <w:rPr>
          <w:rFonts w:ascii="Tahoma" w:hAnsi="Tahoma" w:cs="Tahoma"/>
          <w:sz w:val="20"/>
          <w:szCs w:val="20"/>
        </w:rPr>
        <w:t>o ust</w:t>
      </w:r>
      <w:r>
        <w:rPr>
          <w:rFonts w:ascii="Tahoma" w:hAnsi="Tahoma" w:cs="Tahoma"/>
          <w:sz w:val="20"/>
          <w:szCs w:val="20"/>
        </w:rPr>
        <w:t>anovitvi javnega podjetja INFRA</w:t>
      </w:r>
      <w:r w:rsidRPr="008B1154">
        <w:rPr>
          <w:rFonts w:ascii="Tahoma" w:hAnsi="Tahoma" w:cs="Tahoma"/>
          <w:sz w:val="20"/>
          <w:szCs w:val="20"/>
        </w:rPr>
        <w:t xml:space="preserve"> izv</w:t>
      </w:r>
      <w:r>
        <w:rPr>
          <w:rFonts w:ascii="Tahoma" w:hAnsi="Tahoma" w:cs="Tahoma"/>
          <w:sz w:val="20"/>
          <w:szCs w:val="20"/>
        </w:rPr>
        <w:t xml:space="preserve">ajanje investicijske dejavnosti d.o.o.. </w:t>
      </w:r>
      <w:r w:rsidRPr="00B10526">
        <w:rPr>
          <w:rFonts w:ascii="Tahoma" w:hAnsi="Tahoma" w:cs="Tahoma"/>
          <w:sz w:val="20"/>
          <w:szCs w:val="20"/>
        </w:rPr>
        <w:t>Na podlagi prvega odstavka 12. člena Zakona o pogojih koncesije za izkoriščanje energetska potenciala Spodnje Save (Ur. list RS, št. 87/2011, 25/2014</w:t>
      </w:r>
      <w:r>
        <w:rPr>
          <w:rFonts w:ascii="Tahoma" w:hAnsi="Tahoma" w:cs="Tahoma"/>
          <w:sz w:val="20"/>
          <w:szCs w:val="20"/>
        </w:rPr>
        <w:t>, 90/2015, 67/2017</w:t>
      </w:r>
      <w:r w:rsidRPr="00B10526">
        <w:rPr>
          <w:rFonts w:ascii="Tahoma" w:hAnsi="Tahoma" w:cs="Tahoma"/>
          <w:sz w:val="20"/>
          <w:szCs w:val="20"/>
        </w:rPr>
        <w:t>) pa je v pristojnosti Vlade Republike Slovenije imenovanje direktorja, sprejem letnega poročila ter programa dela javnega podjetja.</w:t>
      </w:r>
      <w:r>
        <w:rPr>
          <w:rFonts w:ascii="Tahoma" w:hAnsi="Tahoma" w:cs="Tahoma"/>
          <w:sz w:val="20"/>
          <w:szCs w:val="20"/>
        </w:rPr>
        <w:t xml:space="preserve"> </w:t>
      </w:r>
    </w:p>
    <w:p w14:paraId="7808CC85" w14:textId="77777777" w:rsidR="005C0476" w:rsidRDefault="005C0476" w:rsidP="005C0476">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sz w:val="20"/>
          <w:szCs w:val="20"/>
        </w:rPr>
      </w:pPr>
    </w:p>
    <w:p w14:paraId="049AFE4F" w14:textId="77777777" w:rsidR="005C0476" w:rsidRDefault="005C0476" w:rsidP="005C0476">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sz w:val="20"/>
          <w:szCs w:val="20"/>
        </w:rPr>
      </w:pPr>
      <w:r w:rsidRPr="00D5444C">
        <w:rPr>
          <w:rFonts w:ascii="Tahoma" w:hAnsi="Tahoma" w:cs="Tahoma"/>
          <w:sz w:val="20"/>
          <w:szCs w:val="20"/>
        </w:rPr>
        <w:t>Vlada Republike Slovenije je kot predstavnica ustanovitelja javnega podjetja v letu 202</w:t>
      </w:r>
      <w:r>
        <w:rPr>
          <w:rFonts w:ascii="Tahoma" w:hAnsi="Tahoma" w:cs="Tahoma"/>
          <w:sz w:val="20"/>
          <w:szCs w:val="20"/>
        </w:rPr>
        <w:t xml:space="preserve">1 </w:t>
      </w:r>
      <w:r w:rsidRPr="00D5444C">
        <w:rPr>
          <w:rFonts w:ascii="Tahoma" w:hAnsi="Tahoma" w:cs="Tahoma"/>
          <w:sz w:val="20"/>
          <w:szCs w:val="20"/>
        </w:rPr>
        <w:t xml:space="preserve">sprejela </w:t>
      </w:r>
      <w:r>
        <w:rPr>
          <w:rFonts w:ascii="Tahoma" w:hAnsi="Tahoma" w:cs="Tahoma"/>
          <w:sz w:val="20"/>
          <w:szCs w:val="20"/>
        </w:rPr>
        <w:t>dva sklepa</w:t>
      </w:r>
      <w:r w:rsidRPr="00D5444C">
        <w:rPr>
          <w:rFonts w:ascii="Tahoma" w:hAnsi="Tahoma" w:cs="Tahoma"/>
          <w:sz w:val="20"/>
          <w:szCs w:val="20"/>
        </w:rPr>
        <w:t xml:space="preserve">, Slovenski državni holding, d.d. pa prav tako </w:t>
      </w:r>
      <w:r>
        <w:rPr>
          <w:rFonts w:ascii="Tahoma" w:hAnsi="Tahoma" w:cs="Tahoma"/>
          <w:sz w:val="20"/>
          <w:szCs w:val="20"/>
        </w:rPr>
        <w:t>dva sklepa</w:t>
      </w:r>
      <w:r w:rsidRPr="00D5444C">
        <w:rPr>
          <w:rFonts w:ascii="Tahoma" w:hAnsi="Tahoma" w:cs="Tahoma"/>
          <w:sz w:val="20"/>
          <w:szCs w:val="20"/>
        </w:rPr>
        <w:t xml:space="preserve"> (podrobnosti so razvidne v točki 2.1.3 Letnega poročila javnega podjetja INFRA izvajanje investicijske dejavnosti d.o.o. za leto 202</w:t>
      </w:r>
      <w:r>
        <w:rPr>
          <w:rFonts w:ascii="Tahoma" w:hAnsi="Tahoma" w:cs="Tahoma"/>
          <w:sz w:val="20"/>
          <w:szCs w:val="20"/>
        </w:rPr>
        <w:t>1</w:t>
      </w:r>
      <w:r w:rsidRPr="00D5444C">
        <w:rPr>
          <w:rFonts w:ascii="Tahoma" w:hAnsi="Tahoma" w:cs="Tahoma"/>
          <w:sz w:val="20"/>
          <w:szCs w:val="20"/>
        </w:rPr>
        <w:t>).</w:t>
      </w:r>
    </w:p>
    <w:p w14:paraId="491AD711" w14:textId="77777777" w:rsidR="005C0476" w:rsidRDefault="005C0476" w:rsidP="005C0476">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sz w:val="20"/>
          <w:szCs w:val="20"/>
        </w:rPr>
      </w:pPr>
    </w:p>
    <w:p w14:paraId="25B99420" w14:textId="77777777" w:rsidR="005C0476" w:rsidRPr="00673097" w:rsidRDefault="005C0476" w:rsidP="005C0476">
      <w:pPr>
        <w:pStyle w:val="Odstavekseznama"/>
        <w:numPr>
          <w:ilvl w:val="0"/>
          <w:numId w:val="1"/>
        </w:numPr>
        <w:spacing w:line="259" w:lineRule="auto"/>
        <w:jc w:val="both"/>
        <w:rPr>
          <w:rFonts w:ascii="Tahoma" w:hAnsi="Tahoma" w:cs="Tahoma"/>
          <w:b/>
          <w:sz w:val="20"/>
          <w:szCs w:val="20"/>
        </w:rPr>
      </w:pPr>
      <w:r>
        <w:rPr>
          <w:rFonts w:ascii="Tahoma" w:hAnsi="Tahoma" w:cs="Tahoma"/>
          <w:b/>
          <w:sz w:val="20"/>
          <w:szCs w:val="20"/>
        </w:rPr>
        <w:t>PODATKI</w:t>
      </w:r>
      <w:r w:rsidRPr="00673097">
        <w:rPr>
          <w:rFonts w:ascii="Tahoma" w:hAnsi="Tahoma" w:cs="Tahoma"/>
          <w:b/>
          <w:sz w:val="20"/>
          <w:szCs w:val="20"/>
        </w:rPr>
        <w:t xml:space="preserve"> O SESTAVI IN DELOVANJU ORGANOV VODENJA ALI NADZORA TER NJIHOVIH KOMISIJ</w:t>
      </w:r>
    </w:p>
    <w:p w14:paraId="5B744725" w14:textId="77777777" w:rsidR="005C0476" w:rsidRDefault="005C0476" w:rsidP="005C0476">
      <w:pPr>
        <w:jc w:val="both"/>
        <w:rPr>
          <w:rFonts w:ascii="Tahoma" w:hAnsi="Tahoma" w:cs="Tahoma"/>
          <w:sz w:val="20"/>
          <w:szCs w:val="20"/>
        </w:rPr>
      </w:pPr>
    </w:p>
    <w:p w14:paraId="16DA4723" w14:textId="77777777" w:rsidR="005C0476" w:rsidRDefault="005C0476" w:rsidP="005C0476">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sz w:val="20"/>
          <w:szCs w:val="20"/>
        </w:rPr>
      </w:pPr>
      <w:r>
        <w:rPr>
          <w:rFonts w:ascii="Tahoma" w:hAnsi="Tahoma" w:cs="Tahoma"/>
          <w:sz w:val="20"/>
          <w:szCs w:val="20"/>
        </w:rPr>
        <w:t>Na podlagi 12. člena</w:t>
      </w:r>
      <w:r w:rsidRPr="00661788">
        <w:rPr>
          <w:rFonts w:ascii="Tahoma" w:hAnsi="Tahoma" w:cs="Tahoma"/>
          <w:sz w:val="20"/>
          <w:szCs w:val="20"/>
        </w:rPr>
        <w:t xml:space="preserve"> </w:t>
      </w:r>
      <w:r w:rsidRPr="008B1154">
        <w:rPr>
          <w:rFonts w:ascii="Tahoma" w:hAnsi="Tahoma" w:cs="Tahoma"/>
          <w:sz w:val="20"/>
          <w:szCs w:val="20"/>
        </w:rPr>
        <w:t>Akt</w:t>
      </w:r>
      <w:r>
        <w:rPr>
          <w:rFonts w:ascii="Tahoma" w:hAnsi="Tahoma" w:cs="Tahoma"/>
          <w:sz w:val="20"/>
          <w:szCs w:val="20"/>
        </w:rPr>
        <w:t xml:space="preserve">a </w:t>
      </w:r>
      <w:r w:rsidRPr="008B1154">
        <w:rPr>
          <w:rFonts w:ascii="Tahoma" w:hAnsi="Tahoma" w:cs="Tahoma"/>
          <w:sz w:val="20"/>
          <w:szCs w:val="20"/>
        </w:rPr>
        <w:t>o ust</w:t>
      </w:r>
      <w:r>
        <w:rPr>
          <w:rFonts w:ascii="Tahoma" w:hAnsi="Tahoma" w:cs="Tahoma"/>
          <w:sz w:val="20"/>
          <w:szCs w:val="20"/>
        </w:rPr>
        <w:t>anovitvi javnega podjetja INFRA</w:t>
      </w:r>
      <w:r w:rsidRPr="008B1154">
        <w:rPr>
          <w:rFonts w:ascii="Tahoma" w:hAnsi="Tahoma" w:cs="Tahoma"/>
          <w:sz w:val="20"/>
          <w:szCs w:val="20"/>
        </w:rPr>
        <w:t xml:space="preserve"> izv</w:t>
      </w:r>
      <w:r>
        <w:rPr>
          <w:rFonts w:ascii="Tahoma" w:hAnsi="Tahoma" w:cs="Tahoma"/>
          <w:sz w:val="20"/>
          <w:szCs w:val="20"/>
        </w:rPr>
        <w:t xml:space="preserve">ajanje investicijske dejavnosti d.o.o. javno podjetje upravljajo ustanovitelj, nadzorni svet in direktor. </w:t>
      </w:r>
    </w:p>
    <w:p w14:paraId="4EE7C462" w14:textId="77777777" w:rsidR="005C0476" w:rsidRDefault="005C0476" w:rsidP="005C0476">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sz w:val="20"/>
          <w:szCs w:val="20"/>
        </w:rPr>
      </w:pPr>
    </w:p>
    <w:p w14:paraId="2C65C60F" w14:textId="77777777" w:rsidR="005C0476" w:rsidRDefault="005C0476" w:rsidP="005C0476">
      <w:pPr>
        <w:ind w:right="256"/>
        <w:jc w:val="both"/>
        <w:rPr>
          <w:rFonts w:ascii="Tahoma" w:hAnsi="Tahoma" w:cs="Tahoma"/>
          <w:sz w:val="20"/>
          <w:szCs w:val="20"/>
        </w:rPr>
      </w:pPr>
      <w:r w:rsidRPr="00BD5D98">
        <w:rPr>
          <w:rFonts w:ascii="Tahoma" w:hAnsi="Tahoma" w:cs="Tahoma"/>
          <w:sz w:val="20"/>
          <w:szCs w:val="20"/>
        </w:rPr>
        <w:lastRenderedPageBreak/>
        <w:t xml:space="preserve">Direktor javnega podjetja vodi poslovanje in delo javnega podjetja, zastopa javno podjetje ter je odgovoren za zakonitost poslovanja. Pristojnosti in naloge direktorja so določene v 19. členu Akta o ustanovitvi javnega podjetja. Direktor je dolžan predhodno pridobiti soglasje nadzornega sveta pri sklepanju poslov v vrednosti </w:t>
      </w:r>
      <w:r w:rsidRPr="00E579A2">
        <w:rPr>
          <w:rFonts w:ascii="Tahoma" w:hAnsi="Tahoma" w:cs="Tahoma"/>
          <w:sz w:val="20"/>
          <w:szCs w:val="20"/>
        </w:rPr>
        <w:t>nad 625.938,90 EUR brez DDV in poslov, ki se nanašajo na obremenitev in/ali odtujitev nepremičnin. Nadzorni svet je na podlagi 3. odstavka 19. člena Akta o ustanovitvi javnega podjetja I</w:t>
      </w:r>
      <w:r>
        <w:rPr>
          <w:rFonts w:ascii="Tahoma" w:hAnsi="Tahoma" w:cs="Tahoma"/>
          <w:sz w:val="20"/>
          <w:szCs w:val="20"/>
        </w:rPr>
        <w:t>NFRA</w:t>
      </w:r>
      <w:r w:rsidRPr="00E579A2">
        <w:rPr>
          <w:rFonts w:ascii="Tahoma" w:hAnsi="Tahoma" w:cs="Tahoma"/>
          <w:sz w:val="20"/>
          <w:szCs w:val="20"/>
        </w:rPr>
        <w:t xml:space="preserve"> d.o.o. z dne 15.</w:t>
      </w:r>
      <w:r>
        <w:rPr>
          <w:rFonts w:ascii="Tahoma" w:hAnsi="Tahoma" w:cs="Tahoma"/>
          <w:sz w:val="20"/>
          <w:szCs w:val="20"/>
        </w:rPr>
        <w:t xml:space="preserve"> </w:t>
      </w:r>
      <w:r w:rsidRPr="00E579A2">
        <w:rPr>
          <w:rFonts w:ascii="Tahoma" w:hAnsi="Tahoma" w:cs="Tahoma"/>
          <w:sz w:val="20"/>
          <w:szCs w:val="20"/>
        </w:rPr>
        <w:t>7.</w:t>
      </w:r>
      <w:r>
        <w:rPr>
          <w:rFonts w:ascii="Tahoma" w:hAnsi="Tahoma" w:cs="Tahoma"/>
          <w:sz w:val="20"/>
          <w:szCs w:val="20"/>
        </w:rPr>
        <w:t xml:space="preserve"> </w:t>
      </w:r>
      <w:r w:rsidRPr="00E579A2">
        <w:rPr>
          <w:rFonts w:ascii="Tahoma" w:hAnsi="Tahoma" w:cs="Tahoma"/>
          <w:sz w:val="20"/>
          <w:szCs w:val="20"/>
        </w:rPr>
        <w:t xml:space="preserve">2016 </w:t>
      </w:r>
      <w:r>
        <w:rPr>
          <w:rFonts w:ascii="Tahoma" w:hAnsi="Tahoma" w:cs="Tahoma"/>
          <w:sz w:val="20"/>
          <w:szCs w:val="20"/>
        </w:rPr>
        <w:t>na 3. seji sprejel sklep</w:t>
      </w:r>
      <w:r w:rsidRPr="00E579A2">
        <w:rPr>
          <w:rFonts w:ascii="Tahoma" w:hAnsi="Tahoma" w:cs="Tahoma"/>
          <w:sz w:val="20"/>
          <w:szCs w:val="20"/>
        </w:rPr>
        <w:t>, da je direktor predhodno dolžan pridobiti soglasje nadzornega sveta pri sklepanju vseh</w:t>
      </w:r>
      <w:r w:rsidRPr="00BD5D98">
        <w:rPr>
          <w:rFonts w:ascii="Tahoma" w:hAnsi="Tahoma" w:cs="Tahoma"/>
          <w:sz w:val="20"/>
          <w:szCs w:val="20"/>
        </w:rPr>
        <w:t xml:space="preserve"> poslov v skupni vrednosti nad 100.000,00 EUR brez DDV</w:t>
      </w:r>
      <w:r>
        <w:rPr>
          <w:rFonts w:ascii="Tahoma" w:hAnsi="Tahoma" w:cs="Tahoma"/>
          <w:sz w:val="20"/>
          <w:szCs w:val="20"/>
        </w:rPr>
        <w:t xml:space="preserve"> (22. sklep nadzornega sveta na 3. redni seji dne 26. 10. 2017)</w:t>
      </w:r>
      <w:r w:rsidRPr="00BD5D98">
        <w:rPr>
          <w:rFonts w:ascii="Tahoma" w:hAnsi="Tahoma" w:cs="Tahoma"/>
          <w:sz w:val="20"/>
          <w:szCs w:val="20"/>
        </w:rPr>
        <w:t>.</w:t>
      </w:r>
      <w:r>
        <w:rPr>
          <w:rFonts w:ascii="Tahoma" w:hAnsi="Tahoma" w:cs="Tahoma"/>
          <w:sz w:val="20"/>
          <w:szCs w:val="20"/>
        </w:rPr>
        <w:t xml:space="preserve"> V letu 2021 je javno podjetje vodil in zastopal direktor mag. Vojko Sotošek. </w:t>
      </w:r>
    </w:p>
    <w:p w14:paraId="576BFAD9" w14:textId="77777777" w:rsidR="005C0476" w:rsidRDefault="005C0476" w:rsidP="005C0476">
      <w:pPr>
        <w:jc w:val="both"/>
        <w:rPr>
          <w:rFonts w:ascii="Tahoma" w:hAnsi="Tahoma" w:cs="Tahoma"/>
          <w:sz w:val="20"/>
          <w:szCs w:val="20"/>
        </w:rPr>
      </w:pPr>
    </w:p>
    <w:p w14:paraId="64834905" w14:textId="77777777" w:rsidR="005C0476" w:rsidRDefault="005C0476" w:rsidP="005C0476">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sz w:val="20"/>
          <w:szCs w:val="20"/>
        </w:rPr>
      </w:pPr>
      <w:r w:rsidRPr="00263D0D">
        <w:rPr>
          <w:rFonts w:ascii="Tahoma" w:hAnsi="Tahoma" w:cs="Tahoma"/>
          <w:sz w:val="20"/>
          <w:szCs w:val="20"/>
        </w:rPr>
        <w:t>Nadzorni svet nadzoruje vodenje poslov javnega podjetja in ga sestavljajo trije člani, ki jih imenuje ustanovitelj, uprava Slovenskega državnega holdinga, d.d.</w:t>
      </w:r>
      <w:r>
        <w:rPr>
          <w:rFonts w:ascii="Tahoma" w:hAnsi="Tahoma" w:cs="Tahoma"/>
          <w:sz w:val="20"/>
          <w:szCs w:val="20"/>
        </w:rPr>
        <w:t>.</w:t>
      </w:r>
      <w:r w:rsidRPr="00263D0D">
        <w:rPr>
          <w:rFonts w:ascii="Tahoma" w:hAnsi="Tahoma" w:cs="Tahoma"/>
          <w:sz w:val="20"/>
          <w:szCs w:val="20"/>
        </w:rPr>
        <w:t xml:space="preserve"> </w:t>
      </w:r>
    </w:p>
    <w:p w14:paraId="1B953E21" w14:textId="77777777" w:rsidR="005C0476" w:rsidRDefault="005C0476" w:rsidP="005C0476">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sz w:val="20"/>
          <w:szCs w:val="20"/>
        </w:rPr>
      </w:pPr>
    </w:p>
    <w:p w14:paraId="477D2E63" w14:textId="77777777" w:rsidR="005C0476" w:rsidRDefault="005C0476" w:rsidP="005C0476">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sz w:val="20"/>
          <w:szCs w:val="20"/>
        </w:rPr>
      </w:pPr>
      <w:r w:rsidRPr="00F233FF">
        <w:rPr>
          <w:rFonts w:ascii="Tahoma" w:hAnsi="Tahoma" w:cs="Tahoma"/>
          <w:sz w:val="20"/>
          <w:szCs w:val="20"/>
        </w:rPr>
        <w:t>V letu 202</w:t>
      </w:r>
      <w:r>
        <w:rPr>
          <w:rFonts w:ascii="Tahoma" w:hAnsi="Tahoma" w:cs="Tahoma"/>
          <w:sz w:val="20"/>
          <w:szCs w:val="20"/>
        </w:rPr>
        <w:t>1</w:t>
      </w:r>
      <w:r w:rsidRPr="00F233FF">
        <w:rPr>
          <w:rFonts w:ascii="Tahoma" w:hAnsi="Tahoma" w:cs="Tahoma"/>
          <w:sz w:val="20"/>
          <w:szCs w:val="20"/>
        </w:rPr>
        <w:t xml:space="preserve"> je deloval nadzorni svet družbe v sestavi Martin Bratanič,</w:t>
      </w:r>
      <w:r>
        <w:rPr>
          <w:rFonts w:ascii="Tahoma" w:hAnsi="Tahoma" w:cs="Tahoma"/>
          <w:sz w:val="20"/>
          <w:szCs w:val="20"/>
        </w:rPr>
        <w:t xml:space="preserve"> predsednik nadzornega sveta, </w:t>
      </w:r>
      <w:r w:rsidRPr="00F233FF">
        <w:rPr>
          <w:rFonts w:ascii="Tahoma" w:hAnsi="Tahoma" w:cs="Tahoma"/>
          <w:sz w:val="20"/>
          <w:szCs w:val="20"/>
        </w:rPr>
        <w:t>Ervina Jarc</w:t>
      </w:r>
      <w:r>
        <w:rPr>
          <w:rFonts w:ascii="Tahoma" w:hAnsi="Tahoma" w:cs="Tahoma"/>
          <w:sz w:val="20"/>
          <w:szCs w:val="20"/>
        </w:rPr>
        <w:t xml:space="preserve">, namestnica predsednika nadzornega sveta in Cvetko Sršen, mag., član nadzornega sveta. </w:t>
      </w:r>
      <w:r w:rsidRPr="00F233FF">
        <w:rPr>
          <w:rFonts w:ascii="Tahoma" w:hAnsi="Tahoma" w:cs="Tahoma"/>
          <w:sz w:val="20"/>
          <w:szCs w:val="20"/>
        </w:rPr>
        <w:t xml:space="preserve"> Nadzorni svet je</w:t>
      </w:r>
      <w:r>
        <w:rPr>
          <w:rFonts w:ascii="Tahoma" w:hAnsi="Tahoma" w:cs="Tahoma"/>
          <w:sz w:val="20"/>
          <w:szCs w:val="20"/>
        </w:rPr>
        <w:t xml:space="preserve"> </w:t>
      </w:r>
      <w:r w:rsidRPr="00F233FF">
        <w:rPr>
          <w:rFonts w:ascii="Tahoma" w:hAnsi="Tahoma" w:cs="Tahoma"/>
          <w:sz w:val="20"/>
          <w:szCs w:val="20"/>
        </w:rPr>
        <w:t xml:space="preserve">izvedel </w:t>
      </w:r>
      <w:r>
        <w:rPr>
          <w:rFonts w:ascii="Tahoma" w:hAnsi="Tahoma" w:cs="Tahoma"/>
          <w:sz w:val="20"/>
          <w:szCs w:val="20"/>
        </w:rPr>
        <w:t xml:space="preserve">šest sej </w:t>
      </w:r>
      <w:r w:rsidRPr="00F233FF">
        <w:rPr>
          <w:rFonts w:ascii="Tahoma" w:hAnsi="Tahoma" w:cs="Tahoma"/>
          <w:sz w:val="20"/>
          <w:szCs w:val="20"/>
        </w:rPr>
        <w:t>(podrobnosti so razvidne v točki 2.1.3 Letnega poročila javnega podjetja INFRA izvajanje investicijske dejavnosti d.o.o. za leto 202</w:t>
      </w:r>
      <w:r>
        <w:rPr>
          <w:rFonts w:ascii="Tahoma" w:hAnsi="Tahoma" w:cs="Tahoma"/>
          <w:sz w:val="20"/>
          <w:szCs w:val="20"/>
        </w:rPr>
        <w:t>1</w:t>
      </w:r>
      <w:r w:rsidRPr="00F233FF">
        <w:rPr>
          <w:rFonts w:ascii="Tahoma" w:hAnsi="Tahoma" w:cs="Tahoma"/>
          <w:sz w:val="20"/>
          <w:szCs w:val="20"/>
        </w:rPr>
        <w:t>).</w:t>
      </w:r>
    </w:p>
    <w:p w14:paraId="286960DC" w14:textId="77777777" w:rsidR="005C0476" w:rsidRDefault="005C0476" w:rsidP="005C0476">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sz w:val="20"/>
          <w:szCs w:val="20"/>
        </w:rPr>
      </w:pPr>
    </w:p>
    <w:p w14:paraId="6DB5AA0A" w14:textId="77777777" w:rsidR="005C0476" w:rsidRDefault="005C0476" w:rsidP="005C0476">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sz w:val="20"/>
          <w:szCs w:val="20"/>
        </w:rPr>
      </w:pPr>
      <w:r>
        <w:rPr>
          <w:rFonts w:ascii="Tahoma" w:hAnsi="Tahoma" w:cs="Tahoma"/>
          <w:sz w:val="20"/>
          <w:szCs w:val="20"/>
        </w:rPr>
        <w:t xml:space="preserve">Višina prejemkov direktorja in članov nadzornega sveta v letu 2021 je razvidna v točki 3.2.13.1 (direktor) in 3.2.13.2 (nadzorni svet) </w:t>
      </w:r>
      <w:bookmarkStart w:id="36" w:name="_Hlk505598169"/>
      <w:r w:rsidRPr="002A2D10">
        <w:rPr>
          <w:rFonts w:ascii="Tahoma" w:hAnsi="Tahoma" w:cs="Tahoma"/>
          <w:sz w:val="20"/>
          <w:szCs w:val="20"/>
        </w:rPr>
        <w:t>Letnega poročila javnega podjetja INFRA izvajanje investicijske dejavnosti d.o.o. za leto 20</w:t>
      </w:r>
      <w:r>
        <w:rPr>
          <w:rFonts w:ascii="Tahoma" w:hAnsi="Tahoma" w:cs="Tahoma"/>
          <w:sz w:val="20"/>
          <w:szCs w:val="20"/>
        </w:rPr>
        <w:t>21.</w:t>
      </w:r>
    </w:p>
    <w:bookmarkEnd w:id="36"/>
    <w:p w14:paraId="6D4944D4" w14:textId="77777777" w:rsidR="005C0476" w:rsidRDefault="005C0476" w:rsidP="005C0476">
      <w:pPr>
        <w:jc w:val="both"/>
        <w:rPr>
          <w:rFonts w:ascii="Tahoma" w:hAnsi="Tahoma" w:cs="Tahoma"/>
          <w:sz w:val="20"/>
          <w:szCs w:val="20"/>
        </w:rPr>
      </w:pPr>
    </w:p>
    <w:p w14:paraId="2EE27B51" w14:textId="77777777" w:rsidR="005C0476" w:rsidRDefault="005C0476" w:rsidP="005C0476">
      <w:pPr>
        <w:jc w:val="both"/>
        <w:rPr>
          <w:rFonts w:ascii="Tahoma" w:hAnsi="Tahoma" w:cs="Tahoma"/>
          <w:sz w:val="20"/>
          <w:szCs w:val="20"/>
        </w:rPr>
      </w:pPr>
      <w:r>
        <w:rPr>
          <w:rFonts w:ascii="Tahoma" w:hAnsi="Tahoma" w:cs="Tahoma"/>
          <w:sz w:val="20"/>
          <w:szCs w:val="20"/>
        </w:rPr>
        <w:t xml:space="preserve">Podrobnosti o sestavi in delovanju poslovodstva in nadzornega sveta so razvidne tudi na spletnih straneh javnega podjetja. </w:t>
      </w:r>
    </w:p>
    <w:p w14:paraId="41A1A778" w14:textId="77777777" w:rsidR="005C0476" w:rsidRDefault="005C0476" w:rsidP="005C0476">
      <w:pPr>
        <w:jc w:val="both"/>
        <w:rPr>
          <w:rFonts w:ascii="Tahoma" w:hAnsi="Tahoma" w:cs="Tahoma"/>
          <w:sz w:val="20"/>
          <w:szCs w:val="20"/>
        </w:rPr>
      </w:pPr>
    </w:p>
    <w:p w14:paraId="03148944" w14:textId="46CAA305" w:rsidR="005C0476" w:rsidRDefault="005C0476" w:rsidP="005C0476">
      <w:pPr>
        <w:jc w:val="both"/>
        <w:rPr>
          <w:rFonts w:ascii="Tahoma" w:hAnsi="Tahoma" w:cs="Tahoma"/>
          <w:sz w:val="20"/>
          <w:szCs w:val="20"/>
          <w:highlight w:val="green"/>
        </w:rPr>
      </w:pPr>
      <w:r w:rsidRPr="008B1154">
        <w:rPr>
          <w:rFonts w:ascii="Tahoma" w:hAnsi="Tahoma" w:cs="Tahoma"/>
          <w:sz w:val="20"/>
          <w:szCs w:val="20"/>
        </w:rPr>
        <w:t>Leskovec pri Krškem,</w:t>
      </w:r>
      <w:r w:rsidRPr="007F548A">
        <w:rPr>
          <w:rFonts w:ascii="Tahoma" w:hAnsi="Tahoma" w:cs="Tahoma"/>
          <w:sz w:val="20"/>
          <w:szCs w:val="20"/>
        </w:rPr>
        <w:t xml:space="preserve"> </w:t>
      </w:r>
      <w:r w:rsidR="007C5F8D">
        <w:rPr>
          <w:rFonts w:ascii="Tahoma" w:hAnsi="Tahoma" w:cs="Tahoma"/>
          <w:sz w:val="20"/>
          <w:szCs w:val="20"/>
        </w:rPr>
        <w:t>7.06.2022</w:t>
      </w:r>
    </w:p>
    <w:p w14:paraId="221F48F4" w14:textId="77777777" w:rsidR="002251B6" w:rsidRPr="00D5325B" w:rsidRDefault="002251B6" w:rsidP="005C0476">
      <w:pPr>
        <w:jc w:val="both"/>
        <w:rPr>
          <w:rFonts w:ascii="Tahoma" w:hAnsi="Tahoma" w:cs="Tahoma"/>
          <w:sz w:val="20"/>
          <w:szCs w:val="20"/>
          <w:highlight w:val="green"/>
        </w:rPr>
      </w:pPr>
    </w:p>
    <w:p w14:paraId="65667240" w14:textId="793BD06B" w:rsidR="002251B6" w:rsidRPr="00A77214" w:rsidRDefault="00B36C9D" w:rsidP="002251B6">
      <w:pPr>
        <w:jc w:val="right"/>
        <w:rPr>
          <w:rFonts w:ascii="Tahoma" w:hAnsi="Tahoma" w:cs="Tahoma"/>
          <w:sz w:val="20"/>
          <w:szCs w:val="20"/>
        </w:rPr>
      </w:pPr>
      <w:r w:rsidRPr="00B36C9D">
        <w:rPr>
          <w:rFonts w:ascii="Tahoma" w:hAnsi="Tahoma" w:cs="Tahoma"/>
          <w:noProof/>
          <w:sz w:val="20"/>
          <w:szCs w:val="20"/>
        </w:rPr>
        <w:drawing>
          <wp:inline distT="0" distB="0" distL="0" distR="0" wp14:anchorId="3D545F37" wp14:editId="27D6A010">
            <wp:extent cx="6120130" cy="1388857"/>
            <wp:effectExtent l="0" t="0" r="0" b="1905"/>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1388857"/>
                    </a:xfrm>
                    <a:prstGeom prst="rect">
                      <a:avLst/>
                    </a:prstGeom>
                    <a:noFill/>
                    <a:ln>
                      <a:noFill/>
                    </a:ln>
                  </pic:spPr>
                </pic:pic>
              </a:graphicData>
            </a:graphic>
          </wp:inline>
        </w:drawing>
      </w:r>
    </w:p>
    <w:p w14:paraId="2639E236" w14:textId="77777777" w:rsidR="002251B6" w:rsidRPr="00A77214" w:rsidRDefault="002251B6" w:rsidP="002251B6">
      <w:pPr>
        <w:pStyle w:val="Noga"/>
        <w:rPr>
          <w:rFonts w:ascii="Tahoma" w:hAnsi="Tahoma" w:cs="Tahoma"/>
          <w:sz w:val="20"/>
          <w:szCs w:val="20"/>
        </w:rPr>
      </w:pPr>
    </w:p>
    <w:p w14:paraId="7A03293A" w14:textId="37EE96D0" w:rsidR="00F411D9" w:rsidRPr="00076575" w:rsidRDefault="005C0476" w:rsidP="005C0476">
      <w:r w:rsidRPr="00CD1A3C">
        <w:rPr>
          <w:rFonts w:ascii="Tahoma" w:hAnsi="Tahoma" w:cs="Tahoma"/>
          <w:sz w:val="20"/>
          <w:szCs w:val="20"/>
        </w:rPr>
        <w:br w:type="page"/>
      </w:r>
    </w:p>
    <w:p w14:paraId="115E34A0" w14:textId="50999C03" w:rsidR="008F1982" w:rsidRPr="004A4A30" w:rsidRDefault="008F1982" w:rsidP="008F1982">
      <w:pPr>
        <w:pStyle w:val="Naslov2"/>
        <w:numPr>
          <w:ilvl w:val="1"/>
          <w:numId w:val="1"/>
        </w:numPr>
        <w:rPr>
          <w:rFonts w:ascii="Tahoma" w:hAnsi="Tahoma" w:cs="Tahoma"/>
          <w:sz w:val="20"/>
          <w:szCs w:val="20"/>
        </w:rPr>
      </w:pPr>
      <w:bookmarkStart w:id="37" w:name="_Toc94858448"/>
      <w:r w:rsidRPr="004A4A30">
        <w:rPr>
          <w:rFonts w:ascii="Tahoma" w:hAnsi="Tahoma" w:cs="Tahoma"/>
          <w:sz w:val="20"/>
          <w:szCs w:val="20"/>
        </w:rPr>
        <w:lastRenderedPageBreak/>
        <w:t>POROČILO NADZORNEGA SVETA</w:t>
      </w:r>
      <w:bookmarkEnd w:id="37"/>
    </w:p>
    <w:p w14:paraId="265A6FEB" w14:textId="77777777" w:rsidR="001F7ED7" w:rsidRDefault="001F7ED7"/>
    <w:p w14:paraId="09F1CEFC" w14:textId="21D8FEC7" w:rsidR="001F7ED7" w:rsidRDefault="002251B6">
      <w:r w:rsidRPr="002251B6">
        <w:rPr>
          <w:noProof/>
        </w:rPr>
        <w:drawing>
          <wp:inline distT="0" distB="0" distL="0" distR="0" wp14:anchorId="0190B982" wp14:editId="1091F2BF">
            <wp:extent cx="5945637" cy="826770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52380" cy="8277077"/>
                    </a:xfrm>
                    <a:prstGeom prst="rect">
                      <a:avLst/>
                    </a:prstGeom>
                    <a:noFill/>
                    <a:ln>
                      <a:noFill/>
                    </a:ln>
                  </pic:spPr>
                </pic:pic>
              </a:graphicData>
            </a:graphic>
          </wp:inline>
        </w:drawing>
      </w:r>
    </w:p>
    <w:p w14:paraId="1C9E4741" w14:textId="77777777" w:rsidR="001F7ED7" w:rsidRDefault="001F7ED7"/>
    <w:p w14:paraId="7F205ACE" w14:textId="77777777" w:rsidR="001F7ED7" w:rsidRDefault="001F7ED7"/>
    <w:p w14:paraId="17489B02" w14:textId="77777777" w:rsidR="001F7ED7" w:rsidRDefault="001F7ED7"/>
    <w:p w14:paraId="576F4D1A" w14:textId="77777777" w:rsidR="001F7ED7" w:rsidRDefault="001F7ED7"/>
    <w:p w14:paraId="63EDD32F" w14:textId="77777777" w:rsidR="001F7ED7" w:rsidRDefault="001F7ED7"/>
    <w:p w14:paraId="35CB8BC4" w14:textId="52731301" w:rsidR="001F7ED7" w:rsidRDefault="002251B6">
      <w:r w:rsidRPr="002251B6">
        <w:rPr>
          <w:noProof/>
        </w:rPr>
        <w:drawing>
          <wp:inline distT="0" distB="0" distL="0" distR="0" wp14:anchorId="6E6C741C" wp14:editId="7F1FA8BC">
            <wp:extent cx="5318760" cy="6041353"/>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20214" cy="6043004"/>
                    </a:xfrm>
                    <a:prstGeom prst="rect">
                      <a:avLst/>
                    </a:prstGeom>
                    <a:noFill/>
                    <a:ln>
                      <a:noFill/>
                    </a:ln>
                  </pic:spPr>
                </pic:pic>
              </a:graphicData>
            </a:graphic>
          </wp:inline>
        </w:drawing>
      </w:r>
    </w:p>
    <w:p w14:paraId="5CBDA1F0" w14:textId="77777777" w:rsidR="001F7ED7" w:rsidRDefault="001F7ED7"/>
    <w:p w14:paraId="71FA55D1" w14:textId="77777777" w:rsidR="001F7ED7" w:rsidRDefault="001F7ED7"/>
    <w:p w14:paraId="6A580408" w14:textId="77777777" w:rsidR="001F7ED7" w:rsidRDefault="001F7ED7"/>
    <w:p w14:paraId="2070876F" w14:textId="77777777" w:rsidR="001F7ED7" w:rsidRDefault="001F7ED7"/>
    <w:p w14:paraId="18086958" w14:textId="77777777" w:rsidR="001F7ED7" w:rsidRDefault="001F7ED7"/>
    <w:p w14:paraId="15BE1B67" w14:textId="77777777" w:rsidR="001F7ED7" w:rsidRDefault="001F7ED7"/>
    <w:p w14:paraId="2E8141BE" w14:textId="675043C4" w:rsidR="00F07A9E" w:rsidRDefault="00F07A9E">
      <w:r>
        <w:br w:type="page"/>
      </w:r>
    </w:p>
    <w:p w14:paraId="2FC3CF6B" w14:textId="77777777" w:rsidR="00301F4E" w:rsidRDefault="00301F4E"/>
    <w:p w14:paraId="5378EB1E" w14:textId="77777777" w:rsidR="00B67A61" w:rsidRPr="002E1EC1" w:rsidRDefault="00B67A61" w:rsidP="005D364A">
      <w:pPr>
        <w:pStyle w:val="Naslov1"/>
        <w:numPr>
          <w:ilvl w:val="0"/>
          <w:numId w:val="21"/>
        </w:numPr>
        <w:overflowPunct w:val="0"/>
        <w:autoSpaceDE w:val="0"/>
        <w:autoSpaceDN w:val="0"/>
        <w:adjustRightInd w:val="0"/>
        <w:spacing w:before="240" w:after="60"/>
        <w:textAlignment w:val="baseline"/>
        <w:rPr>
          <w:rFonts w:ascii="Tahoma" w:hAnsi="Tahoma" w:cs="Tahoma"/>
          <w:sz w:val="20"/>
          <w:szCs w:val="20"/>
          <w:u w:val="none"/>
        </w:rPr>
      </w:pPr>
      <w:bookmarkStart w:id="38" w:name="_Toc159650030"/>
      <w:bookmarkStart w:id="39" w:name="_Toc168888066"/>
      <w:bookmarkStart w:id="40" w:name="_Toc168888252"/>
      <w:bookmarkStart w:id="41" w:name="_Toc536087730"/>
      <w:bookmarkStart w:id="42" w:name="_Toc94858449"/>
      <w:r w:rsidRPr="002E1EC1">
        <w:rPr>
          <w:rFonts w:ascii="Tahoma" w:hAnsi="Tahoma" w:cs="Tahoma"/>
          <w:sz w:val="20"/>
          <w:szCs w:val="20"/>
          <w:u w:val="none"/>
        </w:rPr>
        <w:t>POSLOVNO POROČILO</w:t>
      </w:r>
      <w:bookmarkEnd w:id="38"/>
      <w:bookmarkEnd w:id="39"/>
      <w:bookmarkEnd w:id="40"/>
      <w:bookmarkEnd w:id="41"/>
      <w:bookmarkEnd w:id="42"/>
    </w:p>
    <w:p w14:paraId="60E0C659" w14:textId="77777777" w:rsidR="00B67A61" w:rsidRDefault="00B67A61" w:rsidP="002E1EC1"/>
    <w:p w14:paraId="2A26261D" w14:textId="77777777" w:rsidR="00B67A61" w:rsidRPr="002E1EC1" w:rsidRDefault="00B67A61" w:rsidP="0042033A">
      <w:pPr>
        <w:pStyle w:val="Naslov2"/>
        <w:numPr>
          <w:ilvl w:val="1"/>
          <w:numId w:val="21"/>
        </w:numPr>
        <w:rPr>
          <w:rFonts w:ascii="Tahoma" w:hAnsi="Tahoma" w:cs="Tahoma"/>
          <w:sz w:val="20"/>
          <w:szCs w:val="20"/>
        </w:rPr>
      </w:pPr>
      <w:bookmarkStart w:id="43" w:name="_Toc159650031"/>
      <w:bookmarkStart w:id="44" w:name="_Toc168888067"/>
      <w:bookmarkStart w:id="45" w:name="_Toc168888253"/>
      <w:bookmarkStart w:id="46" w:name="_Toc536087731"/>
      <w:bookmarkStart w:id="47" w:name="_Toc94858450"/>
      <w:r w:rsidRPr="002E1EC1">
        <w:rPr>
          <w:rFonts w:ascii="Tahoma" w:hAnsi="Tahoma" w:cs="Tahoma"/>
          <w:sz w:val="20"/>
          <w:szCs w:val="20"/>
        </w:rPr>
        <w:t>PREDSTAVITEV JAVNEGA PODJETJA</w:t>
      </w:r>
      <w:bookmarkEnd w:id="43"/>
      <w:bookmarkEnd w:id="44"/>
      <w:bookmarkEnd w:id="45"/>
      <w:bookmarkEnd w:id="46"/>
      <w:bookmarkEnd w:id="47"/>
    </w:p>
    <w:p w14:paraId="149101F3" w14:textId="77777777" w:rsidR="00B67A61" w:rsidRPr="00B81EA2" w:rsidRDefault="00B67A61"/>
    <w:p w14:paraId="1A0491D5" w14:textId="77777777" w:rsidR="00B67A61" w:rsidRPr="002E1EC1" w:rsidRDefault="007156F7" w:rsidP="00F011A7">
      <w:pPr>
        <w:pStyle w:val="Naslov3"/>
        <w:ind w:left="1418" w:hanging="851"/>
        <w:jc w:val="left"/>
        <w:rPr>
          <w:rFonts w:ascii="Tahoma" w:hAnsi="Tahoma" w:cs="Tahoma"/>
          <w:sz w:val="20"/>
          <w:szCs w:val="20"/>
        </w:rPr>
      </w:pPr>
      <w:bookmarkStart w:id="48" w:name="_Toc71703081"/>
      <w:bookmarkStart w:id="49" w:name="_Toc168888068"/>
      <w:bookmarkStart w:id="50" w:name="_Toc168888254"/>
      <w:bookmarkStart w:id="51" w:name="_Toc536087732"/>
      <w:bookmarkStart w:id="52" w:name="_Toc94858451"/>
      <w:r>
        <w:rPr>
          <w:rFonts w:ascii="Tahoma" w:hAnsi="Tahoma" w:cs="Tahoma"/>
          <w:sz w:val="20"/>
          <w:szCs w:val="20"/>
        </w:rPr>
        <w:t xml:space="preserve">2.1.1 </w:t>
      </w:r>
      <w:r w:rsidR="00B67A61" w:rsidRPr="002E1EC1">
        <w:rPr>
          <w:rFonts w:ascii="Tahoma" w:hAnsi="Tahoma" w:cs="Tahoma"/>
          <w:sz w:val="20"/>
          <w:szCs w:val="20"/>
        </w:rPr>
        <w:t>Splošni podatki</w:t>
      </w:r>
      <w:bookmarkEnd w:id="48"/>
      <w:bookmarkEnd w:id="49"/>
      <w:bookmarkEnd w:id="50"/>
      <w:bookmarkEnd w:id="51"/>
      <w:bookmarkEnd w:id="52"/>
    </w:p>
    <w:p w14:paraId="3C5B67F4" w14:textId="77777777" w:rsidR="00B67A61" w:rsidRPr="00B81EA2" w:rsidRDefault="00B67A61"/>
    <w:tbl>
      <w:tblPr>
        <w:tblW w:w="0" w:type="auto"/>
        <w:tblInd w:w="70" w:type="dxa"/>
        <w:tblLayout w:type="fixed"/>
        <w:tblCellMar>
          <w:left w:w="70" w:type="dxa"/>
          <w:right w:w="70" w:type="dxa"/>
        </w:tblCellMar>
        <w:tblLook w:val="0000" w:firstRow="0" w:lastRow="0" w:firstColumn="0" w:lastColumn="0" w:noHBand="0" w:noVBand="0"/>
      </w:tblPr>
      <w:tblGrid>
        <w:gridCol w:w="4253"/>
        <w:gridCol w:w="5287"/>
      </w:tblGrid>
      <w:tr w:rsidR="00B67A61" w:rsidRPr="002E1EC1" w14:paraId="75834AE9" w14:textId="77777777">
        <w:trPr>
          <w:trHeight w:val="300"/>
        </w:trPr>
        <w:tc>
          <w:tcPr>
            <w:tcW w:w="4253" w:type="dxa"/>
          </w:tcPr>
          <w:p w14:paraId="19AFD1BC" w14:textId="77777777" w:rsidR="00B67A61" w:rsidRPr="002E1EC1" w:rsidRDefault="00B67A61" w:rsidP="00211CA6">
            <w:pPr>
              <w:jc w:val="both"/>
              <w:rPr>
                <w:rFonts w:ascii="Tahoma" w:hAnsi="Tahoma" w:cs="Tahoma"/>
                <w:sz w:val="20"/>
                <w:szCs w:val="20"/>
              </w:rPr>
            </w:pPr>
            <w:r w:rsidRPr="002E1EC1">
              <w:rPr>
                <w:rFonts w:ascii="Tahoma" w:hAnsi="Tahoma" w:cs="Tahoma"/>
                <w:sz w:val="20"/>
                <w:szCs w:val="20"/>
              </w:rPr>
              <w:t>Firma:</w:t>
            </w:r>
          </w:p>
        </w:tc>
        <w:tc>
          <w:tcPr>
            <w:tcW w:w="5287" w:type="dxa"/>
          </w:tcPr>
          <w:p w14:paraId="090DE7D3" w14:textId="77777777" w:rsidR="00B67A61" w:rsidRPr="002E1EC1" w:rsidRDefault="00B67A61" w:rsidP="00211CA6">
            <w:pPr>
              <w:jc w:val="both"/>
              <w:rPr>
                <w:rFonts w:ascii="Tahoma" w:hAnsi="Tahoma" w:cs="Tahoma"/>
                <w:b/>
                <w:sz w:val="20"/>
                <w:szCs w:val="20"/>
              </w:rPr>
            </w:pPr>
            <w:r w:rsidRPr="002E1EC1">
              <w:rPr>
                <w:rFonts w:ascii="Tahoma" w:hAnsi="Tahoma" w:cs="Tahoma"/>
                <w:b/>
                <w:sz w:val="20"/>
                <w:szCs w:val="20"/>
              </w:rPr>
              <w:t>INFRA izvajanje investicijske dejavnosti d.o.o.</w:t>
            </w:r>
          </w:p>
        </w:tc>
      </w:tr>
      <w:tr w:rsidR="00B67A61" w:rsidRPr="002E1EC1" w14:paraId="76919A4B" w14:textId="77777777">
        <w:trPr>
          <w:trHeight w:val="300"/>
        </w:trPr>
        <w:tc>
          <w:tcPr>
            <w:tcW w:w="4253" w:type="dxa"/>
          </w:tcPr>
          <w:p w14:paraId="48DDD4DD" w14:textId="77777777" w:rsidR="00B67A61" w:rsidRPr="002E1EC1" w:rsidRDefault="00B67A61" w:rsidP="00211CA6">
            <w:pPr>
              <w:jc w:val="both"/>
              <w:rPr>
                <w:rFonts w:ascii="Tahoma" w:hAnsi="Tahoma" w:cs="Tahoma"/>
                <w:sz w:val="20"/>
                <w:szCs w:val="20"/>
              </w:rPr>
            </w:pPr>
            <w:r w:rsidRPr="002E1EC1">
              <w:rPr>
                <w:rFonts w:ascii="Tahoma" w:hAnsi="Tahoma" w:cs="Tahoma"/>
                <w:sz w:val="20"/>
                <w:szCs w:val="20"/>
              </w:rPr>
              <w:t>Sedež:</w:t>
            </w:r>
          </w:p>
        </w:tc>
        <w:tc>
          <w:tcPr>
            <w:tcW w:w="5287" w:type="dxa"/>
          </w:tcPr>
          <w:p w14:paraId="013C04D2" w14:textId="77777777" w:rsidR="00B67A61" w:rsidRPr="002E1EC1" w:rsidRDefault="00B67A61" w:rsidP="00211CA6">
            <w:pPr>
              <w:jc w:val="both"/>
              <w:rPr>
                <w:rFonts w:ascii="Tahoma" w:hAnsi="Tahoma" w:cs="Tahoma"/>
                <w:b/>
                <w:sz w:val="20"/>
                <w:szCs w:val="20"/>
              </w:rPr>
            </w:pPr>
            <w:r>
              <w:rPr>
                <w:rFonts w:ascii="Tahoma" w:hAnsi="Tahoma" w:cs="Tahoma"/>
                <w:b/>
                <w:sz w:val="20"/>
                <w:szCs w:val="20"/>
              </w:rPr>
              <w:t>Ulica 11. novembra 34, 8273 Leskovec pri Krškem</w:t>
            </w:r>
          </w:p>
        </w:tc>
      </w:tr>
      <w:tr w:rsidR="00B67A61" w:rsidRPr="002E1EC1" w14:paraId="5B5D2794" w14:textId="77777777">
        <w:trPr>
          <w:trHeight w:val="300"/>
        </w:trPr>
        <w:tc>
          <w:tcPr>
            <w:tcW w:w="4253" w:type="dxa"/>
          </w:tcPr>
          <w:p w14:paraId="4AD91D51" w14:textId="77777777" w:rsidR="00B67A61" w:rsidRPr="002E1EC1" w:rsidRDefault="00B67A61" w:rsidP="00211CA6">
            <w:pPr>
              <w:jc w:val="both"/>
              <w:rPr>
                <w:rFonts w:ascii="Tahoma" w:hAnsi="Tahoma" w:cs="Tahoma"/>
                <w:sz w:val="20"/>
                <w:szCs w:val="20"/>
              </w:rPr>
            </w:pPr>
            <w:r w:rsidRPr="002E1EC1">
              <w:rPr>
                <w:rFonts w:ascii="Tahoma" w:hAnsi="Tahoma" w:cs="Tahoma"/>
                <w:sz w:val="20"/>
                <w:szCs w:val="20"/>
              </w:rPr>
              <w:t>Dejavnost:</w:t>
            </w:r>
          </w:p>
        </w:tc>
        <w:tc>
          <w:tcPr>
            <w:tcW w:w="5287" w:type="dxa"/>
          </w:tcPr>
          <w:p w14:paraId="06468B5D" w14:textId="77777777" w:rsidR="00B67A61" w:rsidRPr="002E1EC1" w:rsidRDefault="00B67A61" w:rsidP="00211CA6">
            <w:pPr>
              <w:jc w:val="both"/>
              <w:rPr>
                <w:rFonts w:ascii="Tahoma" w:hAnsi="Tahoma" w:cs="Tahoma"/>
                <w:b/>
                <w:sz w:val="20"/>
                <w:szCs w:val="20"/>
              </w:rPr>
            </w:pPr>
            <w:r w:rsidRPr="002E1EC1">
              <w:rPr>
                <w:rFonts w:ascii="Tahoma" w:hAnsi="Tahoma" w:cs="Tahoma"/>
                <w:b/>
                <w:sz w:val="20"/>
                <w:szCs w:val="20"/>
              </w:rPr>
              <w:t>Drugo tehnično projektiranje in svetovanje</w:t>
            </w:r>
          </w:p>
        </w:tc>
      </w:tr>
      <w:tr w:rsidR="00B67A61" w:rsidRPr="002E1EC1" w14:paraId="2D267D4E" w14:textId="77777777">
        <w:trPr>
          <w:trHeight w:val="300"/>
        </w:trPr>
        <w:tc>
          <w:tcPr>
            <w:tcW w:w="4253" w:type="dxa"/>
          </w:tcPr>
          <w:p w14:paraId="1FC44CD5" w14:textId="77777777" w:rsidR="00B67A61" w:rsidRPr="002E1EC1" w:rsidRDefault="00B67A61" w:rsidP="00211CA6">
            <w:pPr>
              <w:jc w:val="both"/>
              <w:rPr>
                <w:rFonts w:ascii="Tahoma" w:hAnsi="Tahoma" w:cs="Tahoma"/>
                <w:sz w:val="20"/>
                <w:szCs w:val="20"/>
              </w:rPr>
            </w:pPr>
            <w:r w:rsidRPr="002E1EC1">
              <w:rPr>
                <w:rFonts w:ascii="Tahoma" w:hAnsi="Tahoma" w:cs="Tahoma"/>
                <w:sz w:val="20"/>
                <w:szCs w:val="20"/>
              </w:rPr>
              <w:t>Šifra dejavnosti:</w:t>
            </w:r>
          </w:p>
        </w:tc>
        <w:tc>
          <w:tcPr>
            <w:tcW w:w="5287" w:type="dxa"/>
          </w:tcPr>
          <w:p w14:paraId="48C448B7" w14:textId="77777777" w:rsidR="00B67A61" w:rsidRPr="002E1EC1" w:rsidRDefault="00B67A61" w:rsidP="00211CA6">
            <w:pPr>
              <w:jc w:val="both"/>
              <w:rPr>
                <w:rFonts w:ascii="Tahoma" w:hAnsi="Tahoma" w:cs="Tahoma"/>
                <w:b/>
                <w:sz w:val="20"/>
                <w:szCs w:val="20"/>
              </w:rPr>
            </w:pPr>
            <w:r>
              <w:rPr>
                <w:rFonts w:ascii="Tahoma" w:hAnsi="Tahoma" w:cs="Tahoma"/>
                <w:b/>
                <w:sz w:val="20"/>
                <w:szCs w:val="20"/>
              </w:rPr>
              <w:t>71.129</w:t>
            </w:r>
          </w:p>
        </w:tc>
      </w:tr>
      <w:tr w:rsidR="00B67A61" w:rsidRPr="002E1EC1" w14:paraId="43FF9F71" w14:textId="77777777">
        <w:trPr>
          <w:trHeight w:val="300"/>
        </w:trPr>
        <w:tc>
          <w:tcPr>
            <w:tcW w:w="4253" w:type="dxa"/>
          </w:tcPr>
          <w:p w14:paraId="38A1F799" w14:textId="77777777" w:rsidR="00B67A61" w:rsidRPr="002E1EC1" w:rsidRDefault="00B67A61" w:rsidP="00211CA6">
            <w:pPr>
              <w:jc w:val="both"/>
              <w:rPr>
                <w:rFonts w:ascii="Tahoma" w:hAnsi="Tahoma" w:cs="Tahoma"/>
                <w:sz w:val="20"/>
                <w:szCs w:val="20"/>
              </w:rPr>
            </w:pPr>
            <w:r w:rsidRPr="002E1EC1">
              <w:rPr>
                <w:rFonts w:ascii="Tahoma" w:hAnsi="Tahoma" w:cs="Tahoma"/>
                <w:sz w:val="20"/>
                <w:szCs w:val="20"/>
              </w:rPr>
              <w:t>Transakcijski račun:</w:t>
            </w:r>
          </w:p>
        </w:tc>
        <w:tc>
          <w:tcPr>
            <w:tcW w:w="5287" w:type="dxa"/>
          </w:tcPr>
          <w:p w14:paraId="38A46F64" w14:textId="77777777" w:rsidR="00B67A61" w:rsidRDefault="00B67A61" w:rsidP="00211CA6">
            <w:pPr>
              <w:jc w:val="both"/>
              <w:rPr>
                <w:rFonts w:ascii="Tahoma" w:hAnsi="Tahoma" w:cs="Tahoma"/>
                <w:b/>
                <w:sz w:val="20"/>
                <w:szCs w:val="20"/>
              </w:rPr>
            </w:pPr>
            <w:r w:rsidRPr="002E1EC1">
              <w:rPr>
                <w:rFonts w:ascii="Tahoma" w:hAnsi="Tahoma" w:cs="Tahoma"/>
                <w:b/>
                <w:sz w:val="20"/>
                <w:szCs w:val="20"/>
              </w:rPr>
              <w:t>02379-0254344403 pri NLB d.d., Ljubljana</w:t>
            </w:r>
          </w:p>
          <w:p w14:paraId="17521BC2" w14:textId="77777777" w:rsidR="00B67A61" w:rsidRPr="002E1EC1" w:rsidRDefault="00B67A61" w:rsidP="00211CA6">
            <w:pPr>
              <w:jc w:val="both"/>
              <w:rPr>
                <w:rFonts w:ascii="Tahoma" w:hAnsi="Tahoma" w:cs="Tahoma"/>
                <w:b/>
                <w:sz w:val="20"/>
                <w:szCs w:val="20"/>
              </w:rPr>
            </w:pPr>
            <w:r>
              <w:rPr>
                <w:rFonts w:ascii="Tahoma" w:hAnsi="Tahoma" w:cs="Tahoma"/>
                <w:b/>
                <w:sz w:val="20"/>
                <w:szCs w:val="20"/>
              </w:rPr>
              <w:t xml:space="preserve">03155-1000368008 pri SKB d.d., Ljubljana </w:t>
            </w:r>
          </w:p>
        </w:tc>
      </w:tr>
      <w:tr w:rsidR="00B67A61" w:rsidRPr="002E1EC1" w14:paraId="5961A0C0" w14:textId="77777777">
        <w:trPr>
          <w:trHeight w:val="300"/>
        </w:trPr>
        <w:tc>
          <w:tcPr>
            <w:tcW w:w="4253" w:type="dxa"/>
          </w:tcPr>
          <w:p w14:paraId="40949435" w14:textId="77777777" w:rsidR="00B67A61" w:rsidRPr="002E1EC1" w:rsidRDefault="00B67A61" w:rsidP="00211CA6">
            <w:pPr>
              <w:jc w:val="both"/>
              <w:rPr>
                <w:rFonts w:ascii="Tahoma" w:hAnsi="Tahoma" w:cs="Tahoma"/>
                <w:sz w:val="20"/>
                <w:szCs w:val="20"/>
              </w:rPr>
            </w:pPr>
            <w:r w:rsidRPr="002E1EC1">
              <w:rPr>
                <w:rFonts w:ascii="Tahoma" w:hAnsi="Tahoma" w:cs="Tahoma"/>
                <w:sz w:val="20"/>
                <w:szCs w:val="20"/>
              </w:rPr>
              <w:t>ID številka za DDV:</w:t>
            </w:r>
          </w:p>
        </w:tc>
        <w:tc>
          <w:tcPr>
            <w:tcW w:w="5287" w:type="dxa"/>
          </w:tcPr>
          <w:p w14:paraId="1F068D26" w14:textId="77777777" w:rsidR="00B67A61" w:rsidRPr="002E1EC1" w:rsidRDefault="00B67A61" w:rsidP="00211CA6">
            <w:pPr>
              <w:jc w:val="both"/>
              <w:rPr>
                <w:rFonts w:ascii="Tahoma" w:hAnsi="Tahoma" w:cs="Tahoma"/>
                <w:b/>
                <w:sz w:val="20"/>
                <w:szCs w:val="20"/>
              </w:rPr>
            </w:pPr>
            <w:r w:rsidRPr="002E1EC1">
              <w:rPr>
                <w:rFonts w:ascii="Tahoma" w:hAnsi="Tahoma" w:cs="Tahoma"/>
                <w:b/>
                <w:sz w:val="20"/>
                <w:szCs w:val="20"/>
              </w:rPr>
              <w:t>SI60617357</w:t>
            </w:r>
          </w:p>
        </w:tc>
      </w:tr>
      <w:tr w:rsidR="00B67A61" w:rsidRPr="002E1EC1" w14:paraId="1AEBE9B3" w14:textId="77777777">
        <w:trPr>
          <w:trHeight w:val="300"/>
        </w:trPr>
        <w:tc>
          <w:tcPr>
            <w:tcW w:w="4253" w:type="dxa"/>
          </w:tcPr>
          <w:p w14:paraId="1160DD90" w14:textId="77777777" w:rsidR="00B67A61" w:rsidRPr="002E1EC1" w:rsidRDefault="00B67A61" w:rsidP="00211CA6">
            <w:pPr>
              <w:jc w:val="both"/>
              <w:rPr>
                <w:rFonts w:ascii="Tahoma" w:hAnsi="Tahoma" w:cs="Tahoma"/>
                <w:sz w:val="20"/>
                <w:szCs w:val="20"/>
              </w:rPr>
            </w:pPr>
            <w:r w:rsidRPr="002E1EC1">
              <w:rPr>
                <w:rFonts w:ascii="Tahoma" w:hAnsi="Tahoma" w:cs="Tahoma"/>
                <w:sz w:val="20"/>
                <w:szCs w:val="20"/>
              </w:rPr>
              <w:t>Matična številka:</w:t>
            </w:r>
          </w:p>
        </w:tc>
        <w:tc>
          <w:tcPr>
            <w:tcW w:w="5287" w:type="dxa"/>
          </w:tcPr>
          <w:p w14:paraId="4C20A1CC" w14:textId="77777777" w:rsidR="00B67A61" w:rsidRPr="002E1EC1" w:rsidRDefault="00B67A61" w:rsidP="00211CA6">
            <w:pPr>
              <w:jc w:val="both"/>
              <w:rPr>
                <w:rFonts w:ascii="Tahoma" w:hAnsi="Tahoma" w:cs="Tahoma"/>
                <w:b/>
                <w:sz w:val="20"/>
                <w:szCs w:val="20"/>
              </w:rPr>
            </w:pPr>
            <w:r w:rsidRPr="002E1EC1">
              <w:rPr>
                <w:rFonts w:ascii="Tahoma" w:hAnsi="Tahoma" w:cs="Tahoma"/>
                <w:b/>
                <w:sz w:val="20"/>
                <w:szCs w:val="20"/>
              </w:rPr>
              <w:t>1946510</w:t>
            </w:r>
          </w:p>
        </w:tc>
      </w:tr>
      <w:tr w:rsidR="00B67A61" w:rsidRPr="002E1EC1" w14:paraId="27CFABED" w14:textId="77777777">
        <w:trPr>
          <w:trHeight w:val="300"/>
        </w:trPr>
        <w:tc>
          <w:tcPr>
            <w:tcW w:w="4253" w:type="dxa"/>
          </w:tcPr>
          <w:p w14:paraId="677142A7" w14:textId="77777777" w:rsidR="00B67A61" w:rsidRPr="002E1EC1" w:rsidRDefault="00B67A61" w:rsidP="00211CA6">
            <w:pPr>
              <w:jc w:val="both"/>
              <w:rPr>
                <w:rFonts w:ascii="Tahoma" w:hAnsi="Tahoma" w:cs="Tahoma"/>
                <w:sz w:val="20"/>
                <w:szCs w:val="20"/>
              </w:rPr>
            </w:pPr>
            <w:r w:rsidRPr="002E1EC1">
              <w:rPr>
                <w:rFonts w:ascii="Tahoma" w:hAnsi="Tahoma" w:cs="Tahoma"/>
                <w:sz w:val="20"/>
                <w:szCs w:val="20"/>
              </w:rPr>
              <w:t>Vpis v sodni register:</w:t>
            </w:r>
          </w:p>
        </w:tc>
        <w:tc>
          <w:tcPr>
            <w:tcW w:w="5287" w:type="dxa"/>
          </w:tcPr>
          <w:p w14:paraId="7F16FD92" w14:textId="77777777" w:rsidR="00B67A61" w:rsidRPr="002E1EC1" w:rsidRDefault="00B67A61" w:rsidP="00211CA6">
            <w:pPr>
              <w:jc w:val="both"/>
              <w:rPr>
                <w:rFonts w:ascii="Tahoma" w:hAnsi="Tahoma" w:cs="Tahoma"/>
                <w:b/>
                <w:sz w:val="20"/>
                <w:szCs w:val="20"/>
              </w:rPr>
            </w:pPr>
            <w:r w:rsidRPr="002E1EC1">
              <w:rPr>
                <w:rFonts w:ascii="Tahoma" w:hAnsi="Tahoma" w:cs="Tahoma"/>
                <w:b/>
                <w:sz w:val="20"/>
                <w:szCs w:val="20"/>
              </w:rPr>
              <w:t xml:space="preserve">Okrožno sodišče v Krškem, srg. 2004/00150, </w:t>
            </w:r>
          </w:p>
          <w:p w14:paraId="300AC260" w14:textId="77777777" w:rsidR="00B67A61" w:rsidRPr="002E1EC1" w:rsidRDefault="00B67A61" w:rsidP="00211CA6">
            <w:pPr>
              <w:jc w:val="both"/>
              <w:rPr>
                <w:rFonts w:ascii="Tahoma" w:hAnsi="Tahoma" w:cs="Tahoma"/>
                <w:b/>
                <w:sz w:val="20"/>
                <w:szCs w:val="20"/>
              </w:rPr>
            </w:pPr>
            <w:r w:rsidRPr="002E1EC1">
              <w:rPr>
                <w:rFonts w:ascii="Tahoma" w:hAnsi="Tahoma" w:cs="Tahoma"/>
                <w:b/>
                <w:sz w:val="20"/>
                <w:szCs w:val="20"/>
              </w:rPr>
              <w:t>št. vložka 1/04304/00</w:t>
            </w:r>
          </w:p>
        </w:tc>
      </w:tr>
      <w:tr w:rsidR="00B67A61" w:rsidRPr="002E1EC1" w14:paraId="35E2A7FA" w14:textId="77777777">
        <w:trPr>
          <w:trHeight w:val="300"/>
        </w:trPr>
        <w:tc>
          <w:tcPr>
            <w:tcW w:w="4253" w:type="dxa"/>
          </w:tcPr>
          <w:p w14:paraId="65036EC6" w14:textId="77777777" w:rsidR="00B67A61" w:rsidRPr="002E1EC1" w:rsidRDefault="00B67A61" w:rsidP="00211CA6">
            <w:pPr>
              <w:jc w:val="both"/>
              <w:rPr>
                <w:rFonts w:ascii="Tahoma" w:hAnsi="Tahoma" w:cs="Tahoma"/>
                <w:sz w:val="20"/>
                <w:szCs w:val="20"/>
              </w:rPr>
            </w:pPr>
            <w:r w:rsidRPr="002E1EC1">
              <w:rPr>
                <w:rFonts w:ascii="Tahoma" w:hAnsi="Tahoma" w:cs="Tahoma"/>
                <w:sz w:val="20"/>
                <w:szCs w:val="20"/>
              </w:rPr>
              <w:t>Osnovni kapital:</w:t>
            </w:r>
          </w:p>
        </w:tc>
        <w:tc>
          <w:tcPr>
            <w:tcW w:w="5287" w:type="dxa"/>
          </w:tcPr>
          <w:p w14:paraId="4FBD8D4D" w14:textId="77777777" w:rsidR="00B67A61" w:rsidRPr="002E1EC1" w:rsidRDefault="00B67A61" w:rsidP="00211CA6">
            <w:pPr>
              <w:jc w:val="both"/>
              <w:rPr>
                <w:rFonts w:ascii="Tahoma" w:hAnsi="Tahoma" w:cs="Tahoma"/>
                <w:b/>
                <w:sz w:val="20"/>
                <w:szCs w:val="20"/>
              </w:rPr>
            </w:pPr>
            <w:r>
              <w:rPr>
                <w:rFonts w:ascii="Tahoma" w:hAnsi="Tahoma" w:cs="Tahoma"/>
                <w:b/>
                <w:sz w:val="20"/>
                <w:szCs w:val="20"/>
              </w:rPr>
              <w:t>10.015,00 EUR</w:t>
            </w:r>
          </w:p>
        </w:tc>
      </w:tr>
      <w:tr w:rsidR="00B67A61" w:rsidRPr="002E1EC1" w14:paraId="58F779E0" w14:textId="77777777">
        <w:trPr>
          <w:trHeight w:val="300"/>
        </w:trPr>
        <w:tc>
          <w:tcPr>
            <w:tcW w:w="4253" w:type="dxa"/>
          </w:tcPr>
          <w:p w14:paraId="5352F5F7" w14:textId="77777777" w:rsidR="00B67A61" w:rsidRPr="002E1EC1" w:rsidRDefault="00B67A61" w:rsidP="00211CA6">
            <w:pPr>
              <w:jc w:val="both"/>
              <w:rPr>
                <w:rFonts w:ascii="Tahoma" w:hAnsi="Tahoma" w:cs="Tahoma"/>
                <w:sz w:val="20"/>
                <w:szCs w:val="20"/>
              </w:rPr>
            </w:pPr>
            <w:r w:rsidRPr="002E1EC1">
              <w:rPr>
                <w:rFonts w:ascii="Tahoma" w:hAnsi="Tahoma" w:cs="Tahoma"/>
                <w:sz w:val="20"/>
                <w:szCs w:val="20"/>
              </w:rPr>
              <w:t>Ustanovitelj:</w:t>
            </w:r>
          </w:p>
        </w:tc>
        <w:tc>
          <w:tcPr>
            <w:tcW w:w="5287" w:type="dxa"/>
          </w:tcPr>
          <w:p w14:paraId="30B2DDE5" w14:textId="77777777" w:rsidR="00B67A61" w:rsidRPr="002E1EC1" w:rsidRDefault="00B67A61" w:rsidP="00211CA6">
            <w:pPr>
              <w:jc w:val="both"/>
              <w:rPr>
                <w:rFonts w:ascii="Tahoma" w:hAnsi="Tahoma" w:cs="Tahoma"/>
                <w:b/>
                <w:sz w:val="20"/>
                <w:szCs w:val="20"/>
              </w:rPr>
            </w:pPr>
            <w:r w:rsidRPr="002E1EC1">
              <w:rPr>
                <w:rFonts w:ascii="Tahoma" w:hAnsi="Tahoma" w:cs="Tahoma"/>
                <w:b/>
                <w:sz w:val="20"/>
                <w:szCs w:val="20"/>
              </w:rPr>
              <w:t>Republika Slovenija</w:t>
            </w:r>
          </w:p>
        </w:tc>
      </w:tr>
      <w:tr w:rsidR="00B67A61" w:rsidRPr="002E1EC1" w14:paraId="69812F92" w14:textId="77777777">
        <w:trPr>
          <w:trHeight w:val="300"/>
        </w:trPr>
        <w:tc>
          <w:tcPr>
            <w:tcW w:w="4253" w:type="dxa"/>
          </w:tcPr>
          <w:p w14:paraId="290B5E7E" w14:textId="77777777" w:rsidR="00B67A61" w:rsidRPr="002E1EC1" w:rsidRDefault="00B67A61" w:rsidP="00211CA6">
            <w:pPr>
              <w:jc w:val="both"/>
              <w:rPr>
                <w:rFonts w:ascii="Tahoma" w:hAnsi="Tahoma" w:cs="Tahoma"/>
                <w:sz w:val="20"/>
                <w:szCs w:val="20"/>
              </w:rPr>
            </w:pPr>
            <w:r w:rsidRPr="002E1EC1">
              <w:rPr>
                <w:rFonts w:ascii="Tahoma" w:hAnsi="Tahoma" w:cs="Tahoma"/>
                <w:sz w:val="20"/>
                <w:szCs w:val="20"/>
              </w:rPr>
              <w:t>Telefon:</w:t>
            </w:r>
          </w:p>
        </w:tc>
        <w:tc>
          <w:tcPr>
            <w:tcW w:w="5287" w:type="dxa"/>
          </w:tcPr>
          <w:p w14:paraId="3434D2A1" w14:textId="77777777" w:rsidR="00B67A61" w:rsidRPr="002E1EC1" w:rsidRDefault="00B67A61" w:rsidP="00211CA6">
            <w:pPr>
              <w:jc w:val="both"/>
              <w:rPr>
                <w:rFonts w:ascii="Tahoma" w:hAnsi="Tahoma" w:cs="Tahoma"/>
                <w:b/>
                <w:sz w:val="20"/>
                <w:szCs w:val="20"/>
              </w:rPr>
            </w:pPr>
            <w:r w:rsidRPr="002E1EC1">
              <w:rPr>
                <w:rFonts w:ascii="Tahoma" w:hAnsi="Tahoma" w:cs="Tahoma"/>
                <w:b/>
                <w:sz w:val="20"/>
                <w:szCs w:val="20"/>
              </w:rPr>
              <w:t>(07) 81 63 800</w:t>
            </w:r>
          </w:p>
        </w:tc>
      </w:tr>
      <w:tr w:rsidR="00B67A61" w:rsidRPr="002E1EC1" w14:paraId="12BE6914" w14:textId="77777777">
        <w:trPr>
          <w:trHeight w:val="300"/>
        </w:trPr>
        <w:tc>
          <w:tcPr>
            <w:tcW w:w="4253" w:type="dxa"/>
          </w:tcPr>
          <w:p w14:paraId="1C0AE003" w14:textId="77777777" w:rsidR="00B67A61" w:rsidRPr="002E1EC1" w:rsidRDefault="00B67A61" w:rsidP="00211CA6">
            <w:pPr>
              <w:jc w:val="both"/>
              <w:rPr>
                <w:rFonts w:ascii="Tahoma" w:hAnsi="Tahoma" w:cs="Tahoma"/>
                <w:sz w:val="20"/>
                <w:szCs w:val="20"/>
              </w:rPr>
            </w:pPr>
            <w:r w:rsidRPr="002E1EC1">
              <w:rPr>
                <w:rFonts w:ascii="Tahoma" w:hAnsi="Tahoma" w:cs="Tahoma"/>
                <w:sz w:val="20"/>
                <w:szCs w:val="20"/>
              </w:rPr>
              <w:t>Telefax:</w:t>
            </w:r>
          </w:p>
        </w:tc>
        <w:tc>
          <w:tcPr>
            <w:tcW w:w="5287" w:type="dxa"/>
          </w:tcPr>
          <w:p w14:paraId="6840A31C" w14:textId="77777777" w:rsidR="00B67A61" w:rsidRPr="002E1EC1" w:rsidRDefault="00B67A61" w:rsidP="00211CA6">
            <w:pPr>
              <w:jc w:val="both"/>
              <w:rPr>
                <w:rFonts w:ascii="Tahoma" w:hAnsi="Tahoma" w:cs="Tahoma"/>
                <w:b/>
                <w:sz w:val="20"/>
                <w:szCs w:val="20"/>
              </w:rPr>
            </w:pPr>
            <w:r w:rsidRPr="002E1EC1">
              <w:rPr>
                <w:rFonts w:ascii="Tahoma" w:hAnsi="Tahoma" w:cs="Tahoma"/>
                <w:b/>
                <w:sz w:val="20"/>
                <w:szCs w:val="20"/>
              </w:rPr>
              <w:t>(07) 81 63 814</w:t>
            </w:r>
          </w:p>
        </w:tc>
      </w:tr>
    </w:tbl>
    <w:p w14:paraId="2DD1DA11" w14:textId="77777777" w:rsidR="00B67A61" w:rsidRDefault="00B67A61" w:rsidP="00982D08">
      <w:pPr>
        <w:pStyle w:val="Naslov3"/>
        <w:jc w:val="left"/>
        <w:rPr>
          <w:rFonts w:ascii="Tahoma" w:hAnsi="Tahoma" w:cs="Tahoma"/>
          <w:sz w:val="20"/>
          <w:szCs w:val="20"/>
        </w:rPr>
      </w:pPr>
      <w:bookmarkStart w:id="53" w:name="_Toc168888069"/>
      <w:bookmarkStart w:id="54" w:name="_Toc168888255"/>
      <w:bookmarkStart w:id="55" w:name="_Toc190757076"/>
    </w:p>
    <w:p w14:paraId="66A781AF" w14:textId="77777777" w:rsidR="00B67A61" w:rsidRDefault="00B67A61" w:rsidP="00982D08"/>
    <w:p w14:paraId="432709AA" w14:textId="77777777" w:rsidR="00B67A61" w:rsidRPr="00982D08" w:rsidRDefault="00B67A61" w:rsidP="00982D08"/>
    <w:bookmarkEnd w:id="53"/>
    <w:bookmarkEnd w:id="54"/>
    <w:bookmarkEnd w:id="55"/>
    <w:p w14:paraId="4BAA9899" w14:textId="77777777" w:rsidR="00B67A61" w:rsidRDefault="00B67A61" w:rsidP="00457D82">
      <w:pPr>
        <w:sectPr w:rsidR="00B67A61" w:rsidSect="008D4D43">
          <w:headerReference w:type="default" r:id="rId17"/>
          <w:footerReference w:type="default" r:id="rId18"/>
          <w:pgSz w:w="11906" w:h="16838" w:code="9"/>
          <w:pgMar w:top="1418" w:right="1134" w:bottom="1418" w:left="1134" w:header="709" w:footer="709" w:gutter="0"/>
          <w:pgNumType w:start="1"/>
          <w:cols w:space="708"/>
          <w:titlePg/>
          <w:docGrid w:linePitch="360"/>
        </w:sectPr>
      </w:pPr>
    </w:p>
    <w:p w14:paraId="6AACF740" w14:textId="77777777" w:rsidR="00B67A61" w:rsidRPr="00F011A7" w:rsidRDefault="007156F7" w:rsidP="00F011A7">
      <w:pPr>
        <w:pStyle w:val="Naslov3"/>
        <w:ind w:left="1418" w:hanging="851"/>
        <w:jc w:val="left"/>
        <w:rPr>
          <w:rFonts w:ascii="Tahoma" w:hAnsi="Tahoma" w:cs="Tahoma"/>
          <w:sz w:val="20"/>
          <w:szCs w:val="20"/>
        </w:rPr>
      </w:pPr>
      <w:bookmarkStart w:id="56" w:name="_Toc536087733"/>
      <w:bookmarkStart w:id="57" w:name="_Toc94858452"/>
      <w:r w:rsidRPr="005C0476">
        <w:rPr>
          <w:rFonts w:ascii="Tahoma" w:hAnsi="Tahoma" w:cs="Tahoma"/>
          <w:sz w:val="20"/>
          <w:szCs w:val="20"/>
        </w:rPr>
        <w:lastRenderedPageBreak/>
        <w:t xml:space="preserve">2.1.2 </w:t>
      </w:r>
      <w:r w:rsidR="00B67A61" w:rsidRPr="005C0476">
        <w:rPr>
          <w:rFonts w:ascii="Tahoma" w:hAnsi="Tahoma" w:cs="Tahoma"/>
          <w:sz w:val="20"/>
          <w:szCs w:val="20"/>
        </w:rPr>
        <w:t>Organizacijska shema javnega podjetja</w:t>
      </w:r>
      <w:bookmarkEnd w:id="56"/>
      <w:bookmarkEnd w:id="57"/>
    </w:p>
    <w:p w14:paraId="08965202" w14:textId="77777777" w:rsidR="00046A27" w:rsidRDefault="00046A27" w:rsidP="00046A27"/>
    <w:p w14:paraId="09D4BE98" w14:textId="6D95D13C" w:rsidR="00046A27" w:rsidRPr="00046A27" w:rsidRDefault="005C0476" w:rsidP="00046A27">
      <w:r>
        <w:rPr>
          <w:noProof/>
        </w:rPr>
        <w:drawing>
          <wp:inline distT="0" distB="0" distL="0" distR="0" wp14:anchorId="2788D26D" wp14:editId="62E188DF">
            <wp:extent cx="8891270" cy="5275580"/>
            <wp:effectExtent l="0" t="0" r="24130" b="0"/>
            <wp:docPr id="450" name="Diagram 4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41A0729C" w14:textId="77777777" w:rsidR="0088432A" w:rsidRPr="00457D82" w:rsidRDefault="0088432A" w:rsidP="00457D82">
      <w:pPr>
        <w:sectPr w:rsidR="0088432A" w:rsidRPr="00457D82" w:rsidSect="00457D82">
          <w:pgSz w:w="16838" w:h="11906" w:orient="landscape" w:code="9"/>
          <w:pgMar w:top="1134" w:right="1418" w:bottom="1134" w:left="1418" w:header="709" w:footer="709" w:gutter="0"/>
          <w:cols w:space="708"/>
          <w:docGrid w:linePitch="360"/>
        </w:sectPr>
      </w:pPr>
    </w:p>
    <w:p w14:paraId="435996A6" w14:textId="77777777" w:rsidR="00B67A61" w:rsidRPr="005C0476" w:rsidRDefault="007156F7" w:rsidP="00E52B2B">
      <w:pPr>
        <w:pStyle w:val="Naslov3"/>
        <w:ind w:left="1418" w:hanging="851"/>
        <w:jc w:val="left"/>
        <w:rPr>
          <w:rFonts w:ascii="Tahoma" w:hAnsi="Tahoma" w:cs="Tahoma"/>
          <w:sz w:val="20"/>
          <w:szCs w:val="20"/>
        </w:rPr>
      </w:pPr>
      <w:bookmarkStart w:id="58" w:name="_Toc71703082"/>
      <w:bookmarkStart w:id="59" w:name="_Toc168888070"/>
      <w:bookmarkStart w:id="60" w:name="_Toc168888256"/>
      <w:bookmarkStart w:id="61" w:name="_Toc536087734"/>
      <w:bookmarkStart w:id="62" w:name="_Toc94858453"/>
      <w:r w:rsidRPr="005C0476">
        <w:rPr>
          <w:rFonts w:ascii="Tahoma" w:hAnsi="Tahoma" w:cs="Tahoma"/>
          <w:sz w:val="20"/>
          <w:szCs w:val="20"/>
        </w:rPr>
        <w:lastRenderedPageBreak/>
        <w:t xml:space="preserve">2.1.3 </w:t>
      </w:r>
      <w:r w:rsidR="00B67A61" w:rsidRPr="005C0476">
        <w:rPr>
          <w:rFonts w:ascii="Tahoma" w:hAnsi="Tahoma" w:cs="Tahoma"/>
          <w:sz w:val="20"/>
          <w:szCs w:val="20"/>
        </w:rPr>
        <w:t>Ustanovitelj</w:t>
      </w:r>
      <w:bookmarkEnd w:id="58"/>
      <w:r w:rsidR="00B67A61" w:rsidRPr="005C0476">
        <w:rPr>
          <w:rFonts w:ascii="Tahoma" w:hAnsi="Tahoma" w:cs="Tahoma"/>
          <w:sz w:val="20"/>
          <w:szCs w:val="20"/>
        </w:rPr>
        <w:t xml:space="preserve"> in organi javnega podjetja</w:t>
      </w:r>
      <w:bookmarkEnd w:id="59"/>
      <w:bookmarkEnd w:id="60"/>
      <w:bookmarkEnd w:id="61"/>
      <w:bookmarkEnd w:id="62"/>
      <w:r w:rsidR="00B67A61" w:rsidRPr="005C0476">
        <w:rPr>
          <w:rFonts w:ascii="Tahoma" w:hAnsi="Tahoma" w:cs="Tahoma"/>
          <w:sz w:val="20"/>
          <w:szCs w:val="20"/>
        </w:rPr>
        <w:t xml:space="preserve"> </w:t>
      </w:r>
    </w:p>
    <w:p w14:paraId="243ADC5C" w14:textId="77777777" w:rsidR="005C0476" w:rsidRPr="00AD682E" w:rsidRDefault="005C0476" w:rsidP="005C0476">
      <w:bookmarkStart w:id="63" w:name="_Toc346692130"/>
      <w:bookmarkStart w:id="64" w:name="_Toc346692132"/>
      <w:bookmarkStart w:id="65" w:name="_Toc346692133"/>
      <w:bookmarkStart w:id="66" w:name="_Toc346692134"/>
      <w:bookmarkStart w:id="67" w:name="_Toc346692136"/>
      <w:bookmarkStart w:id="68" w:name="_Toc346692137"/>
      <w:bookmarkStart w:id="69" w:name="_Toc346692138"/>
      <w:bookmarkStart w:id="70" w:name="_Toc346692140"/>
      <w:bookmarkStart w:id="71" w:name="_Toc346692142"/>
      <w:bookmarkStart w:id="72" w:name="_Toc346692144"/>
      <w:bookmarkStart w:id="73" w:name="_Toc346692146"/>
      <w:bookmarkStart w:id="74" w:name="_Toc346692148"/>
      <w:bookmarkStart w:id="75" w:name="_Toc346692149"/>
      <w:bookmarkStart w:id="76" w:name="_Toc346692150"/>
      <w:bookmarkStart w:id="77" w:name="_Toc346692151"/>
      <w:bookmarkStart w:id="78" w:name="_Toc168888071"/>
      <w:bookmarkStart w:id="79" w:name="_Toc168888257"/>
      <w:bookmarkStart w:id="80" w:name="_Toc536087735"/>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14:paraId="01247E1B" w14:textId="77777777" w:rsidR="005C0476" w:rsidRPr="00B10526" w:rsidRDefault="005C0476" w:rsidP="005C0476">
      <w:pPr>
        <w:jc w:val="both"/>
        <w:rPr>
          <w:rFonts w:ascii="Tahoma" w:hAnsi="Tahoma" w:cs="Tahoma"/>
          <w:sz w:val="20"/>
          <w:szCs w:val="20"/>
        </w:rPr>
      </w:pPr>
      <w:r w:rsidRPr="00B10526">
        <w:rPr>
          <w:rFonts w:ascii="Tahoma" w:hAnsi="Tahoma" w:cs="Tahoma"/>
          <w:sz w:val="20"/>
          <w:szCs w:val="20"/>
        </w:rPr>
        <w:t>Ustanovitelj in edini družbenik javnega podjetja je Republika Slovenija. V skladu z Zakonom o Slovenskem državnem holdingu (Ur. list RS, št. 25/2014), ki je pričel veljati 26.</w:t>
      </w:r>
      <w:r>
        <w:rPr>
          <w:rFonts w:ascii="Tahoma" w:hAnsi="Tahoma" w:cs="Tahoma"/>
          <w:sz w:val="20"/>
          <w:szCs w:val="20"/>
        </w:rPr>
        <w:t xml:space="preserve"> </w:t>
      </w:r>
      <w:r w:rsidRPr="00B10526">
        <w:rPr>
          <w:rFonts w:ascii="Tahoma" w:hAnsi="Tahoma" w:cs="Tahoma"/>
          <w:sz w:val="20"/>
          <w:szCs w:val="20"/>
        </w:rPr>
        <w:t>4.</w:t>
      </w:r>
      <w:r>
        <w:rPr>
          <w:rFonts w:ascii="Tahoma" w:hAnsi="Tahoma" w:cs="Tahoma"/>
          <w:sz w:val="20"/>
          <w:szCs w:val="20"/>
        </w:rPr>
        <w:t xml:space="preserve"> </w:t>
      </w:r>
      <w:r w:rsidRPr="00B10526">
        <w:rPr>
          <w:rFonts w:ascii="Tahoma" w:hAnsi="Tahoma" w:cs="Tahoma"/>
          <w:sz w:val="20"/>
          <w:szCs w:val="20"/>
        </w:rPr>
        <w:t>2014 in je razveljavil drugi in tretji stavek prvega odstavka 12. člena Zakona o pogojih koncesije za izkoriščanje energetskega potenciala Spodnje Save (Uradni list RS, št. 87/2011), ustanoviteljske pravice v imenu Republike Slovenije izvršuje Slovenski državni holding</w:t>
      </w:r>
      <w:r>
        <w:rPr>
          <w:rFonts w:ascii="Tahoma" w:hAnsi="Tahoma" w:cs="Tahoma"/>
          <w:sz w:val="20"/>
          <w:szCs w:val="20"/>
        </w:rPr>
        <w:t>, d.d..</w:t>
      </w:r>
      <w:r w:rsidRPr="00B10526">
        <w:rPr>
          <w:rFonts w:ascii="Tahoma" w:hAnsi="Tahoma" w:cs="Tahoma"/>
          <w:sz w:val="20"/>
          <w:szCs w:val="20"/>
        </w:rPr>
        <w:t xml:space="preserve"> Na podlagi prvega odstavka 12. člena Zakona o pogojih koncesije za izkoriščanje energetska potenciala Spodnje Save  pa je v pristojnosti Vlade Republike Slovenije imenovanje direktorja, sprejem letnega poročila ter programa dela javnega podjetja.</w:t>
      </w:r>
    </w:p>
    <w:p w14:paraId="70068CA0" w14:textId="77777777" w:rsidR="005C0476" w:rsidRPr="00B10526" w:rsidRDefault="005C0476" w:rsidP="005C0476">
      <w:pPr>
        <w:jc w:val="both"/>
        <w:rPr>
          <w:rFonts w:ascii="Tahoma" w:hAnsi="Tahoma" w:cs="Tahoma"/>
          <w:sz w:val="20"/>
          <w:szCs w:val="20"/>
        </w:rPr>
      </w:pPr>
    </w:p>
    <w:p w14:paraId="464DC685" w14:textId="77777777" w:rsidR="005C0476" w:rsidRPr="00B10526" w:rsidRDefault="005C0476" w:rsidP="005C0476">
      <w:pPr>
        <w:jc w:val="both"/>
        <w:rPr>
          <w:rFonts w:ascii="Tahoma" w:hAnsi="Tahoma" w:cs="Tahoma"/>
          <w:sz w:val="20"/>
          <w:szCs w:val="20"/>
        </w:rPr>
      </w:pPr>
      <w:r w:rsidRPr="00B10526">
        <w:rPr>
          <w:rFonts w:ascii="Tahoma" w:hAnsi="Tahoma" w:cs="Tahoma"/>
          <w:sz w:val="20"/>
          <w:szCs w:val="20"/>
        </w:rPr>
        <w:t>INFRA izvajanje investicijske dejavnosti d.o.o. je bila ustanovljena kot javno podjetje v obliki enoosebne družbe z omejeno odgovornostjo za izvedbo ureditve vodne infrastrukture ter druge državne in lokalne infrastrukture na vplivnem območju energetskega izkoriščanja vodnega potenciala Spodnje Save in za vzdrževanje objektov vodne infrastrukture na Spodnji Savi. Na podlagi Zakona o pogojih koncesije za izkoriščanje energetskega potenciala Spodnje Save (Uradni list RS, št. 87/2011) pa je obveznost javnega podjetja tudi ureditev objektov vodne in energetske infrastrukture v nedeljivem razmerju.</w:t>
      </w:r>
    </w:p>
    <w:p w14:paraId="30C5AD04" w14:textId="77777777" w:rsidR="005C0476" w:rsidRPr="00B10526" w:rsidRDefault="005C0476" w:rsidP="005C0476">
      <w:pPr>
        <w:jc w:val="both"/>
        <w:rPr>
          <w:rFonts w:ascii="Tahoma" w:hAnsi="Tahoma" w:cs="Tahoma"/>
          <w:sz w:val="20"/>
          <w:szCs w:val="20"/>
        </w:rPr>
      </w:pPr>
    </w:p>
    <w:p w14:paraId="2A8B3DFC" w14:textId="77777777" w:rsidR="005C0476" w:rsidRPr="00B10526" w:rsidRDefault="005C0476" w:rsidP="005C0476">
      <w:pPr>
        <w:jc w:val="both"/>
        <w:rPr>
          <w:rFonts w:ascii="Tahoma" w:hAnsi="Tahoma" w:cs="Tahoma"/>
          <w:sz w:val="20"/>
          <w:szCs w:val="20"/>
        </w:rPr>
      </w:pPr>
      <w:r w:rsidRPr="00B10526">
        <w:rPr>
          <w:rFonts w:ascii="Tahoma" w:hAnsi="Tahoma" w:cs="Tahoma"/>
          <w:sz w:val="20"/>
          <w:szCs w:val="20"/>
        </w:rPr>
        <w:t xml:space="preserve">Osnovni kapital družbe znaša 10.015,00 EUR. </w:t>
      </w:r>
    </w:p>
    <w:p w14:paraId="3AD5A39F" w14:textId="77777777" w:rsidR="005C0476" w:rsidRPr="00B10526" w:rsidRDefault="005C0476" w:rsidP="005C0476">
      <w:pPr>
        <w:jc w:val="both"/>
        <w:rPr>
          <w:rFonts w:ascii="Tahoma" w:hAnsi="Tahoma" w:cs="Tahoma"/>
          <w:sz w:val="20"/>
          <w:szCs w:val="20"/>
        </w:rPr>
      </w:pPr>
    </w:p>
    <w:p w14:paraId="30F2D1A5" w14:textId="77777777" w:rsidR="005C0476" w:rsidRDefault="005C0476" w:rsidP="005C0476">
      <w:pPr>
        <w:jc w:val="both"/>
        <w:rPr>
          <w:rFonts w:ascii="Tahoma" w:hAnsi="Tahoma" w:cs="Tahoma"/>
          <w:sz w:val="20"/>
          <w:szCs w:val="20"/>
        </w:rPr>
      </w:pPr>
      <w:r w:rsidRPr="00B10526">
        <w:rPr>
          <w:rFonts w:ascii="Tahoma" w:hAnsi="Tahoma" w:cs="Tahoma"/>
          <w:sz w:val="20"/>
          <w:szCs w:val="20"/>
        </w:rPr>
        <w:t>Na podlagi 14. člena Akta o ustanovitvi javnega podjetja INFRA izv</w:t>
      </w:r>
      <w:r>
        <w:rPr>
          <w:rFonts w:ascii="Tahoma" w:hAnsi="Tahoma" w:cs="Tahoma"/>
          <w:sz w:val="20"/>
          <w:szCs w:val="20"/>
        </w:rPr>
        <w:t>ajanje investicijske dejavnosti</w:t>
      </w:r>
      <w:r w:rsidRPr="00B10526">
        <w:rPr>
          <w:rFonts w:ascii="Tahoma" w:hAnsi="Tahoma" w:cs="Tahoma"/>
          <w:sz w:val="20"/>
          <w:szCs w:val="20"/>
        </w:rPr>
        <w:t xml:space="preserve"> d.o.o.</w:t>
      </w:r>
      <w:r>
        <w:rPr>
          <w:rFonts w:ascii="Tahoma" w:hAnsi="Tahoma" w:cs="Tahoma"/>
          <w:sz w:val="20"/>
          <w:szCs w:val="20"/>
        </w:rPr>
        <w:t xml:space="preserve">, z dne 5. 12. 2018 </w:t>
      </w:r>
      <w:r w:rsidRPr="00B10526">
        <w:rPr>
          <w:rFonts w:ascii="Tahoma" w:hAnsi="Tahoma" w:cs="Tahoma"/>
          <w:sz w:val="20"/>
          <w:szCs w:val="20"/>
        </w:rPr>
        <w:t>nadzorni svet javnega podjetja sestavljajo trije člani, ki jih imenuje ustanovitelj</w:t>
      </w:r>
      <w:r>
        <w:rPr>
          <w:rFonts w:ascii="Tahoma" w:hAnsi="Tahoma" w:cs="Tahoma"/>
          <w:sz w:val="20"/>
          <w:szCs w:val="20"/>
        </w:rPr>
        <w:t>, zanj Slovenski državni holding d.d.</w:t>
      </w:r>
      <w:r w:rsidRPr="00B10526">
        <w:rPr>
          <w:rFonts w:ascii="Tahoma" w:hAnsi="Tahoma" w:cs="Tahoma"/>
          <w:sz w:val="20"/>
          <w:szCs w:val="20"/>
        </w:rPr>
        <w:t xml:space="preserve">. </w:t>
      </w:r>
    </w:p>
    <w:p w14:paraId="6E617A56" w14:textId="77777777" w:rsidR="005C0476" w:rsidRDefault="005C0476" w:rsidP="005C0476">
      <w:pPr>
        <w:jc w:val="both"/>
        <w:rPr>
          <w:rFonts w:ascii="Tahoma" w:hAnsi="Tahoma" w:cs="Tahoma"/>
          <w:sz w:val="20"/>
          <w:szCs w:val="20"/>
        </w:rPr>
      </w:pPr>
    </w:p>
    <w:p w14:paraId="2C9F1574" w14:textId="77777777" w:rsidR="005C0476" w:rsidRPr="009F6EE8" w:rsidRDefault="005C0476" w:rsidP="005C0476">
      <w:pPr>
        <w:jc w:val="both"/>
        <w:rPr>
          <w:rFonts w:ascii="Tahoma" w:hAnsi="Tahoma" w:cs="Tahoma"/>
          <w:sz w:val="20"/>
          <w:szCs w:val="20"/>
        </w:rPr>
      </w:pPr>
      <w:bookmarkStart w:id="81" w:name="_Hlk93339469"/>
      <w:r w:rsidRPr="00F72414">
        <w:rPr>
          <w:rFonts w:ascii="Tahoma" w:hAnsi="Tahoma" w:cs="Tahoma"/>
          <w:sz w:val="20"/>
          <w:szCs w:val="20"/>
        </w:rPr>
        <w:t>Vlada Republike Slovenije je kot predstavnik ustanovitelja v letu 2021 sprejela Poslovni načrt javnega podjetja za leto 2021 ter Letno poročilo javnega podjetja za leto 2020.</w:t>
      </w:r>
    </w:p>
    <w:bookmarkEnd w:id="81"/>
    <w:p w14:paraId="6E06BF4E" w14:textId="77777777" w:rsidR="005C0476" w:rsidRPr="009F6EE8" w:rsidRDefault="005C0476" w:rsidP="005C0476">
      <w:pPr>
        <w:jc w:val="both"/>
        <w:rPr>
          <w:rFonts w:ascii="Tahoma" w:hAnsi="Tahoma" w:cs="Tahoma"/>
          <w:sz w:val="20"/>
          <w:szCs w:val="20"/>
        </w:rPr>
      </w:pPr>
    </w:p>
    <w:p w14:paraId="13E60E12" w14:textId="77777777" w:rsidR="005C0476" w:rsidRPr="009F6EE8" w:rsidRDefault="005C0476" w:rsidP="005C0476">
      <w:pPr>
        <w:jc w:val="both"/>
        <w:rPr>
          <w:rFonts w:ascii="Tahoma" w:hAnsi="Tahoma" w:cs="Tahoma"/>
          <w:sz w:val="20"/>
          <w:szCs w:val="20"/>
        </w:rPr>
      </w:pPr>
      <w:bookmarkStart w:id="82" w:name="_Hlk93339509"/>
      <w:r w:rsidRPr="00F72414">
        <w:rPr>
          <w:rFonts w:ascii="Tahoma" w:hAnsi="Tahoma" w:cs="Tahoma"/>
          <w:sz w:val="20"/>
          <w:szCs w:val="20"/>
        </w:rPr>
        <w:t>Slovenski državni holding d.d. je v skladu s svojimi pristojnostmi v istem obdobju sprejel sklep, s katerim je z dnem 28. 6. 2021 za obdobje štirih let za članico nadzornega sveta ponovno imenoval Ervino Jarc, kateri je mandat potekel 27. 6. 2021.</w:t>
      </w:r>
      <w:r>
        <w:rPr>
          <w:rFonts w:ascii="Tahoma" w:hAnsi="Tahoma" w:cs="Tahoma"/>
          <w:sz w:val="20"/>
          <w:szCs w:val="20"/>
        </w:rPr>
        <w:t xml:space="preserve"> S sklepom z dne 21. 10. 2021 je bila podeljena razrešnica direktorju družbe in članom nadzornega sveta za poslovno leto 2020. Imenovana je bila tudi pooblaščena revizorska družba za leta 2021, 2022 in 2023.</w:t>
      </w:r>
    </w:p>
    <w:bookmarkEnd w:id="82"/>
    <w:p w14:paraId="7BB69064" w14:textId="77777777" w:rsidR="005C0476" w:rsidRDefault="005C0476" w:rsidP="005C0476">
      <w:pPr>
        <w:jc w:val="both"/>
        <w:rPr>
          <w:rFonts w:ascii="Tahoma" w:hAnsi="Tahoma" w:cs="Tahoma"/>
          <w:sz w:val="20"/>
          <w:szCs w:val="20"/>
        </w:rPr>
      </w:pPr>
    </w:p>
    <w:p w14:paraId="25CE53F3" w14:textId="77777777" w:rsidR="005C0476" w:rsidRDefault="005C0476" w:rsidP="005C0476">
      <w:pPr>
        <w:jc w:val="both"/>
        <w:rPr>
          <w:rFonts w:ascii="Tahoma" w:hAnsi="Tahoma" w:cs="Tahoma"/>
          <w:sz w:val="20"/>
          <w:szCs w:val="20"/>
        </w:rPr>
      </w:pPr>
      <w:r w:rsidRPr="00131C78">
        <w:rPr>
          <w:rFonts w:ascii="Tahoma" w:hAnsi="Tahoma" w:cs="Tahoma"/>
          <w:sz w:val="20"/>
          <w:szCs w:val="20"/>
        </w:rPr>
        <w:t>Nadzorni svet javnega podjetja v</w:t>
      </w:r>
      <w:r>
        <w:rPr>
          <w:rFonts w:ascii="Tahoma" w:hAnsi="Tahoma" w:cs="Tahoma"/>
          <w:sz w:val="20"/>
          <w:szCs w:val="20"/>
        </w:rPr>
        <w:t xml:space="preserve"> </w:t>
      </w:r>
      <w:r w:rsidRPr="00131C78">
        <w:rPr>
          <w:rFonts w:ascii="Tahoma" w:hAnsi="Tahoma" w:cs="Tahoma"/>
          <w:sz w:val="20"/>
          <w:szCs w:val="20"/>
        </w:rPr>
        <w:t>sestavi</w:t>
      </w:r>
      <w:r>
        <w:t xml:space="preserve"> </w:t>
      </w:r>
      <w:r>
        <w:rPr>
          <w:rFonts w:ascii="Tahoma" w:hAnsi="Tahoma" w:cs="Tahoma"/>
          <w:sz w:val="20"/>
          <w:szCs w:val="20"/>
        </w:rPr>
        <w:t>Martin Bratanič, predsednik nadzornega sveta, Ervina Jarc namestnica predsednika nadzornega sveta in Cvetko Sršen, mag., član je v letu 2021 izvedel šest sej in sicer tri redne ter tri korespondenčne seje. Sprejetih je bilo devetindvajset</w:t>
      </w:r>
      <w:r w:rsidRPr="0082641C">
        <w:rPr>
          <w:rFonts w:ascii="Tahoma" w:hAnsi="Tahoma" w:cs="Tahoma"/>
          <w:sz w:val="20"/>
          <w:szCs w:val="20"/>
        </w:rPr>
        <w:t xml:space="preserve"> sklepov</w:t>
      </w:r>
      <w:r>
        <w:rPr>
          <w:rFonts w:ascii="Tahoma" w:hAnsi="Tahoma" w:cs="Tahoma"/>
          <w:sz w:val="20"/>
          <w:szCs w:val="20"/>
        </w:rPr>
        <w:t>. Med drugim je nadzorni svet:</w:t>
      </w:r>
    </w:p>
    <w:p w14:paraId="7777626C" w14:textId="77777777" w:rsidR="005C0476" w:rsidRDefault="005C0476" w:rsidP="005C0476">
      <w:pPr>
        <w:jc w:val="both"/>
        <w:rPr>
          <w:rFonts w:ascii="Tahoma" w:hAnsi="Tahoma" w:cs="Tahoma"/>
          <w:sz w:val="20"/>
          <w:szCs w:val="20"/>
        </w:rPr>
      </w:pPr>
    </w:p>
    <w:p w14:paraId="3A07BE93" w14:textId="77777777" w:rsidR="005C0476" w:rsidRDefault="005C0476" w:rsidP="005C0476">
      <w:pPr>
        <w:pStyle w:val="Odstavekseznama"/>
        <w:numPr>
          <w:ilvl w:val="0"/>
          <w:numId w:val="44"/>
        </w:numPr>
        <w:jc w:val="both"/>
        <w:rPr>
          <w:rFonts w:ascii="Tahoma" w:hAnsi="Tahoma" w:cs="Tahoma"/>
          <w:sz w:val="20"/>
          <w:szCs w:val="20"/>
        </w:rPr>
      </w:pPr>
      <w:r>
        <w:rPr>
          <w:rFonts w:ascii="Tahoma" w:hAnsi="Tahoma" w:cs="Tahoma"/>
          <w:sz w:val="20"/>
          <w:szCs w:val="20"/>
        </w:rPr>
        <w:t>sprejel</w:t>
      </w:r>
      <w:r w:rsidRPr="003A43B5">
        <w:rPr>
          <w:rFonts w:ascii="Tahoma" w:hAnsi="Tahoma" w:cs="Tahoma"/>
          <w:sz w:val="20"/>
          <w:szCs w:val="20"/>
        </w:rPr>
        <w:t xml:space="preserve"> Poročilo nadzornega sveta o preveritvi letnega poročila družbe za leto 2020</w:t>
      </w:r>
      <w:r>
        <w:rPr>
          <w:rFonts w:ascii="Tahoma" w:hAnsi="Tahoma" w:cs="Tahoma"/>
          <w:sz w:val="20"/>
          <w:szCs w:val="20"/>
        </w:rPr>
        <w:t>;</w:t>
      </w:r>
    </w:p>
    <w:p w14:paraId="5626D243" w14:textId="77777777" w:rsidR="005C0476" w:rsidRDefault="005C0476" w:rsidP="005C0476">
      <w:pPr>
        <w:pStyle w:val="Odstavekseznama"/>
        <w:numPr>
          <w:ilvl w:val="0"/>
          <w:numId w:val="44"/>
        </w:numPr>
        <w:jc w:val="both"/>
        <w:rPr>
          <w:rFonts w:ascii="Tahoma" w:hAnsi="Tahoma" w:cs="Tahoma"/>
          <w:sz w:val="20"/>
          <w:szCs w:val="20"/>
        </w:rPr>
      </w:pPr>
      <w:r w:rsidRPr="003A43B5">
        <w:rPr>
          <w:rFonts w:ascii="Tahoma" w:hAnsi="Tahoma" w:cs="Tahoma"/>
          <w:sz w:val="20"/>
          <w:szCs w:val="20"/>
        </w:rPr>
        <w:t>obravnaval imenovanje pooblaščenega revizorja za poslovna leta 2021, 2022 in 2023</w:t>
      </w:r>
      <w:r>
        <w:rPr>
          <w:rFonts w:ascii="Tahoma" w:hAnsi="Tahoma" w:cs="Tahoma"/>
          <w:sz w:val="20"/>
          <w:szCs w:val="20"/>
        </w:rPr>
        <w:t>;</w:t>
      </w:r>
    </w:p>
    <w:p w14:paraId="2A5D2B68" w14:textId="77777777" w:rsidR="005C0476" w:rsidRPr="003A43B5" w:rsidRDefault="005C0476" w:rsidP="005C0476">
      <w:pPr>
        <w:pStyle w:val="Odstavekseznama"/>
        <w:numPr>
          <w:ilvl w:val="0"/>
          <w:numId w:val="44"/>
        </w:numPr>
        <w:jc w:val="both"/>
        <w:rPr>
          <w:rFonts w:ascii="Tahoma" w:hAnsi="Tahoma" w:cs="Tahoma"/>
          <w:sz w:val="20"/>
          <w:szCs w:val="20"/>
        </w:rPr>
      </w:pPr>
      <w:r w:rsidRPr="003A43B5">
        <w:rPr>
          <w:rFonts w:ascii="Tahoma" w:hAnsi="Tahoma" w:cs="Tahoma"/>
          <w:sz w:val="20"/>
          <w:szCs w:val="20"/>
        </w:rPr>
        <w:t>dal soglasje za podpis Aneksa št. 1 k pogodbi »Zavarovanje premoženja in premoženjskih interesov naročnika 2019 – 2024« - 4-ZJN/2019, podpisana z Zavarovalnico Sava, zavarovalna družba, d.d., Cankarjeva ulica 3, 2000 Maribor</w:t>
      </w:r>
      <w:r>
        <w:rPr>
          <w:rFonts w:ascii="Tahoma" w:hAnsi="Tahoma" w:cs="Tahoma"/>
          <w:sz w:val="20"/>
          <w:szCs w:val="20"/>
        </w:rPr>
        <w:t>;</w:t>
      </w:r>
    </w:p>
    <w:p w14:paraId="5357112B" w14:textId="77777777" w:rsidR="005C0476" w:rsidRDefault="005C0476" w:rsidP="005C0476">
      <w:pPr>
        <w:pStyle w:val="Odstavekseznama"/>
        <w:numPr>
          <w:ilvl w:val="0"/>
          <w:numId w:val="44"/>
        </w:numPr>
        <w:jc w:val="both"/>
        <w:rPr>
          <w:rFonts w:ascii="Tahoma" w:hAnsi="Tahoma" w:cs="Tahoma"/>
          <w:sz w:val="20"/>
          <w:szCs w:val="20"/>
        </w:rPr>
      </w:pPr>
      <w:r>
        <w:rPr>
          <w:rFonts w:ascii="Tahoma" w:hAnsi="Tahoma" w:cs="Tahoma"/>
          <w:sz w:val="20"/>
          <w:szCs w:val="20"/>
        </w:rPr>
        <w:t xml:space="preserve">dal soglasje za podpis </w:t>
      </w:r>
      <w:r w:rsidRPr="00B87496">
        <w:rPr>
          <w:rFonts w:ascii="Tahoma" w:hAnsi="Tahoma" w:cs="Tahoma"/>
          <w:sz w:val="20"/>
          <w:szCs w:val="20"/>
        </w:rPr>
        <w:t>Aneksa št. 16 k pogodbi »Izdelava projektne dokumentacije izvedbe infrastrukturnih ureditev za HE Brežice«« - 10 - ZJN/2013, podpisana z izvajalcem IBE d.d., svetovanje, projektiranje in inženiring Hajdrihova ulica 4, 1000 Ljubljana</w:t>
      </w:r>
      <w:r>
        <w:rPr>
          <w:rFonts w:ascii="Tahoma" w:hAnsi="Tahoma" w:cs="Tahoma"/>
          <w:sz w:val="20"/>
          <w:szCs w:val="20"/>
        </w:rPr>
        <w:t>;</w:t>
      </w:r>
    </w:p>
    <w:p w14:paraId="4E3A7709" w14:textId="77777777" w:rsidR="005C0476" w:rsidRDefault="005C0476" w:rsidP="005C0476">
      <w:pPr>
        <w:pStyle w:val="Odstavekseznama"/>
        <w:numPr>
          <w:ilvl w:val="0"/>
          <w:numId w:val="44"/>
        </w:numPr>
        <w:jc w:val="both"/>
        <w:rPr>
          <w:rFonts w:ascii="Tahoma" w:hAnsi="Tahoma" w:cs="Tahoma"/>
          <w:sz w:val="20"/>
          <w:szCs w:val="20"/>
        </w:rPr>
      </w:pPr>
      <w:r w:rsidRPr="00AC5DE1">
        <w:rPr>
          <w:rFonts w:ascii="Tahoma" w:hAnsi="Tahoma" w:cs="Tahoma"/>
          <w:sz w:val="20"/>
          <w:szCs w:val="20"/>
        </w:rPr>
        <w:t>se seznanil s Poročilom o aktivnostih in stanju v zadevi NH1 in NH2 na območju HE Brežice</w:t>
      </w:r>
      <w:r>
        <w:rPr>
          <w:rFonts w:ascii="Tahoma" w:hAnsi="Tahoma" w:cs="Tahoma"/>
          <w:sz w:val="20"/>
          <w:szCs w:val="20"/>
        </w:rPr>
        <w:t>;</w:t>
      </w:r>
    </w:p>
    <w:p w14:paraId="33F57AFF" w14:textId="77777777" w:rsidR="005C0476" w:rsidRDefault="005C0476" w:rsidP="005C0476">
      <w:pPr>
        <w:pStyle w:val="Odstavekseznama"/>
        <w:numPr>
          <w:ilvl w:val="0"/>
          <w:numId w:val="44"/>
        </w:numPr>
        <w:jc w:val="both"/>
        <w:rPr>
          <w:rFonts w:ascii="Tahoma" w:hAnsi="Tahoma" w:cs="Tahoma"/>
          <w:sz w:val="20"/>
          <w:szCs w:val="20"/>
        </w:rPr>
      </w:pPr>
      <w:r>
        <w:rPr>
          <w:rFonts w:ascii="Tahoma" w:hAnsi="Tahoma" w:cs="Tahoma"/>
          <w:sz w:val="20"/>
          <w:szCs w:val="20"/>
        </w:rPr>
        <w:t xml:space="preserve">dal </w:t>
      </w:r>
      <w:r w:rsidRPr="00CF03FF">
        <w:rPr>
          <w:rFonts w:ascii="Tahoma" w:hAnsi="Tahoma" w:cs="Tahoma"/>
          <w:sz w:val="20"/>
          <w:szCs w:val="20"/>
        </w:rPr>
        <w:t>soglasje za podpis pogodbe »Košnja na območjih hidroelektrarn v obdobju od 2021 do 2023«  - 1–ZJN/2021, s ponudnikom ALOJZ GODLER s.p., Buče 37, 3255 Buče</w:t>
      </w:r>
      <w:r>
        <w:rPr>
          <w:rFonts w:ascii="Tahoma" w:hAnsi="Tahoma" w:cs="Tahoma"/>
          <w:sz w:val="20"/>
          <w:szCs w:val="20"/>
        </w:rPr>
        <w:t>;</w:t>
      </w:r>
    </w:p>
    <w:p w14:paraId="6B7C6399" w14:textId="77777777" w:rsidR="005C0476" w:rsidRDefault="005C0476" w:rsidP="005C0476">
      <w:pPr>
        <w:pStyle w:val="Odstavekseznama"/>
        <w:numPr>
          <w:ilvl w:val="0"/>
          <w:numId w:val="44"/>
        </w:numPr>
        <w:jc w:val="both"/>
        <w:rPr>
          <w:rFonts w:ascii="Tahoma" w:hAnsi="Tahoma" w:cs="Tahoma"/>
          <w:sz w:val="20"/>
          <w:szCs w:val="20"/>
        </w:rPr>
      </w:pPr>
      <w:r w:rsidRPr="00B23030">
        <w:rPr>
          <w:rFonts w:ascii="Tahoma" w:hAnsi="Tahoma" w:cs="Tahoma"/>
          <w:sz w:val="20"/>
          <w:szCs w:val="20"/>
        </w:rPr>
        <w:t>dal soglasje za podpis Aneksa št. 25 k pogodbi »Gradnja akumulacijskega bazena z visokovodnim razbremenilnikom za HE Brežice«, 24-ZJN/2014, podpisana z izvajalcem RIKO, d.o.o., Bizjanova ulica 2, 1000 Ljubljana</w:t>
      </w:r>
      <w:r>
        <w:rPr>
          <w:rFonts w:ascii="Tahoma" w:hAnsi="Tahoma" w:cs="Tahoma"/>
          <w:sz w:val="20"/>
          <w:szCs w:val="20"/>
        </w:rPr>
        <w:t>;</w:t>
      </w:r>
    </w:p>
    <w:p w14:paraId="1E05D20E" w14:textId="77777777" w:rsidR="005C0476" w:rsidRDefault="005C0476" w:rsidP="005C0476">
      <w:pPr>
        <w:pStyle w:val="Odstavekseznama"/>
        <w:numPr>
          <w:ilvl w:val="0"/>
          <w:numId w:val="44"/>
        </w:numPr>
        <w:jc w:val="both"/>
        <w:rPr>
          <w:rFonts w:ascii="Tahoma" w:hAnsi="Tahoma" w:cs="Tahoma"/>
          <w:sz w:val="20"/>
          <w:szCs w:val="20"/>
        </w:rPr>
      </w:pPr>
      <w:r w:rsidRPr="003037E5">
        <w:rPr>
          <w:rFonts w:ascii="Tahoma" w:hAnsi="Tahoma" w:cs="Tahoma"/>
          <w:sz w:val="20"/>
          <w:szCs w:val="20"/>
        </w:rPr>
        <w:t>obravnaval Poslovni načrt javnega podjetja INFRA d.o.o. za leto 2021 in z njim soglaša</w:t>
      </w:r>
      <w:r>
        <w:rPr>
          <w:rFonts w:ascii="Tahoma" w:hAnsi="Tahoma" w:cs="Tahoma"/>
          <w:sz w:val="20"/>
          <w:szCs w:val="20"/>
        </w:rPr>
        <w:t>l;</w:t>
      </w:r>
    </w:p>
    <w:p w14:paraId="60582519" w14:textId="77777777" w:rsidR="005C0476" w:rsidRPr="00FF5099" w:rsidRDefault="005C0476" w:rsidP="005C0476">
      <w:pPr>
        <w:pStyle w:val="Odstavekseznama"/>
        <w:numPr>
          <w:ilvl w:val="0"/>
          <w:numId w:val="44"/>
        </w:numPr>
        <w:jc w:val="both"/>
        <w:rPr>
          <w:rFonts w:ascii="Tahoma" w:hAnsi="Tahoma" w:cs="Tahoma"/>
          <w:sz w:val="20"/>
        </w:rPr>
      </w:pPr>
      <w:r w:rsidRPr="004E733F">
        <w:rPr>
          <w:rFonts w:ascii="Tahoma" w:hAnsi="Tahoma" w:cs="Tahoma"/>
          <w:sz w:val="20"/>
        </w:rPr>
        <w:t xml:space="preserve">za </w:t>
      </w:r>
      <w:r>
        <w:rPr>
          <w:rFonts w:ascii="Tahoma" w:hAnsi="Tahoma" w:cs="Tahoma"/>
          <w:sz w:val="20"/>
        </w:rPr>
        <w:t>namestnico</w:t>
      </w:r>
      <w:r w:rsidRPr="004E733F">
        <w:rPr>
          <w:rFonts w:ascii="Tahoma" w:hAnsi="Tahoma" w:cs="Tahoma"/>
          <w:sz w:val="20"/>
        </w:rPr>
        <w:t xml:space="preserve"> predsednika nadzornega sveta </w:t>
      </w:r>
      <w:r>
        <w:rPr>
          <w:rFonts w:ascii="Tahoma" w:hAnsi="Tahoma" w:cs="Tahoma"/>
          <w:sz w:val="20"/>
        </w:rPr>
        <w:t>izvolil</w:t>
      </w:r>
      <w:r w:rsidRPr="004E733F">
        <w:rPr>
          <w:rFonts w:ascii="Tahoma" w:hAnsi="Tahoma" w:cs="Tahoma"/>
          <w:sz w:val="20"/>
        </w:rPr>
        <w:t xml:space="preserve"> </w:t>
      </w:r>
      <w:r>
        <w:rPr>
          <w:rFonts w:ascii="Tahoma" w:hAnsi="Tahoma" w:cs="Tahoma"/>
          <w:sz w:val="20"/>
        </w:rPr>
        <w:t>Ervino Jarc;</w:t>
      </w:r>
    </w:p>
    <w:p w14:paraId="30940AE5" w14:textId="77777777" w:rsidR="005C0476" w:rsidRDefault="005C0476" w:rsidP="005C0476">
      <w:pPr>
        <w:pStyle w:val="Odstavekseznama"/>
        <w:numPr>
          <w:ilvl w:val="0"/>
          <w:numId w:val="44"/>
        </w:numPr>
        <w:jc w:val="both"/>
        <w:rPr>
          <w:rFonts w:ascii="Tahoma" w:hAnsi="Tahoma" w:cs="Tahoma"/>
          <w:sz w:val="20"/>
        </w:rPr>
      </w:pPr>
      <w:r w:rsidRPr="00FF5099">
        <w:rPr>
          <w:rFonts w:ascii="Tahoma" w:hAnsi="Tahoma" w:cs="Tahoma"/>
          <w:sz w:val="20"/>
        </w:rPr>
        <w:t>seznanil s Poročilom o poslovanju javnega podjetja za obdobje januar – junij 2021</w:t>
      </w:r>
      <w:r>
        <w:rPr>
          <w:rFonts w:ascii="Tahoma" w:hAnsi="Tahoma" w:cs="Tahoma"/>
          <w:sz w:val="20"/>
        </w:rPr>
        <w:t>;</w:t>
      </w:r>
    </w:p>
    <w:p w14:paraId="3A72D2BA" w14:textId="77777777" w:rsidR="005C0476" w:rsidRDefault="005C0476" w:rsidP="005C0476">
      <w:pPr>
        <w:pStyle w:val="Odstavekseznama"/>
        <w:numPr>
          <w:ilvl w:val="0"/>
          <w:numId w:val="44"/>
        </w:numPr>
        <w:jc w:val="both"/>
        <w:rPr>
          <w:rFonts w:ascii="Tahoma" w:hAnsi="Tahoma" w:cs="Tahoma"/>
          <w:sz w:val="20"/>
        </w:rPr>
      </w:pPr>
      <w:r>
        <w:rPr>
          <w:rFonts w:ascii="Tahoma" w:hAnsi="Tahoma" w:cs="Tahoma"/>
          <w:sz w:val="20"/>
        </w:rPr>
        <w:t>dal</w:t>
      </w:r>
      <w:r w:rsidRPr="00FF5099">
        <w:rPr>
          <w:rFonts w:ascii="Tahoma" w:hAnsi="Tahoma" w:cs="Tahoma"/>
          <w:sz w:val="20"/>
        </w:rPr>
        <w:t xml:space="preserve"> direktorju javnega podjetja INFRA d.o.o. soglasje za podpis Aneksa št. 26 k pogodbi »Gradnja akumulacijskega bazena z visokovodnim razbremenilnikom za HE Brežice«</w:t>
      </w:r>
      <w:r>
        <w:rPr>
          <w:rFonts w:ascii="Tahoma" w:hAnsi="Tahoma" w:cs="Tahoma"/>
          <w:sz w:val="20"/>
        </w:rPr>
        <w:t>;</w:t>
      </w:r>
    </w:p>
    <w:p w14:paraId="620AF3BF" w14:textId="77777777" w:rsidR="005C0476" w:rsidRDefault="005C0476" w:rsidP="005C0476">
      <w:pPr>
        <w:pStyle w:val="Odstavekseznama"/>
        <w:numPr>
          <w:ilvl w:val="0"/>
          <w:numId w:val="44"/>
        </w:numPr>
        <w:jc w:val="both"/>
        <w:rPr>
          <w:rFonts w:ascii="Tahoma" w:hAnsi="Tahoma" w:cs="Tahoma"/>
          <w:sz w:val="20"/>
        </w:rPr>
      </w:pPr>
      <w:r>
        <w:rPr>
          <w:rFonts w:ascii="Tahoma" w:hAnsi="Tahoma" w:cs="Tahoma"/>
          <w:sz w:val="20"/>
        </w:rPr>
        <w:lastRenderedPageBreak/>
        <w:t>dal</w:t>
      </w:r>
      <w:r w:rsidRPr="00FF5099">
        <w:rPr>
          <w:rFonts w:ascii="Tahoma" w:hAnsi="Tahoma" w:cs="Tahoma"/>
          <w:sz w:val="20"/>
        </w:rPr>
        <w:t xml:space="preserve"> direktorju javnega podjetja INFRA d.o.o. soglasje za podpis Aneksa št. 1 k pogodbi »Izdelava projektne dokumentacije izvedbe infrastrukturnih ureditev na HE Mokrice«</w:t>
      </w:r>
      <w:r>
        <w:rPr>
          <w:rFonts w:ascii="Tahoma" w:hAnsi="Tahoma" w:cs="Tahoma"/>
          <w:sz w:val="20"/>
        </w:rPr>
        <w:t>;</w:t>
      </w:r>
    </w:p>
    <w:p w14:paraId="5935DFD8" w14:textId="77777777" w:rsidR="005C0476" w:rsidRPr="00FF5099" w:rsidRDefault="005C0476" w:rsidP="005C0476">
      <w:pPr>
        <w:pStyle w:val="Odstavekseznama"/>
        <w:numPr>
          <w:ilvl w:val="0"/>
          <w:numId w:val="44"/>
        </w:numPr>
        <w:jc w:val="both"/>
        <w:rPr>
          <w:rFonts w:ascii="Tahoma" w:hAnsi="Tahoma" w:cs="Tahoma"/>
          <w:sz w:val="20"/>
        </w:rPr>
      </w:pPr>
      <w:r>
        <w:rPr>
          <w:rFonts w:ascii="Tahoma" w:hAnsi="Tahoma" w:cs="Tahoma"/>
          <w:sz w:val="20"/>
        </w:rPr>
        <w:t>dal</w:t>
      </w:r>
      <w:r w:rsidRPr="00B504CA">
        <w:rPr>
          <w:rFonts w:ascii="Tahoma" w:hAnsi="Tahoma" w:cs="Tahoma"/>
          <w:sz w:val="20"/>
        </w:rPr>
        <w:t xml:space="preserve"> direktorju javnega podjetja soglasje za podpis </w:t>
      </w:r>
      <w:r>
        <w:rPr>
          <w:rFonts w:ascii="Tahoma" w:hAnsi="Tahoma" w:cs="Tahoma"/>
          <w:sz w:val="20"/>
        </w:rPr>
        <w:t xml:space="preserve">prodajnih pogodb </w:t>
      </w:r>
      <w:r w:rsidRPr="00B504CA">
        <w:rPr>
          <w:rFonts w:ascii="Tahoma" w:hAnsi="Tahoma" w:cs="Tahoma"/>
          <w:sz w:val="20"/>
        </w:rPr>
        <w:t>za nakup zemljišč za območje hidroelektrarne Mokrice</w:t>
      </w:r>
      <w:r>
        <w:rPr>
          <w:rFonts w:ascii="Tahoma" w:hAnsi="Tahoma" w:cs="Tahoma"/>
          <w:sz w:val="20"/>
        </w:rPr>
        <w:t>;</w:t>
      </w:r>
    </w:p>
    <w:p w14:paraId="02D94C2C" w14:textId="77777777" w:rsidR="005C0476" w:rsidRDefault="005C0476" w:rsidP="005C0476">
      <w:pPr>
        <w:pStyle w:val="Odstavekseznama"/>
        <w:numPr>
          <w:ilvl w:val="0"/>
          <w:numId w:val="44"/>
        </w:numPr>
        <w:jc w:val="both"/>
        <w:rPr>
          <w:rFonts w:ascii="Tahoma" w:hAnsi="Tahoma" w:cs="Tahoma"/>
          <w:sz w:val="20"/>
        </w:rPr>
      </w:pPr>
      <w:r w:rsidRPr="00B504CA">
        <w:rPr>
          <w:rFonts w:ascii="Tahoma" w:hAnsi="Tahoma" w:cs="Tahoma"/>
          <w:sz w:val="20"/>
        </w:rPr>
        <w:t>d</w:t>
      </w:r>
      <w:r>
        <w:rPr>
          <w:rFonts w:ascii="Tahoma" w:hAnsi="Tahoma" w:cs="Tahoma"/>
          <w:sz w:val="20"/>
        </w:rPr>
        <w:t xml:space="preserve">al </w:t>
      </w:r>
      <w:r w:rsidRPr="00B504CA">
        <w:rPr>
          <w:rFonts w:ascii="Tahoma" w:hAnsi="Tahoma" w:cs="Tahoma"/>
          <w:sz w:val="20"/>
        </w:rPr>
        <w:t>direktorju javnega podjetja soglasje za podpis »Izkop posmrtnih ostankov povojnih pobojev prikritih grobišč«</w:t>
      </w:r>
      <w:r>
        <w:rPr>
          <w:rFonts w:ascii="Tahoma" w:hAnsi="Tahoma" w:cs="Tahoma"/>
          <w:sz w:val="20"/>
        </w:rPr>
        <w:t>;</w:t>
      </w:r>
    </w:p>
    <w:p w14:paraId="654BDA45" w14:textId="77777777" w:rsidR="005C0476" w:rsidRDefault="005C0476" w:rsidP="005C0476">
      <w:pPr>
        <w:pStyle w:val="Odstavekseznama"/>
        <w:numPr>
          <w:ilvl w:val="0"/>
          <w:numId w:val="44"/>
        </w:numPr>
        <w:jc w:val="both"/>
        <w:rPr>
          <w:rFonts w:ascii="Tahoma" w:hAnsi="Tahoma" w:cs="Tahoma"/>
          <w:sz w:val="20"/>
        </w:rPr>
      </w:pPr>
      <w:r w:rsidRPr="00B93192">
        <w:rPr>
          <w:rFonts w:ascii="Tahoma" w:hAnsi="Tahoma" w:cs="Tahoma"/>
          <w:sz w:val="20"/>
        </w:rPr>
        <w:t>seznanil s Poročilom o poslovanju javnega podjetja za obdobje januar – september 2021</w:t>
      </w:r>
      <w:r>
        <w:rPr>
          <w:rFonts w:ascii="Tahoma" w:hAnsi="Tahoma" w:cs="Tahoma"/>
          <w:sz w:val="20"/>
        </w:rPr>
        <w:t>;</w:t>
      </w:r>
    </w:p>
    <w:p w14:paraId="2A01824E" w14:textId="77777777" w:rsidR="005C0476" w:rsidRDefault="005C0476" w:rsidP="005C0476">
      <w:pPr>
        <w:pStyle w:val="Odstavekseznama"/>
        <w:numPr>
          <w:ilvl w:val="0"/>
          <w:numId w:val="44"/>
        </w:numPr>
        <w:jc w:val="both"/>
        <w:rPr>
          <w:rFonts w:ascii="Tahoma" w:hAnsi="Tahoma" w:cs="Tahoma"/>
          <w:sz w:val="20"/>
        </w:rPr>
      </w:pPr>
      <w:r>
        <w:rPr>
          <w:rFonts w:ascii="Tahoma" w:hAnsi="Tahoma" w:cs="Tahoma"/>
          <w:sz w:val="20"/>
        </w:rPr>
        <w:t>dal</w:t>
      </w:r>
      <w:r w:rsidRPr="0015417E">
        <w:rPr>
          <w:rFonts w:ascii="Tahoma" w:hAnsi="Tahoma" w:cs="Tahoma"/>
          <w:sz w:val="20"/>
        </w:rPr>
        <w:t xml:space="preserve"> direktorju javnega podjetja INFRA d.o.o. soglasje</w:t>
      </w:r>
      <w:r>
        <w:rPr>
          <w:rFonts w:ascii="Tahoma" w:hAnsi="Tahoma" w:cs="Tahoma"/>
          <w:sz w:val="20"/>
        </w:rPr>
        <w:t xml:space="preserve"> </w:t>
      </w:r>
      <w:r w:rsidRPr="0015417E">
        <w:rPr>
          <w:rFonts w:ascii="Tahoma" w:hAnsi="Tahoma" w:cs="Tahoma"/>
          <w:sz w:val="20"/>
        </w:rPr>
        <w:t>za podpis pogodbe »Izvajanje zunanje kontrole kvalitete izvajanja del protipoplavne ureditve Močnika v Zgornji Pohanci«</w:t>
      </w:r>
      <w:r>
        <w:rPr>
          <w:rFonts w:ascii="Tahoma" w:hAnsi="Tahoma" w:cs="Tahoma"/>
          <w:sz w:val="20"/>
        </w:rPr>
        <w:t>.</w:t>
      </w:r>
    </w:p>
    <w:p w14:paraId="5DCFEAD3" w14:textId="77777777" w:rsidR="00586409" w:rsidRDefault="00586409" w:rsidP="00586409">
      <w:pPr>
        <w:jc w:val="both"/>
        <w:rPr>
          <w:rFonts w:ascii="Tahoma" w:hAnsi="Tahoma" w:cs="Tahoma"/>
          <w:sz w:val="20"/>
        </w:rPr>
      </w:pPr>
    </w:p>
    <w:p w14:paraId="0DCCE051" w14:textId="77777777" w:rsidR="00B67A61" w:rsidRPr="00BC3B3F" w:rsidRDefault="007156F7" w:rsidP="00E52B2B">
      <w:pPr>
        <w:pStyle w:val="Naslov3"/>
        <w:ind w:left="1418" w:hanging="851"/>
        <w:jc w:val="left"/>
        <w:rPr>
          <w:rFonts w:ascii="Tahoma" w:hAnsi="Tahoma" w:cs="Tahoma"/>
          <w:sz w:val="20"/>
          <w:szCs w:val="20"/>
        </w:rPr>
      </w:pPr>
      <w:bookmarkStart w:id="83" w:name="_Toc94858454"/>
      <w:r>
        <w:rPr>
          <w:rFonts w:ascii="Tahoma" w:hAnsi="Tahoma" w:cs="Tahoma"/>
          <w:sz w:val="20"/>
          <w:szCs w:val="20"/>
        </w:rPr>
        <w:t xml:space="preserve">2.1.4 </w:t>
      </w:r>
      <w:r w:rsidR="00B67A61" w:rsidRPr="00BC3B3F">
        <w:rPr>
          <w:rFonts w:ascii="Tahoma" w:hAnsi="Tahoma" w:cs="Tahoma"/>
          <w:sz w:val="20"/>
          <w:szCs w:val="20"/>
        </w:rPr>
        <w:t>Dejavnost in financiranje javnega podjetja</w:t>
      </w:r>
      <w:bookmarkEnd w:id="78"/>
      <w:bookmarkEnd w:id="79"/>
      <w:bookmarkEnd w:id="80"/>
      <w:bookmarkEnd w:id="83"/>
    </w:p>
    <w:p w14:paraId="07C64A76" w14:textId="77777777" w:rsidR="00B67A61" w:rsidRPr="00BC3B3F" w:rsidRDefault="00B67A61" w:rsidP="003607CF">
      <w:pPr>
        <w:pStyle w:val="naslov"/>
        <w:spacing w:before="0" w:line="240" w:lineRule="auto"/>
        <w:jc w:val="both"/>
        <w:rPr>
          <w:rFonts w:ascii="Tahoma" w:hAnsi="Tahoma" w:cs="Tahoma"/>
          <w:color w:val="auto"/>
          <w:sz w:val="20"/>
          <w:szCs w:val="20"/>
          <w:lang w:eastAsia="sl-SI"/>
        </w:rPr>
      </w:pPr>
    </w:p>
    <w:p w14:paraId="5D234BD6" w14:textId="77777777" w:rsidR="00D81013" w:rsidRPr="008119C3" w:rsidRDefault="00D81013" w:rsidP="00D81013">
      <w:pPr>
        <w:jc w:val="both"/>
        <w:rPr>
          <w:rFonts w:ascii="Tahoma" w:hAnsi="Tahoma" w:cs="Tahoma"/>
          <w:sz w:val="20"/>
          <w:szCs w:val="20"/>
        </w:rPr>
      </w:pPr>
      <w:bookmarkStart w:id="84" w:name="_Toc346692154"/>
      <w:bookmarkStart w:id="85" w:name="_Toc346692160"/>
      <w:bookmarkStart w:id="86" w:name="_Toc346692162"/>
      <w:bookmarkEnd w:id="84"/>
      <w:bookmarkEnd w:id="85"/>
      <w:bookmarkEnd w:id="86"/>
      <w:r w:rsidRPr="008119C3">
        <w:rPr>
          <w:rFonts w:ascii="Tahoma" w:hAnsi="Tahoma" w:cs="Tahoma"/>
          <w:sz w:val="20"/>
          <w:szCs w:val="20"/>
        </w:rPr>
        <w:t xml:space="preserve">INFRA d.o.o. izvaja v skladu z Zakonom o pogojih koncesije za izkoriščanje energetskega potenciala Spodnje Save </w:t>
      </w:r>
      <w:r w:rsidRPr="000B1A20">
        <w:rPr>
          <w:rFonts w:ascii="Tahoma" w:hAnsi="Tahoma" w:cs="Tahoma"/>
          <w:sz w:val="20"/>
          <w:szCs w:val="20"/>
        </w:rPr>
        <w:t>(</w:t>
      </w:r>
      <w:r w:rsidRPr="00A62E41">
        <w:rPr>
          <w:rFonts w:ascii="Tahoma" w:hAnsi="Tahoma" w:cs="Tahoma"/>
          <w:sz w:val="20"/>
          <w:szCs w:val="20"/>
        </w:rPr>
        <w:t xml:space="preserve">Uradni list RS, št. </w:t>
      </w:r>
      <w:r w:rsidRPr="00A971CE">
        <w:rPr>
          <w:rFonts w:ascii="Tahoma" w:hAnsi="Tahoma" w:cs="Tahoma"/>
          <w:sz w:val="20"/>
          <w:szCs w:val="20"/>
        </w:rPr>
        <w:t>87/11</w:t>
      </w:r>
      <w:r w:rsidRPr="00A62E41">
        <w:rPr>
          <w:rFonts w:ascii="Tahoma" w:hAnsi="Tahoma" w:cs="Tahoma"/>
          <w:sz w:val="20"/>
          <w:szCs w:val="20"/>
        </w:rPr>
        <w:t xml:space="preserve">, </w:t>
      </w:r>
      <w:r w:rsidRPr="00A971CE">
        <w:rPr>
          <w:rFonts w:ascii="Tahoma" w:hAnsi="Tahoma" w:cs="Tahoma"/>
          <w:sz w:val="20"/>
          <w:szCs w:val="20"/>
        </w:rPr>
        <w:t>25/14</w:t>
      </w:r>
      <w:r w:rsidRPr="00A62E41">
        <w:rPr>
          <w:rFonts w:ascii="Tahoma" w:hAnsi="Tahoma" w:cs="Tahoma"/>
          <w:sz w:val="20"/>
          <w:szCs w:val="20"/>
        </w:rPr>
        <w:t xml:space="preserve"> – ZSDH-1, </w:t>
      </w:r>
      <w:r w:rsidRPr="00A971CE">
        <w:rPr>
          <w:rFonts w:ascii="Tahoma" w:hAnsi="Tahoma" w:cs="Tahoma"/>
          <w:sz w:val="20"/>
          <w:szCs w:val="20"/>
        </w:rPr>
        <w:t>50/14</w:t>
      </w:r>
      <w:r>
        <w:rPr>
          <w:rFonts w:ascii="Tahoma" w:hAnsi="Tahoma" w:cs="Tahoma"/>
          <w:sz w:val="20"/>
          <w:szCs w:val="20"/>
        </w:rPr>
        <w:t>,</w:t>
      </w:r>
      <w:r w:rsidRPr="00A62E41">
        <w:rPr>
          <w:rFonts w:ascii="Tahoma" w:hAnsi="Tahoma" w:cs="Tahoma"/>
          <w:sz w:val="20"/>
          <w:szCs w:val="20"/>
        </w:rPr>
        <w:t xml:space="preserve"> </w:t>
      </w:r>
      <w:r w:rsidRPr="00A971CE">
        <w:rPr>
          <w:rFonts w:ascii="Tahoma" w:hAnsi="Tahoma" w:cs="Tahoma"/>
          <w:sz w:val="20"/>
          <w:szCs w:val="20"/>
        </w:rPr>
        <w:t>90/15</w:t>
      </w:r>
      <w:r w:rsidR="00514EB5">
        <w:rPr>
          <w:rFonts w:ascii="Tahoma" w:hAnsi="Tahoma" w:cs="Tahoma"/>
          <w:sz w:val="20"/>
          <w:szCs w:val="20"/>
        </w:rPr>
        <w:t xml:space="preserve">, </w:t>
      </w:r>
      <w:r>
        <w:rPr>
          <w:rFonts w:ascii="Tahoma" w:hAnsi="Tahoma" w:cs="Tahoma"/>
          <w:sz w:val="20"/>
          <w:szCs w:val="20"/>
        </w:rPr>
        <w:t xml:space="preserve"> 67/17</w:t>
      </w:r>
      <w:r w:rsidR="00514EB5">
        <w:rPr>
          <w:rFonts w:ascii="Tahoma" w:hAnsi="Tahoma" w:cs="Tahoma"/>
          <w:sz w:val="20"/>
          <w:szCs w:val="20"/>
        </w:rPr>
        <w:t xml:space="preserve"> in 65/20</w:t>
      </w:r>
      <w:r>
        <w:rPr>
          <w:rFonts w:ascii="Tahoma" w:hAnsi="Tahoma" w:cs="Tahoma"/>
          <w:sz w:val="20"/>
          <w:szCs w:val="20"/>
        </w:rPr>
        <w:t>, ZPKEPS-1</w:t>
      </w:r>
      <w:r w:rsidRPr="000B1A20">
        <w:rPr>
          <w:rFonts w:ascii="Tahoma" w:hAnsi="Tahoma" w:cs="Tahoma"/>
          <w:sz w:val="20"/>
          <w:szCs w:val="20"/>
        </w:rPr>
        <w:t xml:space="preserve">) </w:t>
      </w:r>
      <w:r w:rsidRPr="008119C3">
        <w:rPr>
          <w:rFonts w:ascii="Tahoma" w:hAnsi="Tahoma" w:cs="Tahoma"/>
          <w:sz w:val="20"/>
          <w:szCs w:val="20"/>
        </w:rPr>
        <w:t xml:space="preserve">in Uredbe o načinu izvajanja gospodarske javne službe urejanja voda na vplivnem območju energetskega izkoriščanja spodnje Save (Uradni list RS, </w:t>
      </w:r>
      <w:r>
        <w:rPr>
          <w:rFonts w:ascii="Tahoma" w:hAnsi="Tahoma" w:cs="Tahoma"/>
          <w:sz w:val="20"/>
          <w:szCs w:val="20"/>
        </w:rPr>
        <w:t xml:space="preserve">št. </w:t>
      </w:r>
      <w:r w:rsidRPr="008119C3">
        <w:rPr>
          <w:rFonts w:ascii="Tahoma" w:hAnsi="Tahoma" w:cs="Tahoma"/>
          <w:sz w:val="20"/>
          <w:szCs w:val="20"/>
        </w:rPr>
        <w:t>22/04</w:t>
      </w:r>
      <w:r>
        <w:rPr>
          <w:rFonts w:ascii="Tahoma" w:hAnsi="Tahoma" w:cs="Tahoma"/>
          <w:sz w:val="20"/>
          <w:szCs w:val="20"/>
        </w:rPr>
        <w:t xml:space="preserve"> in</w:t>
      </w:r>
      <w:r w:rsidRPr="008119C3">
        <w:rPr>
          <w:rFonts w:ascii="Tahoma" w:hAnsi="Tahoma" w:cs="Tahoma"/>
          <w:sz w:val="20"/>
          <w:szCs w:val="20"/>
        </w:rPr>
        <w:t xml:space="preserve"> 125/04) ter na podlagi Akta o ustanovitvi javnega podjetja INFRA, izvajanje investicijske dejavnosti d.o.o. z dne </w:t>
      </w:r>
      <w:r>
        <w:rPr>
          <w:rFonts w:ascii="Tahoma" w:hAnsi="Tahoma" w:cs="Tahoma"/>
          <w:sz w:val="20"/>
          <w:szCs w:val="20"/>
        </w:rPr>
        <w:t xml:space="preserve">5. 12. </w:t>
      </w:r>
      <w:r w:rsidR="00514EB5">
        <w:rPr>
          <w:rFonts w:ascii="Tahoma" w:hAnsi="Tahoma" w:cs="Tahoma"/>
          <w:sz w:val="20"/>
          <w:szCs w:val="20"/>
        </w:rPr>
        <w:t>2018</w:t>
      </w:r>
      <w:r w:rsidRPr="008119C3">
        <w:rPr>
          <w:rFonts w:ascii="Tahoma" w:hAnsi="Tahoma" w:cs="Tahoma"/>
          <w:sz w:val="20"/>
          <w:szCs w:val="20"/>
        </w:rPr>
        <w:t>, dejavnost gospodarske javne službe urejanja voda na vplivnem območju energetskega izkoriščanja Spodnje Save, ki obsega:</w:t>
      </w:r>
    </w:p>
    <w:p w14:paraId="2E2128B6" w14:textId="77777777" w:rsidR="00D81013" w:rsidRPr="008119C3" w:rsidRDefault="00D81013" w:rsidP="00D81013">
      <w:pPr>
        <w:jc w:val="both"/>
        <w:rPr>
          <w:rFonts w:ascii="Tahoma" w:hAnsi="Tahoma" w:cs="Tahoma"/>
          <w:sz w:val="20"/>
          <w:szCs w:val="20"/>
        </w:rPr>
      </w:pPr>
    </w:p>
    <w:p w14:paraId="49238B09" w14:textId="77777777" w:rsidR="00D81013" w:rsidRPr="008119C3" w:rsidRDefault="00D81013" w:rsidP="00D81013">
      <w:pPr>
        <w:numPr>
          <w:ilvl w:val="0"/>
          <w:numId w:val="13"/>
        </w:numPr>
        <w:jc w:val="both"/>
        <w:rPr>
          <w:rFonts w:ascii="Tahoma" w:hAnsi="Tahoma" w:cs="Tahoma"/>
          <w:sz w:val="20"/>
          <w:szCs w:val="20"/>
        </w:rPr>
      </w:pPr>
      <w:r w:rsidRPr="008119C3">
        <w:rPr>
          <w:rFonts w:ascii="Tahoma" w:hAnsi="Tahoma" w:cs="Tahoma"/>
          <w:sz w:val="20"/>
          <w:szCs w:val="20"/>
        </w:rPr>
        <w:t>ureditev vodne infrastrukture, objektov vodne in energetske infrastrukture v nedeljivem razmerju ter državne in lokalne infrastrukture na vplivnem območju energetskega izkoriščanja vodnega potenciala Spodnje Save;</w:t>
      </w:r>
    </w:p>
    <w:p w14:paraId="7399A598" w14:textId="77777777" w:rsidR="00D81013" w:rsidRPr="008119C3" w:rsidRDefault="00D81013" w:rsidP="00D81013">
      <w:pPr>
        <w:numPr>
          <w:ilvl w:val="0"/>
          <w:numId w:val="13"/>
        </w:numPr>
        <w:jc w:val="both"/>
        <w:rPr>
          <w:rFonts w:ascii="Tahoma" w:hAnsi="Tahoma" w:cs="Tahoma"/>
          <w:sz w:val="20"/>
          <w:szCs w:val="20"/>
        </w:rPr>
      </w:pPr>
      <w:r w:rsidRPr="008119C3">
        <w:rPr>
          <w:rFonts w:ascii="Tahoma" w:hAnsi="Tahoma" w:cs="Tahoma"/>
          <w:sz w:val="20"/>
          <w:szCs w:val="20"/>
        </w:rPr>
        <w:t>obratovanje in vzdrževanje vodne infrastrukture, namenjene ohranjanju in uravnavanju vodnih količin na vplivnem območju energetskega izkoriščanja vodnega potenciala Spodnje Save;</w:t>
      </w:r>
    </w:p>
    <w:p w14:paraId="6872A370" w14:textId="77777777" w:rsidR="00D81013" w:rsidRPr="008119C3" w:rsidRDefault="00D81013" w:rsidP="00D81013">
      <w:pPr>
        <w:numPr>
          <w:ilvl w:val="0"/>
          <w:numId w:val="13"/>
        </w:numPr>
        <w:jc w:val="both"/>
        <w:rPr>
          <w:rFonts w:ascii="Tahoma" w:hAnsi="Tahoma" w:cs="Tahoma"/>
          <w:sz w:val="20"/>
          <w:szCs w:val="20"/>
        </w:rPr>
      </w:pPr>
      <w:r w:rsidRPr="008119C3">
        <w:rPr>
          <w:rFonts w:ascii="Tahoma" w:hAnsi="Tahoma" w:cs="Tahoma"/>
          <w:sz w:val="20"/>
          <w:szCs w:val="20"/>
        </w:rPr>
        <w:t>obratovanje, vzdrževanje in spremljanje stanja vodne infrastrukture, namenjene varstvu pred škodljivim delovanjem voda na vplivnem območju energetskega izkoriščanja vodnega potenciala Spodnje Save;</w:t>
      </w:r>
    </w:p>
    <w:p w14:paraId="10F4FD32" w14:textId="77777777" w:rsidR="00D81013" w:rsidRPr="008119C3" w:rsidRDefault="00D81013" w:rsidP="00D81013">
      <w:pPr>
        <w:numPr>
          <w:ilvl w:val="0"/>
          <w:numId w:val="13"/>
        </w:numPr>
        <w:jc w:val="both"/>
        <w:rPr>
          <w:rFonts w:ascii="Tahoma" w:hAnsi="Tahoma" w:cs="Tahoma"/>
          <w:sz w:val="20"/>
          <w:szCs w:val="20"/>
        </w:rPr>
      </w:pPr>
      <w:r w:rsidRPr="008119C3">
        <w:rPr>
          <w:rFonts w:ascii="Tahoma" w:hAnsi="Tahoma" w:cs="Tahoma"/>
          <w:sz w:val="20"/>
          <w:szCs w:val="20"/>
        </w:rPr>
        <w:t>izvedbo izrednih ukrepov v času povečane stopnje ogroženosti zaradi škodljivega delovanja voda na vplivnem območju energetskega izkoriščanja vodnega potenciala Spodnje Save</w:t>
      </w:r>
      <w:r>
        <w:rPr>
          <w:rFonts w:ascii="Tahoma" w:hAnsi="Tahoma" w:cs="Tahoma"/>
          <w:sz w:val="20"/>
          <w:szCs w:val="20"/>
        </w:rPr>
        <w:t xml:space="preserve"> in</w:t>
      </w:r>
    </w:p>
    <w:p w14:paraId="21A22428" w14:textId="77777777" w:rsidR="00D81013" w:rsidRPr="008119C3" w:rsidRDefault="00D81013" w:rsidP="00D81013">
      <w:pPr>
        <w:numPr>
          <w:ilvl w:val="0"/>
          <w:numId w:val="13"/>
        </w:numPr>
        <w:jc w:val="both"/>
        <w:rPr>
          <w:rFonts w:ascii="Tahoma" w:hAnsi="Tahoma" w:cs="Tahoma"/>
          <w:sz w:val="20"/>
          <w:szCs w:val="20"/>
        </w:rPr>
      </w:pPr>
      <w:r w:rsidRPr="008119C3">
        <w:rPr>
          <w:rFonts w:ascii="Tahoma" w:hAnsi="Tahoma" w:cs="Tahoma"/>
          <w:sz w:val="20"/>
          <w:szCs w:val="20"/>
        </w:rPr>
        <w:t>vzdrževanje vodnih in priobalnih zemljišč na vplivnem območju energetskega izkoriščanja vodnega potenciala Spodnje Save.</w:t>
      </w:r>
    </w:p>
    <w:p w14:paraId="6451E6D3" w14:textId="77777777" w:rsidR="00D81013" w:rsidRPr="008119C3" w:rsidRDefault="00D81013" w:rsidP="00D81013">
      <w:pPr>
        <w:jc w:val="both"/>
        <w:rPr>
          <w:rFonts w:ascii="Tahoma" w:hAnsi="Tahoma" w:cs="Tahoma"/>
          <w:sz w:val="20"/>
          <w:szCs w:val="20"/>
        </w:rPr>
      </w:pPr>
    </w:p>
    <w:p w14:paraId="351113C1" w14:textId="77777777" w:rsidR="00D81013" w:rsidRPr="008119C3" w:rsidRDefault="00D81013" w:rsidP="00D81013">
      <w:pPr>
        <w:jc w:val="both"/>
        <w:rPr>
          <w:rFonts w:ascii="Tahoma" w:hAnsi="Tahoma" w:cs="Tahoma"/>
          <w:sz w:val="20"/>
          <w:szCs w:val="20"/>
        </w:rPr>
      </w:pPr>
      <w:r w:rsidRPr="008119C3">
        <w:rPr>
          <w:rFonts w:ascii="Tahoma" w:hAnsi="Tahoma" w:cs="Tahoma"/>
          <w:sz w:val="20"/>
          <w:szCs w:val="20"/>
        </w:rPr>
        <w:t>Javno podjetje kot notranji izvajalec za državo, njene organe in pravne osebe javnega prava opravlja storitve investicijskega inženiringa, vodenja investicij v javno infrastrukturo in druge svetovalne storitve.</w:t>
      </w:r>
    </w:p>
    <w:p w14:paraId="6B2FAA8D" w14:textId="77777777" w:rsidR="00D81013" w:rsidRDefault="00D81013" w:rsidP="00D81013">
      <w:pPr>
        <w:jc w:val="both"/>
        <w:rPr>
          <w:rFonts w:ascii="Tahoma" w:hAnsi="Tahoma" w:cs="Tahoma"/>
          <w:sz w:val="20"/>
          <w:szCs w:val="20"/>
        </w:rPr>
      </w:pPr>
    </w:p>
    <w:p w14:paraId="1EAEE274" w14:textId="77777777" w:rsidR="00D81013" w:rsidRPr="00451DE0" w:rsidRDefault="00D81013" w:rsidP="00D81013">
      <w:pPr>
        <w:jc w:val="both"/>
        <w:rPr>
          <w:rFonts w:ascii="Tahoma" w:hAnsi="Tahoma" w:cs="Tahoma"/>
          <w:sz w:val="20"/>
          <w:szCs w:val="20"/>
        </w:rPr>
      </w:pPr>
      <w:r w:rsidRPr="00451DE0">
        <w:rPr>
          <w:rFonts w:ascii="Tahoma" w:hAnsi="Tahoma" w:cs="Tahoma"/>
          <w:sz w:val="20"/>
          <w:szCs w:val="20"/>
        </w:rPr>
        <w:t xml:space="preserve">Javno podjetje na podlagi Zakona o varstvu okolja (Uradni list RS, št. št. </w:t>
      </w:r>
      <w:hyperlink r:id="rId24" w:tooltip="Zakon o varstvu okolja (ZVO-1) (Uradni list RS, št. 41-1694/2004)" w:history="1">
        <w:r w:rsidRPr="00451DE0">
          <w:rPr>
            <w:rFonts w:ascii="Tahoma" w:hAnsi="Tahoma" w:cs="Tahoma"/>
            <w:sz w:val="20"/>
            <w:szCs w:val="20"/>
          </w:rPr>
          <w:t>41/2004</w:t>
        </w:r>
      </w:hyperlink>
      <w:r w:rsidRPr="00451DE0">
        <w:rPr>
          <w:rFonts w:ascii="Tahoma" w:hAnsi="Tahoma" w:cs="Tahoma"/>
          <w:sz w:val="20"/>
          <w:szCs w:val="20"/>
        </w:rPr>
        <w:t xml:space="preserve">, </w:t>
      </w:r>
      <w:hyperlink r:id="rId25" w:tooltip="Avtentična razlaga drugega odstavka 187. in drugega odstavka 188. člena Zakona o varstvu okolja (Uradni list RS, št. 41/04) – ORZVO187 (Uradni list RS, št. 17-629/2006)" w:history="1">
        <w:r w:rsidRPr="00451DE0">
          <w:rPr>
            <w:rFonts w:ascii="Tahoma" w:hAnsi="Tahoma" w:cs="Tahoma"/>
            <w:sz w:val="20"/>
            <w:szCs w:val="20"/>
          </w:rPr>
          <w:t>17/2006</w:t>
        </w:r>
      </w:hyperlink>
      <w:r w:rsidRPr="00451DE0">
        <w:rPr>
          <w:rFonts w:ascii="Tahoma" w:hAnsi="Tahoma" w:cs="Tahoma"/>
          <w:sz w:val="20"/>
          <w:szCs w:val="20"/>
        </w:rPr>
        <w:t xml:space="preserve"> - ORZVO187, </w:t>
      </w:r>
      <w:hyperlink r:id="rId26" w:tooltip="Zakon o spremembah in dopolnitvah Zakona o varstvu okolja (ZVO-1A) (Uradni list RS, št. 20-745/2006)" w:history="1">
        <w:r w:rsidRPr="00451DE0">
          <w:rPr>
            <w:rFonts w:ascii="Tahoma" w:hAnsi="Tahoma" w:cs="Tahoma"/>
            <w:sz w:val="20"/>
            <w:szCs w:val="20"/>
          </w:rPr>
          <w:t>20/2006</w:t>
        </w:r>
      </w:hyperlink>
      <w:r w:rsidRPr="00451DE0">
        <w:rPr>
          <w:rFonts w:ascii="Tahoma" w:hAnsi="Tahoma" w:cs="Tahoma"/>
          <w:sz w:val="20"/>
          <w:szCs w:val="20"/>
        </w:rPr>
        <w:t xml:space="preserve">, </w:t>
      </w:r>
      <w:hyperlink r:id="rId27" w:tooltip="Sklep o začasnem zadržanju izvrševanja drugega odstavka 188. člena Zakona o varstvu okolja in o zavrženju pobude (Uradni list RS, št. 28-1141/2006)" w:history="1">
        <w:r w:rsidRPr="00451DE0">
          <w:rPr>
            <w:rFonts w:ascii="Tahoma" w:hAnsi="Tahoma" w:cs="Tahoma"/>
            <w:sz w:val="20"/>
            <w:szCs w:val="20"/>
          </w:rPr>
          <w:t>28/2006</w:t>
        </w:r>
      </w:hyperlink>
      <w:r w:rsidRPr="00451DE0">
        <w:rPr>
          <w:rFonts w:ascii="Tahoma" w:hAnsi="Tahoma" w:cs="Tahoma"/>
          <w:sz w:val="20"/>
          <w:szCs w:val="20"/>
        </w:rPr>
        <w:t xml:space="preserve"> - skl. US, </w:t>
      </w:r>
      <w:hyperlink r:id="rId28" w:tooltip="Zakon o meteorološki dejavnosti (ZMetD) (Uradni list RS, št. 49-2089/2006)" w:history="1">
        <w:r w:rsidRPr="00451DE0">
          <w:rPr>
            <w:rFonts w:ascii="Tahoma" w:hAnsi="Tahoma" w:cs="Tahoma"/>
            <w:sz w:val="20"/>
            <w:szCs w:val="20"/>
          </w:rPr>
          <w:t>49/2006</w:t>
        </w:r>
      </w:hyperlink>
      <w:r w:rsidRPr="00451DE0">
        <w:rPr>
          <w:rFonts w:ascii="Tahoma" w:hAnsi="Tahoma" w:cs="Tahoma"/>
          <w:sz w:val="20"/>
          <w:szCs w:val="20"/>
        </w:rPr>
        <w:t xml:space="preserve"> - ZMetD, </w:t>
      </w:r>
      <w:hyperlink r:id="rId29" w:tooltip="Odločba o delni razveljavitvi drugega odstavka 187. člena Zakona o varstvu okolja (Uradni list RS, št. 66-2856/2006)" w:history="1">
        <w:r w:rsidRPr="00451DE0">
          <w:rPr>
            <w:rFonts w:ascii="Tahoma" w:hAnsi="Tahoma" w:cs="Tahoma"/>
            <w:sz w:val="20"/>
            <w:szCs w:val="20"/>
          </w:rPr>
          <w:t>66/2006</w:t>
        </w:r>
      </w:hyperlink>
      <w:r w:rsidRPr="00451DE0">
        <w:rPr>
          <w:rFonts w:ascii="Tahoma" w:hAnsi="Tahoma" w:cs="Tahoma"/>
          <w:sz w:val="20"/>
          <w:szCs w:val="20"/>
        </w:rPr>
        <w:t xml:space="preserve"> - odl. US, </w:t>
      </w:r>
      <w:hyperlink r:id="rId30" w:tooltip="Zakon o prostorskem načrtovanju (ZPNačrt) (Uradni list RS, št. 33-1761/2007)" w:history="1">
        <w:r w:rsidRPr="00451DE0">
          <w:rPr>
            <w:rFonts w:ascii="Tahoma" w:hAnsi="Tahoma" w:cs="Tahoma"/>
            <w:sz w:val="20"/>
            <w:szCs w:val="20"/>
          </w:rPr>
          <w:t>33/2007</w:t>
        </w:r>
      </w:hyperlink>
      <w:r w:rsidRPr="00451DE0">
        <w:rPr>
          <w:rFonts w:ascii="Tahoma" w:hAnsi="Tahoma" w:cs="Tahoma"/>
          <w:sz w:val="20"/>
          <w:szCs w:val="20"/>
        </w:rPr>
        <w:t xml:space="preserve"> - ZPNačrt, </w:t>
      </w:r>
      <w:hyperlink r:id="rId31" w:tooltip="Zakon o spremembah in dopolnitvah Zakona o financiranju občin (ZFO-1A) (Uradni list RS, št. 57-2416/2008)" w:history="1">
        <w:r w:rsidRPr="00451DE0">
          <w:rPr>
            <w:rFonts w:ascii="Tahoma" w:hAnsi="Tahoma" w:cs="Tahoma"/>
            <w:sz w:val="20"/>
            <w:szCs w:val="20"/>
          </w:rPr>
          <w:t>57/2008</w:t>
        </w:r>
      </w:hyperlink>
      <w:r w:rsidRPr="00451DE0">
        <w:rPr>
          <w:rFonts w:ascii="Tahoma" w:hAnsi="Tahoma" w:cs="Tahoma"/>
          <w:sz w:val="20"/>
          <w:szCs w:val="20"/>
        </w:rPr>
        <w:t xml:space="preserve"> - ZFO-1A, </w:t>
      </w:r>
      <w:hyperlink r:id="rId32" w:tooltip="Zakon o spremembah in dopolnitvah Zakona o varstvu okolja (ZVO-1B) (Uradni list RS, št. 70-3026/2008)" w:history="1">
        <w:r w:rsidRPr="00451DE0">
          <w:rPr>
            <w:rFonts w:ascii="Tahoma" w:hAnsi="Tahoma" w:cs="Tahoma"/>
            <w:sz w:val="20"/>
            <w:szCs w:val="20"/>
          </w:rPr>
          <w:t>70/2008</w:t>
        </w:r>
      </w:hyperlink>
      <w:r w:rsidRPr="00451DE0">
        <w:rPr>
          <w:rFonts w:ascii="Tahoma" w:hAnsi="Tahoma" w:cs="Tahoma"/>
          <w:sz w:val="20"/>
          <w:szCs w:val="20"/>
        </w:rPr>
        <w:t xml:space="preserve">, </w:t>
      </w:r>
      <w:hyperlink r:id="rId33" w:tooltip="Zakon o spremembah in dopolnitvah Zakona o varstvu okolja (ZVO-1C) (Uradni list RS, št. 108-4888/2009)" w:history="1">
        <w:r w:rsidRPr="00451DE0">
          <w:rPr>
            <w:rFonts w:ascii="Tahoma" w:hAnsi="Tahoma" w:cs="Tahoma"/>
            <w:sz w:val="20"/>
            <w:szCs w:val="20"/>
          </w:rPr>
          <w:t>108/2009</w:t>
        </w:r>
      </w:hyperlink>
      <w:r w:rsidRPr="00451DE0">
        <w:rPr>
          <w:rFonts w:ascii="Tahoma" w:hAnsi="Tahoma" w:cs="Tahoma"/>
          <w:sz w:val="20"/>
          <w:szCs w:val="20"/>
        </w:rPr>
        <w:t xml:space="preserve">, </w:t>
      </w:r>
      <w:hyperlink r:id="rId34" w:tooltip="Zakon o spremembah Zakona o varstvu okolja (ZVO-1D) (Uradni list RS, št. 48-2011/2012)" w:history="1">
        <w:r w:rsidRPr="00451DE0">
          <w:rPr>
            <w:rFonts w:ascii="Tahoma" w:hAnsi="Tahoma" w:cs="Tahoma"/>
            <w:sz w:val="20"/>
            <w:szCs w:val="20"/>
          </w:rPr>
          <w:t>48/2012</w:t>
        </w:r>
      </w:hyperlink>
      <w:r w:rsidRPr="00451DE0">
        <w:rPr>
          <w:rFonts w:ascii="Tahoma" w:hAnsi="Tahoma" w:cs="Tahoma"/>
          <w:sz w:val="20"/>
          <w:szCs w:val="20"/>
        </w:rPr>
        <w:t xml:space="preserve">, </w:t>
      </w:r>
      <w:hyperlink r:id="rId35" w:tooltip="Zakon o spremembah in dopolnitvah Zakona o varstvu okolja (ZVO-1E) (Uradni list RS, št. 57-2415/2012)" w:history="1">
        <w:r w:rsidRPr="00451DE0">
          <w:rPr>
            <w:rFonts w:ascii="Tahoma" w:hAnsi="Tahoma" w:cs="Tahoma"/>
            <w:sz w:val="20"/>
            <w:szCs w:val="20"/>
          </w:rPr>
          <w:t>57/2012</w:t>
        </w:r>
      </w:hyperlink>
      <w:r w:rsidRPr="00451DE0">
        <w:rPr>
          <w:rFonts w:ascii="Tahoma" w:hAnsi="Tahoma" w:cs="Tahoma"/>
          <w:sz w:val="20"/>
          <w:szCs w:val="20"/>
        </w:rPr>
        <w:t xml:space="preserve">, </w:t>
      </w:r>
      <w:hyperlink r:id="rId36" w:tooltip="Zakon o spremembah in dopolnitvah Zakona o varstvu okolja (ZVO-1F) (Uradni list RS, št. 92-3337/2013)" w:history="1">
        <w:r w:rsidRPr="00451DE0">
          <w:rPr>
            <w:rFonts w:ascii="Tahoma" w:hAnsi="Tahoma" w:cs="Tahoma"/>
            <w:sz w:val="20"/>
            <w:szCs w:val="20"/>
          </w:rPr>
          <w:t>92/2013</w:t>
        </w:r>
      </w:hyperlink>
      <w:r w:rsidRPr="00451DE0">
        <w:rPr>
          <w:rFonts w:ascii="Tahoma" w:hAnsi="Tahoma" w:cs="Tahoma"/>
          <w:sz w:val="20"/>
          <w:szCs w:val="20"/>
        </w:rPr>
        <w:t xml:space="preserve">, </w:t>
      </w:r>
      <w:hyperlink r:id="rId37" w:tooltip="Sklep o višini penalov za vsako začeto tono ekvivalenta ogljikovega dioksida za leto 2014 (Uradni list RS, št. 38-1602/2014)" w:history="1">
        <w:r w:rsidRPr="00451DE0">
          <w:rPr>
            <w:rFonts w:ascii="Tahoma" w:hAnsi="Tahoma" w:cs="Tahoma"/>
            <w:sz w:val="20"/>
            <w:szCs w:val="20"/>
          </w:rPr>
          <w:t>38/2014</w:t>
        </w:r>
      </w:hyperlink>
      <w:r w:rsidRPr="00451DE0">
        <w:rPr>
          <w:rFonts w:ascii="Tahoma" w:hAnsi="Tahoma" w:cs="Tahoma"/>
          <w:sz w:val="20"/>
          <w:szCs w:val="20"/>
        </w:rPr>
        <w:t xml:space="preserve">, </w:t>
      </w:r>
      <w:hyperlink r:id="rId38" w:tooltip="Sklep o višini penalov za vsako začeto tono ekvivalenta ogljikovega dioksida za leto 2015 (Uradni list RS, št. 37-1518/2015)" w:history="1">
        <w:r w:rsidRPr="00451DE0">
          <w:rPr>
            <w:rFonts w:ascii="Tahoma" w:hAnsi="Tahoma" w:cs="Tahoma"/>
            <w:sz w:val="20"/>
            <w:szCs w:val="20"/>
          </w:rPr>
          <w:t>37/2015</w:t>
        </w:r>
      </w:hyperlink>
      <w:r w:rsidRPr="00451DE0">
        <w:rPr>
          <w:rFonts w:ascii="Tahoma" w:hAnsi="Tahoma" w:cs="Tahoma"/>
          <w:sz w:val="20"/>
          <w:szCs w:val="20"/>
        </w:rPr>
        <w:t xml:space="preserve">, </w:t>
      </w:r>
      <w:hyperlink r:id="rId39" w:tooltip="Zakon o spremembah Zakona o varstvu okolja (ZVO-1G) (Uradni list RS, št. 56-2359/2015)" w:history="1">
        <w:r w:rsidRPr="00451DE0">
          <w:rPr>
            <w:rFonts w:ascii="Tahoma" w:hAnsi="Tahoma" w:cs="Tahoma"/>
            <w:sz w:val="20"/>
            <w:szCs w:val="20"/>
          </w:rPr>
          <w:t>56/2015</w:t>
        </w:r>
      </w:hyperlink>
      <w:r w:rsidRPr="00451DE0">
        <w:rPr>
          <w:rFonts w:ascii="Tahoma" w:hAnsi="Tahoma" w:cs="Tahoma"/>
          <w:sz w:val="20"/>
          <w:szCs w:val="20"/>
        </w:rPr>
        <w:t xml:space="preserve">, </w:t>
      </w:r>
      <w:hyperlink r:id="rId40" w:tooltip="Zakon o spremembah Zakona o spremembah in dopolnitvah Zakona o varstvu okolja (ZVO-1H) (Uradni list RS, št. 102-4085/2015)" w:history="1">
        <w:r w:rsidRPr="00451DE0">
          <w:rPr>
            <w:rFonts w:ascii="Tahoma" w:hAnsi="Tahoma" w:cs="Tahoma"/>
            <w:sz w:val="20"/>
            <w:szCs w:val="20"/>
          </w:rPr>
          <w:t>102/2015</w:t>
        </w:r>
      </w:hyperlink>
      <w:r w:rsidRPr="00451DE0">
        <w:rPr>
          <w:rFonts w:ascii="Tahoma" w:hAnsi="Tahoma" w:cs="Tahoma"/>
          <w:sz w:val="20"/>
          <w:szCs w:val="20"/>
        </w:rPr>
        <w:t xml:space="preserve">, </w:t>
      </w:r>
      <w:hyperlink r:id="rId41" w:tooltip="Zakon o spremembah in dopolnitvah Zakona o varstvu okolja (ZVO-1I) (Uradni list RS, št. 30-1264/2016)" w:history="1">
        <w:r w:rsidRPr="00451DE0">
          <w:rPr>
            <w:rFonts w:ascii="Tahoma" w:hAnsi="Tahoma" w:cs="Tahoma"/>
            <w:sz w:val="20"/>
            <w:szCs w:val="20"/>
          </w:rPr>
          <w:t>30/2016</w:t>
        </w:r>
      </w:hyperlink>
      <w:r w:rsidRPr="00451DE0">
        <w:rPr>
          <w:rFonts w:ascii="Tahoma" w:hAnsi="Tahoma" w:cs="Tahoma"/>
          <w:sz w:val="20"/>
          <w:szCs w:val="20"/>
        </w:rPr>
        <w:t xml:space="preserve">, </w:t>
      </w:r>
      <w:hyperlink r:id="rId42" w:tooltip="Sklep o višini penalov za vsako začeto tono ekvivalenta ogljikovega dioksida za leto 2016 (Uradni list RS, št. 42-1880/2016)" w:history="1">
        <w:r w:rsidRPr="00451DE0">
          <w:rPr>
            <w:rFonts w:ascii="Tahoma" w:hAnsi="Tahoma" w:cs="Tahoma"/>
            <w:sz w:val="20"/>
            <w:szCs w:val="20"/>
          </w:rPr>
          <w:t>42/2016</w:t>
        </w:r>
      </w:hyperlink>
      <w:r w:rsidRPr="00451DE0">
        <w:rPr>
          <w:rFonts w:ascii="Tahoma" w:hAnsi="Tahoma" w:cs="Tahoma"/>
          <w:sz w:val="20"/>
          <w:szCs w:val="20"/>
        </w:rPr>
        <w:t xml:space="preserve">, </w:t>
      </w:r>
      <w:hyperlink r:id="rId43" w:tooltip="Gradbeni zakon (GZ) (Uradni list RS, št. 61-2914/2017)" w:history="1">
        <w:r w:rsidRPr="00451DE0">
          <w:rPr>
            <w:rFonts w:ascii="Tahoma" w:hAnsi="Tahoma" w:cs="Tahoma"/>
            <w:sz w:val="20"/>
            <w:szCs w:val="20"/>
          </w:rPr>
          <w:t>61/2017</w:t>
        </w:r>
      </w:hyperlink>
      <w:r w:rsidRPr="00451DE0">
        <w:rPr>
          <w:rFonts w:ascii="Tahoma" w:hAnsi="Tahoma" w:cs="Tahoma"/>
          <w:sz w:val="20"/>
          <w:szCs w:val="20"/>
        </w:rPr>
        <w:t xml:space="preserve"> - GZ, </w:t>
      </w:r>
      <w:hyperlink r:id="rId44" w:tooltip="Sklep o višini penalov za vsako začeto tono ekvivalenta ogljikovega dioksida za leto 2017 (Uradni list RS, št. 68-3261/2017)" w:history="1">
        <w:r w:rsidRPr="00451DE0">
          <w:rPr>
            <w:rFonts w:ascii="Tahoma" w:hAnsi="Tahoma" w:cs="Tahoma"/>
            <w:sz w:val="20"/>
            <w:szCs w:val="20"/>
          </w:rPr>
          <w:t>68/2017</w:t>
        </w:r>
      </w:hyperlink>
      <w:r w:rsidRPr="00451DE0">
        <w:rPr>
          <w:rFonts w:ascii="Tahoma" w:hAnsi="Tahoma" w:cs="Tahoma"/>
          <w:sz w:val="20"/>
          <w:szCs w:val="20"/>
        </w:rPr>
        <w:t xml:space="preserve">, </w:t>
      </w:r>
      <w:hyperlink r:id="rId45" w:tooltip="Zakon o nevladnih organizacijah (ZNOrg) (Uradni list RS, št. 21-887/2018)" w:history="1">
        <w:r w:rsidRPr="00451DE0">
          <w:rPr>
            <w:rFonts w:ascii="Tahoma" w:hAnsi="Tahoma" w:cs="Tahoma"/>
            <w:sz w:val="20"/>
            <w:szCs w:val="20"/>
          </w:rPr>
          <w:t>21/</w:t>
        </w:r>
        <w:r>
          <w:rPr>
            <w:rFonts w:ascii="Tahoma" w:hAnsi="Tahoma" w:cs="Tahoma"/>
            <w:sz w:val="20"/>
            <w:szCs w:val="20"/>
          </w:rPr>
          <w:t>2019</w:t>
        </w:r>
      </w:hyperlink>
      <w:r w:rsidRPr="00451DE0">
        <w:rPr>
          <w:rFonts w:ascii="Tahoma" w:hAnsi="Tahoma" w:cs="Tahoma"/>
          <w:sz w:val="20"/>
          <w:szCs w:val="20"/>
        </w:rPr>
        <w:t xml:space="preserve"> – ZNOrg) in pooblastila Vlade Republike Slovenije za Ministrstvo za okolje in prostor izvaja posamezni program ukrepov za izboljšanje kakovosti okolja ali njegovega dela ter izvaja naloge upravljavca odlagališča v skladu z  Uredbo o odlagališčih odpadkov (Uradni list RS, št. 10/14, 54/15 in 36/16).</w:t>
      </w:r>
    </w:p>
    <w:p w14:paraId="3632401A" w14:textId="77777777" w:rsidR="00D81013" w:rsidRPr="008119C3" w:rsidRDefault="00D81013" w:rsidP="00D81013">
      <w:pPr>
        <w:jc w:val="both"/>
        <w:rPr>
          <w:rFonts w:ascii="Tahoma" w:hAnsi="Tahoma" w:cs="Tahoma"/>
          <w:sz w:val="20"/>
          <w:szCs w:val="20"/>
        </w:rPr>
      </w:pPr>
    </w:p>
    <w:p w14:paraId="40D1F59E" w14:textId="77777777" w:rsidR="00D81013" w:rsidRPr="008119C3" w:rsidRDefault="00D81013" w:rsidP="00D81013">
      <w:pPr>
        <w:jc w:val="both"/>
        <w:rPr>
          <w:rFonts w:ascii="Tahoma" w:hAnsi="Tahoma" w:cs="Tahoma"/>
          <w:sz w:val="20"/>
          <w:szCs w:val="20"/>
        </w:rPr>
      </w:pPr>
      <w:r w:rsidRPr="008119C3">
        <w:rPr>
          <w:rFonts w:ascii="Tahoma" w:hAnsi="Tahoma" w:cs="Tahoma"/>
          <w:sz w:val="20"/>
          <w:szCs w:val="20"/>
        </w:rPr>
        <w:t>Javno podjetje INFRA d.o.o. opravlja poleg registrirane dejavnosti tudi druge dejavnosti, ki so potrebne za njen obstoj in izvajanje registrirane dejavnosti.</w:t>
      </w:r>
    </w:p>
    <w:p w14:paraId="51C895E0" w14:textId="77777777" w:rsidR="00D81013" w:rsidRPr="00254570" w:rsidRDefault="00D81013" w:rsidP="00D81013">
      <w:pPr>
        <w:rPr>
          <w:rFonts w:ascii="Tahoma" w:hAnsi="Tahoma" w:cs="Tahoma"/>
          <w:sz w:val="20"/>
          <w:szCs w:val="20"/>
        </w:rPr>
      </w:pPr>
    </w:p>
    <w:p w14:paraId="172A864C" w14:textId="77777777" w:rsidR="00D81013" w:rsidRPr="00254570" w:rsidRDefault="00D81013" w:rsidP="00D81013">
      <w:pPr>
        <w:jc w:val="both"/>
        <w:rPr>
          <w:rFonts w:ascii="Tahoma" w:hAnsi="Tahoma" w:cs="Tahoma"/>
          <w:sz w:val="20"/>
          <w:szCs w:val="20"/>
        </w:rPr>
      </w:pPr>
      <w:r w:rsidRPr="00254570">
        <w:rPr>
          <w:rFonts w:ascii="Tahoma" w:hAnsi="Tahoma" w:cs="Tahoma"/>
          <w:sz w:val="20"/>
          <w:szCs w:val="20"/>
        </w:rPr>
        <w:t>Javno podjetje pridobiva prihodek:</w:t>
      </w:r>
    </w:p>
    <w:p w14:paraId="556ED5DE" w14:textId="77777777" w:rsidR="00D81013" w:rsidRPr="00C23D22" w:rsidRDefault="00D81013" w:rsidP="00D81013">
      <w:pPr>
        <w:pStyle w:val="Odstavekseznama"/>
        <w:numPr>
          <w:ilvl w:val="0"/>
          <w:numId w:val="19"/>
        </w:numPr>
        <w:tabs>
          <w:tab w:val="left" w:pos="426"/>
          <w:tab w:val="left" w:pos="993"/>
        </w:tabs>
        <w:spacing w:line="260" w:lineRule="atLeast"/>
        <w:ind w:left="357" w:hanging="357"/>
        <w:jc w:val="both"/>
        <w:rPr>
          <w:rFonts w:ascii="Tahoma" w:hAnsi="Tahoma" w:cs="Tahoma"/>
          <w:color w:val="000000"/>
          <w:sz w:val="20"/>
        </w:rPr>
      </w:pPr>
      <w:r w:rsidRPr="00C23D22">
        <w:rPr>
          <w:rFonts w:ascii="Tahoma" w:hAnsi="Tahoma" w:cs="Tahoma"/>
          <w:color w:val="000000"/>
          <w:sz w:val="20"/>
        </w:rPr>
        <w:t>s sredstvi, ki se zagotavljajo v okviru sklada za vode, v skladu s predpisi, ki urejajo upravljanje z  vodami;</w:t>
      </w:r>
    </w:p>
    <w:p w14:paraId="180F91B3" w14:textId="77777777" w:rsidR="00D81013" w:rsidRPr="00C23D22" w:rsidRDefault="00D81013" w:rsidP="00D81013">
      <w:pPr>
        <w:pStyle w:val="Odstavekseznama"/>
        <w:numPr>
          <w:ilvl w:val="0"/>
          <w:numId w:val="19"/>
        </w:numPr>
        <w:tabs>
          <w:tab w:val="left" w:pos="426"/>
          <w:tab w:val="left" w:pos="993"/>
        </w:tabs>
        <w:spacing w:line="260" w:lineRule="atLeast"/>
        <w:ind w:left="357" w:hanging="357"/>
        <w:jc w:val="both"/>
        <w:rPr>
          <w:rFonts w:ascii="Tahoma" w:hAnsi="Tahoma" w:cs="Tahoma"/>
          <w:color w:val="000000"/>
          <w:sz w:val="20"/>
        </w:rPr>
      </w:pPr>
      <w:r w:rsidRPr="00C23D22">
        <w:rPr>
          <w:rFonts w:ascii="Tahoma" w:hAnsi="Tahoma" w:cs="Tahoma"/>
          <w:color w:val="000000"/>
          <w:sz w:val="20"/>
        </w:rPr>
        <w:t>s sredstvi, ki se zagotavljajo v okviru proračuna ministrstva, pristojnega za okolje in Direkcije Republike Slovenije za vode, za izvajanje gospodarske javne službe upravljanja z vodami v skladu s predpisi, ki urejajo upravljanje z  vodami;</w:t>
      </w:r>
    </w:p>
    <w:p w14:paraId="285530A8" w14:textId="77777777" w:rsidR="00D81013" w:rsidRPr="00C23D22" w:rsidRDefault="00D81013" w:rsidP="00D81013">
      <w:pPr>
        <w:pStyle w:val="Odstavekseznama"/>
        <w:numPr>
          <w:ilvl w:val="0"/>
          <w:numId w:val="19"/>
        </w:numPr>
        <w:tabs>
          <w:tab w:val="left" w:pos="426"/>
          <w:tab w:val="left" w:pos="993"/>
        </w:tabs>
        <w:spacing w:line="260" w:lineRule="atLeast"/>
        <w:ind w:left="357" w:hanging="357"/>
        <w:jc w:val="both"/>
        <w:rPr>
          <w:rFonts w:ascii="Tahoma" w:hAnsi="Tahoma" w:cs="Tahoma"/>
          <w:color w:val="000000"/>
          <w:sz w:val="20"/>
        </w:rPr>
      </w:pPr>
      <w:r w:rsidRPr="00C23D22">
        <w:rPr>
          <w:rFonts w:ascii="Tahoma" w:hAnsi="Tahoma" w:cs="Tahoma"/>
          <w:color w:val="000000"/>
          <w:sz w:val="20"/>
        </w:rPr>
        <w:t>z namenskimi sredstvi sklada za podnebne spremembe;</w:t>
      </w:r>
    </w:p>
    <w:p w14:paraId="67387273" w14:textId="2E56F85B" w:rsidR="00D81013" w:rsidRPr="00C23D22" w:rsidRDefault="00D81013" w:rsidP="00D81013">
      <w:pPr>
        <w:pStyle w:val="Odstavekseznama"/>
        <w:numPr>
          <w:ilvl w:val="0"/>
          <w:numId w:val="19"/>
        </w:numPr>
        <w:tabs>
          <w:tab w:val="left" w:pos="426"/>
          <w:tab w:val="left" w:pos="993"/>
        </w:tabs>
        <w:spacing w:line="260" w:lineRule="atLeast"/>
        <w:ind w:left="357" w:hanging="357"/>
        <w:jc w:val="both"/>
        <w:rPr>
          <w:rFonts w:ascii="Tahoma" w:hAnsi="Tahoma" w:cs="Tahoma"/>
          <w:color w:val="000000"/>
          <w:sz w:val="20"/>
        </w:rPr>
      </w:pPr>
      <w:r w:rsidRPr="00C23D22">
        <w:rPr>
          <w:rFonts w:ascii="Tahoma" w:hAnsi="Tahoma" w:cs="Tahoma"/>
          <w:color w:val="000000"/>
          <w:sz w:val="20"/>
        </w:rPr>
        <w:t>drugih proračunskih virov;</w:t>
      </w:r>
    </w:p>
    <w:p w14:paraId="7B8B824F" w14:textId="77777777" w:rsidR="00D81013" w:rsidRPr="00C23D22" w:rsidRDefault="00D81013" w:rsidP="00D81013">
      <w:pPr>
        <w:pStyle w:val="Odstavekseznama"/>
        <w:numPr>
          <w:ilvl w:val="0"/>
          <w:numId w:val="19"/>
        </w:numPr>
        <w:tabs>
          <w:tab w:val="left" w:pos="426"/>
          <w:tab w:val="left" w:pos="993"/>
        </w:tabs>
        <w:spacing w:line="260" w:lineRule="atLeast"/>
        <w:ind w:left="357" w:hanging="357"/>
        <w:jc w:val="both"/>
        <w:rPr>
          <w:rFonts w:ascii="Tahoma" w:hAnsi="Tahoma" w:cs="Tahoma"/>
          <w:color w:val="000000"/>
          <w:sz w:val="20"/>
        </w:rPr>
      </w:pPr>
      <w:r w:rsidRPr="00C23D22">
        <w:rPr>
          <w:rFonts w:ascii="Tahoma" w:hAnsi="Tahoma" w:cs="Tahoma"/>
          <w:color w:val="000000"/>
          <w:sz w:val="20"/>
        </w:rPr>
        <w:t>sredstev koncesionarja po predhodnem dogovoru s koncesionarjem in</w:t>
      </w:r>
    </w:p>
    <w:p w14:paraId="32131D6A" w14:textId="77777777" w:rsidR="00D81013" w:rsidRPr="00C23D22" w:rsidRDefault="00D81013" w:rsidP="00D81013">
      <w:pPr>
        <w:pStyle w:val="Odstavekseznama"/>
        <w:numPr>
          <w:ilvl w:val="0"/>
          <w:numId w:val="19"/>
        </w:numPr>
        <w:tabs>
          <w:tab w:val="left" w:pos="426"/>
          <w:tab w:val="left" w:pos="993"/>
        </w:tabs>
        <w:spacing w:line="260" w:lineRule="atLeast"/>
        <w:ind w:left="357" w:hanging="357"/>
        <w:jc w:val="both"/>
        <w:rPr>
          <w:rFonts w:ascii="Tahoma" w:hAnsi="Tahoma" w:cs="Tahoma"/>
          <w:color w:val="000000"/>
          <w:sz w:val="20"/>
        </w:rPr>
      </w:pPr>
      <w:r w:rsidRPr="00C23D22">
        <w:rPr>
          <w:rFonts w:ascii="Tahoma" w:hAnsi="Tahoma" w:cs="Tahoma"/>
          <w:color w:val="000000"/>
          <w:sz w:val="20"/>
        </w:rPr>
        <w:t>z opravljanjem dejavnosti iz 3. člena akta o ustanovitvi.</w:t>
      </w:r>
    </w:p>
    <w:p w14:paraId="225C4A25" w14:textId="77777777" w:rsidR="00B67A61" w:rsidRPr="000D4149" w:rsidRDefault="00B67A61" w:rsidP="00675B80">
      <w:pPr>
        <w:pStyle w:val="Naslov2"/>
        <w:jc w:val="both"/>
        <w:rPr>
          <w:rFonts w:ascii="Tahoma" w:hAnsi="Tahoma" w:cs="Tahoma"/>
          <w:sz w:val="20"/>
          <w:szCs w:val="20"/>
        </w:rPr>
      </w:pPr>
      <w:r w:rsidRPr="00CA13D8">
        <w:rPr>
          <w:rFonts w:ascii="Tahoma" w:hAnsi="Tahoma" w:cs="Tahoma"/>
          <w:sz w:val="20"/>
          <w:szCs w:val="20"/>
        </w:rPr>
        <w:br w:type="page"/>
      </w:r>
      <w:bookmarkStart w:id="87" w:name="_Toc159650032"/>
      <w:bookmarkStart w:id="88" w:name="_Toc168888072"/>
      <w:bookmarkStart w:id="89" w:name="_Toc168888258"/>
      <w:bookmarkStart w:id="90" w:name="_Toc536087736"/>
      <w:bookmarkStart w:id="91" w:name="_Toc94858455"/>
      <w:r w:rsidR="007156F7" w:rsidRPr="000D4149">
        <w:rPr>
          <w:rFonts w:ascii="Tahoma" w:hAnsi="Tahoma" w:cs="Tahoma"/>
          <w:sz w:val="20"/>
          <w:szCs w:val="20"/>
        </w:rPr>
        <w:lastRenderedPageBreak/>
        <w:t xml:space="preserve">2.2 </w:t>
      </w:r>
      <w:r w:rsidRPr="000D4149">
        <w:rPr>
          <w:rFonts w:ascii="Tahoma" w:hAnsi="Tahoma" w:cs="Tahoma"/>
          <w:sz w:val="20"/>
          <w:szCs w:val="20"/>
        </w:rPr>
        <w:t>URESNIČITEV STRATEŠKIH CILJEV JAVNEGA PODJETJA</w:t>
      </w:r>
      <w:bookmarkEnd w:id="87"/>
      <w:bookmarkEnd w:id="88"/>
      <w:bookmarkEnd w:id="89"/>
      <w:bookmarkEnd w:id="90"/>
      <w:bookmarkEnd w:id="91"/>
      <w:r w:rsidRPr="000D4149">
        <w:rPr>
          <w:rFonts w:ascii="Tahoma" w:hAnsi="Tahoma" w:cs="Tahoma"/>
          <w:sz w:val="20"/>
          <w:szCs w:val="20"/>
        </w:rPr>
        <w:t xml:space="preserve"> </w:t>
      </w:r>
    </w:p>
    <w:p w14:paraId="499530BA" w14:textId="77777777" w:rsidR="00B67A61" w:rsidRPr="00E52B2B" w:rsidRDefault="00B67A61" w:rsidP="004E2E2E">
      <w:pPr>
        <w:rPr>
          <w:highlight w:val="yellow"/>
        </w:rPr>
      </w:pPr>
    </w:p>
    <w:p w14:paraId="7B7B2DC0" w14:textId="31980A24" w:rsidR="000D4149" w:rsidRPr="000D4149" w:rsidRDefault="000D4149" w:rsidP="000D4149">
      <w:pPr>
        <w:jc w:val="both"/>
        <w:rPr>
          <w:rFonts w:ascii="Tahoma" w:hAnsi="Tahoma" w:cs="Tahoma"/>
          <w:sz w:val="20"/>
          <w:szCs w:val="20"/>
        </w:rPr>
      </w:pPr>
      <w:r w:rsidRPr="000D4149">
        <w:rPr>
          <w:rFonts w:ascii="Tahoma" w:hAnsi="Tahoma" w:cs="Tahoma"/>
          <w:sz w:val="20"/>
          <w:szCs w:val="20"/>
        </w:rPr>
        <w:t xml:space="preserve">Določitev strateških ciljev javnega podjetja je opredeljena v različnih dokumentih javnega podjetja. Predvsem pa gre za izvajanje tistih projektov, ki zagotavljajo možnost izrabe vode reke </w:t>
      </w:r>
      <w:r w:rsidR="00D97DF9">
        <w:rPr>
          <w:rFonts w:ascii="Tahoma" w:hAnsi="Tahoma" w:cs="Tahoma"/>
          <w:sz w:val="20"/>
          <w:szCs w:val="20"/>
        </w:rPr>
        <w:t>S</w:t>
      </w:r>
      <w:r w:rsidR="00D97DF9" w:rsidRPr="000D4149">
        <w:rPr>
          <w:rFonts w:ascii="Tahoma" w:hAnsi="Tahoma" w:cs="Tahoma"/>
          <w:sz w:val="20"/>
          <w:szCs w:val="20"/>
        </w:rPr>
        <w:t xml:space="preserve">ave </w:t>
      </w:r>
      <w:r w:rsidRPr="000D4149">
        <w:rPr>
          <w:rFonts w:ascii="Tahoma" w:hAnsi="Tahoma" w:cs="Tahoma"/>
          <w:sz w:val="20"/>
          <w:szCs w:val="20"/>
        </w:rPr>
        <w:t>v energetski namen z velikim poudarkom na zagotavljanju poplavne varnosti. Dokončanje investicij na Spodnji Savi (vključno s HE Mokrice) nam narekuje potrebo po aktivnostih še na drugih vsebinah projektov, ki jih bomo lahko izvajali v imenu države kot in-house naročnik. Prvi korak je bil storjen</w:t>
      </w:r>
      <w:r w:rsidR="00D63353">
        <w:rPr>
          <w:rFonts w:ascii="Tahoma" w:hAnsi="Tahoma" w:cs="Tahoma"/>
          <w:sz w:val="20"/>
          <w:szCs w:val="20"/>
        </w:rPr>
        <w:t>,</w:t>
      </w:r>
      <w:r w:rsidRPr="000D4149">
        <w:rPr>
          <w:rFonts w:ascii="Tahoma" w:hAnsi="Tahoma" w:cs="Tahoma"/>
          <w:sz w:val="20"/>
          <w:szCs w:val="20"/>
        </w:rPr>
        <w:t xml:space="preserve"> ko smo podpisali pogodbo z MOP o upravljanju zaprtega odlagališča Rakovnik, v Šmartnem pri Litiji.</w:t>
      </w:r>
    </w:p>
    <w:p w14:paraId="3F972B51" w14:textId="77777777" w:rsidR="00B67A61" w:rsidRPr="00A24582" w:rsidRDefault="00B67A61" w:rsidP="00675B80">
      <w:pPr>
        <w:jc w:val="both"/>
        <w:rPr>
          <w:rFonts w:ascii="Tahoma" w:hAnsi="Tahoma" w:cs="Tahoma"/>
          <w:sz w:val="20"/>
          <w:szCs w:val="20"/>
          <w:highlight w:val="yellow"/>
        </w:rPr>
      </w:pPr>
    </w:p>
    <w:p w14:paraId="256592FA" w14:textId="77777777" w:rsidR="00B67A61" w:rsidRPr="00B00BB6" w:rsidRDefault="00B67A61" w:rsidP="00675B80">
      <w:pPr>
        <w:jc w:val="both"/>
        <w:rPr>
          <w:rFonts w:ascii="Tahoma" w:hAnsi="Tahoma" w:cs="Tahoma"/>
          <w:sz w:val="20"/>
          <w:szCs w:val="20"/>
        </w:rPr>
      </w:pPr>
    </w:p>
    <w:p w14:paraId="44C43E69" w14:textId="77777777" w:rsidR="00B67A61" w:rsidRPr="008F3759" w:rsidRDefault="007156F7" w:rsidP="00E52B2B">
      <w:pPr>
        <w:pStyle w:val="Naslov3"/>
        <w:ind w:left="1418" w:hanging="851"/>
        <w:jc w:val="left"/>
        <w:rPr>
          <w:rFonts w:ascii="Tahoma" w:hAnsi="Tahoma" w:cs="Tahoma"/>
          <w:sz w:val="20"/>
          <w:szCs w:val="20"/>
        </w:rPr>
      </w:pPr>
      <w:bookmarkStart w:id="92" w:name="_Toc104010610"/>
      <w:bookmarkStart w:id="93" w:name="_Toc185212814"/>
      <w:bookmarkStart w:id="94" w:name="_Toc536087737"/>
      <w:bookmarkStart w:id="95" w:name="_Toc94858456"/>
      <w:r w:rsidRPr="00B00BB6">
        <w:rPr>
          <w:rFonts w:ascii="Tahoma" w:hAnsi="Tahoma" w:cs="Tahoma"/>
          <w:sz w:val="20"/>
          <w:szCs w:val="20"/>
        </w:rPr>
        <w:t xml:space="preserve">2.2.1 </w:t>
      </w:r>
      <w:r w:rsidR="00B67A61" w:rsidRPr="00B00BB6">
        <w:rPr>
          <w:rFonts w:ascii="Tahoma" w:hAnsi="Tahoma" w:cs="Tahoma"/>
          <w:sz w:val="20"/>
          <w:szCs w:val="20"/>
        </w:rPr>
        <w:t>Koriščenja naplavin (prod)</w:t>
      </w:r>
      <w:bookmarkEnd w:id="92"/>
      <w:bookmarkEnd w:id="93"/>
      <w:bookmarkEnd w:id="94"/>
      <w:bookmarkEnd w:id="95"/>
    </w:p>
    <w:p w14:paraId="379B27D3" w14:textId="77777777" w:rsidR="00B67A61" w:rsidRPr="008F3759" w:rsidRDefault="00B67A61" w:rsidP="00675B80">
      <w:pPr>
        <w:rPr>
          <w:rFonts w:ascii="Tahoma" w:hAnsi="Tahoma" w:cs="Tahoma"/>
          <w:b/>
          <w:sz w:val="20"/>
          <w:szCs w:val="20"/>
        </w:rPr>
      </w:pPr>
    </w:p>
    <w:p w14:paraId="56538FC9" w14:textId="4DD7E150" w:rsidR="00B67A61" w:rsidRDefault="00B67A61" w:rsidP="004B4E9D">
      <w:pPr>
        <w:jc w:val="both"/>
        <w:rPr>
          <w:rFonts w:ascii="Tahoma" w:hAnsi="Tahoma" w:cs="Tahoma"/>
          <w:sz w:val="20"/>
          <w:szCs w:val="20"/>
        </w:rPr>
      </w:pPr>
      <w:r w:rsidRPr="008F3759">
        <w:rPr>
          <w:rFonts w:ascii="Tahoma" w:hAnsi="Tahoma" w:cs="Tahoma"/>
          <w:sz w:val="20"/>
          <w:szCs w:val="20"/>
        </w:rPr>
        <w:t>Skladno z Uredbo o načinu izvajanja gospodarske javne službe urejanja voda na vplivnem območju energetskega izkoriščanja Spodnje Save in Pogodbo o izvajanju gospodarske javne službe urejanja voda na vplivnem območju energetskega izkoriščanja Spodnje Save, lahko INFRA d.o.o. delno uporabi naplavine za gradnjo vodne infrastrukture in delno za prodajo. Naplavine so se koristile v okviru izdelanih masnih bilanc tako, da javno podjetje naplavin ni prodajalo</w:t>
      </w:r>
      <w:r w:rsidRPr="003D11F2">
        <w:rPr>
          <w:rFonts w:ascii="Tahoma" w:hAnsi="Tahoma" w:cs="Tahoma"/>
          <w:sz w:val="20"/>
          <w:szCs w:val="20"/>
        </w:rPr>
        <w:t xml:space="preserve">. </w:t>
      </w:r>
      <w:r w:rsidRPr="00B00BB6">
        <w:rPr>
          <w:rFonts w:ascii="Tahoma" w:hAnsi="Tahoma" w:cs="Tahoma"/>
          <w:sz w:val="20"/>
          <w:szCs w:val="20"/>
        </w:rPr>
        <w:t xml:space="preserve">Za potrebe </w:t>
      </w:r>
      <w:r w:rsidR="00424212" w:rsidRPr="00B00BB6">
        <w:rPr>
          <w:rFonts w:ascii="Tahoma" w:hAnsi="Tahoma" w:cs="Tahoma"/>
          <w:sz w:val="20"/>
          <w:szCs w:val="20"/>
        </w:rPr>
        <w:t>iz</w:t>
      </w:r>
      <w:r w:rsidRPr="00B00BB6">
        <w:rPr>
          <w:rFonts w:ascii="Tahoma" w:hAnsi="Tahoma" w:cs="Tahoma"/>
          <w:sz w:val="20"/>
          <w:szCs w:val="20"/>
        </w:rPr>
        <w:t xml:space="preserve">gradnje </w:t>
      </w:r>
      <w:r w:rsidR="00424212" w:rsidRPr="00B00BB6">
        <w:rPr>
          <w:rFonts w:ascii="Tahoma" w:hAnsi="Tahoma" w:cs="Tahoma"/>
          <w:sz w:val="20"/>
          <w:szCs w:val="20"/>
        </w:rPr>
        <w:t>akumulacijskega bazena z visokovodnim razbremenilnikom za HE Brežice</w:t>
      </w:r>
      <w:r w:rsidRPr="00B00BB6">
        <w:rPr>
          <w:rFonts w:ascii="Tahoma" w:hAnsi="Tahoma" w:cs="Tahoma"/>
          <w:sz w:val="20"/>
          <w:szCs w:val="20"/>
        </w:rPr>
        <w:t xml:space="preserve"> je bilo v letu </w:t>
      </w:r>
      <w:r w:rsidR="007F43ED" w:rsidRPr="00B00BB6">
        <w:rPr>
          <w:rFonts w:ascii="Tahoma" w:hAnsi="Tahoma" w:cs="Tahoma"/>
          <w:sz w:val="20"/>
          <w:szCs w:val="20"/>
        </w:rPr>
        <w:t>20</w:t>
      </w:r>
      <w:r w:rsidR="003D11F2" w:rsidRPr="00B00BB6">
        <w:rPr>
          <w:rFonts w:ascii="Tahoma" w:hAnsi="Tahoma" w:cs="Tahoma"/>
          <w:sz w:val="20"/>
          <w:szCs w:val="20"/>
        </w:rPr>
        <w:t>2</w:t>
      </w:r>
      <w:r w:rsidR="00B00BB6" w:rsidRPr="00B00BB6">
        <w:rPr>
          <w:rFonts w:ascii="Tahoma" w:hAnsi="Tahoma" w:cs="Tahoma"/>
          <w:sz w:val="20"/>
          <w:szCs w:val="20"/>
        </w:rPr>
        <w:t>1</w:t>
      </w:r>
      <w:r w:rsidRPr="00B00BB6">
        <w:rPr>
          <w:rFonts w:ascii="Tahoma" w:hAnsi="Tahoma" w:cs="Tahoma"/>
          <w:sz w:val="20"/>
          <w:szCs w:val="20"/>
        </w:rPr>
        <w:t xml:space="preserve"> odvzeto iz struge Save skupaj </w:t>
      </w:r>
      <w:r w:rsidR="00B00BB6" w:rsidRPr="00B00BB6">
        <w:rPr>
          <w:rFonts w:ascii="Tahoma" w:hAnsi="Tahoma" w:cs="Tahoma"/>
          <w:sz w:val="20"/>
          <w:szCs w:val="20"/>
        </w:rPr>
        <w:t>1.320,34</w:t>
      </w:r>
      <w:r w:rsidRPr="00B00BB6">
        <w:rPr>
          <w:rFonts w:ascii="Tahoma" w:hAnsi="Tahoma" w:cs="Tahoma"/>
          <w:sz w:val="20"/>
          <w:szCs w:val="20"/>
        </w:rPr>
        <w:t xml:space="preserve"> m3 gramoznega materiala.</w:t>
      </w:r>
      <w:r>
        <w:rPr>
          <w:rFonts w:ascii="Tahoma" w:hAnsi="Tahoma" w:cs="Tahoma"/>
          <w:sz w:val="20"/>
          <w:szCs w:val="20"/>
        </w:rPr>
        <w:t xml:space="preserve"> </w:t>
      </w:r>
    </w:p>
    <w:p w14:paraId="5EBFEC75" w14:textId="77777777" w:rsidR="00B67A61" w:rsidRPr="000F1726" w:rsidRDefault="00B67A61" w:rsidP="00F44C8A">
      <w:pPr>
        <w:jc w:val="both"/>
        <w:rPr>
          <w:rFonts w:ascii="Tahoma" w:hAnsi="Tahoma" w:cs="Tahoma"/>
          <w:sz w:val="20"/>
          <w:szCs w:val="20"/>
        </w:rPr>
      </w:pPr>
    </w:p>
    <w:p w14:paraId="03DF2790" w14:textId="77777777" w:rsidR="00B67A61" w:rsidRDefault="00B67A61" w:rsidP="00675B80">
      <w:pPr>
        <w:jc w:val="both"/>
        <w:rPr>
          <w:rFonts w:ascii="Tahoma" w:hAnsi="Tahoma" w:cs="Tahoma"/>
          <w:sz w:val="20"/>
          <w:szCs w:val="20"/>
        </w:rPr>
      </w:pPr>
    </w:p>
    <w:p w14:paraId="22FD77BC" w14:textId="77777777" w:rsidR="00B67A61" w:rsidRPr="00E52B2B" w:rsidRDefault="00B67A61" w:rsidP="004C6F34">
      <w:pPr>
        <w:pStyle w:val="Naslov2"/>
        <w:jc w:val="both"/>
        <w:rPr>
          <w:rFonts w:ascii="Tahoma" w:hAnsi="Tahoma" w:cs="Tahoma"/>
          <w:sz w:val="20"/>
          <w:szCs w:val="20"/>
        </w:rPr>
      </w:pPr>
      <w:bookmarkStart w:id="96" w:name="_Toc159650033"/>
      <w:bookmarkStart w:id="97" w:name="_Toc168888079"/>
      <w:bookmarkStart w:id="98" w:name="_Toc168888265"/>
      <w:r>
        <w:rPr>
          <w:rFonts w:ascii="Tahoma" w:hAnsi="Tahoma" w:cs="Tahoma"/>
          <w:sz w:val="20"/>
          <w:szCs w:val="20"/>
        </w:rPr>
        <w:br w:type="page"/>
      </w:r>
      <w:bookmarkStart w:id="99" w:name="_Toc536087738"/>
      <w:bookmarkStart w:id="100" w:name="_Toc94858457"/>
      <w:r w:rsidR="007156F7">
        <w:rPr>
          <w:rFonts w:ascii="Tahoma" w:hAnsi="Tahoma" w:cs="Tahoma"/>
          <w:sz w:val="20"/>
          <w:szCs w:val="20"/>
        </w:rPr>
        <w:lastRenderedPageBreak/>
        <w:t xml:space="preserve">2.3 </w:t>
      </w:r>
      <w:r w:rsidRPr="00E52B2B">
        <w:rPr>
          <w:rFonts w:ascii="Tahoma" w:hAnsi="Tahoma" w:cs="Tahoma"/>
          <w:sz w:val="20"/>
          <w:szCs w:val="20"/>
        </w:rPr>
        <w:t>GOSPODARSKO OKOLJE IN UPRAVLJANJE TVEGANJ</w:t>
      </w:r>
      <w:bookmarkEnd w:id="96"/>
      <w:bookmarkEnd w:id="97"/>
      <w:bookmarkEnd w:id="98"/>
      <w:bookmarkEnd w:id="99"/>
      <w:bookmarkEnd w:id="100"/>
    </w:p>
    <w:p w14:paraId="70E73884" w14:textId="77777777" w:rsidR="00B67A61" w:rsidRPr="00BD0D30" w:rsidRDefault="00B67A61" w:rsidP="000714E8"/>
    <w:p w14:paraId="71701C42" w14:textId="77777777" w:rsidR="00A2630C" w:rsidRPr="00923805" w:rsidRDefault="00A2630C" w:rsidP="00A2630C">
      <w:pPr>
        <w:jc w:val="both"/>
        <w:rPr>
          <w:rFonts w:ascii="Tahoma" w:hAnsi="Tahoma" w:cs="Tahoma"/>
          <w:sz w:val="20"/>
          <w:szCs w:val="20"/>
        </w:rPr>
      </w:pPr>
      <w:r w:rsidRPr="00923805">
        <w:rPr>
          <w:rFonts w:ascii="Tahoma" w:hAnsi="Tahoma" w:cs="Tahoma"/>
          <w:sz w:val="20"/>
          <w:szCs w:val="20"/>
        </w:rPr>
        <w:t xml:space="preserve">Glede na določila Zakona o finančnem poslovanju, postopkih zaradi insolventnosti in prisilnem prenehanju smo v javnem podjetju INFRA d.o.o. redno spremljali tveganja, katerim smo izpostavljeni pri poslovanju ter sprejemali ustrezne ukrepe za njihovo obvladovanje. </w:t>
      </w:r>
    </w:p>
    <w:p w14:paraId="74F8F700" w14:textId="77777777" w:rsidR="00A2630C" w:rsidRPr="002A5C80" w:rsidRDefault="00A2630C" w:rsidP="00A2630C">
      <w:pPr>
        <w:jc w:val="both"/>
        <w:rPr>
          <w:rFonts w:ascii="Tahoma" w:hAnsi="Tahoma" w:cs="Tahoma"/>
          <w:sz w:val="20"/>
          <w:szCs w:val="20"/>
        </w:rPr>
      </w:pPr>
    </w:p>
    <w:p w14:paraId="0E28B1EA" w14:textId="77777777" w:rsidR="00A2630C" w:rsidRPr="00B81B9E" w:rsidRDefault="00A2630C" w:rsidP="00A2630C">
      <w:pPr>
        <w:numPr>
          <w:ilvl w:val="0"/>
          <w:numId w:val="2"/>
        </w:numPr>
        <w:jc w:val="both"/>
        <w:rPr>
          <w:rFonts w:ascii="Tahoma" w:hAnsi="Tahoma" w:cs="Tahoma"/>
          <w:b/>
          <w:sz w:val="20"/>
          <w:szCs w:val="20"/>
        </w:rPr>
      </w:pPr>
      <w:r w:rsidRPr="00B81B9E">
        <w:rPr>
          <w:rFonts w:ascii="Tahoma" w:hAnsi="Tahoma" w:cs="Tahoma"/>
          <w:b/>
          <w:sz w:val="20"/>
          <w:szCs w:val="20"/>
        </w:rPr>
        <w:t>Likvidnostno tveganje</w:t>
      </w:r>
    </w:p>
    <w:p w14:paraId="4A3E1BAC" w14:textId="77777777" w:rsidR="00A2630C" w:rsidRPr="00B81B9E" w:rsidRDefault="00A2630C" w:rsidP="00A2630C">
      <w:pPr>
        <w:jc w:val="both"/>
        <w:rPr>
          <w:rFonts w:ascii="Tahoma" w:hAnsi="Tahoma" w:cs="Tahoma"/>
          <w:sz w:val="20"/>
          <w:szCs w:val="20"/>
        </w:rPr>
      </w:pPr>
    </w:p>
    <w:p w14:paraId="25EEE8BA" w14:textId="1821F5D5" w:rsidR="00C616CA" w:rsidRPr="003D32F7" w:rsidRDefault="00C616CA" w:rsidP="00C616CA">
      <w:pPr>
        <w:jc w:val="both"/>
        <w:rPr>
          <w:rFonts w:ascii="Tahoma" w:hAnsi="Tahoma" w:cs="Tahoma"/>
          <w:sz w:val="20"/>
          <w:szCs w:val="20"/>
        </w:rPr>
      </w:pPr>
      <w:r w:rsidRPr="00D049FD">
        <w:rPr>
          <w:rFonts w:ascii="Tahoma" w:hAnsi="Tahoma" w:cs="Tahoma"/>
          <w:sz w:val="20"/>
          <w:szCs w:val="20"/>
        </w:rPr>
        <w:t xml:space="preserve">V </w:t>
      </w:r>
      <w:r>
        <w:rPr>
          <w:rFonts w:ascii="Tahoma" w:hAnsi="Tahoma" w:cs="Tahoma"/>
          <w:sz w:val="20"/>
          <w:szCs w:val="20"/>
        </w:rPr>
        <w:t>letu 2021</w:t>
      </w:r>
      <w:r w:rsidRPr="00D049FD">
        <w:rPr>
          <w:rFonts w:ascii="Tahoma" w:hAnsi="Tahoma" w:cs="Tahoma"/>
          <w:sz w:val="20"/>
          <w:szCs w:val="20"/>
        </w:rPr>
        <w:t xml:space="preserve"> je </w:t>
      </w:r>
      <w:r>
        <w:rPr>
          <w:rFonts w:ascii="Tahoma" w:hAnsi="Tahoma" w:cs="Tahoma"/>
          <w:sz w:val="20"/>
          <w:szCs w:val="20"/>
        </w:rPr>
        <w:t>Direkcija Republike Slovenije za vode</w:t>
      </w:r>
      <w:r w:rsidRPr="00D049FD">
        <w:rPr>
          <w:rFonts w:ascii="Tahoma" w:hAnsi="Tahoma" w:cs="Tahoma"/>
          <w:sz w:val="20"/>
          <w:szCs w:val="20"/>
        </w:rPr>
        <w:t xml:space="preserve">  v skladu s pogodbo</w:t>
      </w:r>
      <w:r>
        <w:rPr>
          <w:rFonts w:ascii="Tahoma" w:hAnsi="Tahoma" w:cs="Tahoma"/>
          <w:sz w:val="20"/>
          <w:szCs w:val="20"/>
        </w:rPr>
        <w:t xml:space="preserve"> o začasnem financiranju</w:t>
      </w:r>
      <w:r w:rsidRPr="00D049FD">
        <w:rPr>
          <w:rFonts w:ascii="Tahoma" w:hAnsi="Tahoma" w:cs="Tahoma"/>
          <w:sz w:val="20"/>
          <w:szCs w:val="20"/>
        </w:rPr>
        <w:t xml:space="preserve"> št. </w:t>
      </w:r>
      <w:r>
        <w:rPr>
          <w:rFonts w:ascii="Tahoma" w:hAnsi="Tahoma" w:cs="Tahoma"/>
          <w:sz w:val="20"/>
          <w:szCs w:val="20"/>
        </w:rPr>
        <w:t>2555-21-430010</w:t>
      </w:r>
      <w:r w:rsidRPr="00D049FD">
        <w:rPr>
          <w:rFonts w:ascii="Tahoma" w:hAnsi="Tahoma" w:cs="Tahoma"/>
          <w:sz w:val="20"/>
          <w:szCs w:val="20"/>
        </w:rPr>
        <w:t xml:space="preserve"> z dne </w:t>
      </w:r>
      <w:r>
        <w:rPr>
          <w:rFonts w:ascii="Tahoma" w:hAnsi="Tahoma" w:cs="Tahoma"/>
          <w:sz w:val="20"/>
          <w:szCs w:val="20"/>
        </w:rPr>
        <w:t xml:space="preserve">29.12.2020 in k njej sklenjenimi aneksi št. 1, 2, 3, 4, 5, 6, 7 in 8 </w:t>
      </w:r>
      <w:r w:rsidRPr="00D049FD">
        <w:rPr>
          <w:rFonts w:ascii="Tahoma" w:hAnsi="Tahoma" w:cs="Tahoma"/>
          <w:sz w:val="20"/>
          <w:szCs w:val="20"/>
        </w:rPr>
        <w:t xml:space="preserve">v roku poravnavala izstavljene fakture za opravljene storitve izvajanja gospodarske javne službe urejanja voda na vplivnem območju energetskega izkoriščanja Spodnje Save. </w:t>
      </w:r>
    </w:p>
    <w:p w14:paraId="5962EDDA" w14:textId="77777777" w:rsidR="00C616CA" w:rsidRDefault="00C616CA" w:rsidP="00C616CA">
      <w:pPr>
        <w:ind w:right="46"/>
        <w:jc w:val="both"/>
        <w:rPr>
          <w:rFonts w:ascii="Tahoma" w:hAnsi="Tahoma" w:cs="Tahoma"/>
          <w:sz w:val="20"/>
          <w:szCs w:val="20"/>
        </w:rPr>
      </w:pPr>
    </w:p>
    <w:p w14:paraId="434BAC92" w14:textId="48B33079" w:rsidR="00C616CA" w:rsidRDefault="00C616CA" w:rsidP="00C616CA">
      <w:pPr>
        <w:jc w:val="both"/>
        <w:rPr>
          <w:rFonts w:ascii="Tahoma" w:hAnsi="Tahoma" w:cs="Tahoma"/>
          <w:sz w:val="20"/>
          <w:szCs w:val="20"/>
        </w:rPr>
      </w:pPr>
      <w:r w:rsidRPr="003D32F7">
        <w:rPr>
          <w:rFonts w:ascii="Tahoma" w:hAnsi="Tahoma" w:cs="Tahoma"/>
          <w:sz w:val="20"/>
          <w:szCs w:val="20"/>
        </w:rPr>
        <w:t xml:space="preserve">Dne </w:t>
      </w:r>
      <w:r>
        <w:rPr>
          <w:rFonts w:ascii="Tahoma" w:hAnsi="Tahoma" w:cs="Tahoma"/>
          <w:sz w:val="20"/>
          <w:szCs w:val="20"/>
        </w:rPr>
        <w:t>25.09.2020</w:t>
      </w:r>
      <w:r w:rsidRPr="003D32F7">
        <w:rPr>
          <w:rFonts w:ascii="Tahoma" w:hAnsi="Tahoma" w:cs="Tahoma"/>
          <w:sz w:val="20"/>
          <w:szCs w:val="20"/>
        </w:rPr>
        <w:t xml:space="preserve"> je bila podpisana z Ministrstvom za okolje in prostor</w:t>
      </w:r>
      <w:r>
        <w:rPr>
          <w:rFonts w:ascii="Tahoma" w:hAnsi="Tahoma" w:cs="Tahoma"/>
          <w:sz w:val="20"/>
          <w:szCs w:val="20"/>
        </w:rPr>
        <w:t xml:space="preserve">, Direkcijo Republike Slovenije za vode </w:t>
      </w:r>
      <w:r w:rsidRPr="003D32F7">
        <w:rPr>
          <w:rFonts w:ascii="Tahoma" w:hAnsi="Tahoma" w:cs="Tahoma"/>
          <w:sz w:val="20"/>
          <w:szCs w:val="20"/>
        </w:rPr>
        <w:t xml:space="preserve"> pogodba št. </w:t>
      </w:r>
      <w:r>
        <w:rPr>
          <w:rFonts w:ascii="Tahoma" w:hAnsi="Tahoma" w:cs="Tahoma"/>
          <w:sz w:val="20"/>
          <w:szCs w:val="20"/>
        </w:rPr>
        <w:t>2555-20-470219</w:t>
      </w:r>
      <w:r w:rsidRPr="003D32F7">
        <w:rPr>
          <w:rFonts w:ascii="Tahoma" w:hAnsi="Tahoma" w:cs="Tahoma"/>
          <w:sz w:val="20"/>
          <w:szCs w:val="20"/>
        </w:rPr>
        <w:t xml:space="preserve"> o zagotovitvi sredstev iz proračunske postavke Sklada za vode za</w:t>
      </w:r>
      <w:r>
        <w:rPr>
          <w:rFonts w:ascii="Tahoma" w:hAnsi="Tahoma" w:cs="Tahoma"/>
          <w:sz w:val="20"/>
          <w:szCs w:val="20"/>
        </w:rPr>
        <w:t xml:space="preserve"> leto 2020 za</w:t>
      </w:r>
      <w:r w:rsidRPr="003D32F7">
        <w:rPr>
          <w:rFonts w:ascii="Tahoma" w:hAnsi="Tahoma" w:cs="Tahoma"/>
          <w:sz w:val="20"/>
          <w:szCs w:val="20"/>
        </w:rPr>
        <w:t xml:space="preserve"> izvedbo ureditev vodne infrastrukture ter državne in lokalne infrastrukture na območju HE Blanca v višini </w:t>
      </w:r>
      <w:r w:rsidRPr="00F86168">
        <w:rPr>
          <w:rFonts w:ascii="Tahoma" w:hAnsi="Tahoma" w:cs="Tahoma"/>
          <w:sz w:val="20"/>
          <w:szCs w:val="20"/>
        </w:rPr>
        <w:t>137.565,00 EUR</w:t>
      </w:r>
      <w:r w:rsidRPr="003D32F7">
        <w:rPr>
          <w:rFonts w:ascii="Tahoma" w:hAnsi="Tahoma" w:cs="Tahoma"/>
          <w:sz w:val="20"/>
          <w:szCs w:val="20"/>
        </w:rPr>
        <w:t>.</w:t>
      </w:r>
      <w:r>
        <w:rPr>
          <w:rFonts w:ascii="Tahoma" w:hAnsi="Tahoma" w:cs="Tahoma"/>
          <w:sz w:val="20"/>
          <w:szCs w:val="20"/>
        </w:rPr>
        <w:t xml:space="preserve"> Ker pogodba v letu 2020 ni bila v celoti realizirana je bil dne 29.12.2020 sklenjen aneks št. 1 k pogodbi o podaljšanju roka financiranja do 31.05.2021 ter dne 03.06.2021 aneks št. 2 o podaljšanju roka financiranja do 31.12.2021. </w:t>
      </w:r>
      <w:r w:rsidR="00D502FE">
        <w:rPr>
          <w:rFonts w:ascii="Tahoma" w:hAnsi="Tahoma" w:cs="Tahoma"/>
          <w:sz w:val="20"/>
          <w:szCs w:val="20"/>
        </w:rPr>
        <w:t xml:space="preserve">Na podlagi dne 31.08.2021 sprejetega poslovnega načrta je bila dne 28.09.2021 podpisana pogodba št. 2555-21-470142 o zagotovitvi sredstev za izvedbo ureditev vodne infrastrukture ter državne in lokalne infrastruktura na območju HE Blanca iz Proračuna Republike Slovenije za leto 2021 </w:t>
      </w:r>
      <w:r w:rsidR="00DC108E">
        <w:rPr>
          <w:rFonts w:ascii="Tahoma" w:hAnsi="Tahoma" w:cs="Tahoma"/>
          <w:sz w:val="20"/>
          <w:szCs w:val="20"/>
        </w:rPr>
        <w:t xml:space="preserve">iz p.p. 190133 Sklad za vode </w:t>
      </w:r>
      <w:r w:rsidR="00D502FE">
        <w:rPr>
          <w:rFonts w:ascii="Tahoma" w:hAnsi="Tahoma" w:cs="Tahoma"/>
          <w:sz w:val="20"/>
          <w:szCs w:val="20"/>
        </w:rPr>
        <w:t>v višini 38.284,00 EUR.</w:t>
      </w:r>
    </w:p>
    <w:p w14:paraId="492837DA" w14:textId="77777777" w:rsidR="00C616CA" w:rsidRDefault="00C616CA" w:rsidP="00C616CA">
      <w:pPr>
        <w:jc w:val="both"/>
        <w:rPr>
          <w:rFonts w:ascii="Tahoma" w:hAnsi="Tahoma" w:cs="Tahoma"/>
          <w:sz w:val="20"/>
          <w:szCs w:val="20"/>
        </w:rPr>
      </w:pPr>
    </w:p>
    <w:p w14:paraId="406FE485" w14:textId="54CC0AC2" w:rsidR="00DC108E" w:rsidRDefault="00C616CA" w:rsidP="00DC108E">
      <w:pPr>
        <w:jc w:val="both"/>
        <w:rPr>
          <w:rFonts w:ascii="Tahoma" w:hAnsi="Tahoma" w:cs="Tahoma"/>
          <w:sz w:val="20"/>
          <w:szCs w:val="20"/>
        </w:rPr>
      </w:pPr>
      <w:r w:rsidRPr="003D32F7">
        <w:rPr>
          <w:rFonts w:ascii="Tahoma" w:hAnsi="Tahoma" w:cs="Tahoma"/>
          <w:sz w:val="20"/>
          <w:szCs w:val="20"/>
        </w:rPr>
        <w:t xml:space="preserve">Za financiranje </w:t>
      </w:r>
      <w:r>
        <w:rPr>
          <w:rFonts w:ascii="Tahoma" w:hAnsi="Tahoma" w:cs="Tahoma"/>
          <w:sz w:val="20"/>
          <w:szCs w:val="20"/>
        </w:rPr>
        <w:t>izvedbe</w:t>
      </w:r>
      <w:r w:rsidRPr="003D32F7">
        <w:rPr>
          <w:rFonts w:ascii="Tahoma" w:hAnsi="Tahoma" w:cs="Tahoma"/>
          <w:sz w:val="20"/>
          <w:szCs w:val="20"/>
        </w:rPr>
        <w:t xml:space="preserve"> vodne infrastrukture ter državne in lokalne infrastrukture na območju HE Krško je bila dne </w:t>
      </w:r>
      <w:r>
        <w:rPr>
          <w:rFonts w:ascii="Tahoma" w:hAnsi="Tahoma" w:cs="Tahoma"/>
          <w:sz w:val="20"/>
          <w:szCs w:val="20"/>
        </w:rPr>
        <w:t>25.09.2020</w:t>
      </w:r>
      <w:r w:rsidRPr="003D32F7">
        <w:rPr>
          <w:rFonts w:ascii="Tahoma" w:hAnsi="Tahoma" w:cs="Tahoma"/>
          <w:sz w:val="20"/>
          <w:szCs w:val="20"/>
        </w:rPr>
        <w:t xml:space="preserve"> z </w:t>
      </w:r>
      <w:r>
        <w:rPr>
          <w:rFonts w:ascii="Tahoma" w:hAnsi="Tahoma" w:cs="Tahoma"/>
          <w:sz w:val="20"/>
          <w:szCs w:val="20"/>
        </w:rPr>
        <w:t>Ministrstvom za okolje in prostor, Direkcijo Republike Slovenije za vode</w:t>
      </w:r>
      <w:r w:rsidRPr="003D32F7">
        <w:rPr>
          <w:rFonts w:ascii="Tahoma" w:hAnsi="Tahoma" w:cs="Tahoma"/>
          <w:sz w:val="20"/>
          <w:szCs w:val="20"/>
        </w:rPr>
        <w:t xml:space="preserve"> podpisana pogodba št. </w:t>
      </w:r>
      <w:r>
        <w:rPr>
          <w:rFonts w:ascii="Tahoma" w:hAnsi="Tahoma" w:cs="Tahoma"/>
          <w:sz w:val="20"/>
          <w:szCs w:val="20"/>
        </w:rPr>
        <w:t>2555-20-470220</w:t>
      </w:r>
      <w:r w:rsidRPr="003D32F7">
        <w:rPr>
          <w:rFonts w:ascii="Tahoma" w:hAnsi="Tahoma" w:cs="Tahoma"/>
          <w:sz w:val="20"/>
          <w:szCs w:val="20"/>
        </w:rPr>
        <w:t xml:space="preserve"> </w:t>
      </w:r>
      <w:r>
        <w:rPr>
          <w:rFonts w:ascii="Tahoma" w:hAnsi="Tahoma" w:cs="Tahoma"/>
          <w:sz w:val="20"/>
          <w:szCs w:val="20"/>
        </w:rPr>
        <w:t xml:space="preserve">o </w:t>
      </w:r>
      <w:r w:rsidRPr="003D32F7">
        <w:rPr>
          <w:rFonts w:ascii="Tahoma" w:hAnsi="Tahoma" w:cs="Tahoma"/>
          <w:sz w:val="20"/>
          <w:szCs w:val="20"/>
        </w:rPr>
        <w:t xml:space="preserve">zagotovitvi sredstev </w:t>
      </w:r>
      <w:r>
        <w:rPr>
          <w:rFonts w:ascii="Tahoma" w:hAnsi="Tahoma" w:cs="Tahoma"/>
          <w:sz w:val="20"/>
          <w:szCs w:val="20"/>
        </w:rPr>
        <w:t xml:space="preserve">iz Sklada za vode </w:t>
      </w:r>
      <w:r w:rsidRPr="003D32F7">
        <w:rPr>
          <w:rFonts w:ascii="Tahoma" w:hAnsi="Tahoma" w:cs="Tahoma"/>
          <w:sz w:val="20"/>
          <w:szCs w:val="20"/>
        </w:rPr>
        <w:t xml:space="preserve">za leto </w:t>
      </w:r>
      <w:r>
        <w:rPr>
          <w:rFonts w:ascii="Tahoma" w:hAnsi="Tahoma" w:cs="Tahoma"/>
          <w:sz w:val="20"/>
          <w:szCs w:val="20"/>
        </w:rPr>
        <w:t>2020</w:t>
      </w:r>
      <w:r w:rsidRPr="003D32F7">
        <w:rPr>
          <w:rFonts w:ascii="Tahoma" w:hAnsi="Tahoma" w:cs="Tahoma"/>
          <w:sz w:val="20"/>
          <w:szCs w:val="20"/>
        </w:rPr>
        <w:t xml:space="preserve"> v višini </w:t>
      </w:r>
      <w:r w:rsidRPr="00F86168">
        <w:rPr>
          <w:rFonts w:ascii="Tahoma" w:hAnsi="Tahoma" w:cs="Tahoma"/>
          <w:sz w:val="20"/>
          <w:szCs w:val="20"/>
        </w:rPr>
        <w:t>8.745,00 EUR</w:t>
      </w:r>
      <w:r>
        <w:rPr>
          <w:rFonts w:ascii="Tahoma" w:hAnsi="Tahoma" w:cs="Tahoma"/>
          <w:sz w:val="20"/>
          <w:szCs w:val="20"/>
        </w:rPr>
        <w:t>.</w:t>
      </w:r>
      <w:r w:rsidRPr="003D32F7">
        <w:rPr>
          <w:rFonts w:ascii="Tahoma" w:hAnsi="Tahoma" w:cs="Tahoma"/>
          <w:sz w:val="20"/>
          <w:szCs w:val="20"/>
        </w:rPr>
        <w:t xml:space="preserve"> </w:t>
      </w:r>
      <w:r>
        <w:rPr>
          <w:rFonts w:ascii="Tahoma" w:hAnsi="Tahoma" w:cs="Tahoma"/>
          <w:sz w:val="20"/>
          <w:szCs w:val="20"/>
        </w:rPr>
        <w:t>Ker pogodba v letu 2020 ni bila v celoti realizirana</w:t>
      </w:r>
      <w:r w:rsidR="001B4BDA">
        <w:rPr>
          <w:rFonts w:ascii="Tahoma" w:hAnsi="Tahoma" w:cs="Tahoma"/>
          <w:sz w:val="20"/>
          <w:szCs w:val="20"/>
        </w:rPr>
        <w:t>,</w:t>
      </w:r>
      <w:r>
        <w:rPr>
          <w:rFonts w:ascii="Tahoma" w:hAnsi="Tahoma" w:cs="Tahoma"/>
          <w:sz w:val="20"/>
          <w:szCs w:val="20"/>
        </w:rPr>
        <w:t xml:space="preserve"> je bil dne 29.12.2020 sklenjen aneks št. 1 k pogodbi o podaljšanju roka financiranja do 30.06.2021 ter dne 24.06.2021 aneks št. 2</w:t>
      </w:r>
      <w:r w:rsidR="001B4BDA">
        <w:rPr>
          <w:rFonts w:ascii="Tahoma" w:hAnsi="Tahoma" w:cs="Tahoma"/>
          <w:sz w:val="20"/>
          <w:szCs w:val="20"/>
        </w:rPr>
        <w:t>,</w:t>
      </w:r>
      <w:r>
        <w:rPr>
          <w:rFonts w:ascii="Tahoma" w:hAnsi="Tahoma" w:cs="Tahoma"/>
          <w:sz w:val="20"/>
          <w:szCs w:val="20"/>
        </w:rPr>
        <w:t xml:space="preserve"> o podaljšanju roka financiranja do 31.12.2021.  </w:t>
      </w:r>
      <w:r w:rsidR="00DC108E">
        <w:rPr>
          <w:rFonts w:ascii="Tahoma" w:hAnsi="Tahoma" w:cs="Tahoma"/>
          <w:sz w:val="20"/>
          <w:szCs w:val="20"/>
        </w:rPr>
        <w:t xml:space="preserve">Na podlagi dne 31.08.2021 sprejetega poslovnega načrta je bila dne 09.09.2021 podpisana pogodba št. 2555-21-470144 o zagotovitvi sredstev za izvedbo ureditev vodne infrastrukture ter državne in lokalne infrastruktura na območju HE </w:t>
      </w:r>
      <w:r w:rsidR="0023575E">
        <w:rPr>
          <w:rFonts w:ascii="Tahoma" w:hAnsi="Tahoma" w:cs="Tahoma"/>
          <w:sz w:val="20"/>
          <w:szCs w:val="20"/>
        </w:rPr>
        <w:t>K</w:t>
      </w:r>
      <w:r w:rsidR="00DC108E">
        <w:rPr>
          <w:rFonts w:ascii="Tahoma" w:hAnsi="Tahoma" w:cs="Tahoma"/>
          <w:sz w:val="20"/>
          <w:szCs w:val="20"/>
        </w:rPr>
        <w:t>rško iz Proračuna Republike Slovenije za leto 2021 iz p.p. 190133 Sklad za vode v višini 8.000,00 EUR.</w:t>
      </w:r>
    </w:p>
    <w:p w14:paraId="675E211C" w14:textId="77777777" w:rsidR="00C616CA" w:rsidRPr="003D32F7" w:rsidRDefault="00C616CA" w:rsidP="00C616CA">
      <w:pPr>
        <w:jc w:val="both"/>
        <w:rPr>
          <w:rFonts w:ascii="Tahoma" w:hAnsi="Tahoma" w:cs="Tahoma"/>
          <w:sz w:val="20"/>
          <w:szCs w:val="20"/>
        </w:rPr>
      </w:pPr>
    </w:p>
    <w:p w14:paraId="67F14E64" w14:textId="20007D75" w:rsidR="0023575E" w:rsidRDefault="00C616CA" w:rsidP="00C616CA">
      <w:pPr>
        <w:jc w:val="both"/>
        <w:rPr>
          <w:rFonts w:ascii="Tahoma" w:hAnsi="Tahoma" w:cs="Tahoma"/>
          <w:sz w:val="20"/>
          <w:szCs w:val="20"/>
        </w:rPr>
      </w:pPr>
      <w:r w:rsidRPr="003D32F7">
        <w:rPr>
          <w:rFonts w:ascii="Tahoma" w:hAnsi="Tahoma" w:cs="Tahoma"/>
          <w:sz w:val="20"/>
          <w:szCs w:val="20"/>
        </w:rPr>
        <w:t xml:space="preserve">Za financiranje </w:t>
      </w:r>
      <w:r>
        <w:rPr>
          <w:rFonts w:ascii="Tahoma" w:hAnsi="Tahoma" w:cs="Tahoma"/>
          <w:sz w:val="20"/>
          <w:szCs w:val="20"/>
        </w:rPr>
        <w:t>izvedbe</w:t>
      </w:r>
      <w:r w:rsidRPr="003D32F7">
        <w:rPr>
          <w:rFonts w:ascii="Tahoma" w:hAnsi="Tahoma" w:cs="Tahoma"/>
          <w:sz w:val="20"/>
          <w:szCs w:val="20"/>
        </w:rPr>
        <w:t xml:space="preserve"> </w:t>
      </w:r>
      <w:r>
        <w:rPr>
          <w:rFonts w:ascii="Tahoma" w:hAnsi="Tahoma" w:cs="Tahoma"/>
          <w:sz w:val="20"/>
          <w:szCs w:val="20"/>
        </w:rPr>
        <w:t xml:space="preserve">ureditev </w:t>
      </w:r>
      <w:r w:rsidRPr="003D32F7">
        <w:rPr>
          <w:rFonts w:ascii="Tahoma" w:hAnsi="Tahoma" w:cs="Tahoma"/>
          <w:sz w:val="20"/>
          <w:szCs w:val="20"/>
        </w:rPr>
        <w:t xml:space="preserve">vodne infrastrukture, vodne in energetske infrastrukture v nedeljivem razmerju ter državne in lokalne infrastrukture na območju HE Brežice je bila dne </w:t>
      </w:r>
      <w:r>
        <w:rPr>
          <w:rFonts w:ascii="Tahoma" w:hAnsi="Tahoma" w:cs="Tahoma"/>
          <w:sz w:val="20"/>
          <w:szCs w:val="20"/>
        </w:rPr>
        <w:t>10.09.2020</w:t>
      </w:r>
      <w:r w:rsidRPr="003D32F7">
        <w:rPr>
          <w:rFonts w:ascii="Tahoma" w:hAnsi="Tahoma" w:cs="Tahoma"/>
          <w:sz w:val="20"/>
          <w:szCs w:val="20"/>
        </w:rPr>
        <w:t xml:space="preserve"> z </w:t>
      </w:r>
      <w:r>
        <w:rPr>
          <w:rFonts w:ascii="Tahoma" w:hAnsi="Tahoma" w:cs="Tahoma"/>
          <w:sz w:val="20"/>
          <w:szCs w:val="20"/>
        </w:rPr>
        <w:t>Ministrstvom za okolje in prostor, Direkcijo Republike Slovenije za vode</w:t>
      </w:r>
      <w:r w:rsidRPr="003D32F7">
        <w:rPr>
          <w:rFonts w:ascii="Tahoma" w:hAnsi="Tahoma" w:cs="Tahoma"/>
          <w:sz w:val="20"/>
          <w:szCs w:val="20"/>
        </w:rPr>
        <w:t xml:space="preserve"> podpisana pogodba št. </w:t>
      </w:r>
      <w:r>
        <w:rPr>
          <w:rFonts w:ascii="Tahoma" w:hAnsi="Tahoma" w:cs="Tahoma"/>
          <w:sz w:val="20"/>
          <w:szCs w:val="20"/>
        </w:rPr>
        <w:t>2555-20-470182</w:t>
      </w:r>
      <w:r w:rsidRPr="003D32F7">
        <w:rPr>
          <w:rFonts w:ascii="Tahoma" w:hAnsi="Tahoma" w:cs="Tahoma"/>
          <w:sz w:val="20"/>
          <w:szCs w:val="20"/>
        </w:rPr>
        <w:t xml:space="preserve"> o zagotovitv</w:t>
      </w:r>
      <w:r>
        <w:rPr>
          <w:rFonts w:ascii="Tahoma" w:hAnsi="Tahoma" w:cs="Tahoma"/>
          <w:sz w:val="20"/>
          <w:szCs w:val="20"/>
        </w:rPr>
        <w:t xml:space="preserve">i </w:t>
      </w:r>
      <w:r w:rsidRPr="003D32F7">
        <w:rPr>
          <w:rFonts w:ascii="Tahoma" w:hAnsi="Tahoma" w:cs="Tahoma"/>
          <w:sz w:val="20"/>
          <w:szCs w:val="20"/>
        </w:rPr>
        <w:t xml:space="preserve">sredstev iz Sklada za vode za leto </w:t>
      </w:r>
      <w:r>
        <w:rPr>
          <w:rFonts w:ascii="Tahoma" w:hAnsi="Tahoma" w:cs="Tahoma"/>
          <w:sz w:val="20"/>
          <w:szCs w:val="20"/>
        </w:rPr>
        <w:t>2020</w:t>
      </w:r>
      <w:r w:rsidRPr="003D32F7">
        <w:rPr>
          <w:rFonts w:ascii="Tahoma" w:hAnsi="Tahoma" w:cs="Tahoma"/>
          <w:sz w:val="20"/>
          <w:szCs w:val="20"/>
        </w:rPr>
        <w:t xml:space="preserve"> v višini </w:t>
      </w:r>
      <w:r>
        <w:rPr>
          <w:rFonts w:ascii="Tahoma" w:hAnsi="Tahoma" w:cs="Tahoma"/>
          <w:sz w:val="20"/>
          <w:szCs w:val="20"/>
        </w:rPr>
        <w:t>7.196.620,29</w:t>
      </w:r>
      <w:r w:rsidRPr="003D32F7">
        <w:rPr>
          <w:rFonts w:ascii="Tahoma" w:hAnsi="Tahoma" w:cs="Tahoma"/>
          <w:sz w:val="20"/>
          <w:szCs w:val="20"/>
        </w:rPr>
        <w:t xml:space="preserve"> EUR</w:t>
      </w:r>
      <w:r>
        <w:rPr>
          <w:rFonts w:ascii="Tahoma" w:hAnsi="Tahoma" w:cs="Tahoma"/>
          <w:sz w:val="20"/>
          <w:szCs w:val="20"/>
        </w:rPr>
        <w:t>.</w:t>
      </w:r>
      <w:r w:rsidRPr="001144BA">
        <w:rPr>
          <w:rFonts w:ascii="Tahoma" w:hAnsi="Tahoma" w:cs="Tahoma"/>
          <w:sz w:val="20"/>
          <w:szCs w:val="20"/>
        </w:rPr>
        <w:t xml:space="preserve"> </w:t>
      </w:r>
      <w:r>
        <w:rPr>
          <w:rFonts w:ascii="Tahoma" w:hAnsi="Tahoma" w:cs="Tahoma"/>
          <w:sz w:val="20"/>
          <w:szCs w:val="20"/>
        </w:rPr>
        <w:t>Ker pogodba v letu 2020 ni bila v celoti realizirana</w:t>
      </w:r>
      <w:r w:rsidR="001B4BDA">
        <w:rPr>
          <w:rFonts w:ascii="Tahoma" w:hAnsi="Tahoma" w:cs="Tahoma"/>
          <w:sz w:val="20"/>
          <w:szCs w:val="20"/>
        </w:rPr>
        <w:t>,</w:t>
      </w:r>
      <w:r>
        <w:rPr>
          <w:rFonts w:ascii="Tahoma" w:hAnsi="Tahoma" w:cs="Tahoma"/>
          <w:sz w:val="20"/>
          <w:szCs w:val="20"/>
        </w:rPr>
        <w:t xml:space="preserve"> je bil dne 29.12.2020 sklenjen aneks št. 1 k pogodbi o podaljšanju roka financiranja do 31.07.2021 ter dne 22.07.2021 aneks št</w:t>
      </w:r>
      <w:r w:rsidR="00596371">
        <w:rPr>
          <w:rFonts w:ascii="Tahoma" w:hAnsi="Tahoma" w:cs="Tahoma"/>
          <w:sz w:val="20"/>
          <w:szCs w:val="20"/>
        </w:rPr>
        <w:t>.</w:t>
      </w:r>
      <w:r>
        <w:rPr>
          <w:rFonts w:ascii="Tahoma" w:hAnsi="Tahoma" w:cs="Tahoma"/>
          <w:sz w:val="20"/>
          <w:szCs w:val="20"/>
        </w:rPr>
        <w:t xml:space="preserve"> 2</w:t>
      </w:r>
      <w:r w:rsidR="001B4BDA">
        <w:rPr>
          <w:rFonts w:ascii="Tahoma" w:hAnsi="Tahoma" w:cs="Tahoma"/>
          <w:sz w:val="20"/>
          <w:szCs w:val="20"/>
        </w:rPr>
        <w:t>,</w:t>
      </w:r>
      <w:r>
        <w:rPr>
          <w:rFonts w:ascii="Tahoma" w:hAnsi="Tahoma" w:cs="Tahoma"/>
          <w:sz w:val="20"/>
          <w:szCs w:val="20"/>
        </w:rPr>
        <w:t xml:space="preserve"> o podaljšanju roka financiranja do 31.12.2021.</w:t>
      </w:r>
    </w:p>
    <w:p w14:paraId="0BDAB578" w14:textId="7D923C43" w:rsidR="0023575E" w:rsidRDefault="0023575E" w:rsidP="0023575E">
      <w:pPr>
        <w:jc w:val="both"/>
        <w:rPr>
          <w:rFonts w:ascii="Tahoma" w:hAnsi="Tahoma" w:cs="Tahoma"/>
          <w:sz w:val="20"/>
          <w:szCs w:val="20"/>
        </w:rPr>
      </w:pPr>
      <w:r>
        <w:rPr>
          <w:rFonts w:ascii="Tahoma" w:hAnsi="Tahoma" w:cs="Tahoma"/>
          <w:sz w:val="20"/>
          <w:szCs w:val="20"/>
        </w:rPr>
        <w:t>Na podlagi dne 31.08.2021 sprejetega poslovnega načrta je bila dne 09.09.2021 podpisana pogodba št. 2555-21-470143 o zagotovitvi sredstev za izvedbo ureditev vodne infrastrukture, vodne in energetske infrastrukture v nedeljivem razmerju ter državne in lokalne infrastruktura na območju HE Brežice  iz Proračuna Republike Slovenije za leto 2021 iz p.p. 190133 Sklad za vode v višini 4.018.115,00 EUR.</w:t>
      </w:r>
    </w:p>
    <w:p w14:paraId="212928A2" w14:textId="2F5931DD" w:rsidR="00C616CA" w:rsidRPr="003D32F7" w:rsidRDefault="00C616CA" w:rsidP="00C616CA">
      <w:pPr>
        <w:jc w:val="both"/>
        <w:rPr>
          <w:rFonts w:ascii="Tahoma" w:hAnsi="Tahoma" w:cs="Tahoma"/>
          <w:sz w:val="20"/>
          <w:szCs w:val="20"/>
        </w:rPr>
      </w:pPr>
      <w:r>
        <w:rPr>
          <w:rFonts w:ascii="Tahoma" w:hAnsi="Tahoma" w:cs="Tahoma"/>
          <w:sz w:val="20"/>
          <w:szCs w:val="20"/>
        </w:rPr>
        <w:t xml:space="preserve">  </w:t>
      </w:r>
    </w:p>
    <w:p w14:paraId="235CE895" w14:textId="36130F62" w:rsidR="00B3030C" w:rsidRDefault="00C616CA" w:rsidP="00B3030C">
      <w:pPr>
        <w:jc w:val="both"/>
        <w:rPr>
          <w:rFonts w:ascii="Tahoma" w:hAnsi="Tahoma" w:cs="Tahoma"/>
          <w:sz w:val="20"/>
          <w:szCs w:val="20"/>
        </w:rPr>
      </w:pPr>
      <w:r w:rsidRPr="003D32F7">
        <w:rPr>
          <w:rFonts w:ascii="Tahoma" w:hAnsi="Tahoma" w:cs="Tahoma"/>
          <w:sz w:val="20"/>
          <w:szCs w:val="20"/>
        </w:rPr>
        <w:t xml:space="preserve">Za financiranje </w:t>
      </w:r>
      <w:r>
        <w:rPr>
          <w:rFonts w:ascii="Tahoma" w:hAnsi="Tahoma" w:cs="Tahoma"/>
          <w:sz w:val="20"/>
          <w:szCs w:val="20"/>
        </w:rPr>
        <w:t xml:space="preserve">izvedbe objektov vodne, državne in lokalne infrastrukture ter objektov vodne in energetske infrastrukture v nedeljivem razmerju za izgradnjo HE Mokrice </w:t>
      </w:r>
      <w:r w:rsidRPr="003D32F7">
        <w:rPr>
          <w:rFonts w:ascii="Tahoma" w:hAnsi="Tahoma" w:cs="Tahoma"/>
          <w:sz w:val="20"/>
          <w:szCs w:val="20"/>
        </w:rPr>
        <w:t xml:space="preserve"> </w:t>
      </w:r>
      <w:r>
        <w:rPr>
          <w:rFonts w:ascii="Tahoma" w:hAnsi="Tahoma" w:cs="Tahoma"/>
          <w:sz w:val="20"/>
          <w:szCs w:val="20"/>
        </w:rPr>
        <w:t xml:space="preserve">je bila dne  08.07.2020 </w:t>
      </w:r>
      <w:r w:rsidRPr="003D32F7">
        <w:rPr>
          <w:rFonts w:ascii="Tahoma" w:hAnsi="Tahoma" w:cs="Tahoma"/>
          <w:sz w:val="20"/>
          <w:szCs w:val="20"/>
        </w:rPr>
        <w:t xml:space="preserve"> z Ministrstvom za okolje in prostor</w:t>
      </w:r>
      <w:r>
        <w:rPr>
          <w:rFonts w:ascii="Tahoma" w:hAnsi="Tahoma" w:cs="Tahoma"/>
          <w:sz w:val="20"/>
          <w:szCs w:val="20"/>
        </w:rPr>
        <w:t>, Direkcijo Republike Slovenije za vode</w:t>
      </w:r>
      <w:r w:rsidRPr="003D32F7">
        <w:rPr>
          <w:rFonts w:ascii="Tahoma" w:hAnsi="Tahoma" w:cs="Tahoma"/>
          <w:sz w:val="20"/>
          <w:szCs w:val="20"/>
        </w:rPr>
        <w:t xml:space="preserve"> podpisana pogodba št. </w:t>
      </w:r>
      <w:r>
        <w:rPr>
          <w:rFonts w:ascii="Tahoma" w:hAnsi="Tahoma" w:cs="Tahoma"/>
          <w:sz w:val="20"/>
          <w:szCs w:val="20"/>
        </w:rPr>
        <w:t>2555-20-470049</w:t>
      </w:r>
      <w:r w:rsidRPr="003D32F7">
        <w:rPr>
          <w:rFonts w:ascii="Tahoma" w:hAnsi="Tahoma" w:cs="Tahoma"/>
          <w:sz w:val="20"/>
          <w:szCs w:val="20"/>
        </w:rPr>
        <w:t xml:space="preserve"> </w:t>
      </w:r>
      <w:r>
        <w:rPr>
          <w:rFonts w:ascii="Tahoma" w:hAnsi="Tahoma" w:cs="Tahoma"/>
          <w:sz w:val="20"/>
          <w:szCs w:val="20"/>
        </w:rPr>
        <w:t xml:space="preserve">o </w:t>
      </w:r>
      <w:r w:rsidRPr="003D32F7">
        <w:rPr>
          <w:rFonts w:ascii="Tahoma" w:hAnsi="Tahoma" w:cs="Tahoma"/>
          <w:sz w:val="20"/>
          <w:szCs w:val="20"/>
        </w:rPr>
        <w:t xml:space="preserve">zagotovitvi sredstev </w:t>
      </w:r>
      <w:r>
        <w:rPr>
          <w:rFonts w:ascii="Tahoma" w:hAnsi="Tahoma" w:cs="Tahoma"/>
          <w:sz w:val="20"/>
          <w:szCs w:val="20"/>
        </w:rPr>
        <w:t xml:space="preserve">iz Sklada za vode </w:t>
      </w:r>
      <w:r w:rsidRPr="003D32F7">
        <w:rPr>
          <w:rFonts w:ascii="Tahoma" w:hAnsi="Tahoma" w:cs="Tahoma"/>
          <w:sz w:val="20"/>
          <w:szCs w:val="20"/>
        </w:rPr>
        <w:t xml:space="preserve">za leto </w:t>
      </w:r>
      <w:r>
        <w:rPr>
          <w:rFonts w:ascii="Tahoma" w:hAnsi="Tahoma" w:cs="Tahoma"/>
          <w:sz w:val="20"/>
          <w:szCs w:val="20"/>
        </w:rPr>
        <w:t xml:space="preserve">2020 </w:t>
      </w:r>
      <w:r w:rsidRPr="003D32F7">
        <w:rPr>
          <w:rFonts w:ascii="Tahoma" w:hAnsi="Tahoma" w:cs="Tahoma"/>
          <w:sz w:val="20"/>
          <w:szCs w:val="20"/>
        </w:rPr>
        <w:t xml:space="preserve">v višini </w:t>
      </w:r>
      <w:r>
        <w:rPr>
          <w:rFonts w:ascii="Tahoma" w:hAnsi="Tahoma" w:cs="Tahoma"/>
          <w:sz w:val="20"/>
          <w:szCs w:val="20"/>
        </w:rPr>
        <w:t>3.029.474,57</w:t>
      </w:r>
      <w:r w:rsidRPr="003D32F7">
        <w:rPr>
          <w:rFonts w:ascii="Tahoma" w:hAnsi="Tahoma" w:cs="Tahoma"/>
          <w:sz w:val="20"/>
          <w:szCs w:val="20"/>
        </w:rPr>
        <w:t xml:space="preserve"> EUR</w:t>
      </w:r>
      <w:r>
        <w:rPr>
          <w:rFonts w:ascii="Tahoma" w:hAnsi="Tahoma" w:cs="Tahoma"/>
          <w:sz w:val="20"/>
          <w:szCs w:val="20"/>
        </w:rPr>
        <w:t>. Ker pogodba v letu 2020 ni bila v celoti realizirana</w:t>
      </w:r>
      <w:r w:rsidR="001B4BDA">
        <w:rPr>
          <w:rFonts w:ascii="Tahoma" w:hAnsi="Tahoma" w:cs="Tahoma"/>
          <w:sz w:val="20"/>
          <w:szCs w:val="20"/>
        </w:rPr>
        <w:t>,</w:t>
      </w:r>
      <w:r>
        <w:rPr>
          <w:rFonts w:ascii="Tahoma" w:hAnsi="Tahoma" w:cs="Tahoma"/>
          <w:sz w:val="20"/>
          <w:szCs w:val="20"/>
        </w:rPr>
        <w:t xml:space="preserve"> je bil dne 29.12.2020 sklenjen aneks št. 1 k pogodbi o podaljšanju roka financiranja do 31.05.2021 ter dne 03.06.2021 aneks št. 2</w:t>
      </w:r>
      <w:r w:rsidR="001B4BDA">
        <w:rPr>
          <w:rFonts w:ascii="Tahoma" w:hAnsi="Tahoma" w:cs="Tahoma"/>
          <w:sz w:val="20"/>
          <w:szCs w:val="20"/>
        </w:rPr>
        <w:t>,</w:t>
      </w:r>
      <w:r>
        <w:rPr>
          <w:rFonts w:ascii="Tahoma" w:hAnsi="Tahoma" w:cs="Tahoma"/>
          <w:sz w:val="20"/>
          <w:szCs w:val="20"/>
        </w:rPr>
        <w:t xml:space="preserve"> o podaljšanju roka financiranja do 31.12.2021.</w:t>
      </w:r>
      <w:r w:rsidR="00B3030C">
        <w:rPr>
          <w:rFonts w:ascii="Tahoma" w:hAnsi="Tahoma" w:cs="Tahoma"/>
          <w:sz w:val="20"/>
          <w:szCs w:val="20"/>
        </w:rPr>
        <w:t xml:space="preserve"> Na podlagi dne 31.08.2021 sprejetega poslovnega načrta je bila dne 30.11.2021 z Ministrstvom za okolje in prostor podpisana pogodba št. 2550-21-311054 o zagotovitvi sredstev za izvedbo objektov vodne, državne in lokalne infrastrukture ter objektov vodne in energetske infrastrukture v nedeljivem razmerju za izgradnjo HE Mokrice Proračuna Republike Slovenije za leto 2021 iz p.p. 559 Sklad za podnebne spremembe v višini 1.961.684,00 EUR.</w:t>
      </w:r>
    </w:p>
    <w:p w14:paraId="3B036517" w14:textId="112714FD" w:rsidR="00C616CA" w:rsidRDefault="00C616CA" w:rsidP="00C616CA">
      <w:pPr>
        <w:jc w:val="both"/>
        <w:rPr>
          <w:rFonts w:ascii="Tahoma" w:hAnsi="Tahoma" w:cs="Tahoma"/>
          <w:sz w:val="20"/>
          <w:szCs w:val="20"/>
        </w:rPr>
      </w:pPr>
    </w:p>
    <w:p w14:paraId="4F447AC7" w14:textId="77777777" w:rsidR="00B3030C" w:rsidRDefault="00B3030C" w:rsidP="00C616CA">
      <w:pPr>
        <w:jc w:val="both"/>
        <w:rPr>
          <w:rFonts w:ascii="Tahoma" w:hAnsi="Tahoma" w:cs="Tahoma"/>
          <w:sz w:val="20"/>
          <w:szCs w:val="20"/>
        </w:rPr>
      </w:pPr>
    </w:p>
    <w:p w14:paraId="0C49F63B" w14:textId="77777777" w:rsidR="00C616CA" w:rsidRDefault="00C616CA" w:rsidP="00C616CA">
      <w:pPr>
        <w:jc w:val="both"/>
        <w:rPr>
          <w:rFonts w:ascii="Tahoma" w:hAnsi="Tahoma" w:cs="Tahoma"/>
          <w:sz w:val="20"/>
          <w:szCs w:val="20"/>
        </w:rPr>
      </w:pPr>
    </w:p>
    <w:p w14:paraId="0C77E4DE" w14:textId="77777777" w:rsidR="00C616CA" w:rsidRDefault="00C616CA" w:rsidP="00C616CA">
      <w:pPr>
        <w:ind w:right="46"/>
        <w:jc w:val="both"/>
        <w:rPr>
          <w:rFonts w:ascii="Tahoma" w:hAnsi="Tahoma" w:cs="Tahoma"/>
          <w:sz w:val="20"/>
          <w:szCs w:val="20"/>
        </w:rPr>
      </w:pPr>
      <w:r>
        <w:rPr>
          <w:rFonts w:ascii="Tahoma" w:hAnsi="Tahoma" w:cs="Tahoma"/>
          <w:sz w:val="20"/>
          <w:szCs w:val="20"/>
        </w:rPr>
        <w:t xml:space="preserve">Za financiranje upravljanja odlagališča odpadkov Rakovnik je bila na podlagi Krovne pogodbe o upravljanju odlagališča odpadkov Rakovnik št. 2550-19-340017 z dne 12.08.2019,  dne 15.02.2021 podpisana pogodba št. 2550-21-340002 o zagotovitvi sredstev iz proračunske postavke 153246 - Saniranje neurejenih odlagališč  v višini 521.166,00 EUR z DDV, od tega za stroške INFRA v višini 82.566,00 EUR z DDV ter stroške drugih izvajalcev v višini 438.600,00 EUR z DDV. </w:t>
      </w:r>
    </w:p>
    <w:p w14:paraId="6E93CB4C" w14:textId="77777777" w:rsidR="00C616CA" w:rsidRDefault="00C616CA" w:rsidP="00C616CA">
      <w:pPr>
        <w:ind w:right="46"/>
        <w:jc w:val="both"/>
        <w:rPr>
          <w:rFonts w:ascii="Tahoma" w:hAnsi="Tahoma" w:cs="Tahoma"/>
          <w:sz w:val="20"/>
          <w:szCs w:val="20"/>
        </w:rPr>
      </w:pPr>
    </w:p>
    <w:p w14:paraId="36EB1AB8" w14:textId="77777777" w:rsidR="00C616CA" w:rsidRDefault="00C616CA" w:rsidP="00C616CA">
      <w:pPr>
        <w:ind w:right="46"/>
        <w:jc w:val="both"/>
        <w:rPr>
          <w:rFonts w:ascii="Tahoma" w:hAnsi="Tahoma" w:cs="Tahoma"/>
          <w:sz w:val="20"/>
          <w:szCs w:val="20"/>
        </w:rPr>
      </w:pPr>
      <w:r w:rsidRPr="003D32F7">
        <w:rPr>
          <w:rFonts w:ascii="Tahoma" w:hAnsi="Tahoma" w:cs="Tahoma"/>
          <w:sz w:val="20"/>
          <w:szCs w:val="20"/>
        </w:rPr>
        <w:t>Zaradi zagotavljanja čim boljše plačilne sposobnosti smo redno načrtovali in spremljali denarne tokove.</w:t>
      </w:r>
      <w:r w:rsidRPr="008704C0">
        <w:rPr>
          <w:rFonts w:ascii="Tahoma" w:hAnsi="Tahoma" w:cs="Tahoma"/>
          <w:sz w:val="20"/>
          <w:szCs w:val="20"/>
        </w:rPr>
        <w:t xml:space="preserve"> </w:t>
      </w:r>
    </w:p>
    <w:p w14:paraId="46E9E7C0" w14:textId="77777777" w:rsidR="0039176E" w:rsidRDefault="0039176E" w:rsidP="002C6963">
      <w:pPr>
        <w:rPr>
          <w:rFonts w:ascii="Tahoma" w:hAnsi="Tahoma" w:cs="Tahoma"/>
          <w:sz w:val="20"/>
          <w:szCs w:val="20"/>
        </w:rPr>
      </w:pPr>
    </w:p>
    <w:p w14:paraId="166C924F" w14:textId="77777777" w:rsidR="00A2630C" w:rsidRPr="000E1380" w:rsidRDefault="00A2630C" w:rsidP="00A2630C">
      <w:pPr>
        <w:numPr>
          <w:ilvl w:val="0"/>
          <w:numId w:val="2"/>
        </w:numPr>
        <w:jc w:val="both"/>
        <w:rPr>
          <w:rFonts w:ascii="Tahoma" w:hAnsi="Tahoma" w:cs="Tahoma"/>
          <w:b/>
          <w:sz w:val="20"/>
          <w:szCs w:val="20"/>
        </w:rPr>
      </w:pPr>
      <w:r w:rsidRPr="000E1380">
        <w:rPr>
          <w:rFonts w:ascii="Tahoma" w:hAnsi="Tahoma" w:cs="Tahoma"/>
          <w:b/>
          <w:sz w:val="20"/>
          <w:szCs w:val="20"/>
        </w:rPr>
        <w:t>Tveganje spremembe tržnih cen</w:t>
      </w:r>
    </w:p>
    <w:p w14:paraId="5E35A735" w14:textId="77777777" w:rsidR="00A2630C" w:rsidRPr="002A5C80" w:rsidRDefault="00A2630C" w:rsidP="00A2630C">
      <w:pPr>
        <w:pStyle w:val="Telobesedila"/>
        <w:rPr>
          <w:rFonts w:ascii="Tahoma" w:hAnsi="Tahoma" w:cs="Tahoma"/>
          <w:sz w:val="20"/>
        </w:rPr>
      </w:pPr>
    </w:p>
    <w:p w14:paraId="4B5C732C" w14:textId="77777777" w:rsidR="00A2630C" w:rsidRPr="00923805" w:rsidRDefault="00A2630C" w:rsidP="00A2630C">
      <w:pPr>
        <w:ind w:right="46"/>
        <w:jc w:val="both"/>
        <w:rPr>
          <w:rFonts w:ascii="Tahoma" w:hAnsi="Tahoma" w:cs="Tahoma"/>
          <w:sz w:val="20"/>
          <w:szCs w:val="20"/>
        </w:rPr>
      </w:pPr>
      <w:r w:rsidRPr="00923805">
        <w:rPr>
          <w:rFonts w:ascii="Tahoma" w:hAnsi="Tahoma" w:cs="Tahoma"/>
          <w:sz w:val="20"/>
          <w:szCs w:val="20"/>
        </w:rPr>
        <w:t xml:space="preserve">Pred tveganjem spremembe vrednosti pogodbenih del v zvezi z izvedbo vodne, državne in lokalne infrastrukture za </w:t>
      </w:r>
      <w:r>
        <w:rPr>
          <w:rFonts w:ascii="Tahoma" w:hAnsi="Tahoma" w:cs="Tahoma"/>
          <w:sz w:val="20"/>
          <w:szCs w:val="20"/>
        </w:rPr>
        <w:t>HE</w:t>
      </w:r>
      <w:r w:rsidRPr="00923805">
        <w:rPr>
          <w:rFonts w:ascii="Tahoma" w:hAnsi="Tahoma" w:cs="Tahoma"/>
          <w:sz w:val="20"/>
          <w:szCs w:val="20"/>
        </w:rPr>
        <w:t xml:space="preserve"> Blanca</w:t>
      </w:r>
      <w:r>
        <w:rPr>
          <w:rFonts w:ascii="Tahoma" w:hAnsi="Tahoma" w:cs="Tahoma"/>
          <w:sz w:val="20"/>
          <w:szCs w:val="20"/>
        </w:rPr>
        <w:t xml:space="preserve">, </w:t>
      </w:r>
      <w:r w:rsidRPr="00923805">
        <w:rPr>
          <w:rFonts w:ascii="Tahoma" w:hAnsi="Tahoma" w:cs="Tahoma"/>
          <w:sz w:val="20"/>
          <w:szCs w:val="20"/>
        </w:rPr>
        <w:t>HE Krško</w:t>
      </w:r>
      <w:r>
        <w:rPr>
          <w:rFonts w:ascii="Tahoma" w:hAnsi="Tahoma" w:cs="Tahoma"/>
          <w:sz w:val="20"/>
          <w:szCs w:val="20"/>
        </w:rPr>
        <w:t>, HE Brežice in HE Mokrice</w:t>
      </w:r>
      <w:r w:rsidRPr="00923805">
        <w:rPr>
          <w:rFonts w:ascii="Tahoma" w:hAnsi="Tahoma" w:cs="Tahoma"/>
          <w:sz w:val="20"/>
          <w:szCs w:val="20"/>
        </w:rPr>
        <w:t xml:space="preserve"> smo se zavarovali s sklepanjem pogodb po fiksnih cenah. </w:t>
      </w:r>
    </w:p>
    <w:p w14:paraId="34BB2D6F" w14:textId="77777777" w:rsidR="00A2630C" w:rsidRDefault="00A2630C" w:rsidP="00A2630C">
      <w:pPr>
        <w:pStyle w:val="Telobesedila"/>
        <w:rPr>
          <w:rFonts w:ascii="Tahoma" w:hAnsi="Tahoma" w:cs="Tahoma"/>
          <w:b w:val="0"/>
          <w:sz w:val="20"/>
        </w:rPr>
      </w:pPr>
    </w:p>
    <w:p w14:paraId="0BCADBFC" w14:textId="77777777" w:rsidR="00A2630C" w:rsidRDefault="00A2630C" w:rsidP="005D364A">
      <w:pPr>
        <w:pStyle w:val="Telobesedila"/>
        <w:numPr>
          <w:ilvl w:val="0"/>
          <w:numId w:val="3"/>
        </w:numPr>
        <w:jc w:val="both"/>
        <w:rPr>
          <w:rFonts w:ascii="Tahoma" w:hAnsi="Tahoma" w:cs="Tahoma"/>
          <w:sz w:val="20"/>
        </w:rPr>
      </w:pPr>
      <w:r w:rsidRPr="002A5C80">
        <w:rPr>
          <w:rFonts w:ascii="Tahoma" w:hAnsi="Tahoma" w:cs="Tahoma"/>
          <w:sz w:val="20"/>
        </w:rPr>
        <w:t xml:space="preserve">Obrestno in valutno tveganje </w:t>
      </w:r>
    </w:p>
    <w:p w14:paraId="0066122A" w14:textId="77777777" w:rsidR="00A2630C" w:rsidRPr="002A5C80" w:rsidRDefault="00A2630C" w:rsidP="00A2630C">
      <w:pPr>
        <w:pStyle w:val="Telobesedila"/>
        <w:jc w:val="both"/>
        <w:rPr>
          <w:rFonts w:ascii="Tahoma" w:hAnsi="Tahoma" w:cs="Tahoma"/>
          <w:sz w:val="20"/>
        </w:rPr>
      </w:pPr>
    </w:p>
    <w:p w14:paraId="66D390E6" w14:textId="77777777" w:rsidR="00A2630C" w:rsidRDefault="00A2630C" w:rsidP="00A2630C">
      <w:pPr>
        <w:pStyle w:val="Telobesedila"/>
        <w:jc w:val="both"/>
        <w:rPr>
          <w:rFonts w:ascii="Tahoma" w:hAnsi="Tahoma" w:cs="Tahoma"/>
          <w:b w:val="0"/>
          <w:bCs/>
          <w:sz w:val="20"/>
        </w:rPr>
      </w:pPr>
      <w:r>
        <w:rPr>
          <w:rFonts w:ascii="Tahoma" w:hAnsi="Tahoma" w:cs="Tahoma"/>
          <w:b w:val="0"/>
          <w:sz w:val="20"/>
        </w:rPr>
        <w:t>Obrestnemu in valutnemu tveganju</w:t>
      </w:r>
      <w:r w:rsidRPr="001535BF">
        <w:rPr>
          <w:rFonts w:ascii="Tahoma" w:hAnsi="Tahoma" w:cs="Tahoma"/>
          <w:b w:val="0"/>
          <w:sz w:val="20"/>
        </w:rPr>
        <w:t xml:space="preserve"> </w:t>
      </w:r>
      <w:r>
        <w:rPr>
          <w:rFonts w:ascii="Tahoma" w:hAnsi="Tahoma" w:cs="Tahoma"/>
          <w:b w:val="0"/>
          <w:sz w:val="20"/>
        </w:rPr>
        <w:t>nismo bili</w:t>
      </w:r>
      <w:r w:rsidRPr="001535BF">
        <w:rPr>
          <w:rFonts w:ascii="Tahoma" w:hAnsi="Tahoma" w:cs="Tahoma"/>
          <w:b w:val="0"/>
          <w:sz w:val="20"/>
        </w:rPr>
        <w:t xml:space="preserve"> izpostavljeni</w:t>
      </w:r>
      <w:r>
        <w:rPr>
          <w:rFonts w:ascii="Tahoma" w:hAnsi="Tahoma" w:cs="Tahoma"/>
          <w:b w:val="0"/>
          <w:sz w:val="20"/>
        </w:rPr>
        <w:t>.</w:t>
      </w:r>
    </w:p>
    <w:p w14:paraId="5D6AB7DF" w14:textId="77777777" w:rsidR="00071A51" w:rsidRPr="002E6E53" w:rsidRDefault="00071A51" w:rsidP="004C39F9">
      <w:pPr>
        <w:pStyle w:val="Telobesedila"/>
        <w:jc w:val="both"/>
        <w:rPr>
          <w:rFonts w:ascii="Tahoma" w:hAnsi="Tahoma" w:cs="Tahoma"/>
          <w:b w:val="0"/>
          <w:bCs/>
          <w:sz w:val="20"/>
        </w:rPr>
      </w:pPr>
    </w:p>
    <w:p w14:paraId="621CD8F3" w14:textId="77777777" w:rsidR="00B67A61" w:rsidRPr="0091557F" w:rsidRDefault="00B67A61" w:rsidP="002A5C80">
      <w:pPr>
        <w:pStyle w:val="Telobesedila"/>
        <w:jc w:val="both"/>
        <w:rPr>
          <w:rFonts w:ascii="Tahoma" w:hAnsi="Tahoma" w:cs="Tahoma"/>
          <w:b w:val="0"/>
          <w:sz w:val="20"/>
          <w:highlight w:val="yellow"/>
        </w:rPr>
      </w:pPr>
    </w:p>
    <w:p w14:paraId="07BBD48C" w14:textId="77777777" w:rsidR="00B67A61" w:rsidRPr="00787D98" w:rsidRDefault="007156F7" w:rsidP="00B931C1">
      <w:pPr>
        <w:pStyle w:val="Naslov2"/>
        <w:jc w:val="both"/>
        <w:rPr>
          <w:rFonts w:ascii="Tahoma" w:hAnsi="Tahoma" w:cs="Tahoma"/>
          <w:sz w:val="20"/>
          <w:szCs w:val="20"/>
        </w:rPr>
      </w:pPr>
      <w:bookmarkStart w:id="101" w:name="_Toc159650034"/>
      <w:bookmarkStart w:id="102" w:name="_Toc168888080"/>
      <w:bookmarkStart w:id="103" w:name="_Toc168888266"/>
      <w:bookmarkStart w:id="104" w:name="_Toc536087739"/>
      <w:bookmarkStart w:id="105" w:name="_Toc94858458"/>
      <w:r>
        <w:rPr>
          <w:rFonts w:ascii="Tahoma" w:hAnsi="Tahoma" w:cs="Tahoma"/>
          <w:sz w:val="20"/>
          <w:szCs w:val="20"/>
        </w:rPr>
        <w:t xml:space="preserve">2.4 </w:t>
      </w:r>
      <w:r w:rsidR="00B67A61" w:rsidRPr="00787D98">
        <w:rPr>
          <w:rFonts w:ascii="Tahoma" w:hAnsi="Tahoma" w:cs="Tahoma"/>
          <w:sz w:val="20"/>
          <w:szCs w:val="20"/>
        </w:rPr>
        <w:t>PRODAJA IN KUPCI</w:t>
      </w:r>
      <w:bookmarkEnd w:id="101"/>
      <w:bookmarkEnd w:id="102"/>
      <w:bookmarkEnd w:id="103"/>
      <w:bookmarkEnd w:id="104"/>
      <w:bookmarkEnd w:id="105"/>
      <w:r w:rsidR="00B67A61" w:rsidRPr="00787D98">
        <w:rPr>
          <w:rFonts w:ascii="Tahoma" w:hAnsi="Tahoma" w:cs="Tahoma"/>
          <w:sz w:val="20"/>
          <w:szCs w:val="20"/>
        </w:rPr>
        <w:t xml:space="preserve"> </w:t>
      </w:r>
    </w:p>
    <w:p w14:paraId="4BD5B269" w14:textId="77777777" w:rsidR="00B67A61" w:rsidRPr="0091557F" w:rsidRDefault="00B67A61" w:rsidP="00B058B6">
      <w:pPr>
        <w:jc w:val="both"/>
        <w:rPr>
          <w:rFonts w:ascii="Tahoma" w:hAnsi="Tahoma" w:cs="Tahoma"/>
          <w:sz w:val="22"/>
          <w:szCs w:val="22"/>
          <w:highlight w:val="yellow"/>
        </w:rPr>
      </w:pPr>
    </w:p>
    <w:p w14:paraId="602A3EC8" w14:textId="77777777" w:rsidR="000C5622" w:rsidRPr="00AF04E8" w:rsidRDefault="000C5622" w:rsidP="000C5622">
      <w:pPr>
        <w:jc w:val="both"/>
        <w:rPr>
          <w:rFonts w:ascii="Tahoma" w:hAnsi="Tahoma" w:cs="Tahoma"/>
          <w:sz w:val="20"/>
          <w:szCs w:val="20"/>
        </w:rPr>
      </w:pPr>
      <w:r w:rsidRPr="00AF04E8">
        <w:rPr>
          <w:rFonts w:ascii="Tahoma" w:hAnsi="Tahoma" w:cs="Tahoma"/>
          <w:sz w:val="20"/>
          <w:szCs w:val="20"/>
        </w:rPr>
        <w:t>Javno podjetje INFRA d.o.o. izvaja po Zakonu o pogojih koncesije za izkoriščanje energetskega potenciala Spodnje Save (Uradni list RS, št. 87/11, 25/14, 50/14</w:t>
      </w:r>
      <w:r>
        <w:rPr>
          <w:rFonts w:ascii="Tahoma" w:hAnsi="Tahoma" w:cs="Tahoma"/>
          <w:sz w:val="20"/>
          <w:szCs w:val="20"/>
        </w:rPr>
        <w:t xml:space="preserve">, </w:t>
      </w:r>
      <w:r w:rsidRPr="00AF04E8">
        <w:rPr>
          <w:rFonts w:ascii="Tahoma" w:hAnsi="Tahoma" w:cs="Tahoma"/>
          <w:sz w:val="20"/>
          <w:szCs w:val="20"/>
        </w:rPr>
        <w:t>90/15</w:t>
      </w:r>
      <w:r w:rsidR="00077334">
        <w:rPr>
          <w:rFonts w:ascii="Tahoma" w:hAnsi="Tahoma" w:cs="Tahoma"/>
          <w:sz w:val="20"/>
          <w:szCs w:val="20"/>
        </w:rPr>
        <w:t>,</w:t>
      </w:r>
      <w:r>
        <w:rPr>
          <w:rFonts w:ascii="Tahoma" w:hAnsi="Tahoma" w:cs="Tahoma"/>
          <w:sz w:val="20"/>
          <w:szCs w:val="20"/>
        </w:rPr>
        <w:t xml:space="preserve"> 67/17</w:t>
      </w:r>
      <w:r w:rsidR="00077334">
        <w:rPr>
          <w:rFonts w:ascii="Tahoma" w:hAnsi="Tahoma" w:cs="Tahoma"/>
          <w:sz w:val="20"/>
          <w:szCs w:val="20"/>
        </w:rPr>
        <w:t xml:space="preserve"> in 65/20</w:t>
      </w:r>
      <w:r w:rsidRPr="00AF04E8">
        <w:rPr>
          <w:rFonts w:ascii="Tahoma" w:hAnsi="Tahoma" w:cs="Tahoma"/>
          <w:sz w:val="20"/>
          <w:szCs w:val="20"/>
        </w:rPr>
        <w:t xml:space="preserve">) dejavnost gospodarske javne službe urejanja voda na vplivnem območju energetskega izkoriščanja Spodnje Save. </w:t>
      </w:r>
    </w:p>
    <w:p w14:paraId="4FB77A4A" w14:textId="77777777" w:rsidR="00513609" w:rsidRPr="00513609" w:rsidRDefault="00513609" w:rsidP="00513609">
      <w:pPr>
        <w:jc w:val="both"/>
        <w:rPr>
          <w:rFonts w:ascii="Tahoma" w:hAnsi="Tahoma" w:cs="Tahoma"/>
          <w:sz w:val="20"/>
          <w:szCs w:val="20"/>
        </w:rPr>
      </w:pPr>
    </w:p>
    <w:p w14:paraId="7DC8DB9A" w14:textId="30C9D23C" w:rsidR="0009225D" w:rsidRDefault="0009225D" w:rsidP="0009225D">
      <w:pPr>
        <w:jc w:val="both"/>
        <w:rPr>
          <w:rFonts w:ascii="Tahoma" w:hAnsi="Tahoma" w:cs="Tahoma"/>
          <w:sz w:val="20"/>
          <w:szCs w:val="20"/>
        </w:rPr>
      </w:pPr>
      <w:r w:rsidRPr="00E8533E">
        <w:rPr>
          <w:rFonts w:ascii="Tahoma" w:hAnsi="Tahoma" w:cs="Tahoma"/>
          <w:sz w:val="20"/>
          <w:szCs w:val="20"/>
        </w:rPr>
        <w:t xml:space="preserve">Za financiranje izvajanja gospodarske javne službe v obdobju januar – </w:t>
      </w:r>
      <w:r>
        <w:rPr>
          <w:rFonts w:ascii="Tahoma" w:hAnsi="Tahoma" w:cs="Tahoma"/>
          <w:sz w:val="20"/>
          <w:szCs w:val="20"/>
        </w:rPr>
        <w:t>december</w:t>
      </w:r>
      <w:r w:rsidRPr="00E8533E">
        <w:rPr>
          <w:rFonts w:ascii="Tahoma" w:hAnsi="Tahoma" w:cs="Tahoma"/>
          <w:sz w:val="20"/>
          <w:szCs w:val="20"/>
        </w:rPr>
        <w:t xml:space="preserve">  2021 je bila dne 29.12.2020 z naročnikom Direkcijo Republike Slovenije za vode podpisana pogodba št. 2555-21-430010, dne 31.03.2021 Aneks št. 1, dne 28.04.2021 Aneks št. 2, dne 26.05.2021 Aneks št. 3, dne 24.06.2021 Aneks št. 4, dne 22.07.2021 Aneks št. 5</w:t>
      </w:r>
      <w:r>
        <w:rPr>
          <w:rFonts w:ascii="Tahoma" w:hAnsi="Tahoma" w:cs="Tahoma"/>
          <w:sz w:val="20"/>
          <w:szCs w:val="20"/>
        </w:rPr>
        <w:t xml:space="preserve">, </w:t>
      </w:r>
      <w:r w:rsidRPr="00E8533E">
        <w:rPr>
          <w:rFonts w:ascii="Tahoma" w:hAnsi="Tahoma" w:cs="Tahoma"/>
          <w:sz w:val="20"/>
          <w:szCs w:val="20"/>
        </w:rPr>
        <w:t xml:space="preserve"> </w:t>
      </w:r>
      <w:r>
        <w:rPr>
          <w:rFonts w:ascii="Tahoma" w:hAnsi="Tahoma" w:cs="Tahoma"/>
          <w:sz w:val="20"/>
          <w:szCs w:val="20"/>
        </w:rPr>
        <w:t xml:space="preserve">dne </w:t>
      </w:r>
      <w:r w:rsidRPr="00E8533E">
        <w:rPr>
          <w:rFonts w:ascii="Tahoma" w:hAnsi="Tahoma" w:cs="Tahoma"/>
          <w:sz w:val="20"/>
          <w:szCs w:val="20"/>
        </w:rPr>
        <w:t>28.09.2021 Aneks št. 6</w:t>
      </w:r>
      <w:r>
        <w:rPr>
          <w:rFonts w:ascii="Tahoma" w:hAnsi="Tahoma" w:cs="Tahoma"/>
          <w:sz w:val="20"/>
          <w:szCs w:val="20"/>
        </w:rPr>
        <w:t xml:space="preserve">, dne 21.10.2021 Aneks št. 7 in dne 19.11.2021 Aneks št. 8 </w:t>
      </w:r>
      <w:r w:rsidRPr="00E8533E">
        <w:rPr>
          <w:rFonts w:ascii="Tahoma" w:hAnsi="Tahoma" w:cs="Tahoma"/>
          <w:sz w:val="20"/>
          <w:szCs w:val="20"/>
        </w:rPr>
        <w:t xml:space="preserve">  in sicer za financiranje poslovanja INFRE v višini </w:t>
      </w:r>
      <w:r w:rsidR="00C6585A">
        <w:rPr>
          <w:rFonts w:ascii="Tahoma" w:hAnsi="Tahoma" w:cs="Tahoma"/>
          <w:sz w:val="20"/>
          <w:szCs w:val="20"/>
        </w:rPr>
        <w:t>1.034.438,97</w:t>
      </w:r>
      <w:r w:rsidRPr="00E8533E">
        <w:rPr>
          <w:rFonts w:ascii="Tahoma" w:hAnsi="Tahoma" w:cs="Tahoma"/>
          <w:sz w:val="20"/>
          <w:szCs w:val="20"/>
        </w:rPr>
        <w:t xml:space="preserve"> EUR brez DDV</w:t>
      </w:r>
      <w:r w:rsidR="00D63353">
        <w:rPr>
          <w:rFonts w:ascii="Tahoma" w:hAnsi="Tahoma" w:cs="Tahoma"/>
          <w:sz w:val="20"/>
          <w:szCs w:val="20"/>
        </w:rPr>
        <w:t>,</w:t>
      </w:r>
      <w:r w:rsidRPr="00E8533E">
        <w:rPr>
          <w:rFonts w:ascii="Tahoma" w:hAnsi="Tahoma" w:cs="Tahoma"/>
          <w:sz w:val="20"/>
          <w:szCs w:val="20"/>
        </w:rPr>
        <w:t xml:space="preserve"> brez investicij v opremo in druga neopredmetena dolgoročna sredstva družbe ter za vzdrževanje vodne infrastrukture na območju HE Boštanj, HE Blanca, HE Krško, HE Brežice in HE Mokrice v višini </w:t>
      </w:r>
      <w:r>
        <w:rPr>
          <w:rFonts w:ascii="Tahoma" w:hAnsi="Tahoma" w:cs="Tahoma"/>
          <w:sz w:val="20"/>
          <w:szCs w:val="20"/>
        </w:rPr>
        <w:t>369.168,15</w:t>
      </w:r>
      <w:r w:rsidRPr="00E8533E">
        <w:rPr>
          <w:rFonts w:ascii="Tahoma" w:hAnsi="Tahoma" w:cs="Tahoma"/>
          <w:sz w:val="20"/>
          <w:szCs w:val="20"/>
        </w:rPr>
        <w:t xml:space="preserve"> EUR brez DDV.</w:t>
      </w:r>
      <w:r w:rsidRPr="00AF04E8">
        <w:rPr>
          <w:rFonts w:ascii="Tahoma" w:hAnsi="Tahoma" w:cs="Tahoma"/>
          <w:sz w:val="20"/>
          <w:szCs w:val="20"/>
        </w:rPr>
        <w:t xml:space="preserve"> </w:t>
      </w:r>
    </w:p>
    <w:p w14:paraId="10EC5848" w14:textId="77777777" w:rsidR="00BE2A48" w:rsidRPr="00131FD8" w:rsidRDefault="00BE2A48" w:rsidP="00BE2A48">
      <w:pPr>
        <w:jc w:val="both"/>
        <w:rPr>
          <w:rFonts w:ascii="Tahoma" w:hAnsi="Tahoma" w:cs="Tahoma"/>
          <w:sz w:val="20"/>
          <w:szCs w:val="20"/>
        </w:rPr>
      </w:pPr>
    </w:p>
    <w:p w14:paraId="56037987" w14:textId="49930264" w:rsidR="00BE2A48" w:rsidRPr="00131FD8" w:rsidRDefault="00BE2A48" w:rsidP="00BE2A48">
      <w:pPr>
        <w:jc w:val="both"/>
        <w:rPr>
          <w:rFonts w:ascii="Tahoma" w:hAnsi="Tahoma" w:cs="Tahoma"/>
          <w:sz w:val="20"/>
          <w:szCs w:val="20"/>
        </w:rPr>
      </w:pPr>
      <w:r w:rsidRPr="00131FD8">
        <w:rPr>
          <w:rFonts w:ascii="Tahoma" w:hAnsi="Tahoma" w:cs="Tahoma"/>
          <w:sz w:val="20"/>
          <w:szCs w:val="20"/>
        </w:rPr>
        <w:t xml:space="preserve">Iz naslova izvajanja nalog državne gospodarske javne službe je znašala realizacija v obdobju januar – </w:t>
      </w:r>
      <w:r w:rsidR="000150BA" w:rsidRPr="00131FD8">
        <w:rPr>
          <w:rFonts w:ascii="Tahoma" w:hAnsi="Tahoma" w:cs="Tahoma"/>
          <w:sz w:val="20"/>
          <w:szCs w:val="20"/>
        </w:rPr>
        <w:t xml:space="preserve">december </w:t>
      </w:r>
      <w:r w:rsidR="00E66069" w:rsidRPr="00131FD8">
        <w:rPr>
          <w:rFonts w:ascii="Tahoma" w:hAnsi="Tahoma" w:cs="Tahoma"/>
          <w:sz w:val="20"/>
          <w:szCs w:val="20"/>
        </w:rPr>
        <w:t xml:space="preserve">2021 </w:t>
      </w:r>
      <w:r w:rsidRPr="00131FD8">
        <w:rPr>
          <w:rFonts w:ascii="Tahoma" w:hAnsi="Tahoma" w:cs="Tahoma"/>
          <w:sz w:val="20"/>
          <w:szCs w:val="20"/>
        </w:rPr>
        <w:t xml:space="preserve">v višini </w:t>
      </w:r>
      <w:r w:rsidR="00FD3E0F" w:rsidRPr="00131FD8">
        <w:rPr>
          <w:rFonts w:ascii="Tahoma" w:hAnsi="Tahoma" w:cs="Tahoma"/>
          <w:sz w:val="20"/>
          <w:szCs w:val="20"/>
        </w:rPr>
        <w:t>9</w:t>
      </w:r>
      <w:r w:rsidR="00B7048A" w:rsidRPr="00131FD8">
        <w:rPr>
          <w:rFonts w:ascii="Tahoma" w:hAnsi="Tahoma" w:cs="Tahoma"/>
          <w:sz w:val="20"/>
          <w:szCs w:val="20"/>
        </w:rPr>
        <w:t>9</w:t>
      </w:r>
      <w:r w:rsidR="00E66069" w:rsidRPr="00131FD8">
        <w:rPr>
          <w:rFonts w:ascii="Tahoma" w:hAnsi="Tahoma" w:cs="Tahoma"/>
          <w:sz w:val="20"/>
          <w:szCs w:val="20"/>
        </w:rPr>
        <w:t>9</w:t>
      </w:r>
      <w:r w:rsidR="00FD3E0F" w:rsidRPr="00131FD8">
        <w:rPr>
          <w:rFonts w:ascii="Tahoma" w:hAnsi="Tahoma" w:cs="Tahoma"/>
          <w:sz w:val="20"/>
          <w:szCs w:val="20"/>
        </w:rPr>
        <w:t>.</w:t>
      </w:r>
      <w:r w:rsidR="00E66069" w:rsidRPr="00131FD8">
        <w:rPr>
          <w:rFonts w:ascii="Tahoma" w:hAnsi="Tahoma" w:cs="Tahoma"/>
          <w:sz w:val="20"/>
          <w:szCs w:val="20"/>
        </w:rPr>
        <w:t>318</w:t>
      </w:r>
      <w:r w:rsidR="003F326C" w:rsidRPr="00131FD8">
        <w:rPr>
          <w:rFonts w:ascii="Tahoma" w:hAnsi="Tahoma" w:cs="Tahoma"/>
          <w:sz w:val="20"/>
          <w:szCs w:val="20"/>
        </w:rPr>
        <w:t xml:space="preserve"> </w:t>
      </w:r>
      <w:r w:rsidRPr="00131FD8">
        <w:rPr>
          <w:rFonts w:ascii="Tahoma" w:hAnsi="Tahoma" w:cs="Tahoma"/>
          <w:sz w:val="20"/>
          <w:szCs w:val="20"/>
        </w:rPr>
        <w:t>EUR</w:t>
      </w:r>
      <w:r w:rsidR="00D63353">
        <w:rPr>
          <w:rFonts w:ascii="Tahoma" w:hAnsi="Tahoma" w:cs="Tahoma"/>
          <w:sz w:val="20"/>
          <w:szCs w:val="20"/>
        </w:rPr>
        <w:t>,</w:t>
      </w:r>
      <w:r w:rsidRPr="00131FD8">
        <w:rPr>
          <w:rFonts w:ascii="Tahoma" w:hAnsi="Tahoma" w:cs="Tahoma"/>
          <w:sz w:val="20"/>
          <w:szCs w:val="20"/>
        </w:rPr>
        <w:t xml:space="preserve"> brez investicij v opremo in druga neopredmetena dolgoročna sredstva družbe in iz naslova vzdrževanja vodne infrastrukture v višini </w:t>
      </w:r>
      <w:r w:rsidR="00E66069" w:rsidRPr="00131FD8">
        <w:rPr>
          <w:rFonts w:ascii="Tahoma" w:hAnsi="Tahoma" w:cs="Tahoma"/>
          <w:sz w:val="20"/>
          <w:szCs w:val="20"/>
        </w:rPr>
        <w:t>365.933</w:t>
      </w:r>
      <w:r w:rsidR="003F326C" w:rsidRPr="00131FD8">
        <w:rPr>
          <w:rFonts w:ascii="Tahoma" w:hAnsi="Tahoma" w:cs="Tahoma"/>
          <w:sz w:val="20"/>
          <w:szCs w:val="20"/>
        </w:rPr>
        <w:t xml:space="preserve"> </w:t>
      </w:r>
      <w:r w:rsidRPr="00131FD8">
        <w:rPr>
          <w:rFonts w:ascii="Tahoma" w:hAnsi="Tahoma" w:cs="Tahoma"/>
          <w:sz w:val="20"/>
          <w:szCs w:val="20"/>
        </w:rPr>
        <w:t xml:space="preserve">EUR brez DDV. </w:t>
      </w:r>
    </w:p>
    <w:p w14:paraId="5E5A12CC" w14:textId="77777777" w:rsidR="00BE2A48" w:rsidRPr="00131FD8" w:rsidRDefault="00BE2A48" w:rsidP="00BE2A48">
      <w:pPr>
        <w:jc w:val="both"/>
        <w:rPr>
          <w:rFonts w:ascii="Tahoma" w:hAnsi="Tahoma" w:cs="Tahoma"/>
          <w:sz w:val="20"/>
          <w:szCs w:val="20"/>
        </w:rPr>
      </w:pPr>
      <w:r w:rsidRPr="00131FD8">
        <w:rPr>
          <w:rFonts w:ascii="Tahoma" w:hAnsi="Tahoma" w:cs="Tahoma"/>
          <w:sz w:val="20"/>
          <w:szCs w:val="20"/>
        </w:rPr>
        <w:t xml:space="preserve"> </w:t>
      </w:r>
    </w:p>
    <w:p w14:paraId="40900562" w14:textId="79B9F307" w:rsidR="00BE2A48" w:rsidRPr="00131FD8" w:rsidRDefault="00BE2A48" w:rsidP="00BE2A48">
      <w:pPr>
        <w:jc w:val="both"/>
        <w:rPr>
          <w:rFonts w:ascii="Tahoma" w:hAnsi="Tahoma" w:cs="Tahoma"/>
          <w:sz w:val="20"/>
          <w:szCs w:val="20"/>
        </w:rPr>
      </w:pPr>
      <w:r w:rsidRPr="00131FD8">
        <w:rPr>
          <w:rFonts w:ascii="Tahoma" w:hAnsi="Tahoma" w:cs="Tahoma"/>
          <w:sz w:val="20"/>
          <w:szCs w:val="20"/>
        </w:rPr>
        <w:t xml:space="preserve">Iz naslova povračil stroškov za električno energije za črpališče za HE Boštanj je bilo ustvarjenih </w:t>
      </w:r>
      <w:r w:rsidR="000150BA" w:rsidRPr="00131FD8">
        <w:rPr>
          <w:rFonts w:ascii="Tahoma" w:hAnsi="Tahoma" w:cs="Tahoma"/>
          <w:sz w:val="20"/>
          <w:szCs w:val="20"/>
        </w:rPr>
        <w:t>1.</w:t>
      </w:r>
      <w:r w:rsidR="007F585B" w:rsidRPr="00131FD8">
        <w:rPr>
          <w:rFonts w:ascii="Tahoma" w:hAnsi="Tahoma" w:cs="Tahoma"/>
          <w:sz w:val="20"/>
          <w:szCs w:val="20"/>
        </w:rPr>
        <w:t>32</w:t>
      </w:r>
      <w:r w:rsidR="00E66069" w:rsidRPr="00131FD8">
        <w:rPr>
          <w:rFonts w:ascii="Tahoma" w:hAnsi="Tahoma" w:cs="Tahoma"/>
          <w:sz w:val="20"/>
          <w:szCs w:val="20"/>
        </w:rPr>
        <w:t>7</w:t>
      </w:r>
      <w:r w:rsidR="00FD3E0F" w:rsidRPr="00131FD8">
        <w:rPr>
          <w:rFonts w:ascii="Tahoma" w:hAnsi="Tahoma" w:cs="Tahoma"/>
          <w:sz w:val="20"/>
          <w:szCs w:val="20"/>
        </w:rPr>
        <w:t xml:space="preserve"> </w:t>
      </w:r>
      <w:r w:rsidRPr="00131FD8">
        <w:rPr>
          <w:rFonts w:ascii="Tahoma" w:hAnsi="Tahoma" w:cs="Tahoma"/>
          <w:sz w:val="20"/>
          <w:szCs w:val="20"/>
        </w:rPr>
        <w:t xml:space="preserve">EUR prihodkov. </w:t>
      </w:r>
    </w:p>
    <w:p w14:paraId="702B624E" w14:textId="77777777" w:rsidR="00BE2A48" w:rsidRPr="00131FD8" w:rsidRDefault="00BE2A48" w:rsidP="00BE2A48">
      <w:pPr>
        <w:jc w:val="both"/>
        <w:rPr>
          <w:rFonts w:ascii="Tahoma" w:hAnsi="Tahoma" w:cs="Tahoma"/>
          <w:sz w:val="20"/>
          <w:szCs w:val="20"/>
        </w:rPr>
      </w:pPr>
    </w:p>
    <w:p w14:paraId="4B674525" w14:textId="4432D16E" w:rsidR="00F63917" w:rsidRPr="00131FD8" w:rsidRDefault="00F63917" w:rsidP="00F63917">
      <w:pPr>
        <w:pStyle w:val="Telobesedila"/>
        <w:jc w:val="both"/>
        <w:rPr>
          <w:rFonts w:ascii="Tahoma" w:hAnsi="Tahoma" w:cs="Tahoma"/>
          <w:b w:val="0"/>
          <w:sz w:val="20"/>
        </w:rPr>
      </w:pPr>
      <w:r w:rsidRPr="00131FD8">
        <w:rPr>
          <w:rFonts w:ascii="Tahoma" w:hAnsi="Tahoma" w:cs="Tahoma"/>
          <w:b w:val="0"/>
          <w:sz w:val="20"/>
        </w:rPr>
        <w:t xml:space="preserve">Prihodki iz naslova opravljanja »in-house« naročila upravljanja odlagališča odpadkov Rakovnik pa </w:t>
      </w:r>
      <w:r w:rsidR="00E66069" w:rsidRPr="00131FD8">
        <w:rPr>
          <w:rFonts w:ascii="Tahoma" w:hAnsi="Tahoma" w:cs="Tahoma"/>
          <w:b w:val="0"/>
          <w:sz w:val="20"/>
        </w:rPr>
        <w:t>40.290</w:t>
      </w:r>
      <w:r w:rsidRPr="00131FD8">
        <w:rPr>
          <w:rFonts w:ascii="Tahoma" w:hAnsi="Tahoma" w:cs="Tahoma"/>
          <w:b w:val="0"/>
          <w:sz w:val="20"/>
        </w:rPr>
        <w:t xml:space="preserve"> EUR.</w:t>
      </w:r>
      <w:r w:rsidRPr="00131FD8">
        <w:rPr>
          <w:rFonts w:ascii="Tahoma" w:hAnsi="Tahoma" w:cs="Tahoma"/>
          <w:b w:val="0"/>
          <w:sz w:val="20"/>
        </w:rPr>
        <w:tab/>
      </w:r>
    </w:p>
    <w:p w14:paraId="53D46B31" w14:textId="77777777" w:rsidR="007F585B" w:rsidRPr="00131FD8" w:rsidRDefault="007F585B" w:rsidP="00F63917">
      <w:pPr>
        <w:pStyle w:val="Telobesedila"/>
        <w:jc w:val="both"/>
        <w:rPr>
          <w:rFonts w:ascii="Tahoma" w:hAnsi="Tahoma" w:cs="Tahoma"/>
          <w:b w:val="0"/>
          <w:sz w:val="20"/>
        </w:rPr>
      </w:pPr>
    </w:p>
    <w:p w14:paraId="69FB5B96" w14:textId="77777777" w:rsidR="00BE2A48" w:rsidRPr="00131FD8" w:rsidRDefault="00BE2A48" w:rsidP="00BE2A48">
      <w:pPr>
        <w:jc w:val="both"/>
        <w:rPr>
          <w:rFonts w:ascii="Tahoma" w:hAnsi="Tahoma" w:cs="Tahoma"/>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1035"/>
      </w:tblGrid>
      <w:tr w:rsidR="00BE2A48" w:rsidRPr="00131FD8" w14:paraId="51BBA795" w14:textId="77777777" w:rsidTr="00BA4968">
        <w:trPr>
          <w:jc w:val="center"/>
        </w:trPr>
        <w:tc>
          <w:tcPr>
            <w:tcW w:w="6048" w:type="dxa"/>
            <w:shd w:val="clear" w:color="auto" w:fill="EAF1DD" w:themeFill="accent3" w:themeFillTint="33"/>
          </w:tcPr>
          <w:p w14:paraId="6AF56CFF" w14:textId="77777777" w:rsidR="00BE2A48" w:rsidRPr="00131FD8" w:rsidRDefault="00BE2A48" w:rsidP="00B32907">
            <w:pPr>
              <w:jc w:val="both"/>
              <w:rPr>
                <w:rFonts w:ascii="Tahoma" w:hAnsi="Tahoma" w:cs="Tahoma"/>
                <w:b/>
                <w:sz w:val="20"/>
                <w:szCs w:val="20"/>
              </w:rPr>
            </w:pPr>
            <w:r w:rsidRPr="00131FD8">
              <w:rPr>
                <w:rFonts w:ascii="Tahoma" w:hAnsi="Tahoma" w:cs="Tahoma"/>
                <w:b/>
                <w:sz w:val="20"/>
                <w:szCs w:val="20"/>
              </w:rPr>
              <w:t>Kupci</w:t>
            </w:r>
          </w:p>
        </w:tc>
        <w:tc>
          <w:tcPr>
            <w:tcW w:w="1035" w:type="dxa"/>
            <w:shd w:val="clear" w:color="auto" w:fill="EAF1DD" w:themeFill="accent3" w:themeFillTint="33"/>
          </w:tcPr>
          <w:p w14:paraId="646354DE" w14:textId="77777777" w:rsidR="00BE2A48" w:rsidRPr="00131FD8" w:rsidRDefault="00BE2A48" w:rsidP="00B32907">
            <w:pPr>
              <w:jc w:val="both"/>
              <w:rPr>
                <w:rFonts w:ascii="Tahoma" w:hAnsi="Tahoma" w:cs="Tahoma"/>
                <w:b/>
                <w:sz w:val="20"/>
                <w:szCs w:val="20"/>
              </w:rPr>
            </w:pPr>
            <w:r w:rsidRPr="00131FD8">
              <w:rPr>
                <w:rFonts w:ascii="Tahoma" w:hAnsi="Tahoma" w:cs="Tahoma"/>
                <w:b/>
                <w:sz w:val="20"/>
                <w:szCs w:val="20"/>
              </w:rPr>
              <w:t>Delež</w:t>
            </w:r>
          </w:p>
        </w:tc>
      </w:tr>
      <w:tr w:rsidR="002824AE" w:rsidRPr="00131FD8" w14:paraId="2F155DD5" w14:textId="77777777" w:rsidTr="002824AE">
        <w:trPr>
          <w:jc w:val="center"/>
        </w:trPr>
        <w:tc>
          <w:tcPr>
            <w:tcW w:w="6048" w:type="dxa"/>
          </w:tcPr>
          <w:p w14:paraId="2718DE4A" w14:textId="77777777" w:rsidR="002824AE" w:rsidRPr="00131FD8" w:rsidRDefault="002824AE" w:rsidP="00B32907">
            <w:pPr>
              <w:jc w:val="both"/>
              <w:rPr>
                <w:rFonts w:ascii="Tahoma" w:hAnsi="Tahoma" w:cs="Tahoma"/>
                <w:sz w:val="20"/>
                <w:szCs w:val="20"/>
              </w:rPr>
            </w:pPr>
            <w:r w:rsidRPr="00131FD8">
              <w:rPr>
                <w:rFonts w:ascii="Tahoma" w:hAnsi="Tahoma" w:cs="Tahoma"/>
                <w:sz w:val="20"/>
                <w:szCs w:val="20"/>
              </w:rPr>
              <w:t>Direkcija Republike Slovenije za vode</w:t>
            </w:r>
          </w:p>
        </w:tc>
        <w:tc>
          <w:tcPr>
            <w:tcW w:w="1035" w:type="dxa"/>
          </w:tcPr>
          <w:p w14:paraId="00148A96" w14:textId="2C36702C" w:rsidR="002824AE" w:rsidRPr="00131FD8" w:rsidRDefault="002824AE" w:rsidP="00131FD8">
            <w:pPr>
              <w:jc w:val="both"/>
              <w:rPr>
                <w:rFonts w:ascii="Tahoma" w:hAnsi="Tahoma" w:cs="Tahoma"/>
                <w:sz w:val="20"/>
                <w:szCs w:val="20"/>
              </w:rPr>
            </w:pPr>
            <w:r w:rsidRPr="00131FD8">
              <w:rPr>
                <w:rFonts w:ascii="Tahoma" w:hAnsi="Tahoma" w:cs="Tahoma"/>
                <w:sz w:val="20"/>
                <w:szCs w:val="20"/>
              </w:rPr>
              <w:t xml:space="preserve"> </w:t>
            </w:r>
            <w:r w:rsidR="00327B0B" w:rsidRPr="00131FD8">
              <w:rPr>
                <w:rFonts w:ascii="Tahoma" w:hAnsi="Tahoma" w:cs="Tahoma"/>
                <w:sz w:val="20"/>
                <w:szCs w:val="20"/>
              </w:rPr>
              <w:t>9</w:t>
            </w:r>
            <w:r w:rsidR="00770865" w:rsidRPr="00131FD8">
              <w:rPr>
                <w:rFonts w:ascii="Tahoma" w:hAnsi="Tahoma" w:cs="Tahoma"/>
                <w:sz w:val="20"/>
                <w:szCs w:val="20"/>
              </w:rPr>
              <w:t>7</w:t>
            </w:r>
            <w:r w:rsidRPr="00131FD8">
              <w:rPr>
                <w:rFonts w:ascii="Tahoma" w:hAnsi="Tahoma" w:cs="Tahoma"/>
                <w:sz w:val="20"/>
                <w:szCs w:val="20"/>
              </w:rPr>
              <w:t>,</w:t>
            </w:r>
            <w:r w:rsidR="00131FD8" w:rsidRPr="00131FD8">
              <w:rPr>
                <w:rFonts w:ascii="Tahoma" w:hAnsi="Tahoma" w:cs="Tahoma"/>
                <w:sz w:val="20"/>
                <w:szCs w:val="20"/>
              </w:rPr>
              <w:t>04</w:t>
            </w:r>
            <w:r w:rsidRPr="00131FD8">
              <w:rPr>
                <w:rFonts w:ascii="Tahoma" w:hAnsi="Tahoma" w:cs="Tahoma"/>
                <w:sz w:val="20"/>
                <w:szCs w:val="20"/>
              </w:rPr>
              <w:t>%</w:t>
            </w:r>
          </w:p>
        </w:tc>
      </w:tr>
      <w:tr w:rsidR="00BE2A48" w:rsidRPr="00A70769" w14:paraId="55AAA96B" w14:textId="77777777" w:rsidTr="002824AE">
        <w:trPr>
          <w:jc w:val="center"/>
        </w:trPr>
        <w:tc>
          <w:tcPr>
            <w:tcW w:w="6048" w:type="dxa"/>
          </w:tcPr>
          <w:p w14:paraId="61BD76D7" w14:textId="77777777" w:rsidR="00BE2A48" w:rsidRPr="00131FD8" w:rsidRDefault="00BE2A48" w:rsidP="00B32907">
            <w:pPr>
              <w:jc w:val="both"/>
              <w:rPr>
                <w:rFonts w:ascii="Tahoma" w:hAnsi="Tahoma" w:cs="Tahoma"/>
                <w:sz w:val="20"/>
                <w:szCs w:val="20"/>
              </w:rPr>
            </w:pPr>
            <w:r w:rsidRPr="00131FD8">
              <w:rPr>
                <w:rFonts w:ascii="Tahoma" w:hAnsi="Tahoma" w:cs="Tahoma"/>
                <w:sz w:val="20"/>
                <w:szCs w:val="20"/>
              </w:rPr>
              <w:t>Ostali</w:t>
            </w:r>
          </w:p>
        </w:tc>
        <w:tc>
          <w:tcPr>
            <w:tcW w:w="1035" w:type="dxa"/>
          </w:tcPr>
          <w:p w14:paraId="3C850201" w14:textId="3F7A25CC" w:rsidR="00BE2A48" w:rsidRPr="00A70769" w:rsidRDefault="002824AE" w:rsidP="00131FD8">
            <w:pPr>
              <w:rPr>
                <w:rFonts w:ascii="Tahoma" w:hAnsi="Tahoma" w:cs="Tahoma"/>
                <w:sz w:val="20"/>
                <w:szCs w:val="20"/>
              </w:rPr>
            </w:pPr>
            <w:r w:rsidRPr="00131FD8">
              <w:rPr>
                <w:rFonts w:ascii="Tahoma" w:hAnsi="Tahoma" w:cs="Tahoma"/>
                <w:sz w:val="20"/>
                <w:szCs w:val="20"/>
              </w:rPr>
              <w:t xml:space="preserve"> </w:t>
            </w:r>
            <w:r w:rsidR="00956422" w:rsidRPr="00131FD8">
              <w:rPr>
                <w:rFonts w:ascii="Tahoma" w:hAnsi="Tahoma" w:cs="Tahoma"/>
                <w:sz w:val="20"/>
                <w:szCs w:val="20"/>
              </w:rPr>
              <w:t xml:space="preserve"> </w:t>
            </w:r>
            <w:r w:rsidR="00BE2A48" w:rsidRPr="00131FD8">
              <w:rPr>
                <w:rFonts w:ascii="Tahoma" w:hAnsi="Tahoma" w:cs="Tahoma"/>
                <w:sz w:val="20"/>
                <w:szCs w:val="20"/>
              </w:rPr>
              <w:t xml:space="preserve"> </w:t>
            </w:r>
            <w:r w:rsidR="00770865" w:rsidRPr="00131FD8">
              <w:rPr>
                <w:rFonts w:ascii="Tahoma" w:hAnsi="Tahoma" w:cs="Tahoma"/>
                <w:sz w:val="20"/>
                <w:szCs w:val="20"/>
              </w:rPr>
              <w:t>2</w:t>
            </w:r>
            <w:r w:rsidR="00BE2A48" w:rsidRPr="00131FD8">
              <w:rPr>
                <w:rFonts w:ascii="Tahoma" w:hAnsi="Tahoma" w:cs="Tahoma"/>
                <w:sz w:val="20"/>
                <w:szCs w:val="20"/>
              </w:rPr>
              <w:t>,</w:t>
            </w:r>
            <w:r w:rsidR="00131FD8" w:rsidRPr="00131FD8">
              <w:rPr>
                <w:rFonts w:ascii="Tahoma" w:hAnsi="Tahoma" w:cs="Tahoma"/>
                <w:sz w:val="20"/>
                <w:szCs w:val="20"/>
              </w:rPr>
              <w:t>96</w:t>
            </w:r>
            <w:r w:rsidR="00BE2A48" w:rsidRPr="00131FD8">
              <w:rPr>
                <w:rFonts w:ascii="Tahoma" w:hAnsi="Tahoma" w:cs="Tahoma"/>
                <w:sz w:val="20"/>
                <w:szCs w:val="20"/>
              </w:rPr>
              <w:t>%</w:t>
            </w:r>
          </w:p>
        </w:tc>
      </w:tr>
    </w:tbl>
    <w:p w14:paraId="0F324B89" w14:textId="77777777" w:rsidR="00BE2A48" w:rsidRDefault="00BE2A48" w:rsidP="00BE2A48">
      <w:pPr>
        <w:jc w:val="both"/>
        <w:rPr>
          <w:rFonts w:ascii="Tahoma" w:hAnsi="Tahoma" w:cs="Tahoma"/>
          <w:sz w:val="20"/>
          <w:szCs w:val="20"/>
        </w:rPr>
      </w:pPr>
    </w:p>
    <w:p w14:paraId="187A164E" w14:textId="77777777" w:rsidR="00131FD8" w:rsidRDefault="00131FD8" w:rsidP="00BE2A48">
      <w:pPr>
        <w:jc w:val="both"/>
        <w:rPr>
          <w:rFonts w:ascii="Tahoma" w:hAnsi="Tahoma" w:cs="Tahoma"/>
          <w:sz w:val="20"/>
          <w:szCs w:val="20"/>
        </w:rPr>
      </w:pPr>
    </w:p>
    <w:p w14:paraId="1B75019D" w14:textId="77777777" w:rsidR="00131FD8" w:rsidRDefault="00131FD8" w:rsidP="00BE2A48">
      <w:pPr>
        <w:jc w:val="both"/>
        <w:rPr>
          <w:rFonts w:ascii="Tahoma" w:hAnsi="Tahoma" w:cs="Tahoma"/>
          <w:sz w:val="20"/>
          <w:szCs w:val="20"/>
        </w:rPr>
      </w:pPr>
    </w:p>
    <w:p w14:paraId="72CB9F00" w14:textId="77777777" w:rsidR="00131FD8" w:rsidRDefault="00131FD8" w:rsidP="00BE2A48">
      <w:pPr>
        <w:jc w:val="both"/>
        <w:rPr>
          <w:rFonts w:ascii="Tahoma" w:hAnsi="Tahoma" w:cs="Tahoma"/>
          <w:sz w:val="20"/>
          <w:szCs w:val="20"/>
        </w:rPr>
      </w:pPr>
    </w:p>
    <w:p w14:paraId="089FC155" w14:textId="77777777" w:rsidR="00131FD8" w:rsidRDefault="00131FD8" w:rsidP="00BE2A48">
      <w:pPr>
        <w:jc w:val="both"/>
        <w:rPr>
          <w:rFonts w:ascii="Tahoma" w:hAnsi="Tahoma" w:cs="Tahoma"/>
          <w:sz w:val="20"/>
          <w:szCs w:val="20"/>
        </w:rPr>
      </w:pPr>
    </w:p>
    <w:p w14:paraId="73C896F1" w14:textId="77777777" w:rsidR="00131FD8" w:rsidRDefault="00131FD8" w:rsidP="00BE2A48">
      <w:pPr>
        <w:jc w:val="both"/>
        <w:rPr>
          <w:rFonts w:ascii="Tahoma" w:hAnsi="Tahoma" w:cs="Tahoma"/>
          <w:sz w:val="20"/>
          <w:szCs w:val="20"/>
        </w:rPr>
      </w:pPr>
    </w:p>
    <w:p w14:paraId="191CA34B" w14:textId="77777777" w:rsidR="00A96F9D" w:rsidRPr="00CF1D79" w:rsidRDefault="00A96F9D" w:rsidP="00BE2A48">
      <w:pPr>
        <w:jc w:val="both"/>
        <w:rPr>
          <w:rFonts w:ascii="Tahoma" w:hAnsi="Tahoma" w:cs="Tahoma"/>
          <w:sz w:val="20"/>
          <w:szCs w:val="20"/>
        </w:rPr>
      </w:pPr>
    </w:p>
    <w:p w14:paraId="17887C32" w14:textId="77777777" w:rsidR="00B67A61" w:rsidRPr="002503A5" w:rsidRDefault="007156F7" w:rsidP="00015EE0">
      <w:pPr>
        <w:pStyle w:val="Naslov2"/>
        <w:jc w:val="both"/>
        <w:rPr>
          <w:rFonts w:ascii="Tahoma" w:hAnsi="Tahoma" w:cs="Tahoma"/>
          <w:sz w:val="20"/>
          <w:szCs w:val="20"/>
        </w:rPr>
      </w:pPr>
      <w:bookmarkStart w:id="106" w:name="_Toc536087740"/>
      <w:bookmarkStart w:id="107" w:name="_Toc94858459"/>
      <w:r>
        <w:rPr>
          <w:rFonts w:ascii="Tahoma" w:hAnsi="Tahoma" w:cs="Tahoma"/>
          <w:sz w:val="20"/>
          <w:szCs w:val="20"/>
        </w:rPr>
        <w:lastRenderedPageBreak/>
        <w:t xml:space="preserve">2.5 </w:t>
      </w:r>
      <w:r w:rsidR="00B67A61" w:rsidRPr="002503A5">
        <w:rPr>
          <w:rFonts w:ascii="Tahoma" w:hAnsi="Tahoma" w:cs="Tahoma"/>
          <w:sz w:val="20"/>
          <w:szCs w:val="20"/>
        </w:rPr>
        <w:t>POGODBENI PARTNERJI</w:t>
      </w:r>
      <w:bookmarkEnd w:id="106"/>
      <w:bookmarkEnd w:id="107"/>
      <w:r w:rsidR="00B67A61" w:rsidRPr="002503A5">
        <w:rPr>
          <w:rFonts w:ascii="Tahoma" w:hAnsi="Tahoma" w:cs="Tahoma"/>
          <w:sz w:val="20"/>
          <w:szCs w:val="20"/>
        </w:rPr>
        <w:t xml:space="preserve"> </w:t>
      </w:r>
    </w:p>
    <w:p w14:paraId="6A115132" w14:textId="77777777" w:rsidR="00236668" w:rsidRPr="00071A51" w:rsidRDefault="00236668" w:rsidP="00236668">
      <w:pPr>
        <w:rPr>
          <w:rFonts w:ascii="Tahoma" w:hAnsi="Tahoma" w:cs="Tahoma"/>
          <w:sz w:val="20"/>
          <w:szCs w:val="20"/>
        </w:rPr>
      </w:pPr>
    </w:p>
    <w:p w14:paraId="3564CC7F" w14:textId="77777777" w:rsidR="00236668" w:rsidRPr="00071A51" w:rsidRDefault="00236668" w:rsidP="00236668">
      <w:pPr>
        <w:rPr>
          <w:rFonts w:ascii="Tahoma" w:hAnsi="Tahoma" w:cs="Tahoma"/>
          <w:sz w:val="20"/>
          <w:szCs w:val="20"/>
        </w:rPr>
      </w:pPr>
      <w:r w:rsidRPr="00071A51">
        <w:rPr>
          <w:rFonts w:ascii="Tahoma" w:hAnsi="Tahoma" w:cs="Tahoma"/>
          <w:sz w:val="20"/>
          <w:szCs w:val="20"/>
        </w:rPr>
        <w:t>Iz naslova izvedbe infrastrukturnih ureditev, so bili v skladu s predpisi, ki urejajo javno naročanje, izvedeni postopki in izbrani izvajalci storitev in gradbenih del ter z njimi sklenjene pogodbe. Najpomembnejši pogodbeni partner je RIKO d.o.o. za gradnjo akumulacijskega bazena z visokovodnim razbremenilnikom na infrastrukturnih ureditvah HE Brežice.</w:t>
      </w:r>
    </w:p>
    <w:p w14:paraId="7705FC19" w14:textId="77777777" w:rsidR="00B67A61" w:rsidRPr="00071A51" w:rsidRDefault="00B67A61" w:rsidP="00BF66C7">
      <w:pPr>
        <w:rPr>
          <w:rFonts w:ascii="Tahoma" w:hAnsi="Tahoma" w:cs="Tahoma"/>
          <w:sz w:val="20"/>
          <w:szCs w:val="20"/>
        </w:rPr>
      </w:pPr>
    </w:p>
    <w:p w14:paraId="3BAF4B00" w14:textId="77777777" w:rsidR="001C4B67" w:rsidRPr="001C4B67" w:rsidRDefault="001C4B67" w:rsidP="001C4B67">
      <w:pPr>
        <w:rPr>
          <w:rFonts w:ascii="Tahoma" w:hAnsi="Tahoma" w:cs="Tahoma"/>
          <w:sz w:val="20"/>
          <w:szCs w:val="20"/>
        </w:rPr>
      </w:pPr>
      <w:r w:rsidRPr="001C4B67">
        <w:rPr>
          <w:rFonts w:ascii="Tahoma" w:hAnsi="Tahoma" w:cs="Tahoma"/>
          <w:sz w:val="20"/>
          <w:szCs w:val="20"/>
        </w:rPr>
        <w:t>Priloge:</w:t>
      </w:r>
    </w:p>
    <w:p w14:paraId="4EDD0B80" w14:textId="77777777" w:rsidR="001C4B67" w:rsidRPr="001C4B67" w:rsidRDefault="001C4B67" w:rsidP="001C4B67">
      <w:pPr>
        <w:numPr>
          <w:ilvl w:val="0"/>
          <w:numId w:val="7"/>
        </w:numPr>
        <w:rPr>
          <w:rFonts w:ascii="Tahoma" w:hAnsi="Tahoma" w:cs="Tahoma"/>
          <w:sz w:val="20"/>
          <w:szCs w:val="20"/>
        </w:rPr>
      </w:pPr>
      <w:r w:rsidRPr="001C4B67">
        <w:rPr>
          <w:rFonts w:ascii="Tahoma" w:hAnsi="Tahoma" w:cs="Tahoma"/>
          <w:sz w:val="20"/>
          <w:szCs w:val="20"/>
        </w:rPr>
        <w:t>sklenjene pogodbe po postopku zbiranja ponudb v letu 2021</w:t>
      </w:r>
    </w:p>
    <w:p w14:paraId="12538C4A" w14:textId="0DF0E2F9" w:rsidR="00AD7201" w:rsidRPr="00FD173F" w:rsidRDefault="001C4B67" w:rsidP="00CB7D4B">
      <w:pPr>
        <w:numPr>
          <w:ilvl w:val="0"/>
          <w:numId w:val="7"/>
        </w:numPr>
        <w:rPr>
          <w:rFonts w:ascii="Tahoma" w:hAnsi="Tahoma" w:cs="Tahoma"/>
          <w:sz w:val="20"/>
          <w:szCs w:val="20"/>
        </w:rPr>
      </w:pPr>
      <w:r w:rsidRPr="00FD173F">
        <w:rPr>
          <w:rFonts w:ascii="Tahoma" w:hAnsi="Tahoma" w:cs="Tahoma"/>
          <w:sz w:val="20"/>
          <w:szCs w:val="20"/>
        </w:rPr>
        <w:t>postopki po ZJN-3 v letu 2021</w:t>
      </w:r>
      <w:r w:rsidR="00AD7201" w:rsidRPr="00FD173F">
        <w:rPr>
          <w:rFonts w:ascii="Tahoma" w:hAnsi="Tahoma" w:cs="Tahoma"/>
          <w:sz w:val="20"/>
          <w:szCs w:val="20"/>
        </w:rPr>
        <w:br w:type="page"/>
      </w:r>
    </w:p>
    <w:p w14:paraId="2A399F78" w14:textId="77777777" w:rsidR="00AD7201" w:rsidRPr="00FD173F" w:rsidRDefault="00AD7201" w:rsidP="005D364A">
      <w:pPr>
        <w:numPr>
          <w:ilvl w:val="0"/>
          <w:numId w:val="7"/>
        </w:numPr>
        <w:rPr>
          <w:rFonts w:ascii="Tahoma" w:hAnsi="Tahoma" w:cs="Tahoma"/>
          <w:sz w:val="20"/>
          <w:szCs w:val="20"/>
        </w:rPr>
        <w:sectPr w:rsidR="00AD7201" w:rsidRPr="00FD173F" w:rsidSect="000F0EEC">
          <w:footerReference w:type="default" r:id="rId46"/>
          <w:pgSz w:w="11906" w:h="16838" w:code="9"/>
          <w:pgMar w:top="1418" w:right="1134" w:bottom="1418" w:left="1418" w:header="709" w:footer="709" w:gutter="0"/>
          <w:cols w:space="708"/>
          <w:docGrid w:linePitch="360"/>
        </w:sectPr>
      </w:pPr>
    </w:p>
    <w:tbl>
      <w:tblPr>
        <w:tblW w:w="14746" w:type="dxa"/>
        <w:tblInd w:w="-150" w:type="dxa"/>
        <w:tblCellMar>
          <w:left w:w="70" w:type="dxa"/>
          <w:right w:w="70" w:type="dxa"/>
        </w:tblCellMar>
        <w:tblLook w:val="04A0" w:firstRow="1" w:lastRow="0" w:firstColumn="1" w:lastColumn="0" w:noHBand="0" w:noVBand="1"/>
      </w:tblPr>
      <w:tblGrid>
        <w:gridCol w:w="1138"/>
        <w:gridCol w:w="992"/>
        <w:gridCol w:w="2835"/>
        <w:gridCol w:w="5245"/>
        <w:gridCol w:w="1842"/>
        <w:gridCol w:w="1276"/>
        <w:gridCol w:w="1418"/>
      </w:tblGrid>
      <w:tr w:rsidR="00FD173F" w:rsidRPr="0079625F" w14:paraId="42E03B21" w14:textId="77777777" w:rsidTr="00CB7D4B">
        <w:trPr>
          <w:trHeight w:val="495"/>
        </w:trPr>
        <w:tc>
          <w:tcPr>
            <w:tcW w:w="14746" w:type="dxa"/>
            <w:gridSpan w:val="7"/>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3B64775" w14:textId="77777777" w:rsidR="00FD173F" w:rsidRPr="0079625F" w:rsidRDefault="00FD173F" w:rsidP="00CB7D4B">
            <w:pPr>
              <w:jc w:val="both"/>
              <w:rPr>
                <w:rFonts w:ascii="Tahoma" w:hAnsi="Tahoma" w:cs="Tahoma"/>
                <w:b/>
                <w:sz w:val="20"/>
                <w:szCs w:val="20"/>
              </w:rPr>
            </w:pPr>
            <w:r w:rsidRPr="00DF7501">
              <w:rPr>
                <w:rFonts w:ascii="Tahoma" w:hAnsi="Tahoma" w:cs="Tahoma"/>
                <w:b/>
                <w:sz w:val="20"/>
                <w:szCs w:val="20"/>
              </w:rPr>
              <w:lastRenderedPageBreak/>
              <w:t xml:space="preserve">EVIDENČNA NAROČILA (POSTOPKI ZBIRANJA PONUDB) V </w:t>
            </w:r>
            <w:r>
              <w:rPr>
                <w:rFonts w:ascii="Tahoma" w:hAnsi="Tahoma" w:cs="Tahoma"/>
                <w:b/>
                <w:sz w:val="20"/>
                <w:szCs w:val="20"/>
              </w:rPr>
              <w:t>LETU</w:t>
            </w:r>
            <w:r w:rsidRPr="00DF7501">
              <w:rPr>
                <w:rFonts w:ascii="Tahoma" w:hAnsi="Tahoma" w:cs="Tahoma"/>
                <w:b/>
                <w:sz w:val="20"/>
                <w:szCs w:val="20"/>
              </w:rPr>
              <w:t xml:space="preserve"> 2021 </w:t>
            </w:r>
          </w:p>
        </w:tc>
      </w:tr>
      <w:tr w:rsidR="00FD173F" w:rsidRPr="000F30D4" w14:paraId="11A6B392" w14:textId="77777777" w:rsidTr="00CB7D4B">
        <w:trPr>
          <w:trHeight w:val="495"/>
        </w:trPr>
        <w:tc>
          <w:tcPr>
            <w:tcW w:w="1138"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2F4942D9" w14:textId="77777777" w:rsidR="00FD173F" w:rsidRPr="000F30D4" w:rsidRDefault="00FD173F" w:rsidP="00CB7D4B">
            <w:pPr>
              <w:jc w:val="center"/>
              <w:rPr>
                <w:rFonts w:ascii="Tahoma" w:hAnsi="Tahoma" w:cs="Tahoma"/>
                <w:b/>
                <w:bCs/>
                <w:color w:val="000000"/>
                <w:sz w:val="16"/>
                <w:szCs w:val="16"/>
              </w:rPr>
            </w:pPr>
            <w:r w:rsidRPr="000F30D4">
              <w:rPr>
                <w:rFonts w:ascii="Tahoma" w:hAnsi="Tahoma" w:cs="Tahoma"/>
                <w:b/>
                <w:bCs/>
                <w:color w:val="000000"/>
                <w:sz w:val="16"/>
                <w:szCs w:val="16"/>
              </w:rPr>
              <w:t>Zap. št.</w:t>
            </w:r>
          </w:p>
        </w:tc>
        <w:tc>
          <w:tcPr>
            <w:tcW w:w="992" w:type="dxa"/>
            <w:tcBorders>
              <w:top w:val="single" w:sz="4" w:space="0" w:color="auto"/>
              <w:left w:val="nil"/>
              <w:bottom w:val="nil"/>
              <w:right w:val="single" w:sz="4" w:space="0" w:color="auto"/>
            </w:tcBorders>
            <w:shd w:val="clear" w:color="auto" w:fill="DBE5F1" w:themeFill="accent1" w:themeFillTint="33"/>
            <w:vAlign w:val="center"/>
          </w:tcPr>
          <w:p w14:paraId="28963ADA" w14:textId="77777777" w:rsidR="00FD173F" w:rsidRPr="000F30D4" w:rsidRDefault="00FD173F" w:rsidP="00CB7D4B">
            <w:pPr>
              <w:jc w:val="center"/>
              <w:rPr>
                <w:rFonts w:ascii="Tahoma" w:hAnsi="Tahoma" w:cs="Tahoma"/>
                <w:b/>
                <w:bCs/>
                <w:color w:val="000000"/>
                <w:sz w:val="16"/>
                <w:szCs w:val="16"/>
              </w:rPr>
            </w:pPr>
            <w:r w:rsidRPr="000F30D4">
              <w:rPr>
                <w:rFonts w:ascii="Tahoma" w:hAnsi="Tahoma" w:cs="Tahoma"/>
                <w:b/>
                <w:bCs/>
                <w:color w:val="000000"/>
                <w:sz w:val="16"/>
                <w:szCs w:val="16"/>
              </w:rPr>
              <w:t>HE</w:t>
            </w:r>
          </w:p>
        </w:tc>
        <w:tc>
          <w:tcPr>
            <w:tcW w:w="2835" w:type="dxa"/>
            <w:tcBorders>
              <w:top w:val="single" w:sz="4" w:space="0" w:color="auto"/>
              <w:left w:val="nil"/>
              <w:bottom w:val="nil"/>
              <w:right w:val="single" w:sz="4" w:space="0" w:color="auto"/>
            </w:tcBorders>
            <w:shd w:val="clear" w:color="auto" w:fill="DBE5F1" w:themeFill="accent1" w:themeFillTint="33"/>
            <w:vAlign w:val="center"/>
          </w:tcPr>
          <w:p w14:paraId="265C83A1" w14:textId="77777777" w:rsidR="00FD173F" w:rsidRPr="000F30D4" w:rsidRDefault="00FD173F" w:rsidP="00CB7D4B">
            <w:pPr>
              <w:jc w:val="center"/>
              <w:rPr>
                <w:rFonts w:ascii="Tahoma" w:hAnsi="Tahoma" w:cs="Tahoma"/>
                <w:b/>
                <w:bCs/>
                <w:color w:val="000000"/>
                <w:sz w:val="16"/>
                <w:szCs w:val="16"/>
              </w:rPr>
            </w:pPr>
            <w:r w:rsidRPr="000F30D4">
              <w:rPr>
                <w:rFonts w:ascii="Tahoma" w:hAnsi="Tahoma" w:cs="Tahoma"/>
                <w:b/>
                <w:bCs/>
                <w:color w:val="000000"/>
                <w:sz w:val="16"/>
                <w:szCs w:val="16"/>
              </w:rPr>
              <w:t>Podjetje</w:t>
            </w:r>
          </w:p>
        </w:tc>
        <w:tc>
          <w:tcPr>
            <w:tcW w:w="5245" w:type="dxa"/>
            <w:tcBorders>
              <w:top w:val="single" w:sz="4" w:space="0" w:color="auto"/>
              <w:left w:val="nil"/>
              <w:bottom w:val="nil"/>
              <w:right w:val="single" w:sz="4" w:space="0" w:color="auto"/>
            </w:tcBorders>
            <w:shd w:val="clear" w:color="auto" w:fill="DBE5F1" w:themeFill="accent1" w:themeFillTint="33"/>
            <w:vAlign w:val="center"/>
          </w:tcPr>
          <w:p w14:paraId="46328770" w14:textId="77777777" w:rsidR="00FD173F" w:rsidRPr="000F30D4" w:rsidRDefault="00FD173F" w:rsidP="00CB7D4B">
            <w:pPr>
              <w:jc w:val="center"/>
              <w:rPr>
                <w:rFonts w:ascii="Tahoma" w:hAnsi="Tahoma" w:cs="Tahoma"/>
                <w:b/>
                <w:bCs/>
                <w:color w:val="000000"/>
                <w:sz w:val="16"/>
                <w:szCs w:val="16"/>
              </w:rPr>
            </w:pPr>
            <w:r w:rsidRPr="000F30D4">
              <w:rPr>
                <w:rFonts w:ascii="Tahoma" w:hAnsi="Tahoma" w:cs="Tahoma"/>
                <w:b/>
                <w:bCs/>
                <w:color w:val="000000"/>
                <w:sz w:val="16"/>
                <w:szCs w:val="16"/>
              </w:rPr>
              <w:t>Naslov pogodbe</w:t>
            </w:r>
          </w:p>
        </w:tc>
        <w:tc>
          <w:tcPr>
            <w:tcW w:w="1842" w:type="dxa"/>
            <w:tcBorders>
              <w:top w:val="single" w:sz="4" w:space="0" w:color="auto"/>
              <w:left w:val="nil"/>
              <w:bottom w:val="nil"/>
              <w:right w:val="single" w:sz="4" w:space="0" w:color="auto"/>
            </w:tcBorders>
            <w:shd w:val="clear" w:color="auto" w:fill="DBE5F1" w:themeFill="accent1" w:themeFillTint="33"/>
            <w:vAlign w:val="center"/>
          </w:tcPr>
          <w:p w14:paraId="1B82A643" w14:textId="77777777" w:rsidR="00FD173F" w:rsidRPr="000F30D4" w:rsidRDefault="00FD173F" w:rsidP="00CB7D4B">
            <w:pPr>
              <w:jc w:val="center"/>
              <w:rPr>
                <w:rFonts w:ascii="Tahoma" w:hAnsi="Tahoma" w:cs="Tahoma"/>
                <w:b/>
                <w:bCs/>
                <w:color w:val="000000"/>
                <w:sz w:val="16"/>
                <w:szCs w:val="16"/>
              </w:rPr>
            </w:pPr>
            <w:r w:rsidRPr="000F30D4">
              <w:rPr>
                <w:rFonts w:ascii="Tahoma" w:hAnsi="Tahoma" w:cs="Tahoma"/>
                <w:b/>
                <w:bCs/>
                <w:color w:val="000000"/>
                <w:sz w:val="16"/>
                <w:szCs w:val="16"/>
              </w:rPr>
              <w:t xml:space="preserve">Znesek </w:t>
            </w:r>
            <w:r>
              <w:rPr>
                <w:rFonts w:ascii="Tahoma" w:hAnsi="Tahoma" w:cs="Tahoma"/>
                <w:b/>
                <w:bCs/>
                <w:color w:val="000000"/>
                <w:sz w:val="16"/>
                <w:szCs w:val="16"/>
              </w:rPr>
              <w:t xml:space="preserve">v EUR </w:t>
            </w:r>
            <w:r w:rsidRPr="000F30D4">
              <w:rPr>
                <w:rFonts w:ascii="Tahoma" w:hAnsi="Tahoma" w:cs="Tahoma"/>
                <w:b/>
                <w:bCs/>
                <w:color w:val="000000"/>
                <w:sz w:val="16"/>
                <w:szCs w:val="16"/>
              </w:rPr>
              <w:t>brez DDV</w:t>
            </w:r>
          </w:p>
        </w:tc>
        <w:tc>
          <w:tcPr>
            <w:tcW w:w="1276" w:type="dxa"/>
            <w:tcBorders>
              <w:top w:val="single" w:sz="4" w:space="0" w:color="auto"/>
              <w:left w:val="nil"/>
              <w:bottom w:val="nil"/>
              <w:right w:val="single" w:sz="4" w:space="0" w:color="auto"/>
            </w:tcBorders>
            <w:shd w:val="clear" w:color="auto" w:fill="DBE5F1" w:themeFill="accent1" w:themeFillTint="33"/>
            <w:vAlign w:val="center"/>
          </w:tcPr>
          <w:p w14:paraId="7E311242" w14:textId="77777777" w:rsidR="00FD173F" w:rsidRPr="000F30D4" w:rsidRDefault="00FD173F" w:rsidP="00CB7D4B">
            <w:pPr>
              <w:jc w:val="center"/>
              <w:rPr>
                <w:rFonts w:ascii="Tahoma" w:hAnsi="Tahoma" w:cs="Tahoma"/>
                <w:b/>
                <w:bCs/>
                <w:color w:val="000000"/>
                <w:sz w:val="16"/>
                <w:szCs w:val="16"/>
              </w:rPr>
            </w:pPr>
            <w:r w:rsidRPr="000F30D4">
              <w:rPr>
                <w:rFonts w:ascii="Tahoma" w:hAnsi="Tahoma" w:cs="Tahoma"/>
                <w:b/>
                <w:bCs/>
                <w:color w:val="000000"/>
                <w:sz w:val="16"/>
                <w:szCs w:val="16"/>
              </w:rPr>
              <w:t>Datum sklenitve</w:t>
            </w:r>
            <w:r>
              <w:rPr>
                <w:rFonts w:ascii="Tahoma" w:hAnsi="Tahoma" w:cs="Tahoma"/>
                <w:b/>
                <w:bCs/>
                <w:color w:val="000000"/>
                <w:sz w:val="16"/>
                <w:szCs w:val="16"/>
              </w:rPr>
              <w:t xml:space="preserve"> pogodbe</w:t>
            </w:r>
          </w:p>
        </w:tc>
        <w:tc>
          <w:tcPr>
            <w:tcW w:w="1418" w:type="dxa"/>
            <w:tcBorders>
              <w:top w:val="single" w:sz="4" w:space="0" w:color="auto"/>
              <w:left w:val="nil"/>
              <w:bottom w:val="nil"/>
              <w:right w:val="single" w:sz="4" w:space="0" w:color="auto"/>
            </w:tcBorders>
            <w:shd w:val="clear" w:color="auto" w:fill="DBE5F1" w:themeFill="accent1" w:themeFillTint="33"/>
            <w:vAlign w:val="center"/>
          </w:tcPr>
          <w:p w14:paraId="3B96577A" w14:textId="77777777" w:rsidR="00FD173F" w:rsidRPr="000F30D4" w:rsidRDefault="00FD173F" w:rsidP="00CB7D4B">
            <w:pPr>
              <w:jc w:val="center"/>
              <w:rPr>
                <w:rFonts w:ascii="Tahoma" w:hAnsi="Tahoma" w:cs="Tahoma"/>
                <w:b/>
                <w:bCs/>
                <w:color w:val="000000"/>
                <w:sz w:val="16"/>
                <w:szCs w:val="16"/>
              </w:rPr>
            </w:pPr>
            <w:r w:rsidRPr="000F30D4">
              <w:rPr>
                <w:rFonts w:ascii="Tahoma" w:hAnsi="Tahoma" w:cs="Tahoma"/>
                <w:b/>
                <w:bCs/>
                <w:color w:val="000000"/>
                <w:sz w:val="16"/>
                <w:szCs w:val="16"/>
              </w:rPr>
              <w:t>Veljavnost pogodbe</w:t>
            </w:r>
            <w:r>
              <w:rPr>
                <w:rFonts w:ascii="Tahoma" w:hAnsi="Tahoma" w:cs="Tahoma"/>
                <w:b/>
                <w:bCs/>
                <w:color w:val="000000"/>
                <w:sz w:val="16"/>
                <w:szCs w:val="16"/>
              </w:rPr>
              <w:t>/rok za izvedbo</w:t>
            </w:r>
          </w:p>
        </w:tc>
      </w:tr>
      <w:tr w:rsidR="00FD173F" w14:paraId="7525D42F" w14:textId="77777777" w:rsidTr="00CB7D4B">
        <w:trPr>
          <w:trHeight w:hRule="exact" w:val="885"/>
        </w:trPr>
        <w:tc>
          <w:tcPr>
            <w:tcW w:w="1138" w:type="dxa"/>
            <w:tcBorders>
              <w:top w:val="single" w:sz="4" w:space="0" w:color="auto"/>
              <w:left w:val="single" w:sz="4" w:space="0" w:color="auto"/>
              <w:bottom w:val="single" w:sz="4" w:space="0" w:color="auto"/>
              <w:right w:val="single" w:sz="4" w:space="0" w:color="auto"/>
            </w:tcBorders>
            <w:vAlign w:val="center"/>
          </w:tcPr>
          <w:p w14:paraId="4343B01F" w14:textId="77777777" w:rsidR="00FD173F" w:rsidRDefault="00FD173F" w:rsidP="00CB7D4B">
            <w:pPr>
              <w:jc w:val="center"/>
              <w:rPr>
                <w:rFonts w:ascii="Tahoma" w:hAnsi="Tahoma" w:cs="Tahoma"/>
                <w:sz w:val="16"/>
                <w:szCs w:val="16"/>
              </w:rPr>
            </w:pPr>
            <w:r>
              <w:rPr>
                <w:rFonts w:ascii="Tahoma" w:hAnsi="Tahoma" w:cs="Tahoma"/>
                <w:sz w:val="16"/>
                <w:szCs w:val="16"/>
              </w:rPr>
              <w:t>1/2021</w:t>
            </w:r>
          </w:p>
        </w:tc>
        <w:tc>
          <w:tcPr>
            <w:tcW w:w="992" w:type="dxa"/>
            <w:tcBorders>
              <w:top w:val="single" w:sz="4" w:space="0" w:color="auto"/>
              <w:left w:val="nil"/>
              <w:bottom w:val="single" w:sz="4" w:space="0" w:color="auto"/>
              <w:right w:val="single" w:sz="4" w:space="0" w:color="auto"/>
            </w:tcBorders>
            <w:vAlign w:val="center"/>
          </w:tcPr>
          <w:p w14:paraId="16C86510" w14:textId="77777777" w:rsidR="00FD173F" w:rsidRDefault="00FD173F" w:rsidP="00CB7D4B">
            <w:pPr>
              <w:jc w:val="center"/>
              <w:rPr>
                <w:rFonts w:ascii="Tahoma" w:hAnsi="Tahoma" w:cs="Tahoma"/>
                <w:sz w:val="16"/>
                <w:szCs w:val="16"/>
              </w:rPr>
            </w:pPr>
            <w:r>
              <w:rPr>
                <w:rFonts w:ascii="Tahoma" w:hAnsi="Tahoma" w:cs="Tahoma"/>
                <w:sz w:val="16"/>
                <w:szCs w:val="16"/>
              </w:rPr>
              <w:t>Brežice</w:t>
            </w:r>
          </w:p>
        </w:tc>
        <w:tc>
          <w:tcPr>
            <w:tcW w:w="2835" w:type="dxa"/>
            <w:tcBorders>
              <w:top w:val="single" w:sz="4" w:space="0" w:color="auto"/>
              <w:left w:val="nil"/>
              <w:bottom w:val="single" w:sz="4" w:space="0" w:color="auto"/>
              <w:right w:val="single" w:sz="4" w:space="0" w:color="auto"/>
            </w:tcBorders>
            <w:vAlign w:val="center"/>
          </w:tcPr>
          <w:p w14:paraId="20D9DB73" w14:textId="77777777" w:rsidR="00FD173F" w:rsidRDefault="00FD173F" w:rsidP="00CB7D4B">
            <w:pPr>
              <w:rPr>
                <w:rFonts w:ascii="Tahoma" w:hAnsi="Tahoma" w:cs="Tahoma"/>
                <w:sz w:val="16"/>
                <w:szCs w:val="16"/>
              </w:rPr>
            </w:pPr>
            <w:r w:rsidRPr="006E66CD">
              <w:rPr>
                <w:rFonts w:ascii="Tahoma" w:hAnsi="Tahoma" w:cs="Tahoma"/>
                <w:sz w:val="16"/>
                <w:szCs w:val="16"/>
              </w:rPr>
              <w:t xml:space="preserve">FS GROUP d.o.o., </w:t>
            </w:r>
          </w:p>
          <w:p w14:paraId="60C48CF0" w14:textId="77777777" w:rsidR="00FD173F" w:rsidRDefault="00FD173F" w:rsidP="00CB7D4B">
            <w:pPr>
              <w:rPr>
                <w:rFonts w:ascii="Tahoma" w:hAnsi="Tahoma" w:cs="Tahoma"/>
                <w:sz w:val="16"/>
                <w:szCs w:val="16"/>
              </w:rPr>
            </w:pPr>
            <w:r w:rsidRPr="006E66CD">
              <w:rPr>
                <w:rFonts w:ascii="Tahoma" w:hAnsi="Tahoma" w:cs="Tahoma"/>
                <w:sz w:val="16"/>
                <w:szCs w:val="16"/>
              </w:rPr>
              <w:t>Sv. Trojica 87, 1233 Dob</w:t>
            </w:r>
          </w:p>
        </w:tc>
        <w:tc>
          <w:tcPr>
            <w:tcW w:w="5245" w:type="dxa"/>
            <w:tcBorders>
              <w:top w:val="single" w:sz="4" w:space="0" w:color="auto"/>
              <w:left w:val="nil"/>
              <w:bottom w:val="single" w:sz="4" w:space="0" w:color="auto"/>
              <w:right w:val="single" w:sz="4" w:space="0" w:color="auto"/>
            </w:tcBorders>
            <w:vAlign w:val="center"/>
          </w:tcPr>
          <w:p w14:paraId="6F5FBBEF" w14:textId="77777777" w:rsidR="00FD173F" w:rsidRPr="00C14ECF" w:rsidRDefault="00FD173F" w:rsidP="00CB7D4B">
            <w:pPr>
              <w:rPr>
                <w:rFonts w:ascii="Tahoma" w:hAnsi="Tahoma" w:cs="Tahoma"/>
                <w:sz w:val="16"/>
                <w:szCs w:val="16"/>
              </w:rPr>
            </w:pPr>
            <w:r w:rsidRPr="00C14ECF">
              <w:rPr>
                <w:rFonts w:ascii="Tahoma" w:hAnsi="Tahoma" w:cs="Tahoma"/>
                <w:sz w:val="16"/>
                <w:szCs w:val="16"/>
              </w:rPr>
              <w:t>Odvodnjavanje retenzije  Šentlenart</w:t>
            </w:r>
          </w:p>
          <w:p w14:paraId="46B9BD7B" w14:textId="77777777" w:rsidR="00FD173F" w:rsidRDefault="00FD173F" w:rsidP="00CB7D4B">
            <w:pPr>
              <w:rPr>
                <w:rFonts w:ascii="Tahoma" w:hAnsi="Tahoma" w:cs="Tahoma"/>
                <w:sz w:val="16"/>
                <w:szCs w:val="16"/>
              </w:rPr>
            </w:pPr>
          </w:p>
        </w:tc>
        <w:tc>
          <w:tcPr>
            <w:tcW w:w="1842" w:type="dxa"/>
            <w:tcBorders>
              <w:top w:val="single" w:sz="4" w:space="0" w:color="auto"/>
              <w:left w:val="nil"/>
              <w:bottom w:val="single" w:sz="4" w:space="0" w:color="auto"/>
              <w:right w:val="single" w:sz="4" w:space="0" w:color="auto"/>
            </w:tcBorders>
            <w:vAlign w:val="center"/>
          </w:tcPr>
          <w:p w14:paraId="5EA6E2AF" w14:textId="77777777" w:rsidR="00FD173F" w:rsidRPr="00B07792" w:rsidRDefault="00FD173F" w:rsidP="00CB7D4B">
            <w:pPr>
              <w:jc w:val="center"/>
              <w:rPr>
                <w:rFonts w:ascii="Tahoma" w:hAnsi="Tahoma" w:cs="Tahoma"/>
                <w:sz w:val="16"/>
                <w:szCs w:val="16"/>
              </w:rPr>
            </w:pPr>
            <w:r w:rsidRPr="00B07792">
              <w:rPr>
                <w:rFonts w:ascii="Tahoma" w:hAnsi="Tahoma" w:cs="Tahoma"/>
                <w:sz w:val="16"/>
                <w:szCs w:val="16"/>
              </w:rPr>
              <w:t xml:space="preserve">   37.320,00 </w:t>
            </w:r>
          </w:p>
          <w:p w14:paraId="43534CF5" w14:textId="77777777" w:rsidR="00FD173F" w:rsidRDefault="00FD173F" w:rsidP="00CB7D4B">
            <w:pPr>
              <w:jc w:val="center"/>
              <w:rPr>
                <w:rFonts w:ascii="Tahoma" w:hAnsi="Tahoma" w:cs="Tahoma"/>
                <w:sz w:val="16"/>
                <w:szCs w:val="16"/>
              </w:rPr>
            </w:pPr>
          </w:p>
        </w:tc>
        <w:tc>
          <w:tcPr>
            <w:tcW w:w="1276" w:type="dxa"/>
            <w:tcBorders>
              <w:top w:val="single" w:sz="4" w:space="0" w:color="auto"/>
              <w:left w:val="nil"/>
              <w:bottom w:val="single" w:sz="4" w:space="0" w:color="auto"/>
              <w:right w:val="single" w:sz="4" w:space="0" w:color="auto"/>
            </w:tcBorders>
            <w:vAlign w:val="center"/>
          </w:tcPr>
          <w:p w14:paraId="6DBC36BB" w14:textId="77777777" w:rsidR="00FD173F" w:rsidRDefault="00FD173F" w:rsidP="00CB7D4B">
            <w:pPr>
              <w:jc w:val="center"/>
              <w:rPr>
                <w:rFonts w:ascii="Tahoma" w:hAnsi="Tahoma" w:cs="Tahoma"/>
                <w:sz w:val="16"/>
                <w:szCs w:val="16"/>
              </w:rPr>
            </w:pPr>
            <w:r>
              <w:rPr>
                <w:rFonts w:ascii="Tahoma" w:hAnsi="Tahoma" w:cs="Tahoma"/>
                <w:sz w:val="16"/>
                <w:szCs w:val="16"/>
              </w:rPr>
              <w:t>22. 2. 2021</w:t>
            </w:r>
          </w:p>
        </w:tc>
        <w:tc>
          <w:tcPr>
            <w:tcW w:w="1418" w:type="dxa"/>
            <w:tcBorders>
              <w:top w:val="single" w:sz="4" w:space="0" w:color="auto"/>
              <w:left w:val="nil"/>
              <w:bottom w:val="single" w:sz="4" w:space="0" w:color="auto"/>
              <w:right w:val="single" w:sz="4" w:space="0" w:color="auto"/>
            </w:tcBorders>
            <w:vAlign w:val="center"/>
          </w:tcPr>
          <w:p w14:paraId="688C9B11" w14:textId="77777777" w:rsidR="00FD173F" w:rsidRDefault="00FD173F" w:rsidP="00CB7D4B">
            <w:pPr>
              <w:jc w:val="center"/>
              <w:rPr>
                <w:rFonts w:ascii="Tahoma" w:hAnsi="Tahoma" w:cs="Tahoma"/>
                <w:sz w:val="16"/>
                <w:szCs w:val="16"/>
              </w:rPr>
            </w:pPr>
            <w:r>
              <w:rPr>
                <w:rFonts w:ascii="Tahoma" w:hAnsi="Tahoma" w:cs="Tahoma"/>
                <w:sz w:val="16"/>
                <w:szCs w:val="16"/>
              </w:rPr>
              <w:t>30 dni od uvedbe v delo</w:t>
            </w:r>
          </w:p>
        </w:tc>
      </w:tr>
      <w:tr w:rsidR="00FD173F" w14:paraId="64A14416" w14:textId="77777777" w:rsidTr="00CB7D4B">
        <w:trPr>
          <w:trHeight w:hRule="exact" w:val="771"/>
        </w:trPr>
        <w:tc>
          <w:tcPr>
            <w:tcW w:w="1138" w:type="dxa"/>
            <w:tcBorders>
              <w:top w:val="nil"/>
              <w:left w:val="single" w:sz="4" w:space="0" w:color="auto"/>
              <w:bottom w:val="single" w:sz="4" w:space="0" w:color="auto"/>
              <w:right w:val="single" w:sz="4" w:space="0" w:color="auto"/>
            </w:tcBorders>
            <w:vAlign w:val="center"/>
          </w:tcPr>
          <w:p w14:paraId="4749F653" w14:textId="77777777" w:rsidR="00FD173F" w:rsidRDefault="00FD173F" w:rsidP="00CB7D4B">
            <w:pPr>
              <w:jc w:val="center"/>
              <w:rPr>
                <w:rFonts w:ascii="Tahoma" w:hAnsi="Tahoma" w:cs="Tahoma"/>
                <w:sz w:val="16"/>
                <w:szCs w:val="16"/>
              </w:rPr>
            </w:pPr>
            <w:r>
              <w:rPr>
                <w:rFonts w:ascii="Tahoma" w:hAnsi="Tahoma" w:cs="Tahoma"/>
                <w:sz w:val="16"/>
                <w:szCs w:val="16"/>
              </w:rPr>
              <w:t>2/2021</w:t>
            </w:r>
          </w:p>
        </w:tc>
        <w:tc>
          <w:tcPr>
            <w:tcW w:w="992" w:type="dxa"/>
            <w:tcBorders>
              <w:top w:val="nil"/>
              <w:left w:val="nil"/>
              <w:bottom w:val="single" w:sz="4" w:space="0" w:color="auto"/>
              <w:right w:val="single" w:sz="4" w:space="0" w:color="auto"/>
            </w:tcBorders>
            <w:vAlign w:val="center"/>
          </w:tcPr>
          <w:p w14:paraId="7B7BB3AD" w14:textId="77777777" w:rsidR="00FD173F" w:rsidRDefault="00FD173F" w:rsidP="00CB7D4B">
            <w:pPr>
              <w:jc w:val="center"/>
              <w:rPr>
                <w:rFonts w:ascii="Tahoma" w:hAnsi="Tahoma" w:cs="Tahoma"/>
                <w:sz w:val="16"/>
                <w:szCs w:val="16"/>
              </w:rPr>
            </w:pPr>
            <w:r>
              <w:rPr>
                <w:rFonts w:ascii="Tahoma" w:hAnsi="Tahoma" w:cs="Tahoma"/>
                <w:sz w:val="16"/>
                <w:szCs w:val="16"/>
              </w:rPr>
              <w:t>Brežice</w:t>
            </w:r>
          </w:p>
        </w:tc>
        <w:tc>
          <w:tcPr>
            <w:tcW w:w="2835" w:type="dxa"/>
            <w:tcBorders>
              <w:top w:val="nil"/>
              <w:left w:val="nil"/>
              <w:bottom w:val="single" w:sz="4" w:space="0" w:color="auto"/>
              <w:right w:val="single" w:sz="4" w:space="0" w:color="auto"/>
            </w:tcBorders>
            <w:vAlign w:val="center"/>
          </w:tcPr>
          <w:p w14:paraId="53A8F8C5" w14:textId="77777777" w:rsidR="00FD173F" w:rsidRDefault="00FD173F" w:rsidP="00CB7D4B">
            <w:pPr>
              <w:rPr>
                <w:rFonts w:ascii="Tahoma" w:hAnsi="Tahoma" w:cs="Tahoma"/>
                <w:sz w:val="16"/>
                <w:szCs w:val="16"/>
              </w:rPr>
            </w:pPr>
            <w:r w:rsidRPr="006E66CD">
              <w:rPr>
                <w:rFonts w:ascii="Tahoma" w:hAnsi="Tahoma" w:cs="Tahoma"/>
                <w:sz w:val="16"/>
                <w:szCs w:val="16"/>
              </w:rPr>
              <w:t>IRGO CONSULTING d.o.o., Slovenčeva ulica 93, 1000 Ljubljana</w:t>
            </w:r>
          </w:p>
        </w:tc>
        <w:tc>
          <w:tcPr>
            <w:tcW w:w="5245" w:type="dxa"/>
            <w:tcBorders>
              <w:top w:val="nil"/>
              <w:left w:val="nil"/>
              <w:bottom w:val="single" w:sz="4" w:space="0" w:color="auto"/>
              <w:right w:val="single" w:sz="4" w:space="0" w:color="auto"/>
            </w:tcBorders>
            <w:vAlign w:val="center"/>
          </w:tcPr>
          <w:p w14:paraId="145C8066" w14:textId="77777777" w:rsidR="00FD173F" w:rsidRPr="00C14ECF" w:rsidRDefault="00FD173F" w:rsidP="00CB7D4B">
            <w:pPr>
              <w:rPr>
                <w:rFonts w:ascii="Tahoma" w:hAnsi="Tahoma" w:cs="Tahoma"/>
                <w:sz w:val="16"/>
                <w:szCs w:val="16"/>
              </w:rPr>
            </w:pPr>
            <w:r w:rsidRPr="00C14ECF">
              <w:rPr>
                <w:rFonts w:ascii="Tahoma" w:hAnsi="Tahoma" w:cs="Tahoma"/>
                <w:sz w:val="16"/>
                <w:szCs w:val="16"/>
              </w:rPr>
              <w:t>Sanacija  in nadgradnja sistema za monitoring  filtracije podzemne vode akumulacijskega bazena HE Brežice</w:t>
            </w:r>
          </w:p>
          <w:p w14:paraId="3BB692EF" w14:textId="77777777" w:rsidR="00FD173F" w:rsidRDefault="00FD173F" w:rsidP="00CB7D4B">
            <w:pPr>
              <w:rPr>
                <w:rFonts w:ascii="Tahoma" w:hAnsi="Tahoma" w:cs="Tahoma"/>
                <w:sz w:val="16"/>
                <w:szCs w:val="16"/>
              </w:rPr>
            </w:pPr>
          </w:p>
        </w:tc>
        <w:tc>
          <w:tcPr>
            <w:tcW w:w="1842" w:type="dxa"/>
            <w:tcBorders>
              <w:top w:val="nil"/>
              <w:left w:val="nil"/>
              <w:bottom w:val="single" w:sz="4" w:space="0" w:color="auto"/>
              <w:right w:val="single" w:sz="4" w:space="0" w:color="auto"/>
            </w:tcBorders>
            <w:vAlign w:val="center"/>
          </w:tcPr>
          <w:p w14:paraId="662FB868" w14:textId="77777777" w:rsidR="00FD173F" w:rsidRPr="00B07792" w:rsidRDefault="00FD173F" w:rsidP="00CB7D4B">
            <w:pPr>
              <w:jc w:val="center"/>
              <w:rPr>
                <w:rFonts w:ascii="Tahoma" w:hAnsi="Tahoma" w:cs="Tahoma"/>
                <w:sz w:val="16"/>
                <w:szCs w:val="16"/>
              </w:rPr>
            </w:pPr>
            <w:r w:rsidRPr="00B07792">
              <w:rPr>
                <w:rFonts w:ascii="Tahoma" w:hAnsi="Tahoma" w:cs="Tahoma"/>
                <w:sz w:val="16"/>
                <w:szCs w:val="16"/>
              </w:rPr>
              <w:t xml:space="preserve">   19.649,70 </w:t>
            </w:r>
          </w:p>
          <w:p w14:paraId="4FC268F6" w14:textId="77777777" w:rsidR="00FD173F" w:rsidRDefault="00FD173F" w:rsidP="00CB7D4B">
            <w:pPr>
              <w:jc w:val="center"/>
              <w:rPr>
                <w:rFonts w:ascii="Tahoma" w:hAnsi="Tahoma" w:cs="Tahoma"/>
                <w:sz w:val="16"/>
                <w:szCs w:val="16"/>
              </w:rPr>
            </w:pPr>
          </w:p>
        </w:tc>
        <w:tc>
          <w:tcPr>
            <w:tcW w:w="1276" w:type="dxa"/>
            <w:tcBorders>
              <w:top w:val="nil"/>
              <w:left w:val="nil"/>
              <w:bottom w:val="single" w:sz="4" w:space="0" w:color="auto"/>
              <w:right w:val="single" w:sz="4" w:space="0" w:color="auto"/>
            </w:tcBorders>
            <w:vAlign w:val="center"/>
          </w:tcPr>
          <w:p w14:paraId="704196E2" w14:textId="77777777" w:rsidR="00FD173F" w:rsidRDefault="00FD173F" w:rsidP="00CB7D4B">
            <w:pPr>
              <w:jc w:val="center"/>
              <w:rPr>
                <w:rFonts w:ascii="Tahoma" w:hAnsi="Tahoma" w:cs="Tahoma"/>
                <w:sz w:val="16"/>
                <w:szCs w:val="16"/>
              </w:rPr>
            </w:pPr>
            <w:r>
              <w:rPr>
                <w:rFonts w:ascii="Tahoma" w:hAnsi="Tahoma" w:cs="Tahoma"/>
                <w:sz w:val="16"/>
                <w:szCs w:val="16"/>
              </w:rPr>
              <w:t>17. 2. 2021</w:t>
            </w:r>
          </w:p>
        </w:tc>
        <w:tc>
          <w:tcPr>
            <w:tcW w:w="1418" w:type="dxa"/>
            <w:tcBorders>
              <w:top w:val="nil"/>
              <w:left w:val="nil"/>
              <w:bottom w:val="single" w:sz="4" w:space="0" w:color="auto"/>
              <w:right w:val="single" w:sz="4" w:space="0" w:color="auto"/>
            </w:tcBorders>
            <w:vAlign w:val="center"/>
          </w:tcPr>
          <w:p w14:paraId="1F463D10" w14:textId="77777777" w:rsidR="00FD173F" w:rsidRDefault="00FD173F" w:rsidP="00CB7D4B">
            <w:pPr>
              <w:jc w:val="center"/>
              <w:rPr>
                <w:rFonts w:ascii="Tahoma" w:hAnsi="Tahoma" w:cs="Tahoma"/>
                <w:sz w:val="16"/>
                <w:szCs w:val="16"/>
              </w:rPr>
            </w:pPr>
            <w:r>
              <w:rPr>
                <w:rFonts w:ascii="Tahoma" w:hAnsi="Tahoma" w:cs="Tahoma"/>
                <w:sz w:val="16"/>
                <w:szCs w:val="16"/>
              </w:rPr>
              <w:t>90 dni od uvedbe v delo</w:t>
            </w:r>
          </w:p>
        </w:tc>
      </w:tr>
      <w:tr w:rsidR="00FD173F" w14:paraId="23741156" w14:textId="77777777" w:rsidTr="00CB7D4B">
        <w:trPr>
          <w:trHeight w:hRule="exact" w:val="771"/>
        </w:trPr>
        <w:tc>
          <w:tcPr>
            <w:tcW w:w="1138" w:type="dxa"/>
            <w:tcBorders>
              <w:top w:val="nil"/>
              <w:left w:val="single" w:sz="4" w:space="0" w:color="auto"/>
              <w:bottom w:val="single" w:sz="4" w:space="0" w:color="auto"/>
              <w:right w:val="single" w:sz="4" w:space="0" w:color="auto"/>
            </w:tcBorders>
            <w:vAlign w:val="center"/>
          </w:tcPr>
          <w:p w14:paraId="19BDDF74" w14:textId="77777777" w:rsidR="00FD173F" w:rsidRDefault="00FD173F" w:rsidP="00CB7D4B">
            <w:pPr>
              <w:jc w:val="center"/>
              <w:rPr>
                <w:rFonts w:ascii="Tahoma" w:hAnsi="Tahoma" w:cs="Tahoma"/>
                <w:sz w:val="16"/>
                <w:szCs w:val="16"/>
              </w:rPr>
            </w:pPr>
            <w:r>
              <w:rPr>
                <w:rFonts w:ascii="Tahoma" w:hAnsi="Tahoma" w:cs="Tahoma"/>
                <w:sz w:val="16"/>
                <w:szCs w:val="16"/>
              </w:rPr>
              <w:t>3/2021</w:t>
            </w:r>
          </w:p>
        </w:tc>
        <w:tc>
          <w:tcPr>
            <w:tcW w:w="992" w:type="dxa"/>
            <w:tcBorders>
              <w:top w:val="nil"/>
              <w:left w:val="nil"/>
              <w:bottom w:val="single" w:sz="4" w:space="0" w:color="auto"/>
              <w:right w:val="single" w:sz="4" w:space="0" w:color="auto"/>
            </w:tcBorders>
            <w:vAlign w:val="center"/>
          </w:tcPr>
          <w:p w14:paraId="2432285A" w14:textId="77777777" w:rsidR="00FD173F" w:rsidRDefault="00FD173F" w:rsidP="00CB7D4B">
            <w:pPr>
              <w:jc w:val="center"/>
              <w:rPr>
                <w:rFonts w:ascii="Tahoma" w:hAnsi="Tahoma" w:cs="Tahoma"/>
                <w:sz w:val="16"/>
                <w:szCs w:val="16"/>
              </w:rPr>
            </w:pPr>
            <w:r>
              <w:rPr>
                <w:rFonts w:ascii="Tahoma" w:hAnsi="Tahoma" w:cs="Tahoma"/>
                <w:sz w:val="16"/>
                <w:szCs w:val="16"/>
              </w:rPr>
              <w:t>INFRA</w:t>
            </w:r>
          </w:p>
        </w:tc>
        <w:tc>
          <w:tcPr>
            <w:tcW w:w="2835" w:type="dxa"/>
            <w:tcBorders>
              <w:top w:val="nil"/>
              <w:left w:val="nil"/>
              <w:bottom w:val="single" w:sz="4" w:space="0" w:color="auto"/>
              <w:right w:val="single" w:sz="4" w:space="0" w:color="auto"/>
            </w:tcBorders>
            <w:vAlign w:val="center"/>
          </w:tcPr>
          <w:p w14:paraId="3342DBEA" w14:textId="77777777" w:rsidR="00FD173F" w:rsidRDefault="00FD173F" w:rsidP="00CB7D4B">
            <w:pPr>
              <w:rPr>
                <w:rFonts w:ascii="Tahoma" w:hAnsi="Tahoma" w:cs="Tahoma"/>
                <w:sz w:val="16"/>
                <w:szCs w:val="16"/>
              </w:rPr>
            </w:pPr>
            <w:r w:rsidRPr="006C0A75">
              <w:rPr>
                <w:rFonts w:ascii="Tahoma" w:hAnsi="Tahoma" w:cs="Tahoma"/>
                <w:sz w:val="16"/>
                <w:szCs w:val="16"/>
              </w:rPr>
              <w:t xml:space="preserve">IN REVIZIJA d.o.o., </w:t>
            </w:r>
          </w:p>
          <w:p w14:paraId="26FB63F8" w14:textId="77777777" w:rsidR="00FD173F" w:rsidRDefault="00FD173F" w:rsidP="00CB7D4B">
            <w:pPr>
              <w:rPr>
                <w:rFonts w:ascii="Tahoma" w:hAnsi="Tahoma" w:cs="Tahoma"/>
                <w:sz w:val="16"/>
                <w:szCs w:val="16"/>
              </w:rPr>
            </w:pPr>
            <w:r w:rsidRPr="006C0A75">
              <w:rPr>
                <w:rFonts w:ascii="Tahoma" w:hAnsi="Tahoma" w:cs="Tahoma"/>
                <w:sz w:val="16"/>
                <w:szCs w:val="16"/>
              </w:rPr>
              <w:t>Tržaška cesta 134, 1000 Ljubljana</w:t>
            </w:r>
          </w:p>
        </w:tc>
        <w:tc>
          <w:tcPr>
            <w:tcW w:w="5245" w:type="dxa"/>
            <w:tcBorders>
              <w:top w:val="nil"/>
              <w:left w:val="nil"/>
              <w:bottom w:val="single" w:sz="4" w:space="0" w:color="auto"/>
              <w:right w:val="single" w:sz="4" w:space="0" w:color="auto"/>
            </w:tcBorders>
            <w:vAlign w:val="center"/>
          </w:tcPr>
          <w:p w14:paraId="1536F145" w14:textId="77777777" w:rsidR="00FD173F" w:rsidRPr="00C14ECF" w:rsidRDefault="00FD173F" w:rsidP="00CB7D4B">
            <w:pPr>
              <w:rPr>
                <w:rFonts w:ascii="Tahoma" w:hAnsi="Tahoma" w:cs="Tahoma"/>
                <w:sz w:val="16"/>
                <w:szCs w:val="16"/>
              </w:rPr>
            </w:pPr>
            <w:r w:rsidRPr="00C14ECF">
              <w:rPr>
                <w:rFonts w:ascii="Tahoma" w:hAnsi="Tahoma" w:cs="Tahoma"/>
                <w:sz w:val="16"/>
                <w:szCs w:val="16"/>
              </w:rPr>
              <w:t>Revidiranje računovodskih izkazov v obdobju 2021 - 2023</w:t>
            </w:r>
          </w:p>
          <w:p w14:paraId="77D2A52D" w14:textId="77777777" w:rsidR="00FD173F" w:rsidRDefault="00FD173F" w:rsidP="00CB7D4B">
            <w:pPr>
              <w:rPr>
                <w:rFonts w:ascii="Tahoma" w:hAnsi="Tahoma" w:cs="Tahoma"/>
                <w:sz w:val="16"/>
                <w:szCs w:val="16"/>
              </w:rPr>
            </w:pPr>
          </w:p>
        </w:tc>
        <w:tc>
          <w:tcPr>
            <w:tcW w:w="1842" w:type="dxa"/>
            <w:tcBorders>
              <w:top w:val="nil"/>
              <w:left w:val="nil"/>
              <w:bottom w:val="single" w:sz="4" w:space="0" w:color="auto"/>
              <w:right w:val="single" w:sz="4" w:space="0" w:color="auto"/>
            </w:tcBorders>
            <w:vAlign w:val="center"/>
          </w:tcPr>
          <w:p w14:paraId="6717A9A1" w14:textId="77777777" w:rsidR="00FD173F" w:rsidRDefault="00FD173F" w:rsidP="00CB7D4B">
            <w:pPr>
              <w:jc w:val="center"/>
              <w:rPr>
                <w:rFonts w:ascii="Tahoma" w:hAnsi="Tahoma" w:cs="Tahoma"/>
                <w:sz w:val="16"/>
                <w:szCs w:val="16"/>
              </w:rPr>
            </w:pPr>
            <w:r w:rsidRPr="00012EE2">
              <w:rPr>
                <w:rFonts w:ascii="Tahoma" w:hAnsi="Tahoma" w:cs="Tahoma"/>
                <w:sz w:val="16"/>
                <w:szCs w:val="16"/>
              </w:rPr>
              <w:t>14.850,00</w:t>
            </w:r>
          </w:p>
        </w:tc>
        <w:tc>
          <w:tcPr>
            <w:tcW w:w="1276" w:type="dxa"/>
            <w:tcBorders>
              <w:top w:val="nil"/>
              <w:left w:val="nil"/>
              <w:bottom w:val="single" w:sz="4" w:space="0" w:color="auto"/>
              <w:right w:val="single" w:sz="4" w:space="0" w:color="auto"/>
            </w:tcBorders>
            <w:vAlign w:val="center"/>
          </w:tcPr>
          <w:p w14:paraId="11D3701D" w14:textId="77777777" w:rsidR="00FD173F" w:rsidRDefault="00FD173F" w:rsidP="00CB7D4B">
            <w:pPr>
              <w:jc w:val="center"/>
              <w:rPr>
                <w:rFonts w:ascii="Tahoma" w:hAnsi="Tahoma" w:cs="Tahoma"/>
                <w:sz w:val="16"/>
                <w:szCs w:val="16"/>
              </w:rPr>
            </w:pPr>
            <w:r>
              <w:rPr>
                <w:rFonts w:ascii="Tahoma" w:hAnsi="Tahoma" w:cs="Tahoma"/>
                <w:sz w:val="16"/>
                <w:szCs w:val="16"/>
              </w:rPr>
              <w:t>/</w:t>
            </w:r>
          </w:p>
        </w:tc>
        <w:tc>
          <w:tcPr>
            <w:tcW w:w="1418" w:type="dxa"/>
            <w:tcBorders>
              <w:top w:val="nil"/>
              <w:left w:val="nil"/>
              <w:bottom w:val="single" w:sz="4" w:space="0" w:color="auto"/>
              <w:right w:val="single" w:sz="4" w:space="0" w:color="auto"/>
            </w:tcBorders>
            <w:vAlign w:val="center"/>
          </w:tcPr>
          <w:p w14:paraId="7780CE37" w14:textId="77777777" w:rsidR="00FD173F" w:rsidRDefault="00FD173F" w:rsidP="00CB7D4B">
            <w:pPr>
              <w:jc w:val="center"/>
              <w:rPr>
                <w:rFonts w:ascii="Tahoma" w:hAnsi="Tahoma" w:cs="Tahoma"/>
                <w:sz w:val="16"/>
                <w:szCs w:val="16"/>
              </w:rPr>
            </w:pPr>
            <w:r>
              <w:rPr>
                <w:rFonts w:ascii="Tahoma" w:hAnsi="Tahoma" w:cs="Tahoma"/>
                <w:sz w:val="16"/>
                <w:szCs w:val="16"/>
              </w:rPr>
              <w:t>31. 12. 2023</w:t>
            </w:r>
          </w:p>
        </w:tc>
      </w:tr>
      <w:tr w:rsidR="00FD173F" w14:paraId="62A07F52" w14:textId="77777777" w:rsidTr="00CB7D4B">
        <w:trPr>
          <w:trHeight w:hRule="exact" w:val="771"/>
        </w:trPr>
        <w:tc>
          <w:tcPr>
            <w:tcW w:w="1138" w:type="dxa"/>
            <w:tcBorders>
              <w:top w:val="nil"/>
              <w:left w:val="single" w:sz="4" w:space="0" w:color="auto"/>
              <w:bottom w:val="single" w:sz="4" w:space="0" w:color="auto"/>
              <w:right w:val="single" w:sz="4" w:space="0" w:color="auto"/>
            </w:tcBorders>
            <w:vAlign w:val="center"/>
          </w:tcPr>
          <w:p w14:paraId="36C9E5BC" w14:textId="77777777" w:rsidR="00FD173F" w:rsidRDefault="00FD173F" w:rsidP="00CB7D4B">
            <w:pPr>
              <w:jc w:val="center"/>
              <w:rPr>
                <w:rFonts w:ascii="Tahoma" w:hAnsi="Tahoma" w:cs="Tahoma"/>
                <w:sz w:val="16"/>
                <w:szCs w:val="16"/>
              </w:rPr>
            </w:pPr>
            <w:r>
              <w:rPr>
                <w:rFonts w:ascii="Tahoma" w:hAnsi="Tahoma" w:cs="Tahoma"/>
                <w:sz w:val="16"/>
                <w:szCs w:val="16"/>
              </w:rPr>
              <w:t>4/2021</w:t>
            </w:r>
          </w:p>
        </w:tc>
        <w:tc>
          <w:tcPr>
            <w:tcW w:w="992" w:type="dxa"/>
            <w:tcBorders>
              <w:top w:val="nil"/>
              <w:left w:val="nil"/>
              <w:bottom w:val="single" w:sz="4" w:space="0" w:color="auto"/>
              <w:right w:val="single" w:sz="4" w:space="0" w:color="auto"/>
            </w:tcBorders>
            <w:vAlign w:val="center"/>
          </w:tcPr>
          <w:p w14:paraId="7A7F40CC" w14:textId="77777777" w:rsidR="00FD173F" w:rsidRDefault="00FD173F" w:rsidP="00CB7D4B">
            <w:pPr>
              <w:jc w:val="center"/>
              <w:rPr>
                <w:rFonts w:ascii="Tahoma" w:hAnsi="Tahoma" w:cs="Tahoma"/>
                <w:sz w:val="16"/>
                <w:szCs w:val="16"/>
              </w:rPr>
            </w:pPr>
            <w:r>
              <w:rPr>
                <w:rFonts w:ascii="Tahoma" w:hAnsi="Tahoma" w:cs="Tahoma"/>
                <w:sz w:val="16"/>
                <w:szCs w:val="16"/>
              </w:rPr>
              <w:t>Brežice</w:t>
            </w:r>
          </w:p>
        </w:tc>
        <w:tc>
          <w:tcPr>
            <w:tcW w:w="2835" w:type="dxa"/>
            <w:tcBorders>
              <w:top w:val="nil"/>
              <w:left w:val="nil"/>
              <w:bottom w:val="single" w:sz="4" w:space="0" w:color="auto"/>
              <w:right w:val="single" w:sz="4" w:space="0" w:color="auto"/>
            </w:tcBorders>
            <w:vAlign w:val="center"/>
          </w:tcPr>
          <w:p w14:paraId="7EE5DAB3" w14:textId="77777777" w:rsidR="00FD173F" w:rsidRDefault="00FD173F" w:rsidP="00CB7D4B">
            <w:pPr>
              <w:rPr>
                <w:rFonts w:ascii="Tahoma" w:hAnsi="Tahoma" w:cs="Tahoma"/>
                <w:sz w:val="16"/>
                <w:szCs w:val="16"/>
              </w:rPr>
            </w:pPr>
            <w:r w:rsidRPr="006E66CD">
              <w:rPr>
                <w:rFonts w:ascii="Tahoma" w:hAnsi="Tahoma" w:cs="Tahoma"/>
                <w:sz w:val="16"/>
                <w:szCs w:val="16"/>
              </w:rPr>
              <w:t xml:space="preserve">Univerza v Ljubljani, Fakulteta za gradbeništvo in geodezijo, </w:t>
            </w:r>
          </w:p>
          <w:p w14:paraId="53040A53" w14:textId="77777777" w:rsidR="00FD173F" w:rsidRDefault="00FD173F" w:rsidP="00CB7D4B">
            <w:pPr>
              <w:rPr>
                <w:rFonts w:ascii="Tahoma" w:hAnsi="Tahoma" w:cs="Tahoma"/>
                <w:sz w:val="16"/>
                <w:szCs w:val="16"/>
              </w:rPr>
            </w:pPr>
            <w:r w:rsidRPr="006E66CD">
              <w:rPr>
                <w:rFonts w:ascii="Tahoma" w:hAnsi="Tahoma" w:cs="Tahoma"/>
                <w:sz w:val="16"/>
                <w:szCs w:val="16"/>
              </w:rPr>
              <w:t>Jamova cesta 2, 1000 Ljubljana</w:t>
            </w:r>
          </w:p>
        </w:tc>
        <w:tc>
          <w:tcPr>
            <w:tcW w:w="5245" w:type="dxa"/>
            <w:tcBorders>
              <w:top w:val="nil"/>
              <w:left w:val="nil"/>
              <w:bottom w:val="single" w:sz="4" w:space="0" w:color="auto"/>
              <w:right w:val="single" w:sz="4" w:space="0" w:color="auto"/>
            </w:tcBorders>
            <w:vAlign w:val="center"/>
          </w:tcPr>
          <w:p w14:paraId="5D0CF162" w14:textId="77777777" w:rsidR="00FD173F" w:rsidRPr="00C14ECF" w:rsidRDefault="00FD173F" w:rsidP="00CB7D4B">
            <w:pPr>
              <w:rPr>
                <w:rFonts w:ascii="Tahoma" w:hAnsi="Tahoma" w:cs="Tahoma"/>
                <w:sz w:val="16"/>
                <w:szCs w:val="16"/>
              </w:rPr>
            </w:pPr>
            <w:r w:rsidRPr="00C14ECF">
              <w:rPr>
                <w:rFonts w:ascii="Tahoma" w:hAnsi="Tahoma" w:cs="Tahoma"/>
                <w:sz w:val="16"/>
                <w:szCs w:val="16"/>
              </w:rPr>
              <w:t>Izdelava kart poplavne nevarnosti za izlivni del reke Krke</w:t>
            </w:r>
          </w:p>
          <w:p w14:paraId="549537A2" w14:textId="77777777" w:rsidR="00FD173F" w:rsidRDefault="00FD173F" w:rsidP="00CB7D4B">
            <w:pPr>
              <w:rPr>
                <w:rFonts w:ascii="Tahoma" w:hAnsi="Tahoma" w:cs="Tahoma"/>
                <w:sz w:val="16"/>
                <w:szCs w:val="16"/>
              </w:rPr>
            </w:pPr>
          </w:p>
        </w:tc>
        <w:tc>
          <w:tcPr>
            <w:tcW w:w="1842" w:type="dxa"/>
            <w:tcBorders>
              <w:top w:val="nil"/>
              <w:left w:val="nil"/>
              <w:bottom w:val="single" w:sz="4" w:space="0" w:color="auto"/>
              <w:right w:val="single" w:sz="4" w:space="0" w:color="auto"/>
            </w:tcBorders>
            <w:vAlign w:val="center"/>
          </w:tcPr>
          <w:p w14:paraId="7B84256E" w14:textId="77777777" w:rsidR="00FD173F" w:rsidRPr="00B07792" w:rsidRDefault="00FD173F" w:rsidP="00CB7D4B">
            <w:pPr>
              <w:jc w:val="center"/>
              <w:rPr>
                <w:rFonts w:ascii="Tahoma" w:hAnsi="Tahoma" w:cs="Tahoma"/>
                <w:sz w:val="16"/>
                <w:szCs w:val="16"/>
              </w:rPr>
            </w:pPr>
            <w:r w:rsidRPr="00B07792">
              <w:rPr>
                <w:rFonts w:ascii="Tahoma" w:hAnsi="Tahoma" w:cs="Tahoma"/>
                <w:sz w:val="16"/>
                <w:szCs w:val="16"/>
              </w:rPr>
              <w:t xml:space="preserve">   18.579,18 </w:t>
            </w:r>
          </w:p>
          <w:p w14:paraId="179CD62A" w14:textId="77777777" w:rsidR="00FD173F" w:rsidRDefault="00FD173F" w:rsidP="00CB7D4B">
            <w:pPr>
              <w:jc w:val="center"/>
              <w:rPr>
                <w:rFonts w:ascii="Tahoma" w:hAnsi="Tahoma" w:cs="Tahoma"/>
                <w:sz w:val="16"/>
                <w:szCs w:val="16"/>
              </w:rPr>
            </w:pPr>
          </w:p>
        </w:tc>
        <w:tc>
          <w:tcPr>
            <w:tcW w:w="1276" w:type="dxa"/>
            <w:tcBorders>
              <w:top w:val="nil"/>
              <w:left w:val="nil"/>
              <w:bottom w:val="single" w:sz="4" w:space="0" w:color="auto"/>
              <w:right w:val="single" w:sz="4" w:space="0" w:color="auto"/>
            </w:tcBorders>
            <w:vAlign w:val="center"/>
          </w:tcPr>
          <w:p w14:paraId="76D0BDA1" w14:textId="77777777" w:rsidR="00FD173F" w:rsidRDefault="00FD173F" w:rsidP="00CB7D4B">
            <w:pPr>
              <w:jc w:val="center"/>
              <w:rPr>
                <w:rFonts w:ascii="Tahoma" w:hAnsi="Tahoma" w:cs="Tahoma"/>
                <w:sz w:val="16"/>
                <w:szCs w:val="16"/>
              </w:rPr>
            </w:pPr>
            <w:r>
              <w:rPr>
                <w:rFonts w:ascii="Tahoma" w:hAnsi="Tahoma" w:cs="Tahoma"/>
                <w:sz w:val="16"/>
                <w:szCs w:val="16"/>
              </w:rPr>
              <w:t>12.3. 2021</w:t>
            </w:r>
          </w:p>
        </w:tc>
        <w:tc>
          <w:tcPr>
            <w:tcW w:w="1418" w:type="dxa"/>
            <w:tcBorders>
              <w:top w:val="nil"/>
              <w:left w:val="nil"/>
              <w:bottom w:val="single" w:sz="4" w:space="0" w:color="auto"/>
              <w:right w:val="single" w:sz="4" w:space="0" w:color="auto"/>
            </w:tcBorders>
            <w:vAlign w:val="center"/>
          </w:tcPr>
          <w:p w14:paraId="4107C86B" w14:textId="77777777" w:rsidR="00FD173F" w:rsidRDefault="00FD173F" w:rsidP="00CB7D4B">
            <w:pPr>
              <w:jc w:val="center"/>
              <w:rPr>
                <w:rFonts w:ascii="Tahoma" w:hAnsi="Tahoma" w:cs="Tahoma"/>
                <w:sz w:val="16"/>
                <w:szCs w:val="16"/>
              </w:rPr>
            </w:pPr>
            <w:r>
              <w:rPr>
                <w:rFonts w:ascii="Tahoma" w:hAnsi="Tahoma" w:cs="Tahoma"/>
                <w:sz w:val="16"/>
                <w:szCs w:val="16"/>
              </w:rPr>
              <w:t xml:space="preserve">30 dni po podpisu pogodbe </w:t>
            </w:r>
          </w:p>
        </w:tc>
      </w:tr>
      <w:tr w:rsidR="00FD173F" w14:paraId="63932352" w14:textId="77777777" w:rsidTr="00CB7D4B">
        <w:trPr>
          <w:trHeight w:hRule="exact" w:val="771"/>
        </w:trPr>
        <w:tc>
          <w:tcPr>
            <w:tcW w:w="1138" w:type="dxa"/>
            <w:tcBorders>
              <w:top w:val="nil"/>
              <w:left w:val="single" w:sz="4" w:space="0" w:color="auto"/>
              <w:bottom w:val="single" w:sz="4" w:space="0" w:color="auto"/>
              <w:right w:val="single" w:sz="4" w:space="0" w:color="auto"/>
            </w:tcBorders>
            <w:vAlign w:val="center"/>
          </w:tcPr>
          <w:p w14:paraId="42414D72" w14:textId="77777777" w:rsidR="00FD173F" w:rsidRDefault="00FD173F" w:rsidP="00CB7D4B">
            <w:pPr>
              <w:jc w:val="center"/>
              <w:rPr>
                <w:rFonts w:ascii="Tahoma" w:hAnsi="Tahoma" w:cs="Tahoma"/>
                <w:sz w:val="16"/>
                <w:szCs w:val="16"/>
              </w:rPr>
            </w:pPr>
            <w:r>
              <w:rPr>
                <w:rFonts w:ascii="Tahoma" w:hAnsi="Tahoma" w:cs="Tahoma"/>
                <w:sz w:val="16"/>
                <w:szCs w:val="16"/>
              </w:rPr>
              <w:t>5/2021</w:t>
            </w:r>
          </w:p>
        </w:tc>
        <w:tc>
          <w:tcPr>
            <w:tcW w:w="992" w:type="dxa"/>
            <w:tcBorders>
              <w:top w:val="nil"/>
              <w:left w:val="nil"/>
              <w:bottom w:val="single" w:sz="4" w:space="0" w:color="auto"/>
              <w:right w:val="single" w:sz="4" w:space="0" w:color="auto"/>
            </w:tcBorders>
            <w:vAlign w:val="center"/>
          </w:tcPr>
          <w:p w14:paraId="5E44F464" w14:textId="77777777" w:rsidR="00FD173F" w:rsidRDefault="00FD173F" w:rsidP="00CB7D4B">
            <w:pPr>
              <w:jc w:val="center"/>
              <w:rPr>
                <w:rFonts w:ascii="Tahoma" w:hAnsi="Tahoma" w:cs="Tahoma"/>
                <w:sz w:val="16"/>
                <w:szCs w:val="16"/>
              </w:rPr>
            </w:pPr>
            <w:r>
              <w:rPr>
                <w:rFonts w:ascii="Tahoma" w:hAnsi="Tahoma" w:cs="Tahoma"/>
                <w:sz w:val="16"/>
                <w:szCs w:val="16"/>
              </w:rPr>
              <w:t>Krško</w:t>
            </w:r>
          </w:p>
        </w:tc>
        <w:tc>
          <w:tcPr>
            <w:tcW w:w="2835" w:type="dxa"/>
            <w:tcBorders>
              <w:top w:val="nil"/>
              <w:left w:val="nil"/>
              <w:bottom w:val="single" w:sz="4" w:space="0" w:color="auto"/>
              <w:right w:val="single" w:sz="4" w:space="0" w:color="auto"/>
            </w:tcBorders>
            <w:vAlign w:val="center"/>
          </w:tcPr>
          <w:p w14:paraId="16608256" w14:textId="77777777" w:rsidR="00FD173F" w:rsidRDefault="00FD173F" w:rsidP="00CB7D4B">
            <w:pPr>
              <w:rPr>
                <w:rFonts w:ascii="Tahoma" w:hAnsi="Tahoma" w:cs="Tahoma"/>
                <w:sz w:val="16"/>
                <w:szCs w:val="16"/>
              </w:rPr>
            </w:pPr>
            <w:r w:rsidRPr="006E66CD">
              <w:rPr>
                <w:rFonts w:ascii="Tahoma" w:hAnsi="Tahoma" w:cs="Tahoma"/>
                <w:sz w:val="16"/>
                <w:szCs w:val="16"/>
              </w:rPr>
              <w:t xml:space="preserve">PARTNER d.o.o., </w:t>
            </w:r>
          </w:p>
          <w:p w14:paraId="0F74E733" w14:textId="77777777" w:rsidR="00FD173F" w:rsidRDefault="00FD173F" w:rsidP="00CB7D4B">
            <w:pPr>
              <w:rPr>
                <w:rFonts w:ascii="Tahoma" w:hAnsi="Tahoma" w:cs="Tahoma"/>
                <w:sz w:val="16"/>
                <w:szCs w:val="16"/>
              </w:rPr>
            </w:pPr>
            <w:r w:rsidRPr="006E66CD">
              <w:rPr>
                <w:rFonts w:ascii="Tahoma" w:hAnsi="Tahoma" w:cs="Tahoma"/>
                <w:sz w:val="16"/>
                <w:szCs w:val="16"/>
              </w:rPr>
              <w:t>Cesta bratov Cerjakov 33a, 8250 Brežice</w:t>
            </w:r>
          </w:p>
        </w:tc>
        <w:tc>
          <w:tcPr>
            <w:tcW w:w="5245" w:type="dxa"/>
            <w:tcBorders>
              <w:top w:val="nil"/>
              <w:left w:val="nil"/>
              <w:bottom w:val="single" w:sz="4" w:space="0" w:color="auto"/>
              <w:right w:val="single" w:sz="4" w:space="0" w:color="auto"/>
            </w:tcBorders>
            <w:vAlign w:val="center"/>
          </w:tcPr>
          <w:p w14:paraId="12D64DB9" w14:textId="77777777" w:rsidR="00FD173F" w:rsidRPr="00C14ECF" w:rsidRDefault="00FD173F" w:rsidP="00CB7D4B">
            <w:pPr>
              <w:rPr>
                <w:rFonts w:ascii="Tahoma" w:hAnsi="Tahoma" w:cs="Tahoma"/>
                <w:sz w:val="16"/>
                <w:szCs w:val="16"/>
              </w:rPr>
            </w:pPr>
            <w:r w:rsidRPr="00C14ECF">
              <w:rPr>
                <w:rFonts w:ascii="Tahoma" w:hAnsi="Tahoma" w:cs="Tahoma"/>
                <w:sz w:val="16"/>
                <w:szCs w:val="16"/>
              </w:rPr>
              <w:t>Tehnično opazovanje pretočne akumulacije HE Krško v letu 2021</w:t>
            </w:r>
          </w:p>
          <w:p w14:paraId="42705C8B" w14:textId="77777777" w:rsidR="00FD173F" w:rsidRDefault="00FD173F" w:rsidP="00CB7D4B">
            <w:pPr>
              <w:rPr>
                <w:rFonts w:ascii="Tahoma" w:hAnsi="Tahoma" w:cs="Tahoma"/>
                <w:sz w:val="16"/>
                <w:szCs w:val="16"/>
              </w:rPr>
            </w:pPr>
          </w:p>
        </w:tc>
        <w:tc>
          <w:tcPr>
            <w:tcW w:w="1842" w:type="dxa"/>
            <w:tcBorders>
              <w:top w:val="nil"/>
              <w:left w:val="nil"/>
              <w:bottom w:val="single" w:sz="4" w:space="0" w:color="auto"/>
              <w:right w:val="single" w:sz="4" w:space="0" w:color="auto"/>
            </w:tcBorders>
            <w:vAlign w:val="center"/>
          </w:tcPr>
          <w:p w14:paraId="6B9B0C05" w14:textId="77777777" w:rsidR="00FD173F" w:rsidRPr="00B07792" w:rsidRDefault="00FD173F" w:rsidP="00CB7D4B">
            <w:pPr>
              <w:jc w:val="center"/>
              <w:rPr>
                <w:rFonts w:ascii="Tahoma" w:hAnsi="Tahoma" w:cs="Tahoma"/>
                <w:sz w:val="16"/>
                <w:szCs w:val="16"/>
              </w:rPr>
            </w:pPr>
            <w:r w:rsidRPr="00B07792">
              <w:rPr>
                <w:rFonts w:ascii="Tahoma" w:hAnsi="Tahoma" w:cs="Tahoma"/>
                <w:sz w:val="16"/>
                <w:szCs w:val="16"/>
              </w:rPr>
              <w:t xml:space="preserve">   17.011,90 </w:t>
            </w:r>
          </w:p>
          <w:p w14:paraId="36291F9E" w14:textId="77777777" w:rsidR="00FD173F" w:rsidRDefault="00FD173F" w:rsidP="00CB7D4B">
            <w:pPr>
              <w:jc w:val="center"/>
              <w:rPr>
                <w:rFonts w:ascii="Tahoma" w:hAnsi="Tahoma" w:cs="Tahoma"/>
                <w:sz w:val="16"/>
                <w:szCs w:val="16"/>
              </w:rPr>
            </w:pPr>
          </w:p>
        </w:tc>
        <w:tc>
          <w:tcPr>
            <w:tcW w:w="1276" w:type="dxa"/>
            <w:tcBorders>
              <w:top w:val="nil"/>
              <w:left w:val="nil"/>
              <w:bottom w:val="single" w:sz="4" w:space="0" w:color="auto"/>
              <w:right w:val="single" w:sz="4" w:space="0" w:color="auto"/>
            </w:tcBorders>
            <w:vAlign w:val="center"/>
          </w:tcPr>
          <w:p w14:paraId="62AEB75B" w14:textId="77777777" w:rsidR="00FD173F" w:rsidRPr="00A518C4" w:rsidRDefault="00FD173F" w:rsidP="00CB7D4B">
            <w:pPr>
              <w:jc w:val="center"/>
              <w:rPr>
                <w:rFonts w:ascii="Tahoma" w:hAnsi="Tahoma" w:cs="Tahoma"/>
                <w:sz w:val="16"/>
                <w:szCs w:val="16"/>
              </w:rPr>
            </w:pPr>
            <w:r w:rsidRPr="00A518C4">
              <w:rPr>
                <w:rFonts w:ascii="Tahoma" w:hAnsi="Tahoma" w:cs="Tahoma"/>
                <w:sz w:val="16"/>
                <w:szCs w:val="16"/>
              </w:rPr>
              <w:t>3.</w:t>
            </w:r>
            <w:r>
              <w:rPr>
                <w:rFonts w:ascii="Tahoma" w:hAnsi="Tahoma" w:cs="Tahoma"/>
                <w:sz w:val="16"/>
                <w:szCs w:val="16"/>
              </w:rPr>
              <w:t xml:space="preserve"> </w:t>
            </w:r>
            <w:r w:rsidRPr="00A518C4">
              <w:rPr>
                <w:rFonts w:ascii="Tahoma" w:hAnsi="Tahoma" w:cs="Tahoma"/>
                <w:sz w:val="16"/>
                <w:szCs w:val="16"/>
              </w:rPr>
              <w:t>5.</w:t>
            </w:r>
            <w:r>
              <w:rPr>
                <w:rFonts w:ascii="Tahoma" w:hAnsi="Tahoma" w:cs="Tahoma"/>
                <w:sz w:val="16"/>
                <w:szCs w:val="16"/>
              </w:rPr>
              <w:t xml:space="preserve"> 2021</w:t>
            </w:r>
          </w:p>
        </w:tc>
        <w:tc>
          <w:tcPr>
            <w:tcW w:w="1418" w:type="dxa"/>
            <w:tcBorders>
              <w:top w:val="nil"/>
              <w:left w:val="nil"/>
              <w:bottom w:val="single" w:sz="4" w:space="0" w:color="auto"/>
              <w:right w:val="single" w:sz="4" w:space="0" w:color="auto"/>
            </w:tcBorders>
            <w:vAlign w:val="center"/>
          </w:tcPr>
          <w:p w14:paraId="63BCF86C" w14:textId="77777777" w:rsidR="00FD173F" w:rsidRDefault="00FD173F" w:rsidP="00CB7D4B">
            <w:pPr>
              <w:jc w:val="center"/>
              <w:rPr>
                <w:rFonts w:ascii="Tahoma" w:hAnsi="Tahoma" w:cs="Tahoma"/>
                <w:sz w:val="16"/>
                <w:szCs w:val="16"/>
              </w:rPr>
            </w:pPr>
            <w:r>
              <w:rPr>
                <w:rFonts w:ascii="Tahoma" w:hAnsi="Tahoma" w:cs="Tahoma"/>
                <w:sz w:val="16"/>
                <w:szCs w:val="16"/>
              </w:rPr>
              <w:t>15. 2. 2022</w:t>
            </w:r>
          </w:p>
        </w:tc>
      </w:tr>
      <w:tr w:rsidR="00FD173F" w14:paraId="2CAD52D1" w14:textId="77777777" w:rsidTr="00CB7D4B">
        <w:trPr>
          <w:trHeight w:hRule="exact" w:val="771"/>
        </w:trPr>
        <w:tc>
          <w:tcPr>
            <w:tcW w:w="1138" w:type="dxa"/>
            <w:tcBorders>
              <w:top w:val="nil"/>
              <w:left w:val="single" w:sz="4" w:space="0" w:color="auto"/>
              <w:bottom w:val="single" w:sz="4" w:space="0" w:color="auto"/>
              <w:right w:val="single" w:sz="4" w:space="0" w:color="auto"/>
            </w:tcBorders>
            <w:vAlign w:val="center"/>
          </w:tcPr>
          <w:p w14:paraId="1EBEE3B2" w14:textId="77777777" w:rsidR="00FD173F" w:rsidRDefault="00FD173F" w:rsidP="00CB7D4B">
            <w:pPr>
              <w:jc w:val="center"/>
              <w:rPr>
                <w:rFonts w:ascii="Tahoma" w:hAnsi="Tahoma" w:cs="Tahoma"/>
                <w:sz w:val="16"/>
                <w:szCs w:val="16"/>
              </w:rPr>
            </w:pPr>
            <w:r>
              <w:rPr>
                <w:rFonts w:ascii="Tahoma" w:hAnsi="Tahoma" w:cs="Tahoma"/>
                <w:sz w:val="16"/>
                <w:szCs w:val="16"/>
              </w:rPr>
              <w:t>6/2021</w:t>
            </w:r>
          </w:p>
        </w:tc>
        <w:tc>
          <w:tcPr>
            <w:tcW w:w="992" w:type="dxa"/>
            <w:tcBorders>
              <w:top w:val="nil"/>
              <w:left w:val="nil"/>
              <w:bottom w:val="single" w:sz="4" w:space="0" w:color="auto"/>
              <w:right w:val="single" w:sz="4" w:space="0" w:color="auto"/>
            </w:tcBorders>
            <w:vAlign w:val="center"/>
          </w:tcPr>
          <w:p w14:paraId="1C31F484" w14:textId="77777777" w:rsidR="00FD173F" w:rsidRDefault="00FD173F" w:rsidP="00CB7D4B">
            <w:pPr>
              <w:jc w:val="center"/>
              <w:rPr>
                <w:rFonts w:ascii="Tahoma" w:hAnsi="Tahoma" w:cs="Tahoma"/>
                <w:sz w:val="16"/>
                <w:szCs w:val="16"/>
              </w:rPr>
            </w:pPr>
            <w:r>
              <w:rPr>
                <w:rFonts w:ascii="Tahoma" w:hAnsi="Tahoma" w:cs="Tahoma"/>
                <w:sz w:val="16"/>
                <w:szCs w:val="16"/>
              </w:rPr>
              <w:t>Brežice</w:t>
            </w:r>
          </w:p>
        </w:tc>
        <w:tc>
          <w:tcPr>
            <w:tcW w:w="2835" w:type="dxa"/>
            <w:tcBorders>
              <w:top w:val="nil"/>
              <w:left w:val="nil"/>
              <w:bottom w:val="single" w:sz="4" w:space="0" w:color="auto"/>
              <w:right w:val="single" w:sz="4" w:space="0" w:color="auto"/>
            </w:tcBorders>
            <w:vAlign w:val="center"/>
          </w:tcPr>
          <w:p w14:paraId="437E1F0E" w14:textId="77777777" w:rsidR="00FD173F" w:rsidRDefault="00FD173F" w:rsidP="00CB7D4B">
            <w:pPr>
              <w:rPr>
                <w:rFonts w:ascii="Tahoma" w:hAnsi="Tahoma" w:cs="Tahoma"/>
                <w:sz w:val="16"/>
                <w:szCs w:val="16"/>
              </w:rPr>
            </w:pPr>
            <w:r w:rsidRPr="006E66CD">
              <w:rPr>
                <w:rFonts w:ascii="Tahoma" w:hAnsi="Tahoma" w:cs="Tahoma"/>
                <w:sz w:val="16"/>
                <w:szCs w:val="16"/>
              </w:rPr>
              <w:t xml:space="preserve">STIM Stanko Tomše s.p., </w:t>
            </w:r>
          </w:p>
          <w:p w14:paraId="587A3147" w14:textId="77777777" w:rsidR="00FD173F" w:rsidRPr="009A6ABC" w:rsidRDefault="00FD173F" w:rsidP="00CB7D4B">
            <w:pPr>
              <w:rPr>
                <w:rFonts w:ascii="Tahoma" w:hAnsi="Tahoma" w:cs="Tahoma"/>
                <w:sz w:val="16"/>
                <w:szCs w:val="16"/>
              </w:rPr>
            </w:pPr>
            <w:r w:rsidRPr="006E66CD">
              <w:rPr>
                <w:rFonts w:ascii="Tahoma" w:hAnsi="Tahoma" w:cs="Tahoma"/>
                <w:sz w:val="16"/>
                <w:szCs w:val="16"/>
              </w:rPr>
              <w:t>Ulica Ilije Gregoriča 12, 8250 Brežice</w:t>
            </w:r>
          </w:p>
        </w:tc>
        <w:tc>
          <w:tcPr>
            <w:tcW w:w="5245" w:type="dxa"/>
            <w:tcBorders>
              <w:top w:val="nil"/>
              <w:left w:val="nil"/>
              <w:bottom w:val="single" w:sz="4" w:space="0" w:color="auto"/>
              <w:right w:val="single" w:sz="4" w:space="0" w:color="auto"/>
            </w:tcBorders>
            <w:vAlign w:val="center"/>
          </w:tcPr>
          <w:p w14:paraId="62C15EC9" w14:textId="77777777" w:rsidR="00FD173F" w:rsidRPr="009A6ABC" w:rsidRDefault="00FD173F" w:rsidP="00CB7D4B">
            <w:pPr>
              <w:rPr>
                <w:rFonts w:ascii="Tahoma" w:hAnsi="Tahoma" w:cs="Tahoma"/>
                <w:sz w:val="16"/>
                <w:szCs w:val="16"/>
              </w:rPr>
            </w:pPr>
            <w:r w:rsidRPr="00C14ECF">
              <w:rPr>
                <w:rFonts w:ascii="Tahoma" w:hAnsi="Tahoma" w:cs="Tahoma"/>
                <w:sz w:val="16"/>
                <w:szCs w:val="16"/>
              </w:rPr>
              <w:t>Izdelava ponikalnic v sadovnjakih v Stari vasi</w:t>
            </w:r>
          </w:p>
        </w:tc>
        <w:tc>
          <w:tcPr>
            <w:tcW w:w="1842" w:type="dxa"/>
            <w:tcBorders>
              <w:top w:val="nil"/>
              <w:left w:val="nil"/>
              <w:bottom w:val="single" w:sz="4" w:space="0" w:color="auto"/>
              <w:right w:val="single" w:sz="4" w:space="0" w:color="auto"/>
            </w:tcBorders>
            <w:vAlign w:val="center"/>
          </w:tcPr>
          <w:p w14:paraId="2F5E37BC" w14:textId="77777777" w:rsidR="00FD173F" w:rsidRPr="00B07792" w:rsidRDefault="00FD173F" w:rsidP="00CB7D4B">
            <w:pPr>
              <w:jc w:val="center"/>
              <w:rPr>
                <w:rFonts w:ascii="Tahoma" w:hAnsi="Tahoma" w:cs="Tahoma"/>
                <w:sz w:val="16"/>
                <w:szCs w:val="16"/>
              </w:rPr>
            </w:pPr>
            <w:r w:rsidRPr="00B07792">
              <w:rPr>
                <w:rFonts w:ascii="Tahoma" w:hAnsi="Tahoma" w:cs="Tahoma"/>
                <w:sz w:val="16"/>
                <w:szCs w:val="16"/>
              </w:rPr>
              <w:t xml:space="preserve">   34.625,00 </w:t>
            </w:r>
          </w:p>
          <w:p w14:paraId="4C8D04A8" w14:textId="77777777" w:rsidR="00FD173F" w:rsidRDefault="00FD173F" w:rsidP="00CB7D4B">
            <w:pPr>
              <w:jc w:val="center"/>
              <w:rPr>
                <w:rFonts w:ascii="Tahoma" w:hAnsi="Tahoma" w:cs="Tahoma"/>
                <w:sz w:val="16"/>
                <w:szCs w:val="16"/>
              </w:rPr>
            </w:pPr>
          </w:p>
        </w:tc>
        <w:tc>
          <w:tcPr>
            <w:tcW w:w="1276" w:type="dxa"/>
            <w:tcBorders>
              <w:top w:val="nil"/>
              <w:left w:val="nil"/>
              <w:bottom w:val="single" w:sz="4" w:space="0" w:color="auto"/>
              <w:right w:val="single" w:sz="4" w:space="0" w:color="auto"/>
            </w:tcBorders>
            <w:vAlign w:val="center"/>
          </w:tcPr>
          <w:p w14:paraId="58F8874F" w14:textId="77777777" w:rsidR="00FD173F" w:rsidRDefault="00FD173F" w:rsidP="00CB7D4B">
            <w:pPr>
              <w:jc w:val="center"/>
              <w:rPr>
                <w:rFonts w:ascii="Tahoma" w:hAnsi="Tahoma" w:cs="Tahoma"/>
                <w:sz w:val="16"/>
                <w:szCs w:val="16"/>
              </w:rPr>
            </w:pPr>
            <w:r>
              <w:rPr>
                <w:rFonts w:ascii="Tahoma" w:hAnsi="Tahoma" w:cs="Tahoma"/>
                <w:sz w:val="16"/>
                <w:szCs w:val="16"/>
              </w:rPr>
              <w:t>20. 4. 2021</w:t>
            </w:r>
          </w:p>
        </w:tc>
        <w:tc>
          <w:tcPr>
            <w:tcW w:w="1418" w:type="dxa"/>
            <w:tcBorders>
              <w:top w:val="nil"/>
              <w:left w:val="nil"/>
              <w:bottom w:val="single" w:sz="4" w:space="0" w:color="auto"/>
              <w:right w:val="single" w:sz="4" w:space="0" w:color="auto"/>
            </w:tcBorders>
            <w:vAlign w:val="center"/>
          </w:tcPr>
          <w:p w14:paraId="516BB937" w14:textId="77777777" w:rsidR="00FD173F" w:rsidRDefault="00FD173F" w:rsidP="00CB7D4B">
            <w:pPr>
              <w:jc w:val="center"/>
              <w:rPr>
                <w:rFonts w:ascii="Tahoma" w:hAnsi="Tahoma" w:cs="Tahoma"/>
                <w:sz w:val="16"/>
                <w:szCs w:val="16"/>
              </w:rPr>
            </w:pPr>
            <w:r>
              <w:rPr>
                <w:rFonts w:ascii="Tahoma" w:hAnsi="Tahoma" w:cs="Tahoma"/>
                <w:sz w:val="16"/>
                <w:szCs w:val="16"/>
              </w:rPr>
              <w:t xml:space="preserve">60 dni po uvedbi v delo </w:t>
            </w:r>
          </w:p>
        </w:tc>
      </w:tr>
      <w:tr w:rsidR="00FD173F" w14:paraId="2A61D368" w14:textId="77777777" w:rsidTr="00CB7D4B">
        <w:trPr>
          <w:trHeight w:hRule="exact" w:val="554"/>
        </w:trPr>
        <w:tc>
          <w:tcPr>
            <w:tcW w:w="1138" w:type="dxa"/>
            <w:tcBorders>
              <w:top w:val="nil"/>
              <w:left w:val="single" w:sz="4" w:space="0" w:color="auto"/>
              <w:bottom w:val="single" w:sz="4" w:space="0" w:color="auto"/>
              <w:right w:val="single" w:sz="4" w:space="0" w:color="auto"/>
            </w:tcBorders>
            <w:vAlign w:val="center"/>
          </w:tcPr>
          <w:p w14:paraId="104EDB9E" w14:textId="77777777" w:rsidR="00FD173F" w:rsidRDefault="00FD173F" w:rsidP="00CB7D4B">
            <w:pPr>
              <w:jc w:val="center"/>
              <w:rPr>
                <w:rFonts w:ascii="Tahoma" w:hAnsi="Tahoma" w:cs="Tahoma"/>
                <w:sz w:val="16"/>
                <w:szCs w:val="16"/>
              </w:rPr>
            </w:pPr>
            <w:r>
              <w:rPr>
                <w:rFonts w:ascii="Tahoma" w:hAnsi="Tahoma" w:cs="Tahoma"/>
                <w:sz w:val="16"/>
                <w:szCs w:val="16"/>
              </w:rPr>
              <w:t>7/2021</w:t>
            </w:r>
          </w:p>
        </w:tc>
        <w:tc>
          <w:tcPr>
            <w:tcW w:w="992" w:type="dxa"/>
            <w:tcBorders>
              <w:top w:val="nil"/>
              <w:left w:val="nil"/>
              <w:bottom w:val="single" w:sz="4" w:space="0" w:color="auto"/>
              <w:right w:val="single" w:sz="4" w:space="0" w:color="auto"/>
            </w:tcBorders>
            <w:vAlign w:val="center"/>
          </w:tcPr>
          <w:p w14:paraId="3C4BFF03" w14:textId="77777777" w:rsidR="00FD173F" w:rsidRDefault="00FD173F" w:rsidP="00CB7D4B">
            <w:pPr>
              <w:jc w:val="center"/>
              <w:rPr>
                <w:rFonts w:ascii="Tahoma" w:hAnsi="Tahoma" w:cs="Tahoma"/>
                <w:sz w:val="16"/>
                <w:szCs w:val="16"/>
              </w:rPr>
            </w:pPr>
            <w:r>
              <w:rPr>
                <w:rFonts w:ascii="Tahoma" w:hAnsi="Tahoma" w:cs="Tahoma"/>
                <w:sz w:val="16"/>
                <w:szCs w:val="16"/>
              </w:rPr>
              <w:t>Rakovnik</w:t>
            </w:r>
          </w:p>
        </w:tc>
        <w:tc>
          <w:tcPr>
            <w:tcW w:w="2835" w:type="dxa"/>
            <w:tcBorders>
              <w:top w:val="nil"/>
              <w:left w:val="nil"/>
              <w:bottom w:val="single" w:sz="4" w:space="0" w:color="auto"/>
              <w:right w:val="single" w:sz="4" w:space="0" w:color="auto"/>
            </w:tcBorders>
            <w:vAlign w:val="center"/>
          </w:tcPr>
          <w:p w14:paraId="4A82DBEC" w14:textId="77777777" w:rsidR="00FD173F" w:rsidRDefault="00FD173F" w:rsidP="00CB7D4B">
            <w:pPr>
              <w:rPr>
                <w:rFonts w:ascii="Tahoma" w:hAnsi="Tahoma" w:cs="Tahoma"/>
                <w:sz w:val="16"/>
                <w:szCs w:val="16"/>
              </w:rPr>
            </w:pPr>
            <w:r w:rsidRPr="006E66CD">
              <w:rPr>
                <w:rFonts w:ascii="Tahoma" w:hAnsi="Tahoma" w:cs="Tahoma"/>
                <w:sz w:val="16"/>
                <w:szCs w:val="16"/>
              </w:rPr>
              <w:t xml:space="preserve">RAMUK KRALJ ROBERT s.p., </w:t>
            </w:r>
          </w:p>
          <w:p w14:paraId="193BD1AA" w14:textId="77777777" w:rsidR="00FD173F" w:rsidRPr="009A6ABC" w:rsidRDefault="00FD173F" w:rsidP="00CB7D4B">
            <w:pPr>
              <w:rPr>
                <w:rFonts w:ascii="Tahoma" w:hAnsi="Tahoma" w:cs="Tahoma"/>
                <w:sz w:val="16"/>
                <w:szCs w:val="16"/>
              </w:rPr>
            </w:pPr>
            <w:r w:rsidRPr="006E66CD">
              <w:rPr>
                <w:rFonts w:ascii="Tahoma" w:hAnsi="Tahoma" w:cs="Tahoma"/>
                <w:sz w:val="16"/>
                <w:szCs w:val="16"/>
              </w:rPr>
              <w:t>Vrh pri Površju 10, 8274 Raka</w:t>
            </w:r>
          </w:p>
        </w:tc>
        <w:tc>
          <w:tcPr>
            <w:tcW w:w="5245" w:type="dxa"/>
            <w:tcBorders>
              <w:top w:val="nil"/>
              <w:left w:val="nil"/>
              <w:bottom w:val="single" w:sz="4" w:space="0" w:color="auto"/>
              <w:right w:val="single" w:sz="4" w:space="0" w:color="auto"/>
            </w:tcBorders>
            <w:vAlign w:val="center"/>
          </w:tcPr>
          <w:p w14:paraId="26E733F0" w14:textId="77777777" w:rsidR="00FD173F" w:rsidRPr="009A6ABC" w:rsidRDefault="00FD173F" w:rsidP="00CB7D4B">
            <w:pPr>
              <w:rPr>
                <w:rFonts w:ascii="Tahoma" w:hAnsi="Tahoma" w:cs="Tahoma"/>
                <w:sz w:val="16"/>
                <w:szCs w:val="16"/>
              </w:rPr>
            </w:pPr>
            <w:r w:rsidRPr="00C14ECF">
              <w:rPr>
                <w:rFonts w:ascii="Tahoma" w:hAnsi="Tahoma" w:cs="Tahoma"/>
                <w:sz w:val="16"/>
                <w:szCs w:val="16"/>
              </w:rPr>
              <w:t>Izvedba rednih in izrednih vzdrževalnih del v zaprtem odlagališču Rakovnik</w:t>
            </w:r>
          </w:p>
        </w:tc>
        <w:tc>
          <w:tcPr>
            <w:tcW w:w="1842" w:type="dxa"/>
            <w:tcBorders>
              <w:top w:val="nil"/>
              <w:left w:val="nil"/>
              <w:bottom w:val="single" w:sz="4" w:space="0" w:color="auto"/>
              <w:right w:val="single" w:sz="4" w:space="0" w:color="auto"/>
            </w:tcBorders>
            <w:vAlign w:val="center"/>
          </w:tcPr>
          <w:p w14:paraId="0EC0351D" w14:textId="77777777" w:rsidR="00FD173F" w:rsidRPr="00B07792" w:rsidRDefault="00FD173F" w:rsidP="00CB7D4B">
            <w:pPr>
              <w:jc w:val="center"/>
              <w:rPr>
                <w:rFonts w:ascii="Tahoma" w:hAnsi="Tahoma" w:cs="Tahoma"/>
                <w:sz w:val="16"/>
                <w:szCs w:val="16"/>
              </w:rPr>
            </w:pPr>
            <w:r w:rsidRPr="00B07792">
              <w:rPr>
                <w:rFonts w:ascii="Tahoma" w:hAnsi="Tahoma" w:cs="Tahoma"/>
                <w:sz w:val="16"/>
                <w:szCs w:val="16"/>
              </w:rPr>
              <w:t xml:space="preserve">   69.026,88 </w:t>
            </w:r>
          </w:p>
          <w:p w14:paraId="7EC2527A" w14:textId="77777777" w:rsidR="00FD173F" w:rsidRDefault="00FD173F" w:rsidP="00CB7D4B">
            <w:pPr>
              <w:jc w:val="center"/>
              <w:rPr>
                <w:rFonts w:ascii="Tahoma" w:hAnsi="Tahoma" w:cs="Tahoma"/>
                <w:sz w:val="16"/>
                <w:szCs w:val="16"/>
              </w:rPr>
            </w:pPr>
          </w:p>
        </w:tc>
        <w:tc>
          <w:tcPr>
            <w:tcW w:w="1276" w:type="dxa"/>
            <w:tcBorders>
              <w:top w:val="nil"/>
              <w:left w:val="nil"/>
              <w:bottom w:val="single" w:sz="4" w:space="0" w:color="auto"/>
              <w:right w:val="single" w:sz="4" w:space="0" w:color="auto"/>
            </w:tcBorders>
            <w:vAlign w:val="center"/>
          </w:tcPr>
          <w:p w14:paraId="7FE31451" w14:textId="77777777" w:rsidR="00FD173F" w:rsidRDefault="00FD173F" w:rsidP="00CB7D4B">
            <w:pPr>
              <w:jc w:val="center"/>
              <w:rPr>
                <w:rFonts w:ascii="Tahoma" w:hAnsi="Tahoma" w:cs="Tahoma"/>
                <w:sz w:val="16"/>
                <w:szCs w:val="16"/>
              </w:rPr>
            </w:pPr>
            <w:r>
              <w:rPr>
                <w:rFonts w:ascii="Tahoma" w:hAnsi="Tahoma" w:cs="Tahoma"/>
                <w:sz w:val="16"/>
                <w:szCs w:val="16"/>
              </w:rPr>
              <w:t>28. 5. 2021</w:t>
            </w:r>
          </w:p>
        </w:tc>
        <w:tc>
          <w:tcPr>
            <w:tcW w:w="1418" w:type="dxa"/>
            <w:tcBorders>
              <w:top w:val="nil"/>
              <w:left w:val="nil"/>
              <w:bottom w:val="single" w:sz="4" w:space="0" w:color="auto"/>
              <w:right w:val="single" w:sz="4" w:space="0" w:color="auto"/>
            </w:tcBorders>
            <w:vAlign w:val="center"/>
          </w:tcPr>
          <w:p w14:paraId="458F6D53" w14:textId="77777777" w:rsidR="00FD173F" w:rsidRDefault="00FD173F" w:rsidP="00CB7D4B">
            <w:pPr>
              <w:jc w:val="center"/>
              <w:rPr>
                <w:rFonts w:ascii="Tahoma" w:hAnsi="Tahoma" w:cs="Tahoma"/>
                <w:sz w:val="16"/>
                <w:szCs w:val="16"/>
              </w:rPr>
            </w:pPr>
            <w:r>
              <w:rPr>
                <w:rFonts w:ascii="Tahoma" w:hAnsi="Tahoma" w:cs="Tahoma"/>
                <w:sz w:val="16"/>
                <w:szCs w:val="16"/>
              </w:rPr>
              <w:t>2 leti po uvedbi v delo</w:t>
            </w:r>
          </w:p>
        </w:tc>
      </w:tr>
      <w:tr w:rsidR="00FD173F" w14:paraId="4CB282F7" w14:textId="77777777" w:rsidTr="00CB7D4B">
        <w:trPr>
          <w:trHeight w:hRule="exact" w:val="554"/>
        </w:trPr>
        <w:tc>
          <w:tcPr>
            <w:tcW w:w="1138" w:type="dxa"/>
            <w:tcBorders>
              <w:top w:val="nil"/>
              <w:left w:val="single" w:sz="4" w:space="0" w:color="auto"/>
              <w:bottom w:val="single" w:sz="4" w:space="0" w:color="auto"/>
              <w:right w:val="single" w:sz="4" w:space="0" w:color="auto"/>
            </w:tcBorders>
            <w:vAlign w:val="center"/>
          </w:tcPr>
          <w:p w14:paraId="05F816D9" w14:textId="77777777" w:rsidR="00FD173F" w:rsidRDefault="00FD173F" w:rsidP="00CB7D4B">
            <w:pPr>
              <w:jc w:val="center"/>
              <w:rPr>
                <w:rFonts w:ascii="Tahoma" w:hAnsi="Tahoma" w:cs="Tahoma"/>
                <w:sz w:val="16"/>
                <w:szCs w:val="16"/>
              </w:rPr>
            </w:pPr>
            <w:r>
              <w:rPr>
                <w:rFonts w:ascii="Tahoma" w:hAnsi="Tahoma" w:cs="Tahoma"/>
                <w:sz w:val="16"/>
                <w:szCs w:val="16"/>
              </w:rPr>
              <w:t>8/2021</w:t>
            </w:r>
          </w:p>
        </w:tc>
        <w:tc>
          <w:tcPr>
            <w:tcW w:w="992" w:type="dxa"/>
            <w:tcBorders>
              <w:top w:val="nil"/>
              <w:left w:val="nil"/>
              <w:bottom w:val="single" w:sz="4" w:space="0" w:color="auto"/>
              <w:right w:val="single" w:sz="4" w:space="0" w:color="auto"/>
            </w:tcBorders>
            <w:vAlign w:val="center"/>
          </w:tcPr>
          <w:p w14:paraId="1991430C" w14:textId="77777777" w:rsidR="00FD173F" w:rsidRDefault="00FD173F" w:rsidP="00CB7D4B">
            <w:pPr>
              <w:jc w:val="center"/>
              <w:rPr>
                <w:rFonts w:ascii="Tahoma" w:hAnsi="Tahoma" w:cs="Tahoma"/>
                <w:sz w:val="16"/>
                <w:szCs w:val="16"/>
              </w:rPr>
            </w:pPr>
            <w:r>
              <w:rPr>
                <w:rFonts w:ascii="Tahoma" w:hAnsi="Tahoma" w:cs="Tahoma"/>
                <w:sz w:val="16"/>
                <w:szCs w:val="16"/>
              </w:rPr>
              <w:t>Brežice</w:t>
            </w:r>
          </w:p>
        </w:tc>
        <w:tc>
          <w:tcPr>
            <w:tcW w:w="2835" w:type="dxa"/>
            <w:tcBorders>
              <w:top w:val="nil"/>
              <w:left w:val="nil"/>
              <w:bottom w:val="single" w:sz="4" w:space="0" w:color="auto"/>
              <w:right w:val="single" w:sz="4" w:space="0" w:color="auto"/>
            </w:tcBorders>
            <w:vAlign w:val="center"/>
          </w:tcPr>
          <w:p w14:paraId="74C5F062" w14:textId="77777777" w:rsidR="00FD173F" w:rsidRPr="006E66CD" w:rsidRDefault="00FD173F" w:rsidP="00CB7D4B">
            <w:pPr>
              <w:rPr>
                <w:rFonts w:ascii="Tahoma" w:hAnsi="Tahoma" w:cs="Tahoma"/>
                <w:sz w:val="16"/>
                <w:szCs w:val="16"/>
              </w:rPr>
            </w:pPr>
            <w:r w:rsidRPr="006E66CD">
              <w:rPr>
                <w:rFonts w:ascii="Tahoma" w:hAnsi="Tahoma" w:cs="Tahoma"/>
                <w:sz w:val="16"/>
                <w:szCs w:val="16"/>
              </w:rPr>
              <w:t xml:space="preserve">AVTOLINE KRŠKO trgovina in servis d.o.o., Bohoričeva ulica 10, </w:t>
            </w:r>
            <w:r>
              <w:rPr>
                <w:rFonts w:ascii="Tahoma" w:hAnsi="Tahoma" w:cs="Tahoma"/>
                <w:sz w:val="16"/>
                <w:szCs w:val="16"/>
              </w:rPr>
              <w:t>K</w:t>
            </w:r>
            <w:r w:rsidRPr="006E66CD">
              <w:rPr>
                <w:rFonts w:ascii="Tahoma" w:hAnsi="Tahoma" w:cs="Tahoma"/>
                <w:sz w:val="16"/>
                <w:szCs w:val="16"/>
              </w:rPr>
              <w:t>rško</w:t>
            </w:r>
          </w:p>
        </w:tc>
        <w:tc>
          <w:tcPr>
            <w:tcW w:w="5245" w:type="dxa"/>
            <w:tcBorders>
              <w:top w:val="nil"/>
              <w:left w:val="nil"/>
              <w:bottom w:val="single" w:sz="4" w:space="0" w:color="auto"/>
              <w:right w:val="single" w:sz="4" w:space="0" w:color="auto"/>
            </w:tcBorders>
            <w:vAlign w:val="center"/>
          </w:tcPr>
          <w:p w14:paraId="68A3D550" w14:textId="77777777" w:rsidR="00FD173F" w:rsidRPr="00C14ECF" w:rsidRDefault="00FD173F" w:rsidP="00CB7D4B">
            <w:pPr>
              <w:rPr>
                <w:rFonts w:ascii="Tahoma" w:hAnsi="Tahoma" w:cs="Tahoma"/>
                <w:sz w:val="16"/>
                <w:szCs w:val="16"/>
              </w:rPr>
            </w:pPr>
            <w:r w:rsidRPr="00C14ECF">
              <w:rPr>
                <w:rFonts w:ascii="Tahoma" w:hAnsi="Tahoma" w:cs="Tahoma"/>
                <w:sz w:val="16"/>
                <w:szCs w:val="16"/>
              </w:rPr>
              <w:t>Najem osebnih vozil za izvajanje aktivnosti izgradnje na infrastrukturnih ureditvah HE Brežice</w:t>
            </w:r>
          </w:p>
        </w:tc>
        <w:tc>
          <w:tcPr>
            <w:tcW w:w="1842" w:type="dxa"/>
            <w:tcBorders>
              <w:top w:val="nil"/>
              <w:left w:val="nil"/>
              <w:bottom w:val="single" w:sz="4" w:space="0" w:color="auto"/>
              <w:right w:val="single" w:sz="4" w:space="0" w:color="auto"/>
            </w:tcBorders>
            <w:vAlign w:val="center"/>
          </w:tcPr>
          <w:p w14:paraId="703B45B0" w14:textId="77777777" w:rsidR="00FD173F" w:rsidRPr="00B07792" w:rsidRDefault="00FD173F" w:rsidP="00CB7D4B">
            <w:pPr>
              <w:jc w:val="center"/>
              <w:rPr>
                <w:rFonts w:ascii="Tahoma" w:hAnsi="Tahoma" w:cs="Tahoma"/>
                <w:sz w:val="16"/>
                <w:szCs w:val="16"/>
              </w:rPr>
            </w:pPr>
            <w:r w:rsidRPr="00B07792">
              <w:rPr>
                <w:rFonts w:ascii="Tahoma" w:hAnsi="Tahoma" w:cs="Tahoma"/>
                <w:sz w:val="16"/>
                <w:szCs w:val="16"/>
              </w:rPr>
              <w:t xml:space="preserve">   19.800,00 </w:t>
            </w:r>
          </w:p>
          <w:p w14:paraId="2CED52CC" w14:textId="77777777" w:rsidR="00FD173F" w:rsidRPr="00B07792" w:rsidRDefault="00FD173F" w:rsidP="00CB7D4B">
            <w:pPr>
              <w:jc w:val="center"/>
              <w:rPr>
                <w:rFonts w:ascii="Tahoma" w:hAnsi="Tahoma" w:cs="Tahoma"/>
                <w:sz w:val="16"/>
                <w:szCs w:val="16"/>
              </w:rPr>
            </w:pPr>
          </w:p>
        </w:tc>
        <w:tc>
          <w:tcPr>
            <w:tcW w:w="1276" w:type="dxa"/>
            <w:tcBorders>
              <w:top w:val="nil"/>
              <w:left w:val="nil"/>
              <w:bottom w:val="single" w:sz="4" w:space="0" w:color="auto"/>
              <w:right w:val="single" w:sz="4" w:space="0" w:color="auto"/>
            </w:tcBorders>
            <w:vAlign w:val="center"/>
          </w:tcPr>
          <w:p w14:paraId="278E1847" w14:textId="77777777" w:rsidR="00FD173F" w:rsidRDefault="00FD173F" w:rsidP="00CB7D4B">
            <w:pPr>
              <w:jc w:val="center"/>
              <w:rPr>
                <w:rFonts w:ascii="Tahoma" w:hAnsi="Tahoma" w:cs="Tahoma"/>
                <w:sz w:val="16"/>
                <w:szCs w:val="16"/>
              </w:rPr>
            </w:pPr>
            <w:r>
              <w:rPr>
                <w:rFonts w:ascii="Tahoma" w:hAnsi="Tahoma" w:cs="Tahoma"/>
                <w:sz w:val="16"/>
                <w:szCs w:val="16"/>
              </w:rPr>
              <w:t>30. 6.2021</w:t>
            </w:r>
          </w:p>
        </w:tc>
        <w:tc>
          <w:tcPr>
            <w:tcW w:w="1418" w:type="dxa"/>
            <w:tcBorders>
              <w:top w:val="nil"/>
              <w:left w:val="nil"/>
              <w:bottom w:val="single" w:sz="4" w:space="0" w:color="auto"/>
              <w:right w:val="single" w:sz="4" w:space="0" w:color="auto"/>
            </w:tcBorders>
            <w:vAlign w:val="center"/>
          </w:tcPr>
          <w:p w14:paraId="1146302A" w14:textId="77777777" w:rsidR="00FD173F" w:rsidRDefault="00FD173F" w:rsidP="00CB7D4B">
            <w:pPr>
              <w:jc w:val="center"/>
              <w:rPr>
                <w:rFonts w:ascii="Tahoma" w:hAnsi="Tahoma" w:cs="Tahoma"/>
                <w:sz w:val="16"/>
                <w:szCs w:val="16"/>
              </w:rPr>
            </w:pPr>
            <w:r>
              <w:rPr>
                <w:rFonts w:ascii="Tahoma" w:hAnsi="Tahoma" w:cs="Tahoma"/>
                <w:sz w:val="16"/>
                <w:szCs w:val="16"/>
              </w:rPr>
              <w:t>30. 6. 2021</w:t>
            </w:r>
          </w:p>
        </w:tc>
      </w:tr>
      <w:tr w:rsidR="00FD173F" w14:paraId="3E43B547" w14:textId="77777777" w:rsidTr="00CB7D4B">
        <w:trPr>
          <w:trHeight w:hRule="exact" w:val="554"/>
        </w:trPr>
        <w:tc>
          <w:tcPr>
            <w:tcW w:w="1138" w:type="dxa"/>
            <w:tcBorders>
              <w:top w:val="nil"/>
              <w:left w:val="single" w:sz="4" w:space="0" w:color="auto"/>
              <w:bottom w:val="single" w:sz="4" w:space="0" w:color="auto"/>
              <w:right w:val="single" w:sz="4" w:space="0" w:color="auto"/>
            </w:tcBorders>
            <w:vAlign w:val="center"/>
          </w:tcPr>
          <w:p w14:paraId="7757110C" w14:textId="77777777" w:rsidR="00FD173F" w:rsidRDefault="00FD173F" w:rsidP="00CB7D4B">
            <w:pPr>
              <w:jc w:val="center"/>
              <w:rPr>
                <w:rFonts w:ascii="Tahoma" w:hAnsi="Tahoma" w:cs="Tahoma"/>
                <w:sz w:val="16"/>
                <w:szCs w:val="16"/>
              </w:rPr>
            </w:pPr>
          </w:p>
          <w:p w14:paraId="6235F8F6" w14:textId="77777777" w:rsidR="00FD173F" w:rsidRDefault="00FD173F" w:rsidP="00CB7D4B">
            <w:pPr>
              <w:jc w:val="center"/>
            </w:pPr>
            <w:r>
              <w:rPr>
                <w:rFonts w:ascii="Tahoma" w:hAnsi="Tahoma" w:cs="Tahoma"/>
                <w:sz w:val="16"/>
                <w:szCs w:val="16"/>
              </w:rPr>
              <w:t>9/2021</w:t>
            </w:r>
          </w:p>
          <w:p w14:paraId="4B9CDC18" w14:textId="77777777" w:rsidR="00FD173F" w:rsidRDefault="00FD173F" w:rsidP="00CB7D4B">
            <w:pPr>
              <w:jc w:val="center"/>
              <w:rPr>
                <w:rFonts w:ascii="Tahoma" w:hAnsi="Tahoma" w:cs="Tahoma"/>
                <w:sz w:val="16"/>
                <w:szCs w:val="16"/>
              </w:rPr>
            </w:pPr>
          </w:p>
          <w:p w14:paraId="5BB45FAE" w14:textId="77777777" w:rsidR="00FD173F" w:rsidRDefault="00FD173F" w:rsidP="00CB7D4B">
            <w:pPr>
              <w:jc w:val="center"/>
              <w:rPr>
                <w:rFonts w:ascii="Tahoma" w:hAnsi="Tahoma" w:cs="Tahoma"/>
                <w:sz w:val="16"/>
                <w:szCs w:val="16"/>
              </w:rPr>
            </w:pPr>
          </w:p>
          <w:p w14:paraId="31C783AF" w14:textId="77777777" w:rsidR="00FD173F" w:rsidRPr="006E66CD" w:rsidRDefault="00FD173F" w:rsidP="00CB7D4B">
            <w:pPr>
              <w:jc w:val="center"/>
              <w:rPr>
                <w:rFonts w:ascii="Tahoma" w:hAnsi="Tahoma" w:cs="Tahoma"/>
                <w:sz w:val="16"/>
                <w:szCs w:val="16"/>
              </w:rPr>
            </w:pPr>
          </w:p>
          <w:p w14:paraId="4E139283" w14:textId="77777777" w:rsidR="00FD173F" w:rsidRPr="00C14ECF" w:rsidRDefault="00FD173F" w:rsidP="00CB7D4B">
            <w:pPr>
              <w:jc w:val="center"/>
              <w:rPr>
                <w:rFonts w:ascii="Tahoma" w:hAnsi="Tahoma" w:cs="Tahoma"/>
                <w:sz w:val="16"/>
                <w:szCs w:val="16"/>
              </w:rPr>
            </w:pPr>
          </w:p>
          <w:p w14:paraId="5FE87F6F" w14:textId="77777777" w:rsidR="00FD173F" w:rsidRPr="00B07792" w:rsidRDefault="00FD173F" w:rsidP="00CB7D4B">
            <w:pPr>
              <w:jc w:val="center"/>
              <w:rPr>
                <w:rFonts w:ascii="Tahoma" w:hAnsi="Tahoma" w:cs="Tahoma"/>
                <w:sz w:val="16"/>
                <w:szCs w:val="16"/>
              </w:rPr>
            </w:pPr>
          </w:p>
          <w:p w14:paraId="756DA8FA" w14:textId="77777777" w:rsidR="00FD173F" w:rsidRDefault="00FD173F" w:rsidP="00CB7D4B">
            <w:pPr>
              <w:jc w:val="center"/>
              <w:rPr>
                <w:rFonts w:ascii="Tahoma" w:hAnsi="Tahoma" w:cs="Tahoma"/>
                <w:sz w:val="16"/>
                <w:szCs w:val="16"/>
              </w:rPr>
            </w:pPr>
          </w:p>
          <w:p w14:paraId="0AF86EFE" w14:textId="77777777" w:rsidR="00FD173F" w:rsidRDefault="00FD173F" w:rsidP="00CB7D4B">
            <w:pPr>
              <w:jc w:val="center"/>
              <w:rPr>
                <w:rFonts w:ascii="Tahoma" w:hAnsi="Tahoma" w:cs="Tahoma"/>
                <w:sz w:val="16"/>
                <w:szCs w:val="16"/>
              </w:rPr>
            </w:pPr>
          </w:p>
          <w:p w14:paraId="77C6B699" w14:textId="77777777" w:rsidR="00FD173F" w:rsidRDefault="00FD173F" w:rsidP="00CB7D4B">
            <w:pPr>
              <w:jc w:val="center"/>
              <w:rPr>
                <w:rFonts w:ascii="Tahoma" w:hAnsi="Tahoma" w:cs="Tahoma"/>
                <w:sz w:val="16"/>
                <w:szCs w:val="16"/>
              </w:rPr>
            </w:pPr>
          </w:p>
        </w:tc>
        <w:tc>
          <w:tcPr>
            <w:tcW w:w="992" w:type="dxa"/>
            <w:tcBorders>
              <w:top w:val="nil"/>
              <w:left w:val="nil"/>
              <w:bottom w:val="single" w:sz="4" w:space="0" w:color="auto"/>
              <w:right w:val="single" w:sz="4" w:space="0" w:color="auto"/>
            </w:tcBorders>
            <w:vAlign w:val="center"/>
          </w:tcPr>
          <w:p w14:paraId="1D5811DB" w14:textId="77777777" w:rsidR="00FD173F" w:rsidRDefault="00FD173F" w:rsidP="00CB7D4B">
            <w:pPr>
              <w:jc w:val="center"/>
              <w:rPr>
                <w:rFonts w:ascii="Tahoma" w:hAnsi="Tahoma" w:cs="Tahoma"/>
                <w:sz w:val="16"/>
                <w:szCs w:val="16"/>
              </w:rPr>
            </w:pPr>
            <w:r>
              <w:rPr>
                <w:rFonts w:ascii="Tahoma" w:hAnsi="Tahoma" w:cs="Tahoma"/>
                <w:sz w:val="16"/>
                <w:szCs w:val="16"/>
              </w:rPr>
              <w:t>Brežice</w:t>
            </w:r>
          </w:p>
        </w:tc>
        <w:tc>
          <w:tcPr>
            <w:tcW w:w="2835" w:type="dxa"/>
            <w:tcBorders>
              <w:top w:val="nil"/>
              <w:left w:val="nil"/>
              <w:bottom w:val="single" w:sz="4" w:space="0" w:color="auto"/>
              <w:right w:val="single" w:sz="4" w:space="0" w:color="auto"/>
            </w:tcBorders>
            <w:vAlign w:val="center"/>
          </w:tcPr>
          <w:p w14:paraId="56B1C537" w14:textId="77777777" w:rsidR="00FD173F" w:rsidRPr="006E66CD" w:rsidRDefault="00FD173F" w:rsidP="00CB7D4B">
            <w:pPr>
              <w:rPr>
                <w:rFonts w:ascii="Tahoma" w:hAnsi="Tahoma" w:cs="Tahoma"/>
                <w:sz w:val="16"/>
                <w:szCs w:val="16"/>
              </w:rPr>
            </w:pPr>
            <w:r w:rsidRPr="009D0140">
              <w:rPr>
                <w:rFonts w:ascii="Tahoma" w:hAnsi="Tahoma" w:cs="Tahoma"/>
                <w:sz w:val="16"/>
                <w:szCs w:val="16"/>
              </w:rPr>
              <w:t>IRGO CONSULTING d.o.o., Slovenčeva ulica 93, 1000 Ljubljana</w:t>
            </w:r>
          </w:p>
        </w:tc>
        <w:tc>
          <w:tcPr>
            <w:tcW w:w="5245" w:type="dxa"/>
            <w:tcBorders>
              <w:top w:val="nil"/>
              <w:left w:val="nil"/>
              <w:bottom w:val="single" w:sz="4" w:space="0" w:color="auto"/>
              <w:right w:val="single" w:sz="4" w:space="0" w:color="auto"/>
            </w:tcBorders>
            <w:vAlign w:val="center"/>
          </w:tcPr>
          <w:p w14:paraId="7CE7B3D5" w14:textId="77777777" w:rsidR="00FD173F" w:rsidRPr="00C14ECF" w:rsidRDefault="00FD173F" w:rsidP="00CB7D4B">
            <w:pPr>
              <w:rPr>
                <w:rFonts w:ascii="Tahoma" w:hAnsi="Tahoma" w:cs="Tahoma"/>
                <w:sz w:val="16"/>
                <w:szCs w:val="16"/>
              </w:rPr>
            </w:pPr>
            <w:r w:rsidRPr="009D0140">
              <w:rPr>
                <w:rFonts w:ascii="Tahoma" w:hAnsi="Tahoma" w:cs="Tahoma"/>
                <w:sz w:val="16"/>
                <w:szCs w:val="16"/>
              </w:rPr>
              <w:t>Monitoring objekta Drnovo 29B</w:t>
            </w:r>
          </w:p>
        </w:tc>
        <w:tc>
          <w:tcPr>
            <w:tcW w:w="1842" w:type="dxa"/>
            <w:tcBorders>
              <w:top w:val="nil"/>
              <w:left w:val="nil"/>
              <w:bottom w:val="single" w:sz="4" w:space="0" w:color="auto"/>
              <w:right w:val="single" w:sz="4" w:space="0" w:color="auto"/>
            </w:tcBorders>
            <w:vAlign w:val="center"/>
          </w:tcPr>
          <w:p w14:paraId="5FEADEF3" w14:textId="77777777" w:rsidR="00FD173F" w:rsidRPr="00B07792" w:rsidRDefault="00FD173F" w:rsidP="00CB7D4B">
            <w:pPr>
              <w:jc w:val="center"/>
              <w:rPr>
                <w:rFonts w:ascii="Tahoma" w:hAnsi="Tahoma" w:cs="Tahoma"/>
                <w:sz w:val="16"/>
                <w:szCs w:val="16"/>
              </w:rPr>
            </w:pPr>
            <w:r w:rsidRPr="00FF7FE3">
              <w:rPr>
                <w:rFonts w:ascii="Tahoma" w:hAnsi="Tahoma" w:cs="Tahoma"/>
                <w:sz w:val="16"/>
                <w:szCs w:val="16"/>
              </w:rPr>
              <w:t>12</w:t>
            </w:r>
            <w:r>
              <w:rPr>
                <w:rFonts w:ascii="Tahoma" w:hAnsi="Tahoma" w:cs="Tahoma"/>
                <w:sz w:val="16"/>
                <w:szCs w:val="16"/>
              </w:rPr>
              <w:t>.</w:t>
            </w:r>
            <w:r w:rsidRPr="00FF7FE3">
              <w:rPr>
                <w:rFonts w:ascii="Tahoma" w:hAnsi="Tahoma" w:cs="Tahoma"/>
                <w:sz w:val="16"/>
                <w:szCs w:val="16"/>
              </w:rPr>
              <w:t>642</w:t>
            </w:r>
            <w:r>
              <w:rPr>
                <w:rFonts w:ascii="Tahoma" w:hAnsi="Tahoma" w:cs="Tahoma"/>
                <w:sz w:val="16"/>
                <w:szCs w:val="16"/>
              </w:rPr>
              <w:t>,00</w:t>
            </w:r>
          </w:p>
        </w:tc>
        <w:tc>
          <w:tcPr>
            <w:tcW w:w="1276" w:type="dxa"/>
            <w:tcBorders>
              <w:top w:val="nil"/>
              <w:left w:val="nil"/>
              <w:bottom w:val="single" w:sz="4" w:space="0" w:color="auto"/>
              <w:right w:val="single" w:sz="4" w:space="0" w:color="auto"/>
            </w:tcBorders>
            <w:vAlign w:val="center"/>
          </w:tcPr>
          <w:p w14:paraId="5077F1C2" w14:textId="77777777" w:rsidR="00FD173F" w:rsidRDefault="00FD173F" w:rsidP="00CB7D4B">
            <w:pPr>
              <w:jc w:val="center"/>
              <w:rPr>
                <w:rFonts w:ascii="Tahoma" w:hAnsi="Tahoma" w:cs="Tahoma"/>
                <w:sz w:val="16"/>
                <w:szCs w:val="16"/>
              </w:rPr>
            </w:pPr>
            <w:r>
              <w:rPr>
                <w:rFonts w:ascii="Tahoma" w:hAnsi="Tahoma" w:cs="Tahoma"/>
                <w:sz w:val="16"/>
                <w:szCs w:val="16"/>
              </w:rPr>
              <w:t>12. 8. 2021</w:t>
            </w:r>
          </w:p>
        </w:tc>
        <w:tc>
          <w:tcPr>
            <w:tcW w:w="1418" w:type="dxa"/>
            <w:tcBorders>
              <w:top w:val="nil"/>
              <w:left w:val="nil"/>
              <w:bottom w:val="single" w:sz="4" w:space="0" w:color="auto"/>
              <w:right w:val="single" w:sz="4" w:space="0" w:color="auto"/>
            </w:tcBorders>
            <w:vAlign w:val="center"/>
          </w:tcPr>
          <w:p w14:paraId="24828562" w14:textId="77777777" w:rsidR="00FD173F" w:rsidRDefault="00FD173F" w:rsidP="00CB7D4B">
            <w:pPr>
              <w:jc w:val="center"/>
              <w:rPr>
                <w:rFonts w:ascii="Tahoma" w:hAnsi="Tahoma" w:cs="Tahoma"/>
                <w:sz w:val="16"/>
                <w:szCs w:val="16"/>
              </w:rPr>
            </w:pPr>
            <w:r>
              <w:rPr>
                <w:rFonts w:ascii="Tahoma" w:hAnsi="Tahoma" w:cs="Tahoma"/>
                <w:sz w:val="16"/>
                <w:szCs w:val="16"/>
              </w:rPr>
              <w:t>31. 7. 2023</w:t>
            </w:r>
          </w:p>
        </w:tc>
      </w:tr>
      <w:tr w:rsidR="00FD173F" w14:paraId="599D9201" w14:textId="77777777" w:rsidTr="00CB7D4B">
        <w:trPr>
          <w:trHeight w:hRule="exact" w:val="554"/>
        </w:trPr>
        <w:tc>
          <w:tcPr>
            <w:tcW w:w="1138" w:type="dxa"/>
            <w:tcBorders>
              <w:top w:val="nil"/>
              <w:left w:val="single" w:sz="4" w:space="0" w:color="auto"/>
              <w:bottom w:val="single" w:sz="4" w:space="0" w:color="auto"/>
              <w:right w:val="single" w:sz="4" w:space="0" w:color="auto"/>
            </w:tcBorders>
            <w:vAlign w:val="center"/>
          </w:tcPr>
          <w:p w14:paraId="468E32DE" w14:textId="77777777" w:rsidR="00FD173F" w:rsidRDefault="00FD173F" w:rsidP="00CB7D4B">
            <w:pPr>
              <w:jc w:val="center"/>
              <w:rPr>
                <w:rFonts w:ascii="Tahoma" w:hAnsi="Tahoma" w:cs="Tahoma"/>
                <w:sz w:val="16"/>
                <w:szCs w:val="16"/>
              </w:rPr>
            </w:pPr>
          </w:p>
          <w:p w14:paraId="584252D4" w14:textId="77777777" w:rsidR="00FD173F" w:rsidRDefault="00FD173F" w:rsidP="00CB7D4B">
            <w:pPr>
              <w:jc w:val="center"/>
            </w:pPr>
            <w:r>
              <w:rPr>
                <w:rFonts w:ascii="Tahoma" w:hAnsi="Tahoma" w:cs="Tahoma"/>
                <w:sz w:val="16"/>
                <w:szCs w:val="16"/>
              </w:rPr>
              <w:t>10/2021</w:t>
            </w:r>
          </w:p>
          <w:p w14:paraId="0370633D" w14:textId="77777777" w:rsidR="00FD173F" w:rsidRDefault="00FD173F" w:rsidP="00CB7D4B">
            <w:pPr>
              <w:jc w:val="center"/>
              <w:rPr>
                <w:rFonts w:ascii="Tahoma" w:hAnsi="Tahoma" w:cs="Tahoma"/>
                <w:sz w:val="16"/>
                <w:szCs w:val="16"/>
              </w:rPr>
            </w:pPr>
          </w:p>
          <w:p w14:paraId="099BD4EF" w14:textId="77777777" w:rsidR="00FD173F" w:rsidRDefault="00FD173F" w:rsidP="00CB7D4B">
            <w:pPr>
              <w:jc w:val="center"/>
              <w:rPr>
                <w:rFonts w:ascii="Tahoma" w:hAnsi="Tahoma" w:cs="Tahoma"/>
                <w:sz w:val="16"/>
                <w:szCs w:val="16"/>
              </w:rPr>
            </w:pPr>
          </w:p>
          <w:p w14:paraId="3A448A06" w14:textId="77777777" w:rsidR="00FD173F" w:rsidRPr="006E66CD" w:rsidRDefault="00FD173F" w:rsidP="00CB7D4B">
            <w:pPr>
              <w:jc w:val="center"/>
              <w:rPr>
                <w:rFonts w:ascii="Tahoma" w:hAnsi="Tahoma" w:cs="Tahoma"/>
                <w:sz w:val="16"/>
                <w:szCs w:val="16"/>
              </w:rPr>
            </w:pPr>
          </w:p>
          <w:p w14:paraId="726FE0AB" w14:textId="77777777" w:rsidR="00FD173F" w:rsidRPr="00C14ECF" w:rsidRDefault="00FD173F" w:rsidP="00CB7D4B">
            <w:pPr>
              <w:jc w:val="center"/>
              <w:rPr>
                <w:rFonts w:ascii="Tahoma" w:hAnsi="Tahoma" w:cs="Tahoma"/>
                <w:sz w:val="16"/>
                <w:szCs w:val="16"/>
              </w:rPr>
            </w:pPr>
          </w:p>
          <w:p w14:paraId="490AEDD1" w14:textId="77777777" w:rsidR="00FD173F" w:rsidRPr="00B07792" w:rsidRDefault="00FD173F" w:rsidP="00CB7D4B">
            <w:pPr>
              <w:jc w:val="center"/>
              <w:rPr>
                <w:rFonts w:ascii="Tahoma" w:hAnsi="Tahoma" w:cs="Tahoma"/>
                <w:sz w:val="16"/>
                <w:szCs w:val="16"/>
              </w:rPr>
            </w:pPr>
          </w:p>
          <w:p w14:paraId="435241C5" w14:textId="77777777" w:rsidR="00FD173F" w:rsidRDefault="00FD173F" w:rsidP="00CB7D4B">
            <w:pPr>
              <w:jc w:val="center"/>
              <w:rPr>
                <w:rFonts w:ascii="Tahoma" w:hAnsi="Tahoma" w:cs="Tahoma"/>
                <w:sz w:val="16"/>
                <w:szCs w:val="16"/>
              </w:rPr>
            </w:pPr>
          </w:p>
          <w:p w14:paraId="45B1EA0C" w14:textId="77777777" w:rsidR="00FD173F" w:rsidRDefault="00FD173F" w:rsidP="00CB7D4B">
            <w:pPr>
              <w:jc w:val="center"/>
              <w:rPr>
                <w:rFonts w:ascii="Tahoma" w:hAnsi="Tahoma" w:cs="Tahoma"/>
                <w:sz w:val="16"/>
                <w:szCs w:val="16"/>
              </w:rPr>
            </w:pPr>
          </w:p>
          <w:p w14:paraId="556CB323" w14:textId="77777777" w:rsidR="00FD173F" w:rsidRDefault="00FD173F" w:rsidP="00CB7D4B">
            <w:pPr>
              <w:jc w:val="center"/>
              <w:rPr>
                <w:rFonts w:ascii="Tahoma" w:hAnsi="Tahoma" w:cs="Tahoma"/>
                <w:sz w:val="16"/>
                <w:szCs w:val="16"/>
              </w:rPr>
            </w:pPr>
          </w:p>
        </w:tc>
        <w:tc>
          <w:tcPr>
            <w:tcW w:w="992" w:type="dxa"/>
            <w:tcBorders>
              <w:top w:val="nil"/>
              <w:left w:val="nil"/>
              <w:bottom w:val="single" w:sz="4" w:space="0" w:color="auto"/>
              <w:right w:val="single" w:sz="4" w:space="0" w:color="auto"/>
            </w:tcBorders>
            <w:vAlign w:val="center"/>
          </w:tcPr>
          <w:p w14:paraId="46212B51" w14:textId="77777777" w:rsidR="00FD173F" w:rsidRDefault="00FD173F" w:rsidP="00CB7D4B">
            <w:pPr>
              <w:jc w:val="center"/>
              <w:rPr>
                <w:rFonts w:ascii="Tahoma" w:hAnsi="Tahoma" w:cs="Tahoma"/>
                <w:sz w:val="16"/>
                <w:szCs w:val="16"/>
              </w:rPr>
            </w:pPr>
            <w:r>
              <w:rPr>
                <w:rFonts w:ascii="Tahoma" w:hAnsi="Tahoma" w:cs="Tahoma"/>
                <w:sz w:val="16"/>
                <w:szCs w:val="16"/>
              </w:rPr>
              <w:t>Krško</w:t>
            </w:r>
          </w:p>
        </w:tc>
        <w:tc>
          <w:tcPr>
            <w:tcW w:w="2835" w:type="dxa"/>
            <w:tcBorders>
              <w:top w:val="nil"/>
              <w:left w:val="nil"/>
              <w:bottom w:val="single" w:sz="4" w:space="0" w:color="auto"/>
              <w:right w:val="single" w:sz="4" w:space="0" w:color="auto"/>
            </w:tcBorders>
            <w:vAlign w:val="center"/>
          </w:tcPr>
          <w:p w14:paraId="0187A7F5" w14:textId="77777777" w:rsidR="00FD173F" w:rsidRDefault="00FD173F" w:rsidP="00CB7D4B">
            <w:pPr>
              <w:rPr>
                <w:rFonts w:ascii="Tahoma" w:hAnsi="Tahoma" w:cs="Tahoma"/>
                <w:sz w:val="16"/>
                <w:szCs w:val="16"/>
              </w:rPr>
            </w:pPr>
            <w:r>
              <w:rPr>
                <w:rFonts w:ascii="Tahoma" w:hAnsi="Tahoma" w:cs="Tahoma"/>
                <w:sz w:val="16"/>
                <w:szCs w:val="16"/>
              </w:rPr>
              <w:t xml:space="preserve">SAVAPROJEKT d.d., </w:t>
            </w:r>
          </w:p>
          <w:p w14:paraId="4C431A33" w14:textId="77777777" w:rsidR="00FD173F" w:rsidRPr="006E66CD" w:rsidRDefault="00FD173F" w:rsidP="00CB7D4B">
            <w:pPr>
              <w:rPr>
                <w:rFonts w:ascii="Tahoma" w:hAnsi="Tahoma" w:cs="Tahoma"/>
                <w:sz w:val="16"/>
                <w:szCs w:val="16"/>
              </w:rPr>
            </w:pPr>
            <w:r>
              <w:rPr>
                <w:rFonts w:ascii="Tahoma" w:hAnsi="Tahoma" w:cs="Tahoma"/>
                <w:sz w:val="16"/>
                <w:szCs w:val="16"/>
              </w:rPr>
              <w:t>Cesta krških žrtev 59, 8270 Krško</w:t>
            </w:r>
          </w:p>
        </w:tc>
        <w:tc>
          <w:tcPr>
            <w:tcW w:w="5245" w:type="dxa"/>
            <w:tcBorders>
              <w:top w:val="nil"/>
              <w:left w:val="nil"/>
              <w:bottom w:val="single" w:sz="4" w:space="0" w:color="auto"/>
              <w:right w:val="single" w:sz="4" w:space="0" w:color="auto"/>
            </w:tcBorders>
            <w:vAlign w:val="center"/>
          </w:tcPr>
          <w:p w14:paraId="4550F936" w14:textId="77777777" w:rsidR="00FD173F" w:rsidRPr="00C14ECF" w:rsidRDefault="00FD173F" w:rsidP="00CB7D4B">
            <w:pPr>
              <w:rPr>
                <w:rFonts w:ascii="Tahoma" w:hAnsi="Tahoma" w:cs="Tahoma"/>
                <w:sz w:val="16"/>
                <w:szCs w:val="16"/>
              </w:rPr>
            </w:pPr>
            <w:r w:rsidRPr="009D0140">
              <w:rPr>
                <w:rFonts w:ascii="Tahoma" w:hAnsi="Tahoma" w:cs="Tahoma"/>
                <w:sz w:val="16"/>
                <w:szCs w:val="16"/>
              </w:rPr>
              <w:t>Premestitev habitata NH3 iz območja HE Krško na območje HE Brežice</w:t>
            </w:r>
          </w:p>
        </w:tc>
        <w:tc>
          <w:tcPr>
            <w:tcW w:w="1842" w:type="dxa"/>
            <w:tcBorders>
              <w:top w:val="nil"/>
              <w:left w:val="nil"/>
              <w:bottom w:val="single" w:sz="4" w:space="0" w:color="auto"/>
              <w:right w:val="single" w:sz="4" w:space="0" w:color="auto"/>
            </w:tcBorders>
            <w:vAlign w:val="center"/>
          </w:tcPr>
          <w:p w14:paraId="4E755406" w14:textId="77777777" w:rsidR="00FD173F" w:rsidRPr="00B07792" w:rsidRDefault="00FD173F" w:rsidP="00CB7D4B">
            <w:pPr>
              <w:jc w:val="center"/>
              <w:rPr>
                <w:rFonts w:ascii="Tahoma" w:hAnsi="Tahoma" w:cs="Tahoma"/>
                <w:sz w:val="16"/>
                <w:szCs w:val="16"/>
              </w:rPr>
            </w:pPr>
            <w:r>
              <w:rPr>
                <w:rFonts w:ascii="Tahoma" w:hAnsi="Tahoma" w:cs="Tahoma"/>
                <w:sz w:val="16"/>
                <w:szCs w:val="16"/>
              </w:rPr>
              <w:t>25.800,00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62547FE" w14:textId="77777777" w:rsidR="00FD173F" w:rsidRPr="004E4E99" w:rsidRDefault="00FD173F" w:rsidP="00CB7D4B">
            <w:pPr>
              <w:jc w:val="center"/>
              <w:rPr>
                <w:rFonts w:ascii="Tahoma" w:hAnsi="Tahoma" w:cs="Tahoma"/>
                <w:sz w:val="16"/>
                <w:szCs w:val="16"/>
              </w:rPr>
            </w:pPr>
            <w:r w:rsidRPr="004E4E99">
              <w:rPr>
                <w:rFonts w:ascii="Tahoma" w:hAnsi="Tahoma" w:cs="Tahoma"/>
                <w:sz w:val="16"/>
                <w:szCs w:val="16"/>
              </w:rPr>
              <w:t>18.10.2021</w:t>
            </w:r>
          </w:p>
        </w:tc>
        <w:tc>
          <w:tcPr>
            <w:tcW w:w="1418" w:type="dxa"/>
            <w:tcBorders>
              <w:top w:val="nil"/>
              <w:left w:val="nil"/>
              <w:bottom w:val="single" w:sz="4" w:space="0" w:color="auto"/>
              <w:right w:val="single" w:sz="4" w:space="0" w:color="auto"/>
            </w:tcBorders>
            <w:vAlign w:val="center"/>
          </w:tcPr>
          <w:p w14:paraId="5F479EA2" w14:textId="77777777" w:rsidR="00FD173F" w:rsidRDefault="00FD173F" w:rsidP="00CB7D4B">
            <w:pPr>
              <w:jc w:val="center"/>
              <w:rPr>
                <w:rFonts w:ascii="Tahoma" w:hAnsi="Tahoma" w:cs="Tahoma"/>
                <w:sz w:val="16"/>
                <w:szCs w:val="16"/>
              </w:rPr>
            </w:pPr>
            <w:r>
              <w:rPr>
                <w:rFonts w:ascii="Tahoma" w:hAnsi="Tahoma" w:cs="Tahoma"/>
                <w:sz w:val="16"/>
                <w:szCs w:val="16"/>
              </w:rPr>
              <w:t>31.12.2022</w:t>
            </w:r>
          </w:p>
        </w:tc>
      </w:tr>
      <w:tr w:rsidR="00FD173F" w14:paraId="55258142" w14:textId="77777777" w:rsidTr="00CB7D4B">
        <w:trPr>
          <w:trHeight w:hRule="exact" w:val="554"/>
        </w:trPr>
        <w:tc>
          <w:tcPr>
            <w:tcW w:w="1138" w:type="dxa"/>
            <w:tcBorders>
              <w:top w:val="nil"/>
              <w:left w:val="single" w:sz="4" w:space="0" w:color="auto"/>
              <w:bottom w:val="single" w:sz="4" w:space="0" w:color="auto"/>
              <w:right w:val="single" w:sz="4" w:space="0" w:color="auto"/>
            </w:tcBorders>
            <w:vAlign w:val="center"/>
          </w:tcPr>
          <w:p w14:paraId="0CF71273" w14:textId="77777777" w:rsidR="00FD173F" w:rsidRDefault="00FD173F" w:rsidP="00CB7D4B">
            <w:pPr>
              <w:jc w:val="center"/>
              <w:rPr>
                <w:rFonts w:ascii="Tahoma" w:hAnsi="Tahoma" w:cs="Tahoma"/>
                <w:sz w:val="16"/>
                <w:szCs w:val="16"/>
              </w:rPr>
            </w:pPr>
          </w:p>
          <w:p w14:paraId="7D8B7055" w14:textId="77777777" w:rsidR="00FD173F" w:rsidRDefault="00FD173F" w:rsidP="00CB7D4B">
            <w:pPr>
              <w:jc w:val="center"/>
            </w:pPr>
            <w:r>
              <w:rPr>
                <w:rFonts w:ascii="Tahoma" w:hAnsi="Tahoma" w:cs="Tahoma"/>
                <w:sz w:val="16"/>
                <w:szCs w:val="16"/>
              </w:rPr>
              <w:t>11/2021</w:t>
            </w:r>
          </w:p>
          <w:p w14:paraId="696173AC" w14:textId="77777777" w:rsidR="00FD173F" w:rsidRDefault="00FD173F" w:rsidP="00CB7D4B">
            <w:pPr>
              <w:jc w:val="center"/>
              <w:rPr>
                <w:rFonts w:ascii="Tahoma" w:hAnsi="Tahoma" w:cs="Tahoma"/>
                <w:sz w:val="16"/>
                <w:szCs w:val="16"/>
              </w:rPr>
            </w:pPr>
          </w:p>
          <w:p w14:paraId="5A9F84FE" w14:textId="77777777" w:rsidR="00FD173F" w:rsidRDefault="00FD173F" w:rsidP="00CB7D4B">
            <w:pPr>
              <w:jc w:val="center"/>
              <w:rPr>
                <w:rFonts w:ascii="Tahoma" w:hAnsi="Tahoma" w:cs="Tahoma"/>
                <w:sz w:val="16"/>
                <w:szCs w:val="16"/>
              </w:rPr>
            </w:pPr>
          </w:p>
          <w:p w14:paraId="34BDF99D" w14:textId="77777777" w:rsidR="00FD173F" w:rsidRPr="006E66CD" w:rsidRDefault="00FD173F" w:rsidP="00CB7D4B">
            <w:pPr>
              <w:jc w:val="center"/>
              <w:rPr>
                <w:rFonts w:ascii="Tahoma" w:hAnsi="Tahoma" w:cs="Tahoma"/>
                <w:sz w:val="16"/>
                <w:szCs w:val="16"/>
              </w:rPr>
            </w:pPr>
          </w:p>
          <w:p w14:paraId="771DC0BE" w14:textId="77777777" w:rsidR="00FD173F" w:rsidRPr="00C14ECF" w:rsidRDefault="00FD173F" w:rsidP="00CB7D4B">
            <w:pPr>
              <w:jc w:val="center"/>
              <w:rPr>
                <w:rFonts w:ascii="Tahoma" w:hAnsi="Tahoma" w:cs="Tahoma"/>
                <w:sz w:val="16"/>
                <w:szCs w:val="16"/>
              </w:rPr>
            </w:pPr>
          </w:p>
          <w:p w14:paraId="4B782884" w14:textId="77777777" w:rsidR="00FD173F" w:rsidRPr="00B07792" w:rsidRDefault="00FD173F" w:rsidP="00CB7D4B">
            <w:pPr>
              <w:jc w:val="center"/>
              <w:rPr>
                <w:rFonts w:ascii="Tahoma" w:hAnsi="Tahoma" w:cs="Tahoma"/>
                <w:sz w:val="16"/>
                <w:szCs w:val="16"/>
              </w:rPr>
            </w:pPr>
          </w:p>
          <w:p w14:paraId="5BB73495" w14:textId="77777777" w:rsidR="00FD173F" w:rsidRDefault="00FD173F" w:rsidP="00CB7D4B">
            <w:pPr>
              <w:jc w:val="center"/>
              <w:rPr>
                <w:rFonts w:ascii="Tahoma" w:hAnsi="Tahoma" w:cs="Tahoma"/>
                <w:sz w:val="16"/>
                <w:szCs w:val="16"/>
              </w:rPr>
            </w:pPr>
          </w:p>
          <w:p w14:paraId="1E690FCC" w14:textId="77777777" w:rsidR="00FD173F" w:rsidRDefault="00FD173F" w:rsidP="00CB7D4B">
            <w:pPr>
              <w:jc w:val="center"/>
              <w:rPr>
                <w:rFonts w:ascii="Tahoma" w:hAnsi="Tahoma" w:cs="Tahoma"/>
                <w:sz w:val="16"/>
                <w:szCs w:val="16"/>
              </w:rPr>
            </w:pPr>
          </w:p>
          <w:p w14:paraId="3F8FCC84" w14:textId="77777777" w:rsidR="00FD173F" w:rsidRDefault="00FD173F" w:rsidP="00CB7D4B">
            <w:pPr>
              <w:jc w:val="center"/>
              <w:rPr>
                <w:rFonts w:ascii="Tahoma" w:hAnsi="Tahoma" w:cs="Tahoma"/>
                <w:sz w:val="16"/>
                <w:szCs w:val="16"/>
              </w:rPr>
            </w:pPr>
          </w:p>
        </w:tc>
        <w:tc>
          <w:tcPr>
            <w:tcW w:w="992" w:type="dxa"/>
            <w:tcBorders>
              <w:top w:val="nil"/>
              <w:left w:val="nil"/>
              <w:bottom w:val="single" w:sz="4" w:space="0" w:color="auto"/>
              <w:right w:val="single" w:sz="4" w:space="0" w:color="auto"/>
            </w:tcBorders>
            <w:vAlign w:val="center"/>
          </w:tcPr>
          <w:p w14:paraId="0AA5C1C4" w14:textId="77777777" w:rsidR="00FD173F" w:rsidRDefault="00FD173F" w:rsidP="00CB7D4B">
            <w:pPr>
              <w:jc w:val="center"/>
              <w:rPr>
                <w:rFonts w:ascii="Tahoma" w:hAnsi="Tahoma" w:cs="Tahoma"/>
                <w:sz w:val="16"/>
                <w:szCs w:val="16"/>
              </w:rPr>
            </w:pPr>
            <w:r>
              <w:rPr>
                <w:rFonts w:ascii="Tahoma" w:hAnsi="Tahoma" w:cs="Tahoma"/>
                <w:sz w:val="16"/>
                <w:szCs w:val="16"/>
              </w:rPr>
              <w:t>Arto-Blanca</w:t>
            </w:r>
          </w:p>
        </w:tc>
        <w:tc>
          <w:tcPr>
            <w:tcW w:w="2835" w:type="dxa"/>
            <w:tcBorders>
              <w:top w:val="nil"/>
              <w:left w:val="nil"/>
              <w:bottom w:val="single" w:sz="4" w:space="0" w:color="auto"/>
              <w:right w:val="single" w:sz="4" w:space="0" w:color="auto"/>
            </w:tcBorders>
            <w:vAlign w:val="center"/>
          </w:tcPr>
          <w:p w14:paraId="14073F91" w14:textId="77777777" w:rsidR="00FD173F" w:rsidRDefault="00FD173F" w:rsidP="00CB7D4B">
            <w:pPr>
              <w:rPr>
                <w:rFonts w:ascii="Tahoma" w:hAnsi="Tahoma" w:cs="Tahoma"/>
                <w:sz w:val="16"/>
                <w:szCs w:val="16"/>
              </w:rPr>
            </w:pPr>
            <w:r w:rsidRPr="006E66CD">
              <w:rPr>
                <w:rFonts w:ascii="Tahoma" w:hAnsi="Tahoma" w:cs="Tahoma"/>
                <w:sz w:val="16"/>
                <w:szCs w:val="16"/>
              </w:rPr>
              <w:t xml:space="preserve">FS GROUP d.o.o., </w:t>
            </w:r>
          </w:p>
          <w:p w14:paraId="751E5C76" w14:textId="77777777" w:rsidR="00FD173F" w:rsidRPr="006E66CD" w:rsidRDefault="00FD173F" w:rsidP="00CB7D4B">
            <w:pPr>
              <w:rPr>
                <w:rFonts w:ascii="Tahoma" w:hAnsi="Tahoma" w:cs="Tahoma"/>
                <w:sz w:val="16"/>
                <w:szCs w:val="16"/>
              </w:rPr>
            </w:pPr>
            <w:r w:rsidRPr="006E66CD">
              <w:rPr>
                <w:rFonts w:ascii="Tahoma" w:hAnsi="Tahoma" w:cs="Tahoma"/>
                <w:sz w:val="16"/>
                <w:szCs w:val="16"/>
              </w:rPr>
              <w:t>Sv. Trojica 87, 1233 Dob</w:t>
            </w:r>
          </w:p>
        </w:tc>
        <w:tc>
          <w:tcPr>
            <w:tcW w:w="5245" w:type="dxa"/>
            <w:tcBorders>
              <w:top w:val="nil"/>
              <w:left w:val="nil"/>
              <w:bottom w:val="single" w:sz="4" w:space="0" w:color="auto"/>
              <w:right w:val="single" w:sz="4" w:space="0" w:color="auto"/>
            </w:tcBorders>
            <w:vAlign w:val="center"/>
          </w:tcPr>
          <w:p w14:paraId="28CE2350" w14:textId="77777777" w:rsidR="00FD173F" w:rsidRPr="00C14ECF" w:rsidRDefault="00FD173F" w:rsidP="00CB7D4B">
            <w:pPr>
              <w:rPr>
                <w:rFonts w:ascii="Tahoma" w:hAnsi="Tahoma" w:cs="Tahoma"/>
                <w:sz w:val="16"/>
                <w:szCs w:val="16"/>
              </w:rPr>
            </w:pPr>
            <w:r w:rsidRPr="009D0140">
              <w:rPr>
                <w:rFonts w:ascii="Tahoma" w:hAnsi="Tahoma" w:cs="Tahoma"/>
                <w:sz w:val="16"/>
                <w:szCs w:val="16"/>
              </w:rPr>
              <w:t>Izvedba BCP podatkov in vpisa infrastrukture v uradne evidence</w:t>
            </w:r>
          </w:p>
        </w:tc>
        <w:tc>
          <w:tcPr>
            <w:tcW w:w="1842" w:type="dxa"/>
            <w:tcBorders>
              <w:top w:val="nil"/>
              <w:left w:val="nil"/>
              <w:bottom w:val="single" w:sz="4" w:space="0" w:color="auto"/>
              <w:right w:val="single" w:sz="4" w:space="0" w:color="auto"/>
            </w:tcBorders>
            <w:vAlign w:val="center"/>
          </w:tcPr>
          <w:p w14:paraId="072D8510" w14:textId="77777777" w:rsidR="00FD173F" w:rsidRPr="00B07792" w:rsidRDefault="00FD173F" w:rsidP="00CB7D4B">
            <w:pPr>
              <w:jc w:val="center"/>
              <w:rPr>
                <w:rFonts w:ascii="Tahoma" w:hAnsi="Tahoma" w:cs="Tahoma"/>
                <w:sz w:val="16"/>
                <w:szCs w:val="16"/>
              </w:rPr>
            </w:pPr>
            <w:r>
              <w:rPr>
                <w:rFonts w:ascii="Tahoma" w:hAnsi="Tahoma" w:cs="Tahoma"/>
                <w:sz w:val="16"/>
                <w:szCs w:val="16"/>
              </w:rPr>
              <w:t>19.165,00</w:t>
            </w:r>
          </w:p>
        </w:tc>
        <w:tc>
          <w:tcPr>
            <w:tcW w:w="1276" w:type="dxa"/>
            <w:tcBorders>
              <w:top w:val="nil"/>
              <w:left w:val="single" w:sz="4" w:space="0" w:color="auto"/>
              <w:bottom w:val="single" w:sz="4" w:space="0" w:color="auto"/>
              <w:right w:val="single" w:sz="4" w:space="0" w:color="auto"/>
            </w:tcBorders>
            <w:shd w:val="clear" w:color="auto" w:fill="auto"/>
            <w:vAlign w:val="center"/>
          </w:tcPr>
          <w:p w14:paraId="785677D9" w14:textId="77777777" w:rsidR="00FD173F" w:rsidRPr="004E4E99" w:rsidRDefault="00FD173F" w:rsidP="00CB7D4B">
            <w:pPr>
              <w:jc w:val="center"/>
              <w:rPr>
                <w:rFonts w:ascii="Tahoma" w:hAnsi="Tahoma" w:cs="Tahoma"/>
                <w:sz w:val="16"/>
                <w:szCs w:val="16"/>
              </w:rPr>
            </w:pPr>
            <w:r w:rsidRPr="004E4E99">
              <w:rPr>
                <w:rFonts w:ascii="Tahoma" w:hAnsi="Tahoma" w:cs="Tahoma"/>
                <w:sz w:val="16"/>
                <w:szCs w:val="16"/>
              </w:rPr>
              <w:t>12.10.2021</w:t>
            </w:r>
          </w:p>
        </w:tc>
        <w:tc>
          <w:tcPr>
            <w:tcW w:w="1418" w:type="dxa"/>
            <w:tcBorders>
              <w:top w:val="nil"/>
              <w:left w:val="nil"/>
              <w:bottom w:val="single" w:sz="4" w:space="0" w:color="auto"/>
              <w:right w:val="single" w:sz="4" w:space="0" w:color="auto"/>
            </w:tcBorders>
            <w:vAlign w:val="center"/>
          </w:tcPr>
          <w:p w14:paraId="2840B326" w14:textId="77777777" w:rsidR="00FD173F" w:rsidRDefault="00FD173F" w:rsidP="00CB7D4B">
            <w:pPr>
              <w:jc w:val="center"/>
              <w:rPr>
                <w:rFonts w:ascii="Tahoma" w:hAnsi="Tahoma" w:cs="Tahoma"/>
                <w:sz w:val="16"/>
                <w:szCs w:val="16"/>
              </w:rPr>
            </w:pPr>
            <w:r>
              <w:rPr>
                <w:rFonts w:ascii="Tahoma" w:hAnsi="Tahoma" w:cs="Tahoma"/>
                <w:sz w:val="16"/>
                <w:szCs w:val="16"/>
              </w:rPr>
              <w:t>15 dni, ko izvajalec prejme vse podatke</w:t>
            </w:r>
          </w:p>
        </w:tc>
      </w:tr>
      <w:tr w:rsidR="00FD173F" w14:paraId="4E9CDF5E" w14:textId="77777777" w:rsidTr="00CB7D4B">
        <w:trPr>
          <w:trHeight w:hRule="exact" w:val="554"/>
        </w:trPr>
        <w:tc>
          <w:tcPr>
            <w:tcW w:w="1138" w:type="dxa"/>
            <w:tcBorders>
              <w:top w:val="nil"/>
              <w:left w:val="single" w:sz="4" w:space="0" w:color="auto"/>
              <w:bottom w:val="single" w:sz="4" w:space="0" w:color="auto"/>
              <w:right w:val="single" w:sz="4" w:space="0" w:color="auto"/>
            </w:tcBorders>
            <w:vAlign w:val="center"/>
          </w:tcPr>
          <w:p w14:paraId="1ADCB39F" w14:textId="77777777" w:rsidR="00FD173F" w:rsidRDefault="00FD173F" w:rsidP="00CB7D4B">
            <w:pPr>
              <w:jc w:val="center"/>
              <w:rPr>
                <w:rFonts w:ascii="Tahoma" w:hAnsi="Tahoma" w:cs="Tahoma"/>
                <w:sz w:val="16"/>
                <w:szCs w:val="16"/>
              </w:rPr>
            </w:pPr>
          </w:p>
          <w:p w14:paraId="1FE38ACB" w14:textId="77777777" w:rsidR="00FD173F" w:rsidRDefault="00FD173F" w:rsidP="00CB7D4B">
            <w:pPr>
              <w:jc w:val="center"/>
            </w:pPr>
            <w:r>
              <w:rPr>
                <w:rFonts w:ascii="Tahoma" w:hAnsi="Tahoma" w:cs="Tahoma"/>
                <w:sz w:val="16"/>
                <w:szCs w:val="16"/>
              </w:rPr>
              <w:t>12/2021</w:t>
            </w:r>
          </w:p>
          <w:p w14:paraId="775051C7" w14:textId="77777777" w:rsidR="00FD173F" w:rsidRDefault="00FD173F" w:rsidP="00CB7D4B">
            <w:pPr>
              <w:jc w:val="center"/>
              <w:rPr>
                <w:rFonts w:ascii="Tahoma" w:hAnsi="Tahoma" w:cs="Tahoma"/>
                <w:sz w:val="16"/>
                <w:szCs w:val="16"/>
              </w:rPr>
            </w:pPr>
          </w:p>
          <w:p w14:paraId="5F5E3CCC" w14:textId="77777777" w:rsidR="00FD173F" w:rsidRDefault="00FD173F" w:rsidP="00CB7D4B">
            <w:pPr>
              <w:jc w:val="center"/>
              <w:rPr>
                <w:rFonts w:ascii="Tahoma" w:hAnsi="Tahoma" w:cs="Tahoma"/>
                <w:sz w:val="16"/>
                <w:szCs w:val="16"/>
              </w:rPr>
            </w:pPr>
          </w:p>
          <w:p w14:paraId="3D4F418A" w14:textId="77777777" w:rsidR="00FD173F" w:rsidRPr="006E66CD" w:rsidRDefault="00FD173F" w:rsidP="00CB7D4B">
            <w:pPr>
              <w:jc w:val="center"/>
              <w:rPr>
                <w:rFonts w:ascii="Tahoma" w:hAnsi="Tahoma" w:cs="Tahoma"/>
                <w:sz w:val="16"/>
                <w:szCs w:val="16"/>
              </w:rPr>
            </w:pPr>
          </w:p>
          <w:p w14:paraId="24922666" w14:textId="77777777" w:rsidR="00FD173F" w:rsidRPr="00C14ECF" w:rsidRDefault="00FD173F" w:rsidP="00CB7D4B">
            <w:pPr>
              <w:jc w:val="center"/>
              <w:rPr>
                <w:rFonts w:ascii="Tahoma" w:hAnsi="Tahoma" w:cs="Tahoma"/>
                <w:sz w:val="16"/>
                <w:szCs w:val="16"/>
              </w:rPr>
            </w:pPr>
          </w:p>
          <w:p w14:paraId="15D7D3AD" w14:textId="77777777" w:rsidR="00FD173F" w:rsidRPr="00B07792" w:rsidRDefault="00FD173F" w:rsidP="00CB7D4B">
            <w:pPr>
              <w:jc w:val="center"/>
              <w:rPr>
                <w:rFonts w:ascii="Tahoma" w:hAnsi="Tahoma" w:cs="Tahoma"/>
                <w:sz w:val="16"/>
                <w:szCs w:val="16"/>
              </w:rPr>
            </w:pPr>
          </w:p>
          <w:p w14:paraId="13E0454E" w14:textId="77777777" w:rsidR="00FD173F" w:rsidRDefault="00FD173F" w:rsidP="00CB7D4B">
            <w:pPr>
              <w:jc w:val="center"/>
              <w:rPr>
                <w:rFonts w:ascii="Tahoma" w:hAnsi="Tahoma" w:cs="Tahoma"/>
                <w:sz w:val="16"/>
                <w:szCs w:val="16"/>
              </w:rPr>
            </w:pPr>
          </w:p>
          <w:p w14:paraId="1DCF7052" w14:textId="77777777" w:rsidR="00FD173F" w:rsidRDefault="00FD173F" w:rsidP="00CB7D4B">
            <w:pPr>
              <w:jc w:val="center"/>
              <w:rPr>
                <w:rFonts w:ascii="Tahoma" w:hAnsi="Tahoma" w:cs="Tahoma"/>
                <w:sz w:val="16"/>
                <w:szCs w:val="16"/>
              </w:rPr>
            </w:pPr>
          </w:p>
          <w:p w14:paraId="3A14A8FF" w14:textId="77777777" w:rsidR="00FD173F" w:rsidRDefault="00FD173F" w:rsidP="00CB7D4B">
            <w:pPr>
              <w:jc w:val="center"/>
              <w:rPr>
                <w:rFonts w:ascii="Tahoma" w:hAnsi="Tahoma" w:cs="Tahoma"/>
                <w:sz w:val="16"/>
                <w:szCs w:val="16"/>
              </w:rPr>
            </w:pPr>
          </w:p>
        </w:tc>
        <w:tc>
          <w:tcPr>
            <w:tcW w:w="992" w:type="dxa"/>
            <w:tcBorders>
              <w:top w:val="nil"/>
              <w:left w:val="nil"/>
              <w:bottom w:val="single" w:sz="4" w:space="0" w:color="auto"/>
              <w:right w:val="single" w:sz="4" w:space="0" w:color="auto"/>
            </w:tcBorders>
            <w:vAlign w:val="center"/>
          </w:tcPr>
          <w:p w14:paraId="45A402BF" w14:textId="77777777" w:rsidR="00FD173F" w:rsidRDefault="00FD173F" w:rsidP="00CB7D4B">
            <w:pPr>
              <w:jc w:val="center"/>
              <w:rPr>
                <w:rFonts w:ascii="Tahoma" w:hAnsi="Tahoma" w:cs="Tahoma"/>
                <w:sz w:val="16"/>
                <w:szCs w:val="16"/>
              </w:rPr>
            </w:pPr>
            <w:r>
              <w:rPr>
                <w:rFonts w:ascii="Tahoma" w:hAnsi="Tahoma" w:cs="Tahoma"/>
                <w:sz w:val="16"/>
                <w:szCs w:val="16"/>
              </w:rPr>
              <w:t>Krško</w:t>
            </w:r>
          </w:p>
        </w:tc>
        <w:tc>
          <w:tcPr>
            <w:tcW w:w="2835" w:type="dxa"/>
            <w:tcBorders>
              <w:top w:val="nil"/>
              <w:left w:val="nil"/>
              <w:bottom w:val="single" w:sz="4" w:space="0" w:color="auto"/>
              <w:right w:val="single" w:sz="4" w:space="0" w:color="auto"/>
            </w:tcBorders>
            <w:vAlign w:val="center"/>
          </w:tcPr>
          <w:p w14:paraId="400A377F" w14:textId="77777777" w:rsidR="00FD173F" w:rsidRPr="006E66CD" w:rsidRDefault="00FD173F" w:rsidP="00CB7D4B">
            <w:pPr>
              <w:rPr>
                <w:rFonts w:ascii="Tahoma" w:hAnsi="Tahoma" w:cs="Tahoma"/>
                <w:sz w:val="16"/>
                <w:szCs w:val="16"/>
              </w:rPr>
            </w:pPr>
            <w:r w:rsidRPr="009D0140">
              <w:rPr>
                <w:rFonts w:ascii="Tahoma" w:hAnsi="Tahoma" w:cs="Tahoma"/>
                <w:sz w:val="16"/>
                <w:szCs w:val="16"/>
              </w:rPr>
              <w:t>IRGO CONSULTING d.o.o., Slovenčeva ulica 93, 1000 Ljubljana</w:t>
            </w:r>
          </w:p>
        </w:tc>
        <w:tc>
          <w:tcPr>
            <w:tcW w:w="5245" w:type="dxa"/>
            <w:tcBorders>
              <w:top w:val="nil"/>
              <w:left w:val="nil"/>
              <w:bottom w:val="single" w:sz="4" w:space="0" w:color="auto"/>
              <w:right w:val="single" w:sz="4" w:space="0" w:color="auto"/>
            </w:tcBorders>
            <w:vAlign w:val="center"/>
          </w:tcPr>
          <w:p w14:paraId="62FFE25E" w14:textId="77777777" w:rsidR="00FD173F" w:rsidRPr="00C14ECF" w:rsidRDefault="00FD173F" w:rsidP="00CB7D4B">
            <w:pPr>
              <w:rPr>
                <w:rFonts w:ascii="Tahoma" w:hAnsi="Tahoma" w:cs="Tahoma"/>
                <w:sz w:val="16"/>
                <w:szCs w:val="16"/>
              </w:rPr>
            </w:pPr>
            <w:r w:rsidRPr="009D0140">
              <w:rPr>
                <w:rFonts w:ascii="Tahoma" w:hAnsi="Tahoma" w:cs="Tahoma"/>
                <w:sz w:val="16"/>
                <w:szCs w:val="16"/>
              </w:rPr>
              <w:t>Izvedba obnove sistema merjenja precejanja vod iz akumulacijskega bazena v zaledje - odsek LB9, HE Krško</w:t>
            </w:r>
          </w:p>
        </w:tc>
        <w:tc>
          <w:tcPr>
            <w:tcW w:w="1842" w:type="dxa"/>
            <w:tcBorders>
              <w:top w:val="nil"/>
              <w:left w:val="nil"/>
              <w:bottom w:val="single" w:sz="4" w:space="0" w:color="auto"/>
              <w:right w:val="single" w:sz="4" w:space="0" w:color="auto"/>
            </w:tcBorders>
            <w:vAlign w:val="center"/>
          </w:tcPr>
          <w:p w14:paraId="0D9C2B2F" w14:textId="77777777" w:rsidR="00FD173F" w:rsidRPr="00B07792" w:rsidRDefault="00FD173F" w:rsidP="00CB7D4B">
            <w:pPr>
              <w:jc w:val="center"/>
              <w:rPr>
                <w:rFonts w:ascii="Tahoma" w:hAnsi="Tahoma" w:cs="Tahoma"/>
                <w:sz w:val="16"/>
                <w:szCs w:val="16"/>
              </w:rPr>
            </w:pPr>
            <w:r>
              <w:rPr>
                <w:rFonts w:ascii="Tahoma" w:hAnsi="Tahoma" w:cs="Tahoma"/>
                <w:sz w:val="16"/>
                <w:szCs w:val="16"/>
              </w:rPr>
              <w:t>38.619,69</w:t>
            </w:r>
          </w:p>
        </w:tc>
        <w:tc>
          <w:tcPr>
            <w:tcW w:w="1276" w:type="dxa"/>
            <w:tcBorders>
              <w:top w:val="nil"/>
              <w:left w:val="single" w:sz="4" w:space="0" w:color="auto"/>
              <w:bottom w:val="nil"/>
              <w:right w:val="single" w:sz="4" w:space="0" w:color="auto"/>
            </w:tcBorders>
            <w:shd w:val="clear" w:color="auto" w:fill="auto"/>
            <w:vAlign w:val="center"/>
          </w:tcPr>
          <w:p w14:paraId="3B31674B" w14:textId="77777777" w:rsidR="00FD173F" w:rsidRPr="004E4E99" w:rsidRDefault="00FD173F" w:rsidP="00CB7D4B">
            <w:pPr>
              <w:jc w:val="center"/>
              <w:rPr>
                <w:rFonts w:ascii="Tahoma" w:hAnsi="Tahoma" w:cs="Tahoma"/>
                <w:sz w:val="16"/>
                <w:szCs w:val="16"/>
              </w:rPr>
            </w:pPr>
            <w:r w:rsidRPr="004E4E99">
              <w:rPr>
                <w:rFonts w:ascii="Tahoma" w:hAnsi="Tahoma" w:cs="Tahoma"/>
                <w:sz w:val="16"/>
                <w:szCs w:val="16"/>
              </w:rPr>
              <w:t>20.10.2021</w:t>
            </w:r>
          </w:p>
        </w:tc>
        <w:tc>
          <w:tcPr>
            <w:tcW w:w="1418" w:type="dxa"/>
            <w:tcBorders>
              <w:top w:val="nil"/>
              <w:left w:val="nil"/>
              <w:bottom w:val="single" w:sz="4" w:space="0" w:color="auto"/>
              <w:right w:val="single" w:sz="4" w:space="0" w:color="auto"/>
            </w:tcBorders>
            <w:vAlign w:val="center"/>
          </w:tcPr>
          <w:p w14:paraId="71546B14" w14:textId="77777777" w:rsidR="00FD173F" w:rsidRDefault="00FD173F" w:rsidP="00CB7D4B">
            <w:pPr>
              <w:jc w:val="center"/>
              <w:rPr>
                <w:rFonts w:ascii="Tahoma" w:hAnsi="Tahoma" w:cs="Tahoma"/>
                <w:sz w:val="16"/>
                <w:szCs w:val="16"/>
              </w:rPr>
            </w:pPr>
            <w:r>
              <w:rPr>
                <w:rFonts w:ascii="Tahoma" w:hAnsi="Tahoma" w:cs="Tahoma"/>
                <w:sz w:val="16"/>
                <w:szCs w:val="16"/>
              </w:rPr>
              <w:t>30.9.2022</w:t>
            </w:r>
          </w:p>
        </w:tc>
      </w:tr>
      <w:tr w:rsidR="00FD173F" w14:paraId="5AABD769" w14:textId="77777777" w:rsidTr="00CB7D4B">
        <w:trPr>
          <w:trHeight w:hRule="exact" w:val="608"/>
        </w:trPr>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14:paraId="7331F1C9" w14:textId="77777777" w:rsidR="00FD173F" w:rsidRDefault="00FD173F" w:rsidP="00CB7D4B">
            <w:pPr>
              <w:jc w:val="center"/>
              <w:rPr>
                <w:rFonts w:ascii="Tahoma" w:hAnsi="Tahoma" w:cs="Tahoma"/>
                <w:sz w:val="16"/>
                <w:szCs w:val="16"/>
              </w:rPr>
            </w:pPr>
            <w:r w:rsidRPr="00B218F2">
              <w:rPr>
                <w:rFonts w:ascii="Tahoma" w:hAnsi="Tahoma" w:cs="Tahoma"/>
                <w:sz w:val="16"/>
                <w:szCs w:val="16"/>
              </w:rPr>
              <w:lastRenderedPageBreak/>
              <w:t xml:space="preserve">13/2021      </w:t>
            </w:r>
          </w:p>
          <w:p w14:paraId="5E15A7A6" w14:textId="77777777" w:rsidR="00FD173F" w:rsidRPr="008877D2" w:rsidRDefault="00FD173F" w:rsidP="00CB7D4B">
            <w:pPr>
              <w:jc w:val="center"/>
              <w:rPr>
                <w:rFonts w:ascii="Tahoma" w:hAnsi="Tahoma" w:cs="Tahoma"/>
                <w:sz w:val="14"/>
                <w:szCs w:val="14"/>
              </w:rPr>
            </w:pPr>
            <w:r w:rsidRPr="008877D2">
              <w:rPr>
                <w:rFonts w:ascii="Tahoma" w:hAnsi="Tahoma" w:cs="Tahoma"/>
                <w:sz w:val="14"/>
                <w:szCs w:val="14"/>
              </w:rPr>
              <w:t>v imenu in za račun RS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FCD806A" w14:textId="77777777" w:rsidR="00FD173F" w:rsidRDefault="00FD173F" w:rsidP="00CB7D4B">
            <w:pPr>
              <w:jc w:val="center"/>
              <w:rPr>
                <w:rFonts w:ascii="Tahoma" w:hAnsi="Tahoma" w:cs="Tahoma"/>
                <w:sz w:val="16"/>
                <w:szCs w:val="16"/>
              </w:rPr>
            </w:pPr>
            <w:r w:rsidRPr="00117CBA">
              <w:rPr>
                <w:rFonts w:ascii="Tahoma" w:hAnsi="Tahoma" w:cs="Tahoma"/>
                <w:sz w:val="16"/>
                <w:szCs w:val="16"/>
              </w:rPr>
              <w:t>Brežice</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09C45F0B" w14:textId="77777777" w:rsidR="00FD173F" w:rsidRDefault="00FD173F" w:rsidP="00CB7D4B">
            <w:pPr>
              <w:rPr>
                <w:rFonts w:ascii="Tahoma" w:hAnsi="Tahoma" w:cs="Tahoma"/>
                <w:sz w:val="16"/>
                <w:szCs w:val="16"/>
              </w:rPr>
            </w:pPr>
            <w:r w:rsidRPr="00A2526B">
              <w:rPr>
                <w:rFonts w:ascii="Tahoma" w:hAnsi="Tahoma" w:cs="Tahoma"/>
                <w:sz w:val="16"/>
                <w:szCs w:val="16"/>
              </w:rPr>
              <w:t xml:space="preserve">Cenitve kmetijskih zemljišč, </w:t>
            </w:r>
          </w:p>
          <w:p w14:paraId="4D7ED846" w14:textId="77777777" w:rsidR="00FD173F" w:rsidRDefault="00FD173F" w:rsidP="00CB7D4B">
            <w:pPr>
              <w:rPr>
                <w:rFonts w:ascii="Tahoma" w:hAnsi="Tahoma" w:cs="Tahoma"/>
                <w:sz w:val="16"/>
                <w:szCs w:val="16"/>
              </w:rPr>
            </w:pPr>
            <w:r w:rsidRPr="00A2526B">
              <w:rPr>
                <w:rFonts w:ascii="Tahoma" w:hAnsi="Tahoma" w:cs="Tahoma"/>
                <w:sz w:val="16"/>
                <w:szCs w:val="16"/>
              </w:rPr>
              <w:t xml:space="preserve">Ivan Kovačič s.p., </w:t>
            </w:r>
          </w:p>
          <w:p w14:paraId="163BE6E0" w14:textId="77777777" w:rsidR="00FD173F" w:rsidRPr="00A2526B" w:rsidRDefault="00FD173F" w:rsidP="00CB7D4B">
            <w:pPr>
              <w:rPr>
                <w:rFonts w:ascii="Tahoma" w:hAnsi="Tahoma" w:cs="Tahoma"/>
                <w:sz w:val="16"/>
                <w:szCs w:val="16"/>
              </w:rPr>
            </w:pPr>
            <w:r w:rsidRPr="00A2526B">
              <w:rPr>
                <w:rFonts w:ascii="Tahoma" w:hAnsi="Tahoma" w:cs="Tahoma"/>
                <w:sz w:val="16"/>
                <w:szCs w:val="16"/>
              </w:rPr>
              <w:t>Selska cesta 77, 8257 Dobova</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1314D301" w14:textId="77777777" w:rsidR="00FD173F" w:rsidRPr="009D0140" w:rsidRDefault="00FD173F" w:rsidP="00CB7D4B">
            <w:pPr>
              <w:rPr>
                <w:rFonts w:ascii="Tahoma" w:hAnsi="Tahoma" w:cs="Tahoma"/>
                <w:sz w:val="16"/>
                <w:szCs w:val="16"/>
              </w:rPr>
            </w:pPr>
            <w:r w:rsidRPr="004E4E99">
              <w:rPr>
                <w:rFonts w:ascii="Tahoma" w:hAnsi="Tahoma" w:cs="Tahoma"/>
                <w:sz w:val="16"/>
                <w:szCs w:val="16"/>
              </w:rPr>
              <w:t>Izdelava cenitvenih poročil za kmetijska zemljišča za potrebe gradnje HE Brežice</w:t>
            </w:r>
          </w:p>
        </w:tc>
        <w:tc>
          <w:tcPr>
            <w:tcW w:w="1842" w:type="dxa"/>
            <w:tcBorders>
              <w:top w:val="single" w:sz="4" w:space="0" w:color="auto"/>
              <w:left w:val="single" w:sz="4" w:space="0" w:color="auto"/>
              <w:bottom w:val="nil"/>
              <w:right w:val="single" w:sz="4" w:space="0" w:color="auto"/>
            </w:tcBorders>
            <w:shd w:val="clear" w:color="auto" w:fill="auto"/>
            <w:vAlign w:val="center"/>
          </w:tcPr>
          <w:p w14:paraId="20EF869C" w14:textId="77777777" w:rsidR="00FD173F" w:rsidRPr="004E4E99" w:rsidRDefault="00FD173F" w:rsidP="00CB7D4B">
            <w:pPr>
              <w:jc w:val="center"/>
              <w:rPr>
                <w:rFonts w:ascii="Tahoma" w:hAnsi="Tahoma" w:cs="Tahoma"/>
                <w:sz w:val="16"/>
                <w:szCs w:val="16"/>
              </w:rPr>
            </w:pPr>
            <w:r w:rsidRPr="004E4E99">
              <w:rPr>
                <w:rFonts w:ascii="Tahoma" w:hAnsi="Tahoma" w:cs="Tahoma"/>
                <w:sz w:val="16"/>
                <w:szCs w:val="16"/>
              </w:rPr>
              <w:t xml:space="preserve">   25.950,00 EUR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00BDFD2" w14:textId="77777777" w:rsidR="00FD173F" w:rsidRPr="004E4E99" w:rsidRDefault="00FD173F" w:rsidP="00CB7D4B">
            <w:pPr>
              <w:jc w:val="center"/>
              <w:rPr>
                <w:rFonts w:ascii="Tahoma" w:hAnsi="Tahoma" w:cs="Tahoma"/>
                <w:sz w:val="16"/>
                <w:szCs w:val="16"/>
              </w:rPr>
            </w:pPr>
            <w:r w:rsidRPr="004E4E99">
              <w:rPr>
                <w:rFonts w:ascii="Tahoma" w:hAnsi="Tahoma" w:cs="Tahoma"/>
                <w:sz w:val="16"/>
                <w:szCs w:val="16"/>
              </w:rPr>
              <w:t>29.10.2021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2964A44" w14:textId="17828381" w:rsidR="00FD173F" w:rsidRPr="004E4E99" w:rsidRDefault="00FD173F" w:rsidP="00CB7D4B">
            <w:pPr>
              <w:jc w:val="center"/>
              <w:rPr>
                <w:rFonts w:ascii="Tahoma" w:hAnsi="Tahoma" w:cs="Tahoma"/>
                <w:sz w:val="16"/>
                <w:szCs w:val="16"/>
              </w:rPr>
            </w:pPr>
            <w:r w:rsidRPr="004E4E99">
              <w:rPr>
                <w:rFonts w:ascii="Tahoma" w:hAnsi="Tahoma" w:cs="Tahoma"/>
                <w:sz w:val="16"/>
                <w:szCs w:val="16"/>
              </w:rPr>
              <w:t xml:space="preserve">do odkupa vseh </w:t>
            </w:r>
            <w:r w:rsidR="00131FD8" w:rsidRPr="004E4E99">
              <w:rPr>
                <w:rFonts w:ascii="Tahoma" w:hAnsi="Tahoma" w:cs="Tahoma"/>
                <w:sz w:val="16"/>
                <w:szCs w:val="16"/>
              </w:rPr>
              <w:t>kmetijskih</w:t>
            </w:r>
            <w:r w:rsidRPr="004E4E99">
              <w:rPr>
                <w:rFonts w:ascii="Tahoma" w:hAnsi="Tahoma" w:cs="Tahoma"/>
                <w:sz w:val="16"/>
                <w:szCs w:val="16"/>
              </w:rPr>
              <w:t xml:space="preserve"> zemljišč za HE Brežice</w:t>
            </w:r>
          </w:p>
        </w:tc>
      </w:tr>
      <w:tr w:rsidR="00FD173F" w14:paraId="11697DE1" w14:textId="77777777" w:rsidTr="00CB7D4B">
        <w:trPr>
          <w:trHeight w:hRule="exact" w:val="554"/>
        </w:trPr>
        <w:tc>
          <w:tcPr>
            <w:tcW w:w="1138" w:type="dxa"/>
            <w:tcBorders>
              <w:top w:val="nil"/>
              <w:left w:val="single" w:sz="4" w:space="0" w:color="auto"/>
              <w:bottom w:val="single" w:sz="4" w:space="0" w:color="auto"/>
              <w:right w:val="single" w:sz="4" w:space="0" w:color="auto"/>
            </w:tcBorders>
            <w:shd w:val="clear" w:color="auto" w:fill="auto"/>
            <w:vAlign w:val="center"/>
          </w:tcPr>
          <w:p w14:paraId="0D73C6A5" w14:textId="77777777" w:rsidR="00FD173F" w:rsidRDefault="00FD173F" w:rsidP="00CB7D4B">
            <w:pPr>
              <w:jc w:val="center"/>
              <w:rPr>
                <w:rFonts w:ascii="Tahoma" w:hAnsi="Tahoma" w:cs="Tahoma"/>
                <w:sz w:val="16"/>
                <w:szCs w:val="16"/>
              </w:rPr>
            </w:pPr>
            <w:r w:rsidRPr="00B218F2">
              <w:rPr>
                <w:rFonts w:ascii="Tahoma" w:hAnsi="Tahoma" w:cs="Tahoma"/>
                <w:sz w:val="16"/>
                <w:szCs w:val="16"/>
              </w:rPr>
              <w:t>14/2021</w:t>
            </w:r>
          </w:p>
        </w:tc>
        <w:tc>
          <w:tcPr>
            <w:tcW w:w="992" w:type="dxa"/>
            <w:tcBorders>
              <w:top w:val="nil"/>
              <w:left w:val="single" w:sz="4" w:space="0" w:color="auto"/>
              <w:bottom w:val="single" w:sz="4" w:space="0" w:color="auto"/>
              <w:right w:val="single" w:sz="4" w:space="0" w:color="auto"/>
            </w:tcBorders>
            <w:shd w:val="clear" w:color="auto" w:fill="auto"/>
            <w:vAlign w:val="center"/>
          </w:tcPr>
          <w:p w14:paraId="2D9856D9" w14:textId="77777777" w:rsidR="00FD173F" w:rsidRDefault="00FD173F" w:rsidP="00CB7D4B">
            <w:pPr>
              <w:jc w:val="center"/>
              <w:rPr>
                <w:rFonts w:ascii="Tahoma" w:hAnsi="Tahoma" w:cs="Tahoma"/>
                <w:sz w:val="16"/>
                <w:szCs w:val="16"/>
              </w:rPr>
            </w:pPr>
            <w:r w:rsidRPr="00117CBA">
              <w:rPr>
                <w:rFonts w:ascii="Tahoma" w:hAnsi="Tahoma" w:cs="Tahoma"/>
                <w:sz w:val="16"/>
                <w:szCs w:val="16"/>
              </w:rPr>
              <w:t xml:space="preserve"> Mokrice </w:t>
            </w:r>
          </w:p>
        </w:tc>
        <w:tc>
          <w:tcPr>
            <w:tcW w:w="2835" w:type="dxa"/>
            <w:tcBorders>
              <w:top w:val="nil"/>
              <w:left w:val="single" w:sz="4" w:space="0" w:color="auto"/>
              <w:bottom w:val="single" w:sz="4" w:space="0" w:color="auto"/>
              <w:right w:val="single" w:sz="4" w:space="0" w:color="auto"/>
            </w:tcBorders>
            <w:shd w:val="clear" w:color="auto" w:fill="auto"/>
            <w:vAlign w:val="center"/>
          </w:tcPr>
          <w:p w14:paraId="4848916E" w14:textId="77777777" w:rsidR="00FD173F" w:rsidRDefault="00FD173F" w:rsidP="00CB7D4B">
            <w:pPr>
              <w:rPr>
                <w:rFonts w:ascii="Tahoma" w:hAnsi="Tahoma" w:cs="Tahoma"/>
                <w:sz w:val="16"/>
                <w:szCs w:val="16"/>
              </w:rPr>
            </w:pPr>
            <w:r w:rsidRPr="00A2526B">
              <w:rPr>
                <w:rFonts w:ascii="Tahoma" w:hAnsi="Tahoma" w:cs="Tahoma"/>
                <w:sz w:val="16"/>
                <w:szCs w:val="16"/>
              </w:rPr>
              <w:t xml:space="preserve">GRADNJE d.o.o. Boštanj, </w:t>
            </w:r>
          </w:p>
          <w:p w14:paraId="2300178F" w14:textId="77777777" w:rsidR="00FD173F" w:rsidRPr="00A2526B" w:rsidRDefault="00FD173F" w:rsidP="00CB7D4B">
            <w:pPr>
              <w:rPr>
                <w:rFonts w:ascii="Tahoma" w:hAnsi="Tahoma" w:cs="Tahoma"/>
                <w:sz w:val="16"/>
                <w:szCs w:val="16"/>
              </w:rPr>
            </w:pPr>
            <w:r w:rsidRPr="00A2526B">
              <w:rPr>
                <w:rFonts w:ascii="Tahoma" w:hAnsi="Tahoma" w:cs="Tahoma"/>
                <w:sz w:val="16"/>
                <w:szCs w:val="16"/>
              </w:rPr>
              <w:t>Dolenji Boštanj 66a, 8294 Boštanj</w:t>
            </w:r>
          </w:p>
        </w:tc>
        <w:tc>
          <w:tcPr>
            <w:tcW w:w="5245" w:type="dxa"/>
            <w:tcBorders>
              <w:top w:val="nil"/>
              <w:left w:val="single" w:sz="4" w:space="0" w:color="auto"/>
              <w:bottom w:val="single" w:sz="4" w:space="0" w:color="auto"/>
              <w:right w:val="single" w:sz="4" w:space="0" w:color="auto"/>
            </w:tcBorders>
            <w:shd w:val="clear" w:color="auto" w:fill="auto"/>
            <w:vAlign w:val="center"/>
          </w:tcPr>
          <w:p w14:paraId="55948052" w14:textId="77777777" w:rsidR="00FD173F" w:rsidRPr="009D0140" w:rsidRDefault="00FD173F" w:rsidP="00CB7D4B">
            <w:pPr>
              <w:rPr>
                <w:rFonts w:ascii="Tahoma" w:hAnsi="Tahoma" w:cs="Tahoma"/>
                <w:sz w:val="16"/>
                <w:szCs w:val="16"/>
              </w:rPr>
            </w:pPr>
            <w:r w:rsidRPr="004E4E99">
              <w:rPr>
                <w:rFonts w:ascii="Tahoma" w:hAnsi="Tahoma" w:cs="Tahoma"/>
                <w:sz w:val="16"/>
                <w:szCs w:val="16"/>
              </w:rPr>
              <w:t>Gradbena pomoč pri izvedbi izkopa posmrtnih ostankov pobojev</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D0BAC8C" w14:textId="77777777" w:rsidR="00FD173F" w:rsidRPr="004E4E99" w:rsidRDefault="00FD173F" w:rsidP="00CB7D4B">
            <w:pPr>
              <w:jc w:val="center"/>
              <w:rPr>
                <w:rFonts w:ascii="Tahoma" w:hAnsi="Tahoma" w:cs="Tahoma"/>
                <w:sz w:val="16"/>
                <w:szCs w:val="16"/>
              </w:rPr>
            </w:pPr>
            <w:r w:rsidRPr="004E4E99">
              <w:rPr>
                <w:rFonts w:ascii="Tahoma" w:hAnsi="Tahoma" w:cs="Tahoma"/>
                <w:sz w:val="16"/>
                <w:szCs w:val="16"/>
              </w:rPr>
              <w:t xml:space="preserve">   77.440,77 EUR </w:t>
            </w:r>
          </w:p>
        </w:tc>
        <w:tc>
          <w:tcPr>
            <w:tcW w:w="1276" w:type="dxa"/>
            <w:tcBorders>
              <w:top w:val="nil"/>
              <w:left w:val="single" w:sz="4" w:space="0" w:color="auto"/>
              <w:bottom w:val="single" w:sz="4" w:space="0" w:color="auto"/>
              <w:right w:val="single" w:sz="4" w:space="0" w:color="auto"/>
            </w:tcBorders>
            <w:shd w:val="clear" w:color="auto" w:fill="auto"/>
            <w:vAlign w:val="center"/>
          </w:tcPr>
          <w:p w14:paraId="03E739C6" w14:textId="77777777" w:rsidR="00FD173F" w:rsidRPr="004E4E99" w:rsidRDefault="00FD173F" w:rsidP="00CB7D4B">
            <w:pPr>
              <w:jc w:val="center"/>
              <w:rPr>
                <w:rFonts w:ascii="Tahoma" w:hAnsi="Tahoma" w:cs="Tahoma"/>
                <w:sz w:val="16"/>
                <w:szCs w:val="16"/>
              </w:rPr>
            </w:pPr>
            <w:r w:rsidRPr="004E4E99">
              <w:rPr>
                <w:rFonts w:ascii="Tahoma" w:hAnsi="Tahoma" w:cs="Tahoma"/>
                <w:sz w:val="16"/>
                <w:szCs w:val="16"/>
              </w:rPr>
              <w:t>29.11.2021</w:t>
            </w:r>
          </w:p>
        </w:tc>
        <w:tc>
          <w:tcPr>
            <w:tcW w:w="1418" w:type="dxa"/>
            <w:tcBorders>
              <w:top w:val="nil"/>
              <w:left w:val="single" w:sz="4" w:space="0" w:color="auto"/>
              <w:bottom w:val="single" w:sz="4" w:space="0" w:color="auto"/>
              <w:right w:val="single" w:sz="4" w:space="0" w:color="auto"/>
            </w:tcBorders>
            <w:shd w:val="clear" w:color="auto" w:fill="auto"/>
            <w:vAlign w:val="center"/>
          </w:tcPr>
          <w:p w14:paraId="58A01C46" w14:textId="77777777" w:rsidR="00FD173F" w:rsidRPr="004E4E99" w:rsidRDefault="00FD173F" w:rsidP="00CB7D4B">
            <w:pPr>
              <w:jc w:val="center"/>
              <w:rPr>
                <w:rFonts w:ascii="Tahoma" w:hAnsi="Tahoma" w:cs="Tahoma"/>
                <w:sz w:val="16"/>
                <w:szCs w:val="16"/>
              </w:rPr>
            </w:pPr>
            <w:r w:rsidRPr="004E4E99">
              <w:rPr>
                <w:rFonts w:ascii="Tahoma" w:hAnsi="Tahoma" w:cs="Tahoma"/>
                <w:sz w:val="16"/>
                <w:szCs w:val="16"/>
              </w:rPr>
              <w:t>30.10.2022</w:t>
            </w:r>
          </w:p>
        </w:tc>
      </w:tr>
      <w:tr w:rsidR="00FD173F" w14:paraId="3A12838B" w14:textId="77777777" w:rsidTr="00CB7D4B">
        <w:trPr>
          <w:trHeight w:hRule="exact" w:val="723"/>
        </w:trPr>
        <w:tc>
          <w:tcPr>
            <w:tcW w:w="1138" w:type="dxa"/>
            <w:tcBorders>
              <w:top w:val="nil"/>
              <w:left w:val="single" w:sz="4" w:space="0" w:color="auto"/>
              <w:bottom w:val="single" w:sz="4" w:space="0" w:color="auto"/>
              <w:right w:val="single" w:sz="4" w:space="0" w:color="auto"/>
            </w:tcBorders>
            <w:shd w:val="clear" w:color="auto" w:fill="auto"/>
            <w:vAlign w:val="center"/>
          </w:tcPr>
          <w:p w14:paraId="170EC90D" w14:textId="77777777" w:rsidR="00FD173F" w:rsidRDefault="00FD173F" w:rsidP="00CB7D4B">
            <w:pPr>
              <w:jc w:val="center"/>
              <w:rPr>
                <w:rFonts w:ascii="Tahoma" w:hAnsi="Tahoma" w:cs="Tahoma"/>
                <w:sz w:val="16"/>
                <w:szCs w:val="16"/>
              </w:rPr>
            </w:pPr>
            <w:r w:rsidRPr="00B218F2">
              <w:rPr>
                <w:rFonts w:ascii="Tahoma" w:hAnsi="Tahoma" w:cs="Tahoma"/>
                <w:sz w:val="16"/>
                <w:szCs w:val="16"/>
              </w:rPr>
              <w:t>15/2021</w:t>
            </w:r>
          </w:p>
        </w:tc>
        <w:tc>
          <w:tcPr>
            <w:tcW w:w="992" w:type="dxa"/>
            <w:tcBorders>
              <w:top w:val="nil"/>
              <w:left w:val="single" w:sz="4" w:space="0" w:color="auto"/>
              <w:bottom w:val="single" w:sz="4" w:space="0" w:color="auto"/>
              <w:right w:val="single" w:sz="4" w:space="0" w:color="auto"/>
            </w:tcBorders>
            <w:shd w:val="clear" w:color="auto" w:fill="auto"/>
            <w:vAlign w:val="center"/>
          </w:tcPr>
          <w:p w14:paraId="2D43C6EC" w14:textId="77777777" w:rsidR="00FD173F" w:rsidRDefault="00FD173F" w:rsidP="00CB7D4B">
            <w:pPr>
              <w:jc w:val="center"/>
              <w:rPr>
                <w:rFonts w:ascii="Tahoma" w:hAnsi="Tahoma" w:cs="Tahoma"/>
                <w:sz w:val="16"/>
                <w:szCs w:val="16"/>
              </w:rPr>
            </w:pPr>
            <w:r w:rsidRPr="00117CBA">
              <w:rPr>
                <w:rFonts w:ascii="Tahoma" w:hAnsi="Tahoma" w:cs="Tahoma"/>
                <w:sz w:val="16"/>
                <w:szCs w:val="16"/>
              </w:rPr>
              <w:t xml:space="preserve"> Arto-Blanca, Krško </w:t>
            </w:r>
          </w:p>
        </w:tc>
        <w:tc>
          <w:tcPr>
            <w:tcW w:w="2835" w:type="dxa"/>
            <w:tcBorders>
              <w:top w:val="nil"/>
              <w:left w:val="single" w:sz="4" w:space="0" w:color="auto"/>
              <w:bottom w:val="single" w:sz="4" w:space="0" w:color="auto"/>
              <w:right w:val="single" w:sz="4" w:space="0" w:color="auto"/>
            </w:tcBorders>
            <w:shd w:val="clear" w:color="auto" w:fill="auto"/>
            <w:vAlign w:val="center"/>
          </w:tcPr>
          <w:p w14:paraId="1C33255A" w14:textId="77777777" w:rsidR="00FD173F" w:rsidRDefault="00FD173F" w:rsidP="00CB7D4B">
            <w:pPr>
              <w:rPr>
                <w:rFonts w:ascii="Tahoma" w:hAnsi="Tahoma" w:cs="Tahoma"/>
                <w:sz w:val="16"/>
                <w:szCs w:val="16"/>
              </w:rPr>
            </w:pPr>
            <w:r w:rsidRPr="00A2526B">
              <w:rPr>
                <w:rFonts w:ascii="Tahoma" w:hAnsi="Tahoma" w:cs="Tahoma"/>
                <w:sz w:val="16"/>
                <w:szCs w:val="16"/>
              </w:rPr>
              <w:t xml:space="preserve">ARH d.o.o. Leskovec, </w:t>
            </w:r>
          </w:p>
          <w:p w14:paraId="712CAA76" w14:textId="77777777" w:rsidR="00FD173F" w:rsidRPr="00A2526B" w:rsidRDefault="00FD173F" w:rsidP="00CB7D4B">
            <w:pPr>
              <w:rPr>
                <w:rFonts w:ascii="Tahoma" w:hAnsi="Tahoma" w:cs="Tahoma"/>
                <w:sz w:val="16"/>
                <w:szCs w:val="16"/>
              </w:rPr>
            </w:pPr>
            <w:r w:rsidRPr="00A2526B">
              <w:rPr>
                <w:rFonts w:ascii="Tahoma" w:hAnsi="Tahoma" w:cs="Tahoma"/>
                <w:sz w:val="16"/>
                <w:szCs w:val="16"/>
              </w:rPr>
              <w:t>Ulica 11. novembra 34, 8273 Leskovec pri Krškem</w:t>
            </w:r>
          </w:p>
        </w:tc>
        <w:tc>
          <w:tcPr>
            <w:tcW w:w="5245" w:type="dxa"/>
            <w:tcBorders>
              <w:top w:val="nil"/>
              <w:left w:val="single" w:sz="4" w:space="0" w:color="auto"/>
              <w:bottom w:val="single" w:sz="4" w:space="0" w:color="auto"/>
              <w:right w:val="single" w:sz="4" w:space="0" w:color="auto"/>
            </w:tcBorders>
            <w:shd w:val="clear" w:color="auto" w:fill="auto"/>
            <w:vAlign w:val="center"/>
          </w:tcPr>
          <w:p w14:paraId="5994569E" w14:textId="77777777" w:rsidR="00FD173F" w:rsidRPr="009D0140" w:rsidRDefault="00FD173F" w:rsidP="00CB7D4B">
            <w:pPr>
              <w:rPr>
                <w:rFonts w:ascii="Tahoma" w:hAnsi="Tahoma" w:cs="Tahoma"/>
                <w:sz w:val="16"/>
                <w:szCs w:val="16"/>
              </w:rPr>
            </w:pPr>
            <w:r w:rsidRPr="004E4E99">
              <w:rPr>
                <w:rFonts w:ascii="Tahoma" w:hAnsi="Tahoma" w:cs="Tahoma"/>
                <w:sz w:val="16"/>
                <w:szCs w:val="16"/>
              </w:rPr>
              <w:t xml:space="preserve">Servis črpalk v črpališčih na območju HE Arto-Blanca </w:t>
            </w:r>
          </w:p>
        </w:tc>
        <w:tc>
          <w:tcPr>
            <w:tcW w:w="1842" w:type="dxa"/>
            <w:tcBorders>
              <w:top w:val="nil"/>
              <w:left w:val="single" w:sz="4" w:space="0" w:color="auto"/>
              <w:bottom w:val="single" w:sz="4" w:space="0" w:color="auto"/>
              <w:right w:val="single" w:sz="4" w:space="0" w:color="auto"/>
            </w:tcBorders>
            <w:shd w:val="clear" w:color="auto" w:fill="auto"/>
            <w:vAlign w:val="center"/>
          </w:tcPr>
          <w:p w14:paraId="2ACBDF04" w14:textId="77777777" w:rsidR="00FD173F" w:rsidRPr="004E4E99" w:rsidRDefault="00FD173F" w:rsidP="00CB7D4B">
            <w:pPr>
              <w:jc w:val="center"/>
              <w:rPr>
                <w:rFonts w:ascii="Tahoma" w:hAnsi="Tahoma" w:cs="Tahoma"/>
                <w:sz w:val="16"/>
                <w:szCs w:val="16"/>
              </w:rPr>
            </w:pPr>
            <w:r w:rsidRPr="004E4E99">
              <w:rPr>
                <w:rFonts w:ascii="Tahoma" w:hAnsi="Tahoma" w:cs="Tahoma"/>
                <w:sz w:val="16"/>
                <w:szCs w:val="16"/>
              </w:rPr>
              <w:t xml:space="preserve">   18.372,05 EUR </w:t>
            </w:r>
          </w:p>
        </w:tc>
        <w:tc>
          <w:tcPr>
            <w:tcW w:w="1276" w:type="dxa"/>
            <w:tcBorders>
              <w:top w:val="nil"/>
              <w:left w:val="single" w:sz="4" w:space="0" w:color="auto"/>
              <w:bottom w:val="single" w:sz="4" w:space="0" w:color="auto"/>
              <w:right w:val="single" w:sz="4" w:space="0" w:color="auto"/>
            </w:tcBorders>
            <w:shd w:val="clear" w:color="auto" w:fill="auto"/>
            <w:vAlign w:val="center"/>
          </w:tcPr>
          <w:p w14:paraId="6A375A57" w14:textId="77777777" w:rsidR="00FD173F" w:rsidRPr="004E4E99" w:rsidRDefault="00FD173F" w:rsidP="00CB7D4B">
            <w:pPr>
              <w:jc w:val="center"/>
              <w:rPr>
                <w:rFonts w:ascii="Tahoma" w:hAnsi="Tahoma" w:cs="Tahoma"/>
                <w:sz w:val="16"/>
                <w:szCs w:val="16"/>
              </w:rPr>
            </w:pPr>
            <w:r w:rsidRPr="004E4E99">
              <w:rPr>
                <w:rFonts w:ascii="Tahoma" w:hAnsi="Tahoma" w:cs="Tahoma"/>
                <w:sz w:val="16"/>
                <w:szCs w:val="16"/>
              </w:rPr>
              <w:t>29.10.2021</w:t>
            </w:r>
          </w:p>
        </w:tc>
        <w:tc>
          <w:tcPr>
            <w:tcW w:w="1418" w:type="dxa"/>
            <w:tcBorders>
              <w:top w:val="nil"/>
              <w:left w:val="single" w:sz="4" w:space="0" w:color="auto"/>
              <w:bottom w:val="single" w:sz="4" w:space="0" w:color="auto"/>
              <w:right w:val="single" w:sz="4" w:space="0" w:color="auto"/>
            </w:tcBorders>
            <w:shd w:val="clear" w:color="auto" w:fill="auto"/>
            <w:vAlign w:val="center"/>
          </w:tcPr>
          <w:p w14:paraId="6891BD28" w14:textId="77777777" w:rsidR="00FD173F" w:rsidRPr="004E4E99" w:rsidRDefault="00FD173F" w:rsidP="00CB7D4B">
            <w:pPr>
              <w:jc w:val="center"/>
              <w:rPr>
                <w:rFonts w:ascii="Tahoma" w:hAnsi="Tahoma" w:cs="Tahoma"/>
                <w:sz w:val="16"/>
                <w:szCs w:val="16"/>
              </w:rPr>
            </w:pPr>
            <w:r w:rsidRPr="004E4E99">
              <w:rPr>
                <w:rFonts w:ascii="Tahoma" w:hAnsi="Tahoma" w:cs="Tahoma"/>
                <w:sz w:val="16"/>
                <w:szCs w:val="16"/>
              </w:rPr>
              <w:t>5.12.2021</w:t>
            </w:r>
          </w:p>
        </w:tc>
      </w:tr>
      <w:tr w:rsidR="00FD173F" w14:paraId="07B665B9" w14:textId="77777777" w:rsidTr="00CB7D4B">
        <w:trPr>
          <w:trHeight w:hRule="exact" w:val="705"/>
        </w:trPr>
        <w:tc>
          <w:tcPr>
            <w:tcW w:w="1138" w:type="dxa"/>
            <w:tcBorders>
              <w:top w:val="nil"/>
              <w:left w:val="single" w:sz="4" w:space="0" w:color="auto"/>
              <w:bottom w:val="single" w:sz="4" w:space="0" w:color="auto"/>
              <w:right w:val="single" w:sz="4" w:space="0" w:color="auto"/>
            </w:tcBorders>
            <w:shd w:val="clear" w:color="auto" w:fill="auto"/>
            <w:vAlign w:val="center"/>
          </w:tcPr>
          <w:p w14:paraId="734D476E" w14:textId="77777777" w:rsidR="00FD173F" w:rsidRDefault="00FD173F" w:rsidP="00CB7D4B">
            <w:pPr>
              <w:jc w:val="center"/>
              <w:rPr>
                <w:rFonts w:ascii="Tahoma" w:hAnsi="Tahoma" w:cs="Tahoma"/>
                <w:sz w:val="16"/>
                <w:szCs w:val="16"/>
              </w:rPr>
            </w:pPr>
            <w:r w:rsidRPr="00B218F2">
              <w:rPr>
                <w:rFonts w:ascii="Tahoma" w:hAnsi="Tahoma" w:cs="Tahoma"/>
                <w:sz w:val="16"/>
                <w:szCs w:val="16"/>
              </w:rPr>
              <w:t xml:space="preserve">16/2021      </w:t>
            </w:r>
          </w:p>
          <w:p w14:paraId="76BA424A" w14:textId="77777777" w:rsidR="00FD173F" w:rsidRPr="008877D2" w:rsidRDefault="00FD173F" w:rsidP="00CB7D4B">
            <w:pPr>
              <w:jc w:val="center"/>
              <w:rPr>
                <w:rFonts w:ascii="Tahoma" w:hAnsi="Tahoma" w:cs="Tahoma"/>
                <w:sz w:val="14"/>
                <w:szCs w:val="14"/>
              </w:rPr>
            </w:pPr>
            <w:r w:rsidRPr="008877D2">
              <w:rPr>
                <w:rFonts w:ascii="Tahoma" w:hAnsi="Tahoma" w:cs="Tahoma"/>
                <w:sz w:val="14"/>
                <w:szCs w:val="14"/>
              </w:rPr>
              <w:t>v imenu in za račun RS</w:t>
            </w:r>
          </w:p>
        </w:tc>
        <w:tc>
          <w:tcPr>
            <w:tcW w:w="992" w:type="dxa"/>
            <w:tcBorders>
              <w:top w:val="nil"/>
              <w:left w:val="single" w:sz="4" w:space="0" w:color="auto"/>
              <w:bottom w:val="single" w:sz="4" w:space="0" w:color="auto"/>
              <w:right w:val="single" w:sz="4" w:space="0" w:color="auto"/>
            </w:tcBorders>
            <w:shd w:val="clear" w:color="auto" w:fill="auto"/>
            <w:vAlign w:val="center"/>
          </w:tcPr>
          <w:p w14:paraId="628E107C" w14:textId="77777777" w:rsidR="00FD173F" w:rsidRDefault="00FD173F" w:rsidP="00CB7D4B">
            <w:pPr>
              <w:jc w:val="center"/>
              <w:rPr>
                <w:rFonts w:ascii="Tahoma" w:hAnsi="Tahoma" w:cs="Tahoma"/>
                <w:sz w:val="16"/>
                <w:szCs w:val="16"/>
              </w:rPr>
            </w:pPr>
            <w:r w:rsidRPr="00117CBA">
              <w:rPr>
                <w:rFonts w:ascii="Tahoma" w:hAnsi="Tahoma" w:cs="Tahoma"/>
                <w:sz w:val="16"/>
                <w:szCs w:val="16"/>
              </w:rPr>
              <w:t>Brežice</w:t>
            </w:r>
          </w:p>
        </w:tc>
        <w:tc>
          <w:tcPr>
            <w:tcW w:w="2835" w:type="dxa"/>
            <w:tcBorders>
              <w:top w:val="nil"/>
              <w:left w:val="single" w:sz="4" w:space="0" w:color="auto"/>
              <w:bottom w:val="single" w:sz="4" w:space="0" w:color="auto"/>
              <w:right w:val="single" w:sz="4" w:space="0" w:color="auto"/>
            </w:tcBorders>
            <w:shd w:val="clear" w:color="auto" w:fill="auto"/>
            <w:vAlign w:val="center"/>
          </w:tcPr>
          <w:p w14:paraId="7F1B4BC5" w14:textId="77777777" w:rsidR="00FD173F" w:rsidRDefault="00FD173F" w:rsidP="00CB7D4B">
            <w:pPr>
              <w:rPr>
                <w:rFonts w:ascii="Tahoma" w:hAnsi="Tahoma" w:cs="Tahoma"/>
                <w:sz w:val="16"/>
                <w:szCs w:val="16"/>
              </w:rPr>
            </w:pPr>
            <w:r w:rsidRPr="00A2526B">
              <w:rPr>
                <w:rFonts w:ascii="Tahoma" w:hAnsi="Tahoma" w:cs="Tahoma"/>
                <w:sz w:val="16"/>
                <w:szCs w:val="16"/>
              </w:rPr>
              <w:t xml:space="preserve">GEOFOTO d.o.o., </w:t>
            </w:r>
          </w:p>
          <w:p w14:paraId="5536C5E4" w14:textId="77777777" w:rsidR="00FD173F" w:rsidRPr="00A2526B" w:rsidRDefault="00FD173F" w:rsidP="00CB7D4B">
            <w:pPr>
              <w:rPr>
                <w:rFonts w:ascii="Tahoma" w:hAnsi="Tahoma" w:cs="Tahoma"/>
                <w:sz w:val="16"/>
                <w:szCs w:val="16"/>
              </w:rPr>
            </w:pPr>
            <w:r w:rsidRPr="00A2526B">
              <w:rPr>
                <w:rFonts w:ascii="Tahoma" w:hAnsi="Tahoma" w:cs="Tahoma"/>
                <w:sz w:val="16"/>
                <w:szCs w:val="16"/>
              </w:rPr>
              <w:t>Mariborska cesta 5, 2310 Slov</w:t>
            </w:r>
            <w:r>
              <w:rPr>
                <w:rFonts w:ascii="Tahoma" w:hAnsi="Tahoma" w:cs="Tahoma"/>
                <w:sz w:val="16"/>
                <w:szCs w:val="16"/>
              </w:rPr>
              <w:t>e</w:t>
            </w:r>
            <w:r w:rsidRPr="00A2526B">
              <w:rPr>
                <w:rFonts w:ascii="Tahoma" w:hAnsi="Tahoma" w:cs="Tahoma"/>
                <w:sz w:val="16"/>
                <w:szCs w:val="16"/>
              </w:rPr>
              <w:t>nska Bistrica</w:t>
            </w:r>
          </w:p>
        </w:tc>
        <w:tc>
          <w:tcPr>
            <w:tcW w:w="5245" w:type="dxa"/>
            <w:tcBorders>
              <w:top w:val="nil"/>
              <w:left w:val="single" w:sz="4" w:space="0" w:color="auto"/>
              <w:bottom w:val="single" w:sz="4" w:space="0" w:color="auto"/>
              <w:right w:val="single" w:sz="4" w:space="0" w:color="auto"/>
            </w:tcBorders>
            <w:shd w:val="clear" w:color="auto" w:fill="auto"/>
            <w:vAlign w:val="center"/>
          </w:tcPr>
          <w:p w14:paraId="3152A973" w14:textId="77777777" w:rsidR="00FD173F" w:rsidRPr="009D0140" w:rsidRDefault="00FD173F" w:rsidP="00CB7D4B">
            <w:pPr>
              <w:rPr>
                <w:rFonts w:ascii="Tahoma" w:hAnsi="Tahoma" w:cs="Tahoma"/>
                <w:sz w:val="16"/>
                <w:szCs w:val="16"/>
              </w:rPr>
            </w:pPr>
            <w:r w:rsidRPr="004E4E99">
              <w:rPr>
                <w:rFonts w:ascii="Tahoma" w:hAnsi="Tahoma" w:cs="Tahoma"/>
                <w:sz w:val="16"/>
                <w:szCs w:val="16"/>
              </w:rPr>
              <w:t>Izvajanje geodetskih storitev za potrebe ureditve zemljiško katastrskega stanja na območju DPN za HE Brežice</w:t>
            </w:r>
          </w:p>
        </w:tc>
        <w:tc>
          <w:tcPr>
            <w:tcW w:w="1842" w:type="dxa"/>
            <w:tcBorders>
              <w:top w:val="nil"/>
              <w:left w:val="single" w:sz="4" w:space="0" w:color="auto"/>
              <w:bottom w:val="single" w:sz="4" w:space="0" w:color="auto"/>
              <w:right w:val="single" w:sz="4" w:space="0" w:color="auto"/>
            </w:tcBorders>
            <w:shd w:val="clear" w:color="auto" w:fill="auto"/>
            <w:vAlign w:val="center"/>
          </w:tcPr>
          <w:p w14:paraId="4B3B70A7" w14:textId="77777777" w:rsidR="00FD173F" w:rsidRPr="004E4E99" w:rsidRDefault="00FD173F" w:rsidP="00CB7D4B">
            <w:pPr>
              <w:jc w:val="center"/>
              <w:rPr>
                <w:rFonts w:ascii="Tahoma" w:hAnsi="Tahoma" w:cs="Tahoma"/>
                <w:sz w:val="16"/>
                <w:szCs w:val="16"/>
              </w:rPr>
            </w:pPr>
            <w:r w:rsidRPr="004E4E99">
              <w:rPr>
                <w:rFonts w:ascii="Tahoma" w:hAnsi="Tahoma" w:cs="Tahoma"/>
                <w:sz w:val="16"/>
                <w:szCs w:val="16"/>
              </w:rPr>
              <w:t xml:space="preserve">   35.000,70 EUR </w:t>
            </w:r>
          </w:p>
        </w:tc>
        <w:tc>
          <w:tcPr>
            <w:tcW w:w="1276" w:type="dxa"/>
            <w:tcBorders>
              <w:top w:val="nil"/>
              <w:left w:val="single" w:sz="4" w:space="0" w:color="auto"/>
              <w:bottom w:val="single" w:sz="4" w:space="0" w:color="auto"/>
              <w:right w:val="single" w:sz="4" w:space="0" w:color="auto"/>
            </w:tcBorders>
            <w:shd w:val="clear" w:color="auto" w:fill="auto"/>
            <w:vAlign w:val="center"/>
          </w:tcPr>
          <w:p w14:paraId="425D8245" w14:textId="77777777" w:rsidR="00FD173F" w:rsidRPr="004E4E99" w:rsidRDefault="00FD173F" w:rsidP="00CB7D4B">
            <w:pPr>
              <w:jc w:val="center"/>
              <w:rPr>
                <w:rFonts w:ascii="Tahoma" w:hAnsi="Tahoma" w:cs="Tahoma"/>
                <w:sz w:val="16"/>
                <w:szCs w:val="16"/>
              </w:rPr>
            </w:pPr>
            <w:r w:rsidRPr="004E4E99">
              <w:rPr>
                <w:rFonts w:ascii="Tahoma" w:hAnsi="Tahoma" w:cs="Tahoma"/>
                <w:sz w:val="16"/>
                <w:szCs w:val="16"/>
              </w:rPr>
              <w:t>12.11.2021</w:t>
            </w:r>
          </w:p>
        </w:tc>
        <w:tc>
          <w:tcPr>
            <w:tcW w:w="1418" w:type="dxa"/>
            <w:tcBorders>
              <w:top w:val="nil"/>
              <w:left w:val="single" w:sz="4" w:space="0" w:color="auto"/>
              <w:bottom w:val="single" w:sz="4" w:space="0" w:color="auto"/>
              <w:right w:val="single" w:sz="4" w:space="0" w:color="auto"/>
            </w:tcBorders>
            <w:shd w:val="clear" w:color="auto" w:fill="auto"/>
            <w:vAlign w:val="center"/>
          </w:tcPr>
          <w:p w14:paraId="185B7579" w14:textId="77777777" w:rsidR="00FD173F" w:rsidRPr="004E4E99" w:rsidRDefault="00FD173F" w:rsidP="00CB7D4B">
            <w:pPr>
              <w:jc w:val="center"/>
              <w:rPr>
                <w:rFonts w:ascii="Tahoma" w:hAnsi="Tahoma" w:cs="Tahoma"/>
                <w:sz w:val="16"/>
                <w:szCs w:val="16"/>
              </w:rPr>
            </w:pPr>
            <w:r w:rsidRPr="004E4E99">
              <w:rPr>
                <w:rFonts w:ascii="Tahoma" w:hAnsi="Tahoma" w:cs="Tahoma"/>
                <w:sz w:val="16"/>
                <w:szCs w:val="16"/>
              </w:rPr>
              <w:t>do odkupa vseh  zemljišč za HE Brežice</w:t>
            </w:r>
          </w:p>
        </w:tc>
      </w:tr>
      <w:tr w:rsidR="00FD173F" w14:paraId="0F1D0634" w14:textId="77777777" w:rsidTr="00CB7D4B">
        <w:trPr>
          <w:trHeight w:hRule="exact" w:val="881"/>
        </w:trPr>
        <w:tc>
          <w:tcPr>
            <w:tcW w:w="1138" w:type="dxa"/>
            <w:tcBorders>
              <w:top w:val="nil"/>
              <w:left w:val="single" w:sz="4" w:space="0" w:color="auto"/>
              <w:bottom w:val="single" w:sz="4" w:space="0" w:color="auto"/>
              <w:right w:val="single" w:sz="4" w:space="0" w:color="auto"/>
            </w:tcBorders>
            <w:shd w:val="clear" w:color="auto" w:fill="auto"/>
            <w:vAlign w:val="center"/>
          </w:tcPr>
          <w:p w14:paraId="7B69179C" w14:textId="77777777" w:rsidR="00FD173F" w:rsidRDefault="00FD173F" w:rsidP="00CB7D4B">
            <w:pPr>
              <w:jc w:val="center"/>
              <w:rPr>
                <w:rFonts w:ascii="Tahoma" w:hAnsi="Tahoma" w:cs="Tahoma"/>
                <w:sz w:val="16"/>
                <w:szCs w:val="16"/>
              </w:rPr>
            </w:pPr>
            <w:r w:rsidRPr="00B218F2">
              <w:rPr>
                <w:rFonts w:ascii="Tahoma" w:hAnsi="Tahoma" w:cs="Tahoma"/>
                <w:sz w:val="16"/>
                <w:szCs w:val="16"/>
              </w:rPr>
              <w:t>17/2021</w:t>
            </w:r>
          </w:p>
        </w:tc>
        <w:tc>
          <w:tcPr>
            <w:tcW w:w="992" w:type="dxa"/>
            <w:tcBorders>
              <w:top w:val="nil"/>
              <w:left w:val="single" w:sz="4" w:space="0" w:color="auto"/>
              <w:bottom w:val="single" w:sz="4" w:space="0" w:color="auto"/>
              <w:right w:val="single" w:sz="4" w:space="0" w:color="auto"/>
            </w:tcBorders>
            <w:shd w:val="clear" w:color="auto" w:fill="auto"/>
            <w:vAlign w:val="center"/>
          </w:tcPr>
          <w:p w14:paraId="09BBBEBA" w14:textId="77777777" w:rsidR="00FD173F" w:rsidRDefault="00FD173F" w:rsidP="00CB7D4B">
            <w:pPr>
              <w:jc w:val="center"/>
              <w:rPr>
                <w:rFonts w:ascii="Tahoma" w:hAnsi="Tahoma" w:cs="Tahoma"/>
                <w:sz w:val="16"/>
                <w:szCs w:val="16"/>
              </w:rPr>
            </w:pPr>
            <w:r w:rsidRPr="00117CBA">
              <w:rPr>
                <w:rFonts w:ascii="Tahoma" w:hAnsi="Tahoma" w:cs="Tahoma"/>
                <w:sz w:val="16"/>
                <w:szCs w:val="16"/>
              </w:rPr>
              <w:t>INFRA</w:t>
            </w:r>
          </w:p>
        </w:tc>
        <w:tc>
          <w:tcPr>
            <w:tcW w:w="2835" w:type="dxa"/>
            <w:tcBorders>
              <w:top w:val="nil"/>
              <w:left w:val="single" w:sz="4" w:space="0" w:color="auto"/>
              <w:bottom w:val="single" w:sz="4" w:space="0" w:color="auto"/>
              <w:right w:val="single" w:sz="4" w:space="0" w:color="auto"/>
            </w:tcBorders>
            <w:shd w:val="clear" w:color="auto" w:fill="auto"/>
            <w:vAlign w:val="center"/>
          </w:tcPr>
          <w:p w14:paraId="02908D36" w14:textId="77777777" w:rsidR="00FD173F" w:rsidRPr="00A2526B" w:rsidRDefault="00FD173F" w:rsidP="00CB7D4B">
            <w:pPr>
              <w:rPr>
                <w:rFonts w:ascii="Tahoma" w:hAnsi="Tahoma" w:cs="Tahoma"/>
                <w:sz w:val="16"/>
                <w:szCs w:val="16"/>
              </w:rPr>
            </w:pPr>
            <w:r w:rsidRPr="00A2526B">
              <w:rPr>
                <w:rFonts w:ascii="Tahoma" w:hAnsi="Tahoma" w:cs="Tahoma"/>
                <w:sz w:val="16"/>
                <w:szCs w:val="16"/>
              </w:rPr>
              <w:t>SANELEC, d.o.o. Ljubljana, Leskoškova cesta 4, 1000 Ljubljana</w:t>
            </w:r>
          </w:p>
        </w:tc>
        <w:tc>
          <w:tcPr>
            <w:tcW w:w="5245" w:type="dxa"/>
            <w:tcBorders>
              <w:top w:val="nil"/>
              <w:left w:val="single" w:sz="4" w:space="0" w:color="auto"/>
              <w:bottom w:val="single" w:sz="4" w:space="0" w:color="auto"/>
              <w:right w:val="single" w:sz="4" w:space="0" w:color="auto"/>
            </w:tcBorders>
            <w:shd w:val="clear" w:color="auto" w:fill="auto"/>
            <w:vAlign w:val="center"/>
          </w:tcPr>
          <w:p w14:paraId="7E860776" w14:textId="77777777" w:rsidR="00FD173F" w:rsidRPr="009D0140" w:rsidRDefault="00FD173F" w:rsidP="00CB7D4B">
            <w:pPr>
              <w:rPr>
                <w:rFonts w:ascii="Tahoma" w:hAnsi="Tahoma" w:cs="Tahoma"/>
                <w:sz w:val="16"/>
                <w:szCs w:val="16"/>
              </w:rPr>
            </w:pPr>
            <w:r w:rsidRPr="004E4E99">
              <w:rPr>
                <w:rFonts w:ascii="Tahoma" w:hAnsi="Tahoma" w:cs="Tahoma"/>
                <w:sz w:val="16"/>
                <w:szCs w:val="16"/>
              </w:rPr>
              <w:t>Servisiranje, oskrba z rezervnimi deli in potrošnim materialom ter vzdrževanje fotokopirnih strojev znamke Develop, modeli ineo +364e, ineo 284 in ineo 227 v obdobju 2022-2024</w:t>
            </w:r>
          </w:p>
        </w:tc>
        <w:tc>
          <w:tcPr>
            <w:tcW w:w="1842" w:type="dxa"/>
            <w:tcBorders>
              <w:top w:val="nil"/>
              <w:left w:val="single" w:sz="4" w:space="0" w:color="auto"/>
              <w:bottom w:val="single" w:sz="4" w:space="0" w:color="auto"/>
              <w:right w:val="single" w:sz="4" w:space="0" w:color="auto"/>
            </w:tcBorders>
            <w:shd w:val="clear" w:color="auto" w:fill="auto"/>
            <w:vAlign w:val="center"/>
          </w:tcPr>
          <w:p w14:paraId="76D93892" w14:textId="77777777" w:rsidR="00FD173F" w:rsidRPr="004E4E99" w:rsidRDefault="00FD173F" w:rsidP="00CB7D4B">
            <w:pPr>
              <w:jc w:val="center"/>
              <w:rPr>
                <w:rFonts w:ascii="Tahoma" w:hAnsi="Tahoma" w:cs="Tahoma"/>
                <w:sz w:val="16"/>
                <w:szCs w:val="16"/>
              </w:rPr>
            </w:pPr>
            <w:r w:rsidRPr="004E4E99">
              <w:rPr>
                <w:rFonts w:ascii="Tahoma" w:hAnsi="Tahoma" w:cs="Tahoma"/>
                <w:sz w:val="16"/>
                <w:szCs w:val="16"/>
              </w:rPr>
              <w:t xml:space="preserve"> 0,070 EUR brez DDV za barvni izpis, 0,010 EUR brez DDV za ČB izpis </w:t>
            </w:r>
          </w:p>
        </w:tc>
        <w:tc>
          <w:tcPr>
            <w:tcW w:w="1276" w:type="dxa"/>
            <w:tcBorders>
              <w:top w:val="nil"/>
              <w:left w:val="single" w:sz="4" w:space="0" w:color="auto"/>
              <w:bottom w:val="single" w:sz="4" w:space="0" w:color="auto"/>
              <w:right w:val="single" w:sz="4" w:space="0" w:color="auto"/>
            </w:tcBorders>
            <w:shd w:val="clear" w:color="auto" w:fill="auto"/>
            <w:vAlign w:val="center"/>
          </w:tcPr>
          <w:p w14:paraId="065C2FCE" w14:textId="77777777" w:rsidR="00FD173F" w:rsidRPr="004E4E99" w:rsidRDefault="00FD173F" w:rsidP="00CB7D4B">
            <w:pPr>
              <w:jc w:val="center"/>
              <w:rPr>
                <w:rFonts w:ascii="Tahoma" w:hAnsi="Tahoma" w:cs="Tahoma"/>
                <w:sz w:val="16"/>
                <w:szCs w:val="16"/>
              </w:rPr>
            </w:pPr>
            <w:r w:rsidRPr="004E4E99">
              <w:rPr>
                <w:rFonts w:ascii="Tahoma" w:hAnsi="Tahoma" w:cs="Tahoma"/>
                <w:sz w:val="16"/>
                <w:szCs w:val="16"/>
              </w:rPr>
              <w:t>6.01.2022</w:t>
            </w:r>
          </w:p>
        </w:tc>
        <w:tc>
          <w:tcPr>
            <w:tcW w:w="1418" w:type="dxa"/>
            <w:tcBorders>
              <w:top w:val="nil"/>
              <w:left w:val="single" w:sz="4" w:space="0" w:color="auto"/>
              <w:bottom w:val="single" w:sz="4" w:space="0" w:color="auto"/>
              <w:right w:val="single" w:sz="4" w:space="0" w:color="auto"/>
            </w:tcBorders>
            <w:shd w:val="clear" w:color="auto" w:fill="auto"/>
            <w:vAlign w:val="center"/>
          </w:tcPr>
          <w:p w14:paraId="19A2A191" w14:textId="77777777" w:rsidR="00FD173F" w:rsidRPr="004E4E99" w:rsidRDefault="00FD173F" w:rsidP="00CB7D4B">
            <w:pPr>
              <w:jc w:val="center"/>
              <w:rPr>
                <w:rFonts w:ascii="Tahoma" w:hAnsi="Tahoma" w:cs="Tahoma"/>
                <w:sz w:val="16"/>
                <w:szCs w:val="16"/>
              </w:rPr>
            </w:pPr>
            <w:r w:rsidRPr="004E4E99">
              <w:rPr>
                <w:rFonts w:ascii="Tahoma" w:hAnsi="Tahoma" w:cs="Tahoma"/>
                <w:sz w:val="16"/>
                <w:szCs w:val="16"/>
              </w:rPr>
              <w:t>31.12.2024</w:t>
            </w:r>
          </w:p>
        </w:tc>
      </w:tr>
      <w:tr w:rsidR="00FD173F" w14:paraId="2A385CC9" w14:textId="77777777" w:rsidTr="00CB7D4B">
        <w:trPr>
          <w:trHeight w:hRule="exact" w:val="554"/>
        </w:trPr>
        <w:tc>
          <w:tcPr>
            <w:tcW w:w="1138" w:type="dxa"/>
            <w:tcBorders>
              <w:top w:val="nil"/>
              <w:left w:val="single" w:sz="4" w:space="0" w:color="auto"/>
              <w:bottom w:val="single" w:sz="4" w:space="0" w:color="auto"/>
              <w:right w:val="single" w:sz="4" w:space="0" w:color="auto"/>
            </w:tcBorders>
            <w:shd w:val="clear" w:color="auto" w:fill="auto"/>
            <w:vAlign w:val="center"/>
          </w:tcPr>
          <w:p w14:paraId="6783BA27" w14:textId="77777777" w:rsidR="00FD173F" w:rsidRDefault="00FD173F" w:rsidP="00CB7D4B">
            <w:pPr>
              <w:jc w:val="center"/>
              <w:rPr>
                <w:rFonts w:ascii="Tahoma" w:hAnsi="Tahoma" w:cs="Tahoma"/>
                <w:sz w:val="16"/>
                <w:szCs w:val="16"/>
              </w:rPr>
            </w:pPr>
            <w:r w:rsidRPr="00B218F2">
              <w:rPr>
                <w:rFonts w:ascii="Tahoma" w:hAnsi="Tahoma" w:cs="Tahoma"/>
                <w:sz w:val="16"/>
                <w:szCs w:val="16"/>
              </w:rPr>
              <w:t>18/2021</w:t>
            </w:r>
          </w:p>
        </w:tc>
        <w:tc>
          <w:tcPr>
            <w:tcW w:w="992" w:type="dxa"/>
            <w:tcBorders>
              <w:top w:val="nil"/>
              <w:left w:val="single" w:sz="4" w:space="0" w:color="auto"/>
              <w:bottom w:val="single" w:sz="4" w:space="0" w:color="auto"/>
              <w:right w:val="single" w:sz="4" w:space="0" w:color="auto"/>
            </w:tcBorders>
            <w:shd w:val="clear" w:color="auto" w:fill="auto"/>
            <w:vAlign w:val="center"/>
          </w:tcPr>
          <w:p w14:paraId="43894C06" w14:textId="77777777" w:rsidR="00FD173F" w:rsidRDefault="00FD173F" w:rsidP="00CB7D4B">
            <w:pPr>
              <w:jc w:val="center"/>
              <w:rPr>
                <w:rFonts w:ascii="Tahoma" w:hAnsi="Tahoma" w:cs="Tahoma"/>
                <w:sz w:val="16"/>
                <w:szCs w:val="16"/>
              </w:rPr>
            </w:pPr>
            <w:r w:rsidRPr="00117CBA">
              <w:rPr>
                <w:rFonts w:ascii="Tahoma" w:hAnsi="Tahoma" w:cs="Tahoma"/>
                <w:sz w:val="16"/>
                <w:szCs w:val="16"/>
              </w:rPr>
              <w:t>Mokrice</w:t>
            </w:r>
          </w:p>
        </w:tc>
        <w:tc>
          <w:tcPr>
            <w:tcW w:w="2835" w:type="dxa"/>
            <w:tcBorders>
              <w:top w:val="nil"/>
              <w:left w:val="single" w:sz="4" w:space="0" w:color="auto"/>
              <w:bottom w:val="single" w:sz="4" w:space="0" w:color="auto"/>
              <w:right w:val="single" w:sz="4" w:space="0" w:color="auto"/>
            </w:tcBorders>
            <w:shd w:val="clear" w:color="auto" w:fill="auto"/>
            <w:vAlign w:val="center"/>
          </w:tcPr>
          <w:p w14:paraId="05366490" w14:textId="77777777" w:rsidR="00FD173F" w:rsidRPr="00A2526B" w:rsidRDefault="00FD173F" w:rsidP="00CB7D4B">
            <w:pPr>
              <w:rPr>
                <w:rFonts w:ascii="Tahoma" w:hAnsi="Tahoma" w:cs="Tahoma"/>
                <w:sz w:val="16"/>
                <w:szCs w:val="16"/>
              </w:rPr>
            </w:pPr>
            <w:r w:rsidRPr="00A2526B">
              <w:rPr>
                <w:rFonts w:ascii="Tahoma" w:hAnsi="Tahoma" w:cs="Tahoma"/>
                <w:sz w:val="16"/>
                <w:szCs w:val="16"/>
              </w:rPr>
              <w:t> </w:t>
            </w:r>
            <w:r>
              <w:rPr>
                <w:rFonts w:ascii="Tahoma" w:hAnsi="Tahoma" w:cs="Tahoma"/>
                <w:sz w:val="16"/>
                <w:szCs w:val="16"/>
              </w:rPr>
              <w:t>/</w:t>
            </w:r>
          </w:p>
        </w:tc>
        <w:tc>
          <w:tcPr>
            <w:tcW w:w="5245" w:type="dxa"/>
            <w:tcBorders>
              <w:top w:val="nil"/>
              <w:left w:val="single" w:sz="4" w:space="0" w:color="auto"/>
              <w:bottom w:val="single" w:sz="4" w:space="0" w:color="auto"/>
              <w:right w:val="single" w:sz="4" w:space="0" w:color="auto"/>
            </w:tcBorders>
            <w:shd w:val="clear" w:color="auto" w:fill="auto"/>
            <w:vAlign w:val="center"/>
          </w:tcPr>
          <w:p w14:paraId="12BCAEC0" w14:textId="77777777" w:rsidR="00FD173F" w:rsidRPr="009D0140" w:rsidRDefault="00FD173F" w:rsidP="00CB7D4B">
            <w:pPr>
              <w:rPr>
                <w:rFonts w:ascii="Tahoma" w:hAnsi="Tahoma" w:cs="Tahoma"/>
                <w:sz w:val="16"/>
                <w:szCs w:val="16"/>
              </w:rPr>
            </w:pPr>
            <w:r w:rsidRPr="004E4E99">
              <w:rPr>
                <w:rFonts w:ascii="Tahoma" w:hAnsi="Tahoma" w:cs="Tahoma"/>
                <w:sz w:val="16"/>
                <w:szCs w:val="16"/>
              </w:rPr>
              <w:t>Izdelava modela akumul</w:t>
            </w:r>
            <w:r>
              <w:rPr>
                <w:rFonts w:ascii="Tahoma" w:hAnsi="Tahoma" w:cs="Tahoma"/>
                <w:sz w:val="16"/>
                <w:szCs w:val="16"/>
              </w:rPr>
              <w:t>a</w:t>
            </w:r>
            <w:r w:rsidRPr="004E4E99">
              <w:rPr>
                <w:rFonts w:ascii="Tahoma" w:hAnsi="Tahoma" w:cs="Tahoma"/>
                <w:sz w:val="16"/>
                <w:szCs w:val="16"/>
              </w:rPr>
              <w:t>cijskega bazena z visokovodnim razbremenilnikom za HE Mokrice</w:t>
            </w:r>
          </w:p>
        </w:tc>
        <w:tc>
          <w:tcPr>
            <w:tcW w:w="1842" w:type="dxa"/>
            <w:tcBorders>
              <w:top w:val="nil"/>
              <w:left w:val="single" w:sz="4" w:space="0" w:color="auto"/>
              <w:bottom w:val="single" w:sz="4" w:space="0" w:color="auto"/>
              <w:right w:val="single" w:sz="4" w:space="0" w:color="auto"/>
            </w:tcBorders>
            <w:shd w:val="clear" w:color="auto" w:fill="auto"/>
            <w:vAlign w:val="center"/>
          </w:tcPr>
          <w:p w14:paraId="6B88A555" w14:textId="77777777" w:rsidR="00FD173F" w:rsidRPr="004E4E99" w:rsidRDefault="00FD173F" w:rsidP="00CB7D4B">
            <w:pPr>
              <w:jc w:val="center"/>
              <w:rPr>
                <w:rFonts w:ascii="Tahoma" w:hAnsi="Tahoma" w:cs="Tahoma"/>
                <w:sz w:val="16"/>
                <w:szCs w:val="16"/>
              </w:rPr>
            </w:pPr>
            <w:r w:rsidRPr="004E4E99">
              <w:rPr>
                <w:rFonts w:ascii="Tahoma" w:hAnsi="Tahoma" w:cs="Tahoma"/>
                <w:sz w:val="16"/>
                <w:szCs w:val="16"/>
              </w:rPr>
              <w:t> </w:t>
            </w:r>
            <w:r>
              <w:rPr>
                <w:rFonts w:ascii="Tahoma" w:hAnsi="Tahoma" w:cs="Tahoma"/>
                <w:sz w:val="16"/>
                <w:szCs w:val="16"/>
              </w:rPr>
              <w:t>/</w:t>
            </w:r>
          </w:p>
        </w:tc>
        <w:tc>
          <w:tcPr>
            <w:tcW w:w="1276" w:type="dxa"/>
            <w:tcBorders>
              <w:top w:val="nil"/>
              <w:left w:val="single" w:sz="4" w:space="0" w:color="auto"/>
              <w:bottom w:val="single" w:sz="4" w:space="0" w:color="auto"/>
              <w:right w:val="single" w:sz="4" w:space="0" w:color="auto"/>
            </w:tcBorders>
            <w:shd w:val="clear" w:color="auto" w:fill="auto"/>
            <w:vAlign w:val="center"/>
          </w:tcPr>
          <w:p w14:paraId="743BA6CF" w14:textId="77777777" w:rsidR="00FD173F" w:rsidRPr="004E4E99" w:rsidRDefault="00FD173F" w:rsidP="00CB7D4B">
            <w:pPr>
              <w:jc w:val="center"/>
              <w:rPr>
                <w:rFonts w:ascii="Tahoma" w:hAnsi="Tahoma" w:cs="Tahoma"/>
                <w:sz w:val="16"/>
                <w:szCs w:val="16"/>
              </w:rPr>
            </w:pPr>
            <w:r w:rsidRPr="004E4E99">
              <w:rPr>
                <w:rFonts w:ascii="Tahoma" w:hAnsi="Tahoma" w:cs="Tahoma"/>
                <w:sz w:val="16"/>
                <w:szCs w:val="16"/>
              </w:rPr>
              <w:t> </w:t>
            </w:r>
            <w:r>
              <w:rPr>
                <w:rFonts w:ascii="Tahoma" w:hAnsi="Tahoma" w:cs="Tahoma"/>
                <w:sz w:val="16"/>
                <w:szCs w:val="16"/>
              </w:rPr>
              <w:t>/</w:t>
            </w:r>
          </w:p>
        </w:tc>
        <w:tc>
          <w:tcPr>
            <w:tcW w:w="1418" w:type="dxa"/>
            <w:tcBorders>
              <w:top w:val="nil"/>
              <w:left w:val="single" w:sz="4" w:space="0" w:color="auto"/>
              <w:bottom w:val="single" w:sz="4" w:space="0" w:color="auto"/>
              <w:right w:val="single" w:sz="4" w:space="0" w:color="auto"/>
            </w:tcBorders>
            <w:shd w:val="clear" w:color="auto" w:fill="auto"/>
            <w:vAlign w:val="center"/>
          </w:tcPr>
          <w:p w14:paraId="2F7B59FF" w14:textId="77777777" w:rsidR="00FD173F" w:rsidRPr="004E4E99" w:rsidRDefault="00FD173F" w:rsidP="00CB7D4B">
            <w:pPr>
              <w:jc w:val="center"/>
              <w:rPr>
                <w:rFonts w:ascii="Tahoma" w:hAnsi="Tahoma" w:cs="Tahoma"/>
                <w:sz w:val="16"/>
                <w:szCs w:val="16"/>
              </w:rPr>
            </w:pPr>
            <w:r w:rsidRPr="004E4E99">
              <w:rPr>
                <w:rFonts w:ascii="Tahoma" w:hAnsi="Tahoma" w:cs="Tahoma"/>
                <w:sz w:val="16"/>
                <w:szCs w:val="16"/>
              </w:rPr>
              <w:t> </w:t>
            </w:r>
            <w:r>
              <w:rPr>
                <w:rFonts w:ascii="Tahoma" w:hAnsi="Tahoma" w:cs="Tahoma"/>
                <w:sz w:val="16"/>
                <w:szCs w:val="16"/>
              </w:rPr>
              <w:t>/</w:t>
            </w:r>
          </w:p>
        </w:tc>
      </w:tr>
      <w:tr w:rsidR="00FD173F" w14:paraId="2D80228C" w14:textId="77777777" w:rsidTr="00CB7D4B">
        <w:trPr>
          <w:trHeight w:hRule="exact" w:val="554"/>
        </w:trPr>
        <w:tc>
          <w:tcPr>
            <w:tcW w:w="1138" w:type="dxa"/>
            <w:tcBorders>
              <w:top w:val="nil"/>
              <w:left w:val="single" w:sz="4" w:space="0" w:color="auto"/>
              <w:bottom w:val="single" w:sz="4" w:space="0" w:color="auto"/>
              <w:right w:val="single" w:sz="4" w:space="0" w:color="auto"/>
            </w:tcBorders>
            <w:shd w:val="clear" w:color="auto" w:fill="auto"/>
            <w:vAlign w:val="center"/>
          </w:tcPr>
          <w:p w14:paraId="4F4C59FE" w14:textId="77777777" w:rsidR="00FD173F" w:rsidRDefault="00FD173F" w:rsidP="00CB7D4B">
            <w:pPr>
              <w:jc w:val="center"/>
              <w:rPr>
                <w:rFonts w:ascii="Tahoma" w:hAnsi="Tahoma" w:cs="Tahoma"/>
                <w:sz w:val="16"/>
                <w:szCs w:val="16"/>
              </w:rPr>
            </w:pPr>
            <w:r w:rsidRPr="00B218F2">
              <w:rPr>
                <w:rFonts w:ascii="Tahoma" w:hAnsi="Tahoma" w:cs="Tahoma"/>
                <w:sz w:val="16"/>
                <w:szCs w:val="16"/>
              </w:rPr>
              <w:t>19/2021</w:t>
            </w:r>
          </w:p>
        </w:tc>
        <w:tc>
          <w:tcPr>
            <w:tcW w:w="992" w:type="dxa"/>
            <w:tcBorders>
              <w:top w:val="nil"/>
              <w:left w:val="single" w:sz="4" w:space="0" w:color="auto"/>
              <w:bottom w:val="single" w:sz="4" w:space="0" w:color="auto"/>
              <w:right w:val="single" w:sz="4" w:space="0" w:color="auto"/>
            </w:tcBorders>
            <w:shd w:val="clear" w:color="auto" w:fill="auto"/>
            <w:vAlign w:val="center"/>
          </w:tcPr>
          <w:p w14:paraId="3F255059" w14:textId="77777777" w:rsidR="00FD173F" w:rsidRDefault="00FD173F" w:rsidP="00CB7D4B">
            <w:pPr>
              <w:jc w:val="center"/>
              <w:rPr>
                <w:rFonts w:ascii="Tahoma" w:hAnsi="Tahoma" w:cs="Tahoma"/>
                <w:sz w:val="16"/>
                <w:szCs w:val="16"/>
              </w:rPr>
            </w:pPr>
            <w:r w:rsidRPr="00117CBA">
              <w:rPr>
                <w:rFonts w:ascii="Tahoma" w:hAnsi="Tahoma" w:cs="Tahoma"/>
                <w:sz w:val="16"/>
                <w:szCs w:val="16"/>
              </w:rPr>
              <w:t>Arto-Blanca</w:t>
            </w:r>
          </w:p>
        </w:tc>
        <w:tc>
          <w:tcPr>
            <w:tcW w:w="2835" w:type="dxa"/>
            <w:tcBorders>
              <w:top w:val="nil"/>
              <w:left w:val="single" w:sz="4" w:space="0" w:color="auto"/>
              <w:bottom w:val="single" w:sz="4" w:space="0" w:color="auto"/>
              <w:right w:val="single" w:sz="4" w:space="0" w:color="auto"/>
            </w:tcBorders>
            <w:shd w:val="clear" w:color="auto" w:fill="auto"/>
            <w:vAlign w:val="center"/>
          </w:tcPr>
          <w:p w14:paraId="15882F77" w14:textId="77777777" w:rsidR="00FD173F" w:rsidRDefault="00FD173F" w:rsidP="00CB7D4B">
            <w:pPr>
              <w:rPr>
                <w:rFonts w:ascii="Tahoma" w:hAnsi="Tahoma" w:cs="Tahoma"/>
                <w:sz w:val="16"/>
                <w:szCs w:val="16"/>
              </w:rPr>
            </w:pPr>
            <w:r w:rsidRPr="00A2526B">
              <w:rPr>
                <w:rFonts w:ascii="Tahoma" w:hAnsi="Tahoma" w:cs="Tahoma"/>
                <w:sz w:val="16"/>
                <w:szCs w:val="16"/>
              </w:rPr>
              <w:t xml:space="preserve">NEPO Inženiring d.o.o., </w:t>
            </w:r>
          </w:p>
          <w:p w14:paraId="2491A67F" w14:textId="77777777" w:rsidR="00FD173F" w:rsidRPr="00A2526B" w:rsidRDefault="00FD173F" w:rsidP="00CB7D4B">
            <w:pPr>
              <w:rPr>
                <w:rFonts w:ascii="Tahoma" w:hAnsi="Tahoma" w:cs="Tahoma"/>
                <w:sz w:val="16"/>
                <w:szCs w:val="16"/>
              </w:rPr>
            </w:pPr>
            <w:r w:rsidRPr="00A2526B">
              <w:rPr>
                <w:rFonts w:ascii="Tahoma" w:hAnsi="Tahoma" w:cs="Tahoma"/>
                <w:sz w:val="16"/>
                <w:szCs w:val="16"/>
              </w:rPr>
              <w:t>Kidričeva ulica 24, 3000 Celje</w:t>
            </w:r>
          </w:p>
        </w:tc>
        <w:tc>
          <w:tcPr>
            <w:tcW w:w="5245" w:type="dxa"/>
            <w:tcBorders>
              <w:top w:val="nil"/>
              <w:left w:val="single" w:sz="4" w:space="0" w:color="auto"/>
              <w:bottom w:val="single" w:sz="4" w:space="0" w:color="auto"/>
              <w:right w:val="single" w:sz="4" w:space="0" w:color="auto"/>
            </w:tcBorders>
            <w:shd w:val="clear" w:color="auto" w:fill="auto"/>
            <w:vAlign w:val="center"/>
          </w:tcPr>
          <w:p w14:paraId="02AD2DCF" w14:textId="77777777" w:rsidR="00FD173F" w:rsidRPr="009D0140" w:rsidRDefault="00FD173F" w:rsidP="00CB7D4B">
            <w:pPr>
              <w:rPr>
                <w:rFonts w:ascii="Tahoma" w:hAnsi="Tahoma" w:cs="Tahoma"/>
                <w:sz w:val="16"/>
                <w:szCs w:val="16"/>
              </w:rPr>
            </w:pPr>
            <w:r w:rsidRPr="004E4E99">
              <w:rPr>
                <w:rFonts w:ascii="Tahoma" w:hAnsi="Tahoma" w:cs="Tahoma"/>
                <w:sz w:val="16"/>
                <w:szCs w:val="16"/>
              </w:rPr>
              <w:t>Izdelava projektne dokumentacije za sanacijo spodnje drče na drči Mirna</w:t>
            </w:r>
          </w:p>
        </w:tc>
        <w:tc>
          <w:tcPr>
            <w:tcW w:w="1842" w:type="dxa"/>
            <w:tcBorders>
              <w:top w:val="nil"/>
              <w:left w:val="single" w:sz="4" w:space="0" w:color="auto"/>
              <w:bottom w:val="single" w:sz="4" w:space="0" w:color="auto"/>
              <w:right w:val="single" w:sz="4" w:space="0" w:color="auto"/>
            </w:tcBorders>
            <w:shd w:val="clear" w:color="auto" w:fill="auto"/>
            <w:vAlign w:val="center"/>
          </w:tcPr>
          <w:p w14:paraId="48C2FF3E" w14:textId="77777777" w:rsidR="00FD173F" w:rsidRPr="004E4E99" w:rsidRDefault="00FD173F" w:rsidP="00CB7D4B">
            <w:pPr>
              <w:jc w:val="center"/>
              <w:rPr>
                <w:rFonts w:ascii="Tahoma" w:hAnsi="Tahoma" w:cs="Tahoma"/>
                <w:sz w:val="16"/>
                <w:szCs w:val="16"/>
              </w:rPr>
            </w:pPr>
            <w:r w:rsidRPr="004E4E99">
              <w:rPr>
                <w:rFonts w:ascii="Tahoma" w:hAnsi="Tahoma" w:cs="Tahoma"/>
                <w:sz w:val="16"/>
                <w:szCs w:val="16"/>
              </w:rPr>
              <w:t xml:space="preserve">   27.720,00 EUR </w:t>
            </w:r>
          </w:p>
        </w:tc>
        <w:tc>
          <w:tcPr>
            <w:tcW w:w="1276" w:type="dxa"/>
            <w:tcBorders>
              <w:top w:val="nil"/>
              <w:left w:val="single" w:sz="4" w:space="0" w:color="auto"/>
              <w:bottom w:val="single" w:sz="4" w:space="0" w:color="auto"/>
              <w:right w:val="single" w:sz="4" w:space="0" w:color="auto"/>
            </w:tcBorders>
            <w:shd w:val="clear" w:color="auto" w:fill="auto"/>
            <w:vAlign w:val="center"/>
          </w:tcPr>
          <w:p w14:paraId="7BC6CB55" w14:textId="77777777" w:rsidR="00FD173F" w:rsidRPr="004E4E99" w:rsidRDefault="00FD173F" w:rsidP="00CB7D4B">
            <w:pPr>
              <w:jc w:val="center"/>
              <w:rPr>
                <w:rFonts w:ascii="Tahoma" w:hAnsi="Tahoma" w:cs="Tahoma"/>
                <w:sz w:val="16"/>
                <w:szCs w:val="16"/>
              </w:rPr>
            </w:pPr>
            <w:r w:rsidRPr="004E4E99">
              <w:rPr>
                <w:rFonts w:ascii="Tahoma" w:hAnsi="Tahoma" w:cs="Tahoma"/>
                <w:sz w:val="16"/>
                <w:szCs w:val="16"/>
              </w:rPr>
              <w:t>14.01.2022</w:t>
            </w:r>
          </w:p>
        </w:tc>
        <w:tc>
          <w:tcPr>
            <w:tcW w:w="1418" w:type="dxa"/>
            <w:tcBorders>
              <w:top w:val="nil"/>
              <w:left w:val="single" w:sz="4" w:space="0" w:color="auto"/>
              <w:bottom w:val="single" w:sz="4" w:space="0" w:color="auto"/>
              <w:right w:val="single" w:sz="4" w:space="0" w:color="auto"/>
            </w:tcBorders>
            <w:shd w:val="clear" w:color="auto" w:fill="auto"/>
            <w:vAlign w:val="center"/>
          </w:tcPr>
          <w:p w14:paraId="14737C9C" w14:textId="77777777" w:rsidR="00FD173F" w:rsidRPr="004E4E99" w:rsidRDefault="00FD173F" w:rsidP="00CB7D4B">
            <w:pPr>
              <w:jc w:val="center"/>
              <w:rPr>
                <w:rFonts w:ascii="Tahoma" w:hAnsi="Tahoma" w:cs="Tahoma"/>
                <w:sz w:val="16"/>
                <w:szCs w:val="16"/>
              </w:rPr>
            </w:pPr>
            <w:r w:rsidRPr="004E4E99">
              <w:rPr>
                <w:rFonts w:ascii="Tahoma" w:hAnsi="Tahoma" w:cs="Tahoma"/>
                <w:sz w:val="16"/>
                <w:szCs w:val="16"/>
              </w:rPr>
              <w:t>31.12.2023</w:t>
            </w:r>
          </w:p>
        </w:tc>
      </w:tr>
      <w:tr w:rsidR="00FD173F" w14:paraId="4BAFACC5" w14:textId="77777777" w:rsidTr="00CB7D4B">
        <w:trPr>
          <w:trHeight w:hRule="exact" w:val="737"/>
        </w:trPr>
        <w:tc>
          <w:tcPr>
            <w:tcW w:w="1138" w:type="dxa"/>
            <w:tcBorders>
              <w:top w:val="nil"/>
              <w:left w:val="single" w:sz="4" w:space="0" w:color="auto"/>
              <w:bottom w:val="single" w:sz="4" w:space="0" w:color="auto"/>
              <w:right w:val="single" w:sz="4" w:space="0" w:color="auto"/>
            </w:tcBorders>
            <w:shd w:val="clear" w:color="auto" w:fill="auto"/>
            <w:vAlign w:val="center"/>
          </w:tcPr>
          <w:p w14:paraId="27BA1F57" w14:textId="77777777" w:rsidR="00FD173F" w:rsidRPr="00B218F2" w:rsidRDefault="00FD173F" w:rsidP="00CB7D4B">
            <w:pPr>
              <w:jc w:val="center"/>
              <w:rPr>
                <w:rFonts w:ascii="Tahoma" w:hAnsi="Tahoma" w:cs="Tahoma"/>
                <w:sz w:val="16"/>
                <w:szCs w:val="16"/>
              </w:rPr>
            </w:pPr>
            <w:r>
              <w:rPr>
                <w:rFonts w:ascii="Tahoma" w:hAnsi="Tahoma" w:cs="Tahoma"/>
                <w:sz w:val="16"/>
                <w:szCs w:val="16"/>
              </w:rPr>
              <w:t>20/2021</w:t>
            </w:r>
          </w:p>
        </w:tc>
        <w:tc>
          <w:tcPr>
            <w:tcW w:w="992" w:type="dxa"/>
            <w:tcBorders>
              <w:top w:val="nil"/>
              <w:left w:val="single" w:sz="4" w:space="0" w:color="auto"/>
              <w:bottom w:val="single" w:sz="4" w:space="0" w:color="auto"/>
              <w:right w:val="single" w:sz="4" w:space="0" w:color="auto"/>
            </w:tcBorders>
            <w:shd w:val="clear" w:color="auto" w:fill="auto"/>
            <w:vAlign w:val="center"/>
          </w:tcPr>
          <w:p w14:paraId="2A511536" w14:textId="77777777" w:rsidR="00FD173F" w:rsidRDefault="00FD173F" w:rsidP="00CB7D4B">
            <w:pPr>
              <w:jc w:val="center"/>
              <w:rPr>
                <w:rFonts w:ascii="Tahoma" w:hAnsi="Tahoma" w:cs="Tahoma"/>
                <w:sz w:val="16"/>
                <w:szCs w:val="16"/>
              </w:rPr>
            </w:pPr>
            <w:r w:rsidRPr="00117CBA">
              <w:rPr>
                <w:rFonts w:ascii="Tahoma" w:hAnsi="Tahoma" w:cs="Tahoma"/>
                <w:sz w:val="16"/>
                <w:szCs w:val="16"/>
              </w:rPr>
              <w:t xml:space="preserve">vse HE </w:t>
            </w:r>
          </w:p>
          <w:p w14:paraId="03A792D6" w14:textId="77777777" w:rsidR="00FD173F" w:rsidRPr="00117CBA" w:rsidRDefault="00FD173F" w:rsidP="00CB7D4B">
            <w:pPr>
              <w:jc w:val="center"/>
              <w:rPr>
                <w:rFonts w:ascii="Tahoma" w:hAnsi="Tahoma" w:cs="Tahoma"/>
                <w:sz w:val="16"/>
                <w:szCs w:val="16"/>
              </w:rPr>
            </w:pPr>
            <w:r w:rsidRPr="00117CBA">
              <w:rPr>
                <w:rFonts w:ascii="Tahoma" w:hAnsi="Tahoma" w:cs="Tahoma"/>
                <w:sz w:val="16"/>
                <w:szCs w:val="16"/>
              </w:rPr>
              <w:t>in javno podjetje</w:t>
            </w:r>
          </w:p>
        </w:tc>
        <w:tc>
          <w:tcPr>
            <w:tcW w:w="2835" w:type="dxa"/>
            <w:tcBorders>
              <w:top w:val="nil"/>
              <w:left w:val="single" w:sz="4" w:space="0" w:color="auto"/>
              <w:bottom w:val="single" w:sz="4" w:space="0" w:color="auto"/>
              <w:right w:val="single" w:sz="4" w:space="0" w:color="auto"/>
            </w:tcBorders>
            <w:shd w:val="clear" w:color="auto" w:fill="auto"/>
            <w:vAlign w:val="center"/>
          </w:tcPr>
          <w:p w14:paraId="4EB8C387" w14:textId="77777777" w:rsidR="00FD173F" w:rsidRDefault="00FD173F" w:rsidP="00CB7D4B">
            <w:pPr>
              <w:rPr>
                <w:rFonts w:ascii="Tahoma" w:hAnsi="Tahoma" w:cs="Tahoma"/>
                <w:sz w:val="16"/>
                <w:szCs w:val="16"/>
              </w:rPr>
            </w:pPr>
            <w:r w:rsidRPr="00A2526B">
              <w:rPr>
                <w:rFonts w:ascii="Tahoma" w:hAnsi="Tahoma" w:cs="Tahoma"/>
                <w:sz w:val="16"/>
                <w:szCs w:val="16"/>
              </w:rPr>
              <w:t xml:space="preserve">ECE d.o.o., </w:t>
            </w:r>
          </w:p>
          <w:p w14:paraId="2131FD31" w14:textId="77777777" w:rsidR="00FD173F" w:rsidRPr="00A2526B" w:rsidRDefault="00FD173F" w:rsidP="00CB7D4B">
            <w:pPr>
              <w:rPr>
                <w:rFonts w:ascii="Tahoma" w:hAnsi="Tahoma" w:cs="Tahoma"/>
                <w:sz w:val="16"/>
                <w:szCs w:val="16"/>
              </w:rPr>
            </w:pPr>
            <w:r w:rsidRPr="00A2526B">
              <w:rPr>
                <w:rFonts w:ascii="Tahoma" w:hAnsi="Tahoma" w:cs="Tahoma"/>
                <w:sz w:val="16"/>
                <w:szCs w:val="16"/>
              </w:rPr>
              <w:t>Vrunčeva 2 A, 3000 Celje</w:t>
            </w:r>
          </w:p>
        </w:tc>
        <w:tc>
          <w:tcPr>
            <w:tcW w:w="5245" w:type="dxa"/>
            <w:tcBorders>
              <w:top w:val="nil"/>
              <w:left w:val="single" w:sz="4" w:space="0" w:color="auto"/>
              <w:bottom w:val="single" w:sz="4" w:space="0" w:color="auto"/>
              <w:right w:val="single" w:sz="4" w:space="0" w:color="auto"/>
            </w:tcBorders>
            <w:shd w:val="clear" w:color="auto" w:fill="auto"/>
            <w:vAlign w:val="center"/>
          </w:tcPr>
          <w:p w14:paraId="15CB10E7" w14:textId="77777777" w:rsidR="00FD173F" w:rsidRPr="009D0140" w:rsidRDefault="00FD173F" w:rsidP="00CB7D4B">
            <w:pPr>
              <w:rPr>
                <w:rFonts w:ascii="Tahoma" w:hAnsi="Tahoma" w:cs="Tahoma"/>
                <w:sz w:val="16"/>
                <w:szCs w:val="16"/>
              </w:rPr>
            </w:pPr>
            <w:r w:rsidRPr="004E4E99">
              <w:rPr>
                <w:rFonts w:ascii="Tahoma" w:hAnsi="Tahoma" w:cs="Tahoma"/>
                <w:sz w:val="16"/>
                <w:szCs w:val="16"/>
              </w:rPr>
              <w:t>Dobava električne en</w:t>
            </w:r>
            <w:r>
              <w:rPr>
                <w:rFonts w:ascii="Tahoma" w:hAnsi="Tahoma" w:cs="Tahoma"/>
                <w:sz w:val="16"/>
                <w:szCs w:val="16"/>
              </w:rPr>
              <w:t>e</w:t>
            </w:r>
            <w:r w:rsidRPr="004E4E99">
              <w:rPr>
                <w:rFonts w:ascii="Tahoma" w:hAnsi="Tahoma" w:cs="Tahoma"/>
                <w:sz w:val="16"/>
                <w:szCs w:val="16"/>
              </w:rPr>
              <w:t>rgije v letu 2022- 2024</w:t>
            </w:r>
          </w:p>
        </w:tc>
        <w:tc>
          <w:tcPr>
            <w:tcW w:w="1842" w:type="dxa"/>
            <w:tcBorders>
              <w:top w:val="nil"/>
              <w:left w:val="single" w:sz="4" w:space="0" w:color="auto"/>
              <w:bottom w:val="single" w:sz="4" w:space="0" w:color="auto"/>
              <w:right w:val="single" w:sz="4" w:space="0" w:color="auto"/>
            </w:tcBorders>
            <w:shd w:val="clear" w:color="auto" w:fill="auto"/>
            <w:vAlign w:val="center"/>
          </w:tcPr>
          <w:p w14:paraId="2A542810" w14:textId="77777777" w:rsidR="00FD173F" w:rsidRPr="004E4E99" w:rsidRDefault="00FD173F" w:rsidP="00CB7D4B">
            <w:pPr>
              <w:jc w:val="center"/>
              <w:rPr>
                <w:rFonts w:ascii="Tahoma" w:hAnsi="Tahoma" w:cs="Tahoma"/>
                <w:sz w:val="16"/>
                <w:szCs w:val="16"/>
              </w:rPr>
            </w:pPr>
            <w:r w:rsidRPr="004E4E99">
              <w:rPr>
                <w:rFonts w:ascii="Tahoma" w:hAnsi="Tahoma" w:cs="Tahoma"/>
                <w:sz w:val="16"/>
                <w:szCs w:val="16"/>
              </w:rPr>
              <w:t xml:space="preserve">   19.335,84 EUR </w:t>
            </w:r>
          </w:p>
        </w:tc>
        <w:tc>
          <w:tcPr>
            <w:tcW w:w="1276" w:type="dxa"/>
            <w:tcBorders>
              <w:top w:val="nil"/>
              <w:left w:val="single" w:sz="4" w:space="0" w:color="auto"/>
              <w:bottom w:val="single" w:sz="4" w:space="0" w:color="auto"/>
              <w:right w:val="single" w:sz="4" w:space="0" w:color="auto"/>
            </w:tcBorders>
            <w:shd w:val="clear" w:color="auto" w:fill="auto"/>
            <w:vAlign w:val="center"/>
          </w:tcPr>
          <w:p w14:paraId="7991C5DA" w14:textId="77777777" w:rsidR="00FD173F" w:rsidRPr="004E4E99" w:rsidRDefault="00FD173F" w:rsidP="00CB7D4B">
            <w:pPr>
              <w:jc w:val="center"/>
              <w:rPr>
                <w:rFonts w:ascii="Tahoma" w:hAnsi="Tahoma" w:cs="Tahoma"/>
                <w:sz w:val="16"/>
                <w:szCs w:val="16"/>
              </w:rPr>
            </w:pPr>
            <w:r w:rsidRPr="004E4E99">
              <w:rPr>
                <w:rFonts w:ascii="Tahoma" w:hAnsi="Tahoma" w:cs="Tahoma"/>
                <w:sz w:val="16"/>
                <w:szCs w:val="16"/>
              </w:rPr>
              <w:t> </w:t>
            </w:r>
            <w:r>
              <w:rPr>
                <w:rFonts w:ascii="Tahoma" w:hAnsi="Tahoma" w:cs="Tahoma"/>
                <w:sz w:val="16"/>
                <w:szCs w:val="16"/>
              </w:rPr>
              <w:t>v podpisovanju</w:t>
            </w:r>
          </w:p>
        </w:tc>
        <w:tc>
          <w:tcPr>
            <w:tcW w:w="1418" w:type="dxa"/>
            <w:tcBorders>
              <w:top w:val="nil"/>
              <w:left w:val="single" w:sz="4" w:space="0" w:color="auto"/>
              <w:bottom w:val="single" w:sz="4" w:space="0" w:color="auto"/>
              <w:right w:val="single" w:sz="4" w:space="0" w:color="auto"/>
            </w:tcBorders>
            <w:shd w:val="clear" w:color="auto" w:fill="auto"/>
            <w:vAlign w:val="center"/>
          </w:tcPr>
          <w:p w14:paraId="68602671" w14:textId="77777777" w:rsidR="00FD173F" w:rsidRPr="004E4E99" w:rsidRDefault="00FD173F" w:rsidP="00CB7D4B">
            <w:pPr>
              <w:jc w:val="center"/>
              <w:rPr>
                <w:rFonts w:ascii="Tahoma" w:hAnsi="Tahoma" w:cs="Tahoma"/>
                <w:sz w:val="16"/>
                <w:szCs w:val="16"/>
              </w:rPr>
            </w:pPr>
            <w:r w:rsidRPr="004E4E99">
              <w:rPr>
                <w:rFonts w:ascii="Tahoma" w:hAnsi="Tahoma" w:cs="Tahoma"/>
                <w:sz w:val="16"/>
                <w:szCs w:val="16"/>
              </w:rPr>
              <w:t> </w:t>
            </w:r>
            <w:r>
              <w:rPr>
                <w:rFonts w:ascii="Tahoma" w:hAnsi="Tahoma" w:cs="Tahoma"/>
                <w:sz w:val="16"/>
                <w:szCs w:val="16"/>
              </w:rPr>
              <w:t>31.12.2024</w:t>
            </w:r>
          </w:p>
        </w:tc>
      </w:tr>
      <w:tr w:rsidR="00FD173F" w:rsidRPr="0079625F" w14:paraId="4F74C943" w14:textId="77777777" w:rsidTr="00CB7D4B">
        <w:trPr>
          <w:trHeight w:val="495"/>
        </w:trPr>
        <w:tc>
          <w:tcPr>
            <w:tcW w:w="14746" w:type="dxa"/>
            <w:gridSpan w:val="7"/>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D83D4BD" w14:textId="77777777" w:rsidR="00FD173F" w:rsidRPr="0079625F" w:rsidRDefault="00FD173F" w:rsidP="00CB7D4B">
            <w:pPr>
              <w:jc w:val="both"/>
              <w:rPr>
                <w:rFonts w:ascii="Tahoma" w:hAnsi="Tahoma" w:cs="Tahoma"/>
                <w:b/>
                <w:sz w:val="20"/>
                <w:szCs w:val="20"/>
              </w:rPr>
            </w:pPr>
          </w:p>
          <w:p w14:paraId="358521F7" w14:textId="77777777" w:rsidR="00FD173F" w:rsidRPr="0079625F" w:rsidRDefault="00FD173F" w:rsidP="00CB7D4B">
            <w:pPr>
              <w:jc w:val="both"/>
              <w:rPr>
                <w:rFonts w:ascii="Tahoma" w:hAnsi="Tahoma" w:cs="Tahoma"/>
                <w:b/>
                <w:sz w:val="20"/>
                <w:szCs w:val="20"/>
              </w:rPr>
            </w:pPr>
            <w:r w:rsidRPr="00DF7501">
              <w:rPr>
                <w:rFonts w:ascii="Tahoma" w:hAnsi="Tahoma" w:cs="Tahoma"/>
                <w:b/>
                <w:sz w:val="20"/>
                <w:szCs w:val="20"/>
              </w:rPr>
              <w:t xml:space="preserve">POSTOPKI PO ZJN-3 V </w:t>
            </w:r>
            <w:r>
              <w:rPr>
                <w:rFonts w:ascii="Tahoma" w:hAnsi="Tahoma" w:cs="Tahoma"/>
                <w:b/>
                <w:sz w:val="20"/>
                <w:szCs w:val="20"/>
              </w:rPr>
              <w:t>LETU</w:t>
            </w:r>
            <w:r w:rsidRPr="00DF7501">
              <w:rPr>
                <w:rFonts w:ascii="Tahoma" w:hAnsi="Tahoma" w:cs="Tahoma"/>
                <w:b/>
                <w:sz w:val="20"/>
                <w:szCs w:val="20"/>
              </w:rPr>
              <w:t xml:space="preserve"> 2021</w:t>
            </w:r>
          </w:p>
        </w:tc>
      </w:tr>
      <w:tr w:rsidR="00FD173F" w:rsidRPr="00D73EA0" w14:paraId="2DE20EF3" w14:textId="77777777" w:rsidTr="00CB7D4B">
        <w:trPr>
          <w:trHeight w:val="347"/>
        </w:trPr>
        <w:tc>
          <w:tcPr>
            <w:tcW w:w="1138"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4E59E296" w14:textId="77777777" w:rsidR="00FD173F" w:rsidRPr="00D73EA0" w:rsidRDefault="00FD173F" w:rsidP="00CB7D4B">
            <w:pPr>
              <w:jc w:val="center"/>
              <w:rPr>
                <w:rFonts w:ascii="Tahoma" w:hAnsi="Tahoma" w:cs="Tahoma"/>
                <w:b/>
                <w:sz w:val="16"/>
                <w:szCs w:val="16"/>
              </w:rPr>
            </w:pPr>
            <w:r w:rsidRPr="00D73EA0">
              <w:rPr>
                <w:rFonts w:ascii="Tahoma" w:hAnsi="Tahoma" w:cs="Tahoma"/>
                <w:b/>
                <w:sz w:val="16"/>
                <w:szCs w:val="16"/>
              </w:rPr>
              <w:t>Zap .št.</w:t>
            </w:r>
          </w:p>
        </w:tc>
        <w:tc>
          <w:tcPr>
            <w:tcW w:w="992" w:type="dxa"/>
            <w:tcBorders>
              <w:top w:val="single" w:sz="4" w:space="0" w:color="auto"/>
              <w:left w:val="nil"/>
              <w:bottom w:val="nil"/>
              <w:right w:val="single" w:sz="4" w:space="0" w:color="auto"/>
            </w:tcBorders>
            <w:shd w:val="clear" w:color="auto" w:fill="DBE5F1" w:themeFill="accent1" w:themeFillTint="33"/>
            <w:vAlign w:val="center"/>
          </w:tcPr>
          <w:p w14:paraId="695666C3" w14:textId="77777777" w:rsidR="00FD173F" w:rsidRPr="00D73EA0" w:rsidRDefault="00FD173F" w:rsidP="00CB7D4B">
            <w:pPr>
              <w:jc w:val="center"/>
              <w:rPr>
                <w:rFonts w:ascii="Tahoma" w:hAnsi="Tahoma" w:cs="Tahoma"/>
                <w:b/>
                <w:sz w:val="16"/>
                <w:szCs w:val="16"/>
              </w:rPr>
            </w:pPr>
            <w:r w:rsidRPr="00D73EA0">
              <w:rPr>
                <w:rFonts w:ascii="Tahoma" w:hAnsi="Tahoma" w:cs="Tahoma"/>
                <w:b/>
                <w:sz w:val="16"/>
                <w:szCs w:val="16"/>
              </w:rPr>
              <w:t>HE</w:t>
            </w:r>
          </w:p>
        </w:tc>
        <w:tc>
          <w:tcPr>
            <w:tcW w:w="2835" w:type="dxa"/>
            <w:tcBorders>
              <w:top w:val="single" w:sz="4" w:space="0" w:color="auto"/>
              <w:left w:val="nil"/>
              <w:bottom w:val="nil"/>
              <w:right w:val="single" w:sz="4" w:space="0" w:color="auto"/>
            </w:tcBorders>
            <w:shd w:val="clear" w:color="auto" w:fill="DBE5F1" w:themeFill="accent1" w:themeFillTint="33"/>
            <w:vAlign w:val="center"/>
          </w:tcPr>
          <w:p w14:paraId="32B1319D" w14:textId="77777777" w:rsidR="00FD173F" w:rsidRPr="00D73EA0" w:rsidRDefault="00FD173F" w:rsidP="00CB7D4B">
            <w:pPr>
              <w:jc w:val="center"/>
              <w:rPr>
                <w:rFonts w:ascii="Tahoma" w:hAnsi="Tahoma" w:cs="Tahoma"/>
                <w:b/>
                <w:sz w:val="16"/>
                <w:szCs w:val="16"/>
              </w:rPr>
            </w:pPr>
            <w:r w:rsidRPr="00D73EA0">
              <w:rPr>
                <w:rFonts w:ascii="Tahoma" w:hAnsi="Tahoma" w:cs="Tahoma"/>
                <w:b/>
                <w:sz w:val="16"/>
                <w:szCs w:val="16"/>
              </w:rPr>
              <w:t>Podjetje</w:t>
            </w:r>
          </w:p>
        </w:tc>
        <w:tc>
          <w:tcPr>
            <w:tcW w:w="5245" w:type="dxa"/>
            <w:tcBorders>
              <w:top w:val="single" w:sz="4" w:space="0" w:color="auto"/>
              <w:left w:val="nil"/>
              <w:bottom w:val="nil"/>
              <w:right w:val="single" w:sz="4" w:space="0" w:color="auto"/>
            </w:tcBorders>
            <w:shd w:val="clear" w:color="auto" w:fill="DBE5F1" w:themeFill="accent1" w:themeFillTint="33"/>
            <w:vAlign w:val="center"/>
          </w:tcPr>
          <w:p w14:paraId="52C927A8" w14:textId="77777777" w:rsidR="00FD173F" w:rsidRPr="00D73EA0" w:rsidRDefault="00FD173F" w:rsidP="00CB7D4B">
            <w:pPr>
              <w:jc w:val="center"/>
              <w:rPr>
                <w:rFonts w:ascii="Tahoma" w:hAnsi="Tahoma" w:cs="Tahoma"/>
                <w:b/>
                <w:sz w:val="16"/>
                <w:szCs w:val="16"/>
              </w:rPr>
            </w:pPr>
            <w:r w:rsidRPr="00D73EA0">
              <w:rPr>
                <w:rFonts w:ascii="Tahoma" w:hAnsi="Tahoma" w:cs="Tahoma"/>
                <w:b/>
                <w:sz w:val="16"/>
                <w:szCs w:val="16"/>
              </w:rPr>
              <w:t>Naslov pogodbe</w:t>
            </w:r>
          </w:p>
        </w:tc>
        <w:tc>
          <w:tcPr>
            <w:tcW w:w="1842" w:type="dxa"/>
            <w:tcBorders>
              <w:top w:val="single" w:sz="4" w:space="0" w:color="auto"/>
              <w:left w:val="nil"/>
              <w:bottom w:val="nil"/>
              <w:right w:val="single" w:sz="4" w:space="0" w:color="auto"/>
            </w:tcBorders>
            <w:shd w:val="clear" w:color="auto" w:fill="DBE5F1" w:themeFill="accent1" w:themeFillTint="33"/>
            <w:vAlign w:val="center"/>
          </w:tcPr>
          <w:p w14:paraId="0A0326C9" w14:textId="77777777" w:rsidR="00FD173F" w:rsidRPr="00D73EA0" w:rsidRDefault="00FD173F" w:rsidP="00CB7D4B">
            <w:pPr>
              <w:jc w:val="center"/>
              <w:rPr>
                <w:rFonts w:ascii="Tahoma" w:hAnsi="Tahoma" w:cs="Tahoma"/>
                <w:b/>
                <w:sz w:val="16"/>
                <w:szCs w:val="16"/>
              </w:rPr>
            </w:pPr>
            <w:r w:rsidRPr="00D73EA0">
              <w:rPr>
                <w:rFonts w:ascii="Tahoma" w:hAnsi="Tahoma" w:cs="Tahoma"/>
                <w:b/>
                <w:sz w:val="16"/>
                <w:szCs w:val="16"/>
              </w:rPr>
              <w:t xml:space="preserve">Znesek </w:t>
            </w:r>
            <w:r>
              <w:rPr>
                <w:rFonts w:ascii="Tahoma" w:hAnsi="Tahoma" w:cs="Tahoma"/>
                <w:b/>
                <w:sz w:val="16"/>
                <w:szCs w:val="16"/>
              </w:rPr>
              <w:t xml:space="preserve">v EUR </w:t>
            </w:r>
            <w:r w:rsidRPr="00D73EA0">
              <w:rPr>
                <w:rFonts w:ascii="Tahoma" w:hAnsi="Tahoma" w:cs="Tahoma"/>
                <w:b/>
                <w:sz w:val="16"/>
                <w:szCs w:val="16"/>
              </w:rPr>
              <w:t>brez DDV</w:t>
            </w:r>
          </w:p>
        </w:tc>
        <w:tc>
          <w:tcPr>
            <w:tcW w:w="1276" w:type="dxa"/>
            <w:tcBorders>
              <w:top w:val="single" w:sz="4" w:space="0" w:color="auto"/>
              <w:left w:val="nil"/>
              <w:bottom w:val="nil"/>
              <w:right w:val="single" w:sz="4" w:space="0" w:color="auto"/>
            </w:tcBorders>
            <w:shd w:val="clear" w:color="auto" w:fill="DBE5F1" w:themeFill="accent1" w:themeFillTint="33"/>
            <w:vAlign w:val="center"/>
          </w:tcPr>
          <w:p w14:paraId="35F39CD3" w14:textId="77777777" w:rsidR="00FD173F" w:rsidRPr="00D73EA0" w:rsidRDefault="00FD173F" w:rsidP="00CB7D4B">
            <w:pPr>
              <w:jc w:val="center"/>
              <w:rPr>
                <w:rFonts w:ascii="Tahoma" w:hAnsi="Tahoma" w:cs="Tahoma"/>
                <w:b/>
                <w:sz w:val="16"/>
                <w:szCs w:val="16"/>
              </w:rPr>
            </w:pPr>
            <w:r w:rsidRPr="00D73EA0">
              <w:rPr>
                <w:rFonts w:ascii="Tahoma" w:hAnsi="Tahoma" w:cs="Tahoma"/>
                <w:b/>
                <w:sz w:val="16"/>
                <w:szCs w:val="16"/>
              </w:rPr>
              <w:t>Datum sklenitve</w:t>
            </w:r>
            <w:r>
              <w:rPr>
                <w:rFonts w:ascii="Tahoma" w:hAnsi="Tahoma" w:cs="Tahoma"/>
                <w:b/>
                <w:sz w:val="16"/>
                <w:szCs w:val="16"/>
              </w:rPr>
              <w:t xml:space="preserve"> pogodbe</w:t>
            </w:r>
          </w:p>
        </w:tc>
        <w:tc>
          <w:tcPr>
            <w:tcW w:w="1418" w:type="dxa"/>
            <w:tcBorders>
              <w:top w:val="single" w:sz="4" w:space="0" w:color="auto"/>
              <w:left w:val="nil"/>
              <w:bottom w:val="nil"/>
              <w:right w:val="single" w:sz="4" w:space="0" w:color="auto"/>
            </w:tcBorders>
            <w:shd w:val="clear" w:color="auto" w:fill="DBE5F1" w:themeFill="accent1" w:themeFillTint="33"/>
            <w:vAlign w:val="center"/>
          </w:tcPr>
          <w:p w14:paraId="5DD42025" w14:textId="77777777" w:rsidR="00FD173F" w:rsidRPr="00D73EA0" w:rsidRDefault="00FD173F" w:rsidP="00CB7D4B">
            <w:pPr>
              <w:jc w:val="center"/>
              <w:rPr>
                <w:rFonts w:ascii="Tahoma" w:hAnsi="Tahoma" w:cs="Tahoma"/>
                <w:b/>
                <w:sz w:val="16"/>
                <w:szCs w:val="16"/>
              </w:rPr>
            </w:pPr>
            <w:r w:rsidRPr="00D73EA0">
              <w:rPr>
                <w:rFonts w:ascii="Tahoma" w:hAnsi="Tahoma" w:cs="Tahoma"/>
                <w:b/>
                <w:sz w:val="16"/>
                <w:szCs w:val="16"/>
              </w:rPr>
              <w:t>Veljavnost pogodbe</w:t>
            </w:r>
            <w:r>
              <w:rPr>
                <w:rFonts w:ascii="Tahoma" w:hAnsi="Tahoma" w:cs="Tahoma"/>
                <w:b/>
                <w:sz w:val="16"/>
                <w:szCs w:val="16"/>
              </w:rPr>
              <w:t>/rok za izvedo</w:t>
            </w:r>
          </w:p>
        </w:tc>
      </w:tr>
      <w:tr w:rsidR="00FD173F" w:rsidRPr="00375648" w14:paraId="23B141E3" w14:textId="77777777" w:rsidTr="00CB7D4B">
        <w:trPr>
          <w:trHeight w:val="442"/>
        </w:trPr>
        <w:tc>
          <w:tcPr>
            <w:tcW w:w="1138" w:type="dxa"/>
            <w:tcBorders>
              <w:top w:val="single" w:sz="4" w:space="0" w:color="auto"/>
              <w:left w:val="single" w:sz="4" w:space="0" w:color="auto"/>
              <w:bottom w:val="single" w:sz="4" w:space="0" w:color="auto"/>
              <w:right w:val="single" w:sz="4" w:space="0" w:color="auto"/>
            </w:tcBorders>
            <w:vAlign w:val="center"/>
          </w:tcPr>
          <w:p w14:paraId="54643C25" w14:textId="77777777" w:rsidR="00FD173F" w:rsidRPr="0021736A" w:rsidRDefault="00FD173F" w:rsidP="00CB7D4B">
            <w:pPr>
              <w:rPr>
                <w:rFonts w:ascii="Tahoma" w:hAnsi="Tahoma" w:cs="Tahoma"/>
                <w:color w:val="000000"/>
                <w:sz w:val="16"/>
                <w:szCs w:val="16"/>
              </w:rPr>
            </w:pPr>
            <w:r>
              <w:rPr>
                <w:rFonts w:ascii="Tahoma" w:hAnsi="Tahoma" w:cs="Tahoma"/>
                <w:color w:val="000000"/>
                <w:sz w:val="16"/>
                <w:szCs w:val="16"/>
              </w:rPr>
              <w:t>1-ZJN/2021</w:t>
            </w:r>
          </w:p>
        </w:tc>
        <w:tc>
          <w:tcPr>
            <w:tcW w:w="992" w:type="dxa"/>
            <w:tcBorders>
              <w:top w:val="single" w:sz="4" w:space="0" w:color="auto"/>
              <w:left w:val="nil"/>
              <w:bottom w:val="single" w:sz="4" w:space="0" w:color="auto"/>
              <w:right w:val="single" w:sz="4" w:space="0" w:color="auto"/>
            </w:tcBorders>
            <w:vAlign w:val="center"/>
          </w:tcPr>
          <w:p w14:paraId="2464364D" w14:textId="77777777" w:rsidR="00FD173F" w:rsidRDefault="00FD173F" w:rsidP="00CB7D4B">
            <w:pPr>
              <w:rPr>
                <w:rFonts w:ascii="Tahoma" w:hAnsi="Tahoma" w:cs="Tahoma"/>
                <w:sz w:val="16"/>
                <w:szCs w:val="16"/>
              </w:rPr>
            </w:pPr>
            <w:r w:rsidRPr="00D755DF">
              <w:rPr>
                <w:rFonts w:ascii="Tahoma" w:hAnsi="Tahoma" w:cs="Tahoma"/>
                <w:sz w:val="16"/>
                <w:szCs w:val="16"/>
              </w:rPr>
              <w:t xml:space="preserve"> </w:t>
            </w:r>
          </w:p>
          <w:p w14:paraId="3384002A" w14:textId="77777777" w:rsidR="00FD173F" w:rsidRPr="00D755DF" w:rsidRDefault="00FD173F" w:rsidP="00CB7D4B">
            <w:pPr>
              <w:rPr>
                <w:rFonts w:ascii="Tahoma" w:hAnsi="Tahoma" w:cs="Tahoma"/>
                <w:sz w:val="16"/>
                <w:szCs w:val="16"/>
              </w:rPr>
            </w:pPr>
            <w:r w:rsidRPr="00D755DF">
              <w:rPr>
                <w:rFonts w:ascii="Tahoma" w:hAnsi="Tahoma" w:cs="Tahoma"/>
                <w:sz w:val="16"/>
                <w:szCs w:val="16"/>
              </w:rPr>
              <w:t>Boštanj, Arto-Blanca, Krško, Brežice, Mokrice</w:t>
            </w:r>
          </w:p>
          <w:p w14:paraId="6A071D14" w14:textId="77777777" w:rsidR="00FD173F" w:rsidRPr="0021736A" w:rsidRDefault="00FD173F" w:rsidP="00CB7D4B">
            <w:pPr>
              <w:rPr>
                <w:rFonts w:ascii="Tahoma" w:hAnsi="Tahoma" w:cs="Tahoma"/>
                <w:sz w:val="16"/>
                <w:szCs w:val="16"/>
              </w:rPr>
            </w:pPr>
          </w:p>
        </w:tc>
        <w:tc>
          <w:tcPr>
            <w:tcW w:w="2835" w:type="dxa"/>
            <w:tcBorders>
              <w:top w:val="single" w:sz="4" w:space="0" w:color="auto"/>
              <w:left w:val="nil"/>
              <w:bottom w:val="single" w:sz="4" w:space="0" w:color="auto"/>
              <w:right w:val="single" w:sz="4" w:space="0" w:color="auto"/>
            </w:tcBorders>
            <w:vAlign w:val="center"/>
          </w:tcPr>
          <w:p w14:paraId="2DF36F98" w14:textId="77777777" w:rsidR="00FD173F" w:rsidRDefault="00FD173F" w:rsidP="00CB7D4B">
            <w:pPr>
              <w:rPr>
                <w:rFonts w:ascii="Tahoma" w:hAnsi="Tahoma" w:cs="Tahoma"/>
                <w:sz w:val="16"/>
                <w:szCs w:val="16"/>
              </w:rPr>
            </w:pPr>
            <w:r w:rsidRPr="00465B3A">
              <w:rPr>
                <w:rFonts w:ascii="Tahoma" w:hAnsi="Tahoma" w:cs="Tahoma"/>
                <w:sz w:val="16"/>
                <w:szCs w:val="16"/>
              </w:rPr>
              <w:t xml:space="preserve">ALOJZ GODLER s.p., </w:t>
            </w:r>
          </w:p>
          <w:p w14:paraId="6F0CE033" w14:textId="77777777" w:rsidR="00FD173F" w:rsidRPr="00465B3A" w:rsidRDefault="00FD173F" w:rsidP="00CB7D4B">
            <w:pPr>
              <w:rPr>
                <w:rFonts w:ascii="Tahoma" w:hAnsi="Tahoma" w:cs="Tahoma"/>
                <w:sz w:val="16"/>
                <w:szCs w:val="16"/>
              </w:rPr>
            </w:pPr>
            <w:r w:rsidRPr="00465B3A">
              <w:rPr>
                <w:rFonts w:ascii="Tahoma" w:hAnsi="Tahoma" w:cs="Tahoma"/>
                <w:sz w:val="16"/>
                <w:szCs w:val="16"/>
              </w:rPr>
              <w:t>Buče 37, 3225 Buče</w:t>
            </w:r>
          </w:p>
          <w:p w14:paraId="5C01F764" w14:textId="77777777" w:rsidR="00FD173F" w:rsidRPr="006440E9" w:rsidRDefault="00FD173F" w:rsidP="00CB7D4B">
            <w:pPr>
              <w:rPr>
                <w:rFonts w:ascii="Tahoma" w:hAnsi="Tahoma" w:cs="Tahoma"/>
                <w:sz w:val="16"/>
                <w:szCs w:val="16"/>
              </w:rPr>
            </w:pPr>
          </w:p>
        </w:tc>
        <w:tc>
          <w:tcPr>
            <w:tcW w:w="5245" w:type="dxa"/>
            <w:tcBorders>
              <w:top w:val="single" w:sz="4" w:space="0" w:color="auto"/>
              <w:left w:val="nil"/>
              <w:bottom w:val="single" w:sz="4" w:space="0" w:color="auto"/>
              <w:right w:val="single" w:sz="4" w:space="0" w:color="auto"/>
            </w:tcBorders>
            <w:vAlign w:val="center"/>
          </w:tcPr>
          <w:p w14:paraId="527CA2B3" w14:textId="77777777" w:rsidR="00FD173F" w:rsidRPr="00465B3A" w:rsidRDefault="00FD173F" w:rsidP="00CB7D4B">
            <w:pPr>
              <w:rPr>
                <w:rFonts w:ascii="Tahoma" w:hAnsi="Tahoma" w:cs="Tahoma"/>
                <w:sz w:val="16"/>
                <w:szCs w:val="16"/>
              </w:rPr>
            </w:pPr>
            <w:r w:rsidRPr="00465B3A">
              <w:rPr>
                <w:rFonts w:ascii="Tahoma" w:hAnsi="Tahoma" w:cs="Tahoma"/>
                <w:sz w:val="16"/>
                <w:szCs w:val="16"/>
              </w:rPr>
              <w:t>Košnja na območjih hidroelektrarn v obdobju od 2021 do 2023</w:t>
            </w:r>
          </w:p>
          <w:p w14:paraId="127A9209" w14:textId="77777777" w:rsidR="00FD173F" w:rsidRPr="00022658" w:rsidRDefault="00FD173F" w:rsidP="00CB7D4B">
            <w:pPr>
              <w:rPr>
                <w:rFonts w:ascii="Tahoma" w:hAnsi="Tahoma" w:cs="Tahoma"/>
                <w:sz w:val="16"/>
                <w:szCs w:val="16"/>
              </w:rPr>
            </w:pPr>
          </w:p>
        </w:tc>
        <w:tc>
          <w:tcPr>
            <w:tcW w:w="1842" w:type="dxa"/>
            <w:tcBorders>
              <w:top w:val="single" w:sz="4" w:space="0" w:color="auto"/>
              <w:left w:val="nil"/>
              <w:bottom w:val="single" w:sz="4" w:space="0" w:color="auto"/>
              <w:right w:val="single" w:sz="4" w:space="0" w:color="auto"/>
            </w:tcBorders>
            <w:vAlign w:val="center"/>
          </w:tcPr>
          <w:p w14:paraId="0341110E" w14:textId="77777777" w:rsidR="00FD173F" w:rsidRPr="00AB4AB7" w:rsidRDefault="00FD173F" w:rsidP="00CB7D4B">
            <w:pPr>
              <w:jc w:val="center"/>
              <w:rPr>
                <w:rFonts w:ascii="Tahoma" w:hAnsi="Tahoma" w:cs="Tahoma"/>
                <w:sz w:val="16"/>
                <w:szCs w:val="16"/>
              </w:rPr>
            </w:pPr>
            <w:r w:rsidRPr="00AB4AB7">
              <w:rPr>
                <w:rFonts w:ascii="Tahoma" w:hAnsi="Tahoma" w:cs="Tahoma"/>
                <w:sz w:val="16"/>
                <w:szCs w:val="16"/>
              </w:rPr>
              <w:t>216.277,29</w:t>
            </w:r>
          </w:p>
          <w:p w14:paraId="7237F8E2" w14:textId="77777777" w:rsidR="00FD173F" w:rsidRPr="006440E9" w:rsidRDefault="00FD173F" w:rsidP="00CB7D4B">
            <w:pPr>
              <w:jc w:val="center"/>
              <w:rPr>
                <w:rFonts w:ascii="Tahoma" w:hAnsi="Tahoma" w:cs="Tahoma"/>
                <w:sz w:val="16"/>
                <w:szCs w:val="16"/>
              </w:rPr>
            </w:pPr>
          </w:p>
        </w:tc>
        <w:tc>
          <w:tcPr>
            <w:tcW w:w="1276" w:type="dxa"/>
            <w:tcBorders>
              <w:top w:val="single" w:sz="4" w:space="0" w:color="auto"/>
              <w:left w:val="nil"/>
              <w:bottom w:val="single" w:sz="4" w:space="0" w:color="auto"/>
              <w:right w:val="single" w:sz="4" w:space="0" w:color="auto"/>
            </w:tcBorders>
            <w:vAlign w:val="center"/>
          </w:tcPr>
          <w:p w14:paraId="6853FC26" w14:textId="77777777" w:rsidR="00FD173F" w:rsidRPr="00AB4AB7" w:rsidRDefault="00FD173F" w:rsidP="00CB7D4B">
            <w:pPr>
              <w:jc w:val="center"/>
              <w:rPr>
                <w:rFonts w:ascii="Tahoma" w:hAnsi="Tahoma" w:cs="Tahoma"/>
                <w:sz w:val="16"/>
                <w:szCs w:val="16"/>
              </w:rPr>
            </w:pPr>
            <w:r w:rsidRPr="00AB4AB7">
              <w:rPr>
                <w:rFonts w:ascii="Tahoma" w:hAnsi="Tahoma" w:cs="Tahoma"/>
                <w:sz w:val="16"/>
                <w:szCs w:val="16"/>
              </w:rPr>
              <w:t>2.</w:t>
            </w:r>
            <w:r>
              <w:rPr>
                <w:rFonts w:ascii="Tahoma" w:hAnsi="Tahoma" w:cs="Tahoma"/>
                <w:sz w:val="16"/>
                <w:szCs w:val="16"/>
              </w:rPr>
              <w:t xml:space="preserve"> </w:t>
            </w:r>
            <w:r w:rsidRPr="00AB4AB7">
              <w:rPr>
                <w:rFonts w:ascii="Tahoma" w:hAnsi="Tahoma" w:cs="Tahoma"/>
                <w:sz w:val="16"/>
                <w:szCs w:val="16"/>
              </w:rPr>
              <w:t>7. 2021</w:t>
            </w:r>
          </w:p>
        </w:tc>
        <w:tc>
          <w:tcPr>
            <w:tcW w:w="1418" w:type="dxa"/>
            <w:tcBorders>
              <w:top w:val="single" w:sz="4" w:space="0" w:color="auto"/>
              <w:left w:val="nil"/>
              <w:bottom w:val="single" w:sz="4" w:space="0" w:color="auto"/>
              <w:right w:val="single" w:sz="4" w:space="0" w:color="auto"/>
            </w:tcBorders>
            <w:vAlign w:val="center"/>
          </w:tcPr>
          <w:p w14:paraId="78FD2CEC" w14:textId="77777777" w:rsidR="00FD173F" w:rsidRPr="00375648" w:rsidRDefault="00FD173F" w:rsidP="00CB7D4B">
            <w:pPr>
              <w:jc w:val="center"/>
              <w:rPr>
                <w:rFonts w:ascii="Tahoma" w:hAnsi="Tahoma" w:cs="Tahoma"/>
                <w:sz w:val="16"/>
                <w:szCs w:val="16"/>
              </w:rPr>
            </w:pPr>
            <w:r>
              <w:rPr>
                <w:rFonts w:ascii="Tahoma" w:hAnsi="Tahoma" w:cs="Tahoma"/>
                <w:sz w:val="16"/>
                <w:szCs w:val="16"/>
              </w:rPr>
              <w:t>31. 12. 2023</w:t>
            </w:r>
          </w:p>
        </w:tc>
      </w:tr>
      <w:tr w:rsidR="00FD173F" w:rsidRPr="0032247E" w14:paraId="7CE8B8AC" w14:textId="77777777" w:rsidTr="00CB7D4B">
        <w:trPr>
          <w:trHeight w:val="442"/>
        </w:trPr>
        <w:tc>
          <w:tcPr>
            <w:tcW w:w="1138" w:type="dxa"/>
            <w:tcBorders>
              <w:top w:val="single" w:sz="4" w:space="0" w:color="auto"/>
              <w:left w:val="single" w:sz="4" w:space="0" w:color="auto"/>
              <w:bottom w:val="single" w:sz="4" w:space="0" w:color="auto"/>
              <w:right w:val="single" w:sz="4" w:space="0" w:color="auto"/>
            </w:tcBorders>
            <w:vAlign w:val="center"/>
          </w:tcPr>
          <w:p w14:paraId="62396785" w14:textId="77777777" w:rsidR="00FD173F" w:rsidRPr="0021736A" w:rsidRDefault="00FD173F" w:rsidP="00CB7D4B">
            <w:pPr>
              <w:rPr>
                <w:rFonts w:ascii="Tahoma" w:hAnsi="Tahoma" w:cs="Tahoma"/>
                <w:color w:val="000000"/>
                <w:sz w:val="16"/>
                <w:szCs w:val="16"/>
              </w:rPr>
            </w:pPr>
            <w:r>
              <w:rPr>
                <w:rFonts w:ascii="Tahoma" w:hAnsi="Tahoma" w:cs="Tahoma"/>
                <w:color w:val="000000"/>
                <w:sz w:val="16"/>
                <w:szCs w:val="16"/>
              </w:rPr>
              <w:t>2-ZJN/2021</w:t>
            </w:r>
          </w:p>
        </w:tc>
        <w:tc>
          <w:tcPr>
            <w:tcW w:w="992" w:type="dxa"/>
            <w:tcBorders>
              <w:top w:val="single" w:sz="4" w:space="0" w:color="auto"/>
              <w:left w:val="nil"/>
              <w:bottom w:val="single" w:sz="4" w:space="0" w:color="auto"/>
              <w:right w:val="single" w:sz="4" w:space="0" w:color="auto"/>
            </w:tcBorders>
            <w:vAlign w:val="center"/>
          </w:tcPr>
          <w:p w14:paraId="4F455326" w14:textId="77777777" w:rsidR="00FD173F" w:rsidRDefault="00FD173F" w:rsidP="00CB7D4B">
            <w:pPr>
              <w:rPr>
                <w:rFonts w:ascii="Tahoma" w:hAnsi="Tahoma" w:cs="Tahoma"/>
                <w:sz w:val="16"/>
                <w:szCs w:val="16"/>
              </w:rPr>
            </w:pPr>
            <w:r>
              <w:rPr>
                <w:rFonts w:ascii="Tahoma" w:hAnsi="Tahoma" w:cs="Tahoma"/>
                <w:sz w:val="16"/>
                <w:szCs w:val="16"/>
              </w:rPr>
              <w:t>Mokrice</w:t>
            </w:r>
          </w:p>
        </w:tc>
        <w:tc>
          <w:tcPr>
            <w:tcW w:w="2835" w:type="dxa"/>
            <w:tcBorders>
              <w:top w:val="single" w:sz="4" w:space="0" w:color="auto"/>
              <w:left w:val="nil"/>
              <w:bottom w:val="single" w:sz="4" w:space="0" w:color="auto"/>
              <w:right w:val="single" w:sz="4" w:space="0" w:color="auto"/>
            </w:tcBorders>
            <w:vAlign w:val="center"/>
          </w:tcPr>
          <w:p w14:paraId="3193BFFB" w14:textId="77777777" w:rsidR="00FD173F" w:rsidRDefault="00FD173F" w:rsidP="00CB7D4B">
            <w:pPr>
              <w:rPr>
                <w:rFonts w:ascii="Tahoma" w:hAnsi="Tahoma" w:cs="Tahoma"/>
                <w:sz w:val="16"/>
                <w:szCs w:val="16"/>
              </w:rPr>
            </w:pPr>
          </w:p>
          <w:p w14:paraId="0C38DE99" w14:textId="77777777" w:rsidR="00FD173F" w:rsidRDefault="00FD173F" w:rsidP="00CB7D4B">
            <w:pPr>
              <w:rPr>
                <w:rFonts w:ascii="Tahoma" w:hAnsi="Tahoma" w:cs="Tahoma"/>
                <w:sz w:val="16"/>
                <w:szCs w:val="16"/>
              </w:rPr>
            </w:pPr>
            <w:r w:rsidRPr="00465B3A">
              <w:rPr>
                <w:rFonts w:ascii="Tahoma" w:hAnsi="Tahoma" w:cs="Tahoma"/>
                <w:sz w:val="16"/>
                <w:szCs w:val="16"/>
              </w:rPr>
              <w:t xml:space="preserve">IRGO, Slovenčeva ulica 93, 1000 Ljubljana (vodilni partner), </w:t>
            </w:r>
          </w:p>
          <w:p w14:paraId="7CC041F6" w14:textId="77777777" w:rsidR="00FD173F" w:rsidRDefault="00FD173F" w:rsidP="00CB7D4B">
            <w:pPr>
              <w:rPr>
                <w:rFonts w:ascii="Tahoma" w:hAnsi="Tahoma" w:cs="Tahoma"/>
                <w:sz w:val="16"/>
                <w:szCs w:val="16"/>
              </w:rPr>
            </w:pPr>
            <w:r w:rsidRPr="00465B3A">
              <w:rPr>
                <w:rFonts w:ascii="Tahoma" w:hAnsi="Tahoma" w:cs="Tahoma"/>
                <w:sz w:val="16"/>
                <w:szCs w:val="16"/>
              </w:rPr>
              <w:t xml:space="preserve">ZAVOD ZA GRADBENIŠTVO SLOVENIJE, Dimičeva ulica 12, 1000 Ljubljana (partner) in </w:t>
            </w:r>
          </w:p>
          <w:p w14:paraId="76AF64EA" w14:textId="77777777" w:rsidR="00FD173F" w:rsidRPr="006740A8" w:rsidRDefault="00FD173F" w:rsidP="00CB7D4B">
            <w:pPr>
              <w:rPr>
                <w:rFonts w:ascii="Tahoma" w:hAnsi="Tahoma" w:cs="Tahoma"/>
                <w:sz w:val="16"/>
                <w:szCs w:val="16"/>
              </w:rPr>
            </w:pPr>
            <w:r w:rsidRPr="00465B3A">
              <w:rPr>
                <w:rFonts w:ascii="Tahoma" w:hAnsi="Tahoma" w:cs="Tahoma"/>
                <w:sz w:val="16"/>
                <w:szCs w:val="16"/>
              </w:rPr>
              <w:lastRenderedPageBreak/>
              <w:t>IRGO CONSULTING d.o.o., Slovenčeva ulica 93, 1000 Ljubljana (partner)</w:t>
            </w:r>
          </w:p>
        </w:tc>
        <w:tc>
          <w:tcPr>
            <w:tcW w:w="5245" w:type="dxa"/>
            <w:tcBorders>
              <w:top w:val="single" w:sz="4" w:space="0" w:color="auto"/>
              <w:left w:val="nil"/>
              <w:bottom w:val="single" w:sz="4" w:space="0" w:color="auto"/>
              <w:right w:val="single" w:sz="4" w:space="0" w:color="auto"/>
            </w:tcBorders>
            <w:vAlign w:val="center"/>
          </w:tcPr>
          <w:p w14:paraId="41BF4A3C" w14:textId="77777777" w:rsidR="00FD173F" w:rsidRDefault="00FD173F" w:rsidP="00CB7D4B">
            <w:pPr>
              <w:rPr>
                <w:rFonts w:ascii="Tahoma" w:hAnsi="Tahoma" w:cs="Tahoma"/>
                <w:sz w:val="16"/>
                <w:szCs w:val="16"/>
              </w:rPr>
            </w:pPr>
          </w:p>
          <w:p w14:paraId="628FC8EB" w14:textId="77777777" w:rsidR="00FD173F" w:rsidRPr="00465B3A" w:rsidRDefault="00FD173F" w:rsidP="00CB7D4B">
            <w:pPr>
              <w:rPr>
                <w:rFonts w:ascii="Tahoma" w:hAnsi="Tahoma" w:cs="Tahoma"/>
                <w:sz w:val="16"/>
                <w:szCs w:val="16"/>
              </w:rPr>
            </w:pPr>
            <w:r w:rsidRPr="00465B3A">
              <w:rPr>
                <w:rFonts w:ascii="Tahoma" w:hAnsi="Tahoma" w:cs="Tahoma"/>
                <w:sz w:val="16"/>
                <w:szCs w:val="16"/>
              </w:rPr>
              <w:t>Zunanja kontrola pri gradnji akumulacijskega bazena z visokovodnim razbremenilnikom za HE Mokrice</w:t>
            </w:r>
          </w:p>
          <w:p w14:paraId="411BD981" w14:textId="77777777" w:rsidR="00FD173F" w:rsidRPr="006740A8" w:rsidRDefault="00FD173F" w:rsidP="00CB7D4B">
            <w:pPr>
              <w:rPr>
                <w:rFonts w:ascii="Tahoma" w:hAnsi="Tahoma" w:cs="Tahoma"/>
                <w:sz w:val="16"/>
                <w:szCs w:val="16"/>
              </w:rPr>
            </w:pPr>
          </w:p>
        </w:tc>
        <w:tc>
          <w:tcPr>
            <w:tcW w:w="1842" w:type="dxa"/>
            <w:tcBorders>
              <w:top w:val="single" w:sz="4" w:space="0" w:color="auto"/>
              <w:left w:val="nil"/>
              <w:bottom w:val="single" w:sz="4" w:space="0" w:color="auto"/>
              <w:right w:val="single" w:sz="4" w:space="0" w:color="auto"/>
            </w:tcBorders>
            <w:vAlign w:val="center"/>
          </w:tcPr>
          <w:p w14:paraId="6474068C" w14:textId="77777777" w:rsidR="00FD173F" w:rsidRPr="00AB4AB7" w:rsidRDefault="00FD173F" w:rsidP="00CB7D4B">
            <w:pPr>
              <w:jc w:val="center"/>
              <w:rPr>
                <w:rFonts w:ascii="Tahoma" w:hAnsi="Tahoma" w:cs="Tahoma"/>
                <w:sz w:val="16"/>
                <w:szCs w:val="16"/>
              </w:rPr>
            </w:pPr>
            <w:r w:rsidRPr="00AB4AB7">
              <w:rPr>
                <w:rFonts w:ascii="Tahoma" w:hAnsi="Tahoma" w:cs="Tahoma"/>
                <w:sz w:val="16"/>
                <w:szCs w:val="16"/>
              </w:rPr>
              <w:t>2.991.525,23</w:t>
            </w:r>
          </w:p>
          <w:p w14:paraId="522C1D26" w14:textId="77777777" w:rsidR="00FD173F" w:rsidRPr="0032247E" w:rsidRDefault="00FD173F" w:rsidP="00CB7D4B">
            <w:pPr>
              <w:jc w:val="center"/>
              <w:rPr>
                <w:rFonts w:ascii="Tahoma" w:hAnsi="Tahoma" w:cs="Tahoma"/>
                <w:sz w:val="16"/>
                <w:szCs w:val="16"/>
              </w:rPr>
            </w:pPr>
          </w:p>
        </w:tc>
        <w:tc>
          <w:tcPr>
            <w:tcW w:w="1276" w:type="dxa"/>
            <w:tcBorders>
              <w:top w:val="single" w:sz="4" w:space="0" w:color="auto"/>
              <w:left w:val="nil"/>
              <w:bottom w:val="single" w:sz="4" w:space="0" w:color="auto"/>
              <w:right w:val="single" w:sz="4" w:space="0" w:color="auto"/>
            </w:tcBorders>
            <w:vAlign w:val="center"/>
          </w:tcPr>
          <w:p w14:paraId="0167110D" w14:textId="77777777" w:rsidR="00FD173F" w:rsidRPr="0032247E" w:rsidRDefault="00FD173F" w:rsidP="00CB7D4B">
            <w:pPr>
              <w:jc w:val="center"/>
              <w:rPr>
                <w:rFonts w:ascii="Tahoma" w:hAnsi="Tahoma" w:cs="Tahoma"/>
                <w:sz w:val="16"/>
                <w:szCs w:val="16"/>
              </w:rPr>
            </w:pPr>
            <w:r>
              <w:rPr>
                <w:rFonts w:ascii="Tahoma" w:hAnsi="Tahoma" w:cs="Tahoma"/>
                <w:sz w:val="16"/>
                <w:szCs w:val="16"/>
              </w:rPr>
              <w:t>/</w:t>
            </w:r>
          </w:p>
        </w:tc>
        <w:tc>
          <w:tcPr>
            <w:tcW w:w="1418" w:type="dxa"/>
            <w:tcBorders>
              <w:top w:val="single" w:sz="4" w:space="0" w:color="auto"/>
              <w:left w:val="nil"/>
              <w:bottom w:val="single" w:sz="4" w:space="0" w:color="auto"/>
              <w:right w:val="single" w:sz="4" w:space="0" w:color="auto"/>
            </w:tcBorders>
            <w:vAlign w:val="center"/>
          </w:tcPr>
          <w:p w14:paraId="6A05D5D2" w14:textId="77777777" w:rsidR="00FD173F" w:rsidRPr="0032247E" w:rsidRDefault="00FD173F" w:rsidP="00CB7D4B">
            <w:pPr>
              <w:jc w:val="center"/>
              <w:rPr>
                <w:rFonts w:ascii="Tahoma" w:hAnsi="Tahoma" w:cs="Tahoma"/>
                <w:sz w:val="16"/>
                <w:szCs w:val="16"/>
              </w:rPr>
            </w:pPr>
            <w:r>
              <w:rPr>
                <w:rFonts w:ascii="Tahoma" w:hAnsi="Tahoma" w:cs="Tahoma"/>
                <w:sz w:val="16"/>
                <w:szCs w:val="16"/>
              </w:rPr>
              <w:t>4 leta od uvedbe v delo</w:t>
            </w:r>
          </w:p>
        </w:tc>
      </w:tr>
      <w:tr w:rsidR="00FD173F" w:rsidRPr="0032247E" w14:paraId="4B933BA4" w14:textId="77777777" w:rsidTr="00CB7D4B">
        <w:trPr>
          <w:trHeight w:val="442"/>
        </w:trPr>
        <w:tc>
          <w:tcPr>
            <w:tcW w:w="1138" w:type="dxa"/>
            <w:tcBorders>
              <w:top w:val="single" w:sz="4" w:space="0" w:color="auto"/>
              <w:left w:val="single" w:sz="4" w:space="0" w:color="auto"/>
              <w:bottom w:val="single" w:sz="4" w:space="0" w:color="auto"/>
              <w:right w:val="single" w:sz="4" w:space="0" w:color="auto"/>
            </w:tcBorders>
            <w:vAlign w:val="center"/>
          </w:tcPr>
          <w:p w14:paraId="07018C8F" w14:textId="77777777" w:rsidR="00FD173F" w:rsidRDefault="00FD173F" w:rsidP="00CB7D4B">
            <w:pPr>
              <w:rPr>
                <w:rFonts w:ascii="Tahoma" w:hAnsi="Tahoma" w:cs="Tahoma"/>
                <w:color w:val="000000"/>
                <w:sz w:val="16"/>
                <w:szCs w:val="16"/>
              </w:rPr>
            </w:pPr>
            <w:r>
              <w:rPr>
                <w:rFonts w:ascii="Tahoma" w:hAnsi="Tahoma" w:cs="Tahoma"/>
                <w:color w:val="000000"/>
                <w:sz w:val="16"/>
                <w:szCs w:val="16"/>
              </w:rPr>
              <w:t>3-ZJN/2021</w:t>
            </w:r>
          </w:p>
        </w:tc>
        <w:tc>
          <w:tcPr>
            <w:tcW w:w="992" w:type="dxa"/>
            <w:tcBorders>
              <w:top w:val="single" w:sz="4" w:space="0" w:color="auto"/>
              <w:left w:val="nil"/>
              <w:bottom w:val="single" w:sz="4" w:space="0" w:color="auto"/>
              <w:right w:val="single" w:sz="4" w:space="0" w:color="auto"/>
            </w:tcBorders>
            <w:vAlign w:val="center"/>
          </w:tcPr>
          <w:p w14:paraId="6179F6FB" w14:textId="77777777" w:rsidR="00FD173F" w:rsidRDefault="00FD173F" w:rsidP="00CB7D4B">
            <w:pPr>
              <w:rPr>
                <w:rFonts w:ascii="Tahoma" w:hAnsi="Tahoma" w:cs="Tahoma"/>
                <w:sz w:val="16"/>
                <w:szCs w:val="16"/>
              </w:rPr>
            </w:pPr>
            <w:r>
              <w:rPr>
                <w:rFonts w:ascii="Tahoma" w:hAnsi="Tahoma" w:cs="Tahoma"/>
                <w:sz w:val="16"/>
                <w:szCs w:val="16"/>
              </w:rPr>
              <w:t>Mokrice</w:t>
            </w:r>
          </w:p>
        </w:tc>
        <w:tc>
          <w:tcPr>
            <w:tcW w:w="2835" w:type="dxa"/>
            <w:tcBorders>
              <w:top w:val="single" w:sz="4" w:space="0" w:color="auto"/>
              <w:left w:val="nil"/>
              <w:bottom w:val="single" w:sz="4" w:space="0" w:color="auto"/>
              <w:right w:val="single" w:sz="4" w:space="0" w:color="auto"/>
            </w:tcBorders>
            <w:vAlign w:val="center"/>
          </w:tcPr>
          <w:p w14:paraId="1F04DB65" w14:textId="77777777" w:rsidR="00FD173F" w:rsidRDefault="00FD173F" w:rsidP="00CB7D4B">
            <w:pPr>
              <w:rPr>
                <w:rFonts w:ascii="Tahoma" w:hAnsi="Tahoma" w:cs="Tahoma"/>
                <w:sz w:val="16"/>
                <w:szCs w:val="16"/>
              </w:rPr>
            </w:pPr>
            <w:r>
              <w:rPr>
                <w:rFonts w:ascii="Tahoma" w:hAnsi="Tahoma" w:cs="Tahoma"/>
                <w:sz w:val="16"/>
                <w:szCs w:val="16"/>
              </w:rPr>
              <w:t xml:space="preserve">Cenitve kmetijskih zemljišč, </w:t>
            </w:r>
          </w:p>
          <w:p w14:paraId="18616DDD" w14:textId="77777777" w:rsidR="00FD173F" w:rsidRDefault="00FD173F" w:rsidP="00CB7D4B">
            <w:pPr>
              <w:rPr>
                <w:rFonts w:ascii="Tahoma" w:hAnsi="Tahoma" w:cs="Tahoma"/>
                <w:sz w:val="16"/>
                <w:szCs w:val="16"/>
              </w:rPr>
            </w:pPr>
            <w:r>
              <w:rPr>
                <w:rFonts w:ascii="Tahoma" w:hAnsi="Tahoma" w:cs="Tahoma"/>
                <w:sz w:val="16"/>
                <w:szCs w:val="16"/>
              </w:rPr>
              <w:t xml:space="preserve">Ivan Kovačič s.p., </w:t>
            </w:r>
          </w:p>
          <w:p w14:paraId="6CC0654A" w14:textId="77777777" w:rsidR="00FD173F" w:rsidRDefault="00FD173F" w:rsidP="00CB7D4B">
            <w:pPr>
              <w:rPr>
                <w:rFonts w:ascii="Tahoma" w:hAnsi="Tahoma" w:cs="Tahoma"/>
                <w:sz w:val="16"/>
                <w:szCs w:val="16"/>
              </w:rPr>
            </w:pPr>
            <w:r>
              <w:rPr>
                <w:rFonts w:ascii="Tahoma" w:hAnsi="Tahoma" w:cs="Tahoma"/>
                <w:sz w:val="16"/>
                <w:szCs w:val="16"/>
              </w:rPr>
              <w:t>Selska cesta 11, 8257 Dobova</w:t>
            </w:r>
          </w:p>
        </w:tc>
        <w:tc>
          <w:tcPr>
            <w:tcW w:w="5245" w:type="dxa"/>
            <w:tcBorders>
              <w:top w:val="single" w:sz="4" w:space="0" w:color="auto"/>
              <w:left w:val="nil"/>
              <w:bottom w:val="single" w:sz="4" w:space="0" w:color="auto"/>
              <w:right w:val="single" w:sz="4" w:space="0" w:color="auto"/>
            </w:tcBorders>
            <w:vAlign w:val="center"/>
          </w:tcPr>
          <w:p w14:paraId="2BFAB5F4" w14:textId="77777777" w:rsidR="00FD173F" w:rsidRDefault="00FD173F" w:rsidP="00CB7D4B">
            <w:pPr>
              <w:rPr>
                <w:rFonts w:ascii="Tahoma" w:hAnsi="Tahoma" w:cs="Tahoma"/>
                <w:sz w:val="16"/>
                <w:szCs w:val="16"/>
              </w:rPr>
            </w:pPr>
            <w:r w:rsidRPr="00F556AF">
              <w:rPr>
                <w:rFonts w:ascii="Tahoma" w:hAnsi="Tahoma" w:cs="Tahoma"/>
                <w:sz w:val="16"/>
                <w:szCs w:val="16"/>
              </w:rPr>
              <w:t>Izdelava cenitev kmetijskih zemljišč za potrebe pridobivanja nepremičnin za gradnjo prostorskih ureditev na območju DPN za HE Mokrice</w:t>
            </w:r>
          </w:p>
        </w:tc>
        <w:tc>
          <w:tcPr>
            <w:tcW w:w="1842" w:type="dxa"/>
            <w:tcBorders>
              <w:top w:val="single" w:sz="4" w:space="0" w:color="auto"/>
              <w:left w:val="nil"/>
              <w:bottom w:val="single" w:sz="4" w:space="0" w:color="auto"/>
              <w:right w:val="single" w:sz="4" w:space="0" w:color="auto"/>
            </w:tcBorders>
            <w:vAlign w:val="center"/>
          </w:tcPr>
          <w:p w14:paraId="4C232509" w14:textId="77777777" w:rsidR="00FD173F" w:rsidRPr="00AB4AB7" w:rsidRDefault="00FD173F" w:rsidP="00CB7D4B">
            <w:pPr>
              <w:jc w:val="center"/>
              <w:rPr>
                <w:rFonts w:ascii="Tahoma" w:hAnsi="Tahoma" w:cs="Tahoma"/>
                <w:sz w:val="16"/>
                <w:szCs w:val="16"/>
              </w:rPr>
            </w:pPr>
            <w:r>
              <w:rPr>
                <w:rFonts w:ascii="Tahoma" w:hAnsi="Tahoma" w:cs="Tahoma"/>
                <w:sz w:val="16"/>
                <w:szCs w:val="16"/>
              </w:rPr>
              <w:t>77.580,00</w:t>
            </w:r>
          </w:p>
        </w:tc>
        <w:tc>
          <w:tcPr>
            <w:tcW w:w="1276" w:type="dxa"/>
            <w:tcBorders>
              <w:top w:val="single" w:sz="4" w:space="0" w:color="auto"/>
              <w:left w:val="nil"/>
              <w:bottom w:val="single" w:sz="4" w:space="0" w:color="auto"/>
              <w:right w:val="single" w:sz="4" w:space="0" w:color="auto"/>
            </w:tcBorders>
            <w:vAlign w:val="center"/>
          </w:tcPr>
          <w:p w14:paraId="7B50AA79" w14:textId="77777777" w:rsidR="00FD173F" w:rsidRDefault="00FD173F" w:rsidP="00CB7D4B">
            <w:pPr>
              <w:jc w:val="center"/>
              <w:rPr>
                <w:rFonts w:ascii="Tahoma" w:hAnsi="Tahoma" w:cs="Tahoma"/>
                <w:sz w:val="16"/>
                <w:szCs w:val="16"/>
              </w:rPr>
            </w:pPr>
            <w:r>
              <w:rPr>
                <w:rFonts w:ascii="Tahoma" w:hAnsi="Tahoma" w:cs="Tahoma"/>
                <w:sz w:val="16"/>
                <w:szCs w:val="16"/>
              </w:rPr>
              <w:t>2. 9. 2021</w:t>
            </w:r>
          </w:p>
        </w:tc>
        <w:tc>
          <w:tcPr>
            <w:tcW w:w="1418" w:type="dxa"/>
            <w:tcBorders>
              <w:top w:val="single" w:sz="4" w:space="0" w:color="auto"/>
              <w:left w:val="nil"/>
              <w:bottom w:val="single" w:sz="4" w:space="0" w:color="auto"/>
              <w:right w:val="single" w:sz="4" w:space="0" w:color="auto"/>
            </w:tcBorders>
            <w:vAlign w:val="center"/>
          </w:tcPr>
          <w:p w14:paraId="60A8ECD9" w14:textId="77777777" w:rsidR="00FD173F" w:rsidRDefault="00FD173F" w:rsidP="00CB7D4B">
            <w:pPr>
              <w:jc w:val="center"/>
              <w:rPr>
                <w:rFonts w:ascii="Tahoma" w:hAnsi="Tahoma" w:cs="Tahoma"/>
                <w:sz w:val="16"/>
                <w:szCs w:val="16"/>
              </w:rPr>
            </w:pPr>
            <w:r>
              <w:rPr>
                <w:rFonts w:ascii="Tahoma" w:hAnsi="Tahoma" w:cs="Tahoma"/>
                <w:sz w:val="16"/>
                <w:szCs w:val="16"/>
              </w:rPr>
              <w:t>do odkupa vseh zemljišč za HE Mokrice</w:t>
            </w:r>
          </w:p>
        </w:tc>
      </w:tr>
      <w:tr w:rsidR="00FD173F" w:rsidRPr="0032247E" w14:paraId="0794C337" w14:textId="77777777" w:rsidTr="00CB7D4B">
        <w:trPr>
          <w:trHeight w:val="442"/>
        </w:trPr>
        <w:tc>
          <w:tcPr>
            <w:tcW w:w="1138" w:type="dxa"/>
            <w:tcBorders>
              <w:top w:val="single" w:sz="4" w:space="0" w:color="auto"/>
              <w:left w:val="single" w:sz="4" w:space="0" w:color="auto"/>
              <w:bottom w:val="single" w:sz="4" w:space="0" w:color="auto"/>
              <w:right w:val="single" w:sz="4" w:space="0" w:color="auto"/>
            </w:tcBorders>
            <w:vAlign w:val="center"/>
          </w:tcPr>
          <w:p w14:paraId="6A63D140" w14:textId="77777777" w:rsidR="00FD173F" w:rsidRDefault="00FD173F" w:rsidP="00CB7D4B">
            <w:pPr>
              <w:rPr>
                <w:rFonts w:ascii="Tahoma" w:hAnsi="Tahoma" w:cs="Tahoma"/>
                <w:color w:val="000000"/>
                <w:sz w:val="16"/>
                <w:szCs w:val="16"/>
              </w:rPr>
            </w:pPr>
            <w:r>
              <w:rPr>
                <w:rFonts w:ascii="Tahoma" w:hAnsi="Tahoma" w:cs="Tahoma"/>
                <w:color w:val="000000"/>
                <w:sz w:val="16"/>
                <w:szCs w:val="16"/>
              </w:rPr>
              <w:t>4-ZJN/2021</w:t>
            </w:r>
          </w:p>
        </w:tc>
        <w:tc>
          <w:tcPr>
            <w:tcW w:w="992" w:type="dxa"/>
            <w:tcBorders>
              <w:top w:val="single" w:sz="4" w:space="0" w:color="auto"/>
              <w:left w:val="nil"/>
              <w:bottom w:val="single" w:sz="4" w:space="0" w:color="auto"/>
              <w:right w:val="single" w:sz="4" w:space="0" w:color="auto"/>
            </w:tcBorders>
            <w:vAlign w:val="center"/>
          </w:tcPr>
          <w:p w14:paraId="125F79D1" w14:textId="77777777" w:rsidR="00FD173F" w:rsidRDefault="00FD173F" w:rsidP="00CB7D4B">
            <w:pPr>
              <w:rPr>
                <w:rFonts w:ascii="Tahoma" w:hAnsi="Tahoma" w:cs="Tahoma"/>
                <w:sz w:val="16"/>
                <w:szCs w:val="16"/>
              </w:rPr>
            </w:pPr>
            <w:r>
              <w:rPr>
                <w:rFonts w:ascii="Tahoma" w:hAnsi="Tahoma" w:cs="Tahoma"/>
                <w:sz w:val="16"/>
                <w:szCs w:val="16"/>
              </w:rPr>
              <w:t>Mokrice</w:t>
            </w:r>
          </w:p>
        </w:tc>
        <w:tc>
          <w:tcPr>
            <w:tcW w:w="2835" w:type="dxa"/>
            <w:tcBorders>
              <w:top w:val="single" w:sz="4" w:space="0" w:color="auto"/>
              <w:left w:val="nil"/>
              <w:bottom w:val="single" w:sz="4" w:space="0" w:color="auto"/>
              <w:right w:val="single" w:sz="4" w:space="0" w:color="auto"/>
            </w:tcBorders>
            <w:vAlign w:val="center"/>
          </w:tcPr>
          <w:p w14:paraId="73D0FA2D" w14:textId="77777777" w:rsidR="00FD173F" w:rsidRDefault="00FD173F" w:rsidP="00CB7D4B">
            <w:pPr>
              <w:rPr>
                <w:rFonts w:ascii="Tahoma" w:hAnsi="Tahoma" w:cs="Tahoma"/>
                <w:sz w:val="16"/>
                <w:szCs w:val="16"/>
              </w:rPr>
            </w:pPr>
            <w:r w:rsidRPr="00882EE5">
              <w:rPr>
                <w:rFonts w:ascii="Tahoma" w:hAnsi="Tahoma" w:cs="Tahoma"/>
                <w:sz w:val="16"/>
                <w:szCs w:val="16"/>
              </w:rPr>
              <w:t xml:space="preserve">AVGUSTA d.o.o., </w:t>
            </w:r>
          </w:p>
          <w:p w14:paraId="331A737B" w14:textId="77777777" w:rsidR="00FD173F" w:rsidRDefault="00FD173F" w:rsidP="00CB7D4B">
            <w:pPr>
              <w:rPr>
                <w:rFonts w:ascii="Tahoma" w:hAnsi="Tahoma" w:cs="Tahoma"/>
                <w:sz w:val="16"/>
                <w:szCs w:val="16"/>
              </w:rPr>
            </w:pPr>
            <w:r w:rsidRPr="00882EE5">
              <w:rPr>
                <w:rFonts w:ascii="Tahoma" w:hAnsi="Tahoma" w:cs="Tahoma"/>
                <w:sz w:val="16"/>
                <w:szCs w:val="16"/>
              </w:rPr>
              <w:t>Mestni trg 15, 5280 Idrija</w:t>
            </w:r>
          </w:p>
        </w:tc>
        <w:tc>
          <w:tcPr>
            <w:tcW w:w="5245" w:type="dxa"/>
            <w:tcBorders>
              <w:top w:val="single" w:sz="4" w:space="0" w:color="auto"/>
              <w:left w:val="nil"/>
              <w:bottom w:val="single" w:sz="4" w:space="0" w:color="auto"/>
              <w:right w:val="single" w:sz="4" w:space="0" w:color="auto"/>
            </w:tcBorders>
            <w:vAlign w:val="center"/>
          </w:tcPr>
          <w:p w14:paraId="18CCF527" w14:textId="77777777" w:rsidR="00FD173F" w:rsidRDefault="00FD173F" w:rsidP="00CB7D4B">
            <w:pPr>
              <w:rPr>
                <w:rFonts w:ascii="Tahoma" w:hAnsi="Tahoma" w:cs="Tahoma"/>
                <w:sz w:val="16"/>
                <w:szCs w:val="16"/>
              </w:rPr>
            </w:pPr>
            <w:r w:rsidRPr="00F556AF">
              <w:rPr>
                <w:rFonts w:ascii="Tahoma" w:hAnsi="Tahoma" w:cs="Tahoma"/>
                <w:sz w:val="16"/>
                <w:szCs w:val="16"/>
              </w:rPr>
              <w:t>Izkop posmrtnih ostankov povojnih pobojev prikritih gradbišč</w:t>
            </w:r>
          </w:p>
        </w:tc>
        <w:tc>
          <w:tcPr>
            <w:tcW w:w="1842" w:type="dxa"/>
            <w:tcBorders>
              <w:top w:val="single" w:sz="4" w:space="0" w:color="auto"/>
              <w:left w:val="nil"/>
              <w:bottom w:val="single" w:sz="4" w:space="0" w:color="auto"/>
              <w:right w:val="single" w:sz="4" w:space="0" w:color="auto"/>
            </w:tcBorders>
            <w:vAlign w:val="center"/>
          </w:tcPr>
          <w:p w14:paraId="09E586E1" w14:textId="77777777" w:rsidR="00FD173F" w:rsidRPr="00AB4AB7" w:rsidRDefault="00FD173F" w:rsidP="00CB7D4B">
            <w:pPr>
              <w:jc w:val="center"/>
              <w:rPr>
                <w:rFonts w:ascii="Tahoma" w:hAnsi="Tahoma" w:cs="Tahoma"/>
                <w:sz w:val="16"/>
                <w:szCs w:val="16"/>
              </w:rPr>
            </w:pPr>
            <w:r w:rsidRPr="00882EE5">
              <w:rPr>
                <w:rFonts w:ascii="Tahoma" w:hAnsi="Tahoma" w:cs="Tahoma"/>
                <w:sz w:val="16"/>
                <w:szCs w:val="16"/>
              </w:rPr>
              <w:t>170</w:t>
            </w:r>
            <w:r>
              <w:rPr>
                <w:rFonts w:ascii="Tahoma" w:hAnsi="Tahoma" w:cs="Tahoma"/>
                <w:sz w:val="16"/>
                <w:szCs w:val="16"/>
              </w:rPr>
              <w:t>.</w:t>
            </w:r>
            <w:r w:rsidRPr="00882EE5">
              <w:rPr>
                <w:rFonts w:ascii="Tahoma" w:hAnsi="Tahoma" w:cs="Tahoma"/>
                <w:sz w:val="16"/>
                <w:szCs w:val="16"/>
              </w:rPr>
              <w:t>850</w:t>
            </w:r>
            <w:r>
              <w:rPr>
                <w:rFonts w:ascii="Tahoma" w:hAnsi="Tahoma" w:cs="Tahoma"/>
                <w:sz w:val="16"/>
                <w:szCs w:val="16"/>
              </w:rPr>
              <w:t>,00</w:t>
            </w:r>
          </w:p>
        </w:tc>
        <w:tc>
          <w:tcPr>
            <w:tcW w:w="1276" w:type="dxa"/>
            <w:tcBorders>
              <w:top w:val="single" w:sz="4" w:space="0" w:color="auto"/>
              <w:left w:val="nil"/>
              <w:bottom w:val="single" w:sz="4" w:space="0" w:color="auto"/>
              <w:right w:val="single" w:sz="4" w:space="0" w:color="auto"/>
            </w:tcBorders>
            <w:vAlign w:val="center"/>
          </w:tcPr>
          <w:p w14:paraId="45741192" w14:textId="77777777" w:rsidR="00FD173F" w:rsidRDefault="00FD173F" w:rsidP="00CB7D4B">
            <w:pPr>
              <w:jc w:val="center"/>
              <w:rPr>
                <w:rFonts w:ascii="Tahoma" w:hAnsi="Tahoma" w:cs="Tahoma"/>
                <w:sz w:val="16"/>
                <w:szCs w:val="16"/>
              </w:rPr>
            </w:pPr>
            <w:r w:rsidRPr="00882EE5">
              <w:rPr>
                <w:rFonts w:ascii="Tahoma" w:hAnsi="Tahoma" w:cs="Tahoma"/>
                <w:sz w:val="16"/>
                <w:szCs w:val="16"/>
              </w:rPr>
              <w:t>29.11.2021</w:t>
            </w:r>
          </w:p>
        </w:tc>
        <w:tc>
          <w:tcPr>
            <w:tcW w:w="1418" w:type="dxa"/>
            <w:tcBorders>
              <w:top w:val="single" w:sz="4" w:space="0" w:color="auto"/>
              <w:left w:val="nil"/>
              <w:bottom w:val="single" w:sz="4" w:space="0" w:color="auto"/>
              <w:right w:val="single" w:sz="4" w:space="0" w:color="auto"/>
            </w:tcBorders>
            <w:vAlign w:val="center"/>
          </w:tcPr>
          <w:p w14:paraId="10D2F1D9" w14:textId="77777777" w:rsidR="00FD173F" w:rsidRDefault="00FD173F" w:rsidP="00CB7D4B">
            <w:pPr>
              <w:jc w:val="center"/>
              <w:rPr>
                <w:rFonts w:ascii="Tahoma" w:hAnsi="Tahoma" w:cs="Tahoma"/>
                <w:sz w:val="16"/>
                <w:szCs w:val="16"/>
              </w:rPr>
            </w:pPr>
            <w:r w:rsidRPr="00B218F2">
              <w:rPr>
                <w:rFonts w:ascii="Tahoma" w:hAnsi="Tahoma" w:cs="Tahoma"/>
                <w:sz w:val="16"/>
                <w:szCs w:val="16"/>
              </w:rPr>
              <w:t>31.12.2023</w:t>
            </w:r>
          </w:p>
        </w:tc>
      </w:tr>
      <w:tr w:rsidR="00FD173F" w:rsidRPr="0032247E" w14:paraId="514C317D" w14:textId="77777777" w:rsidTr="00CB7D4B">
        <w:trPr>
          <w:trHeight w:val="442"/>
        </w:trPr>
        <w:tc>
          <w:tcPr>
            <w:tcW w:w="1138" w:type="dxa"/>
            <w:tcBorders>
              <w:top w:val="single" w:sz="4" w:space="0" w:color="auto"/>
              <w:left w:val="single" w:sz="4" w:space="0" w:color="auto"/>
              <w:bottom w:val="single" w:sz="4" w:space="0" w:color="auto"/>
              <w:right w:val="single" w:sz="4" w:space="0" w:color="auto"/>
            </w:tcBorders>
            <w:vAlign w:val="center"/>
          </w:tcPr>
          <w:p w14:paraId="7111BCFD" w14:textId="77777777" w:rsidR="00FD173F" w:rsidRDefault="00FD173F" w:rsidP="00CB7D4B">
            <w:pPr>
              <w:rPr>
                <w:rFonts w:ascii="Tahoma" w:hAnsi="Tahoma" w:cs="Tahoma"/>
                <w:color w:val="000000"/>
                <w:sz w:val="16"/>
                <w:szCs w:val="16"/>
              </w:rPr>
            </w:pPr>
            <w:r>
              <w:rPr>
                <w:rFonts w:ascii="Tahoma" w:hAnsi="Tahoma" w:cs="Tahoma"/>
                <w:color w:val="000000"/>
                <w:sz w:val="16"/>
                <w:szCs w:val="16"/>
              </w:rPr>
              <w:t>5-ZJN/2021</w:t>
            </w:r>
          </w:p>
        </w:tc>
        <w:tc>
          <w:tcPr>
            <w:tcW w:w="992" w:type="dxa"/>
            <w:tcBorders>
              <w:top w:val="single" w:sz="4" w:space="0" w:color="auto"/>
              <w:left w:val="nil"/>
              <w:bottom w:val="single" w:sz="4" w:space="0" w:color="auto"/>
              <w:right w:val="single" w:sz="4" w:space="0" w:color="auto"/>
            </w:tcBorders>
            <w:vAlign w:val="center"/>
          </w:tcPr>
          <w:p w14:paraId="508C35F6" w14:textId="77777777" w:rsidR="00FD173F" w:rsidRDefault="00FD173F" w:rsidP="00CB7D4B">
            <w:pPr>
              <w:rPr>
                <w:rFonts w:ascii="Tahoma" w:hAnsi="Tahoma" w:cs="Tahoma"/>
                <w:sz w:val="16"/>
                <w:szCs w:val="16"/>
              </w:rPr>
            </w:pPr>
            <w:r>
              <w:rPr>
                <w:rFonts w:ascii="Tahoma" w:hAnsi="Tahoma" w:cs="Tahoma"/>
                <w:sz w:val="16"/>
                <w:szCs w:val="16"/>
              </w:rPr>
              <w:t>Brežice</w:t>
            </w:r>
          </w:p>
        </w:tc>
        <w:tc>
          <w:tcPr>
            <w:tcW w:w="2835" w:type="dxa"/>
            <w:tcBorders>
              <w:top w:val="single" w:sz="4" w:space="0" w:color="auto"/>
              <w:left w:val="nil"/>
              <w:bottom w:val="single" w:sz="4" w:space="0" w:color="auto"/>
              <w:right w:val="single" w:sz="4" w:space="0" w:color="auto"/>
            </w:tcBorders>
            <w:vAlign w:val="center"/>
          </w:tcPr>
          <w:p w14:paraId="2DFF088B" w14:textId="77777777" w:rsidR="00FD173F" w:rsidRDefault="00FD173F" w:rsidP="00CB7D4B">
            <w:pPr>
              <w:rPr>
                <w:rFonts w:ascii="Tahoma" w:hAnsi="Tahoma" w:cs="Tahoma"/>
                <w:sz w:val="16"/>
                <w:szCs w:val="16"/>
              </w:rPr>
            </w:pPr>
            <w:r w:rsidRPr="00882EE5">
              <w:rPr>
                <w:rFonts w:ascii="Tahoma" w:hAnsi="Tahoma" w:cs="Tahoma"/>
                <w:sz w:val="16"/>
                <w:szCs w:val="16"/>
              </w:rPr>
              <w:t xml:space="preserve">JV IRGO, ZAG in </w:t>
            </w:r>
          </w:p>
          <w:p w14:paraId="2BF77EBC" w14:textId="77777777" w:rsidR="00FD173F" w:rsidRDefault="00FD173F" w:rsidP="00CB7D4B">
            <w:pPr>
              <w:rPr>
                <w:rFonts w:ascii="Tahoma" w:hAnsi="Tahoma" w:cs="Tahoma"/>
                <w:sz w:val="16"/>
                <w:szCs w:val="16"/>
              </w:rPr>
            </w:pPr>
            <w:r w:rsidRPr="00882EE5">
              <w:rPr>
                <w:rFonts w:ascii="Tahoma" w:hAnsi="Tahoma" w:cs="Tahoma"/>
                <w:sz w:val="16"/>
                <w:szCs w:val="16"/>
              </w:rPr>
              <w:t xml:space="preserve">Irgo Consulting d.o.o., </w:t>
            </w:r>
          </w:p>
          <w:p w14:paraId="50C5BBA7" w14:textId="77777777" w:rsidR="00FD173F" w:rsidRDefault="00FD173F" w:rsidP="00CB7D4B">
            <w:pPr>
              <w:rPr>
                <w:rFonts w:ascii="Tahoma" w:hAnsi="Tahoma" w:cs="Tahoma"/>
                <w:sz w:val="16"/>
                <w:szCs w:val="16"/>
              </w:rPr>
            </w:pPr>
            <w:r w:rsidRPr="00882EE5">
              <w:rPr>
                <w:rFonts w:ascii="Tahoma" w:hAnsi="Tahoma" w:cs="Tahoma"/>
                <w:sz w:val="16"/>
                <w:szCs w:val="16"/>
              </w:rPr>
              <w:t>Slovenčeva ulica 93, 1000 Ljubljana</w:t>
            </w:r>
          </w:p>
        </w:tc>
        <w:tc>
          <w:tcPr>
            <w:tcW w:w="5245" w:type="dxa"/>
            <w:tcBorders>
              <w:top w:val="single" w:sz="4" w:space="0" w:color="auto"/>
              <w:left w:val="nil"/>
              <w:bottom w:val="single" w:sz="4" w:space="0" w:color="auto"/>
              <w:right w:val="single" w:sz="4" w:space="0" w:color="auto"/>
            </w:tcBorders>
            <w:vAlign w:val="center"/>
          </w:tcPr>
          <w:p w14:paraId="4CBCC8D7" w14:textId="77777777" w:rsidR="00FD173F" w:rsidRPr="00F556AF" w:rsidRDefault="00FD173F" w:rsidP="00CB7D4B">
            <w:pPr>
              <w:rPr>
                <w:rFonts w:ascii="Tahoma" w:hAnsi="Tahoma" w:cs="Tahoma"/>
                <w:sz w:val="16"/>
                <w:szCs w:val="16"/>
              </w:rPr>
            </w:pPr>
            <w:r w:rsidRPr="00882EE5">
              <w:rPr>
                <w:rFonts w:ascii="Tahoma" w:hAnsi="Tahoma" w:cs="Tahoma"/>
                <w:sz w:val="16"/>
                <w:szCs w:val="16"/>
              </w:rPr>
              <w:t>Izvajanje zunanje kontrole kvalitete izvajanja del protipoplavne ureditve Močnika v Zgornji Pohanci</w:t>
            </w:r>
          </w:p>
        </w:tc>
        <w:tc>
          <w:tcPr>
            <w:tcW w:w="1842" w:type="dxa"/>
            <w:tcBorders>
              <w:top w:val="single" w:sz="4" w:space="0" w:color="auto"/>
              <w:left w:val="nil"/>
              <w:bottom w:val="single" w:sz="4" w:space="0" w:color="auto"/>
              <w:right w:val="single" w:sz="4" w:space="0" w:color="auto"/>
            </w:tcBorders>
            <w:vAlign w:val="center"/>
          </w:tcPr>
          <w:p w14:paraId="0171AB6A" w14:textId="77777777" w:rsidR="00FD173F" w:rsidRDefault="00FD173F" w:rsidP="00CB7D4B">
            <w:pPr>
              <w:jc w:val="center"/>
              <w:rPr>
                <w:rFonts w:ascii="Tahoma" w:hAnsi="Tahoma" w:cs="Tahoma"/>
                <w:sz w:val="16"/>
                <w:szCs w:val="16"/>
              </w:rPr>
            </w:pPr>
            <w:r w:rsidRPr="00882EE5">
              <w:rPr>
                <w:rFonts w:ascii="Tahoma" w:hAnsi="Tahoma" w:cs="Tahoma"/>
                <w:sz w:val="16"/>
                <w:szCs w:val="16"/>
              </w:rPr>
              <w:t>106</w:t>
            </w:r>
            <w:r>
              <w:rPr>
                <w:rFonts w:ascii="Tahoma" w:hAnsi="Tahoma" w:cs="Tahoma"/>
                <w:sz w:val="16"/>
                <w:szCs w:val="16"/>
              </w:rPr>
              <w:t>.</w:t>
            </w:r>
            <w:r w:rsidRPr="00882EE5">
              <w:rPr>
                <w:rFonts w:ascii="Tahoma" w:hAnsi="Tahoma" w:cs="Tahoma"/>
                <w:sz w:val="16"/>
                <w:szCs w:val="16"/>
              </w:rPr>
              <w:t>460,52</w:t>
            </w:r>
          </w:p>
        </w:tc>
        <w:tc>
          <w:tcPr>
            <w:tcW w:w="1276" w:type="dxa"/>
            <w:tcBorders>
              <w:top w:val="single" w:sz="4" w:space="0" w:color="auto"/>
              <w:left w:val="nil"/>
              <w:bottom w:val="single" w:sz="4" w:space="0" w:color="auto"/>
              <w:right w:val="single" w:sz="4" w:space="0" w:color="auto"/>
            </w:tcBorders>
            <w:vAlign w:val="center"/>
          </w:tcPr>
          <w:p w14:paraId="00C9A3AE" w14:textId="77777777" w:rsidR="00FD173F" w:rsidRDefault="00FD173F" w:rsidP="00CB7D4B">
            <w:pPr>
              <w:jc w:val="center"/>
              <w:rPr>
                <w:rFonts w:ascii="Tahoma" w:hAnsi="Tahoma" w:cs="Tahoma"/>
                <w:sz w:val="16"/>
                <w:szCs w:val="16"/>
              </w:rPr>
            </w:pPr>
            <w:r w:rsidRPr="00882EE5">
              <w:rPr>
                <w:rFonts w:ascii="Tahoma" w:hAnsi="Tahoma" w:cs="Tahoma"/>
                <w:sz w:val="16"/>
                <w:szCs w:val="16"/>
              </w:rPr>
              <w:t>5.01.2022</w:t>
            </w:r>
          </w:p>
        </w:tc>
        <w:tc>
          <w:tcPr>
            <w:tcW w:w="1418" w:type="dxa"/>
            <w:tcBorders>
              <w:top w:val="single" w:sz="4" w:space="0" w:color="auto"/>
              <w:left w:val="nil"/>
              <w:bottom w:val="single" w:sz="4" w:space="0" w:color="auto"/>
              <w:right w:val="single" w:sz="4" w:space="0" w:color="auto"/>
            </w:tcBorders>
            <w:vAlign w:val="center"/>
          </w:tcPr>
          <w:p w14:paraId="5298F718" w14:textId="77777777" w:rsidR="00FD173F" w:rsidRDefault="00FD173F" w:rsidP="00CB7D4B">
            <w:pPr>
              <w:jc w:val="center"/>
              <w:rPr>
                <w:rFonts w:ascii="Tahoma" w:hAnsi="Tahoma" w:cs="Tahoma"/>
                <w:sz w:val="16"/>
                <w:szCs w:val="16"/>
              </w:rPr>
            </w:pPr>
            <w:r w:rsidRPr="00B218F2">
              <w:rPr>
                <w:rFonts w:ascii="Tahoma" w:hAnsi="Tahoma" w:cs="Tahoma"/>
                <w:sz w:val="16"/>
                <w:szCs w:val="16"/>
              </w:rPr>
              <w:t>31.12.2022</w:t>
            </w:r>
          </w:p>
        </w:tc>
      </w:tr>
    </w:tbl>
    <w:p w14:paraId="4604DC1B" w14:textId="77777777" w:rsidR="00465B76" w:rsidRDefault="00465B76" w:rsidP="001A4594">
      <w:pPr>
        <w:pStyle w:val="Naslov2"/>
        <w:rPr>
          <w:rFonts w:ascii="Tahoma" w:hAnsi="Tahoma" w:cs="Tahoma"/>
          <w:sz w:val="20"/>
          <w:szCs w:val="20"/>
        </w:rPr>
        <w:sectPr w:rsidR="00465B76" w:rsidSect="00CF502A">
          <w:footerReference w:type="default" r:id="rId47"/>
          <w:pgSz w:w="16840" w:h="11907" w:orient="landscape" w:code="9"/>
          <w:pgMar w:top="1418" w:right="1418" w:bottom="1134" w:left="1418" w:header="709" w:footer="709" w:gutter="0"/>
          <w:cols w:space="708"/>
          <w:docGrid w:linePitch="360"/>
        </w:sectPr>
      </w:pPr>
    </w:p>
    <w:p w14:paraId="437CD492" w14:textId="77777777" w:rsidR="00B67A61" w:rsidRPr="00C04F56" w:rsidRDefault="007156F7" w:rsidP="00015EE0">
      <w:pPr>
        <w:pStyle w:val="Naslov2"/>
        <w:jc w:val="both"/>
        <w:rPr>
          <w:rFonts w:ascii="Tahoma" w:hAnsi="Tahoma" w:cs="Tahoma"/>
          <w:sz w:val="20"/>
          <w:szCs w:val="20"/>
        </w:rPr>
      </w:pPr>
      <w:bookmarkStart w:id="108" w:name="_Toc66860258"/>
      <w:bookmarkStart w:id="109" w:name="_Toc159650036"/>
      <w:bookmarkStart w:id="110" w:name="_Toc168888082"/>
      <w:bookmarkStart w:id="111" w:name="_Toc168888268"/>
      <w:bookmarkStart w:id="112" w:name="_Toc536087741"/>
      <w:bookmarkStart w:id="113" w:name="_Toc94858460"/>
      <w:r>
        <w:rPr>
          <w:rFonts w:ascii="Tahoma" w:hAnsi="Tahoma" w:cs="Tahoma"/>
          <w:sz w:val="20"/>
          <w:szCs w:val="20"/>
        </w:rPr>
        <w:lastRenderedPageBreak/>
        <w:t xml:space="preserve">2.6 </w:t>
      </w:r>
      <w:r w:rsidR="00B67A61" w:rsidRPr="00C04F56">
        <w:rPr>
          <w:rFonts w:ascii="Tahoma" w:hAnsi="Tahoma" w:cs="Tahoma"/>
          <w:sz w:val="20"/>
          <w:szCs w:val="20"/>
        </w:rPr>
        <w:t>AKTIVNOSTI NA PODROČJU RAZISKAV IN RAZVOJA</w:t>
      </w:r>
      <w:bookmarkEnd w:id="108"/>
      <w:bookmarkEnd w:id="109"/>
      <w:bookmarkEnd w:id="110"/>
      <w:bookmarkEnd w:id="111"/>
      <w:bookmarkEnd w:id="112"/>
      <w:bookmarkEnd w:id="113"/>
    </w:p>
    <w:p w14:paraId="26F3B9EF" w14:textId="77777777" w:rsidR="00B67A61" w:rsidRPr="00C04F56" w:rsidRDefault="00B67A61"/>
    <w:p w14:paraId="6F30D7F1" w14:textId="77777777" w:rsidR="00867A3B" w:rsidRDefault="00B67A61" w:rsidP="005E3AD9">
      <w:pPr>
        <w:jc w:val="both"/>
        <w:rPr>
          <w:rFonts w:ascii="Tahoma" w:hAnsi="Tahoma" w:cs="Tahoma"/>
          <w:sz w:val="20"/>
          <w:szCs w:val="20"/>
        </w:rPr>
      </w:pPr>
      <w:r w:rsidRPr="00C04F56">
        <w:rPr>
          <w:rFonts w:ascii="Tahoma" w:hAnsi="Tahoma" w:cs="Tahoma"/>
          <w:sz w:val="20"/>
          <w:szCs w:val="20"/>
        </w:rPr>
        <w:t>Družba se ne ukvarja z aktivnostmi, ki so povezane z raziskavami in razvojem. Družba je bila ustanovljena z osnovnim namenom izvedbe ureditve vodne, državne in lokalne infrastrukture pri izgradnji HE na Spodnji Savi ter obratovanja in vzdrževanja vodne infrastrukture na vplivnem območju energetskega izkoriščanja vodnega potenciala Spodnje Save.</w:t>
      </w:r>
    </w:p>
    <w:p w14:paraId="3FD93BC0" w14:textId="77777777" w:rsidR="00B67A61" w:rsidRPr="00C04F56" w:rsidRDefault="00B67A61" w:rsidP="005E3AD9">
      <w:pPr>
        <w:jc w:val="both"/>
        <w:rPr>
          <w:rFonts w:ascii="Tahoma" w:hAnsi="Tahoma" w:cs="Tahoma"/>
          <w:sz w:val="20"/>
          <w:szCs w:val="20"/>
        </w:rPr>
      </w:pPr>
      <w:r w:rsidRPr="00C04F56">
        <w:rPr>
          <w:rFonts w:ascii="Tahoma" w:hAnsi="Tahoma" w:cs="Tahoma"/>
          <w:sz w:val="20"/>
          <w:szCs w:val="20"/>
        </w:rPr>
        <w:t xml:space="preserve"> </w:t>
      </w:r>
    </w:p>
    <w:p w14:paraId="0BD610B1" w14:textId="77777777" w:rsidR="00B67A61" w:rsidRPr="00603D86" w:rsidRDefault="007156F7" w:rsidP="00015EE0">
      <w:pPr>
        <w:pStyle w:val="Naslov2"/>
        <w:jc w:val="both"/>
        <w:rPr>
          <w:rFonts w:ascii="Tahoma" w:hAnsi="Tahoma" w:cs="Tahoma"/>
          <w:sz w:val="20"/>
          <w:szCs w:val="20"/>
        </w:rPr>
      </w:pPr>
      <w:bookmarkStart w:id="114" w:name="_Toc159650037"/>
      <w:bookmarkStart w:id="115" w:name="_Toc168888083"/>
      <w:bookmarkStart w:id="116" w:name="_Toc168888269"/>
      <w:bookmarkStart w:id="117" w:name="_Toc536087742"/>
      <w:bookmarkStart w:id="118" w:name="_Toc94858461"/>
      <w:r w:rsidRPr="00603D86">
        <w:rPr>
          <w:rFonts w:ascii="Tahoma" w:hAnsi="Tahoma" w:cs="Tahoma"/>
          <w:sz w:val="20"/>
          <w:szCs w:val="20"/>
        </w:rPr>
        <w:t xml:space="preserve">2.7 </w:t>
      </w:r>
      <w:r w:rsidR="00B67A61" w:rsidRPr="00603D86">
        <w:rPr>
          <w:rFonts w:ascii="Tahoma" w:hAnsi="Tahoma" w:cs="Tahoma"/>
          <w:sz w:val="20"/>
          <w:szCs w:val="20"/>
        </w:rPr>
        <w:t>ZAPOSLENI</w:t>
      </w:r>
      <w:bookmarkEnd w:id="114"/>
      <w:bookmarkEnd w:id="115"/>
      <w:bookmarkEnd w:id="116"/>
      <w:bookmarkEnd w:id="117"/>
      <w:bookmarkEnd w:id="118"/>
    </w:p>
    <w:p w14:paraId="2E4B04E8" w14:textId="77777777" w:rsidR="00B67A61" w:rsidRPr="00C76EAF" w:rsidRDefault="00B67A61" w:rsidP="00C34209">
      <w:pPr>
        <w:rPr>
          <w:highlight w:val="yellow"/>
        </w:rPr>
      </w:pPr>
    </w:p>
    <w:p w14:paraId="0F081160" w14:textId="77777777" w:rsidR="00B51434" w:rsidRPr="00C76EAF" w:rsidRDefault="00B51434" w:rsidP="00B51434">
      <w:pPr>
        <w:rPr>
          <w:rFonts w:ascii="Tahoma" w:hAnsi="Tahoma" w:cs="Tahoma"/>
          <w:sz w:val="20"/>
          <w:szCs w:val="20"/>
          <w:highlight w:val="yellow"/>
        </w:rPr>
      </w:pPr>
    </w:p>
    <w:p w14:paraId="2868197B" w14:textId="77777777" w:rsidR="00603D86" w:rsidRDefault="00603D86" w:rsidP="00603D86">
      <w:pPr>
        <w:jc w:val="both"/>
        <w:rPr>
          <w:rFonts w:ascii="Tahoma" w:hAnsi="Tahoma" w:cs="Tahoma"/>
          <w:sz w:val="20"/>
          <w:szCs w:val="20"/>
        </w:rPr>
      </w:pPr>
      <w:r w:rsidRPr="00501A26">
        <w:rPr>
          <w:rFonts w:ascii="Tahoma" w:hAnsi="Tahoma" w:cs="Tahoma"/>
          <w:sz w:val="20"/>
          <w:szCs w:val="20"/>
        </w:rPr>
        <w:t xml:space="preserve">V javnem podjetju je bilo na dan </w:t>
      </w:r>
      <w:r>
        <w:rPr>
          <w:rFonts w:ascii="Tahoma" w:hAnsi="Tahoma" w:cs="Tahoma"/>
          <w:sz w:val="20"/>
          <w:szCs w:val="20"/>
        </w:rPr>
        <w:t>31. 12. 2021</w:t>
      </w:r>
      <w:r w:rsidRPr="00501A26">
        <w:rPr>
          <w:rFonts w:ascii="Tahoma" w:hAnsi="Tahoma" w:cs="Tahoma"/>
          <w:sz w:val="20"/>
          <w:szCs w:val="20"/>
        </w:rPr>
        <w:t xml:space="preserve"> zaposlenih 16 delavcev. Sklenjenih je bilo </w:t>
      </w:r>
      <w:r>
        <w:rPr>
          <w:rFonts w:ascii="Tahoma" w:hAnsi="Tahoma" w:cs="Tahoma"/>
          <w:sz w:val="20"/>
          <w:szCs w:val="20"/>
        </w:rPr>
        <w:t>šestnajst</w:t>
      </w:r>
      <w:r w:rsidRPr="00501A26">
        <w:rPr>
          <w:rFonts w:ascii="Tahoma" w:hAnsi="Tahoma" w:cs="Tahoma"/>
          <w:sz w:val="20"/>
          <w:szCs w:val="20"/>
        </w:rPr>
        <w:t xml:space="preserve"> pogodb o zaposlitvi za nedoločen čas</w:t>
      </w:r>
      <w:r>
        <w:rPr>
          <w:rFonts w:ascii="Tahoma" w:hAnsi="Tahoma" w:cs="Tahoma"/>
          <w:sz w:val="20"/>
          <w:szCs w:val="20"/>
        </w:rPr>
        <w:t xml:space="preserve">. Na podlagi sprejetega Poslovnega načrta za leto 2018 je za </w:t>
      </w:r>
      <w:r w:rsidRPr="00501A26">
        <w:rPr>
          <w:rFonts w:ascii="Tahoma" w:hAnsi="Tahoma" w:cs="Tahoma"/>
          <w:sz w:val="20"/>
          <w:szCs w:val="20"/>
        </w:rPr>
        <w:t>delovn</w:t>
      </w:r>
      <w:r>
        <w:rPr>
          <w:rFonts w:ascii="Tahoma" w:hAnsi="Tahoma" w:cs="Tahoma"/>
          <w:sz w:val="20"/>
          <w:szCs w:val="20"/>
        </w:rPr>
        <w:t>o</w:t>
      </w:r>
      <w:r w:rsidRPr="00501A26">
        <w:rPr>
          <w:rFonts w:ascii="Tahoma" w:hAnsi="Tahoma" w:cs="Tahoma"/>
          <w:sz w:val="20"/>
          <w:szCs w:val="20"/>
        </w:rPr>
        <w:t xml:space="preserve"> mest</w:t>
      </w:r>
      <w:r>
        <w:rPr>
          <w:rFonts w:ascii="Tahoma" w:hAnsi="Tahoma" w:cs="Tahoma"/>
          <w:sz w:val="20"/>
          <w:szCs w:val="20"/>
        </w:rPr>
        <w:t>o</w:t>
      </w:r>
      <w:r w:rsidRPr="00501A26">
        <w:rPr>
          <w:rFonts w:ascii="Tahoma" w:hAnsi="Tahoma" w:cs="Tahoma"/>
          <w:sz w:val="20"/>
          <w:szCs w:val="20"/>
        </w:rPr>
        <w:t xml:space="preserve"> Samostojni ekonomist za računovodstvo</w:t>
      </w:r>
      <w:r>
        <w:rPr>
          <w:rFonts w:ascii="Tahoma" w:hAnsi="Tahoma" w:cs="Tahoma"/>
          <w:sz w:val="20"/>
          <w:szCs w:val="20"/>
        </w:rPr>
        <w:t xml:space="preserve"> od 1. 4. 2018 dalje sklenjena pogodba </w:t>
      </w:r>
      <w:r w:rsidRPr="00501A26">
        <w:rPr>
          <w:rFonts w:ascii="Tahoma" w:hAnsi="Tahoma" w:cs="Tahoma"/>
          <w:sz w:val="20"/>
          <w:szCs w:val="20"/>
        </w:rPr>
        <w:t>s krajšim delovnim časom</w:t>
      </w:r>
      <w:r>
        <w:rPr>
          <w:rFonts w:ascii="Tahoma" w:hAnsi="Tahoma" w:cs="Tahoma"/>
          <w:sz w:val="20"/>
          <w:szCs w:val="20"/>
        </w:rPr>
        <w:t xml:space="preserve"> (30 ur na teden). </w:t>
      </w:r>
    </w:p>
    <w:p w14:paraId="3CA651C2" w14:textId="77777777" w:rsidR="00603D86" w:rsidRDefault="00603D86" w:rsidP="00603D86">
      <w:pPr>
        <w:jc w:val="both"/>
        <w:rPr>
          <w:rFonts w:ascii="Tahoma" w:hAnsi="Tahoma" w:cs="Tahoma"/>
          <w:sz w:val="20"/>
          <w:szCs w:val="20"/>
        </w:rPr>
      </w:pPr>
    </w:p>
    <w:p w14:paraId="539B63A8" w14:textId="77777777" w:rsidR="00603D86" w:rsidRDefault="00603D86" w:rsidP="00603D86">
      <w:pPr>
        <w:jc w:val="both"/>
        <w:rPr>
          <w:rFonts w:ascii="Tahoma" w:hAnsi="Tahoma" w:cs="Tahoma"/>
          <w:sz w:val="20"/>
          <w:szCs w:val="20"/>
        </w:rPr>
      </w:pPr>
      <w:r>
        <w:rPr>
          <w:rFonts w:ascii="Tahoma" w:hAnsi="Tahoma" w:cs="Tahoma"/>
          <w:sz w:val="20"/>
          <w:szCs w:val="20"/>
        </w:rPr>
        <w:t>Dne 5. 1. 2021 je bil sprejet Pravilnik o spremembah in dopolnitvah Pravilnika o organizaciji javnega podjetja in sistematizaciji delovnih mest, s katerimi je bilo sistematizirano novo delovno mesto Pomočnik direktorja. Za navedeno delovno mesto še ni bila sklenjena pogodba o zaposlitvi.</w:t>
      </w:r>
      <w:r w:rsidRPr="00C03E4E">
        <w:rPr>
          <w:rFonts w:ascii="Tahoma" w:hAnsi="Tahoma" w:cs="Tahoma"/>
          <w:sz w:val="20"/>
          <w:szCs w:val="20"/>
        </w:rPr>
        <w:t xml:space="preserve"> </w:t>
      </w:r>
      <w:r>
        <w:rPr>
          <w:rFonts w:ascii="Tahoma" w:hAnsi="Tahoma" w:cs="Tahoma"/>
          <w:sz w:val="20"/>
          <w:szCs w:val="20"/>
        </w:rPr>
        <w:t>Spremembe pravilnika so bile sprejete tudi 25. 8. 2021, s katerim so bile opravljene korekcije opisa delovnih obveznosti na delovnem mestu Tajnica družbe (sedaj Poslovna sekretarka) ter višine RR pri nekaterih delovnih mestih in sicer z namenom vzpostavitve primerljivosti glede na zahtevane pogoje za opravljanje dela na delovnem mestu in odgovornosti pri opravljanju dela.</w:t>
      </w:r>
    </w:p>
    <w:p w14:paraId="0B4AF841" w14:textId="77777777" w:rsidR="00603D86" w:rsidRDefault="00603D86" w:rsidP="00603D86">
      <w:pPr>
        <w:rPr>
          <w:rFonts w:ascii="Tahoma" w:hAnsi="Tahoma" w:cs="Tahoma"/>
          <w:sz w:val="20"/>
          <w:szCs w:val="20"/>
        </w:rPr>
      </w:pPr>
    </w:p>
    <w:p w14:paraId="56228F62" w14:textId="77777777" w:rsidR="00603D86" w:rsidRDefault="00603D86" w:rsidP="00603D86">
      <w:pPr>
        <w:rPr>
          <w:rFonts w:ascii="Tahoma" w:hAnsi="Tahoma" w:cs="Tahoma"/>
          <w:b/>
          <w:sz w:val="20"/>
          <w:szCs w:val="20"/>
        </w:rPr>
      </w:pPr>
      <w:r w:rsidRPr="00B720A4">
        <w:rPr>
          <w:rFonts w:ascii="Tahoma" w:hAnsi="Tahoma" w:cs="Tahoma"/>
          <w:b/>
          <w:sz w:val="20"/>
          <w:szCs w:val="20"/>
        </w:rPr>
        <w:t>Tabela: Število zaposlenih po sektorjih na dan 1.</w:t>
      </w:r>
      <w:r>
        <w:rPr>
          <w:rFonts w:ascii="Tahoma" w:hAnsi="Tahoma" w:cs="Tahoma"/>
          <w:b/>
          <w:sz w:val="20"/>
          <w:szCs w:val="20"/>
        </w:rPr>
        <w:t xml:space="preserve"> </w:t>
      </w:r>
      <w:r w:rsidRPr="00B720A4">
        <w:rPr>
          <w:rFonts w:ascii="Tahoma" w:hAnsi="Tahoma" w:cs="Tahoma"/>
          <w:b/>
          <w:sz w:val="20"/>
          <w:szCs w:val="20"/>
        </w:rPr>
        <w:t>1.</w:t>
      </w:r>
      <w:r>
        <w:rPr>
          <w:rFonts w:ascii="Tahoma" w:hAnsi="Tahoma" w:cs="Tahoma"/>
          <w:b/>
          <w:sz w:val="20"/>
          <w:szCs w:val="20"/>
        </w:rPr>
        <w:t xml:space="preserve"> </w:t>
      </w:r>
      <w:r w:rsidRPr="00B720A4">
        <w:rPr>
          <w:rFonts w:ascii="Tahoma" w:hAnsi="Tahoma" w:cs="Tahoma"/>
          <w:b/>
          <w:sz w:val="20"/>
          <w:szCs w:val="20"/>
        </w:rPr>
        <w:t>20</w:t>
      </w:r>
      <w:r>
        <w:rPr>
          <w:rFonts w:ascii="Tahoma" w:hAnsi="Tahoma" w:cs="Tahoma"/>
          <w:b/>
          <w:sz w:val="20"/>
          <w:szCs w:val="20"/>
        </w:rPr>
        <w:t>21</w:t>
      </w:r>
      <w:r w:rsidRPr="00B720A4">
        <w:rPr>
          <w:rFonts w:ascii="Tahoma" w:hAnsi="Tahoma" w:cs="Tahoma"/>
          <w:b/>
          <w:sz w:val="20"/>
          <w:szCs w:val="20"/>
        </w:rPr>
        <w:t xml:space="preserve"> in </w:t>
      </w:r>
      <w:r>
        <w:rPr>
          <w:rFonts w:ascii="Tahoma" w:hAnsi="Tahoma" w:cs="Tahoma"/>
          <w:b/>
          <w:sz w:val="20"/>
          <w:szCs w:val="20"/>
        </w:rPr>
        <w:t>31. 12. 2021</w:t>
      </w:r>
    </w:p>
    <w:p w14:paraId="06E37E2B" w14:textId="77777777" w:rsidR="00603D86" w:rsidRDefault="00603D86" w:rsidP="00603D86">
      <w:pPr>
        <w:rPr>
          <w:rFonts w:ascii="Tahoma" w:hAnsi="Tahoma" w:cs="Tahoma"/>
          <w:b/>
          <w:sz w:val="20"/>
          <w:szCs w:val="20"/>
        </w:rPr>
      </w:pPr>
    </w:p>
    <w:tbl>
      <w:tblPr>
        <w:tblW w:w="0" w:type="auto"/>
        <w:jc w:val="center"/>
        <w:tblLayout w:type="fixed"/>
        <w:tblCellMar>
          <w:left w:w="30" w:type="dxa"/>
          <w:right w:w="30" w:type="dxa"/>
        </w:tblCellMar>
        <w:tblLook w:val="0000" w:firstRow="0" w:lastRow="0" w:firstColumn="0" w:lastColumn="0" w:noHBand="0" w:noVBand="0"/>
      </w:tblPr>
      <w:tblGrid>
        <w:gridCol w:w="5152"/>
        <w:gridCol w:w="1262"/>
        <w:gridCol w:w="1383"/>
      </w:tblGrid>
      <w:tr w:rsidR="00603D86" w:rsidRPr="00501A26" w14:paraId="3E31B770" w14:textId="77777777" w:rsidTr="00CB7D4B">
        <w:trPr>
          <w:trHeight w:val="311"/>
          <w:jc w:val="center"/>
        </w:trPr>
        <w:tc>
          <w:tcPr>
            <w:tcW w:w="5152" w:type="dxa"/>
          </w:tcPr>
          <w:p w14:paraId="606BE9BF" w14:textId="77777777" w:rsidR="00603D86" w:rsidRPr="00501A26" w:rsidRDefault="00603D86" w:rsidP="00CB7D4B">
            <w:pPr>
              <w:rPr>
                <w:rFonts w:ascii="Tahoma" w:hAnsi="Tahoma" w:cs="Tahoma"/>
                <w:b/>
                <w:sz w:val="20"/>
                <w:szCs w:val="20"/>
              </w:rPr>
            </w:pPr>
          </w:p>
        </w:tc>
        <w:tc>
          <w:tcPr>
            <w:tcW w:w="1262" w:type="dxa"/>
            <w:tcBorders>
              <w:top w:val="double" w:sz="6" w:space="0" w:color="auto"/>
              <w:left w:val="double" w:sz="6" w:space="0" w:color="auto"/>
              <w:right w:val="single" w:sz="6" w:space="0" w:color="auto"/>
            </w:tcBorders>
            <w:shd w:val="clear" w:color="auto" w:fill="FBD4B4" w:themeFill="accent6" w:themeFillTint="66"/>
          </w:tcPr>
          <w:p w14:paraId="26F33215" w14:textId="77777777" w:rsidR="00603D86" w:rsidRPr="00501A26" w:rsidRDefault="00603D86" w:rsidP="00CB7D4B">
            <w:pPr>
              <w:jc w:val="both"/>
              <w:rPr>
                <w:rFonts w:ascii="Tahoma" w:hAnsi="Tahoma" w:cs="Tahoma"/>
                <w:b/>
                <w:sz w:val="20"/>
                <w:szCs w:val="20"/>
              </w:rPr>
            </w:pPr>
            <w:r w:rsidRPr="00501A26">
              <w:rPr>
                <w:rFonts w:ascii="Tahoma" w:hAnsi="Tahoma" w:cs="Tahoma"/>
                <w:b/>
                <w:sz w:val="20"/>
                <w:szCs w:val="20"/>
              </w:rPr>
              <w:t>1.</w:t>
            </w:r>
            <w:r>
              <w:rPr>
                <w:rFonts w:ascii="Tahoma" w:hAnsi="Tahoma" w:cs="Tahoma"/>
                <w:b/>
                <w:sz w:val="20"/>
                <w:szCs w:val="20"/>
              </w:rPr>
              <w:t xml:space="preserve"> </w:t>
            </w:r>
            <w:r w:rsidRPr="00501A26">
              <w:rPr>
                <w:rFonts w:ascii="Tahoma" w:hAnsi="Tahoma" w:cs="Tahoma"/>
                <w:b/>
                <w:sz w:val="20"/>
                <w:szCs w:val="20"/>
              </w:rPr>
              <w:t>1.</w:t>
            </w:r>
            <w:r>
              <w:rPr>
                <w:rFonts w:ascii="Tahoma" w:hAnsi="Tahoma" w:cs="Tahoma"/>
                <w:b/>
                <w:sz w:val="20"/>
                <w:szCs w:val="20"/>
              </w:rPr>
              <w:t xml:space="preserve"> </w:t>
            </w:r>
            <w:r w:rsidRPr="00501A26">
              <w:rPr>
                <w:rFonts w:ascii="Tahoma" w:hAnsi="Tahoma" w:cs="Tahoma"/>
                <w:b/>
                <w:sz w:val="20"/>
                <w:szCs w:val="20"/>
              </w:rPr>
              <w:t>20</w:t>
            </w:r>
            <w:r>
              <w:rPr>
                <w:rFonts w:ascii="Tahoma" w:hAnsi="Tahoma" w:cs="Tahoma"/>
                <w:b/>
                <w:sz w:val="20"/>
                <w:szCs w:val="20"/>
              </w:rPr>
              <w:t>21</w:t>
            </w:r>
          </w:p>
        </w:tc>
        <w:tc>
          <w:tcPr>
            <w:tcW w:w="1383" w:type="dxa"/>
            <w:tcBorders>
              <w:top w:val="double" w:sz="6" w:space="0" w:color="auto"/>
              <w:left w:val="single" w:sz="6" w:space="0" w:color="auto"/>
              <w:right w:val="double" w:sz="6" w:space="0" w:color="auto"/>
            </w:tcBorders>
            <w:shd w:val="clear" w:color="auto" w:fill="FBD4B4" w:themeFill="accent6" w:themeFillTint="66"/>
          </w:tcPr>
          <w:p w14:paraId="5AD52678" w14:textId="77777777" w:rsidR="00603D86" w:rsidRPr="00501A26" w:rsidRDefault="00603D86" w:rsidP="00CB7D4B">
            <w:pPr>
              <w:jc w:val="both"/>
              <w:rPr>
                <w:rFonts w:ascii="Tahoma" w:hAnsi="Tahoma" w:cs="Tahoma"/>
                <w:b/>
                <w:sz w:val="20"/>
                <w:szCs w:val="20"/>
              </w:rPr>
            </w:pPr>
            <w:r>
              <w:rPr>
                <w:rFonts w:ascii="Tahoma" w:hAnsi="Tahoma" w:cs="Tahoma"/>
                <w:b/>
                <w:sz w:val="20"/>
                <w:szCs w:val="20"/>
              </w:rPr>
              <w:t>31. 12. 2021</w:t>
            </w:r>
          </w:p>
        </w:tc>
      </w:tr>
      <w:tr w:rsidR="00603D86" w:rsidRPr="00501A26" w14:paraId="56BD04EA" w14:textId="77777777" w:rsidTr="00CB7D4B">
        <w:trPr>
          <w:trHeight w:val="297"/>
          <w:jc w:val="center"/>
        </w:trPr>
        <w:tc>
          <w:tcPr>
            <w:tcW w:w="5152" w:type="dxa"/>
            <w:tcBorders>
              <w:top w:val="double" w:sz="6" w:space="0" w:color="auto"/>
              <w:left w:val="double" w:sz="6" w:space="0" w:color="auto"/>
              <w:bottom w:val="single" w:sz="6" w:space="0" w:color="auto"/>
              <w:right w:val="double" w:sz="6" w:space="0" w:color="auto"/>
            </w:tcBorders>
          </w:tcPr>
          <w:p w14:paraId="14572878" w14:textId="77777777" w:rsidR="00603D86" w:rsidRPr="00501A26" w:rsidRDefault="00603D86" w:rsidP="00CB7D4B">
            <w:pPr>
              <w:jc w:val="both"/>
              <w:rPr>
                <w:rFonts w:ascii="Tahoma" w:hAnsi="Tahoma" w:cs="Tahoma"/>
                <w:b/>
                <w:sz w:val="20"/>
                <w:szCs w:val="20"/>
              </w:rPr>
            </w:pPr>
            <w:r w:rsidRPr="00501A26">
              <w:rPr>
                <w:rFonts w:ascii="Tahoma" w:hAnsi="Tahoma" w:cs="Tahoma"/>
                <w:b/>
                <w:sz w:val="20"/>
                <w:szCs w:val="20"/>
              </w:rPr>
              <w:t>Direktor družbe</w:t>
            </w:r>
          </w:p>
        </w:tc>
        <w:tc>
          <w:tcPr>
            <w:tcW w:w="1262" w:type="dxa"/>
            <w:tcBorders>
              <w:top w:val="double" w:sz="6" w:space="0" w:color="auto"/>
              <w:bottom w:val="single" w:sz="6" w:space="0" w:color="auto"/>
              <w:right w:val="single" w:sz="6" w:space="0" w:color="auto"/>
            </w:tcBorders>
          </w:tcPr>
          <w:p w14:paraId="6EB842D5" w14:textId="77777777" w:rsidR="00603D86" w:rsidRPr="00501A26" w:rsidRDefault="00603D86" w:rsidP="00CB7D4B">
            <w:pPr>
              <w:spacing w:after="160" w:line="240" w:lineRule="exact"/>
              <w:ind w:right="246"/>
              <w:jc w:val="center"/>
              <w:rPr>
                <w:rFonts w:ascii="Tahoma" w:hAnsi="Tahoma" w:cs="Tahoma"/>
                <w:b/>
                <w:sz w:val="20"/>
                <w:szCs w:val="20"/>
              </w:rPr>
            </w:pPr>
            <w:r w:rsidRPr="00501A26">
              <w:rPr>
                <w:rFonts w:ascii="Tahoma" w:hAnsi="Tahoma" w:cs="Tahoma"/>
                <w:b/>
                <w:sz w:val="20"/>
                <w:szCs w:val="20"/>
              </w:rPr>
              <w:t>1</w:t>
            </w:r>
          </w:p>
        </w:tc>
        <w:tc>
          <w:tcPr>
            <w:tcW w:w="1383" w:type="dxa"/>
            <w:tcBorders>
              <w:top w:val="double" w:sz="6" w:space="0" w:color="auto"/>
              <w:left w:val="single" w:sz="6" w:space="0" w:color="auto"/>
              <w:bottom w:val="single" w:sz="6" w:space="0" w:color="auto"/>
              <w:right w:val="double" w:sz="6" w:space="0" w:color="auto"/>
            </w:tcBorders>
          </w:tcPr>
          <w:p w14:paraId="2DE8CAE8" w14:textId="77777777" w:rsidR="00603D86" w:rsidRPr="00501A26" w:rsidRDefault="00603D86" w:rsidP="00CB7D4B">
            <w:pPr>
              <w:spacing w:after="160" w:line="240" w:lineRule="exact"/>
              <w:ind w:right="280"/>
              <w:jc w:val="center"/>
              <w:rPr>
                <w:rFonts w:ascii="Tahoma" w:hAnsi="Tahoma" w:cs="Tahoma"/>
                <w:b/>
                <w:sz w:val="20"/>
                <w:szCs w:val="20"/>
              </w:rPr>
            </w:pPr>
            <w:r w:rsidRPr="00501A26">
              <w:rPr>
                <w:rFonts w:ascii="Tahoma" w:hAnsi="Tahoma" w:cs="Tahoma"/>
                <w:b/>
                <w:sz w:val="20"/>
                <w:szCs w:val="20"/>
              </w:rPr>
              <w:t>1</w:t>
            </w:r>
          </w:p>
        </w:tc>
      </w:tr>
      <w:tr w:rsidR="00603D86" w:rsidRPr="00501A26" w14:paraId="1F43B8A0" w14:textId="77777777" w:rsidTr="00CB7D4B">
        <w:trPr>
          <w:trHeight w:val="297"/>
          <w:jc w:val="center"/>
        </w:trPr>
        <w:tc>
          <w:tcPr>
            <w:tcW w:w="5152" w:type="dxa"/>
            <w:tcBorders>
              <w:top w:val="double" w:sz="6" w:space="0" w:color="auto"/>
              <w:left w:val="double" w:sz="6" w:space="0" w:color="auto"/>
              <w:bottom w:val="single" w:sz="6" w:space="0" w:color="auto"/>
              <w:right w:val="double" w:sz="6" w:space="0" w:color="auto"/>
            </w:tcBorders>
          </w:tcPr>
          <w:p w14:paraId="2C726EA9" w14:textId="77777777" w:rsidR="00603D86" w:rsidRPr="00501A26" w:rsidRDefault="00603D86" w:rsidP="00CB7D4B">
            <w:pPr>
              <w:spacing w:after="160" w:line="240" w:lineRule="exact"/>
              <w:jc w:val="both"/>
              <w:rPr>
                <w:rFonts w:ascii="Tahoma" w:hAnsi="Tahoma" w:cs="Tahoma"/>
                <w:b/>
                <w:sz w:val="20"/>
                <w:szCs w:val="20"/>
              </w:rPr>
            </w:pPr>
            <w:r>
              <w:rPr>
                <w:rFonts w:ascii="Tahoma" w:hAnsi="Tahoma" w:cs="Tahoma"/>
                <w:b/>
                <w:sz w:val="20"/>
                <w:szCs w:val="20"/>
              </w:rPr>
              <w:t>Svetovalka</w:t>
            </w:r>
            <w:r w:rsidRPr="00501A26">
              <w:rPr>
                <w:rFonts w:ascii="Tahoma" w:hAnsi="Tahoma" w:cs="Tahoma"/>
                <w:b/>
                <w:sz w:val="20"/>
                <w:szCs w:val="20"/>
              </w:rPr>
              <w:t xml:space="preserve"> direktorja</w:t>
            </w:r>
          </w:p>
        </w:tc>
        <w:tc>
          <w:tcPr>
            <w:tcW w:w="1262" w:type="dxa"/>
            <w:tcBorders>
              <w:top w:val="double" w:sz="6" w:space="0" w:color="auto"/>
              <w:bottom w:val="single" w:sz="6" w:space="0" w:color="auto"/>
              <w:right w:val="single" w:sz="6" w:space="0" w:color="auto"/>
            </w:tcBorders>
          </w:tcPr>
          <w:p w14:paraId="3D0C0137" w14:textId="77777777" w:rsidR="00603D86" w:rsidRPr="00501A26" w:rsidRDefault="00603D86" w:rsidP="00CB7D4B">
            <w:pPr>
              <w:spacing w:after="160" w:line="240" w:lineRule="exact"/>
              <w:ind w:right="246"/>
              <w:jc w:val="center"/>
              <w:rPr>
                <w:rFonts w:ascii="Tahoma" w:hAnsi="Tahoma" w:cs="Tahoma"/>
                <w:b/>
                <w:sz w:val="20"/>
                <w:szCs w:val="20"/>
              </w:rPr>
            </w:pPr>
            <w:r w:rsidRPr="00501A26">
              <w:rPr>
                <w:rFonts w:ascii="Tahoma" w:hAnsi="Tahoma" w:cs="Tahoma"/>
                <w:b/>
                <w:sz w:val="20"/>
                <w:szCs w:val="20"/>
              </w:rPr>
              <w:t>1</w:t>
            </w:r>
          </w:p>
        </w:tc>
        <w:tc>
          <w:tcPr>
            <w:tcW w:w="1383" w:type="dxa"/>
            <w:tcBorders>
              <w:top w:val="double" w:sz="6" w:space="0" w:color="auto"/>
              <w:left w:val="single" w:sz="6" w:space="0" w:color="auto"/>
              <w:bottom w:val="single" w:sz="6" w:space="0" w:color="auto"/>
              <w:right w:val="double" w:sz="6" w:space="0" w:color="auto"/>
            </w:tcBorders>
          </w:tcPr>
          <w:p w14:paraId="10978130" w14:textId="77777777" w:rsidR="00603D86" w:rsidRPr="00501A26" w:rsidRDefault="00603D86" w:rsidP="00CB7D4B">
            <w:pPr>
              <w:spacing w:after="160" w:line="240" w:lineRule="exact"/>
              <w:ind w:right="280"/>
              <w:jc w:val="center"/>
              <w:rPr>
                <w:rFonts w:ascii="Tahoma" w:hAnsi="Tahoma" w:cs="Tahoma"/>
                <w:b/>
                <w:sz w:val="20"/>
                <w:szCs w:val="20"/>
              </w:rPr>
            </w:pPr>
            <w:r>
              <w:rPr>
                <w:rFonts w:ascii="Tahoma" w:hAnsi="Tahoma" w:cs="Tahoma"/>
                <w:b/>
                <w:sz w:val="20"/>
                <w:szCs w:val="20"/>
              </w:rPr>
              <w:t>1</w:t>
            </w:r>
          </w:p>
        </w:tc>
      </w:tr>
      <w:tr w:rsidR="00603D86" w:rsidRPr="00501A26" w14:paraId="560272FB" w14:textId="77777777" w:rsidTr="00CB7D4B">
        <w:trPr>
          <w:trHeight w:val="297"/>
          <w:jc w:val="center"/>
        </w:trPr>
        <w:tc>
          <w:tcPr>
            <w:tcW w:w="5152" w:type="dxa"/>
            <w:tcBorders>
              <w:top w:val="double" w:sz="6" w:space="0" w:color="auto"/>
              <w:left w:val="double" w:sz="6" w:space="0" w:color="auto"/>
              <w:bottom w:val="single" w:sz="6" w:space="0" w:color="auto"/>
              <w:right w:val="double" w:sz="6" w:space="0" w:color="auto"/>
            </w:tcBorders>
            <w:vAlign w:val="center"/>
          </w:tcPr>
          <w:p w14:paraId="040E8FB8" w14:textId="77777777" w:rsidR="00603D86" w:rsidRPr="00501A26" w:rsidRDefault="00603D86" w:rsidP="00CB7D4B">
            <w:pPr>
              <w:spacing w:after="160" w:line="240" w:lineRule="exact"/>
              <w:rPr>
                <w:rFonts w:ascii="Tahoma" w:hAnsi="Tahoma" w:cs="Tahoma"/>
                <w:b/>
                <w:sz w:val="20"/>
                <w:szCs w:val="20"/>
              </w:rPr>
            </w:pPr>
            <w:r>
              <w:rPr>
                <w:rFonts w:ascii="Tahoma" w:hAnsi="Tahoma" w:cs="Tahoma"/>
                <w:b/>
                <w:sz w:val="20"/>
                <w:szCs w:val="20"/>
              </w:rPr>
              <w:t>Pomočnik</w:t>
            </w:r>
            <w:r w:rsidRPr="00501A26">
              <w:rPr>
                <w:rFonts w:ascii="Tahoma" w:hAnsi="Tahoma" w:cs="Tahoma"/>
                <w:b/>
                <w:sz w:val="20"/>
                <w:szCs w:val="20"/>
              </w:rPr>
              <w:t xml:space="preserve"> direktorja </w:t>
            </w:r>
          </w:p>
        </w:tc>
        <w:tc>
          <w:tcPr>
            <w:tcW w:w="1262" w:type="dxa"/>
            <w:tcBorders>
              <w:top w:val="double" w:sz="6" w:space="0" w:color="auto"/>
              <w:bottom w:val="single" w:sz="6" w:space="0" w:color="auto"/>
              <w:right w:val="single" w:sz="6" w:space="0" w:color="auto"/>
            </w:tcBorders>
            <w:vAlign w:val="center"/>
          </w:tcPr>
          <w:p w14:paraId="3DAC4529" w14:textId="77777777" w:rsidR="00603D86" w:rsidRPr="00501A26" w:rsidRDefault="00603D86" w:rsidP="00CB7D4B">
            <w:pPr>
              <w:spacing w:after="160" w:line="240" w:lineRule="exact"/>
              <w:ind w:right="246"/>
              <w:jc w:val="center"/>
              <w:rPr>
                <w:rFonts w:ascii="Tahoma" w:hAnsi="Tahoma" w:cs="Tahoma"/>
                <w:b/>
                <w:sz w:val="20"/>
                <w:szCs w:val="20"/>
              </w:rPr>
            </w:pPr>
            <w:r w:rsidRPr="00501A26">
              <w:rPr>
                <w:rFonts w:ascii="Tahoma" w:hAnsi="Tahoma" w:cs="Tahoma"/>
                <w:b/>
                <w:sz w:val="20"/>
                <w:szCs w:val="20"/>
              </w:rPr>
              <w:t>0</w:t>
            </w:r>
          </w:p>
        </w:tc>
        <w:tc>
          <w:tcPr>
            <w:tcW w:w="1383" w:type="dxa"/>
            <w:tcBorders>
              <w:top w:val="double" w:sz="6" w:space="0" w:color="auto"/>
              <w:left w:val="single" w:sz="6" w:space="0" w:color="auto"/>
              <w:bottom w:val="single" w:sz="6" w:space="0" w:color="auto"/>
              <w:right w:val="double" w:sz="6" w:space="0" w:color="auto"/>
            </w:tcBorders>
            <w:vAlign w:val="center"/>
          </w:tcPr>
          <w:p w14:paraId="14E5FC08" w14:textId="77777777" w:rsidR="00603D86" w:rsidRPr="00501A26" w:rsidRDefault="00603D86" w:rsidP="00CB7D4B">
            <w:pPr>
              <w:spacing w:after="160" w:line="240" w:lineRule="exact"/>
              <w:ind w:right="280"/>
              <w:jc w:val="center"/>
              <w:rPr>
                <w:rFonts w:ascii="Tahoma" w:hAnsi="Tahoma" w:cs="Tahoma"/>
                <w:b/>
                <w:sz w:val="20"/>
                <w:szCs w:val="20"/>
              </w:rPr>
            </w:pPr>
            <w:r w:rsidRPr="00501A26">
              <w:rPr>
                <w:rFonts w:ascii="Tahoma" w:hAnsi="Tahoma" w:cs="Tahoma"/>
                <w:b/>
                <w:sz w:val="20"/>
                <w:szCs w:val="20"/>
              </w:rPr>
              <w:t>0</w:t>
            </w:r>
          </w:p>
        </w:tc>
      </w:tr>
      <w:tr w:rsidR="00603D86" w:rsidRPr="00501A26" w14:paraId="369FD9A9" w14:textId="77777777" w:rsidTr="00CB7D4B">
        <w:trPr>
          <w:trHeight w:val="297"/>
          <w:jc w:val="center"/>
        </w:trPr>
        <w:tc>
          <w:tcPr>
            <w:tcW w:w="5152" w:type="dxa"/>
            <w:tcBorders>
              <w:top w:val="double" w:sz="6" w:space="0" w:color="auto"/>
              <w:left w:val="double" w:sz="6" w:space="0" w:color="auto"/>
              <w:bottom w:val="single" w:sz="6" w:space="0" w:color="auto"/>
              <w:right w:val="double" w:sz="6" w:space="0" w:color="auto"/>
            </w:tcBorders>
          </w:tcPr>
          <w:p w14:paraId="3701EA3D" w14:textId="77777777" w:rsidR="00603D86" w:rsidRPr="00501A26" w:rsidRDefault="00603D86" w:rsidP="00CB7D4B">
            <w:pPr>
              <w:spacing w:after="160" w:line="240" w:lineRule="exact"/>
              <w:jc w:val="both"/>
              <w:rPr>
                <w:rFonts w:ascii="Tahoma" w:hAnsi="Tahoma" w:cs="Tahoma"/>
                <w:b/>
                <w:sz w:val="20"/>
                <w:szCs w:val="20"/>
              </w:rPr>
            </w:pPr>
            <w:r w:rsidRPr="00501A26">
              <w:rPr>
                <w:rFonts w:ascii="Tahoma" w:hAnsi="Tahoma" w:cs="Tahoma"/>
                <w:b/>
                <w:sz w:val="20"/>
                <w:szCs w:val="20"/>
              </w:rPr>
              <w:t>Splošna služba</w:t>
            </w:r>
          </w:p>
        </w:tc>
        <w:tc>
          <w:tcPr>
            <w:tcW w:w="1262" w:type="dxa"/>
            <w:tcBorders>
              <w:top w:val="double" w:sz="6" w:space="0" w:color="auto"/>
              <w:bottom w:val="single" w:sz="6" w:space="0" w:color="auto"/>
              <w:right w:val="single" w:sz="6" w:space="0" w:color="auto"/>
            </w:tcBorders>
          </w:tcPr>
          <w:p w14:paraId="5F8404F1" w14:textId="77777777" w:rsidR="00603D86" w:rsidRPr="00501A26" w:rsidRDefault="00603D86" w:rsidP="00CB7D4B">
            <w:pPr>
              <w:spacing w:after="160" w:line="240" w:lineRule="exact"/>
              <w:ind w:right="246"/>
              <w:jc w:val="center"/>
              <w:rPr>
                <w:rFonts w:ascii="Tahoma" w:hAnsi="Tahoma" w:cs="Tahoma"/>
                <w:b/>
                <w:sz w:val="20"/>
                <w:szCs w:val="20"/>
              </w:rPr>
            </w:pPr>
            <w:r w:rsidRPr="00501A26">
              <w:rPr>
                <w:rFonts w:ascii="Tahoma" w:hAnsi="Tahoma" w:cs="Tahoma"/>
                <w:b/>
                <w:sz w:val="20"/>
                <w:szCs w:val="20"/>
              </w:rPr>
              <w:t>2</w:t>
            </w:r>
          </w:p>
        </w:tc>
        <w:tc>
          <w:tcPr>
            <w:tcW w:w="1383" w:type="dxa"/>
            <w:tcBorders>
              <w:top w:val="double" w:sz="6" w:space="0" w:color="auto"/>
              <w:left w:val="single" w:sz="6" w:space="0" w:color="auto"/>
              <w:bottom w:val="single" w:sz="6" w:space="0" w:color="auto"/>
              <w:right w:val="double" w:sz="6" w:space="0" w:color="auto"/>
            </w:tcBorders>
          </w:tcPr>
          <w:p w14:paraId="66BE8922" w14:textId="77777777" w:rsidR="00603D86" w:rsidRPr="00501A26" w:rsidRDefault="00603D86" w:rsidP="00CB7D4B">
            <w:pPr>
              <w:spacing w:after="160" w:line="240" w:lineRule="exact"/>
              <w:ind w:right="280"/>
              <w:jc w:val="center"/>
              <w:rPr>
                <w:rFonts w:ascii="Tahoma" w:hAnsi="Tahoma" w:cs="Tahoma"/>
                <w:b/>
                <w:sz w:val="20"/>
                <w:szCs w:val="20"/>
              </w:rPr>
            </w:pPr>
            <w:r w:rsidRPr="00501A26">
              <w:rPr>
                <w:rFonts w:ascii="Tahoma" w:hAnsi="Tahoma" w:cs="Tahoma"/>
                <w:b/>
                <w:sz w:val="20"/>
                <w:szCs w:val="20"/>
              </w:rPr>
              <w:t>2</w:t>
            </w:r>
          </w:p>
        </w:tc>
      </w:tr>
      <w:tr w:rsidR="00603D86" w:rsidRPr="00501A26" w14:paraId="7B109270" w14:textId="77777777" w:rsidTr="00CB7D4B">
        <w:trPr>
          <w:trHeight w:val="297"/>
          <w:jc w:val="center"/>
        </w:trPr>
        <w:tc>
          <w:tcPr>
            <w:tcW w:w="5152" w:type="dxa"/>
            <w:tcBorders>
              <w:top w:val="single" w:sz="4" w:space="0" w:color="auto"/>
              <w:left w:val="double" w:sz="6" w:space="0" w:color="auto"/>
              <w:bottom w:val="double" w:sz="6" w:space="0" w:color="auto"/>
              <w:right w:val="double" w:sz="6" w:space="0" w:color="auto"/>
            </w:tcBorders>
          </w:tcPr>
          <w:p w14:paraId="2D6DE8FC" w14:textId="77777777" w:rsidR="00603D86" w:rsidRPr="00501A26" w:rsidRDefault="00603D86" w:rsidP="00CB7D4B">
            <w:pPr>
              <w:spacing w:after="160" w:line="240" w:lineRule="exact"/>
              <w:jc w:val="both"/>
              <w:rPr>
                <w:rFonts w:ascii="Tahoma" w:hAnsi="Tahoma" w:cs="Tahoma"/>
                <w:b/>
                <w:sz w:val="20"/>
                <w:szCs w:val="20"/>
              </w:rPr>
            </w:pPr>
            <w:r w:rsidRPr="00501A26">
              <w:rPr>
                <w:rFonts w:ascii="Tahoma" w:hAnsi="Tahoma" w:cs="Tahoma"/>
                <w:b/>
                <w:sz w:val="20"/>
                <w:szCs w:val="20"/>
              </w:rPr>
              <w:t xml:space="preserve">Finančno računovodski sektor </w:t>
            </w:r>
          </w:p>
        </w:tc>
        <w:tc>
          <w:tcPr>
            <w:tcW w:w="1262" w:type="dxa"/>
            <w:tcBorders>
              <w:top w:val="single" w:sz="4" w:space="0" w:color="auto"/>
              <w:bottom w:val="double" w:sz="6" w:space="0" w:color="auto"/>
              <w:right w:val="single" w:sz="6" w:space="0" w:color="auto"/>
            </w:tcBorders>
          </w:tcPr>
          <w:p w14:paraId="6C8FD50D" w14:textId="77777777" w:rsidR="00603D86" w:rsidRPr="00501A26" w:rsidRDefault="00603D86" w:rsidP="00CB7D4B">
            <w:pPr>
              <w:spacing w:after="160" w:line="240" w:lineRule="exact"/>
              <w:ind w:right="246"/>
              <w:jc w:val="center"/>
              <w:rPr>
                <w:rFonts w:ascii="Tahoma" w:hAnsi="Tahoma" w:cs="Tahoma"/>
                <w:b/>
                <w:sz w:val="20"/>
                <w:szCs w:val="20"/>
              </w:rPr>
            </w:pPr>
            <w:r w:rsidRPr="00501A26">
              <w:rPr>
                <w:rFonts w:ascii="Tahoma" w:hAnsi="Tahoma" w:cs="Tahoma"/>
                <w:b/>
                <w:sz w:val="20"/>
                <w:szCs w:val="20"/>
              </w:rPr>
              <w:t>3</w:t>
            </w:r>
          </w:p>
        </w:tc>
        <w:tc>
          <w:tcPr>
            <w:tcW w:w="1383" w:type="dxa"/>
            <w:tcBorders>
              <w:top w:val="single" w:sz="4" w:space="0" w:color="auto"/>
              <w:left w:val="single" w:sz="6" w:space="0" w:color="auto"/>
              <w:bottom w:val="double" w:sz="6" w:space="0" w:color="auto"/>
              <w:right w:val="double" w:sz="6" w:space="0" w:color="auto"/>
            </w:tcBorders>
          </w:tcPr>
          <w:p w14:paraId="64ED34D4" w14:textId="77777777" w:rsidR="00603D86" w:rsidRPr="00501A26" w:rsidRDefault="00603D86" w:rsidP="00CB7D4B">
            <w:pPr>
              <w:spacing w:after="160" w:line="240" w:lineRule="exact"/>
              <w:ind w:right="280"/>
              <w:jc w:val="center"/>
              <w:rPr>
                <w:rFonts w:ascii="Tahoma" w:hAnsi="Tahoma" w:cs="Tahoma"/>
                <w:b/>
                <w:sz w:val="20"/>
                <w:szCs w:val="20"/>
              </w:rPr>
            </w:pPr>
            <w:r w:rsidRPr="00501A26">
              <w:rPr>
                <w:rFonts w:ascii="Tahoma" w:hAnsi="Tahoma" w:cs="Tahoma"/>
                <w:b/>
                <w:sz w:val="20"/>
                <w:szCs w:val="20"/>
              </w:rPr>
              <w:t>3</w:t>
            </w:r>
          </w:p>
        </w:tc>
      </w:tr>
      <w:tr w:rsidR="00603D86" w:rsidRPr="00501A26" w14:paraId="4D911106" w14:textId="77777777" w:rsidTr="00CB7D4B">
        <w:trPr>
          <w:trHeight w:val="297"/>
          <w:jc w:val="center"/>
        </w:trPr>
        <w:tc>
          <w:tcPr>
            <w:tcW w:w="5152" w:type="dxa"/>
            <w:tcBorders>
              <w:top w:val="single" w:sz="4" w:space="0" w:color="auto"/>
              <w:left w:val="double" w:sz="6" w:space="0" w:color="auto"/>
              <w:bottom w:val="double" w:sz="6" w:space="0" w:color="auto"/>
              <w:right w:val="double" w:sz="6" w:space="0" w:color="auto"/>
            </w:tcBorders>
          </w:tcPr>
          <w:p w14:paraId="45CEC255" w14:textId="77777777" w:rsidR="00603D86" w:rsidRPr="00501A26" w:rsidRDefault="00603D86" w:rsidP="00CB7D4B">
            <w:pPr>
              <w:spacing w:after="160" w:line="240" w:lineRule="exact"/>
              <w:jc w:val="both"/>
              <w:rPr>
                <w:rFonts w:ascii="Tahoma" w:hAnsi="Tahoma" w:cs="Tahoma"/>
                <w:b/>
                <w:sz w:val="20"/>
                <w:szCs w:val="20"/>
              </w:rPr>
            </w:pPr>
            <w:r w:rsidRPr="00501A26">
              <w:rPr>
                <w:rFonts w:ascii="Tahoma" w:hAnsi="Tahoma" w:cs="Tahoma"/>
                <w:b/>
                <w:sz w:val="20"/>
                <w:szCs w:val="20"/>
              </w:rPr>
              <w:t>Tehnični sektor</w:t>
            </w:r>
          </w:p>
        </w:tc>
        <w:tc>
          <w:tcPr>
            <w:tcW w:w="1262" w:type="dxa"/>
            <w:tcBorders>
              <w:top w:val="single" w:sz="4" w:space="0" w:color="auto"/>
              <w:bottom w:val="double" w:sz="6" w:space="0" w:color="auto"/>
              <w:right w:val="single" w:sz="6" w:space="0" w:color="auto"/>
            </w:tcBorders>
          </w:tcPr>
          <w:p w14:paraId="2802033C" w14:textId="77777777" w:rsidR="00603D86" w:rsidRPr="00501A26" w:rsidRDefault="00603D86" w:rsidP="00CB7D4B">
            <w:pPr>
              <w:spacing w:after="160" w:line="240" w:lineRule="exact"/>
              <w:ind w:right="246"/>
              <w:jc w:val="center"/>
              <w:rPr>
                <w:rFonts w:ascii="Tahoma" w:hAnsi="Tahoma" w:cs="Tahoma"/>
                <w:b/>
                <w:sz w:val="20"/>
                <w:szCs w:val="20"/>
              </w:rPr>
            </w:pPr>
            <w:r>
              <w:rPr>
                <w:rFonts w:ascii="Tahoma" w:hAnsi="Tahoma" w:cs="Tahoma"/>
                <w:b/>
                <w:sz w:val="20"/>
                <w:szCs w:val="20"/>
              </w:rPr>
              <w:t>6</w:t>
            </w:r>
          </w:p>
        </w:tc>
        <w:tc>
          <w:tcPr>
            <w:tcW w:w="1383" w:type="dxa"/>
            <w:tcBorders>
              <w:top w:val="single" w:sz="4" w:space="0" w:color="auto"/>
              <w:left w:val="single" w:sz="6" w:space="0" w:color="auto"/>
              <w:bottom w:val="double" w:sz="6" w:space="0" w:color="auto"/>
              <w:right w:val="double" w:sz="6" w:space="0" w:color="auto"/>
            </w:tcBorders>
          </w:tcPr>
          <w:p w14:paraId="7042CBCB" w14:textId="77777777" w:rsidR="00603D86" w:rsidRPr="00501A26" w:rsidRDefault="00603D86" w:rsidP="00CB7D4B">
            <w:pPr>
              <w:spacing w:after="160" w:line="240" w:lineRule="exact"/>
              <w:ind w:right="280"/>
              <w:jc w:val="center"/>
              <w:rPr>
                <w:rFonts w:ascii="Tahoma" w:hAnsi="Tahoma" w:cs="Tahoma"/>
                <w:b/>
                <w:sz w:val="20"/>
                <w:szCs w:val="20"/>
              </w:rPr>
            </w:pPr>
            <w:r w:rsidRPr="00501A26">
              <w:rPr>
                <w:rFonts w:ascii="Tahoma" w:hAnsi="Tahoma" w:cs="Tahoma"/>
                <w:b/>
                <w:sz w:val="20"/>
                <w:szCs w:val="20"/>
              </w:rPr>
              <w:t>6</w:t>
            </w:r>
          </w:p>
        </w:tc>
      </w:tr>
      <w:tr w:rsidR="00603D86" w:rsidRPr="00501A26" w14:paraId="09E95E9E" w14:textId="77777777" w:rsidTr="00CB7D4B">
        <w:trPr>
          <w:trHeight w:val="311"/>
          <w:jc w:val="center"/>
        </w:trPr>
        <w:tc>
          <w:tcPr>
            <w:tcW w:w="5152" w:type="dxa"/>
            <w:tcBorders>
              <w:left w:val="double" w:sz="6" w:space="0" w:color="auto"/>
              <w:bottom w:val="double" w:sz="6" w:space="0" w:color="auto"/>
              <w:right w:val="double" w:sz="6" w:space="0" w:color="auto"/>
            </w:tcBorders>
          </w:tcPr>
          <w:p w14:paraId="5146EAC5" w14:textId="77777777" w:rsidR="00603D86" w:rsidRPr="00501A26" w:rsidRDefault="00603D86" w:rsidP="00CB7D4B">
            <w:pPr>
              <w:spacing w:after="160" w:line="240" w:lineRule="exact"/>
              <w:jc w:val="both"/>
              <w:rPr>
                <w:rFonts w:ascii="Tahoma" w:hAnsi="Tahoma" w:cs="Tahoma"/>
                <w:b/>
                <w:sz w:val="20"/>
                <w:szCs w:val="20"/>
              </w:rPr>
            </w:pPr>
            <w:r w:rsidRPr="00501A26">
              <w:rPr>
                <w:rFonts w:ascii="Tahoma" w:hAnsi="Tahoma" w:cs="Tahoma"/>
                <w:b/>
                <w:sz w:val="20"/>
                <w:szCs w:val="20"/>
              </w:rPr>
              <w:t>Sektor za upravno pravne in premoženjske zadeve</w:t>
            </w:r>
          </w:p>
        </w:tc>
        <w:tc>
          <w:tcPr>
            <w:tcW w:w="1262" w:type="dxa"/>
            <w:tcBorders>
              <w:bottom w:val="double" w:sz="6" w:space="0" w:color="auto"/>
              <w:right w:val="single" w:sz="6" w:space="0" w:color="auto"/>
            </w:tcBorders>
          </w:tcPr>
          <w:p w14:paraId="28A96E5F" w14:textId="77777777" w:rsidR="00603D86" w:rsidRPr="00501A26" w:rsidRDefault="00603D86" w:rsidP="00CB7D4B">
            <w:pPr>
              <w:spacing w:after="160" w:line="240" w:lineRule="exact"/>
              <w:ind w:right="246"/>
              <w:jc w:val="center"/>
              <w:rPr>
                <w:rFonts w:ascii="Tahoma" w:hAnsi="Tahoma" w:cs="Tahoma"/>
                <w:b/>
                <w:sz w:val="20"/>
                <w:szCs w:val="20"/>
              </w:rPr>
            </w:pPr>
            <w:r>
              <w:rPr>
                <w:rFonts w:ascii="Tahoma" w:hAnsi="Tahoma" w:cs="Tahoma"/>
                <w:b/>
                <w:sz w:val="20"/>
                <w:szCs w:val="20"/>
              </w:rPr>
              <w:t>2</w:t>
            </w:r>
          </w:p>
        </w:tc>
        <w:tc>
          <w:tcPr>
            <w:tcW w:w="1383" w:type="dxa"/>
            <w:tcBorders>
              <w:left w:val="single" w:sz="6" w:space="0" w:color="auto"/>
              <w:bottom w:val="double" w:sz="6" w:space="0" w:color="auto"/>
              <w:right w:val="double" w:sz="6" w:space="0" w:color="auto"/>
            </w:tcBorders>
          </w:tcPr>
          <w:p w14:paraId="06FBEE15" w14:textId="77777777" w:rsidR="00603D86" w:rsidRPr="00501A26" w:rsidRDefault="00603D86" w:rsidP="00CB7D4B">
            <w:pPr>
              <w:spacing w:after="160" w:line="240" w:lineRule="exact"/>
              <w:ind w:right="280"/>
              <w:jc w:val="center"/>
              <w:rPr>
                <w:rFonts w:ascii="Tahoma" w:hAnsi="Tahoma" w:cs="Tahoma"/>
                <w:b/>
                <w:sz w:val="20"/>
                <w:szCs w:val="20"/>
              </w:rPr>
            </w:pPr>
            <w:r>
              <w:rPr>
                <w:rFonts w:ascii="Tahoma" w:hAnsi="Tahoma" w:cs="Tahoma"/>
                <w:b/>
                <w:sz w:val="20"/>
                <w:szCs w:val="20"/>
              </w:rPr>
              <w:t>2</w:t>
            </w:r>
          </w:p>
        </w:tc>
      </w:tr>
      <w:tr w:rsidR="00603D86" w:rsidRPr="00501A26" w14:paraId="6B8FE61F" w14:textId="77777777" w:rsidTr="00CB7D4B">
        <w:trPr>
          <w:trHeight w:val="311"/>
          <w:jc w:val="center"/>
        </w:trPr>
        <w:tc>
          <w:tcPr>
            <w:tcW w:w="5152" w:type="dxa"/>
            <w:tcBorders>
              <w:left w:val="double" w:sz="6" w:space="0" w:color="auto"/>
              <w:bottom w:val="double" w:sz="6" w:space="0" w:color="auto"/>
              <w:right w:val="double" w:sz="6" w:space="0" w:color="auto"/>
            </w:tcBorders>
          </w:tcPr>
          <w:p w14:paraId="58DF95B5" w14:textId="77777777" w:rsidR="00603D86" w:rsidRPr="00501A26" w:rsidRDefault="00603D86" w:rsidP="00CB7D4B">
            <w:pPr>
              <w:spacing w:after="160" w:line="240" w:lineRule="exact"/>
              <w:jc w:val="both"/>
              <w:rPr>
                <w:rFonts w:ascii="Tahoma" w:hAnsi="Tahoma" w:cs="Tahoma"/>
                <w:b/>
                <w:color w:val="B2A1C7" w:themeColor="accent4" w:themeTint="99"/>
                <w:sz w:val="20"/>
                <w:szCs w:val="20"/>
              </w:rPr>
            </w:pPr>
            <w:r w:rsidRPr="00501A26">
              <w:rPr>
                <w:rFonts w:ascii="Tahoma" w:hAnsi="Tahoma" w:cs="Tahoma"/>
                <w:b/>
                <w:sz w:val="20"/>
                <w:szCs w:val="20"/>
              </w:rPr>
              <w:t>Vodja projekta</w:t>
            </w:r>
          </w:p>
        </w:tc>
        <w:tc>
          <w:tcPr>
            <w:tcW w:w="1262" w:type="dxa"/>
            <w:tcBorders>
              <w:bottom w:val="double" w:sz="6" w:space="0" w:color="auto"/>
              <w:right w:val="single" w:sz="6" w:space="0" w:color="auto"/>
            </w:tcBorders>
          </w:tcPr>
          <w:p w14:paraId="147F3771" w14:textId="77777777" w:rsidR="00603D86" w:rsidRPr="00501A26" w:rsidRDefault="00603D86" w:rsidP="00CB7D4B">
            <w:pPr>
              <w:spacing w:after="160" w:line="240" w:lineRule="exact"/>
              <w:ind w:right="246"/>
              <w:jc w:val="center"/>
              <w:rPr>
                <w:rFonts w:ascii="Tahoma" w:hAnsi="Tahoma" w:cs="Tahoma"/>
                <w:b/>
                <w:sz w:val="20"/>
                <w:szCs w:val="20"/>
              </w:rPr>
            </w:pPr>
            <w:r>
              <w:rPr>
                <w:rFonts w:ascii="Tahoma" w:hAnsi="Tahoma" w:cs="Tahoma"/>
                <w:b/>
                <w:sz w:val="20"/>
                <w:szCs w:val="20"/>
              </w:rPr>
              <w:t>1</w:t>
            </w:r>
          </w:p>
        </w:tc>
        <w:tc>
          <w:tcPr>
            <w:tcW w:w="1383" w:type="dxa"/>
            <w:tcBorders>
              <w:left w:val="single" w:sz="6" w:space="0" w:color="auto"/>
              <w:bottom w:val="double" w:sz="6" w:space="0" w:color="auto"/>
              <w:right w:val="double" w:sz="6" w:space="0" w:color="auto"/>
            </w:tcBorders>
          </w:tcPr>
          <w:p w14:paraId="6F7EB919" w14:textId="77777777" w:rsidR="00603D86" w:rsidRPr="00501A26" w:rsidRDefault="00603D86" w:rsidP="00CB7D4B">
            <w:pPr>
              <w:spacing w:after="160" w:line="240" w:lineRule="exact"/>
              <w:ind w:right="280"/>
              <w:jc w:val="center"/>
              <w:rPr>
                <w:rFonts w:ascii="Tahoma" w:hAnsi="Tahoma" w:cs="Tahoma"/>
                <w:b/>
                <w:sz w:val="20"/>
                <w:szCs w:val="20"/>
              </w:rPr>
            </w:pPr>
            <w:r w:rsidRPr="00501A26">
              <w:rPr>
                <w:rFonts w:ascii="Tahoma" w:hAnsi="Tahoma" w:cs="Tahoma"/>
                <w:b/>
                <w:sz w:val="20"/>
                <w:szCs w:val="20"/>
              </w:rPr>
              <w:t>1</w:t>
            </w:r>
          </w:p>
        </w:tc>
      </w:tr>
      <w:tr w:rsidR="00603D86" w:rsidRPr="00501A26" w14:paraId="71E426D9" w14:textId="77777777" w:rsidTr="00CB7D4B">
        <w:trPr>
          <w:trHeight w:val="311"/>
          <w:jc w:val="center"/>
        </w:trPr>
        <w:tc>
          <w:tcPr>
            <w:tcW w:w="5152" w:type="dxa"/>
            <w:tcBorders>
              <w:left w:val="double" w:sz="6" w:space="0" w:color="auto"/>
              <w:bottom w:val="double" w:sz="6" w:space="0" w:color="auto"/>
              <w:right w:val="double" w:sz="6" w:space="0" w:color="auto"/>
            </w:tcBorders>
            <w:shd w:val="clear" w:color="auto" w:fill="FBD4B4" w:themeFill="accent6" w:themeFillTint="66"/>
          </w:tcPr>
          <w:p w14:paraId="0A7C1ECA" w14:textId="77777777" w:rsidR="00603D86" w:rsidRPr="00501A26" w:rsidRDefault="00603D86" w:rsidP="00CB7D4B">
            <w:pPr>
              <w:spacing w:after="160" w:line="240" w:lineRule="exact"/>
              <w:jc w:val="both"/>
              <w:rPr>
                <w:rFonts w:ascii="Tahoma" w:hAnsi="Tahoma" w:cs="Tahoma"/>
                <w:b/>
                <w:sz w:val="20"/>
                <w:szCs w:val="20"/>
              </w:rPr>
            </w:pPr>
            <w:r w:rsidRPr="00501A26">
              <w:rPr>
                <w:rFonts w:ascii="Tahoma" w:hAnsi="Tahoma" w:cs="Tahoma"/>
                <w:b/>
                <w:sz w:val="20"/>
                <w:szCs w:val="20"/>
              </w:rPr>
              <w:t xml:space="preserve">SKUPAJ </w:t>
            </w:r>
          </w:p>
        </w:tc>
        <w:tc>
          <w:tcPr>
            <w:tcW w:w="1262" w:type="dxa"/>
            <w:tcBorders>
              <w:bottom w:val="double" w:sz="6" w:space="0" w:color="auto"/>
              <w:right w:val="single" w:sz="6" w:space="0" w:color="auto"/>
            </w:tcBorders>
            <w:shd w:val="clear" w:color="auto" w:fill="FBD4B4" w:themeFill="accent6" w:themeFillTint="66"/>
          </w:tcPr>
          <w:p w14:paraId="56B5D1AC" w14:textId="77777777" w:rsidR="00603D86" w:rsidRPr="00501A26" w:rsidRDefault="00603D86" w:rsidP="00CB7D4B">
            <w:pPr>
              <w:spacing w:after="160" w:line="240" w:lineRule="exact"/>
              <w:ind w:right="246"/>
              <w:jc w:val="center"/>
              <w:rPr>
                <w:rFonts w:ascii="Tahoma" w:hAnsi="Tahoma" w:cs="Tahoma"/>
                <w:b/>
                <w:sz w:val="20"/>
                <w:szCs w:val="20"/>
              </w:rPr>
            </w:pPr>
            <w:r w:rsidRPr="00501A26">
              <w:rPr>
                <w:rFonts w:ascii="Tahoma" w:hAnsi="Tahoma" w:cs="Tahoma"/>
                <w:b/>
                <w:sz w:val="20"/>
                <w:szCs w:val="20"/>
              </w:rPr>
              <w:t>16</w:t>
            </w:r>
          </w:p>
        </w:tc>
        <w:tc>
          <w:tcPr>
            <w:tcW w:w="1383" w:type="dxa"/>
            <w:tcBorders>
              <w:left w:val="single" w:sz="6" w:space="0" w:color="auto"/>
              <w:bottom w:val="double" w:sz="6" w:space="0" w:color="auto"/>
              <w:right w:val="double" w:sz="6" w:space="0" w:color="auto"/>
            </w:tcBorders>
            <w:shd w:val="clear" w:color="auto" w:fill="FBD4B4" w:themeFill="accent6" w:themeFillTint="66"/>
          </w:tcPr>
          <w:p w14:paraId="1839865C" w14:textId="77777777" w:rsidR="00603D86" w:rsidRPr="00501A26" w:rsidRDefault="00603D86" w:rsidP="00CB7D4B">
            <w:pPr>
              <w:spacing w:after="160" w:line="240" w:lineRule="exact"/>
              <w:ind w:right="280"/>
              <w:jc w:val="center"/>
              <w:rPr>
                <w:rFonts w:ascii="Tahoma" w:hAnsi="Tahoma" w:cs="Tahoma"/>
                <w:b/>
                <w:sz w:val="20"/>
                <w:szCs w:val="20"/>
              </w:rPr>
            </w:pPr>
            <w:r w:rsidRPr="00501A26">
              <w:rPr>
                <w:rFonts w:ascii="Tahoma" w:hAnsi="Tahoma" w:cs="Tahoma"/>
                <w:b/>
                <w:sz w:val="20"/>
                <w:szCs w:val="20"/>
              </w:rPr>
              <w:t>16</w:t>
            </w:r>
          </w:p>
        </w:tc>
      </w:tr>
    </w:tbl>
    <w:p w14:paraId="1545E89B" w14:textId="77777777" w:rsidR="00691E9F" w:rsidRPr="00C76EAF" w:rsidRDefault="00691E9F" w:rsidP="00691E9F">
      <w:pPr>
        <w:rPr>
          <w:rFonts w:ascii="Arial" w:hAnsi="Arial" w:cs="Arial"/>
          <w:b/>
          <w:sz w:val="22"/>
          <w:szCs w:val="22"/>
          <w:highlight w:val="yellow"/>
        </w:rPr>
      </w:pPr>
    </w:p>
    <w:p w14:paraId="35F92FF1" w14:textId="77777777" w:rsidR="00691E9F" w:rsidRPr="00C76EAF" w:rsidRDefault="00691E9F" w:rsidP="00691E9F">
      <w:pPr>
        <w:rPr>
          <w:rFonts w:ascii="Arial" w:hAnsi="Arial" w:cs="Arial"/>
          <w:b/>
          <w:sz w:val="22"/>
          <w:szCs w:val="22"/>
          <w:highlight w:val="yellow"/>
        </w:rPr>
      </w:pPr>
    </w:p>
    <w:p w14:paraId="33B0FBC8" w14:textId="77777777" w:rsidR="00691E9F" w:rsidRPr="00C76EAF" w:rsidRDefault="00691E9F" w:rsidP="00691E9F">
      <w:pPr>
        <w:jc w:val="both"/>
        <w:rPr>
          <w:noProof/>
          <w:highlight w:val="yellow"/>
        </w:rPr>
      </w:pPr>
    </w:p>
    <w:p w14:paraId="27B7E938" w14:textId="77777777" w:rsidR="00691E9F" w:rsidRPr="00C76EAF" w:rsidRDefault="00691E9F" w:rsidP="00691E9F">
      <w:pPr>
        <w:jc w:val="both"/>
        <w:rPr>
          <w:rFonts w:ascii="Tahoma" w:hAnsi="Tahoma" w:cs="Tahoma"/>
          <w:sz w:val="20"/>
          <w:szCs w:val="20"/>
          <w:highlight w:val="yellow"/>
        </w:rPr>
      </w:pPr>
    </w:p>
    <w:p w14:paraId="557AE0B6" w14:textId="77777777" w:rsidR="00691E9F" w:rsidRPr="00C76EAF" w:rsidRDefault="00691E9F" w:rsidP="00691E9F">
      <w:pPr>
        <w:ind w:left="1416"/>
        <w:jc w:val="both"/>
        <w:rPr>
          <w:rFonts w:ascii="Tahoma" w:hAnsi="Tahoma" w:cs="Tahoma"/>
          <w:color w:val="4F81BD"/>
          <w:sz w:val="20"/>
          <w:szCs w:val="20"/>
          <w:highlight w:val="yellow"/>
        </w:rPr>
      </w:pPr>
    </w:p>
    <w:p w14:paraId="660B7803" w14:textId="77777777" w:rsidR="00691E9F" w:rsidRPr="00C76EAF" w:rsidRDefault="00691E9F" w:rsidP="00691E9F">
      <w:pPr>
        <w:ind w:left="1416"/>
        <w:jc w:val="both"/>
        <w:rPr>
          <w:rFonts w:ascii="Tahoma" w:hAnsi="Tahoma" w:cs="Tahoma"/>
          <w:sz w:val="20"/>
          <w:szCs w:val="20"/>
          <w:highlight w:val="yellow"/>
        </w:rPr>
      </w:pPr>
    </w:p>
    <w:p w14:paraId="6107F962" w14:textId="77777777" w:rsidR="00691E9F" w:rsidRPr="00C76EAF" w:rsidRDefault="00691E9F" w:rsidP="00691E9F">
      <w:pPr>
        <w:ind w:left="1416"/>
        <w:jc w:val="both"/>
        <w:rPr>
          <w:rFonts w:ascii="Tahoma" w:hAnsi="Tahoma" w:cs="Tahoma"/>
          <w:sz w:val="20"/>
          <w:szCs w:val="20"/>
          <w:highlight w:val="yellow"/>
        </w:rPr>
      </w:pPr>
    </w:p>
    <w:p w14:paraId="09F70CD5" w14:textId="77777777" w:rsidR="00691E9F" w:rsidRPr="00C76EAF" w:rsidRDefault="00691E9F" w:rsidP="00691E9F">
      <w:pPr>
        <w:rPr>
          <w:rFonts w:ascii="Tahoma" w:hAnsi="Tahoma" w:cs="Tahoma"/>
          <w:sz w:val="20"/>
          <w:szCs w:val="20"/>
          <w:highlight w:val="yellow"/>
        </w:rPr>
      </w:pPr>
    </w:p>
    <w:p w14:paraId="65B3EDE4" w14:textId="77777777" w:rsidR="00691E9F" w:rsidRPr="00C76EAF" w:rsidRDefault="00691E9F" w:rsidP="00691E9F">
      <w:pPr>
        <w:rPr>
          <w:rFonts w:ascii="Tahoma" w:hAnsi="Tahoma" w:cs="Tahoma"/>
          <w:sz w:val="20"/>
          <w:szCs w:val="20"/>
          <w:highlight w:val="yellow"/>
        </w:rPr>
      </w:pPr>
    </w:p>
    <w:p w14:paraId="42BA2B9B" w14:textId="77777777" w:rsidR="00691E9F" w:rsidRPr="00C76EAF" w:rsidRDefault="00691E9F" w:rsidP="00691E9F">
      <w:pPr>
        <w:rPr>
          <w:rFonts w:ascii="Tahoma" w:hAnsi="Tahoma" w:cs="Tahoma"/>
          <w:sz w:val="20"/>
          <w:szCs w:val="20"/>
          <w:highlight w:val="yellow"/>
        </w:rPr>
      </w:pPr>
    </w:p>
    <w:p w14:paraId="7B27A2BC" w14:textId="77777777" w:rsidR="00691E9F" w:rsidRPr="00C76EAF" w:rsidRDefault="00691E9F" w:rsidP="00691E9F">
      <w:pPr>
        <w:rPr>
          <w:rFonts w:ascii="Tahoma" w:hAnsi="Tahoma" w:cs="Tahoma"/>
          <w:sz w:val="20"/>
          <w:szCs w:val="20"/>
          <w:highlight w:val="yellow"/>
        </w:rPr>
      </w:pPr>
    </w:p>
    <w:p w14:paraId="3A9B06CD" w14:textId="77777777" w:rsidR="00691E9F" w:rsidRPr="00C76EAF" w:rsidRDefault="00691E9F" w:rsidP="00691E9F">
      <w:pPr>
        <w:rPr>
          <w:rFonts w:ascii="Tahoma" w:hAnsi="Tahoma" w:cs="Tahoma"/>
          <w:sz w:val="20"/>
          <w:szCs w:val="20"/>
          <w:highlight w:val="yellow"/>
        </w:rPr>
      </w:pPr>
    </w:p>
    <w:p w14:paraId="6860ADBA" w14:textId="70D85BA0" w:rsidR="00691E9F" w:rsidRPr="00C76EAF" w:rsidRDefault="00691E9F" w:rsidP="00691E9F">
      <w:pPr>
        <w:rPr>
          <w:rFonts w:ascii="Tahoma" w:hAnsi="Tahoma" w:cs="Tahoma"/>
          <w:sz w:val="20"/>
          <w:szCs w:val="20"/>
          <w:highlight w:val="yellow"/>
        </w:rPr>
      </w:pPr>
    </w:p>
    <w:p w14:paraId="5FF5AECE" w14:textId="77777777" w:rsidR="00691E9F" w:rsidRPr="00C76EAF" w:rsidRDefault="00691E9F" w:rsidP="00691E9F">
      <w:pPr>
        <w:rPr>
          <w:rFonts w:ascii="Tahoma" w:hAnsi="Tahoma" w:cs="Tahoma"/>
          <w:sz w:val="20"/>
          <w:szCs w:val="20"/>
          <w:highlight w:val="yellow"/>
        </w:rPr>
      </w:pPr>
    </w:p>
    <w:p w14:paraId="6F4006CD" w14:textId="77777777" w:rsidR="00691E9F" w:rsidRPr="00C76EAF" w:rsidRDefault="00691E9F" w:rsidP="00691E9F">
      <w:pPr>
        <w:rPr>
          <w:rFonts w:ascii="Tahoma" w:hAnsi="Tahoma" w:cs="Tahoma"/>
          <w:sz w:val="20"/>
          <w:szCs w:val="20"/>
          <w:highlight w:val="yellow"/>
        </w:rPr>
      </w:pPr>
    </w:p>
    <w:p w14:paraId="0651CAE1" w14:textId="792AEF9B" w:rsidR="00B51434" w:rsidRPr="00C76EAF" w:rsidRDefault="00B51434" w:rsidP="00B51434">
      <w:pPr>
        <w:rPr>
          <w:rFonts w:ascii="Tahoma" w:hAnsi="Tahoma" w:cs="Tahoma"/>
          <w:sz w:val="20"/>
          <w:szCs w:val="20"/>
          <w:highlight w:val="yellow"/>
        </w:rPr>
      </w:pPr>
    </w:p>
    <w:p w14:paraId="0AE0DC81" w14:textId="7F37009F" w:rsidR="00B51434" w:rsidRPr="00C76EAF" w:rsidRDefault="00603D86" w:rsidP="00B51434">
      <w:pPr>
        <w:rPr>
          <w:rFonts w:ascii="Tahoma" w:hAnsi="Tahoma" w:cs="Tahoma"/>
          <w:sz w:val="20"/>
          <w:szCs w:val="20"/>
          <w:highlight w:val="yellow"/>
        </w:rPr>
      </w:pPr>
      <w:r>
        <w:rPr>
          <w:noProof/>
        </w:rPr>
        <w:drawing>
          <wp:anchor distT="0" distB="0" distL="114300" distR="114300" simplePos="0" relativeHeight="251688960" behindDoc="0" locked="0" layoutInCell="1" allowOverlap="1" wp14:anchorId="2D203F5F" wp14:editId="4BD78705">
            <wp:simplePos x="0" y="0"/>
            <wp:positionH relativeFrom="page">
              <wp:align>center</wp:align>
            </wp:positionH>
            <wp:positionV relativeFrom="paragraph">
              <wp:posOffset>8255</wp:posOffset>
            </wp:positionV>
            <wp:extent cx="4057650" cy="3410585"/>
            <wp:effectExtent l="0" t="0" r="0" b="18415"/>
            <wp:wrapSquare wrapText="bothSides"/>
            <wp:docPr id="459" name="Grafikon 45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0F16109-721F-47F0-9DCB-CAA3F6BBEA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p>
    <w:p w14:paraId="6F77EE44" w14:textId="77777777" w:rsidR="00B51434" w:rsidRPr="00C76EAF" w:rsidRDefault="00B51434" w:rsidP="00B51434">
      <w:pPr>
        <w:rPr>
          <w:rFonts w:ascii="Tahoma" w:hAnsi="Tahoma" w:cs="Tahoma"/>
          <w:sz w:val="20"/>
          <w:szCs w:val="20"/>
          <w:highlight w:val="yellow"/>
        </w:rPr>
      </w:pPr>
    </w:p>
    <w:p w14:paraId="31940C38" w14:textId="77777777" w:rsidR="00603D86" w:rsidRDefault="00603D86" w:rsidP="00B51434">
      <w:pPr>
        <w:rPr>
          <w:rFonts w:ascii="Tahoma" w:hAnsi="Tahoma" w:cs="Tahoma"/>
          <w:sz w:val="20"/>
          <w:szCs w:val="20"/>
        </w:rPr>
      </w:pPr>
    </w:p>
    <w:p w14:paraId="17A5837B" w14:textId="77777777" w:rsidR="00603D86" w:rsidRDefault="00603D86" w:rsidP="00B51434">
      <w:pPr>
        <w:rPr>
          <w:rFonts w:ascii="Tahoma" w:hAnsi="Tahoma" w:cs="Tahoma"/>
          <w:sz w:val="20"/>
          <w:szCs w:val="20"/>
        </w:rPr>
      </w:pPr>
    </w:p>
    <w:p w14:paraId="43B1D5EF" w14:textId="77777777" w:rsidR="00603D86" w:rsidRDefault="00603D86" w:rsidP="00B51434">
      <w:pPr>
        <w:rPr>
          <w:rFonts w:ascii="Tahoma" w:hAnsi="Tahoma" w:cs="Tahoma"/>
          <w:sz w:val="20"/>
          <w:szCs w:val="20"/>
        </w:rPr>
      </w:pPr>
    </w:p>
    <w:p w14:paraId="1868F9E8" w14:textId="77777777" w:rsidR="00603D86" w:rsidRDefault="00603D86" w:rsidP="00B51434">
      <w:pPr>
        <w:rPr>
          <w:rFonts w:ascii="Tahoma" w:hAnsi="Tahoma" w:cs="Tahoma"/>
          <w:sz w:val="20"/>
          <w:szCs w:val="20"/>
        </w:rPr>
      </w:pPr>
    </w:p>
    <w:p w14:paraId="0E480915" w14:textId="77777777" w:rsidR="00603D86" w:rsidRDefault="00603D86" w:rsidP="00B51434">
      <w:pPr>
        <w:rPr>
          <w:rFonts w:ascii="Tahoma" w:hAnsi="Tahoma" w:cs="Tahoma"/>
          <w:sz w:val="20"/>
          <w:szCs w:val="20"/>
        </w:rPr>
      </w:pPr>
    </w:p>
    <w:p w14:paraId="7C912F43" w14:textId="77777777" w:rsidR="00603D86" w:rsidRDefault="00603D86" w:rsidP="00B51434">
      <w:pPr>
        <w:rPr>
          <w:rFonts w:ascii="Tahoma" w:hAnsi="Tahoma" w:cs="Tahoma"/>
          <w:sz w:val="20"/>
          <w:szCs w:val="20"/>
        </w:rPr>
      </w:pPr>
    </w:p>
    <w:p w14:paraId="68CF05DD" w14:textId="77777777" w:rsidR="00603D86" w:rsidRDefault="00603D86" w:rsidP="00B51434">
      <w:pPr>
        <w:rPr>
          <w:rFonts w:ascii="Tahoma" w:hAnsi="Tahoma" w:cs="Tahoma"/>
          <w:sz w:val="20"/>
          <w:szCs w:val="20"/>
        </w:rPr>
      </w:pPr>
    </w:p>
    <w:p w14:paraId="6920D81C" w14:textId="77777777" w:rsidR="00603D86" w:rsidRDefault="00603D86" w:rsidP="00B51434">
      <w:pPr>
        <w:rPr>
          <w:rFonts w:ascii="Tahoma" w:hAnsi="Tahoma" w:cs="Tahoma"/>
          <w:sz w:val="20"/>
          <w:szCs w:val="20"/>
        </w:rPr>
      </w:pPr>
    </w:p>
    <w:p w14:paraId="2C0F886F" w14:textId="77777777" w:rsidR="00603D86" w:rsidRDefault="00603D86" w:rsidP="00B51434">
      <w:pPr>
        <w:rPr>
          <w:rFonts w:ascii="Tahoma" w:hAnsi="Tahoma" w:cs="Tahoma"/>
          <w:sz w:val="20"/>
          <w:szCs w:val="20"/>
        </w:rPr>
      </w:pPr>
    </w:p>
    <w:p w14:paraId="6AF1D121" w14:textId="77777777" w:rsidR="00603D86" w:rsidRDefault="00603D86" w:rsidP="00B51434">
      <w:pPr>
        <w:rPr>
          <w:rFonts w:ascii="Tahoma" w:hAnsi="Tahoma" w:cs="Tahoma"/>
          <w:sz w:val="20"/>
          <w:szCs w:val="20"/>
        </w:rPr>
      </w:pPr>
    </w:p>
    <w:p w14:paraId="59F0D1C7" w14:textId="77777777" w:rsidR="00603D86" w:rsidRDefault="00603D86" w:rsidP="00B51434">
      <w:pPr>
        <w:rPr>
          <w:rFonts w:ascii="Tahoma" w:hAnsi="Tahoma" w:cs="Tahoma"/>
          <w:sz w:val="20"/>
          <w:szCs w:val="20"/>
        </w:rPr>
      </w:pPr>
    </w:p>
    <w:p w14:paraId="06ACA3A0" w14:textId="77777777" w:rsidR="00603D86" w:rsidRDefault="00603D86" w:rsidP="00B51434">
      <w:pPr>
        <w:rPr>
          <w:rFonts w:ascii="Tahoma" w:hAnsi="Tahoma" w:cs="Tahoma"/>
          <w:sz w:val="20"/>
          <w:szCs w:val="20"/>
        </w:rPr>
      </w:pPr>
    </w:p>
    <w:p w14:paraId="280DECEB" w14:textId="77777777" w:rsidR="00603D86" w:rsidRDefault="00603D86" w:rsidP="00B51434">
      <w:pPr>
        <w:rPr>
          <w:rFonts w:ascii="Tahoma" w:hAnsi="Tahoma" w:cs="Tahoma"/>
          <w:sz w:val="20"/>
          <w:szCs w:val="20"/>
        </w:rPr>
      </w:pPr>
    </w:p>
    <w:p w14:paraId="3946CB43" w14:textId="77777777" w:rsidR="00603D86" w:rsidRDefault="00603D86" w:rsidP="00B51434">
      <w:pPr>
        <w:rPr>
          <w:rFonts w:ascii="Tahoma" w:hAnsi="Tahoma" w:cs="Tahoma"/>
          <w:sz w:val="20"/>
          <w:szCs w:val="20"/>
        </w:rPr>
      </w:pPr>
    </w:p>
    <w:p w14:paraId="6BF0A5A6" w14:textId="77777777" w:rsidR="00603D86" w:rsidRDefault="00603D86" w:rsidP="00B51434">
      <w:pPr>
        <w:rPr>
          <w:rFonts w:ascii="Tahoma" w:hAnsi="Tahoma" w:cs="Tahoma"/>
          <w:sz w:val="20"/>
          <w:szCs w:val="20"/>
        </w:rPr>
      </w:pPr>
    </w:p>
    <w:p w14:paraId="0A0FC91E" w14:textId="77777777" w:rsidR="00603D86" w:rsidRDefault="00603D86" w:rsidP="00B51434">
      <w:pPr>
        <w:rPr>
          <w:rFonts w:ascii="Tahoma" w:hAnsi="Tahoma" w:cs="Tahoma"/>
          <w:sz w:val="20"/>
          <w:szCs w:val="20"/>
        </w:rPr>
      </w:pPr>
    </w:p>
    <w:p w14:paraId="1AA34876" w14:textId="77777777" w:rsidR="00603D86" w:rsidRDefault="00603D86" w:rsidP="00B51434">
      <w:pPr>
        <w:rPr>
          <w:rFonts w:ascii="Tahoma" w:hAnsi="Tahoma" w:cs="Tahoma"/>
          <w:sz w:val="20"/>
          <w:szCs w:val="20"/>
        </w:rPr>
      </w:pPr>
    </w:p>
    <w:p w14:paraId="051F9211" w14:textId="77777777" w:rsidR="00603D86" w:rsidRDefault="00603D86" w:rsidP="00B51434">
      <w:pPr>
        <w:rPr>
          <w:rFonts w:ascii="Tahoma" w:hAnsi="Tahoma" w:cs="Tahoma"/>
          <w:sz w:val="20"/>
          <w:szCs w:val="20"/>
        </w:rPr>
      </w:pPr>
    </w:p>
    <w:p w14:paraId="27333652" w14:textId="77777777" w:rsidR="00603D86" w:rsidRDefault="00603D86" w:rsidP="00B51434">
      <w:pPr>
        <w:rPr>
          <w:rFonts w:ascii="Tahoma" w:hAnsi="Tahoma" w:cs="Tahoma"/>
          <w:sz w:val="20"/>
          <w:szCs w:val="20"/>
        </w:rPr>
      </w:pPr>
    </w:p>
    <w:p w14:paraId="72B7BEB4" w14:textId="77777777" w:rsidR="00603D86" w:rsidRDefault="00603D86" w:rsidP="00B51434">
      <w:pPr>
        <w:rPr>
          <w:rFonts w:ascii="Tahoma" w:hAnsi="Tahoma" w:cs="Tahoma"/>
          <w:sz w:val="20"/>
          <w:szCs w:val="20"/>
        </w:rPr>
      </w:pPr>
    </w:p>
    <w:p w14:paraId="0E1BF435" w14:textId="77777777" w:rsidR="00603D86" w:rsidRDefault="00603D86" w:rsidP="00B51434">
      <w:pPr>
        <w:rPr>
          <w:rFonts w:ascii="Tahoma" w:hAnsi="Tahoma" w:cs="Tahoma"/>
          <w:sz w:val="20"/>
          <w:szCs w:val="20"/>
        </w:rPr>
      </w:pPr>
    </w:p>
    <w:p w14:paraId="61744F9F" w14:textId="77777777" w:rsidR="00603D86" w:rsidRDefault="00603D86" w:rsidP="00B51434">
      <w:pPr>
        <w:rPr>
          <w:rFonts w:ascii="Tahoma" w:hAnsi="Tahoma" w:cs="Tahoma"/>
          <w:sz w:val="20"/>
          <w:szCs w:val="20"/>
        </w:rPr>
      </w:pPr>
    </w:p>
    <w:p w14:paraId="66FCA9C0" w14:textId="63097236" w:rsidR="00C44612" w:rsidRPr="00CF1D79" w:rsidRDefault="00C44612" w:rsidP="00B51434">
      <w:pPr>
        <w:rPr>
          <w:rFonts w:ascii="Tahoma" w:hAnsi="Tahoma" w:cs="Tahoma"/>
          <w:sz w:val="20"/>
          <w:szCs w:val="20"/>
        </w:rPr>
        <w:sectPr w:rsidR="00C44612" w:rsidRPr="00CF1D79" w:rsidSect="00465B76">
          <w:footerReference w:type="default" r:id="rId49"/>
          <w:pgSz w:w="11907" w:h="16839" w:code="9"/>
          <w:pgMar w:top="1418" w:right="1134" w:bottom="1418" w:left="1418" w:header="709" w:footer="709" w:gutter="0"/>
          <w:cols w:space="708"/>
          <w:docGrid w:linePitch="360"/>
        </w:sectPr>
      </w:pPr>
      <w:r w:rsidRPr="00603D86">
        <w:rPr>
          <w:rFonts w:ascii="Tahoma" w:hAnsi="Tahoma" w:cs="Tahoma"/>
          <w:sz w:val="20"/>
          <w:szCs w:val="20"/>
        </w:rPr>
        <w:t xml:space="preserve">Povprečno število zaposlenih v letu </w:t>
      </w:r>
      <w:r w:rsidR="00817654" w:rsidRPr="00603D86">
        <w:rPr>
          <w:rFonts w:ascii="Tahoma" w:hAnsi="Tahoma" w:cs="Tahoma"/>
          <w:sz w:val="20"/>
          <w:szCs w:val="20"/>
        </w:rPr>
        <w:t>202</w:t>
      </w:r>
      <w:r w:rsidR="00603D86" w:rsidRPr="00603D86">
        <w:rPr>
          <w:rFonts w:ascii="Tahoma" w:hAnsi="Tahoma" w:cs="Tahoma"/>
          <w:sz w:val="20"/>
          <w:szCs w:val="20"/>
        </w:rPr>
        <w:t xml:space="preserve">1 </w:t>
      </w:r>
      <w:r w:rsidRPr="00603D86">
        <w:rPr>
          <w:rFonts w:ascii="Tahoma" w:hAnsi="Tahoma" w:cs="Tahoma"/>
          <w:sz w:val="20"/>
          <w:szCs w:val="20"/>
        </w:rPr>
        <w:t xml:space="preserve">znaša </w:t>
      </w:r>
      <w:r w:rsidR="00131FD8" w:rsidRPr="00131FD8">
        <w:rPr>
          <w:rFonts w:ascii="Tahoma" w:hAnsi="Tahoma" w:cs="Tahoma"/>
          <w:sz w:val="20"/>
          <w:szCs w:val="20"/>
        </w:rPr>
        <w:t>15</w:t>
      </w:r>
      <w:r w:rsidR="005D6300" w:rsidRPr="00131FD8">
        <w:rPr>
          <w:rFonts w:ascii="Tahoma" w:hAnsi="Tahoma" w:cs="Tahoma"/>
          <w:sz w:val="20"/>
          <w:szCs w:val="20"/>
        </w:rPr>
        <w:t>,</w:t>
      </w:r>
      <w:r w:rsidR="00131FD8" w:rsidRPr="00131FD8">
        <w:rPr>
          <w:rFonts w:ascii="Tahoma" w:hAnsi="Tahoma" w:cs="Tahoma"/>
          <w:sz w:val="20"/>
          <w:szCs w:val="20"/>
        </w:rPr>
        <w:t>75</w:t>
      </w:r>
      <w:r w:rsidRPr="00603D86">
        <w:rPr>
          <w:rFonts w:ascii="Tahoma" w:hAnsi="Tahoma" w:cs="Tahoma"/>
          <w:sz w:val="20"/>
          <w:szCs w:val="20"/>
        </w:rPr>
        <w:t xml:space="preserve"> zaposlenih.</w:t>
      </w:r>
    </w:p>
    <w:p w14:paraId="06091F1E" w14:textId="77777777" w:rsidR="004209E1" w:rsidRDefault="004209E1" w:rsidP="0070650B">
      <w:pPr>
        <w:pStyle w:val="Naslov2"/>
        <w:rPr>
          <w:rFonts w:ascii="Tahoma" w:hAnsi="Tahoma" w:cs="Tahoma"/>
          <w:sz w:val="20"/>
          <w:szCs w:val="20"/>
        </w:rPr>
      </w:pPr>
      <w:bookmarkStart w:id="119" w:name="_Toc536087743"/>
    </w:p>
    <w:p w14:paraId="26FB78BF" w14:textId="77777777" w:rsidR="00C6597C" w:rsidRPr="009C7A39" w:rsidRDefault="007156F7" w:rsidP="0070650B">
      <w:pPr>
        <w:pStyle w:val="Naslov2"/>
        <w:rPr>
          <w:rFonts w:ascii="Tahoma" w:hAnsi="Tahoma" w:cs="Tahoma"/>
          <w:sz w:val="20"/>
          <w:szCs w:val="20"/>
        </w:rPr>
      </w:pPr>
      <w:bookmarkStart w:id="120" w:name="_Toc94858462"/>
      <w:r w:rsidRPr="009C7A39">
        <w:rPr>
          <w:rFonts w:ascii="Tahoma" w:hAnsi="Tahoma" w:cs="Tahoma"/>
          <w:sz w:val="20"/>
          <w:szCs w:val="20"/>
        </w:rPr>
        <w:t xml:space="preserve">2.8 </w:t>
      </w:r>
      <w:r w:rsidR="00C6597C" w:rsidRPr="009C7A39">
        <w:rPr>
          <w:rFonts w:ascii="Tahoma" w:hAnsi="Tahoma" w:cs="Tahoma"/>
          <w:sz w:val="20"/>
          <w:szCs w:val="20"/>
        </w:rPr>
        <w:t>POROČILO O AKTIVNOSTIH V ZVEZI S PRIDOBIVANJEM ZEMLJIŠČ</w:t>
      </w:r>
      <w:bookmarkEnd w:id="119"/>
      <w:bookmarkEnd w:id="120"/>
      <w:r w:rsidR="00C6597C" w:rsidRPr="009C7A39">
        <w:rPr>
          <w:rFonts w:ascii="Tahoma" w:hAnsi="Tahoma" w:cs="Tahoma"/>
          <w:sz w:val="20"/>
          <w:szCs w:val="20"/>
        </w:rPr>
        <w:t xml:space="preserve"> </w:t>
      </w:r>
    </w:p>
    <w:p w14:paraId="18540FBB" w14:textId="77777777" w:rsidR="00C6597C" w:rsidRPr="009C7A39" w:rsidRDefault="00C6597C" w:rsidP="00C6597C"/>
    <w:p w14:paraId="6BEC3254" w14:textId="77777777" w:rsidR="004209E1" w:rsidRPr="009C7A39" w:rsidRDefault="004209E1" w:rsidP="00C6597C"/>
    <w:p w14:paraId="36C4D2ED" w14:textId="77777777" w:rsidR="009C7A39" w:rsidRPr="009C7A39" w:rsidRDefault="009C7A39" w:rsidP="009C7A39">
      <w:pPr>
        <w:jc w:val="both"/>
        <w:rPr>
          <w:rFonts w:ascii="Tahoma" w:hAnsi="Tahoma" w:cs="Tahoma"/>
          <w:sz w:val="20"/>
          <w:szCs w:val="20"/>
        </w:rPr>
      </w:pPr>
      <w:bookmarkStart w:id="121" w:name="_Toc504726698"/>
      <w:bookmarkStart w:id="122" w:name="_Toc505253321"/>
      <w:bookmarkStart w:id="123" w:name="_Toc536087744"/>
      <w:bookmarkStart w:id="124" w:name="_Toc536088114"/>
      <w:bookmarkStart w:id="125" w:name="_Toc536512954"/>
      <w:bookmarkStart w:id="126" w:name="_Toc536602960"/>
      <w:r w:rsidRPr="009C7A39">
        <w:rPr>
          <w:rFonts w:ascii="Tahoma" w:hAnsi="Tahoma" w:cs="Tahoma"/>
          <w:sz w:val="20"/>
          <w:szCs w:val="20"/>
        </w:rPr>
        <w:t>Poročilo prikazuje aktivnosti na področju pridobivanja zemljišč, sanacij posameznih objektov ter rušenj v sklopu ureditev HE Blanca-Arto, HE Krško, HE Brežice in HE Mokrice za obdobje januar – december 2021.</w:t>
      </w:r>
    </w:p>
    <w:bookmarkEnd w:id="121"/>
    <w:bookmarkEnd w:id="122"/>
    <w:bookmarkEnd w:id="123"/>
    <w:bookmarkEnd w:id="124"/>
    <w:bookmarkEnd w:id="125"/>
    <w:bookmarkEnd w:id="126"/>
    <w:p w14:paraId="261E9DC1" w14:textId="77777777" w:rsidR="00421E08" w:rsidRPr="009C7A39" w:rsidRDefault="00421E08" w:rsidP="00421E08"/>
    <w:p w14:paraId="7F96C189" w14:textId="77777777" w:rsidR="00C6597C" w:rsidRPr="009C7A39" w:rsidRDefault="00C6597C" w:rsidP="00C6597C">
      <w:pPr>
        <w:pStyle w:val="Naslov3"/>
        <w:jc w:val="left"/>
        <w:rPr>
          <w:rFonts w:ascii="Tahoma" w:hAnsi="Tahoma" w:cs="Tahoma"/>
          <w:sz w:val="20"/>
          <w:szCs w:val="20"/>
        </w:rPr>
      </w:pPr>
    </w:p>
    <w:p w14:paraId="558BAF76" w14:textId="77777777" w:rsidR="009062AC" w:rsidRPr="009C7A39" w:rsidRDefault="007156F7" w:rsidP="000D6E19">
      <w:pPr>
        <w:pStyle w:val="Naslov3"/>
        <w:ind w:left="1418" w:hanging="851"/>
        <w:jc w:val="left"/>
        <w:rPr>
          <w:rFonts w:ascii="Tahoma" w:hAnsi="Tahoma" w:cs="Tahoma"/>
          <w:sz w:val="20"/>
          <w:szCs w:val="20"/>
        </w:rPr>
      </w:pPr>
      <w:bookmarkStart w:id="127" w:name="_Toc536087745"/>
      <w:bookmarkStart w:id="128" w:name="_Toc94858463"/>
      <w:r w:rsidRPr="009C7A39">
        <w:rPr>
          <w:rFonts w:ascii="Tahoma" w:hAnsi="Tahoma" w:cs="Tahoma"/>
          <w:sz w:val="20"/>
          <w:szCs w:val="20"/>
        </w:rPr>
        <w:t xml:space="preserve">2.8.1 </w:t>
      </w:r>
      <w:r w:rsidR="009062AC" w:rsidRPr="009C7A39">
        <w:rPr>
          <w:rFonts w:ascii="Tahoma" w:hAnsi="Tahoma" w:cs="Tahoma"/>
          <w:sz w:val="20"/>
          <w:szCs w:val="20"/>
        </w:rPr>
        <w:t xml:space="preserve">HE </w:t>
      </w:r>
      <w:r w:rsidR="00F74187" w:rsidRPr="009C7A39">
        <w:rPr>
          <w:rFonts w:ascii="Tahoma" w:hAnsi="Tahoma" w:cs="Tahoma"/>
          <w:sz w:val="20"/>
          <w:szCs w:val="20"/>
        </w:rPr>
        <w:t xml:space="preserve">ARTO - </w:t>
      </w:r>
      <w:r w:rsidR="009062AC" w:rsidRPr="009C7A39">
        <w:rPr>
          <w:rFonts w:ascii="Tahoma" w:hAnsi="Tahoma" w:cs="Tahoma"/>
          <w:sz w:val="20"/>
          <w:szCs w:val="20"/>
        </w:rPr>
        <w:t>BLANCA</w:t>
      </w:r>
      <w:bookmarkEnd w:id="127"/>
      <w:bookmarkEnd w:id="128"/>
      <w:r w:rsidR="009062AC" w:rsidRPr="009C7A39">
        <w:rPr>
          <w:rFonts w:ascii="Tahoma" w:hAnsi="Tahoma" w:cs="Tahoma"/>
          <w:sz w:val="20"/>
          <w:szCs w:val="20"/>
        </w:rPr>
        <w:t xml:space="preserve"> </w:t>
      </w:r>
    </w:p>
    <w:p w14:paraId="6AD72419" w14:textId="77777777" w:rsidR="009062AC" w:rsidRPr="009C7A39" w:rsidRDefault="009062AC" w:rsidP="009062AC">
      <w:pPr>
        <w:jc w:val="both"/>
        <w:rPr>
          <w:rFonts w:ascii="Tahoma" w:hAnsi="Tahoma" w:cs="Tahoma"/>
          <w:b/>
          <w:sz w:val="20"/>
          <w:szCs w:val="20"/>
        </w:rPr>
      </w:pPr>
    </w:p>
    <w:p w14:paraId="5A90B1F1" w14:textId="77777777" w:rsidR="009062AC" w:rsidRPr="00C76EAF" w:rsidRDefault="009062AC" w:rsidP="009062AC">
      <w:pPr>
        <w:jc w:val="both"/>
        <w:rPr>
          <w:rFonts w:ascii="Tahoma" w:hAnsi="Tahoma" w:cs="Tahoma"/>
          <w:sz w:val="20"/>
          <w:szCs w:val="20"/>
          <w:highlight w:val="yellow"/>
        </w:rPr>
      </w:pPr>
    </w:p>
    <w:p w14:paraId="48E09C99" w14:textId="77777777" w:rsidR="009C7A39" w:rsidRPr="00376764" w:rsidRDefault="009C7A39" w:rsidP="009C7A39">
      <w:pPr>
        <w:jc w:val="both"/>
        <w:rPr>
          <w:rFonts w:ascii="Tahoma" w:hAnsi="Tahoma" w:cs="Tahoma"/>
          <w:sz w:val="20"/>
          <w:szCs w:val="20"/>
        </w:rPr>
      </w:pPr>
      <w:r w:rsidRPr="00376764">
        <w:rPr>
          <w:rFonts w:ascii="Tahoma" w:hAnsi="Tahoma" w:cs="Tahoma"/>
          <w:sz w:val="20"/>
          <w:szCs w:val="20"/>
        </w:rPr>
        <w:t xml:space="preserve">V obdobju januar – </w:t>
      </w:r>
      <w:r>
        <w:rPr>
          <w:rFonts w:ascii="Tahoma" w:hAnsi="Tahoma" w:cs="Tahoma"/>
          <w:sz w:val="20"/>
          <w:szCs w:val="20"/>
        </w:rPr>
        <w:t>december</w:t>
      </w:r>
      <w:r w:rsidRPr="00376764">
        <w:rPr>
          <w:rFonts w:ascii="Tahoma" w:hAnsi="Tahoma" w:cs="Tahoma"/>
          <w:sz w:val="20"/>
          <w:szCs w:val="20"/>
        </w:rPr>
        <w:t xml:space="preserve"> </w:t>
      </w:r>
      <w:r>
        <w:rPr>
          <w:rFonts w:ascii="Tahoma" w:hAnsi="Tahoma" w:cs="Tahoma"/>
          <w:sz w:val="20"/>
          <w:szCs w:val="20"/>
        </w:rPr>
        <w:t>2021</w:t>
      </w:r>
      <w:r w:rsidRPr="00376764">
        <w:rPr>
          <w:rFonts w:ascii="Tahoma" w:hAnsi="Tahoma" w:cs="Tahoma"/>
          <w:sz w:val="20"/>
          <w:szCs w:val="20"/>
        </w:rPr>
        <w:t xml:space="preserve"> na območju HE Blanca-Arto </w:t>
      </w:r>
      <w:r>
        <w:rPr>
          <w:rFonts w:ascii="Tahoma" w:hAnsi="Tahoma" w:cs="Tahoma"/>
          <w:sz w:val="20"/>
          <w:szCs w:val="20"/>
        </w:rPr>
        <w:t>ni bilo izvedenih nobenih aktivnosti v zvezi z odkupi zemljišč</w:t>
      </w:r>
      <w:r w:rsidRPr="00376764">
        <w:rPr>
          <w:rFonts w:ascii="Tahoma" w:hAnsi="Tahoma" w:cs="Tahoma"/>
          <w:sz w:val="20"/>
          <w:szCs w:val="20"/>
        </w:rPr>
        <w:t>.</w:t>
      </w:r>
    </w:p>
    <w:p w14:paraId="6BE465C8" w14:textId="77777777" w:rsidR="009C7A39" w:rsidRPr="00AC0646" w:rsidRDefault="009C7A39" w:rsidP="009C7A39">
      <w:pPr>
        <w:jc w:val="both"/>
        <w:rPr>
          <w:rFonts w:ascii="Tahoma" w:hAnsi="Tahoma" w:cs="Tahoma"/>
          <w:sz w:val="20"/>
          <w:szCs w:val="20"/>
        </w:rPr>
      </w:pPr>
    </w:p>
    <w:p w14:paraId="6CDDE320" w14:textId="77777777" w:rsidR="009C7A39" w:rsidRDefault="009C7A39" w:rsidP="009C7A39">
      <w:pPr>
        <w:rPr>
          <w:rFonts w:ascii="Tahoma" w:hAnsi="Tahoma" w:cs="Tahoma"/>
          <w:sz w:val="20"/>
          <w:szCs w:val="20"/>
        </w:rPr>
      </w:pPr>
    </w:p>
    <w:p w14:paraId="34219F72" w14:textId="77777777" w:rsidR="009C7A39" w:rsidRDefault="009C7A39" w:rsidP="009C7A39">
      <w:pPr>
        <w:rPr>
          <w:rFonts w:ascii="Tahoma" w:hAnsi="Tahoma" w:cs="Tahoma"/>
          <w:b/>
          <w:sz w:val="20"/>
          <w:szCs w:val="20"/>
        </w:rPr>
      </w:pPr>
      <w:r w:rsidRPr="00376764">
        <w:rPr>
          <w:rFonts w:ascii="Tahoma" w:hAnsi="Tahoma" w:cs="Tahoma"/>
          <w:sz w:val="20"/>
          <w:szCs w:val="20"/>
        </w:rPr>
        <w:t xml:space="preserve">Tabela: </w:t>
      </w:r>
      <w:r w:rsidRPr="00376764">
        <w:rPr>
          <w:rFonts w:ascii="Tahoma" w:hAnsi="Tahoma" w:cs="Tahoma"/>
          <w:b/>
          <w:sz w:val="20"/>
          <w:szCs w:val="20"/>
        </w:rPr>
        <w:t xml:space="preserve">Pregled porabe sredstev za področje pridobivanje zemljišč v imenu in za račun RS, v okviru gradnje HE Arto - Blanca za obdobje januar – </w:t>
      </w:r>
      <w:r>
        <w:rPr>
          <w:rFonts w:ascii="Tahoma" w:hAnsi="Tahoma" w:cs="Tahoma"/>
          <w:b/>
          <w:sz w:val="20"/>
          <w:szCs w:val="20"/>
        </w:rPr>
        <w:t>december</w:t>
      </w:r>
      <w:r w:rsidRPr="00376764">
        <w:rPr>
          <w:rFonts w:ascii="Tahoma" w:hAnsi="Tahoma" w:cs="Tahoma"/>
          <w:b/>
          <w:sz w:val="20"/>
          <w:szCs w:val="20"/>
        </w:rPr>
        <w:t xml:space="preserve"> </w:t>
      </w:r>
      <w:r>
        <w:rPr>
          <w:rFonts w:ascii="Tahoma" w:hAnsi="Tahoma" w:cs="Tahoma"/>
          <w:b/>
          <w:sz w:val="20"/>
          <w:szCs w:val="20"/>
        </w:rPr>
        <w:t>2021</w:t>
      </w:r>
    </w:p>
    <w:p w14:paraId="08EEA093" w14:textId="77777777" w:rsidR="009C7A39" w:rsidRDefault="0031527F" w:rsidP="009C7A39">
      <w:pPr>
        <w:rPr>
          <w:rFonts w:ascii="Tahoma" w:hAnsi="Tahoma" w:cs="Tahoma"/>
          <w:b/>
          <w:sz w:val="20"/>
          <w:szCs w:val="20"/>
        </w:rPr>
      </w:pPr>
      <w:r>
        <w:rPr>
          <w:rFonts w:ascii="Tahoma" w:hAnsi="Tahoma" w:cs="Tahoma"/>
          <w:b/>
          <w:noProof/>
          <w:sz w:val="20"/>
          <w:szCs w:val="20"/>
        </w:rPr>
        <w:object w:dxaOrig="1440" w:dyaOrig="1440" w14:anchorId="3CB43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4.2pt;margin-top:6.4pt;width:543.95pt;height:216.95pt;z-index:251684864" filled="t" fillcolor="white [3212]" stroked="t" strokecolor="white [3212]" strokeweight="2.25pt">
            <v:imagedata r:id="rId50" o:title=""/>
            <w10:wrap type="square"/>
          </v:shape>
          <o:OLEObject Type="Embed" ProgID="Excel.Sheet.8" ShapeID="_x0000_s2054" DrawAspect="Content" ObjectID="_1716195127" r:id="rId51"/>
        </w:object>
      </w:r>
    </w:p>
    <w:p w14:paraId="4592D7CE" w14:textId="77777777" w:rsidR="009C7A39" w:rsidRPr="00376764" w:rsidRDefault="009C7A39" w:rsidP="009C7A39">
      <w:pPr>
        <w:rPr>
          <w:rFonts w:ascii="Tahoma" w:hAnsi="Tahoma" w:cs="Tahoma"/>
          <w:sz w:val="20"/>
          <w:szCs w:val="20"/>
        </w:rPr>
      </w:pPr>
    </w:p>
    <w:p w14:paraId="2D6DE0B7" w14:textId="77777777" w:rsidR="009C7A39" w:rsidRPr="00F108EF" w:rsidRDefault="009C7A39" w:rsidP="009C7A39">
      <w:pPr>
        <w:jc w:val="both"/>
        <w:rPr>
          <w:rFonts w:ascii="Tahoma" w:hAnsi="Tahoma" w:cs="Tahoma"/>
          <w:b/>
          <w:sz w:val="20"/>
          <w:szCs w:val="20"/>
          <w:highlight w:val="yellow"/>
        </w:rPr>
      </w:pPr>
    </w:p>
    <w:p w14:paraId="6B528F04" w14:textId="77777777" w:rsidR="009C7A39" w:rsidRPr="00F108EF" w:rsidRDefault="009C7A39" w:rsidP="009C7A39">
      <w:pPr>
        <w:pBdr>
          <w:top w:val="single" w:sz="36" w:space="1" w:color="FFFFFF" w:themeColor="background1"/>
          <w:left w:val="single" w:sz="36" w:space="4" w:color="FFFFFF" w:themeColor="background1"/>
          <w:bottom w:val="single" w:sz="36" w:space="1" w:color="FFFFFF" w:themeColor="background1"/>
          <w:right w:val="single" w:sz="36" w:space="4" w:color="FFFFFF" w:themeColor="background1"/>
        </w:pBdr>
        <w:jc w:val="both"/>
        <w:rPr>
          <w:rFonts w:ascii="Tahoma" w:hAnsi="Tahoma" w:cs="Tahoma"/>
          <w:b/>
          <w:sz w:val="20"/>
          <w:szCs w:val="20"/>
          <w:highlight w:val="yellow"/>
        </w:rPr>
      </w:pPr>
    </w:p>
    <w:p w14:paraId="594571AE" w14:textId="77777777" w:rsidR="009C7A39" w:rsidRPr="00F108EF" w:rsidRDefault="009C7A39" w:rsidP="009C7A39">
      <w:pPr>
        <w:jc w:val="both"/>
        <w:rPr>
          <w:rFonts w:ascii="Tahoma" w:hAnsi="Tahoma" w:cs="Tahoma"/>
          <w:b/>
          <w:sz w:val="20"/>
          <w:szCs w:val="20"/>
          <w:highlight w:val="yellow"/>
        </w:rPr>
      </w:pPr>
    </w:p>
    <w:p w14:paraId="58270956" w14:textId="77777777" w:rsidR="009C7A39" w:rsidRDefault="009C7A39" w:rsidP="009C7A39">
      <w:pPr>
        <w:rPr>
          <w:highlight w:val="yellow"/>
        </w:rPr>
      </w:pPr>
    </w:p>
    <w:p w14:paraId="6C9DFC02" w14:textId="77777777" w:rsidR="009C7A39" w:rsidRDefault="009C7A39" w:rsidP="009C7A39">
      <w:pPr>
        <w:rPr>
          <w:highlight w:val="yellow"/>
        </w:rPr>
      </w:pPr>
    </w:p>
    <w:p w14:paraId="03D9DBC8" w14:textId="77777777" w:rsidR="009C7A39" w:rsidRDefault="009C7A39" w:rsidP="009C7A39">
      <w:pPr>
        <w:rPr>
          <w:highlight w:val="yellow"/>
        </w:rPr>
      </w:pPr>
    </w:p>
    <w:p w14:paraId="57D12F4B" w14:textId="77777777" w:rsidR="009C7A39" w:rsidRDefault="009C7A39" w:rsidP="009C7A39">
      <w:pPr>
        <w:rPr>
          <w:highlight w:val="yellow"/>
        </w:rPr>
      </w:pPr>
    </w:p>
    <w:p w14:paraId="0F102D76" w14:textId="77777777" w:rsidR="009C7A39" w:rsidRDefault="009C7A39" w:rsidP="009C7A39">
      <w:pPr>
        <w:rPr>
          <w:highlight w:val="yellow"/>
        </w:rPr>
      </w:pPr>
    </w:p>
    <w:p w14:paraId="7AACB9D7" w14:textId="77777777" w:rsidR="009C7A39" w:rsidRDefault="009C7A39" w:rsidP="009C7A39">
      <w:pPr>
        <w:rPr>
          <w:highlight w:val="yellow"/>
        </w:rPr>
      </w:pPr>
    </w:p>
    <w:p w14:paraId="4F62733A" w14:textId="77777777" w:rsidR="009C7A39" w:rsidRDefault="009C7A39" w:rsidP="009C7A39">
      <w:pPr>
        <w:rPr>
          <w:highlight w:val="yellow"/>
        </w:rPr>
      </w:pPr>
    </w:p>
    <w:p w14:paraId="0EEB574F" w14:textId="77777777" w:rsidR="009C7A39" w:rsidRDefault="009C7A39" w:rsidP="009C7A39">
      <w:pPr>
        <w:rPr>
          <w:highlight w:val="yellow"/>
        </w:rPr>
      </w:pPr>
    </w:p>
    <w:p w14:paraId="75812001" w14:textId="77777777" w:rsidR="009C7A39" w:rsidRDefault="009C7A39" w:rsidP="009C7A39">
      <w:pPr>
        <w:rPr>
          <w:highlight w:val="yellow"/>
        </w:rPr>
      </w:pPr>
    </w:p>
    <w:p w14:paraId="75B5A9F1" w14:textId="77777777" w:rsidR="009C7A39" w:rsidRDefault="009C7A39" w:rsidP="009C7A39">
      <w:pPr>
        <w:rPr>
          <w:highlight w:val="yellow"/>
        </w:rPr>
      </w:pPr>
    </w:p>
    <w:p w14:paraId="55456BD3" w14:textId="77777777" w:rsidR="009C7A39" w:rsidRDefault="009C7A39" w:rsidP="009C7A39">
      <w:pPr>
        <w:rPr>
          <w:highlight w:val="yellow"/>
        </w:rPr>
      </w:pPr>
    </w:p>
    <w:p w14:paraId="44E8DB9A" w14:textId="77777777" w:rsidR="009062AC" w:rsidRPr="00C76EAF" w:rsidRDefault="009062AC" w:rsidP="009062AC">
      <w:pPr>
        <w:jc w:val="both"/>
        <w:rPr>
          <w:rFonts w:ascii="Tahoma" w:hAnsi="Tahoma" w:cs="Tahoma"/>
          <w:b/>
          <w:sz w:val="20"/>
          <w:szCs w:val="20"/>
          <w:highlight w:val="yellow"/>
        </w:rPr>
      </w:pPr>
    </w:p>
    <w:p w14:paraId="343D7571" w14:textId="77777777" w:rsidR="0039272C" w:rsidRDefault="0039272C">
      <w:pPr>
        <w:rPr>
          <w:highlight w:val="yellow"/>
        </w:rPr>
      </w:pPr>
    </w:p>
    <w:p w14:paraId="175F3F02" w14:textId="77777777" w:rsidR="009C7A39" w:rsidRDefault="009C7A39">
      <w:pPr>
        <w:rPr>
          <w:highlight w:val="yellow"/>
        </w:rPr>
      </w:pPr>
    </w:p>
    <w:p w14:paraId="3C00F749" w14:textId="77777777" w:rsidR="009C7A39" w:rsidRPr="00C76EAF" w:rsidRDefault="009C7A39">
      <w:pPr>
        <w:rPr>
          <w:highlight w:val="yellow"/>
        </w:rPr>
      </w:pPr>
    </w:p>
    <w:p w14:paraId="34CF495E" w14:textId="77777777" w:rsidR="004209E1" w:rsidRPr="009C7A39" w:rsidRDefault="004209E1" w:rsidP="004209E1">
      <w:pPr>
        <w:pStyle w:val="Naslov3"/>
        <w:ind w:left="1418" w:hanging="851"/>
        <w:jc w:val="left"/>
        <w:rPr>
          <w:rFonts w:ascii="Tahoma" w:hAnsi="Tahoma" w:cs="Tahoma"/>
          <w:sz w:val="20"/>
          <w:szCs w:val="20"/>
        </w:rPr>
      </w:pPr>
      <w:bookmarkStart w:id="129" w:name="_Toc94858464"/>
      <w:r w:rsidRPr="009C7A39">
        <w:rPr>
          <w:rFonts w:ascii="Tahoma" w:hAnsi="Tahoma" w:cs="Tahoma"/>
          <w:sz w:val="20"/>
          <w:szCs w:val="20"/>
        </w:rPr>
        <w:t>2.8.2 HE KRŠKO</w:t>
      </w:r>
      <w:bookmarkEnd w:id="129"/>
    </w:p>
    <w:p w14:paraId="0F3E6269" w14:textId="77777777" w:rsidR="004209E1" w:rsidRPr="00C76EAF" w:rsidRDefault="004209E1" w:rsidP="004209E1">
      <w:pPr>
        <w:rPr>
          <w:highlight w:val="yellow"/>
        </w:rPr>
      </w:pPr>
    </w:p>
    <w:p w14:paraId="6751FFA7" w14:textId="77777777" w:rsidR="004209E1" w:rsidRPr="00C76EAF" w:rsidRDefault="004209E1" w:rsidP="004209E1">
      <w:pPr>
        <w:jc w:val="both"/>
        <w:rPr>
          <w:rFonts w:ascii="Tahoma" w:hAnsi="Tahoma" w:cs="Tahoma"/>
          <w:sz w:val="20"/>
          <w:szCs w:val="20"/>
          <w:highlight w:val="yellow"/>
        </w:rPr>
      </w:pPr>
    </w:p>
    <w:p w14:paraId="074DC1CA" w14:textId="04736CA4" w:rsidR="009C7A39" w:rsidRPr="00376764" w:rsidRDefault="0015331D" w:rsidP="009C7A39">
      <w:pPr>
        <w:jc w:val="both"/>
        <w:rPr>
          <w:rFonts w:ascii="Tahoma" w:hAnsi="Tahoma" w:cs="Tahoma"/>
          <w:sz w:val="20"/>
          <w:szCs w:val="20"/>
        </w:rPr>
      </w:pPr>
      <w:r>
        <w:rPr>
          <w:rFonts w:ascii="Tahoma" w:hAnsi="Tahoma" w:cs="Tahoma"/>
          <w:sz w:val="20"/>
          <w:szCs w:val="20"/>
        </w:rPr>
        <w:t>V</w:t>
      </w:r>
      <w:r w:rsidR="009C7A39" w:rsidRPr="00376764">
        <w:rPr>
          <w:rFonts w:ascii="Tahoma" w:hAnsi="Tahoma" w:cs="Tahoma"/>
          <w:sz w:val="20"/>
          <w:szCs w:val="20"/>
        </w:rPr>
        <w:t xml:space="preserve"> obdobju januar – </w:t>
      </w:r>
      <w:r w:rsidR="009C7A39">
        <w:rPr>
          <w:rFonts w:ascii="Tahoma" w:hAnsi="Tahoma" w:cs="Tahoma"/>
          <w:sz w:val="20"/>
          <w:szCs w:val="20"/>
        </w:rPr>
        <w:t>december</w:t>
      </w:r>
      <w:r w:rsidR="009C7A39" w:rsidRPr="00376764">
        <w:rPr>
          <w:rFonts w:ascii="Tahoma" w:hAnsi="Tahoma" w:cs="Tahoma"/>
          <w:sz w:val="20"/>
          <w:szCs w:val="20"/>
        </w:rPr>
        <w:t xml:space="preserve"> </w:t>
      </w:r>
      <w:r w:rsidR="009C7A39">
        <w:rPr>
          <w:rFonts w:ascii="Tahoma" w:hAnsi="Tahoma" w:cs="Tahoma"/>
          <w:sz w:val="20"/>
          <w:szCs w:val="20"/>
        </w:rPr>
        <w:t>2021</w:t>
      </w:r>
      <w:r w:rsidR="009C7A39" w:rsidRPr="00376764">
        <w:rPr>
          <w:rFonts w:ascii="Tahoma" w:hAnsi="Tahoma" w:cs="Tahoma"/>
          <w:sz w:val="20"/>
          <w:szCs w:val="20"/>
        </w:rPr>
        <w:t xml:space="preserve"> </w:t>
      </w:r>
      <w:r w:rsidR="009C7A39">
        <w:rPr>
          <w:rFonts w:ascii="Tahoma" w:hAnsi="Tahoma" w:cs="Tahoma"/>
          <w:sz w:val="20"/>
          <w:szCs w:val="20"/>
        </w:rPr>
        <w:t>ni bilo izvedenih nobenih aktivnosti v zvezi z odkupi zemljišč</w:t>
      </w:r>
      <w:r w:rsidR="009C7A39" w:rsidRPr="00376764">
        <w:rPr>
          <w:rFonts w:ascii="Tahoma" w:hAnsi="Tahoma" w:cs="Tahoma"/>
          <w:sz w:val="20"/>
          <w:szCs w:val="20"/>
        </w:rPr>
        <w:t xml:space="preserve">. </w:t>
      </w:r>
    </w:p>
    <w:p w14:paraId="4D10248B" w14:textId="77777777" w:rsidR="009C7A39" w:rsidRPr="00376764" w:rsidRDefault="009C7A39" w:rsidP="009C7A39">
      <w:pPr>
        <w:jc w:val="both"/>
        <w:rPr>
          <w:rFonts w:ascii="Tahoma" w:hAnsi="Tahoma" w:cs="Tahoma"/>
          <w:sz w:val="20"/>
          <w:szCs w:val="20"/>
        </w:rPr>
      </w:pPr>
    </w:p>
    <w:p w14:paraId="7F56D13E" w14:textId="77777777" w:rsidR="009C7A39" w:rsidRPr="00962569" w:rsidRDefault="009C7A39" w:rsidP="009C7A39">
      <w:pPr>
        <w:jc w:val="both"/>
        <w:rPr>
          <w:rFonts w:ascii="Tahoma" w:hAnsi="Tahoma" w:cs="Tahoma"/>
          <w:b/>
          <w:sz w:val="20"/>
          <w:szCs w:val="20"/>
        </w:rPr>
      </w:pPr>
      <w:r w:rsidRPr="00376764">
        <w:rPr>
          <w:rFonts w:ascii="Tahoma" w:hAnsi="Tahoma" w:cs="Tahoma"/>
          <w:sz w:val="20"/>
          <w:szCs w:val="20"/>
        </w:rPr>
        <w:t xml:space="preserve">Tabela: </w:t>
      </w:r>
      <w:r w:rsidRPr="00376764">
        <w:rPr>
          <w:rFonts w:ascii="Tahoma" w:hAnsi="Tahoma" w:cs="Tahoma"/>
          <w:b/>
          <w:sz w:val="20"/>
          <w:szCs w:val="20"/>
        </w:rPr>
        <w:t xml:space="preserve">Pregled porabe sredstev za področje pridobivanje zemljišč v imenu in za račun RS, v okviru gradnje HE Krško v obdobju januar – </w:t>
      </w:r>
      <w:r>
        <w:rPr>
          <w:rFonts w:ascii="Tahoma" w:hAnsi="Tahoma" w:cs="Tahoma"/>
          <w:b/>
          <w:sz w:val="20"/>
          <w:szCs w:val="20"/>
        </w:rPr>
        <w:t>december</w:t>
      </w:r>
      <w:r w:rsidRPr="00376764">
        <w:rPr>
          <w:rFonts w:ascii="Tahoma" w:hAnsi="Tahoma" w:cs="Tahoma"/>
          <w:b/>
          <w:sz w:val="20"/>
          <w:szCs w:val="20"/>
        </w:rPr>
        <w:t xml:space="preserve"> </w:t>
      </w:r>
      <w:r>
        <w:rPr>
          <w:rFonts w:ascii="Tahoma" w:hAnsi="Tahoma" w:cs="Tahoma"/>
          <w:b/>
          <w:sz w:val="20"/>
          <w:szCs w:val="20"/>
        </w:rPr>
        <w:t>2021</w:t>
      </w:r>
    </w:p>
    <w:p w14:paraId="40A6352E" w14:textId="77777777" w:rsidR="009C7A39" w:rsidRPr="00F108EF" w:rsidRDefault="009C7A39" w:rsidP="009C7A39">
      <w:pPr>
        <w:jc w:val="both"/>
        <w:rPr>
          <w:rFonts w:ascii="Tahoma" w:hAnsi="Tahoma" w:cs="Tahoma"/>
          <w:b/>
          <w:sz w:val="20"/>
          <w:szCs w:val="20"/>
          <w:highlight w:val="yellow"/>
        </w:rPr>
      </w:pPr>
    </w:p>
    <w:p w14:paraId="4352F0B7" w14:textId="77777777" w:rsidR="009C7A39" w:rsidRPr="00F108EF" w:rsidRDefault="0031527F" w:rsidP="009C7A39">
      <w:pPr>
        <w:jc w:val="both"/>
        <w:rPr>
          <w:rFonts w:ascii="Tahoma" w:hAnsi="Tahoma" w:cs="Tahoma"/>
          <w:b/>
          <w:sz w:val="20"/>
          <w:szCs w:val="20"/>
          <w:highlight w:val="yellow"/>
        </w:rPr>
      </w:pPr>
      <w:r>
        <w:rPr>
          <w:rFonts w:ascii="Tahoma" w:hAnsi="Tahoma" w:cs="Tahoma"/>
          <w:b/>
          <w:noProof/>
          <w:sz w:val="20"/>
          <w:szCs w:val="20"/>
        </w:rPr>
        <w:object w:dxaOrig="1440" w:dyaOrig="1440" w14:anchorId="0DABF522">
          <v:shape id="_x0000_s2055" type="#_x0000_t75" style="position:absolute;left:0;text-align:left;margin-left:.3pt;margin-top:.55pt;width:619.5pt;height:222.75pt;z-index:251686912" filled="t" fillcolor="white [3212]">
            <v:imagedata r:id="rId52" o:title=""/>
            <w10:wrap type="square"/>
          </v:shape>
          <o:OLEObject Type="Embed" ProgID="Excel.Sheet.8" ShapeID="_x0000_s2055" DrawAspect="Content" ObjectID="_1716195128" r:id="rId53"/>
        </w:object>
      </w:r>
    </w:p>
    <w:p w14:paraId="5FE96F80" w14:textId="77777777" w:rsidR="009C7A39" w:rsidRPr="00F108EF" w:rsidRDefault="009C7A39" w:rsidP="009C7A39">
      <w:pPr>
        <w:jc w:val="both"/>
        <w:rPr>
          <w:highlight w:val="yellow"/>
        </w:rPr>
      </w:pPr>
    </w:p>
    <w:p w14:paraId="6C01118B" w14:textId="1967653B" w:rsidR="009062AC" w:rsidRPr="00C76EAF" w:rsidRDefault="009C7A39" w:rsidP="009C7A39">
      <w:pPr>
        <w:jc w:val="both"/>
        <w:rPr>
          <w:highlight w:val="yellow"/>
        </w:rPr>
      </w:pPr>
      <w:r w:rsidRPr="00F108EF">
        <w:rPr>
          <w:highlight w:val="yellow"/>
        </w:rPr>
        <w:br w:type="page"/>
      </w:r>
    </w:p>
    <w:p w14:paraId="000B0034" w14:textId="77777777" w:rsidR="0039272C" w:rsidRPr="00C76EAF" w:rsidRDefault="0039272C" w:rsidP="009062AC">
      <w:pPr>
        <w:jc w:val="both"/>
        <w:rPr>
          <w:rFonts w:ascii="Tahoma" w:hAnsi="Tahoma" w:cs="Tahoma"/>
          <w:b/>
          <w:sz w:val="20"/>
          <w:szCs w:val="20"/>
          <w:highlight w:val="yellow"/>
        </w:rPr>
      </w:pPr>
    </w:p>
    <w:p w14:paraId="24C9A37A" w14:textId="5D701C43" w:rsidR="009062AC" w:rsidRPr="009C7A39" w:rsidRDefault="007156F7" w:rsidP="00D12CBC">
      <w:pPr>
        <w:pStyle w:val="Naslov3"/>
        <w:ind w:left="1418" w:hanging="851"/>
        <w:jc w:val="left"/>
        <w:rPr>
          <w:rFonts w:ascii="Tahoma" w:hAnsi="Tahoma" w:cs="Tahoma"/>
          <w:sz w:val="20"/>
          <w:szCs w:val="20"/>
        </w:rPr>
      </w:pPr>
      <w:bookmarkStart w:id="130" w:name="_Toc94858465"/>
      <w:r w:rsidRPr="009C7A39">
        <w:rPr>
          <w:rFonts w:ascii="Tahoma" w:hAnsi="Tahoma" w:cs="Tahoma"/>
          <w:sz w:val="20"/>
          <w:szCs w:val="20"/>
        </w:rPr>
        <w:t>2.8.3</w:t>
      </w:r>
      <w:r w:rsidR="009062AC" w:rsidRPr="009C7A39">
        <w:rPr>
          <w:rFonts w:ascii="Tahoma" w:hAnsi="Tahoma" w:cs="Tahoma"/>
          <w:sz w:val="20"/>
          <w:szCs w:val="20"/>
        </w:rPr>
        <w:t xml:space="preserve"> </w:t>
      </w:r>
      <w:bookmarkStart w:id="131" w:name="_Toc536087747"/>
      <w:r w:rsidR="009062AC" w:rsidRPr="009C7A39">
        <w:rPr>
          <w:rFonts w:ascii="Tahoma" w:hAnsi="Tahoma" w:cs="Tahoma"/>
          <w:sz w:val="20"/>
          <w:szCs w:val="20"/>
        </w:rPr>
        <w:t>HE BREŽICE</w:t>
      </w:r>
      <w:bookmarkEnd w:id="130"/>
      <w:bookmarkEnd w:id="131"/>
    </w:p>
    <w:p w14:paraId="66914F91" w14:textId="77777777" w:rsidR="009062AC" w:rsidRPr="00C76EAF" w:rsidRDefault="009062AC" w:rsidP="009062AC">
      <w:pPr>
        <w:jc w:val="both"/>
        <w:rPr>
          <w:rFonts w:ascii="Tahoma" w:hAnsi="Tahoma" w:cs="Tahoma"/>
          <w:sz w:val="20"/>
          <w:szCs w:val="20"/>
          <w:highlight w:val="yellow"/>
        </w:rPr>
      </w:pPr>
    </w:p>
    <w:p w14:paraId="6FA65C1E" w14:textId="77777777" w:rsidR="002E1821" w:rsidRPr="00C76EAF" w:rsidRDefault="002E1821" w:rsidP="002E1821">
      <w:pPr>
        <w:jc w:val="both"/>
        <w:rPr>
          <w:rFonts w:ascii="Tahoma" w:hAnsi="Tahoma" w:cs="Tahoma"/>
          <w:sz w:val="20"/>
          <w:szCs w:val="20"/>
          <w:highlight w:val="yellow"/>
        </w:rPr>
      </w:pPr>
    </w:p>
    <w:p w14:paraId="334DD690" w14:textId="3E4DBB20" w:rsidR="009C7A39" w:rsidRPr="00376764" w:rsidRDefault="0015331D" w:rsidP="009C7A39">
      <w:pPr>
        <w:jc w:val="both"/>
        <w:rPr>
          <w:rFonts w:ascii="Tahoma" w:hAnsi="Tahoma" w:cs="Tahoma"/>
          <w:sz w:val="20"/>
          <w:szCs w:val="20"/>
        </w:rPr>
      </w:pPr>
      <w:bookmarkStart w:id="132" w:name="_Toc45871624"/>
      <w:r>
        <w:rPr>
          <w:rFonts w:ascii="Tahoma" w:hAnsi="Tahoma" w:cs="Tahoma"/>
          <w:sz w:val="20"/>
          <w:szCs w:val="20"/>
        </w:rPr>
        <w:t>V</w:t>
      </w:r>
      <w:r w:rsidR="009C7A39" w:rsidRPr="00376764">
        <w:rPr>
          <w:rFonts w:ascii="Tahoma" w:hAnsi="Tahoma" w:cs="Tahoma"/>
          <w:sz w:val="20"/>
          <w:szCs w:val="20"/>
        </w:rPr>
        <w:t xml:space="preserve"> obdobju januar – </w:t>
      </w:r>
      <w:r w:rsidR="009C7A39">
        <w:rPr>
          <w:rFonts w:ascii="Tahoma" w:hAnsi="Tahoma" w:cs="Tahoma"/>
          <w:sz w:val="20"/>
          <w:szCs w:val="20"/>
        </w:rPr>
        <w:t>december</w:t>
      </w:r>
      <w:r w:rsidR="009C7A39" w:rsidRPr="00376764">
        <w:rPr>
          <w:rFonts w:ascii="Tahoma" w:hAnsi="Tahoma" w:cs="Tahoma"/>
          <w:sz w:val="20"/>
          <w:szCs w:val="20"/>
        </w:rPr>
        <w:t xml:space="preserve"> </w:t>
      </w:r>
      <w:r w:rsidR="009C7A39">
        <w:rPr>
          <w:rFonts w:ascii="Tahoma" w:hAnsi="Tahoma" w:cs="Tahoma"/>
          <w:sz w:val="20"/>
          <w:szCs w:val="20"/>
        </w:rPr>
        <w:t>2021</w:t>
      </w:r>
      <w:r w:rsidR="009C7A39" w:rsidRPr="00376764">
        <w:rPr>
          <w:rFonts w:ascii="Tahoma" w:hAnsi="Tahoma" w:cs="Tahoma"/>
          <w:sz w:val="20"/>
          <w:szCs w:val="20"/>
        </w:rPr>
        <w:t xml:space="preserve"> so bila porabljena</w:t>
      </w:r>
      <w:r>
        <w:rPr>
          <w:rFonts w:ascii="Tahoma" w:hAnsi="Tahoma" w:cs="Tahoma"/>
          <w:sz w:val="20"/>
          <w:szCs w:val="20"/>
        </w:rPr>
        <w:t xml:space="preserve"> s</w:t>
      </w:r>
      <w:r w:rsidRPr="00376764">
        <w:rPr>
          <w:rFonts w:ascii="Tahoma" w:hAnsi="Tahoma" w:cs="Tahoma"/>
          <w:sz w:val="20"/>
          <w:szCs w:val="20"/>
        </w:rPr>
        <w:t>redstva</w:t>
      </w:r>
      <w:r w:rsidR="009C7A39" w:rsidRPr="00376764">
        <w:rPr>
          <w:rFonts w:ascii="Tahoma" w:hAnsi="Tahoma" w:cs="Tahoma"/>
          <w:sz w:val="20"/>
          <w:szCs w:val="20"/>
        </w:rPr>
        <w:t xml:space="preserve"> v višini </w:t>
      </w:r>
      <w:r w:rsidR="009C7A39">
        <w:rPr>
          <w:rFonts w:ascii="Tahoma" w:hAnsi="Tahoma" w:cs="Tahoma"/>
          <w:sz w:val="20"/>
          <w:szCs w:val="20"/>
        </w:rPr>
        <w:t>45.062,06</w:t>
      </w:r>
      <w:r w:rsidR="009C7A39" w:rsidRPr="00376764">
        <w:rPr>
          <w:rFonts w:ascii="Tahoma" w:hAnsi="Tahoma" w:cs="Tahoma"/>
          <w:b/>
          <w:bCs/>
          <w:sz w:val="20"/>
          <w:szCs w:val="20"/>
        </w:rPr>
        <w:t xml:space="preserve"> </w:t>
      </w:r>
      <w:r w:rsidR="009C7A39" w:rsidRPr="00376764">
        <w:rPr>
          <w:rFonts w:ascii="Tahoma" w:hAnsi="Tahoma" w:cs="Tahoma"/>
          <w:sz w:val="20"/>
          <w:szCs w:val="20"/>
        </w:rPr>
        <w:t>EUR, in sicer za namen pridobivanja zemljišč</w:t>
      </w:r>
      <w:r w:rsidR="009C7A39">
        <w:rPr>
          <w:rFonts w:ascii="Tahoma" w:hAnsi="Tahoma" w:cs="Tahoma"/>
          <w:sz w:val="20"/>
          <w:szCs w:val="20"/>
        </w:rPr>
        <w:t xml:space="preserve"> v okviru linije vzdrževanja </w:t>
      </w:r>
      <w:r w:rsidR="009C7A39" w:rsidRPr="00376764">
        <w:rPr>
          <w:rFonts w:ascii="Tahoma" w:hAnsi="Tahoma" w:cs="Tahoma"/>
          <w:sz w:val="20"/>
          <w:szCs w:val="20"/>
        </w:rPr>
        <w:t xml:space="preserve">(odkupi, </w:t>
      </w:r>
      <w:r w:rsidR="009C7A39">
        <w:rPr>
          <w:rFonts w:ascii="Tahoma" w:hAnsi="Tahoma" w:cs="Tahoma"/>
          <w:sz w:val="20"/>
          <w:szCs w:val="20"/>
        </w:rPr>
        <w:t xml:space="preserve">cenitvena poročila, </w:t>
      </w:r>
      <w:r w:rsidR="009C7A39" w:rsidRPr="00376764">
        <w:rPr>
          <w:rFonts w:ascii="Tahoma" w:hAnsi="Tahoma" w:cs="Tahoma"/>
          <w:sz w:val="20"/>
          <w:szCs w:val="20"/>
        </w:rPr>
        <w:t>notarske storitve) potrebnih v okviru gradnje HE Brežice</w:t>
      </w:r>
      <w:r w:rsidR="009C7A39">
        <w:rPr>
          <w:rFonts w:ascii="Tahoma" w:hAnsi="Tahoma" w:cs="Tahoma"/>
          <w:sz w:val="20"/>
          <w:szCs w:val="20"/>
        </w:rPr>
        <w:t xml:space="preserve"> ter</w:t>
      </w:r>
      <w:r w:rsidR="009C7A39" w:rsidRPr="00376764">
        <w:rPr>
          <w:rFonts w:ascii="Tahoma" w:hAnsi="Tahoma" w:cs="Tahoma"/>
          <w:sz w:val="20"/>
          <w:szCs w:val="20"/>
        </w:rPr>
        <w:t xml:space="preserve"> </w:t>
      </w:r>
      <w:r w:rsidR="009C7A39">
        <w:rPr>
          <w:rFonts w:ascii="Tahoma" w:hAnsi="Tahoma" w:cs="Tahoma"/>
          <w:sz w:val="20"/>
          <w:szCs w:val="20"/>
        </w:rPr>
        <w:t>izvedene parcelacije v okviru linije vzdrževanja</w:t>
      </w:r>
      <w:r w:rsidR="009C7A39" w:rsidRPr="00376764">
        <w:rPr>
          <w:rFonts w:ascii="Tahoma" w:hAnsi="Tahoma" w:cs="Tahoma"/>
          <w:sz w:val="20"/>
          <w:szCs w:val="20"/>
        </w:rPr>
        <w:t xml:space="preserve">. </w:t>
      </w:r>
    </w:p>
    <w:p w14:paraId="4C2D2DF3" w14:textId="77777777" w:rsidR="009C7A39" w:rsidRPr="00AC0646" w:rsidRDefault="009C7A39" w:rsidP="009C7A39">
      <w:pPr>
        <w:jc w:val="both"/>
        <w:rPr>
          <w:rFonts w:ascii="Tahoma" w:hAnsi="Tahoma" w:cs="Tahoma"/>
          <w:sz w:val="20"/>
          <w:szCs w:val="20"/>
          <w:shd w:val="clear" w:color="auto" w:fill="FFFF00"/>
        </w:rPr>
      </w:pPr>
    </w:p>
    <w:p w14:paraId="7C48A2BC" w14:textId="77777777" w:rsidR="009C7A39" w:rsidRDefault="009C7A39" w:rsidP="009C7A39">
      <w:pPr>
        <w:jc w:val="both"/>
        <w:rPr>
          <w:rFonts w:ascii="Tahoma" w:hAnsi="Tahoma" w:cs="Tahoma"/>
          <w:b/>
          <w:sz w:val="20"/>
          <w:szCs w:val="20"/>
        </w:rPr>
      </w:pPr>
      <w:r w:rsidRPr="00376764">
        <w:rPr>
          <w:rFonts w:ascii="Tahoma" w:hAnsi="Tahoma" w:cs="Tahoma"/>
          <w:sz w:val="20"/>
          <w:szCs w:val="20"/>
        </w:rPr>
        <w:t xml:space="preserve">Tabela: </w:t>
      </w:r>
      <w:r w:rsidRPr="00376764">
        <w:rPr>
          <w:rFonts w:ascii="Tahoma" w:hAnsi="Tahoma" w:cs="Tahoma"/>
          <w:b/>
          <w:sz w:val="20"/>
          <w:szCs w:val="20"/>
        </w:rPr>
        <w:t>Pregled porabe sredstev za področje pridobivanje zemljišč v imenu in za račun RS, v okviru gradnj</w:t>
      </w:r>
      <w:r>
        <w:rPr>
          <w:rFonts w:ascii="Tahoma" w:hAnsi="Tahoma" w:cs="Tahoma"/>
          <w:b/>
          <w:sz w:val="20"/>
          <w:szCs w:val="20"/>
        </w:rPr>
        <w:t>e HE Brežice v obdobju januar –december 2021</w:t>
      </w:r>
    </w:p>
    <w:bookmarkStart w:id="133" w:name="_MON_1703997571"/>
    <w:bookmarkEnd w:id="133"/>
    <w:p w14:paraId="0997EFE0" w14:textId="17171058" w:rsidR="009C7A39" w:rsidRPr="00F108EF" w:rsidRDefault="000C7A69" w:rsidP="009C7A39">
      <w:pPr>
        <w:jc w:val="both"/>
        <w:rPr>
          <w:noProof/>
          <w:highlight w:val="yellow"/>
        </w:rPr>
      </w:pPr>
      <w:r>
        <w:rPr>
          <w:noProof/>
          <w:highlight w:val="yellow"/>
        </w:rPr>
        <w:object w:dxaOrig="11601" w:dyaOrig="7277" w14:anchorId="2EC0BE35">
          <v:shape id="_x0000_i1027" type="#_x0000_t75" style="width:550.45pt;height:346.4pt" o:ole="" o:bordertopcolor="this" o:borderleftcolor="this" o:borderbottomcolor="this" o:borderrightcolor="this" filled="t" fillcolor="white [3212]">
            <v:imagedata r:id="rId54" o:title=""/>
            <w10:bordertop type="single" width="4"/>
            <w10:borderleft type="single" width="4"/>
            <w10:borderbottom type="single" width="4"/>
            <w10:borderright type="single" width="4"/>
          </v:shape>
          <o:OLEObject Type="Embed" ProgID="Excel.Sheet.8" ShapeID="_x0000_i1027" DrawAspect="Content" ObjectID="_1716195126" r:id="rId55"/>
        </w:object>
      </w:r>
    </w:p>
    <w:p w14:paraId="0C1B70E8" w14:textId="77777777" w:rsidR="009C7A39" w:rsidRDefault="009C7A39" w:rsidP="004209E1">
      <w:pPr>
        <w:keepNext/>
        <w:numPr>
          <w:ilvl w:val="2"/>
          <w:numId w:val="0"/>
        </w:numPr>
        <w:tabs>
          <w:tab w:val="num" w:pos="720"/>
          <w:tab w:val="num" w:pos="4548"/>
        </w:tabs>
        <w:ind w:left="720" w:hanging="720"/>
        <w:outlineLvl w:val="2"/>
        <w:rPr>
          <w:rFonts w:ascii="Tahoma" w:hAnsi="Tahoma" w:cs="Tahoma"/>
          <w:b/>
          <w:bCs/>
          <w:sz w:val="20"/>
          <w:szCs w:val="20"/>
          <w:highlight w:val="yellow"/>
        </w:rPr>
      </w:pPr>
    </w:p>
    <w:p w14:paraId="13C72F67" w14:textId="77777777" w:rsidR="009C7A39" w:rsidRDefault="009C7A39" w:rsidP="004209E1">
      <w:pPr>
        <w:keepNext/>
        <w:numPr>
          <w:ilvl w:val="2"/>
          <w:numId w:val="0"/>
        </w:numPr>
        <w:tabs>
          <w:tab w:val="num" w:pos="720"/>
          <w:tab w:val="num" w:pos="4548"/>
        </w:tabs>
        <w:ind w:left="720" w:hanging="720"/>
        <w:outlineLvl w:val="2"/>
        <w:rPr>
          <w:rFonts w:ascii="Tahoma" w:hAnsi="Tahoma" w:cs="Tahoma"/>
          <w:b/>
          <w:bCs/>
          <w:sz w:val="20"/>
          <w:szCs w:val="20"/>
          <w:highlight w:val="yellow"/>
        </w:rPr>
      </w:pPr>
    </w:p>
    <w:p w14:paraId="0B7FD96D" w14:textId="7D6E8711" w:rsidR="004209E1" w:rsidRPr="009C7A39" w:rsidRDefault="009C7A39" w:rsidP="009C7A39">
      <w:pPr>
        <w:pStyle w:val="Naslov3"/>
        <w:ind w:left="1418" w:hanging="851"/>
        <w:jc w:val="left"/>
        <w:rPr>
          <w:rFonts w:ascii="Tahoma" w:hAnsi="Tahoma" w:cs="Tahoma"/>
          <w:sz w:val="20"/>
          <w:szCs w:val="20"/>
        </w:rPr>
      </w:pPr>
      <w:bookmarkStart w:id="134" w:name="_Toc94858466"/>
      <w:r>
        <w:rPr>
          <w:rFonts w:ascii="Tahoma" w:hAnsi="Tahoma" w:cs="Tahoma"/>
          <w:sz w:val="20"/>
          <w:szCs w:val="20"/>
        </w:rPr>
        <w:t xml:space="preserve">2.8.4 </w:t>
      </w:r>
      <w:r w:rsidR="004209E1" w:rsidRPr="009C7A39">
        <w:rPr>
          <w:rFonts w:ascii="Tahoma" w:hAnsi="Tahoma" w:cs="Tahoma"/>
          <w:sz w:val="20"/>
          <w:szCs w:val="20"/>
        </w:rPr>
        <w:t>HE MOKRICE</w:t>
      </w:r>
      <w:bookmarkEnd w:id="132"/>
      <w:bookmarkEnd w:id="134"/>
    </w:p>
    <w:p w14:paraId="42C4EB90" w14:textId="77777777" w:rsidR="004209E1" w:rsidRPr="00C76EAF" w:rsidRDefault="004209E1" w:rsidP="004209E1">
      <w:pPr>
        <w:jc w:val="both"/>
        <w:rPr>
          <w:rFonts w:ascii="Tahoma" w:hAnsi="Tahoma" w:cs="Tahoma"/>
          <w:b/>
          <w:sz w:val="20"/>
          <w:szCs w:val="20"/>
          <w:highlight w:val="yellow"/>
        </w:rPr>
      </w:pPr>
    </w:p>
    <w:p w14:paraId="38109E5E" w14:textId="15D861FB" w:rsidR="009C7A39" w:rsidRPr="00376764" w:rsidRDefault="0015331D" w:rsidP="009C7A39">
      <w:pPr>
        <w:jc w:val="both"/>
        <w:rPr>
          <w:rFonts w:ascii="Tahoma" w:hAnsi="Tahoma" w:cs="Tahoma"/>
          <w:sz w:val="20"/>
          <w:szCs w:val="20"/>
        </w:rPr>
      </w:pPr>
      <w:r>
        <w:rPr>
          <w:rFonts w:ascii="Tahoma" w:hAnsi="Tahoma" w:cs="Tahoma"/>
          <w:sz w:val="20"/>
          <w:szCs w:val="20"/>
        </w:rPr>
        <w:t>V</w:t>
      </w:r>
      <w:r w:rsidRPr="00376764">
        <w:rPr>
          <w:rFonts w:ascii="Tahoma" w:hAnsi="Tahoma" w:cs="Tahoma"/>
          <w:sz w:val="20"/>
          <w:szCs w:val="20"/>
        </w:rPr>
        <w:t xml:space="preserve"> obdobju januar – </w:t>
      </w:r>
      <w:r>
        <w:rPr>
          <w:rFonts w:ascii="Tahoma" w:hAnsi="Tahoma" w:cs="Tahoma"/>
          <w:sz w:val="20"/>
          <w:szCs w:val="20"/>
        </w:rPr>
        <w:t>december</w:t>
      </w:r>
      <w:r w:rsidRPr="00376764">
        <w:rPr>
          <w:rFonts w:ascii="Tahoma" w:hAnsi="Tahoma" w:cs="Tahoma"/>
          <w:sz w:val="20"/>
          <w:szCs w:val="20"/>
        </w:rPr>
        <w:t xml:space="preserve"> </w:t>
      </w:r>
      <w:r>
        <w:rPr>
          <w:rFonts w:ascii="Tahoma" w:hAnsi="Tahoma" w:cs="Tahoma"/>
          <w:sz w:val="20"/>
          <w:szCs w:val="20"/>
        </w:rPr>
        <w:t>2021</w:t>
      </w:r>
      <w:r w:rsidRPr="00376764">
        <w:rPr>
          <w:rFonts w:ascii="Tahoma" w:hAnsi="Tahoma" w:cs="Tahoma"/>
          <w:sz w:val="20"/>
          <w:szCs w:val="20"/>
        </w:rPr>
        <w:t xml:space="preserve"> so bila porabljena</w:t>
      </w:r>
      <w:r>
        <w:rPr>
          <w:rFonts w:ascii="Tahoma" w:hAnsi="Tahoma" w:cs="Tahoma"/>
          <w:sz w:val="20"/>
          <w:szCs w:val="20"/>
        </w:rPr>
        <w:t xml:space="preserve"> s</w:t>
      </w:r>
      <w:r w:rsidRPr="00376764">
        <w:rPr>
          <w:rFonts w:ascii="Tahoma" w:hAnsi="Tahoma" w:cs="Tahoma"/>
          <w:sz w:val="20"/>
          <w:szCs w:val="20"/>
        </w:rPr>
        <w:t xml:space="preserve">redstva </w:t>
      </w:r>
      <w:r w:rsidR="009C7A39" w:rsidRPr="00376764">
        <w:rPr>
          <w:rFonts w:ascii="Tahoma" w:hAnsi="Tahoma" w:cs="Tahoma"/>
          <w:sz w:val="20"/>
          <w:szCs w:val="20"/>
        </w:rPr>
        <w:t xml:space="preserve">v višini </w:t>
      </w:r>
      <w:r w:rsidR="009C7A39">
        <w:rPr>
          <w:rFonts w:ascii="Tahoma" w:hAnsi="Tahoma" w:cs="Tahoma"/>
          <w:sz w:val="20"/>
          <w:szCs w:val="20"/>
        </w:rPr>
        <w:t>1.277.547,86</w:t>
      </w:r>
      <w:r w:rsidR="009C7A39" w:rsidRPr="00376764">
        <w:rPr>
          <w:rFonts w:ascii="Tahoma" w:hAnsi="Tahoma" w:cs="Tahoma"/>
          <w:sz w:val="20"/>
          <w:szCs w:val="20"/>
        </w:rPr>
        <w:t xml:space="preserve"> EUR, in sicer za namen pridobivanja zemljišč (geodetske</w:t>
      </w:r>
      <w:r w:rsidR="009C7A39">
        <w:rPr>
          <w:rFonts w:ascii="Tahoma" w:hAnsi="Tahoma" w:cs="Tahoma"/>
          <w:sz w:val="20"/>
          <w:szCs w:val="20"/>
        </w:rPr>
        <w:t xml:space="preserve"> storitve, izdelava cenitvenih poročil, odkupi</w:t>
      </w:r>
      <w:r w:rsidR="009C7A39" w:rsidRPr="00376764">
        <w:rPr>
          <w:rFonts w:ascii="Tahoma" w:hAnsi="Tahoma" w:cs="Tahoma"/>
          <w:sz w:val="20"/>
          <w:szCs w:val="20"/>
        </w:rPr>
        <w:t xml:space="preserve"> notarske storitve</w:t>
      </w:r>
      <w:r w:rsidR="009C7A39">
        <w:rPr>
          <w:rFonts w:ascii="Tahoma" w:hAnsi="Tahoma" w:cs="Tahoma"/>
          <w:sz w:val="20"/>
          <w:szCs w:val="20"/>
        </w:rPr>
        <w:t xml:space="preserve"> in prevajalske storitve</w:t>
      </w:r>
      <w:r w:rsidR="009C7A39" w:rsidRPr="00376764">
        <w:rPr>
          <w:rFonts w:ascii="Tahoma" w:hAnsi="Tahoma" w:cs="Tahoma"/>
          <w:sz w:val="20"/>
          <w:szCs w:val="20"/>
        </w:rPr>
        <w:t xml:space="preserve">) potrebnih v okviru gradnje HE Mokrice. </w:t>
      </w:r>
    </w:p>
    <w:p w14:paraId="70985503" w14:textId="77777777" w:rsidR="009C7A39" w:rsidRPr="00376764" w:rsidRDefault="009C7A39" w:rsidP="009C7A39">
      <w:pPr>
        <w:keepNext/>
        <w:tabs>
          <w:tab w:val="num" w:pos="2988"/>
          <w:tab w:val="num" w:pos="4548"/>
        </w:tabs>
        <w:ind w:left="1287"/>
        <w:outlineLvl w:val="2"/>
        <w:rPr>
          <w:rFonts w:ascii="Tahoma" w:hAnsi="Tahoma" w:cs="Tahoma"/>
          <w:b/>
          <w:bCs/>
          <w:sz w:val="20"/>
          <w:szCs w:val="20"/>
        </w:rPr>
      </w:pPr>
    </w:p>
    <w:p w14:paraId="1F023E44" w14:textId="77777777" w:rsidR="009C7A39" w:rsidRDefault="009C7A39" w:rsidP="009C7A39">
      <w:pPr>
        <w:jc w:val="both"/>
        <w:rPr>
          <w:rFonts w:ascii="Tahoma" w:hAnsi="Tahoma" w:cs="Tahoma"/>
          <w:b/>
          <w:sz w:val="20"/>
          <w:szCs w:val="20"/>
        </w:rPr>
      </w:pPr>
      <w:r w:rsidRPr="00376764">
        <w:rPr>
          <w:rFonts w:ascii="Tahoma" w:hAnsi="Tahoma" w:cs="Tahoma"/>
          <w:sz w:val="20"/>
          <w:szCs w:val="20"/>
        </w:rPr>
        <w:t xml:space="preserve">Tabela: </w:t>
      </w:r>
      <w:r w:rsidRPr="00376764">
        <w:rPr>
          <w:rFonts w:ascii="Tahoma" w:hAnsi="Tahoma" w:cs="Tahoma"/>
          <w:b/>
          <w:sz w:val="20"/>
          <w:szCs w:val="20"/>
        </w:rPr>
        <w:t xml:space="preserve">Pregled porabe sredstev za področje pridobivanje zemljišč v imenu in za račun RS, v okviru gradnje HE Mokrice v obdobju januar – </w:t>
      </w:r>
      <w:r>
        <w:rPr>
          <w:rFonts w:ascii="Tahoma" w:hAnsi="Tahoma" w:cs="Tahoma"/>
          <w:b/>
          <w:sz w:val="20"/>
          <w:szCs w:val="20"/>
        </w:rPr>
        <w:t>december</w:t>
      </w:r>
      <w:r w:rsidRPr="00376764">
        <w:rPr>
          <w:rFonts w:ascii="Tahoma" w:hAnsi="Tahoma" w:cs="Tahoma"/>
          <w:b/>
          <w:sz w:val="20"/>
          <w:szCs w:val="20"/>
        </w:rPr>
        <w:t xml:space="preserve"> </w:t>
      </w:r>
      <w:r>
        <w:rPr>
          <w:rFonts w:ascii="Tahoma" w:hAnsi="Tahoma" w:cs="Tahoma"/>
          <w:b/>
          <w:sz w:val="20"/>
          <w:szCs w:val="20"/>
        </w:rPr>
        <w:t>2021</w:t>
      </w:r>
    </w:p>
    <w:p w14:paraId="155EAFA2" w14:textId="77777777" w:rsidR="008F372F" w:rsidRPr="00C76EAF" w:rsidRDefault="008F372F" w:rsidP="004209E1">
      <w:pPr>
        <w:jc w:val="both"/>
        <w:rPr>
          <w:rFonts w:ascii="Tahoma" w:hAnsi="Tahoma" w:cs="Tahoma"/>
          <w:b/>
          <w:sz w:val="20"/>
          <w:szCs w:val="20"/>
          <w:highlight w:val="yellow"/>
        </w:rPr>
      </w:pPr>
    </w:p>
    <w:tbl>
      <w:tblPr>
        <w:tblW w:w="129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68"/>
        <w:gridCol w:w="1560"/>
        <w:gridCol w:w="992"/>
        <w:gridCol w:w="1134"/>
        <w:gridCol w:w="810"/>
        <w:gridCol w:w="1590"/>
        <w:gridCol w:w="1680"/>
        <w:gridCol w:w="1439"/>
        <w:gridCol w:w="1474"/>
      </w:tblGrid>
      <w:tr w:rsidR="009C7A39" w:rsidRPr="00D3105A" w14:paraId="14DADE8B" w14:textId="77777777" w:rsidTr="00CB7D4B">
        <w:trPr>
          <w:trHeight w:val="992"/>
          <w:tblHeader/>
        </w:trPr>
        <w:tc>
          <w:tcPr>
            <w:tcW w:w="2268" w:type="dxa"/>
            <w:shd w:val="clear" w:color="auto" w:fill="auto"/>
            <w:noWrap/>
            <w:vAlign w:val="bottom"/>
            <w:hideMark/>
          </w:tcPr>
          <w:p w14:paraId="774B7D05" w14:textId="77777777" w:rsidR="009C7A39" w:rsidRPr="00D3105A" w:rsidRDefault="009C7A39" w:rsidP="00CB7D4B">
            <w:pPr>
              <w:rPr>
                <w:rFonts w:ascii="Calibri" w:hAnsi="Calibri" w:cs="Calibri"/>
                <w:b/>
                <w:bCs/>
                <w:sz w:val="18"/>
                <w:szCs w:val="18"/>
              </w:rPr>
            </w:pPr>
            <w:r w:rsidRPr="00D3105A">
              <w:rPr>
                <w:rFonts w:ascii="Calibri" w:hAnsi="Calibri" w:cs="Calibri"/>
                <w:b/>
                <w:bCs/>
                <w:sz w:val="18"/>
                <w:szCs w:val="18"/>
              </w:rPr>
              <w:t> </w:t>
            </w:r>
          </w:p>
        </w:tc>
        <w:tc>
          <w:tcPr>
            <w:tcW w:w="1560" w:type="dxa"/>
            <w:shd w:val="clear" w:color="000000" w:fill="A6A6A6"/>
            <w:vAlign w:val="center"/>
            <w:hideMark/>
          </w:tcPr>
          <w:p w14:paraId="2608231A" w14:textId="77777777" w:rsidR="009C7A39" w:rsidRPr="00D3105A" w:rsidRDefault="009C7A39" w:rsidP="00CB7D4B">
            <w:pPr>
              <w:jc w:val="center"/>
              <w:rPr>
                <w:rFonts w:ascii="Tahoma" w:hAnsi="Tahoma" w:cs="Tahoma"/>
                <w:b/>
                <w:bCs/>
                <w:sz w:val="18"/>
                <w:szCs w:val="18"/>
              </w:rPr>
            </w:pPr>
            <w:r w:rsidRPr="00D3105A">
              <w:rPr>
                <w:rFonts w:ascii="Tahoma" w:hAnsi="Tahoma" w:cs="Tahoma"/>
                <w:b/>
                <w:bCs/>
                <w:sz w:val="18"/>
                <w:szCs w:val="18"/>
              </w:rPr>
              <w:t>seznam odkupljenih zemljišč oz. vzpostavljenih služnosti</w:t>
            </w:r>
          </w:p>
        </w:tc>
        <w:tc>
          <w:tcPr>
            <w:tcW w:w="992" w:type="dxa"/>
            <w:shd w:val="clear" w:color="000000" w:fill="A6A6A6"/>
            <w:vAlign w:val="center"/>
            <w:hideMark/>
          </w:tcPr>
          <w:p w14:paraId="213760B5" w14:textId="77777777" w:rsidR="009C7A39" w:rsidRPr="00D3105A" w:rsidRDefault="009C7A39" w:rsidP="00CB7D4B">
            <w:pPr>
              <w:jc w:val="center"/>
              <w:rPr>
                <w:rFonts w:ascii="Tahoma" w:hAnsi="Tahoma" w:cs="Tahoma"/>
                <w:b/>
                <w:bCs/>
                <w:sz w:val="18"/>
                <w:szCs w:val="18"/>
              </w:rPr>
            </w:pPr>
            <w:r w:rsidRPr="00D3105A">
              <w:rPr>
                <w:rFonts w:ascii="Tahoma" w:hAnsi="Tahoma" w:cs="Tahoma"/>
                <w:b/>
                <w:bCs/>
                <w:sz w:val="18"/>
                <w:szCs w:val="18"/>
              </w:rPr>
              <w:t>k.o.</w:t>
            </w:r>
          </w:p>
        </w:tc>
        <w:tc>
          <w:tcPr>
            <w:tcW w:w="1134" w:type="dxa"/>
            <w:shd w:val="clear" w:color="000000" w:fill="A6A6A6"/>
            <w:vAlign w:val="center"/>
            <w:hideMark/>
          </w:tcPr>
          <w:p w14:paraId="6485C56F" w14:textId="77777777" w:rsidR="009C7A39" w:rsidRPr="00D3105A" w:rsidRDefault="009C7A39" w:rsidP="00CB7D4B">
            <w:pPr>
              <w:jc w:val="center"/>
              <w:rPr>
                <w:rFonts w:ascii="Tahoma" w:hAnsi="Tahoma" w:cs="Tahoma"/>
                <w:b/>
                <w:bCs/>
                <w:sz w:val="18"/>
                <w:szCs w:val="18"/>
              </w:rPr>
            </w:pPr>
            <w:r w:rsidRPr="00D3105A">
              <w:rPr>
                <w:rFonts w:ascii="Tahoma" w:hAnsi="Tahoma" w:cs="Tahoma"/>
                <w:b/>
                <w:bCs/>
                <w:sz w:val="18"/>
                <w:szCs w:val="18"/>
              </w:rPr>
              <w:t>površine zemljišč v m2</w:t>
            </w:r>
          </w:p>
        </w:tc>
        <w:tc>
          <w:tcPr>
            <w:tcW w:w="810" w:type="dxa"/>
            <w:shd w:val="clear" w:color="000000" w:fill="A6A6A6"/>
            <w:vAlign w:val="center"/>
            <w:hideMark/>
          </w:tcPr>
          <w:p w14:paraId="7AF430AD" w14:textId="77777777" w:rsidR="009C7A39" w:rsidRPr="00D3105A" w:rsidRDefault="009C7A39" w:rsidP="00CB7D4B">
            <w:pPr>
              <w:jc w:val="center"/>
              <w:rPr>
                <w:rFonts w:ascii="Tahoma" w:hAnsi="Tahoma" w:cs="Tahoma"/>
                <w:b/>
                <w:bCs/>
                <w:sz w:val="18"/>
                <w:szCs w:val="18"/>
              </w:rPr>
            </w:pPr>
            <w:r w:rsidRPr="00D3105A">
              <w:rPr>
                <w:rFonts w:ascii="Tahoma" w:hAnsi="Tahoma" w:cs="Tahoma"/>
                <w:b/>
                <w:bCs/>
                <w:sz w:val="18"/>
                <w:szCs w:val="18"/>
              </w:rPr>
              <w:t>skupaj m2</w:t>
            </w:r>
          </w:p>
        </w:tc>
        <w:tc>
          <w:tcPr>
            <w:tcW w:w="1590" w:type="dxa"/>
            <w:shd w:val="clear" w:color="000000" w:fill="A6A6A6"/>
            <w:vAlign w:val="center"/>
            <w:hideMark/>
          </w:tcPr>
          <w:p w14:paraId="04FC58A2" w14:textId="77777777" w:rsidR="009C7A39" w:rsidRPr="00D3105A" w:rsidRDefault="009C7A39" w:rsidP="00CB7D4B">
            <w:pPr>
              <w:jc w:val="center"/>
              <w:rPr>
                <w:rFonts w:ascii="Tahoma" w:hAnsi="Tahoma" w:cs="Tahoma"/>
                <w:b/>
                <w:bCs/>
                <w:sz w:val="18"/>
                <w:szCs w:val="18"/>
              </w:rPr>
            </w:pPr>
            <w:r w:rsidRPr="00D3105A">
              <w:rPr>
                <w:rFonts w:ascii="Tahoma" w:hAnsi="Tahoma" w:cs="Tahoma"/>
                <w:b/>
                <w:bCs/>
                <w:sz w:val="18"/>
                <w:szCs w:val="18"/>
              </w:rPr>
              <w:t>Program izvedbe objektov-HE MOKRICE</w:t>
            </w:r>
          </w:p>
        </w:tc>
        <w:tc>
          <w:tcPr>
            <w:tcW w:w="1680" w:type="dxa"/>
            <w:shd w:val="clear" w:color="000000" w:fill="A6A6A6"/>
            <w:vAlign w:val="center"/>
            <w:hideMark/>
          </w:tcPr>
          <w:p w14:paraId="5FE0F506" w14:textId="77777777" w:rsidR="009C7A39" w:rsidRPr="00D3105A" w:rsidRDefault="009C7A39" w:rsidP="00CB7D4B">
            <w:pPr>
              <w:jc w:val="center"/>
              <w:rPr>
                <w:rFonts w:ascii="Tahoma" w:hAnsi="Tahoma" w:cs="Tahoma"/>
                <w:b/>
                <w:bCs/>
                <w:sz w:val="18"/>
                <w:szCs w:val="18"/>
              </w:rPr>
            </w:pPr>
            <w:r w:rsidRPr="00D3105A">
              <w:rPr>
                <w:rFonts w:ascii="Tahoma" w:hAnsi="Tahoma" w:cs="Tahoma"/>
                <w:b/>
                <w:bCs/>
                <w:sz w:val="18"/>
                <w:szCs w:val="18"/>
              </w:rPr>
              <w:t>skupaj poraba 2018-31.12.2021</w:t>
            </w:r>
          </w:p>
        </w:tc>
        <w:tc>
          <w:tcPr>
            <w:tcW w:w="1439" w:type="dxa"/>
            <w:shd w:val="clear" w:color="000000" w:fill="A6A6A6"/>
            <w:vAlign w:val="center"/>
            <w:hideMark/>
          </w:tcPr>
          <w:p w14:paraId="5424CD88" w14:textId="77777777" w:rsidR="009C7A39" w:rsidRPr="00D3105A" w:rsidRDefault="009C7A39" w:rsidP="00CB7D4B">
            <w:pPr>
              <w:jc w:val="center"/>
              <w:rPr>
                <w:rFonts w:ascii="Tahoma" w:hAnsi="Tahoma" w:cs="Tahoma"/>
                <w:b/>
                <w:bCs/>
                <w:sz w:val="18"/>
                <w:szCs w:val="18"/>
              </w:rPr>
            </w:pPr>
            <w:r w:rsidRPr="00D3105A">
              <w:rPr>
                <w:rFonts w:ascii="Tahoma" w:hAnsi="Tahoma" w:cs="Tahoma"/>
                <w:b/>
                <w:bCs/>
                <w:sz w:val="18"/>
                <w:szCs w:val="18"/>
              </w:rPr>
              <w:t>SKUPAJ (prenos 2020+plan 2021)</w:t>
            </w:r>
          </w:p>
        </w:tc>
        <w:tc>
          <w:tcPr>
            <w:tcW w:w="1474" w:type="dxa"/>
            <w:shd w:val="clear" w:color="000000" w:fill="A6A6A6"/>
            <w:vAlign w:val="center"/>
            <w:hideMark/>
          </w:tcPr>
          <w:p w14:paraId="22EDB8E5" w14:textId="77777777" w:rsidR="009C7A39" w:rsidRPr="00D3105A" w:rsidRDefault="009C7A39" w:rsidP="00CB7D4B">
            <w:pPr>
              <w:jc w:val="center"/>
              <w:rPr>
                <w:rFonts w:ascii="Tahoma" w:hAnsi="Tahoma" w:cs="Tahoma"/>
                <w:b/>
                <w:bCs/>
                <w:sz w:val="18"/>
                <w:szCs w:val="18"/>
              </w:rPr>
            </w:pPr>
            <w:r w:rsidRPr="00D3105A">
              <w:rPr>
                <w:rFonts w:ascii="Tahoma" w:hAnsi="Tahoma" w:cs="Tahoma"/>
                <w:b/>
                <w:bCs/>
                <w:sz w:val="18"/>
                <w:szCs w:val="18"/>
              </w:rPr>
              <w:t>Poraba 2021</w:t>
            </w:r>
          </w:p>
        </w:tc>
      </w:tr>
      <w:tr w:rsidR="009C7A39" w:rsidRPr="00D3105A" w14:paraId="2EB03905" w14:textId="77777777" w:rsidTr="00CB7D4B">
        <w:trPr>
          <w:trHeight w:val="435"/>
        </w:trPr>
        <w:tc>
          <w:tcPr>
            <w:tcW w:w="2268" w:type="dxa"/>
            <w:shd w:val="clear" w:color="auto" w:fill="auto"/>
            <w:noWrap/>
            <w:vAlign w:val="bottom"/>
            <w:hideMark/>
          </w:tcPr>
          <w:p w14:paraId="2B983A90" w14:textId="77777777" w:rsidR="009C7A39" w:rsidRPr="00D3105A" w:rsidRDefault="009C7A39" w:rsidP="00CB7D4B">
            <w:pPr>
              <w:jc w:val="right"/>
              <w:rPr>
                <w:rFonts w:ascii="Tahoma" w:hAnsi="Tahoma" w:cs="Tahoma"/>
                <w:b/>
                <w:bCs/>
                <w:i/>
                <w:iCs/>
                <w:sz w:val="18"/>
                <w:szCs w:val="18"/>
              </w:rPr>
            </w:pPr>
            <w:r w:rsidRPr="00D3105A">
              <w:rPr>
                <w:rFonts w:ascii="Tahoma" w:hAnsi="Tahoma" w:cs="Tahoma"/>
                <w:b/>
                <w:bCs/>
                <w:i/>
                <w:iCs/>
                <w:sz w:val="18"/>
                <w:szCs w:val="18"/>
              </w:rPr>
              <w:t>SKUPAJ HE MOKRICE</w:t>
            </w:r>
          </w:p>
        </w:tc>
        <w:tc>
          <w:tcPr>
            <w:tcW w:w="1560" w:type="dxa"/>
            <w:shd w:val="clear" w:color="auto" w:fill="auto"/>
            <w:vAlign w:val="bottom"/>
            <w:hideMark/>
          </w:tcPr>
          <w:p w14:paraId="0A0B6568" w14:textId="77777777" w:rsidR="009C7A39" w:rsidRPr="00D3105A" w:rsidRDefault="009C7A39" w:rsidP="00CB7D4B">
            <w:pPr>
              <w:jc w:val="center"/>
              <w:rPr>
                <w:rFonts w:ascii="Tahoma" w:hAnsi="Tahoma" w:cs="Tahoma"/>
                <w:b/>
                <w:bCs/>
                <w:sz w:val="18"/>
                <w:szCs w:val="18"/>
              </w:rPr>
            </w:pPr>
            <w:r w:rsidRPr="00D3105A">
              <w:rPr>
                <w:rFonts w:ascii="Tahoma" w:hAnsi="Tahoma" w:cs="Tahoma"/>
                <w:b/>
                <w:bCs/>
                <w:sz w:val="18"/>
                <w:szCs w:val="18"/>
              </w:rPr>
              <w:t> </w:t>
            </w:r>
          </w:p>
        </w:tc>
        <w:tc>
          <w:tcPr>
            <w:tcW w:w="992" w:type="dxa"/>
            <w:shd w:val="clear" w:color="auto" w:fill="auto"/>
            <w:vAlign w:val="bottom"/>
            <w:hideMark/>
          </w:tcPr>
          <w:p w14:paraId="723DF802" w14:textId="77777777" w:rsidR="009C7A39" w:rsidRPr="00D3105A" w:rsidRDefault="009C7A39" w:rsidP="00CB7D4B">
            <w:pPr>
              <w:jc w:val="center"/>
              <w:rPr>
                <w:rFonts w:ascii="Tahoma" w:hAnsi="Tahoma" w:cs="Tahoma"/>
                <w:b/>
                <w:bCs/>
                <w:sz w:val="18"/>
                <w:szCs w:val="18"/>
              </w:rPr>
            </w:pPr>
            <w:r w:rsidRPr="00D3105A">
              <w:rPr>
                <w:rFonts w:ascii="Tahoma" w:hAnsi="Tahoma" w:cs="Tahoma"/>
                <w:b/>
                <w:bCs/>
                <w:sz w:val="18"/>
                <w:szCs w:val="18"/>
              </w:rPr>
              <w:t> </w:t>
            </w:r>
          </w:p>
        </w:tc>
        <w:tc>
          <w:tcPr>
            <w:tcW w:w="1134" w:type="dxa"/>
            <w:shd w:val="clear" w:color="auto" w:fill="auto"/>
            <w:vAlign w:val="bottom"/>
            <w:hideMark/>
          </w:tcPr>
          <w:p w14:paraId="4E604B87" w14:textId="77777777" w:rsidR="009C7A39" w:rsidRPr="00D3105A" w:rsidRDefault="009C7A39" w:rsidP="00CB7D4B">
            <w:pPr>
              <w:jc w:val="center"/>
              <w:rPr>
                <w:rFonts w:ascii="Tahoma" w:hAnsi="Tahoma" w:cs="Tahoma"/>
                <w:b/>
                <w:bCs/>
                <w:sz w:val="18"/>
                <w:szCs w:val="18"/>
              </w:rPr>
            </w:pPr>
            <w:r w:rsidRPr="00D3105A">
              <w:rPr>
                <w:rFonts w:ascii="Tahoma" w:hAnsi="Tahoma" w:cs="Tahoma"/>
                <w:b/>
                <w:bCs/>
                <w:sz w:val="18"/>
                <w:szCs w:val="18"/>
              </w:rPr>
              <w:t> </w:t>
            </w:r>
          </w:p>
        </w:tc>
        <w:tc>
          <w:tcPr>
            <w:tcW w:w="810" w:type="dxa"/>
            <w:shd w:val="clear" w:color="auto" w:fill="auto"/>
            <w:vAlign w:val="bottom"/>
            <w:hideMark/>
          </w:tcPr>
          <w:p w14:paraId="5F3E5BF9" w14:textId="77777777" w:rsidR="009C7A39" w:rsidRPr="00D3105A" w:rsidRDefault="009C7A39" w:rsidP="00CB7D4B">
            <w:pPr>
              <w:jc w:val="center"/>
              <w:rPr>
                <w:rFonts w:ascii="Tahoma" w:hAnsi="Tahoma" w:cs="Tahoma"/>
                <w:b/>
                <w:bCs/>
                <w:sz w:val="18"/>
                <w:szCs w:val="18"/>
              </w:rPr>
            </w:pPr>
            <w:r w:rsidRPr="00D3105A">
              <w:rPr>
                <w:rFonts w:ascii="Tahoma" w:hAnsi="Tahoma" w:cs="Tahoma"/>
                <w:b/>
                <w:bCs/>
                <w:sz w:val="18"/>
                <w:szCs w:val="18"/>
              </w:rPr>
              <w:t> </w:t>
            </w:r>
          </w:p>
        </w:tc>
        <w:tc>
          <w:tcPr>
            <w:tcW w:w="1590" w:type="dxa"/>
            <w:shd w:val="clear" w:color="auto" w:fill="auto"/>
            <w:noWrap/>
            <w:vAlign w:val="bottom"/>
            <w:hideMark/>
          </w:tcPr>
          <w:p w14:paraId="765B48CE" w14:textId="77777777" w:rsidR="009C7A39" w:rsidRPr="00D3105A" w:rsidRDefault="009C7A39" w:rsidP="00CB7D4B">
            <w:pPr>
              <w:jc w:val="center"/>
              <w:rPr>
                <w:rFonts w:ascii="Tahoma" w:hAnsi="Tahoma" w:cs="Tahoma"/>
                <w:b/>
                <w:bCs/>
                <w:sz w:val="18"/>
                <w:szCs w:val="18"/>
              </w:rPr>
            </w:pPr>
            <w:r w:rsidRPr="00D3105A">
              <w:rPr>
                <w:rFonts w:ascii="Tahoma" w:hAnsi="Tahoma" w:cs="Tahoma"/>
                <w:b/>
                <w:bCs/>
                <w:sz w:val="18"/>
                <w:szCs w:val="18"/>
              </w:rPr>
              <w:t> </w:t>
            </w:r>
          </w:p>
        </w:tc>
        <w:tc>
          <w:tcPr>
            <w:tcW w:w="1680" w:type="dxa"/>
            <w:shd w:val="clear" w:color="auto" w:fill="auto"/>
            <w:noWrap/>
            <w:vAlign w:val="bottom"/>
            <w:hideMark/>
          </w:tcPr>
          <w:p w14:paraId="2704EF83" w14:textId="0B79A047" w:rsidR="009C7A39" w:rsidRPr="00D3105A" w:rsidRDefault="009C7A39" w:rsidP="000C7A69">
            <w:pPr>
              <w:jc w:val="center"/>
              <w:rPr>
                <w:rFonts w:ascii="Tahoma" w:hAnsi="Tahoma" w:cs="Tahoma"/>
                <w:b/>
                <w:bCs/>
                <w:sz w:val="18"/>
                <w:szCs w:val="18"/>
              </w:rPr>
            </w:pPr>
            <w:r w:rsidRPr="00D3105A">
              <w:rPr>
                <w:rFonts w:ascii="Tahoma" w:hAnsi="Tahoma" w:cs="Tahoma"/>
                <w:b/>
                <w:bCs/>
                <w:sz w:val="18"/>
                <w:szCs w:val="18"/>
              </w:rPr>
              <w:t>13</w:t>
            </w:r>
            <w:r w:rsidR="000C7A69">
              <w:rPr>
                <w:rFonts w:ascii="Tahoma" w:hAnsi="Tahoma" w:cs="Tahoma"/>
                <w:b/>
                <w:bCs/>
                <w:sz w:val="18"/>
                <w:szCs w:val="18"/>
              </w:rPr>
              <w:t>.</w:t>
            </w:r>
            <w:r w:rsidRPr="00D3105A">
              <w:rPr>
                <w:rFonts w:ascii="Tahoma" w:hAnsi="Tahoma" w:cs="Tahoma"/>
                <w:b/>
                <w:bCs/>
                <w:sz w:val="18"/>
                <w:szCs w:val="18"/>
              </w:rPr>
              <w:t>234</w:t>
            </w:r>
            <w:r w:rsidR="000C7A69">
              <w:rPr>
                <w:rFonts w:ascii="Tahoma" w:hAnsi="Tahoma" w:cs="Tahoma"/>
                <w:b/>
                <w:bCs/>
                <w:sz w:val="18"/>
                <w:szCs w:val="18"/>
              </w:rPr>
              <w:t>.</w:t>
            </w:r>
            <w:r w:rsidRPr="00D3105A">
              <w:rPr>
                <w:rFonts w:ascii="Tahoma" w:hAnsi="Tahoma" w:cs="Tahoma"/>
                <w:b/>
                <w:bCs/>
                <w:sz w:val="18"/>
                <w:szCs w:val="18"/>
              </w:rPr>
              <w:t>211,30</w:t>
            </w:r>
          </w:p>
        </w:tc>
        <w:tc>
          <w:tcPr>
            <w:tcW w:w="1439" w:type="dxa"/>
            <w:shd w:val="clear" w:color="auto" w:fill="auto"/>
            <w:noWrap/>
            <w:vAlign w:val="bottom"/>
            <w:hideMark/>
          </w:tcPr>
          <w:p w14:paraId="036544FE" w14:textId="1551584E" w:rsidR="009C7A39" w:rsidRPr="00D3105A" w:rsidRDefault="009C7A39" w:rsidP="000C7A69">
            <w:pPr>
              <w:jc w:val="center"/>
              <w:rPr>
                <w:rFonts w:ascii="Tahoma" w:hAnsi="Tahoma" w:cs="Tahoma"/>
                <w:b/>
                <w:bCs/>
                <w:sz w:val="18"/>
                <w:szCs w:val="18"/>
              </w:rPr>
            </w:pPr>
            <w:r w:rsidRPr="00D3105A">
              <w:rPr>
                <w:rFonts w:ascii="Tahoma" w:hAnsi="Tahoma" w:cs="Tahoma"/>
                <w:b/>
                <w:bCs/>
                <w:sz w:val="18"/>
                <w:szCs w:val="18"/>
              </w:rPr>
              <w:t>3</w:t>
            </w:r>
            <w:r w:rsidR="000C7A69">
              <w:rPr>
                <w:rFonts w:ascii="Tahoma" w:hAnsi="Tahoma" w:cs="Tahoma"/>
                <w:b/>
                <w:bCs/>
                <w:sz w:val="18"/>
                <w:szCs w:val="18"/>
              </w:rPr>
              <w:t>.</w:t>
            </w:r>
            <w:r w:rsidRPr="00D3105A">
              <w:rPr>
                <w:rFonts w:ascii="Tahoma" w:hAnsi="Tahoma" w:cs="Tahoma"/>
                <w:b/>
                <w:bCs/>
                <w:sz w:val="18"/>
                <w:szCs w:val="18"/>
              </w:rPr>
              <w:t>263</w:t>
            </w:r>
            <w:r w:rsidR="000C7A69">
              <w:rPr>
                <w:rFonts w:ascii="Tahoma" w:hAnsi="Tahoma" w:cs="Tahoma"/>
                <w:b/>
                <w:bCs/>
                <w:sz w:val="18"/>
                <w:szCs w:val="18"/>
              </w:rPr>
              <w:t>.</w:t>
            </w:r>
            <w:r w:rsidRPr="00D3105A">
              <w:rPr>
                <w:rFonts w:ascii="Tahoma" w:hAnsi="Tahoma" w:cs="Tahoma"/>
                <w:b/>
                <w:bCs/>
                <w:sz w:val="18"/>
                <w:szCs w:val="18"/>
              </w:rPr>
              <w:t>095,14</w:t>
            </w:r>
          </w:p>
        </w:tc>
        <w:tc>
          <w:tcPr>
            <w:tcW w:w="1474" w:type="dxa"/>
            <w:shd w:val="clear" w:color="auto" w:fill="auto"/>
            <w:noWrap/>
            <w:vAlign w:val="bottom"/>
            <w:hideMark/>
          </w:tcPr>
          <w:p w14:paraId="5F1473ED" w14:textId="02FA17EB" w:rsidR="009C7A39" w:rsidRPr="00D3105A" w:rsidRDefault="009C7A39" w:rsidP="000C7A69">
            <w:pPr>
              <w:jc w:val="center"/>
              <w:rPr>
                <w:rFonts w:ascii="Tahoma" w:hAnsi="Tahoma" w:cs="Tahoma"/>
                <w:b/>
                <w:bCs/>
                <w:sz w:val="18"/>
                <w:szCs w:val="18"/>
              </w:rPr>
            </w:pPr>
            <w:r w:rsidRPr="00D3105A">
              <w:rPr>
                <w:rFonts w:ascii="Tahoma" w:hAnsi="Tahoma" w:cs="Tahoma"/>
                <w:b/>
                <w:bCs/>
                <w:sz w:val="18"/>
                <w:szCs w:val="18"/>
              </w:rPr>
              <w:t>1</w:t>
            </w:r>
            <w:r w:rsidR="000C7A69">
              <w:rPr>
                <w:rFonts w:ascii="Tahoma" w:hAnsi="Tahoma" w:cs="Tahoma"/>
                <w:b/>
                <w:bCs/>
                <w:sz w:val="18"/>
                <w:szCs w:val="18"/>
              </w:rPr>
              <w:t>.</w:t>
            </w:r>
            <w:r w:rsidRPr="00D3105A">
              <w:rPr>
                <w:rFonts w:ascii="Tahoma" w:hAnsi="Tahoma" w:cs="Tahoma"/>
                <w:b/>
                <w:bCs/>
                <w:sz w:val="18"/>
                <w:szCs w:val="18"/>
              </w:rPr>
              <w:t>277</w:t>
            </w:r>
            <w:r w:rsidR="000C7A69">
              <w:rPr>
                <w:rFonts w:ascii="Tahoma" w:hAnsi="Tahoma" w:cs="Tahoma"/>
                <w:b/>
                <w:bCs/>
                <w:sz w:val="18"/>
                <w:szCs w:val="18"/>
              </w:rPr>
              <w:t>.</w:t>
            </w:r>
            <w:r w:rsidRPr="00D3105A">
              <w:rPr>
                <w:rFonts w:ascii="Tahoma" w:hAnsi="Tahoma" w:cs="Tahoma"/>
                <w:b/>
                <w:bCs/>
                <w:sz w:val="18"/>
                <w:szCs w:val="18"/>
              </w:rPr>
              <w:t>547,86</w:t>
            </w:r>
          </w:p>
        </w:tc>
      </w:tr>
      <w:tr w:rsidR="009C7A39" w:rsidRPr="00D3105A" w14:paraId="3115B534" w14:textId="77777777" w:rsidTr="00CB7D4B">
        <w:trPr>
          <w:trHeight w:val="435"/>
        </w:trPr>
        <w:tc>
          <w:tcPr>
            <w:tcW w:w="2268" w:type="dxa"/>
            <w:shd w:val="clear" w:color="000000" w:fill="969696"/>
            <w:vAlign w:val="bottom"/>
            <w:hideMark/>
          </w:tcPr>
          <w:p w14:paraId="39883A33" w14:textId="77777777" w:rsidR="009C7A39" w:rsidRPr="00D3105A" w:rsidRDefault="009C7A39" w:rsidP="00CB7D4B">
            <w:pPr>
              <w:rPr>
                <w:rFonts w:ascii="Tahoma" w:hAnsi="Tahoma" w:cs="Tahoma"/>
                <w:b/>
                <w:bCs/>
                <w:sz w:val="18"/>
                <w:szCs w:val="18"/>
              </w:rPr>
            </w:pPr>
            <w:r w:rsidRPr="00D3105A">
              <w:rPr>
                <w:rFonts w:ascii="Tahoma" w:hAnsi="Tahoma" w:cs="Tahoma"/>
                <w:b/>
                <w:bCs/>
                <w:sz w:val="18"/>
                <w:szCs w:val="18"/>
              </w:rPr>
              <w:t xml:space="preserve">1 Stroški odkupa in odškodnin (zemljišča) </w:t>
            </w:r>
          </w:p>
        </w:tc>
        <w:tc>
          <w:tcPr>
            <w:tcW w:w="1560" w:type="dxa"/>
            <w:shd w:val="clear" w:color="000000" w:fill="969696"/>
            <w:vAlign w:val="bottom"/>
            <w:hideMark/>
          </w:tcPr>
          <w:p w14:paraId="3A2D9802" w14:textId="77777777" w:rsidR="009C7A39" w:rsidRPr="00D3105A" w:rsidRDefault="009C7A39" w:rsidP="00CB7D4B">
            <w:pPr>
              <w:jc w:val="center"/>
              <w:rPr>
                <w:rFonts w:ascii="Tahoma" w:hAnsi="Tahoma" w:cs="Tahoma"/>
                <w:b/>
                <w:bCs/>
                <w:sz w:val="18"/>
                <w:szCs w:val="18"/>
              </w:rPr>
            </w:pPr>
            <w:r w:rsidRPr="00D3105A">
              <w:rPr>
                <w:rFonts w:ascii="Tahoma" w:hAnsi="Tahoma" w:cs="Tahoma"/>
                <w:b/>
                <w:bCs/>
                <w:sz w:val="18"/>
                <w:szCs w:val="18"/>
              </w:rPr>
              <w:t> </w:t>
            </w:r>
          </w:p>
        </w:tc>
        <w:tc>
          <w:tcPr>
            <w:tcW w:w="992" w:type="dxa"/>
            <w:shd w:val="clear" w:color="000000" w:fill="969696"/>
            <w:vAlign w:val="bottom"/>
            <w:hideMark/>
          </w:tcPr>
          <w:p w14:paraId="022D6AA2" w14:textId="77777777" w:rsidR="009C7A39" w:rsidRPr="00D3105A" w:rsidRDefault="009C7A39" w:rsidP="00CB7D4B">
            <w:pPr>
              <w:jc w:val="center"/>
              <w:rPr>
                <w:rFonts w:ascii="Tahoma" w:hAnsi="Tahoma" w:cs="Tahoma"/>
                <w:b/>
                <w:bCs/>
                <w:sz w:val="18"/>
                <w:szCs w:val="18"/>
              </w:rPr>
            </w:pPr>
            <w:r w:rsidRPr="00D3105A">
              <w:rPr>
                <w:rFonts w:ascii="Tahoma" w:hAnsi="Tahoma" w:cs="Tahoma"/>
                <w:b/>
                <w:bCs/>
                <w:sz w:val="18"/>
                <w:szCs w:val="18"/>
              </w:rPr>
              <w:t> </w:t>
            </w:r>
          </w:p>
        </w:tc>
        <w:tc>
          <w:tcPr>
            <w:tcW w:w="1134" w:type="dxa"/>
            <w:shd w:val="clear" w:color="000000" w:fill="969696"/>
            <w:vAlign w:val="bottom"/>
            <w:hideMark/>
          </w:tcPr>
          <w:p w14:paraId="23607D87" w14:textId="77777777" w:rsidR="009C7A39" w:rsidRPr="00D3105A" w:rsidRDefault="009C7A39" w:rsidP="00CB7D4B">
            <w:pPr>
              <w:jc w:val="center"/>
              <w:rPr>
                <w:rFonts w:ascii="Tahoma" w:hAnsi="Tahoma" w:cs="Tahoma"/>
                <w:b/>
                <w:bCs/>
                <w:sz w:val="18"/>
                <w:szCs w:val="18"/>
              </w:rPr>
            </w:pPr>
            <w:r w:rsidRPr="00D3105A">
              <w:rPr>
                <w:rFonts w:ascii="Tahoma" w:hAnsi="Tahoma" w:cs="Tahoma"/>
                <w:b/>
                <w:bCs/>
                <w:sz w:val="18"/>
                <w:szCs w:val="18"/>
              </w:rPr>
              <w:t> </w:t>
            </w:r>
          </w:p>
        </w:tc>
        <w:tc>
          <w:tcPr>
            <w:tcW w:w="810" w:type="dxa"/>
            <w:shd w:val="clear" w:color="000000" w:fill="969696"/>
            <w:vAlign w:val="bottom"/>
            <w:hideMark/>
          </w:tcPr>
          <w:p w14:paraId="47BC721F" w14:textId="77777777" w:rsidR="009C7A39" w:rsidRPr="00D3105A" w:rsidRDefault="009C7A39" w:rsidP="00CB7D4B">
            <w:pPr>
              <w:jc w:val="center"/>
              <w:rPr>
                <w:rFonts w:ascii="Tahoma" w:hAnsi="Tahoma" w:cs="Tahoma"/>
                <w:b/>
                <w:bCs/>
                <w:sz w:val="18"/>
                <w:szCs w:val="18"/>
              </w:rPr>
            </w:pPr>
            <w:r w:rsidRPr="00D3105A">
              <w:rPr>
                <w:rFonts w:ascii="Tahoma" w:hAnsi="Tahoma" w:cs="Tahoma"/>
                <w:b/>
                <w:bCs/>
                <w:sz w:val="18"/>
                <w:szCs w:val="18"/>
              </w:rPr>
              <w:t> </w:t>
            </w:r>
          </w:p>
        </w:tc>
        <w:tc>
          <w:tcPr>
            <w:tcW w:w="1590" w:type="dxa"/>
            <w:shd w:val="clear" w:color="000000" w:fill="969696"/>
            <w:noWrap/>
            <w:vAlign w:val="bottom"/>
            <w:hideMark/>
          </w:tcPr>
          <w:p w14:paraId="2372E415" w14:textId="3B43A086" w:rsidR="009C7A39" w:rsidRPr="00D3105A" w:rsidRDefault="009C7A39" w:rsidP="000C7A69">
            <w:pPr>
              <w:jc w:val="center"/>
              <w:rPr>
                <w:rFonts w:ascii="Tahoma" w:hAnsi="Tahoma" w:cs="Tahoma"/>
                <w:b/>
                <w:bCs/>
                <w:sz w:val="18"/>
                <w:szCs w:val="18"/>
              </w:rPr>
            </w:pPr>
            <w:r w:rsidRPr="00D3105A">
              <w:rPr>
                <w:rFonts w:ascii="Tahoma" w:hAnsi="Tahoma" w:cs="Tahoma"/>
                <w:b/>
                <w:bCs/>
                <w:sz w:val="18"/>
                <w:szCs w:val="18"/>
              </w:rPr>
              <w:t>17</w:t>
            </w:r>
            <w:r w:rsidR="000C7A69">
              <w:rPr>
                <w:rFonts w:ascii="Tahoma" w:hAnsi="Tahoma" w:cs="Tahoma"/>
                <w:b/>
                <w:bCs/>
                <w:sz w:val="18"/>
                <w:szCs w:val="18"/>
              </w:rPr>
              <w:t>.</w:t>
            </w:r>
            <w:r w:rsidRPr="00D3105A">
              <w:rPr>
                <w:rFonts w:ascii="Tahoma" w:hAnsi="Tahoma" w:cs="Tahoma"/>
                <w:b/>
                <w:bCs/>
                <w:sz w:val="18"/>
                <w:szCs w:val="18"/>
              </w:rPr>
              <w:t>580</w:t>
            </w:r>
            <w:r w:rsidR="000C7A69">
              <w:rPr>
                <w:rFonts w:ascii="Tahoma" w:hAnsi="Tahoma" w:cs="Tahoma"/>
                <w:b/>
                <w:bCs/>
                <w:sz w:val="18"/>
                <w:szCs w:val="18"/>
              </w:rPr>
              <w:t>.</w:t>
            </w:r>
            <w:r w:rsidRPr="00D3105A">
              <w:rPr>
                <w:rFonts w:ascii="Tahoma" w:hAnsi="Tahoma" w:cs="Tahoma"/>
                <w:b/>
                <w:bCs/>
                <w:sz w:val="18"/>
                <w:szCs w:val="18"/>
              </w:rPr>
              <w:t>275,00</w:t>
            </w:r>
          </w:p>
        </w:tc>
        <w:tc>
          <w:tcPr>
            <w:tcW w:w="1680" w:type="dxa"/>
            <w:shd w:val="clear" w:color="000000" w:fill="969696"/>
            <w:noWrap/>
            <w:vAlign w:val="bottom"/>
            <w:hideMark/>
          </w:tcPr>
          <w:p w14:paraId="09A4C4C9" w14:textId="2D6A8416" w:rsidR="009C7A39" w:rsidRPr="00D3105A" w:rsidRDefault="009C7A39" w:rsidP="000C7A69">
            <w:pPr>
              <w:jc w:val="center"/>
              <w:rPr>
                <w:rFonts w:ascii="Tahoma" w:hAnsi="Tahoma" w:cs="Tahoma"/>
                <w:b/>
                <w:bCs/>
                <w:sz w:val="18"/>
                <w:szCs w:val="18"/>
              </w:rPr>
            </w:pPr>
            <w:r w:rsidRPr="00D3105A">
              <w:rPr>
                <w:rFonts w:ascii="Tahoma" w:hAnsi="Tahoma" w:cs="Tahoma"/>
                <w:b/>
                <w:bCs/>
                <w:sz w:val="18"/>
                <w:szCs w:val="18"/>
              </w:rPr>
              <w:t>13</w:t>
            </w:r>
            <w:r w:rsidR="000C7A69">
              <w:rPr>
                <w:rFonts w:ascii="Tahoma" w:hAnsi="Tahoma" w:cs="Tahoma"/>
                <w:b/>
                <w:bCs/>
                <w:sz w:val="18"/>
                <w:szCs w:val="18"/>
              </w:rPr>
              <w:t>.</w:t>
            </w:r>
            <w:r w:rsidRPr="00D3105A">
              <w:rPr>
                <w:rFonts w:ascii="Tahoma" w:hAnsi="Tahoma" w:cs="Tahoma"/>
                <w:b/>
                <w:bCs/>
                <w:sz w:val="18"/>
                <w:szCs w:val="18"/>
              </w:rPr>
              <w:t>129</w:t>
            </w:r>
            <w:r w:rsidR="000C7A69">
              <w:rPr>
                <w:rFonts w:ascii="Tahoma" w:hAnsi="Tahoma" w:cs="Tahoma"/>
                <w:b/>
                <w:bCs/>
                <w:sz w:val="18"/>
                <w:szCs w:val="18"/>
              </w:rPr>
              <w:t>.</w:t>
            </w:r>
            <w:r w:rsidRPr="00D3105A">
              <w:rPr>
                <w:rFonts w:ascii="Tahoma" w:hAnsi="Tahoma" w:cs="Tahoma"/>
                <w:b/>
                <w:bCs/>
                <w:sz w:val="18"/>
                <w:szCs w:val="18"/>
              </w:rPr>
              <w:t>762,34</w:t>
            </w:r>
          </w:p>
        </w:tc>
        <w:tc>
          <w:tcPr>
            <w:tcW w:w="1439" w:type="dxa"/>
            <w:shd w:val="clear" w:color="000000" w:fill="969696"/>
            <w:noWrap/>
            <w:vAlign w:val="bottom"/>
            <w:hideMark/>
          </w:tcPr>
          <w:p w14:paraId="111E0D9E" w14:textId="6CB55E6F" w:rsidR="009C7A39" w:rsidRPr="00D3105A" w:rsidRDefault="009C7A39" w:rsidP="000C7A69">
            <w:pPr>
              <w:jc w:val="center"/>
              <w:rPr>
                <w:rFonts w:ascii="Tahoma" w:hAnsi="Tahoma" w:cs="Tahoma"/>
                <w:b/>
                <w:bCs/>
                <w:sz w:val="18"/>
                <w:szCs w:val="18"/>
              </w:rPr>
            </w:pPr>
            <w:r w:rsidRPr="00D3105A">
              <w:rPr>
                <w:rFonts w:ascii="Tahoma" w:hAnsi="Tahoma" w:cs="Tahoma"/>
                <w:b/>
                <w:bCs/>
                <w:sz w:val="18"/>
                <w:szCs w:val="18"/>
              </w:rPr>
              <w:t>3,015</w:t>
            </w:r>
            <w:r w:rsidR="000C7A69">
              <w:rPr>
                <w:rFonts w:ascii="Tahoma" w:hAnsi="Tahoma" w:cs="Tahoma"/>
                <w:b/>
                <w:bCs/>
                <w:sz w:val="18"/>
                <w:szCs w:val="18"/>
              </w:rPr>
              <w:t>.</w:t>
            </w:r>
            <w:r w:rsidRPr="00D3105A">
              <w:rPr>
                <w:rFonts w:ascii="Tahoma" w:hAnsi="Tahoma" w:cs="Tahoma"/>
                <w:b/>
                <w:bCs/>
                <w:sz w:val="18"/>
                <w:szCs w:val="18"/>
              </w:rPr>
              <w:t>816,88</w:t>
            </w:r>
          </w:p>
        </w:tc>
        <w:tc>
          <w:tcPr>
            <w:tcW w:w="1474" w:type="dxa"/>
            <w:shd w:val="clear" w:color="000000" w:fill="969696"/>
            <w:noWrap/>
            <w:vAlign w:val="bottom"/>
            <w:hideMark/>
          </w:tcPr>
          <w:p w14:paraId="48FD1B86" w14:textId="1BE04619" w:rsidR="009C7A39" w:rsidRPr="00D3105A" w:rsidRDefault="009C7A39" w:rsidP="000C7A69">
            <w:pPr>
              <w:jc w:val="center"/>
              <w:rPr>
                <w:rFonts w:ascii="Tahoma" w:hAnsi="Tahoma" w:cs="Tahoma"/>
                <w:b/>
                <w:bCs/>
                <w:sz w:val="18"/>
                <w:szCs w:val="18"/>
              </w:rPr>
            </w:pPr>
            <w:r w:rsidRPr="00D3105A">
              <w:rPr>
                <w:rFonts w:ascii="Tahoma" w:hAnsi="Tahoma" w:cs="Tahoma"/>
                <w:b/>
                <w:bCs/>
                <w:sz w:val="18"/>
                <w:szCs w:val="18"/>
              </w:rPr>
              <w:t>1</w:t>
            </w:r>
            <w:r w:rsidR="000C7A69">
              <w:rPr>
                <w:rFonts w:ascii="Tahoma" w:hAnsi="Tahoma" w:cs="Tahoma"/>
                <w:b/>
                <w:bCs/>
                <w:sz w:val="18"/>
                <w:szCs w:val="18"/>
              </w:rPr>
              <w:t>.</w:t>
            </w:r>
            <w:r w:rsidRPr="00D3105A">
              <w:rPr>
                <w:rFonts w:ascii="Tahoma" w:hAnsi="Tahoma" w:cs="Tahoma"/>
                <w:b/>
                <w:bCs/>
                <w:sz w:val="18"/>
                <w:szCs w:val="18"/>
              </w:rPr>
              <w:t>277</w:t>
            </w:r>
            <w:r w:rsidR="000C7A69">
              <w:rPr>
                <w:rFonts w:ascii="Tahoma" w:hAnsi="Tahoma" w:cs="Tahoma"/>
                <w:b/>
                <w:bCs/>
                <w:sz w:val="18"/>
                <w:szCs w:val="18"/>
              </w:rPr>
              <w:t>.</w:t>
            </w:r>
            <w:r w:rsidRPr="00D3105A">
              <w:rPr>
                <w:rFonts w:ascii="Tahoma" w:hAnsi="Tahoma" w:cs="Tahoma"/>
                <w:b/>
                <w:bCs/>
                <w:sz w:val="18"/>
                <w:szCs w:val="18"/>
              </w:rPr>
              <w:t>547,86</w:t>
            </w:r>
          </w:p>
        </w:tc>
      </w:tr>
      <w:tr w:rsidR="009C7A39" w:rsidRPr="00D3105A" w14:paraId="4614D547" w14:textId="77777777" w:rsidTr="00CB7D4B">
        <w:trPr>
          <w:trHeight w:val="435"/>
        </w:trPr>
        <w:tc>
          <w:tcPr>
            <w:tcW w:w="2268" w:type="dxa"/>
            <w:shd w:val="clear" w:color="000000" w:fill="C0C0C0"/>
            <w:noWrap/>
            <w:vAlign w:val="center"/>
            <w:hideMark/>
          </w:tcPr>
          <w:p w14:paraId="28D55758" w14:textId="77777777" w:rsidR="009C7A39" w:rsidRPr="00D3105A" w:rsidRDefault="009C7A39" w:rsidP="00CB7D4B">
            <w:pPr>
              <w:rPr>
                <w:rFonts w:ascii="Tahoma" w:hAnsi="Tahoma" w:cs="Tahoma"/>
                <w:b/>
                <w:bCs/>
                <w:sz w:val="18"/>
                <w:szCs w:val="18"/>
              </w:rPr>
            </w:pPr>
            <w:r w:rsidRPr="00D3105A">
              <w:rPr>
                <w:rFonts w:ascii="Tahoma" w:hAnsi="Tahoma" w:cs="Tahoma"/>
                <w:b/>
                <w:bCs/>
                <w:sz w:val="18"/>
                <w:szCs w:val="18"/>
              </w:rPr>
              <w:t>1. Trajna zasedba zemljišč (odkup)</w:t>
            </w:r>
          </w:p>
        </w:tc>
        <w:tc>
          <w:tcPr>
            <w:tcW w:w="1560" w:type="dxa"/>
            <w:shd w:val="clear" w:color="000000" w:fill="C0C0C0"/>
            <w:vAlign w:val="bottom"/>
            <w:hideMark/>
          </w:tcPr>
          <w:p w14:paraId="1B84A170" w14:textId="77777777" w:rsidR="009C7A39" w:rsidRPr="00D3105A" w:rsidRDefault="009C7A39" w:rsidP="00CB7D4B">
            <w:pPr>
              <w:jc w:val="center"/>
              <w:rPr>
                <w:rFonts w:ascii="Tahoma" w:hAnsi="Tahoma" w:cs="Tahoma"/>
                <w:b/>
                <w:bCs/>
                <w:sz w:val="18"/>
                <w:szCs w:val="18"/>
              </w:rPr>
            </w:pPr>
            <w:r w:rsidRPr="00D3105A">
              <w:rPr>
                <w:rFonts w:ascii="Tahoma" w:hAnsi="Tahoma" w:cs="Tahoma"/>
                <w:b/>
                <w:bCs/>
                <w:sz w:val="18"/>
                <w:szCs w:val="18"/>
              </w:rPr>
              <w:t> </w:t>
            </w:r>
          </w:p>
        </w:tc>
        <w:tc>
          <w:tcPr>
            <w:tcW w:w="992" w:type="dxa"/>
            <w:shd w:val="clear" w:color="000000" w:fill="C0C0C0"/>
            <w:vAlign w:val="bottom"/>
            <w:hideMark/>
          </w:tcPr>
          <w:p w14:paraId="4A3210B1" w14:textId="77777777" w:rsidR="009C7A39" w:rsidRPr="00D3105A" w:rsidRDefault="009C7A39" w:rsidP="00CB7D4B">
            <w:pPr>
              <w:jc w:val="center"/>
              <w:rPr>
                <w:rFonts w:ascii="Tahoma" w:hAnsi="Tahoma" w:cs="Tahoma"/>
                <w:b/>
                <w:bCs/>
                <w:sz w:val="18"/>
                <w:szCs w:val="18"/>
              </w:rPr>
            </w:pPr>
            <w:r w:rsidRPr="00D3105A">
              <w:rPr>
                <w:rFonts w:ascii="Tahoma" w:hAnsi="Tahoma" w:cs="Tahoma"/>
                <w:b/>
                <w:bCs/>
                <w:sz w:val="18"/>
                <w:szCs w:val="18"/>
              </w:rPr>
              <w:t> </w:t>
            </w:r>
          </w:p>
        </w:tc>
        <w:tc>
          <w:tcPr>
            <w:tcW w:w="1134" w:type="dxa"/>
            <w:shd w:val="clear" w:color="000000" w:fill="C0C0C0"/>
            <w:vAlign w:val="bottom"/>
            <w:hideMark/>
          </w:tcPr>
          <w:p w14:paraId="7DB72951" w14:textId="77777777" w:rsidR="009C7A39" w:rsidRPr="00D3105A" w:rsidRDefault="009C7A39" w:rsidP="00CB7D4B">
            <w:pPr>
              <w:jc w:val="center"/>
              <w:rPr>
                <w:rFonts w:ascii="Tahoma" w:hAnsi="Tahoma" w:cs="Tahoma"/>
                <w:b/>
                <w:bCs/>
                <w:sz w:val="18"/>
                <w:szCs w:val="18"/>
              </w:rPr>
            </w:pPr>
            <w:r w:rsidRPr="00D3105A">
              <w:rPr>
                <w:rFonts w:ascii="Tahoma" w:hAnsi="Tahoma" w:cs="Tahoma"/>
                <w:b/>
                <w:bCs/>
                <w:sz w:val="18"/>
                <w:szCs w:val="18"/>
              </w:rPr>
              <w:t> </w:t>
            </w:r>
          </w:p>
        </w:tc>
        <w:tc>
          <w:tcPr>
            <w:tcW w:w="810" w:type="dxa"/>
            <w:shd w:val="clear" w:color="000000" w:fill="C0C0C0"/>
            <w:vAlign w:val="bottom"/>
            <w:hideMark/>
          </w:tcPr>
          <w:p w14:paraId="76B91284" w14:textId="77777777" w:rsidR="009C7A39" w:rsidRPr="00D3105A" w:rsidRDefault="009C7A39" w:rsidP="00CB7D4B">
            <w:pPr>
              <w:jc w:val="center"/>
              <w:rPr>
                <w:rFonts w:ascii="Tahoma" w:hAnsi="Tahoma" w:cs="Tahoma"/>
                <w:b/>
                <w:bCs/>
                <w:sz w:val="18"/>
                <w:szCs w:val="18"/>
              </w:rPr>
            </w:pPr>
            <w:r w:rsidRPr="00D3105A">
              <w:rPr>
                <w:rFonts w:ascii="Tahoma" w:hAnsi="Tahoma" w:cs="Tahoma"/>
                <w:b/>
                <w:bCs/>
                <w:sz w:val="18"/>
                <w:szCs w:val="18"/>
              </w:rPr>
              <w:t> </w:t>
            </w:r>
          </w:p>
        </w:tc>
        <w:tc>
          <w:tcPr>
            <w:tcW w:w="1590" w:type="dxa"/>
            <w:shd w:val="clear" w:color="000000" w:fill="C0C0C0"/>
            <w:vAlign w:val="bottom"/>
            <w:hideMark/>
          </w:tcPr>
          <w:p w14:paraId="3508492A" w14:textId="77777777" w:rsidR="009C7A39" w:rsidRPr="00D3105A" w:rsidRDefault="009C7A39" w:rsidP="00CB7D4B">
            <w:pPr>
              <w:jc w:val="center"/>
              <w:rPr>
                <w:rFonts w:ascii="Tahoma" w:hAnsi="Tahoma" w:cs="Tahoma"/>
                <w:b/>
                <w:bCs/>
                <w:sz w:val="18"/>
                <w:szCs w:val="18"/>
              </w:rPr>
            </w:pPr>
            <w:r w:rsidRPr="00D3105A">
              <w:rPr>
                <w:rFonts w:ascii="Tahoma" w:hAnsi="Tahoma" w:cs="Tahoma"/>
                <w:b/>
                <w:bCs/>
                <w:sz w:val="18"/>
                <w:szCs w:val="18"/>
              </w:rPr>
              <w:t> </w:t>
            </w:r>
          </w:p>
        </w:tc>
        <w:tc>
          <w:tcPr>
            <w:tcW w:w="1680" w:type="dxa"/>
            <w:shd w:val="clear" w:color="000000" w:fill="C0C0C0"/>
            <w:vAlign w:val="bottom"/>
            <w:hideMark/>
          </w:tcPr>
          <w:p w14:paraId="19EBA9CD" w14:textId="15789556" w:rsidR="009C7A39" w:rsidRPr="00D3105A" w:rsidRDefault="009C7A39" w:rsidP="000C7A69">
            <w:pPr>
              <w:jc w:val="center"/>
              <w:rPr>
                <w:rFonts w:ascii="Tahoma" w:hAnsi="Tahoma" w:cs="Tahoma"/>
                <w:b/>
                <w:bCs/>
                <w:sz w:val="18"/>
                <w:szCs w:val="18"/>
              </w:rPr>
            </w:pPr>
            <w:r w:rsidRPr="00D3105A">
              <w:rPr>
                <w:rFonts w:ascii="Tahoma" w:hAnsi="Tahoma" w:cs="Tahoma"/>
                <w:b/>
                <w:bCs/>
                <w:sz w:val="18"/>
                <w:szCs w:val="18"/>
              </w:rPr>
              <w:t>12</w:t>
            </w:r>
            <w:r w:rsidR="000C7A69">
              <w:rPr>
                <w:rFonts w:ascii="Tahoma" w:hAnsi="Tahoma" w:cs="Tahoma"/>
                <w:b/>
                <w:bCs/>
                <w:sz w:val="18"/>
                <w:szCs w:val="18"/>
              </w:rPr>
              <w:t>.</w:t>
            </w:r>
            <w:r w:rsidRPr="00D3105A">
              <w:rPr>
                <w:rFonts w:ascii="Tahoma" w:hAnsi="Tahoma" w:cs="Tahoma"/>
                <w:b/>
                <w:bCs/>
                <w:sz w:val="18"/>
                <w:szCs w:val="18"/>
              </w:rPr>
              <w:t>792</w:t>
            </w:r>
            <w:r w:rsidR="000C7A69">
              <w:rPr>
                <w:rFonts w:ascii="Tahoma" w:hAnsi="Tahoma" w:cs="Tahoma"/>
                <w:b/>
                <w:bCs/>
                <w:sz w:val="18"/>
                <w:szCs w:val="18"/>
              </w:rPr>
              <w:t>.</w:t>
            </w:r>
            <w:r w:rsidRPr="00D3105A">
              <w:rPr>
                <w:rFonts w:ascii="Tahoma" w:hAnsi="Tahoma" w:cs="Tahoma"/>
                <w:b/>
                <w:bCs/>
                <w:sz w:val="18"/>
                <w:szCs w:val="18"/>
              </w:rPr>
              <w:t>619,54</w:t>
            </w:r>
          </w:p>
        </w:tc>
        <w:tc>
          <w:tcPr>
            <w:tcW w:w="1439" w:type="dxa"/>
            <w:shd w:val="clear" w:color="000000" w:fill="C0C0C0"/>
            <w:vAlign w:val="bottom"/>
            <w:hideMark/>
          </w:tcPr>
          <w:p w14:paraId="00DDD346" w14:textId="4B99C8B3" w:rsidR="009C7A39" w:rsidRPr="00D3105A" w:rsidRDefault="009C7A39" w:rsidP="000C7A69">
            <w:pPr>
              <w:jc w:val="center"/>
              <w:rPr>
                <w:rFonts w:ascii="Tahoma" w:hAnsi="Tahoma" w:cs="Tahoma"/>
                <w:b/>
                <w:bCs/>
                <w:sz w:val="18"/>
                <w:szCs w:val="18"/>
              </w:rPr>
            </w:pPr>
            <w:r w:rsidRPr="00D3105A">
              <w:rPr>
                <w:rFonts w:ascii="Tahoma" w:hAnsi="Tahoma" w:cs="Tahoma"/>
                <w:b/>
                <w:bCs/>
                <w:sz w:val="18"/>
                <w:szCs w:val="18"/>
              </w:rPr>
              <w:t>2</w:t>
            </w:r>
            <w:r w:rsidR="000C7A69">
              <w:rPr>
                <w:rFonts w:ascii="Tahoma" w:hAnsi="Tahoma" w:cs="Tahoma"/>
                <w:b/>
                <w:bCs/>
                <w:sz w:val="18"/>
                <w:szCs w:val="18"/>
              </w:rPr>
              <w:t>.</w:t>
            </w:r>
            <w:r w:rsidRPr="00D3105A">
              <w:rPr>
                <w:rFonts w:ascii="Tahoma" w:hAnsi="Tahoma" w:cs="Tahoma"/>
                <w:b/>
                <w:bCs/>
                <w:sz w:val="18"/>
                <w:szCs w:val="18"/>
              </w:rPr>
              <w:t>660</w:t>
            </w:r>
            <w:r w:rsidR="000C7A69">
              <w:rPr>
                <w:rFonts w:ascii="Tahoma" w:hAnsi="Tahoma" w:cs="Tahoma"/>
                <w:b/>
                <w:bCs/>
                <w:sz w:val="18"/>
                <w:szCs w:val="18"/>
              </w:rPr>
              <w:t>.</w:t>
            </w:r>
            <w:r w:rsidRPr="00D3105A">
              <w:rPr>
                <w:rFonts w:ascii="Tahoma" w:hAnsi="Tahoma" w:cs="Tahoma"/>
                <w:b/>
                <w:bCs/>
                <w:sz w:val="18"/>
                <w:szCs w:val="18"/>
              </w:rPr>
              <w:t>832,34</w:t>
            </w:r>
          </w:p>
        </w:tc>
        <w:tc>
          <w:tcPr>
            <w:tcW w:w="1474" w:type="dxa"/>
            <w:shd w:val="clear" w:color="000000" w:fill="BFBFBF"/>
            <w:noWrap/>
            <w:vAlign w:val="bottom"/>
            <w:hideMark/>
          </w:tcPr>
          <w:p w14:paraId="58FEE7F0" w14:textId="764F53CB" w:rsidR="009C7A39" w:rsidRPr="00D3105A" w:rsidRDefault="009C7A39" w:rsidP="000C7A69">
            <w:pPr>
              <w:jc w:val="center"/>
              <w:rPr>
                <w:rFonts w:ascii="Tahoma" w:hAnsi="Tahoma" w:cs="Tahoma"/>
                <w:b/>
                <w:bCs/>
                <w:sz w:val="18"/>
                <w:szCs w:val="18"/>
              </w:rPr>
            </w:pPr>
            <w:r w:rsidRPr="00D3105A">
              <w:rPr>
                <w:rFonts w:ascii="Tahoma" w:hAnsi="Tahoma" w:cs="Tahoma"/>
                <w:b/>
                <w:bCs/>
                <w:sz w:val="18"/>
                <w:szCs w:val="18"/>
              </w:rPr>
              <w:t>1</w:t>
            </w:r>
            <w:r w:rsidR="000C7A69">
              <w:rPr>
                <w:rFonts w:ascii="Tahoma" w:hAnsi="Tahoma" w:cs="Tahoma"/>
                <w:b/>
                <w:bCs/>
                <w:sz w:val="18"/>
                <w:szCs w:val="18"/>
              </w:rPr>
              <w:t>.</w:t>
            </w:r>
            <w:r w:rsidRPr="00D3105A">
              <w:rPr>
                <w:rFonts w:ascii="Tahoma" w:hAnsi="Tahoma" w:cs="Tahoma"/>
                <w:b/>
                <w:bCs/>
                <w:sz w:val="18"/>
                <w:szCs w:val="18"/>
              </w:rPr>
              <w:t>199</w:t>
            </w:r>
            <w:r w:rsidR="000C7A69">
              <w:rPr>
                <w:rFonts w:ascii="Tahoma" w:hAnsi="Tahoma" w:cs="Tahoma"/>
                <w:b/>
                <w:bCs/>
                <w:sz w:val="18"/>
                <w:szCs w:val="18"/>
              </w:rPr>
              <w:t>.</w:t>
            </w:r>
            <w:r w:rsidRPr="00D3105A">
              <w:rPr>
                <w:rFonts w:ascii="Tahoma" w:hAnsi="Tahoma" w:cs="Tahoma"/>
                <w:b/>
                <w:bCs/>
                <w:sz w:val="18"/>
                <w:szCs w:val="18"/>
              </w:rPr>
              <w:t>076,78</w:t>
            </w:r>
          </w:p>
        </w:tc>
      </w:tr>
      <w:tr w:rsidR="009C7A39" w:rsidRPr="00D3105A" w14:paraId="2E6BFB2F" w14:textId="77777777" w:rsidTr="00CB7D4B">
        <w:trPr>
          <w:trHeight w:val="435"/>
        </w:trPr>
        <w:tc>
          <w:tcPr>
            <w:tcW w:w="2268" w:type="dxa"/>
            <w:shd w:val="clear" w:color="auto" w:fill="auto"/>
            <w:noWrap/>
            <w:vAlign w:val="bottom"/>
            <w:hideMark/>
          </w:tcPr>
          <w:p w14:paraId="2846EA19" w14:textId="77777777" w:rsidR="009C7A39" w:rsidRPr="00D3105A" w:rsidRDefault="009C7A39" w:rsidP="00CB7D4B">
            <w:pPr>
              <w:rPr>
                <w:rFonts w:ascii="Tahoma" w:hAnsi="Tahoma" w:cs="Tahoma"/>
                <w:sz w:val="16"/>
                <w:szCs w:val="16"/>
              </w:rPr>
            </w:pPr>
            <w:r w:rsidRPr="00D3105A">
              <w:rPr>
                <w:rFonts w:ascii="Tahoma" w:hAnsi="Tahoma" w:cs="Tahoma"/>
                <w:sz w:val="16"/>
                <w:szCs w:val="16"/>
              </w:rPr>
              <w:t>Merica Eichhorn</w:t>
            </w:r>
          </w:p>
        </w:tc>
        <w:tc>
          <w:tcPr>
            <w:tcW w:w="1560" w:type="dxa"/>
            <w:shd w:val="clear" w:color="000000" w:fill="FFFFFF"/>
            <w:vAlign w:val="bottom"/>
            <w:hideMark/>
          </w:tcPr>
          <w:p w14:paraId="438F8ABD"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613/37</w:t>
            </w:r>
          </w:p>
        </w:tc>
        <w:tc>
          <w:tcPr>
            <w:tcW w:w="992" w:type="dxa"/>
            <w:shd w:val="clear" w:color="000000" w:fill="FFFFFF"/>
            <w:vAlign w:val="bottom"/>
            <w:hideMark/>
          </w:tcPr>
          <w:p w14:paraId="74CA3D56"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Loče</w:t>
            </w:r>
          </w:p>
        </w:tc>
        <w:tc>
          <w:tcPr>
            <w:tcW w:w="1134" w:type="dxa"/>
            <w:shd w:val="clear" w:color="000000" w:fill="FFFFFF"/>
            <w:vAlign w:val="bottom"/>
            <w:hideMark/>
          </w:tcPr>
          <w:p w14:paraId="0DA013CA"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560</w:t>
            </w:r>
          </w:p>
        </w:tc>
        <w:tc>
          <w:tcPr>
            <w:tcW w:w="810" w:type="dxa"/>
            <w:shd w:val="clear" w:color="auto" w:fill="auto"/>
            <w:vAlign w:val="bottom"/>
            <w:hideMark/>
          </w:tcPr>
          <w:p w14:paraId="5123F67C"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590" w:type="dxa"/>
            <w:shd w:val="clear" w:color="auto" w:fill="auto"/>
            <w:noWrap/>
            <w:vAlign w:val="bottom"/>
            <w:hideMark/>
          </w:tcPr>
          <w:p w14:paraId="6BB3E589"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6F79A796"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291F1836"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28F086B1"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75,50</w:t>
            </w:r>
          </w:p>
        </w:tc>
      </w:tr>
      <w:tr w:rsidR="009C7A39" w:rsidRPr="00D3105A" w14:paraId="5C024D1F" w14:textId="77777777" w:rsidTr="00CB7D4B">
        <w:trPr>
          <w:trHeight w:val="435"/>
        </w:trPr>
        <w:tc>
          <w:tcPr>
            <w:tcW w:w="2268" w:type="dxa"/>
            <w:shd w:val="clear" w:color="auto" w:fill="auto"/>
            <w:noWrap/>
            <w:vAlign w:val="bottom"/>
            <w:hideMark/>
          </w:tcPr>
          <w:p w14:paraId="7F900D77" w14:textId="77777777" w:rsidR="009C7A39" w:rsidRPr="00D3105A" w:rsidRDefault="009C7A39" w:rsidP="00CB7D4B">
            <w:pPr>
              <w:rPr>
                <w:rFonts w:ascii="Tahoma" w:hAnsi="Tahoma" w:cs="Tahoma"/>
                <w:sz w:val="16"/>
                <w:szCs w:val="16"/>
              </w:rPr>
            </w:pPr>
            <w:r w:rsidRPr="00D3105A">
              <w:rPr>
                <w:rFonts w:ascii="Tahoma" w:hAnsi="Tahoma" w:cs="Tahoma"/>
                <w:sz w:val="16"/>
                <w:szCs w:val="16"/>
              </w:rPr>
              <w:t>Viktor Deržič</w:t>
            </w:r>
          </w:p>
        </w:tc>
        <w:tc>
          <w:tcPr>
            <w:tcW w:w="1560" w:type="dxa"/>
            <w:shd w:val="clear" w:color="000000" w:fill="FFFFFF"/>
            <w:vAlign w:val="bottom"/>
            <w:hideMark/>
          </w:tcPr>
          <w:p w14:paraId="546194CD"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473</w:t>
            </w:r>
          </w:p>
        </w:tc>
        <w:tc>
          <w:tcPr>
            <w:tcW w:w="992" w:type="dxa"/>
            <w:shd w:val="clear" w:color="000000" w:fill="FFFFFF"/>
            <w:vAlign w:val="bottom"/>
            <w:hideMark/>
          </w:tcPr>
          <w:p w14:paraId="3E965F01"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Loče</w:t>
            </w:r>
          </w:p>
        </w:tc>
        <w:tc>
          <w:tcPr>
            <w:tcW w:w="1134" w:type="dxa"/>
            <w:shd w:val="clear" w:color="000000" w:fill="FFFFFF"/>
            <w:vAlign w:val="bottom"/>
            <w:hideMark/>
          </w:tcPr>
          <w:p w14:paraId="29C77DBC"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4000</w:t>
            </w:r>
          </w:p>
        </w:tc>
        <w:tc>
          <w:tcPr>
            <w:tcW w:w="810" w:type="dxa"/>
            <w:shd w:val="clear" w:color="auto" w:fill="auto"/>
            <w:vAlign w:val="bottom"/>
            <w:hideMark/>
          </w:tcPr>
          <w:p w14:paraId="652F5D00"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4000</w:t>
            </w:r>
          </w:p>
        </w:tc>
        <w:tc>
          <w:tcPr>
            <w:tcW w:w="1590" w:type="dxa"/>
            <w:shd w:val="clear" w:color="auto" w:fill="auto"/>
            <w:noWrap/>
            <w:vAlign w:val="bottom"/>
            <w:hideMark/>
          </w:tcPr>
          <w:p w14:paraId="650FC2AE"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28AC8CD1"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7EA2EE36"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4B9987FA" w14:textId="5C4E98B7" w:rsidR="009C7A39" w:rsidRPr="00D3105A" w:rsidRDefault="009C7A39" w:rsidP="000C7A69">
            <w:pPr>
              <w:jc w:val="center"/>
              <w:rPr>
                <w:rFonts w:ascii="Tahoma" w:hAnsi="Tahoma" w:cs="Tahoma"/>
                <w:sz w:val="16"/>
                <w:szCs w:val="16"/>
              </w:rPr>
            </w:pPr>
            <w:r w:rsidRPr="00D3105A">
              <w:rPr>
                <w:rFonts w:ascii="Tahoma" w:hAnsi="Tahoma" w:cs="Tahoma"/>
                <w:sz w:val="16"/>
                <w:szCs w:val="16"/>
              </w:rPr>
              <w:t>50</w:t>
            </w:r>
            <w:r w:rsidR="000C7A69">
              <w:rPr>
                <w:rFonts w:ascii="Tahoma" w:hAnsi="Tahoma" w:cs="Tahoma"/>
                <w:sz w:val="16"/>
                <w:szCs w:val="16"/>
              </w:rPr>
              <w:t>.</w:t>
            </w:r>
            <w:r w:rsidRPr="00D3105A">
              <w:rPr>
                <w:rFonts w:ascii="Tahoma" w:hAnsi="Tahoma" w:cs="Tahoma"/>
                <w:sz w:val="16"/>
                <w:szCs w:val="16"/>
              </w:rPr>
              <w:t>029,92</w:t>
            </w:r>
          </w:p>
        </w:tc>
      </w:tr>
      <w:tr w:rsidR="009C7A39" w:rsidRPr="00D3105A" w14:paraId="09E10812" w14:textId="77777777" w:rsidTr="00CB7D4B">
        <w:trPr>
          <w:trHeight w:val="435"/>
        </w:trPr>
        <w:tc>
          <w:tcPr>
            <w:tcW w:w="2268" w:type="dxa"/>
            <w:shd w:val="clear" w:color="auto" w:fill="auto"/>
            <w:noWrap/>
            <w:vAlign w:val="bottom"/>
            <w:hideMark/>
          </w:tcPr>
          <w:p w14:paraId="5F558D27" w14:textId="77777777" w:rsidR="009C7A39" w:rsidRPr="00D3105A" w:rsidRDefault="009C7A39" w:rsidP="00CB7D4B">
            <w:pPr>
              <w:rPr>
                <w:rFonts w:ascii="Tahoma" w:hAnsi="Tahoma" w:cs="Tahoma"/>
                <w:sz w:val="16"/>
                <w:szCs w:val="16"/>
              </w:rPr>
            </w:pPr>
            <w:r w:rsidRPr="00D3105A">
              <w:rPr>
                <w:rFonts w:ascii="Tahoma" w:hAnsi="Tahoma" w:cs="Tahoma"/>
                <w:sz w:val="16"/>
                <w:szCs w:val="16"/>
              </w:rPr>
              <w:t>Viktor Deržič (Okrožno sodišče v KK - vrnjena sredstva)</w:t>
            </w:r>
          </w:p>
        </w:tc>
        <w:tc>
          <w:tcPr>
            <w:tcW w:w="1560" w:type="dxa"/>
            <w:shd w:val="clear" w:color="000000" w:fill="FFFFFF"/>
            <w:vAlign w:val="bottom"/>
            <w:hideMark/>
          </w:tcPr>
          <w:p w14:paraId="70150AC6"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992" w:type="dxa"/>
            <w:shd w:val="clear" w:color="000000" w:fill="FFFFFF"/>
            <w:vAlign w:val="bottom"/>
            <w:hideMark/>
          </w:tcPr>
          <w:p w14:paraId="724B4690"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134" w:type="dxa"/>
            <w:shd w:val="clear" w:color="000000" w:fill="FFFFFF"/>
            <w:vAlign w:val="bottom"/>
            <w:hideMark/>
          </w:tcPr>
          <w:p w14:paraId="4CDEED3C"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810" w:type="dxa"/>
            <w:shd w:val="clear" w:color="auto" w:fill="auto"/>
            <w:vAlign w:val="bottom"/>
            <w:hideMark/>
          </w:tcPr>
          <w:p w14:paraId="1F3FF86E"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590" w:type="dxa"/>
            <w:shd w:val="clear" w:color="auto" w:fill="auto"/>
            <w:noWrap/>
            <w:vAlign w:val="bottom"/>
            <w:hideMark/>
          </w:tcPr>
          <w:p w14:paraId="742A616F"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18E8D87C"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37C5DBF2"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3C93B705" w14:textId="4E459BFE" w:rsidR="009C7A39" w:rsidRPr="00D3105A" w:rsidRDefault="009C7A39" w:rsidP="000C7A69">
            <w:pPr>
              <w:jc w:val="center"/>
              <w:rPr>
                <w:rFonts w:ascii="Tahoma" w:hAnsi="Tahoma" w:cs="Tahoma"/>
                <w:sz w:val="16"/>
                <w:szCs w:val="16"/>
              </w:rPr>
            </w:pPr>
            <w:r w:rsidRPr="00D3105A">
              <w:rPr>
                <w:rFonts w:ascii="Tahoma" w:hAnsi="Tahoma" w:cs="Tahoma"/>
                <w:sz w:val="16"/>
                <w:szCs w:val="16"/>
              </w:rPr>
              <w:t>-16</w:t>
            </w:r>
            <w:r w:rsidR="000C7A69">
              <w:rPr>
                <w:rFonts w:ascii="Tahoma" w:hAnsi="Tahoma" w:cs="Tahoma"/>
                <w:sz w:val="16"/>
                <w:szCs w:val="16"/>
              </w:rPr>
              <w:t>.</w:t>
            </w:r>
            <w:r w:rsidRPr="00D3105A">
              <w:rPr>
                <w:rFonts w:ascii="Tahoma" w:hAnsi="Tahoma" w:cs="Tahoma"/>
                <w:sz w:val="16"/>
                <w:szCs w:val="16"/>
              </w:rPr>
              <w:t>676,64</w:t>
            </w:r>
          </w:p>
        </w:tc>
      </w:tr>
      <w:tr w:rsidR="009C7A39" w:rsidRPr="00D3105A" w14:paraId="35EA22EA" w14:textId="77777777" w:rsidTr="00CB7D4B">
        <w:trPr>
          <w:trHeight w:val="435"/>
        </w:trPr>
        <w:tc>
          <w:tcPr>
            <w:tcW w:w="2268" w:type="dxa"/>
            <w:shd w:val="clear" w:color="auto" w:fill="auto"/>
            <w:noWrap/>
            <w:vAlign w:val="bottom"/>
            <w:hideMark/>
          </w:tcPr>
          <w:p w14:paraId="18FF586F" w14:textId="77777777" w:rsidR="009C7A39" w:rsidRPr="00D3105A" w:rsidRDefault="009C7A39" w:rsidP="00CB7D4B">
            <w:pPr>
              <w:rPr>
                <w:rFonts w:ascii="Tahoma" w:hAnsi="Tahoma" w:cs="Tahoma"/>
                <w:sz w:val="16"/>
                <w:szCs w:val="16"/>
              </w:rPr>
            </w:pPr>
            <w:r w:rsidRPr="00D3105A">
              <w:rPr>
                <w:rFonts w:ascii="Tahoma" w:hAnsi="Tahoma" w:cs="Tahoma"/>
                <w:sz w:val="16"/>
                <w:szCs w:val="16"/>
              </w:rPr>
              <w:t>Jože Šintič</w:t>
            </w:r>
          </w:p>
        </w:tc>
        <w:tc>
          <w:tcPr>
            <w:tcW w:w="1560" w:type="dxa"/>
            <w:shd w:val="clear" w:color="000000" w:fill="FFFFFF"/>
            <w:vAlign w:val="bottom"/>
            <w:hideMark/>
          </w:tcPr>
          <w:p w14:paraId="16F04F27"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895, 836/41</w:t>
            </w:r>
          </w:p>
        </w:tc>
        <w:tc>
          <w:tcPr>
            <w:tcW w:w="992" w:type="dxa"/>
            <w:shd w:val="clear" w:color="000000" w:fill="FFFFFF"/>
            <w:vAlign w:val="bottom"/>
            <w:hideMark/>
          </w:tcPr>
          <w:p w14:paraId="1C1940D2"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Loče</w:t>
            </w:r>
          </w:p>
        </w:tc>
        <w:tc>
          <w:tcPr>
            <w:tcW w:w="1134" w:type="dxa"/>
            <w:shd w:val="clear" w:color="000000" w:fill="FFFFFF"/>
            <w:vAlign w:val="bottom"/>
            <w:hideMark/>
          </w:tcPr>
          <w:p w14:paraId="0FD86DDE"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75, 2428</w:t>
            </w:r>
          </w:p>
        </w:tc>
        <w:tc>
          <w:tcPr>
            <w:tcW w:w="810" w:type="dxa"/>
            <w:shd w:val="clear" w:color="auto" w:fill="auto"/>
            <w:vAlign w:val="bottom"/>
            <w:hideMark/>
          </w:tcPr>
          <w:p w14:paraId="7CFB8C40"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2503</w:t>
            </w:r>
          </w:p>
        </w:tc>
        <w:tc>
          <w:tcPr>
            <w:tcW w:w="1590" w:type="dxa"/>
            <w:shd w:val="clear" w:color="auto" w:fill="auto"/>
            <w:noWrap/>
            <w:vAlign w:val="bottom"/>
            <w:hideMark/>
          </w:tcPr>
          <w:p w14:paraId="594072B4"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187D3C2F"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177A93EB"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548964BA" w14:textId="5F7E2E3F" w:rsidR="009C7A39" w:rsidRPr="00D3105A" w:rsidRDefault="009C7A39" w:rsidP="000C7A69">
            <w:pPr>
              <w:jc w:val="center"/>
              <w:rPr>
                <w:rFonts w:ascii="Tahoma" w:hAnsi="Tahoma" w:cs="Tahoma"/>
                <w:sz w:val="16"/>
                <w:szCs w:val="16"/>
              </w:rPr>
            </w:pPr>
            <w:r w:rsidRPr="00D3105A">
              <w:rPr>
                <w:rFonts w:ascii="Tahoma" w:hAnsi="Tahoma" w:cs="Tahoma"/>
                <w:sz w:val="16"/>
                <w:szCs w:val="16"/>
              </w:rPr>
              <w:t>20</w:t>
            </w:r>
            <w:r w:rsidR="000C7A69">
              <w:rPr>
                <w:rFonts w:ascii="Tahoma" w:hAnsi="Tahoma" w:cs="Tahoma"/>
                <w:sz w:val="16"/>
                <w:szCs w:val="16"/>
              </w:rPr>
              <w:t>.</w:t>
            </w:r>
            <w:r w:rsidRPr="00D3105A">
              <w:rPr>
                <w:rFonts w:ascii="Tahoma" w:hAnsi="Tahoma" w:cs="Tahoma"/>
                <w:sz w:val="16"/>
                <w:szCs w:val="16"/>
              </w:rPr>
              <w:t>809,45</w:t>
            </w:r>
          </w:p>
        </w:tc>
      </w:tr>
      <w:tr w:rsidR="009C7A39" w:rsidRPr="00D3105A" w14:paraId="22E71630" w14:textId="77777777" w:rsidTr="00CB7D4B">
        <w:trPr>
          <w:trHeight w:val="435"/>
        </w:trPr>
        <w:tc>
          <w:tcPr>
            <w:tcW w:w="2268" w:type="dxa"/>
            <w:shd w:val="clear" w:color="auto" w:fill="auto"/>
            <w:noWrap/>
            <w:vAlign w:val="bottom"/>
            <w:hideMark/>
          </w:tcPr>
          <w:p w14:paraId="724A41B2" w14:textId="77777777" w:rsidR="009C7A39" w:rsidRPr="00D3105A" w:rsidRDefault="009C7A39" w:rsidP="00CB7D4B">
            <w:pPr>
              <w:rPr>
                <w:rFonts w:ascii="Tahoma" w:hAnsi="Tahoma" w:cs="Tahoma"/>
                <w:sz w:val="16"/>
                <w:szCs w:val="16"/>
              </w:rPr>
            </w:pPr>
            <w:r w:rsidRPr="00D3105A">
              <w:rPr>
                <w:rFonts w:ascii="Tahoma" w:hAnsi="Tahoma" w:cs="Tahoma"/>
                <w:sz w:val="16"/>
                <w:szCs w:val="16"/>
              </w:rPr>
              <w:t>Jožef Kežman</w:t>
            </w:r>
          </w:p>
        </w:tc>
        <w:tc>
          <w:tcPr>
            <w:tcW w:w="1560" w:type="dxa"/>
            <w:shd w:val="clear" w:color="000000" w:fill="FFFFFF"/>
            <w:vAlign w:val="bottom"/>
            <w:hideMark/>
          </w:tcPr>
          <w:p w14:paraId="25C74FF0"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795/151</w:t>
            </w:r>
          </w:p>
        </w:tc>
        <w:tc>
          <w:tcPr>
            <w:tcW w:w="992" w:type="dxa"/>
            <w:shd w:val="clear" w:color="000000" w:fill="FFFFFF"/>
            <w:vAlign w:val="bottom"/>
            <w:hideMark/>
          </w:tcPr>
          <w:p w14:paraId="6A5270D8"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Loče</w:t>
            </w:r>
          </w:p>
        </w:tc>
        <w:tc>
          <w:tcPr>
            <w:tcW w:w="1134" w:type="dxa"/>
            <w:shd w:val="clear" w:color="000000" w:fill="FFFFFF"/>
            <w:vAlign w:val="bottom"/>
            <w:hideMark/>
          </w:tcPr>
          <w:p w14:paraId="77BFF352"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1000</w:t>
            </w:r>
          </w:p>
        </w:tc>
        <w:tc>
          <w:tcPr>
            <w:tcW w:w="810" w:type="dxa"/>
            <w:shd w:val="clear" w:color="auto" w:fill="auto"/>
            <w:vAlign w:val="bottom"/>
            <w:hideMark/>
          </w:tcPr>
          <w:p w14:paraId="19E67D5D"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1000</w:t>
            </w:r>
          </w:p>
        </w:tc>
        <w:tc>
          <w:tcPr>
            <w:tcW w:w="1590" w:type="dxa"/>
            <w:shd w:val="clear" w:color="auto" w:fill="auto"/>
            <w:noWrap/>
            <w:vAlign w:val="bottom"/>
            <w:hideMark/>
          </w:tcPr>
          <w:p w14:paraId="3A6413E7"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2C5C6AD2"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707AD553"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3356C598" w14:textId="06C111F7" w:rsidR="009C7A39" w:rsidRPr="00D3105A" w:rsidRDefault="009C7A39" w:rsidP="000C7A69">
            <w:pPr>
              <w:jc w:val="center"/>
              <w:rPr>
                <w:rFonts w:ascii="Tahoma" w:hAnsi="Tahoma" w:cs="Tahoma"/>
                <w:sz w:val="16"/>
                <w:szCs w:val="16"/>
              </w:rPr>
            </w:pPr>
            <w:r w:rsidRPr="00D3105A">
              <w:rPr>
                <w:rFonts w:ascii="Tahoma" w:hAnsi="Tahoma" w:cs="Tahoma"/>
                <w:sz w:val="16"/>
                <w:szCs w:val="16"/>
              </w:rPr>
              <w:t>7</w:t>
            </w:r>
            <w:r w:rsidR="000C7A69">
              <w:rPr>
                <w:rFonts w:ascii="Tahoma" w:hAnsi="Tahoma" w:cs="Tahoma"/>
                <w:sz w:val="16"/>
                <w:szCs w:val="16"/>
              </w:rPr>
              <w:t>.</w:t>
            </w:r>
            <w:r w:rsidRPr="00D3105A">
              <w:rPr>
                <w:rFonts w:ascii="Tahoma" w:hAnsi="Tahoma" w:cs="Tahoma"/>
                <w:sz w:val="16"/>
                <w:szCs w:val="16"/>
              </w:rPr>
              <w:t>097,57</w:t>
            </w:r>
          </w:p>
        </w:tc>
      </w:tr>
      <w:tr w:rsidR="009C7A39" w:rsidRPr="00D3105A" w14:paraId="1D489994" w14:textId="77777777" w:rsidTr="00CB7D4B">
        <w:trPr>
          <w:trHeight w:val="435"/>
        </w:trPr>
        <w:tc>
          <w:tcPr>
            <w:tcW w:w="2268" w:type="dxa"/>
            <w:shd w:val="clear" w:color="auto" w:fill="auto"/>
            <w:noWrap/>
            <w:vAlign w:val="bottom"/>
            <w:hideMark/>
          </w:tcPr>
          <w:p w14:paraId="164AEB3C" w14:textId="77777777" w:rsidR="009C7A39" w:rsidRPr="00D3105A" w:rsidRDefault="009C7A39" w:rsidP="00CB7D4B">
            <w:pPr>
              <w:rPr>
                <w:rFonts w:ascii="Tahoma" w:hAnsi="Tahoma" w:cs="Tahoma"/>
                <w:sz w:val="16"/>
                <w:szCs w:val="16"/>
              </w:rPr>
            </w:pPr>
            <w:r w:rsidRPr="00D3105A">
              <w:rPr>
                <w:rFonts w:ascii="Tahoma" w:hAnsi="Tahoma" w:cs="Tahoma"/>
                <w:sz w:val="16"/>
                <w:szCs w:val="16"/>
              </w:rPr>
              <w:t>Alojz Požar</w:t>
            </w:r>
          </w:p>
        </w:tc>
        <w:tc>
          <w:tcPr>
            <w:tcW w:w="1560" w:type="dxa"/>
            <w:shd w:val="clear" w:color="000000" w:fill="FFFFFF"/>
            <w:vAlign w:val="bottom"/>
            <w:hideMark/>
          </w:tcPr>
          <w:p w14:paraId="532F0E53"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427/70</w:t>
            </w:r>
          </w:p>
        </w:tc>
        <w:tc>
          <w:tcPr>
            <w:tcW w:w="992" w:type="dxa"/>
            <w:shd w:val="clear" w:color="000000" w:fill="FFFFFF"/>
            <w:vAlign w:val="bottom"/>
            <w:hideMark/>
          </w:tcPr>
          <w:p w14:paraId="4F456277"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Mihalovec</w:t>
            </w:r>
          </w:p>
        </w:tc>
        <w:tc>
          <w:tcPr>
            <w:tcW w:w="1134" w:type="dxa"/>
            <w:shd w:val="clear" w:color="000000" w:fill="FFFFFF"/>
            <w:vAlign w:val="bottom"/>
            <w:hideMark/>
          </w:tcPr>
          <w:p w14:paraId="33DF40AE"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12954</w:t>
            </w:r>
          </w:p>
        </w:tc>
        <w:tc>
          <w:tcPr>
            <w:tcW w:w="810" w:type="dxa"/>
            <w:shd w:val="clear" w:color="auto" w:fill="auto"/>
            <w:vAlign w:val="bottom"/>
            <w:hideMark/>
          </w:tcPr>
          <w:p w14:paraId="16C117B3"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12954</w:t>
            </w:r>
          </w:p>
        </w:tc>
        <w:tc>
          <w:tcPr>
            <w:tcW w:w="1590" w:type="dxa"/>
            <w:shd w:val="clear" w:color="auto" w:fill="auto"/>
            <w:noWrap/>
            <w:vAlign w:val="bottom"/>
            <w:hideMark/>
          </w:tcPr>
          <w:p w14:paraId="08B6E242"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6B12A23D"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44E6FB11"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6C3A8D38" w14:textId="37DAD37F" w:rsidR="009C7A39" w:rsidRPr="00D3105A" w:rsidRDefault="009C7A39" w:rsidP="000C7A69">
            <w:pPr>
              <w:jc w:val="center"/>
              <w:rPr>
                <w:rFonts w:ascii="Tahoma" w:hAnsi="Tahoma" w:cs="Tahoma"/>
                <w:sz w:val="16"/>
                <w:szCs w:val="16"/>
              </w:rPr>
            </w:pPr>
            <w:r w:rsidRPr="00D3105A">
              <w:rPr>
                <w:rFonts w:ascii="Tahoma" w:hAnsi="Tahoma" w:cs="Tahoma"/>
                <w:sz w:val="16"/>
                <w:szCs w:val="16"/>
              </w:rPr>
              <w:t>52</w:t>
            </w:r>
            <w:r w:rsidR="000C7A69">
              <w:rPr>
                <w:rFonts w:ascii="Tahoma" w:hAnsi="Tahoma" w:cs="Tahoma"/>
                <w:sz w:val="16"/>
                <w:szCs w:val="16"/>
              </w:rPr>
              <w:t>.</w:t>
            </w:r>
            <w:r w:rsidRPr="00D3105A">
              <w:rPr>
                <w:rFonts w:ascii="Tahoma" w:hAnsi="Tahoma" w:cs="Tahoma"/>
                <w:sz w:val="16"/>
                <w:szCs w:val="16"/>
              </w:rPr>
              <w:t>598,24</w:t>
            </w:r>
          </w:p>
        </w:tc>
      </w:tr>
      <w:tr w:rsidR="009C7A39" w:rsidRPr="00D3105A" w14:paraId="201B2075" w14:textId="77777777" w:rsidTr="00CB7D4B">
        <w:trPr>
          <w:trHeight w:val="435"/>
        </w:trPr>
        <w:tc>
          <w:tcPr>
            <w:tcW w:w="2268" w:type="dxa"/>
            <w:shd w:val="clear" w:color="auto" w:fill="auto"/>
            <w:noWrap/>
            <w:vAlign w:val="bottom"/>
            <w:hideMark/>
          </w:tcPr>
          <w:p w14:paraId="05387C8A" w14:textId="77777777" w:rsidR="009C7A39" w:rsidRPr="00D3105A" w:rsidRDefault="009C7A39" w:rsidP="00CB7D4B">
            <w:pPr>
              <w:rPr>
                <w:rFonts w:ascii="Tahoma" w:hAnsi="Tahoma" w:cs="Tahoma"/>
                <w:sz w:val="16"/>
                <w:szCs w:val="16"/>
              </w:rPr>
            </w:pPr>
            <w:r w:rsidRPr="00D3105A">
              <w:rPr>
                <w:rFonts w:ascii="Tahoma" w:hAnsi="Tahoma" w:cs="Tahoma"/>
                <w:sz w:val="16"/>
                <w:szCs w:val="16"/>
              </w:rPr>
              <w:t>Mirko Požar</w:t>
            </w:r>
          </w:p>
        </w:tc>
        <w:tc>
          <w:tcPr>
            <w:tcW w:w="1560" w:type="dxa"/>
            <w:shd w:val="clear" w:color="000000" w:fill="FFFFFF"/>
            <w:vAlign w:val="bottom"/>
            <w:hideMark/>
          </w:tcPr>
          <w:p w14:paraId="630E6F55"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427/70</w:t>
            </w:r>
          </w:p>
        </w:tc>
        <w:tc>
          <w:tcPr>
            <w:tcW w:w="992" w:type="dxa"/>
            <w:shd w:val="clear" w:color="000000" w:fill="FFFFFF"/>
            <w:vAlign w:val="bottom"/>
            <w:hideMark/>
          </w:tcPr>
          <w:p w14:paraId="3BD1E85F"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Mihalovec</w:t>
            </w:r>
          </w:p>
        </w:tc>
        <w:tc>
          <w:tcPr>
            <w:tcW w:w="1134" w:type="dxa"/>
            <w:shd w:val="clear" w:color="000000" w:fill="FFFFFF"/>
            <w:vAlign w:val="bottom"/>
            <w:hideMark/>
          </w:tcPr>
          <w:p w14:paraId="7ECC4BD7"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12954</w:t>
            </w:r>
          </w:p>
        </w:tc>
        <w:tc>
          <w:tcPr>
            <w:tcW w:w="810" w:type="dxa"/>
            <w:shd w:val="clear" w:color="auto" w:fill="auto"/>
            <w:vAlign w:val="bottom"/>
            <w:hideMark/>
          </w:tcPr>
          <w:p w14:paraId="7E86744F"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590" w:type="dxa"/>
            <w:shd w:val="clear" w:color="auto" w:fill="auto"/>
            <w:noWrap/>
            <w:vAlign w:val="bottom"/>
            <w:hideMark/>
          </w:tcPr>
          <w:p w14:paraId="0728E89F"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4770E138"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507D09CB"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67ED9287" w14:textId="60F093C4" w:rsidR="009C7A39" w:rsidRPr="00D3105A" w:rsidRDefault="009C7A39" w:rsidP="000C7A69">
            <w:pPr>
              <w:jc w:val="center"/>
              <w:rPr>
                <w:rFonts w:ascii="Tahoma" w:hAnsi="Tahoma" w:cs="Tahoma"/>
                <w:sz w:val="16"/>
                <w:szCs w:val="16"/>
              </w:rPr>
            </w:pPr>
            <w:r w:rsidRPr="00D3105A">
              <w:rPr>
                <w:rFonts w:ascii="Tahoma" w:hAnsi="Tahoma" w:cs="Tahoma"/>
                <w:sz w:val="16"/>
                <w:szCs w:val="16"/>
              </w:rPr>
              <w:t>52</w:t>
            </w:r>
            <w:r w:rsidR="000C7A69">
              <w:rPr>
                <w:rFonts w:ascii="Tahoma" w:hAnsi="Tahoma" w:cs="Tahoma"/>
                <w:sz w:val="16"/>
                <w:szCs w:val="16"/>
              </w:rPr>
              <w:t>.</w:t>
            </w:r>
            <w:r w:rsidRPr="00D3105A">
              <w:rPr>
                <w:rFonts w:ascii="Tahoma" w:hAnsi="Tahoma" w:cs="Tahoma"/>
                <w:sz w:val="16"/>
                <w:szCs w:val="16"/>
              </w:rPr>
              <w:t>598,24</w:t>
            </w:r>
          </w:p>
        </w:tc>
      </w:tr>
      <w:tr w:rsidR="009C7A39" w:rsidRPr="00D3105A" w14:paraId="6179C8A9" w14:textId="77777777" w:rsidTr="00CB7D4B">
        <w:trPr>
          <w:trHeight w:val="435"/>
        </w:trPr>
        <w:tc>
          <w:tcPr>
            <w:tcW w:w="2268" w:type="dxa"/>
            <w:shd w:val="clear" w:color="auto" w:fill="auto"/>
            <w:noWrap/>
            <w:vAlign w:val="bottom"/>
            <w:hideMark/>
          </w:tcPr>
          <w:p w14:paraId="4BB8F30F" w14:textId="77777777" w:rsidR="009C7A39" w:rsidRPr="00D3105A" w:rsidRDefault="009C7A39" w:rsidP="00CB7D4B">
            <w:pPr>
              <w:rPr>
                <w:rFonts w:ascii="Tahoma" w:hAnsi="Tahoma" w:cs="Tahoma"/>
                <w:sz w:val="16"/>
                <w:szCs w:val="16"/>
              </w:rPr>
            </w:pPr>
            <w:r w:rsidRPr="00D3105A">
              <w:rPr>
                <w:rFonts w:ascii="Tahoma" w:hAnsi="Tahoma" w:cs="Tahoma"/>
                <w:sz w:val="16"/>
                <w:szCs w:val="16"/>
              </w:rPr>
              <w:t>Mateja Turšič</w:t>
            </w:r>
          </w:p>
        </w:tc>
        <w:tc>
          <w:tcPr>
            <w:tcW w:w="1560" w:type="dxa"/>
            <w:shd w:val="clear" w:color="000000" w:fill="FFFFFF"/>
            <w:vAlign w:val="bottom"/>
            <w:hideMark/>
          </w:tcPr>
          <w:p w14:paraId="11515607"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152</w:t>
            </w:r>
          </w:p>
        </w:tc>
        <w:tc>
          <w:tcPr>
            <w:tcW w:w="992" w:type="dxa"/>
            <w:shd w:val="clear" w:color="000000" w:fill="FFFFFF"/>
            <w:vAlign w:val="bottom"/>
            <w:hideMark/>
          </w:tcPr>
          <w:p w14:paraId="785DFA45"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Mostec</w:t>
            </w:r>
          </w:p>
        </w:tc>
        <w:tc>
          <w:tcPr>
            <w:tcW w:w="1134" w:type="dxa"/>
            <w:shd w:val="clear" w:color="000000" w:fill="FFFFFF"/>
            <w:vAlign w:val="bottom"/>
            <w:hideMark/>
          </w:tcPr>
          <w:p w14:paraId="48571DF4"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976</w:t>
            </w:r>
          </w:p>
        </w:tc>
        <w:tc>
          <w:tcPr>
            <w:tcW w:w="810" w:type="dxa"/>
            <w:shd w:val="clear" w:color="auto" w:fill="auto"/>
            <w:vAlign w:val="bottom"/>
            <w:hideMark/>
          </w:tcPr>
          <w:p w14:paraId="51250144"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590" w:type="dxa"/>
            <w:shd w:val="clear" w:color="auto" w:fill="auto"/>
            <w:noWrap/>
            <w:vAlign w:val="bottom"/>
            <w:hideMark/>
          </w:tcPr>
          <w:p w14:paraId="13AE6F90"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25FAA355"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1B58BA50"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35F05F03"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860,47</w:t>
            </w:r>
          </w:p>
        </w:tc>
      </w:tr>
      <w:tr w:rsidR="009C7A39" w:rsidRPr="00D3105A" w14:paraId="3B749B3A" w14:textId="77777777" w:rsidTr="00CB7D4B">
        <w:trPr>
          <w:trHeight w:val="435"/>
        </w:trPr>
        <w:tc>
          <w:tcPr>
            <w:tcW w:w="2268" w:type="dxa"/>
            <w:shd w:val="clear" w:color="auto" w:fill="auto"/>
            <w:noWrap/>
            <w:vAlign w:val="bottom"/>
            <w:hideMark/>
          </w:tcPr>
          <w:p w14:paraId="1813DBAE" w14:textId="77777777" w:rsidR="009C7A39" w:rsidRPr="00D3105A" w:rsidRDefault="009C7A39" w:rsidP="00CB7D4B">
            <w:pPr>
              <w:rPr>
                <w:rFonts w:ascii="Tahoma" w:hAnsi="Tahoma" w:cs="Tahoma"/>
                <w:sz w:val="16"/>
                <w:szCs w:val="16"/>
              </w:rPr>
            </w:pPr>
            <w:r w:rsidRPr="00D3105A">
              <w:rPr>
                <w:rFonts w:ascii="Tahoma" w:hAnsi="Tahoma" w:cs="Tahoma"/>
                <w:sz w:val="16"/>
                <w:szCs w:val="16"/>
              </w:rPr>
              <w:t>Marija Kraljić</w:t>
            </w:r>
          </w:p>
        </w:tc>
        <w:tc>
          <w:tcPr>
            <w:tcW w:w="1560" w:type="dxa"/>
            <w:shd w:val="clear" w:color="000000" w:fill="FFFFFF"/>
            <w:vAlign w:val="bottom"/>
            <w:hideMark/>
          </w:tcPr>
          <w:p w14:paraId="4CDF6559"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350/2, 990</w:t>
            </w:r>
          </w:p>
        </w:tc>
        <w:tc>
          <w:tcPr>
            <w:tcW w:w="992" w:type="dxa"/>
            <w:shd w:val="clear" w:color="000000" w:fill="FFFFFF"/>
            <w:vAlign w:val="bottom"/>
            <w:hideMark/>
          </w:tcPr>
          <w:p w14:paraId="313FD795"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Mihalovec</w:t>
            </w:r>
          </w:p>
        </w:tc>
        <w:tc>
          <w:tcPr>
            <w:tcW w:w="1134" w:type="dxa"/>
            <w:shd w:val="clear" w:color="000000" w:fill="FFFFFF"/>
            <w:vAlign w:val="bottom"/>
            <w:hideMark/>
          </w:tcPr>
          <w:p w14:paraId="793E3735"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108, 65</w:t>
            </w:r>
          </w:p>
        </w:tc>
        <w:tc>
          <w:tcPr>
            <w:tcW w:w="810" w:type="dxa"/>
            <w:shd w:val="clear" w:color="auto" w:fill="auto"/>
            <w:vAlign w:val="bottom"/>
            <w:hideMark/>
          </w:tcPr>
          <w:p w14:paraId="62D8E26A"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590" w:type="dxa"/>
            <w:shd w:val="clear" w:color="auto" w:fill="auto"/>
            <w:noWrap/>
            <w:vAlign w:val="bottom"/>
            <w:hideMark/>
          </w:tcPr>
          <w:p w14:paraId="3572E795"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142B0843"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51E8B09B"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66CC01F9" w14:textId="08619DDF" w:rsidR="009C7A39" w:rsidRPr="00D3105A" w:rsidRDefault="009C7A39" w:rsidP="000C7A69">
            <w:pPr>
              <w:jc w:val="center"/>
              <w:rPr>
                <w:rFonts w:ascii="Tahoma" w:hAnsi="Tahoma" w:cs="Tahoma"/>
                <w:sz w:val="16"/>
                <w:szCs w:val="16"/>
              </w:rPr>
            </w:pPr>
            <w:r w:rsidRPr="00D3105A">
              <w:rPr>
                <w:rFonts w:ascii="Tahoma" w:hAnsi="Tahoma" w:cs="Tahoma"/>
                <w:sz w:val="16"/>
                <w:szCs w:val="16"/>
              </w:rPr>
              <w:t>1</w:t>
            </w:r>
            <w:r w:rsidR="000C7A69">
              <w:rPr>
                <w:rFonts w:ascii="Tahoma" w:hAnsi="Tahoma" w:cs="Tahoma"/>
                <w:sz w:val="16"/>
                <w:szCs w:val="16"/>
              </w:rPr>
              <w:t>.</w:t>
            </w:r>
            <w:r w:rsidRPr="00D3105A">
              <w:rPr>
                <w:rFonts w:ascii="Tahoma" w:hAnsi="Tahoma" w:cs="Tahoma"/>
                <w:sz w:val="16"/>
                <w:szCs w:val="16"/>
              </w:rPr>
              <w:t>581,98</w:t>
            </w:r>
          </w:p>
        </w:tc>
      </w:tr>
      <w:tr w:rsidR="009C7A39" w:rsidRPr="00D3105A" w14:paraId="43A2C459" w14:textId="77777777" w:rsidTr="00CB7D4B">
        <w:trPr>
          <w:trHeight w:val="435"/>
        </w:trPr>
        <w:tc>
          <w:tcPr>
            <w:tcW w:w="2268" w:type="dxa"/>
            <w:shd w:val="clear" w:color="auto" w:fill="auto"/>
            <w:noWrap/>
            <w:vAlign w:val="bottom"/>
            <w:hideMark/>
          </w:tcPr>
          <w:p w14:paraId="0373DDE2" w14:textId="77777777" w:rsidR="009C7A39" w:rsidRPr="00D3105A" w:rsidRDefault="009C7A39" w:rsidP="00CB7D4B">
            <w:pPr>
              <w:rPr>
                <w:rFonts w:ascii="Tahoma" w:hAnsi="Tahoma" w:cs="Tahoma"/>
                <w:sz w:val="16"/>
                <w:szCs w:val="16"/>
              </w:rPr>
            </w:pPr>
            <w:r w:rsidRPr="00D3105A">
              <w:rPr>
                <w:rFonts w:ascii="Tahoma" w:hAnsi="Tahoma" w:cs="Tahoma"/>
                <w:sz w:val="16"/>
                <w:szCs w:val="16"/>
              </w:rPr>
              <w:t>Veronika Kožinec</w:t>
            </w:r>
          </w:p>
        </w:tc>
        <w:tc>
          <w:tcPr>
            <w:tcW w:w="1560" w:type="dxa"/>
            <w:shd w:val="clear" w:color="000000" w:fill="FFFFFF"/>
            <w:vAlign w:val="bottom"/>
            <w:hideMark/>
          </w:tcPr>
          <w:p w14:paraId="0F13EA77"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836/64</w:t>
            </w:r>
          </w:p>
        </w:tc>
        <w:tc>
          <w:tcPr>
            <w:tcW w:w="992" w:type="dxa"/>
            <w:shd w:val="clear" w:color="000000" w:fill="FFFFFF"/>
            <w:vAlign w:val="bottom"/>
            <w:hideMark/>
          </w:tcPr>
          <w:p w14:paraId="0A169606"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Loče</w:t>
            </w:r>
          </w:p>
        </w:tc>
        <w:tc>
          <w:tcPr>
            <w:tcW w:w="1134" w:type="dxa"/>
            <w:shd w:val="clear" w:color="000000" w:fill="FFFFFF"/>
            <w:vAlign w:val="bottom"/>
            <w:hideMark/>
          </w:tcPr>
          <w:p w14:paraId="1F861FE6"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165</w:t>
            </w:r>
          </w:p>
        </w:tc>
        <w:tc>
          <w:tcPr>
            <w:tcW w:w="810" w:type="dxa"/>
            <w:shd w:val="clear" w:color="auto" w:fill="auto"/>
            <w:vAlign w:val="bottom"/>
            <w:hideMark/>
          </w:tcPr>
          <w:p w14:paraId="77828B79"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165</w:t>
            </w:r>
          </w:p>
        </w:tc>
        <w:tc>
          <w:tcPr>
            <w:tcW w:w="1590" w:type="dxa"/>
            <w:shd w:val="clear" w:color="auto" w:fill="auto"/>
            <w:noWrap/>
            <w:vAlign w:val="bottom"/>
            <w:hideMark/>
          </w:tcPr>
          <w:p w14:paraId="662DA7C0"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00896844"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3271A151"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4C466523"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494,08</w:t>
            </w:r>
          </w:p>
        </w:tc>
      </w:tr>
      <w:tr w:rsidR="009C7A39" w:rsidRPr="00D3105A" w14:paraId="57AB2FEA" w14:textId="77777777" w:rsidTr="00CB7D4B">
        <w:trPr>
          <w:trHeight w:val="435"/>
        </w:trPr>
        <w:tc>
          <w:tcPr>
            <w:tcW w:w="2268" w:type="dxa"/>
            <w:shd w:val="clear" w:color="auto" w:fill="auto"/>
            <w:noWrap/>
            <w:vAlign w:val="bottom"/>
            <w:hideMark/>
          </w:tcPr>
          <w:p w14:paraId="56535735" w14:textId="77777777" w:rsidR="009C7A39" w:rsidRPr="00D3105A" w:rsidRDefault="009C7A39" w:rsidP="00CB7D4B">
            <w:pPr>
              <w:rPr>
                <w:rFonts w:ascii="Tahoma" w:hAnsi="Tahoma" w:cs="Tahoma"/>
                <w:sz w:val="16"/>
                <w:szCs w:val="16"/>
              </w:rPr>
            </w:pPr>
            <w:r w:rsidRPr="00D3105A">
              <w:rPr>
                <w:rFonts w:ascii="Tahoma" w:hAnsi="Tahoma" w:cs="Tahoma"/>
                <w:sz w:val="16"/>
                <w:szCs w:val="16"/>
              </w:rPr>
              <w:t>Cirila Bajc</w:t>
            </w:r>
          </w:p>
        </w:tc>
        <w:tc>
          <w:tcPr>
            <w:tcW w:w="1560" w:type="dxa"/>
            <w:shd w:val="clear" w:color="000000" w:fill="FFFFFF"/>
            <w:vAlign w:val="bottom"/>
            <w:hideMark/>
          </w:tcPr>
          <w:p w14:paraId="56457407"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928</w:t>
            </w:r>
          </w:p>
        </w:tc>
        <w:tc>
          <w:tcPr>
            <w:tcW w:w="992" w:type="dxa"/>
            <w:shd w:val="clear" w:color="000000" w:fill="FFFFFF"/>
            <w:vAlign w:val="bottom"/>
            <w:hideMark/>
          </w:tcPr>
          <w:p w14:paraId="41812056"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Mostec</w:t>
            </w:r>
          </w:p>
        </w:tc>
        <w:tc>
          <w:tcPr>
            <w:tcW w:w="1134" w:type="dxa"/>
            <w:shd w:val="clear" w:color="000000" w:fill="FFFFFF"/>
            <w:vAlign w:val="bottom"/>
            <w:hideMark/>
          </w:tcPr>
          <w:p w14:paraId="11C25D62"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364</w:t>
            </w:r>
          </w:p>
        </w:tc>
        <w:tc>
          <w:tcPr>
            <w:tcW w:w="810" w:type="dxa"/>
            <w:shd w:val="clear" w:color="auto" w:fill="auto"/>
            <w:vAlign w:val="bottom"/>
            <w:hideMark/>
          </w:tcPr>
          <w:p w14:paraId="68853FC8"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364</w:t>
            </w:r>
          </w:p>
        </w:tc>
        <w:tc>
          <w:tcPr>
            <w:tcW w:w="1590" w:type="dxa"/>
            <w:shd w:val="clear" w:color="auto" w:fill="auto"/>
            <w:noWrap/>
            <w:vAlign w:val="bottom"/>
            <w:hideMark/>
          </w:tcPr>
          <w:p w14:paraId="5AECCAEC"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4931B5D2"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13191D52"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45869912" w14:textId="23F23B6C" w:rsidR="009C7A39" w:rsidRPr="00D3105A" w:rsidRDefault="009C7A39" w:rsidP="000C7A69">
            <w:pPr>
              <w:jc w:val="center"/>
              <w:rPr>
                <w:rFonts w:ascii="Tahoma" w:hAnsi="Tahoma" w:cs="Tahoma"/>
                <w:sz w:val="16"/>
                <w:szCs w:val="16"/>
              </w:rPr>
            </w:pPr>
            <w:r w:rsidRPr="00D3105A">
              <w:rPr>
                <w:rFonts w:ascii="Tahoma" w:hAnsi="Tahoma" w:cs="Tahoma"/>
                <w:sz w:val="16"/>
                <w:szCs w:val="16"/>
              </w:rPr>
              <w:t>3</w:t>
            </w:r>
            <w:r w:rsidR="000C7A69">
              <w:rPr>
                <w:rFonts w:ascii="Tahoma" w:hAnsi="Tahoma" w:cs="Tahoma"/>
                <w:sz w:val="16"/>
                <w:szCs w:val="16"/>
              </w:rPr>
              <w:t>.</w:t>
            </w:r>
            <w:r w:rsidRPr="00D3105A">
              <w:rPr>
                <w:rFonts w:ascii="Tahoma" w:hAnsi="Tahoma" w:cs="Tahoma"/>
                <w:sz w:val="16"/>
                <w:szCs w:val="16"/>
              </w:rPr>
              <w:t>479,96</w:t>
            </w:r>
          </w:p>
        </w:tc>
      </w:tr>
      <w:tr w:rsidR="009C7A39" w:rsidRPr="00D3105A" w14:paraId="200761B0" w14:textId="77777777" w:rsidTr="00CB7D4B">
        <w:trPr>
          <w:trHeight w:val="435"/>
        </w:trPr>
        <w:tc>
          <w:tcPr>
            <w:tcW w:w="2268" w:type="dxa"/>
            <w:shd w:val="clear" w:color="auto" w:fill="auto"/>
            <w:noWrap/>
            <w:vAlign w:val="bottom"/>
            <w:hideMark/>
          </w:tcPr>
          <w:p w14:paraId="5D59FED2" w14:textId="77777777" w:rsidR="009C7A39" w:rsidRPr="00D3105A" w:rsidRDefault="009C7A39" w:rsidP="00CB7D4B">
            <w:pPr>
              <w:rPr>
                <w:rFonts w:ascii="Tahoma" w:hAnsi="Tahoma" w:cs="Tahoma"/>
                <w:sz w:val="16"/>
                <w:szCs w:val="16"/>
              </w:rPr>
            </w:pPr>
            <w:r w:rsidRPr="00D3105A">
              <w:rPr>
                <w:rFonts w:ascii="Tahoma" w:hAnsi="Tahoma" w:cs="Tahoma"/>
                <w:sz w:val="16"/>
                <w:szCs w:val="16"/>
              </w:rPr>
              <w:t>Terezija Katič</w:t>
            </w:r>
          </w:p>
        </w:tc>
        <w:tc>
          <w:tcPr>
            <w:tcW w:w="1560" w:type="dxa"/>
            <w:shd w:val="clear" w:color="000000" w:fill="FFFFFF"/>
            <w:vAlign w:val="bottom"/>
            <w:hideMark/>
          </w:tcPr>
          <w:p w14:paraId="60919DD2"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836/2, 836/5, 836/7, 1263</w:t>
            </w:r>
          </w:p>
        </w:tc>
        <w:tc>
          <w:tcPr>
            <w:tcW w:w="992" w:type="dxa"/>
            <w:shd w:val="clear" w:color="000000" w:fill="FFFFFF"/>
            <w:vAlign w:val="bottom"/>
            <w:hideMark/>
          </w:tcPr>
          <w:p w14:paraId="4D6071D5"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Loče</w:t>
            </w:r>
          </w:p>
        </w:tc>
        <w:tc>
          <w:tcPr>
            <w:tcW w:w="1134" w:type="dxa"/>
            <w:shd w:val="clear" w:color="000000" w:fill="FFFFFF"/>
            <w:vAlign w:val="bottom"/>
            <w:hideMark/>
          </w:tcPr>
          <w:p w14:paraId="07FBCB7A"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737, 309, 1284, 1663</w:t>
            </w:r>
          </w:p>
        </w:tc>
        <w:tc>
          <w:tcPr>
            <w:tcW w:w="810" w:type="dxa"/>
            <w:shd w:val="clear" w:color="auto" w:fill="auto"/>
            <w:vAlign w:val="bottom"/>
            <w:hideMark/>
          </w:tcPr>
          <w:p w14:paraId="61B9CBA7"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3993</w:t>
            </w:r>
          </w:p>
        </w:tc>
        <w:tc>
          <w:tcPr>
            <w:tcW w:w="1590" w:type="dxa"/>
            <w:shd w:val="clear" w:color="auto" w:fill="auto"/>
            <w:noWrap/>
            <w:vAlign w:val="bottom"/>
            <w:hideMark/>
          </w:tcPr>
          <w:p w14:paraId="2FC6B8AF"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75A7E471"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44F3BF35"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55FB2D58" w14:textId="1EDE55AF" w:rsidR="009C7A39" w:rsidRPr="00D3105A" w:rsidRDefault="009C7A39" w:rsidP="000C7A69">
            <w:pPr>
              <w:jc w:val="center"/>
              <w:rPr>
                <w:rFonts w:ascii="Tahoma" w:hAnsi="Tahoma" w:cs="Tahoma"/>
                <w:sz w:val="16"/>
                <w:szCs w:val="16"/>
              </w:rPr>
            </w:pPr>
            <w:r w:rsidRPr="00D3105A">
              <w:rPr>
                <w:rFonts w:ascii="Tahoma" w:hAnsi="Tahoma" w:cs="Tahoma"/>
                <w:sz w:val="16"/>
                <w:szCs w:val="16"/>
              </w:rPr>
              <w:t>39</w:t>
            </w:r>
            <w:r w:rsidR="000C7A69">
              <w:rPr>
                <w:rFonts w:ascii="Tahoma" w:hAnsi="Tahoma" w:cs="Tahoma"/>
                <w:sz w:val="16"/>
                <w:szCs w:val="16"/>
              </w:rPr>
              <w:t>.</w:t>
            </w:r>
            <w:r w:rsidRPr="00D3105A">
              <w:rPr>
                <w:rFonts w:ascii="Tahoma" w:hAnsi="Tahoma" w:cs="Tahoma"/>
                <w:sz w:val="16"/>
                <w:szCs w:val="16"/>
              </w:rPr>
              <w:t>507,74</w:t>
            </w:r>
          </w:p>
        </w:tc>
      </w:tr>
      <w:tr w:rsidR="009C7A39" w:rsidRPr="00D3105A" w14:paraId="5A5B17A5" w14:textId="77777777" w:rsidTr="00CB7D4B">
        <w:trPr>
          <w:trHeight w:val="435"/>
        </w:trPr>
        <w:tc>
          <w:tcPr>
            <w:tcW w:w="2268" w:type="dxa"/>
            <w:shd w:val="clear" w:color="auto" w:fill="auto"/>
            <w:noWrap/>
            <w:vAlign w:val="bottom"/>
            <w:hideMark/>
          </w:tcPr>
          <w:p w14:paraId="563B52CF" w14:textId="77777777" w:rsidR="009C7A39" w:rsidRPr="00D3105A" w:rsidRDefault="009C7A39" w:rsidP="00CB7D4B">
            <w:pPr>
              <w:rPr>
                <w:rFonts w:ascii="Tahoma" w:hAnsi="Tahoma" w:cs="Tahoma"/>
                <w:sz w:val="16"/>
                <w:szCs w:val="16"/>
              </w:rPr>
            </w:pPr>
            <w:r w:rsidRPr="00D3105A">
              <w:rPr>
                <w:rFonts w:ascii="Tahoma" w:hAnsi="Tahoma" w:cs="Tahoma"/>
                <w:sz w:val="16"/>
                <w:szCs w:val="16"/>
              </w:rPr>
              <w:t>Vladimir Vučajnk</w:t>
            </w:r>
          </w:p>
        </w:tc>
        <w:tc>
          <w:tcPr>
            <w:tcW w:w="1560" w:type="dxa"/>
            <w:shd w:val="clear" w:color="000000" w:fill="FFFFFF"/>
            <w:vAlign w:val="bottom"/>
            <w:hideMark/>
          </w:tcPr>
          <w:p w14:paraId="3CE4C00B"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1293, 1300</w:t>
            </w:r>
          </w:p>
        </w:tc>
        <w:tc>
          <w:tcPr>
            <w:tcW w:w="992" w:type="dxa"/>
            <w:shd w:val="clear" w:color="000000" w:fill="FFFFFF"/>
            <w:vAlign w:val="bottom"/>
            <w:hideMark/>
          </w:tcPr>
          <w:p w14:paraId="2EA82E9A"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Loče</w:t>
            </w:r>
          </w:p>
        </w:tc>
        <w:tc>
          <w:tcPr>
            <w:tcW w:w="1134" w:type="dxa"/>
            <w:shd w:val="clear" w:color="000000" w:fill="FFFFFF"/>
            <w:vAlign w:val="bottom"/>
            <w:hideMark/>
          </w:tcPr>
          <w:p w14:paraId="0510A42A"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370, 38</w:t>
            </w:r>
          </w:p>
        </w:tc>
        <w:tc>
          <w:tcPr>
            <w:tcW w:w="810" w:type="dxa"/>
            <w:shd w:val="clear" w:color="auto" w:fill="auto"/>
            <w:vAlign w:val="bottom"/>
            <w:hideMark/>
          </w:tcPr>
          <w:p w14:paraId="6A76870B"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408</w:t>
            </w:r>
          </w:p>
        </w:tc>
        <w:tc>
          <w:tcPr>
            <w:tcW w:w="1590" w:type="dxa"/>
            <w:shd w:val="clear" w:color="auto" w:fill="auto"/>
            <w:noWrap/>
            <w:vAlign w:val="bottom"/>
            <w:hideMark/>
          </w:tcPr>
          <w:p w14:paraId="60279C24"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6A9E078A"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4B9419A4"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0BA8809F" w14:textId="5289DDEF" w:rsidR="009C7A39" w:rsidRPr="00D3105A" w:rsidRDefault="009C7A39" w:rsidP="000C7A69">
            <w:pPr>
              <w:jc w:val="center"/>
              <w:rPr>
                <w:rFonts w:ascii="Tahoma" w:hAnsi="Tahoma" w:cs="Tahoma"/>
                <w:sz w:val="16"/>
                <w:szCs w:val="16"/>
              </w:rPr>
            </w:pPr>
            <w:r w:rsidRPr="00D3105A">
              <w:rPr>
                <w:rFonts w:ascii="Tahoma" w:hAnsi="Tahoma" w:cs="Tahoma"/>
                <w:sz w:val="16"/>
                <w:szCs w:val="16"/>
              </w:rPr>
              <w:t>3</w:t>
            </w:r>
            <w:r w:rsidR="000C7A69">
              <w:rPr>
                <w:rFonts w:ascii="Tahoma" w:hAnsi="Tahoma" w:cs="Tahoma"/>
                <w:sz w:val="16"/>
                <w:szCs w:val="16"/>
              </w:rPr>
              <w:t>.</w:t>
            </w:r>
            <w:r w:rsidRPr="00D3105A">
              <w:rPr>
                <w:rFonts w:ascii="Tahoma" w:hAnsi="Tahoma" w:cs="Tahoma"/>
                <w:sz w:val="16"/>
                <w:szCs w:val="16"/>
              </w:rPr>
              <w:t>021,47</w:t>
            </w:r>
          </w:p>
        </w:tc>
      </w:tr>
      <w:tr w:rsidR="009C7A39" w:rsidRPr="00D3105A" w14:paraId="4AA10571" w14:textId="77777777" w:rsidTr="00CB7D4B">
        <w:trPr>
          <w:trHeight w:val="435"/>
        </w:trPr>
        <w:tc>
          <w:tcPr>
            <w:tcW w:w="2268" w:type="dxa"/>
            <w:shd w:val="clear" w:color="auto" w:fill="auto"/>
            <w:noWrap/>
            <w:vAlign w:val="bottom"/>
            <w:hideMark/>
          </w:tcPr>
          <w:p w14:paraId="73A70482" w14:textId="77777777" w:rsidR="009C7A39" w:rsidRPr="00D3105A" w:rsidRDefault="009C7A39" w:rsidP="00CB7D4B">
            <w:pPr>
              <w:rPr>
                <w:rFonts w:ascii="Tahoma" w:hAnsi="Tahoma" w:cs="Tahoma"/>
                <w:sz w:val="16"/>
                <w:szCs w:val="16"/>
              </w:rPr>
            </w:pPr>
            <w:r w:rsidRPr="00D3105A">
              <w:rPr>
                <w:rFonts w:ascii="Tahoma" w:hAnsi="Tahoma" w:cs="Tahoma"/>
                <w:sz w:val="16"/>
                <w:szCs w:val="16"/>
              </w:rPr>
              <w:t>Lana Urek</w:t>
            </w:r>
          </w:p>
        </w:tc>
        <w:tc>
          <w:tcPr>
            <w:tcW w:w="1560" w:type="dxa"/>
            <w:shd w:val="clear" w:color="000000" w:fill="FFFFFF"/>
            <w:vAlign w:val="bottom"/>
            <w:hideMark/>
          </w:tcPr>
          <w:p w14:paraId="6964DAD2"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329/4, 1019</w:t>
            </w:r>
          </w:p>
        </w:tc>
        <w:tc>
          <w:tcPr>
            <w:tcW w:w="992" w:type="dxa"/>
            <w:shd w:val="clear" w:color="000000" w:fill="FFFFFF"/>
            <w:vAlign w:val="bottom"/>
            <w:hideMark/>
          </w:tcPr>
          <w:p w14:paraId="5D2BA432"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Mihalovec</w:t>
            </w:r>
          </w:p>
        </w:tc>
        <w:tc>
          <w:tcPr>
            <w:tcW w:w="1134" w:type="dxa"/>
            <w:shd w:val="clear" w:color="000000" w:fill="FFFFFF"/>
            <w:vAlign w:val="bottom"/>
            <w:hideMark/>
          </w:tcPr>
          <w:p w14:paraId="6E47004E"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205, 548</w:t>
            </w:r>
          </w:p>
        </w:tc>
        <w:tc>
          <w:tcPr>
            <w:tcW w:w="810" w:type="dxa"/>
            <w:shd w:val="clear" w:color="auto" w:fill="auto"/>
            <w:vAlign w:val="bottom"/>
            <w:hideMark/>
          </w:tcPr>
          <w:p w14:paraId="34E3B0FD"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753</w:t>
            </w:r>
          </w:p>
        </w:tc>
        <w:tc>
          <w:tcPr>
            <w:tcW w:w="1590" w:type="dxa"/>
            <w:shd w:val="clear" w:color="auto" w:fill="auto"/>
            <w:noWrap/>
            <w:vAlign w:val="bottom"/>
            <w:hideMark/>
          </w:tcPr>
          <w:p w14:paraId="1E09AF1B"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748F6670"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3C59C967"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5B9051DA" w14:textId="0E13FEFB" w:rsidR="009C7A39" w:rsidRPr="00D3105A" w:rsidRDefault="009C7A39" w:rsidP="000C7A69">
            <w:pPr>
              <w:jc w:val="center"/>
              <w:rPr>
                <w:rFonts w:ascii="Tahoma" w:hAnsi="Tahoma" w:cs="Tahoma"/>
                <w:sz w:val="16"/>
                <w:szCs w:val="16"/>
              </w:rPr>
            </w:pPr>
            <w:r w:rsidRPr="00D3105A">
              <w:rPr>
                <w:rFonts w:ascii="Tahoma" w:hAnsi="Tahoma" w:cs="Tahoma"/>
                <w:sz w:val="16"/>
                <w:szCs w:val="16"/>
              </w:rPr>
              <w:t>7</w:t>
            </w:r>
            <w:r w:rsidR="000C7A69">
              <w:rPr>
                <w:rFonts w:ascii="Tahoma" w:hAnsi="Tahoma" w:cs="Tahoma"/>
                <w:sz w:val="16"/>
                <w:szCs w:val="16"/>
              </w:rPr>
              <w:t>.</w:t>
            </w:r>
            <w:r w:rsidRPr="00D3105A">
              <w:rPr>
                <w:rFonts w:ascii="Tahoma" w:hAnsi="Tahoma" w:cs="Tahoma"/>
                <w:sz w:val="16"/>
                <w:szCs w:val="16"/>
              </w:rPr>
              <w:t>450,37</w:t>
            </w:r>
          </w:p>
        </w:tc>
      </w:tr>
      <w:tr w:rsidR="009C7A39" w:rsidRPr="00D3105A" w14:paraId="0BB0281F" w14:textId="77777777" w:rsidTr="00CB7D4B">
        <w:trPr>
          <w:trHeight w:val="435"/>
        </w:trPr>
        <w:tc>
          <w:tcPr>
            <w:tcW w:w="2268" w:type="dxa"/>
            <w:shd w:val="clear" w:color="auto" w:fill="auto"/>
            <w:noWrap/>
            <w:vAlign w:val="bottom"/>
            <w:hideMark/>
          </w:tcPr>
          <w:p w14:paraId="1E5A9373" w14:textId="77777777" w:rsidR="009C7A39" w:rsidRPr="00D3105A" w:rsidRDefault="009C7A39" w:rsidP="00CB7D4B">
            <w:pPr>
              <w:rPr>
                <w:rFonts w:ascii="Tahoma" w:hAnsi="Tahoma" w:cs="Tahoma"/>
                <w:sz w:val="16"/>
                <w:szCs w:val="16"/>
              </w:rPr>
            </w:pPr>
            <w:r w:rsidRPr="00D3105A">
              <w:rPr>
                <w:rFonts w:ascii="Tahoma" w:hAnsi="Tahoma" w:cs="Tahoma"/>
                <w:sz w:val="16"/>
                <w:szCs w:val="16"/>
              </w:rPr>
              <w:t>Anton Sluga</w:t>
            </w:r>
          </w:p>
        </w:tc>
        <w:tc>
          <w:tcPr>
            <w:tcW w:w="1560" w:type="dxa"/>
            <w:shd w:val="clear" w:color="000000" w:fill="FFFFFF"/>
            <w:vAlign w:val="bottom"/>
            <w:hideMark/>
          </w:tcPr>
          <w:p w14:paraId="13D75CA0"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145/175, 922, 923</w:t>
            </w:r>
          </w:p>
        </w:tc>
        <w:tc>
          <w:tcPr>
            <w:tcW w:w="992" w:type="dxa"/>
            <w:shd w:val="clear" w:color="000000" w:fill="FFFFFF"/>
            <w:vAlign w:val="bottom"/>
            <w:hideMark/>
          </w:tcPr>
          <w:p w14:paraId="4809224B"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Mostec</w:t>
            </w:r>
          </w:p>
        </w:tc>
        <w:tc>
          <w:tcPr>
            <w:tcW w:w="1134" w:type="dxa"/>
            <w:shd w:val="clear" w:color="000000" w:fill="FFFFFF"/>
            <w:vAlign w:val="bottom"/>
            <w:hideMark/>
          </w:tcPr>
          <w:p w14:paraId="21756B9E"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300, 476, 58</w:t>
            </w:r>
          </w:p>
        </w:tc>
        <w:tc>
          <w:tcPr>
            <w:tcW w:w="810" w:type="dxa"/>
            <w:shd w:val="clear" w:color="auto" w:fill="auto"/>
            <w:vAlign w:val="bottom"/>
            <w:hideMark/>
          </w:tcPr>
          <w:p w14:paraId="30AE541B"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834</w:t>
            </w:r>
          </w:p>
        </w:tc>
        <w:tc>
          <w:tcPr>
            <w:tcW w:w="1590" w:type="dxa"/>
            <w:shd w:val="clear" w:color="auto" w:fill="auto"/>
            <w:noWrap/>
            <w:vAlign w:val="bottom"/>
            <w:hideMark/>
          </w:tcPr>
          <w:p w14:paraId="2ADD6321"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0A30C23B"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0B9811BA"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63ECBA33" w14:textId="30299EE7" w:rsidR="009C7A39" w:rsidRPr="00D3105A" w:rsidRDefault="009C7A39" w:rsidP="000C7A69">
            <w:pPr>
              <w:jc w:val="center"/>
              <w:rPr>
                <w:rFonts w:ascii="Tahoma" w:hAnsi="Tahoma" w:cs="Tahoma"/>
                <w:sz w:val="16"/>
                <w:szCs w:val="16"/>
              </w:rPr>
            </w:pPr>
            <w:r w:rsidRPr="00D3105A">
              <w:rPr>
                <w:rFonts w:ascii="Tahoma" w:hAnsi="Tahoma" w:cs="Tahoma"/>
                <w:sz w:val="16"/>
                <w:szCs w:val="16"/>
              </w:rPr>
              <w:t>7</w:t>
            </w:r>
            <w:r w:rsidR="000C7A69">
              <w:rPr>
                <w:rFonts w:ascii="Tahoma" w:hAnsi="Tahoma" w:cs="Tahoma"/>
                <w:sz w:val="16"/>
                <w:szCs w:val="16"/>
              </w:rPr>
              <w:t>.</w:t>
            </w:r>
            <w:r w:rsidRPr="00D3105A">
              <w:rPr>
                <w:rFonts w:ascii="Tahoma" w:hAnsi="Tahoma" w:cs="Tahoma"/>
                <w:sz w:val="16"/>
                <w:szCs w:val="16"/>
              </w:rPr>
              <w:t>115,26</w:t>
            </w:r>
          </w:p>
        </w:tc>
      </w:tr>
      <w:tr w:rsidR="009C7A39" w:rsidRPr="00D3105A" w14:paraId="51E7CC2F" w14:textId="77777777" w:rsidTr="00CB7D4B">
        <w:trPr>
          <w:trHeight w:val="435"/>
        </w:trPr>
        <w:tc>
          <w:tcPr>
            <w:tcW w:w="2268" w:type="dxa"/>
            <w:shd w:val="clear" w:color="auto" w:fill="auto"/>
            <w:noWrap/>
            <w:vAlign w:val="bottom"/>
            <w:hideMark/>
          </w:tcPr>
          <w:p w14:paraId="7FFFEED2" w14:textId="77777777" w:rsidR="009C7A39" w:rsidRPr="00D3105A" w:rsidRDefault="009C7A39" w:rsidP="00CB7D4B">
            <w:pPr>
              <w:rPr>
                <w:rFonts w:ascii="Tahoma" w:hAnsi="Tahoma" w:cs="Tahoma"/>
                <w:sz w:val="16"/>
                <w:szCs w:val="16"/>
              </w:rPr>
            </w:pPr>
            <w:r w:rsidRPr="00D3105A">
              <w:rPr>
                <w:rFonts w:ascii="Tahoma" w:hAnsi="Tahoma" w:cs="Tahoma"/>
                <w:sz w:val="16"/>
                <w:szCs w:val="16"/>
              </w:rPr>
              <w:lastRenderedPageBreak/>
              <w:t>Jože Levak</w:t>
            </w:r>
          </w:p>
        </w:tc>
        <w:tc>
          <w:tcPr>
            <w:tcW w:w="1560" w:type="dxa"/>
            <w:shd w:val="clear" w:color="000000" w:fill="FFFFFF"/>
            <w:vAlign w:val="bottom"/>
            <w:hideMark/>
          </w:tcPr>
          <w:p w14:paraId="1879EC06"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836/19, 836/26</w:t>
            </w:r>
          </w:p>
        </w:tc>
        <w:tc>
          <w:tcPr>
            <w:tcW w:w="992" w:type="dxa"/>
            <w:shd w:val="clear" w:color="000000" w:fill="FFFFFF"/>
            <w:vAlign w:val="bottom"/>
            <w:hideMark/>
          </w:tcPr>
          <w:p w14:paraId="18604DDE"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Loče</w:t>
            </w:r>
          </w:p>
        </w:tc>
        <w:tc>
          <w:tcPr>
            <w:tcW w:w="1134" w:type="dxa"/>
            <w:shd w:val="clear" w:color="000000" w:fill="FFFFFF"/>
            <w:vAlign w:val="bottom"/>
            <w:hideMark/>
          </w:tcPr>
          <w:p w14:paraId="4197ED27"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2235, 1750</w:t>
            </w:r>
          </w:p>
        </w:tc>
        <w:tc>
          <w:tcPr>
            <w:tcW w:w="810" w:type="dxa"/>
            <w:shd w:val="clear" w:color="auto" w:fill="auto"/>
            <w:vAlign w:val="bottom"/>
            <w:hideMark/>
          </w:tcPr>
          <w:p w14:paraId="7C71D126"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590" w:type="dxa"/>
            <w:shd w:val="clear" w:color="auto" w:fill="auto"/>
            <w:noWrap/>
            <w:vAlign w:val="bottom"/>
            <w:hideMark/>
          </w:tcPr>
          <w:p w14:paraId="357192CB"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6119567A"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24177345"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32ADD597" w14:textId="47C1D4D7" w:rsidR="009C7A39" w:rsidRPr="00D3105A" w:rsidRDefault="009C7A39" w:rsidP="000C7A69">
            <w:pPr>
              <w:jc w:val="center"/>
              <w:rPr>
                <w:rFonts w:ascii="Tahoma" w:hAnsi="Tahoma" w:cs="Tahoma"/>
                <w:sz w:val="16"/>
                <w:szCs w:val="16"/>
              </w:rPr>
            </w:pPr>
            <w:r w:rsidRPr="00D3105A">
              <w:rPr>
                <w:rFonts w:ascii="Tahoma" w:hAnsi="Tahoma" w:cs="Tahoma"/>
                <w:sz w:val="16"/>
                <w:szCs w:val="16"/>
              </w:rPr>
              <w:t>3</w:t>
            </w:r>
            <w:r w:rsidR="000C7A69">
              <w:rPr>
                <w:rFonts w:ascii="Tahoma" w:hAnsi="Tahoma" w:cs="Tahoma"/>
                <w:sz w:val="16"/>
                <w:szCs w:val="16"/>
              </w:rPr>
              <w:t>.</w:t>
            </w:r>
            <w:r w:rsidRPr="00D3105A">
              <w:rPr>
                <w:rFonts w:ascii="Tahoma" w:hAnsi="Tahoma" w:cs="Tahoma"/>
                <w:sz w:val="16"/>
                <w:szCs w:val="16"/>
              </w:rPr>
              <w:t>579,58</w:t>
            </w:r>
          </w:p>
        </w:tc>
      </w:tr>
      <w:tr w:rsidR="009C7A39" w:rsidRPr="00D3105A" w14:paraId="115E8C26" w14:textId="77777777" w:rsidTr="00CB7D4B">
        <w:trPr>
          <w:trHeight w:val="435"/>
        </w:trPr>
        <w:tc>
          <w:tcPr>
            <w:tcW w:w="2268" w:type="dxa"/>
            <w:shd w:val="clear" w:color="auto" w:fill="auto"/>
            <w:noWrap/>
            <w:vAlign w:val="bottom"/>
            <w:hideMark/>
          </w:tcPr>
          <w:p w14:paraId="4491081B" w14:textId="77777777" w:rsidR="009C7A39" w:rsidRPr="00D3105A" w:rsidRDefault="009C7A39" w:rsidP="00CB7D4B">
            <w:pPr>
              <w:rPr>
                <w:rFonts w:ascii="Tahoma" w:hAnsi="Tahoma" w:cs="Tahoma"/>
                <w:sz w:val="16"/>
                <w:szCs w:val="16"/>
              </w:rPr>
            </w:pPr>
            <w:r w:rsidRPr="00D3105A">
              <w:rPr>
                <w:rFonts w:ascii="Tahoma" w:hAnsi="Tahoma" w:cs="Tahoma"/>
                <w:sz w:val="16"/>
                <w:szCs w:val="16"/>
              </w:rPr>
              <w:t>Marjan Antolovič</w:t>
            </w:r>
          </w:p>
        </w:tc>
        <w:tc>
          <w:tcPr>
            <w:tcW w:w="1560" w:type="dxa"/>
            <w:shd w:val="clear" w:color="000000" w:fill="FFFFFF"/>
            <w:vAlign w:val="bottom"/>
            <w:hideMark/>
          </w:tcPr>
          <w:p w14:paraId="0AF0D645"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xml:space="preserve">1257, 985, 447/2, 670/3, 670/4, </w:t>
            </w:r>
          </w:p>
        </w:tc>
        <w:tc>
          <w:tcPr>
            <w:tcW w:w="992" w:type="dxa"/>
            <w:shd w:val="clear" w:color="000000" w:fill="FFFFFF"/>
            <w:vAlign w:val="bottom"/>
            <w:hideMark/>
          </w:tcPr>
          <w:p w14:paraId="5458BC1A"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Loče, Mihalovec</w:t>
            </w:r>
          </w:p>
        </w:tc>
        <w:tc>
          <w:tcPr>
            <w:tcW w:w="1134" w:type="dxa"/>
            <w:shd w:val="clear" w:color="000000" w:fill="FFFFFF"/>
            <w:vAlign w:val="bottom"/>
            <w:hideMark/>
          </w:tcPr>
          <w:p w14:paraId="6B3523A2"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337, 1055, 68, 17, 214</w:t>
            </w:r>
          </w:p>
        </w:tc>
        <w:tc>
          <w:tcPr>
            <w:tcW w:w="810" w:type="dxa"/>
            <w:shd w:val="clear" w:color="auto" w:fill="auto"/>
            <w:vAlign w:val="bottom"/>
            <w:hideMark/>
          </w:tcPr>
          <w:p w14:paraId="70A4F728"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1691</w:t>
            </w:r>
          </w:p>
        </w:tc>
        <w:tc>
          <w:tcPr>
            <w:tcW w:w="1590" w:type="dxa"/>
            <w:shd w:val="clear" w:color="auto" w:fill="auto"/>
            <w:noWrap/>
            <w:vAlign w:val="bottom"/>
            <w:hideMark/>
          </w:tcPr>
          <w:p w14:paraId="03AABCBC"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48172DDF"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3C4798FB"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21C4AE47" w14:textId="720F1C89" w:rsidR="009C7A39" w:rsidRPr="00D3105A" w:rsidRDefault="009C7A39" w:rsidP="000C7A69">
            <w:pPr>
              <w:jc w:val="center"/>
              <w:rPr>
                <w:rFonts w:ascii="Tahoma" w:hAnsi="Tahoma" w:cs="Tahoma"/>
                <w:sz w:val="16"/>
                <w:szCs w:val="16"/>
              </w:rPr>
            </w:pPr>
            <w:r w:rsidRPr="00D3105A">
              <w:rPr>
                <w:rFonts w:ascii="Tahoma" w:hAnsi="Tahoma" w:cs="Tahoma"/>
                <w:sz w:val="16"/>
                <w:szCs w:val="16"/>
              </w:rPr>
              <w:t>13</w:t>
            </w:r>
            <w:r w:rsidR="000C7A69">
              <w:rPr>
                <w:rFonts w:ascii="Tahoma" w:hAnsi="Tahoma" w:cs="Tahoma"/>
                <w:sz w:val="16"/>
                <w:szCs w:val="16"/>
              </w:rPr>
              <w:t>.</w:t>
            </w:r>
            <w:r w:rsidRPr="00D3105A">
              <w:rPr>
                <w:rFonts w:ascii="Tahoma" w:hAnsi="Tahoma" w:cs="Tahoma"/>
                <w:sz w:val="16"/>
                <w:szCs w:val="16"/>
              </w:rPr>
              <w:t>626,02</w:t>
            </w:r>
          </w:p>
        </w:tc>
      </w:tr>
      <w:tr w:rsidR="009C7A39" w:rsidRPr="00D3105A" w14:paraId="3A98DDE4" w14:textId="77777777" w:rsidTr="00CB7D4B">
        <w:trPr>
          <w:trHeight w:val="435"/>
        </w:trPr>
        <w:tc>
          <w:tcPr>
            <w:tcW w:w="2268" w:type="dxa"/>
            <w:shd w:val="clear" w:color="auto" w:fill="auto"/>
            <w:noWrap/>
            <w:vAlign w:val="bottom"/>
            <w:hideMark/>
          </w:tcPr>
          <w:p w14:paraId="733343AD" w14:textId="77777777" w:rsidR="009C7A39" w:rsidRPr="00D3105A" w:rsidRDefault="009C7A39" w:rsidP="00CB7D4B">
            <w:pPr>
              <w:rPr>
                <w:rFonts w:ascii="Tahoma" w:hAnsi="Tahoma" w:cs="Tahoma"/>
                <w:sz w:val="16"/>
                <w:szCs w:val="16"/>
              </w:rPr>
            </w:pPr>
            <w:r w:rsidRPr="00D3105A">
              <w:rPr>
                <w:rFonts w:ascii="Tahoma" w:hAnsi="Tahoma" w:cs="Tahoma"/>
                <w:sz w:val="16"/>
                <w:szCs w:val="16"/>
              </w:rPr>
              <w:t>Jasna Kinkela Furlan</w:t>
            </w:r>
          </w:p>
        </w:tc>
        <w:tc>
          <w:tcPr>
            <w:tcW w:w="1560" w:type="dxa"/>
            <w:shd w:val="clear" w:color="000000" w:fill="FFFFFF"/>
            <w:vAlign w:val="bottom"/>
            <w:hideMark/>
          </w:tcPr>
          <w:p w14:paraId="10B834B1"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353/3</w:t>
            </w:r>
          </w:p>
        </w:tc>
        <w:tc>
          <w:tcPr>
            <w:tcW w:w="992" w:type="dxa"/>
            <w:shd w:val="clear" w:color="000000" w:fill="FFFFFF"/>
            <w:vAlign w:val="bottom"/>
            <w:hideMark/>
          </w:tcPr>
          <w:p w14:paraId="05CA330F"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Mihalovec</w:t>
            </w:r>
          </w:p>
        </w:tc>
        <w:tc>
          <w:tcPr>
            <w:tcW w:w="1134" w:type="dxa"/>
            <w:shd w:val="clear" w:color="000000" w:fill="FFFFFF"/>
            <w:vAlign w:val="bottom"/>
            <w:hideMark/>
          </w:tcPr>
          <w:p w14:paraId="3915883D"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1292</w:t>
            </w:r>
          </w:p>
        </w:tc>
        <w:tc>
          <w:tcPr>
            <w:tcW w:w="810" w:type="dxa"/>
            <w:shd w:val="clear" w:color="auto" w:fill="auto"/>
            <w:vAlign w:val="bottom"/>
            <w:hideMark/>
          </w:tcPr>
          <w:p w14:paraId="0A185212"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1292</w:t>
            </w:r>
          </w:p>
        </w:tc>
        <w:tc>
          <w:tcPr>
            <w:tcW w:w="1590" w:type="dxa"/>
            <w:shd w:val="clear" w:color="auto" w:fill="auto"/>
            <w:noWrap/>
            <w:vAlign w:val="bottom"/>
            <w:hideMark/>
          </w:tcPr>
          <w:p w14:paraId="62114212"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4B209BF5"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3D0BE3AA"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0C29CC8C" w14:textId="48C6AB34" w:rsidR="009C7A39" w:rsidRPr="00D3105A" w:rsidRDefault="009C7A39" w:rsidP="000C7A69">
            <w:pPr>
              <w:jc w:val="center"/>
              <w:rPr>
                <w:rFonts w:ascii="Tahoma" w:hAnsi="Tahoma" w:cs="Tahoma"/>
                <w:sz w:val="16"/>
                <w:szCs w:val="16"/>
              </w:rPr>
            </w:pPr>
            <w:r w:rsidRPr="00D3105A">
              <w:rPr>
                <w:rFonts w:ascii="Tahoma" w:hAnsi="Tahoma" w:cs="Tahoma"/>
                <w:sz w:val="16"/>
                <w:szCs w:val="16"/>
              </w:rPr>
              <w:t>9</w:t>
            </w:r>
            <w:r w:rsidR="000C7A69">
              <w:rPr>
                <w:rFonts w:ascii="Tahoma" w:hAnsi="Tahoma" w:cs="Tahoma"/>
                <w:sz w:val="16"/>
                <w:szCs w:val="16"/>
              </w:rPr>
              <w:t>.</w:t>
            </w:r>
            <w:r w:rsidRPr="00D3105A">
              <w:rPr>
                <w:rFonts w:ascii="Tahoma" w:hAnsi="Tahoma" w:cs="Tahoma"/>
                <w:sz w:val="16"/>
                <w:szCs w:val="16"/>
              </w:rPr>
              <w:t>096,09</w:t>
            </w:r>
          </w:p>
        </w:tc>
      </w:tr>
      <w:tr w:rsidR="009C7A39" w:rsidRPr="00D3105A" w14:paraId="77F63F32" w14:textId="77777777" w:rsidTr="00CB7D4B">
        <w:trPr>
          <w:trHeight w:val="435"/>
        </w:trPr>
        <w:tc>
          <w:tcPr>
            <w:tcW w:w="2268" w:type="dxa"/>
            <w:shd w:val="clear" w:color="auto" w:fill="auto"/>
            <w:noWrap/>
            <w:vAlign w:val="bottom"/>
            <w:hideMark/>
          </w:tcPr>
          <w:p w14:paraId="1585552A" w14:textId="77777777" w:rsidR="009C7A39" w:rsidRPr="00D3105A" w:rsidRDefault="009C7A39" w:rsidP="00CB7D4B">
            <w:pPr>
              <w:rPr>
                <w:rFonts w:ascii="Tahoma" w:hAnsi="Tahoma" w:cs="Tahoma"/>
                <w:sz w:val="16"/>
                <w:szCs w:val="16"/>
              </w:rPr>
            </w:pPr>
            <w:r w:rsidRPr="00D3105A">
              <w:rPr>
                <w:rFonts w:ascii="Tahoma" w:hAnsi="Tahoma" w:cs="Tahoma"/>
                <w:sz w:val="16"/>
                <w:szCs w:val="16"/>
              </w:rPr>
              <w:t>Ivan Novoselič</w:t>
            </w:r>
          </w:p>
        </w:tc>
        <w:tc>
          <w:tcPr>
            <w:tcW w:w="1560" w:type="dxa"/>
            <w:shd w:val="clear" w:color="000000" w:fill="FFFFFF"/>
            <w:vAlign w:val="bottom"/>
            <w:hideMark/>
          </w:tcPr>
          <w:p w14:paraId="3720DDDC"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1149</w:t>
            </w:r>
          </w:p>
        </w:tc>
        <w:tc>
          <w:tcPr>
            <w:tcW w:w="992" w:type="dxa"/>
            <w:shd w:val="clear" w:color="000000" w:fill="FFFFFF"/>
            <w:vAlign w:val="bottom"/>
            <w:hideMark/>
          </w:tcPr>
          <w:p w14:paraId="02EC2435"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Mihalovec</w:t>
            </w:r>
          </w:p>
        </w:tc>
        <w:tc>
          <w:tcPr>
            <w:tcW w:w="1134" w:type="dxa"/>
            <w:shd w:val="clear" w:color="000000" w:fill="FFFFFF"/>
            <w:vAlign w:val="bottom"/>
            <w:hideMark/>
          </w:tcPr>
          <w:p w14:paraId="3835AC38"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637</w:t>
            </w:r>
          </w:p>
        </w:tc>
        <w:tc>
          <w:tcPr>
            <w:tcW w:w="810" w:type="dxa"/>
            <w:shd w:val="clear" w:color="auto" w:fill="auto"/>
            <w:vAlign w:val="bottom"/>
            <w:hideMark/>
          </w:tcPr>
          <w:p w14:paraId="7E1CA534"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637</w:t>
            </w:r>
          </w:p>
        </w:tc>
        <w:tc>
          <w:tcPr>
            <w:tcW w:w="1590" w:type="dxa"/>
            <w:shd w:val="clear" w:color="auto" w:fill="auto"/>
            <w:noWrap/>
            <w:vAlign w:val="bottom"/>
            <w:hideMark/>
          </w:tcPr>
          <w:p w14:paraId="2BFAA9F6"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4A5715C3"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09EABA0D"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0CF040E5" w14:textId="08A2D86A" w:rsidR="009C7A39" w:rsidRPr="00D3105A" w:rsidRDefault="009C7A39" w:rsidP="000C7A69">
            <w:pPr>
              <w:jc w:val="center"/>
              <w:rPr>
                <w:rFonts w:ascii="Tahoma" w:hAnsi="Tahoma" w:cs="Tahoma"/>
                <w:sz w:val="16"/>
                <w:szCs w:val="16"/>
              </w:rPr>
            </w:pPr>
            <w:r w:rsidRPr="00D3105A">
              <w:rPr>
                <w:rFonts w:ascii="Tahoma" w:hAnsi="Tahoma" w:cs="Tahoma"/>
                <w:sz w:val="16"/>
                <w:szCs w:val="16"/>
              </w:rPr>
              <w:t>5</w:t>
            </w:r>
            <w:r w:rsidR="000C7A69">
              <w:rPr>
                <w:rFonts w:ascii="Tahoma" w:hAnsi="Tahoma" w:cs="Tahoma"/>
                <w:sz w:val="16"/>
                <w:szCs w:val="16"/>
              </w:rPr>
              <w:t>.</w:t>
            </w:r>
            <w:r w:rsidRPr="00D3105A">
              <w:rPr>
                <w:rFonts w:ascii="Tahoma" w:hAnsi="Tahoma" w:cs="Tahoma"/>
                <w:sz w:val="16"/>
                <w:szCs w:val="16"/>
              </w:rPr>
              <w:t>467,36</w:t>
            </w:r>
          </w:p>
        </w:tc>
      </w:tr>
      <w:tr w:rsidR="009C7A39" w:rsidRPr="00D3105A" w14:paraId="41144A53" w14:textId="77777777" w:rsidTr="00CB7D4B">
        <w:trPr>
          <w:trHeight w:val="435"/>
        </w:trPr>
        <w:tc>
          <w:tcPr>
            <w:tcW w:w="2268" w:type="dxa"/>
            <w:shd w:val="clear" w:color="auto" w:fill="auto"/>
            <w:noWrap/>
            <w:vAlign w:val="bottom"/>
            <w:hideMark/>
          </w:tcPr>
          <w:p w14:paraId="3CE34F3C" w14:textId="77777777" w:rsidR="009C7A39" w:rsidRPr="00D3105A" w:rsidRDefault="009C7A39" w:rsidP="00CB7D4B">
            <w:pPr>
              <w:rPr>
                <w:rFonts w:ascii="Tahoma" w:hAnsi="Tahoma" w:cs="Tahoma"/>
                <w:sz w:val="16"/>
                <w:szCs w:val="16"/>
              </w:rPr>
            </w:pPr>
            <w:r w:rsidRPr="00D3105A">
              <w:rPr>
                <w:rFonts w:ascii="Tahoma" w:hAnsi="Tahoma" w:cs="Tahoma"/>
                <w:sz w:val="16"/>
                <w:szCs w:val="16"/>
              </w:rPr>
              <w:t>Mihael Bosina</w:t>
            </w:r>
          </w:p>
        </w:tc>
        <w:tc>
          <w:tcPr>
            <w:tcW w:w="1560" w:type="dxa"/>
            <w:shd w:val="clear" w:color="000000" w:fill="FFFFFF"/>
            <w:vAlign w:val="bottom"/>
            <w:hideMark/>
          </w:tcPr>
          <w:p w14:paraId="77638430"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738/72</w:t>
            </w:r>
          </w:p>
        </w:tc>
        <w:tc>
          <w:tcPr>
            <w:tcW w:w="992" w:type="dxa"/>
            <w:shd w:val="clear" w:color="000000" w:fill="FFFFFF"/>
            <w:vAlign w:val="bottom"/>
            <w:hideMark/>
          </w:tcPr>
          <w:p w14:paraId="3FD32C02"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Mostec</w:t>
            </w:r>
          </w:p>
        </w:tc>
        <w:tc>
          <w:tcPr>
            <w:tcW w:w="1134" w:type="dxa"/>
            <w:shd w:val="clear" w:color="000000" w:fill="FFFFFF"/>
            <w:vAlign w:val="bottom"/>
            <w:hideMark/>
          </w:tcPr>
          <w:p w14:paraId="234C2B42"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308</w:t>
            </w:r>
          </w:p>
        </w:tc>
        <w:tc>
          <w:tcPr>
            <w:tcW w:w="810" w:type="dxa"/>
            <w:shd w:val="clear" w:color="auto" w:fill="auto"/>
            <w:vAlign w:val="bottom"/>
            <w:hideMark/>
          </w:tcPr>
          <w:p w14:paraId="3C245759"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308</w:t>
            </w:r>
          </w:p>
        </w:tc>
        <w:tc>
          <w:tcPr>
            <w:tcW w:w="1590" w:type="dxa"/>
            <w:shd w:val="clear" w:color="auto" w:fill="auto"/>
            <w:noWrap/>
            <w:vAlign w:val="bottom"/>
            <w:hideMark/>
          </w:tcPr>
          <w:p w14:paraId="5937B90A"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49C287F4"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46E674E1"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121EC265" w14:textId="6A550AE9" w:rsidR="009C7A39" w:rsidRPr="00D3105A" w:rsidRDefault="009C7A39" w:rsidP="000C7A69">
            <w:pPr>
              <w:jc w:val="center"/>
              <w:rPr>
                <w:rFonts w:ascii="Tahoma" w:hAnsi="Tahoma" w:cs="Tahoma"/>
                <w:sz w:val="16"/>
                <w:szCs w:val="16"/>
              </w:rPr>
            </w:pPr>
            <w:r w:rsidRPr="00D3105A">
              <w:rPr>
                <w:rFonts w:ascii="Tahoma" w:hAnsi="Tahoma" w:cs="Tahoma"/>
                <w:sz w:val="16"/>
                <w:szCs w:val="16"/>
              </w:rPr>
              <w:t>1</w:t>
            </w:r>
            <w:r w:rsidR="000C7A69">
              <w:rPr>
                <w:rFonts w:ascii="Tahoma" w:hAnsi="Tahoma" w:cs="Tahoma"/>
                <w:sz w:val="16"/>
                <w:szCs w:val="16"/>
              </w:rPr>
              <w:t>.</w:t>
            </w:r>
            <w:r w:rsidRPr="00D3105A">
              <w:rPr>
                <w:rFonts w:ascii="Tahoma" w:hAnsi="Tahoma" w:cs="Tahoma"/>
                <w:sz w:val="16"/>
                <w:szCs w:val="16"/>
              </w:rPr>
              <w:t>250,60</w:t>
            </w:r>
          </w:p>
        </w:tc>
      </w:tr>
      <w:tr w:rsidR="009C7A39" w:rsidRPr="00D3105A" w14:paraId="311D5F4E" w14:textId="77777777" w:rsidTr="00CB7D4B">
        <w:trPr>
          <w:trHeight w:val="435"/>
        </w:trPr>
        <w:tc>
          <w:tcPr>
            <w:tcW w:w="2268" w:type="dxa"/>
            <w:shd w:val="clear" w:color="auto" w:fill="auto"/>
            <w:noWrap/>
            <w:vAlign w:val="bottom"/>
            <w:hideMark/>
          </w:tcPr>
          <w:p w14:paraId="42741D61" w14:textId="77777777" w:rsidR="009C7A39" w:rsidRPr="00D3105A" w:rsidRDefault="009C7A39" w:rsidP="00CB7D4B">
            <w:pPr>
              <w:rPr>
                <w:rFonts w:ascii="Tahoma" w:hAnsi="Tahoma" w:cs="Tahoma"/>
                <w:sz w:val="16"/>
                <w:szCs w:val="16"/>
              </w:rPr>
            </w:pPr>
            <w:r w:rsidRPr="00D3105A">
              <w:rPr>
                <w:rFonts w:ascii="Tahoma" w:hAnsi="Tahoma" w:cs="Tahoma"/>
                <w:sz w:val="16"/>
                <w:szCs w:val="16"/>
              </w:rPr>
              <w:t>Srečko Bosina</w:t>
            </w:r>
          </w:p>
        </w:tc>
        <w:tc>
          <w:tcPr>
            <w:tcW w:w="1560" w:type="dxa"/>
            <w:shd w:val="clear" w:color="000000" w:fill="FFFFFF"/>
            <w:vAlign w:val="bottom"/>
            <w:hideMark/>
          </w:tcPr>
          <w:p w14:paraId="7B97FA29"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738/72</w:t>
            </w:r>
          </w:p>
        </w:tc>
        <w:tc>
          <w:tcPr>
            <w:tcW w:w="992" w:type="dxa"/>
            <w:shd w:val="clear" w:color="000000" w:fill="FFFFFF"/>
            <w:vAlign w:val="bottom"/>
            <w:hideMark/>
          </w:tcPr>
          <w:p w14:paraId="1064F4A1"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Mostec</w:t>
            </w:r>
          </w:p>
        </w:tc>
        <w:tc>
          <w:tcPr>
            <w:tcW w:w="1134" w:type="dxa"/>
            <w:shd w:val="clear" w:color="000000" w:fill="FFFFFF"/>
            <w:vAlign w:val="bottom"/>
            <w:hideMark/>
          </w:tcPr>
          <w:p w14:paraId="0C09702D"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308</w:t>
            </w:r>
          </w:p>
        </w:tc>
        <w:tc>
          <w:tcPr>
            <w:tcW w:w="810" w:type="dxa"/>
            <w:shd w:val="clear" w:color="auto" w:fill="auto"/>
            <w:vAlign w:val="bottom"/>
            <w:hideMark/>
          </w:tcPr>
          <w:p w14:paraId="61211DDA"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590" w:type="dxa"/>
            <w:shd w:val="clear" w:color="auto" w:fill="auto"/>
            <w:noWrap/>
            <w:vAlign w:val="bottom"/>
            <w:hideMark/>
          </w:tcPr>
          <w:p w14:paraId="4E83142E"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15A9F657"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345C21FA"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4D903A67" w14:textId="5B907385" w:rsidR="009C7A39" w:rsidRPr="00D3105A" w:rsidRDefault="009C7A39" w:rsidP="000C7A69">
            <w:pPr>
              <w:jc w:val="center"/>
              <w:rPr>
                <w:rFonts w:ascii="Tahoma" w:hAnsi="Tahoma" w:cs="Tahoma"/>
                <w:sz w:val="16"/>
                <w:szCs w:val="16"/>
              </w:rPr>
            </w:pPr>
            <w:r w:rsidRPr="00D3105A">
              <w:rPr>
                <w:rFonts w:ascii="Tahoma" w:hAnsi="Tahoma" w:cs="Tahoma"/>
                <w:sz w:val="16"/>
                <w:szCs w:val="16"/>
              </w:rPr>
              <w:t>1</w:t>
            </w:r>
            <w:r w:rsidR="000C7A69">
              <w:rPr>
                <w:rFonts w:ascii="Tahoma" w:hAnsi="Tahoma" w:cs="Tahoma"/>
                <w:sz w:val="16"/>
                <w:szCs w:val="16"/>
              </w:rPr>
              <w:t>.</w:t>
            </w:r>
            <w:r w:rsidRPr="00D3105A">
              <w:rPr>
                <w:rFonts w:ascii="Tahoma" w:hAnsi="Tahoma" w:cs="Tahoma"/>
                <w:sz w:val="16"/>
                <w:szCs w:val="16"/>
              </w:rPr>
              <w:t>250,60</w:t>
            </w:r>
          </w:p>
        </w:tc>
      </w:tr>
      <w:tr w:rsidR="009C7A39" w:rsidRPr="00D3105A" w14:paraId="04A43543" w14:textId="77777777" w:rsidTr="00CB7D4B">
        <w:trPr>
          <w:trHeight w:val="435"/>
        </w:trPr>
        <w:tc>
          <w:tcPr>
            <w:tcW w:w="2268" w:type="dxa"/>
            <w:shd w:val="clear" w:color="auto" w:fill="auto"/>
            <w:noWrap/>
            <w:vAlign w:val="bottom"/>
            <w:hideMark/>
          </w:tcPr>
          <w:p w14:paraId="4EDDFDAA" w14:textId="77777777" w:rsidR="009C7A39" w:rsidRPr="00D3105A" w:rsidRDefault="009C7A39" w:rsidP="00CB7D4B">
            <w:pPr>
              <w:rPr>
                <w:rFonts w:ascii="Tahoma" w:hAnsi="Tahoma" w:cs="Tahoma"/>
                <w:sz w:val="16"/>
                <w:szCs w:val="16"/>
              </w:rPr>
            </w:pPr>
            <w:r w:rsidRPr="00D3105A">
              <w:rPr>
                <w:rFonts w:ascii="Tahoma" w:hAnsi="Tahoma" w:cs="Tahoma"/>
                <w:sz w:val="16"/>
                <w:szCs w:val="16"/>
              </w:rPr>
              <w:t>Jože Trampuš</w:t>
            </w:r>
          </w:p>
        </w:tc>
        <w:tc>
          <w:tcPr>
            <w:tcW w:w="1560" w:type="dxa"/>
            <w:shd w:val="clear" w:color="000000" w:fill="FFFFFF"/>
            <w:vAlign w:val="bottom"/>
            <w:hideMark/>
          </w:tcPr>
          <w:p w14:paraId="355943CA"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427/20, 427/38, 427/107, 645/2, 645/3, 645/4, 958, 959, 1009, 1010, 1012, 1018, 1037, 1137, 1138</w:t>
            </w:r>
          </w:p>
        </w:tc>
        <w:tc>
          <w:tcPr>
            <w:tcW w:w="992" w:type="dxa"/>
            <w:shd w:val="clear" w:color="000000" w:fill="FFFFFF"/>
            <w:vAlign w:val="bottom"/>
            <w:hideMark/>
          </w:tcPr>
          <w:p w14:paraId="3C8A7ED7"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Mihalovec</w:t>
            </w:r>
          </w:p>
        </w:tc>
        <w:tc>
          <w:tcPr>
            <w:tcW w:w="1134" w:type="dxa"/>
            <w:shd w:val="clear" w:color="000000" w:fill="FFFFFF"/>
            <w:vAlign w:val="bottom"/>
            <w:hideMark/>
          </w:tcPr>
          <w:p w14:paraId="2830CB82"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2635, 1602, 688, 87, 284, 35, 68, 51, 40, 150, 325, 17, 28, 4309, 97</w:t>
            </w:r>
          </w:p>
        </w:tc>
        <w:tc>
          <w:tcPr>
            <w:tcW w:w="810" w:type="dxa"/>
            <w:shd w:val="clear" w:color="auto" w:fill="auto"/>
            <w:vAlign w:val="bottom"/>
            <w:hideMark/>
          </w:tcPr>
          <w:p w14:paraId="72FC060D"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10416</w:t>
            </w:r>
          </w:p>
        </w:tc>
        <w:tc>
          <w:tcPr>
            <w:tcW w:w="1590" w:type="dxa"/>
            <w:shd w:val="clear" w:color="auto" w:fill="auto"/>
            <w:noWrap/>
            <w:vAlign w:val="bottom"/>
            <w:hideMark/>
          </w:tcPr>
          <w:p w14:paraId="49811A08"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78D081BD"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720E31E2"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259C9F9E" w14:textId="4FAC9E37" w:rsidR="009C7A39" w:rsidRPr="00D3105A" w:rsidRDefault="009C7A39" w:rsidP="000C7A69">
            <w:pPr>
              <w:jc w:val="center"/>
              <w:rPr>
                <w:rFonts w:ascii="Tahoma" w:hAnsi="Tahoma" w:cs="Tahoma"/>
                <w:sz w:val="16"/>
                <w:szCs w:val="16"/>
              </w:rPr>
            </w:pPr>
            <w:r w:rsidRPr="00D3105A">
              <w:rPr>
                <w:rFonts w:ascii="Tahoma" w:hAnsi="Tahoma" w:cs="Tahoma"/>
                <w:sz w:val="16"/>
                <w:szCs w:val="16"/>
              </w:rPr>
              <w:t>39</w:t>
            </w:r>
            <w:r w:rsidR="000C7A69">
              <w:rPr>
                <w:rFonts w:ascii="Tahoma" w:hAnsi="Tahoma" w:cs="Tahoma"/>
                <w:sz w:val="16"/>
                <w:szCs w:val="16"/>
              </w:rPr>
              <w:t>.</w:t>
            </w:r>
            <w:r w:rsidRPr="00D3105A">
              <w:rPr>
                <w:rFonts w:ascii="Tahoma" w:hAnsi="Tahoma" w:cs="Tahoma"/>
                <w:sz w:val="16"/>
                <w:szCs w:val="16"/>
              </w:rPr>
              <w:t>616,12</w:t>
            </w:r>
          </w:p>
        </w:tc>
      </w:tr>
      <w:tr w:rsidR="009C7A39" w:rsidRPr="00D3105A" w14:paraId="058C4B24" w14:textId="77777777" w:rsidTr="00CB7D4B">
        <w:trPr>
          <w:trHeight w:val="435"/>
        </w:trPr>
        <w:tc>
          <w:tcPr>
            <w:tcW w:w="2268" w:type="dxa"/>
            <w:shd w:val="clear" w:color="auto" w:fill="auto"/>
            <w:noWrap/>
            <w:vAlign w:val="bottom"/>
            <w:hideMark/>
          </w:tcPr>
          <w:p w14:paraId="2A9BFC0B" w14:textId="77777777" w:rsidR="009C7A39" w:rsidRPr="00D3105A" w:rsidRDefault="009C7A39" w:rsidP="00CB7D4B">
            <w:pPr>
              <w:rPr>
                <w:rFonts w:ascii="Tahoma" w:hAnsi="Tahoma" w:cs="Tahoma"/>
                <w:sz w:val="16"/>
                <w:szCs w:val="16"/>
              </w:rPr>
            </w:pPr>
            <w:r w:rsidRPr="00D3105A">
              <w:rPr>
                <w:rFonts w:ascii="Tahoma" w:hAnsi="Tahoma" w:cs="Tahoma"/>
                <w:sz w:val="16"/>
                <w:szCs w:val="16"/>
              </w:rPr>
              <w:t>Frančiška Urbanč</w:t>
            </w:r>
          </w:p>
        </w:tc>
        <w:tc>
          <w:tcPr>
            <w:tcW w:w="1560" w:type="dxa"/>
            <w:shd w:val="clear" w:color="000000" w:fill="FFFFFF"/>
            <w:vAlign w:val="bottom"/>
            <w:hideMark/>
          </w:tcPr>
          <w:p w14:paraId="3D210E62"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427/20, 427/38, 427/107, 645/2, 645/3, 645/4, 958, 959, 1009, 1010, 1012, 1018, 1037, 1137, 1138</w:t>
            </w:r>
          </w:p>
        </w:tc>
        <w:tc>
          <w:tcPr>
            <w:tcW w:w="992" w:type="dxa"/>
            <w:shd w:val="clear" w:color="000000" w:fill="FFFFFF"/>
            <w:vAlign w:val="bottom"/>
            <w:hideMark/>
          </w:tcPr>
          <w:p w14:paraId="38319E05"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Mihalovec</w:t>
            </w:r>
          </w:p>
        </w:tc>
        <w:tc>
          <w:tcPr>
            <w:tcW w:w="1134" w:type="dxa"/>
            <w:shd w:val="clear" w:color="000000" w:fill="FFFFFF"/>
            <w:vAlign w:val="bottom"/>
            <w:hideMark/>
          </w:tcPr>
          <w:p w14:paraId="6287E62E"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2635, 1602, 688, 87, 284, 35, 68, 51, 40, 150, 325, 17, 28, 4309, 97</w:t>
            </w:r>
          </w:p>
        </w:tc>
        <w:tc>
          <w:tcPr>
            <w:tcW w:w="810" w:type="dxa"/>
            <w:shd w:val="clear" w:color="auto" w:fill="auto"/>
            <w:vAlign w:val="bottom"/>
            <w:hideMark/>
          </w:tcPr>
          <w:p w14:paraId="12964DAD"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590" w:type="dxa"/>
            <w:shd w:val="clear" w:color="auto" w:fill="auto"/>
            <w:noWrap/>
            <w:vAlign w:val="bottom"/>
            <w:hideMark/>
          </w:tcPr>
          <w:p w14:paraId="2B2EACF5"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38ADF4F1"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049A9566"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39622759" w14:textId="2C3E8936" w:rsidR="009C7A39" w:rsidRPr="00D3105A" w:rsidRDefault="009C7A39" w:rsidP="000C7A69">
            <w:pPr>
              <w:jc w:val="center"/>
              <w:rPr>
                <w:rFonts w:ascii="Tahoma" w:hAnsi="Tahoma" w:cs="Tahoma"/>
                <w:sz w:val="16"/>
                <w:szCs w:val="16"/>
              </w:rPr>
            </w:pPr>
            <w:r w:rsidRPr="00D3105A">
              <w:rPr>
                <w:rFonts w:ascii="Tahoma" w:hAnsi="Tahoma" w:cs="Tahoma"/>
                <w:sz w:val="16"/>
                <w:szCs w:val="16"/>
              </w:rPr>
              <w:t>39</w:t>
            </w:r>
            <w:r w:rsidR="000C7A69">
              <w:rPr>
                <w:rFonts w:ascii="Tahoma" w:hAnsi="Tahoma" w:cs="Tahoma"/>
                <w:sz w:val="16"/>
                <w:szCs w:val="16"/>
              </w:rPr>
              <w:t>.</w:t>
            </w:r>
            <w:r w:rsidRPr="00D3105A">
              <w:rPr>
                <w:rFonts w:ascii="Tahoma" w:hAnsi="Tahoma" w:cs="Tahoma"/>
                <w:sz w:val="16"/>
                <w:szCs w:val="16"/>
              </w:rPr>
              <w:t>616,12</w:t>
            </w:r>
          </w:p>
        </w:tc>
      </w:tr>
      <w:tr w:rsidR="009C7A39" w:rsidRPr="00D3105A" w14:paraId="3B8F7D59" w14:textId="77777777" w:rsidTr="00CB7D4B">
        <w:trPr>
          <w:trHeight w:val="435"/>
        </w:trPr>
        <w:tc>
          <w:tcPr>
            <w:tcW w:w="2268" w:type="dxa"/>
            <w:shd w:val="clear" w:color="auto" w:fill="auto"/>
            <w:noWrap/>
            <w:vAlign w:val="bottom"/>
            <w:hideMark/>
          </w:tcPr>
          <w:p w14:paraId="722B5454" w14:textId="77777777" w:rsidR="009C7A39" w:rsidRPr="00D3105A" w:rsidRDefault="009C7A39" w:rsidP="00CB7D4B">
            <w:pPr>
              <w:rPr>
                <w:rFonts w:ascii="Tahoma" w:hAnsi="Tahoma" w:cs="Tahoma"/>
                <w:sz w:val="16"/>
                <w:szCs w:val="16"/>
              </w:rPr>
            </w:pPr>
            <w:r w:rsidRPr="00D3105A">
              <w:rPr>
                <w:rFonts w:ascii="Tahoma" w:hAnsi="Tahoma" w:cs="Tahoma"/>
                <w:sz w:val="16"/>
                <w:szCs w:val="16"/>
              </w:rPr>
              <w:t>Marjana Deržič</w:t>
            </w:r>
          </w:p>
        </w:tc>
        <w:tc>
          <w:tcPr>
            <w:tcW w:w="1560" w:type="dxa"/>
            <w:shd w:val="clear" w:color="000000" w:fill="FFFFFF"/>
            <w:vAlign w:val="bottom"/>
            <w:hideMark/>
          </w:tcPr>
          <w:p w14:paraId="034F19D3"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836/64</w:t>
            </w:r>
          </w:p>
        </w:tc>
        <w:tc>
          <w:tcPr>
            <w:tcW w:w="992" w:type="dxa"/>
            <w:shd w:val="clear" w:color="000000" w:fill="FFFFFF"/>
            <w:vAlign w:val="bottom"/>
            <w:hideMark/>
          </w:tcPr>
          <w:p w14:paraId="0C9E5825"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Loče</w:t>
            </w:r>
          </w:p>
        </w:tc>
        <w:tc>
          <w:tcPr>
            <w:tcW w:w="1134" w:type="dxa"/>
            <w:shd w:val="clear" w:color="000000" w:fill="FFFFFF"/>
            <w:vAlign w:val="bottom"/>
            <w:hideMark/>
          </w:tcPr>
          <w:p w14:paraId="31A84887"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165</w:t>
            </w:r>
          </w:p>
        </w:tc>
        <w:tc>
          <w:tcPr>
            <w:tcW w:w="810" w:type="dxa"/>
            <w:shd w:val="clear" w:color="auto" w:fill="auto"/>
            <w:vAlign w:val="bottom"/>
            <w:hideMark/>
          </w:tcPr>
          <w:p w14:paraId="1FF33FA6"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590" w:type="dxa"/>
            <w:shd w:val="clear" w:color="auto" w:fill="auto"/>
            <w:noWrap/>
            <w:vAlign w:val="bottom"/>
            <w:hideMark/>
          </w:tcPr>
          <w:p w14:paraId="51DD7B03"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38C51106"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7B2AD6C3"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357DF0E6"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494,08</w:t>
            </w:r>
          </w:p>
        </w:tc>
      </w:tr>
      <w:tr w:rsidR="009C7A39" w:rsidRPr="00D3105A" w14:paraId="447575EE" w14:textId="77777777" w:rsidTr="00CB7D4B">
        <w:trPr>
          <w:trHeight w:val="435"/>
        </w:trPr>
        <w:tc>
          <w:tcPr>
            <w:tcW w:w="2268" w:type="dxa"/>
            <w:shd w:val="clear" w:color="auto" w:fill="auto"/>
            <w:noWrap/>
            <w:vAlign w:val="bottom"/>
            <w:hideMark/>
          </w:tcPr>
          <w:p w14:paraId="0AC8985A" w14:textId="77777777" w:rsidR="009C7A39" w:rsidRPr="00D3105A" w:rsidRDefault="009C7A39" w:rsidP="00CB7D4B">
            <w:pPr>
              <w:rPr>
                <w:rFonts w:ascii="Tahoma" w:hAnsi="Tahoma" w:cs="Tahoma"/>
                <w:sz w:val="16"/>
                <w:szCs w:val="16"/>
              </w:rPr>
            </w:pPr>
            <w:r w:rsidRPr="00D3105A">
              <w:rPr>
                <w:rFonts w:ascii="Tahoma" w:hAnsi="Tahoma" w:cs="Tahoma"/>
                <w:sz w:val="16"/>
                <w:szCs w:val="16"/>
              </w:rPr>
              <w:t>Jožefa Antonija Humek</w:t>
            </w:r>
          </w:p>
        </w:tc>
        <w:tc>
          <w:tcPr>
            <w:tcW w:w="1560" w:type="dxa"/>
            <w:shd w:val="clear" w:color="000000" w:fill="FFFFFF"/>
            <w:vAlign w:val="bottom"/>
            <w:hideMark/>
          </w:tcPr>
          <w:p w14:paraId="4C896014"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1268, 1297, 837/90, 837/91</w:t>
            </w:r>
          </w:p>
        </w:tc>
        <w:tc>
          <w:tcPr>
            <w:tcW w:w="992" w:type="dxa"/>
            <w:shd w:val="clear" w:color="000000" w:fill="FFFFFF"/>
            <w:vAlign w:val="bottom"/>
            <w:hideMark/>
          </w:tcPr>
          <w:p w14:paraId="4D37BF9F"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Loče</w:t>
            </w:r>
          </w:p>
        </w:tc>
        <w:tc>
          <w:tcPr>
            <w:tcW w:w="1134" w:type="dxa"/>
            <w:shd w:val="clear" w:color="000000" w:fill="FFFFFF"/>
            <w:vAlign w:val="bottom"/>
            <w:hideMark/>
          </w:tcPr>
          <w:p w14:paraId="6EBF273A"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176, 88, 1940, 1680</w:t>
            </w:r>
          </w:p>
        </w:tc>
        <w:tc>
          <w:tcPr>
            <w:tcW w:w="810" w:type="dxa"/>
            <w:shd w:val="clear" w:color="auto" w:fill="auto"/>
            <w:vAlign w:val="bottom"/>
            <w:hideMark/>
          </w:tcPr>
          <w:p w14:paraId="3650CE90"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3884</w:t>
            </w:r>
          </w:p>
        </w:tc>
        <w:tc>
          <w:tcPr>
            <w:tcW w:w="1590" w:type="dxa"/>
            <w:shd w:val="clear" w:color="auto" w:fill="auto"/>
            <w:noWrap/>
            <w:vAlign w:val="bottom"/>
            <w:hideMark/>
          </w:tcPr>
          <w:p w14:paraId="551132C4"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0FD57BD9"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0BFCE3DD"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7FBE5951" w14:textId="76229F4D" w:rsidR="009C7A39" w:rsidRPr="00D3105A" w:rsidRDefault="009C7A39" w:rsidP="000C7A69">
            <w:pPr>
              <w:jc w:val="center"/>
              <w:rPr>
                <w:rFonts w:ascii="Tahoma" w:hAnsi="Tahoma" w:cs="Tahoma"/>
                <w:sz w:val="16"/>
                <w:szCs w:val="16"/>
              </w:rPr>
            </w:pPr>
            <w:r w:rsidRPr="00D3105A">
              <w:rPr>
                <w:rFonts w:ascii="Tahoma" w:hAnsi="Tahoma" w:cs="Tahoma"/>
                <w:sz w:val="16"/>
                <w:szCs w:val="16"/>
              </w:rPr>
              <w:t>34</w:t>
            </w:r>
            <w:r w:rsidR="000C7A69">
              <w:rPr>
                <w:rFonts w:ascii="Tahoma" w:hAnsi="Tahoma" w:cs="Tahoma"/>
                <w:sz w:val="16"/>
                <w:szCs w:val="16"/>
              </w:rPr>
              <w:t>.</w:t>
            </w:r>
            <w:r w:rsidRPr="00D3105A">
              <w:rPr>
                <w:rFonts w:ascii="Tahoma" w:hAnsi="Tahoma" w:cs="Tahoma"/>
                <w:sz w:val="16"/>
                <w:szCs w:val="16"/>
              </w:rPr>
              <w:t>847,70</w:t>
            </w:r>
          </w:p>
        </w:tc>
      </w:tr>
      <w:tr w:rsidR="009C7A39" w:rsidRPr="00D3105A" w14:paraId="44A2A048" w14:textId="77777777" w:rsidTr="00CB7D4B">
        <w:trPr>
          <w:trHeight w:val="435"/>
        </w:trPr>
        <w:tc>
          <w:tcPr>
            <w:tcW w:w="2268" w:type="dxa"/>
            <w:shd w:val="clear" w:color="auto" w:fill="auto"/>
            <w:noWrap/>
            <w:vAlign w:val="bottom"/>
            <w:hideMark/>
          </w:tcPr>
          <w:p w14:paraId="693A0EE3" w14:textId="77777777" w:rsidR="009C7A39" w:rsidRPr="00D3105A" w:rsidRDefault="009C7A39" w:rsidP="00CB7D4B">
            <w:pPr>
              <w:rPr>
                <w:rFonts w:ascii="Tahoma" w:hAnsi="Tahoma" w:cs="Tahoma"/>
                <w:sz w:val="16"/>
                <w:szCs w:val="16"/>
              </w:rPr>
            </w:pPr>
            <w:r w:rsidRPr="00D3105A">
              <w:rPr>
                <w:rFonts w:ascii="Tahoma" w:hAnsi="Tahoma" w:cs="Tahoma"/>
                <w:sz w:val="16"/>
                <w:szCs w:val="16"/>
              </w:rPr>
              <w:t>Jožef Peterkoč</w:t>
            </w:r>
          </w:p>
        </w:tc>
        <w:tc>
          <w:tcPr>
            <w:tcW w:w="1560" w:type="dxa"/>
            <w:shd w:val="clear" w:color="000000" w:fill="FFFFFF"/>
            <w:vAlign w:val="bottom"/>
            <w:hideMark/>
          </w:tcPr>
          <w:p w14:paraId="735A1C17"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145/2, 145/107, 145/96, 145/146, 226, 238, 239</w:t>
            </w:r>
          </w:p>
        </w:tc>
        <w:tc>
          <w:tcPr>
            <w:tcW w:w="992" w:type="dxa"/>
            <w:shd w:val="clear" w:color="000000" w:fill="FFFFFF"/>
            <w:vAlign w:val="bottom"/>
            <w:hideMark/>
          </w:tcPr>
          <w:p w14:paraId="62F48155"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Mostec</w:t>
            </w:r>
          </w:p>
        </w:tc>
        <w:tc>
          <w:tcPr>
            <w:tcW w:w="1134" w:type="dxa"/>
            <w:shd w:val="clear" w:color="000000" w:fill="FFFFFF"/>
            <w:vAlign w:val="bottom"/>
            <w:hideMark/>
          </w:tcPr>
          <w:p w14:paraId="59129822"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601, 320, 985, 184, 10, 557, 191</w:t>
            </w:r>
          </w:p>
        </w:tc>
        <w:tc>
          <w:tcPr>
            <w:tcW w:w="810" w:type="dxa"/>
            <w:shd w:val="clear" w:color="auto" w:fill="auto"/>
            <w:vAlign w:val="bottom"/>
            <w:hideMark/>
          </w:tcPr>
          <w:p w14:paraId="39632CAA"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2848</w:t>
            </w:r>
          </w:p>
        </w:tc>
        <w:tc>
          <w:tcPr>
            <w:tcW w:w="1590" w:type="dxa"/>
            <w:shd w:val="clear" w:color="auto" w:fill="auto"/>
            <w:noWrap/>
            <w:vAlign w:val="bottom"/>
            <w:hideMark/>
          </w:tcPr>
          <w:p w14:paraId="2CB54735"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417980BD"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6D4CAD3F"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319F3AE1" w14:textId="29464024" w:rsidR="009C7A39" w:rsidRPr="00D3105A" w:rsidRDefault="009C7A39" w:rsidP="000C7A69">
            <w:pPr>
              <w:jc w:val="center"/>
              <w:rPr>
                <w:rFonts w:ascii="Tahoma" w:hAnsi="Tahoma" w:cs="Tahoma"/>
                <w:sz w:val="16"/>
                <w:szCs w:val="16"/>
              </w:rPr>
            </w:pPr>
            <w:r w:rsidRPr="00D3105A">
              <w:rPr>
                <w:rFonts w:ascii="Tahoma" w:hAnsi="Tahoma" w:cs="Tahoma"/>
                <w:sz w:val="16"/>
                <w:szCs w:val="16"/>
              </w:rPr>
              <w:t>20</w:t>
            </w:r>
            <w:r w:rsidR="000C7A69">
              <w:rPr>
                <w:rFonts w:ascii="Tahoma" w:hAnsi="Tahoma" w:cs="Tahoma"/>
                <w:sz w:val="16"/>
                <w:szCs w:val="16"/>
              </w:rPr>
              <w:t>.</w:t>
            </w:r>
            <w:r w:rsidRPr="00D3105A">
              <w:rPr>
                <w:rFonts w:ascii="Tahoma" w:hAnsi="Tahoma" w:cs="Tahoma"/>
                <w:sz w:val="16"/>
                <w:szCs w:val="16"/>
              </w:rPr>
              <w:t>709,53</w:t>
            </w:r>
          </w:p>
        </w:tc>
      </w:tr>
      <w:tr w:rsidR="009C7A39" w:rsidRPr="00D3105A" w14:paraId="5C10D540" w14:textId="77777777" w:rsidTr="00CB7D4B">
        <w:trPr>
          <w:trHeight w:val="435"/>
        </w:trPr>
        <w:tc>
          <w:tcPr>
            <w:tcW w:w="2268" w:type="dxa"/>
            <w:shd w:val="clear" w:color="auto" w:fill="auto"/>
            <w:noWrap/>
            <w:vAlign w:val="bottom"/>
            <w:hideMark/>
          </w:tcPr>
          <w:p w14:paraId="2DEBBC21" w14:textId="77777777" w:rsidR="009C7A39" w:rsidRPr="00D3105A" w:rsidRDefault="009C7A39" w:rsidP="00CB7D4B">
            <w:pPr>
              <w:rPr>
                <w:rFonts w:ascii="Tahoma" w:hAnsi="Tahoma" w:cs="Tahoma"/>
                <w:sz w:val="16"/>
                <w:szCs w:val="16"/>
              </w:rPr>
            </w:pPr>
            <w:r w:rsidRPr="00D3105A">
              <w:rPr>
                <w:rFonts w:ascii="Tahoma" w:hAnsi="Tahoma" w:cs="Tahoma"/>
                <w:sz w:val="16"/>
                <w:szCs w:val="16"/>
              </w:rPr>
              <w:t>Neža Horvat</w:t>
            </w:r>
          </w:p>
        </w:tc>
        <w:tc>
          <w:tcPr>
            <w:tcW w:w="1560" w:type="dxa"/>
            <w:shd w:val="clear" w:color="000000" w:fill="FFFFFF"/>
            <w:vAlign w:val="bottom"/>
            <w:hideMark/>
          </w:tcPr>
          <w:p w14:paraId="479D0CE3"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836/50, 1260, 1145, 1146</w:t>
            </w:r>
          </w:p>
        </w:tc>
        <w:tc>
          <w:tcPr>
            <w:tcW w:w="992" w:type="dxa"/>
            <w:shd w:val="clear" w:color="000000" w:fill="FFFFFF"/>
            <w:vAlign w:val="bottom"/>
            <w:hideMark/>
          </w:tcPr>
          <w:p w14:paraId="6F044491"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Loče, Mihalovec</w:t>
            </w:r>
          </w:p>
        </w:tc>
        <w:tc>
          <w:tcPr>
            <w:tcW w:w="1134" w:type="dxa"/>
            <w:shd w:val="clear" w:color="000000" w:fill="FFFFFF"/>
            <w:vAlign w:val="bottom"/>
            <w:hideMark/>
          </w:tcPr>
          <w:p w14:paraId="11C7624B"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283, 164, 2935, 1685</w:t>
            </w:r>
          </w:p>
        </w:tc>
        <w:tc>
          <w:tcPr>
            <w:tcW w:w="810" w:type="dxa"/>
            <w:shd w:val="clear" w:color="auto" w:fill="auto"/>
            <w:vAlign w:val="bottom"/>
            <w:hideMark/>
          </w:tcPr>
          <w:p w14:paraId="29129537"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5067</w:t>
            </w:r>
          </w:p>
        </w:tc>
        <w:tc>
          <w:tcPr>
            <w:tcW w:w="1590" w:type="dxa"/>
            <w:shd w:val="clear" w:color="auto" w:fill="auto"/>
            <w:noWrap/>
            <w:vAlign w:val="bottom"/>
            <w:hideMark/>
          </w:tcPr>
          <w:p w14:paraId="48F31AC6"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3156F5D2"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70215599"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49DDC664" w14:textId="07175F9A" w:rsidR="009C7A39" w:rsidRPr="00D3105A" w:rsidRDefault="009C7A39" w:rsidP="000C7A69">
            <w:pPr>
              <w:jc w:val="center"/>
              <w:rPr>
                <w:rFonts w:ascii="Tahoma" w:hAnsi="Tahoma" w:cs="Tahoma"/>
                <w:sz w:val="16"/>
                <w:szCs w:val="16"/>
              </w:rPr>
            </w:pPr>
            <w:r w:rsidRPr="00D3105A">
              <w:rPr>
                <w:rFonts w:ascii="Tahoma" w:hAnsi="Tahoma" w:cs="Tahoma"/>
                <w:sz w:val="16"/>
                <w:szCs w:val="16"/>
              </w:rPr>
              <w:t>37</w:t>
            </w:r>
            <w:r w:rsidR="000C7A69">
              <w:rPr>
                <w:rFonts w:ascii="Tahoma" w:hAnsi="Tahoma" w:cs="Tahoma"/>
                <w:sz w:val="16"/>
                <w:szCs w:val="16"/>
              </w:rPr>
              <w:t>.</w:t>
            </w:r>
            <w:r w:rsidRPr="00D3105A">
              <w:rPr>
                <w:rFonts w:ascii="Tahoma" w:hAnsi="Tahoma" w:cs="Tahoma"/>
                <w:sz w:val="16"/>
                <w:szCs w:val="16"/>
              </w:rPr>
              <w:t>879,28</w:t>
            </w:r>
          </w:p>
        </w:tc>
      </w:tr>
      <w:tr w:rsidR="009C7A39" w:rsidRPr="00D3105A" w14:paraId="29FBD6E0" w14:textId="77777777" w:rsidTr="00CB7D4B">
        <w:trPr>
          <w:trHeight w:val="435"/>
        </w:trPr>
        <w:tc>
          <w:tcPr>
            <w:tcW w:w="2268" w:type="dxa"/>
            <w:shd w:val="clear" w:color="auto" w:fill="auto"/>
            <w:noWrap/>
            <w:vAlign w:val="bottom"/>
            <w:hideMark/>
          </w:tcPr>
          <w:p w14:paraId="0CD1D9CF" w14:textId="77777777" w:rsidR="009C7A39" w:rsidRPr="00D3105A" w:rsidRDefault="009C7A39" w:rsidP="00CB7D4B">
            <w:pPr>
              <w:rPr>
                <w:rFonts w:ascii="Tahoma" w:hAnsi="Tahoma" w:cs="Tahoma"/>
                <w:sz w:val="16"/>
                <w:szCs w:val="16"/>
              </w:rPr>
            </w:pPr>
            <w:r w:rsidRPr="00D3105A">
              <w:rPr>
                <w:rFonts w:ascii="Tahoma" w:hAnsi="Tahoma" w:cs="Tahoma"/>
                <w:sz w:val="16"/>
                <w:szCs w:val="16"/>
              </w:rPr>
              <w:t>Marija Polovič</w:t>
            </w:r>
          </w:p>
        </w:tc>
        <w:tc>
          <w:tcPr>
            <w:tcW w:w="1560" w:type="dxa"/>
            <w:shd w:val="clear" w:color="000000" w:fill="FFFFFF"/>
            <w:vAlign w:val="bottom"/>
            <w:hideMark/>
          </w:tcPr>
          <w:p w14:paraId="699DA0B4"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336, 432/61</w:t>
            </w:r>
          </w:p>
        </w:tc>
        <w:tc>
          <w:tcPr>
            <w:tcW w:w="992" w:type="dxa"/>
            <w:shd w:val="clear" w:color="000000" w:fill="FFFFFF"/>
            <w:vAlign w:val="bottom"/>
            <w:hideMark/>
          </w:tcPr>
          <w:p w14:paraId="5F2B16AB"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Mihalovec</w:t>
            </w:r>
          </w:p>
        </w:tc>
        <w:tc>
          <w:tcPr>
            <w:tcW w:w="1134" w:type="dxa"/>
            <w:shd w:val="clear" w:color="000000" w:fill="FFFFFF"/>
            <w:vAlign w:val="bottom"/>
            <w:hideMark/>
          </w:tcPr>
          <w:p w14:paraId="131192F0"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185, 10</w:t>
            </w:r>
          </w:p>
        </w:tc>
        <w:tc>
          <w:tcPr>
            <w:tcW w:w="810" w:type="dxa"/>
            <w:shd w:val="clear" w:color="auto" w:fill="auto"/>
            <w:vAlign w:val="bottom"/>
            <w:hideMark/>
          </w:tcPr>
          <w:p w14:paraId="243EBB7C"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195</w:t>
            </w:r>
          </w:p>
        </w:tc>
        <w:tc>
          <w:tcPr>
            <w:tcW w:w="1590" w:type="dxa"/>
            <w:shd w:val="clear" w:color="auto" w:fill="auto"/>
            <w:noWrap/>
            <w:vAlign w:val="bottom"/>
            <w:hideMark/>
          </w:tcPr>
          <w:p w14:paraId="15AB43AA"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664F8C66"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14CA1560"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27A2C211" w14:textId="26BB451A" w:rsidR="009C7A39" w:rsidRPr="00D3105A" w:rsidRDefault="009C7A39" w:rsidP="000C7A69">
            <w:pPr>
              <w:jc w:val="center"/>
              <w:rPr>
                <w:rFonts w:ascii="Tahoma" w:hAnsi="Tahoma" w:cs="Tahoma"/>
                <w:sz w:val="16"/>
                <w:szCs w:val="16"/>
              </w:rPr>
            </w:pPr>
            <w:r w:rsidRPr="00D3105A">
              <w:rPr>
                <w:rFonts w:ascii="Tahoma" w:hAnsi="Tahoma" w:cs="Tahoma"/>
                <w:sz w:val="16"/>
                <w:szCs w:val="16"/>
              </w:rPr>
              <w:t>1</w:t>
            </w:r>
            <w:r w:rsidR="000C7A69">
              <w:rPr>
                <w:rFonts w:ascii="Tahoma" w:hAnsi="Tahoma" w:cs="Tahoma"/>
                <w:sz w:val="16"/>
                <w:szCs w:val="16"/>
              </w:rPr>
              <w:t>.</w:t>
            </w:r>
            <w:r w:rsidRPr="00D3105A">
              <w:rPr>
                <w:rFonts w:ascii="Tahoma" w:hAnsi="Tahoma" w:cs="Tahoma"/>
                <w:sz w:val="16"/>
                <w:szCs w:val="16"/>
              </w:rPr>
              <w:t>221,04</w:t>
            </w:r>
          </w:p>
        </w:tc>
      </w:tr>
      <w:tr w:rsidR="009C7A39" w:rsidRPr="00D3105A" w14:paraId="5DC9DDEE" w14:textId="77777777" w:rsidTr="00CB7D4B">
        <w:trPr>
          <w:trHeight w:val="435"/>
        </w:trPr>
        <w:tc>
          <w:tcPr>
            <w:tcW w:w="2268" w:type="dxa"/>
            <w:shd w:val="clear" w:color="auto" w:fill="auto"/>
            <w:noWrap/>
            <w:vAlign w:val="bottom"/>
            <w:hideMark/>
          </w:tcPr>
          <w:p w14:paraId="3D6F1AE7" w14:textId="77777777" w:rsidR="009C7A39" w:rsidRPr="00D3105A" w:rsidRDefault="009C7A39" w:rsidP="00CB7D4B">
            <w:pPr>
              <w:rPr>
                <w:rFonts w:ascii="Tahoma" w:hAnsi="Tahoma" w:cs="Tahoma"/>
                <w:sz w:val="16"/>
                <w:szCs w:val="16"/>
              </w:rPr>
            </w:pPr>
            <w:r w:rsidRPr="00D3105A">
              <w:rPr>
                <w:rFonts w:ascii="Tahoma" w:hAnsi="Tahoma" w:cs="Tahoma"/>
                <w:sz w:val="16"/>
                <w:szCs w:val="16"/>
              </w:rPr>
              <w:t>Danijela Kovačič</w:t>
            </w:r>
          </w:p>
        </w:tc>
        <w:tc>
          <w:tcPr>
            <w:tcW w:w="1560" w:type="dxa"/>
            <w:shd w:val="clear" w:color="000000" w:fill="FFFFFF"/>
            <w:vAlign w:val="bottom"/>
            <w:hideMark/>
          </w:tcPr>
          <w:p w14:paraId="6A67ED5A"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425/67, 722/7, 1165</w:t>
            </w:r>
          </w:p>
        </w:tc>
        <w:tc>
          <w:tcPr>
            <w:tcW w:w="992" w:type="dxa"/>
            <w:shd w:val="clear" w:color="000000" w:fill="FFFFFF"/>
            <w:vAlign w:val="bottom"/>
            <w:hideMark/>
          </w:tcPr>
          <w:p w14:paraId="300982F1"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Mihalovec</w:t>
            </w:r>
          </w:p>
        </w:tc>
        <w:tc>
          <w:tcPr>
            <w:tcW w:w="1134" w:type="dxa"/>
            <w:shd w:val="clear" w:color="000000" w:fill="FFFFFF"/>
            <w:vAlign w:val="bottom"/>
            <w:hideMark/>
          </w:tcPr>
          <w:p w14:paraId="77F12AF1"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7320, 117, 200</w:t>
            </w:r>
          </w:p>
        </w:tc>
        <w:tc>
          <w:tcPr>
            <w:tcW w:w="810" w:type="dxa"/>
            <w:shd w:val="clear" w:color="auto" w:fill="auto"/>
            <w:vAlign w:val="bottom"/>
            <w:hideMark/>
          </w:tcPr>
          <w:p w14:paraId="7A09661E"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7637</w:t>
            </w:r>
          </w:p>
        </w:tc>
        <w:tc>
          <w:tcPr>
            <w:tcW w:w="1590" w:type="dxa"/>
            <w:shd w:val="clear" w:color="auto" w:fill="auto"/>
            <w:noWrap/>
            <w:vAlign w:val="bottom"/>
            <w:hideMark/>
          </w:tcPr>
          <w:p w14:paraId="559F95CB"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66426130"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1B97637A"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19D00E86" w14:textId="7956CC16" w:rsidR="009C7A39" w:rsidRPr="00D3105A" w:rsidRDefault="009C7A39" w:rsidP="000C7A69">
            <w:pPr>
              <w:jc w:val="center"/>
              <w:rPr>
                <w:rFonts w:ascii="Tahoma" w:hAnsi="Tahoma" w:cs="Tahoma"/>
                <w:sz w:val="16"/>
                <w:szCs w:val="16"/>
              </w:rPr>
            </w:pPr>
            <w:r w:rsidRPr="00D3105A">
              <w:rPr>
                <w:rFonts w:ascii="Tahoma" w:hAnsi="Tahoma" w:cs="Tahoma"/>
                <w:sz w:val="16"/>
                <w:szCs w:val="16"/>
              </w:rPr>
              <w:t>52</w:t>
            </w:r>
            <w:r w:rsidR="000C7A69">
              <w:rPr>
                <w:rFonts w:ascii="Tahoma" w:hAnsi="Tahoma" w:cs="Tahoma"/>
                <w:sz w:val="16"/>
                <w:szCs w:val="16"/>
              </w:rPr>
              <w:t>.</w:t>
            </w:r>
            <w:r w:rsidRPr="00D3105A">
              <w:rPr>
                <w:rFonts w:ascii="Tahoma" w:hAnsi="Tahoma" w:cs="Tahoma"/>
                <w:sz w:val="16"/>
                <w:szCs w:val="16"/>
              </w:rPr>
              <w:t>448,48</w:t>
            </w:r>
          </w:p>
        </w:tc>
      </w:tr>
      <w:tr w:rsidR="009C7A39" w:rsidRPr="00D3105A" w14:paraId="03190D8B" w14:textId="77777777" w:rsidTr="00CB7D4B">
        <w:trPr>
          <w:trHeight w:val="435"/>
        </w:trPr>
        <w:tc>
          <w:tcPr>
            <w:tcW w:w="2268" w:type="dxa"/>
            <w:shd w:val="clear" w:color="auto" w:fill="auto"/>
            <w:noWrap/>
            <w:vAlign w:val="bottom"/>
            <w:hideMark/>
          </w:tcPr>
          <w:p w14:paraId="2453D698" w14:textId="77777777" w:rsidR="009C7A39" w:rsidRPr="00D3105A" w:rsidRDefault="009C7A39" w:rsidP="00CB7D4B">
            <w:pPr>
              <w:rPr>
                <w:rFonts w:ascii="Tahoma" w:hAnsi="Tahoma" w:cs="Tahoma"/>
                <w:sz w:val="16"/>
                <w:szCs w:val="16"/>
              </w:rPr>
            </w:pPr>
            <w:r w:rsidRPr="00D3105A">
              <w:rPr>
                <w:rFonts w:ascii="Tahoma" w:hAnsi="Tahoma" w:cs="Tahoma"/>
                <w:sz w:val="16"/>
                <w:szCs w:val="16"/>
              </w:rPr>
              <w:t>Branka Vračun</w:t>
            </w:r>
          </w:p>
        </w:tc>
        <w:tc>
          <w:tcPr>
            <w:tcW w:w="1560" w:type="dxa"/>
            <w:shd w:val="clear" w:color="000000" w:fill="FFFFFF"/>
            <w:vAlign w:val="bottom"/>
            <w:hideMark/>
          </w:tcPr>
          <w:p w14:paraId="3F5C449C"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795/98, 1273, 1276</w:t>
            </w:r>
          </w:p>
        </w:tc>
        <w:tc>
          <w:tcPr>
            <w:tcW w:w="992" w:type="dxa"/>
            <w:shd w:val="clear" w:color="000000" w:fill="FFFFFF"/>
            <w:vAlign w:val="bottom"/>
            <w:hideMark/>
          </w:tcPr>
          <w:p w14:paraId="51C0E1C6"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Loče</w:t>
            </w:r>
          </w:p>
        </w:tc>
        <w:tc>
          <w:tcPr>
            <w:tcW w:w="1134" w:type="dxa"/>
            <w:shd w:val="clear" w:color="000000" w:fill="FFFFFF"/>
            <w:vAlign w:val="bottom"/>
            <w:hideMark/>
          </w:tcPr>
          <w:p w14:paraId="6FA23F3F"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629, 132, 187</w:t>
            </w:r>
          </w:p>
        </w:tc>
        <w:tc>
          <w:tcPr>
            <w:tcW w:w="810" w:type="dxa"/>
            <w:shd w:val="clear" w:color="auto" w:fill="auto"/>
            <w:vAlign w:val="bottom"/>
            <w:hideMark/>
          </w:tcPr>
          <w:p w14:paraId="3E613751"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948</w:t>
            </w:r>
          </w:p>
        </w:tc>
        <w:tc>
          <w:tcPr>
            <w:tcW w:w="1590" w:type="dxa"/>
            <w:shd w:val="clear" w:color="auto" w:fill="auto"/>
            <w:noWrap/>
            <w:vAlign w:val="bottom"/>
            <w:hideMark/>
          </w:tcPr>
          <w:p w14:paraId="3293F9C4"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71E197C9"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7688F413"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7F08790E" w14:textId="11E05970" w:rsidR="009C7A39" w:rsidRPr="00D3105A" w:rsidRDefault="009C7A39" w:rsidP="000C7A69">
            <w:pPr>
              <w:jc w:val="center"/>
              <w:rPr>
                <w:rFonts w:ascii="Tahoma" w:hAnsi="Tahoma" w:cs="Tahoma"/>
                <w:sz w:val="16"/>
                <w:szCs w:val="16"/>
              </w:rPr>
            </w:pPr>
            <w:r w:rsidRPr="00D3105A">
              <w:rPr>
                <w:rFonts w:ascii="Tahoma" w:hAnsi="Tahoma" w:cs="Tahoma"/>
                <w:sz w:val="16"/>
                <w:szCs w:val="16"/>
              </w:rPr>
              <w:t>7</w:t>
            </w:r>
            <w:r w:rsidR="000C7A69">
              <w:rPr>
                <w:rFonts w:ascii="Tahoma" w:hAnsi="Tahoma" w:cs="Tahoma"/>
                <w:sz w:val="16"/>
                <w:szCs w:val="16"/>
              </w:rPr>
              <w:t>.</w:t>
            </w:r>
            <w:r w:rsidRPr="00D3105A">
              <w:rPr>
                <w:rFonts w:ascii="Tahoma" w:hAnsi="Tahoma" w:cs="Tahoma"/>
                <w:sz w:val="16"/>
                <w:szCs w:val="16"/>
              </w:rPr>
              <w:t>332,44</w:t>
            </w:r>
          </w:p>
        </w:tc>
      </w:tr>
      <w:tr w:rsidR="009C7A39" w:rsidRPr="00D3105A" w14:paraId="7591C059" w14:textId="77777777" w:rsidTr="00CB7D4B">
        <w:trPr>
          <w:trHeight w:val="435"/>
        </w:trPr>
        <w:tc>
          <w:tcPr>
            <w:tcW w:w="2268" w:type="dxa"/>
            <w:shd w:val="clear" w:color="auto" w:fill="auto"/>
            <w:noWrap/>
            <w:vAlign w:val="bottom"/>
            <w:hideMark/>
          </w:tcPr>
          <w:p w14:paraId="73293FEC" w14:textId="77777777" w:rsidR="009C7A39" w:rsidRPr="00D3105A" w:rsidRDefault="009C7A39" w:rsidP="00CB7D4B">
            <w:pPr>
              <w:rPr>
                <w:rFonts w:ascii="Tahoma" w:hAnsi="Tahoma" w:cs="Tahoma"/>
                <w:sz w:val="16"/>
                <w:szCs w:val="16"/>
              </w:rPr>
            </w:pPr>
            <w:r w:rsidRPr="00D3105A">
              <w:rPr>
                <w:rFonts w:ascii="Tahoma" w:hAnsi="Tahoma" w:cs="Tahoma"/>
                <w:sz w:val="16"/>
                <w:szCs w:val="16"/>
              </w:rPr>
              <w:t>Franc Vračun</w:t>
            </w:r>
          </w:p>
        </w:tc>
        <w:tc>
          <w:tcPr>
            <w:tcW w:w="1560" w:type="dxa"/>
            <w:shd w:val="clear" w:color="000000" w:fill="FFFFFF"/>
            <w:vAlign w:val="bottom"/>
            <w:hideMark/>
          </w:tcPr>
          <w:p w14:paraId="108623F2"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1272</w:t>
            </w:r>
          </w:p>
        </w:tc>
        <w:tc>
          <w:tcPr>
            <w:tcW w:w="992" w:type="dxa"/>
            <w:shd w:val="clear" w:color="000000" w:fill="FFFFFF"/>
            <w:vAlign w:val="bottom"/>
            <w:hideMark/>
          </w:tcPr>
          <w:p w14:paraId="051DB1FE"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Loče</w:t>
            </w:r>
          </w:p>
        </w:tc>
        <w:tc>
          <w:tcPr>
            <w:tcW w:w="1134" w:type="dxa"/>
            <w:shd w:val="clear" w:color="000000" w:fill="FFFFFF"/>
            <w:vAlign w:val="bottom"/>
            <w:hideMark/>
          </w:tcPr>
          <w:p w14:paraId="5F41FDCA"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132</w:t>
            </w:r>
          </w:p>
        </w:tc>
        <w:tc>
          <w:tcPr>
            <w:tcW w:w="810" w:type="dxa"/>
            <w:shd w:val="clear" w:color="auto" w:fill="auto"/>
            <w:vAlign w:val="bottom"/>
            <w:hideMark/>
          </w:tcPr>
          <w:p w14:paraId="01B22825"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132</w:t>
            </w:r>
          </w:p>
        </w:tc>
        <w:tc>
          <w:tcPr>
            <w:tcW w:w="1590" w:type="dxa"/>
            <w:shd w:val="clear" w:color="auto" w:fill="auto"/>
            <w:noWrap/>
            <w:vAlign w:val="bottom"/>
            <w:hideMark/>
          </w:tcPr>
          <w:p w14:paraId="2ABACD4A"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5B624C0D"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650C7A18"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2AB4CFB9"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983,58</w:t>
            </w:r>
          </w:p>
        </w:tc>
      </w:tr>
      <w:tr w:rsidR="009C7A39" w:rsidRPr="00D3105A" w14:paraId="7815F5CF" w14:textId="77777777" w:rsidTr="00CB7D4B">
        <w:trPr>
          <w:trHeight w:val="435"/>
        </w:trPr>
        <w:tc>
          <w:tcPr>
            <w:tcW w:w="2268" w:type="dxa"/>
            <w:shd w:val="clear" w:color="auto" w:fill="auto"/>
            <w:noWrap/>
            <w:vAlign w:val="bottom"/>
            <w:hideMark/>
          </w:tcPr>
          <w:p w14:paraId="738D15DB" w14:textId="77777777" w:rsidR="009C7A39" w:rsidRPr="00D3105A" w:rsidRDefault="009C7A39" w:rsidP="00CB7D4B">
            <w:pPr>
              <w:rPr>
                <w:rFonts w:ascii="Tahoma" w:hAnsi="Tahoma" w:cs="Tahoma"/>
                <w:sz w:val="16"/>
                <w:szCs w:val="16"/>
              </w:rPr>
            </w:pPr>
            <w:r w:rsidRPr="00D3105A">
              <w:rPr>
                <w:rFonts w:ascii="Tahoma" w:hAnsi="Tahoma" w:cs="Tahoma"/>
                <w:sz w:val="16"/>
                <w:szCs w:val="16"/>
              </w:rPr>
              <w:t>Anton Gašparin</w:t>
            </w:r>
          </w:p>
        </w:tc>
        <w:tc>
          <w:tcPr>
            <w:tcW w:w="1560" w:type="dxa"/>
            <w:shd w:val="clear" w:color="000000" w:fill="FFFFFF"/>
            <w:vAlign w:val="bottom"/>
            <w:hideMark/>
          </w:tcPr>
          <w:p w14:paraId="068C78C2"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836/34</w:t>
            </w:r>
          </w:p>
        </w:tc>
        <w:tc>
          <w:tcPr>
            <w:tcW w:w="992" w:type="dxa"/>
            <w:shd w:val="clear" w:color="000000" w:fill="FFFFFF"/>
            <w:vAlign w:val="bottom"/>
            <w:hideMark/>
          </w:tcPr>
          <w:p w14:paraId="56016A3D"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Loče</w:t>
            </w:r>
          </w:p>
        </w:tc>
        <w:tc>
          <w:tcPr>
            <w:tcW w:w="1134" w:type="dxa"/>
            <w:shd w:val="clear" w:color="000000" w:fill="FFFFFF"/>
            <w:vAlign w:val="bottom"/>
            <w:hideMark/>
          </w:tcPr>
          <w:p w14:paraId="0F55961B"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520</w:t>
            </w:r>
          </w:p>
        </w:tc>
        <w:tc>
          <w:tcPr>
            <w:tcW w:w="810" w:type="dxa"/>
            <w:shd w:val="clear" w:color="auto" w:fill="auto"/>
            <w:vAlign w:val="bottom"/>
            <w:hideMark/>
          </w:tcPr>
          <w:p w14:paraId="616C4B85"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520</w:t>
            </w:r>
          </w:p>
        </w:tc>
        <w:tc>
          <w:tcPr>
            <w:tcW w:w="1590" w:type="dxa"/>
            <w:shd w:val="clear" w:color="auto" w:fill="auto"/>
            <w:noWrap/>
            <w:vAlign w:val="bottom"/>
            <w:hideMark/>
          </w:tcPr>
          <w:p w14:paraId="129A129F"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3BC9276B"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2EF9FC8E"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475A8E68" w14:textId="66D3D176" w:rsidR="009C7A39" w:rsidRPr="00D3105A" w:rsidRDefault="009C7A39" w:rsidP="000C7A69">
            <w:pPr>
              <w:jc w:val="center"/>
              <w:rPr>
                <w:rFonts w:ascii="Tahoma" w:hAnsi="Tahoma" w:cs="Tahoma"/>
                <w:sz w:val="16"/>
                <w:szCs w:val="16"/>
              </w:rPr>
            </w:pPr>
            <w:r w:rsidRPr="00D3105A">
              <w:rPr>
                <w:rFonts w:ascii="Tahoma" w:hAnsi="Tahoma" w:cs="Tahoma"/>
                <w:sz w:val="16"/>
                <w:szCs w:val="16"/>
              </w:rPr>
              <w:t>1</w:t>
            </w:r>
            <w:r w:rsidR="000C7A69">
              <w:rPr>
                <w:rFonts w:ascii="Tahoma" w:hAnsi="Tahoma" w:cs="Tahoma"/>
                <w:sz w:val="16"/>
                <w:szCs w:val="16"/>
              </w:rPr>
              <w:t>.</w:t>
            </w:r>
            <w:r w:rsidRPr="00D3105A">
              <w:rPr>
                <w:rFonts w:ascii="Tahoma" w:hAnsi="Tahoma" w:cs="Tahoma"/>
                <w:sz w:val="16"/>
                <w:szCs w:val="16"/>
              </w:rPr>
              <w:t>904,29</w:t>
            </w:r>
          </w:p>
        </w:tc>
      </w:tr>
      <w:tr w:rsidR="009C7A39" w:rsidRPr="00D3105A" w14:paraId="1BF634C7" w14:textId="77777777" w:rsidTr="00CB7D4B">
        <w:trPr>
          <w:trHeight w:val="435"/>
        </w:trPr>
        <w:tc>
          <w:tcPr>
            <w:tcW w:w="2268" w:type="dxa"/>
            <w:shd w:val="clear" w:color="auto" w:fill="auto"/>
            <w:noWrap/>
            <w:vAlign w:val="bottom"/>
            <w:hideMark/>
          </w:tcPr>
          <w:p w14:paraId="7D83F1B8" w14:textId="77777777" w:rsidR="009C7A39" w:rsidRPr="00D3105A" w:rsidRDefault="009C7A39" w:rsidP="00CB7D4B">
            <w:pPr>
              <w:rPr>
                <w:rFonts w:ascii="Tahoma" w:hAnsi="Tahoma" w:cs="Tahoma"/>
                <w:sz w:val="16"/>
                <w:szCs w:val="16"/>
              </w:rPr>
            </w:pPr>
            <w:r w:rsidRPr="00D3105A">
              <w:rPr>
                <w:rFonts w:ascii="Tahoma" w:hAnsi="Tahoma" w:cs="Tahoma"/>
                <w:sz w:val="16"/>
                <w:szCs w:val="16"/>
              </w:rPr>
              <w:t>Johan Mihael Gašparin</w:t>
            </w:r>
          </w:p>
        </w:tc>
        <w:tc>
          <w:tcPr>
            <w:tcW w:w="1560" w:type="dxa"/>
            <w:shd w:val="clear" w:color="000000" w:fill="FFFFFF"/>
            <w:vAlign w:val="bottom"/>
            <w:hideMark/>
          </w:tcPr>
          <w:p w14:paraId="49DD12DC"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836/34</w:t>
            </w:r>
          </w:p>
        </w:tc>
        <w:tc>
          <w:tcPr>
            <w:tcW w:w="992" w:type="dxa"/>
            <w:shd w:val="clear" w:color="000000" w:fill="FFFFFF"/>
            <w:vAlign w:val="bottom"/>
            <w:hideMark/>
          </w:tcPr>
          <w:p w14:paraId="412954DE"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Loče</w:t>
            </w:r>
          </w:p>
        </w:tc>
        <w:tc>
          <w:tcPr>
            <w:tcW w:w="1134" w:type="dxa"/>
            <w:shd w:val="clear" w:color="000000" w:fill="FFFFFF"/>
            <w:vAlign w:val="bottom"/>
            <w:hideMark/>
          </w:tcPr>
          <w:p w14:paraId="69A9A568"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520</w:t>
            </w:r>
          </w:p>
        </w:tc>
        <w:tc>
          <w:tcPr>
            <w:tcW w:w="810" w:type="dxa"/>
            <w:shd w:val="clear" w:color="auto" w:fill="auto"/>
            <w:vAlign w:val="bottom"/>
            <w:hideMark/>
          </w:tcPr>
          <w:p w14:paraId="2C3B820A"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590" w:type="dxa"/>
            <w:shd w:val="clear" w:color="auto" w:fill="auto"/>
            <w:noWrap/>
            <w:vAlign w:val="bottom"/>
            <w:hideMark/>
          </w:tcPr>
          <w:p w14:paraId="01F88BC2"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371647F3"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6CD31124"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78457714" w14:textId="67178969" w:rsidR="009C7A39" w:rsidRPr="00D3105A" w:rsidRDefault="009C7A39" w:rsidP="000C7A69">
            <w:pPr>
              <w:jc w:val="center"/>
              <w:rPr>
                <w:rFonts w:ascii="Tahoma" w:hAnsi="Tahoma" w:cs="Tahoma"/>
                <w:sz w:val="16"/>
                <w:szCs w:val="16"/>
              </w:rPr>
            </w:pPr>
            <w:r w:rsidRPr="00D3105A">
              <w:rPr>
                <w:rFonts w:ascii="Tahoma" w:hAnsi="Tahoma" w:cs="Tahoma"/>
                <w:sz w:val="16"/>
                <w:szCs w:val="16"/>
              </w:rPr>
              <w:t>1</w:t>
            </w:r>
            <w:r w:rsidR="000C7A69">
              <w:rPr>
                <w:rFonts w:ascii="Tahoma" w:hAnsi="Tahoma" w:cs="Tahoma"/>
                <w:sz w:val="16"/>
                <w:szCs w:val="16"/>
              </w:rPr>
              <w:t>.</w:t>
            </w:r>
            <w:r w:rsidRPr="00D3105A">
              <w:rPr>
                <w:rFonts w:ascii="Tahoma" w:hAnsi="Tahoma" w:cs="Tahoma"/>
                <w:sz w:val="16"/>
                <w:szCs w:val="16"/>
              </w:rPr>
              <w:t>904,29</w:t>
            </w:r>
          </w:p>
        </w:tc>
      </w:tr>
      <w:tr w:rsidR="009C7A39" w:rsidRPr="00D3105A" w14:paraId="0DFE8E11" w14:textId="77777777" w:rsidTr="00CB7D4B">
        <w:trPr>
          <w:trHeight w:val="435"/>
        </w:trPr>
        <w:tc>
          <w:tcPr>
            <w:tcW w:w="2268" w:type="dxa"/>
            <w:shd w:val="clear" w:color="auto" w:fill="auto"/>
            <w:noWrap/>
            <w:vAlign w:val="bottom"/>
            <w:hideMark/>
          </w:tcPr>
          <w:p w14:paraId="4F53692B" w14:textId="77777777" w:rsidR="009C7A39" w:rsidRPr="00D3105A" w:rsidRDefault="009C7A39" w:rsidP="00CB7D4B">
            <w:pPr>
              <w:rPr>
                <w:rFonts w:ascii="Tahoma" w:hAnsi="Tahoma" w:cs="Tahoma"/>
                <w:sz w:val="16"/>
                <w:szCs w:val="16"/>
              </w:rPr>
            </w:pPr>
            <w:r w:rsidRPr="00D3105A">
              <w:rPr>
                <w:rFonts w:ascii="Tahoma" w:hAnsi="Tahoma" w:cs="Tahoma"/>
                <w:sz w:val="16"/>
                <w:szCs w:val="16"/>
              </w:rPr>
              <w:t>Vlaški Igor, Vlaški Davor</w:t>
            </w:r>
          </w:p>
        </w:tc>
        <w:tc>
          <w:tcPr>
            <w:tcW w:w="1560" w:type="dxa"/>
            <w:shd w:val="clear" w:color="000000" w:fill="FFFFFF"/>
            <w:vAlign w:val="bottom"/>
            <w:hideMark/>
          </w:tcPr>
          <w:p w14:paraId="4DF67D46"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1385</w:t>
            </w:r>
          </w:p>
        </w:tc>
        <w:tc>
          <w:tcPr>
            <w:tcW w:w="992" w:type="dxa"/>
            <w:shd w:val="clear" w:color="000000" w:fill="FFFFFF"/>
            <w:vAlign w:val="bottom"/>
            <w:hideMark/>
          </w:tcPr>
          <w:p w14:paraId="0430BA6E"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Mostec</w:t>
            </w:r>
          </w:p>
        </w:tc>
        <w:tc>
          <w:tcPr>
            <w:tcW w:w="1134" w:type="dxa"/>
            <w:shd w:val="clear" w:color="000000" w:fill="FFFFFF"/>
            <w:vAlign w:val="bottom"/>
            <w:hideMark/>
          </w:tcPr>
          <w:p w14:paraId="5C6CB2D3"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256</w:t>
            </w:r>
          </w:p>
        </w:tc>
        <w:tc>
          <w:tcPr>
            <w:tcW w:w="810" w:type="dxa"/>
            <w:shd w:val="clear" w:color="auto" w:fill="auto"/>
            <w:vAlign w:val="bottom"/>
            <w:hideMark/>
          </w:tcPr>
          <w:p w14:paraId="51153094"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256</w:t>
            </w:r>
          </w:p>
        </w:tc>
        <w:tc>
          <w:tcPr>
            <w:tcW w:w="1590" w:type="dxa"/>
            <w:shd w:val="clear" w:color="auto" w:fill="auto"/>
            <w:noWrap/>
            <w:vAlign w:val="bottom"/>
            <w:hideMark/>
          </w:tcPr>
          <w:p w14:paraId="34F57522"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479B6B40"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306E3E2F"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105452F0" w14:textId="0CFF706B" w:rsidR="009C7A39" w:rsidRPr="00D3105A" w:rsidRDefault="009C7A39" w:rsidP="000C7A69">
            <w:pPr>
              <w:jc w:val="center"/>
              <w:rPr>
                <w:rFonts w:ascii="Tahoma" w:hAnsi="Tahoma" w:cs="Tahoma"/>
                <w:sz w:val="16"/>
                <w:szCs w:val="16"/>
              </w:rPr>
            </w:pPr>
            <w:r w:rsidRPr="00D3105A">
              <w:rPr>
                <w:rFonts w:ascii="Tahoma" w:hAnsi="Tahoma" w:cs="Tahoma"/>
                <w:sz w:val="16"/>
                <w:szCs w:val="16"/>
              </w:rPr>
              <w:t>1</w:t>
            </w:r>
            <w:r w:rsidR="000C7A69">
              <w:rPr>
                <w:rFonts w:ascii="Tahoma" w:hAnsi="Tahoma" w:cs="Tahoma"/>
                <w:sz w:val="16"/>
                <w:szCs w:val="16"/>
              </w:rPr>
              <w:t>.</w:t>
            </w:r>
            <w:r w:rsidRPr="00D3105A">
              <w:rPr>
                <w:rFonts w:ascii="Tahoma" w:hAnsi="Tahoma" w:cs="Tahoma"/>
                <w:sz w:val="16"/>
                <w:szCs w:val="16"/>
              </w:rPr>
              <w:t>516,02</w:t>
            </w:r>
          </w:p>
        </w:tc>
      </w:tr>
      <w:tr w:rsidR="009C7A39" w:rsidRPr="00D3105A" w14:paraId="56B31F63" w14:textId="77777777" w:rsidTr="00CB7D4B">
        <w:trPr>
          <w:trHeight w:val="435"/>
        </w:trPr>
        <w:tc>
          <w:tcPr>
            <w:tcW w:w="2268" w:type="dxa"/>
            <w:shd w:val="clear" w:color="auto" w:fill="auto"/>
            <w:noWrap/>
            <w:vAlign w:val="bottom"/>
            <w:hideMark/>
          </w:tcPr>
          <w:p w14:paraId="799CE396" w14:textId="77777777" w:rsidR="009C7A39" w:rsidRPr="00D3105A" w:rsidRDefault="009C7A39" w:rsidP="00CB7D4B">
            <w:pPr>
              <w:rPr>
                <w:rFonts w:ascii="Tahoma" w:hAnsi="Tahoma" w:cs="Tahoma"/>
                <w:sz w:val="16"/>
                <w:szCs w:val="16"/>
              </w:rPr>
            </w:pPr>
            <w:r w:rsidRPr="00D3105A">
              <w:rPr>
                <w:rFonts w:ascii="Tahoma" w:hAnsi="Tahoma" w:cs="Tahoma"/>
                <w:sz w:val="16"/>
                <w:szCs w:val="16"/>
              </w:rPr>
              <w:t>Volovec Ivan</w:t>
            </w:r>
          </w:p>
        </w:tc>
        <w:tc>
          <w:tcPr>
            <w:tcW w:w="1560" w:type="dxa"/>
            <w:shd w:val="clear" w:color="000000" w:fill="FFFFFF"/>
            <w:vAlign w:val="bottom"/>
            <w:hideMark/>
          </w:tcPr>
          <w:p w14:paraId="12D3E14A"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125, 126, 836/35, 836/37, 1288</w:t>
            </w:r>
          </w:p>
        </w:tc>
        <w:tc>
          <w:tcPr>
            <w:tcW w:w="992" w:type="dxa"/>
            <w:shd w:val="clear" w:color="000000" w:fill="FFFFFF"/>
            <w:vAlign w:val="bottom"/>
            <w:hideMark/>
          </w:tcPr>
          <w:p w14:paraId="657687A8"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Loče</w:t>
            </w:r>
          </w:p>
        </w:tc>
        <w:tc>
          <w:tcPr>
            <w:tcW w:w="1134" w:type="dxa"/>
            <w:shd w:val="clear" w:color="000000" w:fill="FFFFFF"/>
            <w:vAlign w:val="bottom"/>
            <w:hideMark/>
          </w:tcPr>
          <w:p w14:paraId="0F3F2594"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2530, 1200, 1742, 1047, 434</w:t>
            </w:r>
          </w:p>
        </w:tc>
        <w:tc>
          <w:tcPr>
            <w:tcW w:w="810" w:type="dxa"/>
            <w:shd w:val="clear" w:color="auto" w:fill="auto"/>
            <w:vAlign w:val="bottom"/>
            <w:hideMark/>
          </w:tcPr>
          <w:p w14:paraId="049167AD"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6953</w:t>
            </w:r>
          </w:p>
        </w:tc>
        <w:tc>
          <w:tcPr>
            <w:tcW w:w="1590" w:type="dxa"/>
            <w:shd w:val="clear" w:color="auto" w:fill="auto"/>
            <w:noWrap/>
            <w:vAlign w:val="bottom"/>
            <w:hideMark/>
          </w:tcPr>
          <w:p w14:paraId="59430135"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7A923248"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559FE0CD"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718000FF" w14:textId="3E88623B" w:rsidR="009C7A39" w:rsidRPr="00D3105A" w:rsidRDefault="009C7A39" w:rsidP="000C7A69">
            <w:pPr>
              <w:jc w:val="center"/>
              <w:rPr>
                <w:rFonts w:ascii="Tahoma" w:hAnsi="Tahoma" w:cs="Tahoma"/>
                <w:sz w:val="16"/>
                <w:szCs w:val="16"/>
              </w:rPr>
            </w:pPr>
            <w:r w:rsidRPr="00D3105A">
              <w:rPr>
                <w:rFonts w:ascii="Tahoma" w:hAnsi="Tahoma" w:cs="Tahoma"/>
                <w:sz w:val="16"/>
                <w:szCs w:val="16"/>
              </w:rPr>
              <w:t>55</w:t>
            </w:r>
            <w:r w:rsidR="000C7A69">
              <w:rPr>
                <w:rFonts w:ascii="Tahoma" w:hAnsi="Tahoma" w:cs="Tahoma"/>
                <w:sz w:val="16"/>
                <w:szCs w:val="16"/>
              </w:rPr>
              <w:t>.</w:t>
            </w:r>
            <w:r w:rsidRPr="00D3105A">
              <w:rPr>
                <w:rFonts w:ascii="Tahoma" w:hAnsi="Tahoma" w:cs="Tahoma"/>
                <w:sz w:val="16"/>
                <w:szCs w:val="16"/>
              </w:rPr>
              <w:t>148,84</w:t>
            </w:r>
          </w:p>
        </w:tc>
      </w:tr>
      <w:tr w:rsidR="009C7A39" w:rsidRPr="00D3105A" w14:paraId="106C2DE1" w14:textId="77777777" w:rsidTr="00CB7D4B">
        <w:trPr>
          <w:trHeight w:val="435"/>
        </w:trPr>
        <w:tc>
          <w:tcPr>
            <w:tcW w:w="2268" w:type="dxa"/>
            <w:shd w:val="clear" w:color="auto" w:fill="auto"/>
            <w:noWrap/>
            <w:vAlign w:val="bottom"/>
            <w:hideMark/>
          </w:tcPr>
          <w:p w14:paraId="30C7F068" w14:textId="77777777" w:rsidR="009C7A39" w:rsidRPr="00D3105A" w:rsidRDefault="009C7A39" w:rsidP="00CB7D4B">
            <w:pPr>
              <w:rPr>
                <w:rFonts w:ascii="Tahoma" w:hAnsi="Tahoma" w:cs="Tahoma"/>
                <w:sz w:val="16"/>
                <w:szCs w:val="16"/>
              </w:rPr>
            </w:pPr>
            <w:r w:rsidRPr="00D3105A">
              <w:rPr>
                <w:rFonts w:ascii="Tahoma" w:hAnsi="Tahoma" w:cs="Tahoma"/>
                <w:sz w:val="16"/>
                <w:szCs w:val="16"/>
              </w:rPr>
              <w:t>Savnik Franc</w:t>
            </w:r>
          </w:p>
        </w:tc>
        <w:tc>
          <w:tcPr>
            <w:tcW w:w="1560" w:type="dxa"/>
            <w:shd w:val="clear" w:color="000000" w:fill="FFFFFF"/>
            <w:vAlign w:val="bottom"/>
            <w:hideMark/>
          </w:tcPr>
          <w:p w14:paraId="015E9EA6"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738/69, 1309</w:t>
            </w:r>
          </w:p>
        </w:tc>
        <w:tc>
          <w:tcPr>
            <w:tcW w:w="992" w:type="dxa"/>
            <w:shd w:val="clear" w:color="000000" w:fill="FFFFFF"/>
            <w:vAlign w:val="bottom"/>
            <w:hideMark/>
          </w:tcPr>
          <w:p w14:paraId="25F90A1E"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Mostec</w:t>
            </w:r>
          </w:p>
        </w:tc>
        <w:tc>
          <w:tcPr>
            <w:tcW w:w="1134" w:type="dxa"/>
            <w:shd w:val="clear" w:color="000000" w:fill="FFFFFF"/>
            <w:vAlign w:val="bottom"/>
            <w:hideMark/>
          </w:tcPr>
          <w:p w14:paraId="5E05E322"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166, 720</w:t>
            </w:r>
          </w:p>
        </w:tc>
        <w:tc>
          <w:tcPr>
            <w:tcW w:w="810" w:type="dxa"/>
            <w:shd w:val="clear" w:color="auto" w:fill="auto"/>
            <w:vAlign w:val="bottom"/>
            <w:hideMark/>
          </w:tcPr>
          <w:p w14:paraId="22E78A93"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886</w:t>
            </w:r>
          </w:p>
        </w:tc>
        <w:tc>
          <w:tcPr>
            <w:tcW w:w="1590" w:type="dxa"/>
            <w:shd w:val="clear" w:color="auto" w:fill="auto"/>
            <w:noWrap/>
            <w:vAlign w:val="bottom"/>
            <w:hideMark/>
          </w:tcPr>
          <w:p w14:paraId="27BBE4E6"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6E490792"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02B458D7"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5BC0D9B0" w14:textId="112D5577" w:rsidR="009C7A39" w:rsidRPr="00D3105A" w:rsidRDefault="009C7A39" w:rsidP="000C7A69">
            <w:pPr>
              <w:jc w:val="center"/>
              <w:rPr>
                <w:rFonts w:ascii="Tahoma" w:hAnsi="Tahoma" w:cs="Tahoma"/>
                <w:sz w:val="16"/>
                <w:szCs w:val="16"/>
              </w:rPr>
            </w:pPr>
            <w:r w:rsidRPr="00D3105A">
              <w:rPr>
                <w:rFonts w:ascii="Tahoma" w:hAnsi="Tahoma" w:cs="Tahoma"/>
                <w:sz w:val="16"/>
                <w:szCs w:val="16"/>
              </w:rPr>
              <w:t>7</w:t>
            </w:r>
            <w:r w:rsidR="000C7A69">
              <w:rPr>
                <w:rFonts w:ascii="Tahoma" w:hAnsi="Tahoma" w:cs="Tahoma"/>
                <w:sz w:val="16"/>
                <w:szCs w:val="16"/>
              </w:rPr>
              <w:t>.</w:t>
            </w:r>
            <w:r w:rsidRPr="00D3105A">
              <w:rPr>
                <w:rFonts w:ascii="Tahoma" w:hAnsi="Tahoma" w:cs="Tahoma"/>
                <w:sz w:val="16"/>
                <w:szCs w:val="16"/>
              </w:rPr>
              <w:t>337,16</w:t>
            </w:r>
          </w:p>
        </w:tc>
      </w:tr>
      <w:tr w:rsidR="009C7A39" w:rsidRPr="00D3105A" w14:paraId="3EF7BEF5" w14:textId="77777777" w:rsidTr="00CB7D4B">
        <w:trPr>
          <w:trHeight w:val="435"/>
        </w:trPr>
        <w:tc>
          <w:tcPr>
            <w:tcW w:w="2268" w:type="dxa"/>
            <w:shd w:val="clear" w:color="auto" w:fill="auto"/>
            <w:noWrap/>
            <w:vAlign w:val="bottom"/>
            <w:hideMark/>
          </w:tcPr>
          <w:p w14:paraId="2128BB4D" w14:textId="77777777" w:rsidR="009C7A39" w:rsidRPr="00D3105A" w:rsidRDefault="009C7A39" w:rsidP="00CB7D4B">
            <w:pPr>
              <w:rPr>
                <w:rFonts w:ascii="Tahoma" w:hAnsi="Tahoma" w:cs="Tahoma"/>
                <w:sz w:val="16"/>
                <w:szCs w:val="16"/>
              </w:rPr>
            </w:pPr>
            <w:r w:rsidRPr="00D3105A">
              <w:rPr>
                <w:rFonts w:ascii="Tahoma" w:hAnsi="Tahoma" w:cs="Tahoma"/>
                <w:sz w:val="16"/>
                <w:szCs w:val="16"/>
              </w:rPr>
              <w:t>Kosem Marija</w:t>
            </w:r>
          </w:p>
        </w:tc>
        <w:tc>
          <w:tcPr>
            <w:tcW w:w="1560" w:type="dxa"/>
            <w:shd w:val="clear" w:color="000000" w:fill="FFFFFF"/>
            <w:vAlign w:val="bottom"/>
            <w:hideMark/>
          </w:tcPr>
          <w:p w14:paraId="32A6330B"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132/1</w:t>
            </w:r>
          </w:p>
        </w:tc>
        <w:tc>
          <w:tcPr>
            <w:tcW w:w="992" w:type="dxa"/>
            <w:shd w:val="clear" w:color="000000" w:fill="FFFFFF"/>
            <w:vAlign w:val="bottom"/>
            <w:hideMark/>
          </w:tcPr>
          <w:p w14:paraId="2D00FE12"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Mostec</w:t>
            </w:r>
          </w:p>
        </w:tc>
        <w:tc>
          <w:tcPr>
            <w:tcW w:w="1134" w:type="dxa"/>
            <w:shd w:val="clear" w:color="000000" w:fill="FFFFFF"/>
            <w:vAlign w:val="bottom"/>
            <w:hideMark/>
          </w:tcPr>
          <w:p w14:paraId="1A1FC08C"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917</w:t>
            </w:r>
          </w:p>
        </w:tc>
        <w:tc>
          <w:tcPr>
            <w:tcW w:w="810" w:type="dxa"/>
            <w:shd w:val="clear" w:color="auto" w:fill="auto"/>
            <w:vAlign w:val="bottom"/>
            <w:hideMark/>
          </w:tcPr>
          <w:p w14:paraId="4F2A83B0"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917</w:t>
            </w:r>
          </w:p>
        </w:tc>
        <w:tc>
          <w:tcPr>
            <w:tcW w:w="1590" w:type="dxa"/>
            <w:shd w:val="clear" w:color="auto" w:fill="auto"/>
            <w:noWrap/>
            <w:vAlign w:val="bottom"/>
            <w:hideMark/>
          </w:tcPr>
          <w:p w14:paraId="2D0AE60F"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16288F3D"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2D0BDD12"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3B2CC113" w14:textId="13347C84" w:rsidR="009C7A39" w:rsidRPr="00D3105A" w:rsidRDefault="009C7A39" w:rsidP="000C7A69">
            <w:pPr>
              <w:jc w:val="center"/>
              <w:rPr>
                <w:rFonts w:ascii="Tahoma" w:hAnsi="Tahoma" w:cs="Tahoma"/>
                <w:sz w:val="16"/>
                <w:szCs w:val="16"/>
              </w:rPr>
            </w:pPr>
            <w:r w:rsidRPr="00D3105A">
              <w:rPr>
                <w:rFonts w:ascii="Tahoma" w:hAnsi="Tahoma" w:cs="Tahoma"/>
                <w:sz w:val="16"/>
                <w:szCs w:val="16"/>
              </w:rPr>
              <w:t>6</w:t>
            </w:r>
            <w:r w:rsidR="000C7A69">
              <w:rPr>
                <w:rFonts w:ascii="Tahoma" w:hAnsi="Tahoma" w:cs="Tahoma"/>
                <w:sz w:val="16"/>
                <w:szCs w:val="16"/>
              </w:rPr>
              <w:t>.</w:t>
            </w:r>
            <w:r w:rsidRPr="00D3105A">
              <w:rPr>
                <w:rFonts w:ascii="Tahoma" w:hAnsi="Tahoma" w:cs="Tahoma"/>
                <w:sz w:val="16"/>
                <w:szCs w:val="16"/>
              </w:rPr>
              <w:t>638,70</w:t>
            </w:r>
          </w:p>
        </w:tc>
      </w:tr>
      <w:tr w:rsidR="009C7A39" w:rsidRPr="00D3105A" w14:paraId="485AF864" w14:textId="77777777" w:rsidTr="00CB7D4B">
        <w:trPr>
          <w:trHeight w:val="435"/>
        </w:trPr>
        <w:tc>
          <w:tcPr>
            <w:tcW w:w="2268" w:type="dxa"/>
            <w:shd w:val="clear" w:color="auto" w:fill="auto"/>
            <w:noWrap/>
            <w:vAlign w:val="bottom"/>
            <w:hideMark/>
          </w:tcPr>
          <w:p w14:paraId="41659AAA" w14:textId="77777777" w:rsidR="009C7A39" w:rsidRPr="00D3105A" w:rsidRDefault="009C7A39" w:rsidP="00CB7D4B">
            <w:pPr>
              <w:rPr>
                <w:rFonts w:ascii="Tahoma" w:hAnsi="Tahoma" w:cs="Tahoma"/>
                <w:sz w:val="16"/>
                <w:szCs w:val="16"/>
              </w:rPr>
            </w:pPr>
            <w:r w:rsidRPr="00D3105A">
              <w:rPr>
                <w:rFonts w:ascii="Tahoma" w:hAnsi="Tahoma" w:cs="Tahoma"/>
                <w:sz w:val="16"/>
                <w:szCs w:val="16"/>
              </w:rPr>
              <w:t>Bogovič Ana</w:t>
            </w:r>
          </w:p>
        </w:tc>
        <w:tc>
          <w:tcPr>
            <w:tcW w:w="1560" w:type="dxa"/>
            <w:shd w:val="clear" w:color="000000" w:fill="FFFFFF"/>
            <w:vAlign w:val="bottom"/>
            <w:hideMark/>
          </w:tcPr>
          <w:p w14:paraId="71EB478B"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836/52, 1262</w:t>
            </w:r>
          </w:p>
        </w:tc>
        <w:tc>
          <w:tcPr>
            <w:tcW w:w="992" w:type="dxa"/>
            <w:shd w:val="clear" w:color="000000" w:fill="FFFFFF"/>
            <w:vAlign w:val="bottom"/>
            <w:hideMark/>
          </w:tcPr>
          <w:p w14:paraId="6A248CE4"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Loče</w:t>
            </w:r>
          </w:p>
        </w:tc>
        <w:tc>
          <w:tcPr>
            <w:tcW w:w="1134" w:type="dxa"/>
            <w:shd w:val="clear" w:color="000000" w:fill="FFFFFF"/>
            <w:vAlign w:val="bottom"/>
            <w:hideMark/>
          </w:tcPr>
          <w:p w14:paraId="173DE82A"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1280, 826</w:t>
            </w:r>
          </w:p>
        </w:tc>
        <w:tc>
          <w:tcPr>
            <w:tcW w:w="810" w:type="dxa"/>
            <w:shd w:val="clear" w:color="auto" w:fill="auto"/>
            <w:vAlign w:val="bottom"/>
            <w:hideMark/>
          </w:tcPr>
          <w:p w14:paraId="3D0044DC"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2106</w:t>
            </w:r>
          </w:p>
        </w:tc>
        <w:tc>
          <w:tcPr>
            <w:tcW w:w="1590" w:type="dxa"/>
            <w:shd w:val="clear" w:color="auto" w:fill="auto"/>
            <w:noWrap/>
            <w:vAlign w:val="bottom"/>
            <w:hideMark/>
          </w:tcPr>
          <w:p w14:paraId="4E5E8F34"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1CA88B38"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08F1A835"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39CEA9F5" w14:textId="5F9995F7" w:rsidR="009C7A39" w:rsidRPr="00D3105A" w:rsidRDefault="009C7A39" w:rsidP="000C7A69">
            <w:pPr>
              <w:jc w:val="center"/>
              <w:rPr>
                <w:rFonts w:ascii="Tahoma" w:hAnsi="Tahoma" w:cs="Tahoma"/>
                <w:sz w:val="16"/>
                <w:szCs w:val="16"/>
              </w:rPr>
            </w:pPr>
            <w:r w:rsidRPr="00D3105A">
              <w:rPr>
                <w:rFonts w:ascii="Tahoma" w:hAnsi="Tahoma" w:cs="Tahoma"/>
                <w:sz w:val="16"/>
                <w:szCs w:val="16"/>
              </w:rPr>
              <w:t>20</w:t>
            </w:r>
            <w:r w:rsidR="000C7A69">
              <w:rPr>
                <w:rFonts w:ascii="Tahoma" w:hAnsi="Tahoma" w:cs="Tahoma"/>
                <w:sz w:val="16"/>
                <w:szCs w:val="16"/>
              </w:rPr>
              <w:t>.</w:t>
            </w:r>
            <w:r w:rsidRPr="00D3105A">
              <w:rPr>
                <w:rFonts w:ascii="Tahoma" w:hAnsi="Tahoma" w:cs="Tahoma"/>
                <w:sz w:val="16"/>
                <w:szCs w:val="16"/>
              </w:rPr>
              <w:t>837,29</w:t>
            </w:r>
          </w:p>
        </w:tc>
      </w:tr>
      <w:tr w:rsidR="009C7A39" w:rsidRPr="00D3105A" w14:paraId="38ADE8D6" w14:textId="77777777" w:rsidTr="00CB7D4B">
        <w:trPr>
          <w:trHeight w:val="435"/>
        </w:trPr>
        <w:tc>
          <w:tcPr>
            <w:tcW w:w="2268" w:type="dxa"/>
            <w:shd w:val="clear" w:color="auto" w:fill="auto"/>
            <w:noWrap/>
            <w:vAlign w:val="bottom"/>
            <w:hideMark/>
          </w:tcPr>
          <w:p w14:paraId="64F7ECBE" w14:textId="77777777" w:rsidR="009C7A39" w:rsidRPr="00D3105A" w:rsidRDefault="009C7A39" w:rsidP="00CB7D4B">
            <w:pPr>
              <w:rPr>
                <w:rFonts w:ascii="Tahoma" w:hAnsi="Tahoma" w:cs="Tahoma"/>
                <w:sz w:val="16"/>
                <w:szCs w:val="16"/>
              </w:rPr>
            </w:pPr>
            <w:r w:rsidRPr="00D3105A">
              <w:rPr>
                <w:rFonts w:ascii="Tahoma" w:hAnsi="Tahoma" w:cs="Tahoma"/>
                <w:sz w:val="16"/>
                <w:szCs w:val="16"/>
              </w:rPr>
              <w:t>Kovačič Ivan</w:t>
            </w:r>
          </w:p>
        </w:tc>
        <w:tc>
          <w:tcPr>
            <w:tcW w:w="1560" w:type="dxa"/>
            <w:shd w:val="clear" w:color="000000" w:fill="FFFFFF"/>
            <w:vAlign w:val="bottom"/>
            <w:hideMark/>
          </w:tcPr>
          <w:p w14:paraId="16421BC1"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836/32, 836/36, 836/38, 1265, 1289</w:t>
            </w:r>
          </w:p>
        </w:tc>
        <w:tc>
          <w:tcPr>
            <w:tcW w:w="992" w:type="dxa"/>
            <w:shd w:val="clear" w:color="000000" w:fill="FFFFFF"/>
            <w:vAlign w:val="bottom"/>
            <w:hideMark/>
          </w:tcPr>
          <w:p w14:paraId="012F6FB8"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Loče</w:t>
            </w:r>
          </w:p>
        </w:tc>
        <w:tc>
          <w:tcPr>
            <w:tcW w:w="1134" w:type="dxa"/>
            <w:shd w:val="clear" w:color="000000" w:fill="FFFFFF"/>
            <w:vAlign w:val="bottom"/>
            <w:hideMark/>
          </w:tcPr>
          <w:p w14:paraId="13DD8697"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330, 1510, 1652, 1258, 245</w:t>
            </w:r>
          </w:p>
        </w:tc>
        <w:tc>
          <w:tcPr>
            <w:tcW w:w="810" w:type="dxa"/>
            <w:shd w:val="clear" w:color="auto" w:fill="auto"/>
            <w:vAlign w:val="bottom"/>
            <w:hideMark/>
          </w:tcPr>
          <w:p w14:paraId="348110CB"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4995</w:t>
            </w:r>
          </w:p>
        </w:tc>
        <w:tc>
          <w:tcPr>
            <w:tcW w:w="1590" w:type="dxa"/>
            <w:shd w:val="clear" w:color="auto" w:fill="auto"/>
            <w:noWrap/>
            <w:vAlign w:val="bottom"/>
            <w:hideMark/>
          </w:tcPr>
          <w:p w14:paraId="566E1B17"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591233A8"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2A54A493"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0C3A6E80" w14:textId="221AFF8C" w:rsidR="009C7A39" w:rsidRPr="00D3105A" w:rsidRDefault="009C7A39" w:rsidP="000C7A69">
            <w:pPr>
              <w:jc w:val="center"/>
              <w:rPr>
                <w:rFonts w:ascii="Tahoma" w:hAnsi="Tahoma" w:cs="Tahoma"/>
                <w:sz w:val="16"/>
                <w:szCs w:val="16"/>
              </w:rPr>
            </w:pPr>
            <w:r w:rsidRPr="00D3105A">
              <w:rPr>
                <w:rFonts w:ascii="Tahoma" w:hAnsi="Tahoma" w:cs="Tahoma"/>
                <w:sz w:val="16"/>
                <w:szCs w:val="16"/>
              </w:rPr>
              <w:t>40</w:t>
            </w:r>
            <w:r w:rsidR="000C7A69">
              <w:rPr>
                <w:rFonts w:ascii="Tahoma" w:hAnsi="Tahoma" w:cs="Tahoma"/>
                <w:sz w:val="16"/>
                <w:szCs w:val="16"/>
              </w:rPr>
              <w:t>.</w:t>
            </w:r>
            <w:r w:rsidRPr="00D3105A">
              <w:rPr>
                <w:rFonts w:ascii="Tahoma" w:hAnsi="Tahoma" w:cs="Tahoma"/>
                <w:sz w:val="16"/>
                <w:szCs w:val="16"/>
              </w:rPr>
              <w:t>380,46</w:t>
            </w:r>
          </w:p>
        </w:tc>
      </w:tr>
      <w:tr w:rsidR="009C7A39" w:rsidRPr="00D3105A" w14:paraId="23B32875" w14:textId="77777777" w:rsidTr="00CB7D4B">
        <w:trPr>
          <w:trHeight w:val="435"/>
        </w:trPr>
        <w:tc>
          <w:tcPr>
            <w:tcW w:w="2268" w:type="dxa"/>
            <w:shd w:val="clear" w:color="auto" w:fill="auto"/>
            <w:noWrap/>
            <w:vAlign w:val="bottom"/>
            <w:hideMark/>
          </w:tcPr>
          <w:p w14:paraId="02CA2666" w14:textId="77777777" w:rsidR="009C7A39" w:rsidRPr="00D3105A" w:rsidRDefault="009C7A39" w:rsidP="00CB7D4B">
            <w:pPr>
              <w:rPr>
                <w:rFonts w:ascii="Tahoma" w:hAnsi="Tahoma" w:cs="Tahoma"/>
                <w:sz w:val="16"/>
                <w:szCs w:val="16"/>
              </w:rPr>
            </w:pPr>
            <w:r w:rsidRPr="00D3105A">
              <w:rPr>
                <w:rFonts w:ascii="Tahoma" w:hAnsi="Tahoma" w:cs="Tahoma"/>
                <w:sz w:val="16"/>
                <w:szCs w:val="16"/>
              </w:rPr>
              <w:t>Urek Matjaž</w:t>
            </w:r>
          </w:p>
        </w:tc>
        <w:tc>
          <w:tcPr>
            <w:tcW w:w="1560" w:type="dxa"/>
            <w:shd w:val="clear" w:color="000000" w:fill="FFFFFF"/>
            <w:vAlign w:val="bottom"/>
            <w:hideMark/>
          </w:tcPr>
          <w:p w14:paraId="202FC390"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795/150, 836/17, 1280, 1281</w:t>
            </w:r>
          </w:p>
        </w:tc>
        <w:tc>
          <w:tcPr>
            <w:tcW w:w="992" w:type="dxa"/>
            <w:shd w:val="clear" w:color="000000" w:fill="FFFFFF"/>
            <w:vAlign w:val="bottom"/>
            <w:hideMark/>
          </w:tcPr>
          <w:p w14:paraId="636E411B"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Loče</w:t>
            </w:r>
          </w:p>
        </w:tc>
        <w:tc>
          <w:tcPr>
            <w:tcW w:w="1134" w:type="dxa"/>
            <w:shd w:val="clear" w:color="000000" w:fill="FFFFFF"/>
            <w:vAlign w:val="bottom"/>
            <w:hideMark/>
          </w:tcPr>
          <w:p w14:paraId="17C498D4"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503, 620, 96, 88</w:t>
            </w:r>
          </w:p>
        </w:tc>
        <w:tc>
          <w:tcPr>
            <w:tcW w:w="810" w:type="dxa"/>
            <w:shd w:val="clear" w:color="auto" w:fill="auto"/>
            <w:vAlign w:val="bottom"/>
            <w:hideMark/>
          </w:tcPr>
          <w:p w14:paraId="6C27C5B2"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1307</w:t>
            </w:r>
          </w:p>
        </w:tc>
        <w:tc>
          <w:tcPr>
            <w:tcW w:w="1590" w:type="dxa"/>
            <w:shd w:val="clear" w:color="auto" w:fill="auto"/>
            <w:noWrap/>
            <w:vAlign w:val="bottom"/>
            <w:hideMark/>
          </w:tcPr>
          <w:p w14:paraId="4CD81ED8"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1A2434F0"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7A0FA750"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459296E2" w14:textId="39869AF2" w:rsidR="009C7A39" w:rsidRPr="00D3105A" w:rsidRDefault="009C7A39" w:rsidP="00C84040">
            <w:pPr>
              <w:jc w:val="center"/>
              <w:rPr>
                <w:rFonts w:ascii="Tahoma" w:hAnsi="Tahoma" w:cs="Tahoma"/>
                <w:sz w:val="16"/>
                <w:szCs w:val="16"/>
              </w:rPr>
            </w:pPr>
            <w:r w:rsidRPr="00D3105A">
              <w:rPr>
                <w:rFonts w:ascii="Tahoma" w:hAnsi="Tahoma" w:cs="Tahoma"/>
                <w:sz w:val="16"/>
                <w:szCs w:val="16"/>
              </w:rPr>
              <w:t>9</w:t>
            </w:r>
            <w:r w:rsidR="00C84040">
              <w:rPr>
                <w:rFonts w:ascii="Tahoma" w:hAnsi="Tahoma" w:cs="Tahoma"/>
                <w:sz w:val="16"/>
                <w:szCs w:val="16"/>
              </w:rPr>
              <w:t>.</w:t>
            </w:r>
            <w:r w:rsidRPr="00D3105A">
              <w:rPr>
                <w:rFonts w:ascii="Tahoma" w:hAnsi="Tahoma" w:cs="Tahoma"/>
                <w:sz w:val="16"/>
                <w:szCs w:val="16"/>
              </w:rPr>
              <w:t>961,31</w:t>
            </w:r>
          </w:p>
        </w:tc>
      </w:tr>
      <w:tr w:rsidR="009C7A39" w:rsidRPr="00D3105A" w14:paraId="2A547BE4" w14:textId="77777777" w:rsidTr="00CB7D4B">
        <w:trPr>
          <w:trHeight w:val="435"/>
        </w:trPr>
        <w:tc>
          <w:tcPr>
            <w:tcW w:w="2268" w:type="dxa"/>
            <w:shd w:val="clear" w:color="auto" w:fill="auto"/>
            <w:noWrap/>
            <w:vAlign w:val="bottom"/>
            <w:hideMark/>
          </w:tcPr>
          <w:p w14:paraId="2B23C781" w14:textId="77777777" w:rsidR="009C7A39" w:rsidRPr="00D3105A" w:rsidRDefault="009C7A39" w:rsidP="00CB7D4B">
            <w:pPr>
              <w:rPr>
                <w:rFonts w:ascii="Tahoma" w:hAnsi="Tahoma" w:cs="Tahoma"/>
                <w:sz w:val="16"/>
                <w:szCs w:val="16"/>
              </w:rPr>
            </w:pPr>
            <w:r w:rsidRPr="00D3105A">
              <w:rPr>
                <w:rFonts w:ascii="Tahoma" w:hAnsi="Tahoma" w:cs="Tahoma"/>
                <w:sz w:val="16"/>
                <w:szCs w:val="16"/>
              </w:rPr>
              <w:t>Vlaški Boris</w:t>
            </w:r>
          </w:p>
        </w:tc>
        <w:tc>
          <w:tcPr>
            <w:tcW w:w="1560" w:type="dxa"/>
            <w:shd w:val="clear" w:color="000000" w:fill="FFFFFF"/>
            <w:vAlign w:val="bottom"/>
            <w:hideMark/>
          </w:tcPr>
          <w:p w14:paraId="16A95FC8"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1385</w:t>
            </w:r>
          </w:p>
        </w:tc>
        <w:tc>
          <w:tcPr>
            <w:tcW w:w="992" w:type="dxa"/>
            <w:shd w:val="clear" w:color="000000" w:fill="FFFFFF"/>
            <w:vAlign w:val="bottom"/>
            <w:hideMark/>
          </w:tcPr>
          <w:p w14:paraId="7ACC2CCE"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Mostec</w:t>
            </w:r>
          </w:p>
        </w:tc>
        <w:tc>
          <w:tcPr>
            <w:tcW w:w="1134" w:type="dxa"/>
            <w:shd w:val="clear" w:color="000000" w:fill="FFFFFF"/>
            <w:vAlign w:val="bottom"/>
            <w:hideMark/>
          </w:tcPr>
          <w:p w14:paraId="05DFE109"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256</w:t>
            </w:r>
          </w:p>
        </w:tc>
        <w:tc>
          <w:tcPr>
            <w:tcW w:w="810" w:type="dxa"/>
            <w:shd w:val="clear" w:color="auto" w:fill="auto"/>
            <w:vAlign w:val="bottom"/>
            <w:hideMark/>
          </w:tcPr>
          <w:p w14:paraId="78C8D608"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590" w:type="dxa"/>
            <w:shd w:val="clear" w:color="auto" w:fill="auto"/>
            <w:noWrap/>
            <w:vAlign w:val="bottom"/>
            <w:hideMark/>
          </w:tcPr>
          <w:p w14:paraId="4BC7E0D9"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4E09CD0F"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690C8553"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2063A8EE"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758,00</w:t>
            </w:r>
          </w:p>
        </w:tc>
      </w:tr>
      <w:tr w:rsidR="009C7A39" w:rsidRPr="00D3105A" w14:paraId="2D76743A" w14:textId="77777777" w:rsidTr="00CB7D4B">
        <w:trPr>
          <w:trHeight w:val="435"/>
        </w:trPr>
        <w:tc>
          <w:tcPr>
            <w:tcW w:w="2268" w:type="dxa"/>
            <w:shd w:val="clear" w:color="auto" w:fill="auto"/>
            <w:noWrap/>
            <w:vAlign w:val="bottom"/>
            <w:hideMark/>
          </w:tcPr>
          <w:p w14:paraId="0621B3F9" w14:textId="77777777" w:rsidR="009C7A39" w:rsidRPr="00D3105A" w:rsidRDefault="009C7A39" w:rsidP="00CB7D4B">
            <w:pPr>
              <w:rPr>
                <w:rFonts w:ascii="Tahoma" w:hAnsi="Tahoma" w:cs="Tahoma"/>
                <w:sz w:val="16"/>
                <w:szCs w:val="16"/>
              </w:rPr>
            </w:pPr>
            <w:r w:rsidRPr="00D3105A">
              <w:rPr>
                <w:rFonts w:ascii="Tahoma" w:hAnsi="Tahoma" w:cs="Tahoma"/>
                <w:sz w:val="16"/>
                <w:szCs w:val="16"/>
              </w:rPr>
              <w:t>Guček Vladimir</w:t>
            </w:r>
          </w:p>
        </w:tc>
        <w:tc>
          <w:tcPr>
            <w:tcW w:w="1560" w:type="dxa"/>
            <w:shd w:val="clear" w:color="000000" w:fill="FFFFFF"/>
            <w:vAlign w:val="bottom"/>
            <w:hideMark/>
          </w:tcPr>
          <w:p w14:paraId="5601F846"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891, 836/45</w:t>
            </w:r>
          </w:p>
        </w:tc>
        <w:tc>
          <w:tcPr>
            <w:tcW w:w="992" w:type="dxa"/>
            <w:shd w:val="clear" w:color="000000" w:fill="FFFFFF"/>
            <w:vAlign w:val="bottom"/>
            <w:hideMark/>
          </w:tcPr>
          <w:p w14:paraId="249E84B3"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Loče</w:t>
            </w:r>
          </w:p>
        </w:tc>
        <w:tc>
          <w:tcPr>
            <w:tcW w:w="1134" w:type="dxa"/>
            <w:shd w:val="clear" w:color="000000" w:fill="FFFFFF"/>
            <w:vAlign w:val="bottom"/>
            <w:hideMark/>
          </w:tcPr>
          <w:p w14:paraId="705596C0"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15, 1425</w:t>
            </w:r>
          </w:p>
        </w:tc>
        <w:tc>
          <w:tcPr>
            <w:tcW w:w="810" w:type="dxa"/>
            <w:shd w:val="clear" w:color="auto" w:fill="auto"/>
            <w:vAlign w:val="bottom"/>
            <w:hideMark/>
          </w:tcPr>
          <w:p w14:paraId="1E8527C8"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1440</w:t>
            </w:r>
          </w:p>
        </w:tc>
        <w:tc>
          <w:tcPr>
            <w:tcW w:w="1590" w:type="dxa"/>
            <w:shd w:val="clear" w:color="auto" w:fill="auto"/>
            <w:noWrap/>
            <w:vAlign w:val="bottom"/>
            <w:hideMark/>
          </w:tcPr>
          <w:p w14:paraId="7553EA03"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2F45646F"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142ACD2B"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490DB21A" w14:textId="7BF304CF" w:rsidR="009C7A39" w:rsidRPr="00D3105A" w:rsidRDefault="009C7A39" w:rsidP="00C84040">
            <w:pPr>
              <w:jc w:val="center"/>
              <w:rPr>
                <w:rFonts w:ascii="Tahoma" w:hAnsi="Tahoma" w:cs="Tahoma"/>
                <w:sz w:val="16"/>
                <w:szCs w:val="16"/>
              </w:rPr>
            </w:pPr>
            <w:r w:rsidRPr="00D3105A">
              <w:rPr>
                <w:rFonts w:ascii="Tahoma" w:hAnsi="Tahoma" w:cs="Tahoma"/>
                <w:sz w:val="16"/>
                <w:szCs w:val="16"/>
              </w:rPr>
              <w:t>13</w:t>
            </w:r>
            <w:r w:rsidR="00C84040">
              <w:rPr>
                <w:rFonts w:ascii="Tahoma" w:hAnsi="Tahoma" w:cs="Tahoma"/>
                <w:sz w:val="16"/>
                <w:szCs w:val="16"/>
              </w:rPr>
              <w:t>.</w:t>
            </w:r>
            <w:r w:rsidRPr="00D3105A">
              <w:rPr>
                <w:rFonts w:ascii="Tahoma" w:hAnsi="Tahoma" w:cs="Tahoma"/>
                <w:sz w:val="16"/>
                <w:szCs w:val="16"/>
              </w:rPr>
              <w:t>483,96</w:t>
            </w:r>
          </w:p>
        </w:tc>
      </w:tr>
      <w:tr w:rsidR="009C7A39" w:rsidRPr="00D3105A" w14:paraId="75C587AC" w14:textId="77777777" w:rsidTr="00CB7D4B">
        <w:trPr>
          <w:trHeight w:val="435"/>
        </w:trPr>
        <w:tc>
          <w:tcPr>
            <w:tcW w:w="2268" w:type="dxa"/>
            <w:shd w:val="clear" w:color="auto" w:fill="auto"/>
            <w:noWrap/>
            <w:vAlign w:val="bottom"/>
            <w:hideMark/>
          </w:tcPr>
          <w:p w14:paraId="34559450" w14:textId="77777777" w:rsidR="009C7A39" w:rsidRPr="00D3105A" w:rsidRDefault="009C7A39" w:rsidP="00CB7D4B">
            <w:pPr>
              <w:rPr>
                <w:rFonts w:ascii="Tahoma" w:hAnsi="Tahoma" w:cs="Tahoma"/>
                <w:sz w:val="16"/>
                <w:szCs w:val="16"/>
              </w:rPr>
            </w:pPr>
            <w:r w:rsidRPr="00D3105A">
              <w:rPr>
                <w:rFonts w:ascii="Tahoma" w:hAnsi="Tahoma" w:cs="Tahoma"/>
                <w:sz w:val="16"/>
                <w:szCs w:val="16"/>
              </w:rPr>
              <w:t>Ivanšek Kristina Marija</w:t>
            </w:r>
          </w:p>
        </w:tc>
        <w:tc>
          <w:tcPr>
            <w:tcW w:w="1560" w:type="dxa"/>
            <w:shd w:val="clear" w:color="000000" w:fill="FFFFFF"/>
            <w:vAlign w:val="bottom"/>
            <w:hideMark/>
          </w:tcPr>
          <w:p w14:paraId="5227803A"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2/22, 2/67</w:t>
            </w:r>
          </w:p>
        </w:tc>
        <w:tc>
          <w:tcPr>
            <w:tcW w:w="992" w:type="dxa"/>
            <w:shd w:val="clear" w:color="000000" w:fill="FFFFFF"/>
            <w:vAlign w:val="bottom"/>
            <w:hideMark/>
          </w:tcPr>
          <w:p w14:paraId="506F0FA1"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Čatež</w:t>
            </w:r>
          </w:p>
        </w:tc>
        <w:tc>
          <w:tcPr>
            <w:tcW w:w="1134" w:type="dxa"/>
            <w:shd w:val="clear" w:color="000000" w:fill="FFFFFF"/>
            <w:vAlign w:val="bottom"/>
            <w:hideMark/>
          </w:tcPr>
          <w:p w14:paraId="4FB7762B"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899, 994</w:t>
            </w:r>
          </w:p>
        </w:tc>
        <w:tc>
          <w:tcPr>
            <w:tcW w:w="810" w:type="dxa"/>
            <w:shd w:val="clear" w:color="auto" w:fill="auto"/>
            <w:vAlign w:val="bottom"/>
            <w:hideMark/>
          </w:tcPr>
          <w:p w14:paraId="4C3D31ED"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1893</w:t>
            </w:r>
          </w:p>
        </w:tc>
        <w:tc>
          <w:tcPr>
            <w:tcW w:w="1590" w:type="dxa"/>
            <w:shd w:val="clear" w:color="auto" w:fill="auto"/>
            <w:noWrap/>
            <w:vAlign w:val="bottom"/>
            <w:hideMark/>
          </w:tcPr>
          <w:p w14:paraId="62B136EC"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4394F62B"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44B4A1D1"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60B0B2BB" w14:textId="072D866C" w:rsidR="009C7A39" w:rsidRPr="00D3105A" w:rsidRDefault="009C7A39" w:rsidP="00C84040">
            <w:pPr>
              <w:jc w:val="center"/>
              <w:rPr>
                <w:rFonts w:ascii="Tahoma" w:hAnsi="Tahoma" w:cs="Tahoma"/>
                <w:sz w:val="16"/>
                <w:szCs w:val="16"/>
              </w:rPr>
            </w:pPr>
            <w:r w:rsidRPr="00D3105A">
              <w:rPr>
                <w:rFonts w:ascii="Tahoma" w:hAnsi="Tahoma" w:cs="Tahoma"/>
                <w:sz w:val="16"/>
                <w:szCs w:val="16"/>
              </w:rPr>
              <w:t>14</w:t>
            </w:r>
            <w:r w:rsidR="00C84040">
              <w:rPr>
                <w:rFonts w:ascii="Tahoma" w:hAnsi="Tahoma" w:cs="Tahoma"/>
                <w:sz w:val="16"/>
                <w:szCs w:val="16"/>
              </w:rPr>
              <w:t>.</w:t>
            </w:r>
            <w:r w:rsidRPr="00D3105A">
              <w:rPr>
                <w:rFonts w:ascii="Tahoma" w:hAnsi="Tahoma" w:cs="Tahoma"/>
                <w:sz w:val="16"/>
                <w:szCs w:val="16"/>
              </w:rPr>
              <w:t>956,21</w:t>
            </w:r>
          </w:p>
        </w:tc>
      </w:tr>
      <w:tr w:rsidR="009C7A39" w:rsidRPr="00D3105A" w14:paraId="33821161" w14:textId="77777777" w:rsidTr="00CB7D4B">
        <w:trPr>
          <w:trHeight w:val="435"/>
        </w:trPr>
        <w:tc>
          <w:tcPr>
            <w:tcW w:w="2268" w:type="dxa"/>
            <w:shd w:val="clear" w:color="auto" w:fill="auto"/>
            <w:noWrap/>
            <w:vAlign w:val="bottom"/>
            <w:hideMark/>
          </w:tcPr>
          <w:p w14:paraId="35F2C639" w14:textId="77777777" w:rsidR="009C7A39" w:rsidRPr="00D3105A" w:rsidRDefault="009C7A39" w:rsidP="00CB7D4B">
            <w:pPr>
              <w:rPr>
                <w:rFonts w:ascii="Tahoma" w:hAnsi="Tahoma" w:cs="Tahoma"/>
                <w:sz w:val="16"/>
                <w:szCs w:val="16"/>
              </w:rPr>
            </w:pPr>
            <w:r w:rsidRPr="00D3105A">
              <w:rPr>
                <w:rFonts w:ascii="Tahoma" w:hAnsi="Tahoma" w:cs="Tahoma"/>
                <w:sz w:val="16"/>
                <w:szCs w:val="16"/>
              </w:rPr>
              <w:t>Urek Andrej</w:t>
            </w:r>
          </w:p>
        </w:tc>
        <w:tc>
          <w:tcPr>
            <w:tcW w:w="1560" w:type="dxa"/>
            <w:shd w:val="clear" w:color="000000" w:fill="FFFFFF"/>
            <w:vAlign w:val="bottom"/>
            <w:hideMark/>
          </w:tcPr>
          <w:p w14:paraId="3DAB528C"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795/94, 836/63, 1277</w:t>
            </w:r>
          </w:p>
        </w:tc>
        <w:tc>
          <w:tcPr>
            <w:tcW w:w="992" w:type="dxa"/>
            <w:shd w:val="clear" w:color="000000" w:fill="FFFFFF"/>
            <w:vAlign w:val="bottom"/>
            <w:hideMark/>
          </w:tcPr>
          <w:p w14:paraId="708A9687"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Loče</w:t>
            </w:r>
          </w:p>
        </w:tc>
        <w:tc>
          <w:tcPr>
            <w:tcW w:w="1134" w:type="dxa"/>
            <w:shd w:val="clear" w:color="000000" w:fill="FFFFFF"/>
            <w:vAlign w:val="bottom"/>
            <w:hideMark/>
          </w:tcPr>
          <w:p w14:paraId="0FBDB8CD"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280, 1510, 247</w:t>
            </w:r>
          </w:p>
        </w:tc>
        <w:tc>
          <w:tcPr>
            <w:tcW w:w="810" w:type="dxa"/>
            <w:shd w:val="clear" w:color="auto" w:fill="auto"/>
            <w:vAlign w:val="bottom"/>
            <w:hideMark/>
          </w:tcPr>
          <w:p w14:paraId="7C673868"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2037</w:t>
            </w:r>
          </w:p>
        </w:tc>
        <w:tc>
          <w:tcPr>
            <w:tcW w:w="1590" w:type="dxa"/>
            <w:shd w:val="clear" w:color="auto" w:fill="auto"/>
            <w:noWrap/>
            <w:vAlign w:val="bottom"/>
            <w:hideMark/>
          </w:tcPr>
          <w:p w14:paraId="1EEBE6DE"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5B049A81"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5AA8281E"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0017FE43" w14:textId="788AA35D" w:rsidR="009C7A39" w:rsidRPr="00D3105A" w:rsidRDefault="009C7A39" w:rsidP="00C84040">
            <w:pPr>
              <w:jc w:val="center"/>
              <w:rPr>
                <w:rFonts w:ascii="Tahoma" w:hAnsi="Tahoma" w:cs="Tahoma"/>
                <w:sz w:val="16"/>
                <w:szCs w:val="16"/>
              </w:rPr>
            </w:pPr>
            <w:r w:rsidRPr="00D3105A">
              <w:rPr>
                <w:rFonts w:ascii="Tahoma" w:hAnsi="Tahoma" w:cs="Tahoma"/>
                <w:sz w:val="16"/>
                <w:szCs w:val="16"/>
              </w:rPr>
              <w:t>18</w:t>
            </w:r>
            <w:r w:rsidR="00C84040">
              <w:rPr>
                <w:rFonts w:ascii="Tahoma" w:hAnsi="Tahoma" w:cs="Tahoma"/>
                <w:sz w:val="16"/>
                <w:szCs w:val="16"/>
              </w:rPr>
              <w:t>.</w:t>
            </w:r>
            <w:r w:rsidRPr="00D3105A">
              <w:rPr>
                <w:rFonts w:ascii="Tahoma" w:hAnsi="Tahoma" w:cs="Tahoma"/>
                <w:sz w:val="16"/>
                <w:szCs w:val="16"/>
              </w:rPr>
              <w:t>023,07</w:t>
            </w:r>
          </w:p>
        </w:tc>
      </w:tr>
      <w:tr w:rsidR="009C7A39" w:rsidRPr="00D3105A" w14:paraId="1B078BE1" w14:textId="77777777" w:rsidTr="00CB7D4B">
        <w:trPr>
          <w:trHeight w:val="435"/>
        </w:trPr>
        <w:tc>
          <w:tcPr>
            <w:tcW w:w="2268" w:type="dxa"/>
            <w:shd w:val="clear" w:color="auto" w:fill="auto"/>
            <w:noWrap/>
            <w:vAlign w:val="bottom"/>
            <w:hideMark/>
          </w:tcPr>
          <w:p w14:paraId="1FE18331" w14:textId="77777777" w:rsidR="009C7A39" w:rsidRPr="00D3105A" w:rsidRDefault="009C7A39" w:rsidP="00CB7D4B">
            <w:pPr>
              <w:rPr>
                <w:rFonts w:ascii="Tahoma" w:hAnsi="Tahoma" w:cs="Tahoma"/>
                <w:sz w:val="16"/>
                <w:szCs w:val="16"/>
              </w:rPr>
            </w:pPr>
            <w:r w:rsidRPr="00D3105A">
              <w:rPr>
                <w:rFonts w:ascii="Tahoma" w:hAnsi="Tahoma" w:cs="Tahoma"/>
                <w:sz w:val="16"/>
                <w:szCs w:val="16"/>
              </w:rPr>
              <w:t>Deržič Rozalija, Deržič Rudolf</w:t>
            </w:r>
          </w:p>
        </w:tc>
        <w:tc>
          <w:tcPr>
            <w:tcW w:w="1560" w:type="dxa"/>
            <w:shd w:val="clear" w:color="000000" w:fill="FFFFFF"/>
            <w:vAlign w:val="bottom"/>
            <w:hideMark/>
          </w:tcPr>
          <w:p w14:paraId="2972C4D2"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147, 1377</w:t>
            </w:r>
          </w:p>
        </w:tc>
        <w:tc>
          <w:tcPr>
            <w:tcW w:w="992" w:type="dxa"/>
            <w:shd w:val="clear" w:color="000000" w:fill="FFFFFF"/>
            <w:vAlign w:val="bottom"/>
            <w:hideMark/>
          </w:tcPr>
          <w:p w14:paraId="32F573D9"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Mostec</w:t>
            </w:r>
          </w:p>
        </w:tc>
        <w:tc>
          <w:tcPr>
            <w:tcW w:w="1134" w:type="dxa"/>
            <w:shd w:val="clear" w:color="000000" w:fill="FFFFFF"/>
            <w:vAlign w:val="bottom"/>
            <w:hideMark/>
          </w:tcPr>
          <w:p w14:paraId="0D6A1138"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611, 2173</w:t>
            </w:r>
          </w:p>
        </w:tc>
        <w:tc>
          <w:tcPr>
            <w:tcW w:w="810" w:type="dxa"/>
            <w:shd w:val="clear" w:color="auto" w:fill="auto"/>
            <w:vAlign w:val="bottom"/>
            <w:hideMark/>
          </w:tcPr>
          <w:p w14:paraId="39234C77"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2784</w:t>
            </w:r>
          </w:p>
        </w:tc>
        <w:tc>
          <w:tcPr>
            <w:tcW w:w="1590" w:type="dxa"/>
            <w:shd w:val="clear" w:color="auto" w:fill="auto"/>
            <w:noWrap/>
            <w:vAlign w:val="bottom"/>
            <w:hideMark/>
          </w:tcPr>
          <w:p w14:paraId="1A3930C6"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1F10D09B"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631F9862"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4E25CBC8" w14:textId="79AA2795" w:rsidR="009C7A39" w:rsidRPr="00D3105A" w:rsidRDefault="009C7A39" w:rsidP="00C84040">
            <w:pPr>
              <w:jc w:val="center"/>
              <w:rPr>
                <w:rFonts w:ascii="Tahoma" w:hAnsi="Tahoma" w:cs="Tahoma"/>
                <w:sz w:val="16"/>
                <w:szCs w:val="16"/>
              </w:rPr>
            </w:pPr>
            <w:r w:rsidRPr="00D3105A">
              <w:rPr>
                <w:rFonts w:ascii="Tahoma" w:hAnsi="Tahoma" w:cs="Tahoma"/>
                <w:sz w:val="16"/>
                <w:szCs w:val="16"/>
              </w:rPr>
              <w:t>23</w:t>
            </w:r>
            <w:r w:rsidR="00C84040">
              <w:rPr>
                <w:rFonts w:ascii="Tahoma" w:hAnsi="Tahoma" w:cs="Tahoma"/>
                <w:sz w:val="16"/>
                <w:szCs w:val="16"/>
              </w:rPr>
              <w:t>.</w:t>
            </w:r>
            <w:r w:rsidRPr="00D3105A">
              <w:rPr>
                <w:rFonts w:ascii="Tahoma" w:hAnsi="Tahoma" w:cs="Tahoma"/>
                <w:sz w:val="16"/>
                <w:szCs w:val="16"/>
              </w:rPr>
              <w:t>135,57</w:t>
            </w:r>
          </w:p>
        </w:tc>
      </w:tr>
      <w:tr w:rsidR="009C7A39" w:rsidRPr="00D3105A" w14:paraId="52367FDA" w14:textId="77777777" w:rsidTr="00CB7D4B">
        <w:trPr>
          <w:trHeight w:val="435"/>
        </w:trPr>
        <w:tc>
          <w:tcPr>
            <w:tcW w:w="2268" w:type="dxa"/>
            <w:shd w:val="clear" w:color="auto" w:fill="auto"/>
            <w:noWrap/>
            <w:vAlign w:val="bottom"/>
            <w:hideMark/>
          </w:tcPr>
          <w:p w14:paraId="0B8DF083" w14:textId="77777777" w:rsidR="009C7A39" w:rsidRPr="00D3105A" w:rsidRDefault="009C7A39" w:rsidP="00CB7D4B">
            <w:pPr>
              <w:rPr>
                <w:rFonts w:ascii="Tahoma" w:hAnsi="Tahoma" w:cs="Tahoma"/>
                <w:sz w:val="16"/>
                <w:szCs w:val="16"/>
              </w:rPr>
            </w:pPr>
            <w:r w:rsidRPr="00D3105A">
              <w:rPr>
                <w:rFonts w:ascii="Tahoma" w:hAnsi="Tahoma" w:cs="Tahoma"/>
                <w:sz w:val="16"/>
                <w:szCs w:val="16"/>
              </w:rPr>
              <w:t>Vahčič Ana</w:t>
            </w:r>
          </w:p>
        </w:tc>
        <w:tc>
          <w:tcPr>
            <w:tcW w:w="1560" w:type="dxa"/>
            <w:shd w:val="clear" w:color="000000" w:fill="FFFFFF"/>
            <w:vAlign w:val="bottom"/>
            <w:hideMark/>
          </w:tcPr>
          <w:p w14:paraId="5F5086CA"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1337</w:t>
            </w:r>
          </w:p>
        </w:tc>
        <w:tc>
          <w:tcPr>
            <w:tcW w:w="992" w:type="dxa"/>
            <w:shd w:val="clear" w:color="000000" w:fill="FFFFFF"/>
            <w:vAlign w:val="bottom"/>
            <w:hideMark/>
          </w:tcPr>
          <w:p w14:paraId="2F4FCBE0"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Mostec</w:t>
            </w:r>
          </w:p>
        </w:tc>
        <w:tc>
          <w:tcPr>
            <w:tcW w:w="1134" w:type="dxa"/>
            <w:shd w:val="clear" w:color="000000" w:fill="FFFFFF"/>
            <w:vAlign w:val="bottom"/>
            <w:hideMark/>
          </w:tcPr>
          <w:p w14:paraId="234D17B5"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218</w:t>
            </w:r>
          </w:p>
        </w:tc>
        <w:tc>
          <w:tcPr>
            <w:tcW w:w="810" w:type="dxa"/>
            <w:shd w:val="clear" w:color="auto" w:fill="auto"/>
            <w:vAlign w:val="bottom"/>
            <w:hideMark/>
          </w:tcPr>
          <w:p w14:paraId="5F935198"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218</w:t>
            </w:r>
          </w:p>
        </w:tc>
        <w:tc>
          <w:tcPr>
            <w:tcW w:w="1590" w:type="dxa"/>
            <w:shd w:val="clear" w:color="auto" w:fill="auto"/>
            <w:noWrap/>
            <w:vAlign w:val="bottom"/>
            <w:hideMark/>
          </w:tcPr>
          <w:p w14:paraId="31AE2211"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005DA498"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23801A76"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0483E00A" w14:textId="0FBD88A0" w:rsidR="009C7A39" w:rsidRPr="00D3105A" w:rsidRDefault="009C7A39" w:rsidP="00C84040">
            <w:pPr>
              <w:jc w:val="center"/>
              <w:rPr>
                <w:rFonts w:ascii="Tahoma" w:hAnsi="Tahoma" w:cs="Tahoma"/>
                <w:sz w:val="16"/>
                <w:szCs w:val="16"/>
              </w:rPr>
            </w:pPr>
            <w:r w:rsidRPr="00D3105A">
              <w:rPr>
                <w:rFonts w:ascii="Tahoma" w:hAnsi="Tahoma" w:cs="Tahoma"/>
                <w:sz w:val="16"/>
                <w:szCs w:val="16"/>
              </w:rPr>
              <w:t>1</w:t>
            </w:r>
            <w:r w:rsidR="00C84040">
              <w:rPr>
                <w:rFonts w:ascii="Tahoma" w:hAnsi="Tahoma" w:cs="Tahoma"/>
                <w:sz w:val="16"/>
                <w:szCs w:val="16"/>
              </w:rPr>
              <w:t>.</w:t>
            </w:r>
            <w:r w:rsidRPr="00D3105A">
              <w:rPr>
                <w:rFonts w:ascii="Tahoma" w:hAnsi="Tahoma" w:cs="Tahoma"/>
                <w:sz w:val="16"/>
                <w:szCs w:val="16"/>
              </w:rPr>
              <w:t>936,47</w:t>
            </w:r>
          </w:p>
        </w:tc>
      </w:tr>
      <w:tr w:rsidR="009C7A39" w:rsidRPr="00D3105A" w14:paraId="64BCDABE" w14:textId="77777777" w:rsidTr="00CB7D4B">
        <w:trPr>
          <w:trHeight w:val="435"/>
        </w:trPr>
        <w:tc>
          <w:tcPr>
            <w:tcW w:w="2268" w:type="dxa"/>
            <w:shd w:val="clear" w:color="auto" w:fill="auto"/>
            <w:noWrap/>
            <w:vAlign w:val="bottom"/>
            <w:hideMark/>
          </w:tcPr>
          <w:p w14:paraId="0FD3AC15" w14:textId="77777777" w:rsidR="009C7A39" w:rsidRPr="00D3105A" w:rsidRDefault="009C7A39" w:rsidP="00CB7D4B">
            <w:pPr>
              <w:rPr>
                <w:rFonts w:ascii="Tahoma" w:hAnsi="Tahoma" w:cs="Tahoma"/>
                <w:sz w:val="16"/>
                <w:szCs w:val="16"/>
              </w:rPr>
            </w:pPr>
            <w:r w:rsidRPr="00D3105A">
              <w:rPr>
                <w:rFonts w:ascii="Tahoma" w:hAnsi="Tahoma" w:cs="Tahoma"/>
                <w:sz w:val="16"/>
                <w:szCs w:val="16"/>
              </w:rPr>
              <w:t>Šavrič Jožica</w:t>
            </w:r>
          </w:p>
        </w:tc>
        <w:tc>
          <w:tcPr>
            <w:tcW w:w="1560" w:type="dxa"/>
            <w:shd w:val="clear" w:color="000000" w:fill="FFFFFF"/>
            <w:vAlign w:val="bottom"/>
            <w:hideMark/>
          </w:tcPr>
          <w:p w14:paraId="467D6BF5"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862, 863</w:t>
            </w:r>
          </w:p>
        </w:tc>
        <w:tc>
          <w:tcPr>
            <w:tcW w:w="992" w:type="dxa"/>
            <w:shd w:val="clear" w:color="000000" w:fill="FFFFFF"/>
            <w:vAlign w:val="bottom"/>
            <w:hideMark/>
          </w:tcPr>
          <w:p w14:paraId="54A37709"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Mostec</w:t>
            </w:r>
          </w:p>
        </w:tc>
        <w:tc>
          <w:tcPr>
            <w:tcW w:w="1134" w:type="dxa"/>
            <w:shd w:val="clear" w:color="000000" w:fill="FFFFFF"/>
            <w:vAlign w:val="bottom"/>
            <w:hideMark/>
          </w:tcPr>
          <w:p w14:paraId="1E1A76BA"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1243, 527</w:t>
            </w:r>
          </w:p>
        </w:tc>
        <w:tc>
          <w:tcPr>
            <w:tcW w:w="810" w:type="dxa"/>
            <w:shd w:val="clear" w:color="auto" w:fill="auto"/>
            <w:vAlign w:val="bottom"/>
            <w:hideMark/>
          </w:tcPr>
          <w:p w14:paraId="78498AF8"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1770</w:t>
            </w:r>
          </w:p>
        </w:tc>
        <w:tc>
          <w:tcPr>
            <w:tcW w:w="1590" w:type="dxa"/>
            <w:shd w:val="clear" w:color="auto" w:fill="auto"/>
            <w:noWrap/>
            <w:vAlign w:val="bottom"/>
            <w:hideMark/>
          </w:tcPr>
          <w:p w14:paraId="38653E49"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1F134978"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41F636FE"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1DA8832B" w14:textId="752F2196" w:rsidR="009C7A39" w:rsidRPr="00D3105A" w:rsidRDefault="009C7A39" w:rsidP="00C84040">
            <w:pPr>
              <w:jc w:val="center"/>
              <w:rPr>
                <w:rFonts w:ascii="Tahoma" w:hAnsi="Tahoma" w:cs="Tahoma"/>
                <w:sz w:val="16"/>
                <w:szCs w:val="16"/>
              </w:rPr>
            </w:pPr>
            <w:r w:rsidRPr="00D3105A">
              <w:rPr>
                <w:rFonts w:ascii="Tahoma" w:hAnsi="Tahoma" w:cs="Tahoma"/>
                <w:sz w:val="16"/>
                <w:szCs w:val="16"/>
              </w:rPr>
              <w:t>16</w:t>
            </w:r>
            <w:r w:rsidR="00C84040">
              <w:rPr>
                <w:rFonts w:ascii="Tahoma" w:hAnsi="Tahoma" w:cs="Tahoma"/>
                <w:sz w:val="16"/>
                <w:szCs w:val="16"/>
              </w:rPr>
              <w:t>.</w:t>
            </w:r>
            <w:r w:rsidRPr="00D3105A">
              <w:rPr>
                <w:rFonts w:ascii="Tahoma" w:hAnsi="Tahoma" w:cs="Tahoma"/>
                <w:sz w:val="16"/>
                <w:szCs w:val="16"/>
              </w:rPr>
              <w:t>787,70</w:t>
            </w:r>
          </w:p>
        </w:tc>
      </w:tr>
      <w:tr w:rsidR="009C7A39" w:rsidRPr="00D3105A" w14:paraId="03795F9B" w14:textId="77777777" w:rsidTr="00CB7D4B">
        <w:trPr>
          <w:trHeight w:val="435"/>
        </w:trPr>
        <w:tc>
          <w:tcPr>
            <w:tcW w:w="2268" w:type="dxa"/>
            <w:shd w:val="clear" w:color="auto" w:fill="auto"/>
            <w:noWrap/>
            <w:vAlign w:val="bottom"/>
            <w:hideMark/>
          </w:tcPr>
          <w:p w14:paraId="3C2087DC" w14:textId="77777777" w:rsidR="009C7A39" w:rsidRPr="00D3105A" w:rsidRDefault="009C7A39" w:rsidP="00CB7D4B">
            <w:pPr>
              <w:rPr>
                <w:rFonts w:ascii="Tahoma" w:hAnsi="Tahoma" w:cs="Tahoma"/>
                <w:sz w:val="16"/>
                <w:szCs w:val="16"/>
              </w:rPr>
            </w:pPr>
            <w:r w:rsidRPr="00D3105A">
              <w:rPr>
                <w:rFonts w:ascii="Tahoma" w:hAnsi="Tahoma" w:cs="Tahoma"/>
                <w:sz w:val="16"/>
                <w:szCs w:val="16"/>
              </w:rPr>
              <w:t>Volovec Jožef in Darinka</w:t>
            </w:r>
          </w:p>
        </w:tc>
        <w:tc>
          <w:tcPr>
            <w:tcW w:w="1560" w:type="dxa"/>
            <w:shd w:val="clear" w:color="000000" w:fill="FFFFFF"/>
            <w:vAlign w:val="bottom"/>
            <w:hideMark/>
          </w:tcPr>
          <w:p w14:paraId="4708DEC9"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1256</w:t>
            </w:r>
          </w:p>
        </w:tc>
        <w:tc>
          <w:tcPr>
            <w:tcW w:w="992" w:type="dxa"/>
            <w:shd w:val="clear" w:color="000000" w:fill="FFFFFF"/>
            <w:vAlign w:val="bottom"/>
            <w:hideMark/>
          </w:tcPr>
          <w:p w14:paraId="3A579305"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Loče</w:t>
            </w:r>
          </w:p>
        </w:tc>
        <w:tc>
          <w:tcPr>
            <w:tcW w:w="1134" w:type="dxa"/>
            <w:shd w:val="clear" w:color="000000" w:fill="FFFFFF"/>
            <w:vAlign w:val="bottom"/>
            <w:hideMark/>
          </w:tcPr>
          <w:p w14:paraId="4CB00407"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443</w:t>
            </w:r>
          </w:p>
        </w:tc>
        <w:tc>
          <w:tcPr>
            <w:tcW w:w="810" w:type="dxa"/>
            <w:shd w:val="clear" w:color="auto" w:fill="auto"/>
            <w:vAlign w:val="bottom"/>
            <w:hideMark/>
          </w:tcPr>
          <w:p w14:paraId="179758E3"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443</w:t>
            </w:r>
          </w:p>
        </w:tc>
        <w:tc>
          <w:tcPr>
            <w:tcW w:w="1590" w:type="dxa"/>
            <w:shd w:val="clear" w:color="auto" w:fill="auto"/>
            <w:noWrap/>
            <w:vAlign w:val="bottom"/>
            <w:hideMark/>
          </w:tcPr>
          <w:p w14:paraId="2439B5DD"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55029801"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5F8E4B75"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70F1B353" w14:textId="2C2871ED" w:rsidR="009C7A39" w:rsidRPr="00D3105A" w:rsidRDefault="009C7A39" w:rsidP="00C84040">
            <w:pPr>
              <w:jc w:val="center"/>
              <w:rPr>
                <w:rFonts w:ascii="Tahoma" w:hAnsi="Tahoma" w:cs="Tahoma"/>
                <w:sz w:val="16"/>
                <w:szCs w:val="16"/>
              </w:rPr>
            </w:pPr>
            <w:r w:rsidRPr="00D3105A">
              <w:rPr>
                <w:rFonts w:ascii="Tahoma" w:hAnsi="Tahoma" w:cs="Tahoma"/>
                <w:sz w:val="16"/>
                <w:szCs w:val="16"/>
              </w:rPr>
              <w:t>4</w:t>
            </w:r>
            <w:r w:rsidR="00C84040">
              <w:rPr>
                <w:rFonts w:ascii="Tahoma" w:hAnsi="Tahoma" w:cs="Tahoma"/>
                <w:sz w:val="16"/>
                <w:szCs w:val="16"/>
              </w:rPr>
              <w:t>.</w:t>
            </w:r>
            <w:r w:rsidRPr="00D3105A">
              <w:rPr>
                <w:rFonts w:ascii="Tahoma" w:hAnsi="Tahoma" w:cs="Tahoma"/>
                <w:sz w:val="16"/>
                <w:szCs w:val="16"/>
              </w:rPr>
              <w:t>383,16</w:t>
            </w:r>
          </w:p>
        </w:tc>
      </w:tr>
      <w:tr w:rsidR="009C7A39" w:rsidRPr="00D3105A" w14:paraId="3DEB022A" w14:textId="77777777" w:rsidTr="00CB7D4B">
        <w:trPr>
          <w:trHeight w:val="435"/>
        </w:trPr>
        <w:tc>
          <w:tcPr>
            <w:tcW w:w="2268" w:type="dxa"/>
            <w:shd w:val="clear" w:color="auto" w:fill="auto"/>
            <w:noWrap/>
            <w:vAlign w:val="bottom"/>
            <w:hideMark/>
          </w:tcPr>
          <w:p w14:paraId="625578E0" w14:textId="77777777" w:rsidR="009C7A39" w:rsidRPr="00D3105A" w:rsidRDefault="009C7A39" w:rsidP="00CB7D4B">
            <w:pPr>
              <w:rPr>
                <w:rFonts w:ascii="Tahoma" w:hAnsi="Tahoma" w:cs="Tahoma"/>
                <w:sz w:val="16"/>
                <w:szCs w:val="16"/>
              </w:rPr>
            </w:pPr>
            <w:r w:rsidRPr="00D3105A">
              <w:rPr>
                <w:rFonts w:ascii="Tahoma" w:hAnsi="Tahoma" w:cs="Tahoma"/>
                <w:sz w:val="16"/>
                <w:szCs w:val="16"/>
              </w:rPr>
              <w:t>Curhalek Jožef</w:t>
            </w:r>
          </w:p>
        </w:tc>
        <w:tc>
          <w:tcPr>
            <w:tcW w:w="1560" w:type="dxa"/>
            <w:shd w:val="clear" w:color="000000" w:fill="FFFFFF"/>
            <w:vAlign w:val="bottom"/>
            <w:hideMark/>
          </w:tcPr>
          <w:p w14:paraId="040B12BA"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134/2, 145/167</w:t>
            </w:r>
          </w:p>
        </w:tc>
        <w:tc>
          <w:tcPr>
            <w:tcW w:w="992" w:type="dxa"/>
            <w:shd w:val="clear" w:color="000000" w:fill="FFFFFF"/>
            <w:vAlign w:val="bottom"/>
            <w:hideMark/>
          </w:tcPr>
          <w:p w14:paraId="37DA2BE2"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Mostec</w:t>
            </w:r>
          </w:p>
        </w:tc>
        <w:tc>
          <w:tcPr>
            <w:tcW w:w="1134" w:type="dxa"/>
            <w:shd w:val="clear" w:color="000000" w:fill="FFFFFF"/>
            <w:vAlign w:val="bottom"/>
            <w:hideMark/>
          </w:tcPr>
          <w:p w14:paraId="47D24D6D"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111, 169</w:t>
            </w:r>
          </w:p>
        </w:tc>
        <w:tc>
          <w:tcPr>
            <w:tcW w:w="810" w:type="dxa"/>
            <w:shd w:val="clear" w:color="auto" w:fill="auto"/>
            <w:vAlign w:val="bottom"/>
            <w:hideMark/>
          </w:tcPr>
          <w:p w14:paraId="69F11DA5"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280</w:t>
            </w:r>
          </w:p>
        </w:tc>
        <w:tc>
          <w:tcPr>
            <w:tcW w:w="1590" w:type="dxa"/>
            <w:shd w:val="clear" w:color="auto" w:fill="auto"/>
            <w:noWrap/>
            <w:vAlign w:val="bottom"/>
            <w:hideMark/>
          </w:tcPr>
          <w:p w14:paraId="620B34FB"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62FC6C8E"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08DD6898"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31023D00" w14:textId="26A76372" w:rsidR="009C7A39" w:rsidRPr="00D3105A" w:rsidRDefault="009C7A39" w:rsidP="00C84040">
            <w:pPr>
              <w:jc w:val="center"/>
              <w:rPr>
                <w:rFonts w:ascii="Tahoma" w:hAnsi="Tahoma" w:cs="Tahoma"/>
                <w:sz w:val="16"/>
                <w:szCs w:val="16"/>
              </w:rPr>
            </w:pPr>
            <w:r w:rsidRPr="00D3105A">
              <w:rPr>
                <w:rFonts w:ascii="Tahoma" w:hAnsi="Tahoma" w:cs="Tahoma"/>
                <w:sz w:val="16"/>
                <w:szCs w:val="16"/>
              </w:rPr>
              <w:t>2</w:t>
            </w:r>
            <w:r w:rsidR="00C84040">
              <w:rPr>
                <w:rFonts w:ascii="Tahoma" w:hAnsi="Tahoma" w:cs="Tahoma"/>
                <w:sz w:val="16"/>
                <w:szCs w:val="16"/>
              </w:rPr>
              <w:t>.</w:t>
            </w:r>
            <w:r w:rsidRPr="00D3105A">
              <w:rPr>
                <w:rFonts w:ascii="Tahoma" w:hAnsi="Tahoma" w:cs="Tahoma"/>
                <w:sz w:val="16"/>
                <w:szCs w:val="16"/>
              </w:rPr>
              <w:t>070,81</w:t>
            </w:r>
          </w:p>
        </w:tc>
      </w:tr>
      <w:tr w:rsidR="009C7A39" w:rsidRPr="00D3105A" w14:paraId="6D00C625" w14:textId="77777777" w:rsidTr="00CB7D4B">
        <w:trPr>
          <w:trHeight w:val="435"/>
        </w:trPr>
        <w:tc>
          <w:tcPr>
            <w:tcW w:w="2268" w:type="dxa"/>
            <w:shd w:val="clear" w:color="auto" w:fill="auto"/>
            <w:noWrap/>
            <w:vAlign w:val="bottom"/>
            <w:hideMark/>
          </w:tcPr>
          <w:p w14:paraId="7BBEE4F0" w14:textId="77777777" w:rsidR="009C7A39" w:rsidRPr="00D3105A" w:rsidRDefault="009C7A39" w:rsidP="00CB7D4B">
            <w:pPr>
              <w:rPr>
                <w:rFonts w:ascii="Tahoma" w:hAnsi="Tahoma" w:cs="Tahoma"/>
                <w:sz w:val="16"/>
                <w:szCs w:val="16"/>
              </w:rPr>
            </w:pPr>
            <w:r w:rsidRPr="00D3105A">
              <w:rPr>
                <w:rFonts w:ascii="Tahoma" w:hAnsi="Tahoma" w:cs="Tahoma"/>
                <w:sz w:val="16"/>
                <w:szCs w:val="16"/>
              </w:rPr>
              <w:t>Cetin Franc</w:t>
            </w:r>
          </w:p>
        </w:tc>
        <w:tc>
          <w:tcPr>
            <w:tcW w:w="1560" w:type="dxa"/>
            <w:shd w:val="clear" w:color="000000" w:fill="FFFFFF"/>
            <w:vAlign w:val="bottom"/>
            <w:hideMark/>
          </w:tcPr>
          <w:p w14:paraId="6561C9AA"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145/109, 145/173, 534/6, 534/32, 534/187, 541/3, 541/6, 541/84, 541/85, 948, 949, 1333</w:t>
            </w:r>
          </w:p>
        </w:tc>
        <w:tc>
          <w:tcPr>
            <w:tcW w:w="992" w:type="dxa"/>
            <w:shd w:val="clear" w:color="000000" w:fill="FFFFFF"/>
            <w:vAlign w:val="bottom"/>
            <w:hideMark/>
          </w:tcPr>
          <w:p w14:paraId="73826FF9"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Mostec</w:t>
            </w:r>
          </w:p>
        </w:tc>
        <w:tc>
          <w:tcPr>
            <w:tcW w:w="1134" w:type="dxa"/>
            <w:shd w:val="clear" w:color="000000" w:fill="FFFFFF"/>
            <w:vAlign w:val="bottom"/>
            <w:hideMark/>
          </w:tcPr>
          <w:p w14:paraId="6E0E8EE7"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182, 2, 2280, 1103, 223, 1440, 887, 3717, 3194, 372, 193, 98</w:t>
            </w:r>
          </w:p>
        </w:tc>
        <w:tc>
          <w:tcPr>
            <w:tcW w:w="810" w:type="dxa"/>
            <w:shd w:val="clear" w:color="auto" w:fill="auto"/>
            <w:vAlign w:val="bottom"/>
            <w:hideMark/>
          </w:tcPr>
          <w:p w14:paraId="3F8D200A"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13691</w:t>
            </w:r>
          </w:p>
        </w:tc>
        <w:tc>
          <w:tcPr>
            <w:tcW w:w="1590" w:type="dxa"/>
            <w:shd w:val="clear" w:color="auto" w:fill="auto"/>
            <w:noWrap/>
            <w:vAlign w:val="bottom"/>
            <w:hideMark/>
          </w:tcPr>
          <w:p w14:paraId="2412FDAB"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079A6164"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4896EBC1"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60DF2E51" w14:textId="6EFA75B6" w:rsidR="009C7A39" w:rsidRPr="00D3105A" w:rsidRDefault="009C7A39" w:rsidP="00C84040">
            <w:pPr>
              <w:jc w:val="center"/>
              <w:rPr>
                <w:rFonts w:ascii="Tahoma" w:hAnsi="Tahoma" w:cs="Tahoma"/>
                <w:sz w:val="16"/>
                <w:szCs w:val="16"/>
              </w:rPr>
            </w:pPr>
            <w:r w:rsidRPr="00D3105A">
              <w:rPr>
                <w:rFonts w:ascii="Tahoma" w:hAnsi="Tahoma" w:cs="Tahoma"/>
                <w:sz w:val="16"/>
                <w:szCs w:val="16"/>
              </w:rPr>
              <w:t>70</w:t>
            </w:r>
            <w:r w:rsidR="00C84040">
              <w:rPr>
                <w:rFonts w:ascii="Tahoma" w:hAnsi="Tahoma" w:cs="Tahoma"/>
                <w:sz w:val="16"/>
                <w:szCs w:val="16"/>
              </w:rPr>
              <w:t>.</w:t>
            </w:r>
            <w:r w:rsidRPr="00D3105A">
              <w:rPr>
                <w:rFonts w:ascii="Tahoma" w:hAnsi="Tahoma" w:cs="Tahoma"/>
                <w:sz w:val="16"/>
                <w:szCs w:val="16"/>
              </w:rPr>
              <w:t>895,47</w:t>
            </w:r>
          </w:p>
        </w:tc>
      </w:tr>
      <w:tr w:rsidR="009C7A39" w:rsidRPr="00D3105A" w14:paraId="0FBEA6BF" w14:textId="77777777" w:rsidTr="00CB7D4B">
        <w:trPr>
          <w:trHeight w:val="435"/>
        </w:trPr>
        <w:tc>
          <w:tcPr>
            <w:tcW w:w="2268" w:type="dxa"/>
            <w:shd w:val="clear" w:color="auto" w:fill="auto"/>
            <w:noWrap/>
            <w:vAlign w:val="bottom"/>
            <w:hideMark/>
          </w:tcPr>
          <w:p w14:paraId="51BE68C9" w14:textId="77777777" w:rsidR="009C7A39" w:rsidRPr="00D3105A" w:rsidRDefault="009C7A39" w:rsidP="00CB7D4B">
            <w:pPr>
              <w:rPr>
                <w:rFonts w:ascii="Tahoma" w:hAnsi="Tahoma" w:cs="Tahoma"/>
                <w:sz w:val="16"/>
                <w:szCs w:val="16"/>
              </w:rPr>
            </w:pPr>
            <w:r w:rsidRPr="00D3105A">
              <w:rPr>
                <w:rFonts w:ascii="Tahoma" w:hAnsi="Tahoma" w:cs="Tahoma"/>
                <w:sz w:val="16"/>
                <w:szCs w:val="16"/>
              </w:rPr>
              <w:t>Kmečka zadruga Brežice z.o.o.</w:t>
            </w:r>
          </w:p>
        </w:tc>
        <w:tc>
          <w:tcPr>
            <w:tcW w:w="1560" w:type="dxa"/>
            <w:shd w:val="clear" w:color="000000" w:fill="FFFFFF"/>
            <w:vAlign w:val="bottom"/>
            <w:hideMark/>
          </w:tcPr>
          <w:p w14:paraId="10C6BDDD"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738/70, 738/73, 899/2, 984, 2829, 2832, 2836, 2837</w:t>
            </w:r>
          </w:p>
        </w:tc>
        <w:tc>
          <w:tcPr>
            <w:tcW w:w="992" w:type="dxa"/>
            <w:shd w:val="clear" w:color="000000" w:fill="FFFFFF"/>
            <w:vAlign w:val="bottom"/>
            <w:hideMark/>
          </w:tcPr>
          <w:p w14:paraId="336E8EC5"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Mostec, Čatež</w:t>
            </w:r>
          </w:p>
        </w:tc>
        <w:tc>
          <w:tcPr>
            <w:tcW w:w="1134" w:type="dxa"/>
            <w:shd w:val="clear" w:color="000000" w:fill="FFFFFF"/>
            <w:vAlign w:val="bottom"/>
            <w:hideMark/>
          </w:tcPr>
          <w:p w14:paraId="3367D9FC"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563, 333, 78, 885, 715, 774, 642, 284</w:t>
            </w:r>
          </w:p>
        </w:tc>
        <w:tc>
          <w:tcPr>
            <w:tcW w:w="810" w:type="dxa"/>
            <w:shd w:val="clear" w:color="auto" w:fill="auto"/>
            <w:vAlign w:val="bottom"/>
            <w:hideMark/>
          </w:tcPr>
          <w:p w14:paraId="322257CA"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4274</w:t>
            </w:r>
          </w:p>
        </w:tc>
        <w:tc>
          <w:tcPr>
            <w:tcW w:w="1590" w:type="dxa"/>
            <w:shd w:val="clear" w:color="auto" w:fill="auto"/>
            <w:noWrap/>
            <w:vAlign w:val="bottom"/>
            <w:hideMark/>
          </w:tcPr>
          <w:p w14:paraId="6A8E9F8C"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7C8B9C6A"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12FC978E"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7F4EDE9A" w14:textId="1982B052" w:rsidR="009C7A39" w:rsidRPr="00D3105A" w:rsidRDefault="009C7A39" w:rsidP="00C84040">
            <w:pPr>
              <w:jc w:val="center"/>
              <w:rPr>
                <w:rFonts w:ascii="Tahoma" w:hAnsi="Tahoma" w:cs="Tahoma"/>
                <w:sz w:val="16"/>
                <w:szCs w:val="16"/>
              </w:rPr>
            </w:pPr>
            <w:r w:rsidRPr="00D3105A">
              <w:rPr>
                <w:rFonts w:ascii="Tahoma" w:hAnsi="Tahoma" w:cs="Tahoma"/>
                <w:sz w:val="16"/>
                <w:szCs w:val="16"/>
              </w:rPr>
              <w:t>37</w:t>
            </w:r>
            <w:r w:rsidR="00C84040">
              <w:rPr>
                <w:rFonts w:ascii="Tahoma" w:hAnsi="Tahoma" w:cs="Tahoma"/>
                <w:sz w:val="16"/>
                <w:szCs w:val="16"/>
              </w:rPr>
              <w:t>.</w:t>
            </w:r>
            <w:r w:rsidRPr="00D3105A">
              <w:rPr>
                <w:rFonts w:ascii="Tahoma" w:hAnsi="Tahoma" w:cs="Tahoma"/>
                <w:sz w:val="16"/>
                <w:szCs w:val="16"/>
              </w:rPr>
              <w:t>706,63</w:t>
            </w:r>
          </w:p>
        </w:tc>
      </w:tr>
      <w:tr w:rsidR="009C7A39" w:rsidRPr="00D3105A" w14:paraId="6E19D167" w14:textId="77777777" w:rsidTr="00CB7D4B">
        <w:trPr>
          <w:trHeight w:val="435"/>
        </w:trPr>
        <w:tc>
          <w:tcPr>
            <w:tcW w:w="2268" w:type="dxa"/>
            <w:shd w:val="clear" w:color="auto" w:fill="auto"/>
            <w:noWrap/>
            <w:vAlign w:val="bottom"/>
            <w:hideMark/>
          </w:tcPr>
          <w:p w14:paraId="200F96F9" w14:textId="77777777" w:rsidR="009C7A39" w:rsidRPr="00D3105A" w:rsidRDefault="009C7A39" w:rsidP="00CB7D4B">
            <w:pPr>
              <w:rPr>
                <w:rFonts w:ascii="Tahoma" w:hAnsi="Tahoma" w:cs="Tahoma"/>
                <w:sz w:val="16"/>
                <w:szCs w:val="16"/>
              </w:rPr>
            </w:pPr>
            <w:r w:rsidRPr="00D3105A">
              <w:rPr>
                <w:rFonts w:ascii="Tahoma" w:hAnsi="Tahoma" w:cs="Tahoma"/>
                <w:sz w:val="16"/>
                <w:szCs w:val="16"/>
              </w:rPr>
              <w:t>Senica Franc</w:t>
            </w:r>
          </w:p>
        </w:tc>
        <w:tc>
          <w:tcPr>
            <w:tcW w:w="1560" w:type="dxa"/>
            <w:shd w:val="clear" w:color="000000" w:fill="FFFFFF"/>
            <w:vAlign w:val="bottom"/>
            <w:hideMark/>
          </w:tcPr>
          <w:p w14:paraId="111FA108"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947</w:t>
            </w:r>
          </w:p>
        </w:tc>
        <w:tc>
          <w:tcPr>
            <w:tcW w:w="992" w:type="dxa"/>
            <w:shd w:val="clear" w:color="000000" w:fill="FFFFFF"/>
            <w:vAlign w:val="bottom"/>
            <w:hideMark/>
          </w:tcPr>
          <w:p w14:paraId="057169D4"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Mostec</w:t>
            </w:r>
          </w:p>
        </w:tc>
        <w:tc>
          <w:tcPr>
            <w:tcW w:w="1134" w:type="dxa"/>
            <w:shd w:val="clear" w:color="000000" w:fill="FFFFFF"/>
            <w:vAlign w:val="bottom"/>
            <w:hideMark/>
          </w:tcPr>
          <w:p w14:paraId="6AF5AD26"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190</w:t>
            </w:r>
          </w:p>
        </w:tc>
        <w:tc>
          <w:tcPr>
            <w:tcW w:w="810" w:type="dxa"/>
            <w:shd w:val="clear" w:color="auto" w:fill="auto"/>
            <w:vAlign w:val="bottom"/>
            <w:hideMark/>
          </w:tcPr>
          <w:p w14:paraId="6E00816A"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190</w:t>
            </w:r>
          </w:p>
        </w:tc>
        <w:tc>
          <w:tcPr>
            <w:tcW w:w="1590" w:type="dxa"/>
            <w:shd w:val="clear" w:color="auto" w:fill="auto"/>
            <w:noWrap/>
            <w:vAlign w:val="bottom"/>
            <w:hideMark/>
          </w:tcPr>
          <w:p w14:paraId="2471AE07"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382E1963"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5B90B272"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591AA431" w14:textId="45B2EE2A" w:rsidR="009C7A39" w:rsidRPr="00D3105A" w:rsidRDefault="009C7A39" w:rsidP="00C84040">
            <w:pPr>
              <w:jc w:val="center"/>
              <w:rPr>
                <w:rFonts w:ascii="Tahoma" w:hAnsi="Tahoma" w:cs="Tahoma"/>
                <w:sz w:val="16"/>
                <w:szCs w:val="16"/>
              </w:rPr>
            </w:pPr>
            <w:r w:rsidRPr="00D3105A">
              <w:rPr>
                <w:rFonts w:ascii="Tahoma" w:hAnsi="Tahoma" w:cs="Tahoma"/>
                <w:sz w:val="16"/>
                <w:szCs w:val="16"/>
              </w:rPr>
              <w:t>1</w:t>
            </w:r>
            <w:r w:rsidR="00C84040">
              <w:rPr>
                <w:rFonts w:ascii="Tahoma" w:hAnsi="Tahoma" w:cs="Tahoma"/>
                <w:sz w:val="16"/>
                <w:szCs w:val="16"/>
              </w:rPr>
              <w:t>.</w:t>
            </w:r>
            <w:r w:rsidRPr="00D3105A">
              <w:rPr>
                <w:rFonts w:ascii="Tahoma" w:hAnsi="Tahoma" w:cs="Tahoma"/>
                <w:sz w:val="16"/>
                <w:szCs w:val="16"/>
              </w:rPr>
              <w:t>398,84</w:t>
            </w:r>
          </w:p>
        </w:tc>
      </w:tr>
      <w:tr w:rsidR="009C7A39" w:rsidRPr="00D3105A" w14:paraId="7F1A2FC9" w14:textId="77777777" w:rsidTr="00CB7D4B">
        <w:trPr>
          <w:trHeight w:val="435"/>
        </w:trPr>
        <w:tc>
          <w:tcPr>
            <w:tcW w:w="2268" w:type="dxa"/>
            <w:shd w:val="clear" w:color="auto" w:fill="auto"/>
            <w:noWrap/>
            <w:vAlign w:val="bottom"/>
            <w:hideMark/>
          </w:tcPr>
          <w:p w14:paraId="6F8341F1" w14:textId="77777777" w:rsidR="009C7A39" w:rsidRPr="00D3105A" w:rsidRDefault="009C7A39" w:rsidP="00CB7D4B">
            <w:pPr>
              <w:rPr>
                <w:rFonts w:ascii="Tahoma" w:hAnsi="Tahoma" w:cs="Tahoma"/>
                <w:sz w:val="16"/>
                <w:szCs w:val="16"/>
              </w:rPr>
            </w:pPr>
            <w:r w:rsidRPr="00D3105A">
              <w:rPr>
                <w:rFonts w:ascii="Tahoma" w:hAnsi="Tahoma" w:cs="Tahoma"/>
                <w:sz w:val="16"/>
                <w:szCs w:val="16"/>
              </w:rPr>
              <w:t>Hribar Franc</w:t>
            </w:r>
          </w:p>
        </w:tc>
        <w:tc>
          <w:tcPr>
            <w:tcW w:w="1560" w:type="dxa"/>
            <w:shd w:val="clear" w:color="000000" w:fill="FFFFFF"/>
            <w:vAlign w:val="bottom"/>
            <w:hideMark/>
          </w:tcPr>
          <w:p w14:paraId="1985BF8D"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1253, 1284, 1285</w:t>
            </w:r>
          </w:p>
        </w:tc>
        <w:tc>
          <w:tcPr>
            <w:tcW w:w="992" w:type="dxa"/>
            <w:shd w:val="clear" w:color="000000" w:fill="FFFFFF"/>
            <w:vAlign w:val="bottom"/>
            <w:hideMark/>
          </w:tcPr>
          <w:p w14:paraId="3B124795"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Loče</w:t>
            </w:r>
          </w:p>
        </w:tc>
        <w:tc>
          <w:tcPr>
            <w:tcW w:w="1134" w:type="dxa"/>
            <w:shd w:val="clear" w:color="000000" w:fill="FFFFFF"/>
            <w:vAlign w:val="bottom"/>
            <w:hideMark/>
          </w:tcPr>
          <w:p w14:paraId="47510448"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266, 160, 325</w:t>
            </w:r>
          </w:p>
        </w:tc>
        <w:tc>
          <w:tcPr>
            <w:tcW w:w="810" w:type="dxa"/>
            <w:shd w:val="clear" w:color="auto" w:fill="auto"/>
            <w:vAlign w:val="bottom"/>
            <w:hideMark/>
          </w:tcPr>
          <w:p w14:paraId="0A1E203E"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751</w:t>
            </w:r>
          </w:p>
        </w:tc>
        <w:tc>
          <w:tcPr>
            <w:tcW w:w="1590" w:type="dxa"/>
            <w:shd w:val="clear" w:color="auto" w:fill="auto"/>
            <w:noWrap/>
            <w:vAlign w:val="bottom"/>
            <w:hideMark/>
          </w:tcPr>
          <w:p w14:paraId="40C79515"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43AF2710"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317A61E3"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3F0A0979" w14:textId="7C6799D2" w:rsidR="009C7A39" w:rsidRPr="00D3105A" w:rsidRDefault="009C7A39" w:rsidP="00C84040">
            <w:pPr>
              <w:jc w:val="center"/>
              <w:rPr>
                <w:rFonts w:ascii="Tahoma" w:hAnsi="Tahoma" w:cs="Tahoma"/>
                <w:sz w:val="16"/>
                <w:szCs w:val="16"/>
              </w:rPr>
            </w:pPr>
            <w:r w:rsidRPr="00D3105A">
              <w:rPr>
                <w:rFonts w:ascii="Tahoma" w:hAnsi="Tahoma" w:cs="Tahoma"/>
                <w:sz w:val="16"/>
                <w:szCs w:val="16"/>
              </w:rPr>
              <w:t>6</w:t>
            </w:r>
            <w:r w:rsidR="00C84040">
              <w:rPr>
                <w:rFonts w:ascii="Tahoma" w:hAnsi="Tahoma" w:cs="Tahoma"/>
                <w:sz w:val="16"/>
                <w:szCs w:val="16"/>
              </w:rPr>
              <w:t>.</w:t>
            </w:r>
            <w:r w:rsidRPr="00D3105A">
              <w:rPr>
                <w:rFonts w:ascii="Tahoma" w:hAnsi="Tahoma" w:cs="Tahoma"/>
                <w:sz w:val="16"/>
                <w:szCs w:val="16"/>
              </w:rPr>
              <w:t>286,79</w:t>
            </w:r>
          </w:p>
        </w:tc>
      </w:tr>
      <w:tr w:rsidR="009C7A39" w:rsidRPr="00D3105A" w14:paraId="102ACC1E" w14:textId="77777777" w:rsidTr="00CB7D4B">
        <w:trPr>
          <w:trHeight w:val="435"/>
        </w:trPr>
        <w:tc>
          <w:tcPr>
            <w:tcW w:w="2268" w:type="dxa"/>
            <w:shd w:val="clear" w:color="auto" w:fill="auto"/>
            <w:noWrap/>
            <w:vAlign w:val="bottom"/>
            <w:hideMark/>
          </w:tcPr>
          <w:p w14:paraId="2AA82124" w14:textId="77777777" w:rsidR="009C7A39" w:rsidRPr="00D3105A" w:rsidRDefault="009C7A39" w:rsidP="00CB7D4B">
            <w:pPr>
              <w:rPr>
                <w:rFonts w:ascii="Tahoma" w:hAnsi="Tahoma" w:cs="Tahoma"/>
                <w:sz w:val="16"/>
                <w:szCs w:val="16"/>
              </w:rPr>
            </w:pPr>
            <w:r w:rsidRPr="00D3105A">
              <w:rPr>
                <w:rFonts w:ascii="Tahoma" w:hAnsi="Tahoma" w:cs="Tahoma"/>
                <w:sz w:val="16"/>
                <w:szCs w:val="16"/>
              </w:rPr>
              <w:lastRenderedPageBreak/>
              <w:t>Vučajnk Terezija</w:t>
            </w:r>
          </w:p>
        </w:tc>
        <w:tc>
          <w:tcPr>
            <w:tcW w:w="1560" w:type="dxa"/>
            <w:shd w:val="clear" w:color="000000" w:fill="FFFFFF"/>
            <w:vAlign w:val="bottom"/>
            <w:hideMark/>
          </w:tcPr>
          <w:p w14:paraId="0F0C23F2"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951, 952, 145/94</w:t>
            </w:r>
          </w:p>
        </w:tc>
        <w:tc>
          <w:tcPr>
            <w:tcW w:w="992" w:type="dxa"/>
            <w:shd w:val="clear" w:color="000000" w:fill="FFFFFF"/>
            <w:vAlign w:val="bottom"/>
            <w:hideMark/>
          </w:tcPr>
          <w:p w14:paraId="5FCBA16D"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Mostec</w:t>
            </w:r>
          </w:p>
        </w:tc>
        <w:tc>
          <w:tcPr>
            <w:tcW w:w="1134" w:type="dxa"/>
            <w:shd w:val="clear" w:color="000000" w:fill="FFFFFF"/>
            <w:vAlign w:val="bottom"/>
            <w:hideMark/>
          </w:tcPr>
          <w:p w14:paraId="21FCBA60"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94, 53, 2145</w:t>
            </w:r>
          </w:p>
        </w:tc>
        <w:tc>
          <w:tcPr>
            <w:tcW w:w="810" w:type="dxa"/>
            <w:shd w:val="clear" w:color="auto" w:fill="auto"/>
            <w:vAlign w:val="bottom"/>
            <w:hideMark/>
          </w:tcPr>
          <w:p w14:paraId="7786BE4D"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2292</w:t>
            </w:r>
          </w:p>
        </w:tc>
        <w:tc>
          <w:tcPr>
            <w:tcW w:w="1590" w:type="dxa"/>
            <w:shd w:val="clear" w:color="auto" w:fill="auto"/>
            <w:noWrap/>
            <w:vAlign w:val="bottom"/>
            <w:hideMark/>
          </w:tcPr>
          <w:p w14:paraId="073F907A"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2C965F94"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1FDD80A4"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0F9CDF2F" w14:textId="436D0AFA" w:rsidR="009C7A39" w:rsidRPr="00D3105A" w:rsidRDefault="009C7A39" w:rsidP="00C84040">
            <w:pPr>
              <w:jc w:val="center"/>
              <w:rPr>
                <w:rFonts w:ascii="Tahoma" w:hAnsi="Tahoma" w:cs="Tahoma"/>
                <w:sz w:val="16"/>
                <w:szCs w:val="16"/>
              </w:rPr>
            </w:pPr>
            <w:r w:rsidRPr="00D3105A">
              <w:rPr>
                <w:rFonts w:ascii="Tahoma" w:hAnsi="Tahoma" w:cs="Tahoma"/>
                <w:sz w:val="16"/>
                <w:szCs w:val="16"/>
              </w:rPr>
              <w:t>16</w:t>
            </w:r>
            <w:r w:rsidR="00C84040">
              <w:rPr>
                <w:rFonts w:ascii="Tahoma" w:hAnsi="Tahoma" w:cs="Tahoma"/>
                <w:sz w:val="16"/>
                <w:szCs w:val="16"/>
              </w:rPr>
              <w:t>.</w:t>
            </w:r>
            <w:r w:rsidRPr="00D3105A">
              <w:rPr>
                <w:rFonts w:ascii="Tahoma" w:hAnsi="Tahoma" w:cs="Tahoma"/>
                <w:sz w:val="16"/>
                <w:szCs w:val="16"/>
              </w:rPr>
              <w:t>857,58</w:t>
            </w:r>
          </w:p>
        </w:tc>
      </w:tr>
      <w:tr w:rsidR="009C7A39" w:rsidRPr="00D3105A" w14:paraId="56753160" w14:textId="77777777" w:rsidTr="00CB7D4B">
        <w:trPr>
          <w:trHeight w:val="435"/>
        </w:trPr>
        <w:tc>
          <w:tcPr>
            <w:tcW w:w="2268" w:type="dxa"/>
            <w:shd w:val="clear" w:color="auto" w:fill="auto"/>
            <w:noWrap/>
            <w:vAlign w:val="bottom"/>
            <w:hideMark/>
          </w:tcPr>
          <w:p w14:paraId="54E55DA9" w14:textId="77777777" w:rsidR="009C7A39" w:rsidRPr="00D3105A" w:rsidRDefault="009C7A39" w:rsidP="00CB7D4B">
            <w:pPr>
              <w:rPr>
                <w:rFonts w:ascii="Tahoma" w:hAnsi="Tahoma" w:cs="Tahoma"/>
                <w:sz w:val="16"/>
                <w:szCs w:val="16"/>
              </w:rPr>
            </w:pPr>
            <w:r w:rsidRPr="00D3105A">
              <w:rPr>
                <w:rFonts w:ascii="Tahoma" w:hAnsi="Tahoma" w:cs="Tahoma"/>
                <w:sz w:val="16"/>
                <w:szCs w:val="16"/>
              </w:rPr>
              <w:t>Milenković Silvestra</w:t>
            </w:r>
          </w:p>
        </w:tc>
        <w:tc>
          <w:tcPr>
            <w:tcW w:w="1560" w:type="dxa"/>
            <w:shd w:val="clear" w:color="000000" w:fill="FFFFFF"/>
            <w:vAlign w:val="bottom"/>
            <w:hideMark/>
          </w:tcPr>
          <w:p w14:paraId="7E46F029"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738/27</w:t>
            </w:r>
          </w:p>
        </w:tc>
        <w:tc>
          <w:tcPr>
            <w:tcW w:w="992" w:type="dxa"/>
            <w:shd w:val="clear" w:color="000000" w:fill="FFFFFF"/>
            <w:vAlign w:val="bottom"/>
            <w:hideMark/>
          </w:tcPr>
          <w:p w14:paraId="027857F3"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Mostec</w:t>
            </w:r>
          </w:p>
        </w:tc>
        <w:tc>
          <w:tcPr>
            <w:tcW w:w="1134" w:type="dxa"/>
            <w:shd w:val="clear" w:color="000000" w:fill="FFFFFF"/>
            <w:vAlign w:val="bottom"/>
            <w:hideMark/>
          </w:tcPr>
          <w:p w14:paraId="5DD2ACEA"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221</w:t>
            </w:r>
          </w:p>
        </w:tc>
        <w:tc>
          <w:tcPr>
            <w:tcW w:w="810" w:type="dxa"/>
            <w:shd w:val="clear" w:color="auto" w:fill="auto"/>
            <w:vAlign w:val="bottom"/>
            <w:hideMark/>
          </w:tcPr>
          <w:p w14:paraId="76406A38"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221</w:t>
            </w:r>
          </w:p>
        </w:tc>
        <w:tc>
          <w:tcPr>
            <w:tcW w:w="1590" w:type="dxa"/>
            <w:shd w:val="clear" w:color="auto" w:fill="auto"/>
            <w:noWrap/>
            <w:vAlign w:val="bottom"/>
            <w:hideMark/>
          </w:tcPr>
          <w:p w14:paraId="2037D5B1"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190D97C8"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39849B23"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2F40727F" w14:textId="494ADEBA" w:rsidR="009C7A39" w:rsidRPr="00D3105A" w:rsidRDefault="009C7A39" w:rsidP="00C84040">
            <w:pPr>
              <w:jc w:val="center"/>
              <w:rPr>
                <w:rFonts w:ascii="Tahoma" w:hAnsi="Tahoma" w:cs="Tahoma"/>
                <w:sz w:val="16"/>
                <w:szCs w:val="16"/>
              </w:rPr>
            </w:pPr>
            <w:r w:rsidRPr="00D3105A">
              <w:rPr>
                <w:rFonts w:ascii="Tahoma" w:hAnsi="Tahoma" w:cs="Tahoma"/>
                <w:sz w:val="16"/>
                <w:szCs w:val="16"/>
              </w:rPr>
              <w:t>1</w:t>
            </w:r>
            <w:r w:rsidR="00C84040">
              <w:rPr>
                <w:rFonts w:ascii="Tahoma" w:hAnsi="Tahoma" w:cs="Tahoma"/>
                <w:sz w:val="16"/>
                <w:szCs w:val="16"/>
              </w:rPr>
              <w:t>.</w:t>
            </w:r>
            <w:r w:rsidRPr="00D3105A">
              <w:rPr>
                <w:rFonts w:ascii="Tahoma" w:hAnsi="Tahoma" w:cs="Tahoma"/>
                <w:sz w:val="16"/>
                <w:szCs w:val="16"/>
              </w:rPr>
              <w:t>794,69</w:t>
            </w:r>
          </w:p>
        </w:tc>
      </w:tr>
      <w:tr w:rsidR="009C7A39" w:rsidRPr="00D3105A" w14:paraId="63945841" w14:textId="77777777" w:rsidTr="00CB7D4B">
        <w:trPr>
          <w:trHeight w:val="435"/>
        </w:trPr>
        <w:tc>
          <w:tcPr>
            <w:tcW w:w="2268" w:type="dxa"/>
            <w:shd w:val="clear" w:color="auto" w:fill="auto"/>
            <w:noWrap/>
            <w:vAlign w:val="bottom"/>
            <w:hideMark/>
          </w:tcPr>
          <w:p w14:paraId="68F41567" w14:textId="77777777" w:rsidR="009C7A39" w:rsidRPr="00D3105A" w:rsidRDefault="009C7A39" w:rsidP="00CB7D4B">
            <w:pPr>
              <w:rPr>
                <w:rFonts w:ascii="Tahoma" w:hAnsi="Tahoma" w:cs="Tahoma"/>
                <w:sz w:val="16"/>
                <w:szCs w:val="16"/>
              </w:rPr>
            </w:pPr>
            <w:r w:rsidRPr="00D3105A">
              <w:rPr>
                <w:rFonts w:ascii="Tahoma" w:hAnsi="Tahoma" w:cs="Tahoma"/>
                <w:sz w:val="16"/>
                <w:szCs w:val="16"/>
              </w:rPr>
              <w:t>Božidar in Črtomir Bajs</w:t>
            </w:r>
          </w:p>
        </w:tc>
        <w:tc>
          <w:tcPr>
            <w:tcW w:w="1560" w:type="dxa"/>
            <w:shd w:val="clear" w:color="000000" w:fill="FFFFFF"/>
            <w:vAlign w:val="bottom"/>
            <w:hideMark/>
          </w:tcPr>
          <w:p w14:paraId="76E5EEF9"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916, 919</w:t>
            </w:r>
          </w:p>
        </w:tc>
        <w:tc>
          <w:tcPr>
            <w:tcW w:w="992" w:type="dxa"/>
            <w:shd w:val="clear" w:color="000000" w:fill="FFFFFF"/>
            <w:vAlign w:val="bottom"/>
            <w:hideMark/>
          </w:tcPr>
          <w:p w14:paraId="6E0DCF80"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Mostec</w:t>
            </w:r>
          </w:p>
        </w:tc>
        <w:tc>
          <w:tcPr>
            <w:tcW w:w="1134" w:type="dxa"/>
            <w:shd w:val="clear" w:color="000000" w:fill="FFFFFF"/>
            <w:vAlign w:val="bottom"/>
            <w:hideMark/>
          </w:tcPr>
          <w:p w14:paraId="22DE43E2"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235, 174</w:t>
            </w:r>
          </w:p>
        </w:tc>
        <w:tc>
          <w:tcPr>
            <w:tcW w:w="810" w:type="dxa"/>
            <w:shd w:val="clear" w:color="auto" w:fill="auto"/>
            <w:vAlign w:val="bottom"/>
            <w:hideMark/>
          </w:tcPr>
          <w:p w14:paraId="43DEFB9C"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409</w:t>
            </w:r>
          </w:p>
        </w:tc>
        <w:tc>
          <w:tcPr>
            <w:tcW w:w="1590" w:type="dxa"/>
            <w:shd w:val="clear" w:color="auto" w:fill="auto"/>
            <w:noWrap/>
            <w:vAlign w:val="bottom"/>
            <w:hideMark/>
          </w:tcPr>
          <w:p w14:paraId="5C676696"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05D77D4F"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36EEF9FF"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08F96B41" w14:textId="584F7177" w:rsidR="009C7A39" w:rsidRPr="00D3105A" w:rsidRDefault="009C7A39" w:rsidP="00C84040">
            <w:pPr>
              <w:jc w:val="center"/>
              <w:rPr>
                <w:rFonts w:ascii="Tahoma" w:hAnsi="Tahoma" w:cs="Tahoma"/>
                <w:sz w:val="16"/>
                <w:szCs w:val="16"/>
              </w:rPr>
            </w:pPr>
            <w:r w:rsidRPr="00D3105A">
              <w:rPr>
                <w:rFonts w:ascii="Tahoma" w:hAnsi="Tahoma" w:cs="Tahoma"/>
                <w:sz w:val="16"/>
                <w:szCs w:val="16"/>
              </w:rPr>
              <w:t>3</w:t>
            </w:r>
            <w:r w:rsidR="00C84040">
              <w:rPr>
                <w:rFonts w:ascii="Tahoma" w:hAnsi="Tahoma" w:cs="Tahoma"/>
                <w:sz w:val="16"/>
                <w:szCs w:val="16"/>
              </w:rPr>
              <w:t>.</w:t>
            </w:r>
            <w:r w:rsidRPr="00D3105A">
              <w:rPr>
                <w:rFonts w:ascii="Tahoma" w:hAnsi="Tahoma" w:cs="Tahoma"/>
                <w:sz w:val="16"/>
                <w:szCs w:val="16"/>
              </w:rPr>
              <w:t>792,20</w:t>
            </w:r>
          </w:p>
        </w:tc>
      </w:tr>
      <w:tr w:rsidR="009C7A39" w:rsidRPr="00D3105A" w14:paraId="2C02DEF1" w14:textId="77777777" w:rsidTr="00CB7D4B">
        <w:trPr>
          <w:trHeight w:val="435"/>
        </w:trPr>
        <w:tc>
          <w:tcPr>
            <w:tcW w:w="2268" w:type="dxa"/>
            <w:shd w:val="clear" w:color="auto" w:fill="auto"/>
            <w:noWrap/>
            <w:vAlign w:val="bottom"/>
            <w:hideMark/>
          </w:tcPr>
          <w:p w14:paraId="4D0AA5EE" w14:textId="77777777" w:rsidR="009C7A39" w:rsidRPr="00D3105A" w:rsidRDefault="009C7A39" w:rsidP="00CB7D4B">
            <w:pPr>
              <w:rPr>
                <w:rFonts w:ascii="Tahoma" w:hAnsi="Tahoma" w:cs="Tahoma"/>
                <w:sz w:val="16"/>
                <w:szCs w:val="16"/>
              </w:rPr>
            </w:pPr>
            <w:r w:rsidRPr="00D3105A">
              <w:rPr>
                <w:rFonts w:ascii="Tahoma" w:hAnsi="Tahoma" w:cs="Tahoma"/>
                <w:sz w:val="16"/>
                <w:szCs w:val="16"/>
              </w:rPr>
              <w:t>Vučajnk Veronika</w:t>
            </w:r>
          </w:p>
        </w:tc>
        <w:tc>
          <w:tcPr>
            <w:tcW w:w="1560" w:type="dxa"/>
            <w:shd w:val="clear" w:color="000000" w:fill="FFFFFF"/>
            <w:vAlign w:val="bottom"/>
            <w:hideMark/>
          </w:tcPr>
          <w:p w14:paraId="2C8C8004"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690, 695</w:t>
            </w:r>
          </w:p>
        </w:tc>
        <w:tc>
          <w:tcPr>
            <w:tcW w:w="992" w:type="dxa"/>
            <w:shd w:val="clear" w:color="000000" w:fill="FFFFFF"/>
            <w:vAlign w:val="bottom"/>
            <w:hideMark/>
          </w:tcPr>
          <w:p w14:paraId="2517EA27"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Mostec</w:t>
            </w:r>
          </w:p>
        </w:tc>
        <w:tc>
          <w:tcPr>
            <w:tcW w:w="1134" w:type="dxa"/>
            <w:shd w:val="clear" w:color="000000" w:fill="FFFFFF"/>
            <w:vAlign w:val="bottom"/>
            <w:hideMark/>
          </w:tcPr>
          <w:p w14:paraId="217EA5B3"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661, 642</w:t>
            </w:r>
          </w:p>
        </w:tc>
        <w:tc>
          <w:tcPr>
            <w:tcW w:w="810" w:type="dxa"/>
            <w:shd w:val="clear" w:color="auto" w:fill="auto"/>
            <w:vAlign w:val="bottom"/>
            <w:hideMark/>
          </w:tcPr>
          <w:p w14:paraId="12A77B1A"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1303</w:t>
            </w:r>
          </w:p>
        </w:tc>
        <w:tc>
          <w:tcPr>
            <w:tcW w:w="1590" w:type="dxa"/>
            <w:shd w:val="clear" w:color="auto" w:fill="auto"/>
            <w:noWrap/>
            <w:vAlign w:val="bottom"/>
            <w:hideMark/>
          </w:tcPr>
          <w:p w14:paraId="3E2A5B54"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79FE78E8"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327162DB"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42EA27BA" w14:textId="7AC0D1A5" w:rsidR="009C7A39" w:rsidRPr="00D3105A" w:rsidRDefault="009C7A39" w:rsidP="00C84040">
            <w:pPr>
              <w:jc w:val="center"/>
              <w:rPr>
                <w:rFonts w:ascii="Tahoma" w:hAnsi="Tahoma" w:cs="Tahoma"/>
                <w:sz w:val="16"/>
                <w:szCs w:val="16"/>
              </w:rPr>
            </w:pPr>
            <w:r w:rsidRPr="00D3105A">
              <w:rPr>
                <w:rFonts w:ascii="Tahoma" w:hAnsi="Tahoma" w:cs="Tahoma"/>
                <w:sz w:val="16"/>
                <w:szCs w:val="16"/>
              </w:rPr>
              <w:t>8</w:t>
            </w:r>
            <w:r w:rsidR="00C84040">
              <w:rPr>
                <w:rFonts w:ascii="Tahoma" w:hAnsi="Tahoma" w:cs="Tahoma"/>
                <w:sz w:val="16"/>
                <w:szCs w:val="16"/>
              </w:rPr>
              <w:t>.</w:t>
            </w:r>
            <w:r w:rsidRPr="00D3105A">
              <w:rPr>
                <w:rFonts w:ascii="Tahoma" w:hAnsi="Tahoma" w:cs="Tahoma"/>
                <w:sz w:val="16"/>
                <w:szCs w:val="16"/>
              </w:rPr>
              <w:t>935,78</w:t>
            </w:r>
          </w:p>
        </w:tc>
      </w:tr>
      <w:tr w:rsidR="009C7A39" w:rsidRPr="00D3105A" w14:paraId="32436B07" w14:textId="77777777" w:rsidTr="00CB7D4B">
        <w:trPr>
          <w:trHeight w:val="435"/>
        </w:trPr>
        <w:tc>
          <w:tcPr>
            <w:tcW w:w="2268" w:type="dxa"/>
            <w:shd w:val="clear" w:color="auto" w:fill="auto"/>
            <w:noWrap/>
            <w:vAlign w:val="bottom"/>
            <w:hideMark/>
          </w:tcPr>
          <w:p w14:paraId="052F8B43" w14:textId="77777777" w:rsidR="009C7A39" w:rsidRPr="00D3105A" w:rsidRDefault="009C7A39" w:rsidP="00CB7D4B">
            <w:pPr>
              <w:rPr>
                <w:rFonts w:ascii="Tahoma" w:hAnsi="Tahoma" w:cs="Tahoma"/>
                <w:sz w:val="16"/>
                <w:szCs w:val="16"/>
              </w:rPr>
            </w:pPr>
            <w:r w:rsidRPr="00D3105A">
              <w:rPr>
                <w:rFonts w:ascii="Tahoma" w:hAnsi="Tahoma" w:cs="Tahoma"/>
                <w:sz w:val="16"/>
                <w:szCs w:val="16"/>
              </w:rPr>
              <w:t>Majcen Jožefa</w:t>
            </w:r>
          </w:p>
        </w:tc>
        <w:tc>
          <w:tcPr>
            <w:tcW w:w="1560" w:type="dxa"/>
            <w:shd w:val="clear" w:color="000000" w:fill="FFFFFF"/>
            <w:vAlign w:val="bottom"/>
            <w:hideMark/>
          </w:tcPr>
          <w:p w14:paraId="0BFE364D"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1161</w:t>
            </w:r>
          </w:p>
        </w:tc>
        <w:tc>
          <w:tcPr>
            <w:tcW w:w="992" w:type="dxa"/>
            <w:shd w:val="clear" w:color="000000" w:fill="FFFFFF"/>
            <w:vAlign w:val="bottom"/>
            <w:hideMark/>
          </w:tcPr>
          <w:p w14:paraId="3275DADA"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Mihalovec</w:t>
            </w:r>
          </w:p>
        </w:tc>
        <w:tc>
          <w:tcPr>
            <w:tcW w:w="1134" w:type="dxa"/>
            <w:shd w:val="clear" w:color="000000" w:fill="FFFFFF"/>
            <w:vAlign w:val="bottom"/>
            <w:hideMark/>
          </w:tcPr>
          <w:p w14:paraId="6E599D7B"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894</w:t>
            </w:r>
          </w:p>
        </w:tc>
        <w:tc>
          <w:tcPr>
            <w:tcW w:w="810" w:type="dxa"/>
            <w:shd w:val="clear" w:color="auto" w:fill="auto"/>
            <w:vAlign w:val="bottom"/>
            <w:hideMark/>
          </w:tcPr>
          <w:p w14:paraId="7EFB720A"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894</w:t>
            </w:r>
          </w:p>
        </w:tc>
        <w:tc>
          <w:tcPr>
            <w:tcW w:w="1590" w:type="dxa"/>
            <w:shd w:val="clear" w:color="auto" w:fill="auto"/>
            <w:noWrap/>
            <w:vAlign w:val="bottom"/>
            <w:hideMark/>
          </w:tcPr>
          <w:p w14:paraId="0F52DB4D"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78B3E193"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27E1C4FB"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1B4E9F56" w14:textId="5237AAF7" w:rsidR="009C7A39" w:rsidRPr="00D3105A" w:rsidRDefault="009C7A39" w:rsidP="00C84040">
            <w:pPr>
              <w:jc w:val="center"/>
              <w:rPr>
                <w:rFonts w:ascii="Tahoma" w:hAnsi="Tahoma" w:cs="Tahoma"/>
                <w:sz w:val="16"/>
                <w:szCs w:val="16"/>
              </w:rPr>
            </w:pPr>
            <w:r w:rsidRPr="00D3105A">
              <w:rPr>
                <w:rFonts w:ascii="Tahoma" w:hAnsi="Tahoma" w:cs="Tahoma"/>
                <w:sz w:val="16"/>
                <w:szCs w:val="16"/>
              </w:rPr>
              <w:t>8</w:t>
            </w:r>
            <w:r w:rsidR="00C84040">
              <w:rPr>
                <w:rFonts w:ascii="Tahoma" w:hAnsi="Tahoma" w:cs="Tahoma"/>
                <w:sz w:val="16"/>
                <w:szCs w:val="16"/>
              </w:rPr>
              <w:t>.</w:t>
            </w:r>
            <w:r w:rsidRPr="00D3105A">
              <w:rPr>
                <w:rFonts w:ascii="Tahoma" w:hAnsi="Tahoma" w:cs="Tahoma"/>
                <w:sz w:val="16"/>
                <w:szCs w:val="16"/>
              </w:rPr>
              <w:t>449,83</w:t>
            </w:r>
          </w:p>
        </w:tc>
      </w:tr>
      <w:tr w:rsidR="009C7A39" w:rsidRPr="00D3105A" w14:paraId="25CE958A" w14:textId="77777777" w:rsidTr="00CB7D4B">
        <w:trPr>
          <w:trHeight w:val="435"/>
        </w:trPr>
        <w:tc>
          <w:tcPr>
            <w:tcW w:w="2268" w:type="dxa"/>
            <w:shd w:val="clear" w:color="auto" w:fill="auto"/>
            <w:noWrap/>
            <w:vAlign w:val="bottom"/>
            <w:hideMark/>
          </w:tcPr>
          <w:p w14:paraId="5F6DBBA4" w14:textId="77777777" w:rsidR="009C7A39" w:rsidRPr="00D3105A" w:rsidRDefault="009C7A39" w:rsidP="00CB7D4B">
            <w:pPr>
              <w:rPr>
                <w:rFonts w:ascii="Tahoma" w:hAnsi="Tahoma" w:cs="Tahoma"/>
                <w:sz w:val="16"/>
                <w:szCs w:val="16"/>
              </w:rPr>
            </w:pPr>
            <w:r w:rsidRPr="00D3105A">
              <w:rPr>
                <w:rFonts w:ascii="Tahoma" w:hAnsi="Tahoma" w:cs="Tahoma"/>
                <w:sz w:val="16"/>
                <w:szCs w:val="16"/>
              </w:rPr>
              <w:t>Marinček Samo</w:t>
            </w:r>
          </w:p>
        </w:tc>
        <w:tc>
          <w:tcPr>
            <w:tcW w:w="1560" w:type="dxa"/>
            <w:shd w:val="clear" w:color="000000" w:fill="FFFFFF"/>
            <w:vAlign w:val="bottom"/>
            <w:hideMark/>
          </w:tcPr>
          <w:p w14:paraId="0FC46317"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1477/2, 1477/4, 1478/5, 1488/8</w:t>
            </w:r>
          </w:p>
        </w:tc>
        <w:tc>
          <w:tcPr>
            <w:tcW w:w="992" w:type="dxa"/>
            <w:shd w:val="clear" w:color="000000" w:fill="FFFFFF"/>
            <w:vAlign w:val="bottom"/>
            <w:hideMark/>
          </w:tcPr>
          <w:p w14:paraId="7C1A1B08"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Brežice</w:t>
            </w:r>
          </w:p>
        </w:tc>
        <w:tc>
          <w:tcPr>
            <w:tcW w:w="1134" w:type="dxa"/>
            <w:shd w:val="clear" w:color="000000" w:fill="FFFFFF"/>
            <w:vAlign w:val="bottom"/>
            <w:hideMark/>
          </w:tcPr>
          <w:p w14:paraId="108BEC28"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13, 2035, 565, 2020</w:t>
            </w:r>
          </w:p>
        </w:tc>
        <w:tc>
          <w:tcPr>
            <w:tcW w:w="810" w:type="dxa"/>
            <w:shd w:val="clear" w:color="auto" w:fill="auto"/>
            <w:vAlign w:val="bottom"/>
            <w:hideMark/>
          </w:tcPr>
          <w:p w14:paraId="62EF83E2"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4633</w:t>
            </w:r>
          </w:p>
        </w:tc>
        <w:tc>
          <w:tcPr>
            <w:tcW w:w="1590" w:type="dxa"/>
            <w:shd w:val="clear" w:color="auto" w:fill="auto"/>
            <w:noWrap/>
            <w:vAlign w:val="bottom"/>
            <w:hideMark/>
          </w:tcPr>
          <w:p w14:paraId="19A36EA3"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2DD82E85"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597D6CD9"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3BC59414" w14:textId="3CA6A1AB" w:rsidR="009C7A39" w:rsidRPr="00D3105A" w:rsidRDefault="009C7A39" w:rsidP="00C84040">
            <w:pPr>
              <w:jc w:val="center"/>
              <w:rPr>
                <w:rFonts w:ascii="Tahoma" w:hAnsi="Tahoma" w:cs="Tahoma"/>
                <w:sz w:val="16"/>
                <w:szCs w:val="16"/>
              </w:rPr>
            </w:pPr>
            <w:r w:rsidRPr="00D3105A">
              <w:rPr>
                <w:rFonts w:ascii="Tahoma" w:hAnsi="Tahoma" w:cs="Tahoma"/>
                <w:sz w:val="16"/>
                <w:szCs w:val="16"/>
              </w:rPr>
              <w:t>38</w:t>
            </w:r>
            <w:r w:rsidR="00C84040">
              <w:rPr>
                <w:rFonts w:ascii="Tahoma" w:hAnsi="Tahoma" w:cs="Tahoma"/>
                <w:sz w:val="16"/>
                <w:szCs w:val="16"/>
              </w:rPr>
              <w:t>.</w:t>
            </w:r>
            <w:r w:rsidRPr="00D3105A">
              <w:rPr>
                <w:rFonts w:ascii="Tahoma" w:hAnsi="Tahoma" w:cs="Tahoma"/>
                <w:sz w:val="16"/>
                <w:szCs w:val="16"/>
              </w:rPr>
              <w:t>947,72</w:t>
            </w:r>
          </w:p>
        </w:tc>
      </w:tr>
      <w:tr w:rsidR="009C7A39" w:rsidRPr="00D3105A" w14:paraId="731558D3" w14:textId="77777777" w:rsidTr="00CB7D4B">
        <w:trPr>
          <w:trHeight w:val="435"/>
        </w:trPr>
        <w:tc>
          <w:tcPr>
            <w:tcW w:w="2268" w:type="dxa"/>
            <w:shd w:val="clear" w:color="auto" w:fill="auto"/>
            <w:noWrap/>
            <w:vAlign w:val="bottom"/>
            <w:hideMark/>
          </w:tcPr>
          <w:p w14:paraId="014B938C" w14:textId="77777777" w:rsidR="009C7A39" w:rsidRPr="00D3105A" w:rsidRDefault="009C7A39" w:rsidP="00CB7D4B">
            <w:pPr>
              <w:rPr>
                <w:rFonts w:ascii="Tahoma" w:hAnsi="Tahoma" w:cs="Tahoma"/>
                <w:sz w:val="16"/>
                <w:szCs w:val="16"/>
              </w:rPr>
            </w:pPr>
            <w:r w:rsidRPr="00D3105A">
              <w:rPr>
                <w:rFonts w:ascii="Tahoma" w:hAnsi="Tahoma" w:cs="Tahoma"/>
                <w:sz w:val="16"/>
                <w:szCs w:val="16"/>
              </w:rPr>
              <w:t>Humek Jožefa Antonija</w:t>
            </w:r>
          </w:p>
        </w:tc>
        <w:tc>
          <w:tcPr>
            <w:tcW w:w="1560" w:type="dxa"/>
            <w:shd w:val="clear" w:color="000000" w:fill="FFFFFF"/>
            <w:vAlign w:val="bottom"/>
            <w:hideMark/>
          </w:tcPr>
          <w:p w14:paraId="4B680F1E"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593/49</w:t>
            </w:r>
          </w:p>
        </w:tc>
        <w:tc>
          <w:tcPr>
            <w:tcW w:w="992" w:type="dxa"/>
            <w:shd w:val="clear" w:color="000000" w:fill="FFFFFF"/>
            <w:vAlign w:val="bottom"/>
            <w:hideMark/>
          </w:tcPr>
          <w:p w14:paraId="7218C0A6"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Loče</w:t>
            </w:r>
          </w:p>
        </w:tc>
        <w:tc>
          <w:tcPr>
            <w:tcW w:w="1134" w:type="dxa"/>
            <w:shd w:val="clear" w:color="000000" w:fill="FFFFFF"/>
            <w:vAlign w:val="bottom"/>
            <w:hideMark/>
          </w:tcPr>
          <w:p w14:paraId="3AA381F0"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267</w:t>
            </w:r>
          </w:p>
        </w:tc>
        <w:tc>
          <w:tcPr>
            <w:tcW w:w="810" w:type="dxa"/>
            <w:shd w:val="clear" w:color="auto" w:fill="auto"/>
            <w:vAlign w:val="bottom"/>
            <w:hideMark/>
          </w:tcPr>
          <w:p w14:paraId="2DBCA1BD"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267</w:t>
            </w:r>
          </w:p>
        </w:tc>
        <w:tc>
          <w:tcPr>
            <w:tcW w:w="1590" w:type="dxa"/>
            <w:shd w:val="clear" w:color="auto" w:fill="auto"/>
            <w:noWrap/>
            <w:vAlign w:val="bottom"/>
            <w:hideMark/>
          </w:tcPr>
          <w:p w14:paraId="3895A96D"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6091854D"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49B3B87C"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0EB93AE7" w14:textId="5F94F217" w:rsidR="009C7A39" w:rsidRPr="00D3105A" w:rsidRDefault="009C7A39" w:rsidP="00C84040">
            <w:pPr>
              <w:jc w:val="center"/>
              <w:rPr>
                <w:rFonts w:ascii="Tahoma" w:hAnsi="Tahoma" w:cs="Tahoma"/>
                <w:sz w:val="16"/>
                <w:szCs w:val="16"/>
              </w:rPr>
            </w:pPr>
            <w:r w:rsidRPr="00D3105A">
              <w:rPr>
                <w:rFonts w:ascii="Tahoma" w:hAnsi="Tahoma" w:cs="Tahoma"/>
                <w:sz w:val="16"/>
                <w:szCs w:val="16"/>
              </w:rPr>
              <w:t>2</w:t>
            </w:r>
            <w:r w:rsidR="00C84040">
              <w:rPr>
                <w:rFonts w:ascii="Tahoma" w:hAnsi="Tahoma" w:cs="Tahoma"/>
                <w:sz w:val="16"/>
                <w:szCs w:val="16"/>
              </w:rPr>
              <w:t>.</w:t>
            </w:r>
            <w:r w:rsidRPr="00D3105A">
              <w:rPr>
                <w:rFonts w:ascii="Tahoma" w:hAnsi="Tahoma" w:cs="Tahoma"/>
                <w:sz w:val="16"/>
                <w:szCs w:val="16"/>
              </w:rPr>
              <w:t>572,84</w:t>
            </w:r>
          </w:p>
        </w:tc>
      </w:tr>
      <w:tr w:rsidR="009C7A39" w:rsidRPr="00D3105A" w14:paraId="191B1E66" w14:textId="77777777" w:rsidTr="00CB7D4B">
        <w:trPr>
          <w:trHeight w:val="435"/>
        </w:trPr>
        <w:tc>
          <w:tcPr>
            <w:tcW w:w="2268" w:type="dxa"/>
            <w:shd w:val="clear" w:color="auto" w:fill="auto"/>
            <w:noWrap/>
            <w:vAlign w:val="bottom"/>
            <w:hideMark/>
          </w:tcPr>
          <w:p w14:paraId="14FD9D9A" w14:textId="77777777" w:rsidR="009C7A39" w:rsidRPr="00D3105A" w:rsidRDefault="009C7A39" w:rsidP="00CB7D4B">
            <w:pPr>
              <w:rPr>
                <w:rFonts w:ascii="Tahoma" w:hAnsi="Tahoma" w:cs="Tahoma"/>
                <w:sz w:val="16"/>
                <w:szCs w:val="16"/>
              </w:rPr>
            </w:pPr>
            <w:r w:rsidRPr="00D3105A">
              <w:rPr>
                <w:rFonts w:ascii="Tahoma" w:hAnsi="Tahoma" w:cs="Tahoma"/>
                <w:sz w:val="16"/>
                <w:szCs w:val="16"/>
              </w:rPr>
              <w:t>Budič Jože</w:t>
            </w:r>
          </w:p>
        </w:tc>
        <w:tc>
          <w:tcPr>
            <w:tcW w:w="1560" w:type="dxa"/>
            <w:shd w:val="clear" w:color="000000" w:fill="FFFFFF"/>
            <w:vAlign w:val="bottom"/>
            <w:hideMark/>
          </w:tcPr>
          <w:p w14:paraId="6093D5AA"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1341, 1380, 1384</w:t>
            </w:r>
          </w:p>
        </w:tc>
        <w:tc>
          <w:tcPr>
            <w:tcW w:w="992" w:type="dxa"/>
            <w:shd w:val="clear" w:color="000000" w:fill="FFFFFF"/>
            <w:vAlign w:val="bottom"/>
            <w:hideMark/>
          </w:tcPr>
          <w:p w14:paraId="2278C7DB"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Mostec</w:t>
            </w:r>
          </w:p>
        </w:tc>
        <w:tc>
          <w:tcPr>
            <w:tcW w:w="1134" w:type="dxa"/>
            <w:shd w:val="clear" w:color="000000" w:fill="FFFFFF"/>
            <w:vAlign w:val="bottom"/>
            <w:hideMark/>
          </w:tcPr>
          <w:p w14:paraId="0E97E205"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264, 1583, 829</w:t>
            </w:r>
          </w:p>
        </w:tc>
        <w:tc>
          <w:tcPr>
            <w:tcW w:w="810" w:type="dxa"/>
            <w:shd w:val="clear" w:color="auto" w:fill="auto"/>
            <w:vAlign w:val="bottom"/>
            <w:hideMark/>
          </w:tcPr>
          <w:p w14:paraId="73C69BE6"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2676</w:t>
            </w:r>
          </w:p>
        </w:tc>
        <w:tc>
          <w:tcPr>
            <w:tcW w:w="1590" w:type="dxa"/>
            <w:shd w:val="clear" w:color="auto" w:fill="auto"/>
            <w:noWrap/>
            <w:vAlign w:val="bottom"/>
            <w:hideMark/>
          </w:tcPr>
          <w:p w14:paraId="2557CEB4"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34A18484"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33658D7A"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59F14CC6" w14:textId="70183571" w:rsidR="009C7A39" w:rsidRPr="00D3105A" w:rsidRDefault="009C7A39" w:rsidP="00C84040">
            <w:pPr>
              <w:jc w:val="center"/>
              <w:rPr>
                <w:rFonts w:ascii="Tahoma" w:hAnsi="Tahoma" w:cs="Tahoma"/>
                <w:sz w:val="16"/>
                <w:szCs w:val="16"/>
              </w:rPr>
            </w:pPr>
            <w:r w:rsidRPr="00D3105A">
              <w:rPr>
                <w:rFonts w:ascii="Tahoma" w:hAnsi="Tahoma" w:cs="Tahoma"/>
                <w:sz w:val="16"/>
                <w:szCs w:val="16"/>
              </w:rPr>
              <w:t>27</w:t>
            </w:r>
            <w:r w:rsidR="00C84040">
              <w:rPr>
                <w:rFonts w:ascii="Tahoma" w:hAnsi="Tahoma" w:cs="Tahoma"/>
                <w:sz w:val="16"/>
                <w:szCs w:val="16"/>
              </w:rPr>
              <w:t>.</w:t>
            </w:r>
            <w:r w:rsidRPr="00D3105A">
              <w:rPr>
                <w:rFonts w:ascii="Tahoma" w:hAnsi="Tahoma" w:cs="Tahoma"/>
                <w:sz w:val="16"/>
                <w:szCs w:val="16"/>
              </w:rPr>
              <w:t>216,42</w:t>
            </w:r>
          </w:p>
        </w:tc>
      </w:tr>
      <w:tr w:rsidR="009C7A39" w:rsidRPr="00D3105A" w14:paraId="58A5C4A4" w14:textId="77777777" w:rsidTr="00CB7D4B">
        <w:trPr>
          <w:trHeight w:val="435"/>
        </w:trPr>
        <w:tc>
          <w:tcPr>
            <w:tcW w:w="2268" w:type="dxa"/>
            <w:shd w:val="clear" w:color="auto" w:fill="auto"/>
            <w:noWrap/>
            <w:vAlign w:val="bottom"/>
            <w:hideMark/>
          </w:tcPr>
          <w:p w14:paraId="4069FA0F" w14:textId="77777777" w:rsidR="009C7A39" w:rsidRPr="00D3105A" w:rsidRDefault="009C7A39" w:rsidP="00CB7D4B">
            <w:pPr>
              <w:rPr>
                <w:rFonts w:ascii="Tahoma" w:hAnsi="Tahoma" w:cs="Tahoma"/>
                <w:sz w:val="16"/>
                <w:szCs w:val="16"/>
              </w:rPr>
            </w:pPr>
            <w:r w:rsidRPr="00D3105A">
              <w:rPr>
                <w:rFonts w:ascii="Tahoma" w:hAnsi="Tahoma" w:cs="Tahoma"/>
                <w:sz w:val="16"/>
                <w:szCs w:val="16"/>
              </w:rPr>
              <w:t>Osojnik Milan</w:t>
            </w:r>
          </w:p>
        </w:tc>
        <w:tc>
          <w:tcPr>
            <w:tcW w:w="1560" w:type="dxa"/>
            <w:shd w:val="clear" w:color="000000" w:fill="FFFFFF"/>
            <w:vAlign w:val="bottom"/>
            <w:hideMark/>
          </w:tcPr>
          <w:p w14:paraId="3CAAE478"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935</w:t>
            </w:r>
          </w:p>
        </w:tc>
        <w:tc>
          <w:tcPr>
            <w:tcW w:w="992" w:type="dxa"/>
            <w:shd w:val="clear" w:color="000000" w:fill="FFFFFF"/>
            <w:vAlign w:val="bottom"/>
            <w:hideMark/>
          </w:tcPr>
          <w:p w14:paraId="030BB354"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Mostec</w:t>
            </w:r>
          </w:p>
        </w:tc>
        <w:tc>
          <w:tcPr>
            <w:tcW w:w="1134" w:type="dxa"/>
            <w:shd w:val="clear" w:color="000000" w:fill="FFFFFF"/>
            <w:vAlign w:val="bottom"/>
            <w:hideMark/>
          </w:tcPr>
          <w:p w14:paraId="72EB47EC"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428</w:t>
            </w:r>
          </w:p>
        </w:tc>
        <w:tc>
          <w:tcPr>
            <w:tcW w:w="810" w:type="dxa"/>
            <w:shd w:val="clear" w:color="auto" w:fill="auto"/>
            <w:vAlign w:val="bottom"/>
            <w:hideMark/>
          </w:tcPr>
          <w:p w14:paraId="47332199"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428</w:t>
            </w:r>
          </w:p>
        </w:tc>
        <w:tc>
          <w:tcPr>
            <w:tcW w:w="1590" w:type="dxa"/>
            <w:shd w:val="clear" w:color="auto" w:fill="auto"/>
            <w:noWrap/>
            <w:vAlign w:val="bottom"/>
            <w:hideMark/>
          </w:tcPr>
          <w:p w14:paraId="0F9CB48A"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09C6D054"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2B32D0DA"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578306B9" w14:textId="6BC72F20" w:rsidR="009C7A39" w:rsidRPr="00D3105A" w:rsidRDefault="009C7A39" w:rsidP="00C84040">
            <w:pPr>
              <w:jc w:val="center"/>
              <w:rPr>
                <w:rFonts w:ascii="Tahoma" w:hAnsi="Tahoma" w:cs="Tahoma"/>
                <w:sz w:val="16"/>
                <w:szCs w:val="16"/>
              </w:rPr>
            </w:pPr>
            <w:r w:rsidRPr="00D3105A">
              <w:rPr>
                <w:rFonts w:ascii="Tahoma" w:hAnsi="Tahoma" w:cs="Tahoma"/>
                <w:sz w:val="16"/>
                <w:szCs w:val="16"/>
              </w:rPr>
              <w:t>2</w:t>
            </w:r>
            <w:r w:rsidR="00C84040">
              <w:rPr>
                <w:rFonts w:ascii="Tahoma" w:hAnsi="Tahoma" w:cs="Tahoma"/>
                <w:sz w:val="16"/>
                <w:szCs w:val="16"/>
              </w:rPr>
              <w:t>.</w:t>
            </w:r>
            <w:r w:rsidRPr="00D3105A">
              <w:rPr>
                <w:rFonts w:ascii="Tahoma" w:hAnsi="Tahoma" w:cs="Tahoma"/>
                <w:sz w:val="16"/>
                <w:szCs w:val="16"/>
              </w:rPr>
              <w:t>100,72</w:t>
            </w:r>
          </w:p>
        </w:tc>
      </w:tr>
      <w:tr w:rsidR="009C7A39" w:rsidRPr="00D3105A" w14:paraId="0D314726" w14:textId="77777777" w:rsidTr="00CB7D4B">
        <w:trPr>
          <w:trHeight w:val="435"/>
        </w:trPr>
        <w:tc>
          <w:tcPr>
            <w:tcW w:w="2268" w:type="dxa"/>
            <w:shd w:val="clear" w:color="auto" w:fill="auto"/>
            <w:noWrap/>
            <w:vAlign w:val="bottom"/>
            <w:hideMark/>
          </w:tcPr>
          <w:p w14:paraId="6A75B4D2" w14:textId="77777777" w:rsidR="009C7A39" w:rsidRPr="00D3105A" w:rsidRDefault="009C7A39" w:rsidP="00CB7D4B">
            <w:pPr>
              <w:rPr>
                <w:rFonts w:ascii="Tahoma" w:hAnsi="Tahoma" w:cs="Tahoma"/>
                <w:sz w:val="16"/>
                <w:szCs w:val="16"/>
              </w:rPr>
            </w:pPr>
            <w:r w:rsidRPr="00D3105A">
              <w:rPr>
                <w:rFonts w:ascii="Tahoma" w:hAnsi="Tahoma" w:cs="Tahoma"/>
                <w:sz w:val="16"/>
                <w:szCs w:val="16"/>
              </w:rPr>
              <w:t>Šoštarič Marija</w:t>
            </w:r>
          </w:p>
        </w:tc>
        <w:tc>
          <w:tcPr>
            <w:tcW w:w="1560" w:type="dxa"/>
            <w:shd w:val="clear" w:color="000000" w:fill="FFFFFF"/>
            <w:vAlign w:val="bottom"/>
            <w:hideMark/>
          </w:tcPr>
          <w:p w14:paraId="40A6D60C"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445/4, 623/8, 623/9, 1159, 1160</w:t>
            </w:r>
          </w:p>
        </w:tc>
        <w:tc>
          <w:tcPr>
            <w:tcW w:w="992" w:type="dxa"/>
            <w:shd w:val="clear" w:color="000000" w:fill="FFFFFF"/>
            <w:vAlign w:val="bottom"/>
            <w:hideMark/>
          </w:tcPr>
          <w:p w14:paraId="5B6E6A91"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Mihalovec</w:t>
            </w:r>
          </w:p>
        </w:tc>
        <w:tc>
          <w:tcPr>
            <w:tcW w:w="1134" w:type="dxa"/>
            <w:shd w:val="clear" w:color="000000" w:fill="FFFFFF"/>
            <w:vAlign w:val="bottom"/>
            <w:hideMark/>
          </w:tcPr>
          <w:p w14:paraId="35FB1F35"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88, 33, 50, 635, 5005</w:t>
            </w:r>
          </w:p>
        </w:tc>
        <w:tc>
          <w:tcPr>
            <w:tcW w:w="810" w:type="dxa"/>
            <w:shd w:val="clear" w:color="auto" w:fill="auto"/>
            <w:vAlign w:val="bottom"/>
            <w:hideMark/>
          </w:tcPr>
          <w:p w14:paraId="7DE9089F"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5811</w:t>
            </w:r>
          </w:p>
        </w:tc>
        <w:tc>
          <w:tcPr>
            <w:tcW w:w="1590" w:type="dxa"/>
            <w:shd w:val="clear" w:color="auto" w:fill="auto"/>
            <w:noWrap/>
            <w:vAlign w:val="bottom"/>
            <w:hideMark/>
          </w:tcPr>
          <w:p w14:paraId="6FFCA9D4"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4B0C23C6"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2BC54337"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49B0581E" w14:textId="5367E139" w:rsidR="009C7A39" w:rsidRPr="00D3105A" w:rsidRDefault="009C7A39" w:rsidP="00C84040">
            <w:pPr>
              <w:jc w:val="center"/>
              <w:rPr>
                <w:rFonts w:ascii="Tahoma" w:hAnsi="Tahoma" w:cs="Tahoma"/>
                <w:sz w:val="16"/>
                <w:szCs w:val="16"/>
              </w:rPr>
            </w:pPr>
            <w:r w:rsidRPr="00D3105A">
              <w:rPr>
                <w:rFonts w:ascii="Tahoma" w:hAnsi="Tahoma" w:cs="Tahoma"/>
                <w:sz w:val="16"/>
                <w:szCs w:val="16"/>
              </w:rPr>
              <w:t>42</w:t>
            </w:r>
            <w:r w:rsidR="00C84040">
              <w:rPr>
                <w:rFonts w:ascii="Tahoma" w:hAnsi="Tahoma" w:cs="Tahoma"/>
                <w:sz w:val="16"/>
                <w:szCs w:val="16"/>
              </w:rPr>
              <w:t>.</w:t>
            </w:r>
            <w:r w:rsidRPr="00D3105A">
              <w:rPr>
                <w:rFonts w:ascii="Tahoma" w:hAnsi="Tahoma" w:cs="Tahoma"/>
                <w:sz w:val="16"/>
                <w:szCs w:val="16"/>
              </w:rPr>
              <w:t>810,88</w:t>
            </w:r>
          </w:p>
        </w:tc>
      </w:tr>
      <w:tr w:rsidR="009C7A39" w:rsidRPr="00D3105A" w14:paraId="0A589EC7" w14:textId="77777777" w:rsidTr="00CB7D4B">
        <w:trPr>
          <w:trHeight w:val="435"/>
        </w:trPr>
        <w:tc>
          <w:tcPr>
            <w:tcW w:w="2268" w:type="dxa"/>
            <w:shd w:val="clear" w:color="auto" w:fill="auto"/>
            <w:noWrap/>
            <w:vAlign w:val="bottom"/>
            <w:hideMark/>
          </w:tcPr>
          <w:p w14:paraId="368344E3" w14:textId="77777777" w:rsidR="009C7A39" w:rsidRPr="00D3105A" w:rsidRDefault="009C7A39" w:rsidP="00CB7D4B">
            <w:pPr>
              <w:rPr>
                <w:rFonts w:ascii="Tahoma" w:hAnsi="Tahoma" w:cs="Tahoma"/>
                <w:sz w:val="16"/>
                <w:szCs w:val="16"/>
              </w:rPr>
            </w:pPr>
            <w:r w:rsidRPr="00D3105A">
              <w:rPr>
                <w:rFonts w:ascii="Tahoma" w:hAnsi="Tahoma" w:cs="Tahoma"/>
                <w:sz w:val="16"/>
                <w:szCs w:val="16"/>
              </w:rPr>
              <w:t>Cvetkovič Jožef</w:t>
            </w:r>
          </w:p>
        </w:tc>
        <w:tc>
          <w:tcPr>
            <w:tcW w:w="1560" w:type="dxa"/>
            <w:shd w:val="clear" w:color="000000" w:fill="FFFFFF"/>
            <w:vAlign w:val="bottom"/>
            <w:hideMark/>
          </w:tcPr>
          <w:p w14:paraId="64F68843"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425/59, 425/60, 425/61, 649/2, 1139, 1140</w:t>
            </w:r>
          </w:p>
        </w:tc>
        <w:tc>
          <w:tcPr>
            <w:tcW w:w="992" w:type="dxa"/>
            <w:shd w:val="clear" w:color="000000" w:fill="FFFFFF"/>
            <w:vAlign w:val="bottom"/>
            <w:hideMark/>
          </w:tcPr>
          <w:p w14:paraId="60D65D56"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Mihalovec</w:t>
            </w:r>
          </w:p>
        </w:tc>
        <w:tc>
          <w:tcPr>
            <w:tcW w:w="1134" w:type="dxa"/>
            <w:shd w:val="clear" w:color="000000" w:fill="FFFFFF"/>
            <w:vAlign w:val="bottom"/>
            <w:hideMark/>
          </w:tcPr>
          <w:p w14:paraId="1AC794C5"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5405, 2980, 2630, 127, 577, 4641</w:t>
            </w:r>
          </w:p>
        </w:tc>
        <w:tc>
          <w:tcPr>
            <w:tcW w:w="810" w:type="dxa"/>
            <w:shd w:val="clear" w:color="auto" w:fill="auto"/>
            <w:vAlign w:val="bottom"/>
            <w:hideMark/>
          </w:tcPr>
          <w:p w14:paraId="75A30BF3"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16360</w:t>
            </w:r>
          </w:p>
        </w:tc>
        <w:tc>
          <w:tcPr>
            <w:tcW w:w="1590" w:type="dxa"/>
            <w:shd w:val="clear" w:color="auto" w:fill="auto"/>
            <w:noWrap/>
            <w:vAlign w:val="bottom"/>
            <w:hideMark/>
          </w:tcPr>
          <w:p w14:paraId="0B0E66F0"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428FA9D4"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1C72FD0A"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02622601" w14:textId="533838A0" w:rsidR="009C7A39" w:rsidRPr="00D3105A" w:rsidRDefault="009C7A39" w:rsidP="00C84040">
            <w:pPr>
              <w:jc w:val="center"/>
              <w:rPr>
                <w:rFonts w:ascii="Tahoma" w:hAnsi="Tahoma" w:cs="Tahoma"/>
                <w:sz w:val="16"/>
                <w:szCs w:val="16"/>
              </w:rPr>
            </w:pPr>
            <w:r w:rsidRPr="00D3105A">
              <w:rPr>
                <w:rFonts w:ascii="Tahoma" w:hAnsi="Tahoma" w:cs="Tahoma"/>
                <w:sz w:val="16"/>
                <w:szCs w:val="16"/>
              </w:rPr>
              <w:t>101</w:t>
            </w:r>
            <w:r w:rsidR="00C84040">
              <w:rPr>
                <w:rFonts w:ascii="Tahoma" w:hAnsi="Tahoma" w:cs="Tahoma"/>
                <w:sz w:val="16"/>
                <w:szCs w:val="16"/>
              </w:rPr>
              <w:t>.</w:t>
            </w:r>
            <w:r w:rsidRPr="00D3105A">
              <w:rPr>
                <w:rFonts w:ascii="Tahoma" w:hAnsi="Tahoma" w:cs="Tahoma"/>
                <w:sz w:val="16"/>
                <w:szCs w:val="16"/>
              </w:rPr>
              <w:t>587,87</w:t>
            </w:r>
          </w:p>
        </w:tc>
      </w:tr>
      <w:tr w:rsidR="009C7A39" w:rsidRPr="00D3105A" w14:paraId="7772B480" w14:textId="77777777" w:rsidTr="00CB7D4B">
        <w:trPr>
          <w:trHeight w:val="435"/>
        </w:trPr>
        <w:tc>
          <w:tcPr>
            <w:tcW w:w="2268" w:type="dxa"/>
            <w:shd w:val="clear" w:color="auto" w:fill="auto"/>
            <w:noWrap/>
            <w:vAlign w:val="bottom"/>
            <w:hideMark/>
          </w:tcPr>
          <w:p w14:paraId="04CFE46F" w14:textId="77777777" w:rsidR="009C7A39" w:rsidRPr="00D3105A" w:rsidRDefault="009C7A39" w:rsidP="00CB7D4B">
            <w:pPr>
              <w:rPr>
                <w:rFonts w:ascii="Tahoma" w:hAnsi="Tahoma" w:cs="Tahoma"/>
                <w:sz w:val="16"/>
                <w:szCs w:val="16"/>
              </w:rPr>
            </w:pPr>
            <w:r w:rsidRPr="00D3105A">
              <w:rPr>
                <w:rFonts w:ascii="Tahoma" w:hAnsi="Tahoma" w:cs="Tahoma"/>
                <w:sz w:val="16"/>
                <w:szCs w:val="16"/>
              </w:rPr>
              <w:t>Blažinč Jože</w:t>
            </w:r>
          </w:p>
        </w:tc>
        <w:tc>
          <w:tcPr>
            <w:tcW w:w="1560" w:type="dxa"/>
            <w:shd w:val="clear" w:color="000000" w:fill="FFFFFF"/>
            <w:vAlign w:val="bottom"/>
            <w:hideMark/>
          </w:tcPr>
          <w:p w14:paraId="367B19E8"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313/4, 623/2, 623/3, 623/7, 623/10, 633/2</w:t>
            </w:r>
          </w:p>
        </w:tc>
        <w:tc>
          <w:tcPr>
            <w:tcW w:w="992" w:type="dxa"/>
            <w:shd w:val="clear" w:color="000000" w:fill="FFFFFF"/>
            <w:vAlign w:val="bottom"/>
            <w:hideMark/>
          </w:tcPr>
          <w:p w14:paraId="2B9DAE94"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Mihalovec</w:t>
            </w:r>
          </w:p>
        </w:tc>
        <w:tc>
          <w:tcPr>
            <w:tcW w:w="1134" w:type="dxa"/>
            <w:shd w:val="clear" w:color="000000" w:fill="FFFFFF"/>
            <w:vAlign w:val="bottom"/>
            <w:hideMark/>
          </w:tcPr>
          <w:p w14:paraId="5B3F39C8"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629, 490, 169, 76, 265, 47</w:t>
            </w:r>
          </w:p>
        </w:tc>
        <w:tc>
          <w:tcPr>
            <w:tcW w:w="810" w:type="dxa"/>
            <w:shd w:val="clear" w:color="auto" w:fill="auto"/>
            <w:vAlign w:val="bottom"/>
            <w:hideMark/>
          </w:tcPr>
          <w:p w14:paraId="23989B94"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1676</w:t>
            </w:r>
          </w:p>
        </w:tc>
        <w:tc>
          <w:tcPr>
            <w:tcW w:w="1590" w:type="dxa"/>
            <w:shd w:val="clear" w:color="auto" w:fill="auto"/>
            <w:noWrap/>
            <w:vAlign w:val="bottom"/>
            <w:hideMark/>
          </w:tcPr>
          <w:p w14:paraId="30954227"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69178D49"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47940F6C"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16207D46" w14:textId="2EE121B3" w:rsidR="009C7A39" w:rsidRPr="00D3105A" w:rsidRDefault="009C7A39" w:rsidP="00C84040">
            <w:pPr>
              <w:jc w:val="center"/>
              <w:rPr>
                <w:rFonts w:ascii="Tahoma" w:hAnsi="Tahoma" w:cs="Tahoma"/>
                <w:sz w:val="16"/>
                <w:szCs w:val="16"/>
              </w:rPr>
            </w:pPr>
            <w:r w:rsidRPr="00D3105A">
              <w:rPr>
                <w:rFonts w:ascii="Tahoma" w:hAnsi="Tahoma" w:cs="Tahoma"/>
                <w:sz w:val="16"/>
                <w:szCs w:val="16"/>
              </w:rPr>
              <w:t>14</w:t>
            </w:r>
            <w:r w:rsidR="00C84040">
              <w:rPr>
                <w:rFonts w:ascii="Tahoma" w:hAnsi="Tahoma" w:cs="Tahoma"/>
                <w:sz w:val="16"/>
                <w:szCs w:val="16"/>
              </w:rPr>
              <w:t>.</w:t>
            </w:r>
            <w:r w:rsidRPr="00D3105A">
              <w:rPr>
                <w:rFonts w:ascii="Tahoma" w:hAnsi="Tahoma" w:cs="Tahoma"/>
                <w:sz w:val="16"/>
                <w:szCs w:val="16"/>
              </w:rPr>
              <w:t>781,78</w:t>
            </w:r>
          </w:p>
        </w:tc>
      </w:tr>
      <w:tr w:rsidR="009C7A39" w:rsidRPr="00D3105A" w14:paraId="49832A60" w14:textId="77777777" w:rsidTr="00CB7D4B">
        <w:trPr>
          <w:trHeight w:val="435"/>
        </w:trPr>
        <w:tc>
          <w:tcPr>
            <w:tcW w:w="2268" w:type="dxa"/>
            <w:shd w:val="clear" w:color="auto" w:fill="auto"/>
            <w:noWrap/>
            <w:vAlign w:val="bottom"/>
            <w:hideMark/>
          </w:tcPr>
          <w:p w14:paraId="06839D0C" w14:textId="77777777" w:rsidR="009C7A39" w:rsidRPr="00D3105A" w:rsidRDefault="009C7A39" w:rsidP="00CB7D4B">
            <w:pPr>
              <w:rPr>
                <w:rFonts w:ascii="Tahoma" w:hAnsi="Tahoma" w:cs="Tahoma"/>
                <w:sz w:val="16"/>
                <w:szCs w:val="16"/>
              </w:rPr>
            </w:pPr>
            <w:r w:rsidRPr="00D3105A">
              <w:rPr>
                <w:rFonts w:ascii="Tahoma" w:hAnsi="Tahoma" w:cs="Tahoma"/>
                <w:sz w:val="16"/>
                <w:szCs w:val="16"/>
              </w:rPr>
              <w:t>Senica Petar</w:t>
            </w:r>
          </w:p>
        </w:tc>
        <w:tc>
          <w:tcPr>
            <w:tcW w:w="1560" w:type="dxa"/>
            <w:shd w:val="clear" w:color="000000" w:fill="FFFFFF"/>
            <w:vAlign w:val="bottom"/>
            <w:hideMark/>
          </w:tcPr>
          <w:p w14:paraId="022C834B"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947, 920, 921</w:t>
            </w:r>
          </w:p>
        </w:tc>
        <w:tc>
          <w:tcPr>
            <w:tcW w:w="992" w:type="dxa"/>
            <w:shd w:val="clear" w:color="000000" w:fill="FFFFFF"/>
            <w:vAlign w:val="bottom"/>
            <w:hideMark/>
          </w:tcPr>
          <w:p w14:paraId="00B594FD"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Mostec</w:t>
            </w:r>
          </w:p>
        </w:tc>
        <w:tc>
          <w:tcPr>
            <w:tcW w:w="1134" w:type="dxa"/>
            <w:shd w:val="clear" w:color="000000" w:fill="FFFFFF"/>
            <w:vAlign w:val="bottom"/>
            <w:hideMark/>
          </w:tcPr>
          <w:p w14:paraId="51215EFD"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190, 1147, 649</w:t>
            </w:r>
          </w:p>
        </w:tc>
        <w:tc>
          <w:tcPr>
            <w:tcW w:w="810" w:type="dxa"/>
            <w:shd w:val="clear" w:color="auto" w:fill="auto"/>
            <w:vAlign w:val="bottom"/>
            <w:hideMark/>
          </w:tcPr>
          <w:p w14:paraId="0845FFC7"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1986</w:t>
            </w:r>
          </w:p>
        </w:tc>
        <w:tc>
          <w:tcPr>
            <w:tcW w:w="1590" w:type="dxa"/>
            <w:shd w:val="clear" w:color="auto" w:fill="auto"/>
            <w:noWrap/>
            <w:vAlign w:val="bottom"/>
            <w:hideMark/>
          </w:tcPr>
          <w:p w14:paraId="00721CEF"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34CCB3AC"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2C15A5D4"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55877AE9" w14:textId="0DD6A620" w:rsidR="009C7A39" w:rsidRPr="00D3105A" w:rsidRDefault="009C7A39" w:rsidP="00C84040">
            <w:pPr>
              <w:jc w:val="center"/>
              <w:rPr>
                <w:rFonts w:ascii="Tahoma" w:hAnsi="Tahoma" w:cs="Tahoma"/>
                <w:sz w:val="16"/>
                <w:szCs w:val="16"/>
              </w:rPr>
            </w:pPr>
            <w:r w:rsidRPr="00D3105A">
              <w:rPr>
                <w:rFonts w:ascii="Tahoma" w:hAnsi="Tahoma" w:cs="Tahoma"/>
                <w:sz w:val="16"/>
                <w:szCs w:val="16"/>
              </w:rPr>
              <w:t>16</w:t>
            </w:r>
            <w:r w:rsidR="00C84040">
              <w:rPr>
                <w:rFonts w:ascii="Tahoma" w:hAnsi="Tahoma" w:cs="Tahoma"/>
                <w:sz w:val="16"/>
                <w:szCs w:val="16"/>
              </w:rPr>
              <w:t>.</w:t>
            </w:r>
            <w:r w:rsidRPr="00D3105A">
              <w:rPr>
                <w:rFonts w:ascii="Tahoma" w:hAnsi="Tahoma" w:cs="Tahoma"/>
                <w:sz w:val="16"/>
                <w:szCs w:val="16"/>
              </w:rPr>
              <w:t>684,12</w:t>
            </w:r>
          </w:p>
        </w:tc>
      </w:tr>
      <w:tr w:rsidR="009C7A39" w:rsidRPr="00D3105A" w14:paraId="690DED10" w14:textId="77777777" w:rsidTr="00CB7D4B">
        <w:trPr>
          <w:trHeight w:val="435"/>
        </w:trPr>
        <w:tc>
          <w:tcPr>
            <w:tcW w:w="2268" w:type="dxa"/>
            <w:shd w:val="clear" w:color="auto" w:fill="auto"/>
            <w:noWrap/>
            <w:vAlign w:val="bottom"/>
            <w:hideMark/>
          </w:tcPr>
          <w:p w14:paraId="47FD926C" w14:textId="77777777" w:rsidR="009C7A39" w:rsidRPr="00D3105A" w:rsidRDefault="009C7A39" w:rsidP="00CB7D4B">
            <w:pPr>
              <w:rPr>
                <w:rFonts w:ascii="Tahoma" w:hAnsi="Tahoma" w:cs="Tahoma"/>
                <w:sz w:val="16"/>
                <w:szCs w:val="16"/>
              </w:rPr>
            </w:pPr>
            <w:r w:rsidRPr="00D3105A">
              <w:rPr>
                <w:rFonts w:ascii="Tahoma" w:hAnsi="Tahoma" w:cs="Tahoma"/>
                <w:sz w:val="16"/>
                <w:szCs w:val="16"/>
              </w:rPr>
              <w:t>Toporišič Terezija</w:t>
            </w:r>
          </w:p>
        </w:tc>
        <w:tc>
          <w:tcPr>
            <w:tcW w:w="1560" w:type="dxa"/>
            <w:shd w:val="clear" w:color="000000" w:fill="FFFFFF"/>
            <w:vAlign w:val="bottom"/>
            <w:hideMark/>
          </w:tcPr>
          <w:p w14:paraId="65E70223"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531/15, 531/59, 534/15, 534/134, 541/15, 541/73, 541/74, 1356</w:t>
            </w:r>
          </w:p>
        </w:tc>
        <w:tc>
          <w:tcPr>
            <w:tcW w:w="992" w:type="dxa"/>
            <w:shd w:val="clear" w:color="000000" w:fill="FFFFFF"/>
            <w:vAlign w:val="bottom"/>
            <w:hideMark/>
          </w:tcPr>
          <w:p w14:paraId="6A49EECD"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Mostec</w:t>
            </w:r>
          </w:p>
        </w:tc>
        <w:tc>
          <w:tcPr>
            <w:tcW w:w="1134" w:type="dxa"/>
            <w:shd w:val="clear" w:color="000000" w:fill="FFFFFF"/>
            <w:vAlign w:val="bottom"/>
            <w:hideMark/>
          </w:tcPr>
          <w:p w14:paraId="315B1281"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412, 638, 2088, 410, 4181, 278, 75, 1218</w:t>
            </w:r>
          </w:p>
        </w:tc>
        <w:tc>
          <w:tcPr>
            <w:tcW w:w="810" w:type="dxa"/>
            <w:shd w:val="clear" w:color="auto" w:fill="auto"/>
            <w:vAlign w:val="bottom"/>
            <w:hideMark/>
          </w:tcPr>
          <w:p w14:paraId="0DE1A526"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9300</w:t>
            </w:r>
          </w:p>
        </w:tc>
        <w:tc>
          <w:tcPr>
            <w:tcW w:w="1590" w:type="dxa"/>
            <w:shd w:val="clear" w:color="auto" w:fill="auto"/>
            <w:noWrap/>
            <w:vAlign w:val="bottom"/>
            <w:hideMark/>
          </w:tcPr>
          <w:p w14:paraId="248964D2"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45ED80BD"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4370B232"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5570F258" w14:textId="7EAFC1C8" w:rsidR="009C7A39" w:rsidRPr="00D3105A" w:rsidRDefault="009C7A39" w:rsidP="00C84040">
            <w:pPr>
              <w:jc w:val="center"/>
              <w:rPr>
                <w:rFonts w:ascii="Tahoma" w:hAnsi="Tahoma" w:cs="Tahoma"/>
                <w:sz w:val="16"/>
                <w:szCs w:val="16"/>
              </w:rPr>
            </w:pPr>
            <w:r w:rsidRPr="00D3105A">
              <w:rPr>
                <w:rFonts w:ascii="Tahoma" w:hAnsi="Tahoma" w:cs="Tahoma"/>
                <w:sz w:val="16"/>
                <w:szCs w:val="16"/>
              </w:rPr>
              <w:t>55</w:t>
            </w:r>
            <w:r w:rsidR="00C84040">
              <w:rPr>
                <w:rFonts w:ascii="Tahoma" w:hAnsi="Tahoma" w:cs="Tahoma"/>
                <w:sz w:val="16"/>
                <w:szCs w:val="16"/>
              </w:rPr>
              <w:t>.</w:t>
            </w:r>
            <w:r w:rsidRPr="00D3105A">
              <w:rPr>
                <w:rFonts w:ascii="Tahoma" w:hAnsi="Tahoma" w:cs="Tahoma"/>
                <w:sz w:val="16"/>
                <w:szCs w:val="16"/>
              </w:rPr>
              <w:t>631,08</w:t>
            </w:r>
          </w:p>
        </w:tc>
      </w:tr>
      <w:tr w:rsidR="009C7A39" w:rsidRPr="00D3105A" w14:paraId="25A75D0F" w14:textId="77777777" w:rsidTr="00CB7D4B">
        <w:trPr>
          <w:trHeight w:val="435"/>
        </w:trPr>
        <w:tc>
          <w:tcPr>
            <w:tcW w:w="2268" w:type="dxa"/>
            <w:shd w:val="clear" w:color="auto" w:fill="auto"/>
            <w:noWrap/>
            <w:vAlign w:val="bottom"/>
            <w:hideMark/>
          </w:tcPr>
          <w:p w14:paraId="564C6982" w14:textId="77777777" w:rsidR="009C7A39" w:rsidRPr="00D3105A" w:rsidRDefault="009C7A39" w:rsidP="00CB7D4B">
            <w:pPr>
              <w:rPr>
                <w:rFonts w:ascii="Tahoma" w:hAnsi="Tahoma" w:cs="Tahoma"/>
                <w:sz w:val="16"/>
                <w:szCs w:val="16"/>
              </w:rPr>
            </w:pPr>
            <w:r w:rsidRPr="00D3105A">
              <w:rPr>
                <w:rFonts w:ascii="Tahoma" w:hAnsi="Tahoma" w:cs="Tahoma"/>
                <w:sz w:val="16"/>
                <w:szCs w:val="16"/>
              </w:rPr>
              <w:t>Reuter Helena</w:t>
            </w:r>
          </w:p>
        </w:tc>
        <w:tc>
          <w:tcPr>
            <w:tcW w:w="1560" w:type="dxa"/>
            <w:shd w:val="clear" w:color="000000" w:fill="FFFFFF"/>
            <w:vAlign w:val="bottom"/>
            <w:hideMark/>
          </w:tcPr>
          <w:p w14:paraId="4C78933E"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432/99, 1141, 1142</w:t>
            </w:r>
          </w:p>
        </w:tc>
        <w:tc>
          <w:tcPr>
            <w:tcW w:w="992" w:type="dxa"/>
            <w:shd w:val="clear" w:color="000000" w:fill="FFFFFF"/>
            <w:vAlign w:val="bottom"/>
            <w:hideMark/>
          </w:tcPr>
          <w:p w14:paraId="48B58465"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Mihalovec</w:t>
            </w:r>
          </w:p>
        </w:tc>
        <w:tc>
          <w:tcPr>
            <w:tcW w:w="1134" w:type="dxa"/>
            <w:shd w:val="clear" w:color="000000" w:fill="FFFFFF"/>
            <w:vAlign w:val="bottom"/>
            <w:hideMark/>
          </w:tcPr>
          <w:p w14:paraId="76A4EC7B"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98, 4590, 1119</w:t>
            </w:r>
          </w:p>
        </w:tc>
        <w:tc>
          <w:tcPr>
            <w:tcW w:w="810" w:type="dxa"/>
            <w:shd w:val="clear" w:color="auto" w:fill="auto"/>
            <w:vAlign w:val="bottom"/>
            <w:hideMark/>
          </w:tcPr>
          <w:p w14:paraId="30112A10"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5807</w:t>
            </w:r>
          </w:p>
        </w:tc>
        <w:tc>
          <w:tcPr>
            <w:tcW w:w="1590" w:type="dxa"/>
            <w:shd w:val="clear" w:color="auto" w:fill="auto"/>
            <w:noWrap/>
            <w:vAlign w:val="bottom"/>
            <w:hideMark/>
          </w:tcPr>
          <w:p w14:paraId="1D877990"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714F434E"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08D5F7CF"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1390660B"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r>
      <w:tr w:rsidR="009C7A39" w:rsidRPr="00D3105A" w14:paraId="5B7B429C" w14:textId="77777777" w:rsidTr="00CB7D4B">
        <w:trPr>
          <w:trHeight w:val="435"/>
        </w:trPr>
        <w:tc>
          <w:tcPr>
            <w:tcW w:w="2268" w:type="dxa"/>
            <w:shd w:val="clear" w:color="auto" w:fill="auto"/>
            <w:noWrap/>
            <w:vAlign w:val="bottom"/>
            <w:hideMark/>
          </w:tcPr>
          <w:p w14:paraId="20A9D09B" w14:textId="77777777" w:rsidR="009C7A39" w:rsidRPr="00D3105A" w:rsidRDefault="009C7A39" w:rsidP="00CB7D4B">
            <w:pPr>
              <w:rPr>
                <w:rFonts w:ascii="Tahoma" w:hAnsi="Tahoma" w:cs="Tahoma"/>
                <w:sz w:val="16"/>
                <w:szCs w:val="16"/>
              </w:rPr>
            </w:pPr>
            <w:r w:rsidRPr="00D3105A">
              <w:rPr>
                <w:rFonts w:ascii="Tahoma" w:hAnsi="Tahoma" w:cs="Tahoma"/>
                <w:sz w:val="16"/>
                <w:szCs w:val="16"/>
              </w:rPr>
              <w:t>Bizjak Ljubo</w:t>
            </w:r>
          </w:p>
        </w:tc>
        <w:tc>
          <w:tcPr>
            <w:tcW w:w="1560" w:type="dxa"/>
            <w:shd w:val="clear" w:color="000000" w:fill="FFFFFF"/>
            <w:vAlign w:val="bottom"/>
            <w:hideMark/>
          </w:tcPr>
          <w:p w14:paraId="2DB4A114"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1320, 1324, 1325, 1328, 1329, 1381</w:t>
            </w:r>
          </w:p>
        </w:tc>
        <w:tc>
          <w:tcPr>
            <w:tcW w:w="992" w:type="dxa"/>
            <w:shd w:val="clear" w:color="000000" w:fill="FFFFFF"/>
            <w:vAlign w:val="bottom"/>
            <w:hideMark/>
          </w:tcPr>
          <w:p w14:paraId="05943CC8"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Mostec</w:t>
            </w:r>
          </w:p>
        </w:tc>
        <w:tc>
          <w:tcPr>
            <w:tcW w:w="1134" w:type="dxa"/>
            <w:shd w:val="clear" w:color="000000" w:fill="FFFFFF"/>
            <w:vAlign w:val="bottom"/>
            <w:hideMark/>
          </w:tcPr>
          <w:p w14:paraId="22EC8732"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503, 316, 364, 416, 465, 1321</w:t>
            </w:r>
          </w:p>
        </w:tc>
        <w:tc>
          <w:tcPr>
            <w:tcW w:w="810" w:type="dxa"/>
            <w:shd w:val="clear" w:color="auto" w:fill="auto"/>
            <w:vAlign w:val="bottom"/>
            <w:hideMark/>
          </w:tcPr>
          <w:p w14:paraId="670B4807"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3385</w:t>
            </w:r>
          </w:p>
        </w:tc>
        <w:tc>
          <w:tcPr>
            <w:tcW w:w="1590" w:type="dxa"/>
            <w:shd w:val="clear" w:color="auto" w:fill="auto"/>
            <w:noWrap/>
            <w:vAlign w:val="bottom"/>
            <w:hideMark/>
          </w:tcPr>
          <w:p w14:paraId="36D71D98"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75971D04"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414129A0"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7BE6ACAC"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r>
      <w:tr w:rsidR="009C7A39" w:rsidRPr="00D3105A" w14:paraId="2EFDF81B" w14:textId="77777777" w:rsidTr="00CB7D4B">
        <w:trPr>
          <w:trHeight w:val="435"/>
        </w:trPr>
        <w:tc>
          <w:tcPr>
            <w:tcW w:w="2268" w:type="dxa"/>
            <w:shd w:val="clear" w:color="auto" w:fill="auto"/>
            <w:noWrap/>
            <w:vAlign w:val="bottom"/>
            <w:hideMark/>
          </w:tcPr>
          <w:p w14:paraId="22B74BE4" w14:textId="77777777" w:rsidR="009C7A39" w:rsidRPr="00D3105A" w:rsidRDefault="009C7A39" w:rsidP="00CB7D4B">
            <w:pPr>
              <w:rPr>
                <w:rFonts w:ascii="Tahoma" w:hAnsi="Tahoma" w:cs="Tahoma"/>
                <w:sz w:val="16"/>
                <w:szCs w:val="16"/>
              </w:rPr>
            </w:pPr>
            <w:r w:rsidRPr="00D3105A">
              <w:rPr>
                <w:rFonts w:ascii="Tahoma" w:hAnsi="Tahoma" w:cs="Tahoma"/>
                <w:sz w:val="16"/>
                <w:szCs w:val="16"/>
              </w:rPr>
              <w:t>Žibert Anton</w:t>
            </w:r>
          </w:p>
        </w:tc>
        <w:tc>
          <w:tcPr>
            <w:tcW w:w="1560" w:type="dxa"/>
            <w:shd w:val="clear" w:color="000000" w:fill="FFFFFF"/>
            <w:vAlign w:val="bottom"/>
            <w:hideMark/>
          </w:tcPr>
          <w:p w14:paraId="6CE72EE9"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59/2, 128, 836/40</w:t>
            </w:r>
          </w:p>
        </w:tc>
        <w:tc>
          <w:tcPr>
            <w:tcW w:w="992" w:type="dxa"/>
            <w:shd w:val="clear" w:color="000000" w:fill="FFFFFF"/>
            <w:vAlign w:val="bottom"/>
            <w:hideMark/>
          </w:tcPr>
          <w:p w14:paraId="7BFF8C9D"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Loče</w:t>
            </w:r>
          </w:p>
        </w:tc>
        <w:tc>
          <w:tcPr>
            <w:tcW w:w="1134" w:type="dxa"/>
            <w:shd w:val="clear" w:color="000000" w:fill="FFFFFF"/>
            <w:vAlign w:val="bottom"/>
            <w:hideMark/>
          </w:tcPr>
          <w:p w14:paraId="15C25980"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634, 70, 1610</w:t>
            </w:r>
          </w:p>
        </w:tc>
        <w:tc>
          <w:tcPr>
            <w:tcW w:w="810" w:type="dxa"/>
            <w:shd w:val="clear" w:color="auto" w:fill="auto"/>
            <w:vAlign w:val="bottom"/>
            <w:hideMark/>
          </w:tcPr>
          <w:p w14:paraId="5BF03DB8"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2314</w:t>
            </w:r>
          </w:p>
        </w:tc>
        <w:tc>
          <w:tcPr>
            <w:tcW w:w="1590" w:type="dxa"/>
            <w:shd w:val="clear" w:color="auto" w:fill="auto"/>
            <w:noWrap/>
            <w:vAlign w:val="bottom"/>
            <w:hideMark/>
          </w:tcPr>
          <w:p w14:paraId="2A7C9ADB"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094D8354"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7DB3D0BA"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765B7E02"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r>
      <w:tr w:rsidR="009C7A39" w:rsidRPr="00D3105A" w14:paraId="002E4CCF" w14:textId="77777777" w:rsidTr="00CB7D4B">
        <w:trPr>
          <w:trHeight w:val="435"/>
        </w:trPr>
        <w:tc>
          <w:tcPr>
            <w:tcW w:w="2268" w:type="dxa"/>
            <w:shd w:val="clear" w:color="auto" w:fill="auto"/>
            <w:noWrap/>
            <w:vAlign w:val="bottom"/>
            <w:hideMark/>
          </w:tcPr>
          <w:p w14:paraId="6023F481" w14:textId="77777777" w:rsidR="009C7A39" w:rsidRPr="00D3105A" w:rsidRDefault="009C7A39" w:rsidP="00CB7D4B">
            <w:pPr>
              <w:rPr>
                <w:rFonts w:ascii="Tahoma" w:hAnsi="Tahoma" w:cs="Tahoma"/>
                <w:sz w:val="16"/>
                <w:szCs w:val="16"/>
              </w:rPr>
            </w:pPr>
            <w:r w:rsidRPr="00D3105A">
              <w:rPr>
                <w:rFonts w:ascii="Tahoma" w:hAnsi="Tahoma" w:cs="Tahoma"/>
                <w:sz w:val="16"/>
                <w:szCs w:val="16"/>
              </w:rPr>
              <w:t>Cetin Viktor</w:t>
            </w:r>
          </w:p>
        </w:tc>
        <w:tc>
          <w:tcPr>
            <w:tcW w:w="1560" w:type="dxa"/>
            <w:shd w:val="clear" w:color="000000" w:fill="FFFFFF"/>
            <w:vAlign w:val="bottom"/>
            <w:hideMark/>
          </w:tcPr>
          <w:p w14:paraId="5E67EAC1"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874/1</w:t>
            </w:r>
          </w:p>
        </w:tc>
        <w:tc>
          <w:tcPr>
            <w:tcW w:w="992" w:type="dxa"/>
            <w:shd w:val="clear" w:color="000000" w:fill="FFFFFF"/>
            <w:vAlign w:val="bottom"/>
            <w:hideMark/>
          </w:tcPr>
          <w:p w14:paraId="53A5CB8C"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Mostec</w:t>
            </w:r>
          </w:p>
        </w:tc>
        <w:tc>
          <w:tcPr>
            <w:tcW w:w="1134" w:type="dxa"/>
            <w:shd w:val="clear" w:color="000000" w:fill="FFFFFF"/>
            <w:vAlign w:val="bottom"/>
            <w:hideMark/>
          </w:tcPr>
          <w:p w14:paraId="1A7EA71C"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110</w:t>
            </w:r>
          </w:p>
        </w:tc>
        <w:tc>
          <w:tcPr>
            <w:tcW w:w="810" w:type="dxa"/>
            <w:shd w:val="clear" w:color="auto" w:fill="auto"/>
            <w:vAlign w:val="bottom"/>
            <w:hideMark/>
          </w:tcPr>
          <w:p w14:paraId="07DD8A35"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110</w:t>
            </w:r>
          </w:p>
        </w:tc>
        <w:tc>
          <w:tcPr>
            <w:tcW w:w="1590" w:type="dxa"/>
            <w:shd w:val="clear" w:color="auto" w:fill="auto"/>
            <w:noWrap/>
            <w:vAlign w:val="bottom"/>
            <w:hideMark/>
          </w:tcPr>
          <w:p w14:paraId="590BCD19"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34C81A9D"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7BB1CD67"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6F21D67C"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r>
      <w:tr w:rsidR="009C7A39" w:rsidRPr="00D3105A" w14:paraId="253E768D" w14:textId="77777777" w:rsidTr="00CB7D4B">
        <w:trPr>
          <w:trHeight w:val="435"/>
        </w:trPr>
        <w:tc>
          <w:tcPr>
            <w:tcW w:w="2268" w:type="dxa"/>
            <w:shd w:val="clear" w:color="auto" w:fill="auto"/>
            <w:noWrap/>
            <w:vAlign w:val="bottom"/>
            <w:hideMark/>
          </w:tcPr>
          <w:p w14:paraId="0B455B1F" w14:textId="77777777" w:rsidR="009C7A39" w:rsidRPr="00D3105A" w:rsidRDefault="009C7A39" w:rsidP="00CB7D4B">
            <w:pPr>
              <w:rPr>
                <w:rFonts w:ascii="Tahoma" w:hAnsi="Tahoma" w:cs="Tahoma"/>
                <w:sz w:val="16"/>
                <w:szCs w:val="16"/>
              </w:rPr>
            </w:pPr>
            <w:r w:rsidRPr="00D3105A">
              <w:rPr>
                <w:rFonts w:ascii="Tahoma" w:hAnsi="Tahoma" w:cs="Tahoma"/>
                <w:sz w:val="16"/>
                <w:szCs w:val="16"/>
              </w:rPr>
              <w:t>Vrančič Tamara</w:t>
            </w:r>
          </w:p>
        </w:tc>
        <w:tc>
          <w:tcPr>
            <w:tcW w:w="1560" w:type="dxa"/>
            <w:shd w:val="clear" w:color="000000" w:fill="FFFFFF"/>
            <w:vAlign w:val="bottom"/>
            <w:hideMark/>
          </w:tcPr>
          <w:p w14:paraId="7EC57765"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688, 689</w:t>
            </w:r>
          </w:p>
        </w:tc>
        <w:tc>
          <w:tcPr>
            <w:tcW w:w="992" w:type="dxa"/>
            <w:shd w:val="clear" w:color="000000" w:fill="FFFFFF"/>
            <w:vAlign w:val="bottom"/>
            <w:hideMark/>
          </w:tcPr>
          <w:p w14:paraId="788262AD"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Mostec</w:t>
            </w:r>
          </w:p>
        </w:tc>
        <w:tc>
          <w:tcPr>
            <w:tcW w:w="1134" w:type="dxa"/>
            <w:shd w:val="clear" w:color="000000" w:fill="FFFFFF"/>
            <w:vAlign w:val="bottom"/>
            <w:hideMark/>
          </w:tcPr>
          <w:p w14:paraId="3D1087A6"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426, 567</w:t>
            </w:r>
          </w:p>
        </w:tc>
        <w:tc>
          <w:tcPr>
            <w:tcW w:w="810" w:type="dxa"/>
            <w:shd w:val="clear" w:color="auto" w:fill="auto"/>
            <w:vAlign w:val="bottom"/>
            <w:hideMark/>
          </w:tcPr>
          <w:p w14:paraId="3E30CE6F"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993</w:t>
            </w:r>
          </w:p>
        </w:tc>
        <w:tc>
          <w:tcPr>
            <w:tcW w:w="1590" w:type="dxa"/>
            <w:shd w:val="clear" w:color="auto" w:fill="auto"/>
            <w:noWrap/>
            <w:vAlign w:val="bottom"/>
            <w:hideMark/>
          </w:tcPr>
          <w:p w14:paraId="716C5E13"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6561F25D"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799BD68A"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6A825687"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r>
      <w:tr w:rsidR="009C7A39" w:rsidRPr="00D3105A" w14:paraId="725DB749" w14:textId="77777777" w:rsidTr="00CB7D4B">
        <w:trPr>
          <w:trHeight w:val="435"/>
        </w:trPr>
        <w:tc>
          <w:tcPr>
            <w:tcW w:w="2268" w:type="dxa"/>
            <w:shd w:val="clear" w:color="auto" w:fill="auto"/>
            <w:noWrap/>
            <w:vAlign w:val="bottom"/>
            <w:hideMark/>
          </w:tcPr>
          <w:p w14:paraId="6856BC36" w14:textId="77777777" w:rsidR="009C7A39" w:rsidRPr="00D3105A" w:rsidRDefault="009C7A39" w:rsidP="00CB7D4B">
            <w:pPr>
              <w:rPr>
                <w:rFonts w:ascii="Tahoma" w:hAnsi="Tahoma" w:cs="Tahoma"/>
                <w:sz w:val="16"/>
                <w:szCs w:val="16"/>
              </w:rPr>
            </w:pPr>
            <w:r w:rsidRPr="00D3105A">
              <w:rPr>
                <w:rFonts w:ascii="Tahoma" w:hAnsi="Tahoma" w:cs="Tahoma"/>
                <w:sz w:val="16"/>
                <w:szCs w:val="16"/>
              </w:rPr>
              <w:t>Varlec Andrejka</w:t>
            </w:r>
          </w:p>
        </w:tc>
        <w:tc>
          <w:tcPr>
            <w:tcW w:w="1560" w:type="dxa"/>
            <w:shd w:val="clear" w:color="000000" w:fill="FFFFFF"/>
            <w:vAlign w:val="bottom"/>
            <w:hideMark/>
          </w:tcPr>
          <w:p w14:paraId="627F5E46"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281/12</w:t>
            </w:r>
          </w:p>
        </w:tc>
        <w:tc>
          <w:tcPr>
            <w:tcW w:w="992" w:type="dxa"/>
            <w:shd w:val="clear" w:color="000000" w:fill="FFFFFF"/>
            <w:vAlign w:val="bottom"/>
            <w:hideMark/>
          </w:tcPr>
          <w:p w14:paraId="4B508A88"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Mihalovec</w:t>
            </w:r>
          </w:p>
        </w:tc>
        <w:tc>
          <w:tcPr>
            <w:tcW w:w="1134" w:type="dxa"/>
            <w:shd w:val="clear" w:color="000000" w:fill="FFFFFF"/>
            <w:vAlign w:val="bottom"/>
            <w:hideMark/>
          </w:tcPr>
          <w:p w14:paraId="6BDF5AD8"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7</w:t>
            </w:r>
          </w:p>
        </w:tc>
        <w:tc>
          <w:tcPr>
            <w:tcW w:w="810" w:type="dxa"/>
            <w:shd w:val="clear" w:color="auto" w:fill="auto"/>
            <w:vAlign w:val="bottom"/>
            <w:hideMark/>
          </w:tcPr>
          <w:p w14:paraId="72AD0FB2"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7</w:t>
            </w:r>
          </w:p>
        </w:tc>
        <w:tc>
          <w:tcPr>
            <w:tcW w:w="1590" w:type="dxa"/>
            <w:shd w:val="clear" w:color="auto" w:fill="auto"/>
            <w:noWrap/>
            <w:vAlign w:val="bottom"/>
            <w:hideMark/>
          </w:tcPr>
          <w:p w14:paraId="744009FC"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57CBFF28"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4808900D"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0B8B197E"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r>
      <w:tr w:rsidR="009C7A39" w:rsidRPr="00D3105A" w14:paraId="7B319A6E" w14:textId="77777777" w:rsidTr="00CB7D4B">
        <w:trPr>
          <w:trHeight w:val="435"/>
        </w:trPr>
        <w:tc>
          <w:tcPr>
            <w:tcW w:w="2268" w:type="dxa"/>
            <w:shd w:val="clear" w:color="auto" w:fill="auto"/>
            <w:noWrap/>
            <w:vAlign w:val="bottom"/>
            <w:hideMark/>
          </w:tcPr>
          <w:p w14:paraId="104D546C" w14:textId="77777777" w:rsidR="009C7A39" w:rsidRPr="00D3105A" w:rsidRDefault="009C7A39" w:rsidP="00CB7D4B">
            <w:pPr>
              <w:rPr>
                <w:rFonts w:ascii="Tahoma" w:hAnsi="Tahoma" w:cs="Tahoma"/>
                <w:sz w:val="16"/>
                <w:szCs w:val="16"/>
              </w:rPr>
            </w:pPr>
            <w:r w:rsidRPr="00D3105A">
              <w:rPr>
                <w:rFonts w:ascii="Tahoma" w:hAnsi="Tahoma" w:cs="Tahoma"/>
                <w:sz w:val="16"/>
                <w:szCs w:val="16"/>
              </w:rPr>
              <w:t>Kežman Marijana, Kežman Franc</w:t>
            </w:r>
          </w:p>
        </w:tc>
        <w:tc>
          <w:tcPr>
            <w:tcW w:w="1560" w:type="dxa"/>
            <w:shd w:val="clear" w:color="000000" w:fill="FFFFFF"/>
            <w:vAlign w:val="bottom"/>
            <w:hideMark/>
          </w:tcPr>
          <w:p w14:paraId="01AC721A"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970, 972, 973</w:t>
            </w:r>
          </w:p>
        </w:tc>
        <w:tc>
          <w:tcPr>
            <w:tcW w:w="992" w:type="dxa"/>
            <w:shd w:val="clear" w:color="000000" w:fill="FFFFFF"/>
            <w:vAlign w:val="bottom"/>
            <w:hideMark/>
          </w:tcPr>
          <w:p w14:paraId="4FA21222"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Mostec</w:t>
            </w:r>
          </w:p>
        </w:tc>
        <w:tc>
          <w:tcPr>
            <w:tcW w:w="1134" w:type="dxa"/>
            <w:shd w:val="clear" w:color="000000" w:fill="FFFFFF"/>
            <w:vAlign w:val="bottom"/>
            <w:hideMark/>
          </w:tcPr>
          <w:p w14:paraId="179E6F28"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336, 10, 2031</w:t>
            </w:r>
          </w:p>
        </w:tc>
        <w:tc>
          <w:tcPr>
            <w:tcW w:w="810" w:type="dxa"/>
            <w:shd w:val="clear" w:color="auto" w:fill="auto"/>
            <w:vAlign w:val="bottom"/>
            <w:hideMark/>
          </w:tcPr>
          <w:p w14:paraId="341B22FB"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2377</w:t>
            </w:r>
          </w:p>
        </w:tc>
        <w:tc>
          <w:tcPr>
            <w:tcW w:w="1590" w:type="dxa"/>
            <w:shd w:val="clear" w:color="auto" w:fill="auto"/>
            <w:noWrap/>
            <w:vAlign w:val="bottom"/>
            <w:hideMark/>
          </w:tcPr>
          <w:p w14:paraId="1019BBAC"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464169B6"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568135BF"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35F7B6EE"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r>
      <w:tr w:rsidR="009C7A39" w:rsidRPr="00D3105A" w14:paraId="6E135792" w14:textId="77777777" w:rsidTr="00CB7D4B">
        <w:trPr>
          <w:trHeight w:val="435"/>
        </w:trPr>
        <w:tc>
          <w:tcPr>
            <w:tcW w:w="2268" w:type="dxa"/>
            <w:shd w:val="clear" w:color="auto" w:fill="auto"/>
            <w:noWrap/>
            <w:vAlign w:val="bottom"/>
            <w:hideMark/>
          </w:tcPr>
          <w:p w14:paraId="38FE6339" w14:textId="77777777" w:rsidR="009C7A39" w:rsidRPr="00D3105A" w:rsidRDefault="009C7A39" w:rsidP="00CB7D4B">
            <w:pPr>
              <w:rPr>
                <w:rFonts w:ascii="Tahoma" w:hAnsi="Tahoma" w:cs="Tahoma"/>
                <w:sz w:val="16"/>
                <w:szCs w:val="16"/>
              </w:rPr>
            </w:pPr>
            <w:r w:rsidRPr="00D3105A">
              <w:rPr>
                <w:rFonts w:ascii="Tahoma" w:hAnsi="Tahoma" w:cs="Tahoma"/>
                <w:sz w:val="16"/>
                <w:szCs w:val="16"/>
              </w:rPr>
              <w:t>Franceković Irena</w:t>
            </w:r>
          </w:p>
        </w:tc>
        <w:tc>
          <w:tcPr>
            <w:tcW w:w="1560" w:type="dxa"/>
            <w:shd w:val="clear" w:color="000000" w:fill="FFFFFF"/>
            <w:vAlign w:val="bottom"/>
            <w:hideMark/>
          </w:tcPr>
          <w:p w14:paraId="123165E4"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546/1, 546/3, 548, 551, 552/1, 552/2, 332</w:t>
            </w:r>
          </w:p>
        </w:tc>
        <w:tc>
          <w:tcPr>
            <w:tcW w:w="992" w:type="dxa"/>
            <w:shd w:val="clear" w:color="000000" w:fill="FFFFFF"/>
            <w:vAlign w:val="bottom"/>
            <w:hideMark/>
          </w:tcPr>
          <w:p w14:paraId="0C1E89B0"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Mostec, Cerina</w:t>
            </w:r>
          </w:p>
        </w:tc>
        <w:tc>
          <w:tcPr>
            <w:tcW w:w="1134" w:type="dxa"/>
            <w:shd w:val="clear" w:color="000000" w:fill="FFFFFF"/>
            <w:vAlign w:val="bottom"/>
            <w:hideMark/>
          </w:tcPr>
          <w:p w14:paraId="0A94DEB6"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10894, 1426, 32998, 1532, 1982, 302, 331</w:t>
            </w:r>
          </w:p>
        </w:tc>
        <w:tc>
          <w:tcPr>
            <w:tcW w:w="810" w:type="dxa"/>
            <w:shd w:val="clear" w:color="auto" w:fill="auto"/>
            <w:vAlign w:val="bottom"/>
            <w:hideMark/>
          </w:tcPr>
          <w:p w14:paraId="0C30A152"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49465</w:t>
            </w:r>
          </w:p>
        </w:tc>
        <w:tc>
          <w:tcPr>
            <w:tcW w:w="1590" w:type="dxa"/>
            <w:shd w:val="clear" w:color="auto" w:fill="auto"/>
            <w:noWrap/>
            <w:vAlign w:val="bottom"/>
            <w:hideMark/>
          </w:tcPr>
          <w:p w14:paraId="40A978EB"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409096B4"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05F24E3D"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3BB01B47"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r>
      <w:tr w:rsidR="009C7A39" w:rsidRPr="00D3105A" w14:paraId="48D9AED8" w14:textId="77777777" w:rsidTr="00CB7D4B">
        <w:trPr>
          <w:trHeight w:val="435"/>
        </w:trPr>
        <w:tc>
          <w:tcPr>
            <w:tcW w:w="2268" w:type="dxa"/>
            <w:shd w:val="clear" w:color="auto" w:fill="auto"/>
            <w:noWrap/>
            <w:vAlign w:val="bottom"/>
            <w:hideMark/>
          </w:tcPr>
          <w:p w14:paraId="771361A4" w14:textId="77777777" w:rsidR="009C7A39" w:rsidRPr="00D3105A" w:rsidRDefault="009C7A39" w:rsidP="00CB7D4B">
            <w:pPr>
              <w:rPr>
                <w:rFonts w:ascii="Tahoma" w:hAnsi="Tahoma" w:cs="Tahoma"/>
                <w:sz w:val="16"/>
                <w:szCs w:val="16"/>
              </w:rPr>
            </w:pPr>
            <w:r w:rsidRPr="00D3105A">
              <w:rPr>
                <w:rFonts w:ascii="Tahoma" w:hAnsi="Tahoma" w:cs="Tahoma"/>
                <w:sz w:val="16"/>
                <w:szCs w:val="16"/>
              </w:rPr>
              <w:t>Brečko Mirica</w:t>
            </w:r>
          </w:p>
        </w:tc>
        <w:tc>
          <w:tcPr>
            <w:tcW w:w="1560" w:type="dxa"/>
            <w:shd w:val="clear" w:color="000000" w:fill="FFFFFF"/>
            <w:vAlign w:val="bottom"/>
            <w:hideMark/>
          </w:tcPr>
          <w:p w14:paraId="3D95B61B"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546/1, 546/3, 548, 551, 552/1, 552/2, 332</w:t>
            </w:r>
          </w:p>
        </w:tc>
        <w:tc>
          <w:tcPr>
            <w:tcW w:w="992" w:type="dxa"/>
            <w:shd w:val="clear" w:color="000000" w:fill="FFFFFF"/>
            <w:vAlign w:val="bottom"/>
            <w:hideMark/>
          </w:tcPr>
          <w:p w14:paraId="33780872"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Mostec, Cerina</w:t>
            </w:r>
          </w:p>
        </w:tc>
        <w:tc>
          <w:tcPr>
            <w:tcW w:w="1134" w:type="dxa"/>
            <w:shd w:val="clear" w:color="000000" w:fill="FFFFFF"/>
            <w:vAlign w:val="bottom"/>
            <w:hideMark/>
          </w:tcPr>
          <w:p w14:paraId="1EE8C0B4"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10894, 1426, 32998, 1532, 1982, 302, 331</w:t>
            </w:r>
          </w:p>
        </w:tc>
        <w:tc>
          <w:tcPr>
            <w:tcW w:w="810" w:type="dxa"/>
            <w:shd w:val="clear" w:color="auto" w:fill="auto"/>
            <w:vAlign w:val="bottom"/>
            <w:hideMark/>
          </w:tcPr>
          <w:p w14:paraId="62357136"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590" w:type="dxa"/>
            <w:shd w:val="clear" w:color="auto" w:fill="auto"/>
            <w:noWrap/>
            <w:vAlign w:val="bottom"/>
            <w:hideMark/>
          </w:tcPr>
          <w:p w14:paraId="37450AD2"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6EBCEAD6"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6089F7B2"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27F04D7E"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r>
      <w:tr w:rsidR="009C7A39" w:rsidRPr="00D3105A" w14:paraId="1225A0C3" w14:textId="77777777" w:rsidTr="00CB7D4B">
        <w:trPr>
          <w:trHeight w:val="435"/>
        </w:trPr>
        <w:tc>
          <w:tcPr>
            <w:tcW w:w="2268" w:type="dxa"/>
            <w:shd w:val="clear" w:color="auto" w:fill="auto"/>
            <w:noWrap/>
            <w:vAlign w:val="bottom"/>
            <w:hideMark/>
          </w:tcPr>
          <w:p w14:paraId="621566AA" w14:textId="77777777" w:rsidR="009C7A39" w:rsidRPr="00D3105A" w:rsidRDefault="009C7A39" w:rsidP="00CB7D4B">
            <w:pPr>
              <w:rPr>
                <w:rFonts w:ascii="Tahoma" w:hAnsi="Tahoma" w:cs="Tahoma"/>
                <w:sz w:val="16"/>
                <w:szCs w:val="16"/>
              </w:rPr>
            </w:pPr>
            <w:r w:rsidRPr="00D3105A">
              <w:rPr>
                <w:rFonts w:ascii="Tahoma" w:hAnsi="Tahoma" w:cs="Tahoma"/>
                <w:sz w:val="16"/>
                <w:szCs w:val="16"/>
              </w:rPr>
              <w:t>Martek David</w:t>
            </w:r>
          </w:p>
        </w:tc>
        <w:tc>
          <w:tcPr>
            <w:tcW w:w="1560" w:type="dxa"/>
            <w:shd w:val="clear" w:color="000000" w:fill="FFFFFF"/>
            <w:vAlign w:val="bottom"/>
            <w:hideMark/>
          </w:tcPr>
          <w:p w14:paraId="6A106B8F"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546/1, 546/3, 548, 551, 552/1, 552/2, 332</w:t>
            </w:r>
          </w:p>
        </w:tc>
        <w:tc>
          <w:tcPr>
            <w:tcW w:w="992" w:type="dxa"/>
            <w:shd w:val="clear" w:color="000000" w:fill="FFFFFF"/>
            <w:vAlign w:val="bottom"/>
            <w:hideMark/>
          </w:tcPr>
          <w:p w14:paraId="12FB4B0E"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Mostec, Cerina</w:t>
            </w:r>
          </w:p>
        </w:tc>
        <w:tc>
          <w:tcPr>
            <w:tcW w:w="1134" w:type="dxa"/>
            <w:shd w:val="clear" w:color="000000" w:fill="FFFFFF"/>
            <w:vAlign w:val="bottom"/>
            <w:hideMark/>
          </w:tcPr>
          <w:p w14:paraId="4D7B2676"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10894, 1426, 32998, 1532, 1982, 302, 331</w:t>
            </w:r>
          </w:p>
        </w:tc>
        <w:tc>
          <w:tcPr>
            <w:tcW w:w="810" w:type="dxa"/>
            <w:shd w:val="clear" w:color="auto" w:fill="auto"/>
            <w:vAlign w:val="bottom"/>
            <w:hideMark/>
          </w:tcPr>
          <w:p w14:paraId="087F568F"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590" w:type="dxa"/>
            <w:shd w:val="clear" w:color="auto" w:fill="auto"/>
            <w:noWrap/>
            <w:vAlign w:val="bottom"/>
            <w:hideMark/>
          </w:tcPr>
          <w:p w14:paraId="18286FB0"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62516E34"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68FDB4BA"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680B3CBA"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r>
      <w:tr w:rsidR="009C7A39" w:rsidRPr="00D3105A" w14:paraId="15379526" w14:textId="77777777" w:rsidTr="00CB7D4B">
        <w:trPr>
          <w:trHeight w:val="435"/>
        </w:trPr>
        <w:tc>
          <w:tcPr>
            <w:tcW w:w="2268" w:type="dxa"/>
            <w:shd w:val="clear" w:color="auto" w:fill="auto"/>
            <w:noWrap/>
            <w:vAlign w:val="bottom"/>
            <w:hideMark/>
          </w:tcPr>
          <w:p w14:paraId="48950F9D" w14:textId="77777777" w:rsidR="009C7A39" w:rsidRPr="00D3105A" w:rsidRDefault="009C7A39" w:rsidP="00CB7D4B">
            <w:pPr>
              <w:rPr>
                <w:rFonts w:ascii="Tahoma" w:hAnsi="Tahoma" w:cs="Tahoma"/>
                <w:sz w:val="16"/>
                <w:szCs w:val="16"/>
              </w:rPr>
            </w:pPr>
            <w:r w:rsidRPr="00D3105A">
              <w:rPr>
                <w:rFonts w:ascii="Tahoma" w:hAnsi="Tahoma" w:cs="Tahoma"/>
                <w:sz w:val="16"/>
                <w:szCs w:val="16"/>
              </w:rPr>
              <w:t>Hrovat Tomaž, Hrovat Valerija</w:t>
            </w:r>
          </w:p>
        </w:tc>
        <w:tc>
          <w:tcPr>
            <w:tcW w:w="1560" w:type="dxa"/>
            <w:shd w:val="clear" w:color="000000" w:fill="FFFFFF"/>
            <w:vAlign w:val="bottom"/>
            <w:hideMark/>
          </w:tcPr>
          <w:p w14:paraId="1984CB69"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935, 938</w:t>
            </w:r>
          </w:p>
        </w:tc>
        <w:tc>
          <w:tcPr>
            <w:tcW w:w="992" w:type="dxa"/>
            <w:shd w:val="clear" w:color="000000" w:fill="FFFFFF"/>
            <w:vAlign w:val="bottom"/>
            <w:hideMark/>
          </w:tcPr>
          <w:p w14:paraId="167C38AA"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Mihalovec</w:t>
            </w:r>
          </w:p>
        </w:tc>
        <w:tc>
          <w:tcPr>
            <w:tcW w:w="1134" w:type="dxa"/>
            <w:shd w:val="clear" w:color="000000" w:fill="FFFFFF"/>
            <w:vAlign w:val="bottom"/>
            <w:hideMark/>
          </w:tcPr>
          <w:p w14:paraId="36968A1B"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154, 44</w:t>
            </w:r>
          </w:p>
        </w:tc>
        <w:tc>
          <w:tcPr>
            <w:tcW w:w="810" w:type="dxa"/>
            <w:shd w:val="clear" w:color="auto" w:fill="auto"/>
            <w:vAlign w:val="bottom"/>
            <w:hideMark/>
          </w:tcPr>
          <w:p w14:paraId="483CF810"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198</w:t>
            </w:r>
          </w:p>
        </w:tc>
        <w:tc>
          <w:tcPr>
            <w:tcW w:w="1590" w:type="dxa"/>
            <w:shd w:val="clear" w:color="auto" w:fill="auto"/>
            <w:noWrap/>
            <w:vAlign w:val="bottom"/>
            <w:hideMark/>
          </w:tcPr>
          <w:p w14:paraId="660557E0"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760912F3"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5528E7AA"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1D4C5A79"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r>
      <w:tr w:rsidR="009C7A39" w:rsidRPr="00D3105A" w14:paraId="0E94D47E" w14:textId="77777777" w:rsidTr="00CB7D4B">
        <w:trPr>
          <w:trHeight w:val="435"/>
        </w:trPr>
        <w:tc>
          <w:tcPr>
            <w:tcW w:w="2268" w:type="dxa"/>
            <w:shd w:val="clear" w:color="auto" w:fill="auto"/>
            <w:noWrap/>
            <w:vAlign w:val="bottom"/>
            <w:hideMark/>
          </w:tcPr>
          <w:p w14:paraId="10618755" w14:textId="77777777" w:rsidR="009C7A39" w:rsidRPr="00D3105A" w:rsidRDefault="009C7A39" w:rsidP="00CB7D4B">
            <w:pPr>
              <w:rPr>
                <w:rFonts w:ascii="Tahoma" w:hAnsi="Tahoma" w:cs="Tahoma"/>
                <w:sz w:val="16"/>
                <w:szCs w:val="16"/>
              </w:rPr>
            </w:pPr>
            <w:r w:rsidRPr="00D3105A">
              <w:rPr>
                <w:rFonts w:ascii="Tahoma" w:hAnsi="Tahoma" w:cs="Tahoma"/>
                <w:sz w:val="16"/>
                <w:szCs w:val="16"/>
              </w:rPr>
              <w:t>Gašparin Jože</w:t>
            </w:r>
          </w:p>
        </w:tc>
        <w:tc>
          <w:tcPr>
            <w:tcW w:w="1560" w:type="dxa"/>
            <w:shd w:val="clear" w:color="000000" w:fill="FFFFFF"/>
            <w:vAlign w:val="bottom"/>
            <w:hideMark/>
          </w:tcPr>
          <w:p w14:paraId="08918805"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145/148, 531/17, 534/17, 534/140, 541/17, 860, 861, 931, 932, 977, 1317, 1318, 1368</w:t>
            </w:r>
          </w:p>
        </w:tc>
        <w:tc>
          <w:tcPr>
            <w:tcW w:w="992" w:type="dxa"/>
            <w:shd w:val="clear" w:color="000000" w:fill="FFFFFF"/>
            <w:vAlign w:val="bottom"/>
            <w:hideMark/>
          </w:tcPr>
          <w:p w14:paraId="521BEDE0"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Mostec</w:t>
            </w:r>
          </w:p>
        </w:tc>
        <w:tc>
          <w:tcPr>
            <w:tcW w:w="1134" w:type="dxa"/>
            <w:shd w:val="clear" w:color="000000" w:fill="FFFFFF"/>
            <w:vAlign w:val="bottom"/>
            <w:hideMark/>
          </w:tcPr>
          <w:p w14:paraId="14817DD9"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71, 742, 1971, 110, 4089, 55, 313, 120, 229, 516, 421, 662, 2138</w:t>
            </w:r>
          </w:p>
        </w:tc>
        <w:tc>
          <w:tcPr>
            <w:tcW w:w="810" w:type="dxa"/>
            <w:shd w:val="clear" w:color="auto" w:fill="auto"/>
            <w:vAlign w:val="bottom"/>
            <w:hideMark/>
          </w:tcPr>
          <w:p w14:paraId="46C5AEA5"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11437</w:t>
            </w:r>
          </w:p>
        </w:tc>
        <w:tc>
          <w:tcPr>
            <w:tcW w:w="1590" w:type="dxa"/>
            <w:shd w:val="clear" w:color="auto" w:fill="auto"/>
            <w:noWrap/>
            <w:vAlign w:val="bottom"/>
            <w:hideMark/>
          </w:tcPr>
          <w:p w14:paraId="28C9CE5A"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60FE2770"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113BDE3D"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40C988E0"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r>
      <w:tr w:rsidR="009C7A39" w:rsidRPr="00D3105A" w14:paraId="0661242A" w14:textId="77777777" w:rsidTr="00CB7D4B">
        <w:trPr>
          <w:trHeight w:val="435"/>
        </w:trPr>
        <w:tc>
          <w:tcPr>
            <w:tcW w:w="2268" w:type="dxa"/>
            <w:shd w:val="clear" w:color="auto" w:fill="auto"/>
            <w:noWrap/>
            <w:vAlign w:val="bottom"/>
            <w:hideMark/>
          </w:tcPr>
          <w:p w14:paraId="7EA89473" w14:textId="77777777" w:rsidR="009C7A39" w:rsidRPr="00D3105A" w:rsidRDefault="009C7A39" w:rsidP="00CB7D4B">
            <w:pPr>
              <w:rPr>
                <w:rFonts w:ascii="Tahoma" w:hAnsi="Tahoma" w:cs="Tahoma"/>
                <w:sz w:val="16"/>
                <w:szCs w:val="16"/>
              </w:rPr>
            </w:pPr>
            <w:r w:rsidRPr="00D3105A">
              <w:rPr>
                <w:rFonts w:ascii="Tahoma" w:hAnsi="Tahoma" w:cs="Tahoma"/>
                <w:sz w:val="16"/>
                <w:szCs w:val="16"/>
              </w:rPr>
              <w:t>Kopinč Branko</w:t>
            </w:r>
          </w:p>
        </w:tc>
        <w:tc>
          <w:tcPr>
            <w:tcW w:w="1560" w:type="dxa"/>
            <w:shd w:val="clear" w:color="000000" w:fill="FFFFFF"/>
            <w:vAlign w:val="bottom"/>
            <w:hideMark/>
          </w:tcPr>
          <w:p w14:paraId="24540633"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900/1</w:t>
            </w:r>
          </w:p>
        </w:tc>
        <w:tc>
          <w:tcPr>
            <w:tcW w:w="992" w:type="dxa"/>
            <w:shd w:val="clear" w:color="000000" w:fill="FFFFFF"/>
            <w:vAlign w:val="bottom"/>
            <w:hideMark/>
          </w:tcPr>
          <w:p w14:paraId="467EA745"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Mostec</w:t>
            </w:r>
          </w:p>
        </w:tc>
        <w:tc>
          <w:tcPr>
            <w:tcW w:w="1134" w:type="dxa"/>
            <w:shd w:val="clear" w:color="000000" w:fill="FFFFFF"/>
            <w:vAlign w:val="bottom"/>
            <w:hideMark/>
          </w:tcPr>
          <w:p w14:paraId="03E3EC9E"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231</w:t>
            </w:r>
          </w:p>
        </w:tc>
        <w:tc>
          <w:tcPr>
            <w:tcW w:w="810" w:type="dxa"/>
            <w:shd w:val="clear" w:color="auto" w:fill="auto"/>
            <w:vAlign w:val="bottom"/>
            <w:hideMark/>
          </w:tcPr>
          <w:p w14:paraId="59F9281D"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231</w:t>
            </w:r>
          </w:p>
        </w:tc>
        <w:tc>
          <w:tcPr>
            <w:tcW w:w="1590" w:type="dxa"/>
            <w:shd w:val="clear" w:color="auto" w:fill="auto"/>
            <w:noWrap/>
            <w:vAlign w:val="bottom"/>
            <w:hideMark/>
          </w:tcPr>
          <w:p w14:paraId="4684BBA6"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6D1FA459"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71F0CA63"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3D913313"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r>
      <w:tr w:rsidR="009C7A39" w:rsidRPr="00D3105A" w14:paraId="455F31FF" w14:textId="77777777" w:rsidTr="00CB7D4B">
        <w:trPr>
          <w:trHeight w:val="435"/>
        </w:trPr>
        <w:tc>
          <w:tcPr>
            <w:tcW w:w="2268" w:type="dxa"/>
            <w:shd w:val="clear" w:color="auto" w:fill="auto"/>
            <w:noWrap/>
            <w:vAlign w:val="bottom"/>
            <w:hideMark/>
          </w:tcPr>
          <w:p w14:paraId="57B524F1" w14:textId="77777777" w:rsidR="009C7A39" w:rsidRPr="00D3105A" w:rsidRDefault="009C7A39" w:rsidP="00CB7D4B">
            <w:pPr>
              <w:rPr>
                <w:rFonts w:ascii="Tahoma" w:hAnsi="Tahoma" w:cs="Tahoma"/>
                <w:sz w:val="16"/>
                <w:szCs w:val="16"/>
              </w:rPr>
            </w:pPr>
            <w:r w:rsidRPr="00D3105A">
              <w:rPr>
                <w:rFonts w:ascii="Tahoma" w:hAnsi="Tahoma" w:cs="Tahoma"/>
                <w:sz w:val="16"/>
                <w:szCs w:val="16"/>
              </w:rPr>
              <w:t>Občina Brežice</w:t>
            </w:r>
          </w:p>
        </w:tc>
        <w:tc>
          <w:tcPr>
            <w:tcW w:w="1560" w:type="dxa"/>
            <w:shd w:val="clear" w:color="000000" w:fill="FFFFFF"/>
            <w:vAlign w:val="bottom"/>
            <w:hideMark/>
          </w:tcPr>
          <w:p w14:paraId="5B57088B"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836/42, 127</w:t>
            </w:r>
          </w:p>
        </w:tc>
        <w:tc>
          <w:tcPr>
            <w:tcW w:w="992" w:type="dxa"/>
            <w:shd w:val="clear" w:color="000000" w:fill="FFFFFF"/>
            <w:vAlign w:val="bottom"/>
            <w:hideMark/>
          </w:tcPr>
          <w:p w14:paraId="34EF91EA"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Loče</w:t>
            </w:r>
          </w:p>
        </w:tc>
        <w:tc>
          <w:tcPr>
            <w:tcW w:w="1134" w:type="dxa"/>
            <w:shd w:val="clear" w:color="000000" w:fill="FFFFFF"/>
            <w:vAlign w:val="bottom"/>
            <w:hideMark/>
          </w:tcPr>
          <w:p w14:paraId="65BD9A8B"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4540, 1100</w:t>
            </w:r>
          </w:p>
        </w:tc>
        <w:tc>
          <w:tcPr>
            <w:tcW w:w="810" w:type="dxa"/>
            <w:shd w:val="clear" w:color="auto" w:fill="auto"/>
            <w:vAlign w:val="bottom"/>
            <w:hideMark/>
          </w:tcPr>
          <w:p w14:paraId="35DEACD9"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5640</w:t>
            </w:r>
          </w:p>
        </w:tc>
        <w:tc>
          <w:tcPr>
            <w:tcW w:w="1590" w:type="dxa"/>
            <w:shd w:val="clear" w:color="auto" w:fill="auto"/>
            <w:noWrap/>
            <w:vAlign w:val="bottom"/>
            <w:hideMark/>
          </w:tcPr>
          <w:p w14:paraId="3A99DF51"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3C190223"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2673DF25"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46444D88"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r>
      <w:tr w:rsidR="009C7A39" w:rsidRPr="00D3105A" w14:paraId="70BAC46A" w14:textId="77777777" w:rsidTr="00CB7D4B">
        <w:trPr>
          <w:trHeight w:val="435"/>
        </w:trPr>
        <w:tc>
          <w:tcPr>
            <w:tcW w:w="2268" w:type="dxa"/>
            <w:shd w:val="clear" w:color="auto" w:fill="auto"/>
            <w:noWrap/>
            <w:vAlign w:val="bottom"/>
            <w:hideMark/>
          </w:tcPr>
          <w:p w14:paraId="700DEA70" w14:textId="77777777" w:rsidR="009C7A39" w:rsidRPr="00D3105A" w:rsidRDefault="009C7A39" w:rsidP="00CB7D4B">
            <w:pPr>
              <w:rPr>
                <w:rFonts w:ascii="Tahoma" w:hAnsi="Tahoma" w:cs="Tahoma"/>
                <w:sz w:val="16"/>
                <w:szCs w:val="16"/>
              </w:rPr>
            </w:pPr>
            <w:r w:rsidRPr="00D3105A">
              <w:rPr>
                <w:rFonts w:ascii="Tahoma" w:hAnsi="Tahoma" w:cs="Tahoma"/>
                <w:sz w:val="16"/>
                <w:szCs w:val="16"/>
              </w:rPr>
              <w:t>Vovk Franc</w:t>
            </w:r>
          </w:p>
        </w:tc>
        <w:tc>
          <w:tcPr>
            <w:tcW w:w="1560" w:type="dxa"/>
            <w:shd w:val="clear" w:color="000000" w:fill="FFFFFF"/>
            <w:vAlign w:val="bottom"/>
            <w:hideMark/>
          </w:tcPr>
          <w:p w14:paraId="60E7AC9E"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546/1, 546/3, 548, 551, 552/1, 552/2, 332</w:t>
            </w:r>
          </w:p>
        </w:tc>
        <w:tc>
          <w:tcPr>
            <w:tcW w:w="992" w:type="dxa"/>
            <w:shd w:val="clear" w:color="000000" w:fill="FFFFFF"/>
            <w:vAlign w:val="bottom"/>
            <w:hideMark/>
          </w:tcPr>
          <w:p w14:paraId="32D612D3"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Mostec, Cerina</w:t>
            </w:r>
          </w:p>
        </w:tc>
        <w:tc>
          <w:tcPr>
            <w:tcW w:w="1134" w:type="dxa"/>
            <w:shd w:val="clear" w:color="000000" w:fill="FFFFFF"/>
            <w:vAlign w:val="bottom"/>
            <w:hideMark/>
          </w:tcPr>
          <w:p w14:paraId="599CF1EE"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10894, 1426, 32998, 1532, 1982, 302, 331</w:t>
            </w:r>
          </w:p>
        </w:tc>
        <w:tc>
          <w:tcPr>
            <w:tcW w:w="810" w:type="dxa"/>
            <w:shd w:val="clear" w:color="auto" w:fill="auto"/>
            <w:vAlign w:val="bottom"/>
            <w:hideMark/>
          </w:tcPr>
          <w:p w14:paraId="74FA2A06"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590" w:type="dxa"/>
            <w:shd w:val="clear" w:color="auto" w:fill="auto"/>
            <w:noWrap/>
            <w:vAlign w:val="bottom"/>
            <w:hideMark/>
          </w:tcPr>
          <w:p w14:paraId="3C2B1DF8"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5D297B40"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1B6A1D05"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50E80954"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r>
      <w:tr w:rsidR="009C7A39" w:rsidRPr="00D3105A" w14:paraId="6E12D631" w14:textId="77777777" w:rsidTr="00CB7D4B">
        <w:trPr>
          <w:trHeight w:val="435"/>
        </w:trPr>
        <w:tc>
          <w:tcPr>
            <w:tcW w:w="2268" w:type="dxa"/>
            <w:shd w:val="clear" w:color="auto" w:fill="auto"/>
            <w:noWrap/>
            <w:vAlign w:val="bottom"/>
            <w:hideMark/>
          </w:tcPr>
          <w:p w14:paraId="480DFBBC" w14:textId="77777777" w:rsidR="009C7A39" w:rsidRPr="00D3105A" w:rsidRDefault="009C7A39" w:rsidP="00CB7D4B">
            <w:pPr>
              <w:rPr>
                <w:rFonts w:ascii="Tahoma" w:hAnsi="Tahoma" w:cs="Tahoma"/>
                <w:sz w:val="16"/>
                <w:szCs w:val="16"/>
              </w:rPr>
            </w:pPr>
            <w:r w:rsidRPr="00D3105A">
              <w:rPr>
                <w:rFonts w:ascii="Tahoma" w:hAnsi="Tahoma" w:cs="Tahoma"/>
                <w:sz w:val="16"/>
                <w:szCs w:val="16"/>
              </w:rPr>
              <w:t>Franko Marija</w:t>
            </w:r>
          </w:p>
        </w:tc>
        <w:tc>
          <w:tcPr>
            <w:tcW w:w="1560" w:type="dxa"/>
            <w:shd w:val="clear" w:color="000000" w:fill="FFFFFF"/>
            <w:vAlign w:val="bottom"/>
            <w:hideMark/>
          </w:tcPr>
          <w:p w14:paraId="5B7F446B"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546/1, 546/3, 548, 551, 552/1, 552/2, 332</w:t>
            </w:r>
          </w:p>
        </w:tc>
        <w:tc>
          <w:tcPr>
            <w:tcW w:w="992" w:type="dxa"/>
            <w:shd w:val="clear" w:color="000000" w:fill="FFFFFF"/>
            <w:vAlign w:val="bottom"/>
            <w:hideMark/>
          </w:tcPr>
          <w:p w14:paraId="3C70B701"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Mostec, Cerina</w:t>
            </w:r>
          </w:p>
        </w:tc>
        <w:tc>
          <w:tcPr>
            <w:tcW w:w="1134" w:type="dxa"/>
            <w:shd w:val="clear" w:color="000000" w:fill="FFFFFF"/>
            <w:vAlign w:val="bottom"/>
            <w:hideMark/>
          </w:tcPr>
          <w:p w14:paraId="4B297E0D"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10894, 1426, 32998, 1532, 1982, 302, 331</w:t>
            </w:r>
          </w:p>
        </w:tc>
        <w:tc>
          <w:tcPr>
            <w:tcW w:w="810" w:type="dxa"/>
            <w:shd w:val="clear" w:color="auto" w:fill="auto"/>
            <w:vAlign w:val="bottom"/>
            <w:hideMark/>
          </w:tcPr>
          <w:p w14:paraId="11D586A7"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590" w:type="dxa"/>
            <w:shd w:val="clear" w:color="auto" w:fill="auto"/>
            <w:noWrap/>
            <w:vAlign w:val="bottom"/>
            <w:hideMark/>
          </w:tcPr>
          <w:p w14:paraId="479B648C"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2F6D2B52"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0A23C82D"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19C32298"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r>
      <w:tr w:rsidR="009C7A39" w:rsidRPr="00D3105A" w14:paraId="20D7C96A" w14:textId="77777777" w:rsidTr="00CB7D4B">
        <w:trPr>
          <w:trHeight w:val="435"/>
        </w:trPr>
        <w:tc>
          <w:tcPr>
            <w:tcW w:w="2268" w:type="dxa"/>
            <w:shd w:val="clear" w:color="auto" w:fill="auto"/>
            <w:noWrap/>
            <w:vAlign w:val="bottom"/>
            <w:hideMark/>
          </w:tcPr>
          <w:p w14:paraId="63AFFFBF" w14:textId="77777777" w:rsidR="009C7A39" w:rsidRPr="00D3105A" w:rsidRDefault="009C7A39" w:rsidP="00CB7D4B">
            <w:pPr>
              <w:rPr>
                <w:rFonts w:ascii="Tahoma" w:hAnsi="Tahoma" w:cs="Tahoma"/>
                <w:sz w:val="16"/>
                <w:szCs w:val="16"/>
              </w:rPr>
            </w:pPr>
            <w:r w:rsidRPr="00D3105A">
              <w:rPr>
                <w:rFonts w:ascii="Tahoma" w:hAnsi="Tahoma" w:cs="Tahoma"/>
                <w:sz w:val="16"/>
                <w:szCs w:val="16"/>
              </w:rPr>
              <w:t>Erjavšek Franc</w:t>
            </w:r>
          </w:p>
        </w:tc>
        <w:tc>
          <w:tcPr>
            <w:tcW w:w="1560" w:type="dxa"/>
            <w:shd w:val="clear" w:color="000000" w:fill="FFFFFF"/>
            <w:vAlign w:val="bottom"/>
            <w:hideMark/>
          </w:tcPr>
          <w:p w14:paraId="71F33C98"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546/1, 546/3, 548, 551, 552/1, 552/2, 332</w:t>
            </w:r>
          </w:p>
        </w:tc>
        <w:tc>
          <w:tcPr>
            <w:tcW w:w="992" w:type="dxa"/>
            <w:shd w:val="clear" w:color="000000" w:fill="FFFFFF"/>
            <w:vAlign w:val="bottom"/>
            <w:hideMark/>
          </w:tcPr>
          <w:p w14:paraId="1B6876E0"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Mostec, Cerina</w:t>
            </w:r>
          </w:p>
        </w:tc>
        <w:tc>
          <w:tcPr>
            <w:tcW w:w="1134" w:type="dxa"/>
            <w:shd w:val="clear" w:color="000000" w:fill="FFFFFF"/>
            <w:vAlign w:val="bottom"/>
            <w:hideMark/>
          </w:tcPr>
          <w:p w14:paraId="11A53955"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10894, 1426, 32998, 1532, 1982, 302, 331</w:t>
            </w:r>
          </w:p>
        </w:tc>
        <w:tc>
          <w:tcPr>
            <w:tcW w:w="810" w:type="dxa"/>
            <w:shd w:val="clear" w:color="auto" w:fill="auto"/>
            <w:vAlign w:val="bottom"/>
            <w:hideMark/>
          </w:tcPr>
          <w:p w14:paraId="0A953013"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590" w:type="dxa"/>
            <w:shd w:val="clear" w:color="auto" w:fill="auto"/>
            <w:noWrap/>
            <w:vAlign w:val="bottom"/>
            <w:hideMark/>
          </w:tcPr>
          <w:p w14:paraId="1861F33D"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00BD36B1"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75E7DB5F"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5AD7B8C2"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r>
      <w:tr w:rsidR="009C7A39" w:rsidRPr="00D3105A" w14:paraId="76CA1191" w14:textId="77777777" w:rsidTr="00CB7D4B">
        <w:trPr>
          <w:trHeight w:val="435"/>
        </w:trPr>
        <w:tc>
          <w:tcPr>
            <w:tcW w:w="2268" w:type="dxa"/>
            <w:shd w:val="clear" w:color="auto" w:fill="auto"/>
            <w:noWrap/>
            <w:vAlign w:val="bottom"/>
            <w:hideMark/>
          </w:tcPr>
          <w:p w14:paraId="1156A04E" w14:textId="77777777" w:rsidR="009C7A39" w:rsidRPr="00D3105A" w:rsidRDefault="009C7A39" w:rsidP="00CB7D4B">
            <w:pPr>
              <w:rPr>
                <w:rFonts w:ascii="Tahoma" w:hAnsi="Tahoma" w:cs="Tahoma"/>
                <w:sz w:val="16"/>
                <w:szCs w:val="16"/>
              </w:rPr>
            </w:pPr>
            <w:r w:rsidRPr="00D3105A">
              <w:rPr>
                <w:rFonts w:ascii="Tahoma" w:hAnsi="Tahoma" w:cs="Tahoma"/>
                <w:sz w:val="16"/>
                <w:szCs w:val="16"/>
              </w:rPr>
              <w:t>Krošelj Majda</w:t>
            </w:r>
          </w:p>
        </w:tc>
        <w:tc>
          <w:tcPr>
            <w:tcW w:w="1560" w:type="dxa"/>
            <w:shd w:val="clear" w:color="000000" w:fill="FFFFFF"/>
            <w:vAlign w:val="bottom"/>
            <w:hideMark/>
          </w:tcPr>
          <w:p w14:paraId="43509E09"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546/1, 546/3, 548, 551, 552/1, 552/2, 332</w:t>
            </w:r>
          </w:p>
        </w:tc>
        <w:tc>
          <w:tcPr>
            <w:tcW w:w="992" w:type="dxa"/>
            <w:shd w:val="clear" w:color="000000" w:fill="FFFFFF"/>
            <w:vAlign w:val="bottom"/>
            <w:hideMark/>
          </w:tcPr>
          <w:p w14:paraId="06CBA6F9"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Mostec, Cerina</w:t>
            </w:r>
          </w:p>
        </w:tc>
        <w:tc>
          <w:tcPr>
            <w:tcW w:w="1134" w:type="dxa"/>
            <w:shd w:val="clear" w:color="000000" w:fill="FFFFFF"/>
            <w:vAlign w:val="bottom"/>
            <w:hideMark/>
          </w:tcPr>
          <w:p w14:paraId="4DD160EB"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10894, 1426, 32998, 1532, 1982, 302, 331</w:t>
            </w:r>
          </w:p>
        </w:tc>
        <w:tc>
          <w:tcPr>
            <w:tcW w:w="810" w:type="dxa"/>
            <w:shd w:val="clear" w:color="auto" w:fill="auto"/>
            <w:vAlign w:val="bottom"/>
            <w:hideMark/>
          </w:tcPr>
          <w:p w14:paraId="747FF5A1"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590" w:type="dxa"/>
            <w:shd w:val="clear" w:color="auto" w:fill="auto"/>
            <w:noWrap/>
            <w:vAlign w:val="bottom"/>
            <w:hideMark/>
          </w:tcPr>
          <w:p w14:paraId="6BFF0EA8"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32E235E6"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2B3A7D91"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7DEFE250"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r>
      <w:tr w:rsidR="009C7A39" w:rsidRPr="00D3105A" w14:paraId="6EF98767" w14:textId="77777777" w:rsidTr="00CB7D4B">
        <w:trPr>
          <w:trHeight w:val="435"/>
        </w:trPr>
        <w:tc>
          <w:tcPr>
            <w:tcW w:w="2268" w:type="dxa"/>
            <w:shd w:val="clear" w:color="auto" w:fill="auto"/>
            <w:noWrap/>
            <w:vAlign w:val="bottom"/>
            <w:hideMark/>
          </w:tcPr>
          <w:p w14:paraId="4110E747" w14:textId="77777777" w:rsidR="009C7A39" w:rsidRPr="00D3105A" w:rsidRDefault="009C7A39" w:rsidP="00CB7D4B">
            <w:pPr>
              <w:rPr>
                <w:rFonts w:ascii="Tahoma" w:hAnsi="Tahoma" w:cs="Tahoma"/>
                <w:sz w:val="16"/>
                <w:szCs w:val="16"/>
              </w:rPr>
            </w:pPr>
            <w:r w:rsidRPr="00D3105A">
              <w:rPr>
                <w:rFonts w:ascii="Tahoma" w:hAnsi="Tahoma" w:cs="Tahoma"/>
                <w:sz w:val="16"/>
                <w:szCs w:val="16"/>
              </w:rPr>
              <w:t>Sluga Anton</w:t>
            </w:r>
          </w:p>
        </w:tc>
        <w:tc>
          <w:tcPr>
            <w:tcW w:w="1560" w:type="dxa"/>
            <w:shd w:val="clear" w:color="000000" w:fill="FFFFFF"/>
            <w:vAlign w:val="bottom"/>
            <w:hideMark/>
          </w:tcPr>
          <w:p w14:paraId="40857585"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546/1, 546/3, 548, 551, 552/1, 552/2, 332</w:t>
            </w:r>
          </w:p>
        </w:tc>
        <w:tc>
          <w:tcPr>
            <w:tcW w:w="992" w:type="dxa"/>
            <w:shd w:val="clear" w:color="000000" w:fill="FFFFFF"/>
            <w:vAlign w:val="bottom"/>
            <w:hideMark/>
          </w:tcPr>
          <w:p w14:paraId="5AFA4A47"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Mostec, Cerina</w:t>
            </w:r>
          </w:p>
        </w:tc>
        <w:tc>
          <w:tcPr>
            <w:tcW w:w="1134" w:type="dxa"/>
            <w:shd w:val="clear" w:color="000000" w:fill="FFFFFF"/>
            <w:vAlign w:val="bottom"/>
            <w:hideMark/>
          </w:tcPr>
          <w:p w14:paraId="4F007343"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10894, 1426, 32998, 1532, 1982, 302, 331</w:t>
            </w:r>
          </w:p>
        </w:tc>
        <w:tc>
          <w:tcPr>
            <w:tcW w:w="810" w:type="dxa"/>
            <w:shd w:val="clear" w:color="auto" w:fill="auto"/>
            <w:vAlign w:val="bottom"/>
            <w:hideMark/>
          </w:tcPr>
          <w:p w14:paraId="5F52B9A3"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590" w:type="dxa"/>
            <w:shd w:val="clear" w:color="auto" w:fill="auto"/>
            <w:noWrap/>
            <w:vAlign w:val="bottom"/>
            <w:hideMark/>
          </w:tcPr>
          <w:p w14:paraId="03A89C6D"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7685BEE3"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03F8FAA3"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01B3EF8C"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r>
      <w:tr w:rsidR="009C7A39" w:rsidRPr="00D3105A" w14:paraId="65846376" w14:textId="77777777" w:rsidTr="00CB7D4B">
        <w:trPr>
          <w:trHeight w:val="435"/>
        </w:trPr>
        <w:tc>
          <w:tcPr>
            <w:tcW w:w="2268" w:type="dxa"/>
            <w:shd w:val="clear" w:color="auto" w:fill="auto"/>
            <w:noWrap/>
            <w:vAlign w:val="bottom"/>
            <w:hideMark/>
          </w:tcPr>
          <w:p w14:paraId="75CC6770" w14:textId="77777777" w:rsidR="009C7A39" w:rsidRPr="00D3105A" w:rsidRDefault="009C7A39" w:rsidP="00CB7D4B">
            <w:pPr>
              <w:rPr>
                <w:rFonts w:ascii="Tahoma" w:hAnsi="Tahoma" w:cs="Tahoma"/>
                <w:sz w:val="16"/>
                <w:szCs w:val="16"/>
              </w:rPr>
            </w:pPr>
            <w:r w:rsidRPr="00D3105A">
              <w:rPr>
                <w:rFonts w:ascii="Tahoma" w:hAnsi="Tahoma" w:cs="Tahoma"/>
                <w:sz w:val="16"/>
                <w:szCs w:val="16"/>
              </w:rPr>
              <w:t>Peterkoč Jožef</w:t>
            </w:r>
          </w:p>
        </w:tc>
        <w:tc>
          <w:tcPr>
            <w:tcW w:w="1560" w:type="dxa"/>
            <w:shd w:val="clear" w:color="000000" w:fill="FFFFFF"/>
            <w:vAlign w:val="bottom"/>
            <w:hideMark/>
          </w:tcPr>
          <w:p w14:paraId="3DA92F8B"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546/1, 546/3, 548, 551, 552/1, 552/2, 332</w:t>
            </w:r>
          </w:p>
        </w:tc>
        <w:tc>
          <w:tcPr>
            <w:tcW w:w="992" w:type="dxa"/>
            <w:shd w:val="clear" w:color="000000" w:fill="FFFFFF"/>
            <w:vAlign w:val="bottom"/>
            <w:hideMark/>
          </w:tcPr>
          <w:p w14:paraId="1E91CB14"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Mostec, Cerina</w:t>
            </w:r>
          </w:p>
        </w:tc>
        <w:tc>
          <w:tcPr>
            <w:tcW w:w="1134" w:type="dxa"/>
            <w:shd w:val="clear" w:color="000000" w:fill="FFFFFF"/>
            <w:vAlign w:val="bottom"/>
            <w:hideMark/>
          </w:tcPr>
          <w:p w14:paraId="5A28811A"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xml:space="preserve">10894, 1426, 32998, 1532, </w:t>
            </w:r>
            <w:r w:rsidRPr="00D3105A">
              <w:rPr>
                <w:rFonts w:ascii="Tahoma" w:hAnsi="Tahoma" w:cs="Tahoma"/>
                <w:sz w:val="16"/>
                <w:szCs w:val="16"/>
              </w:rPr>
              <w:lastRenderedPageBreak/>
              <w:t>1982, 302, 331</w:t>
            </w:r>
          </w:p>
        </w:tc>
        <w:tc>
          <w:tcPr>
            <w:tcW w:w="810" w:type="dxa"/>
            <w:shd w:val="clear" w:color="auto" w:fill="auto"/>
            <w:vAlign w:val="bottom"/>
            <w:hideMark/>
          </w:tcPr>
          <w:p w14:paraId="5EED9D2F"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lastRenderedPageBreak/>
              <w:t> </w:t>
            </w:r>
          </w:p>
        </w:tc>
        <w:tc>
          <w:tcPr>
            <w:tcW w:w="1590" w:type="dxa"/>
            <w:shd w:val="clear" w:color="auto" w:fill="auto"/>
            <w:noWrap/>
            <w:vAlign w:val="bottom"/>
            <w:hideMark/>
          </w:tcPr>
          <w:p w14:paraId="5CB3ECA3"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7D8A1DE0"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36A91376"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0F5C5DBA"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r>
      <w:tr w:rsidR="009C7A39" w:rsidRPr="00D3105A" w14:paraId="1EB5388D" w14:textId="77777777" w:rsidTr="00CB7D4B">
        <w:trPr>
          <w:trHeight w:val="435"/>
        </w:trPr>
        <w:tc>
          <w:tcPr>
            <w:tcW w:w="2268" w:type="dxa"/>
            <w:shd w:val="clear" w:color="auto" w:fill="auto"/>
            <w:noWrap/>
            <w:vAlign w:val="bottom"/>
            <w:hideMark/>
          </w:tcPr>
          <w:p w14:paraId="22E89D3B" w14:textId="77777777" w:rsidR="009C7A39" w:rsidRPr="00D3105A" w:rsidRDefault="009C7A39" w:rsidP="00CB7D4B">
            <w:pPr>
              <w:rPr>
                <w:rFonts w:ascii="Tahoma" w:hAnsi="Tahoma" w:cs="Tahoma"/>
                <w:sz w:val="16"/>
                <w:szCs w:val="16"/>
              </w:rPr>
            </w:pPr>
            <w:r w:rsidRPr="00D3105A">
              <w:rPr>
                <w:rFonts w:ascii="Tahoma" w:hAnsi="Tahoma" w:cs="Tahoma"/>
                <w:sz w:val="16"/>
                <w:szCs w:val="16"/>
              </w:rPr>
              <w:t>Kržan Irena</w:t>
            </w:r>
          </w:p>
        </w:tc>
        <w:tc>
          <w:tcPr>
            <w:tcW w:w="1560" w:type="dxa"/>
            <w:shd w:val="clear" w:color="000000" w:fill="FFFFFF"/>
            <w:vAlign w:val="bottom"/>
            <w:hideMark/>
          </w:tcPr>
          <w:p w14:paraId="50E4A178"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546/1, 546/3, 548, 551, 552/1, 552/2, 332</w:t>
            </w:r>
          </w:p>
        </w:tc>
        <w:tc>
          <w:tcPr>
            <w:tcW w:w="992" w:type="dxa"/>
            <w:shd w:val="clear" w:color="000000" w:fill="FFFFFF"/>
            <w:vAlign w:val="bottom"/>
            <w:hideMark/>
          </w:tcPr>
          <w:p w14:paraId="6E136BE8"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Mostec, Cerina</w:t>
            </w:r>
          </w:p>
        </w:tc>
        <w:tc>
          <w:tcPr>
            <w:tcW w:w="1134" w:type="dxa"/>
            <w:shd w:val="clear" w:color="000000" w:fill="FFFFFF"/>
            <w:vAlign w:val="bottom"/>
            <w:hideMark/>
          </w:tcPr>
          <w:p w14:paraId="7A1F9206"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10894, 1426, 32998, 1532, 1982, 302, 331</w:t>
            </w:r>
          </w:p>
        </w:tc>
        <w:tc>
          <w:tcPr>
            <w:tcW w:w="810" w:type="dxa"/>
            <w:shd w:val="clear" w:color="auto" w:fill="auto"/>
            <w:vAlign w:val="bottom"/>
            <w:hideMark/>
          </w:tcPr>
          <w:p w14:paraId="2831DC01"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590" w:type="dxa"/>
            <w:shd w:val="clear" w:color="auto" w:fill="auto"/>
            <w:noWrap/>
            <w:vAlign w:val="bottom"/>
            <w:hideMark/>
          </w:tcPr>
          <w:p w14:paraId="1BD1D487"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5BD3016E"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48EAB041"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6E78788A"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r>
      <w:tr w:rsidR="009C7A39" w:rsidRPr="00D3105A" w14:paraId="3AC49975" w14:textId="77777777" w:rsidTr="00CB7D4B">
        <w:trPr>
          <w:trHeight w:val="435"/>
        </w:trPr>
        <w:tc>
          <w:tcPr>
            <w:tcW w:w="2268" w:type="dxa"/>
            <w:shd w:val="clear" w:color="auto" w:fill="auto"/>
            <w:noWrap/>
            <w:vAlign w:val="bottom"/>
            <w:hideMark/>
          </w:tcPr>
          <w:p w14:paraId="29473AC9" w14:textId="77777777" w:rsidR="009C7A39" w:rsidRPr="00D3105A" w:rsidRDefault="009C7A39" w:rsidP="00CB7D4B">
            <w:pPr>
              <w:rPr>
                <w:rFonts w:ascii="Tahoma" w:hAnsi="Tahoma" w:cs="Tahoma"/>
                <w:sz w:val="16"/>
                <w:szCs w:val="16"/>
              </w:rPr>
            </w:pPr>
            <w:r w:rsidRPr="00D3105A">
              <w:rPr>
                <w:rFonts w:ascii="Tahoma" w:hAnsi="Tahoma" w:cs="Tahoma"/>
                <w:sz w:val="16"/>
                <w:szCs w:val="16"/>
              </w:rPr>
              <w:t>Priveršek Vladimir</w:t>
            </w:r>
          </w:p>
        </w:tc>
        <w:tc>
          <w:tcPr>
            <w:tcW w:w="1560" w:type="dxa"/>
            <w:shd w:val="clear" w:color="000000" w:fill="FFFFFF"/>
            <w:vAlign w:val="bottom"/>
            <w:hideMark/>
          </w:tcPr>
          <w:p w14:paraId="2CA70863"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546/1, 546/3, 548, 551, 552/1, 552/2, 332</w:t>
            </w:r>
          </w:p>
        </w:tc>
        <w:tc>
          <w:tcPr>
            <w:tcW w:w="992" w:type="dxa"/>
            <w:shd w:val="clear" w:color="000000" w:fill="FFFFFF"/>
            <w:vAlign w:val="bottom"/>
            <w:hideMark/>
          </w:tcPr>
          <w:p w14:paraId="1EF98FDD"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Mostec, Cerina</w:t>
            </w:r>
          </w:p>
        </w:tc>
        <w:tc>
          <w:tcPr>
            <w:tcW w:w="1134" w:type="dxa"/>
            <w:shd w:val="clear" w:color="000000" w:fill="FFFFFF"/>
            <w:vAlign w:val="bottom"/>
            <w:hideMark/>
          </w:tcPr>
          <w:p w14:paraId="6710D937"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10894, 1426, 32998, 1532, 1982, 302, 331</w:t>
            </w:r>
          </w:p>
        </w:tc>
        <w:tc>
          <w:tcPr>
            <w:tcW w:w="810" w:type="dxa"/>
            <w:shd w:val="clear" w:color="auto" w:fill="auto"/>
            <w:vAlign w:val="bottom"/>
            <w:hideMark/>
          </w:tcPr>
          <w:p w14:paraId="0C69FB36"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590" w:type="dxa"/>
            <w:shd w:val="clear" w:color="auto" w:fill="auto"/>
            <w:noWrap/>
            <w:vAlign w:val="bottom"/>
            <w:hideMark/>
          </w:tcPr>
          <w:p w14:paraId="58D6ED21"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4853F2C4"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579512A2"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0CF8AAFE"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r>
      <w:tr w:rsidR="009C7A39" w:rsidRPr="00D3105A" w14:paraId="71F3D746" w14:textId="77777777" w:rsidTr="00CB7D4B">
        <w:trPr>
          <w:trHeight w:val="435"/>
        </w:trPr>
        <w:tc>
          <w:tcPr>
            <w:tcW w:w="2268" w:type="dxa"/>
            <w:shd w:val="clear" w:color="auto" w:fill="auto"/>
            <w:noWrap/>
            <w:vAlign w:val="bottom"/>
            <w:hideMark/>
          </w:tcPr>
          <w:p w14:paraId="233FE669" w14:textId="77777777" w:rsidR="009C7A39" w:rsidRPr="00D3105A" w:rsidRDefault="009C7A39" w:rsidP="00CB7D4B">
            <w:pPr>
              <w:rPr>
                <w:rFonts w:ascii="Tahoma" w:hAnsi="Tahoma" w:cs="Tahoma"/>
                <w:sz w:val="16"/>
                <w:szCs w:val="16"/>
              </w:rPr>
            </w:pPr>
            <w:r w:rsidRPr="00D3105A">
              <w:rPr>
                <w:rFonts w:ascii="Tahoma" w:hAnsi="Tahoma" w:cs="Tahoma"/>
                <w:sz w:val="16"/>
                <w:szCs w:val="16"/>
              </w:rPr>
              <w:t>Sluga Ivan</w:t>
            </w:r>
          </w:p>
        </w:tc>
        <w:tc>
          <w:tcPr>
            <w:tcW w:w="1560" w:type="dxa"/>
            <w:shd w:val="clear" w:color="000000" w:fill="FFFFFF"/>
            <w:vAlign w:val="bottom"/>
            <w:hideMark/>
          </w:tcPr>
          <w:p w14:paraId="657719DE"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546/1, 546/3, 548, 551, 552/1, 552/2, 332</w:t>
            </w:r>
          </w:p>
        </w:tc>
        <w:tc>
          <w:tcPr>
            <w:tcW w:w="992" w:type="dxa"/>
            <w:shd w:val="clear" w:color="000000" w:fill="FFFFFF"/>
            <w:vAlign w:val="bottom"/>
            <w:hideMark/>
          </w:tcPr>
          <w:p w14:paraId="25283DAE"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Mostec, Cerina</w:t>
            </w:r>
          </w:p>
        </w:tc>
        <w:tc>
          <w:tcPr>
            <w:tcW w:w="1134" w:type="dxa"/>
            <w:shd w:val="clear" w:color="000000" w:fill="FFFFFF"/>
            <w:vAlign w:val="bottom"/>
            <w:hideMark/>
          </w:tcPr>
          <w:p w14:paraId="13D3027F"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10894, 1426, 32998, 1532, 1982, 302, 331</w:t>
            </w:r>
          </w:p>
        </w:tc>
        <w:tc>
          <w:tcPr>
            <w:tcW w:w="810" w:type="dxa"/>
            <w:shd w:val="clear" w:color="auto" w:fill="auto"/>
            <w:vAlign w:val="bottom"/>
            <w:hideMark/>
          </w:tcPr>
          <w:p w14:paraId="21138427"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590" w:type="dxa"/>
            <w:shd w:val="clear" w:color="auto" w:fill="auto"/>
            <w:noWrap/>
            <w:vAlign w:val="bottom"/>
            <w:hideMark/>
          </w:tcPr>
          <w:p w14:paraId="04C1809F"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0E700CEF"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7BACF700"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358CB476"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r>
      <w:tr w:rsidR="009C7A39" w:rsidRPr="00D3105A" w14:paraId="49CBD043" w14:textId="77777777" w:rsidTr="00CB7D4B">
        <w:trPr>
          <w:trHeight w:val="435"/>
        </w:trPr>
        <w:tc>
          <w:tcPr>
            <w:tcW w:w="2268" w:type="dxa"/>
            <w:shd w:val="clear" w:color="auto" w:fill="auto"/>
            <w:noWrap/>
            <w:vAlign w:val="bottom"/>
            <w:hideMark/>
          </w:tcPr>
          <w:p w14:paraId="3296926A" w14:textId="77777777" w:rsidR="009C7A39" w:rsidRPr="00D3105A" w:rsidRDefault="009C7A39" w:rsidP="00CB7D4B">
            <w:pPr>
              <w:rPr>
                <w:rFonts w:ascii="Tahoma" w:hAnsi="Tahoma" w:cs="Tahoma"/>
                <w:sz w:val="16"/>
                <w:szCs w:val="16"/>
              </w:rPr>
            </w:pPr>
            <w:r w:rsidRPr="00D3105A">
              <w:rPr>
                <w:rFonts w:ascii="Tahoma" w:hAnsi="Tahoma" w:cs="Tahoma"/>
                <w:sz w:val="16"/>
                <w:szCs w:val="16"/>
              </w:rPr>
              <w:t>Mertelj Polonca</w:t>
            </w:r>
          </w:p>
        </w:tc>
        <w:tc>
          <w:tcPr>
            <w:tcW w:w="1560" w:type="dxa"/>
            <w:shd w:val="clear" w:color="000000" w:fill="FFFFFF"/>
            <w:vAlign w:val="bottom"/>
            <w:hideMark/>
          </w:tcPr>
          <w:p w14:paraId="557BBB42"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546/1, 546/3, 548, 551, 552/1, 552/2, 332</w:t>
            </w:r>
          </w:p>
        </w:tc>
        <w:tc>
          <w:tcPr>
            <w:tcW w:w="992" w:type="dxa"/>
            <w:shd w:val="clear" w:color="000000" w:fill="FFFFFF"/>
            <w:vAlign w:val="bottom"/>
            <w:hideMark/>
          </w:tcPr>
          <w:p w14:paraId="06CBA926"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Mostec, Cerina</w:t>
            </w:r>
          </w:p>
        </w:tc>
        <w:tc>
          <w:tcPr>
            <w:tcW w:w="1134" w:type="dxa"/>
            <w:shd w:val="clear" w:color="000000" w:fill="FFFFFF"/>
            <w:vAlign w:val="bottom"/>
            <w:hideMark/>
          </w:tcPr>
          <w:p w14:paraId="4E24C5EF"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10894, 1426, 32998, 1532, 1982, 302, 331</w:t>
            </w:r>
          </w:p>
        </w:tc>
        <w:tc>
          <w:tcPr>
            <w:tcW w:w="810" w:type="dxa"/>
            <w:shd w:val="clear" w:color="auto" w:fill="auto"/>
            <w:vAlign w:val="bottom"/>
            <w:hideMark/>
          </w:tcPr>
          <w:p w14:paraId="73CA4553"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590" w:type="dxa"/>
            <w:shd w:val="clear" w:color="auto" w:fill="auto"/>
            <w:noWrap/>
            <w:vAlign w:val="bottom"/>
            <w:hideMark/>
          </w:tcPr>
          <w:p w14:paraId="31D289BF"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74FB4351"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66527FF2"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06035B22"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r>
      <w:tr w:rsidR="009C7A39" w:rsidRPr="00D3105A" w14:paraId="7FA40213" w14:textId="77777777" w:rsidTr="00CB7D4B">
        <w:trPr>
          <w:trHeight w:val="435"/>
        </w:trPr>
        <w:tc>
          <w:tcPr>
            <w:tcW w:w="2268" w:type="dxa"/>
            <w:shd w:val="clear" w:color="auto" w:fill="auto"/>
            <w:noWrap/>
            <w:vAlign w:val="bottom"/>
            <w:hideMark/>
          </w:tcPr>
          <w:p w14:paraId="2B017AED" w14:textId="77777777" w:rsidR="009C7A39" w:rsidRPr="00D3105A" w:rsidRDefault="009C7A39" w:rsidP="00CB7D4B">
            <w:pPr>
              <w:rPr>
                <w:rFonts w:ascii="Tahoma" w:hAnsi="Tahoma" w:cs="Tahoma"/>
                <w:sz w:val="16"/>
                <w:szCs w:val="16"/>
              </w:rPr>
            </w:pPr>
            <w:r w:rsidRPr="00D3105A">
              <w:rPr>
                <w:rFonts w:ascii="Tahoma" w:hAnsi="Tahoma" w:cs="Tahoma"/>
                <w:sz w:val="16"/>
                <w:szCs w:val="16"/>
              </w:rPr>
              <w:t>Hladnik Boris</w:t>
            </w:r>
          </w:p>
        </w:tc>
        <w:tc>
          <w:tcPr>
            <w:tcW w:w="1560" w:type="dxa"/>
            <w:shd w:val="clear" w:color="000000" w:fill="FFFFFF"/>
            <w:vAlign w:val="bottom"/>
            <w:hideMark/>
          </w:tcPr>
          <w:p w14:paraId="72D58EBE"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546/1, 546/3, 548, 551, 552/1, 552/2, 332</w:t>
            </w:r>
          </w:p>
        </w:tc>
        <w:tc>
          <w:tcPr>
            <w:tcW w:w="992" w:type="dxa"/>
            <w:shd w:val="clear" w:color="000000" w:fill="FFFFFF"/>
            <w:vAlign w:val="bottom"/>
            <w:hideMark/>
          </w:tcPr>
          <w:p w14:paraId="05D1F528"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Mostec, Cerina</w:t>
            </w:r>
          </w:p>
        </w:tc>
        <w:tc>
          <w:tcPr>
            <w:tcW w:w="1134" w:type="dxa"/>
            <w:shd w:val="clear" w:color="000000" w:fill="FFFFFF"/>
            <w:vAlign w:val="bottom"/>
            <w:hideMark/>
          </w:tcPr>
          <w:p w14:paraId="62B6A2D2"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10894, 1426, 32998, 1532, 1982, 302, 331</w:t>
            </w:r>
          </w:p>
        </w:tc>
        <w:tc>
          <w:tcPr>
            <w:tcW w:w="810" w:type="dxa"/>
            <w:shd w:val="clear" w:color="auto" w:fill="auto"/>
            <w:vAlign w:val="bottom"/>
            <w:hideMark/>
          </w:tcPr>
          <w:p w14:paraId="13914156"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590" w:type="dxa"/>
            <w:shd w:val="clear" w:color="auto" w:fill="auto"/>
            <w:noWrap/>
            <w:vAlign w:val="bottom"/>
            <w:hideMark/>
          </w:tcPr>
          <w:p w14:paraId="46843B10"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59DA9ED7"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330C89A1"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0308B212"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r>
      <w:tr w:rsidR="009C7A39" w:rsidRPr="00D3105A" w14:paraId="0620273E" w14:textId="77777777" w:rsidTr="00CB7D4B">
        <w:trPr>
          <w:trHeight w:val="435"/>
        </w:trPr>
        <w:tc>
          <w:tcPr>
            <w:tcW w:w="2268" w:type="dxa"/>
            <w:shd w:val="clear" w:color="auto" w:fill="auto"/>
            <w:noWrap/>
            <w:vAlign w:val="bottom"/>
            <w:hideMark/>
          </w:tcPr>
          <w:p w14:paraId="51F0932E" w14:textId="77777777" w:rsidR="009C7A39" w:rsidRPr="00D3105A" w:rsidRDefault="009C7A39" w:rsidP="00CB7D4B">
            <w:pPr>
              <w:rPr>
                <w:rFonts w:ascii="Tahoma" w:hAnsi="Tahoma" w:cs="Tahoma"/>
                <w:sz w:val="16"/>
                <w:szCs w:val="16"/>
              </w:rPr>
            </w:pPr>
            <w:r w:rsidRPr="00D3105A">
              <w:rPr>
                <w:rFonts w:ascii="Tahoma" w:hAnsi="Tahoma" w:cs="Tahoma"/>
                <w:sz w:val="16"/>
                <w:szCs w:val="16"/>
              </w:rPr>
              <w:t>Pangerčič Jožica</w:t>
            </w:r>
          </w:p>
        </w:tc>
        <w:tc>
          <w:tcPr>
            <w:tcW w:w="1560" w:type="dxa"/>
            <w:shd w:val="clear" w:color="000000" w:fill="FFFFFF"/>
            <w:vAlign w:val="bottom"/>
            <w:hideMark/>
          </w:tcPr>
          <w:p w14:paraId="154B3B6F"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546/1, 546/3, 548, 551, 552/1, 552/2, 332</w:t>
            </w:r>
          </w:p>
        </w:tc>
        <w:tc>
          <w:tcPr>
            <w:tcW w:w="992" w:type="dxa"/>
            <w:shd w:val="clear" w:color="000000" w:fill="FFFFFF"/>
            <w:vAlign w:val="bottom"/>
            <w:hideMark/>
          </w:tcPr>
          <w:p w14:paraId="0233BE23"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Mostec, Cerina</w:t>
            </w:r>
          </w:p>
        </w:tc>
        <w:tc>
          <w:tcPr>
            <w:tcW w:w="1134" w:type="dxa"/>
            <w:shd w:val="clear" w:color="000000" w:fill="FFFFFF"/>
            <w:vAlign w:val="bottom"/>
            <w:hideMark/>
          </w:tcPr>
          <w:p w14:paraId="1611E9A8"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10894, 1426, 32998, 1532, 1982, 302, 331</w:t>
            </w:r>
          </w:p>
        </w:tc>
        <w:tc>
          <w:tcPr>
            <w:tcW w:w="810" w:type="dxa"/>
            <w:shd w:val="clear" w:color="auto" w:fill="auto"/>
            <w:vAlign w:val="bottom"/>
            <w:hideMark/>
          </w:tcPr>
          <w:p w14:paraId="483D9A90"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590" w:type="dxa"/>
            <w:shd w:val="clear" w:color="auto" w:fill="auto"/>
            <w:noWrap/>
            <w:vAlign w:val="bottom"/>
            <w:hideMark/>
          </w:tcPr>
          <w:p w14:paraId="7E5F708F"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2E6E0D85"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4F096CA0"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379910A4"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r>
      <w:tr w:rsidR="009C7A39" w:rsidRPr="00D3105A" w14:paraId="63B865CF" w14:textId="77777777" w:rsidTr="00CB7D4B">
        <w:trPr>
          <w:trHeight w:val="435"/>
        </w:trPr>
        <w:tc>
          <w:tcPr>
            <w:tcW w:w="2268" w:type="dxa"/>
            <w:shd w:val="clear" w:color="auto" w:fill="auto"/>
            <w:noWrap/>
            <w:vAlign w:val="bottom"/>
            <w:hideMark/>
          </w:tcPr>
          <w:p w14:paraId="1A8E29D3" w14:textId="77777777" w:rsidR="009C7A39" w:rsidRPr="00D3105A" w:rsidRDefault="009C7A39" w:rsidP="00CB7D4B">
            <w:pPr>
              <w:rPr>
                <w:rFonts w:ascii="Tahoma" w:hAnsi="Tahoma" w:cs="Tahoma"/>
                <w:sz w:val="16"/>
                <w:szCs w:val="16"/>
              </w:rPr>
            </w:pPr>
            <w:r w:rsidRPr="00D3105A">
              <w:rPr>
                <w:rFonts w:ascii="Tahoma" w:hAnsi="Tahoma" w:cs="Tahoma"/>
                <w:sz w:val="16"/>
                <w:szCs w:val="16"/>
              </w:rPr>
              <w:t>Proselc Marija</w:t>
            </w:r>
          </w:p>
        </w:tc>
        <w:tc>
          <w:tcPr>
            <w:tcW w:w="1560" w:type="dxa"/>
            <w:shd w:val="clear" w:color="000000" w:fill="FFFFFF"/>
            <w:vAlign w:val="bottom"/>
            <w:hideMark/>
          </w:tcPr>
          <w:p w14:paraId="5AE7553F"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546/1, 546/3, 548, 551, 552/1, 552/2, 332</w:t>
            </w:r>
          </w:p>
        </w:tc>
        <w:tc>
          <w:tcPr>
            <w:tcW w:w="992" w:type="dxa"/>
            <w:shd w:val="clear" w:color="000000" w:fill="FFFFFF"/>
            <w:vAlign w:val="bottom"/>
            <w:hideMark/>
          </w:tcPr>
          <w:p w14:paraId="77BE4AAB"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Mostec, Cerina</w:t>
            </w:r>
          </w:p>
        </w:tc>
        <w:tc>
          <w:tcPr>
            <w:tcW w:w="1134" w:type="dxa"/>
            <w:shd w:val="clear" w:color="000000" w:fill="FFFFFF"/>
            <w:vAlign w:val="bottom"/>
            <w:hideMark/>
          </w:tcPr>
          <w:p w14:paraId="5A437AD4"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10894, 1426, 32998, 1532, 1982, 302, 331</w:t>
            </w:r>
          </w:p>
        </w:tc>
        <w:tc>
          <w:tcPr>
            <w:tcW w:w="810" w:type="dxa"/>
            <w:shd w:val="clear" w:color="auto" w:fill="auto"/>
            <w:vAlign w:val="bottom"/>
            <w:hideMark/>
          </w:tcPr>
          <w:p w14:paraId="69CC08D4"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590" w:type="dxa"/>
            <w:shd w:val="clear" w:color="auto" w:fill="auto"/>
            <w:noWrap/>
            <w:vAlign w:val="bottom"/>
            <w:hideMark/>
          </w:tcPr>
          <w:p w14:paraId="537BA9D8"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4A2FB4D6"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233948C4"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67A94491"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r>
      <w:tr w:rsidR="009C7A39" w:rsidRPr="00D3105A" w14:paraId="727A1545" w14:textId="77777777" w:rsidTr="00CB7D4B">
        <w:trPr>
          <w:trHeight w:val="435"/>
        </w:trPr>
        <w:tc>
          <w:tcPr>
            <w:tcW w:w="2268" w:type="dxa"/>
            <w:shd w:val="clear" w:color="auto" w:fill="auto"/>
            <w:noWrap/>
            <w:vAlign w:val="bottom"/>
            <w:hideMark/>
          </w:tcPr>
          <w:p w14:paraId="3426AF0F" w14:textId="77777777" w:rsidR="009C7A39" w:rsidRPr="00D3105A" w:rsidRDefault="009C7A39" w:rsidP="00CB7D4B">
            <w:pPr>
              <w:rPr>
                <w:rFonts w:ascii="Tahoma" w:hAnsi="Tahoma" w:cs="Tahoma"/>
                <w:sz w:val="16"/>
                <w:szCs w:val="16"/>
              </w:rPr>
            </w:pPr>
            <w:r w:rsidRPr="00D3105A">
              <w:rPr>
                <w:rFonts w:ascii="Tahoma" w:hAnsi="Tahoma" w:cs="Tahoma"/>
                <w:sz w:val="16"/>
                <w:szCs w:val="16"/>
              </w:rPr>
              <w:t>Zupančič Franc</w:t>
            </w:r>
          </w:p>
        </w:tc>
        <w:tc>
          <w:tcPr>
            <w:tcW w:w="1560" w:type="dxa"/>
            <w:shd w:val="clear" w:color="000000" w:fill="FFFFFF"/>
            <w:vAlign w:val="bottom"/>
            <w:hideMark/>
          </w:tcPr>
          <w:p w14:paraId="4B16ABC3"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546/1, 546/3, 548, 551, 552/1, 552/2, 332</w:t>
            </w:r>
          </w:p>
        </w:tc>
        <w:tc>
          <w:tcPr>
            <w:tcW w:w="992" w:type="dxa"/>
            <w:shd w:val="clear" w:color="000000" w:fill="FFFFFF"/>
            <w:vAlign w:val="bottom"/>
            <w:hideMark/>
          </w:tcPr>
          <w:p w14:paraId="3FC84576"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Mostec, Cerina</w:t>
            </w:r>
          </w:p>
        </w:tc>
        <w:tc>
          <w:tcPr>
            <w:tcW w:w="1134" w:type="dxa"/>
            <w:shd w:val="clear" w:color="000000" w:fill="FFFFFF"/>
            <w:vAlign w:val="bottom"/>
            <w:hideMark/>
          </w:tcPr>
          <w:p w14:paraId="011D8FBF"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10894, 1426, 32998, 1532, 1982, 302, 331</w:t>
            </w:r>
          </w:p>
        </w:tc>
        <w:tc>
          <w:tcPr>
            <w:tcW w:w="810" w:type="dxa"/>
            <w:shd w:val="clear" w:color="auto" w:fill="auto"/>
            <w:vAlign w:val="bottom"/>
            <w:hideMark/>
          </w:tcPr>
          <w:p w14:paraId="662037A0"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590" w:type="dxa"/>
            <w:shd w:val="clear" w:color="auto" w:fill="auto"/>
            <w:noWrap/>
            <w:vAlign w:val="bottom"/>
            <w:hideMark/>
          </w:tcPr>
          <w:p w14:paraId="7D02D987"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716004A1"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0B9E869C"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5B9EB45C"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r>
      <w:tr w:rsidR="009C7A39" w:rsidRPr="00D3105A" w14:paraId="5DA20B2B" w14:textId="77777777" w:rsidTr="00CB7D4B">
        <w:trPr>
          <w:trHeight w:val="435"/>
        </w:trPr>
        <w:tc>
          <w:tcPr>
            <w:tcW w:w="2268" w:type="dxa"/>
            <w:shd w:val="clear" w:color="auto" w:fill="auto"/>
            <w:noWrap/>
            <w:vAlign w:val="bottom"/>
            <w:hideMark/>
          </w:tcPr>
          <w:p w14:paraId="508EEED4" w14:textId="77777777" w:rsidR="009C7A39" w:rsidRPr="00D3105A" w:rsidRDefault="009C7A39" w:rsidP="00CB7D4B">
            <w:pPr>
              <w:rPr>
                <w:rFonts w:ascii="Tahoma" w:hAnsi="Tahoma" w:cs="Tahoma"/>
                <w:sz w:val="16"/>
                <w:szCs w:val="16"/>
              </w:rPr>
            </w:pPr>
            <w:r w:rsidRPr="00D3105A">
              <w:rPr>
                <w:rFonts w:ascii="Tahoma" w:hAnsi="Tahoma" w:cs="Tahoma"/>
                <w:sz w:val="16"/>
                <w:szCs w:val="16"/>
              </w:rPr>
              <w:t>Vlaški Boris</w:t>
            </w:r>
          </w:p>
        </w:tc>
        <w:tc>
          <w:tcPr>
            <w:tcW w:w="1560" w:type="dxa"/>
            <w:shd w:val="clear" w:color="000000" w:fill="FFFFFF"/>
            <w:vAlign w:val="bottom"/>
            <w:hideMark/>
          </w:tcPr>
          <w:p w14:paraId="166D111C"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546/1, 546/3, 548, 551, 552/1, 552/2, 332</w:t>
            </w:r>
          </w:p>
        </w:tc>
        <w:tc>
          <w:tcPr>
            <w:tcW w:w="992" w:type="dxa"/>
            <w:shd w:val="clear" w:color="000000" w:fill="FFFFFF"/>
            <w:vAlign w:val="bottom"/>
            <w:hideMark/>
          </w:tcPr>
          <w:p w14:paraId="71362DB2"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Mostec, Cerina</w:t>
            </w:r>
          </w:p>
        </w:tc>
        <w:tc>
          <w:tcPr>
            <w:tcW w:w="1134" w:type="dxa"/>
            <w:shd w:val="clear" w:color="000000" w:fill="FFFFFF"/>
            <w:vAlign w:val="bottom"/>
            <w:hideMark/>
          </w:tcPr>
          <w:p w14:paraId="4683ED4A"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10894, 1426, 32998, 1532, 1982, 302, 331</w:t>
            </w:r>
          </w:p>
        </w:tc>
        <w:tc>
          <w:tcPr>
            <w:tcW w:w="810" w:type="dxa"/>
            <w:shd w:val="clear" w:color="auto" w:fill="auto"/>
            <w:vAlign w:val="bottom"/>
            <w:hideMark/>
          </w:tcPr>
          <w:p w14:paraId="4E3311D0"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590" w:type="dxa"/>
            <w:shd w:val="clear" w:color="auto" w:fill="auto"/>
            <w:noWrap/>
            <w:vAlign w:val="bottom"/>
            <w:hideMark/>
          </w:tcPr>
          <w:p w14:paraId="183F41EA"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4DD07052"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5071CA1D"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38638996"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r>
      <w:tr w:rsidR="009C7A39" w:rsidRPr="00D3105A" w14:paraId="7EC06747" w14:textId="77777777" w:rsidTr="00CB7D4B">
        <w:trPr>
          <w:trHeight w:val="435"/>
        </w:trPr>
        <w:tc>
          <w:tcPr>
            <w:tcW w:w="2268" w:type="dxa"/>
            <w:shd w:val="clear" w:color="auto" w:fill="auto"/>
            <w:noWrap/>
            <w:vAlign w:val="bottom"/>
            <w:hideMark/>
          </w:tcPr>
          <w:p w14:paraId="2C935BFF" w14:textId="77777777" w:rsidR="009C7A39" w:rsidRPr="00D3105A" w:rsidRDefault="009C7A39" w:rsidP="00CB7D4B">
            <w:pPr>
              <w:rPr>
                <w:rFonts w:ascii="Tahoma" w:hAnsi="Tahoma" w:cs="Tahoma"/>
                <w:sz w:val="16"/>
                <w:szCs w:val="16"/>
              </w:rPr>
            </w:pPr>
            <w:r w:rsidRPr="00D3105A">
              <w:rPr>
                <w:rFonts w:ascii="Tahoma" w:hAnsi="Tahoma" w:cs="Tahoma"/>
                <w:sz w:val="16"/>
                <w:szCs w:val="16"/>
              </w:rPr>
              <w:t>Vogrinc Antonija</w:t>
            </w:r>
          </w:p>
        </w:tc>
        <w:tc>
          <w:tcPr>
            <w:tcW w:w="1560" w:type="dxa"/>
            <w:shd w:val="clear" w:color="000000" w:fill="FFFFFF"/>
            <w:vAlign w:val="bottom"/>
            <w:hideMark/>
          </w:tcPr>
          <w:p w14:paraId="2C3D0447"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896/2</w:t>
            </w:r>
          </w:p>
        </w:tc>
        <w:tc>
          <w:tcPr>
            <w:tcW w:w="992" w:type="dxa"/>
            <w:shd w:val="clear" w:color="000000" w:fill="FFFFFF"/>
            <w:vAlign w:val="bottom"/>
            <w:hideMark/>
          </w:tcPr>
          <w:p w14:paraId="3BD9EBF0"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Mostec</w:t>
            </w:r>
          </w:p>
        </w:tc>
        <w:tc>
          <w:tcPr>
            <w:tcW w:w="1134" w:type="dxa"/>
            <w:shd w:val="clear" w:color="000000" w:fill="FFFFFF"/>
            <w:vAlign w:val="bottom"/>
            <w:hideMark/>
          </w:tcPr>
          <w:p w14:paraId="323D2F5A"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22</w:t>
            </w:r>
          </w:p>
        </w:tc>
        <w:tc>
          <w:tcPr>
            <w:tcW w:w="810" w:type="dxa"/>
            <w:shd w:val="clear" w:color="auto" w:fill="auto"/>
            <w:vAlign w:val="bottom"/>
            <w:hideMark/>
          </w:tcPr>
          <w:p w14:paraId="704E6F60"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590" w:type="dxa"/>
            <w:shd w:val="clear" w:color="auto" w:fill="auto"/>
            <w:noWrap/>
            <w:vAlign w:val="bottom"/>
            <w:hideMark/>
          </w:tcPr>
          <w:p w14:paraId="0C13B45C"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6AFAD1E9"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3353C318"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2F70357A"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r>
      <w:tr w:rsidR="009C7A39" w:rsidRPr="00D3105A" w14:paraId="73CF29B1" w14:textId="77777777" w:rsidTr="00CB7D4B">
        <w:trPr>
          <w:trHeight w:val="435"/>
        </w:trPr>
        <w:tc>
          <w:tcPr>
            <w:tcW w:w="2268" w:type="dxa"/>
            <w:shd w:val="clear" w:color="auto" w:fill="auto"/>
            <w:noWrap/>
            <w:vAlign w:val="bottom"/>
            <w:hideMark/>
          </w:tcPr>
          <w:p w14:paraId="36470674" w14:textId="77777777" w:rsidR="009C7A39" w:rsidRPr="00D3105A" w:rsidRDefault="009C7A39" w:rsidP="00CB7D4B">
            <w:pPr>
              <w:rPr>
                <w:rFonts w:ascii="Tahoma" w:hAnsi="Tahoma" w:cs="Tahoma"/>
                <w:sz w:val="16"/>
                <w:szCs w:val="16"/>
              </w:rPr>
            </w:pPr>
            <w:r w:rsidRPr="00D3105A">
              <w:rPr>
                <w:rFonts w:ascii="Tahoma" w:hAnsi="Tahoma" w:cs="Tahoma"/>
                <w:sz w:val="16"/>
                <w:szCs w:val="16"/>
              </w:rPr>
              <w:t>Mokrovič Štefanija (Občina Brežice)</w:t>
            </w:r>
          </w:p>
        </w:tc>
        <w:tc>
          <w:tcPr>
            <w:tcW w:w="1560" w:type="dxa"/>
            <w:shd w:val="clear" w:color="000000" w:fill="FFFFFF"/>
            <w:vAlign w:val="bottom"/>
            <w:hideMark/>
          </w:tcPr>
          <w:p w14:paraId="5DCF6D20"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836/44, 1021/2, 1269, 242/6</w:t>
            </w:r>
          </w:p>
        </w:tc>
        <w:tc>
          <w:tcPr>
            <w:tcW w:w="992" w:type="dxa"/>
            <w:shd w:val="clear" w:color="000000" w:fill="FFFFFF"/>
            <w:vAlign w:val="bottom"/>
            <w:hideMark/>
          </w:tcPr>
          <w:p w14:paraId="799A4E6C"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Loče</w:t>
            </w:r>
          </w:p>
        </w:tc>
        <w:tc>
          <w:tcPr>
            <w:tcW w:w="1134" w:type="dxa"/>
            <w:shd w:val="clear" w:color="000000" w:fill="FFFFFF"/>
            <w:vAlign w:val="bottom"/>
            <w:hideMark/>
          </w:tcPr>
          <w:p w14:paraId="2FBF715B"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2934, 30, 152, 44</w:t>
            </w:r>
          </w:p>
        </w:tc>
        <w:tc>
          <w:tcPr>
            <w:tcW w:w="810" w:type="dxa"/>
            <w:shd w:val="clear" w:color="auto" w:fill="auto"/>
            <w:vAlign w:val="bottom"/>
            <w:hideMark/>
          </w:tcPr>
          <w:p w14:paraId="5E6C8E18"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3160</w:t>
            </w:r>
          </w:p>
        </w:tc>
        <w:tc>
          <w:tcPr>
            <w:tcW w:w="1590" w:type="dxa"/>
            <w:shd w:val="clear" w:color="auto" w:fill="auto"/>
            <w:noWrap/>
            <w:vAlign w:val="bottom"/>
            <w:hideMark/>
          </w:tcPr>
          <w:p w14:paraId="059406FD"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1ADCCA57"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234B2873"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155B8A23"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r>
      <w:tr w:rsidR="009C7A39" w:rsidRPr="00D3105A" w14:paraId="4D6B11D3" w14:textId="77777777" w:rsidTr="00CB7D4B">
        <w:trPr>
          <w:trHeight w:val="435"/>
        </w:trPr>
        <w:tc>
          <w:tcPr>
            <w:tcW w:w="2268" w:type="dxa"/>
            <w:shd w:val="clear" w:color="auto" w:fill="auto"/>
            <w:noWrap/>
            <w:vAlign w:val="bottom"/>
            <w:hideMark/>
          </w:tcPr>
          <w:p w14:paraId="6D7F685B" w14:textId="77777777" w:rsidR="009C7A39" w:rsidRPr="00D3105A" w:rsidRDefault="009C7A39" w:rsidP="00CB7D4B">
            <w:pPr>
              <w:rPr>
                <w:rFonts w:ascii="Tahoma" w:hAnsi="Tahoma" w:cs="Tahoma"/>
                <w:sz w:val="16"/>
                <w:szCs w:val="16"/>
              </w:rPr>
            </w:pPr>
            <w:r w:rsidRPr="00D3105A">
              <w:rPr>
                <w:rFonts w:ascii="Tahoma" w:hAnsi="Tahoma" w:cs="Tahoma"/>
                <w:sz w:val="16"/>
                <w:szCs w:val="16"/>
              </w:rPr>
              <w:t>Hotko Robert in Roman</w:t>
            </w:r>
          </w:p>
        </w:tc>
        <w:tc>
          <w:tcPr>
            <w:tcW w:w="1560" w:type="dxa"/>
            <w:shd w:val="clear" w:color="000000" w:fill="FFFFFF"/>
            <w:vAlign w:val="bottom"/>
            <w:hideMark/>
          </w:tcPr>
          <w:p w14:paraId="4BD34B0B"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836/44, 1021/2, 1269, 242/6</w:t>
            </w:r>
          </w:p>
        </w:tc>
        <w:tc>
          <w:tcPr>
            <w:tcW w:w="992" w:type="dxa"/>
            <w:shd w:val="clear" w:color="000000" w:fill="FFFFFF"/>
            <w:vAlign w:val="bottom"/>
            <w:hideMark/>
          </w:tcPr>
          <w:p w14:paraId="03F2B2B3"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Loče</w:t>
            </w:r>
          </w:p>
        </w:tc>
        <w:tc>
          <w:tcPr>
            <w:tcW w:w="1134" w:type="dxa"/>
            <w:shd w:val="clear" w:color="000000" w:fill="FFFFFF"/>
            <w:vAlign w:val="bottom"/>
            <w:hideMark/>
          </w:tcPr>
          <w:p w14:paraId="10BE3E5E"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2934, 30, 152, 44</w:t>
            </w:r>
          </w:p>
        </w:tc>
        <w:tc>
          <w:tcPr>
            <w:tcW w:w="810" w:type="dxa"/>
            <w:shd w:val="clear" w:color="auto" w:fill="auto"/>
            <w:vAlign w:val="bottom"/>
            <w:hideMark/>
          </w:tcPr>
          <w:p w14:paraId="6D6B5E9B"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590" w:type="dxa"/>
            <w:shd w:val="clear" w:color="auto" w:fill="auto"/>
            <w:noWrap/>
            <w:vAlign w:val="bottom"/>
            <w:hideMark/>
          </w:tcPr>
          <w:p w14:paraId="4B1964EE"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2841EBC8"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03FF3206"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702EC5E7"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r>
      <w:tr w:rsidR="009C7A39" w:rsidRPr="00D3105A" w14:paraId="1F4F1A3A" w14:textId="77777777" w:rsidTr="00CB7D4B">
        <w:trPr>
          <w:trHeight w:val="435"/>
        </w:trPr>
        <w:tc>
          <w:tcPr>
            <w:tcW w:w="2268" w:type="dxa"/>
            <w:shd w:val="clear" w:color="auto" w:fill="auto"/>
            <w:noWrap/>
            <w:vAlign w:val="bottom"/>
            <w:hideMark/>
          </w:tcPr>
          <w:p w14:paraId="1F979C81" w14:textId="77777777" w:rsidR="009C7A39" w:rsidRPr="00D3105A" w:rsidRDefault="009C7A39" w:rsidP="00CB7D4B">
            <w:pPr>
              <w:rPr>
                <w:rFonts w:ascii="Tahoma" w:hAnsi="Tahoma" w:cs="Tahoma"/>
                <w:sz w:val="16"/>
                <w:szCs w:val="16"/>
              </w:rPr>
            </w:pPr>
            <w:r w:rsidRPr="00D3105A">
              <w:rPr>
                <w:rFonts w:ascii="Tahoma" w:hAnsi="Tahoma" w:cs="Tahoma"/>
                <w:sz w:val="16"/>
                <w:szCs w:val="16"/>
              </w:rPr>
              <w:t>Cvetkovič Zofija in Cvetkovič Jože</w:t>
            </w:r>
          </w:p>
        </w:tc>
        <w:tc>
          <w:tcPr>
            <w:tcW w:w="1560" w:type="dxa"/>
            <w:shd w:val="clear" w:color="000000" w:fill="FFFFFF"/>
            <w:vAlign w:val="bottom"/>
            <w:hideMark/>
          </w:tcPr>
          <w:p w14:paraId="165BB3F8"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919, 1153</w:t>
            </w:r>
          </w:p>
        </w:tc>
        <w:tc>
          <w:tcPr>
            <w:tcW w:w="992" w:type="dxa"/>
            <w:shd w:val="clear" w:color="000000" w:fill="FFFFFF"/>
            <w:vAlign w:val="bottom"/>
            <w:hideMark/>
          </w:tcPr>
          <w:p w14:paraId="5713DFEC"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Mihalovec</w:t>
            </w:r>
          </w:p>
        </w:tc>
        <w:tc>
          <w:tcPr>
            <w:tcW w:w="1134" w:type="dxa"/>
            <w:shd w:val="clear" w:color="000000" w:fill="FFFFFF"/>
            <w:vAlign w:val="bottom"/>
            <w:hideMark/>
          </w:tcPr>
          <w:p w14:paraId="30824EBB"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2, 1913</w:t>
            </w:r>
          </w:p>
        </w:tc>
        <w:tc>
          <w:tcPr>
            <w:tcW w:w="810" w:type="dxa"/>
            <w:shd w:val="clear" w:color="auto" w:fill="auto"/>
            <w:vAlign w:val="bottom"/>
            <w:hideMark/>
          </w:tcPr>
          <w:p w14:paraId="1213284A"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590" w:type="dxa"/>
            <w:shd w:val="clear" w:color="auto" w:fill="auto"/>
            <w:noWrap/>
            <w:vAlign w:val="bottom"/>
            <w:hideMark/>
          </w:tcPr>
          <w:p w14:paraId="03FD55E2"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28D47F04"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7B1993F7"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1F4E70EE"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r>
      <w:tr w:rsidR="009C7A39" w:rsidRPr="00D3105A" w14:paraId="3EF18605" w14:textId="77777777" w:rsidTr="00CB7D4B">
        <w:trPr>
          <w:trHeight w:val="435"/>
        </w:trPr>
        <w:tc>
          <w:tcPr>
            <w:tcW w:w="2268" w:type="dxa"/>
            <w:shd w:val="clear" w:color="auto" w:fill="auto"/>
            <w:noWrap/>
            <w:vAlign w:val="bottom"/>
            <w:hideMark/>
          </w:tcPr>
          <w:p w14:paraId="38ADECA7" w14:textId="77777777" w:rsidR="009C7A39" w:rsidRPr="00D3105A" w:rsidRDefault="009C7A39" w:rsidP="00CB7D4B">
            <w:pPr>
              <w:rPr>
                <w:rFonts w:ascii="Tahoma" w:hAnsi="Tahoma" w:cs="Tahoma"/>
                <w:sz w:val="16"/>
                <w:szCs w:val="16"/>
              </w:rPr>
            </w:pPr>
            <w:r w:rsidRPr="00D3105A">
              <w:rPr>
                <w:rFonts w:ascii="Tahoma" w:hAnsi="Tahoma" w:cs="Tahoma"/>
                <w:sz w:val="16"/>
                <w:szCs w:val="16"/>
              </w:rPr>
              <w:t>Martek Bruno Aleksander</w:t>
            </w:r>
          </w:p>
        </w:tc>
        <w:tc>
          <w:tcPr>
            <w:tcW w:w="1560" w:type="dxa"/>
            <w:shd w:val="clear" w:color="000000" w:fill="FFFFFF"/>
            <w:vAlign w:val="bottom"/>
            <w:hideMark/>
          </w:tcPr>
          <w:p w14:paraId="035C8462"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546/1, 546/3, 548, 551, 552/1, 552/2, 332</w:t>
            </w:r>
          </w:p>
        </w:tc>
        <w:tc>
          <w:tcPr>
            <w:tcW w:w="992" w:type="dxa"/>
            <w:shd w:val="clear" w:color="000000" w:fill="FFFFFF"/>
            <w:vAlign w:val="bottom"/>
            <w:hideMark/>
          </w:tcPr>
          <w:p w14:paraId="0F4F628B"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Mostec, Cerina</w:t>
            </w:r>
          </w:p>
        </w:tc>
        <w:tc>
          <w:tcPr>
            <w:tcW w:w="1134" w:type="dxa"/>
            <w:shd w:val="clear" w:color="000000" w:fill="FFFFFF"/>
            <w:vAlign w:val="bottom"/>
            <w:hideMark/>
          </w:tcPr>
          <w:p w14:paraId="73843826"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10894, 1426, 32998, 1532, 1982, 302, 331</w:t>
            </w:r>
          </w:p>
        </w:tc>
        <w:tc>
          <w:tcPr>
            <w:tcW w:w="810" w:type="dxa"/>
            <w:shd w:val="clear" w:color="auto" w:fill="auto"/>
            <w:vAlign w:val="bottom"/>
            <w:hideMark/>
          </w:tcPr>
          <w:p w14:paraId="326AF8D9"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590" w:type="dxa"/>
            <w:shd w:val="clear" w:color="auto" w:fill="auto"/>
            <w:noWrap/>
            <w:vAlign w:val="bottom"/>
            <w:hideMark/>
          </w:tcPr>
          <w:p w14:paraId="4CD97E2A"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4EC9E939"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330512FD"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64B6413C"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r>
      <w:tr w:rsidR="009C7A39" w:rsidRPr="00D3105A" w14:paraId="7419C705" w14:textId="77777777" w:rsidTr="00CB7D4B">
        <w:trPr>
          <w:trHeight w:val="435"/>
        </w:trPr>
        <w:tc>
          <w:tcPr>
            <w:tcW w:w="2268" w:type="dxa"/>
            <w:shd w:val="clear" w:color="auto" w:fill="auto"/>
            <w:noWrap/>
            <w:vAlign w:val="bottom"/>
            <w:hideMark/>
          </w:tcPr>
          <w:p w14:paraId="52AF44E2" w14:textId="77777777" w:rsidR="009C7A39" w:rsidRPr="00D3105A" w:rsidRDefault="009C7A39" w:rsidP="00CB7D4B">
            <w:pPr>
              <w:rPr>
                <w:rFonts w:ascii="Tahoma" w:hAnsi="Tahoma" w:cs="Tahoma"/>
                <w:sz w:val="16"/>
                <w:szCs w:val="16"/>
              </w:rPr>
            </w:pPr>
            <w:r w:rsidRPr="00D3105A">
              <w:rPr>
                <w:rFonts w:ascii="Tahoma" w:hAnsi="Tahoma" w:cs="Tahoma"/>
                <w:sz w:val="16"/>
                <w:szCs w:val="16"/>
              </w:rPr>
              <w:t>Novak Anja Antonija</w:t>
            </w:r>
          </w:p>
        </w:tc>
        <w:tc>
          <w:tcPr>
            <w:tcW w:w="1560" w:type="dxa"/>
            <w:shd w:val="clear" w:color="000000" w:fill="FFFFFF"/>
            <w:vAlign w:val="bottom"/>
            <w:hideMark/>
          </w:tcPr>
          <w:p w14:paraId="28F26E7D"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546/1, 546/3, 548, 551, 552/1, 552/2, 332</w:t>
            </w:r>
          </w:p>
        </w:tc>
        <w:tc>
          <w:tcPr>
            <w:tcW w:w="992" w:type="dxa"/>
            <w:shd w:val="clear" w:color="000000" w:fill="FFFFFF"/>
            <w:vAlign w:val="bottom"/>
            <w:hideMark/>
          </w:tcPr>
          <w:p w14:paraId="778589D3"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Mostec, Cerina</w:t>
            </w:r>
          </w:p>
        </w:tc>
        <w:tc>
          <w:tcPr>
            <w:tcW w:w="1134" w:type="dxa"/>
            <w:shd w:val="clear" w:color="000000" w:fill="FFFFFF"/>
            <w:vAlign w:val="bottom"/>
            <w:hideMark/>
          </w:tcPr>
          <w:p w14:paraId="59054A61"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10894, 1426, 32998, 1532, 1982, 302, 331</w:t>
            </w:r>
          </w:p>
        </w:tc>
        <w:tc>
          <w:tcPr>
            <w:tcW w:w="810" w:type="dxa"/>
            <w:shd w:val="clear" w:color="auto" w:fill="auto"/>
            <w:vAlign w:val="bottom"/>
            <w:hideMark/>
          </w:tcPr>
          <w:p w14:paraId="3B034647"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590" w:type="dxa"/>
            <w:shd w:val="clear" w:color="auto" w:fill="auto"/>
            <w:noWrap/>
            <w:vAlign w:val="bottom"/>
            <w:hideMark/>
          </w:tcPr>
          <w:p w14:paraId="07ABDFDF"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67B82BD3"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1F76383D"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155835EF"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r>
      <w:tr w:rsidR="009C7A39" w:rsidRPr="00D3105A" w14:paraId="437B838F" w14:textId="77777777" w:rsidTr="00CB7D4B">
        <w:trPr>
          <w:trHeight w:val="435"/>
        </w:trPr>
        <w:tc>
          <w:tcPr>
            <w:tcW w:w="2268" w:type="dxa"/>
            <w:shd w:val="clear" w:color="auto" w:fill="auto"/>
            <w:noWrap/>
            <w:vAlign w:val="bottom"/>
            <w:hideMark/>
          </w:tcPr>
          <w:p w14:paraId="1BF509AC" w14:textId="77777777" w:rsidR="009C7A39" w:rsidRPr="00D3105A" w:rsidRDefault="009C7A39" w:rsidP="00CB7D4B">
            <w:pPr>
              <w:rPr>
                <w:rFonts w:ascii="Tahoma" w:hAnsi="Tahoma" w:cs="Tahoma"/>
                <w:sz w:val="16"/>
                <w:szCs w:val="16"/>
              </w:rPr>
            </w:pPr>
            <w:r w:rsidRPr="00D3105A">
              <w:rPr>
                <w:rFonts w:ascii="Tahoma" w:hAnsi="Tahoma" w:cs="Tahoma"/>
                <w:sz w:val="16"/>
                <w:szCs w:val="16"/>
              </w:rPr>
              <w:t>Žerjav Vinko</w:t>
            </w:r>
          </w:p>
        </w:tc>
        <w:tc>
          <w:tcPr>
            <w:tcW w:w="1560" w:type="dxa"/>
            <w:shd w:val="clear" w:color="000000" w:fill="FFFFFF"/>
            <w:vAlign w:val="bottom"/>
            <w:hideMark/>
          </w:tcPr>
          <w:p w14:paraId="2280D2E5"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874/1</w:t>
            </w:r>
          </w:p>
        </w:tc>
        <w:tc>
          <w:tcPr>
            <w:tcW w:w="992" w:type="dxa"/>
            <w:shd w:val="clear" w:color="000000" w:fill="FFFFFF"/>
            <w:vAlign w:val="bottom"/>
            <w:hideMark/>
          </w:tcPr>
          <w:p w14:paraId="432752A3"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Mostec</w:t>
            </w:r>
          </w:p>
        </w:tc>
        <w:tc>
          <w:tcPr>
            <w:tcW w:w="1134" w:type="dxa"/>
            <w:shd w:val="clear" w:color="000000" w:fill="FFFFFF"/>
            <w:vAlign w:val="bottom"/>
            <w:hideMark/>
          </w:tcPr>
          <w:p w14:paraId="569A20F0"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110</w:t>
            </w:r>
          </w:p>
        </w:tc>
        <w:tc>
          <w:tcPr>
            <w:tcW w:w="810" w:type="dxa"/>
            <w:shd w:val="clear" w:color="auto" w:fill="auto"/>
            <w:vAlign w:val="bottom"/>
            <w:hideMark/>
          </w:tcPr>
          <w:p w14:paraId="71EE7C57"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590" w:type="dxa"/>
            <w:shd w:val="clear" w:color="auto" w:fill="auto"/>
            <w:noWrap/>
            <w:vAlign w:val="bottom"/>
            <w:hideMark/>
          </w:tcPr>
          <w:p w14:paraId="6524F7AF"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563EEBEF"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46EE173A"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36FDD906"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r>
      <w:tr w:rsidR="009C7A39" w:rsidRPr="00D3105A" w14:paraId="3417E69D" w14:textId="77777777" w:rsidTr="00CB7D4B">
        <w:trPr>
          <w:trHeight w:val="435"/>
        </w:trPr>
        <w:tc>
          <w:tcPr>
            <w:tcW w:w="2268" w:type="dxa"/>
            <w:shd w:val="clear" w:color="auto" w:fill="auto"/>
            <w:noWrap/>
            <w:vAlign w:val="bottom"/>
            <w:hideMark/>
          </w:tcPr>
          <w:p w14:paraId="7472F09E" w14:textId="77777777" w:rsidR="009C7A39" w:rsidRPr="00D3105A" w:rsidRDefault="009C7A39" w:rsidP="00CB7D4B">
            <w:pPr>
              <w:rPr>
                <w:rFonts w:ascii="Tahoma" w:hAnsi="Tahoma" w:cs="Tahoma"/>
                <w:sz w:val="16"/>
                <w:szCs w:val="16"/>
              </w:rPr>
            </w:pPr>
            <w:r w:rsidRPr="00D3105A">
              <w:rPr>
                <w:rFonts w:ascii="Tahoma" w:hAnsi="Tahoma" w:cs="Tahoma"/>
                <w:sz w:val="16"/>
                <w:szCs w:val="16"/>
              </w:rPr>
              <w:t>Cvetkovič Marija</w:t>
            </w:r>
          </w:p>
        </w:tc>
        <w:tc>
          <w:tcPr>
            <w:tcW w:w="1560" w:type="dxa"/>
            <w:shd w:val="clear" w:color="000000" w:fill="FFFFFF"/>
            <w:vAlign w:val="bottom"/>
            <w:hideMark/>
          </w:tcPr>
          <w:p w14:paraId="7885DE46"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546/1, 546/3, 548, 551, 552/1, 552/2, 332</w:t>
            </w:r>
          </w:p>
        </w:tc>
        <w:tc>
          <w:tcPr>
            <w:tcW w:w="992" w:type="dxa"/>
            <w:shd w:val="clear" w:color="000000" w:fill="FFFFFF"/>
            <w:vAlign w:val="bottom"/>
            <w:hideMark/>
          </w:tcPr>
          <w:p w14:paraId="42AD0D74"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Mostec, Cerina</w:t>
            </w:r>
          </w:p>
        </w:tc>
        <w:tc>
          <w:tcPr>
            <w:tcW w:w="1134" w:type="dxa"/>
            <w:shd w:val="clear" w:color="000000" w:fill="FFFFFF"/>
            <w:vAlign w:val="bottom"/>
            <w:hideMark/>
          </w:tcPr>
          <w:p w14:paraId="03E9F5E2"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10894, 1426, 32998, 1532, 1982, 302, 331</w:t>
            </w:r>
          </w:p>
        </w:tc>
        <w:tc>
          <w:tcPr>
            <w:tcW w:w="810" w:type="dxa"/>
            <w:shd w:val="clear" w:color="auto" w:fill="auto"/>
            <w:vAlign w:val="bottom"/>
            <w:hideMark/>
          </w:tcPr>
          <w:p w14:paraId="418A914E"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590" w:type="dxa"/>
            <w:shd w:val="clear" w:color="auto" w:fill="auto"/>
            <w:noWrap/>
            <w:vAlign w:val="bottom"/>
            <w:hideMark/>
          </w:tcPr>
          <w:p w14:paraId="7BF52BA2"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0797DEF0"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6850650B"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6F413840"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r>
      <w:tr w:rsidR="009C7A39" w:rsidRPr="00D3105A" w14:paraId="18E52353" w14:textId="77777777" w:rsidTr="00CB7D4B">
        <w:trPr>
          <w:trHeight w:val="435"/>
        </w:trPr>
        <w:tc>
          <w:tcPr>
            <w:tcW w:w="2268" w:type="dxa"/>
            <w:shd w:val="clear" w:color="auto" w:fill="auto"/>
            <w:noWrap/>
            <w:vAlign w:val="bottom"/>
            <w:hideMark/>
          </w:tcPr>
          <w:p w14:paraId="13F6D627" w14:textId="77777777" w:rsidR="009C7A39" w:rsidRPr="00D3105A" w:rsidRDefault="009C7A39" w:rsidP="00CB7D4B">
            <w:pPr>
              <w:rPr>
                <w:rFonts w:ascii="Tahoma" w:hAnsi="Tahoma" w:cs="Tahoma"/>
                <w:sz w:val="16"/>
                <w:szCs w:val="16"/>
              </w:rPr>
            </w:pPr>
            <w:r w:rsidRPr="00D3105A">
              <w:rPr>
                <w:rFonts w:ascii="Tahoma" w:hAnsi="Tahoma" w:cs="Tahoma"/>
                <w:sz w:val="16"/>
                <w:szCs w:val="16"/>
              </w:rPr>
              <w:t>Sluga Stanko</w:t>
            </w:r>
          </w:p>
        </w:tc>
        <w:tc>
          <w:tcPr>
            <w:tcW w:w="1560" w:type="dxa"/>
            <w:shd w:val="clear" w:color="000000" w:fill="FFFFFF"/>
            <w:vAlign w:val="bottom"/>
            <w:hideMark/>
          </w:tcPr>
          <w:p w14:paraId="7F8243B9"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546/1, 546/3, 548, 551, 552/1, 552/2, 332</w:t>
            </w:r>
          </w:p>
        </w:tc>
        <w:tc>
          <w:tcPr>
            <w:tcW w:w="992" w:type="dxa"/>
            <w:shd w:val="clear" w:color="000000" w:fill="FFFFFF"/>
            <w:vAlign w:val="bottom"/>
            <w:hideMark/>
          </w:tcPr>
          <w:p w14:paraId="436CFAD5"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Mostec, Cerina</w:t>
            </w:r>
          </w:p>
        </w:tc>
        <w:tc>
          <w:tcPr>
            <w:tcW w:w="1134" w:type="dxa"/>
            <w:shd w:val="clear" w:color="000000" w:fill="FFFFFF"/>
            <w:vAlign w:val="bottom"/>
            <w:hideMark/>
          </w:tcPr>
          <w:p w14:paraId="46DF8323"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10894, 1426, 32998, 1532, 1982, 302, 331</w:t>
            </w:r>
          </w:p>
        </w:tc>
        <w:tc>
          <w:tcPr>
            <w:tcW w:w="810" w:type="dxa"/>
            <w:shd w:val="clear" w:color="auto" w:fill="auto"/>
            <w:vAlign w:val="bottom"/>
            <w:hideMark/>
          </w:tcPr>
          <w:p w14:paraId="07B6B3AE"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590" w:type="dxa"/>
            <w:shd w:val="clear" w:color="auto" w:fill="auto"/>
            <w:noWrap/>
            <w:vAlign w:val="bottom"/>
            <w:hideMark/>
          </w:tcPr>
          <w:p w14:paraId="0717C526"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35F2F95A"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4554D487"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626A08EC"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r>
      <w:tr w:rsidR="009C7A39" w:rsidRPr="00D3105A" w14:paraId="57A6DD5C" w14:textId="77777777" w:rsidTr="00CB7D4B">
        <w:trPr>
          <w:trHeight w:val="435"/>
        </w:trPr>
        <w:tc>
          <w:tcPr>
            <w:tcW w:w="2268" w:type="dxa"/>
            <w:shd w:val="clear" w:color="auto" w:fill="auto"/>
            <w:noWrap/>
            <w:vAlign w:val="bottom"/>
            <w:hideMark/>
          </w:tcPr>
          <w:p w14:paraId="2988D59C" w14:textId="77777777" w:rsidR="009C7A39" w:rsidRPr="00D3105A" w:rsidRDefault="009C7A39" w:rsidP="00CB7D4B">
            <w:pPr>
              <w:rPr>
                <w:rFonts w:ascii="Tahoma" w:hAnsi="Tahoma" w:cs="Tahoma"/>
                <w:sz w:val="16"/>
                <w:szCs w:val="16"/>
              </w:rPr>
            </w:pPr>
            <w:r w:rsidRPr="00D3105A">
              <w:rPr>
                <w:rFonts w:ascii="Tahoma" w:hAnsi="Tahoma" w:cs="Tahoma"/>
                <w:sz w:val="16"/>
                <w:szCs w:val="16"/>
              </w:rPr>
              <w:t>Koršič Janja</w:t>
            </w:r>
          </w:p>
        </w:tc>
        <w:tc>
          <w:tcPr>
            <w:tcW w:w="1560" w:type="dxa"/>
            <w:shd w:val="clear" w:color="000000" w:fill="FFFFFF"/>
            <w:vAlign w:val="bottom"/>
            <w:hideMark/>
          </w:tcPr>
          <w:p w14:paraId="01778CD4"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546/1, 546/3, 548, 551, 552/1, 552/2, 332</w:t>
            </w:r>
          </w:p>
        </w:tc>
        <w:tc>
          <w:tcPr>
            <w:tcW w:w="992" w:type="dxa"/>
            <w:shd w:val="clear" w:color="000000" w:fill="FFFFFF"/>
            <w:vAlign w:val="bottom"/>
            <w:hideMark/>
          </w:tcPr>
          <w:p w14:paraId="62625B9C"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Mostec, Cerina</w:t>
            </w:r>
          </w:p>
        </w:tc>
        <w:tc>
          <w:tcPr>
            <w:tcW w:w="1134" w:type="dxa"/>
            <w:shd w:val="clear" w:color="000000" w:fill="FFFFFF"/>
            <w:vAlign w:val="bottom"/>
            <w:hideMark/>
          </w:tcPr>
          <w:p w14:paraId="72614B28"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10894, 1426, 32998, 1532, 1982, 302, 331</w:t>
            </w:r>
          </w:p>
        </w:tc>
        <w:tc>
          <w:tcPr>
            <w:tcW w:w="810" w:type="dxa"/>
            <w:shd w:val="clear" w:color="auto" w:fill="auto"/>
            <w:vAlign w:val="bottom"/>
            <w:hideMark/>
          </w:tcPr>
          <w:p w14:paraId="198D40E2"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590" w:type="dxa"/>
            <w:shd w:val="clear" w:color="auto" w:fill="auto"/>
            <w:noWrap/>
            <w:vAlign w:val="bottom"/>
            <w:hideMark/>
          </w:tcPr>
          <w:p w14:paraId="5AFEE19C"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7F2210C2"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58E9E2AD"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1FA9FEF6"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r>
      <w:tr w:rsidR="009C7A39" w:rsidRPr="00D3105A" w14:paraId="3724AD66" w14:textId="77777777" w:rsidTr="00CB7D4B">
        <w:trPr>
          <w:trHeight w:val="435"/>
        </w:trPr>
        <w:tc>
          <w:tcPr>
            <w:tcW w:w="2268" w:type="dxa"/>
            <w:shd w:val="clear" w:color="auto" w:fill="auto"/>
            <w:noWrap/>
            <w:vAlign w:val="bottom"/>
            <w:hideMark/>
          </w:tcPr>
          <w:p w14:paraId="378702E4" w14:textId="77777777" w:rsidR="009C7A39" w:rsidRPr="00D3105A" w:rsidRDefault="009C7A39" w:rsidP="00CB7D4B">
            <w:pPr>
              <w:rPr>
                <w:rFonts w:ascii="Tahoma" w:hAnsi="Tahoma" w:cs="Tahoma"/>
                <w:sz w:val="16"/>
                <w:szCs w:val="16"/>
              </w:rPr>
            </w:pPr>
            <w:r w:rsidRPr="00D3105A">
              <w:rPr>
                <w:rFonts w:ascii="Tahoma" w:hAnsi="Tahoma" w:cs="Tahoma"/>
                <w:sz w:val="16"/>
                <w:szCs w:val="16"/>
              </w:rPr>
              <w:t>Koršič Janja</w:t>
            </w:r>
          </w:p>
        </w:tc>
        <w:tc>
          <w:tcPr>
            <w:tcW w:w="1560" w:type="dxa"/>
            <w:shd w:val="clear" w:color="000000" w:fill="FFFFFF"/>
            <w:vAlign w:val="bottom"/>
            <w:hideMark/>
          </w:tcPr>
          <w:p w14:paraId="5186B0F4"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1349</w:t>
            </w:r>
          </w:p>
        </w:tc>
        <w:tc>
          <w:tcPr>
            <w:tcW w:w="992" w:type="dxa"/>
            <w:shd w:val="clear" w:color="000000" w:fill="FFFFFF"/>
            <w:vAlign w:val="bottom"/>
            <w:hideMark/>
          </w:tcPr>
          <w:p w14:paraId="373F6F76"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Mostec</w:t>
            </w:r>
          </w:p>
        </w:tc>
        <w:tc>
          <w:tcPr>
            <w:tcW w:w="1134" w:type="dxa"/>
            <w:shd w:val="clear" w:color="000000" w:fill="FFFFFF"/>
            <w:vAlign w:val="bottom"/>
            <w:hideMark/>
          </w:tcPr>
          <w:p w14:paraId="17A3CE26"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863</w:t>
            </w:r>
          </w:p>
        </w:tc>
        <w:tc>
          <w:tcPr>
            <w:tcW w:w="810" w:type="dxa"/>
            <w:shd w:val="clear" w:color="auto" w:fill="auto"/>
            <w:vAlign w:val="bottom"/>
            <w:hideMark/>
          </w:tcPr>
          <w:p w14:paraId="022837D6"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863</w:t>
            </w:r>
          </w:p>
        </w:tc>
        <w:tc>
          <w:tcPr>
            <w:tcW w:w="1590" w:type="dxa"/>
            <w:shd w:val="clear" w:color="auto" w:fill="auto"/>
            <w:noWrap/>
            <w:vAlign w:val="bottom"/>
            <w:hideMark/>
          </w:tcPr>
          <w:p w14:paraId="5BF2D0C7"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0D403971"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73E851AE"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329271CE"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r>
      <w:tr w:rsidR="009C7A39" w:rsidRPr="00D3105A" w14:paraId="4537A743" w14:textId="77777777" w:rsidTr="00CB7D4B">
        <w:trPr>
          <w:trHeight w:val="435"/>
        </w:trPr>
        <w:tc>
          <w:tcPr>
            <w:tcW w:w="2268" w:type="dxa"/>
            <w:shd w:val="clear" w:color="auto" w:fill="auto"/>
            <w:noWrap/>
            <w:vAlign w:val="bottom"/>
            <w:hideMark/>
          </w:tcPr>
          <w:p w14:paraId="151CF96D" w14:textId="77777777" w:rsidR="009C7A39" w:rsidRPr="00D3105A" w:rsidRDefault="009C7A39" w:rsidP="00CB7D4B">
            <w:pPr>
              <w:rPr>
                <w:rFonts w:ascii="Tahoma" w:hAnsi="Tahoma" w:cs="Tahoma"/>
                <w:sz w:val="16"/>
                <w:szCs w:val="16"/>
              </w:rPr>
            </w:pPr>
            <w:r w:rsidRPr="00D3105A">
              <w:rPr>
                <w:rFonts w:ascii="Tahoma" w:hAnsi="Tahoma" w:cs="Tahoma"/>
                <w:sz w:val="16"/>
                <w:szCs w:val="16"/>
              </w:rPr>
              <w:t>Kežman Jože</w:t>
            </w:r>
          </w:p>
        </w:tc>
        <w:tc>
          <w:tcPr>
            <w:tcW w:w="1560" w:type="dxa"/>
            <w:shd w:val="clear" w:color="000000" w:fill="FFFFFF"/>
            <w:vAlign w:val="bottom"/>
            <w:hideMark/>
          </w:tcPr>
          <w:p w14:paraId="13997622"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1296</w:t>
            </w:r>
          </w:p>
        </w:tc>
        <w:tc>
          <w:tcPr>
            <w:tcW w:w="992" w:type="dxa"/>
            <w:shd w:val="clear" w:color="000000" w:fill="FFFFFF"/>
            <w:vAlign w:val="bottom"/>
            <w:hideMark/>
          </w:tcPr>
          <w:p w14:paraId="0155BE49"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Loče</w:t>
            </w:r>
          </w:p>
        </w:tc>
        <w:tc>
          <w:tcPr>
            <w:tcW w:w="1134" w:type="dxa"/>
            <w:shd w:val="clear" w:color="000000" w:fill="FFFFFF"/>
            <w:vAlign w:val="bottom"/>
            <w:hideMark/>
          </w:tcPr>
          <w:p w14:paraId="5171B861"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114</w:t>
            </w:r>
          </w:p>
        </w:tc>
        <w:tc>
          <w:tcPr>
            <w:tcW w:w="810" w:type="dxa"/>
            <w:shd w:val="clear" w:color="auto" w:fill="auto"/>
            <w:vAlign w:val="bottom"/>
            <w:hideMark/>
          </w:tcPr>
          <w:p w14:paraId="12BB547B"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114</w:t>
            </w:r>
          </w:p>
        </w:tc>
        <w:tc>
          <w:tcPr>
            <w:tcW w:w="1590" w:type="dxa"/>
            <w:shd w:val="clear" w:color="auto" w:fill="auto"/>
            <w:noWrap/>
            <w:vAlign w:val="bottom"/>
            <w:hideMark/>
          </w:tcPr>
          <w:p w14:paraId="37A4BF90"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4655B8BA"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619C8100"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4C0DB723"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r>
      <w:tr w:rsidR="009C7A39" w:rsidRPr="00D3105A" w14:paraId="02BDCA52" w14:textId="77777777" w:rsidTr="00CB7D4B">
        <w:trPr>
          <w:trHeight w:val="435"/>
        </w:trPr>
        <w:tc>
          <w:tcPr>
            <w:tcW w:w="2268" w:type="dxa"/>
            <w:shd w:val="clear" w:color="auto" w:fill="auto"/>
            <w:noWrap/>
            <w:vAlign w:val="bottom"/>
            <w:hideMark/>
          </w:tcPr>
          <w:p w14:paraId="03187E40" w14:textId="77777777" w:rsidR="009C7A39" w:rsidRPr="00D3105A" w:rsidRDefault="009C7A39" w:rsidP="00CB7D4B">
            <w:pPr>
              <w:rPr>
                <w:rFonts w:ascii="Tahoma" w:hAnsi="Tahoma" w:cs="Tahoma"/>
                <w:sz w:val="16"/>
                <w:szCs w:val="16"/>
              </w:rPr>
            </w:pPr>
            <w:r w:rsidRPr="00D3105A">
              <w:rPr>
                <w:rFonts w:ascii="Tahoma" w:hAnsi="Tahoma" w:cs="Tahoma"/>
                <w:sz w:val="16"/>
                <w:szCs w:val="16"/>
              </w:rPr>
              <w:t>Cetin Ivan</w:t>
            </w:r>
          </w:p>
        </w:tc>
        <w:tc>
          <w:tcPr>
            <w:tcW w:w="1560" w:type="dxa"/>
            <w:shd w:val="clear" w:color="000000" w:fill="FFFFFF"/>
            <w:vAlign w:val="bottom"/>
            <w:hideMark/>
          </w:tcPr>
          <w:p w14:paraId="5DB0069C"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432/99, 1141, 1142</w:t>
            </w:r>
          </w:p>
        </w:tc>
        <w:tc>
          <w:tcPr>
            <w:tcW w:w="992" w:type="dxa"/>
            <w:shd w:val="clear" w:color="000000" w:fill="FFFFFF"/>
            <w:vAlign w:val="bottom"/>
            <w:hideMark/>
          </w:tcPr>
          <w:p w14:paraId="44FA72B4"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Mihalovec</w:t>
            </w:r>
          </w:p>
        </w:tc>
        <w:tc>
          <w:tcPr>
            <w:tcW w:w="1134" w:type="dxa"/>
            <w:shd w:val="clear" w:color="000000" w:fill="FFFFFF"/>
            <w:vAlign w:val="bottom"/>
            <w:hideMark/>
          </w:tcPr>
          <w:p w14:paraId="570F40AD"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98, 4590, 1119</w:t>
            </w:r>
          </w:p>
        </w:tc>
        <w:tc>
          <w:tcPr>
            <w:tcW w:w="810" w:type="dxa"/>
            <w:shd w:val="clear" w:color="auto" w:fill="auto"/>
            <w:vAlign w:val="bottom"/>
            <w:hideMark/>
          </w:tcPr>
          <w:p w14:paraId="7F310C27"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590" w:type="dxa"/>
            <w:shd w:val="clear" w:color="auto" w:fill="auto"/>
            <w:noWrap/>
            <w:vAlign w:val="bottom"/>
            <w:hideMark/>
          </w:tcPr>
          <w:p w14:paraId="17AC362C"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44A6EF28"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53319BB6"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312F6837"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r>
      <w:tr w:rsidR="009C7A39" w:rsidRPr="00D3105A" w14:paraId="5925CA6A" w14:textId="77777777" w:rsidTr="00CB7D4B">
        <w:trPr>
          <w:trHeight w:val="435"/>
        </w:trPr>
        <w:tc>
          <w:tcPr>
            <w:tcW w:w="2268" w:type="dxa"/>
            <w:shd w:val="clear" w:color="auto" w:fill="auto"/>
            <w:noWrap/>
            <w:vAlign w:val="bottom"/>
            <w:hideMark/>
          </w:tcPr>
          <w:p w14:paraId="46075214" w14:textId="77777777" w:rsidR="009C7A39" w:rsidRPr="00D3105A" w:rsidRDefault="009C7A39" w:rsidP="00CB7D4B">
            <w:pPr>
              <w:rPr>
                <w:rFonts w:ascii="Tahoma" w:hAnsi="Tahoma" w:cs="Tahoma"/>
                <w:sz w:val="16"/>
                <w:szCs w:val="16"/>
              </w:rPr>
            </w:pPr>
            <w:r w:rsidRPr="00D3105A">
              <w:rPr>
                <w:rFonts w:ascii="Tahoma" w:hAnsi="Tahoma" w:cs="Tahoma"/>
                <w:sz w:val="16"/>
                <w:szCs w:val="16"/>
              </w:rPr>
              <w:t>Cetin Ferdinand</w:t>
            </w:r>
          </w:p>
        </w:tc>
        <w:tc>
          <w:tcPr>
            <w:tcW w:w="1560" w:type="dxa"/>
            <w:shd w:val="clear" w:color="000000" w:fill="FFFFFF"/>
            <w:vAlign w:val="bottom"/>
            <w:hideMark/>
          </w:tcPr>
          <w:p w14:paraId="21E49C24"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432/99, 1141, 1142</w:t>
            </w:r>
          </w:p>
        </w:tc>
        <w:tc>
          <w:tcPr>
            <w:tcW w:w="992" w:type="dxa"/>
            <w:shd w:val="clear" w:color="000000" w:fill="FFFFFF"/>
            <w:vAlign w:val="bottom"/>
            <w:hideMark/>
          </w:tcPr>
          <w:p w14:paraId="5A46D782"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Mihalovec</w:t>
            </w:r>
          </w:p>
        </w:tc>
        <w:tc>
          <w:tcPr>
            <w:tcW w:w="1134" w:type="dxa"/>
            <w:shd w:val="clear" w:color="000000" w:fill="FFFFFF"/>
            <w:vAlign w:val="bottom"/>
            <w:hideMark/>
          </w:tcPr>
          <w:p w14:paraId="6AC68C89"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98, 4590, 1119</w:t>
            </w:r>
          </w:p>
        </w:tc>
        <w:tc>
          <w:tcPr>
            <w:tcW w:w="810" w:type="dxa"/>
            <w:shd w:val="clear" w:color="auto" w:fill="auto"/>
            <w:vAlign w:val="bottom"/>
            <w:hideMark/>
          </w:tcPr>
          <w:p w14:paraId="5E0A5CB4"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590" w:type="dxa"/>
            <w:shd w:val="clear" w:color="auto" w:fill="auto"/>
            <w:noWrap/>
            <w:vAlign w:val="bottom"/>
            <w:hideMark/>
          </w:tcPr>
          <w:p w14:paraId="4E9345D3"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02EA80BB"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79592793"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6C502199"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r>
      <w:tr w:rsidR="009C7A39" w:rsidRPr="00D3105A" w14:paraId="3665F724" w14:textId="77777777" w:rsidTr="00CB7D4B">
        <w:trPr>
          <w:trHeight w:val="435"/>
        </w:trPr>
        <w:tc>
          <w:tcPr>
            <w:tcW w:w="2268" w:type="dxa"/>
            <w:shd w:val="clear" w:color="auto" w:fill="auto"/>
            <w:noWrap/>
            <w:vAlign w:val="bottom"/>
            <w:hideMark/>
          </w:tcPr>
          <w:p w14:paraId="19D32AA3" w14:textId="77777777" w:rsidR="009C7A39" w:rsidRPr="00D3105A" w:rsidRDefault="009C7A39" w:rsidP="00CB7D4B">
            <w:pPr>
              <w:rPr>
                <w:rFonts w:ascii="Tahoma" w:hAnsi="Tahoma" w:cs="Tahoma"/>
                <w:sz w:val="16"/>
                <w:szCs w:val="16"/>
              </w:rPr>
            </w:pPr>
            <w:r w:rsidRPr="00D3105A">
              <w:rPr>
                <w:rFonts w:ascii="Tahoma" w:hAnsi="Tahoma" w:cs="Tahoma"/>
                <w:sz w:val="16"/>
                <w:szCs w:val="16"/>
              </w:rPr>
              <w:t>Toporišič Terezija</w:t>
            </w:r>
          </w:p>
        </w:tc>
        <w:tc>
          <w:tcPr>
            <w:tcW w:w="1560" w:type="dxa"/>
            <w:shd w:val="clear" w:color="000000" w:fill="FFFFFF"/>
            <w:vAlign w:val="bottom"/>
            <w:hideMark/>
          </w:tcPr>
          <w:p w14:paraId="551778CB"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546/1, 546/3, 548, 551, 552/1, 552/2, 332</w:t>
            </w:r>
          </w:p>
        </w:tc>
        <w:tc>
          <w:tcPr>
            <w:tcW w:w="992" w:type="dxa"/>
            <w:shd w:val="clear" w:color="000000" w:fill="FFFFFF"/>
            <w:vAlign w:val="bottom"/>
            <w:hideMark/>
          </w:tcPr>
          <w:p w14:paraId="0081EBD3"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Mostec, Cerina</w:t>
            </w:r>
          </w:p>
        </w:tc>
        <w:tc>
          <w:tcPr>
            <w:tcW w:w="1134" w:type="dxa"/>
            <w:shd w:val="clear" w:color="000000" w:fill="FFFFFF"/>
            <w:vAlign w:val="bottom"/>
            <w:hideMark/>
          </w:tcPr>
          <w:p w14:paraId="1340BC98"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10894, 1426, 32998, 1532, 1982, 302, 331</w:t>
            </w:r>
          </w:p>
        </w:tc>
        <w:tc>
          <w:tcPr>
            <w:tcW w:w="810" w:type="dxa"/>
            <w:shd w:val="clear" w:color="auto" w:fill="auto"/>
            <w:vAlign w:val="bottom"/>
            <w:hideMark/>
          </w:tcPr>
          <w:p w14:paraId="358FDCE0"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590" w:type="dxa"/>
            <w:shd w:val="clear" w:color="auto" w:fill="auto"/>
            <w:noWrap/>
            <w:vAlign w:val="bottom"/>
            <w:hideMark/>
          </w:tcPr>
          <w:p w14:paraId="6B19518E"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455AA461"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4160F761"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3FFF0B6C"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r>
      <w:tr w:rsidR="009C7A39" w:rsidRPr="00D3105A" w14:paraId="5595A807" w14:textId="77777777" w:rsidTr="00CB7D4B">
        <w:trPr>
          <w:trHeight w:val="435"/>
        </w:trPr>
        <w:tc>
          <w:tcPr>
            <w:tcW w:w="2268" w:type="dxa"/>
            <w:shd w:val="clear" w:color="auto" w:fill="auto"/>
            <w:noWrap/>
            <w:vAlign w:val="bottom"/>
            <w:hideMark/>
          </w:tcPr>
          <w:p w14:paraId="00C6EFCE" w14:textId="77777777" w:rsidR="009C7A39" w:rsidRPr="00D3105A" w:rsidRDefault="009C7A39" w:rsidP="00CB7D4B">
            <w:pPr>
              <w:rPr>
                <w:rFonts w:ascii="Tahoma" w:hAnsi="Tahoma" w:cs="Tahoma"/>
                <w:sz w:val="16"/>
                <w:szCs w:val="16"/>
              </w:rPr>
            </w:pPr>
            <w:r w:rsidRPr="00D3105A">
              <w:rPr>
                <w:rFonts w:ascii="Tahoma" w:hAnsi="Tahoma" w:cs="Tahoma"/>
                <w:sz w:val="16"/>
                <w:szCs w:val="16"/>
              </w:rPr>
              <w:t>Prevendar Boris</w:t>
            </w:r>
          </w:p>
        </w:tc>
        <w:tc>
          <w:tcPr>
            <w:tcW w:w="1560" w:type="dxa"/>
            <w:shd w:val="clear" w:color="000000" w:fill="FFFFFF"/>
            <w:vAlign w:val="bottom"/>
            <w:hideMark/>
          </w:tcPr>
          <w:p w14:paraId="6AEA6F80"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546/1, 546/3, 548, 551, 552/1, 552/2, 332</w:t>
            </w:r>
          </w:p>
        </w:tc>
        <w:tc>
          <w:tcPr>
            <w:tcW w:w="992" w:type="dxa"/>
            <w:shd w:val="clear" w:color="000000" w:fill="FFFFFF"/>
            <w:vAlign w:val="bottom"/>
            <w:hideMark/>
          </w:tcPr>
          <w:p w14:paraId="3EC46E26"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Mostec, Cerina</w:t>
            </w:r>
          </w:p>
        </w:tc>
        <w:tc>
          <w:tcPr>
            <w:tcW w:w="1134" w:type="dxa"/>
            <w:shd w:val="clear" w:color="000000" w:fill="FFFFFF"/>
            <w:vAlign w:val="bottom"/>
            <w:hideMark/>
          </w:tcPr>
          <w:p w14:paraId="10C2755C"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10894, 1426, 32998, 1532, 1982, 302, 331</w:t>
            </w:r>
          </w:p>
        </w:tc>
        <w:tc>
          <w:tcPr>
            <w:tcW w:w="810" w:type="dxa"/>
            <w:shd w:val="clear" w:color="auto" w:fill="auto"/>
            <w:vAlign w:val="bottom"/>
            <w:hideMark/>
          </w:tcPr>
          <w:p w14:paraId="0F1CFDD3"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590" w:type="dxa"/>
            <w:shd w:val="clear" w:color="auto" w:fill="auto"/>
            <w:noWrap/>
            <w:vAlign w:val="bottom"/>
            <w:hideMark/>
          </w:tcPr>
          <w:p w14:paraId="6642525B"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195E4A92"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515F90E4"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5A464A1A"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r>
      <w:tr w:rsidR="009C7A39" w:rsidRPr="00D3105A" w14:paraId="01E64A51" w14:textId="77777777" w:rsidTr="00CB7D4B">
        <w:trPr>
          <w:trHeight w:val="435"/>
        </w:trPr>
        <w:tc>
          <w:tcPr>
            <w:tcW w:w="2268" w:type="dxa"/>
            <w:shd w:val="clear" w:color="auto" w:fill="auto"/>
            <w:noWrap/>
            <w:vAlign w:val="bottom"/>
            <w:hideMark/>
          </w:tcPr>
          <w:p w14:paraId="695BF38D" w14:textId="77777777" w:rsidR="009C7A39" w:rsidRPr="00D3105A" w:rsidRDefault="009C7A39" w:rsidP="00CB7D4B">
            <w:pPr>
              <w:rPr>
                <w:rFonts w:ascii="Tahoma" w:hAnsi="Tahoma" w:cs="Tahoma"/>
                <w:sz w:val="16"/>
                <w:szCs w:val="16"/>
              </w:rPr>
            </w:pPr>
            <w:r w:rsidRPr="00D3105A">
              <w:rPr>
                <w:rFonts w:ascii="Tahoma" w:hAnsi="Tahoma" w:cs="Tahoma"/>
                <w:sz w:val="16"/>
                <w:szCs w:val="16"/>
              </w:rPr>
              <w:t>Hotko Milena</w:t>
            </w:r>
          </w:p>
        </w:tc>
        <w:tc>
          <w:tcPr>
            <w:tcW w:w="1560" w:type="dxa"/>
            <w:shd w:val="clear" w:color="000000" w:fill="FFFFFF"/>
            <w:vAlign w:val="bottom"/>
            <w:hideMark/>
          </w:tcPr>
          <w:p w14:paraId="079B4E5B"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900/1</w:t>
            </w:r>
          </w:p>
        </w:tc>
        <w:tc>
          <w:tcPr>
            <w:tcW w:w="992" w:type="dxa"/>
            <w:shd w:val="clear" w:color="000000" w:fill="FFFFFF"/>
            <w:vAlign w:val="bottom"/>
            <w:hideMark/>
          </w:tcPr>
          <w:p w14:paraId="6C199C46"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Mostec</w:t>
            </w:r>
          </w:p>
        </w:tc>
        <w:tc>
          <w:tcPr>
            <w:tcW w:w="1134" w:type="dxa"/>
            <w:shd w:val="clear" w:color="000000" w:fill="FFFFFF"/>
            <w:vAlign w:val="bottom"/>
            <w:hideMark/>
          </w:tcPr>
          <w:p w14:paraId="2D8D1182"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231</w:t>
            </w:r>
          </w:p>
        </w:tc>
        <w:tc>
          <w:tcPr>
            <w:tcW w:w="810" w:type="dxa"/>
            <w:shd w:val="clear" w:color="auto" w:fill="auto"/>
            <w:vAlign w:val="bottom"/>
            <w:hideMark/>
          </w:tcPr>
          <w:p w14:paraId="17E5673E"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590" w:type="dxa"/>
            <w:shd w:val="clear" w:color="auto" w:fill="auto"/>
            <w:noWrap/>
            <w:vAlign w:val="bottom"/>
            <w:hideMark/>
          </w:tcPr>
          <w:p w14:paraId="56B68625"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3345245D"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7E90E557"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17BB277B"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r>
      <w:tr w:rsidR="009C7A39" w:rsidRPr="00D3105A" w14:paraId="7409AFF6" w14:textId="77777777" w:rsidTr="00CB7D4B">
        <w:trPr>
          <w:trHeight w:val="435"/>
        </w:trPr>
        <w:tc>
          <w:tcPr>
            <w:tcW w:w="2268" w:type="dxa"/>
            <w:shd w:val="clear" w:color="000000" w:fill="C0C0C0"/>
            <w:noWrap/>
            <w:vAlign w:val="bottom"/>
            <w:hideMark/>
          </w:tcPr>
          <w:p w14:paraId="7ABDB47A" w14:textId="77777777" w:rsidR="009C7A39" w:rsidRPr="00D3105A" w:rsidRDefault="009C7A39" w:rsidP="00CB7D4B">
            <w:pPr>
              <w:rPr>
                <w:rFonts w:ascii="Tahoma" w:hAnsi="Tahoma" w:cs="Tahoma"/>
                <w:b/>
                <w:bCs/>
                <w:sz w:val="20"/>
                <w:szCs w:val="20"/>
              </w:rPr>
            </w:pPr>
            <w:r w:rsidRPr="00D3105A">
              <w:rPr>
                <w:rFonts w:ascii="Tahoma" w:hAnsi="Tahoma" w:cs="Tahoma"/>
                <w:b/>
                <w:bCs/>
                <w:sz w:val="20"/>
                <w:szCs w:val="20"/>
              </w:rPr>
              <w:t>2. Odškodnina, služnost</w:t>
            </w:r>
          </w:p>
        </w:tc>
        <w:tc>
          <w:tcPr>
            <w:tcW w:w="1560" w:type="dxa"/>
            <w:shd w:val="clear" w:color="000000" w:fill="BFBFBF"/>
            <w:vAlign w:val="bottom"/>
            <w:hideMark/>
          </w:tcPr>
          <w:p w14:paraId="5AC1AF39" w14:textId="77777777" w:rsidR="009C7A39" w:rsidRPr="00D3105A" w:rsidRDefault="009C7A39" w:rsidP="00CB7D4B">
            <w:pPr>
              <w:jc w:val="center"/>
              <w:rPr>
                <w:rFonts w:ascii="Tahoma" w:hAnsi="Tahoma" w:cs="Tahoma"/>
                <w:sz w:val="20"/>
                <w:szCs w:val="20"/>
              </w:rPr>
            </w:pPr>
            <w:r w:rsidRPr="00D3105A">
              <w:rPr>
                <w:rFonts w:ascii="Tahoma" w:hAnsi="Tahoma" w:cs="Tahoma"/>
                <w:sz w:val="20"/>
                <w:szCs w:val="20"/>
              </w:rPr>
              <w:t> </w:t>
            </w:r>
          </w:p>
        </w:tc>
        <w:tc>
          <w:tcPr>
            <w:tcW w:w="992" w:type="dxa"/>
            <w:shd w:val="clear" w:color="000000" w:fill="C0C0C0"/>
            <w:vAlign w:val="bottom"/>
            <w:hideMark/>
          </w:tcPr>
          <w:p w14:paraId="536BF4B3" w14:textId="77777777" w:rsidR="009C7A39" w:rsidRPr="00D3105A" w:rsidRDefault="009C7A39" w:rsidP="00CB7D4B">
            <w:pPr>
              <w:jc w:val="center"/>
              <w:rPr>
                <w:rFonts w:ascii="Tahoma" w:hAnsi="Tahoma" w:cs="Tahoma"/>
                <w:sz w:val="20"/>
                <w:szCs w:val="20"/>
              </w:rPr>
            </w:pPr>
            <w:r w:rsidRPr="00D3105A">
              <w:rPr>
                <w:rFonts w:ascii="Tahoma" w:hAnsi="Tahoma" w:cs="Tahoma"/>
                <w:sz w:val="20"/>
                <w:szCs w:val="20"/>
              </w:rPr>
              <w:t> </w:t>
            </w:r>
          </w:p>
        </w:tc>
        <w:tc>
          <w:tcPr>
            <w:tcW w:w="1134" w:type="dxa"/>
            <w:shd w:val="clear" w:color="000000" w:fill="C0C0C0"/>
            <w:vAlign w:val="bottom"/>
            <w:hideMark/>
          </w:tcPr>
          <w:p w14:paraId="6F974C71" w14:textId="77777777" w:rsidR="009C7A39" w:rsidRPr="00D3105A" w:rsidRDefault="009C7A39" w:rsidP="00CB7D4B">
            <w:pPr>
              <w:jc w:val="center"/>
              <w:rPr>
                <w:rFonts w:ascii="Tahoma" w:hAnsi="Tahoma" w:cs="Tahoma"/>
                <w:sz w:val="20"/>
                <w:szCs w:val="20"/>
              </w:rPr>
            </w:pPr>
            <w:r w:rsidRPr="00D3105A">
              <w:rPr>
                <w:rFonts w:ascii="Tahoma" w:hAnsi="Tahoma" w:cs="Tahoma"/>
                <w:sz w:val="20"/>
                <w:szCs w:val="20"/>
              </w:rPr>
              <w:t> </w:t>
            </w:r>
          </w:p>
        </w:tc>
        <w:tc>
          <w:tcPr>
            <w:tcW w:w="810" w:type="dxa"/>
            <w:shd w:val="clear" w:color="000000" w:fill="C0C0C0"/>
            <w:vAlign w:val="bottom"/>
            <w:hideMark/>
          </w:tcPr>
          <w:p w14:paraId="1A5C8DF4" w14:textId="77777777" w:rsidR="009C7A39" w:rsidRPr="00D3105A" w:rsidRDefault="009C7A39" w:rsidP="00CB7D4B">
            <w:pPr>
              <w:jc w:val="center"/>
              <w:rPr>
                <w:rFonts w:ascii="Tahoma" w:hAnsi="Tahoma" w:cs="Tahoma"/>
                <w:sz w:val="20"/>
                <w:szCs w:val="20"/>
              </w:rPr>
            </w:pPr>
            <w:r w:rsidRPr="00D3105A">
              <w:rPr>
                <w:rFonts w:ascii="Tahoma" w:hAnsi="Tahoma" w:cs="Tahoma"/>
                <w:sz w:val="20"/>
                <w:szCs w:val="20"/>
              </w:rPr>
              <w:t> </w:t>
            </w:r>
          </w:p>
        </w:tc>
        <w:tc>
          <w:tcPr>
            <w:tcW w:w="1590" w:type="dxa"/>
            <w:shd w:val="clear" w:color="000000" w:fill="C0C0C0"/>
            <w:vAlign w:val="bottom"/>
            <w:hideMark/>
          </w:tcPr>
          <w:p w14:paraId="6BBE89B4" w14:textId="77777777" w:rsidR="009C7A39" w:rsidRPr="00D3105A" w:rsidRDefault="009C7A39" w:rsidP="00CB7D4B">
            <w:pPr>
              <w:jc w:val="center"/>
              <w:rPr>
                <w:rFonts w:ascii="Tahoma" w:hAnsi="Tahoma" w:cs="Tahoma"/>
                <w:sz w:val="20"/>
                <w:szCs w:val="20"/>
              </w:rPr>
            </w:pPr>
            <w:r w:rsidRPr="00D3105A">
              <w:rPr>
                <w:rFonts w:ascii="Tahoma" w:hAnsi="Tahoma" w:cs="Tahoma"/>
                <w:sz w:val="20"/>
                <w:szCs w:val="20"/>
              </w:rPr>
              <w:t> </w:t>
            </w:r>
          </w:p>
        </w:tc>
        <w:tc>
          <w:tcPr>
            <w:tcW w:w="1680" w:type="dxa"/>
            <w:shd w:val="clear" w:color="000000" w:fill="C0C0C0"/>
            <w:vAlign w:val="bottom"/>
            <w:hideMark/>
          </w:tcPr>
          <w:p w14:paraId="07B5A3D9" w14:textId="6B4BBFA0" w:rsidR="009C7A39" w:rsidRPr="00D3105A" w:rsidRDefault="009C7A39" w:rsidP="00C84040">
            <w:pPr>
              <w:jc w:val="center"/>
              <w:rPr>
                <w:rFonts w:ascii="Tahoma" w:hAnsi="Tahoma" w:cs="Tahoma"/>
                <w:b/>
                <w:bCs/>
                <w:sz w:val="20"/>
                <w:szCs w:val="20"/>
              </w:rPr>
            </w:pPr>
            <w:r w:rsidRPr="00D3105A">
              <w:rPr>
                <w:rFonts w:ascii="Tahoma" w:hAnsi="Tahoma" w:cs="Tahoma"/>
                <w:b/>
                <w:bCs/>
                <w:sz w:val="20"/>
                <w:szCs w:val="20"/>
              </w:rPr>
              <w:t>21</w:t>
            </w:r>
            <w:r w:rsidR="00C84040">
              <w:rPr>
                <w:rFonts w:ascii="Tahoma" w:hAnsi="Tahoma" w:cs="Tahoma"/>
                <w:b/>
                <w:bCs/>
                <w:sz w:val="20"/>
                <w:szCs w:val="20"/>
              </w:rPr>
              <w:t>.</w:t>
            </w:r>
            <w:r w:rsidRPr="00D3105A">
              <w:rPr>
                <w:rFonts w:ascii="Tahoma" w:hAnsi="Tahoma" w:cs="Tahoma"/>
                <w:b/>
                <w:bCs/>
                <w:sz w:val="20"/>
                <w:szCs w:val="20"/>
              </w:rPr>
              <w:t>366,45</w:t>
            </w:r>
          </w:p>
        </w:tc>
        <w:tc>
          <w:tcPr>
            <w:tcW w:w="1439" w:type="dxa"/>
            <w:shd w:val="clear" w:color="000000" w:fill="C0C0C0"/>
            <w:vAlign w:val="bottom"/>
            <w:hideMark/>
          </w:tcPr>
          <w:p w14:paraId="5E5B6D35" w14:textId="540351A3" w:rsidR="009C7A39" w:rsidRPr="00D3105A" w:rsidRDefault="009C7A39" w:rsidP="00C84040">
            <w:pPr>
              <w:jc w:val="center"/>
              <w:rPr>
                <w:rFonts w:ascii="Tahoma" w:hAnsi="Tahoma" w:cs="Tahoma"/>
                <w:b/>
                <w:bCs/>
                <w:sz w:val="20"/>
                <w:szCs w:val="20"/>
              </w:rPr>
            </w:pPr>
            <w:r w:rsidRPr="00D3105A">
              <w:rPr>
                <w:rFonts w:ascii="Tahoma" w:hAnsi="Tahoma" w:cs="Tahoma"/>
                <w:b/>
                <w:bCs/>
                <w:sz w:val="20"/>
                <w:szCs w:val="20"/>
              </w:rPr>
              <w:t>194</w:t>
            </w:r>
            <w:r w:rsidR="00C84040">
              <w:rPr>
                <w:rFonts w:ascii="Tahoma" w:hAnsi="Tahoma" w:cs="Tahoma"/>
                <w:b/>
                <w:bCs/>
                <w:sz w:val="20"/>
                <w:szCs w:val="20"/>
              </w:rPr>
              <w:t>.</w:t>
            </w:r>
            <w:r w:rsidRPr="00D3105A">
              <w:rPr>
                <w:rFonts w:ascii="Tahoma" w:hAnsi="Tahoma" w:cs="Tahoma"/>
                <w:b/>
                <w:bCs/>
                <w:sz w:val="20"/>
                <w:szCs w:val="20"/>
              </w:rPr>
              <w:t>197,30</w:t>
            </w:r>
          </w:p>
        </w:tc>
        <w:tc>
          <w:tcPr>
            <w:tcW w:w="1474" w:type="dxa"/>
            <w:shd w:val="clear" w:color="000000" w:fill="BFBFBF"/>
            <w:noWrap/>
            <w:vAlign w:val="bottom"/>
            <w:hideMark/>
          </w:tcPr>
          <w:p w14:paraId="74797EFD" w14:textId="77777777" w:rsidR="009C7A39" w:rsidRPr="00D3105A" w:rsidRDefault="009C7A39" w:rsidP="00CB7D4B">
            <w:pPr>
              <w:jc w:val="center"/>
              <w:rPr>
                <w:rFonts w:ascii="Tahoma" w:hAnsi="Tahoma" w:cs="Tahoma"/>
                <w:b/>
                <w:bCs/>
                <w:sz w:val="20"/>
                <w:szCs w:val="20"/>
              </w:rPr>
            </w:pPr>
            <w:r w:rsidRPr="00D3105A">
              <w:rPr>
                <w:rFonts w:ascii="Tahoma" w:hAnsi="Tahoma" w:cs="Tahoma"/>
                <w:b/>
                <w:bCs/>
                <w:sz w:val="20"/>
                <w:szCs w:val="20"/>
              </w:rPr>
              <w:t>88,79</w:t>
            </w:r>
          </w:p>
        </w:tc>
      </w:tr>
      <w:tr w:rsidR="009C7A39" w:rsidRPr="00D3105A" w14:paraId="71600CEE" w14:textId="77777777" w:rsidTr="00CB7D4B">
        <w:trPr>
          <w:trHeight w:val="435"/>
        </w:trPr>
        <w:tc>
          <w:tcPr>
            <w:tcW w:w="2268" w:type="dxa"/>
            <w:shd w:val="clear" w:color="auto" w:fill="auto"/>
            <w:vAlign w:val="bottom"/>
            <w:hideMark/>
          </w:tcPr>
          <w:p w14:paraId="32B05A8B" w14:textId="77777777" w:rsidR="009C7A39" w:rsidRPr="00D3105A" w:rsidRDefault="009C7A39" w:rsidP="00CB7D4B">
            <w:pPr>
              <w:rPr>
                <w:rFonts w:ascii="Tahoma" w:hAnsi="Tahoma" w:cs="Tahoma"/>
                <w:sz w:val="16"/>
                <w:szCs w:val="16"/>
              </w:rPr>
            </w:pPr>
            <w:r w:rsidRPr="00D3105A">
              <w:rPr>
                <w:rFonts w:ascii="Tahoma" w:hAnsi="Tahoma" w:cs="Tahoma"/>
                <w:sz w:val="16"/>
                <w:szCs w:val="16"/>
              </w:rPr>
              <w:t>Dragica Radovanić (služnost vodovod)</w:t>
            </w:r>
          </w:p>
        </w:tc>
        <w:tc>
          <w:tcPr>
            <w:tcW w:w="1560" w:type="dxa"/>
            <w:shd w:val="clear" w:color="auto" w:fill="auto"/>
            <w:vAlign w:val="bottom"/>
            <w:hideMark/>
          </w:tcPr>
          <w:p w14:paraId="328E48CF"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301/5</w:t>
            </w:r>
          </w:p>
        </w:tc>
        <w:tc>
          <w:tcPr>
            <w:tcW w:w="992" w:type="dxa"/>
            <w:shd w:val="clear" w:color="auto" w:fill="auto"/>
            <w:vAlign w:val="bottom"/>
            <w:hideMark/>
          </w:tcPr>
          <w:p w14:paraId="178BFD86"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Velika dolina</w:t>
            </w:r>
          </w:p>
        </w:tc>
        <w:tc>
          <w:tcPr>
            <w:tcW w:w="1134" w:type="dxa"/>
            <w:shd w:val="clear" w:color="auto" w:fill="auto"/>
            <w:vAlign w:val="bottom"/>
            <w:hideMark/>
          </w:tcPr>
          <w:p w14:paraId="7089CCBA"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50</w:t>
            </w:r>
          </w:p>
        </w:tc>
        <w:tc>
          <w:tcPr>
            <w:tcW w:w="810" w:type="dxa"/>
            <w:shd w:val="clear" w:color="auto" w:fill="auto"/>
            <w:vAlign w:val="bottom"/>
            <w:hideMark/>
          </w:tcPr>
          <w:p w14:paraId="717FED9C"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590" w:type="dxa"/>
            <w:shd w:val="clear" w:color="auto" w:fill="auto"/>
            <w:vAlign w:val="bottom"/>
            <w:hideMark/>
          </w:tcPr>
          <w:p w14:paraId="53CB6531"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680" w:type="dxa"/>
            <w:shd w:val="clear" w:color="auto" w:fill="auto"/>
            <w:vAlign w:val="bottom"/>
            <w:hideMark/>
          </w:tcPr>
          <w:p w14:paraId="3CF5FBD1"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439" w:type="dxa"/>
            <w:shd w:val="clear" w:color="auto" w:fill="auto"/>
            <w:vAlign w:val="bottom"/>
            <w:hideMark/>
          </w:tcPr>
          <w:p w14:paraId="43CA53CC"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43FD8EE7"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88,79</w:t>
            </w:r>
          </w:p>
        </w:tc>
      </w:tr>
      <w:tr w:rsidR="009C7A39" w:rsidRPr="00D3105A" w14:paraId="4C702823" w14:textId="77777777" w:rsidTr="00CB7D4B">
        <w:trPr>
          <w:trHeight w:val="435"/>
        </w:trPr>
        <w:tc>
          <w:tcPr>
            <w:tcW w:w="2268" w:type="dxa"/>
            <w:shd w:val="clear" w:color="000000" w:fill="C0C0C0"/>
            <w:noWrap/>
            <w:vAlign w:val="bottom"/>
            <w:hideMark/>
          </w:tcPr>
          <w:p w14:paraId="0CDCFE93" w14:textId="77777777" w:rsidR="009C7A39" w:rsidRPr="00D3105A" w:rsidRDefault="009C7A39" w:rsidP="00CB7D4B">
            <w:pPr>
              <w:rPr>
                <w:rFonts w:ascii="Tahoma" w:hAnsi="Tahoma" w:cs="Tahoma"/>
                <w:b/>
                <w:bCs/>
                <w:sz w:val="20"/>
                <w:szCs w:val="20"/>
              </w:rPr>
            </w:pPr>
            <w:r w:rsidRPr="00D3105A">
              <w:rPr>
                <w:rFonts w:ascii="Tahoma" w:hAnsi="Tahoma" w:cs="Tahoma"/>
                <w:b/>
                <w:bCs/>
                <w:sz w:val="20"/>
                <w:szCs w:val="20"/>
              </w:rPr>
              <w:t>3. Geodetske storitve</w:t>
            </w:r>
          </w:p>
        </w:tc>
        <w:tc>
          <w:tcPr>
            <w:tcW w:w="1560" w:type="dxa"/>
            <w:shd w:val="clear" w:color="000000" w:fill="C0C0C0"/>
            <w:vAlign w:val="bottom"/>
            <w:hideMark/>
          </w:tcPr>
          <w:p w14:paraId="151F077A" w14:textId="77777777" w:rsidR="009C7A39" w:rsidRPr="00D3105A" w:rsidRDefault="009C7A39" w:rsidP="00CB7D4B">
            <w:pPr>
              <w:jc w:val="center"/>
              <w:rPr>
                <w:rFonts w:ascii="Tahoma" w:hAnsi="Tahoma" w:cs="Tahoma"/>
                <w:b/>
                <w:bCs/>
                <w:sz w:val="20"/>
                <w:szCs w:val="20"/>
              </w:rPr>
            </w:pPr>
            <w:r w:rsidRPr="00D3105A">
              <w:rPr>
                <w:rFonts w:ascii="Tahoma" w:hAnsi="Tahoma" w:cs="Tahoma"/>
                <w:b/>
                <w:bCs/>
                <w:sz w:val="20"/>
                <w:szCs w:val="20"/>
              </w:rPr>
              <w:t> </w:t>
            </w:r>
          </w:p>
        </w:tc>
        <w:tc>
          <w:tcPr>
            <w:tcW w:w="992" w:type="dxa"/>
            <w:shd w:val="clear" w:color="000000" w:fill="C0C0C0"/>
            <w:vAlign w:val="bottom"/>
            <w:hideMark/>
          </w:tcPr>
          <w:p w14:paraId="626E7E07" w14:textId="77777777" w:rsidR="009C7A39" w:rsidRPr="00D3105A" w:rsidRDefault="009C7A39" w:rsidP="00CB7D4B">
            <w:pPr>
              <w:jc w:val="center"/>
              <w:rPr>
                <w:rFonts w:ascii="Tahoma" w:hAnsi="Tahoma" w:cs="Tahoma"/>
                <w:b/>
                <w:bCs/>
                <w:sz w:val="20"/>
                <w:szCs w:val="20"/>
              </w:rPr>
            </w:pPr>
            <w:r w:rsidRPr="00D3105A">
              <w:rPr>
                <w:rFonts w:ascii="Tahoma" w:hAnsi="Tahoma" w:cs="Tahoma"/>
                <w:b/>
                <w:bCs/>
                <w:sz w:val="20"/>
                <w:szCs w:val="20"/>
              </w:rPr>
              <w:t> </w:t>
            </w:r>
          </w:p>
        </w:tc>
        <w:tc>
          <w:tcPr>
            <w:tcW w:w="1134" w:type="dxa"/>
            <w:shd w:val="clear" w:color="000000" w:fill="C0C0C0"/>
            <w:vAlign w:val="bottom"/>
            <w:hideMark/>
          </w:tcPr>
          <w:p w14:paraId="43E5C0EA" w14:textId="77777777" w:rsidR="009C7A39" w:rsidRPr="00D3105A" w:rsidRDefault="009C7A39" w:rsidP="00CB7D4B">
            <w:pPr>
              <w:jc w:val="center"/>
              <w:rPr>
                <w:rFonts w:ascii="Tahoma" w:hAnsi="Tahoma" w:cs="Tahoma"/>
                <w:b/>
                <w:bCs/>
                <w:sz w:val="20"/>
                <w:szCs w:val="20"/>
              </w:rPr>
            </w:pPr>
            <w:r w:rsidRPr="00D3105A">
              <w:rPr>
                <w:rFonts w:ascii="Tahoma" w:hAnsi="Tahoma" w:cs="Tahoma"/>
                <w:b/>
                <w:bCs/>
                <w:sz w:val="20"/>
                <w:szCs w:val="20"/>
              </w:rPr>
              <w:t> </w:t>
            </w:r>
          </w:p>
        </w:tc>
        <w:tc>
          <w:tcPr>
            <w:tcW w:w="810" w:type="dxa"/>
            <w:shd w:val="clear" w:color="000000" w:fill="C0C0C0"/>
            <w:vAlign w:val="bottom"/>
            <w:hideMark/>
          </w:tcPr>
          <w:p w14:paraId="602699D6" w14:textId="77777777" w:rsidR="009C7A39" w:rsidRPr="00D3105A" w:rsidRDefault="009C7A39" w:rsidP="00CB7D4B">
            <w:pPr>
              <w:jc w:val="center"/>
              <w:rPr>
                <w:rFonts w:ascii="Tahoma" w:hAnsi="Tahoma" w:cs="Tahoma"/>
                <w:b/>
                <w:bCs/>
                <w:sz w:val="20"/>
                <w:szCs w:val="20"/>
              </w:rPr>
            </w:pPr>
            <w:r w:rsidRPr="00D3105A">
              <w:rPr>
                <w:rFonts w:ascii="Tahoma" w:hAnsi="Tahoma" w:cs="Tahoma"/>
                <w:b/>
                <w:bCs/>
                <w:sz w:val="20"/>
                <w:szCs w:val="20"/>
              </w:rPr>
              <w:t> </w:t>
            </w:r>
          </w:p>
        </w:tc>
        <w:tc>
          <w:tcPr>
            <w:tcW w:w="1590" w:type="dxa"/>
            <w:shd w:val="clear" w:color="000000" w:fill="C0C0C0"/>
            <w:vAlign w:val="bottom"/>
            <w:hideMark/>
          </w:tcPr>
          <w:p w14:paraId="43E895DC" w14:textId="77777777" w:rsidR="009C7A39" w:rsidRPr="00D3105A" w:rsidRDefault="009C7A39" w:rsidP="00CB7D4B">
            <w:pPr>
              <w:jc w:val="center"/>
              <w:rPr>
                <w:rFonts w:ascii="Tahoma" w:hAnsi="Tahoma" w:cs="Tahoma"/>
                <w:b/>
                <w:bCs/>
                <w:sz w:val="20"/>
                <w:szCs w:val="20"/>
              </w:rPr>
            </w:pPr>
            <w:r w:rsidRPr="00D3105A">
              <w:rPr>
                <w:rFonts w:ascii="Tahoma" w:hAnsi="Tahoma" w:cs="Tahoma"/>
                <w:b/>
                <w:bCs/>
                <w:sz w:val="20"/>
                <w:szCs w:val="20"/>
              </w:rPr>
              <w:t> </w:t>
            </w:r>
          </w:p>
        </w:tc>
        <w:tc>
          <w:tcPr>
            <w:tcW w:w="1680" w:type="dxa"/>
            <w:shd w:val="clear" w:color="000000" w:fill="C0C0C0"/>
            <w:vAlign w:val="bottom"/>
            <w:hideMark/>
          </w:tcPr>
          <w:p w14:paraId="4CCA0112" w14:textId="1E5FC571" w:rsidR="009C7A39" w:rsidRPr="00D3105A" w:rsidRDefault="009C7A39" w:rsidP="00C84040">
            <w:pPr>
              <w:jc w:val="center"/>
              <w:rPr>
                <w:rFonts w:ascii="Tahoma" w:hAnsi="Tahoma" w:cs="Tahoma"/>
                <w:b/>
                <w:bCs/>
                <w:sz w:val="20"/>
                <w:szCs w:val="20"/>
              </w:rPr>
            </w:pPr>
            <w:r w:rsidRPr="00D3105A">
              <w:rPr>
                <w:rFonts w:ascii="Tahoma" w:hAnsi="Tahoma" w:cs="Tahoma"/>
                <w:b/>
                <w:bCs/>
                <w:sz w:val="20"/>
                <w:szCs w:val="20"/>
              </w:rPr>
              <w:t>209</w:t>
            </w:r>
            <w:r w:rsidR="00C84040">
              <w:rPr>
                <w:rFonts w:ascii="Tahoma" w:hAnsi="Tahoma" w:cs="Tahoma"/>
                <w:b/>
                <w:bCs/>
                <w:sz w:val="20"/>
                <w:szCs w:val="20"/>
              </w:rPr>
              <w:t>.</w:t>
            </w:r>
            <w:r w:rsidRPr="00D3105A">
              <w:rPr>
                <w:rFonts w:ascii="Tahoma" w:hAnsi="Tahoma" w:cs="Tahoma"/>
                <w:b/>
                <w:bCs/>
                <w:sz w:val="20"/>
                <w:szCs w:val="20"/>
              </w:rPr>
              <w:t>574,16</w:t>
            </w:r>
          </w:p>
        </w:tc>
        <w:tc>
          <w:tcPr>
            <w:tcW w:w="1439" w:type="dxa"/>
            <w:shd w:val="clear" w:color="000000" w:fill="C0C0C0"/>
            <w:vAlign w:val="bottom"/>
            <w:hideMark/>
          </w:tcPr>
          <w:p w14:paraId="7C97FBCF" w14:textId="5B2630C1" w:rsidR="009C7A39" w:rsidRPr="00D3105A" w:rsidRDefault="009C7A39" w:rsidP="00C84040">
            <w:pPr>
              <w:jc w:val="center"/>
              <w:rPr>
                <w:rFonts w:ascii="Tahoma" w:hAnsi="Tahoma" w:cs="Tahoma"/>
                <w:b/>
                <w:bCs/>
                <w:sz w:val="20"/>
                <w:szCs w:val="20"/>
              </w:rPr>
            </w:pPr>
            <w:r w:rsidRPr="00D3105A">
              <w:rPr>
                <w:rFonts w:ascii="Tahoma" w:hAnsi="Tahoma" w:cs="Tahoma"/>
                <w:b/>
                <w:bCs/>
                <w:sz w:val="20"/>
                <w:szCs w:val="20"/>
              </w:rPr>
              <w:t>98</w:t>
            </w:r>
            <w:r w:rsidR="00C84040">
              <w:rPr>
                <w:rFonts w:ascii="Tahoma" w:hAnsi="Tahoma" w:cs="Tahoma"/>
                <w:b/>
                <w:bCs/>
                <w:sz w:val="20"/>
                <w:szCs w:val="20"/>
              </w:rPr>
              <w:t>.</w:t>
            </w:r>
            <w:r w:rsidRPr="00D3105A">
              <w:rPr>
                <w:rFonts w:ascii="Tahoma" w:hAnsi="Tahoma" w:cs="Tahoma"/>
                <w:b/>
                <w:bCs/>
                <w:sz w:val="20"/>
                <w:szCs w:val="20"/>
              </w:rPr>
              <w:t>475,62</w:t>
            </w:r>
          </w:p>
        </w:tc>
        <w:tc>
          <w:tcPr>
            <w:tcW w:w="1474" w:type="dxa"/>
            <w:shd w:val="clear" w:color="000000" w:fill="BFBFBF"/>
            <w:noWrap/>
            <w:vAlign w:val="bottom"/>
            <w:hideMark/>
          </w:tcPr>
          <w:p w14:paraId="6DA42018" w14:textId="6329387F" w:rsidR="009C7A39" w:rsidRPr="00D3105A" w:rsidRDefault="009C7A39" w:rsidP="00C84040">
            <w:pPr>
              <w:jc w:val="center"/>
              <w:rPr>
                <w:rFonts w:ascii="Tahoma" w:hAnsi="Tahoma" w:cs="Tahoma"/>
                <w:b/>
                <w:bCs/>
                <w:sz w:val="20"/>
                <w:szCs w:val="20"/>
              </w:rPr>
            </w:pPr>
            <w:r w:rsidRPr="00D3105A">
              <w:rPr>
                <w:rFonts w:ascii="Tahoma" w:hAnsi="Tahoma" w:cs="Tahoma"/>
                <w:b/>
                <w:bCs/>
                <w:sz w:val="20"/>
                <w:szCs w:val="20"/>
              </w:rPr>
              <w:t>58</w:t>
            </w:r>
            <w:r w:rsidR="00C84040">
              <w:rPr>
                <w:rFonts w:ascii="Tahoma" w:hAnsi="Tahoma" w:cs="Tahoma"/>
                <w:b/>
                <w:bCs/>
                <w:sz w:val="20"/>
                <w:szCs w:val="20"/>
              </w:rPr>
              <w:t>.</w:t>
            </w:r>
            <w:r w:rsidRPr="00D3105A">
              <w:rPr>
                <w:rFonts w:ascii="Tahoma" w:hAnsi="Tahoma" w:cs="Tahoma"/>
                <w:b/>
                <w:bCs/>
                <w:sz w:val="20"/>
                <w:szCs w:val="20"/>
              </w:rPr>
              <w:t>266,29</w:t>
            </w:r>
          </w:p>
        </w:tc>
      </w:tr>
      <w:tr w:rsidR="009C7A39" w:rsidRPr="00D3105A" w14:paraId="13C092BC" w14:textId="77777777" w:rsidTr="00CB7D4B">
        <w:trPr>
          <w:trHeight w:val="435"/>
        </w:trPr>
        <w:tc>
          <w:tcPr>
            <w:tcW w:w="2268" w:type="dxa"/>
            <w:shd w:val="clear" w:color="auto" w:fill="auto"/>
            <w:noWrap/>
            <w:vAlign w:val="bottom"/>
            <w:hideMark/>
          </w:tcPr>
          <w:p w14:paraId="05C0A474" w14:textId="77777777" w:rsidR="009C7A39" w:rsidRPr="00D3105A" w:rsidRDefault="009C7A39" w:rsidP="00CB7D4B">
            <w:pPr>
              <w:rPr>
                <w:rFonts w:ascii="Tahoma" w:hAnsi="Tahoma" w:cs="Tahoma"/>
                <w:sz w:val="16"/>
                <w:szCs w:val="16"/>
              </w:rPr>
            </w:pPr>
            <w:r w:rsidRPr="00D3105A">
              <w:rPr>
                <w:rFonts w:ascii="Tahoma" w:hAnsi="Tahoma" w:cs="Tahoma"/>
                <w:sz w:val="16"/>
                <w:szCs w:val="16"/>
              </w:rPr>
              <w:t>GEOFOTO d.o.o.</w:t>
            </w:r>
          </w:p>
        </w:tc>
        <w:tc>
          <w:tcPr>
            <w:tcW w:w="1560" w:type="dxa"/>
            <w:shd w:val="clear" w:color="auto" w:fill="auto"/>
            <w:vAlign w:val="bottom"/>
            <w:hideMark/>
          </w:tcPr>
          <w:p w14:paraId="4A71B288"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992" w:type="dxa"/>
            <w:shd w:val="clear" w:color="auto" w:fill="auto"/>
            <w:vAlign w:val="bottom"/>
            <w:hideMark/>
          </w:tcPr>
          <w:p w14:paraId="06DAF4AF"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134" w:type="dxa"/>
            <w:shd w:val="clear" w:color="auto" w:fill="auto"/>
            <w:vAlign w:val="bottom"/>
            <w:hideMark/>
          </w:tcPr>
          <w:p w14:paraId="18E998EC"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810" w:type="dxa"/>
            <w:shd w:val="clear" w:color="auto" w:fill="auto"/>
            <w:vAlign w:val="bottom"/>
            <w:hideMark/>
          </w:tcPr>
          <w:p w14:paraId="549C43D0"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590" w:type="dxa"/>
            <w:shd w:val="clear" w:color="auto" w:fill="auto"/>
            <w:vAlign w:val="bottom"/>
            <w:hideMark/>
          </w:tcPr>
          <w:p w14:paraId="09E2779B"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50131E25"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08784B0F"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09E43B38" w14:textId="3F695EEA" w:rsidR="009C7A39" w:rsidRPr="00D3105A" w:rsidRDefault="009C7A39" w:rsidP="00C84040">
            <w:pPr>
              <w:jc w:val="center"/>
              <w:rPr>
                <w:rFonts w:ascii="Tahoma" w:hAnsi="Tahoma" w:cs="Tahoma"/>
                <w:sz w:val="16"/>
                <w:szCs w:val="16"/>
              </w:rPr>
            </w:pPr>
            <w:r w:rsidRPr="00D3105A">
              <w:rPr>
                <w:rFonts w:ascii="Tahoma" w:hAnsi="Tahoma" w:cs="Tahoma"/>
                <w:sz w:val="16"/>
                <w:szCs w:val="16"/>
              </w:rPr>
              <w:t>2</w:t>
            </w:r>
            <w:r w:rsidR="00C84040">
              <w:rPr>
                <w:rFonts w:ascii="Tahoma" w:hAnsi="Tahoma" w:cs="Tahoma"/>
                <w:sz w:val="16"/>
                <w:szCs w:val="16"/>
              </w:rPr>
              <w:t>.</w:t>
            </w:r>
            <w:r w:rsidRPr="00D3105A">
              <w:rPr>
                <w:rFonts w:ascii="Tahoma" w:hAnsi="Tahoma" w:cs="Tahoma"/>
                <w:sz w:val="16"/>
                <w:szCs w:val="16"/>
              </w:rPr>
              <w:t>141,83</w:t>
            </w:r>
          </w:p>
        </w:tc>
      </w:tr>
      <w:tr w:rsidR="009C7A39" w:rsidRPr="00D3105A" w14:paraId="3A2834F2" w14:textId="77777777" w:rsidTr="00CB7D4B">
        <w:trPr>
          <w:trHeight w:val="435"/>
        </w:trPr>
        <w:tc>
          <w:tcPr>
            <w:tcW w:w="2268" w:type="dxa"/>
            <w:shd w:val="clear" w:color="auto" w:fill="auto"/>
            <w:noWrap/>
            <w:vAlign w:val="bottom"/>
            <w:hideMark/>
          </w:tcPr>
          <w:p w14:paraId="5DCA0366" w14:textId="77777777" w:rsidR="009C7A39" w:rsidRPr="00D3105A" w:rsidRDefault="009C7A39" w:rsidP="00CB7D4B">
            <w:pPr>
              <w:rPr>
                <w:rFonts w:ascii="Tahoma" w:hAnsi="Tahoma" w:cs="Tahoma"/>
                <w:sz w:val="16"/>
                <w:szCs w:val="16"/>
              </w:rPr>
            </w:pPr>
            <w:r w:rsidRPr="00D3105A">
              <w:rPr>
                <w:rFonts w:ascii="Tahoma" w:hAnsi="Tahoma" w:cs="Tahoma"/>
                <w:sz w:val="16"/>
                <w:szCs w:val="16"/>
              </w:rPr>
              <w:t>GEOFOTO d.o.o.</w:t>
            </w:r>
          </w:p>
        </w:tc>
        <w:tc>
          <w:tcPr>
            <w:tcW w:w="1560" w:type="dxa"/>
            <w:shd w:val="clear" w:color="auto" w:fill="auto"/>
            <w:vAlign w:val="bottom"/>
            <w:hideMark/>
          </w:tcPr>
          <w:p w14:paraId="29F13660"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992" w:type="dxa"/>
            <w:shd w:val="clear" w:color="auto" w:fill="auto"/>
            <w:vAlign w:val="bottom"/>
            <w:hideMark/>
          </w:tcPr>
          <w:p w14:paraId="25BFBDF2"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134" w:type="dxa"/>
            <w:shd w:val="clear" w:color="auto" w:fill="auto"/>
            <w:vAlign w:val="bottom"/>
            <w:hideMark/>
          </w:tcPr>
          <w:p w14:paraId="47E6A1D0"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810" w:type="dxa"/>
            <w:shd w:val="clear" w:color="auto" w:fill="auto"/>
            <w:vAlign w:val="bottom"/>
            <w:hideMark/>
          </w:tcPr>
          <w:p w14:paraId="75DA8B8A"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590" w:type="dxa"/>
            <w:shd w:val="clear" w:color="auto" w:fill="auto"/>
            <w:vAlign w:val="bottom"/>
            <w:hideMark/>
          </w:tcPr>
          <w:p w14:paraId="5C282B50"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0C127169"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3A95785A"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1336D8CF" w14:textId="486B1DBC" w:rsidR="009C7A39" w:rsidRPr="00D3105A" w:rsidRDefault="009C7A39" w:rsidP="00C84040">
            <w:pPr>
              <w:jc w:val="center"/>
              <w:rPr>
                <w:rFonts w:ascii="Tahoma" w:hAnsi="Tahoma" w:cs="Tahoma"/>
                <w:sz w:val="16"/>
                <w:szCs w:val="16"/>
              </w:rPr>
            </w:pPr>
            <w:r w:rsidRPr="00D3105A">
              <w:rPr>
                <w:rFonts w:ascii="Tahoma" w:hAnsi="Tahoma" w:cs="Tahoma"/>
                <w:sz w:val="16"/>
                <w:szCs w:val="16"/>
              </w:rPr>
              <w:t>30</w:t>
            </w:r>
            <w:r w:rsidR="00C84040">
              <w:rPr>
                <w:rFonts w:ascii="Tahoma" w:hAnsi="Tahoma" w:cs="Tahoma"/>
                <w:sz w:val="16"/>
                <w:szCs w:val="16"/>
              </w:rPr>
              <w:t>.</w:t>
            </w:r>
            <w:r w:rsidRPr="00D3105A">
              <w:rPr>
                <w:rFonts w:ascii="Tahoma" w:hAnsi="Tahoma" w:cs="Tahoma"/>
                <w:sz w:val="16"/>
                <w:szCs w:val="16"/>
              </w:rPr>
              <w:t>637,68</w:t>
            </w:r>
          </w:p>
        </w:tc>
      </w:tr>
      <w:tr w:rsidR="009C7A39" w:rsidRPr="00D3105A" w14:paraId="011BDE15" w14:textId="77777777" w:rsidTr="00CB7D4B">
        <w:trPr>
          <w:trHeight w:val="435"/>
        </w:trPr>
        <w:tc>
          <w:tcPr>
            <w:tcW w:w="2268" w:type="dxa"/>
            <w:shd w:val="clear" w:color="auto" w:fill="auto"/>
            <w:noWrap/>
            <w:vAlign w:val="bottom"/>
            <w:hideMark/>
          </w:tcPr>
          <w:p w14:paraId="33840726" w14:textId="77777777" w:rsidR="009C7A39" w:rsidRPr="00D3105A" w:rsidRDefault="009C7A39" w:rsidP="00CB7D4B">
            <w:pPr>
              <w:rPr>
                <w:rFonts w:ascii="Tahoma" w:hAnsi="Tahoma" w:cs="Tahoma"/>
                <w:sz w:val="16"/>
                <w:szCs w:val="16"/>
              </w:rPr>
            </w:pPr>
            <w:r w:rsidRPr="00D3105A">
              <w:rPr>
                <w:rFonts w:ascii="Tahoma" w:hAnsi="Tahoma" w:cs="Tahoma"/>
                <w:sz w:val="16"/>
                <w:szCs w:val="16"/>
              </w:rPr>
              <w:lastRenderedPageBreak/>
              <w:t>GEOFOTO d.o.o.</w:t>
            </w:r>
          </w:p>
        </w:tc>
        <w:tc>
          <w:tcPr>
            <w:tcW w:w="1560" w:type="dxa"/>
            <w:shd w:val="clear" w:color="auto" w:fill="auto"/>
            <w:vAlign w:val="bottom"/>
            <w:hideMark/>
          </w:tcPr>
          <w:p w14:paraId="6B131179"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992" w:type="dxa"/>
            <w:shd w:val="clear" w:color="auto" w:fill="auto"/>
            <w:vAlign w:val="bottom"/>
            <w:hideMark/>
          </w:tcPr>
          <w:p w14:paraId="55923289"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134" w:type="dxa"/>
            <w:shd w:val="clear" w:color="auto" w:fill="auto"/>
            <w:vAlign w:val="bottom"/>
            <w:hideMark/>
          </w:tcPr>
          <w:p w14:paraId="64A99B0B"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810" w:type="dxa"/>
            <w:shd w:val="clear" w:color="auto" w:fill="auto"/>
            <w:vAlign w:val="bottom"/>
            <w:hideMark/>
          </w:tcPr>
          <w:p w14:paraId="59ADD6B4"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590" w:type="dxa"/>
            <w:shd w:val="clear" w:color="auto" w:fill="auto"/>
            <w:vAlign w:val="bottom"/>
            <w:hideMark/>
          </w:tcPr>
          <w:p w14:paraId="7D128BD5"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4B8B5F6B"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3CD85B38"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53305AE5" w14:textId="50609042" w:rsidR="009C7A39" w:rsidRPr="00D3105A" w:rsidRDefault="009C7A39" w:rsidP="00C84040">
            <w:pPr>
              <w:jc w:val="center"/>
              <w:rPr>
                <w:rFonts w:ascii="Tahoma" w:hAnsi="Tahoma" w:cs="Tahoma"/>
                <w:sz w:val="16"/>
                <w:szCs w:val="16"/>
              </w:rPr>
            </w:pPr>
            <w:r w:rsidRPr="00D3105A">
              <w:rPr>
                <w:rFonts w:ascii="Tahoma" w:hAnsi="Tahoma" w:cs="Tahoma"/>
                <w:sz w:val="16"/>
                <w:szCs w:val="16"/>
              </w:rPr>
              <w:t>1</w:t>
            </w:r>
            <w:r w:rsidR="00C84040">
              <w:rPr>
                <w:rFonts w:ascii="Tahoma" w:hAnsi="Tahoma" w:cs="Tahoma"/>
                <w:sz w:val="16"/>
                <w:szCs w:val="16"/>
              </w:rPr>
              <w:t>.</w:t>
            </w:r>
            <w:r w:rsidRPr="00D3105A">
              <w:rPr>
                <w:rFonts w:ascii="Tahoma" w:hAnsi="Tahoma" w:cs="Tahoma"/>
                <w:sz w:val="16"/>
                <w:szCs w:val="16"/>
              </w:rPr>
              <w:t>603,81</w:t>
            </w:r>
          </w:p>
        </w:tc>
      </w:tr>
      <w:tr w:rsidR="009C7A39" w:rsidRPr="00D3105A" w14:paraId="532F84E4" w14:textId="77777777" w:rsidTr="00CB7D4B">
        <w:trPr>
          <w:trHeight w:val="435"/>
        </w:trPr>
        <w:tc>
          <w:tcPr>
            <w:tcW w:w="2268" w:type="dxa"/>
            <w:shd w:val="clear" w:color="auto" w:fill="auto"/>
            <w:noWrap/>
            <w:vAlign w:val="bottom"/>
            <w:hideMark/>
          </w:tcPr>
          <w:p w14:paraId="25238BC5" w14:textId="77777777" w:rsidR="009C7A39" w:rsidRPr="00D3105A" w:rsidRDefault="009C7A39" w:rsidP="00CB7D4B">
            <w:pPr>
              <w:rPr>
                <w:rFonts w:ascii="Tahoma" w:hAnsi="Tahoma" w:cs="Tahoma"/>
                <w:sz w:val="16"/>
                <w:szCs w:val="16"/>
              </w:rPr>
            </w:pPr>
            <w:r w:rsidRPr="00D3105A">
              <w:rPr>
                <w:rFonts w:ascii="Tahoma" w:hAnsi="Tahoma" w:cs="Tahoma"/>
                <w:sz w:val="16"/>
                <w:szCs w:val="16"/>
              </w:rPr>
              <w:t>GEOFOTO d.o.o.</w:t>
            </w:r>
          </w:p>
        </w:tc>
        <w:tc>
          <w:tcPr>
            <w:tcW w:w="1560" w:type="dxa"/>
            <w:shd w:val="clear" w:color="auto" w:fill="auto"/>
            <w:vAlign w:val="bottom"/>
            <w:hideMark/>
          </w:tcPr>
          <w:p w14:paraId="5FB5CAA0"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992" w:type="dxa"/>
            <w:shd w:val="clear" w:color="auto" w:fill="auto"/>
            <w:vAlign w:val="bottom"/>
            <w:hideMark/>
          </w:tcPr>
          <w:p w14:paraId="5C2B3B18"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134" w:type="dxa"/>
            <w:shd w:val="clear" w:color="auto" w:fill="auto"/>
            <w:vAlign w:val="bottom"/>
            <w:hideMark/>
          </w:tcPr>
          <w:p w14:paraId="0186FD83"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810" w:type="dxa"/>
            <w:shd w:val="clear" w:color="auto" w:fill="auto"/>
            <w:vAlign w:val="bottom"/>
            <w:hideMark/>
          </w:tcPr>
          <w:p w14:paraId="32B82C62"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590" w:type="dxa"/>
            <w:shd w:val="clear" w:color="auto" w:fill="auto"/>
            <w:vAlign w:val="bottom"/>
            <w:hideMark/>
          </w:tcPr>
          <w:p w14:paraId="5E8B825E"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29154287"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2FA60644"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0F4B34A6" w14:textId="238B2173" w:rsidR="009C7A39" w:rsidRPr="00D3105A" w:rsidRDefault="009C7A39" w:rsidP="00C84040">
            <w:pPr>
              <w:jc w:val="center"/>
              <w:rPr>
                <w:rFonts w:ascii="Tahoma" w:hAnsi="Tahoma" w:cs="Tahoma"/>
                <w:sz w:val="16"/>
                <w:szCs w:val="16"/>
              </w:rPr>
            </w:pPr>
            <w:r w:rsidRPr="00D3105A">
              <w:rPr>
                <w:rFonts w:ascii="Tahoma" w:hAnsi="Tahoma" w:cs="Tahoma"/>
                <w:sz w:val="16"/>
                <w:szCs w:val="16"/>
              </w:rPr>
              <w:t>7</w:t>
            </w:r>
            <w:r w:rsidR="00C84040">
              <w:rPr>
                <w:rFonts w:ascii="Tahoma" w:hAnsi="Tahoma" w:cs="Tahoma"/>
                <w:sz w:val="16"/>
                <w:szCs w:val="16"/>
              </w:rPr>
              <w:t>.</w:t>
            </w:r>
            <w:r w:rsidRPr="00D3105A">
              <w:rPr>
                <w:rFonts w:ascii="Tahoma" w:hAnsi="Tahoma" w:cs="Tahoma"/>
                <w:sz w:val="16"/>
                <w:szCs w:val="16"/>
              </w:rPr>
              <w:t>686,00</w:t>
            </w:r>
          </w:p>
        </w:tc>
      </w:tr>
      <w:tr w:rsidR="009C7A39" w:rsidRPr="00D3105A" w14:paraId="6CA81BF1" w14:textId="77777777" w:rsidTr="00CB7D4B">
        <w:trPr>
          <w:trHeight w:val="435"/>
        </w:trPr>
        <w:tc>
          <w:tcPr>
            <w:tcW w:w="2268" w:type="dxa"/>
            <w:shd w:val="clear" w:color="auto" w:fill="auto"/>
            <w:noWrap/>
            <w:vAlign w:val="bottom"/>
            <w:hideMark/>
          </w:tcPr>
          <w:p w14:paraId="610A0EB2" w14:textId="77777777" w:rsidR="009C7A39" w:rsidRPr="00D3105A" w:rsidRDefault="009C7A39" w:rsidP="00CB7D4B">
            <w:pPr>
              <w:rPr>
                <w:rFonts w:ascii="Tahoma" w:hAnsi="Tahoma" w:cs="Tahoma"/>
                <w:sz w:val="16"/>
                <w:szCs w:val="16"/>
              </w:rPr>
            </w:pPr>
            <w:r w:rsidRPr="00D3105A">
              <w:rPr>
                <w:rFonts w:ascii="Tahoma" w:hAnsi="Tahoma" w:cs="Tahoma"/>
                <w:sz w:val="16"/>
                <w:szCs w:val="16"/>
              </w:rPr>
              <w:t>GEOFOTO d.o.o.</w:t>
            </w:r>
          </w:p>
        </w:tc>
        <w:tc>
          <w:tcPr>
            <w:tcW w:w="1560" w:type="dxa"/>
            <w:shd w:val="clear" w:color="auto" w:fill="auto"/>
            <w:vAlign w:val="bottom"/>
            <w:hideMark/>
          </w:tcPr>
          <w:p w14:paraId="59E2A3C5"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992" w:type="dxa"/>
            <w:shd w:val="clear" w:color="auto" w:fill="auto"/>
            <w:vAlign w:val="bottom"/>
            <w:hideMark/>
          </w:tcPr>
          <w:p w14:paraId="66B1A5FD"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134" w:type="dxa"/>
            <w:shd w:val="clear" w:color="auto" w:fill="auto"/>
            <w:vAlign w:val="bottom"/>
            <w:hideMark/>
          </w:tcPr>
          <w:p w14:paraId="4839CA8E"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810" w:type="dxa"/>
            <w:shd w:val="clear" w:color="auto" w:fill="auto"/>
            <w:vAlign w:val="bottom"/>
            <w:hideMark/>
          </w:tcPr>
          <w:p w14:paraId="6C1C75C9"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590" w:type="dxa"/>
            <w:shd w:val="clear" w:color="auto" w:fill="auto"/>
            <w:vAlign w:val="bottom"/>
            <w:hideMark/>
          </w:tcPr>
          <w:p w14:paraId="1ADF95CF"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0E82EE5C"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4FFEEFD3"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02435888" w14:textId="2B8EFAB7" w:rsidR="009C7A39" w:rsidRPr="00D3105A" w:rsidRDefault="009C7A39" w:rsidP="00C84040">
            <w:pPr>
              <w:jc w:val="center"/>
              <w:rPr>
                <w:rFonts w:ascii="Tahoma" w:hAnsi="Tahoma" w:cs="Tahoma"/>
                <w:sz w:val="16"/>
                <w:szCs w:val="16"/>
              </w:rPr>
            </w:pPr>
            <w:r w:rsidRPr="00D3105A">
              <w:rPr>
                <w:rFonts w:ascii="Tahoma" w:hAnsi="Tahoma" w:cs="Tahoma"/>
                <w:sz w:val="16"/>
                <w:szCs w:val="16"/>
              </w:rPr>
              <w:t>1</w:t>
            </w:r>
            <w:r w:rsidR="00C84040">
              <w:rPr>
                <w:rFonts w:ascii="Tahoma" w:hAnsi="Tahoma" w:cs="Tahoma"/>
                <w:sz w:val="16"/>
                <w:szCs w:val="16"/>
              </w:rPr>
              <w:t>.</w:t>
            </w:r>
            <w:r w:rsidRPr="00D3105A">
              <w:rPr>
                <w:rFonts w:ascii="Tahoma" w:hAnsi="Tahoma" w:cs="Tahoma"/>
                <w:sz w:val="16"/>
                <w:szCs w:val="16"/>
              </w:rPr>
              <w:t>496,21</w:t>
            </w:r>
          </w:p>
        </w:tc>
      </w:tr>
      <w:tr w:rsidR="009C7A39" w:rsidRPr="00D3105A" w14:paraId="24B38FB4" w14:textId="77777777" w:rsidTr="00CB7D4B">
        <w:trPr>
          <w:trHeight w:val="435"/>
        </w:trPr>
        <w:tc>
          <w:tcPr>
            <w:tcW w:w="2268" w:type="dxa"/>
            <w:shd w:val="clear" w:color="auto" w:fill="auto"/>
            <w:noWrap/>
            <w:vAlign w:val="bottom"/>
            <w:hideMark/>
          </w:tcPr>
          <w:p w14:paraId="0844D1C9" w14:textId="77777777" w:rsidR="009C7A39" w:rsidRPr="00D3105A" w:rsidRDefault="009C7A39" w:rsidP="00CB7D4B">
            <w:pPr>
              <w:rPr>
                <w:rFonts w:ascii="Tahoma" w:hAnsi="Tahoma" w:cs="Tahoma"/>
                <w:sz w:val="16"/>
                <w:szCs w:val="16"/>
              </w:rPr>
            </w:pPr>
            <w:r w:rsidRPr="00D3105A">
              <w:rPr>
                <w:rFonts w:ascii="Tahoma" w:hAnsi="Tahoma" w:cs="Tahoma"/>
                <w:sz w:val="16"/>
                <w:szCs w:val="16"/>
              </w:rPr>
              <w:t>GEOFOTO d.o.o.</w:t>
            </w:r>
          </w:p>
        </w:tc>
        <w:tc>
          <w:tcPr>
            <w:tcW w:w="1560" w:type="dxa"/>
            <w:shd w:val="clear" w:color="auto" w:fill="auto"/>
            <w:vAlign w:val="bottom"/>
            <w:hideMark/>
          </w:tcPr>
          <w:p w14:paraId="5330BF58"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992" w:type="dxa"/>
            <w:shd w:val="clear" w:color="auto" w:fill="auto"/>
            <w:vAlign w:val="bottom"/>
            <w:hideMark/>
          </w:tcPr>
          <w:p w14:paraId="10297D12"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134" w:type="dxa"/>
            <w:shd w:val="clear" w:color="auto" w:fill="auto"/>
            <w:vAlign w:val="bottom"/>
            <w:hideMark/>
          </w:tcPr>
          <w:p w14:paraId="22AFD6CF"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810" w:type="dxa"/>
            <w:shd w:val="clear" w:color="auto" w:fill="auto"/>
            <w:vAlign w:val="bottom"/>
            <w:hideMark/>
          </w:tcPr>
          <w:p w14:paraId="4ED090AD"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590" w:type="dxa"/>
            <w:shd w:val="clear" w:color="auto" w:fill="auto"/>
            <w:vAlign w:val="bottom"/>
            <w:hideMark/>
          </w:tcPr>
          <w:p w14:paraId="324B0FA5"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04A3FBC5"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21FE6B57"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3868B9FA" w14:textId="27351254" w:rsidR="009C7A39" w:rsidRPr="00D3105A" w:rsidRDefault="009C7A39" w:rsidP="00C84040">
            <w:pPr>
              <w:jc w:val="center"/>
              <w:rPr>
                <w:rFonts w:ascii="Tahoma" w:hAnsi="Tahoma" w:cs="Tahoma"/>
                <w:sz w:val="16"/>
                <w:szCs w:val="16"/>
              </w:rPr>
            </w:pPr>
            <w:r w:rsidRPr="00D3105A">
              <w:rPr>
                <w:rFonts w:ascii="Tahoma" w:hAnsi="Tahoma" w:cs="Tahoma"/>
                <w:sz w:val="16"/>
                <w:szCs w:val="16"/>
              </w:rPr>
              <w:t>4</w:t>
            </w:r>
            <w:r w:rsidR="00C84040">
              <w:rPr>
                <w:rFonts w:ascii="Tahoma" w:hAnsi="Tahoma" w:cs="Tahoma"/>
                <w:sz w:val="16"/>
                <w:szCs w:val="16"/>
              </w:rPr>
              <w:t>.</w:t>
            </w:r>
            <w:r w:rsidRPr="00D3105A">
              <w:rPr>
                <w:rFonts w:ascii="Tahoma" w:hAnsi="Tahoma" w:cs="Tahoma"/>
                <w:sz w:val="16"/>
                <w:szCs w:val="16"/>
              </w:rPr>
              <w:t>660,28</w:t>
            </w:r>
          </w:p>
        </w:tc>
      </w:tr>
      <w:tr w:rsidR="009C7A39" w:rsidRPr="00D3105A" w14:paraId="78897F27" w14:textId="77777777" w:rsidTr="00CB7D4B">
        <w:trPr>
          <w:trHeight w:val="435"/>
        </w:trPr>
        <w:tc>
          <w:tcPr>
            <w:tcW w:w="2268" w:type="dxa"/>
            <w:shd w:val="clear" w:color="auto" w:fill="auto"/>
            <w:noWrap/>
            <w:vAlign w:val="bottom"/>
            <w:hideMark/>
          </w:tcPr>
          <w:p w14:paraId="179CA4BD" w14:textId="77777777" w:rsidR="009C7A39" w:rsidRPr="00D3105A" w:rsidRDefault="009C7A39" w:rsidP="00CB7D4B">
            <w:pPr>
              <w:rPr>
                <w:rFonts w:ascii="Tahoma" w:hAnsi="Tahoma" w:cs="Tahoma"/>
                <w:sz w:val="16"/>
                <w:szCs w:val="16"/>
              </w:rPr>
            </w:pPr>
            <w:r w:rsidRPr="00D3105A">
              <w:rPr>
                <w:rFonts w:ascii="Tahoma" w:hAnsi="Tahoma" w:cs="Tahoma"/>
                <w:sz w:val="16"/>
                <w:szCs w:val="16"/>
              </w:rPr>
              <w:t>GEOFOTO d.o.o.</w:t>
            </w:r>
          </w:p>
        </w:tc>
        <w:tc>
          <w:tcPr>
            <w:tcW w:w="1560" w:type="dxa"/>
            <w:shd w:val="clear" w:color="auto" w:fill="auto"/>
            <w:vAlign w:val="bottom"/>
            <w:hideMark/>
          </w:tcPr>
          <w:p w14:paraId="6F68B0E9"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992" w:type="dxa"/>
            <w:shd w:val="clear" w:color="auto" w:fill="auto"/>
            <w:vAlign w:val="bottom"/>
            <w:hideMark/>
          </w:tcPr>
          <w:p w14:paraId="1E57DB13"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134" w:type="dxa"/>
            <w:shd w:val="clear" w:color="auto" w:fill="auto"/>
            <w:vAlign w:val="bottom"/>
            <w:hideMark/>
          </w:tcPr>
          <w:p w14:paraId="2B7C2844"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810" w:type="dxa"/>
            <w:shd w:val="clear" w:color="auto" w:fill="auto"/>
            <w:vAlign w:val="bottom"/>
            <w:hideMark/>
          </w:tcPr>
          <w:p w14:paraId="552193AA"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590" w:type="dxa"/>
            <w:shd w:val="clear" w:color="auto" w:fill="auto"/>
            <w:vAlign w:val="bottom"/>
            <w:hideMark/>
          </w:tcPr>
          <w:p w14:paraId="042ACE3B"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79366F5E"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385B635B"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24FF7DCA" w14:textId="3A0CDDCF" w:rsidR="009C7A39" w:rsidRPr="00D3105A" w:rsidRDefault="009C7A39" w:rsidP="00C84040">
            <w:pPr>
              <w:jc w:val="center"/>
              <w:rPr>
                <w:rFonts w:ascii="Tahoma" w:hAnsi="Tahoma" w:cs="Tahoma"/>
                <w:sz w:val="16"/>
                <w:szCs w:val="16"/>
              </w:rPr>
            </w:pPr>
            <w:r w:rsidRPr="00D3105A">
              <w:rPr>
                <w:rFonts w:ascii="Tahoma" w:hAnsi="Tahoma" w:cs="Tahoma"/>
                <w:sz w:val="16"/>
                <w:szCs w:val="16"/>
              </w:rPr>
              <w:t>1</w:t>
            </w:r>
            <w:r w:rsidR="00C84040">
              <w:rPr>
                <w:rFonts w:ascii="Tahoma" w:hAnsi="Tahoma" w:cs="Tahoma"/>
                <w:sz w:val="16"/>
                <w:szCs w:val="16"/>
              </w:rPr>
              <w:t>.</w:t>
            </w:r>
            <w:r w:rsidRPr="00D3105A">
              <w:rPr>
                <w:rFonts w:ascii="Tahoma" w:hAnsi="Tahoma" w:cs="Tahoma"/>
                <w:sz w:val="16"/>
                <w:szCs w:val="16"/>
              </w:rPr>
              <w:t>765,22</w:t>
            </w:r>
          </w:p>
        </w:tc>
      </w:tr>
      <w:tr w:rsidR="009C7A39" w:rsidRPr="00D3105A" w14:paraId="0B4A1946" w14:textId="77777777" w:rsidTr="00CB7D4B">
        <w:trPr>
          <w:trHeight w:val="435"/>
        </w:trPr>
        <w:tc>
          <w:tcPr>
            <w:tcW w:w="2268" w:type="dxa"/>
            <w:shd w:val="clear" w:color="auto" w:fill="auto"/>
            <w:noWrap/>
            <w:vAlign w:val="bottom"/>
            <w:hideMark/>
          </w:tcPr>
          <w:p w14:paraId="4DDFF407" w14:textId="77777777" w:rsidR="009C7A39" w:rsidRPr="00D3105A" w:rsidRDefault="009C7A39" w:rsidP="00CB7D4B">
            <w:pPr>
              <w:rPr>
                <w:rFonts w:ascii="Tahoma" w:hAnsi="Tahoma" w:cs="Tahoma"/>
                <w:sz w:val="16"/>
                <w:szCs w:val="16"/>
              </w:rPr>
            </w:pPr>
            <w:r w:rsidRPr="00D3105A">
              <w:rPr>
                <w:rFonts w:ascii="Tahoma" w:hAnsi="Tahoma" w:cs="Tahoma"/>
                <w:sz w:val="16"/>
                <w:szCs w:val="16"/>
              </w:rPr>
              <w:t>GEOFOTO d.o.o.</w:t>
            </w:r>
          </w:p>
        </w:tc>
        <w:tc>
          <w:tcPr>
            <w:tcW w:w="1560" w:type="dxa"/>
            <w:shd w:val="clear" w:color="auto" w:fill="auto"/>
            <w:vAlign w:val="bottom"/>
            <w:hideMark/>
          </w:tcPr>
          <w:p w14:paraId="23A189EF"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992" w:type="dxa"/>
            <w:shd w:val="clear" w:color="auto" w:fill="auto"/>
            <w:vAlign w:val="bottom"/>
            <w:hideMark/>
          </w:tcPr>
          <w:p w14:paraId="0735640E"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134" w:type="dxa"/>
            <w:shd w:val="clear" w:color="auto" w:fill="auto"/>
            <w:vAlign w:val="bottom"/>
            <w:hideMark/>
          </w:tcPr>
          <w:p w14:paraId="264C127A"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810" w:type="dxa"/>
            <w:shd w:val="clear" w:color="auto" w:fill="auto"/>
            <w:vAlign w:val="bottom"/>
            <w:hideMark/>
          </w:tcPr>
          <w:p w14:paraId="4F6D9E4C"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590" w:type="dxa"/>
            <w:shd w:val="clear" w:color="auto" w:fill="auto"/>
            <w:vAlign w:val="bottom"/>
            <w:hideMark/>
          </w:tcPr>
          <w:p w14:paraId="3B5EAA7E"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39BF784B"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0176AAE5"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4086B7E8" w14:textId="1AA61802" w:rsidR="009C7A39" w:rsidRPr="00D3105A" w:rsidRDefault="009C7A39" w:rsidP="00C84040">
            <w:pPr>
              <w:jc w:val="center"/>
              <w:rPr>
                <w:rFonts w:ascii="Tahoma" w:hAnsi="Tahoma" w:cs="Tahoma"/>
                <w:sz w:val="16"/>
                <w:szCs w:val="16"/>
              </w:rPr>
            </w:pPr>
            <w:r w:rsidRPr="00D3105A">
              <w:rPr>
                <w:rFonts w:ascii="Tahoma" w:hAnsi="Tahoma" w:cs="Tahoma"/>
                <w:sz w:val="16"/>
                <w:szCs w:val="16"/>
              </w:rPr>
              <w:t>8</w:t>
            </w:r>
            <w:r w:rsidR="00C84040">
              <w:rPr>
                <w:rFonts w:ascii="Tahoma" w:hAnsi="Tahoma" w:cs="Tahoma"/>
                <w:sz w:val="16"/>
                <w:szCs w:val="16"/>
              </w:rPr>
              <w:t>.</w:t>
            </w:r>
            <w:r w:rsidRPr="00D3105A">
              <w:rPr>
                <w:rFonts w:ascii="Tahoma" w:hAnsi="Tahoma" w:cs="Tahoma"/>
                <w:sz w:val="16"/>
                <w:szCs w:val="16"/>
              </w:rPr>
              <w:t>275,26</w:t>
            </w:r>
          </w:p>
        </w:tc>
      </w:tr>
      <w:tr w:rsidR="009C7A39" w:rsidRPr="00D3105A" w14:paraId="12525632" w14:textId="77777777" w:rsidTr="00CB7D4B">
        <w:trPr>
          <w:trHeight w:val="435"/>
        </w:trPr>
        <w:tc>
          <w:tcPr>
            <w:tcW w:w="2268" w:type="dxa"/>
            <w:shd w:val="clear" w:color="000000" w:fill="C0C0C0"/>
            <w:noWrap/>
            <w:vAlign w:val="bottom"/>
            <w:hideMark/>
          </w:tcPr>
          <w:p w14:paraId="34B85724" w14:textId="77777777" w:rsidR="009C7A39" w:rsidRPr="00D3105A" w:rsidRDefault="009C7A39" w:rsidP="00CB7D4B">
            <w:pPr>
              <w:rPr>
                <w:rFonts w:ascii="Tahoma" w:hAnsi="Tahoma" w:cs="Tahoma"/>
                <w:b/>
                <w:bCs/>
                <w:sz w:val="20"/>
                <w:szCs w:val="20"/>
              </w:rPr>
            </w:pPr>
            <w:r w:rsidRPr="00D3105A">
              <w:rPr>
                <w:rFonts w:ascii="Tahoma" w:hAnsi="Tahoma" w:cs="Tahoma"/>
                <w:b/>
                <w:bCs/>
                <w:sz w:val="20"/>
                <w:szCs w:val="20"/>
              </w:rPr>
              <w:t>4. Cenitve</w:t>
            </w:r>
          </w:p>
        </w:tc>
        <w:tc>
          <w:tcPr>
            <w:tcW w:w="1560" w:type="dxa"/>
            <w:shd w:val="clear" w:color="000000" w:fill="C0C0C0"/>
            <w:vAlign w:val="bottom"/>
            <w:hideMark/>
          </w:tcPr>
          <w:p w14:paraId="1EF3C936" w14:textId="77777777" w:rsidR="009C7A39" w:rsidRPr="00D3105A" w:rsidRDefault="009C7A39" w:rsidP="00CB7D4B">
            <w:pPr>
              <w:jc w:val="center"/>
              <w:rPr>
                <w:rFonts w:ascii="Tahoma" w:hAnsi="Tahoma" w:cs="Tahoma"/>
                <w:b/>
                <w:bCs/>
                <w:sz w:val="20"/>
                <w:szCs w:val="20"/>
              </w:rPr>
            </w:pPr>
            <w:r w:rsidRPr="00D3105A">
              <w:rPr>
                <w:rFonts w:ascii="Tahoma" w:hAnsi="Tahoma" w:cs="Tahoma"/>
                <w:b/>
                <w:bCs/>
                <w:sz w:val="20"/>
                <w:szCs w:val="20"/>
              </w:rPr>
              <w:t> </w:t>
            </w:r>
          </w:p>
        </w:tc>
        <w:tc>
          <w:tcPr>
            <w:tcW w:w="992" w:type="dxa"/>
            <w:shd w:val="clear" w:color="000000" w:fill="C0C0C0"/>
            <w:vAlign w:val="bottom"/>
            <w:hideMark/>
          </w:tcPr>
          <w:p w14:paraId="097ADAE3" w14:textId="77777777" w:rsidR="009C7A39" w:rsidRPr="00D3105A" w:rsidRDefault="009C7A39" w:rsidP="00CB7D4B">
            <w:pPr>
              <w:jc w:val="center"/>
              <w:rPr>
                <w:rFonts w:ascii="Tahoma" w:hAnsi="Tahoma" w:cs="Tahoma"/>
                <w:b/>
                <w:bCs/>
                <w:sz w:val="20"/>
                <w:szCs w:val="20"/>
              </w:rPr>
            </w:pPr>
            <w:r w:rsidRPr="00D3105A">
              <w:rPr>
                <w:rFonts w:ascii="Tahoma" w:hAnsi="Tahoma" w:cs="Tahoma"/>
                <w:b/>
                <w:bCs/>
                <w:sz w:val="20"/>
                <w:szCs w:val="20"/>
              </w:rPr>
              <w:t> </w:t>
            </w:r>
          </w:p>
        </w:tc>
        <w:tc>
          <w:tcPr>
            <w:tcW w:w="1134" w:type="dxa"/>
            <w:shd w:val="clear" w:color="000000" w:fill="C0C0C0"/>
            <w:vAlign w:val="bottom"/>
            <w:hideMark/>
          </w:tcPr>
          <w:p w14:paraId="492BE7C4" w14:textId="77777777" w:rsidR="009C7A39" w:rsidRPr="00D3105A" w:rsidRDefault="009C7A39" w:rsidP="00CB7D4B">
            <w:pPr>
              <w:jc w:val="center"/>
              <w:rPr>
                <w:rFonts w:ascii="Tahoma" w:hAnsi="Tahoma" w:cs="Tahoma"/>
                <w:b/>
                <w:bCs/>
                <w:sz w:val="20"/>
                <w:szCs w:val="20"/>
              </w:rPr>
            </w:pPr>
            <w:r w:rsidRPr="00D3105A">
              <w:rPr>
                <w:rFonts w:ascii="Tahoma" w:hAnsi="Tahoma" w:cs="Tahoma"/>
                <w:b/>
                <w:bCs/>
                <w:sz w:val="20"/>
                <w:szCs w:val="20"/>
              </w:rPr>
              <w:t> </w:t>
            </w:r>
          </w:p>
        </w:tc>
        <w:tc>
          <w:tcPr>
            <w:tcW w:w="810" w:type="dxa"/>
            <w:shd w:val="clear" w:color="000000" w:fill="C0C0C0"/>
            <w:vAlign w:val="bottom"/>
            <w:hideMark/>
          </w:tcPr>
          <w:p w14:paraId="346737F9" w14:textId="77777777" w:rsidR="009C7A39" w:rsidRPr="00D3105A" w:rsidRDefault="009C7A39" w:rsidP="00CB7D4B">
            <w:pPr>
              <w:jc w:val="center"/>
              <w:rPr>
                <w:rFonts w:ascii="Tahoma" w:hAnsi="Tahoma" w:cs="Tahoma"/>
                <w:b/>
                <w:bCs/>
                <w:sz w:val="20"/>
                <w:szCs w:val="20"/>
              </w:rPr>
            </w:pPr>
            <w:r w:rsidRPr="00D3105A">
              <w:rPr>
                <w:rFonts w:ascii="Tahoma" w:hAnsi="Tahoma" w:cs="Tahoma"/>
                <w:b/>
                <w:bCs/>
                <w:sz w:val="20"/>
                <w:szCs w:val="20"/>
              </w:rPr>
              <w:t> </w:t>
            </w:r>
          </w:p>
        </w:tc>
        <w:tc>
          <w:tcPr>
            <w:tcW w:w="1590" w:type="dxa"/>
            <w:shd w:val="clear" w:color="000000" w:fill="C0C0C0"/>
            <w:vAlign w:val="bottom"/>
            <w:hideMark/>
          </w:tcPr>
          <w:p w14:paraId="76DB2944" w14:textId="77777777" w:rsidR="009C7A39" w:rsidRPr="00D3105A" w:rsidRDefault="009C7A39" w:rsidP="00CB7D4B">
            <w:pPr>
              <w:jc w:val="center"/>
              <w:rPr>
                <w:rFonts w:ascii="Tahoma" w:hAnsi="Tahoma" w:cs="Tahoma"/>
                <w:b/>
                <w:bCs/>
                <w:sz w:val="20"/>
                <w:szCs w:val="20"/>
              </w:rPr>
            </w:pPr>
            <w:r w:rsidRPr="00D3105A">
              <w:rPr>
                <w:rFonts w:ascii="Tahoma" w:hAnsi="Tahoma" w:cs="Tahoma"/>
                <w:b/>
                <w:bCs/>
                <w:sz w:val="20"/>
                <w:szCs w:val="20"/>
              </w:rPr>
              <w:t> </w:t>
            </w:r>
          </w:p>
        </w:tc>
        <w:tc>
          <w:tcPr>
            <w:tcW w:w="1680" w:type="dxa"/>
            <w:shd w:val="clear" w:color="000000" w:fill="C0C0C0"/>
            <w:vAlign w:val="bottom"/>
            <w:hideMark/>
          </w:tcPr>
          <w:p w14:paraId="50CAFF6D" w14:textId="70F3B4FA" w:rsidR="009C7A39" w:rsidRPr="00D3105A" w:rsidRDefault="009C7A39" w:rsidP="00C84040">
            <w:pPr>
              <w:jc w:val="center"/>
              <w:rPr>
                <w:rFonts w:ascii="Tahoma" w:hAnsi="Tahoma" w:cs="Tahoma"/>
                <w:b/>
                <w:bCs/>
                <w:sz w:val="20"/>
                <w:szCs w:val="20"/>
              </w:rPr>
            </w:pPr>
            <w:r w:rsidRPr="00D3105A">
              <w:rPr>
                <w:rFonts w:ascii="Tahoma" w:hAnsi="Tahoma" w:cs="Tahoma"/>
                <w:b/>
                <w:bCs/>
                <w:sz w:val="20"/>
                <w:szCs w:val="20"/>
              </w:rPr>
              <w:t>66</w:t>
            </w:r>
            <w:r w:rsidR="00C84040">
              <w:rPr>
                <w:rFonts w:ascii="Tahoma" w:hAnsi="Tahoma" w:cs="Tahoma"/>
                <w:b/>
                <w:bCs/>
                <w:sz w:val="20"/>
                <w:szCs w:val="20"/>
              </w:rPr>
              <w:t>.</w:t>
            </w:r>
            <w:r w:rsidRPr="00D3105A">
              <w:rPr>
                <w:rFonts w:ascii="Tahoma" w:hAnsi="Tahoma" w:cs="Tahoma"/>
                <w:b/>
                <w:bCs/>
                <w:sz w:val="20"/>
                <w:szCs w:val="20"/>
              </w:rPr>
              <w:t>822,26</w:t>
            </w:r>
          </w:p>
        </w:tc>
        <w:tc>
          <w:tcPr>
            <w:tcW w:w="1439" w:type="dxa"/>
            <w:shd w:val="clear" w:color="000000" w:fill="C0C0C0"/>
            <w:vAlign w:val="bottom"/>
            <w:hideMark/>
          </w:tcPr>
          <w:p w14:paraId="16B5DDD4" w14:textId="5072DA1F" w:rsidR="009C7A39" w:rsidRPr="00D3105A" w:rsidRDefault="009C7A39" w:rsidP="00C84040">
            <w:pPr>
              <w:jc w:val="center"/>
              <w:rPr>
                <w:rFonts w:ascii="Tahoma" w:hAnsi="Tahoma" w:cs="Tahoma"/>
                <w:b/>
                <w:bCs/>
                <w:sz w:val="20"/>
                <w:szCs w:val="20"/>
              </w:rPr>
            </w:pPr>
            <w:r w:rsidRPr="00D3105A">
              <w:rPr>
                <w:rFonts w:ascii="Tahoma" w:hAnsi="Tahoma" w:cs="Tahoma"/>
                <w:b/>
                <w:bCs/>
                <w:sz w:val="20"/>
                <w:szCs w:val="20"/>
              </w:rPr>
              <w:t>49</w:t>
            </w:r>
            <w:r w:rsidR="00C84040">
              <w:rPr>
                <w:rFonts w:ascii="Tahoma" w:hAnsi="Tahoma" w:cs="Tahoma"/>
                <w:b/>
                <w:bCs/>
                <w:sz w:val="20"/>
                <w:szCs w:val="20"/>
              </w:rPr>
              <w:t>.</w:t>
            </w:r>
            <w:r w:rsidRPr="00D3105A">
              <w:rPr>
                <w:rFonts w:ascii="Tahoma" w:hAnsi="Tahoma" w:cs="Tahoma"/>
                <w:b/>
                <w:bCs/>
                <w:sz w:val="20"/>
                <w:szCs w:val="20"/>
              </w:rPr>
              <w:t>377,60</w:t>
            </w:r>
          </w:p>
        </w:tc>
        <w:tc>
          <w:tcPr>
            <w:tcW w:w="1474" w:type="dxa"/>
            <w:shd w:val="clear" w:color="000000" w:fill="BFBFBF"/>
            <w:noWrap/>
            <w:vAlign w:val="bottom"/>
            <w:hideMark/>
          </w:tcPr>
          <w:p w14:paraId="5A0BD0B3" w14:textId="6126C87A" w:rsidR="009C7A39" w:rsidRPr="00D3105A" w:rsidRDefault="009C7A39" w:rsidP="00C84040">
            <w:pPr>
              <w:jc w:val="center"/>
              <w:rPr>
                <w:rFonts w:ascii="Tahoma" w:hAnsi="Tahoma" w:cs="Tahoma"/>
                <w:b/>
                <w:bCs/>
                <w:sz w:val="20"/>
                <w:szCs w:val="20"/>
              </w:rPr>
            </w:pPr>
            <w:r w:rsidRPr="00D3105A">
              <w:rPr>
                <w:rFonts w:ascii="Tahoma" w:hAnsi="Tahoma" w:cs="Tahoma"/>
                <w:b/>
                <w:bCs/>
                <w:sz w:val="20"/>
                <w:szCs w:val="20"/>
              </w:rPr>
              <w:t>13</w:t>
            </w:r>
            <w:r w:rsidR="00C84040">
              <w:rPr>
                <w:rFonts w:ascii="Tahoma" w:hAnsi="Tahoma" w:cs="Tahoma"/>
                <w:b/>
                <w:bCs/>
                <w:sz w:val="20"/>
                <w:szCs w:val="20"/>
              </w:rPr>
              <w:t>.</w:t>
            </w:r>
            <w:r w:rsidRPr="00D3105A">
              <w:rPr>
                <w:rFonts w:ascii="Tahoma" w:hAnsi="Tahoma" w:cs="Tahoma"/>
                <w:b/>
                <w:bCs/>
                <w:sz w:val="20"/>
                <w:szCs w:val="20"/>
              </w:rPr>
              <w:t>776,00</w:t>
            </w:r>
          </w:p>
        </w:tc>
      </w:tr>
      <w:tr w:rsidR="009C7A39" w:rsidRPr="00D3105A" w14:paraId="52D02CE4" w14:textId="77777777" w:rsidTr="00CB7D4B">
        <w:trPr>
          <w:trHeight w:val="435"/>
        </w:trPr>
        <w:tc>
          <w:tcPr>
            <w:tcW w:w="2268" w:type="dxa"/>
            <w:shd w:val="clear" w:color="auto" w:fill="auto"/>
            <w:noWrap/>
            <w:vAlign w:val="bottom"/>
            <w:hideMark/>
          </w:tcPr>
          <w:p w14:paraId="7BC1769B" w14:textId="77777777" w:rsidR="009C7A39" w:rsidRPr="00D3105A" w:rsidRDefault="009C7A39" w:rsidP="00CB7D4B">
            <w:pPr>
              <w:rPr>
                <w:rFonts w:ascii="Tahoma" w:hAnsi="Tahoma" w:cs="Tahoma"/>
                <w:sz w:val="16"/>
                <w:szCs w:val="16"/>
              </w:rPr>
            </w:pPr>
            <w:r w:rsidRPr="00D3105A">
              <w:rPr>
                <w:rFonts w:ascii="Tahoma" w:hAnsi="Tahoma" w:cs="Tahoma"/>
                <w:sz w:val="16"/>
                <w:szCs w:val="16"/>
              </w:rPr>
              <w:t>Ivan Kovačič s.p.</w:t>
            </w:r>
          </w:p>
        </w:tc>
        <w:tc>
          <w:tcPr>
            <w:tcW w:w="1560" w:type="dxa"/>
            <w:shd w:val="clear" w:color="auto" w:fill="auto"/>
            <w:vAlign w:val="bottom"/>
            <w:hideMark/>
          </w:tcPr>
          <w:p w14:paraId="47F00C39"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992" w:type="dxa"/>
            <w:shd w:val="clear" w:color="auto" w:fill="auto"/>
            <w:vAlign w:val="bottom"/>
            <w:hideMark/>
          </w:tcPr>
          <w:p w14:paraId="5F11C08B"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134" w:type="dxa"/>
            <w:shd w:val="clear" w:color="auto" w:fill="auto"/>
            <w:vAlign w:val="bottom"/>
            <w:hideMark/>
          </w:tcPr>
          <w:p w14:paraId="47148C88"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810" w:type="dxa"/>
            <w:shd w:val="clear" w:color="auto" w:fill="auto"/>
            <w:vAlign w:val="bottom"/>
            <w:hideMark/>
          </w:tcPr>
          <w:p w14:paraId="7A6016CB"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590" w:type="dxa"/>
            <w:shd w:val="clear" w:color="auto" w:fill="auto"/>
            <w:vAlign w:val="bottom"/>
            <w:hideMark/>
          </w:tcPr>
          <w:p w14:paraId="53575E55"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680" w:type="dxa"/>
            <w:shd w:val="clear" w:color="auto" w:fill="auto"/>
            <w:vAlign w:val="bottom"/>
            <w:hideMark/>
          </w:tcPr>
          <w:p w14:paraId="59CAD4FE"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439" w:type="dxa"/>
            <w:shd w:val="clear" w:color="auto" w:fill="auto"/>
            <w:vAlign w:val="bottom"/>
            <w:hideMark/>
          </w:tcPr>
          <w:p w14:paraId="555A069D"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79BC95EA" w14:textId="16584EB1" w:rsidR="009C7A39" w:rsidRPr="00D3105A" w:rsidRDefault="009C7A39" w:rsidP="00C84040">
            <w:pPr>
              <w:jc w:val="center"/>
              <w:rPr>
                <w:rFonts w:ascii="Tahoma" w:hAnsi="Tahoma" w:cs="Tahoma"/>
                <w:sz w:val="16"/>
                <w:szCs w:val="16"/>
              </w:rPr>
            </w:pPr>
            <w:r w:rsidRPr="00D3105A">
              <w:rPr>
                <w:rFonts w:ascii="Tahoma" w:hAnsi="Tahoma" w:cs="Tahoma"/>
                <w:sz w:val="16"/>
                <w:szCs w:val="16"/>
              </w:rPr>
              <w:t>11</w:t>
            </w:r>
            <w:r w:rsidR="00C84040">
              <w:rPr>
                <w:rFonts w:ascii="Tahoma" w:hAnsi="Tahoma" w:cs="Tahoma"/>
                <w:sz w:val="16"/>
                <w:szCs w:val="16"/>
              </w:rPr>
              <w:t>.</w:t>
            </w:r>
            <w:r w:rsidRPr="00D3105A">
              <w:rPr>
                <w:rFonts w:ascii="Tahoma" w:hAnsi="Tahoma" w:cs="Tahoma"/>
                <w:sz w:val="16"/>
                <w:szCs w:val="16"/>
              </w:rPr>
              <w:t>424,00</w:t>
            </w:r>
          </w:p>
        </w:tc>
      </w:tr>
      <w:tr w:rsidR="009C7A39" w:rsidRPr="00D3105A" w14:paraId="799835B3" w14:textId="77777777" w:rsidTr="00CB7D4B">
        <w:trPr>
          <w:trHeight w:val="435"/>
        </w:trPr>
        <w:tc>
          <w:tcPr>
            <w:tcW w:w="2268" w:type="dxa"/>
            <w:shd w:val="clear" w:color="auto" w:fill="auto"/>
            <w:noWrap/>
            <w:vAlign w:val="bottom"/>
            <w:hideMark/>
          </w:tcPr>
          <w:p w14:paraId="1756FC79" w14:textId="77777777" w:rsidR="009C7A39" w:rsidRPr="00D3105A" w:rsidRDefault="009C7A39" w:rsidP="00CB7D4B">
            <w:pPr>
              <w:rPr>
                <w:rFonts w:ascii="Tahoma" w:hAnsi="Tahoma" w:cs="Tahoma"/>
                <w:sz w:val="16"/>
                <w:szCs w:val="16"/>
              </w:rPr>
            </w:pPr>
            <w:r w:rsidRPr="00D3105A">
              <w:rPr>
                <w:rFonts w:ascii="Tahoma" w:hAnsi="Tahoma" w:cs="Tahoma"/>
                <w:sz w:val="16"/>
                <w:szCs w:val="16"/>
              </w:rPr>
              <w:t>Ivan Kovačič s.p.</w:t>
            </w:r>
          </w:p>
        </w:tc>
        <w:tc>
          <w:tcPr>
            <w:tcW w:w="1560" w:type="dxa"/>
            <w:shd w:val="clear" w:color="auto" w:fill="auto"/>
            <w:vAlign w:val="bottom"/>
            <w:hideMark/>
          </w:tcPr>
          <w:p w14:paraId="7F207908"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992" w:type="dxa"/>
            <w:shd w:val="clear" w:color="auto" w:fill="auto"/>
            <w:vAlign w:val="bottom"/>
            <w:hideMark/>
          </w:tcPr>
          <w:p w14:paraId="1BD02843"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134" w:type="dxa"/>
            <w:shd w:val="clear" w:color="auto" w:fill="auto"/>
            <w:vAlign w:val="bottom"/>
            <w:hideMark/>
          </w:tcPr>
          <w:p w14:paraId="1BA54BAA"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810" w:type="dxa"/>
            <w:shd w:val="clear" w:color="auto" w:fill="auto"/>
            <w:vAlign w:val="bottom"/>
            <w:hideMark/>
          </w:tcPr>
          <w:p w14:paraId="2F546A83"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590" w:type="dxa"/>
            <w:shd w:val="clear" w:color="auto" w:fill="auto"/>
            <w:vAlign w:val="bottom"/>
            <w:hideMark/>
          </w:tcPr>
          <w:p w14:paraId="5486EE71"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680" w:type="dxa"/>
            <w:shd w:val="clear" w:color="auto" w:fill="auto"/>
            <w:vAlign w:val="bottom"/>
            <w:hideMark/>
          </w:tcPr>
          <w:p w14:paraId="5776507F"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439" w:type="dxa"/>
            <w:shd w:val="clear" w:color="auto" w:fill="auto"/>
            <w:vAlign w:val="bottom"/>
            <w:hideMark/>
          </w:tcPr>
          <w:p w14:paraId="70FB041B"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68D97631" w14:textId="54CF98B2" w:rsidR="009C7A39" w:rsidRPr="00D3105A" w:rsidRDefault="009C7A39" w:rsidP="00C84040">
            <w:pPr>
              <w:jc w:val="center"/>
              <w:rPr>
                <w:rFonts w:ascii="Tahoma" w:hAnsi="Tahoma" w:cs="Tahoma"/>
                <w:sz w:val="16"/>
                <w:szCs w:val="16"/>
              </w:rPr>
            </w:pPr>
            <w:r w:rsidRPr="00D3105A">
              <w:rPr>
                <w:rFonts w:ascii="Tahoma" w:hAnsi="Tahoma" w:cs="Tahoma"/>
                <w:sz w:val="16"/>
                <w:szCs w:val="16"/>
              </w:rPr>
              <w:t>2</w:t>
            </w:r>
            <w:r w:rsidR="00C84040">
              <w:rPr>
                <w:rFonts w:ascii="Tahoma" w:hAnsi="Tahoma" w:cs="Tahoma"/>
                <w:sz w:val="16"/>
                <w:szCs w:val="16"/>
              </w:rPr>
              <w:t>.</w:t>
            </w:r>
            <w:r w:rsidRPr="00D3105A">
              <w:rPr>
                <w:rFonts w:ascii="Tahoma" w:hAnsi="Tahoma" w:cs="Tahoma"/>
                <w:sz w:val="16"/>
                <w:szCs w:val="16"/>
              </w:rPr>
              <w:t>184,00</w:t>
            </w:r>
          </w:p>
        </w:tc>
      </w:tr>
      <w:tr w:rsidR="009C7A39" w:rsidRPr="00D3105A" w14:paraId="12D8CBD2" w14:textId="77777777" w:rsidTr="00CB7D4B">
        <w:trPr>
          <w:trHeight w:val="435"/>
        </w:trPr>
        <w:tc>
          <w:tcPr>
            <w:tcW w:w="2268" w:type="dxa"/>
            <w:shd w:val="clear" w:color="auto" w:fill="auto"/>
            <w:noWrap/>
            <w:vAlign w:val="bottom"/>
            <w:hideMark/>
          </w:tcPr>
          <w:p w14:paraId="5F51168D" w14:textId="77777777" w:rsidR="009C7A39" w:rsidRPr="00D3105A" w:rsidRDefault="009C7A39" w:rsidP="00CB7D4B">
            <w:pPr>
              <w:rPr>
                <w:rFonts w:ascii="Tahoma" w:hAnsi="Tahoma" w:cs="Tahoma"/>
                <w:sz w:val="16"/>
                <w:szCs w:val="16"/>
              </w:rPr>
            </w:pPr>
            <w:r w:rsidRPr="00D3105A">
              <w:rPr>
                <w:rFonts w:ascii="Tahoma" w:hAnsi="Tahoma" w:cs="Tahoma"/>
                <w:sz w:val="16"/>
                <w:szCs w:val="16"/>
              </w:rPr>
              <w:t>Ivan Kovačič s.p.</w:t>
            </w:r>
          </w:p>
        </w:tc>
        <w:tc>
          <w:tcPr>
            <w:tcW w:w="1560" w:type="dxa"/>
            <w:shd w:val="clear" w:color="auto" w:fill="auto"/>
            <w:vAlign w:val="bottom"/>
            <w:hideMark/>
          </w:tcPr>
          <w:p w14:paraId="44DB093F"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992" w:type="dxa"/>
            <w:shd w:val="clear" w:color="auto" w:fill="auto"/>
            <w:vAlign w:val="bottom"/>
            <w:hideMark/>
          </w:tcPr>
          <w:p w14:paraId="21FE908D"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134" w:type="dxa"/>
            <w:shd w:val="clear" w:color="auto" w:fill="auto"/>
            <w:vAlign w:val="bottom"/>
            <w:hideMark/>
          </w:tcPr>
          <w:p w14:paraId="3DFC42D2"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810" w:type="dxa"/>
            <w:shd w:val="clear" w:color="auto" w:fill="auto"/>
            <w:vAlign w:val="bottom"/>
            <w:hideMark/>
          </w:tcPr>
          <w:p w14:paraId="119C44B7"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590" w:type="dxa"/>
            <w:shd w:val="clear" w:color="auto" w:fill="auto"/>
            <w:vAlign w:val="bottom"/>
            <w:hideMark/>
          </w:tcPr>
          <w:p w14:paraId="3304CC77"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680" w:type="dxa"/>
            <w:shd w:val="clear" w:color="auto" w:fill="auto"/>
            <w:vAlign w:val="bottom"/>
            <w:hideMark/>
          </w:tcPr>
          <w:p w14:paraId="5A24BC9B"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439" w:type="dxa"/>
            <w:shd w:val="clear" w:color="auto" w:fill="auto"/>
            <w:vAlign w:val="bottom"/>
            <w:hideMark/>
          </w:tcPr>
          <w:p w14:paraId="4E647C2C"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7FFC731B"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168,00</w:t>
            </w:r>
          </w:p>
        </w:tc>
      </w:tr>
      <w:tr w:rsidR="009C7A39" w:rsidRPr="00D3105A" w14:paraId="4DE0F352" w14:textId="77777777" w:rsidTr="00CB7D4B">
        <w:trPr>
          <w:trHeight w:val="435"/>
        </w:trPr>
        <w:tc>
          <w:tcPr>
            <w:tcW w:w="2268" w:type="dxa"/>
            <w:shd w:val="clear" w:color="000000" w:fill="C0C0C0"/>
            <w:noWrap/>
            <w:vAlign w:val="bottom"/>
            <w:hideMark/>
          </w:tcPr>
          <w:p w14:paraId="220FF841" w14:textId="77777777" w:rsidR="009C7A39" w:rsidRPr="00D3105A" w:rsidRDefault="009C7A39" w:rsidP="00CB7D4B">
            <w:pPr>
              <w:rPr>
                <w:rFonts w:ascii="Tahoma" w:hAnsi="Tahoma" w:cs="Tahoma"/>
                <w:b/>
                <w:bCs/>
                <w:sz w:val="20"/>
                <w:szCs w:val="20"/>
              </w:rPr>
            </w:pPr>
            <w:r w:rsidRPr="00D3105A">
              <w:rPr>
                <w:rFonts w:ascii="Tahoma" w:hAnsi="Tahoma" w:cs="Tahoma"/>
                <w:b/>
                <w:bCs/>
                <w:sz w:val="20"/>
                <w:szCs w:val="20"/>
              </w:rPr>
              <w:t>5. Notar</w:t>
            </w:r>
          </w:p>
        </w:tc>
        <w:tc>
          <w:tcPr>
            <w:tcW w:w="1560" w:type="dxa"/>
            <w:shd w:val="clear" w:color="000000" w:fill="C0C0C0"/>
            <w:vAlign w:val="bottom"/>
            <w:hideMark/>
          </w:tcPr>
          <w:p w14:paraId="59B39B98" w14:textId="77777777" w:rsidR="009C7A39" w:rsidRPr="00D3105A" w:rsidRDefault="009C7A39" w:rsidP="00CB7D4B">
            <w:pPr>
              <w:jc w:val="center"/>
              <w:rPr>
                <w:rFonts w:ascii="Calibri" w:hAnsi="Calibri" w:cs="Calibri"/>
                <w:b/>
                <w:bCs/>
                <w:sz w:val="20"/>
                <w:szCs w:val="20"/>
              </w:rPr>
            </w:pPr>
            <w:r w:rsidRPr="00D3105A">
              <w:rPr>
                <w:rFonts w:ascii="Calibri" w:hAnsi="Calibri" w:cs="Calibri"/>
                <w:b/>
                <w:bCs/>
                <w:sz w:val="20"/>
                <w:szCs w:val="20"/>
              </w:rPr>
              <w:t> </w:t>
            </w:r>
          </w:p>
        </w:tc>
        <w:tc>
          <w:tcPr>
            <w:tcW w:w="992" w:type="dxa"/>
            <w:shd w:val="clear" w:color="000000" w:fill="C0C0C0"/>
            <w:vAlign w:val="bottom"/>
            <w:hideMark/>
          </w:tcPr>
          <w:p w14:paraId="5A650915" w14:textId="77777777" w:rsidR="009C7A39" w:rsidRPr="00D3105A" w:rsidRDefault="009C7A39" w:rsidP="00CB7D4B">
            <w:pPr>
              <w:jc w:val="center"/>
              <w:rPr>
                <w:rFonts w:ascii="Calibri" w:hAnsi="Calibri" w:cs="Calibri"/>
                <w:b/>
                <w:bCs/>
                <w:sz w:val="20"/>
                <w:szCs w:val="20"/>
              </w:rPr>
            </w:pPr>
            <w:r w:rsidRPr="00D3105A">
              <w:rPr>
                <w:rFonts w:ascii="Calibri" w:hAnsi="Calibri" w:cs="Calibri"/>
                <w:b/>
                <w:bCs/>
                <w:sz w:val="20"/>
                <w:szCs w:val="20"/>
              </w:rPr>
              <w:t> </w:t>
            </w:r>
          </w:p>
        </w:tc>
        <w:tc>
          <w:tcPr>
            <w:tcW w:w="1134" w:type="dxa"/>
            <w:shd w:val="clear" w:color="000000" w:fill="C0C0C0"/>
            <w:vAlign w:val="bottom"/>
            <w:hideMark/>
          </w:tcPr>
          <w:p w14:paraId="711A55EC" w14:textId="77777777" w:rsidR="009C7A39" w:rsidRPr="00D3105A" w:rsidRDefault="009C7A39" w:rsidP="00CB7D4B">
            <w:pPr>
              <w:jc w:val="center"/>
              <w:rPr>
                <w:rFonts w:ascii="Calibri" w:hAnsi="Calibri" w:cs="Calibri"/>
                <w:b/>
                <w:bCs/>
                <w:sz w:val="20"/>
                <w:szCs w:val="20"/>
              </w:rPr>
            </w:pPr>
            <w:r w:rsidRPr="00D3105A">
              <w:rPr>
                <w:rFonts w:ascii="Calibri" w:hAnsi="Calibri" w:cs="Calibri"/>
                <w:b/>
                <w:bCs/>
                <w:sz w:val="20"/>
                <w:szCs w:val="20"/>
              </w:rPr>
              <w:t> </w:t>
            </w:r>
          </w:p>
        </w:tc>
        <w:tc>
          <w:tcPr>
            <w:tcW w:w="810" w:type="dxa"/>
            <w:shd w:val="clear" w:color="000000" w:fill="C0C0C0"/>
            <w:vAlign w:val="bottom"/>
            <w:hideMark/>
          </w:tcPr>
          <w:p w14:paraId="1A5F4323" w14:textId="77777777" w:rsidR="009C7A39" w:rsidRPr="00D3105A" w:rsidRDefault="009C7A39" w:rsidP="00CB7D4B">
            <w:pPr>
              <w:jc w:val="center"/>
              <w:rPr>
                <w:rFonts w:ascii="Calibri" w:hAnsi="Calibri" w:cs="Calibri"/>
                <w:b/>
                <w:bCs/>
                <w:sz w:val="20"/>
                <w:szCs w:val="20"/>
              </w:rPr>
            </w:pPr>
            <w:r w:rsidRPr="00D3105A">
              <w:rPr>
                <w:rFonts w:ascii="Calibri" w:hAnsi="Calibri" w:cs="Calibri"/>
                <w:b/>
                <w:bCs/>
                <w:sz w:val="20"/>
                <w:szCs w:val="20"/>
              </w:rPr>
              <w:t> </w:t>
            </w:r>
          </w:p>
        </w:tc>
        <w:tc>
          <w:tcPr>
            <w:tcW w:w="1590" w:type="dxa"/>
            <w:shd w:val="clear" w:color="000000" w:fill="C0C0C0"/>
            <w:vAlign w:val="bottom"/>
            <w:hideMark/>
          </w:tcPr>
          <w:p w14:paraId="539F47B1" w14:textId="77777777" w:rsidR="009C7A39" w:rsidRPr="00D3105A" w:rsidRDefault="009C7A39" w:rsidP="00CB7D4B">
            <w:pPr>
              <w:jc w:val="center"/>
              <w:rPr>
                <w:rFonts w:ascii="Calibri" w:hAnsi="Calibri" w:cs="Calibri"/>
                <w:b/>
                <w:bCs/>
                <w:sz w:val="20"/>
                <w:szCs w:val="20"/>
              </w:rPr>
            </w:pPr>
            <w:r w:rsidRPr="00D3105A">
              <w:rPr>
                <w:rFonts w:ascii="Calibri" w:hAnsi="Calibri" w:cs="Calibri"/>
                <w:b/>
                <w:bCs/>
                <w:sz w:val="20"/>
                <w:szCs w:val="20"/>
              </w:rPr>
              <w:t> </w:t>
            </w:r>
          </w:p>
        </w:tc>
        <w:tc>
          <w:tcPr>
            <w:tcW w:w="1680" w:type="dxa"/>
            <w:shd w:val="clear" w:color="000000" w:fill="C0C0C0"/>
            <w:vAlign w:val="bottom"/>
            <w:hideMark/>
          </w:tcPr>
          <w:p w14:paraId="208E3110" w14:textId="27E5DBC5" w:rsidR="009C7A39" w:rsidRPr="00D3105A" w:rsidRDefault="009C7A39" w:rsidP="00C84040">
            <w:pPr>
              <w:jc w:val="center"/>
              <w:rPr>
                <w:rFonts w:ascii="Tahoma" w:hAnsi="Tahoma" w:cs="Tahoma"/>
                <w:b/>
                <w:bCs/>
                <w:sz w:val="20"/>
                <w:szCs w:val="20"/>
              </w:rPr>
            </w:pPr>
            <w:r w:rsidRPr="00D3105A">
              <w:rPr>
                <w:rFonts w:ascii="Tahoma" w:hAnsi="Tahoma" w:cs="Tahoma"/>
                <w:b/>
                <w:bCs/>
                <w:sz w:val="20"/>
                <w:szCs w:val="20"/>
              </w:rPr>
              <w:t>39</w:t>
            </w:r>
            <w:r w:rsidR="00C84040">
              <w:rPr>
                <w:rFonts w:ascii="Tahoma" w:hAnsi="Tahoma" w:cs="Tahoma"/>
                <w:b/>
                <w:bCs/>
                <w:sz w:val="20"/>
                <w:szCs w:val="20"/>
              </w:rPr>
              <w:t>.</w:t>
            </w:r>
            <w:r w:rsidRPr="00D3105A">
              <w:rPr>
                <w:rFonts w:ascii="Tahoma" w:hAnsi="Tahoma" w:cs="Tahoma"/>
                <w:b/>
                <w:bCs/>
                <w:sz w:val="20"/>
                <w:szCs w:val="20"/>
              </w:rPr>
              <w:t>379,93</w:t>
            </w:r>
          </w:p>
        </w:tc>
        <w:tc>
          <w:tcPr>
            <w:tcW w:w="1439" w:type="dxa"/>
            <w:shd w:val="clear" w:color="000000" w:fill="C0C0C0"/>
            <w:vAlign w:val="bottom"/>
            <w:hideMark/>
          </w:tcPr>
          <w:p w14:paraId="09FCEB89" w14:textId="382CDA2D" w:rsidR="009C7A39" w:rsidRPr="00D3105A" w:rsidRDefault="009C7A39" w:rsidP="00C84040">
            <w:pPr>
              <w:jc w:val="center"/>
              <w:rPr>
                <w:rFonts w:ascii="Tahoma" w:hAnsi="Tahoma" w:cs="Tahoma"/>
                <w:b/>
                <w:bCs/>
                <w:sz w:val="20"/>
                <w:szCs w:val="20"/>
              </w:rPr>
            </w:pPr>
            <w:r w:rsidRPr="00D3105A">
              <w:rPr>
                <w:rFonts w:ascii="Tahoma" w:hAnsi="Tahoma" w:cs="Tahoma"/>
                <w:b/>
                <w:bCs/>
                <w:sz w:val="20"/>
                <w:szCs w:val="20"/>
              </w:rPr>
              <w:t>12</w:t>
            </w:r>
            <w:r w:rsidR="00C84040">
              <w:rPr>
                <w:rFonts w:ascii="Tahoma" w:hAnsi="Tahoma" w:cs="Tahoma"/>
                <w:b/>
                <w:bCs/>
                <w:sz w:val="20"/>
                <w:szCs w:val="20"/>
              </w:rPr>
              <w:t>.</w:t>
            </w:r>
            <w:r w:rsidRPr="00D3105A">
              <w:rPr>
                <w:rFonts w:ascii="Tahoma" w:hAnsi="Tahoma" w:cs="Tahoma"/>
                <w:b/>
                <w:bCs/>
                <w:sz w:val="20"/>
                <w:szCs w:val="20"/>
              </w:rPr>
              <w:t>934,02</w:t>
            </w:r>
          </w:p>
        </w:tc>
        <w:tc>
          <w:tcPr>
            <w:tcW w:w="1474" w:type="dxa"/>
            <w:shd w:val="clear" w:color="000000" w:fill="BFBFBF"/>
            <w:noWrap/>
            <w:vAlign w:val="bottom"/>
            <w:hideMark/>
          </w:tcPr>
          <w:p w14:paraId="46E4AD80" w14:textId="2BBAC05F" w:rsidR="009C7A39" w:rsidRPr="00D3105A" w:rsidRDefault="009C7A39" w:rsidP="00C84040">
            <w:pPr>
              <w:jc w:val="center"/>
              <w:rPr>
                <w:rFonts w:ascii="Tahoma" w:hAnsi="Tahoma" w:cs="Tahoma"/>
                <w:b/>
                <w:bCs/>
                <w:sz w:val="20"/>
                <w:szCs w:val="20"/>
              </w:rPr>
            </w:pPr>
            <w:r w:rsidRPr="00D3105A">
              <w:rPr>
                <w:rFonts w:ascii="Tahoma" w:hAnsi="Tahoma" w:cs="Tahoma"/>
                <w:b/>
                <w:bCs/>
                <w:sz w:val="20"/>
                <w:szCs w:val="20"/>
              </w:rPr>
              <w:t xml:space="preserve">    6</w:t>
            </w:r>
            <w:r w:rsidR="00C84040">
              <w:rPr>
                <w:rFonts w:ascii="Tahoma" w:hAnsi="Tahoma" w:cs="Tahoma"/>
                <w:b/>
                <w:bCs/>
                <w:sz w:val="20"/>
                <w:szCs w:val="20"/>
              </w:rPr>
              <w:t>.</w:t>
            </w:r>
            <w:r w:rsidRPr="00D3105A">
              <w:rPr>
                <w:rFonts w:ascii="Tahoma" w:hAnsi="Tahoma" w:cs="Tahoma"/>
                <w:b/>
                <w:bCs/>
                <w:sz w:val="20"/>
                <w:szCs w:val="20"/>
              </w:rPr>
              <w:t xml:space="preserve">340,00   </w:t>
            </w:r>
          </w:p>
        </w:tc>
      </w:tr>
      <w:tr w:rsidR="009C7A39" w:rsidRPr="00D3105A" w14:paraId="48F700E6" w14:textId="77777777" w:rsidTr="00CB7D4B">
        <w:trPr>
          <w:trHeight w:val="435"/>
        </w:trPr>
        <w:tc>
          <w:tcPr>
            <w:tcW w:w="2268" w:type="dxa"/>
            <w:shd w:val="clear" w:color="auto" w:fill="auto"/>
            <w:noWrap/>
            <w:vAlign w:val="bottom"/>
            <w:hideMark/>
          </w:tcPr>
          <w:p w14:paraId="49E3793D" w14:textId="77777777" w:rsidR="009C7A39" w:rsidRPr="00D3105A" w:rsidRDefault="009C7A39" w:rsidP="00CB7D4B">
            <w:pPr>
              <w:rPr>
                <w:rFonts w:ascii="Tahoma" w:hAnsi="Tahoma" w:cs="Tahoma"/>
                <w:sz w:val="16"/>
                <w:szCs w:val="16"/>
              </w:rPr>
            </w:pPr>
            <w:r w:rsidRPr="00D3105A">
              <w:rPr>
                <w:rFonts w:ascii="Tahoma" w:hAnsi="Tahoma" w:cs="Tahoma"/>
                <w:sz w:val="16"/>
                <w:szCs w:val="16"/>
              </w:rPr>
              <w:t>Notar Boris Pavlin (Primož Černelč)</w:t>
            </w:r>
          </w:p>
        </w:tc>
        <w:tc>
          <w:tcPr>
            <w:tcW w:w="1560" w:type="dxa"/>
            <w:shd w:val="clear" w:color="000000" w:fill="FFFFFF"/>
            <w:vAlign w:val="bottom"/>
            <w:hideMark/>
          </w:tcPr>
          <w:p w14:paraId="36AEFAF1"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992" w:type="dxa"/>
            <w:shd w:val="clear" w:color="000000" w:fill="FFFFFF"/>
            <w:vAlign w:val="bottom"/>
            <w:hideMark/>
          </w:tcPr>
          <w:p w14:paraId="71DDCAF6"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134" w:type="dxa"/>
            <w:shd w:val="clear" w:color="000000" w:fill="FFFFFF"/>
            <w:vAlign w:val="bottom"/>
            <w:hideMark/>
          </w:tcPr>
          <w:p w14:paraId="64C03048"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810" w:type="dxa"/>
            <w:shd w:val="clear" w:color="auto" w:fill="auto"/>
            <w:vAlign w:val="bottom"/>
            <w:hideMark/>
          </w:tcPr>
          <w:p w14:paraId="3C09302B"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590" w:type="dxa"/>
            <w:shd w:val="clear" w:color="auto" w:fill="auto"/>
            <w:noWrap/>
            <w:vAlign w:val="bottom"/>
            <w:hideMark/>
          </w:tcPr>
          <w:p w14:paraId="4789BEAF"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0A6509FB"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613CA3D2"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6E658D9F"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58,56</w:t>
            </w:r>
          </w:p>
        </w:tc>
      </w:tr>
      <w:tr w:rsidR="009C7A39" w:rsidRPr="00D3105A" w14:paraId="2F5AB02F" w14:textId="77777777" w:rsidTr="00CB7D4B">
        <w:trPr>
          <w:trHeight w:val="435"/>
        </w:trPr>
        <w:tc>
          <w:tcPr>
            <w:tcW w:w="2268" w:type="dxa"/>
            <w:shd w:val="clear" w:color="auto" w:fill="auto"/>
            <w:noWrap/>
            <w:vAlign w:val="bottom"/>
            <w:hideMark/>
          </w:tcPr>
          <w:p w14:paraId="46EA6660" w14:textId="77777777" w:rsidR="009C7A39" w:rsidRPr="00D3105A" w:rsidRDefault="009C7A39" w:rsidP="00CB7D4B">
            <w:pPr>
              <w:rPr>
                <w:rFonts w:ascii="Tahoma" w:hAnsi="Tahoma" w:cs="Tahoma"/>
                <w:sz w:val="16"/>
                <w:szCs w:val="16"/>
              </w:rPr>
            </w:pPr>
            <w:r w:rsidRPr="00D3105A">
              <w:rPr>
                <w:rFonts w:ascii="Tahoma" w:hAnsi="Tahoma" w:cs="Tahoma"/>
                <w:sz w:val="16"/>
                <w:szCs w:val="16"/>
              </w:rPr>
              <w:t>Notar Andrej Dokler (aneks  1 k pogodbi 2555-20-470041)</w:t>
            </w:r>
          </w:p>
        </w:tc>
        <w:tc>
          <w:tcPr>
            <w:tcW w:w="1560" w:type="dxa"/>
            <w:shd w:val="clear" w:color="000000" w:fill="FFFFFF"/>
            <w:vAlign w:val="bottom"/>
            <w:hideMark/>
          </w:tcPr>
          <w:p w14:paraId="29663D27"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992" w:type="dxa"/>
            <w:shd w:val="clear" w:color="000000" w:fill="FFFFFF"/>
            <w:vAlign w:val="bottom"/>
            <w:hideMark/>
          </w:tcPr>
          <w:p w14:paraId="5244D78F"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134" w:type="dxa"/>
            <w:shd w:val="clear" w:color="000000" w:fill="FFFFFF"/>
            <w:vAlign w:val="bottom"/>
            <w:hideMark/>
          </w:tcPr>
          <w:p w14:paraId="360E7359"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810" w:type="dxa"/>
            <w:shd w:val="clear" w:color="auto" w:fill="auto"/>
            <w:vAlign w:val="bottom"/>
            <w:hideMark/>
          </w:tcPr>
          <w:p w14:paraId="636BF479"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590" w:type="dxa"/>
            <w:shd w:val="clear" w:color="auto" w:fill="auto"/>
            <w:noWrap/>
            <w:vAlign w:val="bottom"/>
            <w:hideMark/>
          </w:tcPr>
          <w:p w14:paraId="3F8EA950"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5F02365B"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72EC2828"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68CD8455"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380,79</w:t>
            </w:r>
          </w:p>
        </w:tc>
      </w:tr>
      <w:tr w:rsidR="009C7A39" w:rsidRPr="00D3105A" w14:paraId="2FFCAF61" w14:textId="77777777" w:rsidTr="00CB7D4B">
        <w:trPr>
          <w:trHeight w:val="435"/>
        </w:trPr>
        <w:tc>
          <w:tcPr>
            <w:tcW w:w="2268" w:type="dxa"/>
            <w:shd w:val="clear" w:color="auto" w:fill="auto"/>
            <w:noWrap/>
            <w:vAlign w:val="bottom"/>
            <w:hideMark/>
          </w:tcPr>
          <w:p w14:paraId="4525C5DA" w14:textId="77777777" w:rsidR="009C7A39" w:rsidRPr="00D3105A" w:rsidRDefault="009C7A39" w:rsidP="00CB7D4B">
            <w:pPr>
              <w:rPr>
                <w:rFonts w:ascii="Tahoma" w:hAnsi="Tahoma" w:cs="Tahoma"/>
                <w:sz w:val="16"/>
                <w:szCs w:val="16"/>
              </w:rPr>
            </w:pPr>
            <w:r w:rsidRPr="00D3105A">
              <w:rPr>
                <w:rFonts w:ascii="Tahoma" w:hAnsi="Tahoma" w:cs="Tahoma"/>
                <w:sz w:val="16"/>
                <w:szCs w:val="16"/>
              </w:rPr>
              <w:t>Sklad kmetijskih zemljišč in gozdov RS (strošek priprave pogodbe in overitve)</w:t>
            </w:r>
          </w:p>
        </w:tc>
        <w:tc>
          <w:tcPr>
            <w:tcW w:w="1560" w:type="dxa"/>
            <w:shd w:val="clear" w:color="000000" w:fill="FFFFFF"/>
            <w:vAlign w:val="bottom"/>
            <w:hideMark/>
          </w:tcPr>
          <w:p w14:paraId="552420AC"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992" w:type="dxa"/>
            <w:shd w:val="clear" w:color="000000" w:fill="FFFFFF"/>
            <w:vAlign w:val="bottom"/>
            <w:hideMark/>
          </w:tcPr>
          <w:p w14:paraId="66065693"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134" w:type="dxa"/>
            <w:shd w:val="clear" w:color="000000" w:fill="FFFFFF"/>
            <w:vAlign w:val="bottom"/>
            <w:hideMark/>
          </w:tcPr>
          <w:p w14:paraId="1C343B6B"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810" w:type="dxa"/>
            <w:shd w:val="clear" w:color="auto" w:fill="auto"/>
            <w:vAlign w:val="bottom"/>
            <w:hideMark/>
          </w:tcPr>
          <w:p w14:paraId="1AD82E92"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590" w:type="dxa"/>
            <w:shd w:val="clear" w:color="auto" w:fill="auto"/>
            <w:noWrap/>
            <w:vAlign w:val="bottom"/>
            <w:hideMark/>
          </w:tcPr>
          <w:p w14:paraId="727F6171"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1BCA140E"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3270150F"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10E4AE3A"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530,86</w:t>
            </w:r>
          </w:p>
        </w:tc>
      </w:tr>
      <w:tr w:rsidR="009C7A39" w:rsidRPr="00D3105A" w14:paraId="79453665" w14:textId="77777777" w:rsidTr="00CB7D4B">
        <w:trPr>
          <w:trHeight w:val="435"/>
        </w:trPr>
        <w:tc>
          <w:tcPr>
            <w:tcW w:w="2268" w:type="dxa"/>
            <w:shd w:val="clear" w:color="auto" w:fill="auto"/>
            <w:noWrap/>
            <w:vAlign w:val="bottom"/>
            <w:hideMark/>
          </w:tcPr>
          <w:p w14:paraId="0BE0DA95" w14:textId="77777777" w:rsidR="009C7A39" w:rsidRPr="00D3105A" w:rsidRDefault="009C7A39" w:rsidP="00CB7D4B">
            <w:pPr>
              <w:rPr>
                <w:rFonts w:ascii="Tahoma" w:hAnsi="Tahoma" w:cs="Tahoma"/>
                <w:sz w:val="16"/>
                <w:szCs w:val="16"/>
              </w:rPr>
            </w:pPr>
            <w:r w:rsidRPr="00D3105A">
              <w:rPr>
                <w:rFonts w:ascii="Tahoma" w:hAnsi="Tahoma" w:cs="Tahoma"/>
                <w:sz w:val="16"/>
                <w:szCs w:val="16"/>
              </w:rPr>
              <w:t>Notar Andrej Dokler (aneks 1 k pogodbi 2555-20-470041)</w:t>
            </w:r>
          </w:p>
        </w:tc>
        <w:tc>
          <w:tcPr>
            <w:tcW w:w="1560" w:type="dxa"/>
            <w:shd w:val="clear" w:color="000000" w:fill="FFFFFF"/>
            <w:vAlign w:val="bottom"/>
            <w:hideMark/>
          </w:tcPr>
          <w:p w14:paraId="4C2E3E66"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992" w:type="dxa"/>
            <w:shd w:val="clear" w:color="000000" w:fill="FFFFFF"/>
            <w:vAlign w:val="bottom"/>
            <w:hideMark/>
          </w:tcPr>
          <w:p w14:paraId="251CB8B5"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134" w:type="dxa"/>
            <w:shd w:val="clear" w:color="000000" w:fill="FFFFFF"/>
            <w:vAlign w:val="bottom"/>
            <w:hideMark/>
          </w:tcPr>
          <w:p w14:paraId="59E6AF93"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810" w:type="dxa"/>
            <w:shd w:val="clear" w:color="auto" w:fill="auto"/>
            <w:vAlign w:val="bottom"/>
            <w:hideMark/>
          </w:tcPr>
          <w:p w14:paraId="01EA809C"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590" w:type="dxa"/>
            <w:shd w:val="clear" w:color="auto" w:fill="auto"/>
            <w:noWrap/>
            <w:vAlign w:val="bottom"/>
            <w:hideMark/>
          </w:tcPr>
          <w:p w14:paraId="1C548ADC"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725FD783"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61DBB945"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455F6F7F"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49,78</w:t>
            </w:r>
          </w:p>
        </w:tc>
      </w:tr>
      <w:tr w:rsidR="009C7A39" w:rsidRPr="00D3105A" w14:paraId="489C5895" w14:textId="77777777" w:rsidTr="00CB7D4B">
        <w:trPr>
          <w:trHeight w:val="435"/>
        </w:trPr>
        <w:tc>
          <w:tcPr>
            <w:tcW w:w="2268" w:type="dxa"/>
            <w:shd w:val="clear" w:color="auto" w:fill="auto"/>
            <w:noWrap/>
            <w:vAlign w:val="bottom"/>
            <w:hideMark/>
          </w:tcPr>
          <w:p w14:paraId="6F44CA08" w14:textId="77777777" w:rsidR="009C7A39" w:rsidRPr="00D3105A" w:rsidRDefault="009C7A39" w:rsidP="00CB7D4B">
            <w:pPr>
              <w:rPr>
                <w:rFonts w:ascii="Tahoma" w:hAnsi="Tahoma" w:cs="Tahoma"/>
                <w:sz w:val="16"/>
                <w:szCs w:val="16"/>
              </w:rPr>
            </w:pPr>
            <w:r w:rsidRPr="00D3105A">
              <w:rPr>
                <w:rFonts w:ascii="Tahoma" w:hAnsi="Tahoma" w:cs="Tahoma"/>
                <w:sz w:val="16"/>
                <w:szCs w:val="16"/>
              </w:rPr>
              <w:t>Notar Andrej Dokler (aneks  1 k pogodbi 2555-20-470041)</w:t>
            </w:r>
          </w:p>
        </w:tc>
        <w:tc>
          <w:tcPr>
            <w:tcW w:w="1560" w:type="dxa"/>
            <w:shd w:val="clear" w:color="000000" w:fill="FFFFFF"/>
            <w:vAlign w:val="bottom"/>
            <w:hideMark/>
          </w:tcPr>
          <w:p w14:paraId="3D079329"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992" w:type="dxa"/>
            <w:shd w:val="clear" w:color="000000" w:fill="FFFFFF"/>
            <w:vAlign w:val="bottom"/>
            <w:hideMark/>
          </w:tcPr>
          <w:p w14:paraId="66A56847"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134" w:type="dxa"/>
            <w:shd w:val="clear" w:color="000000" w:fill="FFFFFF"/>
            <w:vAlign w:val="bottom"/>
            <w:hideMark/>
          </w:tcPr>
          <w:p w14:paraId="729E6A92"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810" w:type="dxa"/>
            <w:shd w:val="clear" w:color="auto" w:fill="auto"/>
            <w:vAlign w:val="bottom"/>
            <w:hideMark/>
          </w:tcPr>
          <w:p w14:paraId="426B49C4"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590" w:type="dxa"/>
            <w:shd w:val="clear" w:color="auto" w:fill="auto"/>
            <w:noWrap/>
            <w:vAlign w:val="bottom"/>
            <w:hideMark/>
          </w:tcPr>
          <w:p w14:paraId="28F9BF3E"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102A7B9A"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48D480C3"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1B5C8D10"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59,73</w:t>
            </w:r>
          </w:p>
        </w:tc>
      </w:tr>
      <w:tr w:rsidR="009C7A39" w:rsidRPr="00D3105A" w14:paraId="25A67DB5" w14:textId="77777777" w:rsidTr="00CB7D4B">
        <w:trPr>
          <w:trHeight w:val="435"/>
        </w:trPr>
        <w:tc>
          <w:tcPr>
            <w:tcW w:w="2268" w:type="dxa"/>
            <w:shd w:val="clear" w:color="auto" w:fill="auto"/>
            <w:vAlign w:val="bottom"/>
            <w:hideMark/>
          </w:tcPr>
          <w:p w14:paraId="30FF27B1" w14:textId="77777777" w:rsidR="009C7A39" w:rsidRPr="00D3105A" w:rsidRDefault="009C7A39" w:rsidP="00CB7D4B">
            <w:pPr>
              <w:rPr>
                <w:rFonts w:ascii="Tahoma" w:hAnsi="Tahoma" w:cs="Tahoma"/>
                <w:sz w:val="16"/>
                <w:szCs w:val="16"/>
              </w:rPr>
            </w:pPr>
            <w:r w:rsidRPr="00D3105A">
              <w:rPr>
                <w:rFonts w:ascii="Tahoma" w:hAnsi="Tahoma" w:cs="Tahoma"/>
                <w:sz w:val="16"/>
                <w:szCs w:val="16"/>
              </w:rPr>
              <w:t>Notarka Darja Jarnovič (Mirko Požar, Alojz Požar)</w:t>
            </w:r>
          </w:p>
        </w:tc>
        <w:tc>
          <w:tcPr>
            <w:tcW w:w="1560" w:type="dxa"/>
            <w:shd w:val="clear" w:color="auto" w:fill="auto"/>
            <w:vAlign w:val="bottom"/>
            <w:hideMark/>
          </w:tcPr>
          <w:p w14:paraId="47A289CA"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992" w:type="dxa"/>
            <w:shd w:val="clear" w:color="auto" w:fill="auto"/>
            <w:vAlign w:val="bottom"/>
            <w:hideMark/>
          </w:tcPr>
          <w:p w14:paraId="418CF814"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134" w:type="dxa"/>
            <w:shd w:val="clear" w:color="auto" w:fill="auto"/>
            <w:vAlign w:val="bottom"/>
            <w:hideMark/>
          </w:tcPr>
          <w:p w14:paraId="5815EE1B"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810" w:type="dxa"/>
            <w:shd w:val="clear" w:color="auto" w:fill="auto"/>
            <w:vAlign w:val="bottom"/>
            <w:hideMark/>
          </w:tcPr>
          <w:p w14:paraId="5C5C6FA7"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590" w:type="dxa"/>
            <w:shd w:val="clear" w:color="auto" w:fill="auto"/>
            <w:noWrap/>
            <w:vAlign w:val="bottom"/>
            <w:hideMark/>
          </w:tcPr>
          <w:p w14:paraId="61343E72"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2C4C8105"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0DFE5BFC"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721B8ABE"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102,48</w:t>
            </w:r>
          </w:p>
        </w:tc>
      </w:tr>
      <w:tr w:rsidR="009C7A39" w:rsidRPr="00D3105A" w14:paraId="50DC3DB9" w14:textId="77777777" w:rsidTr="00CB7D4B">
        <w:trPr>
          <w:trHeight w:val="435"/>
        </w:trPr>
        <w:tc>
          <w:tcPr>
            <w:tcW w:w="2268" w:type="dxa"/>
            <w:shd w:val="clear" w:color="auto" w:fill="auto"/>
            <w:noWrap/>
            <w:vAlign w:val="bottom"/>
            <w:hideMark/>
          </w:tcPr>
          <w:p w14:paraId="7F3144C5" w14:textId="77777777" w:rsidR="009C7A39" w:rsidRPr="00D3105A" w:rsidRDefault="009C7A39" w:rsidP="00CB7D4B">
            <w:pPr>
              <w:rPr>
                <w:rFonts w:ascii="Tahoma" w:hAnsi="Tahoma" w:cs="Tahoma"/>
                <w:sz w:val="16"/>
                <w:szCs w:val="16"/>
              </w:rPr>
            </w:pPr>
            <w:r w:rsidRPr="00D3105A">
              <w:rPr>
                <w:rFonts w:ascii="Tahoma" w:hAnsi="Tahoma" w:cs="Tahoma"/>
                <w:sz w:val="16"/>
                <w:szCs w:val="16"/>
              </w:rPr>
              <w:t>Odvetnik Izet Hodžić (Dragica Radovanić in Marija Kraljić)</w:t>
            </w:r>
          </w:p>
        </w:tc>
        <w:tc>
          <w:tcPr>
            <w:tcW w:w="1560" w:type="dxa"/>
            <w:shd w:val="clear" w:color="000000" w:fill="FFFFFF"/>
            <w:vAlign w:val="bottom"/>
            <w:hideMark/>
          </w:tcPr>
          <w:p w14:paraId="2028265D"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992" w:type="dxa"/>
            <w:shd w:val="clear" w:color="000000" w:fill="FFFFFF"/>
            <w:vAlign w:val="bottom"/>
            <w:hideMark/>
          </w:tcPr>
          <w:p w14:paraId="3F548DBC"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134" w:type="dxa"/>
            <w:shd w:val="clear" w:color="000000" w:fill="FFFFFF"/>
            <w:vAlign w:val="bottom"/>
            <w:hideMark/>
          </w:tcPr>
          <w:p w14:paraId="29CE37DF"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810" w:type="dxa"/>
            <w:shd w:val="clear" w:color="auto" w:fill="auto"/>
            <w:vAlign w:val="bottom"/>
            <w:hideMark/>
          </w:tcPr>
          <w:p w14:paraId="67421FEE"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590" w:type="dxa"/>
            <w:shd w:val="clear" w:color="auto" w:fill="auto"/>
            <w:noWrap/>
            <w:vAlign w:val="bottom"/>
            <w:hideMark/>
          </w:tcPr>
          <w:p w14:paraId="6ECFD6F5"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36766B9E"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780B548D"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65B7A25A"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35,00</w:t>
            </w:r>
          </w:p>
        </w:tc>
      </w:tr>
      <w:tr w:rsidR="009C7A39" w:rsidRPr="00D3105A" w14:paraId="3B7ED7F1" w14:textId="77777777" w:rsidTr="00CB7D4B">
        <w:trPr>
          <w:trHeight w:val="435"/>
        </w:trPr>
        <w:tc>
          <w:tcPr>
            <w:tcW w:w="2268" w:type="dxa"/>
            <w:shd w:val="clear" w:color="auto" w:fill="auto"/>
            <w:noWrap/>
            <w:vAlign w:val="bottom"/>
            <w:hideMark/>
          </w:tcPr>
          <w:p w14:paraId="2C38B2AE" w14:textId="77777777" w:rsidR="009C7A39" w:rsidRPr="00D3105A" w:rsidRDefault="009C7A39" w:rsidP="00CB7D4B">
            <w:pPr>
              <w:rPr>
                <w:rFonts w:ascii="Tahoma" w:hAnsi="Tahoma" w:cs="Tahoma"/>
                <w:sz w:val="16"/>
                <w:szCs w:val="16"/>
              </w:rPr>
            </w:pPr>
            <w:r w:rsidRPr="00D3105A">
              <w:rPr>
                <w:rFonts w:ascii="Tahoma" w:hAnsi="Tahoma" w:cs="Tahoma"/>
                <w:sz w:val="16"/>
                <w:szCs w:val="16"/>
              </w:rPr>
              <w:t>povrnitev stroškov overitve (Dragica Radovanić)</w:t>
            </w:r>
          </w:p>
        </w:tc>
        <w:tc>
          <w:tcPr>
            <w:tcW w:w="1560" w:type="dxa"/>
            <w:shd w:val="clear" w:color="000000" w:fill="FFFFFF"/>
            <w:vAlign w:val="bottom"/>
            <w:hideMark/>
          </w:tcPr>
          <w:p w14:paraId="162B9A33"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992" w:type="dxa"/>
            <w:shd w:val="clear" w:color="000000" w:fill="FFFFFF"/>
            <w:vAlign w:val="bottom"/>
            <w:hideMark/>
          </w:tcPr>
          <w:p w14:paraId="21C759F7"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134" w:type="dxa"/>
            <w:shd w:val="clear" w:color="000000" w:fill="FFFFFF"/>
            <w:vAlign w:val="bottom"/>
            <w:hideMark/>
          </w:tcPr>
          <w:p w14:paraId="77D31E7C"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810" w:type="dxa"/>
            <w:shd w:val="clear" w:color="auto" w:fill="auto"/>
            <w:vAlign w:val="bottom"/>
            <w:hideMark/>
          </w:tcPr>
          <w:p w14:paraId="79457F5E"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590" w:type="dxa"/>
            <w:shd w:val="clear" w:color="auto" w:fill="auto"/>
            <w:noWrap/>
            <w:vAlign w:val="bottom"/>
            <w:hideMark/>
          </w:tcPr>
          <w:p w14:paraId="7A3430F5"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3F4711ED"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248792BB"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0014DD6A"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6,34</w:t>
            </w:r>
          </w:p>
        </w:tc>
      </w:tr>
      <w:tr w:rsidR="009C7A39" w:rsidRPr="00D3105A" w14:paraId="7782ABF6" w14:textId="77777777" w:rsidTr="00CB7D4B">
        <w:trPr>
          <w:trHeight w:val="435"/>
        </w:trPr>
        <w:tc>
          <w:tcPr>
            <w:tcW w:w="2268" w:type="dxa"/>
            <w:shd w:val="clear" w:color="auto" w:fill="auto"/>
            <w:noWrap/>
            <w:vAlign w:val="bottom"/>
            <w:hideMark/>
          </w:tcPr>
          <w:p w14:paraId="0C2F0761" w14:textId="77777777" w:rsidR="009C7A39" w:rsidRPr="00D3105A" w:rsidRDefault="009C7A39" w:rsidP="00CB7D4B">
            <w:pPr>
              <w:rPr>
                <w:rFonts w:ascii="Tahoma" w:hAnsi="Tahoma" w:cs="Tahoma"/>
                <w:sz w:val="16"/>
                <w:szCs w:val="16"/>
              </w:rPr>
            </w:pPr>
            <w:r w:rsidRPr="00D3105A">
              <w:rPr>
                <w:rFonts w:ascii="Tahoma" w:hAnsi="Tahoma" w:cs="Tahoma"/>
                <w:sz w:val="16"/>
                <w:szCs w:val="16"/>
              </w:rPr>
              <w:t>povrnitev stroškov overitve (Marija Kraljić)</w:t>
            </w:r>
          </w:p>
        </w:tc>
        <w:tc>
          <w:tcPr>
            <w:tcW w:w="1560" w:type="dxa"/>
            <w:shd w:val="clear" w:color="000000" w:fill="FFFFFF"/>
            <w:vAlign w:val="bottom"/>
            <w:hideMark/>
          </w:tcPr>
          <w:p w14:paraId="033AD8A7"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992" w:type="dxa"/>
            <w:shd w:val="clear" w:color="000000" w:fill="FFFFFF"/>
            <w:vAlign w:val="bottom"/>
            <w:hideMark/>
          </w:tcPr>
          <w:p w14:paraId="03962BEE"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134" w:type="dxa"/>
            <w:shd w:val="clear" w:color="000000" w:fill="FFFFFF"/>
            <w:vAlign w:val="bottom"/>
            <w:hideMark/>
          </w:tcPr>
          <w:p w14:paraId="331FF1DA"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810" w:type="dxa"/>
            <w:shd w:val="clear" w:color="auto" w:fill="auto"/>
            <w:vAlign w:val="bottom"/>
            <w:hideMark/>
          </w:tcPr>
          <w:p w14:paraId="6B8DFEFE"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590" w:type="dxa"/>
            <w:shd w:val="clear" w:color="auto" w:fill="auto"/>
            <w:noWrap/>
            <w:vAlign w:val="bottom"/>
            <w:hideMark/>
          </w:tcPr>
          <w:p w14:paraId="417C39D1"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55C2D992"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2F219D4B"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379C0543"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6,34</w:t>
            </w:r>
          </w:p>
        </w:tc>
      </w:tr>
      <w:tr w:rsidR="009C7A39" w:rsidRPr="00D3105A" w14:paraId="764B13BE" w14:textId="77777777" w:rsidTr="00CB7D4B">
        <w:trPr>
          <w:trHeight w:val="435"/>
        </w:trPr>
        <w:tc>
          <w:tcPr>
            <w:tcW w:w="2268" w:type="dxa"/>
            <w:shd w:val="clear" w:color="auto" w:fill="auto"/>
            <w:noWrap/>
            <w:vAlign w:val="bottom"/>
            <w:hideMark/>
          </w:tcPr>
          <w:p w14:paraId="6B0BE74A" w14:textId="77777777" w:rsidR="009C7A39" w:rsidRPr="00D3105A" w:rsidRDefault="009C7A39" w:rsidP="00CB7D4B">
            <w:pPr>
              <w:rPr>
                <w:rFonts w:ascii="Tahoma" w:hAnsi="Tahoma" w:cs="Tahoma"/>
                <w:sz w:val="16"/>
                <w:szCs w:val="16"/>
              </w:rPr>
            </w:pPr>
            <w:r w:rsidRPr="00D3105A">
              <w:rPr>
                <w:rFonts w:ascii="Tahoma" w:hAnsi="Tahoma" w:cs="Tahoma"/>
                <w:sz w:val="16"/>
                <w:szCs w:val="16"/>
              </w:rPr>
              <w:t>Notar Andrej Dokler (aneks 1 k pogodbi 2555-20-470041)</w:t>
            </w:r>
          </w:p>
        </w:tc>
        <w:tc>
          <w:tcPr>
            <w:tcW w:w="1560" w:type="dxa"/>
            <w:shd w:val="clear" w:color="000000" w:fill="FFFFFF"/>
            <w:vAlign w:val="bottom"/>
            <w:hideMark/>
          </w:tcPr>
          <w:p w14:paraId="42B4E384"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992" w:type="dxa"/>
            <w:shd w:val="clear" w:color="000000" w:fill="FFFFFF"/>
            <w:vAlign w:val="bottom"/>
            <w:hideMark/>
          </w:tcPr>
          <w:p w14:paraId="30890C81"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134" w:type="dxa"/>
            <w:shd w:val="clear" w:color="000000" w:fill="FFFFFF"/>
            <w:vAlign w:val="bottom"/>
            <w:hideMark/>
          </w:tcPr>
          <w:p w14:paraId="14B18AA1"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810" w:type="dxa"/>
            <w:shd w:val="clear" w:color="auto" w:fill="auto"/>
            <w:vAlign w:val="bottom"/>
            <w:hideMark/>
          </w:tcPr>
          <w:p w14:paraId="7A200D30"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590" w:type="dxa"/>
            <w:shd w:val="clear" w:color="auto" w:fill="auto"/>
            <w:noWrap/>
            <w:vAlign w:val="bottom"/>
            <w:hideMark/>
          </w:tcPr>
          <w:p w14:paraId="3AA6EE50"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311140EA"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7DF42047"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19874ABE"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131,91</w:t>
            </w:r>
          </w:p>
        </w:tc>
      </w:tr>
      <w:tr w:rsidR="009C7A39" w:rsidRPr="00D3105A" w14:paraId="743CF3A2" w14:textId="77777777" w:rsidTr="00CB7D4B">
        <w:trPr>
          <w:trHeight w:val="435"/>
        </w:trPr>
        <w:tc>
          <w:tcPr>
            <w:tcW w:w="2268" w:type="dxa"/>
            <w:shd w:val="clear" w:color="auto" w:fill="auto"/>
            <w:noWrap/>
            <w:vAlign w:val="bottom"/>
            <w:hideMark/>
          </w:tcPr>
          <w:p w14:paraId="39414D1F" w14:textId="77777777" w:rsidR="009C7A39" w:rsidRPr="00D3105A" w:rsidRDefault="009C7A39" w:rsidP="00CB7D4B">
            <w:pPr>
              <w:rPr>
                <w:rFonts w:ascii="Tahoma" w:hAnsi="Tahoma" w:cs="Tahoma"/>
                <w:sz w:val="16"/>
                <w:szCs w:val="16"/>
              </w:rPr>
            </w:pPr>
            <w:r w:rsidRPr="00D3105A">
              <w:rPr>
                <w:rFonts w:ascii="Tahoma" w:hAnsi="Tahoma" w:cs="Tahoma"/>
                <w:sz w:val="16"/>
                <w:szCs w:val="16"/>
              </w:rPr>
              <w:t>Odvetnik Izet Hodžič (Veronika Kožinec)</w:t>
            </w:r>
          </w:p>
        </w:tc>
        <w:tc>
          <w:tcPr>
            <w:tcW w:w="1560" w:type="dxa"/>
            <w:shd w:val="clear" w:color="000000" w:fill="FFFFFF"/>
            <w:vAlign w:val="bottom"/>
            <w:hideMark/>
          </w:tcPr>
          <w:p w14:paraId="193863B9"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992" w:type="dxa"/>
            <w:shd w:val="clear" w:color="000000" w:fill="FFFFFF"/>
            <w:vAlign w:val="bottom"/>
            <w:hideMark/>
          </w:tcPr>
          <w:p w14:paraId="2356724C"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134" w:type="dxa"/>
            <w:shd w:val="clear" w:color="000000" w:fill="FFFFFF"/>
            <w:vAlign w:val="bottom"/>
            <w:hideMark/>
          </w:tcPr>
          <w:p w14:paraId="466B8907"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810" w:type="dxa"/>
            <w:shd w:val="clear" w:color="auto" w:fill="auto"/>
            <w:vAlign w:val="bottom"/>
            <w:hideMark/>
          </w:tcPr>
          <w:p w14:paraId="2674ACF5"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590" w:type="dxa"/>
            <w:shd w:val="clear" w:color="auto" w:fill="auto"/>
            <w:noWrap/>
            <w:vAlign w:val="bottom"/>
            <w:hideMark/>
          </w:tcPr>
          <w:p w14:paraId="651BFD8E"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7DDB2685"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5B61B8C5"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4EFA5287"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18,00</w:t>
            </w:r>
          </w:p>
        </w:tc>
      </w:tr>
      <w:tr w:rsidR="009C7A39" w:rsidRPr="00D3105A" w14:paraId="38477008" w14:textId="77777777" w:rsidTr="00CB7D4B">
        <w:trPr>
          <w:trHeight w:val="435"/>
        </w:trPr>
        <w:tc>
          <w:tcPr>
            <w:tcW w:w="2268" w:type="dxa"/>
            <w:shd w:val="clear" w:color="auto" w:fill="auto"/>
            <w:noWrap/>
            <w:vAlign w:val="bottom"/>
            <w:hideMark/>
          </w:tcPr>
          <w:p w14:paraId="615B91F3" w14:textId="77777777" w:rsidR="009C7A39" w:rsidRPr="00D3105A" w:rsidRDefault="009C7A39" w:rsidP="00CB7D4B">
            <w:pPr>
              <w:rPr>
                <w:rFonts w:ascii="Tahoma" w:hAnsi="Tahoma" w:cs="Tahoma"/>
                <w:sz w:val="16"/>
                <w:szCs w:val="16"/>
              </w:rPr>
            </w:pPr>
            <w:r w:rsidRPr="00D3105A">
              <w:rPr>
                <w:rFonts w:ascii="Tahoma" w:hAnsi="Tahoma" w:cs="Tahoma"/>
                <w:sz w:val="16"/>
                <w:szCs w:val="16"/>
              </w:rPr>
              <w:t>povrnitev stroškov overitve (Veronika Kožinec)</w:t>
            </w:r>
          </w:p>
        </w:tc>
        <w:tc>
          <w:tcPr>
            <w:tcW w:w="1560" w:type="dxa"/>
            <w:shd w:val="clear" w:color="000000" w:fill="FFFFFF"/>
            <w:vAlign w:val="bottom"/>
            <w:hideMark/>
          </w:tcPr>
          <w:p w14:paraId="10FAFA1C"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992" w:type="dxa"/>
            <w:shd w:val="clear" w:color="000000" w:fill="FFFFFF"/>
            <w:vAlign w:val="bottom"/>
            <w:hideMark/>
          </w:tcPr>
          <w:p w14:paraId="0759CE0E"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134" w:type="dxa"/>
            <w:shd w:val="clear" w:color="000000" w:fill="FFFFFF"/>
            <w:vAlign w:val="bottom"/>
            <w:hideMark/>
          </w:tcPr>
          <w:p w14:paraId="1B42A650"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810" w:type="dxa"/>
            <w:shd w:val="clear" w:color="auto" w:fill="auto"/>
            <w:vAlign w:val="bottom"/>
            <w:hideMark/>
          </w:tcPr>
          <w:p w14:paraId="66F2F984"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590" w:type="dxa"/>
            <w:shd w:val="clear" w:color="auto" w:fill="auto"/>
            <w:noWrap/>
            <w:vAlign w:val="bottom"/>
            <w:hideMark/>
          </w:tcPr>
          <w:p w14:paraId="125B2E79"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4F12928D"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168D06B7"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3B4745A4"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15,76</w:t>
            </w:r>
          </w:p>
        </w:tc>
      </w:tr>
      <w:tr w:rsidR="009C7A39" w:rsidRPr="00D3105A" w14:paraId="7C1417B1" w14:textId="77777777" w:rsidTr="00CB7D4B">
        <w:trPr>
          <w:trHeight w:val="435"/>
        </w:trPr>
        <w:tc>
          <w:tcPr>
            <w:tcW w:w="2268" w:type="dxa"/>
            <w:shd w:val="clear" w:color="auto" w:fill="auto"/>
            <w:noWrap/>
            <w:vAlign w:val="bottom"/>
            <w:hideMark/>
          </w:tcPr>
          <w:p w14:paraId="27A1B960" w14:textId="77777777" w:rsidR="009C7A39" w:rsidRPr="00D3105A" w:rsidRDefault="009C7A39" w:rsidP="00CB7D4B">
            <w:pPr>
              <w:rPr>
                <w:rFonts w:ascii="Tahoma" w:hAnsi="Tahoma" w:cs="Tahoma"/>
                <w:sz w:val="16"/>
                <w:szCs w:val="16"/>
              </w:rPr>
            </w:pPr>
            <w:r w:rsidRPr="00D3105A">
              <w:rPr>
                <w:rFonts w:ascii="Tahoma" w:hAnsi="Tahoma" w:cs="Tahoma"/>
                <w:sz w:val="16"/>
                <w:szCs w:val="16"/>
              </w:rPr>
              <w:t>notarka Marija Murnik (Marjan Antolovič)</w:t>
            </w:r>
          </w:p>
        </w:tc>
        <w:tc>
          <w:tcPr>
            <w:tcW w:w="1560" w:type="dxa"/>
            <w:shd w:val="clear" w:color="000000" w:fill="FFFFFF"/>
            <w:vAlign w:val="bottom"/>
            <w:hideMark/>
          </w:tcPr>
          <w:p w14:paraId="025162E2"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992" w:type="dxa"/>
            <w:shd w:val="clear" w:color="000000" w:fill="FFFFFF"/>
            <w:vAlign w:val="bottom"/>
            <w:hideMark/>
          </w:tcPr>
          <w:p w14:paraId="074B24C3"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134" w:type="dxa"/>
            <w:shd w:val="clear" w:color="000000" w:fill="FFFFFF"/>
            <w:vAlign w:val="bottom"/>
            <w:hideMark/>
          </w:tcPr>
          <w:p w14:paraId="68CE0A35"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810" w:type="dxa"/>
            <w:shd w:val="clear" w:color="auto" w:fill="auto"/>
            <w:vAlign w:val="bottom"/>
            <w:hideMark/>
          </w:tcPr>
          <w:p w14:paraId="436A7B05"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590" w:type="dxa"/>
            <w:shd w:val="clear" w:color="auto" w:fill="auto"/>
            <w:noWrap/>
            <w:vAlign w:val="bottom"/>
            <w:hideMark/>
          </w:tcPr>
          <w:p w14:paraId="66FE4F52"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4535FB31"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42F2710D"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69E7C8ED"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39,04</w:t>
            </w:r>
          </w:p>
        </w:tc>
      </w:tr>
      <w:tr w:rsidR="009C7A39" w:rsidRPr="00D3105A" w14:paraId="3F2F26BB" w14:textId="77777777" w:rsidTr="00CB7D4B">
        <w:trPr>
          <w:trHeight w:val="435"/>
        </w:trPr>
        <w:tc>
          <w:tcPr>
            <w:tcW w:w="2268" w:type="dxa"/>
            <w:shd w:val="clear" w:color="auto" w:fill="auto"/>
            <w:noWrap/>
            <w:vAlign w:val="bottom"/>
            <w:hideMark/>
          </w:tcPr>
          <w:p w14:paraId="29DDDB36" w14:textId="77777777" w:rsidR="009C7A39" w:rsidRPr="00D3105A" w:rsidRDefault="009C7A39" w:rsidP="00CB7D4B">
            <w:pPr>
              <w:rPr>
                <w:rFonts w:ascii="Tahoma" w:hAnsi="Tahoma" w:cs="Tahoma"/>
                <w:sz w:val="16"/>
                <w:szCs w:val="16"/>
              </w:rPr>
            </w:pPr>
            <w:r w:rsidRPr="00D3105A">
              <w:rPr>
                <w:rFonts w:ascii="Tahoma" w:hAnsi="Tahoma" w:cs="Tahoma"/>
                <w:sz w:val="16"/>
                <w:szCs w:val="16"/>
              </w:rPr>
              <w:t>povrnitev stroškov overitve (Jasna Kinkela Furlan)</w:t>
            </w:r>
          </w:p>
        </w:tc>
        <w:tc>
          <w:tcPr>
            <w:tcW w:w="1560" w:type="dxa"/>
            <w:shd w:val="clear" w:color="000000" w:fill="FFFFFF"/>
            <w:vAlign w:val="bottom"/>
            <w:hideMark/>
          </w:tcPr>
          <w:p w14:paraId="3F2F6E79"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992" w:type="dxa"/>
            <w:shd w:val="clear" w:color="000000" w:fill="FFFFFF"/>
            <w:vAlign w:val="bottom"/>
            <w:hideMark/>
          </w:tcPr>
          <w:p w14:paraId="19ADF937"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134" w:type="dxa"/>
            <w:shd w:val="clear" w:color="000000" w:fill="FFFFFF"/>
            <w:vAlign w:val="bottom"/>
            <w:hideMark/>
          </w:tcPr>
          <w:p w14:paraId="423E83FA"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810" w:type="dxa"/>
            <w:shd w:val="clear" w:color="auto" w:fill="auto"/>
            <w:vAlign w:val="bottom"/>
            <w:hideMark/>
          </w:tcPr>
          <w:p w14:paraId="7359F538"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590" w:type="dxa"/>
            <w:shd w:val="clear" w:color="auto" w:fill="auto"/>
            <w:noWrap/>
            <w:vAlign w:val="bottom"/>
            <w:hideMark/>
          </w:tcPr>
          <w:p w14:paraId="5D2158A8"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635313D9"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052D5E7A"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388E1E5A"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11,39</w:t>
            </w:r>
          </w:p>
        </w:tc>
      </w:tr>
      <w:tr w:rsidR="009C7A39" w:rsidRPr="00D3105A" w14:paraId="5CBC4713" w14:textId="77777777" w:rsidTr="00CB7D4B">
        <w:trPr>
          <w:trHeight w:val="435"/>
        </w:trPr>
        <w:tc>
          <w:tcPr>
            <w:tcW w:w="2268" w:type="dxa"/>
            <w:shd w:val="clear" w:color="auto" w:fill="auto"/>
            <w:noWrap/>
            <w:vAlign w:val="bottom"/>
            <w:hideMark/>
          </w:tcPr>
          <w:p w14:paraId="0EEDAB14" w14:textId="77777777" w:rsidR="009C7A39" w:rsidRPr="00D3105A" w:rsidRDefault="009C7A39" w:rsidP="00CB7D4B">
            <w:pPr>
              <w:rPr>
                <w:rFonts w:ascii="Tahoma" w:hAnsi="Tahoma" w:cs="Tahoma"/>
                <w:sz w:val="16"/>
                <w:szCs w:val="16"/>
              </w:rPr>
            </w:pPr>
            <w:r w:rsidRPr="00D3105A">
              <w:rPr>
                <w:rFonts w:ascii="Tahoma" w:hAnsi="Tahoma" w:cs="Tahoma"/>
                <w:sz w:val="16"/>
                <w:szCs w:val="16"/>
              </w:rPr>
              <w:t>Odvetnik Izet Hodžič ( Jasna Kinkela Furlan)</w:t>
            </w:r>
          </w:p>
        </w:tc>
        <w:tc>
          <w:tcPr>
            <w:tcW w:w="1560" w:type="dxa"/>
            <w:shd w:val="clear" w:color="000000" w:fill="FFFFFF"/>
            <w:vAlign w:val="bottom"/>
            <w:hideMark/>
          </w:tcPr>
          <w:p w14:paraId="4EC8DB42"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992" w:type="dxa"/>
            <w:shd w:val="clear" w:color="000000" w:fill="FFFFFF"/>
            <w:vAlign w:val="bottom"/>
            <w:hideMark/>
          </w:tcPr>
          <w:p w14:paraId="0A904746"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134" w:type="dxa"/>
            <w:shd w:val="clear" w:color="000000" w:fill="FFFFFF"/>
            <w:vAlign w:val="bottom"/>
            <w:hideMark/>
          </w:tcPr>
          <w:p w14:paraId="5C0B092B"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810" w:type="dxa"/>
            <w:shd w:val="clear" w:color="auto" w:fill="auto"/>
            <w:vAlign w:val="bottom"/>
            <w:hideMark/>
          </w:tcPr>
          <w:p w14:paraId="2E6B8E10"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590" w:type="dxa"/>
            <w:shd w:val="clear" w:color="auto" w:fill="auto"/>
            <w:noWrap/>
            <w:vAlign w:val="bottom"/>
            <w:hideMark/>
          </w:tcPr>
          <w:p w14:paraId="6F35D4AD"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7F2CDB04"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76DB377D"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52ECAD2C"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18,00</w:t>
            </w:r>
          </w:p>
        </w:tc>
      </w:tr>
      <w:tr w:rsidR="009C7A39" w:rsidRPr="00D3105A" w14:paraId="3B24E213" w14:textId="77777777" w:rsidTr="00CB7D4B">
        <w:trPr>
          <w:trHeight w:val="435"/>
        </w:trPr>
        <w:tc>
          <w:tcPr>
            <w:tcW w:w="2268" w:type="dxa"/>
            <w:shd w:val="clear" w:color="auto" w:fill="auto"/>
            <w:noWrap/>
            <w:vAlign w:val="bottom"/>
            <w:hideMark/>
          </w:tcPr>
          <w:p w14:paraId="3DFF98CA" w14:textId="77777777" w:rsidR="009C7A39" w:rsidRPr="00D3105A" w:rsidRDefault="009C7A39" w:rsidP="00CB7D4B">
            <w:pPr>
              <w:rPr>
                <w:rFonts w:ascii="Tahoma" w:hAnsi="Tahoma" w:cs="Tahoma"/>
                <w:sz w:val="16"/>
                <w:szCs w:val="16"/>
              </w:rPr>
            </w:pPr>
            <w:r w:rsidRPr="00D3105A">
              <w:rPr>
                <w:rFonts w:ascii="Tahoma" w:hAnsi="Tahoma" w:cs="Tahoma"/>
                <w:sz w:val="16"/>
                <w:szCs w:val="16"/>
              </w:rPr>
              <w:t>Notar Andrej Dokler (aneks  1 k pogodbi 2555-20-470041)</w:t>
            </w:r>
          </w:p>
        </w:tc>
        <w:tc>
          <w:tcPr>
            <w:tcW w:w="1560" w:type="dxa"/>
            <w:shd w:val="clear" w:color="000000" w:fill="FFFFFF"/>
            <w:vAlign w:val="bottom"/>
            <w:hideMark/>
          </w:tcPr>
          <w:p w14:paraId="11956503"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992" w:type="dxa"/>
            <w:shd w:val="clear" w:color="000000" w:fill="FFFFFF"/>
            <w:vAlign w:val="bottom"/>
            <w:hideMark/>
          </w:tcPr>
          <w:p w14:paraId="2B50DF96"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134" w:type="dxa"/>
            <w:shd w:val="clear" w:color="000000" w:fill="FFFFFF"/>
            <w:vAlign w:val="bottom"/>
            <w:hideMark/>
          </w:tcPr>
          <w:p w14:paraId="589E3982"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810" w:type="dxa"/>
            <w:shd w:val="clear" w:color="auto" w:fill="auto"/>
            <w:vAlign w:val="bottom"/>
            <w:hideMark/>
          </w:tcPr>
          <w:p w14:paraId="49111D06"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590" w:type="dxa"/>
            <w:shd w:val="clear" w:color="auto" w:fill="auto"/>
            <w:noWrap/>
            <w:vAlign w:val="bottom"/>
            <w:hideMark/>
          </w:tcPr>
          <w:p w14:paraId="30933F21"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1BE9A790"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6DCDF93B"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11DF35F0"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416,87</w:t>
            </w:r>
          </w:p>
        </w:tc>
      </w:tr>
      <w:tr w:rsidR="009C7A39" w:rsidRPr="00D3105A" w14:paraId="03BDD0C8" w14:textId="77777777" w:rsidTr="00CB7D4B">
        <w:trPr>
          <w:trHeight w:val="435"/>
        </w:trPr>
        <w:tc>
          <w:tcPr>
            <w:tcW w:w="2268" w:type="dxa"/>
            <w:shd w:val="clear" w:color="auto" w:fill="auto"/>
            <w:noWrap/>
            <w:vAlign w:val="bottom"/>
            <w:hideMark/>
          </w:tcPr>
          <w:p w14:paraId="1101BAFD" w14:textId="77777777" w:rsidR="009C7A39" w:rsidRPr="00D3105A" w:rsidRDefault="009C7A39" w:rsidP="00CB7D4B">
            <w:pPr>
              <w:rPr>
                <w:rFonts w:ascii="Tahoma" w:hAnsi="Tahoma" w:cs="Tahoma"/>
                <w:sz w:val="16"/>
                <w:szCs w:val="16"/>
              </w:rPr>
            </w:pPr>
            <w:r w:rsidRPr="00D3105A">
              <w:rPr>
                <w:rFonts w:ascii="Tahoma" w:hAnsi="Tahoma" w:cs="Tahoma"/>
                <w:sz w:val="16"/>
                <w:szCs w:val="16"/>
              </w:rPr>
              <w:t>Notar Andrej Dokler (aneks  1 k pogodbi 2555-20-470041)</w:t>
            </w:r>
          </w:p>
        </w:tc>
        <w:tc>
          <w:tcPr>
            <w:tcW w:w="1560" w:type="dxa"/>
            <w:shd w:val="clear" w:color="000000" w:fill="FFFFFF"/>
            <w:vAlign w:val="bottom"/>
            <w:hideMark/>
          </w:tcPr>
          <w:p w14:paraId="0A6F2559"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992" w:type="dxa"/>
            <w:shd w:val="clear" w:color="000000" w:fill="FFFFFF"/>
            <w:vAlign w:val="bottom"/>
            <w:hideMark/>
          </w:tcPr>
          <w:p w14:paraId="64F88BF7"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134" w:type="dxa"/>
            <w:shd w:val="clear" w:color="000000" w:fill="FFFFFF"/>
            <w:vAlign w:val="bottom"/>
            <w:hideMark/>
          </w:tcPr>
          <w:p w14:paraId="2E1E6B42"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810" w:type="dxa"/>
            <w:shd w:val="clear" w:color="auto" w:fill="auto"/>
            <w:vAlign w:val="bottom"/>
            <w:hideMark/>
          </w:tcPr>
          <w:p w14:paraId="6005855D"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590" w:type="dxa"/>
            <w:shd w:val="clear" w:color="auto" w:fill="auto"/>
            <w:noWrap/>
            <w:vAlign w:val="bottom"/>
            <w:hideMark/>
          </w:tcPr>
          <w:p w14:paraId="4EDA1813"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1FDA8232"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1CC18438"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46FA19D5"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266,30</w:t>
            </w:r>
          </w:p>
        </w:tc>
      </w:tr>
      <w:tr w:rsidR="009C7A39" w:rsidRPr="00D3105A" w14:paraId="699F2507" w14:textId="77777777" w:rsidTr="00CB7D4B">
        <w:trPr>
          <w:trHeight w:val="435"/>
        </w:trPr>
        <w:tc>
          <w:tcPr>
            <w:tcW w:w="2268" w:type="dxa"/>
            <w:shd w:val="clear" w:color="auto" w:fill="auto"/>
            <w:noWrap/>
            <w:vAlign w:val="bottom"/>
            <w:hideMark/>
          </w:tcPr>
          <w:p w14:paraId="23FF3850" w14:textId="77777777" w:rsidR="009C7A39" w:rsidRPr="00D3105A" w:rsidRDefault="009C7A39" w:rsidP="00CB7D4B">
            <w:pPr>
              <w:rPr>
                <w:rFonts w:ascii="Tahoma" w:hAnsi="Tahoma" w:cs="Tahoma"/>
                <w:sz w:val="16"/>
                <w:szCs w:val="16"/>
              </w:rPr>
            </w:pPr>
            <w:r w:rsidRPr="00D3105A">
              <w:rPr>
                <w:rFonts w:ascii="Tahoma" w:hAnsi="Tahoma" w:cs="Tahoma"/>
                <w:sz w:val="16"/>
                <w:szCs w:val="16"/>
              </w:rPr>
              <w:t>Notar Boris Pavlin (Silvestra Milenković)</w:t>
            </w:r>
          </w:p>
        </w:tc>
        <w:tc>
          <w:tcPr>
            <w:tcW w:w="1560" w:type="dxa"/>
            <w:shd w:val="clear" w:color="000000" w:fill="FFFFFF"/>
            <w:vAlign w:val="bottom"/>
            <w:hideMark/>
          </w:tcPr>
          <w:p w14:paraId="11201C9F"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992" w:type="dxa"/>
            <w:shd w:val="clear" w:color="000000" w:fill="FFFFFF"/>
            <w:vAlign w:val="bottom"/>
            <w:hideMark/>
          </w:tcPr>
          <w:p w14:paraId="17F6C526"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134" w:type="dxa"/>
            <w:shd w:val="clear" w:color="000000" w:fill="FFFFFF"/>
            <w:vAlign w:val="bottom"/>
            <w:hideMark/>
          </w:tcPr>
          <w:p w14:paraId="70F5FDEC"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810" w:type="dxa"/>
            <w:shd w:val="clear" w:color="auto" w:fill="auto"/>
            <w:vAlign w:val="bottom"/>
            <w:hideMark/>
          </w:tcPr>
          <w:p w14:paraId="281B2CA3"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590" w:type="dxa"/>
            <w:shd w:val="clear" w:color="auto" w:fill="auto"/>
            <w:noWrap/>
            <w:vAlign w:val="bottom"/>
            <w:hideMark/>
          </w:tcPr>
          <w:p w14:paraId="358C4441"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61233FB0"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204F271E"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179C7E1F"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71,55</w:t>
            </w:r>
          </w:p>
        </w:tc>
      </w:tr>
      <w:tr w:rsidR="009C7A39" w:rsidRPr="00D3105A" w14:paraId="402C9C26" w14:textId="77777777" w:rsidTr="00CB7D4B">
        <w:trPr>
          <w:trHeight w:val="435"/>
        </w:trPr>
        <w:tc>
          <w:tcPr>
            <w:tcW w:w="2268" w:type="dxa"/>
            <w:shd w:val="clear" w:color="auto" w:fill="auto"/>
            <w:noWrap/>
            <w:vAlign w:val="bottom"/>
            <w:hideMark/>
          </w:tcPr>
          <w:p w14:paraId="195C7F79" w14:textId="77777777" w:rsidR="009C7A39" w:rsidRPr="00D3105A" w:rsidRDefault="009C7A39" w:rsidP="00CB7D4B">
            <w:pPr>
              <w:rPr>
                <w:rFonts w:ascii="Tahoma" w:hAnsi="Tahoma" w:cs="Tahoma"/>
                <w:sz w:val="16"/>
                <w:szCs w:val="16"/>
              </w:rPr>
            </w:pPr>
            <w:r w:rsidRPr="00D3105A">
              <w:rPr>
                <w:rFonts w:ascii="Tahoma" w:hAnsi="Tahoma" w:cs="Tahoma"/>
                <w:sz w:val="16"/>
                <w:szCs w:val="16"/>
              </w:rPr>
              <w:t>Notar Andrej Dokler (aneks  1 k pogodbi 2555-20-470041)</w:t>
            </w:r>
          </w:p>
        </w:tc>
        <w:tc>
          <w:tcPr>
            <w:tcW w:w="1560" w:type="dxa"/>
            <w:shd w:val="clear" w:color="000000" w:fill="FFFFFF"/>
            <w:vAlign w:val="bottom"/>
            <w:hideMark/>
          </w:tcPr>
          <w:p w14:paraId="0C92F716"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992" w:type="dxa"/>
            <w:shd w:val="clear" w:color="000000" w:fill="FFFFFF"/>
            <w:vAlign w:val="bottom"/>
            <w:hideMark/>
          </w:tcPr>
          <w:p w14:paraId="7D1DCE52"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134" w:type="dxa"/>
            <w:shd w:val="clear" w:color="000000" w:fill="FFFFFF"/>
            <w:vAlign w:val="bottom"/>
            <w:hideMark/>
          </w:tcPr>
          <w:p w14:paraId="7B811CFE"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810" w:type="dxa"/>
            <w:shd w:val="clear" w:color="auto" w:fill="auto"/>
            <w:vAlign w:val="bottom"/>
            <w:hideMark/>
          </w:tcPr>
          <w:p w14:paraId="23422A32"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590" w:type="dxa"/>
            <w:shd w:val="clear" w:color="auto" w:fill="auto"/>
            <w:noWrap/>
            <w:vAlign w:val="bottom"/>
            <w:hideMark/>
          </w:tcPr>
          <w:p w14:paraId="3C5985A0"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51680D36"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1FCFB267"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7DFBCE77" w14:textId="3B21BE94" w:rsidR="009C7A39" w:rsidRPr="00D3105A" w:rsidRDefault="009C7A39" w:rsidP="00C84040">
            <w:pPr>
              <w:jc w:val="center"/>
              <w:rPr>
                <w:rFonts w:ascii="Tahoma" w:hAnsi="Tahoma" w:cs="Tahoma"/>
                <w:sz w:val="16"/>
                <w:szCs w:val="16"/>
              </w:rPr>
            </w:pPr>
            <w:r w:rsidRPr="00D3105A">
              <w:rPr>
                <w:rFonts w:ascii="Tahoma" w:hAnsi="Tahoma" w:cs="Tahoma"/>
                <w:sz w:val="16"/>
                <w:szCs w:val="16"/>
              </w:rPr>
              <w:t>1</w:t>
            </w:r>
            <w:r w:rsidR="00C84040">
              <w:rPr>
                <w:rFonts w:ascii="Tahoma" w:hAnsi="Tahoma" w:cs="Tahoma"/>
                <w:sz w:val="16"/>
                <w:szCs w:val="16"/>
              </w:rPr>
              <w:t>.</w:t>
            </w:r>
            <w:r w:rsidRPr="00D3105A">
              <w:rPr>
                <w:rFonts w:ascii="Tahoma" w:hAnsi="Tahoma" w:cs="Tahoma"/>
                <w:sz w:val="16"/>
                <w:szCs w:val="16"/>
              </w:rPr>
              <w:t>812,79</w:t>
            </w:r>
          </w:p>
        </w:tc>
      </w:tr>
      <w:tr w:rsidR="009C7A39" w:rsidRPr="00D3105A" w14:paraId="0DCF417B" w14:textId="77777777" w:rsidTr="00CB7D4B">
        <w:trPr>
          <w:trHeight w:val="435"/>
        </w:trPr>
        <w:tc>
          <w:tcPr>
            <w:tcW w:w="2268" w:type="dxa"/>
            <w:shd w:val="clear" w:color="auto" w:fill="auto"/>
            <w:noWrap/>
            <w:vAlign w:val="bottom"/>
            <w:hideMark/>
          </w:tcPr>
          <w:p w14:paraId="0A6F2D75" w14:textId="77777777" w:rsidR="009C7A39" w:rsidRPr="00D3105A" w:rsidRDefault="009C7A39" w:rsidP="00CB7D4B">
            <w:pPr>
              <w:rPr>
                <w:rFonts w:ascii="Tahoma" w:hAnsi="Tahoma" w:cs="Tahoma"/>
                <w:sz w:val="16"/>
                <w:szCs w:val="16"/>
              </w:rPr>
            </w:pPr>
            <w:r w:rsidRPr="00D3105A">
              <w:rPr>
                <w:rFonts w:ascii="Tahoma" w:hAnsi="Tahoma" w:cs="Tahoma"/>
                <w:sz w:val="16"/>
                <w:szCs w:val="16"/>
              </w:rPr>
              <w:t>Notar Andrej Dokler (aneks  1 in 2 k pogodbi 2555-20-470041)</w:t>
            </w:r>
          </w:p>
        </w:tc>
        <w:tc>
          <w:tcPr>
            <w:tcW w:w="1560" w:type="dxa"/>
            <w:shd w:val="clear" w:color="000000" w:fill="FFFFFF"/>
            <w:vAlign w:val="bottom"/>
            <w:hideMark/>
          </w:tcPr>
          <w:p w14:paraId="662F9833"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992" w:type="dxa"/>
            <w:shd w:val="clear" w:color="000000" w:fill="FFFFFF"/>
            <w:vAlign w:val="bottom"/>
            <w:hideMark/>
          </w:tcPr>
          <w:p w14:paraId="4AEECD4B"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134" w:type="dxa"/>
            <w:shd w:val="clear" w:color="000000" w:fill="FFFFFF"/>
            <w:vAlign w:val="bottom"/>
            <w:hideMark/>
          </w:tcPr>
          <w:p w14:paraId="46469E3F"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810" w:type="dxa"/>
            <w:shd w:val="clear" w:color="auto" w:fill="auto"/>
            <w:vAlign w:val="bottom"/>
            <w:hideMark/>
          </w:tcPr>
          <w:p w14:paraId="1E31B539"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590" w:type="dxa"/>
            <w:shd w:val="clear" w:color="auto" w:fill="auto"/>
            <w:noWrap/>
            <w:vAlign w:val="bottom"/>
            <w:hideMark/>
          </w:tcPr>
          <w:p w14:paraId="7402197B"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0F98725B"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6667CB79"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36F5C690" w14:textId="18990C69" w:rsidR="009C7A39" w:rsidRPr="00D3105A" w:rsidRDefault="009C7A39" w:rsidP="00C84040">
            <w:pPr>
              <w:jc w:val="center"/>
              <w:rPr>
                <w:rFonts w:ascii="Tahoma" w:hAnsi="Tahoma" w:cs="Tahoma"/>
                <w:sz w:val="16"/>
                <w:szCs w:val="16"/>
              </w:rPr>
            </w:pPr>
            <w:r w:rsidRPr="00D3105A">
              <w:rPr>
                <w:rFonts w:ascii="Tahoma" w:hAnsi="Tahoma" w:cs="Tahoma"/>
                <w:sz w:val="16"/>
                <w:szCs w:val="16"/>
              </w:rPr>
              <w:t>1</w:t>
            </w:r>
            <w:r w:rsidR="00C84040">
              <w:rPr>
                <w:rFonts w:ascii="Tahoma" w:hAnsi="Tahoma" w:cs="Tahoma"/>
                <w:sz w:val="16"/>
                <w:szCs w:val="16"/>
              </w:rPr>
              <w:t>.</w:t>
            </w:r>
            <w:r w:rsidRPr="00D3105A">
              <w:rPr>
                <w:rFonts w:ascii="Tahoma" w:hAnsi="Tahoma" w:cs="Tahoma"/>
                <w:sz w:val="16"/>
                <w:szCs w:val="16"/>
              </w:rPr>
              <w:t>584,83</w:t>
            </w:r>
          </w:p>
        </w:tc>
      </w:tr>
      <w:tr w:rsidR="009C7A39" w:rsidRPr="00D3105A" w14:paraId="6FE955CB" w14:textId="77777777" w:rsidTr="00CB7D4B">
        <w:trPr>
          <w:trHeight w:val="435"/>
        </w:trPr>
        <w:tc>
          <w:tcPr>
            <w:tcW w:w="2268" w:type="dxa"/>
            <w:shd w:val="clear" w:color="auto" w:fill="auto"/>
            <w:noWrap/>
            <w:vAlign w:val="bottom"/>
            <w:hideMark/>
          </w:tcPr>
          <w:p w14:paraId="630FC3E1" w14:textId="77777777" w:rsidR="009C7A39" w:rsidRPr="00D3105A" w:rsidRDefault="009C7A39" w:rsidP="00CB7D4B">
            <w:pPr>
              <w:rPr>
                <w:rFonts w:ascii="Tahoma" w:hAnsi="Tahoma" w:cs="Tahoma"/>
                <w:sz w:val="16"/>
                <w:szCs w:val="16"/>
              </w:rPr>
            </w:pPr>
            <w:r w:rsidRPr="00D3105A">
              <w:rPr>
                <w:rFonts w:ascii="Tahoma" w:hAnsi="Tahoma" w:cs="Tahoma"/>
                <w:sz w:val="16"/>
                <w:szCs w:val="16"/>
              </w:rPr>
              <w:t>Irena Rimc Voglar s.p. (prevod Helena Reuter)</w:t>
            </w:r>
          </w:p>
        </w:tc>
        <w:tc>
          <w:tcPr>
            <w:tcW w:w="1560" w:type="dxa"/>
            <w:shd w:val="clear" w:color="000000" w:fill="FFFFFF"/>
            <w:vAlign w:val="bottom"/>
            <w:hideMark/>
          </w:tcPr>
          <w:p w14:paraId="6EDA716B"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992" w:type="dxa"/>
            <w:shd w:val="clear" w:color="000000" w:fill="FFFFFF"/>
            <w:vAlign w:val="bottom"/>
            <w:hideMark/>
          </w:tcPr>
          <w:p w14:paraId="4D3DF82D"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134" w:type="dxa"/>
            <w:shd w:val="clear" w:color="000000" w:fill="FFFFFF"/>
            <w:vAlign w:val="bottom"/>
            <w:hideMark/>
          </w:tcPr>
          <w:p w14:paraId="5D66BC2C"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810" w:type="dxa"/>
            <w:shd w:val="clear" w:color="auto" w:fill="auto"/>
            <w:vAlign w:val="bottom"/>
            <w:hideMark/>
          </w:tcPr>
          <w:p w14:paraId="494DDE6B"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590" w:type="dxa"/>
            <w:shd w:val="clear" w:color="auto" w:fill="auto"/>
            <w:noWrap/>
            <w:vAlign w:val="bottom"/>
            <w:hideMark/>
          </w:tcPr>
          <w:p w14:paraId="4B5A8111"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6A164CFA"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749410EC"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6F5A2278"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15,00</w:t>
            </w:r>
          </w:p>
        </w:tc>
      </w:tr>
      <w:tr w:rsidR="009C7A39" w:rsidRPr="00D3105A" w14:paraId="28DD0C30" w14:textId="77777777" w:rsidTr="00CB7D4B">
        <w:trPr>
          <w:trHeight w:val="435"/>
        </w:trPr>
        <w:tc>
          <w:tcPr>
            <w:tcW w:w="2268" w:type="dxa"/>
            <w:shd w:val="clear" w:color="auto" w:fill="auto"/>
            <w:noWrap/>
            <w:vAlign w:val="bottom"/>
            <w:hideMark/>
          </w:tcPr>
          <w:p w14:paraId="658D44DB" w14:textId="77777777" w:rsidR="009C7A39" w:rsidRPr="00D3105A" w:rsidRDefault="009C7A39" w:rsidP="00CB7D4B">
            <w:pPr>
              <w:rPr>
                <w:rFonts w:ascii="Tahoma" w:hAnsi="Tahoma" w:cs="Tahoma"/>
                <w:sz w:val="16"/>
                <w:szCs w:val="16"/>
              </w:rPr>
            </w:pPr>
            <w:r w:rsidRPr="00D3105A">
              <w:rPr>
                <w:rFonts w:ascii="Tahoma" w:hAnsi="Tahoma" w:cs="Tahoma"/>
                <w:sz w:val="16"/>
                <w:szCs w:val="16"/>
              </w:rPr>
              <w:t>Notar Boris Pavlin (Petar Senica)</w:t>
            </w:r>
          </w:p>
        </w:tc>
        <w:tc>
          <w:tcPr>
            <w:tcW w:w="1560" w:type="dxa"/>
            <w:shd w:val="clear" w:color="000000" w:fill="FFFFFF"/>
            <w:vAlign w:val="bottom"/>
            <w:hideMark/>
          </w:tcPr>
          <w:p w14:paraId="779765FD"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992" w:type="dxa"/>
            <w:shd w:val="clear" w:color="000000" w:fill="FFFFFF"/>
            <w:vAlign w:val="bottom"/>
            <w:hideMark/>
          </w:tcPr>
          <w:p w14:paraId="0630925A"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134" w:type="dxa"/>
            <w:shd w:val="clear" w:color="000000" w:fill="FFFFFF"/>
            <w:vAlign w:val="bottom"/>
            <w:hideMark/>
          </w:tcPr>
          <w:p w14:paraId="106B287E"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810" w:type="dxa"/>
            <w:shd w:val="clear" w:color="auto" w:fill="auto"/>
            <w:vAlign w:val="bottom"/>
            <w:hideMark/>
          </w:tcPr>
          <w:p w14:paraId="79FD1A2D"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590" w:type="dxa"/>
            <w:shd w:val="clear" w:color="auto" w:fill="auto"/>
            <w:noWrap/>
            <w:vAlign w:val="bottom"/>
            <w:hideMark/>
          </w:tcPr>
          <w:p w14:paraId="7DE21739"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65A1CEAE"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0B82D57C"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3544BB95"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70,76</w:t>
            </w:r>
          </w:p>
        </w:tc>
      </w:tr>
      <w:tr w:rsidR="009C7A39" w:rsidRPr="00D3105A" w14:paraId="6D102456" w14:textId="77777777" w:rsidTr="00CB7D4B">
        <w:trPr>
          <w:trHeight w:val="435"/>
        </w:trPr>
        <w:tc>
          <w:tcPr>
            <w:tcW w:w="2268" w:type="dxa"/>
            <w:shd w:val="clear" w:color="auto" w:fill="auto"/>
            <w:noWrap/>
            <w:vAlign w:val="bottom"/>
            <w:hideMark/>
          </w:tcPr>
          <w:p w14:paraId="432944BC" w14:textId="77777777" w:rsidR="009C7A39" w:rsidRPr="00D3105A" w:rsidRDefault="009C7A39" w:rsidP="00CB7D4B">
            <w:pPr>
              <w:rPr>
                <w:rFonts w:ascii="Tahoma" w:hAnsi="Tahoma" w:cs="Tahoma"/>
                <w:sz w:val="16"/>
                <w:szCs w:val="16"/>
              </w:rPr>
            </w:pPr>
            <w:r w:rsidRPr="00D3105A">
              <w:rPr>
                <w:rFonts w:ascii="Tahoma" w:hAnsi="Tahoma" w:cs="Tahoma"/>
                <w:sz w:val="16"/>
                <w:szCs w:val="16"/>
              </w:rPr>
              <w:t>Notar Boris Pavlin - naročilnica št. 60/2021 z dne 24.11.2021</w:t>
            </w:r>
          </w:p>
        </w:tc>
        <w:tc>
          <w:tcPr>
            <w:tcW w:w="1560" w:type="dxa"/>
            <w:shd w:val="clear" w:color="000000" w:fill="FFFFFF"/>
            <w:vAlign w:val="bottom"/>
            <w:hideMark/>
          </w:tcPr>
          <w:p w14:paraId="213EBC16"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992" w:type="dxa"/>
            <w:shd w:val="clear" w:color="000000" w:fill="FFFFFF"/>
            <w:vAlign w:val="bottom"/>
            <w:hideMark/>
          </w:tcPr>
          <w:p w14:paraId="7EC25F05"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134" w:type="dxa"/>
            <w:shd w:val="clear" w:color="000000" w:fill="FFFFFF"/>
            <w:vAlign w:val="bottom"/>
            <w:hideMark/>
          </w:tcPr>
          <w:p w14:paraId="01C44A84"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810" w:type="dxa"/>
            <w:shd w:val="clear" w:color="auto" w:fill="auto"/>
            <w:vAlign w:val="bottom"/>
            <w:hideMark/>
          </w:tcPr>
          <w:p w14:paraId="626B5BA1"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590" w:type="dxa"/>
            <w:shd w:val="clear" w:color="auto" w:fill="auto"/>
            <w:noWrap/>
            <w:vAlign w:val="bottom"/>
            <w:hideMark/>
          </w:tcPr>
          <w:p w14:paraId="4BA719BD"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649347DE"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0138F22F"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00AFA316"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287,92</w:t>
            </w:r>
          </w:p>
        </w:tc>
      </w:tr>
      <w:tr w:rsidR="009C7A39" w:rsidRPr="00D3105A" w14:paraId="3A22464F" w14:textId="77777777" w:rsidTr="00CB7D4B">
        <w:trPr>
          <w:trHeight w:val="435"/>
        </w:trPr>
        <w:tc>
          <w:tcPr>
            <w:tcW w:w="2268" w:type="dxa"/>
            <w:shd w:val="clear" w:color="auto" w:fill="auto"/>
            <w:noWrap/>
            <w:vAlign w:val="bottom"/>
            <w:hideMark/>
          </w:tcPr>
          <w:p w14:paraId="1F4ED610" w14:textId="77777777" w:rsidR="009C7A39" w:rsidRPr="00D3105A" w:rsidRDefault="009C7A39" w:rsidP="00CB7D4B">
            <w:pPr>
              <w:rPr>
                <w:rFonts w:ascii="Tahoma" w:hAnsi="Tahoma" w:cs="Tahoma"/>
                <w:sz w:val="16"/>
                <w:szCs w:val="16"/>
              </w:rPr>
            </w:pPr>
            <w:r w:rsidRPr="00D3105A">
              <w:rPr>
                <w:rFonts w:ascii="Tahoma" w:hAnsi="Tahoma" w:cs="Tahoma"/>
                <w:sz w:val="16"/>
                <w:szCs w:val="16"/>
              </w:rPr>
              <w:t>Miran Tomšič s.p. (cenitev Frank Vida in Frank Martin)</w:t>
            </w:r>
          </w:p>
        </w:tc>
        <w:tc>
          <w:tcPr>
            <w:tcW w:w="1560" w:type="dxa"/>
            <w:shd w:val="clear" w:color="000000" w:fill="FFFFFF"/>
            <w:vAlign w:val="bottom"/>
            <w:hideMark/>
          </w:tcPr>
          <w:p w14:paraId="2E76F4D0"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992" w:type="dxa"/>
            <w:shd w:val="clear" w:color="000000" w:fill="FFFFFF"/>
            <w:vAlign w:val="bottom"/>
            <w:hideMark/>
          </w:tcPr>
          <w:p w14:paraId="249A909A"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134" w:type="dxa"/>
            <w:shd w:val="clear" w:color="000000" w:fill="FFFFFF"/>
            <w:vAlign w:val="bottom"/>
            <w:hideMark/>
          </w:tcPr>
          <w:p w14:paraId="58AA30E5"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810" w:type="dxa"/>
            <w:shd w:val="clear" w:color="auto" w:fill="auto"/>
            <w:vAlign w:val="bottom"/>
            <w:hideMark/>
          </w:tcPr>
          <w:p w14:paraId="1422AFF0"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 </w:t>
            </w:r>
          </w:p>
        </w:tc>
        <w:tc>
          <w:tcPr>
            <w:tcW w:w="1590" w:type="dxa"/>
            <w:shd w:val="clear" w:color="auto" w:fill="auto"/>
            <w:noWrap/>
            <w:vAlign w:val="bottom"/>
            <w:hideMark/>
          </w:tcPr>
          <w:p w14:paraId="11C44F80"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680" w:type="dxa"/>
            <w:shd w:val="clear" w:color="auto" w:fill="auto"/>
            <w:noWrap/>
            <w:vAlign w:val="bottom"/>
            <w:hideMark/>
          </w:tcPr>
          <w:p w14:paraId="332A95A7"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39" w:type="dxa"/>
            <w:shd w:val="clear" w:color="auto" w:fill="auto"/>
            <w:noWrap/>
            <w:vAlign w:val="bottom"/>
            <w:hideMark/>
          </w:tcPr>
          <w:p w14:paraId="03BBEB55" w14:textId="77777777" w:rsidR="009C7A39" w:rsidRPr="00D3105A" w:rsidRDefault="009C7A39" w:rsidP="00CB7D4B">
            <w:pPr>
              <w:rPr>
                <w:rFonts w:ascii="Tahoma" w:hAnsi="Tahoma" w:cs="Tahoma"/>
                <w:sz w:val="16"/>
                <w:szCs w:val="16"/>
              </w:rPr>
            </w:pPr>
            <w:r w:rsidRPr="00D3105A">
              <w:rPr>
                <w:rFonts w:ascii="Tahoma" w:hAnsi="Tahoma" w:cs="Tahoma"/>
                <w:sz w:val="16"/>
                <w:szCs w:val="16"/>
              </w:rPr>
              <w:t> </w:t>
            </w:r>
          </w:p>
        </w:tc>
        <w:tc>
          <w:tcPr>
            <w:tcW w:w="1474" w:type="dxa"/>
            <w:shd w:val="clear" w:color="auto" w:fill="auto"/>
            <w:noWrap/>
            <w:vAlign w:val="bottom"/>
            <w:hideMark/>
          </w:tcPr>
          <w:p w14:paraId="5B3FD02D" w14:textId="77777777" w:rsidR="009C7A39" w:rsidRPr="00D3105A" w:rsidRDefault="009C7A39" w:rsidP="00CB7D4B">
            <w:pPr>
              <w:jc w:val="center"/>
              <w:rPr>
                <w:rFonts w:ascii="Tahoma" w:hAnsi="Tahoma" w:cs="Tahoma"/>
                <w:sz w:val="16"/>
                <w:szCs w:val="16"/>
              </w:rPr>
            </w:pPr>
            <w:r w:rsidRPr="00D3105A">
              <w:rPr>
                <w:rFonts w:ascii="Tahoma" w:hAnsi="Tahoma" w:cs="Tahoma"/>
                <w:sz w:val="16"/>
                <w:szCs w:val="16"/>
              </w:rPr>
              <w:t>350,00</w:t>
            </w:r>
          </w:p>
        </w:tc>
      </w:tr>
      <w:tr w:rsidR="009C7A39" w:rsidRPr="00D3105A" w14:paraId="60F13768" w14:textId="77777777" w:rsidTr="00CB7D4B">
        <w:trPr>
          <w:trHeight w:val="435"/>
        </w:trPr>
        <w:tc>
          <w:tcPr>
            <w:tcW w:w="2268" w:type="dxa"/>
            <w:shd w:val="clear" w:color="000000" w:fill="969696"/>
            <w:noWrap/>
            <w:vAlign w:val="bottom"/>
            <w:hideMark/>
          </w:tcPr>
          <w:p w14:paraId="4FF0171F" w14:textId="77777777" w:rsidR="009C7A39" w:rsidRPr="00D3105A" w:rsidRDefault="009C7A39" w:rsidP="00CB7D4B">
            <w:pPr>
              <w:rPr>
                <w:rFonts w:ascii="Tahoma" w:hAnsi="Tahoma" w:cs="Tahoma"/>
                <w:b/>
                <w:bCs/>
                <w:sz w:val="20"/>
                <w:szCs w:val="20"/>
              </w:rPr>
            </w:pPr>
            <w:r w:rsidRPr="00D3105A">
              <w:rPr>
                <w:rFonts w:ascii="Tahoma" w:hAnsi="Tahoma" w:cs="Tahoma"/>
                <w:b/>
                <w:bCs/>
                <w:sz w:val="20"/>
                <w:szCs w:val="20"/>
              </w:rPr>
              <w:t>2 Vplivi na bivalne in druge objekte</w:t>
            </w:r>
          </w:p>
        </w:tc>
        <w:tc>
          <w:tcPr>
            <w:tcW w:w="1560" w:type="dxa"/>
            <w:shd w:val="clear" w:color="000000" w:fill="969696"/>
            <w:vAlign w:val="bottom"/>
            <w:hideMark/>
          </w:tcPr>
          <w:p w14:paraId="48B3D29C" w14:textId="77777777" w:rsidR="009C7A39" w:rsidRPr="00D3105A" w:rsidRDefault="009C7A39" w:rsidP="00CB7D4B">
            <w:pPr>
              <w:jc w:val="center"/>
              <w:rPr>
                <w:rFonts w:ascii="Tahoma" w:hAnsi="Tahoma" w:cs="Tahoma"/>
                <w:b/>
                <w:bCs/>
                <w:sz w:val="20"/>
                <w:szCs w:val="20"/>
              </w:rPr>
            </w:pPr>
            <w:r w:rsidRPr="00D3105A">
              <w:rPr>
                <w:rFonts w:ascii="Tahoma" w:hAnsi="Tahoma" w:cs="Tahoma"/>
                <w:b/>
                <w:bCs/>
                <w:sz w:val="20"/>
                <w:szCs w:val="20"/>
              </w:rPr>
              <w:t> </w:t>
            </w:r>
          </w:p>
        </w:tc>
        <w:tc>
          <w:tcPr>
            <w:tcW w:w="992" w:type="dxa"/>
            <w:shd w:val="clear" w:color="000000" w:fill="969696"/>
            <w:vAlign w:val="bottom"/>
            <w:hideMark/>
          </w:tcPr>
          <w:p w14:paraId="35A3760D" w14:textId="77777777" w:rsidR="009C7A39" w:rsidRPr="00D3105A" w:rsidRDefault="009C7A39" w:rsidP="00CB7D4B">
            <w:pPr>
              <w:jc w:val="center"/>
              <w:rPr>
                <w:rFonts w:ascii="Tahoma" w:hAnsi="Tahoma" w:cs="Tahoma"/>
                <w:b/>
                <w:bCs/>
                <w:sz w:val="20"/>
                <w:szCs w:val="20"/>
              </w:rPr>
            </w:pPr>
            <w:r w:rsidRPr="00D3105A">
              <w:rPr>
                <w:rFonts w:ascii="Tahoma" w:hAnsi="Tahoma" w:cs="Tahoma"/>
                <w:b/>
                <w:bCs/>
                <w:sz w:val="20"/>
                <w:szCs w:val="20"/>
              </w:rPr>
              <w:t> </w:t>
            </w:r>
          </w:p>
        </w:tc>
        <w:tc>
          <w:tcPr>
            <w:tcW w:w="1134" w:type="dxa"/>
            <w:shd w:val="clear" w:color="000000" w:fill="969696"/>
            <w:vAlign w:val="bottom"/>
            <w:hideMark/>
          </w:tcPr>
          <w:p w14:paraId="5AF4A038" w14:textId="77777777" w:rsidR="009C7A39" w:rsidRPr="00D3105A" w:rsidRDefault="009C7A39" w:rsidP="00CB7D4B">
            <w:pPr>
              <w:jc w:val="center"/>
              <w:rPr>
                <w:rFonts w:ascii="Tahoma" w:hAnsi="Tahoma" w:cs="Tahoma"/>
                <w:b/>
                <w:bCs/>
                <w:sz w:val="20"/>
                <w:szCs w:val="20"/>
              </w:rPr>
            </w:pPr>
            <w:r w:rsidRPr="00D3105A">
              <w:rPr>
                <w:rFonts w:ascii="Tahoma" w:hAnsi="Tahoma" w:cs="Tahoma"/>
                <w:b/>
                <w:bCs/>
                <w:sz w:val="20"/>
                <w:szCs w:val="20"/>
              </w:rPr>
              <w:t> </w:t>
            </w:r>
          </w:p>
        </w:tc>
        <w:tc>
          <w:tcPr>
            <w:tcW w:w="810" w:type="dxa"/>
            <w:shd w:val="clear" w:color="000000" w:fill="969696"/>
            <w:vAlign w:val="bottom"/>
            <w:hideMark/>
          </w:tcPr>
          <w:p w14:paraId="75B379D4" w14:textId="77777777" w:rsidR="009C7A39" w:rsidRPr="00D3105A" w:rsidRDefault="009C7A39" w:rsidP="00CB7D4B">
            <w:pPr>
              <w:jc w:val="center"/>
              <w:rPr>
                <w:rFonts w:ascii="Tahoma" w:hAnsi="Tahoma" w:cs="Tahoma"/>
                <w:b/>
                <w:bCs/>
                <w:sz w:val="20"/>
                <w:szCs w:val="20"/>
              </w:rPr>
            </w:pPr>
            <w:r w:rsidRPr="00D3105A">
              <w:rPr>
                <w:rFonts w:ascii="Tahoma" w:hAnsi="Tahoma" w:cs="Tahoma"/>
                <w:b/>
                <w:bCs/>
                <w:sz w:val="20"/>
                <w:szCs w:val="20"/>
              </w:rPr>
              <w:t> </w:t>
            </w:r>
          </w:p>
        </w:tc>
        <w:tc>
          <w:tcPr>
            <w:tcW w:w="1590" w:type="dxa"/>
            <w:shd w:val="clear" w:color="000000" w:fill="969696"/>
            <w:noWrap/>
            <w:vAlign w:val="bottom"/>
            <w:hideMark/>
          </w:tcPr>
          <w:p w14:paraId="0155B307" w14:textId="427DC70D" w:rsidR="009C7A39" w:rsidRPr="00D3105A" w:rsidRDefault="009C7A39" w:rsidP="00C84040">
            <w:pPr>
              <w:jc w:val="center"/>
              <w:rPr>
                <w:rFonts w:ascii="Tahoma" w:hAnsi="Tahoma" w:cs="Tahoma"/>
                <w:b/>
                <w:bCs/>
                <w:sz w:val="20"/>
                <w:szCs w:val="20"/>
              </w:rPr>
            </w:pPr>
            <w:r w:rsidRPr="00D3105A">
              <w:rPr>
                <w:rFonts w:ascii="Tahoma" w:hAnsi="Tahoma" w:cs="Tahoma"/>
                <w:b/>
                <w:bCs/>
                <w:sz w:val="20"/>
                <w:szCs w:val="20"/>
              </w:rPr>
              <w:t>199</w:t>
            </w:r>
            <w:r w:rsidR="00C84040">
              <w:rPr>
                <w:rFonts w:ascii="Tahoma" w:hAnsi="Tahoma" w:cs="Tahoma"/>
                <w:b/>
                <w:bCs/>
                <w:sz w:val="20"/>
                <w:szCs w:val="20"/>
              </w:rPr>
              <w:t>.</w:t>
            </w:r>
            <w:r w:rsidRPr="00D3105A">
              <w:rPr>
                <w:rFonts w:ascii="Tahoma" w:hAnsi="Tahoma" w:cs="Tahoma"/>
                <w:b/>
                <w:bCs/>
                <w:sz w:val="20"/>
                <w:szCs w:val="20"/>
              </w:rPr>
              <w:t>827,00</w:t>
            </w:r>
          </w:p>
        </w:tc>
        <w:tc>
          <w:tcPr>
            <w:tcW w:w="1680" w:type="dxa"/>
            <w:shd w:val="clear" w:color="000000" w:fill="969696"/>
            <w:noWrap/>
            <w:vAlign w:val="bottom"/>
            <w:hideMark/>
          </w:tcPr>
          <w:p w14:paraId="4FC1D481" w14:textId="6E4A0C52" w:rsidR="009C7A39" w:rsidRPr="00D3105A" w:rsidRDefault="009C7A39" w:rsidP="00C84040">
            <w:pPr>
              <w:jc w:val="center"/>
              <w:rPr>
                <w:rFonts w:ascii="Tahoma" w:hAnsi="Tahoma" w:cs="Tahoma"/>
                <w:b/>
                <w:bCs/>
                <w:sz w:val="20"/>
                <w:szCs w:val="20"/>
              </w:rPr>
            </w:pPr>
            <w:r w:rsidRPr="00D3105A">
              <w:rPr>
                <w:rFonts w:ascii="Tahoma" w:hAnsi="Tahoma" w:cs="Tahoma"/>
                <w:b/>
                <w:bCs/>
                <w:sz w:val="20"/>
                <w:szCs w:val="20"/>
              </w:rPr>
              <w:t>104</w:t>
            </w:r>
            <w:r w:rsidR="00C84040">
              <w:rPr>
                <w:rFonts w:ascii="Tahoma" w:hAnsi="Tahoma" w:cs="Tahoma"/>
                <w:b/>
                <w:bCs/>
                <w:sz w:val="20"/>
                <w:szCs w:val="20"/>
              </w:rPr>
              <w:t>.</w:t>
            </w:r>
            <w:r w:rsidRPr="00D3105A">
              <w:rPr>
                <w:rFonts w:ascii="Tahoma" w:hAnsi="Tahoma" w:cs="Tahoma"/>
                <w:b/>
                <w:bCs/>
                <w:sz w:val="20"/>
                <w:szCs w:val="20"/>
              </w:rPr>
              <w:t>448,96</w:t>
            </w:r>
          </w:p>
        </w:tc>
        <w:tc>
          <w:tcPr>
            <w:tcW w:w="1439" w:type="dxa"/>
            <w:shd w:val="clear" w:color="000000" w:fill="969696"/>
            <w:noWrap/>
            <w:vAlign w:val="bottom"/>
            <w:hideMark/>
          </w:tcPr>
          <w:p w14:paraId="5A024536" w14:textId="29C79463" w:rsidR="009C7A39" w:rsidRPr="00D3105A" w:rsidRDefault="009C7A39" w:rsidP="00C84040">
            <w:pPr>
              <w:jc w:val="center"/>
              <w:rPr>
                <w:rFonts w:ascii="Tahoma" w:hAnsi="Tahoma" w:cs="Tahoma"/>
                <w:b/>
                <w:bCs/>
                <w:sz w:val="20"/>
                <w:szCs w:val="20"/>
              </w:rPr>
            </w:pPr>
            <w:r w:rsidRPr="00D3105A">
              <w:rPr>
                <w:rFonts w:ascii="Tahoma" w:hAnsi="Tahoma" w:cs="Tahoma"/>
                <w:b/>
                <w:bCs/>
                <w:sz w:val="20"/>
                <w:szCs w:val="20"/>
              </w:rPr>
              <w:t>247</w:t>
            </w:r>
            <w:r w:rsidR="00C84040">
              <w:rPr>
                <w:rFonts w:ascii="Tahoma" w:hAnsi="Tahoma" w:cs="Tahoma"/>
                <w:b/>
                <w:bCs/>
                <w:sz w:val="20"/>
                <w:szCs w:val="20"/>
              </w:rPr>
              <w:t>.</w:t>
            </w:r>
            <w:r w:rsidRPr="00D3105A">
              <w:rPr>
                <w:rFonts w:ascii="Tahoma" w:hAnsi="Tahoma" w:cs="Tahoma"/>
                <w:b/>
                <w:bCs/>
                <w:sz w:val="20"/>
                <w:szCs w:val="20"/>
              </w:rPr>
              <w:t>278,26</w:t>
            </w:r>
          </w:p>
        </w:tc>
        <w:tc>
          <w:tcPr>
            <w:tcW w:w="1474" w:type="dxa"/>
            <w:shd w:val="clear" w:color="000000" w:fill="969696"/>
            <w:noWrap/>
            <w:vAlign w:val="bottom"/>
            <w:hideMark/>
          </w:tcPr>
          <w:p w14:paraId="24260096" w14:textId="77777777" w:rsidR="009C7A39" w:rsidRPr="00D3105A" w:rsidRDefault="009C7A39" w:rsidP="00CB7D4B">
            <w:pPr>
              <w:jc w:val="center"/>
              <w:rPr>
                <w:rFonts w:ascii="Tahoma" w:hAnsi="Tahoma" w:cs="Tahoma"/>
                <w:b/>
                <w:bCs/>
                <w:sz w:val="20"/>
                <w:szCs w:val="20"/>
              </w:rPr>
            </w:pPr>
            <w:r w:rsidRPr="00D3105A">
              <w:rPr>
                <w:rFonts w:ascii="Tahoma" w:hAnsi="Tahoma" w:cs="Tahoma"/>
                <w:b/>
                <w:bCs/>
                <w:sz w:val="20"/>
                <w:szCs w:val="20"/>
              </w:rPr>
              <w:t>0,00</w:t>
            </w:r>
          </w:p>
        </w:tc>
      </w:tr>
    </w:tbl>
    <w:p w14:paraId="0CE39ED0" w14:textId="77777777" w:rsidR="009C7A39" w:rsidRDefault="009C7A39" w:rsidP="004A43D6">
      <w:pPr>
        <w:jc w:val="both"/>
        <w:rPr>
          <w:rFonts w:ascii="Tahoma" w:hAnsi="Tahoma" w:cs="Tahoma"/>
          <w:sz w:val="20"/>
          <w:szCs w:val="20"/>
          <w:highlight w:val="yellow"/>
        </w:rPr>
        <w:sectPr w:rsidR="009C7A39" w:rsidSect="009C7A39">
          <w:footerReference w:type="default" r:id="rId56"/>
          <w:pgSz w:w="16839" w:h="23814" w:code="8"/>
          <w:pgMar w:top="1418" w:right="1418" w:bottom="1418" w:left="1134" w:header="709" w:footer="709" w:gutter="0"/>
          <w:cols w:space="708"/>
          <w:docGrid w:linePitch="360"/>
        </w:sectPr>
      </w:pPr>
    </w:p>
    <w:p w14:paraId="5673A25A" w14:textId="49C45AFE" w:rsidR="00590096" w:rsidRPr="00F108EF" w:rsidRDefault="00590096" w:rsidP="004A43D6">
      <w:pPr>
        <w:jc w:val="both"/>
        <w:rPr>
          <w:rFonts w:ascii="Tahoma" w:hAnsi="Tahoma" w:cs="Tahoma"/>
          <w:sz w:val="20"/>
          <w:szCs w:val="20"/>
          <w:highlight w:val="yellow"/>
        </w:rPr>
      </w:pPr>
    </w:p>
    <w:p w14:paraId="2D2838EE" w14:textId="77777777" w:rsidR="004A43D6" w:rsidRPr="00F108EF" w:rsidRDefault="004A43D6" w:rsidP="004A43D6">
      <w:pPr>
        <w:jc w:val="both"/>
        <w:rPr>
          <w:rFonts w:ascii="Tahoma" w:hAnsi="Tahoma" w:cs="Tahoma"/>
          <w:sz w:val="20"/>
          <w:szCs w:val="20"/>
          <w:highlight w:val="yellow"/>
        </w:rPr>
      </w:pPr>
    </w:p>
    <w:p w14:paraId="7B1CBAF4" w14:textId="77777777" w:rsidR="00B67A61" w:rsidRPr="00B46F4A" w:rsidRDefault="007156F7" w:rsidP="0066241E">
      <w:pPr>
        <w:pStyle w:val="Naslov2"/>
        <w:jc w:val="both"/>
        <w:rPr>
          <w:rFonts w:ascii="Tahoma" w:hAnsi="Tahoma" w:cs="Tahoma"/>
          <w:sz w:val="20"/>
          <w:szCs w:val="20"/>
        </w:rPr>
      </w:pPr>
      <w:bookmarkStart w:id="135" w:name="_Toc346692175"/>
      <w:bookmarkStart w:id="136" w:name="_Toc346692176"/>
      <w:bookmarkStart w:id="137" w:name="_Toc346692177"/>
      <w:bookmarkStart w:id="138" w:name="_Toc346692178"/>
      <w:bookmarkStart w:id="139" w:name="_Toc346692179"/>
      <w:bookmarkStart w:id="140" w:name="_Toc346692180"/>
      <w:bookmarkStart w:id="141" w:name="_Toc346692181"/>
      <w:bookmarkStart w:id="142" w:name="_Toc346692182"/>
      <w:bookmarkStart w:id="143" w:name="_Toc152115745"/>
      <w:bookmarkStart w:id="144" w:name="_Toc159650039"/>
      <w:bookmarkStart w:id="145" w:name="_Toc168888087"/>
      <w:bookmarkStart w:id="146" w:name="_Toc168888273"/>
      <w:bookmarkStart w:id="147" w:name="_Toc536087748"/>
      <w:bookmarkStart w:id="148" w:name="_Toc94858467"/>
      <w:bookmarkEnd w:id="135"/>
      <w:bookmarkEnd w:id="136"/>
      <w:bookmarkEnd w:id="137"/>
      <w:bookmarkEnd w:id="138"/>
      <w:bookmarkEnd w:id="139"/>
      <w:bookmarkEnd w:id="140"/>
      <w:bookmarkEnd w:id="141"/>
      <w:bookmarkEnd w:id="142"/>
      <w:r>
        <w:rPr>
          <w:rFonts w:ascii="Tahoma" w:hAnsi="Tahoma" w:cs="Tahoma"/>
          <w:sz w:val="20"/>
          <w:szCs w:val="20"/>
        </w:rPr>
        <w:t xml:space="preserve">2.9 </w:t>
      </w:r>
      <w:r w:rsidR="00B67A61" w:rsidRPr="00B46F4A">
        <w:rPr>
          <w:rFonts w:ascii="Tahoma" w:hAnsi="Tahoma" w:cs="Tahoma"/>
          <w:sz w:val="20"/>
          <w:szCs w:val="20"/>
        </w:rPr>
        <w:t>POROČILO O AKTIVNOSTIH NA PODROČJU IZGRADNJE VODNE, DRŽAVNE IN LOKALNE INFRASTRUKTURE V SKLOPU IZGRADNJE SPODNJESAVSKE VERIGE</w:t>
      </w:r>
      <w:bookmarkEnd w:id="143"/>
      <w:bookmarkEnd w:id="144"/>
      <w:bookmarkEnd w:id="145"/>
      <w:bookmarkEnd w:id="146"/>
      <w:bookmarkEnd w:id="147"/>
      <w:bookmarkEnd w:id="148"/>
    </w:p>
    <w:p w14:paraId="183D2133" w14:textId="77777777" w:rsidR="00644709" w:rsidRPr="00B46F4A" w:rsidRDefault="00644709" w:rsidP="00644709"/>
    <w:p w14:paraId="7C2F4D0F" w14:textId="77777777" w:rsidR="00B67A61" w:rsidRPr="00B46F4A" w:rsidRDefault="00B67A61" w:rsidP="00BF4F2F"/>
    <w:p w14:paraId="3DAC26BE" w14:textId="77777777" w:rsidR="00B67A61" w:rsidRPr="00B46F4A" w:rsidRDefault="00B67A61" w:rsidP="005D364A">
      <w:pPr>
        <w:pStyle w:val="Naslov3"/>
        <w:numPr>
          <w:ilvl w:val="2"/>
          <w:numId w:val="6"/>
        </w:numPr>
        <w:tabs>
          <w:tab w:val="clear" w:pos="2340"/>
        </w:tabs>
        <w:ind w:left="720"/>
        <w:jc w:val="left"/>
        <w:rPr>
          <w:rFonts w:ascii="Tahoma" w:hAnsi="Tahoma" w:cs="Tahoma"/>
          <w:sz w:val="20"/>
          <w:szCs w:val="20"/>
        </w:rPr>
      </w:pPr>
      <w:bookmarkStart w:id="149" w:name="_Toc168888088"/>
      <w:bookmarkStart w:id="150" w:name="_Toc168888274"/>
      <w:bookmarkStart w:id="151" w:name="_Toc536087749"/>
      <w:bookmarkStart w:id="152" w:name="_Toc94858468"/>
      <w:r w:rsidRPr="00B46F4A">
        <w:rPr>
          <w:rFonts w:ascii="Tahoma" w:hAnsi="Tahoma" w:cs="Tahoma"/>
          <w:sz w:val="20"/>
          <w:szCs w:val="20"/>
        </w:rPr>
        <w:t>HE BOŠTANJ</w:t>
      </w:r>
      <w:bookmarkEnd w:id="149"/>
      <w:bookmarkEnd w:id="150"/>
      <w:bookmarkEnd w:id="151"/>
      <w:bookmarkEnd w:id="152"/>
    </w:p>
    <w:p w14:paraId="10572F40" w14:textId="77777777" w:rsidR="00B67A61" w:rsidRPr="00B46F4A" w:rsidRDefault="00B67A61" w:rsidP="00F44C8A">
      <w:pPr>
        <w:jc w:val="both"/>
        <w:rPr>
          <w:rFonts w:ascii="Tahoma" w:hAnsi="Tahoma" w:cs="Tahoma"/>
          <w:sz w:val="20"/>
          <w:szCs w:val="20"/>
        </w:rPr>
      </w:pPr>
    </w:p>
    <w:p w14:paraId="7BBC7720" w14:textId="77777777" w:rsidR="00B67A61" w:rsidRPr="00B46F4A" w:rsidRDefault="00B67A61" w:rsidP="005D364A">
      <w:pPr>
        <w:numPr>
          <w:ilvl w:val="3"/>
          <w:numId w:val="8"/>
        </w:numPr>
        <w:rPr>
          <w:rFonts w:ascii="Tahoma" w:hAnsi="Tahoma" w:cs="Tahoma"/>
          <w:b/>
          <w:sz w:val="20"/>
          <w:szCs w:val="20"/>
        </w:rPr>
      </w:pPr>
      <w:r w:rsidRPr="00B46F4A">
        <w:rPr>
          <w:rFonts w:ascii="Tahoma" w:hAnsi="Tahoma" w:cs="Tahoma"/>
          <w:b/>
          <w:sz w:val="20"/>
          <w:szCs w:val="20"/>
        </w:rPr>
        <w:t>Splošni opis dokončanja izgradnje</w:t>
      </w:r>
    </w:p>
    <w:p w14:paraId="0832EE68" w14:textId="77777777" w:rsidR="00B67A61" w:rsidRPr="00B46F4A" w:rsidRDefault="00B67A61" w:rsidP="00F44C8A">
      <w:pPr>
        <w:jc w:val="both"/>
        <w:rPr>
          <w:rFonts w:ascii="Tahoma" w:hAnsi="Tahoma" w:cs="Tahoma"/>
          <w:b/>
          <w:sz w:val="20"/>
          <w:szCs w:val="20"/>
        </w:rPr>
      </w:pPr>
    </w:p>
    <w:p w14:paraId="03F98282" w14:textId="77777777" w:rsidR="00C76EAF" w:rsidRPr="00C76EAF" w:rsidRDefault="00C76EAF" w:rsidP="00C76EAF">
      <w:pPr>
        <w:jc w:val="both"/>
        <w:rPr>
          <w:rFonts w:ascii="Tahoma" w:hAnsi="Tahoma" w:cs="Tahoma"/>
          <w:sz w:val="20"/>
          <w:szCs w:val="20"/>
        </w:rPr>
      </w:pPr>
      <w:r w:rsidRPr="00C76EAF">
        <w:rPr>
          <w:rFonts w:ascii="Tahoma" w:hAnsi="Tahoma" w:cs="Tahoma"/>
          <w:sz w:val="20"/>
          <w:szCs w:val="20"/>
        </w:rPr>
        <w:t xml:space="preserve">V sklopu izgradnje ureditev na HE Boštanj so bile že v letu 2015 dokončane vse aktivnosti izgradnje ureditev na območju akumulacijskega bazena HE Boštanj. S tem so dokončane vse ureditve na HE Boštanj po »Programu izvedbe infrastrukturnih ureditev na HE Boštanj«. </w:t>
      </w:r>
    </w:p>
    <w:p w14:paraId="16106FE6" w14:textId="77777777" w:rsidR="00C76EAF" w:rsidRPr="00C76EAF" w:rsidRDefault="00C76EAF" w:rsidP="00C76EAF">
      <w:pPr>
        <w:jc w:val="both"/>
        <w:rPr>
          <w:rFonts w:ascii="Tahoma" w:hAnsi="Tahoma" w:cs="Tahoma"/>
          <w:sz w:val="20"/>
          <w:szCs w:val="20"/>
        </w:rPr>
      </w:pPr>
    </w:p>
    <w:p w14:paraId="0FA186A7" w14:textId="4539A941" w:rsidR="00C76EAF" w:rsidRPr="00C76EAF" w:rsidRDefault="00C76EAF" w:rsidP="00C76EAF">
      <w:pPr>
        <w:jc w:val="both"/>
        <w:rPr>
          <w:rFonts w:ascii="Tahoma" w:hAnsi="Tahoma" w:cs="Tahoma"/>
          <w:sz w:val="20"/>
          <w:szCs w:val="20"/>
        </w:rPr>
      </w:pPr>
      <w:r w:rsidRPr="00C76EAF">
        <w:rPr>
          <w:rFonts w:ascii="Tahoma" w:hAnsi="Tahoma" w:cs="Tahoma"/>
          <w:sz w:val="20"/>
          <w:szCs w:val="20"/>
        </w:rPr>
        <w:t xml:space="preserve">Ureditve na reki Savi so predane </w:t>
      </w:r>
      <w:r w:rsidR="00E57DB0" w:rsidRPr="00C76EAF">
        <w:rPr>
          <w:rFonts w:ascii="Tahoma" w:hAnsi="Tahoma" w:cs="Tahoma"/>
          <w:sz w:val="20"/>
          <w:szCs w:val="20"/>
        </w:rPr>
        <w:t>koncedent</w:t>
      </w:r>
      <w:r w:rsidR="00E57DB0">
        <w:rPr>
          <w:rFonts w:ascii="Tahoma" w:hAnsi="Tahoma" w:cs="Tahoma"/>
          <w:sz w:val="20"/>
          <w:szCs w:val="20"/>
        </w:rPr>
        <w:t>u</w:t>
      </w:r>
      <w:r w:rsidR="00E57DB0" w:rsidRPr="00C76EAF">
        <w:rPr>
          <w:rFonts w:ascii="Tahoma" w:hAnsi="Tahoma" w:cs="Tahoma"/>
          <w:sz w:val="20"/>
          <w:szCs w:val="20"/>
        </w:rPr>
        <w:t xml:space="preserve"> </w:t>
      </w:r>
      <w:r w:rsidRPr="00C76EAF">
        <w:rPr>
          <w:rFonts w:ascii="Tahoma" w:hAnsi="Tahoma" w:cs="Tahoma"/>
          <w:sz w:val="20"/>
          <w:szCs w:val="20"/>
        </w:rPr>
        <w:t xml:space="preserve">MOP-DRSV v upravljanje in HESS d.o.o. v vzdrževanje. </w:t>
      </w:r>
    </w:p>
    <w:p w14:paraId="10B63BB0" w14:textId="77777777" w:rsidR="009E0FC5" w:rsidRPr="00C76EAF" w:rsidRDefault="009E0FC5" w:rsidP="009E0FC5">
      <w:pPr>
        <w:jc w:val="both"/>
        <w:rPr>
          <w:rFonts w:ascii="Tahoma" w:hAnsi="Tahoma" w:cs="Tahoma"/>
          <w:sz w:val="20"/>
          <w:szCs w:val="20"/>
        </w:rPr>
      </w:pPr>
    </w:p>
    <w:p w14:paraId="3A1C9B24" w14:textId="77777777" w:rsidR="00B67A61" w:rsidRPr="0091557F" w:rsidRDefault="00B67A61" w:rsidP="00A70684">
      <w:pPr>
        <w:jc w:val="both"/>
        <w:rPr>
          <w:highlight w:val="yellow"/>
        </w:rPr>
      </w:pPr>
    </w:p>
    <w:p w14:paraId="76788380" w14:textId="77777777" w:rsidR="00D255B9" w:rsidRDefault="00D255B9" w:rsidP="003E6534">
      <w:pPr>
        <w:ind w:left="420"/>
        <w:rPr>
          <w:rFonts w:ascii="Tahoma" w:hAnsi="Tahoma" w:cs="Tahoma"/>
          <w:b/>
          <w:sz w:val="20"/>
          <w:szCs w:val="20"/>
        </w:rPr>
      </w:pPr>
    </w:p>
    <w:p w14:paraId="0859B406" w14:textId="77777777" w:rsidR="00D255B9" w:rsidRDefault="00D255B9" w:rsidP="003E6534">
      <w:pPr>
        <w:ind w:left="420"/>
        <w:rPr>
          <w:rFonts w:ascii="Tahoma" w:hAnsi="Tahoma" w:cs="Tahoma"/>
          <w:b/>
          <w:sz w:val="20"/>
          <w:szCs w:val="20"/>
        </w:rPr>
      </w:pPr>
    </w:p>
    <w:p w14:paraId="745BFAA8" w14:textId="77777777" w:rsidR="00D255B9" w:rsidRDefault="00D255B9" w:rsidP="003E6534">
      <w:pPr>
        <w:ind w:left="420"/>
        <w:rPr>
          <w:rFonts w:ascii="Tahoma" w:hAnsi="Tahoma" w:cs="Tahoma"/>
          <w:b/>
          <w:sz w:val="20"/>
          <w:szCs w:val="20"/>
        </w:rPr>
      </w:pPr>
    </w:p>
    <w:p w14:paraId="07ABECE1" w14:textId="77777777" w:rsidR="00D255B9" w:rsidRDefault="00D255B9" w:rsidP="003E6534">
      <w:pPr>
        <w:ind w:left="420"/>
        <w:rPr>
          <w:rFonts w:ascii="Tahoma" w:hAnsi="Tahoma" w:cs="Tahoma"/>
          <w:b/>
          <w:sz w:val="20"/>
          <w:szCs w:val="20"/>
        </w:rPr>
      </w:pPr>
    </w:p>
    <w:p w14:paraId="69AB324D" w14:textId="77777777" w:rsidR="00D255B9" w:rsidRDefault="00D255B9" w:rsidP="003E6534">
      <w:pPr>
        <w:ind w:left="420"/>
        <w:rPr>
          <w:rFonts w:ascii="Tahoma" w:hAnsi="Tahoma" w:cs="Tahoma"/>
          <w:b/>
          <w:sz w:val="20"/>
          <w:szCs w:val="20"/>
        </w:rPr>
      </w:pPr>
    </w:p>
    <w:p w14:paraId="67B5A783" w14:textId="77777777" w:rsidR="00D255B9" w:rsidRDefault="00D255B9" w:rsidP="003E6534">
      <w:pPr>
        <w:ind w:left="420"/>
        <w:rPr>
          <w:rFonts w:ascii="Tahoma" w:hAnsi="Tahoma" w:cs="Tahoma"/>
          <w:b/>
          <w:sz w:val="20"/>
          <w:szCs w:val="20"/>
        </w:rPr>
      </w:pPr>
    </w:p>
    <w:p w14:paraId="3EE829E0" w14:textId="77777777" w:rsidR="00D255B9" w:rsidRDefault="00D255B9" w:rsidP="003E6534">
      <w:pPr>
        <w:ind w:left="420"/>
        <w:rPr>
          <w:rFonts w:ascii="Tahoma" w:hAnsi="Tahoma" w:cs="Tahoma"/>
          <w:b/>
          <w:sz w:val="20"/>
          <w:szCs w:val="20"/>
        </w:rPr>
      </w:pPr>
    </w:p>
    <w:p w14:paraId="6B9B55AE" w14:textId="77777777" w:rsidR="00D255B9" w:rsidRDefault="00D255B9" w:rsidP="003E6534">
      <w:pPr>
        <w:ind w:left="420"/>
        <w:rPr>
          <w:rFonts w:ascii="Tahoma" w:hAnsi="Tahoma" w:cs="Tahoma"/>
          <w:b/>
          <w:sz w:val="20"/>
          <w:szCs w:val="20"/>
        </w:rPr>
      </w:pPr>
    </w:p>
    <w:p w14:paraId="4132F636" w14:textId="77777777" w:rsidR="00D255B9" w:rsidRDefault="00D255B9" w:rsidP="003E6534">
      <w:pPr>
        <w:ind w:left="420"/>
        <w:rPr>
          <w:rFonts w:ascii="Tahoma" w:hAnsi="Tahoma" w:cs="Tahoma"/>
          <w:b/>
          <w:sz w:val="20"/>
          <w:szCs w:val="20"/>
        </w:rPr>
      </w:pPr>
    </w:p>
    <w:p w14:paraId="5B1C5526" w14:textId="77777777" w:rsidR="00D255B9" w:rsidRDefault="00D255B9" w:rsidP="003E6534">
      <w:pPr>
        <w:ind w:left="420"/>
        <w:rPr>
          <w:rFonts w:ascii="Tahoma" w:hAnsi="Tahoma" w:cs="Tahoma"/>
          <w:b/>
          <w:sz w:val="20"/>
          <w:szCs w:val="20"/>
        </w:rPr>
      </w:pPr>
    </w:p>
    <w:p w14:paraId="68FB8358" w14:textId="77777777" w:rsidR="00D255B9" w:rsidRDefault="00D255B9" w:rsidP="003E6534">
      <w:pPr>
        <w:ind w:left="420"/>
        <w:rPr>
          <w:rFonts w:ascii="Tahoma" w:hAnsi="Tahoma" w:cs="Tahoma"/>
          <w:b/>
          <w:sz w:val="20"/>
          <w:szCs w:val="20"/>
        </w:rPr>
      </w:pPr>
    </w:p>
    <w:p w14:paraId="13EAC06E" w14:textId="77777777" w:rsidR="00D255B9" w:rsidRDefault="00D255B9" w:rsidP="003E6534">
      <w:pPr>
        <w:ind w:left="420"/>
        <w:rPr>
          <w:rFonts w:ascii="Tahoma" w:hAnsi="Tahoma" w:cs="Tahoma"/>
          <w:b/>
          <w:sz w:val="20"/>
          <w:szCs w:val="20"/>
        </w:rPr>
      </w:pPr>
    </w:p>
    <w:p w14:paraId="2FE5004C" w14:textId="77777777" w:rsidR="00D255B9" w:rsidRDefault="00D255B9" w:rsidP="003E6534">
      <w:pPr>
        <w:ind w:left="420"/>
        <w:rPr>
          <w:rFonts w:ascii="Tahoma" w:hAnsi="Tahoma" w:cs="Tahoma"/>
          <w:b/>
          <w:sz w:val="20"/>
          <w:szCs w:val="20"/>
        </w:rPr>
      </w:pPr>
    </w:p>
    <w:p w14:paraId="7F493042" w14:textId="77777777" w:rsidR="00D255B9" w:rsidRDefault="00D255B9" w:rsidP="003E6534">
      <w:pPr>
        <w:ind w:left="420"/>
        <w:rPr>
          <w:rFonts w:ascii="Tahoma" w:hAnsi="Tahoma" w:cs="Tahoma"/>
          <w:b/>
          <w:sz w:val="20"/>
          <w:szCs w:val="20"/>
        </w:rPr>
      </w:pPr>
    </w:p>
    <w:p w14:paraId="35CD4D36" w14:textId="77777777" w:rsidR="00D255B9" w:rsidRDefault="00D255B9" w:rsidP="003E6534">
      <w:pPr>
        <w:ind w:left="420"/>
        <w:rPr>
          <w:rFonts w:ascii="Tahoma" w:hAnsi="Tahoma" w:cs="Tahoma"/>
          <w:b/>
          <w:sz w:val="20"/>
          <w:szCs w:val="20"/>
        </w:rPr>
      </w:pPr>
    </w:p>
    <w:p w14:paraId="2017E690" w14:textId="77777777" w:rsidR="00D255B9" w:rsidRDefault="00D255B9" w:rsidP="003E6534">
      <w:pPr>
        <w:ind w:left="420"/>
        <w:rPr>
          <w:rFonts w:ascii="Tahoma" w:hAnsi="Tahoma" w:cs="Tahoma"/>
          <w:b/>
          <w:sz w:val="20"/>
          <w:szCs w:val="20"/>
        </w:rPr>
      </w:pPr>
    </w:p>
    <w:p w14:paraId="4FF4E2E6" w14:textId="77777777" w:rsidR="00D255B9" w:rsidRDefault="00D255B9" w:rsidP="003E6534">
      <w:pPr>
        <w:ind w:left="420"/>
        <w:rPr>
          <w:rFonts w:ascii="Tahoma" w:hAnsi="Tahoma" w:cs="Tahoma"/>
          <w:b/>
          <w:sz w:val="20"/>
          <w:szCs w:val="20"/>
        </w:rPr>
        <w:sectPr w:rsidR="00D255B9" w:rsidSect="009C7A39">
          <w:pgSz w:w="11907" w:h="16839" w:code="9"/>
          <w:pgMar w:top="1418" w:right="1418" w:bottom="1418" w:left="1134" w:header="709" w:footer="709" w:gutter="0"/>
          <w:cols w:space="708"/>
          <w:docGrid w:linePitch="360"/>
        </w:sectPr>
      </w:pPr>
    </w:p>
    <w:p w14:paraId="00B1816D" w14:textId="77777777" w:rsidR="00B67A61" w:rsidRPr="00C027A8" w:rsidRDefault="00B67A61" w:rsidP="005D364A">
      <w:pPr>
        <w:pStyle w:val="Naslov3"/>
        <w:numPr>
          <w:ilvl w:val="2"/>
          <w:numId w:val="6"/>
        </w:numPr>
        <w:tabs>
          <w:tab w:val="clear" w:pos="2340"/>
        </w:tabs>
        <w:ind w:left="720"/>
        <w:jc w:val="left"/>
        <w:rPr>
          <w:rFonts w:ascii="Tahoma" w:hAnsi="Tahoma" w:cs="Tahoma"/>
          <w:sz w:val="20"/>
          <w:szCs w:val="20"/>
        </w:rPr>
      </w:pPr>
      <w:bookmarkStart w:id="153" w:name="_Toc168888089"/>
      <w:bookmarkStart w:id="154" w:name="_Toc168888275"/>
      <w:bookmarkStart w:id="155" w:name="_Toc536087750"/>
      <w:bookmarkStart w:id="156" w:name="_Toc94858469"/>
      <w:r w:rsidRPr="00C027A8">
        <w:rPr>
          <w:rFonts w:ascii="Tahoma" w:hAnsi="Tahoma" w:cs="Tahoma"/>
          <w:sz w:val="20"/>
          <w:szCs w:val="20"/>
        </w:rPr>
        <w:lastRenderedPageBreak/>
        <w:t xml:space="preserve">HE </w:t>
      </w:r>
      <w:r w:rsidR="00F74187" w:rsidRPr="00C027A8">
        <w:rPr>
          <w:rFonts w:ascii="Tahoma" w:hAnsi="Tahoma" w:cs="Tahoma"/>
          <w:sz w:val="20"/>
          <w:szCs w:val="20"/>
        </w:rPr>
        <w:t>ARTO-</w:t>
      </w:r>
      <w:r w:rsidRPr="00C027A8">
        <w:rPr>
          <w:rFonts w:ascii="Tahoma" w:hAnsi="Tahoma" w:cs="Tahoma"/>
          <w:sz w:val="20"/>
          <w:szCs w:val="20"/>
        </w:rPr>
        <w:t>BLANCA</w:t>
      </w:r>
      <w:bookmarkEnd w:id="153"/>
      <w:bookmarkEnd w:id="154"/>
      <w:bookmarkEnd w:id="155"/>
      <w:bookmarkEnd w:id="156"/>
      <w:r w:rsidR="00144FA1" w:rsidRPr="00C027A8">
        <w:rPr>
          <w:rFonts w:ascii="Tahoma" w:hAnsi="Tahoma" w:cs="Tahoma"/>
          <w:sz w:val="20"/>
          <w:szCs w:val="20"/>
        </w:rPr>
        <w:t xml:space="preserve"> </w:t>
      </w:r>
    </w:p>
    <w:p w14:paraId="34BEED58" w14:textId="77777777" w:rsidR="00B67A61" w:rsidRPr="00C027A8" w:rsidRDefault="00B67A61" w:rsidP="00F44C8A">
      <w:pPr>
        <w:rPr>
          <w:rFonts w:ascii="Tahoma" w:hAnsi="Tahoma" w:cs="Tahoma"/>
          <w:sz w:val="20"/>
          <w:szCs w:val="20"/>
        </w:rPr>
      </w:pPr>
    </w:p>
    <w:p w14:paraId="1BA40C09" w14:textId="77777777" w:rsidR="00B67A61" w:rsidRPr="00C027A8" w:rsidRDefault="00B67A61" w:rsidP="005D364A">
      <w:pPr>
        <w:numPr>
          <w:ilvl w:val="3"/>
          <w:numId w:val="10"/>
        </w:numPr>
        <w:rPr>
          <w:rFonts w:ascii="Tahoma" w:hAnsi="Tahoma" w:cs="Tahoma"/>
          <w:b/>
          <w:bCs/>
          <w:sz w:val="20"/>
          <w:szCs w:val="20"/>
        </w:rPr>
      </w:pPr>
      <w:r w:rsidRPr="00C027A8">
        <w:rPr>
          <w:rFonts w:ascii="Tahoma" w:hAnsi="Tahoma" w:cs="Tahoma"/>
          <w:b/>
          <w:bCs/>
          <w:sz w:val="20"/>
          <w:szCs w:val="20"/>
        </w:rPr>
        <w:t>Splošni opis</w:t>
      </w:r>
    </w:p>
    <w:p w14:paraId="7F6E63AF" w14:textId="77777777" w:rsidR="00B67A61" w:rsidRPr="00C027A8" w:rsidRDefault="00B67A61" w:rsidP="004B4E9D">
      <w:pPr>
        <w:jc w:val="both"/>
        <w:rPr>
          <w:rFonts w:ascii="Tahoma" w:hAnsi="Tahoma" w:cs="Tahoma"/>
          <w:sz w:val="20"/>
          <w:szCs w:val="20"/>
        </w:rPr>
      </w:pPr>
    </w:p>
    <w:p w14:paraId="48F331CA" w14:textId="77777777" w:rsidR="009E0FC5" w:rsidRPr="007A4DDE" w:rsidRDefault="009E0FC5" w:rsidP="009E0FC5">
      <w:pPr>
        <w:rPr>
          <w:rFonts w:ascii="Tahoma" w:hAnsi="Tahoma" w:cs="Tahoma"/>
          <w:b/>
          <w:sz w:val="20"/>
          <w:szCs w:val="20"/>
        </w:rPr>
      </w:pPr>
    </w:p>
    <w:p w14:paraId="73FCBF61" w14:textId="77777777" w:rsidR="007A4DDE" w:rsidRPr="007A4DDE" w:rsidRDefault="007A4DDE" w:rsidP="007A4DDE">
      <w:pPr>
        <w:jc w:val="both"/>
        <w:rPr>
          <w:rFonts w:ascii="Tahoma" w:hAnsi="Tahoma" w:cs="Tahoma"/>
          <w:sz w:val="20"/>
          <w:szCs w:val="20"/>
        </w:rPr>
      </w:pPr>
      <w:r w:rsidRPr="007A4DDE">
        <w:rPr>
          <w:rFonts w:ascii="Tahoma" w:hAnsi="Tahoma" w:cs="Tahoma"/>
          <w:sz w:val="20"/>
          <w:szCs w:val="20"/>
        </w:rPr>
        <w:t xml:space="preserve">Izgradnja HE Arto-Blanca je v sklopu izvedbe predvidenih ureditev skoraj v celoti dokončana. Pri tem so dokončane in izgrajene vse ureditve vodne infrastrukture, dela potekajo še na lokalni infrastrukturi, nekaj ureditev pa je potrebno izvesti še na državni infrastrukturi (izgradnja obvoznice Blanca). </w:t>
      </w:r>
    </w:p>
    <w:p w14:paraId="4246E16D" w14:textId="1248E1D6" w:rsidR="007A4DDE" w:rsidRPr="007A4DDE" w:rsidRDefault="007A4DDE" w:rsidP="007A4DDE">
      <w:pPr>
        <w:jc w:val="both"/>
        <w:rPr>
          <w:rFonts w:ascii="Tahoma" w:hAnsi="Tahoma" w:cs="Tahoma"/>
          <w:sz w:val="20"/>
          <w:szCs w:val="20"/>
        </w:rPr>
      </w:pPr>
      <w:r w:rsidRPr="007A4DDE">
        <w:rPr>
          <w:rFonts w:ascii="Tahoma" w:hAnsi="Tahoma" w:cs="Tahoma"/>
          <w:sz w:val="20"/>
          <w:szCs w:val="20"/>
        </w:rPr>
        <w:t xml:space="preserve">V letu 2021 je bilo izvedeno: </w:t>
      </w:r>
    </w:p>
    <w:p w14:paraId="3442EFBC" w14:textId="74E661E7" w:rsidR="007A4DDE" w:rsidRPr="007A4DDE" w:rsidRDefault="007A4DDE" w:rsidP="007A4DDE">
      <w:pPr>
        <w:numPr>
          <w:ilvl w:val="0"/>
          <w:numId w:val="17"/>
        </w:numPr>
        <w:jc w:val="both"/>
        <w:rPr>
          <w:rFonts w:ascii="Tahoma" w:hAnsi="Tahoma" w:cs="Tahoma"/>
          <w:sz w:val="20"/>
          <w:szCs w:val="20"/>
        </w:rPr>
      </w:pPr>
      <w:r w:rsidRPr="007A4DDE">
        <w:rPr>
          <w:rFonts w:ascii="Tahoma" w:hAnsi="Tahoma" w:cs="Tahoma"/>
          <w:sz w:val="20"/>
          <w:szCs w:val="20"/>
        </w:rPr>
        <w:t xml:space="preserve">Dokončana so dela na športnih površinah na Blanci. V letu </w:t>
      </w:r>
      <w:r w:rsidR="00D63353" w:rsidRPr="007A4DDE">
        <w:rPr>
          <w:rFonts w:ascii="Tahoma" w:hAnsi="Tahoma" w:cs="Tahoma"/>
          <w:sz w:val="20"/>
          <w:szCs w:val="20"/>
        </w:rPr>
        <w:t>202</w:t>
      </w:r>
      <w:r w:rsidR="00D63353">
        <w:rPr>
          <w:rFonts w:ascii="Tahoma" w:hAnsi="Tahoma" w:cs="Tahoma"/>
          <w:sz w:val="20"/>
          <w:szCs w:val="20"/>
        </w:rPr>
        <w:t>2</w:t>
      </w:r>
      <w:r w:rsidR="00D63353" w:rsidRPr="007A4DDE">
        <w:rPr>
          <w:rFonts w:ascii="Tahoma" w:hAnsi="Tahoma" w:cs="Tahoma"/>
          <w:sz w:val="20"/>
          <w:szCs w:val="20"/>
        </w:rPr>
        <w:t xml:space="preserve"> </w:t>
      </w:r>
      <w:r w:rsidRPr="007A4DDE">
        <w:rPr>
          <w:rFonts w:ascii="Tahoma" w:hAnsi="Tahoma" w:cs="Tahoma"/>
          <w:sz w:val="20"/>
          <w:szCs w:val="20"/>
        </w:rPr>
        <w:t xml:space="preserve">bo izveden obračun izvedenih del ter pridobljeno uporabno dovoljenje. </w:t>
      </w:r>
    </w:p>
    <w:p w14:paraId="06F3D0AC" w14:textId="1E914F21" w:rsidR="007A4DDE" w:rsidRPr="007A4DDE" w:rsidRDefault="007A4DDE" w:rsidP="007A4DDE">
      <w:pPr>
        <w:numPr>
          <w:ilvl w:val="0"/>
          <w:numId w:val="17"/>
        </w:numPr>
        <w:jc w:val="both"/>
        <w:rPr>
          <w:rFonts w:ascii="Tahoma" w:hAnsi="Tahoma" w:cs="Tahoma"/>
          <w:sz w:val="20"/>
          <w:szCs w:val="20"/>
        </w:rPr>
      </w:pPr>
      <w:r w:rsidRPr="007A4DDE">
        <w:rPr>
          <w:rFonts w:ascii="Tahoma" w:hAnsi="Tahoma" w:cs="Tahoma"/>
          <w:sz w:val="20"/>
          <w:szCs w:val="20"/>
        </w:rPr>
        <w:t xml:space="preserve">Poteka tožba krajanov OC Boštanj, kjer so lastniki objektov podali tožbo zaradi plačila odškodnine v vrednosti 567.500,00 EUR zaradi negativnih vplivov talnih (zalednih voda), katere je povzročila tudi izgradnja HE Arto Blanca. Tožba poteka, </w:t>
      </w:r>
      <w:r w:rsidR="00CB0224" w:rsidRPr="007A4DDE">
        <w:rPr>
          <w:rFonts w:ascii="Tahoma" w:hAnsi="Tahoma" w:cs="Tahoma"/>
          <w:sz w:val="20"/>
          <w:szCs w:val="20"/>
        </w:rPr>
        <w:t>iz</w:t>
      </w:r>
      <w:r w:rsidR="00CB0224">
        <w:rPr>
          <w:rFonts w:ascii="Tahoma" w:hAnsi="Tahoma" w:cs="Tahoma"/>
          <w:sz w:val="20"/>
          <w:szCs w:val="20"/>
        </w:rPr>
        <w:t>i</w:t>
      </w:r>
      <w:r w:rsidR="00CB0224" w:rsidRPr="007A4DDE">
        <w:rPr>
          <w:rFonts w:ascii="Tahoma" w:hAnsi="Tahoma" w:cs="Tahoma"/>
          <w:sz w:val="20"/>
          <w:szCs w:val="20"/>
        </w:rPr>
        <w:t xml:space="preserve">d </w:t>
      </w:r>
      <w:r w:rsidRPr="007A4DDE">
        <w:rPr>
          <w:rFonts w:ascii="Tahoma" w:hAnsi="Tahoma" w:cs="Tahoma"/>
          <w:sz w:val="20"/>
          <w:szCs w:val="20"/>
        </w:rPr>
        <w:t xml:space="preserve">tožbe in morebitne sanacijske stroške z odškodninami v tem trenutku ni možno oceniti. Trenutno se čaka odgovor tožnikov na podano cenitveno poročilo. </w:t>
      </w:r>
      <w:r w:rsidR="006626FB" w:rsidRPr="004A4A30">
        <w:rPr>
          <w:rFonts w:ascii="Tahoma" w:hAnsi="Tahoma" w:cs="Tahoma"/>
          <w:sz w:val="20"/>
          <w:szCs w:val="20"/>
        </w:rPr>
        <w:t>Pravdni postopek še ni končan in se bo nadaljeval v letu 2022.</w:t>
      </w:r>
      <w:r w:rsidR="006626FB">
        <w:rPr>
          <w:rFonts w:ascii="Tahoma" w:hAnsi="Tahoma" w:cs="Tahoma"/>
          <w:sz w:val="20"/>
          <w:szCs w:val="20"/>
        </w:rPr>
        <w:t xml:space="preserve"> Ob koncu leta 2021 so na podlagi sklepa sodišča imenovani sodni izvedenci pripravljali poročila za posamezna strokovna področja.</w:t>
      </w:r>
      <w:r w:rsidRPr="007A4DDE">
        <w:rPr>
          <w:rFonts w:ascii="Tahoma" w:hAnsi="Tahoma" w:cs="Tahoma"/>
          <w:sz w:val="20"/>
          <w:szCs w:val="20"/>
        </w:rPr>
        <w:t xml:space="preserve"> </w:t>
      </w:r>
    </w:p>
    <w:p w14:paraId="52991400" w14:textId="77777777" w:rsidR="007A4DDE" w:rsidRPr="007A4DDE" w:rsidRDefault="007A4DDE" w:rsidP="007A4DDE">
      <w:pPr>
        <w:jc w:val="both"/>
        <w:rPr>
          <w:rFonts w:ascii="Tahoma" w:hAnsi="Tahoma" w:cs="Tahoma"/>
          <w:sz w:val="20"/>
          <w:szCs w:val="20"/>
        </w:rPr>
      </w:pPr>
    </w:p>
    <w:p w14:paraId="55A122B5" w14:textId="77777777" w:rsidR="007A4DDE" w:rsidRPr="007A4DDE" w:rsidRDefault="007A4DDE" w:rsidP="007A4DDE">
      <w:pPr>
        <w:jc w:val="both"/>
        <w:rPr>
          <w:rFonts w:ascii="Tahoma" w:hAnsi="Tahoma" w:cs="Tahoma"/>
          <w:sz w:val="20"/>
          <w:szCs w:val="20"/>
        </w:rPr>
      </w:pPr>
      <w:r w:rsidRPr="007A4DDE">
        <w:rPr>
          <w:rFonts w:ascii="Tahoma" w:hAnsi="Tahoma" w:cs="Tahoma"/>
          <w:sz w:val="20"/>
          <w:szCs w:val="20"/>
        </w:rPr>
        <w:t xml:space="preserve">Za dokončanje vseh ureditev je potrebno izvesti še : </w:t>
      </w:r>
    </w:p>
    <w:p w14:paraId="21BD6A60" w14:textId="0201A3DF" w:rsidR="007A4DDE" w:rsidRPr="007A4DDE" w:rsidRDefault="007A4DDE" w:rsidP="007A4DDE">
      <w:pPr>
        <w:pStyle w:val="Odstavekseznama"/>
        <w:numPr>
          <w:ilvl w:val="0"/>
          <w:numId w:val="17"/>
        </w:numPr>
        <w:jc w:val="both"/>
        <w:rPr>
          <w:rFonts w:ascii="Tahoma" w:hAnsi="Tahoma" w:cs="Tahoma"/>
          <w:sz w:val="20"/>
          <w:szCs w:val="20"/>
        </w:rPr>
      </w:pPr>
      <w:r w:rsidRPr="007A4DDE">
        <w:rPr>
          <w:rFonts w:ascii="Tahoma" w:hAnsi="Tahoma" w:cs="Tahoma"/>
          <w:sz w:val="20"/>
          <w:szCs w:val="20"/>
        </w:rPr>
        <w:t>obvoznico Blanca v soinvesticiji na cesti R3 Sevnica – Brestanica</w:t>
      </w:r>
      <w:r w:rsidR="00855211">
        <w:rPr>
          <w:rFonts w:ascii="Tahoma" w:hAnsi="Tahoma" w:cs="Tahoma"/>
          <w:sz w:val="20"/>
          <w:szCs w:val="20"/>
        </w:rPr>
        <w:t>,</w:t>
      </w:r>
      <w:r w:rsidRPr="007A4DDE">
        <w:rPr>
          <w:rFonts w:ascii="Tahoma" w:hAnsi="Tahoma" w:cs="Tahoma"/>
          <w:sz w:val="20"/>
          <w:szCs w:val="20"/>
        </w:rPr>
        <w:t xml:space="preserve"> </w:t>
      </w:r>
      <w:r w:rsidR="00855211">
        <w:rPr>
          <w:rFonts w:ascii="Tahoma" w:hAnsi="Tahoma" w:cs="Tahoma"/>
          <w:sz w:val="20"/>
          <w:szCs w:val="20"/>
        </w:rPr>
        <w:t xml:space="preserve">vendar  </w:t>
      </w:r>
      <w:r w:rsidRPr="007A4DDE">
        <w:rPr>
          <w:rFonts w:ascii="Tahoma" w:hAnsi="Tahoma" w:cs="Tahoma"/>
          <w:sz w:val="20"/>
          <w:szCs w:val="20"/>
        </w:rPr>
        <w:t>investicij</w:t>
      </w:r>
      <w:r w:rsidR="00855211">
        <w:rPr>
          <w:rFonts w:ascii="Tahoma" w:hAnsi="Tahoma" w:cs="Tahoma"/>
          <w:sz w:val="20"/>
          <w:szCs w:val="20"/>
        </w:rPr>
        <w:t>a</w:t>
      </w:r>
      <w:r w:rsidRPr="007A4DDE">
        <w:rPr>
          <w:rFonts w:ascii="Tahoma" w:hAnsi="Tahoma" w:cs="Tahoma"/>
          <w:sz w:val="20"/>
          <w:szCs w:val="20"/>
        </w:rPr>
        <w:t xml:space="preserve"> </w:t>
      </w:r>
      <w:r w:rsidR="00855211">
        <w:rPr>
          <w:rFonts w:ascii="Tahoma" w:hAnsi="Tahoma" w:cs="Tahoma"/>
          <w:sz w:val="20"/>
          <w:szCs w:val="20"/>
        </w:rPr>
        <w:t>s</w:t>
      </w:r>
      <w:r w:rsidR="00855211" w:rsidRPr="007A4DDE">
        <w:rPr>
          <w:rFonts w:ascii="Tahoma" w:hAnsi="Tahoma" w:cs="Tahoma"/>
          <w:sz w:val="20"/>
          <w:szCs w:val="20"/>
        </w:rPr>
        <w:t xml:space="preserve"> </w:t>
      </w:r>
      <w:r w:rsidR="00855211">
        <w:rPr>
          <w:rFonts w:ascii="Tahoma" w:hAnsi="Tahoma" w:cs="Tahoma"/>
          <w:sz w:val="20"/>
          <w:szCs w:val="20"/>
        </w:rPr>
        <w:t xml:space="preserve">soinvestitorji </w:t>
      </w:r>
      <w:r w:rsidRPr="007A4DDE">
        <w:rPr>
          <w:rFonts w:ascii="Tahoma" w:hAnsi="Tahoma" w:cs="Tahoma"/>
          <w:sz w:val="20"/>
          <w:szCs w:val="20"/>
        </w:rPr>
        <w:t>DRSI in SŽ d.o.o. s strani MOP ni bila potrjena zaradi spremenjenih in razširjenih tehničnih rešitev napram prvotnim rešitvam iz DPN za HE Blanca.</w:t>
      </w:r>
    </w:p>
    <w:p w14:paraId="643825FA" w14:textId="089A8232" w:rsidR="007A4DDE" w:rsidRPr="00855211" w:rsidRDefault="00855211" w:rsidP="00855211">
      <w:pPr>
        <w:pStyle w:val="Odstavekseznama"/>
        <w:numPr>
          <w:ilvl w:val="0"/>
          <w:numId w:val="17"/>
        </w:numPr>
        <w:jc w:val="both"/>
        <w:rPr>
          <w:rFonts w:ascii="Tahoma" w:hAnsi="Tahoma" w:cs="Tahoma"/>
          <w:sz w:val="20"/>
          <w:szCs w:val="20"/>
        </w:rPr>
      </w:pPr>
      <w:r w:rsidRPr="00855211">
        <w:rPr>
          <w:rFonts w:ascii="Tahoma" w:hAnsi="Tahoma" w:cs="Tahoma"/>
          <w:sz w:val="20"/>
          <w:szCs w:val="20"/>
        </w:rPr>
        <w:t xml:space="preserve">odpravo posledic </w:t>
      </w:r>
      <w:r w:rsidR="007A4DDE" w:rsidRPr="00855211">
        <w:rPr>
          <w:rFonts w:ascii="Tahoma" w:hAnsi="Tahoma" w:cs="Tahoma"/>
          <w:sz w:val="20"/>
          <w:szCs w:val="20"/>
        </w:rPr>
        <w:t>povišan</w:t>
      </w:r>
      <w:r w:rsidRPr="00855211">
        <w:rPr>
          <w:rFonts w:ascii="Tahoma" w:hAnsi="Tahoma" w:cs="Tahoma"/>
          <w:sz w:val="20"/>
          <w:szCs w:val="20"/>
        </w:rPr>
        <w:t>ja</w:t>
      </w:r>
      <w:r w:rsidR="007A4DDE" w:rsidRPr="00855211">
        <w:rPr>
          <w:rFonts w:ascii="Tahoma" w:hAnsi="Tahoma" w:cs="Tahoma"/>
          <w:sz w:val="20"/>
          <w:szCs w:val="20"/>
        </w:rPr>
        <w:t xml:space="preserve">  talnih voda in negativnih vplivov na okolje</w:t>
      </w:r>
      <w:r w:rsidRPr="00855211">
        <w:rPr>
          <w:rFonts w:ascii="Tahoma" w:hAnsi="Tahoma" w:cs="Tahoma"/>
          <w:sz w:val="20"/>
          <w:szCs w:val="20"/>
        </w:rPr>
        <w:t xml:space="preserve"> po tožbi krajanov OC Boštanj</w:t>
      </w:r>
    </w:p>
    <w:p w14:paraId="03EBD8B7" w14:textId="77777777" w:rsidR="00855211" w:rsidRDefault="00855211" w:rsidP="007A4DDE">
      <w:pPr>
        <w:jc w:val="both"/>
        <w:rPr>
          <w:rFonts w:ascii="Tahoma" w:hAnsi="Tahoma" w:cs="Tahoma"/>
          <w:sz w:val="20"/>
          <w:szCs w:val="20"/>
        </w:rPr>
      </w:pPr>
    </w:p>
    <w:p w14:paraId="5915DB49" w14:textId="6CF4AA2A" w:rsidR="007A4DDE" w:rsidRPr="009E0FC5" w:rsidRDefault="007A4DDE" w:rsidP="007A4DDE">
      <w:pPr>
        <w:jc w:val="both"/>
        <w:rPr>
          <w:rFonts w:ascii="Tahoma" w:hAnsi="Tahoma" w:cs="Tahoma"/>
          <w:sz w:val="20"/>
          <w:szCs w:val="20"/>
        </w:rPr>
      </w:pPr>
      <w:r w:rsidRPr="007A4DDE">
        <w:rPr>
          <w:rFonts w:ascii="Tahoma" w:hAnsi="Tahoma" w:cs="Tahoma"/>
          <w:sz w:val="20"/>
          <w:szCs w:val="20"/>
        </w:rPr>
        <w:t xml:space="preserve">V letu 2020 so </w:t>
      </w:r>
      <w:r w:rsidR="00BE199A">
        <w:rPr>
          <w:rFonts w:ascii="Tahoma" w:hAnsi="Tahoma" w:cs="Tahoma"/>
          <w:sz w:val="20"/>
          <w:szCs w:val="20"/>
        </w:rPr>
        <w:t xml:space="preserve">bile </w:t>
      </w:r>
      <w:r w:rsidRPr="007A4DDE">
        <w:rPr>
          <w:rFonts w:ascii="Tahoma" w:hAnsi="Tahoma" w:cs="Tahoma"/>
          <w:sz w:val="20"/>
          <w:szCs w:val="20"/>
        </w:rPr>
        <w:t>dokončane</w:t>
      </w:r>
      <w:r w:rsidR="00855211">
        <w:rPr>
          <w:rFonts w:ascii="Tahoma" w:hAnsi="Tahoma" w:cs="Tahoma"/>
          <w:sz w:val="20"/>
          <w:szCs w:val="20"/>
        </w:rPr>
        <w:t xml:space="preserve"> tudi</w:t>
      </w:r>
      <w:r w:rsidRPr="007A4DDE">
        <w:rPr>
          <w:rFonts w:ascii="Tahoma" w:hAnsi="Tahoma" w:cs="Tahoma"/>
          <w:sz w:val="20"/>
          <w:szCs w:val="20"/>
        </w:rPr>
        <w:t xml:space="preserve"> aktivnosti primopredaje izgrajenih ureditev vodne infrastrukture v upravljanje Direkciji RS za vode, pri čemer pa je obveznost vzdrževanja prevzel koncesionar, podjetje HESS d.o.o.</w:t>
      </w:r>
      <w:r w:rsidR="00855211">
        <w:rPr>
          <w:rFonts w:ascii="Tahoma" w:hAnsi="Tahoma" w:cs="Tahoma"/>
          <w:sz w:val="20"/>
          <w:szCs w:val="20"/>
        </w:rPr>
        <w:t xml:space="preserve">. </w:t>
      </w:r>
      <w:r w:rsidRPr="007A4DDE">
        <w:rPr>
          <w:rFonts w:ascii="Tahoma" w:hAnsi="Tahoma" w:cs="Tahoma"/>
          <w:sz w:val="20"/>
          <w:szCs w:val="20"/>
        </w:rPr>
        <w:t xml:space="preserve"> »Predaja« vodnih ureditev je dokončana </w:t>
      </w:r>
      <w:r w:rsidR="00855211">
        <w:rPr>
          <w:rFonts w:ascii="Tahoma" w:hAnsi="Tahoma" w:cs="Tahoma"/>
          <w:sz w:val="20"/>
          <w:szCs w:val="20"/>
        </w:rPr>
        <w:t>s</w:t>
      </w:r>
      <w:r w:rsidR="00855211" w:rsidRPr="007A4DDE">
        <w:rPr>
          <w:rFonts w:ascii="Tahoma" w:hAnsi="Tahoma" w:cs="Tahoma"/>
          <w:sz w:val="20"/>
          <w:szCs w:val="20"/>
        </w:rPr>
        <w:t xml:space="preserve"> </w:t>
      </w:r>
      <w:r w:rsidRPr="007A4DDE">
        <w:rPr>
          <w:rFonts w:ascii="Tahoma" w:hAnsi="Tahoma" w:cs="Tahoma"/>
          <w:sz w:val="20"/>
          <w:szCs w:val="20"/>
        </w:rPr>
        <w:t xml:space="preserve">30.9.2020. V letu 2021 so bila predana </w:t>
      </w:r>
      <w:r w:rsidR="00855211" w:rsidRPr="007A4DDE">
        <w:rPr>
          <w:rFonts w:ascii="Tahoma" w:hAnsi="Tahoma" w:cs="Tahoma"/>
          <w:sz w:val="20"/>
          <w:szCs w:val="20"/>
        </w:rPr>
        <w:t>lokaln</w:t>
      </w:r>
      <w:r w:rsidR="00855211">
        <w:rPr>
          <w:rFonts w:ascii="Tahoma" w:hAnsi="Tahoma" w:cs="Tahoma"/>
          <w:sz w:val="20"/>
          <w:szCs w:val="20"/>
        </w:rPr>
        <w:t>i</w:t>
      </w:r>
      <w:r w:rsidR="00855211" w:rsidRPr="007A4DDE">
        <w:rPr>
          <w:rFonts w:ascii="Tahoma" w:hAnsi="Tahoma" w:cs="Tahoma"/>
          <w:sz w:val="20"/>
          <w:szCs w:val="20"/>
        </w:rPr>
        <w:t xml:space="preserve"> </w:t>
      </w:r>
      <w:r w:rsidRPr="007A4DDE">
        <w:rPr>
          <w:rFonts w:ascii="Tahoma" w:hAnsi="Tahoma" w:cs="Tahoma"/>
          <w:sz w:val="20"/>
          <w:szCs w:val="20"/>
        </w:rPr>
        <w:t xml:space="preserve">skupnosti tudi črpališča (4 kom.) in </w:t>
      </w:r>
      <w:r w:rsidR="00855211" w:rsidRPr="007A4DDE">
        <w:rPr>
          <w:rFonts w:ascii="Tahoma" w:hAnsi="Tahoma" w:cs="Tahoma"/>
          <w:sz w:val="20"/>
          <w:szCs w:val="20"/>
        </w:rPr>
        <w:t>koncesionarj</w:t>
      </w:r>
      <w:r w:rsidR="00855211">
        <w:rPr>
          <w:rFonts w:ascii="Tahoma" w:hAnsi="Tahoma" w:cs="Tahoma"/>
          <w:sz w:val="20"/>
          <w:szCs w:val="20"/>
        </w:rPr>
        <w:t>u</w:t>
      </w:r>
      <w:r w:rsidR="00855211" w:rsidRPr="007A4DDE">
        <w:rPr>
          <w:rFonts w:ascii="Tahoma" w:hAnsi="Tahoma" w:cs="Tahoma"/>
          <w:sz w:val="20"/>
          <w:szCs w:val="20"/>
        </w:rPr>
        <w:t xml:space="preserve"> </w:t>
      </w:r>
      <w:r w:rsidRPr="007A4DDE">
        <w:rPr>
          <w:rFonts w:ascii="Tahoma" w:hAnsi="Tahoma" w:cs="Tahoma"/>
          <w:sz w:val="20"/>
          <w:szCs w:val="20"/>
        </w:rPr>
        <w:t>HESS d.o.o. (2 kom.) na HE Arto Blanca.</w:t>
      </w:r>
      <w:r>
        <w:rPr>
          <w:rFonts w:ascii="Tahoma" w:hAnsi="Tahoma" w:cs="Tahoma"/>
          <w:sz w:val="20"/>
          <w:szCs w:val="20"/>
        </w:rPr>
        <w:t xml:space="preserve"> </w:t>
      </w:r>
    </w:p>
    <w:p w14:paraId="5DD615C1" w14:textId="77777777" w:rsidR="009E0FC5" w:rsidRPr="009E0FC5" w:rsidRDefault="009E0FC5" w:rsidP="009E0FC5">
      <w:pPr>
        <w:jc w:val="both"/>
        <w:rPr>
          <w:rFonts w:ascii="Tahoma" w:hAnsi="Tahoma" w:cs="Tahoma"/>
          <w:sz w:val="20"/>
          <w:szCs w:val="20"/>
        </w:rPr>
      </w:pPr>
    </w:p>
    <w:p w14:paraId="790D648D" w14:textId="77777777" w:rsidR="00B67A61" w:rsidRPr="00DD4BEC" w:rsidRDefault="00B67A61" w:rsidP="00117ABF">
      <w:pPr>
        <w:ind w:left="708"/>
        <w:jc w:val="both"/>
        <w:rPr>
          <w:rFonts w:ascii="Tahoma" w:hAnsi="Tahoma" w:cs="Tahoma"/>
          <w:sz w:val="20"/>
          <w:szCs w:val="20"/>
        </w:rPr>
      </w:pPr>
    </w:p>
    <w:p w14:paraId="11D77474" w14:textId="77777777" w:rsidR="00B67A61" w:rsidRPr="009B3AC1" w:rsidRDefault="00B67A61" w:rsidP="009B3AC1">
      <w:pPr>
        <w:numPr>
          <w:ilvl w:val="3"/>
          <w:numId w:val="10"/>
        </w:numPr>
        <w:rPr>
          <w:rFonts w:ascii="Tahoma" w:hAnsi="Tahoma" w:cs="Tahoma"/>
          <w:b/>
          <w:bCs/>
          <w:sz w:val="20"/>
          <w:szCs w:val="20"/>
        </w:rPr>
      </w:pPr>
      <w:r w:rsidRPr="009B3AC1">
        <w:rPr>
          <w:rFonts w:ascii="Tahoma" w:hAnsi="Tahoma" w:cs="Tahoma"/>
          <w:b/>
          <w:bCs/>
          <w:sz w:val="20"/>
          <w:szCs w:val="20"/>
        </w:rPr>
        <w:t>Financiranje infrastrukturnih ureditev (brez zemljišč)</w:t>
      </w:r>
    </w:p>
    <w:p w14:paraId="119B4A1B" w14:textId="77777777" w:rsidR="00B67A61" w:rsidRPr="009B3AC1" w:rsidRDefault="00B67A61" w:rsidP="009B3AC1">
      <w:pPr>
        <w:jc w:val="both"/>
        <w:rPr>
          <w:rFonts w:ascii="Tahoma" w:hAnsi="Tahoma" w:cs="Tahoma"/>
          <w:b/>
          <w:sz w:val="20"/>
          <w:szCs w:val="20"/>
        </w:rPr>
      </w:pPr>
    </w:p>
    <w:p w14:paraId="0D76979F" w14:textId="1581421E" w:rsidR="00B67A61" w:rsidRPr="009B3AC1" w:rsidRDefault="00B67A61" w:rsidP="009B3AC1">
      <w:pPr>
        <w:jc w:val="both"/>
        <w:rPr>
          <w:rFonts w:ascii="Tahoma" w:hAnsi="Tahoma" w:cs="Tahoma"/>
          <w:sz w:val="20"/>
          <w:szCs w:val="20"/>
        </w:rPr>
      </w:pPr>
      <w:r w:rsidRPr="009B3AC1">
        <w:rPr>
          <w:rFonts w:ascii="Tahoma" w:hAnsi="Tahoma" w:cs="Tahoma"/>
          <w:sz w:val="20"/>
          <w:szCs w:val="20"/>
        </w:rPr>
        <w:t xml:space="preserve">Realizacija vlaganj v vodno, državno in lokalno infrastrukturo za </w:t>
      </w:r>
      <w:r w:rsidR="00F74187" w:rsidRPr="009B3AC1">
        <w:rPr>
          <w:rFonts w:ascii="Tahoma" w:hAnsi="Tahoma" w:cs="Tahoma"/>
          <w:sz w:val="20"/>
          <w:szCs w:val="20"/>
        </w:rPr>
        <w:t>HE Arto-Blanca</w:t>
      </w:r>
      <w:r w:rsidR="00915430" w:rsidRPr="009B3AC1">
        <w:rPr>
          <w:rFonts w:ascii="Tahoma" w:hAnsi="Tahoma" w:cs="Tahoma"/>
          <w:sz w:val="20"/>
          <w:szCs w:val="20"/>
        </w:rPr>
        <w:t xml:space="preserve"> </w:t>
      </w:r>
      <w:r w:rsidRPr="009B3AC1">
        <w:rPr>
          <w:rFonts w:ascii="Tahoma" w:hAnsi="Tahoma" w:cs="Tahoma"/>
          <w:sz w:val="20"/>
          <w:szCs w:val="20"/>
        </w:rPr>
        <w:t xml:space="preserve">je znašala v letu </w:t>
      </w:r>
      <w:r w:rsidR="00D52D37" w:rsidRPr="009B3AC1">
        <w:rPr>
          <w:rFonts w:ascii="Tahoma" w:hAnsi="Tahoma" w:cs="Tahoma"/>
          <w:sz w:val="20"/>
          <w:szCs w:val="20"/>
        </w:rPr>
        <w:t>20</w:t>
      </w:r>
      <w:r w:rsidR="00B93B9A" w:rsidRPr="009B3AC1">
        <w:rPr>
          <w:rFonts w:ascii="Tahoma" w:hAnsi="Tahoma" w:cs="Tahoma"/>
          <w:sz w:val="20"/>
          <w:szCs w:val="20"/>
        </w:rPr>
        <w:t>2</w:t>
      </w:r>
      <w:r w:rsidR="00131FD8" w:rsidRPr="009B3AC1">
        <w:rPr>
          <w:rFonts w:ascii="Tahoma" w:hAnsi="Tahoma" w:cs="Tahoma"/>
          <w:sz w:val="20"/>
          <w:szCs w:val="20"/>
        </w:rPr>
        <w:t>1</w:t>
      </w:r>
      <w:r w:rsidR="00D52D37" w:rsidRPr="009B3AC1">
        <w:rPr>
          <w:rFonts w:ascii="Tahoma" w:hAnsi="Tahoma" w:cs="Tahoma"/>
          <w:sz w:val="20"/>
          <w:szCs w:val="20"/>
        </w:rPr>
        <w:t xml:space="preserve"> </w:t>
      </w:r>
      <w:r w:rsidR="009B3AC1" w:rsidRPr="009B3AC1">
        <w:rPr>
          <w:rFonts w:ascii="Tahoma" w:hAnsi="Tahoma" w:cs="Tahoma"/>
          <w:sz w:val="20"/>
          <w:szCs w:val="20"/>
        </w:rPr>
        <w:t>32.721,16</w:t>
      </w:r>
      <w:r w:rsidR="002E1D95" w:rsidRPr="009B3AC1">
        <w:rPr>
          <w:rFonts w:ascii="Tahoma" w:hAnsi="Tahoma" w:cs="Tahoma"/>
          <w:sz w:val="20"/>
          <w:szCs w:val="20"/>
        </w:rPr>
        <w:t xml:space="preserve"> </w:t>
      </w:r>
      <w:r w:rsidRPr="009B3AC1">
        <w:rPr>
          <w:rFonts w:ascii="Tahoma" w:hAnsi="Tahoma" w:cs="Tahoma"/>
          <w:sz w:val="20"/>
          <w:szCs w:val="20"/>
        </w:rPr>
        <w:t xml:space="preserve">EUR, kar znaša v primerjavi z načrtovano realizacijo s Poslovnim </w:t>
      </w:r>
      <w:r w:rsidR="006D05D9" w:rsidRPr="009B3AC1">
        <w:rPr>
          <w:rFonts w:ascii="Tahoma" w:hAnsi="Tahoma" w:cs="Tahoma"/>
          <w:sz w:val="20"/>
          <w:szCs w:val="20"/>
        </w:rPr>
        <w:t xml:space="preserve">načrtom </w:t>
      </w:r>
      <w:r w:rsidR="002A579F" w:rsidRPr="009B3AC1">
        <w:rPr>
          <w:rFonts w:ascii="Tahoma" w:hAnsi="Tahoma" w:cs="Tahoma"/>
          <w:sz w:val="20"/>
          <w:szCs w:val="20"/>
        </w:rPr>
        <w:t xml:space="preserve">za leto </w:t>
      </w:r>
      <w:r w:rsidR="009B3AC1" w:rsidRPr="009B3AC1">
        <w:rPr>
          <w:rFonts w:ascii="Tahoma" w:hAnsi="Tahoma" w:cs="Tahoma"/>
          <w:sz w:val="20"/>
          <w:szCs w:val="20"/>
        </w:rPr>
        <w:t>2021 57,67</w:t>
      </w:r>
      <w:r w:rsidRPr="009B3AC1">
        <w:rPr>
          <w:rFonts w:ascii="Tahoma" w:hAnsi="Tahoma" w:cs="Tahoma"/>
          <w:sz w:val="20"/>
          <w:szCs w:val="20"/>
        </w:rPr>
        <w:t xml:space="preserve">% realizacijo. V istem obdobju je bilo plačano iz </w:t>
      </w:r>
      <w:r w:rsidR="00275FD1" w:rsidRPr="009B3AC1">
        <w:rPr>
          <w:rFonts w:ascii="Tahoma" w:hAnsi="Tahoma" w:cs="Tahoma"/>
          <w:sz w:val="20"/>
          <w:szCs w:val="20"/>
        </w:rPr>
        <w:t>Sklada za vode</w:t>
      </w:r>
      <w:r w:rsidRPr="009B3AC1">
        <w:rPr>
          <w:rFonts w:ascii="Tahoma" w:hAnsi="Tahoma" w:cs="Tahoma"/>
          <w:sz w:val="20"/>
          <w:szCs w:val="20"/>
        </w:rPr>
        <w:t xml:space="preserve"> v višini </w:t>
      </w:r>
      <w:r w:rsidR="009B3AC1" w:rsidRPr="009B3AC1">
        <w:rPr>
          <w:rFonts w:ascii="Tahoma" w:hAnsi="Tahoma" w:cs="Tahoma"/>
          <w:sz w:val="20"/>
          <w:szCs w:val="20"/>
        </w:rPr>
        <w:t>86.731,63</w:t>
      </w:r>
      <w:r w:rsidR="002E1D95" w:rsidRPr="009B3AC1">
        <w:rPr>
          <w:rFonts w:ascii="Tahoma" w:hAnsi="Tahoma" w:cs="Tahoma"/>
          <w:sz w:val="20"/>
          <w:szCs w:val="20"/>
        </w:rPr>
        <w:t xml:space="preserve"> </w:t>
      </w:r>
      <w:r w:rsidRPr="009B3AC1">
        <w:rPr>
          <w:rFonts w:ascii="Tahoma" w:hAnsi="Tahoma" w:cs="Tahoma"/>
          <w:sz w:val="20"/>
          <w:szCs w:val="20"/>
        </w:rPr>
        <w:t xml:space="preserve">EUR z DDV. </w:t>
      </w:r>
    </w:p>
    <w:p w14:paraId="19A36FE1" w14:textId="77777777" w:rsidR="004C13AA" w:rsidRPr="009B3AC1" w:rsidRDefault="004C13AA" w:rsidP="009B3AC1">
      <w:pPr>
        <w:jc w:val="both"/>
        <w:rPr>
          <w:rFonts w:ascii="Tahoma" w:hAnsi="Tahoma" w:cs="Tahoma"/>
          <w:sz w:val="20"/>
          <w:szCs w:val="20"/>
        </w:rPr>
      </w:pPr>
    </w:p>
    <w:p w14:paraId="2E07B84C" w14:textId="7CC1B10E" w:rsidR="00B67A61" w:rsidRPr="009B3AC1" w:rsidRDefault="00B67A61" w:rsidP="009B3AC1">
      <w:pPr>
        <w:jc w:val="both"/>
        <w:rPr>
          <w:rFonts w:ascii="Tahoma" w:hAnsi="Tahoma" w:cs="Tahoma"/>
          <w:sz w:val="20"/>
          <w:szCs w:val="20"/>
        </w:rPr>
      </w:pPr>
      <w:r w:rsidRPr="009B3AC1">
        <w:rPr>
          <w:rFonts w:ascii="Tahoma" w:hAnsi="Tahoma" w:cs="Tahoma"/>
          <w:sz w:val="20"/>
          <w:szCs w:val="20"/>
        </w:rPr>
        <w:t>Iz priložene tabele »Pregled vseh sklenjenih pogodb za</w:t>
      </w:r>
      <w:r w:rsidR="00144FA1" w:rsidRPr="009B3AC1">
        <w:rPr>
          <w:rFonts w:ascii="Tahoma" w:hAnsi="Tahoma" w:cs="Tahoma"/>
          <w:sz w:val="20"/>
          <w:szCs w:val="20"/>
        </w:rPr>
        <w:t xml:space="preserve"> </w:t>
      </w:r>
      <w:r w:rsidR="00F74187" w:rsidRPr="009B3AC1">
        <w:rPr>
          <w:rFonts w:ascii="Tahoma" w:hAnsi="Tahoma" w:cs="Tahoma"/>
          <w:sz w:val="20"/>
          <w:szCs w:val="20"/>
        </w:rPr>
        <w:t>HE Arto-Blanca</w:t>
      </w:r>
      <w:r w:rsidRPr="009B3AC1">
        <w:rPr>
          <w:rFonts w:ascii="Tahoma" w:hAnsi="Tahoma" w:cs="Tahoma"/>
          <w:sz w:val="20"/>
          <w:szCs w:val="20"/>
        </w:rPr>
        <w:t>« je razvidna skupna vrednost izvršenih del in plačil za infrastrukturno ureditev</w:t>
      </w:r>
      <w:r w:rsidR="00915430" w:rsidRPr="009B3AC1">
        <w:rPr>
          <w:rFonts w:ascii="Tahoma" w:hAnsi="Tahoma" w:cs="Tahoma"/>
          <w:sz w:val="20"/>
          <w:szCs w:val="20"/>
        </w:rPr>
        <w:t xml:space="preserve"> </w:t>
      </w:r>
      <w:r w:rsidR="00F74187" w:rsidRPr="009B3AC1">
        <w:rPr>
          <w:rFonts w:ascii="Tahoma" w:hAnsi="Tahoma" w:cs="Tahoma"/>
          <w:sz w:val="20"/>
          <w:szCs w:val="20"/>
        </w:rPr>
        <w:t xml:space="preserve">HE Arto-Blanca </w:t>
      </w:r>
      <w:r w:rsidRPr="009B3AC1">
        <w:rPr>
          <w:rFonts w:ascii="Tahoma" w:hAnsi="Tahoma" w:cs="Tahoma"/>
          <w:sz w:val="20"/>
          <w:szCs w:val="20"/>
        </w:rPr>
        <w:t xml:space="preserve">na dan </w:t>
      </w:r>
      <w:r w:rsidR="00131FD8" w:rsidRPr="009B3AC1">
        <w:rPr>
          <w:rFonts w:ascii="Tahoma" w:hAnsi="Tahoma" w:cs="Tahoma"/>
          <w:sz w:val="20"/>
          <w:szCs w:val="20"/>
        </w:rPr>
        <w:t>31.12.2021</w:t>
      </w:r>
      <w:r w:rsidRPr="009B3AC1">
        <w:rPr>
          <w:rFonts w:ascii="Tahoma" w:hAnsi="Tahoma" w:cs="Tahoma"/>
          <w:sz w:val="20"/>
          <w:szCs w:val="20"/>
        </w:rPr>
        <w:t>.</w:t>
      </w:r>
    </w:p>
    <w:p w14:paraId="7935FFDE" w14:textId="1306E2C9" w:rsidR="00B67A61" w:rsidRPr="009B3AC1" w:rsidRDefault="00B67A61" w:rsidP="009B3AC1">
      <w:pPr>
        <w:jc w:val="both"/>
        <w:rPr>
          <w:rFonts w:ascii="Tahoma" w:hAnsi="Tahoma" w:cs="Tahoma"/>
          <w:sz w:val="20"/>
          <w:szCs w:val="20"/>
        </w:rPr>
      </w:pPr>
      <w:r w:rsidRPr="009B3AC1">
        <w:rPr>
          <w:rFonts w:ascii="Tahoma" w:hAnsi="Tahoma" w:cs="Tahoma"/>
          <w:sz w:val="20"/>
          <w:szCs w:val="20"/>
        </w:rPr>
        <w:t xml:space="preserve">Skupna vrednost sklenjenih pogodb, aneksov in izvršenih del za </w:t>
      </w:r>
      <w:r w:rsidR="00F74187" w:rsidRPr="009B3AC1">
        <w:rPr>
          <w:rFonts w:ascii="Tahoma" w:hAnsi="Tahoma" w:cs="Tahoma"/>
          <w:sz w:val="20"/>
          <w:szCs w:val="20"/>
        </w:rPr>
        <w:t xml:space="preserve">HE Arto-Blanca </w:t>
      </w:r>
      <w:r w:rsidRPr="009B3AC1">
        <w:rPr>
          <w:rFonts w:ascii="Tahoma" w:hAnsi="Tahoma" w:cs="Tahoma"/>
          <w:sz w:val="20"/>
          <w:szCs w:val="20"/>
        </w:rPr>
        <w:t xml:space="preserve">je znašala na dan </w:t>
      </w:r>
      <w:r w:rsidR="00131FD8" w:rsidRPr="009B3AC1">
        <w:rPr>
          <w:rFonts w:ascii="Tahoma" w:hAnsi="Tahoma" w:cs="Tahoma"/>
          <w:sz w:val="20"/>
          <w:szCs w:val="20"/>
        </w:rPr>
        <w:t>31.12.2021</w:t>
      </w:r>
      <w:r w:rsidR="00D52D37" w:rsidRPr="009B3AC1">
        <w:rPr>
          <w:rFonts w:ascii="Tahoma" w:hAnsi="Tahoma" w:cs="Tahoma"/>
          <w:sz w:val="20"/>
          <w:szCs w:val="20"/>
        </w:rPr>
        <w:t xml:space="preserve"> 4</w:t>
      </w:r>
      <w:r w:rsidR="009B3AC1" w:rsidRPr="009B3AC1">
        <w:rPr>
          <w:rFonts w:ascii="Tahoma" w:hAnsi="Tahoma" w:cs="Tahoma"/>
          <w:sz w:val="20"/>
          <w:szCs w:val="20"/>
        </w:rPr>
        <w:t>3</w:t>
      </w:r>
      <w:r w:rsidR="00D52D37" w:rsidRPr="009B3AC1">
        <w:rPr>
          <w:rFonts w:ascii="Tahoma" w:hAnsi="Tahoma" w:cs="Tahoma"/>
          <w:sz w:val="20"/>
          <w:szCs w:val="20"/>
        </w:rPr>
        <w:t>.</w:t>
      </w:r>
      <w:r w:rsidR="009B3AC1" w:rsidRPr="009B3AC1">
        <w:rPr>
          <w:rFonts w:ascii="Tahoma" w:hAnsi="Tahoma" w:cs="Tahoma"/>
          <w:sz w:val="20"/>
          <w:szCs w:val="20"/>
        </w:rPr>
        <w:t>006</w:t>
      </w:r>
      <w:r w:rsidR="009E4838" w:rsidRPr="009B3AC1">
        <w:rPr>
          <w:rFonts w:ascii="Tahoma" w:hAnsi="Tahoma" w:cs="Tahoma"/>
          <w:sz w:val="20"/>
          <w:szCs w:val="20"/>
        </w:rPr>
        <w:t>.</w:t>
      </w:r>
      <w:r w:rsidR="009B3AC1" w:rsidRPr="009B3AC1">
        <w:rPr>
          <w:rFonts w:ascii="Tahoma" w:hAnsi="Tahoma" w:cs="Tahoma"/>
          <w:sz w:val="20"/>
          <w:szCs w:val="20"/>
        </w:rPr>
        <w:t>006</w:t>
      </w:r>
      <w:r w:rsidR="009E4838" w:rsidRPr="009B3AC1">
        <w:rPr>
          <w:rFonts w:ascii="Tahoma" w:hAnsi="Tahoma" w:cs="Tahoma"/>
          <w:sz w:val="20"/>
          <w:szCs w:val="20"/>
        </w:rPr>
        <w:t>,</w:t>
      </w:r>
      <w:r w:rsidR="009B3AC1" w:rsidRPr="009B3AC1">
        <w:rPr>
          <w:rFonts w:ascii="Tahoma" w:hAnsi="Tahoma" w:cs="Tahoma"/>
          <w:sz w:val="20"/>
          <w:szCs w:val="20"/>
        </w:rPr>
        <w:t>89</w:t>
      </w:r>
      <w:r w:rsidR="0090249E" w:rsidRPr="009B3AC1">
        <w:rPr>
          <w:rFonts w:ascii="Tahoma" w:hAnsi="Tahoma" w:cs="Tahoma"/>
          <w:sz w:val="20"/>
          <w:szCs w:val="20"/>
        </w:rPr>
        <w:t xml:space="preserve"> </w:t>
      </w:r>
      <w:r w:rsidRPr="009B3AC1">
        <w:rPr>
          <w:rFonts w:ascii="Tahoma" w:hAnsi="Tahoma" w:cs="Tahoma"/>
          <w:sz w:val="20"/>
          <w:szCs w:val="20"/>
        </w:rPr>
        <w:t xml:space="preserve">EUR z DDV, kar znaša v primerjavi z oceno vlaganj s Programom infrastrukturnih ureditev za </w:t>
      </w:r>
      <w:r w:rsidR="00F74187" w:rsidRPr="009B3AC1">
        <w:rPr>
          <w:rFonts w:ascii="Tahoma" w:hAnsi="Tahoma" w:cs="Tahoma"/>
          <w:sz w:val="20"/>
          <w:szCs w:val="20"/>
        </w:rPr>
        <w:t xml:space="preserve">HE Arto-Blanca </w:t>
      </w:r>
      <w:r w:rsidRPr="009B3AC1">
        <w:rPr>
          <w:rFonts w:ascii="Tahoma" w:hAnsi="Tahoma" w:cs="Tahoma"/>
          <w:sz w:val="20"/>
          <w:szCs w:val="20"/>
        </w:rPr>
        <w:t xml:space="preserve">– Novelacija št. </w:t>
      </w:r>
      <w:r w:rsidR="006D05D9" w:rsidRPr="009B3AC1">
        <w:rPr>
          <w:rFonts w:ascii="Tahoma" w:hAnsi="Tahoma" w:cs="Tahoma"/>
          <w:sz w:val="20"/>
          <w:szCs w:val="20"/>
        </w:rPr>
        <w:t>2</w:t>
      </w:r>
      <w:r w:rsidRPr="009B3AC1">
        <w:rPr>
          <w:rFonts w:ascii="Tahoma" w:hAnsi="Tahoma" w:cs="Tahoma"/>
          <w:sz w:val="20"/>
          <w:szCs w:val="20"/>
        </w:rPr>
        <w:t xml:space="preserve"> </w:t>
      </w:r>
      <w:r w:rsidR="0090249E" w:rsidRPr="009B3AC1">
        <w:rPr>
          <w:rFonts w:ascii="Tahoma" w:hAnsi="Tahoma" w:cs="Tahoma"/>
          <w:sz w:val="20"/>
          <w:szCs w:val="20"/>
        </w:rPr>
        <w:t>9</w:t>
      </w:r>
      <w:r w:rsidR="00B93B9A" w:rsidRPr="009B3AC1">
        <w:rPr>
          <w:rFonts w:ascii="Tahoma" w:hAnsi="Tahoma" w:cs="Tahoma"/>
          <w:sz w:val="20"/>
          <w:szCs w:val="20"/>
        </w:rPr>
        <w:t>9</w:t>
      </w:r>
      <w:r w:rsidRPr="009B3AC1">
        <w:rPr>
          <w:rFonts w:ascii="Tahoma" w:hAnsi="Tahoma" w:cs="Tahoma"/>
          <w:sz w:val="20"/>
          <w:szCs w:val="20"/>
        </w:rPr>
        <w:t>,</w:t>
      </w:r>
      <w:r w:rsidR="009B3AC1" w:rsidRPr="009B3AC1">
        <w:rPr>
          <w:rFonts w:ascii="Tahoma" w:hAnsi="Tahoma" w:cs="Tahoma"/>
          <w:sz w:val="20"/>
          <w:szCs w:val="20"/>
        </w:rPr>
        <w:t>09</w:t>
      </w:r>
      <w:r w:rsidRPr="009B3AC1">
        <w:rPr>
          <w:rFonts w:ascii="Tahoma" w:hAnsi="Tahoma" w:cs="Tahoma"/>
          <w:sz w:val="20"/>
          <w:szCs w:val="20"/>
        </w:rPr>
        <w:t xml:space="preserve">% angažiranost finančnih sredstev. Skupna realizacija vlaganj na dan </w:t>
      </w:r>
      <w:r w:rsidR="00131FD8" w:rsidRPr="009B3AC1">
        <w:rPr>
          <w:rFonts w:ascii="Tahoma" w:hAnsi="Tahoma" w:cs="Tahoma"/>
          <w:sz w:val="20"/>
          <w:szCs w:val="20"/>
        </w:rPr>
        <w:t>31.12.2021</w:t>
      </w:r>
      <w:r w:rsidR="004C13AA" w:rsidRPr="009B3AC1">
        <w:rPr>
          <w:rFonts w:ascii="Tahoma" w:hAnsi="Tahoma" w:cs="Tahoma"/>
          <w:sz w:val="20"/>
          <w:szCs w:val="20"/>
        </w:rPr>
        <w:t xml:space="preserve"> </w:t>
      </w:r>
      <w:r w:rsidRPr="009B3AC1">
        <w:rPr>
          <w:rFonts w:ascii="Tahoma" w:hAnsi="Tahoma" w:cs="Tahoma"/>
          <w:sz w:val="20"/>
          <w:szCs w:val="20"/>
        </w:rPr>
        <w:t xml:space="preserve">pa je znašala </w:t>
      </w:r>
      <w:r w:rsidR="009B3AC1" w:rsidRPr="009B3AC1">
        <w:rPr>
          <w:rFonts w:ascii="Tahoma" w:hAnsi="Tahoma" w:cs="Tahoma"/>
          <w:sz w:val="20"/>
          <w:szCs w:val="20"/>
        </w:rPr>
        <w:t>43.006.006,89</w:t>
      </w:r>
      <w:r w:rsidR="00733ADC" w:rsidRPr="009B3AC1">
        <w:rPr>
          <w:rFonts w:ascii="Tahoma" w:hAnsi="Tahoma" w:cs="Tahoma"/>
          <w:sz w:val="20"/>
          <w:szCs w:val="20"/>
        </w:rPr>
        <w:t xml:space="preserve"> </w:t>
      </w:r>
      <w:r w:rsidRPr="009B3AC1">
        <w:rPr>
          <w:rFonts w:ascii="Tahoma" w:hAnsi="Tahoma" w:cs="Tahoma"/>
          <w:sz w:val="20"/>
          <w:szCs w:val="20"/>
        </w:rPr>
        <w:t xml:space="preserve">EUR. </w:t>
      </w:r>
    </w:p>
    <w:p w14:paraId="27A5D3B2" w14:textId="77777777" w:rsidR="00041B9D" w:rsidRPr="009B3AC1" w:rsidRDefault="00041B9D" w:rsidP="009B3AC1">
      <w:pPr>
        <w:rPr>
          <w:rFonts w:ascii="Tahoma" w:hAnsi="Tahoma" w:cs="Tahoma"/>
          <w:sz w:val="20"/>
          <w:szCs w:val="20"/>
        </w:rPr>
      </w:pPr>
    </w:p>
    <w:p w14:paraId="1FB72ACF" w14:textId="77777777" w:rsidR="00B67A61" w:rsidRPr="009B3AC1" w:rsidRDefault="00B67A61" w:rsidP="009B3AC1">
      <w:pPr>
        <w:rPr>
          <w:rFonts w:ascii="Tahoma" w:hAnsi="Tahoma" w:cs="Tahoma"/>
          <w:sz w:val="20"/>
          <w:szCs w:val="20"/>
        </w:rPr>
      </w:pPr>
      <w:r w:rsidRPr="009B3AC1">
        <w:rPr>
          <w:rFonts w:ascii="Tahoma" w:hAnsi="Tahoma" w:cs="Tahoma"/>
          <w:sz w:val="20"/>
          <w:szCs w:val="20"/>
        </w:rPr>
        <w:t>Ostale priloge:</w:t>
      </w:r>
    </w:p>
    <w:p w14:paraId="50F20431" w14:textId="571B1643" w:rsidR="00EC49A7" w:rsidRPr="009B3AC1" w:rsidRDefault="00EC49A7" w:rsidP="009B3AC1">
      <w:pPr>
        <w:pStyle w:val="Odstavekseznama"/>
        <w:numPr>
          <w:ilvl w:val="0"/>
          <w:numId w:val="9"/>
        </w:numPr>
        <w:rPr>
          <w:rFonts w:ascii="Tahoma" w:hAnsi="Tahoma" w:cs="Tahoma"/>
          <w:sz w:val="20"/>
          <w:szCs w:val="20"/>
        </w:rPr>
      </w:pPr>
      <w:r w:rsidRPr="009B3AC1">
        <w:rPr>
          <w:rFonts w:ascii="Tahoma" w:hAnsi="Tahoma" w:cs="Tahoma"/>
          <w:sz w:val="20"/>
          <w:szCs w:val="20"/>
        </w:rPr>
        <w:t xml:space="preserve">Realizirana dinamika vlaganj infrastrukturnih ureditev za HE Arto-Blanca in viri financiranja v letu </w:t>
      </w:r>
      <w:r w:rsidR="00635022" w:rsidRPr="009B3AC1">
        <w:rPr>
          <w:rFonts w:ascii="Tahoma" w:hAnsi="Tahoma" w:cs="Tahoma"/>
          <w:sz w:val="20"/>
          <w:szCs w:val="20"/>
        </w:rPr>
        <w:t>2021</w:t>
      </w:r>
    </w:p>
    <w:p w14:paraId="6F97A018" w14:textId="77777777" w:rsidR="00B67A61" w:rsidRPr="009B3AC1" w:rsidRDefault="00B67A61" w:rsidP="009B3AC1">
      <w:pPr>
        <w:numPr>
          <w:ilvl w:val="0"/>
          <w:numId w:val="9"/>
        </w:numPr>
        <w:rPr>
          <w:rFonts w:ascii="Tahoma" w:hAnsi="Tahoma" w:cs="Tahoma"/>
          <w:sz w:val="20"/>
          <w:szCs w:val="20"/>
        </w:rPr>
      </w:pPr>
      <w:r w:rsidRPr="009B3AC1">
        <w:rPr>
          <w:rFonts w:ascii="Tahoma" w:hAnsi="Tahoma" w:cs="Tahoma"/>
          <w:sz w:val="20"/>
          <w:szCs w:val="20"/>
        </w:rPr>
        <w:t xml:space="preserve">Pregled realizacije in plačil po letih za </w:t>
      </w:r>
      <w:r w:rsidR="00F74187" w:rsidRPr="009B3AC1">
        <w:rPr>
          <w:rFonts w:ascii="Tahoma" w:hAnsi="Tahoma" w:cs="Tahoma"/>
          <w:sz w:val="20"/>
          <w:szCs w:val="20"/>
        </w:rPr>
        <w:t>HE Arto-Blanca</w:t>
      </w:r>
    </w:p>
    <w:p w14:paraId="26E59FD2" w14:textId="6AF53736" w:rsidR="00B67A61" w:rsidRPr="009B3AC1" w:rsidRDefault="00B67A61" w:rsidP="009B3AC1">
      <w:pPr>
        <w:numPr>
          <w:ilvl w:val="0"/>
          <w:numId w:val="9"/>
        </w:numPr>
        <w:rPr>
          <w:rFonts w:ascii="Tahoma" w:hAnsi="Tahoma" w:cs="Tahoma"/>
          <w:sz w:val="20"/>
          <w:szCs w:val="20"/>
        </w:rPr>
      </w:pPr>
      <w:r w:rsidRPr="009B3AC1">
        <w:rPr>
          <w:rFonts w:ascii="Tahoma" w:hAnsi="Tahoma" w:cs="Tahoma"/>
          <w:sz w:val="20"/>
          <w:szCs w:val="20"/>
        </w:rPr>
        <w:t xml:space="preserve">Primerjava realizacije vlaganj za </w:t>
      </w:r>
      <w:r w:rsidR="00F74187" w:rsidRPr="009B3AC1">
        <w:rPr>
          <w:rFonts w:ascii="Tahoma" w:hAnsi="Tahoma" w:cs="Tahoma"/>
          <w:sz w:val="20"/>
          <w:szCs w:val="20"/>
        </w:rPr>
        <w:t xml:space="preserve">HE Arto-Blanca </w:t>
      </w:r>
      <w:r w:rsidRPr="009B3AC1">
        <w:rPr>
          <w:rFonts w:ascii="Tahoma" w:hAnsi="Tahoma" w:cs="Tahoma"/>
          <w:sz w:val="20"/>
          <w:szCs w:val="20"/>
        </w:rPr>
        <w:t xml:space="preserve">na dan </w:t>
      </w:r>
      <w:r w:rsidR="00131FD8" w:rsidRPr="009B3AC1">
        <w:rPr>
          <w:rFonts w:ascii="Tahoma" w:hAnsi="Tahoma" w:cs="Tahoma"/>
          <w:sz w:val="20"/>
          <w:szCs w:val="20"/>
        </w:rPr>
        <w:t>31.12.2021</w:t>
      </w:r>
      <w:r w:rsidR="0090249E" w:rsidRPr="009B3AC1">
        <w:rPr>
          <w:rFonts w:ascii="Tahoma" w:hAnsi="Tahoma" w:cs="Tahoma"/>
          <w:sz w:val="20"/>
          <w:szCs w:val="20"/>
        </w:rPr>
        <w:t xml:space="preserve"> </w:t>
      </w:r>
      <w:r w:rsidRPr="009B3AC1">
        <w:rPr>
          <w:rFonts w:ascii="Tahoma" w:hAnsi="Tahoma" w:cs="Tahoma"/>
          <w:sz w:val="20"/>
          <w:szCs w:val="20"/>
        </w:rPr>
        <w:t xml:space="preserve">s Programom infrastrukturnih ureditev za </w:t>
      </w:r>
      <w:r w:rsidR="00F74187" w:rsidRPr="009B3AC1">
        <w:rPr>
          <w:rFonts w:ascii="Tahoma" w:hAnsi="Tahoma" w:cs="Tahoma"/>
          <w:sz w:val="20"/>
          <w:szCs w:val="20"/>
        </w:rPr>
        <w:t xml:space="preserve">HE Arto-Blanca </w:t>
      </w:r>
      <w:r w:rsidRPr="009B3AC1">
        <w:rPr>
          <w:rFonts w:ascii="Tahoma" w:hAnsi="Tahoma" w:cs="Tahoma"/>
          <w:sz w:val="20"/>
          <w:szCs w:val="20"/>
        </w:rPr>
        <w:t xml:space="preserve">- Novelacija št. </w:t>
      </w:r>
      <w:r w:rsidR="001D0CA0" w:rsidRPr="009B3AC1">
        <w:rPr>
          <w:rFonts w:ascii="Tahoma" w:hAnsi="Tahoma" w:cs="Tahoma"/>
          <w:sz w:val="20"/>
          <w:szCs w:val="20"/>
        </w:rPr>
        <w:t>2</w:t>
      </w:r>
    </w:p>
    <w:p w14:paraId="523112BB" w14:textId="1020E5FC" w:rsidR="00B67A61" w:rsidRPr="009B3AC1" w:rsidRDefault="00B67A61" w:rsidP="009B3AC1">
      <w:pPr>
        <w:numPr>
          <w:ilvl w:val="0"/>
          <w:numId w:val="9"/>
        </w:numPr>
        <w:tabs>
          <w:tab w:val="num" w:pos="900"/>
        </w:tabs>
        <w:rPr>
          <w:rFonts w:ascii="Tahoma" w:hAnsi="Tahoma" w:cs="Tahoma"/>
          <w:sz w:val="20"/>
          <w:szCs w:val="20"/>
        </w:rPr>
        <w:sectPr w:rsidR="00B67A61" w:rsidRPr="009B3AC1" w:rsidSect="0067319E">
          <w:pgSz w:w="11907" w:h="16840" w:code="9"/>
          <w:pgMar w:top="1418" w:right="1418" w:bottom="1418" w:left="1134" w:header="709" w:footer="709" w:gutter="0"/>
          <w:cols w:space="708"/>
          <w:docGrid w:linePitch="360"/>
        </w:sectPr>
      </w:pPr>
      <w:r w:rsidRPr="009B3AC1">
        <w:rPr>
          <w:rFonts w:ascii="Tahoma" w:hAnsi="Tahoma" w:cs="Tahoma"/>
          <w:sz w:val="20"/>
          <w:szCs w:val="20"/>
        </w:rPr>
        <w:t xml:space="preserve">Primerjava realizacije vlaganj za </w:t>
      </w:r>
      <w:r w:rsidR="00F74187" w:rsidRPr="009B3AC1">
        <w:rPr>
          <w:rFonts w:ascii="Tahoma" w:hAnsi="Tahoma" w:cs="Tahoma"/>
          <w:sz w:val="20"/>
          <w:szCs w:val="20"/>
        </w:rPr>
        <w:t xml:space="preserve">HE Arto-Blanca </w:t>
      </w:r>
      <w:r w:rsidRPr="009B3AC1">
        <w:rPr>
          <w:rFonts w:ascii="Tahoma" w:hAnsi="Tahoma" w:cs="Tahoma"/>
          <w:sz w:val="20"/>
          <w:szCs w:val="20"/>
        </w:rPr>
        <w:t xml:space="preserve">s Poslovnim načrtom </w:t>
      </w:r>
      <w:r w:rsidR="00F94163" w:rsidRPr="009B3AC1">
        <w:rPr>
          <w:rFonts w:ascii="Tahoma" w:hAnsi="Tahoma" w:cs="Tahoma"/>
          <w:sz w:val="20"/>
          <w:szCs w:val="20"/>
        </w:rPr>
        <w:t xml:space="preserve">za leto </w:t>
      </w:r>
      <w:r w:rsidR="00635022" w:rsidRPr="009B3AC1">
        <w:rPr>
          <w:rFonts w:ascii="Tahoma" w:hAnsi="Tahoma" w:cs="Tahoma"/>
          <w:sz w:val="20"/>
          <w:szCs w:val="20"/>
        </w:rPr>
        <w:t xml:space="preserve">2021 </w:t>
      </w:r>
      <w:r w:rsidR="00207340" w:rsidRPr="009B3AC1">
        <w:rPr>
          <w:rFonts w:ascii="Tahoma" w:hAnsi="Tahoma" w:cs="Tahoma"/>
          <w:sz w:val="20"/>
          <w:szCs w:val="20"/>
        </w:rPr>
        <w:t xml:space="preserve">j.p. INFRA d.o.o. </w:t>
      </w:r>
    </w:p>
    <w:p w14:paraId="3FA868CD" w14:textId="77777777" w:rsidR="0016312D" w:rsidRDefault="0016312D" w:rsidP="00715DB5">
      <w:pPr>
        <w:jc w:val="both"/>
        <w:rPr>
          <w:rFonts w:ascii="Tahoma" w:hAnsi="Tahoma" w:cs="Tahoma"/>
          <w:b/>
          <w:sz w:val="20"/>
          <w:szCs w:val="20"/>
        </w:rPr>
      </w:pPr>
    </w:p>
    <w:p w14:paraId="3AC94449" w14:textId="3BFA8C52" w:rsidR="00715DB5" w:rsidRPr="00765C7F" w:rsidRDefault="00715DB5" w:rsidP="00715DB5">
      <w:pPr>
        <w:jc w:val="both"/>
        <w:rPr>
          <w:rFonts w:ascii="Tahoma" w:hAnsi="Tahoma" w:cs="Tahoma"/>
          <w:b/>
          <w:sz w:val="20"/>
          <w:szCs w:val="20"/>
        </w:rPr>
      </w:pPr>
      <w:r w:rsidRPr="00765C7F">
        <w:rPr>
          <w:rFonts w:ascii="Tahoma" w:hAnsi="Tahoma" w:cs="Tahoma"/>
          <w:b/>
          <w:sz w:val="20"/>
          <w:szCs w:val="20"/>
        </w:rPr>
        <w:t xml:space="preserve">Priloga 1: Realizirana dinamika vlaganj infrastrukturnih ureditev za </w:t>
      </w:r>
      <w:r w:rsidR="00F74187" w:rsidRPr="00F74187">
        <w:rPr>
          <w:rFonts w:ascii="Tahoma" w:hAnsi="Tahoma" w:cs="Tahoma"/>
          <w:b/>
          <w:sz w:val="20"/>
          <w:szCs w:val="20"/>
        </w:rPr>
        <w:t>HE Arto-Blanca</w:t>
      </w:r>
      <w:r w:rsidRPr="00765C7F">
        <w:rPr>
          <w:rFonts w:ascii="Tahoma" w:hAnsi="Tahoma" w:cs="Tahoma"/>
          <w:b/>
          <w:sz w:val="20"/>
          <w:szCs w:val="20"/>
        </w:rPr>
        <w:t xml:space="preserve"> in viri financiranje v </w:t>
      </w:r>
      <w:r w:rsidR="004A263F">
        <w:rPr>
          <w:rFonts w:ascii="Tahoma" w:hAnsi="Tahoma" w:cs="Tahoma"/>
          <w:b/>
          <w:sz w:val="20"/>
          <w:szCs w:val="20"/>
        </w:rPr>
        <w:t xml:space="preserve"> letu </w:t>
      </w:r>
      <w:r w:rsidR="00635022" w:rsidRPr="00765C7F">
        <w:rPr>
          <w:rFonts w:ascii="Tahoma" w:hAnsi="Tahoma" w:cs="Tahoma"/>
          <w:b/>
          <w:sz w:val="20"/>
          <w:szCs w:val="20"/>
        </w:rPr>
        <w:t>20</w:t>
      </w:r>
      <w:r w:rsidR="00635022">
        <w:rPr>
          <w:rFonts w:ascii="Tahoma" w:hAnsi="Tahoma" w:cs="Tahoma"/>
          <w:b/>
          <w:sz w:val="20"/>
          <w:szCs w:val="20"/>
        </w:rPr>
        <w:t>21</w:t>
      </w:r>
      <w:r w:rsidRPr="00765C7F">
        <w:rPr>
          <w:rFonts w:ascii="Tahoma" w:hAnsi="Tahoma" w:cs="Tahoma"/>
          <w:b/>
          <w:sz w:val="20"/>
          <w:szCs w:val="20"/>
        </w:rPr>
        <w:tab/>
      </w:r>
    </w:p>
    <w:p w14:paraId="564D66C1" w14:textId="77777777" w:rsidR="004C13AA" w:rsidRDefault="009E4838" w:rsidP="002E153D">
      <w:pPr>
        <w:rPr>
          <w:rFonts w:ascii="Tahoma" w:hAnsi="Tahoma" w:cs="Tahoma"/>
          <w:b/>
          <w:sz w:val="20"/>
          <w:szCs w:val="20"/>
        </w:rPr>
      </w:pPr>
      <w:r>
        <w:rPr>
          <w:rFonts w:ascii="Tahoma" w:hAnsi="Tahoma" w:cs="Tahoma"/>
          <w:b/>
          <w:sz w:val="20"/>
          <w:szCs w:val="20"/>
        </w:rPr>
        <w:t xml:space="preserve">                                                                                                                                                                                                                                               </w:t>
      </w:r>
      <w:r>
        <w:rPr>
          <w:rFonts w:ascii="Tahoma" w:hAnsi="Tahoma" w:cs="Tahoma"/>
          <w:sz w:val="20"/>
          <w:szCs w:val="20"/>
        </w:rPr>
        <w:t xml:space="preserve">                                                                                     </w:t>
      </w:r>
      <w:r w:rsidRPr="0098391C">
        <w:rPr>
          <w:rFonts w:ascii="Tahoma" w:hAnsi="Tahoma" w:cs="Tahoma"/>
          <w:b/>
          <w:sz w:val="20"/>
          <w:szCs w:val="20"/>
        </w:rPr>
        <w:t xml:space="preserve">                                                                                                                                                                                                                                                                                                                           </w:t>
      </w:r>
    </w:p>
    <w:p w14:paraId="0F3AE0C2" w14:textId="5E09DEEE" w:rsidR="0016312D" w:rsidRDefault="009E4838" w:rsidP="002E153D">
      <w:pPr>
        <w:rPr>
          <w:rFonts w:ascii="Tahoma" w:hAnsi="Tahoma" w:cs="Tahoma"/>
          <w:b/>
          <w:sz w:val="20"/>
          <w:szCs w:val="20"/>
        </w:rPr>
      </w:pPr>
      <w:r>
        <w:t xml:space="preserve">            </w:t>
      </w:r>
    </w:p>
    <w:p w14:paraId="45C31216" w14:textId="77777777" w:rsidR="004C13AA" w:rsidRDefault="004C13AA" w:rsidP="002E153D">
      <w:pPr>
        <w:rPr>
          <w:rFonts w:ascii="Tahoma" w:hAnsi="Tahoma" w:cs="Tahoma"/>
          <w:b/>
          <w:sz w:val="20"/>
          <w:szCs w:val="20"/>
        </w:rPr>
      </w:pPr>
    </w:p>
    <w:p w14:paraId="6799A3C4" w14:textId="39AAF9D7" w:rsidR="004C13AA" w:rsidRDefault="00DC2FED" w:rsidP="002E153D">
      <w:pPr>
        <w:rPr>
          <w:rFonts w:ascii="Tahoma" w:hAnsi="Tahoma" w:cs="Tahoma"/>
          <w:b/>
          <w:sz w:val="20"/>
          <w:szCs w:val="20"/>
        </w:rPr>
      </w:pPr>
      <w:r w:rsidRPr="00DC2FED">
        <w:rPr>
          <w:noProof/>
        </w:rPr>
        <w:drawing>
          <wp:inline distT="0" distB="0" distL="0" distR="0" wp14:anchorId="4A3C7BC7" wp14:editId="6ED139B8">
            <wp:extent cx="13338082" cy="6185140"/>
            <wp:effectExtent l="0" t="0" r="0" b="6350"/>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352155" cy="6191666"/>
                    </a:xfrm>
                    <a:prstGeom prst="rect">
                      <a:avLst/>
                    </a:prstGeom>
                    <a:noFill/>
                    <a:ln>
                      <a:noFill/>
                    </a:ln>
                  </pic:spPr>
                </pic:pic>
              </a:graphicData>
            </a:graphic>
          </wp:inline>
        </w:drawing>
      </w:r>
      <w:r w:rsidRPr="00DC2FED">
        <w:t xml:space="preserve"> </w:t>
      </w:r>
    </w:p>
    <w:p w14:paraId="0C2C84E0" w14:textId="77777777" w:rsidR="004C13AA" w:rsidRDefault="004C13AA" w:rsidP="002E153D">
      <w:pPr>
        <w:rPr>
          <w:rFonts w:ascii="Tahoma" w:hAnsi="Tahoma" w:cs="Tahoma"/>
          <w:b/>
          <w:sz w:val="20"/>
          <w:szCs w:val="20"/>
        </w:rPr>
      </w:pPr>
    </w:p>
    <w:p w14:paraId="22F243B8" w14:textId="77777777" w:rsidR="004C13AA" w:rsidRDefault="004C13AA" w:rsidP="002E153D">
      <w:pPr>
        <w:rPr>
          <w:rFonts w:ascii="Tahoma" w:hAnsi="Tahoma" w:cs="Tahoma"/>
          <w:b/>
          <w:sz w:val="20"/>
          <w:szCs w:val="20"/>
        </w:rPr>
      </w:pPr>
    </w:p>
    <w:p w14:paraId="431CA21D" w14:textId="77777777" w:rsidR="004C13AA" w:rsidRDefault="004C13AA" w:rsidP="002E153D">
      <w:pPr>
        <w:rPr>
          <w:rFonts w:ascii="Tahoma" w:hAnsi="Tahoma" w:cs="Tahoma"/>
          <w:b/>
          <w:sz w:val="20"/>
          <w:szCs w:val="20"/>
        </w:rPr>
      </w:pPr>
    </w:p>
    <w:p w14:paraId="6F3F9301" w14:textId="77777777" w:rsidR="00DC2FED" w:rsidRDefault="00DC2FED" w:rsidP="002E153D">
      <w:pPr>
        <w:rPr>
          <w:rFonts w:ascii="Tahoma" w:hAnsi="Tahoma" w:cs="Tahoma"/>
          <w:b/>
          <w:sz w:val="20"/>
          <w:szCs w:val="20"/>
        </w:rPr>
      </w:pPr>
    </w:p>
    <w:p w14:paraId="484F3EEB" w14:textId="77777777" w:rsidR="00DC2FED" w:rsidRDefault="00DC2FED" w:rsidP="002E153D">
      <w:pPr>
        <w:rPr>
          <w:rFonts w:ascii="Tahoma" w:hAnsi="Tahoma" w:cs="Tahoma"/>
          <w:b/>
          <w:sz w:val="20"/>
          <w:szCs w:val="20"/>
        </w:rPr>
      </w:pPr>
    </w:p>
    <w:p w14:paraId="232D9471" w14:textId="77777777" w:rsidR="00DC2FED" w:rsidRDefault="00DC2FED" w:rsidP="002E153D">
      <w:pPr>
        <w:rPr>
          <w:rFonts w:ascii="Tahoma" w:hAnsi="Tahoma" w:cs="Tahoma"/>
          <w:b/>
          <w:sz w:val="20"/>
          <w:szCs w:val="20"/>
        </w:rPr>
      </w:pPr>
    </w:p>
    <w:p w14:paraId="26A46913" w14:textId="77777777" w:rsidR="00DC2FED" w:rsidRDefault="00DC2FED" w:rsidP="002E153D">
      <w:pPr>
        <w:rPr>
          <w:rFonts w:ascii="Tahoma" w:hAnsi="Tahoma" w:cs="Tahoma"/>
          <w:b/>
          <w:sz w:val="20"/>
          <w:szCs w:val="20"/>
        </w:rPr>
      </w:pPr>
    </w:p>
    <w:p w14:paraId="0C5FD652" w14:textId="77777777" w:rsidR="00DC2FED" w:rsidRDefault="00DC2FED" w:rsidP="002E153D">
      <w:pPr>
        <w:rPr>
          <w:rFonts w:ascii="Tahoma" w:hAnsi="Tahoma" w:cs="Tahoma"/>
          <w:b/>
          <w:sz w:val="20"/>
          <w:szCs w:val="20"/>
        </w:rPr>
      </w:pPr>
    </w:p>
    <w:p w14:paraId="53ADC827" w14:textId="77777777" w:rsidR="00DC2FED" w:rsidRDefault="00DC2FED" w:rsidP="002E153D">
      <w:pPr>
        <w:rPr>
          <w:rFonts w:ascii="Tahoma" w:hAnsi="Tahoma" w:cs="Tahoma"/>
          <w:b/>
          <w:sz w:val="20"/>
          <w:szCs w:val="20"/>
        </w:rPr>
      </w:pPr>
    </w:p>
    <w:p w14:paraId="4CE45B21" w14:textId="77777777" w:rsidR="00DC2FED" w:rsidRDefault="00DC2FED" w:rsidP="002E153D">
      <w:pPr>
        <w:rPr>
          <w:rFonts w:ascii="Tahoma" w:hAnsi="Tahoma" w:cs="Tahoma"/>
          <w:b/>
          <w:sz w:val="20"/>
          <w:szCs w:val="20"/>
        </w:rPr>
      </w:pPr>
    </w:p>
    <w:p w14:paraId="6F88EE75" w14:textId="77777777" w:rsidR="00DC2FED" w:rsidRDefault="00DC2FED" w:rsidP="002E153D">
      <w:pPr>
        <w:rPr>
          <w:rFonts w:ascii="Tahoma" w:hAnsi="Tahoma" w:cs="Tahoma"/>
          <w:b/>
          <w:sz w:val="20"/>
          <w:szCs w:val="20"/>
        </w:rPr>
      </w:pPr>
    </w:p>
    <w:p w14:paraId="361340AE" w14:textId="77777777" w:rsidR="00DC2FED" w:rsidRDefault="00DC2FED" w:rsidP="002E153D">
      <w:pPr>
        <w:rPr>
          <w:rFonts w:ascii="Tahoma" w:hAnsi="Tahoma" w:cs="Tahoma"/>
          <w:b/>
          <w:sz w:val="20"/>
          <w:szCs w:val="20"/>
        </w:rPr>
      </w:pPr>
    </w:p>
    <w:p w14:paraId="564E6B2D" w14:textId="77777777" w:rsidR="004C13AA" w:rsidRDefault="004C13AA" w:rsidP="002E153D">
      <w:pPr>
        <w:rPr>
          <w:rFonts w:ascii="Tahoma" w:hAnsi="Tahoma" w:cs="Tahoma"/>
          <w:b/>
          <w:sz w:val="20"/>
          <w:szCs w:val="20"/>
        </w:rPr>
      </w:pPr>
    </w:p>
    <w:p w14:paraId="19729443" w14:textId="38B18090" w:rsidR="00B67A61" w:rsidRPr="002E2E46" w:rsidRDefault="003527D3" w:rsidP="003527D3">
      <w:pPr>
        <w:rPr>
          <w:rFonts w:ascii="Tahoma" w:hAnsi="Tahoma" w:cs="Tahoma"/>
          <w:b/>
          <w:sz w:val="20"/>
          <w:szCs w:val="20"/>
        </w:rPr>
      </w:pPr>
      <w:r>
        <w:rPr>
          <w:rFonts w:ascii="Tahoma" w:hAnsi="Tahoma" w:cs="Tahoma"/>
          <w:b/>
          <w:sz w:val="20"/>
          <w:szCs w:val="20"/>
        </w:rPr>
        <w:t xml:space="preserve">          </w:t>
      </w:r>
      <w:r w:rsidR="00B67A61" w:rsidRPr="002E2E46">
        <w:rPr>
          <w:rFonts w:ascii="Tahoma" w:hAnsi="Tahoma" w:cs="Tahoma"/>
          <w:b/>
          <w:sz w:val="20"/>
          <w:szCs w:val="20"/>
        </w:rPr>
        <w:t xml:space="preserve">Priloga </w:t>
      </w:r>
      <w:r w:rsidR="00715DB5">
        <w:rPr>
          <w:rFonts w:ascii="Tahoma" w:hAnsi="Tahoma" w:cs="Tahoma"/>
          <w:b/>
          <w:sz w:val="20"/>
          <w:szCs w:val="20"/>
        </w:rPr>
        <w:t>2</w:t>
      </w:r>
      <w:r w:rsidR="00B67A61" w:rsidRPr="002E2E46">
        <w:rPr>
          <w:rFonts w:ascii="Tahoma" w:hAnsi="Tahoma" w:cs="Tahoma"/>
          <w:b/>
          <w:sz w:val="20"/>
          <w:szCs w:val="20"/>
        </w:rPr>
        <w:t xml:space="preserve">: Pregled vseh sklenjenih pogodb, aneksov in izvršenih del </w:t>
      </w:r>
      <w:r w:rsidR="00915430" w:rsidRPr="00915430">
        <w:rPr>
          <w:rFonts w:ascii="Tahoma" w:hAnsi="Tahoma" w:cs="Tahoma"/>
          <w:b/>
          <w:sz w:val="20"/>
          <w:szCs w:val="20"/>
        </w:rPr>
        <w:t xml:space="preserve">za </w:t>
      </w:r>
      <w:r w:rsidR="00F74187" w:rsidRPr="00F74187">
        <w:rPr>
          <w:rFonts w:ascii="Tahoma" w:hAnsi="Tahoma" w:cs="Tahoma"/>
          <w:b/>
          <w:sz w:val="20"/>
          <w:szCs w:val="20"/>
        </w:rPr>
        <w:t>HE Arto-Blanca</w:t>
      </w:r>
      <w:r w:rsidR="00915430" w:rsidRPr="00915430">
        <w:rPr>
          <w:rFonts w:ascii="Tahoma" w:hAnsi="Tahoma" w:cs="Tahoma"/>
          <w:b/>
          <w:sz w:val="20"/>
          <w:szCs w:val="20"/>
        </w:rPr>
        <w:t xml:space="preserve"> </w:t>
      </w:r>
      <w:r w:rsidR="00B67A61" w:rsidRPr="002E2E46">
        <w:rPr>
          <w:rFonts w:ascii="Tahoma" w:hAnsi="Tahoma" w:cs="Tahoma"/>
          <w:b/>
          <w:sz w:val="20"/>
          <w:szCs w:val="20"/>
        </w:rPr>
        <w:t>po fazah</w:t>
      </w:r>
      <w:r w:rsidR="00B67A61">
        <w:rPr>
          <w:rFonts w:ascii="Tahoma" w:hAnsi="Tahoma" w:cs="Tahoma"/>
          <w:b/>
          <w:sz w:val="20"/>
          <w:szCs w:val="20"/>
        </w:rPr>
        <w:t xml:space="preserve"> </w:t>
      </w:r>
      <w:r w:rsidR="00B67A61" w:rsidRPr="002E2E46">
        <w:rPr>
          <w:rFonts w:ascii="Tahoma" w:hAnsi="Tahoma" w:cs="Tahoma"/>
          <w:b/>
          <w:sz w:val="20"/>
          <w:szCs w:val="20"/>
        </w:rPr>
        <w:t xml:space="preserve">na dan </w:t>
      </w:r>
      <w:r w:rsidR="00131FD8">
        <w:rPr>
          <w:rFonts w:ascii="Tahoma" w:hAnsi="Tahoma" w:cs="Tahoma"/>
          <w:b/>
          <w:sz w:val="20"/>
          <w:szCs w:val="20"/>
        </w:rPr>
        <w:t>31.12.2021</w:t>
      </w:r>
    </w:p>
    <w:p w14:paraId="5BAE8BEE" w14:textId="37D74385" w:rsidR="00B67A61" w:rsidRPr="00556344" w:rsidRDefault="00184AFC" w:rsidP="003527D3">
      <w:pPr>
        <w:ind w:left="420"/>
        <w:jc w:val="right"/>
        <w:rPr>
          <w:rFonts w:ascii="Tahoma" w:hAnsi="Tahoma" w:cs="Tahoma"/>
          <w:sz w:val="20"/>
          <w:szCs w:val="20"/>
        </w:rPr>
      </w:pPr>
      <w:r>
        <w:rPr>
          <w:rFonts w:ascii="Tahoma" w:hAnsi="Tahoma" w:cs="Tahoma"/>
          <w:sz w:val="20"/>
          <w:szCs w:val="20"/>
        </w:rPr>
        <w:t xml:space="preserve">                           </w:t>
      </w:r>
      <w:r w:rsidR="00144FA1">
        <w:rPr>
          <w:rFonts w:ascii="Tahoma" w:hAnsi="Tahoma" w:cs="Tahoma"/>
          <w:sz w:val="20"/>
          <w:szCs w:val="20"/>
        </w:rPr>
        <w:t xml:space="preserve">              </w:t>
      </w:r>
      <w:r w:rsidR="00F1696F">
        <w:rPr>
          <w:rFonts w:ascii="Tahoma" w:hAnsi="Tahoma" w:cs="Tahoma"/>
          <w:sz w:val="20"/>
          <w:szCs w:val="20"/>
        </w:rPr>
        <w:t xml:space="preserve">                    </w:t>
      </w:r>
      <w:r>
        <w:rPr>
          <w:rFonts w:ascii="Tahoma" w:hAnsi="Tahoma" w:cs="Tahoma"/>
          <w:sz w:val="20"/>
          <w:szCs w:val="20"/>
        </w:rPr>
        <w:t xml:space="preserve">  </w:t>
      </w:r>
      <w:r w:rsidRPr="00184AFC">
        <w:rPr>
          <w:rFonts w:ascii="Tahoma" w:hAnsi="Tahoma" w:cs="Tahoma"/>
          <w:sz w:val="20"/>
          <w:szCs w:val="20"/>
        </w:rPr>
        <w:t>v EUR z DDV</w:t>
      </w:r>
      <w:r w:rsidR="00B67A61" w:rsidRPr="002E2E46">
        <w:rPr>
          <w:rFonts w:ascii="Tahoma" w:hAnsi="Tahoma" w:cs="Tahoma"/>
          <w:b/>
          <w:sz w:val="20"/>
          <w:szCs w:val="20"/>
        </w:rPr>
        <w:tab/>
      </w:r>
      <w:r w:rsidR="0098391C" w:rsidRPr="0098391C">
        <w:rPr>
          <w:rFonts w:ascii="Tahoma" w:hAnsi="Tahoma" w:cs="Tahoma"/>
          <w:b/>
          <w:sz w:val="20"/>
          <w:szCs w:val="20"/>
        </w:rPr>
        <w:t xml:space="preserve">                                                                                                                                                                                                                                                                                                                            </w:t>
      </w:r>
      <w:r w:rsidR="000102B3" w:rsidRPr="000102B3">
        <w:rPr>
          <w:noProof/>
        </w:rPr>
        <w:drawing>
          <wp:inline distT="0" distB="0" distL="0" distR="0" wp14:anchorId="3EEF5393" wp14:editId="1B6E72C6">
            <wp:extent cx="12983086" cy="6554911"/>
            <wp:effectExtent l="0" t="0" r="0" b="0"/>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003591" cy="6565264"/>
                    </a:xfrm>
                    <a:prstGeom prst="rect">
                      <a:avLst/>
                    </a:prstGeom>
                    <a:noFill/>
                    <a:ln>
                      <a:noFill/>
                    </a:ln>
                  </pic:spPr>
                </pic:pic>
              </a:graphicData>
            </a:graphic>
          </wp:inline>
        </w:drawing>
      </w:r>
      <w:r w:rsidR="000102B3" w:rsidRPr="000102B3">
        <w:t xml:space="preserve"> </w:t>
      </w:r>
      <w:r w:rsidR="000102B3" w:rsidRPr="000102B3">
        <w:rPr>
          <w:noProof/>
        </w:rPr>
        <w:lastRenderedPageBreak/>
        <w:drawing>
          <wp:inline distT="0" distB="0" distL="0" distR="0" wp14:anchorId="5BE4637C" wp14:editId="0330A3C0">
            <wp:extent cx="13223596" cy="6366294"/>
            <wp:effectExtent l="0" t="0" r="0"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235482" cy="6372016"/>
                    </a:xfrm>
                    <a:prstGeom prst="rect">
                      <a:avLst/>
                    </a:prstGeom>
                    <a:noFill/>
                    <a:ln>
                      <a:noFill/>
                    </a:ln>
                  </pic:spPr>
                </pic:pic>
              </a:graphicData>
            </a:graphic>
          </wp:inline>
        </w:drawing>
      </w:r>
      <w:r w:rsidR="000102B3" w:rsidRPr="000102B3">
        <w:t xml:space="preserve"> </w:t>
      </w:r>
      <w:r w:rsidR="000102B3" w:rsidRPr="000102B3">
        <w:rPr>
          <w:noProof/>
        </w:rPr>
        <w:lastRenderedPageBreak/>
        <w:drawing>
          <wp:inline distT="0" distB="0" distL="0" distR="0" wp14:anchorId="75C621D1" wp14:editId="406D74DF">
            <wp:extent cx="12688919" cy="8212347"/>
            <wp:effectExtent l="0" t="0" r="0" b="0"/>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704743" cy="8222589"/>
                    </a:xfrm>
                    <a:prstGeom prst="rect">
                      <a:avLst/>
                    </a:prstGeom>
                    <a:noFill/>
                    <a:ln>
                      <a:noFill/>
                    </a:ln>
                  </pic:spPr>
                </pic:pic>
              </a:graphicData>
            </a:graphic>
          </wp:inline>
        </w:drawing>
      </w:r>
      <w:r w:rsidR="000102B3" w:rsidRPr="000102B3">
        <w:t xml:space="preserve"> </w:t>
      </w:r>
      <w:r w:rsidR="000102B3" w:rsidRPr="000102B3">
        <w:rPr>
          <w:noProof/>
        </w:rPr>
        <w:lastRenderedPageBreak/>
        <w:drawing>
          <wp:inline distT="0" distB="0" distL="0" distR="0" wp14:anchorId="041F8EA8" wp14:editId="1AC48C57">
            <wp:extent cx="13181126" cy="6707022"/>
            <wp:effectExtent l="0" t="0" r="1905" b="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190643" cy="6711865"/>
                    </a:xfrm>
                    <a:prstGeom prst="rect">
                      <a:avLst/>
                    </a:prstGeom>
                    <a:noFill/>
                    <a:ln>
                      <a:noFill/>
                    </a:ln>
                  </pic:spPr>
                </pic:pic>
              </a:graphicData>
            </a:graphic>
          </wp:inline>
        </w:drawing>
      </w:r>
      <w:r w:rsidR="000102B3" w:rsidRPr="000102B3">
        <w:t xml:space="preserve"> </w:t>
      </w:r>
      <w:r w:rsidR="000102B3" w:rsidRPr="000102B3">
        <w:rPr>
          <w:noProof/>
        </w:rPr>
        <w:lastRenderedPageBreak/>
        <w:drawing>
          <wp:inline distT="0" distB="0" distL="0" distR="0" wp14:anchorId="0A503AC1" wp14:editId="7A9A3F5A">
            <wp:extent cx="12927283" cy="5926635"/>
            <wp:effectExtent l="0" t="0" r="8255" b="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939005" cy="5932009"/>
                    </a:xfrm>
                    <a:prstGeom prst="rect">
                      <a:avLst/>
                    </a:prstGeom>
                    <a:noFill/>
                    <a:ln>
                      <a:noFill/>
                    </a:ln>
                  </pic:spPr>
                </pic:pic>
              </a:graphicData>
            </a:graphic>
          </wp:inline>
        </w:drawing>
      </w:r>
      <w:r w:rsidR="000102B3" w:rsidRPr="000102B3">
        <w:t xml:space="preserve"> </w:t>
      </w:r>
      <w:r w:rsidR="00683000" w:rsidRPr="00683000">
        <w:rPr>
          <w:noProof/>
        </w:rPr>
        <w:t xml:space="preserve"> </w:t>
      </w:r>
      <w:r w:rsidR="000102B3" w:rsidRPr="000102B3">
        <w:rPr>
          <w:noProof/>
        </w:rPr>
        <w:lastRenderedPageBreak/>
        <w:drawing>
          <wp:inline distT="0" distB="0" distL="0" distR="0" wp14:anchorId="4CDDB893" wp14:editId="7AED64AD">
            <wp:extent cx="13226571" cy="3321170"/>
            <wp:effectExtent l="0" t="0" r="0" b="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279305" cy="3334411"/>
                    </a:xfrm>
                    <a:prstGeom prst="rect">
                      <a:avLst/>
                    </a:prstGeom>
                    <a:noFill/>
                    <a:ln>
                      <a:noFill/>
                    </a:ln>
                  </pic:spPr>
                </pic:pic>
              </a:graphicData>
            </a:graphic>
          </wp:inline>
        </w:drawing>
      </w:r>
      <w:r w:rsidR="000102B3" w:rsidRPr="000102B3">
        <w:t xml:space="preserve"> </w:t>
      </w:r>
    </w:p>
    <w:p w14:paraId="523B0F23" w14:textId="77777777" w:rsidR="00B67A61" w:rsidRPr="00CC7987" w:rsidRDefault="00B67A61" w:rsidP="003527D3">
      <w:pPr>
        <w:rPr>
          <w:rFonts w:ascii="Tahoma" w:hAnsi="Tahoma" w:cs="Tahoma"/>
          <w:b/>
          <w:sz w:val="20"/>
          <w:szCs w:val="20"/>
        </w:rPr>
      </w:pPr>
      <w:r w:rsidRPr="00CC7987">
        <w:t xml:space="preserve"> </w:t>
      </w:r>
    </w:p>
    <w:p w14:paraId="3EC09E36" w14:textId="77777777" w:rsidR="00B67A61" w:rsidRPr="00DD4BEC" w:rsidRDefault="00B67A61" w:rsidP="003527D3">
      <w:pPr>
        <w:rPr>
          <w:rFonts w:ascii="Tahoma" w:hAnsi="Tahoma" w:cs="Tahoma"/>
          <w:b/>
          <w:sz w:val="20"/>
          <w:szCs w:val="20"/>
          <w:highlight w:val="yellow"/>
        </w:rPr>
      </w:pPr>
    </w:p>
    <w:p w14:paraId="7E82580D" w14:textId="77777777" w:rsidR="00B67A61" w:rsidRPr="00CC7987" w:rsidRDefault="00B67A61" w:rsidP="003527D3">
      <w:pPr>
        <w:rPr>
          <w:rFonts w:ascii="Tahoma" w:hAnsi="Tahoma" w:cs="Tahoma"/>
          <w:b/>
          <w:sz w:val="20"/>
          <w:szCs w:val="20"/>
        </w:rPr>
      </w:pPr>
    </w:p>
    <w:p w14:paraId="6978F424" w14:textId="77777777" w:rsidR="00B67A61" w:rsidRDefault="00B67A61" w:rsidP="003527D3">
      <w:pPr>
        <w:rPr>
          <w:rFonts w:ascii="Tahoma" w:hAnsi="Tahoma" w:cs="Tahoma"/>
          <w:b/>
          <w:sz w:val="20"/>
          <w:szCs w:val="20"/>
          <w:highlight w:val="yellow"/>
        </w:rPr>
      </w:pPr>
    </w:p>
    <w:p w14:paraId="603AE803" w14:textId="77777777" w:rsidR="00B67A61" w:rsidRDefault="00B67A61" w:rsidP="003527D3">
      <w:pPr>
        <w:rPr>
          <w:rFonts w:ascii="Tahoma" w:hAnsi="Tahoma" w:cs="Tahoma"/>
          <w:b/>
          <w:sz w:val="20"/>
          <w:szCs w:val="20"/>
          <w:highlight w:val="yellow"/>
        </w:rPr>
      </w:pPr>
    </w:p>
    <w:p w14:paraId="4EE39A40" w14:textId="77777777" w:rsidR="00BB4DCF" w:rsidRDefault="00BB4DCF" w:rsidP="003527D3">
      <w:pPr>
        <w:rPr>
          <w:rFonts w:ascii="Tahoma" w:hAnsi="Tahoma" w:cs="Tahoma"/>
          <w:b/>
          <w:sz w:val="20"/>
          <w:szCs w:val="20"/>
          <w:highlight w:val="yellow"/>
        </w:rPr>
      </w:pPr>
    </w:p>
    <w:p w14:paraId="0CA156F4" w14:textId="77777777" w:rsidR="00BB4DCF" w:rsidRDefault="00BB4DCF" w:rsidP="003527D3">
      <w:pPr>
        <w:rPr>
          <w:rFonts w:ascii="Tahoma" w:hAnsi="Tahoma" w:cs="Tahoma"/>
          <w:b/>
          <w:sz w:val="20"/>
          <w:szCs w:val="20"/>
          <w:highlight w:val="yellow"/>
        </w:rPr>
      </w:pPr>
    </w:p>
    <w:p w14:paraId="24918FFB" w14:textId="77777777" w:rsidR="00BB4DCF" w:rsidRDefault="00BB4DCF" w:rsidP="003527D3">
      <w:pPr>
        <w:rPr>
          <w:rFonts w:ascii="Tahoma" w:hAnsi="Tahoma" w:cs="Tahoma"/>
          <w:b/>
          <w:sz w:val="20"/>
          <w:szCs w:val="20"/>
          <w:highlight w:val="yellow"/>
        </w:rPr>
      </w:pPr>
    </w:p>
    <w:p w14:paraId="7F4D52A4" w14:textId="77777777" w:rsidR="00BB4DCF" w:rsidRDefault="00BB4DCF" w:rsidP="003527D3">
      <w:pPr>
        <w:rPr>
          <w:rFonts w:ascii="Tahoma" w:hAnsi="Tahoma" w:cs="Tahoma"/>
          <w:b/>
          <w:sz w:val="20"/>
          <w:szCs w:val="20"/>
          <w:highlight w:val="yellow"/>
        </w:rPr>
      </w:pPr>
    </w:p>
    <w:p w14:paraId="54686233" w14:textId="77777777" w:rsidR="00BB4DCF" w:rsidRDefault="00BB4DCF" w:rsidP="003527D3">
      <w:pPr>
        <w:rPr>
          <w:rFonts w:ascii="Tahoma" w:hAnsi="Tahoma" w:cs="Tahoma"/>
          <w:b/>
          <w:sz w:val="20"/>
          <w:szCs w:val="20"/>
          <w:highlight w:val="yellow"/>
        </w:rPr>
      </w:pPr>
    </w:p>
    <w:p w14:paraId="438C2BD9" w14:textId="77777777" w:rsidR="00BB4DCF" w:rsidRDefault="00BB4DCF" w:rsidP="00C64003">
      <w:pPr>
        <w:rPr>
          <w:rFonts w:ascii="Tahoma" w:hAnsi="Tahoma" w:cs="Tahoma"/>
          <w:b/>
          <w:sz w:val="20"/>
          <w:szCs w:val="20"/>
          <w:highlight w:val="yellow"/>
        </w:rPr>
      </w:pPr>
    </w:p>
    <w:p w14:paraId="737AFE31" w14:textId="77777777" w:rsidR="00BB4DCF" w:rsidRDefault="00BB4DCF" w:rsidP="00C64003">
      <w:pPr>
        <w:rPr>
          <w:rFonts w:ascii="Tahoma" w:hAnsi="Tahoma" w:cs="Tahoma"/>
          <w:b/>
          <w:sz w:val="20"/>
          <w:szCs w:val="20"/>
          <w:highlight w:val="yellow"/>
        </w:rPr>
      </w:pPr>
    </w:p>
    <w:p w14:paraId="5076A040" w14:textId="77777777" w:rsidR="00BB4DCF" w:rsidRDefault="00BB4DCF" w:rsidP="00C64003">
      <w:pPr>
        <w:rPr>
          <w:rFonts w:ascii="Tahoma" w:hAnsi="Tahoma" w:cs="Tahoma"/>
          <w:b/>
          <w:sz w:val="20"/>
          <w:szCs w:val="20"/>
          <w:highlight w:val="yellow"/>
        </w:rPr>
      </w:pPr>
    </w:p>
    <w:p w14:paraId="71EE9A3A" w14:textId="77777777" w:rsidR="00BB4DCF" w:rsidRDefault="00BB4DCF" w:rsidP="00C64003">
      <w:pPr>
        <w:rPr>
          <w:rFonts w:ascii="Tahoma" w:hAnsi="Tahoma" w:cs="Tahoma"/>
          <w:b/>
          <w:sz w:val="20"/>
          <w:szCs w:val="20"/>
          <w:highlight w:val="yellow"/>
        </w:rPr>
      </w:pPr>
    </w:p>
    <w:p w14:paraId="699FA13F" w14:textId="77777777" w:rsidR="00BB4DCF" w:rsidRDefault="00BB4DCF" w:rsidP="00C64003">
      <w:pPr>
        <w:rPr>
          <w:rFonts w:ascii="Tahoma" w:hAnsi="Tahoma" w:cs="Tahoma"/>
          <w:b/>
          <w:sz w:val="20"/>
          <w:szCs w:val="20"/>
          <w:highlight w:val="yellow"/>
        </w:rPr>
      </w:pPr>
    </w:p>
    <w:p w14:paraId="2BF9E998" w14:textId="77777777" w:rsidR="00BB4DCF" w:rsidRDefault="00BB4DCF" w:rsidP="00C64003">
      <w:pPr>
        <w:rPr>
          <w:rFonts w:ascii="Tahoma" w:hAnsi="Tahoma" w:cs="Tahoma"/>
          <w:b/>
          <w:sz w:val="20"/>
          <w:szCs w:val="20"/>
          <w:highlight w:val="yellow"/>
        </w:rPr>
      </w:pPr>
    </w:p>
    <w:p w14:paraId="2D8341CA" w14:textId="77777777" w:rsidR="00BB4DCF" w:rsidRDefault="00BB4DCF" w:rsidP="00C64003">
      <w:pPr>
        <w:rPr>
          <w:rFonts w:ascii="Tahoma" w:hAnsi="Tahoma" w:cs="Tahoma"/>
          <w:b/>
          <w:sz w:val="20"/>
          <w:szCs w:val="20"/>
          <w:highlight w:val="yellow"/>
        </w:rPr>
      </w:pPr>
    </w:p>
    <w:p w14:paraId="1F7FA67F" w14:textId="77777777" w:rsidR="00BB4DCF" w:rsidRDefault="00BB4DCF" w:rsidP="00C64003">
      <w:pPr>
        <w:rPr>
          <w:rFonts w:ascii="Tahoma" w:hAnsi="Tahoma" w:cs="Tahoma"/>
          <w:b/>
          <w:sz w:val="20"/>
          <w:szCs w:val="20"/>
          <w:highlight w:val="yellow"/>
        </w:rPr>
      </w:pPr>
    </w:p>
    <w:p w14:paraId="7F230DE1" w14:textId="77777777" w:rsidR="00BB4DCF" w:rsidRDefault="00BB4DCF" w:rsidP="00C64003">
      <w:pPr>
        <w:rPr>
          <w:rFonts w:ascii="Tahoma" w:hAnsi="Tahoma" w:cs="Tahoma"/>
          <w:b/>
          <w:sz w:val="20"/>
          <w:szCs w:val="20"/>
          <w:highlight w:val="yellow"/>
        </w:rPr>
      </w:pPr>
    </w:p>
    <w:p w14:paraId="7ED87655" w14:textId="77777777" w:rsidR="00BB4DCF" w:rsidRDefault="00BB4DCF" w:rsidP="00C64003">
      <w:pPr>
        <w:rPr>
          <w:rFonts w:ascii="Tahoma" w:hAnsi="Tahoma" w:cs="Tahoma"/>
          <w:b/>
          <w:sz w:val="20"/>
          <w:szCs w:val="20"/>
          <w:highlight w:val="yellow"/>
        </w:rPr>
      </w:pPr>
    </w:p>
    <w:p w14:paraId="514095FC" w14:textId="77777777" w:rsidR="00BB4DCF" w:rsidRDefault="00BB4DCF" w:rsidP="00C64003">
      <w:pPr>
        <w:rPr>
          <w:rFonts w:ascii="Tahoma" w:hAnsi="Tahoma" w:cs="Tahoma"/>
          <w:b/>
          <w:sz w:val="20"/>
          <w:szCs w:val="20"/>
          <w:highlight w:val="yellow"/>
        </w:rPr>
      </w:pPr>
    </w:p>
    <w:p w14:paraId="35C6CF2C" w14:textId="77777777" w:rsidR="00BB4DCF" w:rsidRDefault="00BB4DCF" w:rsidP="00C64003">
      <w:pPr>
        <w:rPr>
          <w:rFonts w:ascii="Tahoma" w:hAnsi="Tahoma" w:cs="Tahoma"/>
          <w:b/>
          <w:sz w:val="20"/>
          <w:szCs w:val="20"/>
          <w:highlight w:val="yellow"/>
        </w:rPr>
      </w:pPr>
    </w:p>
    <w:p w14:paraId="270690AB" w14:textId="77777777" w:rsidR="00BB4DCF" w:rsidRDefault="00BB4DCF" w:rsidP="00C64003">
      <w:pPr>
        <w:rPr>
          <w:rFonts w:ascii="Tahoma" w:hAnsi="Tahoma" w:cs="Tahoma"/>
          <w:b/>
          <w:sz w:val="20"/>
          <w:szCs w:val="20"/>
          <w:highlight w:val="yellow"/>
        </w:rPr>
      </w:pPr>
    </w:p>
    <w:p w14:paraId="41E8C71D" w14:textId="77777777" w:rsidR="00BB4DCF" w:rsidRDefault="00BB4DCF" w:rsidP="00C64003">
      <w:pPr>
        <w:rPr>
          <w:rFonts w:ascii="Tahoma" w:hAnsi="Tahoma" w:cs="Tahoma"/>
          <w:b/>
          <w:sz w:val="20"/>
          <w:szCs w:val="20"/>
          <w:highlight w:val="yellow"/>
        </w:rPr>
      </w:pPr>
    </w:p>
    <w:p w14:paraId="1A2B78F5" w14:textId="77777777" w:rsidR="00BB4DCF" w:rsidRDefault="00BB4DCF" w:rsidP="00C64003">
      <w:pPr>
        <w:rPr>
          <w:rFonts w:ascii="Tahoma" w:hAnsi="Tahoma" w:cs="Tahoma"/>
          <w:b/>
          <w:sz w:val="20"/>
          <w:szCs w:val="20"/>
          <w:highlight w:val="yellow"/>
        </w:rPr>
      </w:pPr>
    </w:p>
    <w:p w14:paraId="10CC052E" w14:textId="77777777" w:rsidR="00BB4DCF" w:rsidRDefault="00BB4DCF" w:rsidP="00C64003">
      <w:pPr>
        <w:rPr>
          <w:rFonts w:ascii="Tahoma" w:hAnsi="Tahoma" w:cs="Tahoma"/>
          <w:b/>
          <w:sz w:val="20"/>
          <w:szCs w:val="20"/>
          <w:highlight w:val="yellow"/>
        </w:rPr>
      </w:pPr>
    </w:p>
    <w:p w14:paraId="7DEF75B2" w14:textId="77777777" w:rsidR="00BB4DCF" w:rsidRDefault="00BB4DCF" w:rsidP="00C64003">
      <w:pPr>
        <w:rPr>
          <w:rFonts w:ascii="Tahoma" w:hAnsi="Tahoma" w:cs="Tahoma"/>
          <w:b/>
          <w:sz w:val="20"/>
          <w:szCs w:val="20"/>
          <w:highlight w:val="yellow"/>
        </w:rPr>
      </w:pPr>
    </w:p>
    <w:p w14:paraId="66833283" w14:textId="77777777" w:rsidR="009414ED" w:rsidRDefault="009414ED" w:rsidP="00C64003">
      <w:pPr>
        <w:rPr>
          <w:rFonts w:ascii="Tahoma" w:hAnsi="Tahoma" w:cs="Tahoma"/>
          <w:b/>
          <w:sz w:val="22"/>
          <w:szCs w:val="22"/>
          <w:highlight w:val="yellow"/>
        </w:rPr>
      </w:pPr>
      <w:r>
        <w:rPr>
          <w:rFonts w:ascii="Tahoma" w:hAnsi="Tahoma" w:cs="Tahoma"/>
          <w:b/>
          <w:sz w:val="22"/>
          <w:szCs w:val="22"/>
          <w:highlight w:val="yellow"/>
        </w:rPr>
        <w:br w:type="page"/>
      </w:r>
    </w:p>
    <w:p w14:paraId="5235A760" w14:textId="77777777" w:rsidR="00BB4DCF" w:rsidRPr="00BB4DCF" w:rsidRDefault="00BB4DCF" w:rsidP="00BB4DCF">
      <w:pPr>
        <w:rPr>
          <w:rFonts w:ascii="Tahoma" w:hAnsi="Tahoma" w:cs="Tahoma"/>
          <w:b/>
          <w:sz w:val="20"/>
          <w:szCs w:val="20"/>
        </w:rPr>
      </w:pPr>
      <w:r w:rsidRPr="00BB4DCF">
        <w:rPr>
          <w:rFonts w:ascii="Tahoma" w:hAnsi="Tahoma" w:cs="Tahoma"/>
          <w:b/>
          <w:sz w:val="20"/>
          <w:szCs w:val="20"/>
        </w:rPr>
        <w:lastRenderedPageBreak/>
        <w:t xml:space="preserve">Priloga </w:t>
      </w:r>
      <w:r w:rsidR="00715DB5">
        <w:rPr>
          <w:rFonts w:ascii="Tahoma" w:hAnsi="Tahoma" w:cs="Tahoma"/>
          <w:b/>
          <w:sz w:val="20"/>
          <w:szCs w:val="20"/>
        </w:rPr>
        <w:t>3</w:t>
      </w:r>
      <w:r w:rsidRPr="00BB4DCF">
        <w:rPr>
          <w:rFonts w:ascii="Tahoma" w:hAnsi="Tahoma" w:cs="Tahoma"/>
          <w:b/>
          <w:sz w:val="20"/>
          <w:szCs w:val="20"/>
        </w:rPr>
        <w:t xml:space="preserve">: Pregled realizacije in plačil </w:t>
      </w:r>
      <w:r w:rsidR="00915430" w:rsidRPr="00915430">
        <w:rPr>
          <w:rFonts w:ascii="Tahoma" w:hAnsi="Tahoma" w:cs="Tahoma"/>
          <w:b/>
          <w:sz w:val="20"/>
          <w:szCs w:val="20"/>
        </w:rPr>
        <w:t xml:space="preserve">za </w:t>
      </w:r>
      <w:r w:rsidR="00F74187" w:rsidRPr="00F74187">
        <w:rPr>
          <w:rFonts w:ascii="Tahoma" w:hAnsi="Tahoma" w:cs="Tahoma"/>
          <w:b/>
          <w:sz w:val="20"/>
          <w:szCs w:val="20"/>
        </w:rPr>
        <w:t>HE Arto-Blanca</w:t>
      </w:r>
      <w:r w:rsidR="00F74187" w:rsidRPr="00765C7F">
        <w:rPr>
          <w:rFonts w:ascii="Tahoma" w:hAnsi="Tahoma" w:cs="Tahoma"/>
          <w:b/>
          <w:sz w:val="20"/>
          <w:szCs w:val="20"/>
        </w:rPr>
        <w:t xml:space="preserve"> </w:t>
      </w:r>
      <w:r w:rsidRPr="00BB4DCF">
        <w:rPr>
          <w:rFonts w:ascii="Tahoma" w:hAnsi="Tahoma" w:cs="Tahoma"/>
          <w:b/>
          <w:sz w:val="20"/>
          <w:szCs w:val="20"/>
        </w:rPr>
        <w:t xml:space="preserve">po letih v EUR z DDV </w:t>
      </w:r>
    </w:p>
    <w:p w14:paraId="6F62FB45" w14:textId="77777777" w:rsidR="00B67A61" w:rsidRDefault="00B67A61" w:rsidP="00C64003">
      <w:pPr>
        <w:rPr>
          <w:highlight w:val="yellow"/>
        </w:rPr>
      </w:pPr>
    </w:p>
    <w:p w14:paraId="434E6766" w14:textId="24A0C61F" w:rsidR="00ED1FC1" w:rsidRPr="00DD4BEC" w:rsidRDefault="003527D3" w:rsidP="00C64003">
      <w:pPr>
        <w:rPr>
          <w:highlight w:val="yellow"/>
        </w:rPr>
      </w:pPr>
      <w:r w:rsidRPr="003527D3">
        <w:rPr>
          <w:noProof/>
        </w:rPr>
        <w:drawing>
          <wp:inline distT="0" distB="0" distL="0" distR="0" wp14:anchorId="319F75BB" wp14:editId="0DF6E7AF">
            <wp:extent cx="13434060" cy="2884428"/>
            <wp:effectExtent l="0" t="0" r="0" b="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472404" cy="2892661"/>
                    </a:xfrm>
                    <a:prstGeom prst="rect">
                      <a:avLst/>
                    </a:prstGeom>
                    <a:noFill/>
                    <a:ln>
                      <a:noFill/>
                    </a:ln>
                  </pic:spPr>
                </pic:pic>
              </a:graphicData>
            </a:graphic>
          </wp:inline>
        </w:drawing>
      </w:r>
      <w:r w:rsidRPr="003527D3">
        <w:t xml:space="preserve"> </w:t>
      </w:r>
    </w:p>
    <w:p w14:paraId="31E18C19" w14:textId="77777777" w:rsidR="00B67A61" w:rsidRPr="00C749AD" w:rsidRDefault="00B67A61" w:rsidP="00C64003">
      <w:pPr>
        <w:rPr>
          <w:szCs w:val="20"/>
          <w:highlight w:val="yellow"/>
        </w:rPr>
      </w:pPr>
    </w:p>
    <w:p w14:paraId="34C85EF8" w14:textId="77777777" w:rsidR="00B67A61" w:rsidRPr="00DD4BEC" w:rsidRDefault="00B67A61" w:rsidP="00C64003">
      <w:pPr>
        <w:rPr>
          <w:rFonts w:ascii="Tahoma" w:hAnsi="Tahoma" w:cs="Tahoma"/>
          <w:b/>
          <w:sz w:val="20"/>
          <w:szCs w:val="20"/>
          <w:highlight w:val="yellow"/>
        </w:rPr>
      </w:pPr>
    </w:p>
    <w:p w14:paraId="05F0194D" w14:textId="77777777" w:rsidR="00B67A61" w:rsidRPr="00DD4BEC" w:rsidRDefault="00B67A61" w:rsidP="00C64003">
      <w:pPr>
        <w:rPr>
          <w:rFonts w:ascii="Tahoma" w:hAnsi="Tahoma" w:cs="Tahoma"/>
          <w:b/>
          <w:sz w:val="20"/>
          <w:szCs w:val="20"/>
          <w:highlight w:val="yellow"/>
        </w:rPr>
      </w:pPr>
    </w:p>
    <w:p w14:paraId="67076434" w14:textId="77777777" w:rsidR="00B67A61" w:rsidRPr="00DD4BEC" w:rsidRDefault="00B67A61" w:rsidP="00C64003">
      <w:pPr>
        <w:rPr>
          <w:rFonts w:ascii="Tahoma" w:hAnsi="Tahoma" w:cs="Tahoma"/>
          <w:b/>
          <w:sz w:val="20"/>
          <w:szCs w:val="20"/>
          <w:highlight w:val="yellow"/>
        </w:rPr>
      </w:pPr>
    </w:p>
    <w:p w14:paraId="219C18CD" w14:textId="77777777" w:rsidR="00B67A61" w:rsidRPr="00DD4BEC" w:rsidRDefault="00B67A61" w:rsidP="00C64003">
      <w:pPr>
        <w:rPr>
          <w:rFonts w:ascii="Tahoma" w:hAnsi="Tahoma" w:cs="Tahoma"/>
          <w:b/>
          <w:sz w:val="20"/>
          <w:szCs w:val="20"/>
          <w:highlight w:val="yellow"/>
        </w:rPr>
      </w:pPr>
    </w:p>
    <w:p w14:paraId="7C703840" w14:textId="77777777" w:rsidR="00B67A61" w:rsidRPr="00DD4BEC" w:rsidRDefault="00B67A61" w:rsidP="00C64003">
      <w:pPr>
        <w:rPr>
          <w:rFonts w:ascii="Tahoma" w:hAnsi="Tahoma" w:cs="Tahoma"/>
          <w:b/>
          <w:sz w:val="20"/>
          <w:szCs w:val="20"/>
          <w:highlight w:val="yellow"/>
        </w:rPr>
      </w:pPr>
    </w:p>
    <w:p w14:paraId="782AEFE6" w14:textId="77777777" w:rsidR="00B67A61" w:rsidRPr="00DD4BEC" w:rsidRDefault="00B67A61" w:rsidP="00C64003">
      <w:pPr>
        <w:rPr>
          <w:rFonts w:ascii="Tahoma" w:hAnsi="Tahoma" w:cs="Tahoma"/>
          <w:b/>
          <w:sz w:val="20"/>
          <w:szCs w:val="20"/>
          <w:highlight w:val="yellow"/>
        </w:rPr>
      </w:pPr>
    </w:p>
    <w:p w14:paraId="2242461D" w14:textId="77777777" w:rsidR="00B67A61" w:rsidRPr="00DD4BEC" w:rsidRDefault="00B67A61" w:rsidP="00C64003">
      <w:pPr>
        <w:rPr>
          <w:rFonts w:ascii="Tahoma" w:hAnsi="Tahoma" w:cs="Tahoma"/>
          <w:b/>
          <w:sz w:val="20"/>
          <w:szCs w:val="20"/>
          <w:highlight w:val="yellow"/>
        </w:rPr>
      </w:pPr>
    </w:p>
    <w:p w14:paraId="63888E3D" w14:textId="77777777" w:rsidR="00B67A61" w:rsidRPr="00DD4BEC" w:rsidRDefault="00B67A61" w:rsidP="00C64003">
      <w:pPr>
        <w:rPr>
          <w:rFonts w:ascii="Tahoma" w:hAnsi="Tahoma" w:cs="Tahoma"/>
          <w:b/>
          <w:sz w:val="20"/>
          <w:szCs w:val="20"/>
          <w:highlight w:val="yellow"/>
        </w:rPr>
      </w:pPr>
    </w:p>
    <w:p w14:paraId="08C5B3D9" w14:textId="77777777" w:rsidR="00B67A61" w:rsidRDefault="00B67A61" w:rsidP="00C64003">
      <w:pPr>
        <w:rPr>
          <w:rFonts w:ascii="Tahoma" w:hAnsi="Tahoma" w:cs="Tahoma"/>
          <w:b/>
          <w:sz w:val="20"/>
          <w:szCs w:val="20"/>
          <w:highlight w:val="yellow"/>
        </w:rPr>
      </w:pPr>
    </w:p>
    <w:p w14:paraId="23913EB6" w14:textId="77777777" w:rsidR="00BB4DCF" w:rsidRDefault="00BB4DCF" w:rsidP="00C64003">
      <w:pPr>
        <w:rPr>
          <w:rFonts w:ascii="Tahoma" w:hAnsi="Tahoma" w:cs="Tahoma"/>
          <w:b/>
          <w:sz w:val="20"/>
          <w:szCs w:val="20"/>
          <w:highlight w:val="yellow"/>
        </w:rPr>
      </w:pPr>
    </w:p>
    <w:p w14:paraId="161F8C69" w14:textId="77777777" w:rsidR="00BB4DCF" w:rsidRDefault="00BB4DCF" w:rsidP="00C64003">
      <w:pPr>
        <w:rPr>
          <w:rFonts w:ascii="Tahoma" w:hAnsi="Tahoma" w:cs="Tahoma"/>
          <w:b/>
          <w:sz w:val="20"/>
          <w:szCs w:val="20"/>
          <w:highlight w:val="yellow"/>
        </w:rPr>
      </w:pPr>
    </w:p>
    <w:p w14:paraId="535A45C6" w14:textId="77777777" w:rsidR="00BB4DCF" w:rsidRDefault="00BB4DCF" w:rsidP="00C64003">
      <w:pPr>
        <w:rPr>
          <w:rFonts w:ascii="Tahoma" w:hAnsi="Tahoma" w:cs="Tahoma"/>
          <w:b/>
          <w:sz w:val="20"/>
          <w:szCs w:val="20"/>
          <w:highlight w:val="yellow"/>
        </w:rPr>
      </w:pPr>
    </w:p>
    <w:p w14:paraId="4933AE85" w14:textId="77777777" w:rsidR="00BB4DCF" w:rsidRDefault="00BB4DCF" w:rsidP="00C64003">
      <w:pPr>
        <w:rPr>
          <w:rFonts w:ascii="Tahoma" w:hAnsi="Tahoma" w:cs="Tahoma"/>
          <w:b/>
          <w:sz w:val="20"/>
          <w:szCs w:val="20"/>
          <w:highlight w:val="yellow"/>
        </w:rPr>
      </w:pPr>
    </w:p>
    <w:p w14:paraId="5EBB0C3E" w14:textId="77777777" w:rsidR="00BB4DCF" w:rsidRDefault="00BB4DCF" w:rsidP="00C64003">
      <w:pPr>
        <w:rPr>
          <w:rFonts w:ascii="Tahoma" w:hAnsi="Tahoma" w:cs="Tahoma"/>
          <w:b/>
          <w:sz w:val="20"/>
          <w:szCs w:val="20"/>
          <w:highlight w:val="yellow"/>
        </w:rPr>
      </w:pPr>
    </w:p>
    <w:p w14:paraId="48D17DE4" w14:textId="77777777" w:rsidR="00BB4DCF" w:rsidRDefault="00BB4DCF" w:rsidP="00C64003">
      <w:pPr>
        <w:rPr>
          <w:rFonts w:ascii="Tahoma" w:hAnsi="Tahoma" w:cs="Tahoma"/>
          <w:b/>
          <w:sz w:val="20"/>
          <w:szCs w:val="20"/>
          <w:highlight w:val="yellow"/>
        </w:rPr>
      </w:pPr>
    </w:p>
    <w:p w14:paraId="27D765BA" w14:textId="77777777" w:rsidR="00BB4DCF" w:rsidRDefault="00BB4DCF" w:rsidP="00C64003">
      <w:pPr>
        <w:rPr>
          <w:rFonts w:ascii="Tahoma" w:hAnsi="Tahoma" w:cs="Tahoma"/>
          <w:b/>
          <w:sz w:val="20"/>
          <w:szCs w:val="20"/>
          <w:highlight w:val="yellow"/>
        </w:rPr>
      </w:pPr>
    </w:p>
    <w:p w14:paraId="0D665881" w14:textId="77777777" w:rsidR="00BB4DCF" w:rsidRDefault="00BB4DCF" w:rsidP="00C64003">
      <w:pPr>
        <w:rPr>
          <w:rFonts w:ascii="Tahoma" w:hAnsi="Tahoma" w:cs="Tahoma"/>
          <w:b/>
          <w:sz w:val="20"/>
          <w:szCs w:val="20"/>
          <w:highlight w:val="yellow"/>
        </w:rPr>
      </w:pPr>
    </w:p>
    <w:p w14:paraId="2A5E0EBA" w14:textId="77777777" w:rsidR="00BB4DCF" w:rsidRDefault="00BB4DCF" w:rsidP="00C64003">
      <w:pPr>
        <w:rPr>
          <w:rFonts w:ascii="Tahoma" w:hAnsi="Tahoma" w:cs="Tahoma"/>
          <w:b/>
          <w:sz w:val="20"/>
          <w:szCs w:val="20"/>
          <w:highlight w:val="yellow"/>
        </w:rPr>
      </w:pPr>
    </w:p>
    <w:p w14:paraId="7567C272" w14:textId="77777777" w:rsidR="00BB4DCF" w:rsidRDefault="00BB4DCF" w:rsidP="00C64003">
      <w:pPr>
        <w:rPr>
          <w:rFonts w:ascii="Tahoma" w:hAnsi="Tahoma" w:cs="Tahoma"/>
          <w:b/>
          <w:sz w:val="20"/>
          <w:szCs w:val="20"/>
          <w:highlight w:val="yellow"/>
        </w:rPr>
      </w:pPr>
    </w:p>
    <w:p w14:paraId="289B7731" w14:textId="77777777" w:rsidR="00BB4DCF" w:rsidRDefault="00BB4DCF" w:rsidP="00C64003">
      <w:pPr>
        <w:rPr>
          <w:rFonts w:ascii="Tahoma" w:hAnsi="Tahoma" w:cs="Tahoma"/>
          <w:b/>
          <w:sz w:val="20"/>
          <w:szCs w:val="20"/>
          <w:highlight w:val="yellow"/>
        </w:rPr>
      </w:pPr>
    </w:p>
    <w:p w14:paraId="6F385C4E" w14:textId="77777777" w:rsidR="00BB4DCF" w:rsidRDefault="00BB4DCF" w:rsidP="00C64003">
      <w:pPr>
        <w:rPr>
          <w:rFonts w:ascii="Tahoma" w:hAnsi="Tahoma" w:cs="Tahoma"/>
          <w:b/>
          <w:sz w:val="20"/>
          <w:szCs w:val="20"/>
          <w:highlight w:val="yellow"/>
        </w:rPr>
      </w:pPr>
    </w:p>
    <w:p w14:paraId="6039FD71" w14:textId="77777777" w:rsidR="00BB4DCF" w:rsidRDefault="00BB4DCF" w:rsidP="00C64003">
      <w:pPr>
        <w:rPr>
          <w:rFonts w:ascii="Tahoma" w:hAnsi="Tahoma" w:cs="Tahoma"/>
          <w:b/>
          <w:sz w:val="20"/>
          <w:szCs w:val="20"/>
          <w:highlight w:val="yellow"/>
        </w:rPr>
      </w:pPr>
    </w:p>
    <w:p w14:paraId="2BBCC17A" w14:textId="77777777" w:rsidR="00BB4DCF" w:rsidRDefault="00BB4DCF" w:rsidP="00C64003">
      <w:pPr>
        <w:rPr>
          <w:rFonts w:ascii="Tahoma" w:hAnsi="Tahoma" w:cs="Tahoma"/>
          <w:b/>
          <w:sz w:val="20"/>
          <w:szCs w:val="20"/>
          <w:highlight w:val="yellow"/>
        </w:rPr>
      </w:pPr>
    </w:p>
    <w:p w14:paraId="03572E9B" w14:textId="77777777" w:rsidR="00BB4DCF" w:rsidRDefault="00BB4DCF" w:rsidP="00C64003">
      <w:pPr>
        <w:rPr>
          <w:rFonts w:ascii="Tahoma" w:hAnsi="Tahoma" w:cs="Tahoma"/>
          <w:b/>
          <w:sz w:val="20"/>
          <w:szCs w:val="20"/>
          <w:highlight w:val="yellow"/>
        </w:rPr>
      </w:pPr>
    </w:p>
    <w:p w14:paraId="42A39626" w14:textId="77777777" w:rsidR="009414ED" w:rsidRDefault="009414ED" w:rsidP="00C64003">
      <w:pPr>
        <w:rPr>
          <w:rFonts w:ascii="Tahoma" w:hAnsi="Tahoma" w:cs="Tahoma"/>
          <w:b/>
          <w:sz w:val="20"/>
          <w:szCs w:val="20"/>
          <w:highlight w:val="yellow"/>
        </w:rPr>
      </w:pPr>
      <w:r>
        <w:rPr>
          <w:rFonts w:ascii="Tahoma" w:hAnsi="Tahoma" w:cs="Tahoma"/>
          <w:b/>
          <w:sz w:val="20"/>
          <w:szCs w:val="20"/>
          <w:highlight w:val="yellow"/>
        </w:rPr>
        <w:br w:type="page"/>
      </w:r>
    </w:p>
    <w:p w14:paraId="18C3FF3B" w14:textId="784192D8" w:rsidR="00B67A61" w:rsidRPr="002E2E46" w:rsidRDefault="00B67A61" w:rsidP="00C64003">
      <w:pPr>
        <w:rPr>
          <w:rFonts w:ascii="Tahoma" w:hAnsi="Tahoma" w:cs="Tahoma"/>
          <w:b/>
          <w:sz w:val="20"/>
          <w:szCs w:val="20"/>
        </w:rPr>
      </w:pPr>
      <w:r w:rsidRPr="002E2E46">
        <w:rPr>
          <w:rFonts w:ascii="Tahoma" w:hAnsi="Tahoma" w:cs="Tahoma"/>
          <w:b/>
          <w:sz w:val="20"/>
          <w:szCs w:val="20"/>
        </w:rPr>
        <w:lastRenderedPageBreak/>
        <w:t xml:space="preserve">Priloga </w:t>
      </w:r>
      <w:r w:rsidR="00715DB5">
        <w:rPr>
          <w:rFonts w:ascii="Tahoma" w:hAnsi="Tahoma" w:cs="Tahoma"/>
          <w:b/>
          <w:sz w:val="20"/>
          <w:szCs w:val="20"/>
        </w:rPr>
        <w:t>4</w:t>
      </w:r>
      <w:r w:rsidRPr="002E2E46">
        <w:rPr>
          <w:rFonts w:ascii="Tahoma" w:hAnsi="Tahoma" w:cs="Tahoma"/>
          <w:b/>
          <w:sz w:val="20"/>
          <w:szCs w:val="20"/>
        </w:rPr>
        <w:t xml:space="preserve">: </w:t>
      </w:r>
      <w:r w:rsidRPr="000A6D33">
        <w:rPr>
          <w:rFonts w:ascii="Tahoma" w:hAnsi="Tahoma" w:cs="Tahoma"/>
          <w:b/>
          <w:sz w:val="20"/>
          <w:szCs w:val="20"/>
        </w:rPr>
        <w:t xml:space="preserve">Primerjava realizacije vlaganj </w:t>
      </w:r>
      <w:r w:rsidR="00915430" w:rsidRPr="00915430">
        <w:rPr>
          <w:rFonts w:ascii="Tahoma" w:hAnsi="Tahoma" w:cs="Tahoma"/>
          <w:b/>
          <w:sz w:val="20"/>
          <w:szCs w:val="20"/>
        </w:rPr>
        <w:t xml:space="preserve">za </w:t>
      </w:r>
      <w:r w:rsidR="00F74187" w:rsidRPr="00F74187">
        <w:rPr>
          <w:rFonts w:ascii="Tahoma" w:hAnsi="Tahoma" w:cs="Tahoma"/>
          <w:b/>
          <w:sz w:val="20"/>
          <w:szCs w:val="20"/>
        </w:rPr>
        <w:t>HE Arto-Blanca</w:t>
      </w:r>
      <w:r w:rsidR="00F74187" w:rsidRPr="00765C7F">
        <w:rPr>
          <w:rFonts w:ascii="Tahoma" w:hAnsi="Tahoma" w:cs="Tahoma"/>
          <w:b/>
          <w:sz w:val="20"/>
          <w:szCs w:val="20"/>
        </w:rPr>
        <w:t xml:space="preserve"> </w:t>
      </w:r>
      <w:r w:rsidRPr="000A6D33">
        <w:rPr>
          <w:rFonts w:ascii="Tahoma" w:hAnsi="Tahoma" w:cs="Tahoma"/>
          <w:b/>
          <w:sz w:val="20"/>
          <w:szCs w:val="20"/>
        </w:rPr>
        <w:t xml:space="preserve">s Programom infrastrukturnih ureditev za </w:t>
      </w:r>
      <w:r w:rsidR="00F74187" w:rsidRPr="00F74187">
        <w:rPr>
          <w:rFonts w:ascii="Tahoma" w:hAnsi="Tahoma" w:cs="Tahoma"/>
          <w:b/>
          <w:sz w:val="20"/>
          <w:szCs w:val="20"/>
        </w:rPr>
        <w:t>HE Arto-Blanca</w:t>
      </w:r>
      <w:r w:rsidR="00F74187" w:rsidRPr="00765C7F">
        <w:rPr>
          <w:rFonts w:ascii="Tahoma" w:hAnsi="Tahoma" w:cs="Tahoma"/>
          <w:b/>
          <w:sz w:val="20"/>
          <w:szCs w:val="20"/>
        </w:rPr>
        <w:t xml:space="preserve"> </w:t>
      </w:r>
      <w:r w:rsidRPr="000A6D33">
        <w:rPr>
          <w:rFonts w:ascii="Tahoma" w:hAnsi="Tahoma" w:cs="Tahoma"/>
          <w:b/>
          <w:sz w:val="20"/>
          <w:szCs w:val="20"/>
        </w:rPr>
        <w:t xml:space="preserve">- Novelacija št. </w:t>
      </w:r>
      <w:r w:rsidR="006D05D9">
        <w:rPr>
          <w:rFonts w:ascii="Tahoma" w:hAnsi="Tahoma" w:cs="Tahoma"/>
          <w:b/>
          <w:sz w:val="20"/>
          <w:szCs w:val="20"/>
        </w:rPr>
        <w:t>2</w:t>
      </w:r>
      <w:r w:rsidRPr="000A6D33">
        <w:rPr>
          <w:rFonts w:ascii="Tahoma" w:hAnsi="Tahoma" w:cs="Tahoma"/>
          <w:b/>
          <w:sz w:val="20"/>
          <w:szCs w:val="20"/>
        </w:rPr>
        <w:t xml:space="preserve"> na dan </w:t>
      </w:r>
      <w:r w:rsidR="00131FD8">
        <w:rPr>
          <w:rFonts w:ascii="Tahoma" w:hAnsi="Tahoma" w:cs="Tahoma"/>
          <w:b/>
          <w:sz w:val="20"/>
          <w:szCs w:val="20"/>
        </w:rPr>
        <w:t>31.12.2021</w:t>
      </w:r>
    </w:p>
    <w:p w14:paraId="32234297" w14:textId="77777777" w:rsidR="00B67A61" w:rsidRPr="009B3AC1" w:rsidRDefault="00B67A61" w:rsidP="002523BB">
      <w:pPr>
        <w:jc w:val="right"/>
        <w:rPr>
          <w:rFonts w:ascii="Tahoma" w:hAnsi="Tahoma" w:cs="Tahoma"/>
          <w:sz w:val="16"/>
          <w:szCs w:val="16"/>
        </w:rPr>
      </w:pPr>
      <w:r w:rsidRPr="009B3AC1">
        <w:rPr>
          <w:rFonts w:ascii="Tahoma" w:hAnsi="Tahoma" w:cs="Tahoma"/>
          <w:sz w:val="16"/>
          <w:szCs w:val="16"/>
        </w:rPr>
        <w:t>( v EUR z DDV)</w:t>
      </w:r>
    </w:p>
    <w:p w14:paraId="0DBE71A0" w14:textId="4D62A9FB" w:rsidR="00B67A61" w:rsidRPr="00DD4BEC" w:rsidRDefault="00EB35CA" w:rsidP="00C64003">
      <w:pPr>
        <w:rPr>
          <w:rFonts w:ascii="Tahoma" w:hAnsi="Tahoma" w:cs="Tahoma"/>
          <w:sz w:val="22"/>
          <w:szCs w:val="22"/>
          <w:highlight w:val="yellow"/>
        </w:rPr>
      </w:pPr>
      <w:r w:rsidRPr="00EB35CA">
        <w:rPr>
          <w:noProof/>
        </w:rPr>
        <w:drawing>
          <wp:inline distT="0" distB="0" distL="0" distR="0" wp14:anchorId="1FD0F21D" wp14:editId="0B1F0A32">
            <wp:extent cx="13381630" cy="1877032"/>
            <wp:effectExtent l="0" t="0" r="0" b="9525"/>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464804" cy="1888699"/>
                    </a:xfrm>
                    <a:prstGeom prst="rect">
                      <a:avLst/>
                    </a:prstGeom>
                    <a:noFill/>
                    <a:ln>
                      <a:noFill/>
                    </a:ln>
                  </pic:spPr>
                </pic:pic>
              </a:graphicData>
            </a:graphic>
          </wp:inline>
        </w:drawing>
      </w:r>
      <w:r w:rsidRPr="00EB35CA">
        <w:t xml:space="preserve"> </w:t>
      </w:r>
    </w:p>
    <w:p w14:paraId="5E19C7A3" w14:textId="77777777" w:rsidR="00B67A61" w:rsidRPr="00DD4BEC" w:rsidRDefault="00B67A61" w:rsidP="00C64003">
      <w:pPr>
        <w:rPr>
          <w:rFonts w:ascii="Tahoma" w:hAnsi="Tahoma" w:cs="Tahoma"/>
          <w:sz w:val="22"/>
          <w:szCs w:val="22"/>
          <w:highlight w:val="yellow"/>
        </w:rPr>
      </w:pPr>
    </w:p>
    <w:p w14:paraId="1E0CA11E" w14:textId="77777777" w:rsidR="00B67A61" w:rsidRPr="00DD4BEC" w:rsidRDefault="00B67A61" w:rsidP="00C64003">
      <w:pPr>
        <w:rPr>
          <w:rFonts w:ascii="Tahoma" w:hAnsi="Tahoma" w:cs="Tahoma"/>
          <w:sz w:val="22"/>
          <w:szCs w:val="22"/>
          <w:highlight w:val="yellow"/>
        </w:rPr>
      </w:pPr>
    </w:p>
    <w:p w14:paraId="658DBAC3" w14:textId="77777777" w:rsidR="00B67A61" w:rsidRPr="00DD4BEC" w:rsidRDefault="00B67A61" w:rsidP="00C64003">
      <w:pPr>
        <w:rPr>
          <w:rFonts w:ascii="Tahoma" w:hAnsi="Tahoma" w:cs="Tahoma"/>
          <w:sz w:val="22"/>
          <w:szCs w:val="22"/>
          <w:highlight w:val="yellow"/>
        </w:rPr>
      </w:pPr>
    </w:p>
    <w:p w14:paraId="0942B3E5" w14:textId="77777777" w:rsidR="00B67A61" w:rsidRPr="00DD4BEC" w:rsidRDefault="00B67A61" w:rsidP="00C64003">
      <w:pPr>
        <w:rPr>
          <w:rFonts w:ascii="Tahoma" w:hAnsi="Tahoma" w:cs="Tahoma"/>
          <w:sz w:val="22"/>
          <w:szCs w:val="22"/>
          <w:highlight w:val="yellow"/>
        </w:rPr>
      </w:pPr>
    </w:p>
    <w:p w14:paraId="5EFBFEA1" w14:textId="77777777" w:rsidR="00B67A61" w:rsidRPr="00DD4BEC" w:rsidRDefault="00B67A61" w:rsidP="00C64003">
      <w:pPr>
        <w:rPr>
          <w:rFonts w:ascii="Tahoma" w:hAnsi="Tahoma" w:cs="Tahoma"/>
          <w:sz w:val="22"/>
          <w:szCs w:val="22"/>
          <w:highlight w:val="yellow"/>
        </w:rPr>
      </w:pPr>
    </w:p>
    <w:p w14:paraId="0464474D" w14:textId="77777777" w:rsidR="00B67A61" w:rsidRDefault="00B67A61" w:rsidP="00C64003">
      <w:pPr>
        <w:rPr>
          <w:rFonts w:ascii="Tahoma" w:hAnsi="Tahoma" w:cs="Tahoma"/>
          <w:b/>
          <w:sz w:val="20"/>
          <w:szCs w:val="20"/>
        </w:rPr>
      </w:pPr>
    </w:p>
    <w:p w14:paraId="160FFC2A" w14:textId="77777777" w:rsidR="00B67A61" w:rsidRDefault="00B67A61" w:rsidP="00C64003">
      <w:pPr>
        <w:rPr>
          <w:rFonts w:ascii="Tahoma" w:hAnsi="Tahoma" w:cs="Tahoma"/>
          <w:b/>
          <w:sz w:val="20"/>
          <w:szCs w:val="20"/>
        </w:rPr>
      </w:pPr>
    </w:p>
    <w:p w14:paraId="7E498AA8" w14:textId="77777777" w:rsidR="00B67A61" w:rsidRDefault="00B67A61" w:rsidP="00C64003">
      <w:pPr>
        <w:rPr>
          <w:rFonts w:ascii="Tahoma" w:hAnsi="Tahoma" w:cs="Tahoma"/>
          <w:b/>
          <w:sz w:val="20"/>
          <w:szCs w:val="20"/>
        </w:rPr>
      </w:pPr>
    </w:p>
    <w:p w14:paraId="66594019" w14:textId="77777777" w:rsidR="0098391C" w:rsidRDefault="0098391C">
      <w:pPr>
        <w:rPr>
          <w:rFonts w:ascii="Tahoma" w:hAnsi="Tahoma" w:cs="Tahoma"/>
          <w:b/>
          <w:sz w:val="20"/>
          <w:szCs w:val="20"/>
        </w:rPr>
      </w:pPr>
      <w:r>
        <w:rPr>
          <w:rFonts w:ascii="Tahoma" w:hAnsi="Tahoma" w:cs="Tahoma"/>
          <w:b/>
          <w:sz w:val="20"/>
          <w:szCs w:val="20"/>
        </w:rPr>
        <w:br w:type="page"/>
      </w:r>
    </w:p>
    <w:p w14:paraId="08FCDCAC" w14:textId="7B558551" w:rsidR="00026D88" w:rsidRDefault="00B67A61" w:rsidP="00BB4DCF">
      <w:pPr>
        <w:rPr>
          <w:rFonts w:ascii="Tahoma" w:hAnsi="Tahoma" w:cs="Tahoma"/>
          <w:b/>
          <w:sz w:val="20"/>
          <w:szCs w:val="20"/>
        </w:rPr>
      </w:pPr>
      <w:r w:rsidRPr="007755E0">
        <w:rPr>
          <w:rFonts w:ascii="Tahoma" w:hAnsi="Tahoma" w:cs="Tahoma"/>
          <w:b/>
          <w:sz w:val="20"/>
          <w:szCs w:val="20"/>
        </w:rPr>
        <w:t xml:space="preserve">Priloga </w:t>
      </w:r>
      <w:r w:rsidR="00715DB5">
        <w:rPr>
          <w:rFonts w:ascii="Tahoma" w:hAnsi="Tahoma" w:cs="Tahoma"/>
          <w:b/>
          <w:sz w:val="20"/>
          <w:szCs w:val="20"/>
        </w:rPr>
        <w:t>5</w:t>
      </w:r>
      <w:r w:rsidRPr="007755E0">
        <w:rPr>
          <w:rFonts w:ascii="Tahoma" w:hAnsi="Tahoma" w:cs="Tahoma"/>
          <w:b/>
          <w:sz w:val="20"/>
          <w:szCs w:val="20"/>
        </w:rPr>
        <w:t xml:space="preserve">: Primerjava realizacije vlaganj </w:t>
      </w:r>
      <w:r w:rsidR="00915430" w:rsidRPr="00915430">
        <w:rPr>
          <w:rFonts w:ascii="Tahoma" w:hAnsi="Tahoma" w:cs="Tahoma"/>
          <w:b/>
          <w:sz w:val="20"/>
          <w:szCs w:val="20"/>
        </w:rPr>
        <w:t xml:space="preserve">za </w:t>
      </w:r>
      <w:r w:rsidR="00F74187" w:rsidRPr="00F74187">
        <w:rPr>
          <w:rFonts w:ascii="Tahoma" w:hAnsi="Tahoma" w:cs="Tahoma"/>
          <w:b/>
          <w:sz w:val="20"/>
          <w:szCs w:val="20"/>
        </w:rPr>
        <w:t>HE Arto-Blanca</w:t>
      </w:r>
      <w:r w:rsidR="00F74187" w:rsidRPr="00765C7F">
        <w:rPr>
          <w:rFonts w:ascii="Tahoma" w:hAnsi="Tahoma" w:cs="Tahoma"/>
          <w:b/>
          <w:sz w:val="20"/>
          <w:szCs w:val="20"/>
        </w:rPr>
        <w:t xml:space="preserve"> </w:t>
      </w:r>
      <w:r w:rsidRPr="007755E0">
        <w:rPr>
          <w:rFonts w:ascii="Tahoma" w:hAnsi="Tahoma" w:cs="Tahoma"/>
          <w:b/>
          <w:sz w:val="20"/>
          <w:szCs w:val="20"/>
        </w:rPr>
        <w:t xml:space="preserve">na dan </w:t>
      </w:r>
      <w:r w:rsidR="00131FD8">
        <w:rPr>
          <w:rFonts w:ascii="Tahoma" w:hAnsi="Tahoma" w:cs="Tahoma"/>
          <w:b/>
          <w:sz w:val="20"/>
          <w:szCs w:val="20"/>
        </w:rPr>
        <w:t>31.12.2021</w:t>
      </w:r>
      <w:r w:rsidR="00C12909" w:rsidRPr="007755E0">
        <w:rPr>
          <w:rFonts w:ascii="Tahoma" w:hAnsi="Tahoma" w:cs="Tahoma"/>
          <w:b/>
          <w:sz w:val="20"/>
          <w:szCs w:val="20"/>
        </w:rPr>
        <w:t xml:space="preserve"> </w:t>
      </w:r>
      <w:r w:rsidR="00207340" w:rsidRPr="00F0107E">
        <w:rPr>
          <w:rFonts w:ascii="Tahoma" w:hAnsi="Tahoma" w:cs="Tahoma"/>
          <w:b/>
          <w:sz w:val="20"/>
          <w:szCs w:val="20"/>
        </w:rPr>
        <w:t>s</w:t>
      </w:r>
      <w:r w:rsidR="00207340">
        <w:rPr>
          <w:rFonts w:ascii="Tahoma" w:hAnsi="Tahoma" w:cs="Tahoma"/>
          <w:b/>
          <w:sz w:val="20"/>
          <w:szCs w:val="20"/>
        </w:rPr>
        <w:t xml:space="preserve"> </w:t>
      </w:r>
      <w:r w:rsidR="00207340" w:rsidRPr="00F0107E">
        <w:rPr>
          <w:rFonts w:ascii="Tahoma" w:hAnsi="Tahoma" w:cs="Tahoma"/>
          <w:b/>
          <w:sz w:val="20"/>
          <w:szCs w:val="20"/>
        </w:rPr>
        <w:t>Poslovnim načrtom</w:t>
      </w:r>
      <w:r w:rsidR="00207340">
        <w:rPr>
          <w:rFonts w:ascii="Tahoma" w:hAnsi="Tahoma" w:cs="Tahoma"/>
          <w:b/>
          <w:sz w:val="20"/>
          <w:szCs w:val="20"/>
        </w:rPr>
        <w:t xml:space="preserve"> </w:t>
      </w:r>
      <w:r w:rsidR="00207340" w:rsidRPr="00F0107E">
        <w:rPr>
          <w:rFonts w:ascii="Tahoma" w:hAnsi="Tahoma" w:cs="Tahoma"/>
          <w:b/>
          <w:sz w:val="20"/>
          <w:szCs w:val="20"/>
        </w:rPr>
        <w:t xml:space="preserve">j.p. INFRA d.o.o. za leto </w:t>
      </w:r>
      <w:r w:rsidR="00635022" w:rsidRPr="00F0107E">
        <w:rPr>
          <w:rFonts w:ascii="Tahoma" w:hAnsi="Tahoma" w:cs="Tahoma"/>
          <w:b/>
          <w:sz w:val="20"/>
          <w:szCs w:val="20"/>
        </w:rPr>
        <w:t>20</w:t>
      </w:r>
      <w:r w:rsidR="00635022">
        <w:rPr>
          <w:rFonts w:ascii="Tahoma" w:hAnsi="Tahoma" w:cs="Tahoma"/>
          <w:b/>
          <w:sz w:val="20"/>
          <w:szCs w:val="20"/>
        </w:rPr>
        <w:t xml:space="preserve">21 </w:t>
      </w:r>
      <w:r w:rsidR="009B3AC1" w:rsidRPr="009B3AC1">
        <w:rPr>
          <w:noProof/>
        </w:rPr>
        <w:drawing>
          <wp:inline distT="0" distB="0" distL="0" distR="0" wp14:anchorId="291A2AAD" wp14:editId="619FA65E">
            <wp:extent cx="12719714" cy="8644408"/>
            <wp:effectExtent l="0" t="0" r="5715" b="4445"/>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736567" cy="8655861"/>
                    </a:xfrm>
                    <a:prstGeom prst="rect">
                      <a:avLst/>
                    </a:prstGeom>
                    <a:noFill/>
                    <a:ln>
                      <a:noFill/>
                    </a:ln>
                  </pic:spPr>
                </pic:pic>
              </a:graphicData>
            </a:graphic>
          </wp:inline>
        </w:drawing>
      </w:r>
      <w:r w:rsidR="009B3AC1" w:rsidRPr="009B3AC1">
        <w:t xml:space="preserve"> </w:t>
      </w:r>
    </w:p>
    <w:p w14:paraId="67AA60F0" w14:textId="77777777" w:rsidR="00B10895" w:rsidRDefault="00B10895" w:rsidP="00BB4DCF">
      <w:pPr>
        <w:rPr>
          <w:rFonts w:ascii="Tahoma" w:hAnsi="Tahoma" w:cs="Tahoma"/>
          <w:b/>
          <w:bCs/>
          <w:sz w:val="20"/>
          <w:szCs w:val="20"/>
        </w:rPr>
        <w:sectPr w:rsidR="00B10895" w:rsidSect="002523BB">
          <w:footerReference w:type="even" r:id="rId67"/>
          <w:headerReference w:type="first" r:id="rId68"/>
          <w:pgSz w:w="23814" w:h="16840" w:orient="landscape" w:code="9"/>
          <w:pgMar w:top="1417" w:right="1417" w:bottom="1417" w:left="1417" w:header="709" w:footer="709" w:gutter="0"/>
          <w:paperSrc w:first="7" w:other="7"/>
          <w:cols w:space="708"/>
          <w:docGrid w:linePitch="360"/>
        </w:sectPr>
      </w:pPr>
    </w:p>
    <w:p w14:paraId="0E55C8B5" w14:textId="77777777" w:rsidR="00B67A61" w:rsidRPr="00C725DC" w:rsidRDefault="00B67A61" w:rsidP="005D364A">
      <w:pPr>
        <w:pStyle w:val="Naslov3"/>
        <w:numPr>
          <w:ilvl w:val="2"/>
          <w:numId w:val="6"/>
        </w:numPr>
        <w:tabs>
          <w:tab w:val="clear" w:pos="2340"/>
        </w:tabs>
        <w:ind w:left="720"/>
        <w:jc w:val="left"/>
        <w:rPr>
          <w:rFonts w:ascii="Tahoma" w:hAnsi="Tahoma" w:cs="Tahoma"/>
          <w:sz w:val="20"/>
          <w:szCs w:val="20"/>
        </w:rPr>
      </w:pPr>
      <w:bookmarkStart w:id="157" w:name="_Toc536087751"/>
      <w:bookmarkStart w:id="158" w:name="_Toc94858470"/>
      <w:r w:rsidRPr="00C725DC">
        <w:rPr>
          <w:rFonts w:ascii="Tahoma" w:hAnsi="Tahoma" w:cs="Tahoma"/>
          <w:sz w:val="20"/>
          <w:szCs w:val="20"/>
        </w:rPr>
        <w:t>HE KRŠKO</w:t>
      </w:r>
      <w:bookmarkEnd w:id="157"/>
      <w:bookmarkEnd w:id="158"/>
      <w:r w:rsidRPr="00C725DC">
        <w:rPr>
          <w:rFonts w:ascii="Tahoma" w:hAnsi="Tahoma" w:cs="Tahoma"/>
          <w:sz w:val="20"/>
          <w:szCs w:val="20"/>
        </w:rPr>
        <w:t xml:space="preserve"> </w:t>
      </w:r>
    </w:p>
    <w:p w14:paraId="0C01825A" w14:textId="77777777" w:rsidR="00B67A61" w:rsidRPr="00C725DC" w:rsidRDefault="00B67A61" w:rsidP="00C12062">
      <w:pPr>
        <w:jc w:val="both"/>
        <w:rPr>
          <w:rFonts w:ascii="Tahoma" w:hAnsi="Tahoma" w:cs="Tahoma"/>
          <w:sz w:val="20"/>
          <w:szCs w:val="20"/>
        </w:rPr>
      </w:pPr>
    </w:p>
    <w:p w14:paraId="30F26BD2" w14:textId="77777777" w:rsidR="00B67A61" w:rsidRPr="00C725DC" w:rsidRDefault="00B67A61" w:rsidP="005D364A">
      <w:pPr>
        <w:numPr>
          <w:ilvl w:val="3"/>
          <w:numId w:val="12"/>
        </w:numPr>
        <w:rPr>
          <w:rFonts w:ascii="Tahoma" w:hAnsi="Tahoma" w:cs="Tahoma"/>
          <w:b/>
          <w:bCs/>
          <w:sz w:val="20"/>
          <w:szCs w:val="20"/>
        </w:rPr>
      </w:pPr>
      <w:r w:rsidRPr="00C725DC">
        <w:rPr>
          <w:rFonts w:ascii="Tahoma" w:hAnsi="Tahoma" w:cs="Tahoma"/>
          <w:b/>
          <w:bCs/>
          <w:sz w:val="20"/>
          <w:szCs w:val="20"/>
        </w:rPr>
        <w:t>Splošni opis</w:t>
      </w:r>
    </w:p>
    <w:p w14:paraId="5F1F28CF" w14:textId="77777777" w:rsidR="00B67A61" w:rsidRPr="00C725DC" w:rsidRDefault="00B67A61" w:rsidP="005247D9">
      <w:pPr>
        <w:jc w:val="both"/>
        <w:rPr>
          <w:rFonts w:ascii="Tahoma" w:hAnsi="Tahoma" w:cs="Tahoma"/>
          <w:sz w:val="20"/>
          <w:szCs w:val="20"/>
        </w:rPr>
      </w:pPr>
    </w:p>
    <w:p w14:paraId="496D7F04" w14:textId="77777777" w:rsidR="009E0FC5" w:rsidRPr="009E0FC5" w:rsidRDefault="009E0FC5" w:rsidP="009E0FC5">
      <w:pPr>
        <w:ind w:left="1006"/>
        <w:contextualSpacing/>
        <w:rPr>
          <w:rFonts w:ascii="Tahoma" w:hAnsi="Tahoma" w:cs="Tahoma"/>
          <w:b/>
          <w:sz w:val="20"/>
          <w:szCs w:val="20"/>
          <w:highlight w:val="yellow"/>
        </w:rPr>
      </w:pPr>
    </w:p>
    <w:p w14:paraId="52644083" w14:textId="226EA724" w:rsidR="00EF549E" w:rsidRPr="00EF549E" w:rsidRDefault="00EF549E" w:rsidP="00EF549E">
      <w:pPr>
        <w:jc w:val="both"/>
        <w:rPr>
          <w:rFonts w:ascii="Tahoma" w:hAnsi="Tahoma" w:cs="Tahoma"/>
          <w:sz w:val="20"/>
          <w:szCs w:val="20"/>
        </w:rPr>
      </w:pPr>
      <w:r w:rsidRPr="00EF549E">
        <w:rPr>
          <w:rFonts w:ascii="Tahoma" w:hAnsi="Tahoma" w:cs="Tahoma"/>
          <w:sz w:val="20"/>
          <w:szCs w:val="20"/>
        </w:rPr>
        <w:t xml:space="preserve">Izgradnja vseh ureditev na območju DPN za HE Krško je zaključena v letu 2019. </w:t>
      </w:r>
    </w:p>
    <w:p w14:paraId="6B0BB548" w14:textId="77777777" w:rsidR="00EF549E" w:rsidRPr="00EF549E" w:rsidRDefault="00EF549E" w:rsidP="00EF549E">
      <w:pPr>
        <w:jc w:val="both"/>
        <w:rPr>
          <w:rFonts w:ascii="Tahoma" w:hAnsi="Tahoma" w:cs="Tahoma"/>
          <w:b/>
          <w:sz w:val="20"/>
          <w:szCs w:val="20"/>
        </w:rPr>
      </w:pPr>
      <w:r w:rsidRPr="00EF549E">
        <w:rPr>
          <w:rFonts w:ascii="Tahoma" w:hAnsi="Tahoma" w:cs="Tahoma"/>
          <w:sz w:val="20"/>
          <w:szCs w:val="20"/>
        </w:rPr>
        <w:t xml:space="preserve">V letu 2021 se niso odvijale aktivnosti izgradnje na območju HE Krško, odvijalo se je načrtovanje prestavitve in sanacije habitata NH3. </w:t>
      </w:r>
    </w:p>
    <w:p w14:paraId="3B36873D" w14:textId="6159AA40" w:rsidR="00EF549E" w:rsidRDefault="00EF549E" w:rsidP="00EF549E">
      <w:pPr>
        <w:rPr>
          <w:rFonts w:ascii="Tahoma" w:hAnsi="Tahoma" w:cs="Tahoma"/>
          <w:sz w:val="20"/>
          <w:szCs w:val="20"/>
        </w:rPr>
      </w:pPr>
      <w:r w:rsidRPr="00EF549E">
        <w:rPr>
          <w:rFonts w:ascii="Tahoma" w:hAnsi="Tahoma" w:cs="Tahoma"/>
          <w:sz w:val="20"/>
          <w:szCs w:val="20"/>
        </w:rPr>
        <w:t>V letu 2021 je bilo predano črpališče</w:t>
      </w:r>
      <w:r w:rsidR="00115AC8">
        <w:rPr>
          <w:rFonts w:ascii="Tahoma" w:hAnsi="Tahoma" w:cs="Tahoma"/>
          <w:sz w:val="20"/>
          <w:szCs w:val="20"/>
        </w:rPr>
        <w:t xml:space="preserve"> Arto</w:t>
      </w:r>
      <w:r w:rsidRPr="00EF549E">
        <w:rPr>
          <w:rFonts w:ascii="Tahoma" w:hAnsi="Tahoma" w:cs="Tahoma"/>
          <w:sz w:val="20"/>
          <w:szCs w:val="20"/>
        </w:rPr>
        <w:t xml:space="preserve"> lokaln</w:t>
      </w:r>
      <w:r w:rsidR="00115AC8">
        <w:rPr>
          <w:rFonts w:ascii="Tahoma" w:hAnsi="Tahoma" w:cs="Tahoma"/>
          <w:sz w:val="20"/>
          <w:szCs w:val="20"/>
        </w:rPr>
        <w:t>i</w:t>
      </w:r>
      <w:r w:rsidRPr="00EF549E">
        <w:rPr>
          <w:rFonts w:ascii="Tahoma" w:hAnsi="Tahoma" w:cs="Tahoma"/>
          <w:sz w:val="20"/>
          <w:szCs w:val="20"/>
        </w:rPr>
        <w:t xml:space="preserve"> skupnosti.</w:t>
      </w:r>
    </w:p>
    <w:p w14:paraId="35EF0135" w14:textId="77777777" w:rsidR="00EF549E" w:rsidRDefault="00EF549E" w:rsidP="00EF549E">
      <w:pPr>
        <w:rPr>
          <w:rFonts w:ascii="Tahoma" w:hAnsi="Tahoma" w:cs="Tahoma"/>
          <w:sz w:val="20"/>
          <w:szCs w:val="20"/>
        </w:rPr>
      </w:pPr>
    </w:p>
    <w:p w14:paraId="155C69A7" w14:textId="77777777" w:rsidR="00B67A61" w:rsidRDefault="00B67A61" w:rsidP="00FE52A4">
      <w:pPr>
        <w:jc w:val="both"/>
        <w:rPr>
          <w:rFonts w:ascii="Tahoma" w:hAnsi="Tahoma" w:cs="Tahoma"/>
          <w:sz w:val="20"/>
          <w:szCs w:val="20"/>
        </w:rPr>
      </w:pPr>
    </w:p>
    <w:p w14:paraId="154DDE9F" w14:textId="77777777" w:rsidR="00B67A61" w:rsidRPr="0037771B" w:rsidRDefault="00B67A61" w:rsidP="00747011">
      <w:pPr>
        <w:numPr>
          <w:ilvl w:val="3"/>
          <w:numId w:val="12"/>
        </w:numPr>
        <w:rPr>
          <w:rFonts w:ascii="Tahoma" w:hAnsi="Tahoma" w:cs="Tahoma"/>
          <w:b/>
          <w:bCs/>
          <w:sz w:val="20"/>
          <w:szCs w:val="20"/>
        </w:rPr>
      </w:pPr>
      <w:r w:rsidRPr="0037771B">
        <w:rPr>
          <w:rFonts w:ascii="Tahoma" w:hAnsi="Tahoma" w:cs="Tahoma"/>
          <w:b/>
          <w:bCs/>
          <w:sz w:val="20"/>
          <w:szCs w:val="20"/>
        </w:rPr>
        <w:t>Financiranje infrastrukturnih ureditev (brez zemljišč)</w:t>
      </w:r>
    </w:p>
    <w:p w14:paraId="67624104" w14:textId="77777777" w:rsidR="00B67A61" w:rsidRPr="0037771B" w:rsidRDefault="00B67A61" w:rsidP="00747011">
      <w:pPr>
        <w:rPr>
          <w:rFonts w:ascii="Tahoma" w:hAnsi="Tahoma" w:cs="Tahoma"/>
          <w:b/>
          <w:bCs/>
          <w:sz w:val="20"/>
          <w:szCs w:val="20"/>
        </w:rPr>
      </w:pPr>
    </w:p>
    <w:p w14:paraId="3F652CB1" w14:textId="3DA06ED4" w:rsidR="00B67A61" w:rsidRPr="004A3741" w:rsidRDefault="00B67A61" w:rsidP="00747011">
      <w:pPr>
        <w:jc w:val="both"/>
        <w:rPr>
          <w:rFonts w:ascii="Tahoma" w:hAnsi="Tahoma" w:cs="Tahoma"/>
          <w:sz w:val="20"/>
          <w:szCs w:val="20"/>
        </w:rPr>
      </w:pPr>
      <w:r w:rsidRPr="004A3741">
        <w:rPr>
          <w:rFonts w:ascii="Tahoma" w:hAnsi="Tahoma" w:cs="Tahoma"/>
          <w:sz w:val="20"/>
          <w:szCs w:val="20"/>
        </w:rPr>
        <w:t xml:space="preserve">Realizacija vlaganj v vodno, državno in lokalno infrastrukturo za HE Krško je znašala v letu </w:t>
      </w:r>
      <w:r w:rsidR="002A579F" w:rsidRPr="004A3741">
        <w:rPr>
          <w:rFonts w:ascii="Tahoma" w:hAnsi="Tahoma" w:cs="Tahoma"/>
          <w:sz w:val="20"/>
          <w:szCs w:val="20"/>
        </w:rPr>
        <w:t>20</w:t>
      </w:r>
      <w:r w:rsidR="004A3741" w:rsidRPr="004A3741">
        <w:rPr>
          <w:rFonts w:ascii="Tahoma" w:hAnsi="Tahoma" w:cs="Tahoma"/>
          <w:sz w:val="20"/>
          <w:szCs w:val="20"/>
        </w:rPr>
        <w:t>2</w:t>
      </w:r>
      <w:r w:rsidR="003D66BD">
        <w:rPr>
          <w:rFonts w:ascii="Tahoma" w:hAnsi="Tahoma" w:cs="Tahoma"/>
          <w:sz w:val="20"/>
          <w:szCs w:val="20"/>
        </w:rPr>
        <w:t>1</w:t>
      </w:r>
      <w:r w:rsidR="002A579F" w:rsidRPr="004A3741">
        <w:rPr>
          <w:rFonts w:ascii="Tahoma" w:hAnsi="Tahoma" w:cs="Tahoma"/>
          <w:sz w:val="20"/>
          <w:szCs w:val="20"/>
        </w:rPr>
        <w:t xml:space="preserve"> </w:t>
      </w:r>
      <w:r w:rsidR="003D66BD">
        <w:rPr>
          <w:rFonts w:ascii="Tahoma" w:hAnsi="Tahoma" w:cs="Tahoma"/>
          <w:sz w:val="20"/>
          <w:szCs w:val="20"/>
        </w:rPr>
        <w:t>12.751,21</w:t>
      </w:r>
      <w:r w:rsidR="000C689C" w:rsidRPr="004A3741">
        <w:rPr>
          <w:rFonts w:ascii="Tahoma" w:hAnsi="Tahoma" w:cs="Tahoma"/>
          <w:sz w:val="20"/>
          <w:szCs w:val="20"/>
        </w:rPr>
        <w:t xml:space="preserve"> </w:t>
      </w:r>
      <w:r w:rsidRPr="004A3741">
        <w:rPr>
          <w:rFonts w:ascii="Tahoma" w:hAnsi="Tahoma" w:cs="Tahoma"/>
          <w:sz w:val="20"/>
          <w:szCs w:val="20"/>
        </w:rPr>
        <w:t>EUR z DDV, kar znaša v primerjavi z načrtovano realizacijo s</w:t>
      </w:r>
      <w:r w:rsidR="00207340" w:rsidRPr="004A3741">
        <w:rPr>
          <w:rFonts w:ascii="Tahoma" w:hAnsi="Tahoma" w:cs="Tahoma"/>
          <w:sz w:val="20"/>
          <w:szCs w:val="20"/>
        </w:rPr>
        <w:t xml:space="preserve"> Poslovnim načrtom j.p. INFRA d.o.o. za leto 20</w:t>
      </w:r>
      <w:r w:rsidR="004A3741" w:rsidRPr="004A3741">
        <w:rPr>
          <w:rFonts w:ascii="Tahoma" w:hAnsi="Tahoma" w:cs="Tahoma"/>
          <w:sz w:val="20"/>
          <w:szCs w:val="20"/>
        </w:rPr>
        <w:t>2</w:t>
      </w:r>
      <w:r w:rsidR="009B3AC1">
        <w:rPr>
          <w:rFonts w:ascii="Tahoma" w:hAnsi="Tahoma" w:cs="Tahoma"/>
          <w:sz w:val="20"/>
          <w:szCs w:val="20"/>
        </w:rPr>
        <w:t>1</w:t>
      </w:r>
      <w:r w:rsidR="00207340" w:rsidRPr="004A3741">
        <w:rPr>
          <w:rFonts w:ascii="Tahoma" w:hAnsi="Tahoma" w:cs="Tahoma"/>
          <w:sz w:val="20"/>
          <w:szCs w:val="20"/>
        </w:rPr>
        <w:t xml:space="preserve"> </w:t>
      </w:r>
      <w:r w:rsidR="003D66BD">
        <w:rPr>
          <w:rFonts w:ascii="Tahoma" w:hAnsi="Tahoma" w:cs="Tahoma"/>
          <w:sz w:val="20"/>
          <w:szCs w:val="20"/>
        </w:rPr>
        <w:t>100</w:t>
      </w:r>
      <w:r w:rsidR="00747011">
        <w:rPr>
          <w:rFonts w:ascii="Tahoma" w:hAnsi="Tahoma" w:cs="Tahoma"/>
          <w:sz w:val="20"/>
          <w:szCs w:val="20"/>
        </w:rPr>
        <w:t xml:space="preserve"> </w:t>
      </w:r>
      <w:r w:rsidRPr="004A3741">
        <w:rPr>
          <w:rFonts w:ascii="Tahoma" w:hAnsi="Tahoma" w:cs="Tahoma"/>
          <w:sz w:val="20"/>
          <w:szCs w:val="20"/>
        </w:rPr>
        <w:t xml:space="preserve">% realizacijo. V istem obdobju je bilo plačano iz </w:t>
      </w:r>
      <w:r w:rsidR="00766AD6" w:rsidRPr="004A3741">
        <w:rPr>
          <w:rFonts w:ascii="Tahoma" w:hAnsi="Tahoma" w:cs="Tahoma"/>
          <w:sz w:val="20"/>
          <w:szCs w:val="20"/>
        </w:rPr>
        <w:t>Sklada za vode</w:t>
      </w:r>
      <w:r w:rsidRPr="004A3741">
        <w:rPr>
          <w:rFonts w:ascii="Tahoma" w:hAnsi="Tahoma" w:cs="Tahoma"/>
          <w:sz w:val="20"/>
          <w:szCs w:val="20"/>
        </w:rPr>
        <w:t xml:space="preserve"> v višini </w:t>
      </w:r>
      <w:r w:rsidR="004A3741" w:rsidRPr="004A3741">
        <w:rPr>
          <w:rFonts w:ascii="Tahoma" w:hAnsi="Tahoma" w:cs="Tahoma"/>
          <w:sz w:val="20"/>
          <w:szCs w:val="20"/>
        </w:rPr>
        <w:t>1</w:t>
      </w:r>
      <w:r w:rsidR="003D66BD">
        <w:rPr>
          <w:rFonts w:ascii="Tahoma" w:hAnsi="Tahoma" w:cs="Tahoma"/>
          <w:sz w:val="20"/>
          <w:szCs w:val="20"/>
        </w:rPr>
        <w:t>2</w:t>
      </w:r>
      <w:r w:rsidR="008860F4" w:rsidRPr="004A3741">
        <w:rPr>
          <w:rFonts w:ascii="Tahoma" w:hAnsi="Tahoma" w:cs="Tahoma"/>
          <w:sz w:val="20"/>
          <w:szCs w:val="20"/>
        </w:rPr>
        <w:t>.</w:t>
      </w:r>
      <w:r w:rsidR="003D66BD">
        <w:rPr>
          <w:rFonts w:ascii="Tahoma" w:hAnsi="Tahoma" w:cs="Tahoma"/>
          <w:sz w:val="20"/>
          <w:szCs w:val="20"/>
        </w:rPr>
        <w:t>751,21</w:t>
      </w:r>
      <w:r w:rsidR="000C689C" w:rsidRPr="004A3741">
        <w:rPr>
          <w:rFonts w:ascii="Tahoma" w:hAnsi="Tahoma" w:cs="Tahoma"/>
          <w:sz w:val="20"/>
          <w:szCs w:val="20"/>
        </w:rPr>
        <w:t xml:space="preserve"> </w:t>
      </w:r>
      <w:r w:rsidRPr="004A3741">
        <w:rPr>
          <w:rFonts w:ascii="Tahoma" w:hAnsi="Tahoma" w:cs="Tahoma"/>
          <w:sz w:val="20"/>
          <w:szCs w:val="20"/>
        </w:rPr>
        <w:t xml:space="preserve">EUR z DDV. </w:t>
      </w:r>
    </w:p>
    <w:p w14:paraId="27704DE8" w14:textId="77777777" w:rsidR="009C1B09" w:rsidRPr="004A3741" w:rsidRDefault="009C1B09" w:rsidP="00747011">
      <w:pPr>
        <w:jc w:val="both"/>
        <w:rPr>
          <w:rFonts w:ascii="Tahoma" w:hAnsi="Tahoma" w:cs="Tahoma"/>
          <w:sz w:val="20"/>
          <w:szCs w:val="20"/>
        </w:rPr>
      </w:pPr>
    </w:p>
    <w:p w14:paraId="1A697B53" w14:textId="20C5C19E" w:rsidR="00B67A61" w:rsidRPr="004A3741" w:rsidRDefault="00B67A61" w:rsidP="00747011">
      <w:pPr>
        <w:rPr>
          <w:rFonts w:ascii="Tahoma" w:hAnsi="Tahoma" w:cs="Tahoma"/>
          <w:sz w:val="20"/>
          <w:szCs w:val="20"/>
        </w:rPr>
      </w:pPr>
      <w:r w:rsidRPr="004A3741">
        <w:rPr>
          <w:rFonts w:ascii="Tahoma" w:hAnsi="Tahoma" w:cs="Tahoma"/>
          <w:sz w:val="20"/>
          <w:szCs w:val="20"/>
        </w:rPr>
        <w:t xml:space="preserve">Iz priložene tabele »Pregled vseh sklenjenih pogodb za HE Krško « je razvidna skupna vrednost izvršenih del in plačil za infrastrukturno ureditev HE Krško na dan </w:t>
      </w:r>
      <w:r w:rsidR="00131FD8">
        <w:rPr>
          <w:rFonts w:ascii="Tahoma" w:hAnsi="Tahoma" w:cs="Tahoma"/>
          <w:sz w:val="20"/>
          <w:szCs w:val="20"/>
        </w:rPr>
        <w:t>31.12.2021</w:t>
      </w:r>
      <w:r w:rsidRPr="004A3741">
        <w:rPr>
          <w:rFonts w:ascii="Tahoma" w:hAnsi="Tahoma" w:cs="Tahoma"/>
          <w:sz w:val="20"/>
          <w:szCs w:val="20"/>
        </w:rPr>
        <w:t>.</w:t>
      </w:r>
    </w:p>
    <w:p w14:paraId="5BACE1E9" w14:textId="77777777" w:rsidR="00B67A61" w:rsidRPr="004A3741" w:rsidRDefault="00B67A61" w:rsidP="00747011">
      <w:pPr>
        <w:jc w:val="both"/>
        <w:rPr>
          <w:rFonts w:ascii="Tahoma" w:hAnsi="Tahoma" w:cs="Tahoma"/>
          <w:sz w:val="20"/>
          <w:szCs w:val="20"/>
        </w:rPr>
      </w:pPr>
    </w:p>
    <w:p w14:paraId="1263A1C8" w14:textId="50B4A703" w:rsidR="00B67A61" w:rsidRPr="004A3741" w:rsidRDefault="00B67A61" w:rsidP="00747011">
      <w:pPr>
        <w:jc w:val="both"/>
        <w:rPr>
          <w:rFonts w:ascii="Tahoma" w:hAnsi="Tahoma" w:cs="Tahoma"/>
          <w:sz w:val="20"/>
          <w:szCs w:val="20"/>
        </w:rPr>
      </w:pPr>
      <w:r w:rsidRPr="004A3741">
        <w:rPr>
          <w:rFonts w:ascii="Tahoma" w:hAnsi="Tahoma" w:cs="Tahoma"/>
          <w:sz w:val="20"/>
          <w:szCs w:val="20"/>
        </w:rPr>
        <w:t xml:space="preserve">Skupna vrednost sklenjenih pogodb, aneksov in izvršenih del za HE Krško je znašala na dan </w:t>
      </w:r>
      <w:r w:rsidR="00131FD8">
        <w:rPr>
          <w:rFonts w:ascii="Tahoma" w:hAnsi="Tahoma" w:cs="Tahoma"/>
          <w:sz w:val="20"/>
          <w:szCs w:val="20"/>
        </w:rPr>
        <w:t>31.12.2021</w:t>
      </w:r>
      <w:r w:rsidR="00FD56C0" w:rsidRPr="004A3741">
        <w:rPr>
          <w:rFonts w:ascii="Tahoma" w:hAnsi="Tahoma" w:cs="Tahoma"/>
          <w:sz w:val="20"/>
          <w:szCs w:val="20"/>
        </w:rPr>
        <w:t xml:space="preserve"> </w:t>
      </w:r>
      <w:r w:rsidR="009C1B09" w:rsidRPr="004A3741">
        <w:rPr>
          <w:rFonts w:ascii="Tahoma" w:hAnsi="Tahoma" w:cs="Tahoma"/>
          <w:sz w:val="20"/>
          <w:szCs w:val="20"/>
        </w:rPr>
        <w:t>42.5</w:t>
      </w:r>
      <w:r w:rsidR="003D66BD">
        <w:rPr>
          <w:rFonts w:ascii="Tahoma" w:hAnsi="Tahoma" w:cs="Tahoma"/>
          <w:sz w:val="20"/>
          <w:szCs w:val="20"/>
        </w:rPr>
        <w:t>79</w:t>
      </w:r>
      <w:r w:rsidR="009C1B09" w:rsidRPr="004A3741">
        <w:rPr>
          <w:rFonts w:ascii="Tahoma" w:hAnsi="Tahoma" w:cs="Tahoma"/>
          <w:sz w:val="20"/>
          <w:szCs w:val="20"/>
        </w:rPr>
        <w:t>.</w:t>
      </w:r>
      <w:r w:rsidR="003D66BD">
        <w:rPr>
          <w:rFonts w:ascii="Tahoma" w:hAnsi="Tahoma" w:cs="Tahoma"/>
          <w:sz w:val="20"/>
          <w:szCs w:val="20"/>
        </w:rPr>
        <w:t>456</w:t>
      </w:r>
      <w:r w:rsidR="009C1B09" w:rsidRPr="004A3741">
        <w:rPr>
          <w:rFonts w:ascii="Tahoma" w:hAnsi="Tahoma" w:cs="Tahoma"/>
          <w:sz w:val="20"/>
          <w:szCs w:val="20"/>
        </w:rPr>
        <w:t>,</w:t>
      </w:r>
      <w:r w:rsidR="00747011">
        <w:rPr>
          <w:rFonts w:ascii="Tahoma" w:hAnsi="Tahoma" w:cs="Tahoma"/>
          <w:sz w:val="20"/>
          <w:szCs w:val="20"/>
        </w:rPr>
        <w:t>23</w:t>
      </w:r>
      <w:r w:rsidR="000C689C" w:rsidRPr="004A3741">
        <w:rPr>
          <w:rFonts w:ascii="Tahoma" w:hAnsi="Tahoma" w:cs="Tahoma"/>
          <w:sz w:val="20"/>
          <w:szCs w:val="20"/>
        </w:rPr>
        <w:t xml:space="preserve"> </w:t>
      </w:r>
      <w:r w:rsidRPr="004A3741">
        <w:rPr>
          <w:rFonts w:ascii="Tahoma" w:hAnsi="Tahoma" w:cs="Tahoma"/>
          <w:sz w:val="20"/>
          <w:szCs w:val="20"/>
        </w:rPr>
        <w:t xml:space="preserve">EUR z DDV kar znaša v primerjavi z oceno vlaganj s Programom infrastrukturnih ureditev </w:t>
      </w:r>
      <w:r w:rsidR="00373961" w:rsidRPr="00373961">
        <w:rPr>
          <w:rFonts w:ascii="Tahoma" w:hAnsi="Tahoma" w:cs="Tahoma"/>
          <w:sz w:val="20"/>
          <w:szCs w:val="20"/>
        </w:rPr>
        <w:t>za HE Krško-Novelacija št.</w:t>
      </w:r>
      <w:r w:rsidR="00F85836">
        <w:rPr>
          <w:rFonts w:ascii="Tahoma" w:hAnsi="Tahoma" w:cs="Tahoma"/>
          <w:sz w:val="20"/>
          <w:szCs w:val="20"/>
        </w:rPr>
        <w:t xml:space="preserve"> </w:t>
      </w:r>
      <w:r w:rsidR="00373961" w:rsidRPr="00373961">
        <w:rPr>
          <w:rFonts w:ascii="Tahoma" w:hAnsi="Tahoma" w:cs="Tahoma"/>
          <w:sz w:val="20"/>
          <w:szCs w:val="20"/>
        </w:rPr>
        <w:t>2</w:t>
      </w:r>
      <w:r w:rsidR="00373961" w:rsidRPr="000305D4">
        <w:rPr>
          <w:rFonts w:ascii="Tahoma" w:hAnsi="Tahoma" w:cs="Tahoma"/>
          <w:b/>
          <w:sz w:val="20"/>
          <w:szCs w:val="20"/>
        </w:rPr>
        <w:t xml:space="preserve"> </w:t>
      </w:r>
      <w:r w:rsidR="004A3741" w:rsidRPr="004A3741">
        <w:rPr>
          <w:rFonts w:ascii="Tahoma" w:hAnsi="Tahoma" w:cs="Tahoma"/>
          <w:sz w:val="20"/>
          <w:szCs w:val="20"/>
        </w:rPr>
        <w:t>99</w:t>
      </w:r>
      <w:r w:rsidR="003B7B45" w:rsidRPr="004A3741">
        <w:rPr>
          <w:rFonts w:ascii="Tahoma" w:hAnsi="Tahoma" w:cs="Tahoma"/>
          <w:sz w:val="20"/>
          <w:szCs w:val="20"/>
        </w:rPr>
        <w:t>,</w:t>
      </w:r>
      <w:r w:rsidR="00747011">
        <w:rPr>
          <w:rFonts w:ascii="Tahoma" w:hAnsi="Tahoma" w:cs="Tahoma"/>
          <w:sz w:val="20"/>
          <w:szCs w:val="20"/>
        </w:rPr>
        <w:t>82</w:t>
      </w:r>
      <w:r w:rsidR="003B7B45" w:rsidRPr="004A3741">
        <w:rPr>
          <w:rFonts w:ascii="Tahoma" w:hAnsi="Tahoma" w:cs="Tahoma"/>
          <w:sz w:val="20"/>
          <w:szCs w:val="20"/>
        </w:rPr>
        <w:t xml:space="preserve">% </w:t>
      </w:r>
      <w:r w:rsidRPr="004A3741">
        <w:rPr>
          <w:rFonts w:ascii="Tahoma" w:hAnsi="Tahoma" w:cs="Tahoma"/>
          <w:sz w:val="20"/>
          <w:szCs w:val="20"/>
        </w:rPr>
        <w:t xml:space="preserve">angažiranost finančnih sredstev. Skupna realizacija vlaganj na dan </w:t>
      </w:r>
      <w:r w:rsidR="00131FD8">
        <w:rPr>
          <w:rFonts w:ascii="Tahoma" w:hAnsi="Tahoma" w:cs="Tahoma"/>
          <w:sz w:val="20"/>
          <w:szCs w:val="20"/>
        </w:rPr>
        <w:t>31.12.2021</w:t>
      </w:r>
      <w:r w:rsidR="00FD56C0" w:rsidRPr="004A3741">
        <w:rPr>
          <w:rFonts w:ascii="Tahoma" w:hAnsi="Tahoma" w:cs="Tahoma"/>
          <w:sz w:val="20"/>
          <w:szCs w:val="20"/>
        </w:rPr>
        <w:t xml:space="preserve"> </w:t>
      </w:r>
      <w:r w:rsidRPr="004A3741">
        <w:rPr>
          <w:rFonts w:ascii="Tahoma" w:hAnsi="Tahoma" w:cs="Tahoma"/>
          <w:sz w:val="20"/>
          <w:szCs w:val="20"/>
        </w:rPr>
        <w:t xml:space="preserve">pa je znašala </w:t>
      </w:r>
      <w:r w:rsidR="009C1B09" w:rsidRPr="004A3741">
        <w:rPr>
          <w:rFonts w:ascii="Tahoma" w:hAnsi="Tahoma" w:cs="Tahoma"/>
          <w:sz w:val="20"/>
          <w:szCs w:val="20"/>
        </w:rPr>
        <w:t>42.</w:t>
      </w:r>
      <w:r w:rsidR="00747011" w:rsidRPr="004A3741">
        <w:rPr>
          <w:rFonts w:ascii="Tahoma" w:hAnsi="Tahoma" w:cs="Tahoma"/>
          <w:sz w:val="20"/>
          <w:szCs w:val="20"/>
        </w:rPr>
        <w:t>5</w:t>
      </w:r>
      <w:r w:rsidR="00747011">
        <w:rPr>
          <w:rFonts w:ascii="Tahoma" w:hAnsi="Tahoma" w:cs="Tahoma"/>
          <w:sz w:val="20"/>
          <w:szCs w:val="20"/>
        </w:rPr>
        <w:t>53</w:t>
      </w:r>
      <w:r w:rsidR="0037771B" w:rsidRPr="004A3741">
        <w:rPr>
          <w:rFonts w:ascii="Tahoma" w:hAnsi="Tahoma" w:cs="Tahoma"/>
          <w:sz w:val="20"/>
          <w:szCs w:val="20"/>
        </w:rPr>
        <w:t>.</w:t>
      </w:r>
      <w:r w:rsidR="00747011">
        <w:rPr>
          <w:rFonts w:ascii="Tahoma" w:hAnsi="Tahoma" w:cs="Tahoma"/>
          <w:sz w:val="20"/>
          <w:szCs w:val="20"/>
        </w:rPr>
        <w:t>870</w:t>
      </w:r>
      <w:r w:rsidR="009C1B09" w:rsidRPr="004A3741">
        <w:rPr>
          <w:rFonts w:ascii="Tahoma" w:hAnsi="Tahoma" w:cs="Tahoma"/>
          <w:sz w:val="20"/>
          <w:szCs w:val="20"/>
        </w:rPr>
        <w:t>,</w:t>
      </w:r>
      <w:r w:rsidR="00747011">
        <w:rPr>
          <w:rFonts w:ascii="Tahoma" w:hAnsi="Tahoma" w:cs="Tahoma"/>
          <w:sz w:val="20"/>
          <w:szCs w:val="20"/>
        </w:rPr>
        <w:t>19</w:t>
      </w:r>
      <w:r w:rsidR="000C689C" w:rsidRPr="004A3741">
        <w:rPr>
          <w:rFonts w:ascii="Tahoma" w:hAnsi="Tahoma" w:cs="Tahoma"/>
          <w:sz w:val="20"/>
          <w:szCs w:val="20"/>
        </w:rPr>
        <w:t xml:space="preserve"> </w:t>
      </w:r>
      <w:r w:rsidRPr="004A3741">
        <w:rPr>
          <w:rFonts w:ascii="Tahoma" w:hAnsi="Tahoma" w:cs="Tahoma"/>
          <w:sz w:val="20"/>
          <w:szCs w:val="20"/>
        </w:rPr>
        <w:t>EUR.</w:t>
      </w:r>
    </w:p>
    <w:p w14:paraId="13422BFB" w14:textId="77777777" w:rsidR="00B67A61" w:rsidRPr="004A3741" w:rsidRDefault="00B67A61" w:rsidP="00747011">
      <w:pPr>
        <w:jc w:val="both"/>
        <w:rPr>
          <w:rFonts w:ascii="Tahoma" w:hAnsi="Tahoma" w:cs="Tahoma"/>
          <w:sz w:val="20"/>
          <w:szCs w:val="20"/>
        </w:rPr>
      </w:pPr>
    </w:p>
    <w:p w14:paraId="6C9E0A1B" w14:textId="77777777" w:rsidR="00B67A61" w:rsidRPr="004A3741" w:rsidRDefault="00B67A61" w:rsidP="00747011">
      <w:pPr>
        <w:jc w:val="both"/>
        <w:rPr>
          <w:rFonts w:ascii="Tahoma" w:hAnsi="Tahoma" w:cs="Tahoma"/>
          <w:sz w:val="20"/>
          <w:szCs w:val="20"/>
        </w:rPr>
      </w:pPr>
      <w:r w:rsidRPr="004A3741">
        <w:rPr>
          <w:rFonts w:ascii="Tahoma" w:hAnsi="Tahoma" w:cs="Tahoma"/>
          <w:sz w:val="20"/>
          <w:szCs w:val="20"/>
        </w:rPr>
        <w:t>Ostale priloge:</w:t>
      </w:r>
    </w:p>
    <w:p w14:paraId="05F6AA6B" w14:textId="00225AB0" w:rsidR="00B67A61" w:rsidRPr="004A3741" w:rsidRDefault="00EC49A7" w:rsidP="00747011">
      <w:pPr>
        <w:pStyle w:val="Odstavekseznama"/>
        <w:numPr>
          <w:ilvl w:val="0"/>
          <w:numId w:val="9"/>
        </w:numPr>
        <w:jc w:val="both"/>
        <w:rPr>
          <w:rFonts w:ascii="Tahoma" w:hAnsi="Tahoma" w:cs="Tahoma"/>
          <w:sz w:val="20"/>
          <w:szCs w:val="20"/>
        </w:rPr>
      </w:pPr>
      <w:r w:rsidRPr="004A3741">
        <w:rPr>
          <w:rFonts w:ascii="Tahoma" w:hAnsi="Tahoma" w:cs="Tahoma"/>
          <w:sz w:val="20"/>
          <w:szCs w:val="20"/>
        </w:rPr>
        <w:t>Realizirana dinamika vlaganj infrastrukturnih ureditev za HE Krško in viri financiranja v letu 20</w:t>
      </w:r>
      <w:r w:rsidR="004A3741" w:rsidRPr="004A3741">
        <w:rPr>
          <w:rFonts w:ascii="Tahoma" w:hAnsi="Tahoma" w:cs="Tahoma"/>
          <w:sz w:val="20"/>
          <w:szCs w:val="20"/>
        </w:rPr>
        <w:t>2</w:t>
      </w:r>
      <w:r w:rsidR="00131FD8">
        <w:rPr>
          <w:rFonts w:ascii="Tahoma" w:hAnsi="Tahoma" w:cs="Tahoma"/>
          <w:sz w:val="20"/>
          <w:szCs w:val="20"/>
        </w:rPr>
        <w:t>1</w:t>
      </w:r>
    </w:p>
    <w:p w14:paraId="62F4810B" w14:textId="77777777" w:rsidR="00B67A61" w:rsidRPr="004A3741" w:rsidRDefault="00B67A61" w:rsidP="00747011">
      <w:pPr>
        <w:numPr>
          <w:ilvl w:val="0"/>
          <w:numId w:val="11"/>
        </w:numPr>
        <w:jc w:val="both"/>
        <w:rPr>
          <w:rFonts w:ascii="Tahoma" w:hAnsi="Tahoma" w:cs="Tahoma"/>
          <w:sz w:val="20"/>
          <w:szCs w:val="20"/>
        </w:rPr>
      </w:pPr>
      <w:r w:rsidRPr="004A3741">
        <w:rPr>
          <w:rFonts w:ascii="Tahoma" w:hAnsi="Tahoma" w:cs="Tahoma"/>
          <w:sz w:val="20"/>
          <w:szCs w:val="20"/>
        </w:rPr>
        <w:t xml:space="preserve">Pregled realizacije in plačil po letih za HE Krško </w:t>
      </w:r>
    </w:p>
    <w:p w14:paraId="59076959" w14:textId="3924D0AA" w:rsidR="00B67A61" w:rsidRPr="004A3741" w:rsidRDefault="00B67A61" w:rsidP="00747011">
      <w:pPr>
        <w:numPr>
          <w:ilvl w:val="0"/>
          <w:numId w:val="11"/>
        </w:numPr>
        <w:jc w:val="both"/>
        <w:rPr>
          <w:rFonts w:ascii="Tahoma" w:hAnsi="Tahoma" w:cs="Tahoma"/>
          <w:sz w:val="20"/>
          <w:szCs w:val="20"/>
        </w:rPr>
      </w:pPr>
      <w:r w:rsidRPr="004A3741">
        <w:rPr>
          <w:rFonts w:ascii="Tahoma" w:hAnsi="Tahoma" w:cs="Tahoma"/>
          <w:sz w:val="20"/>
          <w:szCs w:val="20"/>
        </w:rPr>
        <w:t xml:space="preserve">Primerjava realizacije vlaganj za HE Krško na dan </w:t>
      </w:r>
      <w:r w:rsidR="00131FD8">
        <w:rPr>
          <w:rFonts w:ascii="Tahoma" w:hAnsi="Tahoma" w:cs="Tahoma"/>
          <w:sz w:val="20"/>
          <w:szCs w:val="20"/>
        </w:rPr>
        <w:t>31.12.2021</w:t>
      </w:r>
      <w:r w:rsidR="00FD56C0" w:rsidRPr="004A3741">
        <w:rPr>
          <w:rFonts w:ascii="Tahoma" w:hAnsi="Tahoma" w:cs="Tahoma"/>
          <w:sz w:val="20"/>
          <w:szCs w:val="20"/>
        </w:rPr>
        <w:t xml:space="preserve"> </w:t>
      </w:r>
      <w:r w:rsidRPr="004A3741">
        <w:rPr>
          <w:rFonts w:ascii="Tahoma" w:hAnsi="Tahoma" w:cs="Tahoma"/>
          <w:sz w:val="20"/>
          <w:szCs w:val="20"/>
        </w:rPr>
        <w:t>s Programom infrastrukturnih ureditev za HE Krško</w:t>
      </w:r>
      <w:r w:rsidR="000E5D73">
        <w:rPr>
          <w:rFonts w:ascii="Tahoma" w:hAnsi="Tahoma" w:cs="Tahoma"/>
          <w:sz w:val="20"/>
          <w:szCs w:val="20"/>
        </w:rPr>
        <w:t>-</w:t>
      </w:r>
      <w:r w:rsidR="000E5D73" w:rsidRPr="000E5D73">
        <w:rPr>
          <w:rFonts w:ascii="Tahoma" w:hAnsi="Tahoma" w:cs="Tahoma"/>
          <w:b/>
          <w:sz w:val="20"/>
          <w:szCs w:val="20"/>
        </w:rPr>
        <w:t xml:space="preserve"> </w:t>
      </w:r>
      <w:r w:rsidR="000E5D73" w:rsidRPr="000E5D73">
        <w:rPr>
          <w:rFonts w:ascii="Tahoma" w:hAnsi="Tahoma" w:cs="Tahoma"/>
          <w:sz w:val="20"/>
          <w:szCs w:val="20"/>
        </w:rPr>
        <w:t>Novelacija št.2</w:t>
      </w:r>
      <w:r w:rsidR="000E5D73" w:rsidRPr="000305D4">
        <w:rPr>
          <w:rFonts w:ascii="Tahoma" w:hAnsi="Tahoma" w:cs="Tahoma"/>
          <w:b/>
          <w:sz w:val="20"/>
          <w:szCs w:val="20"/>
        </w:rPr>
        <w:t xml:space="preserve"> </w:t>
      </w:r>
      <w:r w:rsidRPr="004A3741">
        <w:rPr>
          <w:rFonts w:ascii="Tahoma" w:hAnsi="Tahoma" w:cs="Tahoma"/>
          <w:sz w:val="20"/>
          <w:szCs w:val="20"/>
        </w:rPr>
        <w:t xml:space="preserve"> </w:t>
      </w:r>
    </w:p>
    <w:p w14:paraId="0C6159D2" w14:textId="5465D1EA" w:rsidR="00B67A61" w:rsidRPr="004A3741" w:rsidRDefault="00B67A61" w:rsidP="00747011">
      <w:pPr>
        <w:numPr>
          <w:ilvl w:val="0"/>
          <w:numId w:val="11"/>
        </w:numPr>
        <w:jc w:val="both"/>
        <w:rPr>
          <w:rFonts w:ascii="Tahoma" w:hAnsi="Tahoma" w:cs="Tahoma"/>
          <w:sz w:val="20"/>
          <w:szCs w:val="20"/>
        </w:rPr>
      </w:pPr>
      <w:r w:rsidRPr="004A3741">
        <w:rPr>
          <w:rFonts w:ascii="Tahoma" w:hAnsi="Tahoma" w:cs="Tahoma"/>
          <w:sz w:val="20"/>
          <w:szCs w:val="20"/>
        </w:rPr>
        <w:t xml:space="preserve">Primerjava realizacije vlaganj HE Krško </w:t>
      </w:r>
      <w:r w:rsidR="00207340" w:rsidRPr="004A3741">
        <w:rPr>
          <w:rFonts w:ascii="Tahoma" w:hAnsi="Tahoma" w:cs="Tahoma"/>
          <w:sz w:val="20"/>
          <w:szCs w:val="20"/>
        </w:rPr>
        <w:t>s Poslovnim načrtom j.p. INFRA d.o.o. za leto 20</w:t>
      </w:r>
      <w:r w:rsidR="004A3741" w:rsidRPr="004A3741">
        <w:rPr>
          <w:rFonts w:ascii="Tahoma" w:hAnsi="Tahoma" w:cs="Tahoma"/>
          <w:sz w:val="20"/>
          <w:szCs w:val="20"/>
        </w:rPr>
        <w:t>2</w:t>
      </w:r>
      <w:r w:rsidR="00131FD8">
        <w:rPr>
          <w:rFonts w:ascii="Tahoma" w:hAnsi="Tahoma" w:cs="Tahoma"/>
          <w:sz w:val="20"/>
          <w:szCs w:val="20"/>
        </w:rPr>
        <w:t>1</w:t>
      </w:r>
    </w:p>
    <w:p w14:paraId="0DBF82A4" w14:textId="77777777" w:rsidR="00B67A61" w:rsidRPr="00207340" w:rsidRDefault="00B67A61" w:rsidP="00747011">
      <w:pPr>
        <w:jc w:val="both"/>
        <w:rPr>
          <w:rFonts w:ascii="Tahoma" w:hAnsi="Tahoma" w:cs="Tahoma"/>
          <w:sz w:val="20"/>
          <w:szCs w:val="20"/>
        </w:rPr>
        <w:sectPr w:rsidR="00B67A61" w:rsidRPr="00207340" w:rsidSect="002523BB">
          <w:type w:val="continuous"/>
          <w:pgSz w:w="11907" w:h="16840" w:code="9"/>
          <w:pgMar w:top="1417" w:right="1417" w:bottom="1417" w:left="1417" w:header="709" w:footer="709" w:gutter="0"/>
          <w:paperSrc w:first="15" w:other="15"/>
          <w:cols w:space="708"/>
          <w:docGrid w:linePitch="360"/>
        </w:sectPr>
      </w:pPr>
    </w:p>
    <w:p w14:paraId="07038DA5" w14:textId="62003618" w:rsidR="00DC0C4D" w:rsidRDefault="00DC0C4D" w:rsidP="0020276D">
      <w:pPr>
        <w:jc w:val="both"/>
        <w:rPr>
          <w:rFonts w:ascii="Tahoma" w:hAnsi="Tahoma" w:cs="Tahoma"/>
          <w:b/>
          <w:sz w:val="20"/>
          <w:szCs w:val="20"/>
        </w:rPr>
      </w:pPr>
      <w:r w:rsidRPr="00DC0C4D">
        <w:rPr>
          <w:rFonts w:ascii="Tahoma" w:hAnsi="Tahoma" w:cs="Tahoma"/>
          <w:b/>
          <w:sz w:val="20"/>
          <w:szCs w:val="20"/>
        </w:rPr>
        <w:t xml:space="preserve">Priloga 1: Realizirana dinamika vlaganj infrastrukturnih ureditev za HE </w:t>
      </w:r>
      <w:r>
        <w:rPr>
          <w:rFonts w:ascii="Tahoma" w:hAnsi="Tahoma" w:cs="Tahoma"/>
          <w:b/>
          <w:sz w:val="20"/>
          <w:szCs w:val="20"/>
        </w:rPr>
        <w:t>Krško</w:t>
      </w:r>
      <w:r w:rsidRPr="00DC0C4D">
        <w:rPr>
          <w:rFonts w:ascii="Tahoma" w:hAnsi="Tahoma" w:cs="Tahoma"/>
          <w:b/>
          <w:sz w:val="20"/>
          <w:szCs w:val="20"/>
        </w:rPr>
        <w:t xml:space="preserve"> in viri financiranje v letu </w:t>
      </w:r>
      <w:r w:rsidR="004F6BF2" w:rsidRPr="00DC0C4D">
        <w:rPr>
          <w:rFonts w:ascii="Tahoma" w:hAnsi="Tahoma" w:cs="Tahoma"/>
          <w:b/>
          <w:sz w:val="20"/>
          <w:szCs w:val="20"/>
        </w:rPr>
        <w:t>20</w:t>
      </w:r>
      <w:r w:rsidR="003A1436">
        <w:rPr>
          <w:rFonts w:ascii="Tahoma" w:hAnsi="Tahoma" w:cs="Tahoma"/>
          <w:b/>
          <w:sz w:val="20"/>
          <w:szCs w:val="20"/>
        </w:rPr>
        <w:t>2</w:t>
      </w:r>
      <w:r w:rsidR="00787907">
        <w:rPr>
          <w:rFonts w:ascii="Tahoma" w:hAnsi="Tahoma" w:cs="Tahoma"/>
          <w:b/>
          <w:sz w:val="20"/>
          <w:szCs w:val="20"/>
        </w:rPr>
        <w:t>1</w:t>
      </w:r>
      <w:r w:rsidRPr="00DC0C4D">
        <w:rPr>
          <w:rFonts w:ascii="Tahoma" w:hAnsi="Tahoma" w:cs="Tahoma"/>
          <w:b/>
          <w:sz w:val="20"/>
          <w:szCs w:val="20"/>
        </w:rPr>
        <w:tab/>
      </w:r>
      <w:r w:rsidRPr="00DC0C4D">
        <w:rPr>
          <w:rFonts w:ascii="Tahoma" w:hAnsi="Tahoma" w:cs="Tahoma"/>
          <w:b/>
          <w:sz w:val="20"/>
          <w:szCs w:val="20"/>
        </w:rPr>
        <w:tab/>
      </w:r>
      <w:r w:rsidRPr="00DC0C4D">
        <w:rPr>
          <w:rFonts w:ascii="Tahoma" w:hAnsi="Tahoma" w:cs="Tahoma"/>
          <w:b/>
          <w:sz w:val="20"/>
          <w:szCs w:val="20"/>
        </w:rPr>
        <w:tab/>
      </w:r>
      <w:r w:rsidRPr="00DC0C4D">
        <w:rPr>
          <w:rFonts w:ascii="Tahoma" w:hAnsi="Tahoma" w:cs="Tahoma"/>
          <w:b/>
          <w:sz w:val="20"/>
          <w:szCs w:val="20"/>
        </w:rPr>
        <w:tab/>
      </w:r>
      <w:r w:rsidRPr="00DC0C4D">
        <w:rPr>
          <w:rFonts w:ascii="Tahoma" w:hAnsi="Tahoma" w:cs="Tahoma"/>
          <w:b/>
          <w:sz w:val="20"/>
          <w:szCs w:val="20"/>
        </w:rPr>
        <w:tab/>
      </w:r>
      <w:r w:rsidRPr="00DC0C4D">
        <w:rPr>
          <w:rFonts w:ascii="Tahoma" w:hAnsi="Tahoma" w:cs="Tahoma"/>
          <w:b/>
          <w:sz w:val="20"/>
          <w:szCs w:val="20"/>
        </w:rPr>
        <w:tab/>
      </w:r>
    </w:p>
    <w:tbl>
      <w:tblPr>
        <w:tblW w:w="20402" w:type="dxa"/>
        <w:tblInd w:w="10" w:type="dxa"/>
        <w:tblCellMar>
          <w:left w:w="70" w:type="dxa"/>
          <w:right w:w="70" w:type="dxa"/>
        </w:tblCellMar>
        <w:tblLook w:val="04A0" w:firstRow="1" w:lastRow="0" w:firstColumn="1" w:lastColumn="0" w:noHBand="0" w:noVBand="1"/>
      </w:tblPr>
      <w:tblGrid>
        <w:gridCol w:w="160"/>
        <w:gridCol w:w="5738"/>
        <w:gridCol w:w="1212"/>
        <w:gridCol w:w="1173"/>
        <w:gridCol w:w="1236"/>
        <w:gridCol w:w="1125"/>
        <w:gridCol w:w="744"/>
        <w:gridCol w:w="1646"/>
        <w:gridCol w:w="1023"/>
        <w:gridCol w:w="1010"/>
        <w:gridCol w:w="1403"/>
        <w:gridCol w:w="1235"/>
        <w:gridCol w:w="1111"/>
        <w:gridCol w:w="1586"/>
      </w:tblGrid>
      <w:tr w:rsidR="00F1696F" w14:paraId="4AD15157" w14:textId="77777777" w:rsidTr="00F1696F">
        <w:trPr>
          <w:trHeight w:val="330"/>
        </w:trPr>
        <w:tc>
          <w:tcPr>
            <w:tcW w:w="157" w:type="dxa"/>
            <w:tcBorders>
              <w:top w:val="nil"/>
              <w:left w:val="nil"/>
              <w:bottom w:val="nil"/>
              <w:right w:val="nil"/>
            </w:tcBorders>
            <w:shd w:val="clear" w:color="auto" w:fill="auto"/>
            <w:noWrap/>
            <w:vAlign w:val="bottom"/>
          </w:tcPr>
          <w:p w14:paraId="5B83B47F" w14:textId="77777777" w:rsidR="002A579F" w:rsidRDefault="002A579F">
            <w:pPr>
              <w:rPr>
                <w:sz w:val="20"/>
                <w:szCs w:val="20"/>
              </w:rPr>
            </w:pPr>
          </w:p>
        </w:tc>
        <w:tc>
          <w:tcPr>
            <w:tcW w:w="5640" w:type="dxa"/>
            <w:tcBorders>
              <w:top w:val="nil"/>
              <w:left w:val="nil"/>
              <w:bottom w:val="nil"/>
              <w:right w:val="nil"/>
            </w:tcBorders>
            <w:shd w:val="clear" w:color="auto" w:fill="auto"/>
            <w:noWrap/>
            <w:vAlign w:val="bottom"/>
          </w:tcPr>
          <w:p w14:paraId="66B052F0" w14:textId="77777777" w:rsidR="002A579F" w:rsidRDefault="002A579F" w:rsidP="00CE4BF6">
            <w:pPr>
              <w:rPr>
                <w:rFonts w:ascii="Arial" w:hAnsi="Arial" w:cs="Arial"/>
                <w:b/>
                <w:bCs/>
                <w:color w:val="0000FF"/>
                <w:sz w:val="20"/>
                <w:szCs w:val="20"/>
              </w:rPr>
            </w:pPr>
          </w:p>
        </w:tc>
        <w:tc>
          <w:tcPr>
            <w:tcW w:w="1191" w:type="dxa"/>
            <w:tcBorders>
              <w:top w:val="nil"/>
              <w:left w:val="nil"/>
              <w:bottom w:val="nil"/>
              <w:right w:val="nil"/>
            </w:tcBorders>
            <w:shd w:val="clear" w:color="auto" w:fill="auto"/>
            <w:noWrap/>
            <w:vAlign w:val="bottom"/>
          </w:tcPr>
          <w:p w14:paraId="156AA31F" w14:textId="77777777" w:rsidR="002A579F" w:rsidRDefault="002A579F">
            <w:pPr>
              <w:rPr>
                <w:rFonts w:ascii="Arial" w:hAnsi="Arial" w:cs="Arial"/>
                <w:b/>
                <w:bCs/>
                <w:color w:val="0000FF"/>
                <w:sz w:val="20"/>
                <w:szCs w:val="20"/>
              </w:rPr>
            </w:pPr>
          </w:p>
        </w:tc>
        <w:tc>
          <w:tcPr>
            <w:tcW w:w="1153" w:type="dxa"/>
            <w:tcBorders>
              <w:top w:val="nil"/>
              <w:left w:val="nil"/>
              <w:bottom w:val="nil"/>
              <w:right w:val="nil"/>
            </w:tcBorders>
            <w:shd w:val="clear" w:color="auto" w:fill="auto"/>
            <w:noWrap/>
            <w:vAlign w:val="bottom"/>
          </w:tcPr>
          <w:p w14:paraId="37009F40" w14:textId="77777777" w:rsidR="002A579F" w:rsidRDefault="002A579F">
            <w:pPr>
              <w:rPr>
                <w:sz w:val="20"/>
                <w:szCs w:val="20"/>
              </w:rPr>
            </w:pPr>
          </w:p>
        </w:tc>
        <w:tc>
          <w:tcPr>
            <w:tcW w:w="1215" w:type="dxa"/>
            <w:tcBorders>
              <w:top w:val="nil"/>
              <w:left w:val="nil"/>
              <w:bottom w:val="nil"/>
              <w:right w:val="nil"/>
            </w:tcBorders>
            <w:shd w:val="clear" w:color="auto" w:fill="auto"/>
            <w:noWrap/>
            <w:vAlign w:val="bottom"/>
          </w:tcPr>
          <w:p w14:paraId="2DEA1C90" w14:textId="77777777" w:rsidR="002A579F" w:rsidRDefault="002A579F">
            <w:pPr>
              <w:rPr>
                <w:sz w:val="20"/>
                <w:szCs w:val="20"/>
              </w:rPr>
            </w:pPr>
          </w:p>
        </w:tc>
        <w:tc>
          <w:tcPr>
            <w:tcW w:w="1106" w:type="dxa"/>
            <w:tcBorders>
              <w:top w:val="nil"/>
              <w:left w:val="nil"/>
              <w:bottom w:val="nil"/>
              <w:right w:val="nil"/>
            </w:tcBorders>
            <w:shd w:val="clear" w:color="auto" w:fill="auto"/>
            <w:noWrap/>
            <w:vAlign w:val="bottom"/>
          </w:tcPr>
          <w:p w14:paraId="095690A4" w14:textId="77777777" w:rsidR="002A579F" w:rsidRDefault="002A579F">
            <w:pPr>
              <w:rPr>
                <w:sz w:val="20"/>
                <w:szCs w:val="20"/>
              </w:rPr>
            </w:pPr>
          </w:p>
        </w:tc>
        <w:tc>
          <w:tcPr>
            <w:tcW w:w="731" w:type="dxa"/>
            <w:tcBorders>
              <w:top w:val="nil"/>
              <w:left w:val="nil"/>
              <w:right w:val="nil"/>
            </w:tcBorders>
            <w:shd w:val="clear" w:color="auto" w:fill="auto"/>
            <w:noWrap/>
            <w:vAlign w:val="bottom"/>
          </w:tcPr>
          <w:p w14:paraId="58F78C43" w14:textId="77777777" w:rsidR="002A579F" w:rsidRDefault="002A579F">
            <w:pPr>
              <w:rPr>
                <w:sz w:val="20"/>
                <w:szCs w:val="20"/>
              </w:rPr>
            </w:pPr>
          </w:p>
        </w:tc>
        <w:tc>
          <w:tcPr>
            <w:tcW w:w="1618" w:type="dxa"/>
            <w:tcBorders>
              <w:top w:val="nil"/>
              <w:left w:val="nil"/>
              <w:bottom w:val="nil"/>
              <w:right w:val="nil"/>
            </w:tcBorders>
            <w:shd w:val="clear" w:color="auto" w:fill="auto"/>
            <w:noWrap/>
            <w:vAlign w:val="bottom"/>
          </w:tcPr>
          <w:p w14:paraId="2BCCD862" w14:textId="77777777" w:rsidR="002A579F" w:rsidRDefault="002A579F">
            <w:pPr>
              <w:rPr>
                <w:sz w:val="20"/>
                <w:szCs w:val="20"/>
              </w:rPr>
            </w:pPr>
          </w:p>
        </w:tc>
        <w:tc>
          <w:tcPr>
            <w:tcW w:w="1006" w:type="dxa"/>
            <w:tcBorders>
              <w:top w:val="nil"/>
              <w:left w:val="nil"/>
              <w:bottom w:val="nil"/>
              <w:right w:val="nil"/>
            </w:tcBorders>
            <w:shd w:val="clear" w:color="auto" w:fill="auto"/>
            <w:noWrap/>
            <w:vAlign w:val="bottom"/>
          </w:tcPr>
          <w:p w14:paraId="6C95EC9C" w14:textId="77777777" w:rsidR="002A579F" w:rsidRDefault="002A579F">
            <w:pPr>
              <w:rPr>
                <w:sz w:val="20"/>
                <w:szCs w:val="20"/>
              </w:rPr>
            </w:pPr>
          </w:p>
        </w:tc>
        <w:tc>
          <w:tcPr>
            <w:tcW w:w="993" w:type="dxa"/>
            <w:tcBorders>
              <w:top w:val="nil"/>
              <w:left w:val="nil"/>
              <w:bottom w:val="nil"/>
              <w:right w:val="nil"/>
            </w:tcBorders>
            <w:shd w:val="clear" w:color="auto" w:fill="auto"/>
            <w:noWrap/>
            <w:vAlign w:val="bottom"/>
          </w:tcPr>
          <w:p w14:paraId="4EA301AD" w14:textId="77777777" w:rsidR="002A579F" w:rsidRDefault="002A579F">
            <w:pPr>
              <w:rPr>
                <w:sz w:val="20"/>
                <w:szCs w:val="20"/>
              </w:rPr>
            </w:pPr>
          </w:p>
        </w:tc>
        <w:tc>
          <w:tcPr>
            <w:tcW w:w="1379" w:type="dxa"/>
            <w:tcBorders>
              <w:top w:val="nil"/>
              <w:left w:val="nil"/>
              <w:bottom w:val="nil"/>
              <w:right w:val="nil"/>
            </w:tcBorders>
            <w:shd w:val="clear" w:color="auto" w:fill="auto"/>
            <w:noWrap/>
            <w:vAlign w:val="bottom"/>
          </w:tcPr>
          <w:p w14:paraId="5E841DFE" w14:textId="77777777" w:rsidR="002A579F" w:rsidRDefault="002A579F">
            <w:pPr>
              <w:rPr>
                <w:sz w:val="20"/>
                <w:szCs w:val="20"/>
              </w:rPr>
            </w:pPr>
          </w:p>
        </w:tc>
        <w:tc>
          <w:tcPr>
            <w:tcW w:w="1214" w:type="dxa"/>
            <w:tcBorders>
              <w:top w:val="nil"/>
              <w:left w:val="nil"/>
              <w:bottom w:val="nil"/>
              <w:right w:val="nil"/>
            </w:tcBorders>
            <w:shd w:val="clear" w:color="auto" w:fill="auto"/>
            <w:noWrap/>
            <w:vAlign w:val="bottom"/>
          </w:tcPr>
          <w:p w14:paraId="0D7F7271" w14:textId="77777777" w:rsidR="002A579F" w:rsidRDefault="002A579F">
            <w:pPr>
              <w:rPr>
                <w:sz w:val="20"/>
                <w:szCs w:val="20"/>
              </w:rPr>
            </w:pPr>
          </w:p>
        </w:tc>
        <w:tc>
          <w:tcPr>
            <w:tcW w:w="1092" w:type="dxa"/>
            <w:tcBorders>
              <w:top w:val="nil"/>
              <w:left w:val="nil"/>
              <w:bottom w:val="nil"/>
              <w:right w:val="nil"/>
            </w:tcBorders>
            <w:shd w:val="clear" w:color="auto" w:fill="auto"/>
            <w:noWrap/>
            <w:vAlign w:val="bottom"/>
          </w:tcPr>
          <w:p w14:paraId="6D56125E" w14:textId="77777777" w:rsidR="002A579F" w:rsidRDefault="002A579F">
            <w:pPr>
              <w:rPr>
                <w:sz w:val="20"/>
                <w:szCs w:val="20"/>
              </w:rPr>
            </w:pPr>
          </w:p>
        </w:tc>
        <w:tc>
          <w:tcPr>
            <w:tcW w:w="1559" w:type="dxa"/>
            <w:tcBorders>
              <w:top w:val="nil"/>
              <w:left w:val="nil"/>
              <w:bottom w:val="nil"/>
              <w:right w:val="nil"/>
            </w:tcBorders>
            <w:shd w:val="clear" w:color="auto" w:fill="auto"/>
            <w:noWrap/>
            <w:vAlign w:val="bottom"/>
          </w:tcPr>
          <w:p w14:paraId="1A0B9EA1" w14:textId="77777777" w:rsidR="002A579F" w:rsidRDefault="002A579F">
            <w:pPr>
              <w:rPr>
                <w:rFonts w:ascii="Arial" w:hAnsi="Arial" w:cs="Arial"/>
                <w:sz w:val="16"/>
                <w:szCs w:val="16"/>
              </w:rPr>
            </w:pPr>
          </w:p>
        </w:tc>
      </w:tr>
    </w:tbl>
    <w:p w14:paraId="54B52FC4" w14:textId="7BB41BAF" w:rsidR="004D63B8" w:rsidRDefault="003D66BD" w:rsidP="002523BB">
      <w:pPr>
        <w:rPr>
          <w:rFonts w:ascii="Tahoma" w:hAnsi="Tahoma" w:cs="Tahoma"/>
          <w:b/>
          <w:sz w:val="20"/>
          <w:szCs w:val="20"/>
        </w:rPr>
      </w:pPr>
      <w:r w:rsidRPr="003D66BD">
        <w:rPr>
          <w:noProof/>
        </w:rPr>
        <w:drawing>
          <wp:inline distT="0" distB="0" distL="0" distR="0" wp14:anchorId="4466C755" wp14:editId="39FC1307">
            <wp:extent cx="13325011" cy="5334000"/>
            <wp:effectExtent l="0" t="0" r="0" b="0"/>
            <wp:docPr id="61"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328018" cy="5335204"/>
                    </a:xfrm>
                    <a:prstGeom prst="rect">
                      <a:avLst/>
                    </a:prstGeom>
                    <a:noFill/>
                    <a:ln>
                      <a:noFill/>
                    </a:ln>
                  </pic:spPr>
                </pic:pic>
              </a:graphicData>
            </a:graphic>
          </wp:inline>
        </w:drawing>
      </w:r>
      <w:r w:rsidRPr="003D66BD">
        <w:t xml:space="preserve"> </w:t>
      </w:r>
      <w:r w:rsidRPr="003D66BD" w:rsidDel="003D66BD">
        <w:t xml:space="preserve"> </w:t>
      </w:r>
    </w:p>
    <w:p w14:paraId="45F649CB" w14:textId="77777777" w:rsidR="004D63B8" w:rsidRDefault="004D63B8" w:rsidP="002523BB">
      <w:pPr>
        <w:rPr>
          <w:rFonts w:ascii="Tahoma" w:hAnsi="Tahoma" w:cs="Tahoma"/>
          <w:b/>
          <w:sz w:val="20"/>
          <w:szCs w:val="20"/>
        </w:rPr>
      </w:pPr>
    </w:p>
    <w:p w14:paraId="1479D78D" w14:textId="77777777" w:rsidR="004D63B8" w:rsidRDefault="004D63B8" w:rsidP="002523BB">
      <w:pPr>
        <w:rPr>
          <w:rFonts w:ascii="Tahoma" w:hAnsi="Tahoma" w:cs="Tahoma"/>
          <w:b/>
          <w:sz w:val="20"/>
          <w:szCs w:val="20"/>
        </w:rPr>
      </w:pPr>
    </w:p>
    <w:p w14:paraId="214EF7CB" w14:textId="77777777" w:rsidR="004D63B8" w:rsidRDefault="004D63B8" w:rsidP="002523BB">
      <w:pPr>
        <w:rPr>
          <w:rFonts w:ascii="Tahoma" w:hAnsi="Tahoma" w:cs="Tahoma"/>
          <w:b/>
          <w:sz w:val="20"/>
          <w:szCs w:val="20"/>
        </w:rPr>
      </w:pPr>
    </w:p>
    <w:p w14:paraId="6D84E9BB" w14:textId="77777777" w:rsidR="004D63B8" w:rsidRDefault="004D63B8" w:rsidP="002523BB">
      <w:pPr>
        <w:rPr>
          <w:rFonts w:ascii="Tahoma" w:hAnsi="Tahoma" w:cs="Tahoma"/>
          <w:b/>
          <w:sz w:val="20"/>
          <w:szCs w:val="20"/>
        </w:rPr>
      </w:pPr>
    </w:p>
    <w:p w14:paraId="1F07939C" w14:textId="77777777" w:rsidR="004D63B8" w:rsidRDefault="004D63B8" w:rsidP="002523BB">
      <w:pPr>
        <w:rPr>
          <w:rFonts w:ascii="Tahoma" w:hAnsi="Tahoma" w:cs="Tahoma"/>
          <w:b/>
          <w:sz w:val="20"/>
          <w:szCs w:val="20"/>
        </w:rPr>
      </w:pPr>
    </w:p>
    <w:p w14:paraId="00B69813" w14:textId="77777777" w:rsidR="004D63B8" w:rsidRDefault="004D63B8" w:rsidP="002523BB">
      <w:pPr>
        <w:rPr>
          <w:rFonts w:ascii="Tahoma" w:hAnsi="Tahoma" w:cs="Tahoma"/>
          <w:b/>
          <w:sz w:val="20"/>
          <w:szCs w:val="20"/>
        </w:rPr>
      </w:pPr>
    </w:p>
    <w:p w14:paraId="77F4C08E" w14:textId="77777777" w:rsidR="004D63B8" w:rsidRDefault="004D63B8" w:rsidP="002523BB">
      <w:pPr>
        <w:rPr>
          <w:rFonts w:ascii="Tahoma" w:hAnsi="Tahoma" w:cs="Tahoma"/>
          <w:b/>
          <w:sz w:val="20"/>
          <w:szCs w:val="20"/>
        </w:rPr>
      </w:pPr>
    </w:p>
    <w:p w14:paraId="31B146B0" w14:textId="77777777" w:rsidR="003D66BD" w:rsidRDefault="003D66BD" w:rsidP="002523BB">
      <w:pPr>
        <w:rPr>
          <w:rFonts w:ascii="Tahoma" w:hAnsi="Tahoma" w:cs="Tahoma"/>
          <w:b/>
          <w:sz w:val="20"/>
          <w:szCs w:val="20"/>
        </w:rPr>
      </w:pPr>
    </w:p>
    <w:p w14:paraId="3CA1FE71" w14:textId="77777777" w:rsidR="003D66BD" w:rsidRDefault="003D66BD" w:rsidP="002523BB">
      <w:pPr>
        <w:rPr>
          <w:rFonts w:ascii="Tahoma" w:hAnsi="Tahoma" w:cs="Tahoma"/>
          <w:b/>
          <w:sz w:val="20"/>
          <w:szCs w:val="20"/>
        </w:rPr>
      </w:pPr>
    </w:p>
    <w:p w14:paraId="28DD6B1C" w14:textId="77777777" w:rsidR="004D63B8" w:rsidRDefault="004D63B8" w:rsidP="002523BB">
      <w:pPr>
        <w:rPr>
          <w:rFonts w:ascii="Tahoma" w:hAnsi="Tahoma" w:cs="Tahoma"/>
          <w:b/>
          <w:sz w:val="20"/>
          <w:szCs w:val="20"/>
        </w:rPr>
      </w:pPr>
    </w:p>
    <w:p w14:paraId="1648DB65" w14:textId="77777777" w:rsidR="003D66BD" w:rsidRDefault="003D66BD" w:rsidP="002523BB">
      <w:pPr>
        <w:rPr>
          <w:rFonts w:ascii="Tahoma" w:hAnsi="Tahoma" w:cs="Tahoma"/>
          <w:b/>
          <w:sz w:val="20"/>
          <w:szCs w:val="20"/>
        </w:rPr>
      </w:pPr>
    </w:p>
    <w:p w14:paraId="5162DE1F" w14:textId="77777777" w:rsidR="00DC0C4D" w:rsidRDefault="00DC0C4D" w:rsidP="002523BB">
      <w:pPr>
        <w:rPr>
          <w:rFonts w:ascii="Tahoma" w:hAnsi="Tahoma" w:cs="Tahoma"/>
          <w:b/>
          <w:sz w:val="20"/>
          <w:szCs w:val="20"/>
        </w:rPr>
      </w:pPr>
    </w:p>
    <w:p w14:paraId="58F03A01" w14:textId="77777777" w:rsidR="00F1696F" w:rsidRDefault="00F1696F" w:rsidP="002523BB">
      <w:pPr>
        <w:rPr>
          <w:rFonts w:ascii="Tahoma" w:hAnsi="Tahoma" w:cs="Tahoma"/>
          <w:b/>
          <w:sz w:val="20"/>
          <w:szCs w:val="20"/>
        </w:rPr>
      </w:pPr>
    </w:p>
    <w:p w14:paraId="12EE240A" w14:textId="77777777" w:rsidR="00F1696F" w:rsidRDefault="00F1696F" w:rsidP="002523BB">
      <w:pPr>
        <w:rPr>
          <w:rFonts w:ascii="Tahoma" w:hAnsi="Tahoma" w:cs="Tahoma"/>
          <w:b/>
          <w:sz w:val="20"/>
          <w:szCs w:val="20"/>
        </w:rPr>
      </w:pPr>
    </w:p>
    <w:p w14:paraId="54E947C8" w14:textId="77777777" w:rsidR="00F1696F" w:rsidRDefault="00F1696F" w:rsidP="002523BB">
      <w:pPr>
        <w:rPr>
          <w:rFonts w:ascii="Tahoma" w:hAnsi="Tahoma" w:cs="Tahoma"/>
          <w:b/>
          <w:sz w:val="20"/>
          <w:szCs w:val="20"/>
        </w:rPr>
      </w:pPr>
    </w:p>
    <w:p w14:paraId="1473ADAF" w14:textId="77777777" w:rsidR="00F1696F" w:rsidRDefault="00F1696F" w:rsidP="002523BB">
      <w:pPr>
        <w:rPr>
          <w:rFonts w:ascii="Tahoma" w:hAnsi="Tahoma" w:cs="Tahoma"/>
          <w:b/>
          <w:sz w:val="20"/>
          <w:szCs w:val="20"/>
        </w:rPr>
      </w:pPr>
    </w:p>
    <w:p w14:paraId="7377C422" w14:textId="77777777" w:rsidR="00787907" w:rsidRDefault="00787907" w:rsidP="002523BB">
      <w:pPr>
        <w:rPr>
          <w:rFonts w:ascii="Tahoma" w:hAnsi="Tahoma" w:cs="Tahoma"/>
          <w:b/>
          <w:sz w:val="20"/>
          <w:szCs w:val="20"/>
        </w:rPr>
      </w:pPr>
    </w:p>
    <w:p w14:paraId="34DAC6E0" w14:textId="77777777" w:rsidR="00F1696F" w:rsidRDefault="00F1696F" w:rsidP="002523BB">
      <w:pPr>
        <w:rPr>
          <w:rFonts w:ascii="Tahoma" w:hAnsi="Tahoma" w:cs="Tahoma"/>
          <w:b/>
          <w:sz w:val="20"/>
          <w:szCs w:val="20"/>
        </w:rPr>
      </w:pPr>
    </w:p>
    <w:p w14:paraId="480C50F9" w14:textId="77777777" w:rsidR="00F1696F" w:rsidRDefault="00F1696F" w:rsidP="002523BB">
      <w:pPr>
        <w:rPr>
          <w:rFonts w:ascii="Tahoma" w:hAnsi="Tahoma" w:cs="Tahoma"/>
          <w:b/>
          <w:sz w:val="20"/>
          <w:szCs w:val="20"/>
        </w:rPr>
      </w:pPr>
    </w:p>
    <w:p w14:paraId="1B8B32E1" w14:textId="77777777" w:rsidR="00DC0C4D" w:rsidRDefault="00DC0C4D" w:rsidP="002523BB">
      <w:pPr>
        <w:rPr>
          <w:rFonts w:ascii="Tahoma" w:hAnsi="Tahoma" w:cs="Tahoma"/>
          <w:b/>
          <w:sz w:val="20"/>
          <w:szCs w:val="20"/>
        </w:rPr>
      </w:pPr>
    </w:p>
    <w:p w14:paraId="462BB416" w14:textId="4EBB45BC" w:rsidR="002523BB" w:rsidRDefault="00B67A61" w:rsidP="002523BB">
      <w:pPr>
        <w:rPr>
          <w:rFonts w:ascii="Tahoma" w:hAnsi="Tahoma" w:cs="Tahoma"/>
          <w:b/>
          <w:sz w:val="20"/>
          <w:szCs w:val="20"/>
        </w:rPr>
      </w:pPr>
      <w:r w:rsidRPr="00C3752C">
        <w:rPr>
          <w:rFonts w:ascii="Tahoma" w:hAnsi="Tahoma" w:cs="Tahoma"/>
          <w:b/>
          <w:sz w:val="20"/>
          <w:szCs w:val="20"/>
        </w:rPr>
        <w:t xml:space="preserve">Priloga </w:t>
      </w:r>
      <w:r w:rsidR="00DC0C4D">
        <w:rPr>
          <w:rFonts w:ascii="Tahoma" w:hAnsi="Tahoma" w:cs="Tahoma"/>
          <w:b/>
          <w:sz w:val="20"/>
          <w:szCs w:val="20"/>
        </w:rPr>
        <w:t>2</w:t>
      </w:r>
      <w:r w:rsidRPr="00C3752C">
        <w:rPr>
          <w:rFonts w:ascii="Tahoma" w:hAnsi="Tahoma" w:cs="Tahoma"/>
          <w:b/>
          <w:sz w:val="20"/>
          <w:szCs w:val="20"/>
        </w:rPr>
        <w:t xml:space="preserve">: Pregled vseh sklenjenih pogodb, aneksov in izvršenih del za HE Krško na dan </w:t>
      </w:r>
      <w:r w:rsidR="00131FD8">
        <w:rPr>
          <w:rFonts w:ascii="Tahoma" w:hAnsi="Tahoma" w:cs="Tahoma"/>
          <w:b/>
          <w:sz w:val="20"/>
          <w:szCs w:val="20"/>
        </w:rPr>
        <w:t>31.12.2021</w:t>
      </w:r>
      <w:r w:rsidR="004F6BF2" w:rsidRPr="002523BB">
        <w:rPr>
          <w:rFonts w:ascii="Tahoma" w:hAnsi="Tahoma" w:cs="Tahoma"/>
          <w:b/>
          <w:sz w:val="20"/>
          <w:szCs w:val="20"/>
        </w:rPr>
        <w:t xml:space="preserve">                                                                                                                                                                                                                                                                                                                  </w:t>
      </w:r>
      <w:r w:rsidR="004F6BF2">
        <w:rPr>
          <w:rFonts w:ascii="Tahoma" w:hAnsi="Tahoma" w:cs="Tahoma"/>
          <w:b/>
          <w:sz w:val="20"/>
          <w:szCs w:val="20"/>
        </w:rPr>
        <w:t xml:space="preserve">                    </w:t>
      </w:r>
    </w:p>
    <w:p w14:paraId="15A87B5F" w14:textId="77777777" w:rsidR="00B67A61" w:rsidRPr="008860F4" w:rsidRDefault="002523BB" w:rsidP="002523BB">
      <w:pPr>
        <w:jc w:val="center"/>
        <w:rPr>
          <w:rFonts w:ascii="Tahoma" w:hAnsi="Tahoma" w:cs="Tahoma"/>
          <w:sz w:val="18"/>
          <w:szCs w:val="18"/>
        </w:rPr>
      </w:pPr>
      <w:r w:rsidRPr="008860F4">
        <w:rPr>
          <w:rFonts w:ascii="Tahoma" w:hAnsi="Tahoma" w:cs="Tahoma"/>
          <w:b/>
          <w:sz w:val="18"/>
          <w:szCs w:val="18"/>
        </w:rPr>
        <w:t xml:space="preserve">                                                                                                                                                                                                                                                                                                      </w:t>
      </w:r>
      <w:r w:rsidR="00F343D3" w:rsidRPr="008860F4">
        <w:rPr>
          <w:rFonts w:ascii="Tahoma" w:hAnsi="Tahoma" w:cs="Tahoma"/>
          <w:b/>
          <w:sz w:val="18"/>
          <w:szCs w:val="18"/>
        </w:rPr>
        <w:t xml:space="preserve">                                 </w:t>
      </w:r>
      <w:r w:rsidRPr="008860F4">
        <w:rPr>
          <w:rFonts w:ascii="Tahoma" w:hAnsi="Tahoma" w:cs="Tahoma"/>
          <w:b/>
          <w:sz w:val="18"/>
          <w:szCs w:val="18"/>
        </w:rPr>
        <w:t xml:space="preserve"> </w:t>
      </w:r>
      <w:r w:rsidR="008860F4">
        <w:rPr>
          <w:rFonts w:ascii="Tahoma" w:hAnsi="Tahoma" w:cs="Tahoma"/>
          <w:b/>
          <w:sz w:val="18"/>
          <w:szCs w:val="18"/>
        </w:rPr>
        <w:t xml:space="preserve">                                                 </w:t>
      </w:r>
      <w:r w:rsidRPr="008860F4">
        <w:rPr>
          <w:rFonts w:ascii="Tahoma" w:hAnsi="Tahoma" w:cs="Tahoma"/>
          <w:sz w:val="18"/>
          <w:szCs w:val="18"/>
        </w:rPr>
        <w:t>v EUR z DDV</w:t>
      </w:r>
    </w:p>
    <w:p w14:paraId="7B91BB02" w14:textId="3FEB5EB9" w:rsidR="00B67A61" w:rsidRPr="002D5803" w:rsidRDefault="00787907" w:rsidP="006E3B71">
      <w:pPr>
        <w:jc w:val="both"/>
        <w:rPr>
          <w:rFonts w:ascii="Tahoma" w:hAnsi="Tahoma" w:cs="Tahoma"/>
          <w:sz w:val="20"/>
          <w:szCs w:val="20"/>
          <w:highlight w:val="yellow"/>
        </w:rPr>
      </w:pPr>
      <w:r w:rsidRPr="00787907">
        <w:rPr>
          <w:noProof/>
        </w:rPr>
        <w:drawing>
          <wp:inline distT="0" distB="0" distL="0" distR="0" wp14:anchorId="2C5F66A5" wp14:editId="48E749F8">
            <wp:extent cx="13339187" cy="7027545"/>
            <wp:effectExtent l="0" t="0" r="0" b="1905"/>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360410" cy="7038726"/>
                    </a:xfrm>
                    <a:prstGeom prst="rect">
                      <a:avLst/>
                    </a:prstGeom>
                    <a:noFill/>
                    <a:ln>
                      <a:noFill/>
                    </a:ln>
                  </pic:spPr>
                </pic:pic>
              </a:graphicData>
            </a:graphic>
          </wp:inline>
        </w:drawing>
      </w:r>
      <w:r w:rsidRPr="00787907">
        <w:t xml:space="preserve"> </w:t>
      </w:r>
      <w:r w:rsidR="00F1696F" w:rsidRPr="00F1696F">
        <w:t xml:space="preserve"> </w:t>
      </w:r>
      <w:r w:rsidR="00B67A61">
        <w:rPr>
          <w:rFonts w:ascii="Tahoma" w:hAnsi="Tahoma" w:cs="Tahoma"/>
          <w:sz w:val="20"/>
          <w:szCs w:val="20"/>
          <w:highlight w:val="yellow"/>
        </w:rPr>
        <w:t xml:space="preserve"> </w:t>
      </w:r>
    </w:p>
    <w:p w14:paraId="20C03137" w14:textId="76A7328B" w:rsidR="00B67A61" w:rsidRPr="002D5803" w:rsidRDefault="00787907" w:rsidP="00304DF7">
      <w:pPr>
        <w:rPr>
          <w:highlight w:val="yellow"/>
        </w:rPr>
      </w:pPr>
      <w:r w:rsidRPr="00787907">
        <w:rPr>
          <w:noProof/>
        </w:rPr>
        <w:drawing>
          <wp:inline distT="0" distB="0" distL="0" distR="0" wp14:anchorId="588E36DA" wp14:editId="28096892">
            <wp:extent cx="13382625" cy="9095201"/>
            <wp:effectExtent l="0" t="0" r="0" b="0"/>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393287" cy="9102447"/>
                    </a:xfrm>
                    <a:prstGeom prst="rect">
                      <a:avLst/>
                    </a:prstGeom>
                    <a:noFill/>
                    <a:ln>
                      <a:noFill/>
                    </a:ln>
                  </pic:spPr>
                </pic:pic>
              </a:graphicData>
            </a:graphic>
          </wp:inline>
        </w:drawing>
      </w:r>
      <w:r w:rsidRPr="00787907">
        <w:t xml:space="preserve"> </w:t>
      </w:r>
      <w:r w:rsidR="0037771B" w:rsidRPr="0037771B">
        <w:t xml:space="preserve"> </w:t>
      </w:r>
      <w:r w:rsidR="00FD56C0" w:rsidRPr="00FD56C0">
        <w:rPr>
          <w:noProof/>
        </w:rPr>
        <w:t xml:space="preserve"> </w:t>
      </w:r>
      <w:r w:rsidRPr="00787907">
        <w:rPr>
          <w:noProof/>
        </w:rPr>
        <w:drawing>
          <wp:inline distT="0" distB="0" distL="0" distR="0" wp14:anchorId="52E07768" wp14:editId="61C44F75">
            <wp:extent cx="13373100" cy="7023440"/>
            <wp:effectExtent l="0" t="0" r="0" b="6350"/>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387442" cy="7030972"/>
                    </a:xfrm>
                    <a:prstGeom prst="rect">
                      <a:avLst/>
                    </a:prstGeom>
                    <a:noFill/>
                    <a:ln>
                      <a:noFill/>
                    </a:ln>
                  </pic:spPr>
                </pic:pic>
              </a:graphicData>
            </a:graphic>
          </wp:inline>
        </w:drawing>
      </w:r>
      <w:r w:rsidRPr="00787907">
        <w:t xml:space="preserve"> </w:t>
      </w:r>
      <w:r w:rsidR="0037771B" w:rsidRPr="0037771B">
        <w:t xml:space="preserve"> </w:t>
      </w:r>
      <w:r w:rsidR="00FD56C0" w:rsidRPr="00FD56C0">
        <w:rPr>
          <w:noProof/>
        </w:rPr>
        <w:t xml:space="preserve"> </w:t>
      </w:r>
      <w:r w:rsidRPr="00787907">
        <w:rPr>
          <w:noProof/>
        </w:rPr>
        <w:drawing>
          <wp:inline distT="0" distB="0" distL="0" distR="0" wp14:anchorId="594AF95A" wp14:editId="0D0C5253">
            <wp:extent cx="13315950" cy="6344401"/>
            <wp:effectExtent l="0" t="0" r="0" b="0"/>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341305" cy="6356481"/>
                    </a:xfrm>
                    <a:prstGeom prst="rect">
                      <a:avLst/>
                    </a:prstGeom>
                    <a:noFill/>
                    <a:ln>
                      <a:noFill/>
                    </a:ln>
                  </pic:spPr>
                </pic:pic>
              </a:graphicData>
            </a:graphic>
          </wp:inline>
        </w:drawing>
      </w:r>
      <w:r w:rsidRPr="00787907">
        <w:t xml:space="preserve"> </w:t>
      </w:r>
      <w:r w:rsidR="0037771B" w:rsidRPr="0037771B">
        <w:t xml:space="preserve"> </w:t>
      </w:r>
    </w:p>
    <w:p w14:paraId="082CDDA1" w14:textId="77777777" w:rsidR="00B67A61" w:rsidRDefault="00B67A61" w:rsidP="0000372F">
      <w:pPr>
        <w:rPr>
          <w:rFonts w:ascii="Tahoma" w:hAnsi="Tahoma" w:cs="Tahoma"/>
          <w:b/>
          <w:sz w:val="20"/>
          <w:szCs w:val="20"/>
        </w:rPr>
      </w:pPr>
    </w:p>
    <w:p w14:paraId="3C3F2A60" w14:textId="77777777" w:rsidR="005F048D" w:rsidRDefault="005F048D" w:rsidP="0000372F">
      <w:pPr>
        <w:rPr>
          <w:rFonts w:ascii="Tahoma" w:hAnsi="Tahoma" w:cs="Tahoma"/>
          <w:b/>
          <w:sz w:val="20"/>
          <w:szCs w:val="20"/>
        </w:rPr>
      </w:pPr>
    </w:p>
    <w:p w14:paraId="5E498A40" w14:textId="77777777" w:rsidR="005F048D" w:rsidRDefault="005F048D" w:rsidP="0000372F">
      <w:pPr>
        <w:rPr>
          <w:rFonts w:ascii="Tahoma" w:hAnsi="Tahoma" w:cs="Tahoma"/>
          <w:b/>
          <w:sz w:val="20"/>
          <w:szCs w:val="20"/>
        </w:rPr>
      </w:pPr>
    </w:p>
    <w:p w14:paraId="4649B03C" w14:textId="77777777" w:rsidR="005F048D" w:rsidRDefault="005F048D" w:rsidP="0000372F">
      <w:pPr>
        <w:rPr>
          <w:rFonts w:ascii="Tahoma" w:hAnsi="Tahoma" w:cs="Tahoma"/>
          <w:b/>
          <w:sz w:val="20"/>
          <w:szCs w:val="20"/>
        </w:rPr>
      </w:pPr>
    </w:p>
    <w:p w14:paraId="13FAD8B9" w14:textId="77777777" w:rsidR="005F048D" w:rsidRDefault="005F048D" w:rsidP="0000372F">
      <w:pPr>
        <w:rPr>
          <w:rFonts w:ascii="Tahoma" w:hAnsi="Tahoma" w:cs="Tahoma"/>
          <w:b/>
          <w:sz w:val="20"/>
          <w:szCs w:val="20"/>
        </w:rPr>
      </w:pPr>
    </w:p>
    <w:p w14:paraId="1958EC67" w14:textId="77777777" w:rsidR="005F048D" w:rsidRDefault="005F048D" w:rsidP="0000372F">
      <w:pPr>
        <w:rPr>
          <w:rFonts w:ascii="Tahoma" w:hAnsi="Tahoma" w:cs="Tahoma"/>
          <w:b/>
          <w:sz w:val="20"/>
          <w:szCs w:val="20"/>
        </w:rPr>
      </w:pPr>
    </w:p>
    <w:p w14:paraId="0371F1EE" w14:textId="77777777" w:rsidR="005F048D" w:rsidRDefault="005F048D" w:rsidP="0000372F">
      <w:pPr>
        <w:rPr>
          <w:rFonts w:ascii="Tahoma" w:hAnsi="Tahoma" w:cs="Tahoma"/>
          <w:b/>
          <w:sz w:val="20"/>
          <w:szCs w:val="20"/>
        </w:rPr>
      </w:pPr>
    </w:p>
    <w:p w14:paraId="455AE804" w14:textId="77777777" w:rsidR="005F048D" w:rsidRDefault="005F048D" w:rsidP="0000372F">
      <w:pPr>
        <w:rPr>
          <w:rFonts w:ascii="Tahoma" w:hAnsi="Tahoma" w:cs="Tahoma"/>
          <w:b/>
          <w:sz w:val="20"/>
          <w:szCs w:val="20"/>
        </w:rPr>
      </w:pPr>
    </w:p>
    <w:p w14:paraId="4B83AFE7" w14:textId="77777777" w:rsidR="005F048D" w:rsidRDefault="005F048D" w:rsidP="0000372F">
      <w:pPr>
        <w:rPr>
          <w:rFonts w:ascii="Tahoma" w:hAnsi="Tahoma" w:cs="Tahoma"/>
          <w:b/>
          <w:sz w:val="20"/>
          <w:szCs w:val="20"/>
        </w:rPr>
      </w:pPr>
    </w:p>
    <w:p w14:paraId="16001194" w14:textId="77777777" w:rsidR="005F048D" w:rsidRDefault="005F048D" w:rsidP="0000372F">
      <w:pPr>
        <w:rPr>
          <w:rFonts w:ascii="Tahoma" w:hAnsi="Tahoma" w:cs="Tahoma"/>
          <w:b/>
          <w:sz w:val="20"/>
          <w:szCs w:val="20"/>
        </w:rPr>
      </w:pPr>
    </w:p>
    <w:p w14:paraId="1BAF1A62" w14:textId="77777777" w:rsidR="005F048D" w:rsidRDefault="005F048D" w:rsidP="0000372F">
      <w:pPr>
        <w:rPr>
          <w:rFonts w:ascii="Tahoma" w:hAnsi="Tahoma" w:cs="Tahoma"/>
          <w:b/>
          <w:sz w:val="20"/>
          <w:szCs w:val="20"/>
        </w:rPr>
      </w:pPr>
    </w:p>
    <w:p w14:paraId="2793DD3F" w14:textId="77777777" w:rsidR="005F048D" w:rsidRDefault="005F048D" w:rsidP="0000372F">
      <w:pPr>
        <w:rPr>
          <w:rFonts w:ascii="Tahoma" w:hAnsi="Tahoma" w:cs="Tahoma"/>
          <w:b/>
          <w:sz w:val="20"/>
          <w:szCs w:val="20"/>
        </w:rPr>
      </w:pPr>
    </w:p>
    <w:p w14:paraId="6E9B83D7" w14:textId="77777777" w:rsidR="005F048D" w:rsidRDefault="005F048D" w:rsidP="0000372F">
      <w:pPr>
        <w:rPr>
          <w:rFonts w:ascii="Tahoma" w:hAnsi="Tahoma" w:cs="Tahoma"/>
          <w:b/>
          <w:sz w:val="20"/>
          <w:szCs w:val="20"/>
        </w:rPr>
      </w:pPr>
    </w:p>
    <w:p w14:paraId="5F1DB3A8" w14:textId="77777777" w:rsidR="005A65BE" w:rsidRDefault="005A65BE" w:rsidP="0000372F">
      <w:pPr>
        <w:rPr>
          <w:rFonts w:ascii="Tahoma" w:hAnsi="Tahoma" w:cs="Tahoma"/>
          <w:b/>
          <w:sz w:val="20"/>
          <w:szCs w:val="20"/>
        </w:rPr>
      </w:pPr>
    </w:p>
    <w:p w14:paraId="11822B3F" w14:textId="77777777" w:rsidR="005F048D" w:rsidRDefault="005F048D" w:rsidP="0000372F">
      <w:pPr>
        <w:rPr>
          <w:rFonts w:ascii="Tahoma" w:hAnsi="Tahoma" w:cs="Tahoma"/>
          <w:b/>
          <w:sz w:val="20"/>
          <w:szCs w:val="20"/>
        </w:rPr>
      </w:pPr>
    </w:p>
    <w:p w14:paraId="49C1C2FD" w14:textId="77777777" w:rsidR="005F048D" w:rsidRDefault="005F048D" w:rsidP="0000372F">
      <w:pPr>
        <w:rPr>
          <w:rFonts w:ascii="Tahoma" w:hAnsi="Tahoma" w:cs="Tahoma"/>
          <w:b/>
          <w:sz w:val="20"/>
          <w:szCs w:val="20"/>
        </w:rPr>
      </w:pPr>
    </w:p>
    <w:p w14:paraId="2962391B" w14:textId="77777777" w:rsidR="005F048D" w:rsidRDefault="005F048D" w:rsidP="0000372F">
      <w:pPr>
        <w:rPr>
          <w:rFonts w:ascii="Tahoma" w:hAnsi="Tahoma" w:cs="Tahoma"/>
          <w:b/>
          <w:sz w:val="20"/>
          <w:szCs w:val="20"/>
        </w:rPr>
      </w:pPr>
    </w:p>
    <w:p w14:paraId="38358871" w14:textId="77777777" w:rsidR="00B67A61" w:rsidRPr="00FF3473" w:rsidRDefault="00B67A61" w:rsidP="0000372F">
      <w:pPr>
        <w:rPr>
          <w:rFonts w:ascii="Tahoma" w:hAnsi="Tahoma" w:cs="Tahoma"/>
          <w:b/>
          <w:sz w:val="20"/>
          <w:szCs w:val="20"/>
        </w:rPr>
      </w:pPr>
      <w:r w:rsidRPr="00FF3473">
        <w:rPr>
          <w:rFonts w:ascii="Tahoma" w:hAnsi="Tahoma" w:cs="Tahoma"/>
          <w:b/>
          <w:sz w:val="20"/>
          <w:szCs w:val="20"/>
        </w:rPr>
        <w:t xml:space="preserve">Priloga </w:t>
      </w:r>
      <w:r w:rsidR="00DC0C4D">
        <w:rPr>
          <w:rFonts w:ascii="Tahoma" w:hAnsi="Tahoma" w:cs="Tahoma"/>
          <w:b/>
          <w:sz w:val="20"/>
          <w:szCs w:val="20"/>
        </w:rPr>
        <w:t>3</w:t>
      </w:r>
      <w:r w:rsidRPr="00FF3473">
        <w:rPr>
          <w:rFonts w:ascii="Tahoma" w:hAnsi="Tahoma" w:cs="Tahoma"/>
          <w:b/>
          <w:sz w:val="20"/>
          <w:szCs w:val="20"/>
        </w:rPr>
        <w:t xml:space="preserve">: Pregled realizacije in plačil za HE Krško po letih v EUR z DDV </w:t>
      </w:r>
    </w:p>
    <w:p w14:paraId="78C02366" w14:textId="77777777" w:rsidR="00B67A61" w:rsidRPr="002D5803" w:rsidRDefault="00B67A61" w:rsidP="00CB395A">
      <w:pPr>
        <w:rPr>
          <w:rFonts w:ascii="Tahoma" w:hAnsi="Tahoma" w:cs="Tahoma"/>
          <w:sz w:val="20"/>
          <w:szCs w:val="20"/>
          <w:highlight w:val="yellow"/>
        </w:rPr>
      </w:pPr>
      <w:r>
        <w:rPr>
          <w:rFonts w:ascii="Tahoma" w:hAnsi="Tahoma" w:cs="Tahoma"/>
          <w:b/>
          <w:sz w:val="20"/>
          <w:szCs w:val="20"/>
          <w:highlight w:val="yellow"/>
        </w:rPr>
        <w:t xml:space="preserve"> </w:t>
      </w:r>
    </w:p>
    <w:p w14:paraId="7E1B03C6" w14:textId="0DE631BA" w:rsidR="00B67A61" w:rsidRPr="002D5803" w:rsidRDefault="00787907" w:rsidP="00304DF7">
      <w:pPr>
        <w:rPr>
          <w:highlight w:val="yellow"/>
        </w:rPr>
      </w:pPr>
      <w:r w:rsidRPr="00787907">
        <w:rPr>
          <w:noProof/>
        </w:rPr>
        <w:drawing>
          <wp:inline distT="0" distB="0" distL="0" distR="0" wp14:anchorId="67EBF94C" wp14:editId="7F419263">
            <wp:extent cx="13261000" cy="3248025"/>
            <wp:effectExtent l="0" t="0" r="0" b="0"/>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266753" cy="3249434"/>
                    </a:xfrm>
                    <a:prstGeom prst="rect">
                      <a:avLst/>
                    </a:prstGeom>
                    <a:noFill/>
                    <a:ln>
                      <a:noFill/>
                    </a:ln>
                  </pic:spPr>
                </pic:pic>
              </a:graphicData>
            </a:graphic>
          </wp:inline>
        </w:drawing>
      </w:r>
      <w:r w:rsidRPr="00787907">
        <w:t xml:space="preserve"> </w:t>
      </w:r>
      <w:r w:rsidR="0037771B" w:rsidRPr="0037771B">
        <w:t xml:space="preserve"> </w:t>
      </w:r>
    </w:p>
    <w:p w14:paraId="6D6CCFB8" w14:textId="77777777" w:rsidR="00B67A61" w:rsidRPr="002D5803" w:rsidRDefault="00B67A61" w:rsidP="00304DF7">
      <w:pPr>
        <w:rPr>
          <w:highlight w:val="yellow"/>
        </w:rPr>
      </w:pPr>
    </w:p>
    <w:p w14:paraId="0269AB60" w14:textId="77777777" w:rsidR="00134946" w:rsidRPr="00CC0AEE" w:rsidRDefault="00134946" w:rsidP="00134946">
      <w:pPr>
        <w:rPr>
          <w:rFonts w:ascii="Tahoma" w:hAnsi="Tahoma" w:cs="Tahoma"/>
          <w:sz w:val="20"/>
          <w:szCs w:val="20"/>
        </w:rPr>
      </w:pPr>
    </w:p>
    <w:p w14:paraId="2AE03A26" w14:textId="660E6DBC" w:rsidR="00B67A61" w:rsidRPr="00154311" w:rsidRDefault="00B67A61" w:rsidP="00304DF7">
      <w:pPr>
        <w:rPr>
          <w:rFonts w:ascii="Tahoma" w:hAnsi="Tahoma" w:cs="Tahoma"/>
          <w:b/>
          <w:sz w:val="20"/>
          <w:szCs w:val="20"/>
        </w:rPr>
      </w:pPr>
      <w:r w:rsidRPr="002D5803">
        <w:rPr>
          <w:highlight w:val="yellow"/>
        </w:rPr>
        <w:br w:type="page"/>
      </w:r>
      <w:r w:rsidRPr="00154311">
        <w:rPr>
          <w:rFonts w:ascii="Tahoma" w:hAnsi="Tahoma" w:cs="Tahoma"/>
          <w:b/>
          <w:sz w:val="20"/>
          <w:szCs w:val="20"/>
        </w:rPr>
        <w:t xml:space="preserve">Priloga </w:t>
      </w:r>
      <w:r w:rsidR="00DC0C4D">
        <w:rPr>
          <w:rFonts w:ascii="Tahoma" w:hAnsi="Tahoma" w:cs="Tahoma"/>
          <w:b/>
          <w:sz w:val="20"/>
          <w:szCs w:val="20"/>
        </w:rPr>
        <w:t>4</w:t>
      </w:r>
      <w:r w:rsidRPr="00154311">
        <w:rPr>
          <w:rFonts w:ascii="Tahoma" w:hAnsi="Tahoma" w:cs="Tahoma"/>
          <w:b/>
          <w:sz w:val="20"/>
          <w:szCs w:val="20"/>
        </w:rPr>
        <w:t xml:space="preserve">: </w:t>
      </w:r>
      <w:r w:rsidRPr="000305D4">
        <w:rPr>
          <w:rFonts w:ascii="Tahoma" w:hAnsi="Tahoma" w:cs="Tahoma"/>
          <w:b/>
          <w:sz w:val="20"/>
          <w:szCs w:val="20"/>
        </w:rPr>
        <w:t xml:space="preserve">Primerjava realizacije vlaganj HE Krško s Programom infrastrukturnih ureditev za HE Krško-Novelacija </w:t>
      </w:r>
      <w:r w:rsidR="006D05D9">
        <w:rPr>
          <w:rFonts w:ascii="Tahoma" w:hAnsi="Tahoma" w:cs="Tahoma"/>
          <w:b/>
          <w:sz w:val="20"/>
          <w:szCs w:val="20"/>
        </w:rPr>
        <w:t>št.2</w:t>
      </w:r>
      <w:r w:rsidRPr="000305D4">
        <w:rPr>
          <w:rFonts w:ascii="Tahoma" w:hAnsi="Tahoma" w:cs="Tahoma"/>
          <w:b/>
          <w:sz w:val="20"/>
          <w:szCs w:val="20"/>
        </w:rPr>
        <w:t xml:space="preserve"> na dan </w:t>
      </w:r>
      <w:r w:rsidR="00131FD8">
        <w:rPr>
          <w:rFonts w:ascii="Tahoma" w:hAnsi="Tahoma" w:cs="Tahoma"/>
          <w:b/>
          <w:sz w:val="20"/>
          <w:szCs w:val="20"/>
        </w:rPr>
        <w:t>31.12.2021</w:t>
      </w:r>
    </w:p>
    <w:p w14:paraId="77238717" w14:textId="77777777" w:rsidR="00B67A61" w:rsidRPr="008860F4" w:rsidRDefault="00316F40" w:rsidP="00AB1602">
      <w:pPr>
        <w:ind w:left="12036"/>
        <w:jc w:val="center"/>
        <w:rPr>
          <w:rFonts w:ascii="Tahoma" w:hAnsi="Tahoma" w:cs="Tahoma"/>
          <w:sz w:val="18"/>
          <w:szCs w:val="18"/>
        </w:rPr>
      </w:pPr>
      <w:r>
        <w:rPr>
          <w:rFonts w:ascii="Tahoma" w:hAnsi="Tahoma" w:cs="Tahoma"/>
          <w:sz w:val="20"/>
          <w:szCs w:val="20"/>
        </w:rPr>
        <w:t xml:space="preserve">                                                                                                   </w:t>
      </w:r>
      <w:r w:rsidR="00F343D3">
        <w:rPr>
          <w:rFonts w:ascii="Tahoma" w:hAnsi="Tahoma" w:cs="Tahoma"/>
          <w:sz w:val="20"/>
          <w:szCs w:val="20"/>
        </w:rPr>
        <w:t xml:space="preserve">            </w:t>
      </w:r>
      <w:r w:rsidR="00B67A61">
        <w:rPr>
          <w:rFonts w:ascii="Tahoma" w:hAnsi="Tahoma" w:cs="Tahoma"/>
          <w:sz w:val="20"/>
          <w:szCs w:val="20"/>
        </w:rPr>
        <w:t xml:space="preserve"> </w:t>
      </w:r>
      <w:r w:rsidR="00B67A61" w:rsidRPr="008860F4">
        <w:rPr>
          <w:rFonts w:ascii="Tahoma" w:hAnsi="Tahoma" w:cs="Tahoma"/>
          <w:sz w:val="18"/>
          <w:szCs w:val="18"/>
        </w:rPr>
        <w:t>( v EUR z DDV)</w:t>
      </w:r>
    </w:p>
    <w:p w14:paraId="2902728C" w14:textId="474A8333" w:rsidR="00B67A61" w:rsidRPr="002D5803" w:rsidRDefault="00787907" w:rsidP="00304DF7">
      <w:pPr>
        <w:rPr>
          <w:highlight w:val="yellow"/>
        </w:rPr>
      </w:pPr>
      <w:r w:rsidRPr="00787907">
        <w:rPr>
          <w:noProof/>
        </w:rPr>
        <w:drawing>
          <wp:inline distT="0" distB="0" distL="0" distR="0" wp14:anchorId="00281A86" wp14:editId="424AEA92">
            <wp:extent cx="13363575" cy="2479904"/>
            <wp:effectExtent l="0" t="0" r="0" b="0"/>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416654" cy="2489754"/>
                    </a:xfrm>
                    <a:prstGeom prst="rect">
                      <a:avLst/>
                    </a:prstGeom>
                    <a:noFill/>
                    <a:ln>
                      <a:noFill/>
                    </a:ln>
                  </pic:spPr>
                </pic:pic>
              </a:graphicData>
            </a:graphic>
          </wp:inline>
        </w:drawing>
      </w:r>
      <w:r w:rsidRPr="00787907">
        <w:t xml:space="preserve"> </w:t>
      </w:r>
      <w:r w:rsidR="0037771B" w:rsidRPr="0037771B">
        <w:t xml:space="preserve"> </w:t>
      </w:r>
    </w:p>
    <w:p w14:paraId="5DF11BA1" w14:textId="77777777" w:rsidR="00B67A61" w:rsidRPr="002D5803" w:rsidRDefault="00B67A61" w:rsidP="00304DF7">
      <w:pPr>
        <w:rPr>
          <w:highlight w:val="yellow"/>
        </w:rPr>
      </w:pPr>
    </w:p>
    <w:p w14:paraId="05BDE73A" w14:textId="77777777" w:rsidR="00B67A61" w:rsidRPr="002D5803" w:rsidRDefault="00B67A61" w:rsidP="00304DF7">
      <w:pPr>
        <w:rPr>
          <w:highlight w:val="yellow"/>
        </w:rPr>
      </w:pPr>
    </w:p>
    <w:p w14:paraId="615C5996" w14:textId="77777777" w:rsidR="00B67A61" w:rsidRDefault="00B67A61" w:rsidP="00172673">
      <w:pPr>
        <w:rPr>
          <w:rFonts w:ascii="Tahoma" w:hAnsi="Tahoma" w:cs="Tahoma"/>
          <w:b/>
          <w:sz w:val="20"/>
          <w:szCs w:val="20"/>
        </w:rPr>
      </w:pPr>
    </w:p>
    <w:p w14:paraId="2EE5AE34" w14:textId="77777777" w:rsidR="00B67A61" w:rsidRDefault="00B67A61" w:rsidP="00172673">
      <w:pPr>
        <w:rPr>
          <w:rFonts w:ascii="Tahoma" w:hAnsi="Tahoma" w:cs="Tahoma"/>
          <w:b/>
          <w:sz w:val="20"/>
          <w:szCs w:val="20"/>
        </w:rPr>
      </w:pPr>
    </w:p>
    <w:p w14:paraId="3C58CB25" w14:textId="77777777" w:rsidR="00766AD6" w:rsidRDefault="00766AD6" w:rsidP="00172673">
      <w:pPr>
        <w:rPr>
          <w:rFonts w:ascii="Tahoma" w:hAnsi="Tahoma" w:cs="Tahoma"/>
          <w:b/>
          <w:sz w:val="20"/>
          <w:szCs w:val="20"/>
        </w:rPr>
      </w:pPr>
    </w:p>
    <w:p w14:paraId="35762482" w14:textId="77777777" w:rsidR="00766AD6" w:rsidRDefault="00766AD6" w:rsidP="00172673">
      <w:pPr>
        <w:rPr>
          <w:rFonts w:ascii="Tahoma" w:hAnsi="Tahoma" w:cs="Tahoma"/>
          <w:b/>
          <w:sz w:val="20"/>
          <w:szCs w:val="20"/>
        </w:rPr>
      </w:pPr>
    </w:p>
    <w:p w14:paraId="10634F71" w14:textId="77777777" w:rsidR="00766AD6" w:rsidRDefault="00766AD6" w:rsidP="00172673">
      <w:pPr>
        <w:rPr>
          <w:rFonts w:ascii="Tahoma" w:hAnsi="Tahoma" w:cs="Tahoma"/>
          <w:b/>
          <w:sz w:val="20"/>
          <w:szCs w:val="20"/>
        </w:rPr>
      </w:pPr>
    </w:p>
    <w:p w14:paraId="4CEB6F14" w14:textId="77777777" w:rsidR="00B67A61" w:rsidRDefault="00B67A61" w:rsidP="00172673">
      <w:pPr>
        <w:rPr>
          <w:rFonts w:ascii="Tahoma" w:hAnsi="Tahoma" w:cs="Tahoma"/>
          <w:b/>
          <w:sz w:val="20"/>
          <w:szCs w:val="20"/>
        </w:rPr>
      </w:pPr>
    </w:p>
    <w:p w14:paraId="7F11219C" w14:textId="77777777" w:rsidR="00B67A61" w:rsidRDefault="00B67A61" w:rsidP="00172673">
      <w:pPr>
        <w:rPr>
          <w:rFonts w:ascii="Tahoma" w:hAnsi="Tahoma" w:cs="Tahoma"/>
          <w:b/>
          <w:sz w:val="20"/>
          <w:szCs w:val="20"/>
        </w:rPr>
      </w:pPr>
    </w:p>
    <w:p w14:paraId="4F436B96" w14:textId="20A16EE9" w:rsidR="00754C44" w:rsidRDefault="00B67A61" w:rsidP="00304DF7">
      <w:pPr>
        <w:rPr>
          <w:rFonts w:ascii="Tahoma" w:hAnsi="Tahoma" w:cs="Tahoma"/>
          <w:b/>
          <w:sz w:val="20"/>
          <w:szCs w:val="20"/>
        </w:rPr>
      </w:pPr>
      <w:r w:rsidRPr="00150ACB">
        <w:rPr>
          <w:rFonts w:ascii="Tahoma" w:hAnsi="Tahoma" w:cs="Tahoma"/>
          <w:b/>
          <w:sz w:val="20"/>
          <w:szCs w:val="20"/>
        </w:rPr>
        <w:t xml:space="preserve">Priloga </w:t>
      </w:r>
      <w:r w:rsidR="00DC0C4D">
        <w:rPr>
          <w:rFonts w:ascii="Tahoma" w:hAnsi="Tahoma" w:cs="Tahoma"/>
          <w:b/>
          <w:sz w:val="20"/>
          <w:szCs w:val="20"/>
        </w:rPr>
        <w:t>5</w:t>
      </w:r>
      <w:r w:rsidRPr="00150ACB">
        <w:rPr>
          <w:rFonts w:ascii="Tahoma" w:hAnsi="Tahoma" w:cs="Tahoma"/>
          <w:b/>
          <w:sz w:val="20"/>
          <w:szCs w:val="20"/>
        </w:rPr>
        <w:t xml:space="preserve">: Primerjava realizacije vlaganj za HE Krško na dan </w:t>
      </w:r>
      <w:r w:rsidR="00131FD8">
        <w:rPr>
          <w:rFonts w:ascii="Tahoma" w:hAnsi="Tahoma" w:cs="Tahoma"/>
          <w:b/>
          <w:sz w:val="20"/>
          <w:szCs w:val="20"/>
        </w:rPr>
        <w:t>31.12.2021</w:t>
      </w:r>
      <w:r w:rsidR="004F6BF2" w:rsidRPr="00150ACB">
        <w:rPr>
          <w:rFonts w:ascii="Tahoma" w:hAnsi="Tahoma" w:cs="Tahoma"/>
          <w:b/>
          <w:sz w:val="20"/>
          <w:szCs w:val="20"/>
        </w:rPr>
        <w:t xml:space="preserve"> </w:t>
      </w:r>
      <w:r w:rsidR="00207340" w:rsidRPr="00F0107E">
        <w:rPr>
          <w:rFonts w:ascii="Tahoma" w:hAnsi="Tahoma" w:cs="Tahoma"/>
          <w:b/>
          <w:sz w:val="20"/>
          <w:szCs w:val="20"/>
        </w:rPr>
        <w:t>s</w:t>
      </w:r>
      <w:r w:rsidR="00207340">
        <w:rPr>
          <w:rFonts w:ascii="Tahoma" w:hAnsi="Tahoma" w:cs="Tahoma"/>
          <w:b/>
          <w:sz w:val="20"/>
          <w:szCs w:val="20"/>
        </w:rPr>
        <w:t xml:space="preserve"> </w:t>
      </w:r>
      <w:r w:rsidR="00207340" w:rsidRPr="00F0107E">
        <w:rPr>
          <w:rFonts w:ascii="Tahoma" w:hAnsi="Tahoma" w:cs="Tahoma"/>
          <w:b/>
          <w:sz w:val="20"/>
          <w:szCs w:val="20"/>
        </w:rPr>
        <w:t>Poslovnim načrtom</w:t>
      </w:r>
      <w:r w:rsidR="00207340">
        <w:rPr>
          <w:rFonts w:ascii="Tahoma" w:hAnsi="Tahoma" w:cs="Tahoma"/>
          <w:b/>
          <w:sz w:val="20"/>
          <w:szCs w:val="20"/>
        </w:rPr>
        <w:t xml:space="preserve"> </w:t>
      </w:r>
      <w:r w:rsidR="00207340" w:rsidRPr="00F0107E">
        <w:rPr>
          <w:rFonts w:ascii="Tahoma" w:hAnsi="Tahoma" w:cs="Tahoma"/>
          <w:b/>
          <w:sz w:val="20"/>
          <w:szCs w:val="20"/>
        </w:rPr>
        <w:t>j.p. INFRA d.o.o. za leto 20</w:t>
      </w:r>
      <w:r w:rsidR="001A0B41">
        <w:rPr>
          <w:rFonts w:ascii="Tahoma" w:hAnsi="Tahoma" w:cs="Tahoma"/>
          <w:b/>
          <w:sz w:val="20"/>
          <w:szCs w:val="20"/>
        </w:rPr>
        <w:t>2</w:t>
      </w:r>
      <w:r w:rsidR="00787907">
        <w:rPr>
          <w:rFonts w:ascii="Tahoma" w:hAnsi="Tahoma" w:cs="Tahoma"/>
          <w:b/>
          <w:sz w:val="20"/>
          <w:szCs w:val="20"/>
        </w:rPr>
        <w:t>1</w:t>
      </w:r>
      <w:r w:rsidR="00787907" w:rsidRPr="00787907">
        <w:rPr>
          <w:noProof/>
        </w:rPr>
        <w:t xml:space="preserve"> </w:t>
      </w:r>
      <w:r w:rsidR="00787907" w:rsidRPr="00787907">
        <w:rPr>
          <w:noProof/>
        </w:rPr>
        <w:drawing>
          <wp:inline distT="0" distB="0" distL="0" distR="0" wp14:anchorId="4973042B" wp14:editId="765529ED">
            <wp:extent cx="13401103" cy="7513955"/>
            <wp:effectExtent l="0" t="0" r="0" b="0"/>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420925" cy="7525069"/>
                    </a:xfrm>
                    <a:prstGeom prst="rect">
                      <a:avLst/>
                    </a:prstGeom>
                    <a:noFill/>
                    <a:ln>
                      <a:noFill/>
                    </a:ln>
                  </pic:spPr>
                </pic:pic>
              </a:graphicData>
            </a:graphic>
          </wp:inline>
        </w:drawing>
      </w:r>
      <w:r w:rsidR="00787907" w:rsidRPr="00787907">
        <w:t xml:space="preserve"> </w:t>
      </w:r>
    </w:p>
    <w:p w14:paraId="68833487" w14:textId="77777777" w:rsidR="00754C44" w:rsidRDefault="00754C44" w:rsidP="00304DF7">
      <w:pPr>
        <w:rPr>
          <w:rFonts w:ascii="Tahoma" w:hAnsi="Tahoma" w:cs="Tahoma"/>
          <w:b/>
          <w:sz w:val="20"/>
          <w:szCs w:val="20"/>
        </w:rPr>
      </w:pPr>
    </w:p>
    <w:p w14:paraId="0C83137C" w14:textId="77777777" w:rsidR="00754C44" w:rsidRDefault="00754C44" w:rsidP="00304DF7">
      <w:pPr>
        <w:rPr>
          <w:rFonts w:ascii="Tahoma" w:hAnsi="Tahoma" w:cs="Tahoma"/>
          <w:b/>
          <w:sz w:val="20"/>
          <w:szCs w:val="20"/>
        </w:rPr>
      </w:pPr>
    </w:p>
    <w:p w14:paraId="1B8F39DE" w14:textId="77777777" w:rsidR="00B67A61" w:rsidRDefault="00F1696F" w:rsidP="00304DF7">
      <w:pPr>
        <w:sectPr w:rsidR="00B67A61" w:rsidSect="002523BB">
          <w:footerReference w:type="first" r:id="rId77"/>
          <w:type w:val="continuous"/>
          <w:pgSz w:w="23814" w:h="16840" w:orient="landscape" w:code="8"/>
          <w:pgMar w:top="1417" w:right="1417" w:bottom="1417" w:left="1417" w:header="709" w:footer="709" w:gutter="0"/>
          <w:paperSrc w:first="15" w:other="15"/>
          <w:cols w:space="708"/>
          <w:docGrid w:linePitch="360"/>
        </w:sectPr>
      </w:pPr>
      <w:r w:rsidRPr="00F1696F">
        <w:t xml:space="preserve"> </w:t>
      </w:r>
    </w:p>
    <w:p w14:paraId="60ABA781" w14:textId="77777777" w:rsidR="00B67A61" w:rsidRPr="004809AD" w:rsidRDefault="00B67A61" w:rsidP="005D364A">
      <w:pPr>
        <w:pStyle w:val="Naslov3"/>
        <w:numPr>
          <w:ilvl w:val="2"/>
          <w:numId w:val="6"/>
        </w:numPr>
        <w:tabs>
          <w:tab w:val="clear" w:pos="2340"/>
          <w:tab w:val="num" w:pos="0"/>
        </w:tabs>
        <w:ind w:left="0" w:firstLine="180"/>
        <w:jc w:val="left"/>
        <w:rPr>
          <w:rFonts w:ascii="Tahoma" w:hAnsi="Tahoma" w:cs="Tahoma"/>
          <w:sz w:val="20"/>
          <w:szCs w:val="20"/>
        </w:rPr>
      </w:pPr>
      <w:r>
        <w:rPr>
          <w:rFonts w:ascii="Tahoma" w:hAnsi="Tahoma" w:cs="Tahoma"/>
          <w:sz w:val="20"/>
          <w:szCs w:val="20"/>
        </w:rPr>
        <w:t xml:space="preserve"> </w:t>
      </w:r>
      <w:bookmarkStart w:id="159" w:name="_Toc536087752"/>
      <w:bookmarkStart w:id="160" w:name="_Toc94858471"/>
      <w:r w:rsidRPr="004809AD">
        <w:rPr>
          <w:rFonts w:ascii="Tahoma" w:hAnsi="Tahoma" w:cs="Tahoma"/>
          <w:sz w:val="20"/>
          <w:szCs w:val="20"/>
        </w:rPr>
        <w:t>BREŽICE</w:t>
      </w:r>
      <w:bookmarkEnd w:id="159"/>
      <w:bookmarkEnd w:id="160"/>
      <w:r w:rsidRPr="004809AD">
        <w:rPr>
          <w:rFonts w:ascii="Tahoma" w:hAnsi="Tahoma" w:cs="Tahoma"/>
          <w:sz w:val="20"/>
          <w:szCs w:val="20"/>
        </w:rPr>
        <w:t xml:space="preserve"> </w:t>
      </w:r>
    </w:p>
    <w:p w14:paraId="3445DFFF" w14:textId="77777777" w:rsidR="00B67A61" w:rsidRPr="004809AD" w:rsidRDefault="00B67A61" w:rsidP="00304DF7"/>
    <w:p w14:paraId="77AF1532" w14:textId="77777777" w:rsidR="00B67A61" w:rsidRPr="004809AD" w:rsidRDefault="00B67A61" w:rsidP="005D364A">
      <w:pPr>
        <w:numPr>
          <w:ilvl w:val="3"/>
          <w:numId w:val="16"/>
        </w:numPr>
        <w:rPr>
          <w:rFonts w:ascii="Tahoma" w:hAnsi="Tahoma" w:cs="Tahoma"/>
          <w:b/>
          <w:sz w:val="20"/>
          <w:szCs w:val="20"/>
        </w:rPr>
      </w:pPr>
      <w:r w:rsidRPr="004809AD">
        <w:rPr>
          <w:rFonts w:ascii="Tahoma" w:hAnsi="Tahoma" w:cs="Tahoma"/>
          <w:b/>
          <w:sz w:val="20"/>
          <w:szCs w:val="20"/>
        </w:rPr>
        <w:t>Splošni opis</w:t>
      </w:r>
    </w:p>
    <w:p w14:paraId="12CD1E05" w14:textId="77777777" w:rsidR="006A74EE" w:rsidRPr="004809AD" w:rsidRDefault="006A74EE" w:rsidP="006A74EE">
      <w:pPr>
        <w:rPr>
          <w:rFonts w:ascii="Tahoma" w:hAnsi="Tahoma" w:cs="Tahoma"/>
          <w:b/>
          <w:sz w:val="20"/>
          <w:szCs w:val="20"/>
        </w:rPr>
      </w:pPr>
    </w:p>
    <w:p w14:paraId="3A04686C" w14:textId="7FA27F50" w:rsidR="00EF549E" w:rsidRPr="00EF549E" w:rsidRDefault="00EF549E" w:rsidP="00EF549E">
      <w:pPr>
        <w:jc w:val="both"/>
        <w:rPr>
          <w:rFonts w:ascii="Tahoma" w:hAnsi="Tahoma" w:cs="Tahoma"/>
          <w:sz w:val="20"/>
          <w:szCs w:val="20"/>
        </w:rPr>
      </w:pPr>
      <w:r w:rsidRPr="00EF549E">
        <w:rPr>
          <w:rFonts w:ascii="Tahoma" w:hAnsi="Tahoma" w:cs="Tahoma"/>
          <w:sz w:val="20"/>
          <w:szCs w:val="20"/>
        </w:rPr>
        <w:t xml:space="preserve">V letu 2017 je </w:t>
      </w:r>
      <w:r w:rsidR="009D314E">
        <w:rPr>
          <w:rFonts w:ascii="Tahoma" w:hAnsi="Tahoma" w:cs="Tahoma"/>
          <w:sz w:val="20"/>
          <w:szCs w:val="20"/>
        </w:rPr>
        <w:t xml:space="preserve">bilo </w:t>
      </w:r>
      <w:r w:rsidRPr="00EF549E">
        <w:rPr>
          <w:rFonts w:ascii="Tahoma" w:hAnsi="Tahoma" w:cs="Tahoma"/>
          <w:sz w:val="20"/>
          <w:szCs w:val="20"/>
        </w:rPr>
        <w:t xml:space="preserve">poskusno obratovanje akumulacijskega bazena HE Brežice, v prvih dneh leta 2020 pa je </w:t>
      </w:r>
      <w:r w:rsidR="009D314E">
        <w:rPr>
          <w:rFonts w:ascii="Tahoma" w:hAnsi="Tahoma" w:cs="Tahoma"/>
          <w:sz w:val="20"/>
          <w:szCs w:val="20"/>
        </w:rPr>
        <w:t xml:space="preserve">bilo </w:t>
      </w:r>
      <w:r w:rsidRPr="00EF549E">
        <w:rPr>
          <w:rFonts w:ascii="Tahoma" w:hAnsi="Tahoma" w:cs="Tahoma"/>
          <w:sz w:val="20"/>
          <w:szCs w:val="20"/>
        </w:rPr>
        <w:t>pridobljeno uporabno dovoljenje za izgrajen akumulacijski bazen HE Brežice.</w:t>
      </w:r>
    </w:p>
    <w:p w14:paraId="5626CCF4" w14:textId="77777777" w:rsidR="00EF549E" w:rsidRPr="00EF549E" w:rsidRDefault="00EF549E" w:rsidP="00EF549E">
      <w:pPr>
        <w:jc w:val="both"/>
        <w:rPr>
          <w:rFonts w:ascii="Tahoma" w:hAnsi="Tahoma" w:cs="Tahoma"/>
          <w:sz w:val="20"/>
          <w:szCs w:val="20"/>
        </w:rPr>
      </w:pPr>
    </w:p>
    <w:p w14:paraId="29917EB0" w14:textId="3964ADC2" w:rsidR="00EF549E" w:rsidRPr="00EF549E" w:rsidRDefault="00EF549E" w:rsidP="00EF549E">
      <w:pPr>
        <w:jc w:val="both"/>
        <w:rPr>
          <w:rFonts w:ascii="Tahoma" w:hAnsi="Tahoma" w:cs="Tahoma"/>
          <w:sz w:val="20"/>
          <w:szCs w:val="20"/>
        </w:rPr>
      </w:pPr>
      <w:r w:rsidRPr="00EF549E">
        <w:rPr>
          <w:rFonts w:ascii="Tahoma" w:hAnsi="Tahoma" w:cs="Tahoma"/>
          <w:sz w:val="20"/>
          <w:szCs w:val="20"/>
        </w:rPr>
        <w:t xml:space="preserve">V letu 2021 so se odvijale </w:t>
      </w:r>
      <w:r w:rsidR="00477FE5">
        <w:rPr>
          <w:rFonts w:ascii="Tahoma" w:hAnsi="Tahoma" w:cs="Tahoma"/>
          <w:sz w:val="20"/>
          <w:szCs w:val="20"/>
        </w:rPr>
        <w:t>naslednje aktivnosti</w:t>
      </w:r>
      <w:r w:rsidRPr="00EF549E">
        <w:rPr>
          <w:rFonts w:ascii="Tahoma" w:hAnsi="Tahoma" w:cs="Tahoma"/>
          <w:sz w:val="20"/>
          <w:szCs w:val="20"/>
        </w:rPr>
        <w:t xml:space="preserve">: </w:t>
      </w:r>
    </w:p>
    <w:p w14:paraId="4DB5FBCE" w14:textId="304ACDD0" w:rsidR="00EF549E" w:rsidRPr="00EF549E" w:rsidRDefault="00EF549E" w:rsidP="00EF549E">
      <w:pPr>
        <w:numPr>
          <w:ilvl w:val="0"/>
          <w:numId w:val="14"/>
        </w:numPr>
        <w:contextualSpacing/>
        <w:jc w:val="both"/>
        <w:rPr>
          <w:rFonts w:ascii="Tahoma" w:hAnsi="Tahoma" w:cs="Tahoma"/>
          <w:sz w:val="20"/>
          <w:szCs w:val="20"/>
        </w:rPr>
      </w:pPr>
      <w:r w:rsidRPr="00EF549E">
        <w:rPr>
          <w:rFonts w:ascii="Tahoma" w:hAnsi="Tahoma" w:cs="Tahoma"/>
          <w:sz w:val="20"/>
          <w:szCs w:val="20"/>
        </w:rPr>
        <w:t>Na reki Krki je potekala izgradnja poplavno varnostnih ureditev</w:t>
      </w:r>
      <w:r w:rsidR="00F852DF">
        <w:rPr>
          <w:rFonts w:ascii="Tahoma" w:hAnsi="Tahoma" w:cs="Tahoma"/>
          <w:sz w:val="20"/>
          <w:szCs w:val="20"/>
        </w:rPr>
        <w:t xml:space="preserve"> </w:t>
      </w:r>
      <w:r w:rsidRPr="00EF549E">
        <w:rPr>
          <w:rFonts w:ascii="Tahoma" w:hAnsi="Tahoma" w:cs="Tahoma"/>
          <w:sz w:val="20"/>
          <w:szCs w:val="20"/>
        </w:rPr>
        <w:t>v sklopu HE Brežice v Krški vasi in Velikih Malencah. Dokončana</w:t>
      </w:r>
      <w:r w:rsidR="00477FE5">
        <w:rPr>
          <w:rFonts w:ascii="Tahoma" w:hAnsi="Tahoma" w:cs="Tahoma"/>
          <w:sz w:val="20"/>
          <w:szCs w:val="20"/>
        </w:rPr>
        <w:t xml:space="preserve"> je bila </w:t>
      </w:r>
      <w:r w:rsidRPr="00EF549E">
        <w:rPr>
          <w:rFonts w:ascii="Tahoma" w:hAnsi="Tahoma" w:cs="Tahoma"/>
          <w:sz w:val="20"/>
          <w:szCs w:val="20"/>
        </w:rPr>
        <w:t xml:space="preserve"> gradnja vseh ureditev na poplavno ogroženih območjih in tangirana lokalna infrastruktura. Uporabno dovoljenje za izgrajeno infrastrukturo je </w:t>
      </w:r>
      <w:r w:rsidR="00477FE5">
        <w:rPr>
          <w:rFonts w:ascii="Tahoma" w:hAnsi="Tahoma" w:cs="Tahoma"/>
          <w:sz w:val="20"/>
          <w:szCs w:val="20"/>
        </w:rPr>
        <w:t xml:space="preserve">bilo </w:t>
      </w:r>
      <w:r w:rsidRPr="00EF549E">
        <w:rPr>
          <w:rFonts w:ascii="Tahoma" w:hAnsi="Tahoma" w:cs="Tahoma"/>
          <w:sz w:val="20"/>
          <w:szCs w:val="20"/>
        </w:rPr>
        <w:t>prejeto v prvih dneh</w:t>
      </w:r>
      <w:r w:rsidR="00477FE5">
        <w:rPr>
          <w:rFonts w:ascii="Tahoma" w:hAnsi="Tahoma" w:cs="Tahoma"/>
          <w:sz w:val="20"/>
          <w:szCs w:val="20"/>
        </w:rPr>
        <w:t xml:space="preserve"> leta </w:t>
      </w:r>
      <w:r w:rsidRPr="00EF549E">
        <w:rPr>
          <w:rFonts w:ascii="Tahoma" w:hAnsi="Tahoma" w:cs="Tahoma"/>
          <w:sz w:val="20"/>
          <w:szCs w:val="20"/>
        </w:rPr>
        <w:t xml:space="preserve"> 2021;</w:t>
      </w:r>
    </w:p>
    <w:p w14:paraId="5989EDD1" w14:textId="77777777" w:rsidR="00EF549E" w:rsidRPr="00EF549E" w:rsidRDefault="00EF549E" w:rsidP="00EF549E">
      <w:pPr>
        <w:numPr>
          <w:ilvl w:val="0"/>
          <w:numId w:val="14"/>
        </w:numPr>
        <w:contextualSpacing/>
        <w:jc w:val="both"/>
        <w:rPr>
          <w:rFonts w:ascii="Tahoma" w:hAnsi="Tahoma" w:cs="Tahoma"/>
          <w:sz w:val="20"/>
          <w:szCs w:val="20"/>
        </w:rPr>
      </w:pPr>
      <w:r w:rsidRPr="00EF549E">
        <w:rPr>
          <w:rFonts w:ascii="Tahoma" w:hAnsi="Tahoma" w:cs="Tahoma"/>
          <w:sz w:val="20"/>
          <w:szCs w:val="20"/>
        </w:rPr>
        <w:t>Nadaljevanje izgradnje poplavno varnostnih ureditev na pritokih (Žlapovec, Drnik in Potočnica) ter načrtovanje preostalih ureditev poplavne varnosti (Žlapovec v zgornjem delu in Močniku v zgornjem delu vodotoka). Dela na pritokih Žlapovec, Potočnici in Drniku so v večji meri dokončana, dela na Močniku – odsek zgornja Pohanca pa so v fazi pridobivanja gradbenega dovoljenja in bodo pričeta v letu 2022;</w:t>
      </w:r>
    </w:p>
    <w:p w14:paraId="1B755EEB" w14:textId="77777777" w:rsidR="00EF549E" w:rsidRPr="00EF549E" w:rsidRDefault="00EF549E" w:rsidP="00EF549E">
      <w:pPr>
        <w:numPr>
          <w:ilvl w:val="0"/>
          <w:numId w:val="14"/>
        </w:numPr>
        <w:contextualSpacing/>
        <w:jc w:val="both"/>
        <w:rPr>
          <w:rFonts w:ascii="Tahoma" w:hAnsi="Tahoma" w:cs="Tahoma"/>
          <w:sz w:val="20"/>
          <w:szCs w:val="20"/>
        </w:rPr>
      </w:pPr>
      <w:r w:rsidRPr="00EF549E">
        <w:rPr>
          <w:rFonts w:ascii="Tahoma" w:hAnsi="Tahoma" w:cs="Tahoma"/>
          <w:sz w:val="20"/>
          <w:szCs w:val="20"/>
        </w:rPr>
        <w:t xml:space="preserve">Dopolnjevanje izvedbene dokumentacije po izvedenih delih; </w:t>
      </w:r>
    </w:p>
    <w:p w14:paraId="00C717BF" w14:textId="1936EF3D" w:rsidR="00EF549E" w:rsidRPr="00EF549E" w:rsidRDefault="00EF549E" w:rsidP="00EF549E">
      <w:pPr>
        <w:numPr>
          <w:ilvl w:val="0"/>
          <w:numId w:val="14"/>
        </w:numPr>
        <w:contextualSpacing/>
        <w:jc w:val="both"/>
        <w:rPr>
          <w:rFonts w:ascii="Tahoma" w:hAnsi="Tahoma" w:cs="Tahoma"/>
          <w:sz w:val="20"/>
          <w:szCs w:val="20"/>
        </w:rPr>
      </w:pPr>
      <w:r w:rsidRPr="00EF549E">
        <w:rPr>
          <w:rFonts w:ascii="Tahoma" w:hAnsi="Tahoma" w:cs="Tahoma"/>
          <w:sz w:val="20"/>
          <w:szCs w:val="20"/>
        </w:rPr>
        <w:t>Izvedena je</w:t>
      </w:r>
      <w:r w:rsidR="00477FE5">
        <w:rPr>
          <w:rFonts w:ascii="Tahoma" w:hAnsi="Tahoma" w:cs="Tahoma"/>
          <w:sz w:val="20"/>
          <w:szCs w:val="20"/>
        </w:rPr>
        <w:t xml:space="preserve"> bila</w:t>
      </w:r>
      <w:r w:rsidRPr="00EF549E">
        <w:rPr>
          <w:rFonts w:ascii="Tahoma" w:hAnsi="Tahoma" w:cs="Tahoma"/>
          <w:sz w:val="20"/>
          <w:szCs w:val="20"/>
        </w:rPr>
        <w:t xml:space="preserve"> predaja izgrajenih ureditev nedeljive infrastrukture v upravljanje DRSV in v vzdrževanje HESS. Predan je akumulacijski bazen z grajeno infrastrukturo. Predani niso habitati ob akumulacijskem bazenu, kar bo izvedeno v kasnejši fazi;</w:t>
      </w:r>
    </w:p>
    <w:p w14:paraId="70E69A9A" w14:textId="6B84C7A1" w:rsidR="00EF549E" w:rsidRPr="00EF549E" w:rsidRDefault="00EF549E" w:rsidP="00EF549E">
      <w:pPr>
        <w:numPr>
          <w:ilvl w:val="0"/>
          <w:numId w:val="14"/>
        </w:numPr>
        <w:contextualSpacing/>
        <w:jc w:val="both"/>
        <w:rPr>
          <w:rFonts w:ascii="Tahoma" w:hAnsi="Tahoma" w:cs="Tahoma"/>
          <w:sz w:val="20"/>
          <w:szCs w:val="20"/>
        </w:rPr>
      </w:pPr>
      <w:r w:rsidRPr="00EF549E">
        <w:rPr>
          <w:rFonts w:ascii="Tahoma" w:hAnsi="Tahoma" w:cs="Tahoma"/>
          <w:sz w:val="20"/>
          <w:szCs w:val="20"/>
        </w:rPr>
        <w:t>Predaja izgrajenega črpališč</w:t>
      </w:r>
      <w:r w:rsidR="00477FE5">
        <w:rPr>
          <w:rFonts w:ascii="Tahoma" w:hAnsi="Tahoma" w:cs="Tahoma"/>
          <w:sz w:val="20"/>
          <w:szCs w:val="20"/>
        </w:rPr>
        <w:t>a</w:t>
      </w:r>
      <w:r w:rsidRPr="00EF549E">
        <w:rPr>
          <w:rFonts w:ascii="Tahoma" w:hAnsi="Tahoma" w:cs="Tahoma"/>
          <w:sz w:val="20"/>
          <w:szCs w:val="20"/>
        </w:rPr>
        <w:t xml:space="preserve"> za namakanje in uroševanje do MKGP. Predaja je</w:t>
      </w:r>
      <w:r w:rsidR="00477FE5">
        <w:rPr>
          <w:rFonts w:ascii="Tahoma" w:hAnsi="Tahoma" w:cs="Tahoma"/>
          <w:sz w:val="20"/>
          <w:szCs w:val="20"/>
        </w:rPr>
        <w:t xml:space="preserve"> bila</w:t>
      </w:r>
      <w:r w:rsidRPr="00EF549E">
        <w:rPr>
          <w:rFonts w:ascii="Tahoma" w:hAnsi="Tahoma" w:cs="Tahoma"/>
          <w:sz w:val="20"/>
          <w:szCs w:val="20"/>
        </w:rPr>
        <w:t xml:space="preserve"> izvedena v začetku leta 2021. Poleg izgrajenega črpališča je predana tudi celotna dokumentacija za izgradnjo dveh drugih načrtovanih črpališč na HE Brežice, prav tako MKGP; </w:t>
      </w:r>
    </w:p>
    <w:p w14:paraId="59C60A32" w14:textId="77777777" w:rsidR="00EF549E" w:rsidRPr="00EF549E" w:rsidRDefault="00EF549E" w:rsidP="00EF549E">
      <w:pPr>
        <w:numPr>
          <w:ilvl w:val="0"/>
          <w:numId w:val="14"/>
        </w:numPr>
        <w:contextualSpacing/>
        <w:jc w:val="both"/>
        <w:rPr>
          <w:rFonts w:ascii="Tahoma" w:hAnsi="Tahoma" w:cs="Tahoma"/>
          <w:sz w:val="20"/>
          <w:szCs w:val="20"/>
        </w:rPr>
      </w:pPr>
      <w:r w:rsidRPr="00EF549E">
        <w:rPr>
          <w:rFonts w:ascii="Tahoma" w:hAnsi="Tahoma" w:cs="Tahoma"/>
          <w:sz w:val="20"/>
          <w:szCs w:val="20"/>
        </w:rPr>
        <w:t>Manjše sanacije dostopnih in vzdrževalnih cest in aktivnosti zapiranja gradbiščne ureditve akumulacijskega bazena HE Brežice;</w:t>
      </w:r>
    </w:p>
    <w:p w14:paraId="1D81F61C" w14:textId="77777777" w:rsidR="00EF549E" w:rsidRPr="00EF549E" w:rsidRDefault="00EF549E" w:rsidP="00EF549E">
      <w:pPr>
        <w:numPr>
          <w:ilvl w:val="0"/>
          <w:numId w:val="14"/>
        </w:numPr>
        <w:contextualSpacing/>
        <w:jc w:val="both"/>
        <w:rPr>
          <w:rFonts w:ascii="Tahoma" w:hAnsi="Tahoma" w:cs="Tahoma"/>
          <w:sz w:val="20"/>
          <w:szCs w:val="20"/>
        </w:rPr>
      </w:pPr>
      <w:r w:rsidRPr="00EF549E">
        <w:rPr>
          <w:rFonts w:ascii="Tahoma" w:hAnsi="Tahoma" w:cs="Tahoma"/>
          <w:sz w:val="20"/>
          <w:szCs w:val="20"/>
        </w:rPr>
        <w:t>Dela na mostnih opornikih mostu preko reke Save niso izvedena zaradi visokih vodostajev.</w:t>
      </w:r>
    </w:p>
    <w:p w14:paraId="1DCB50C3" w14:textId="77777777" w:rsidR="00EF549E" w:rsidRPr="00EF549E" w:rsidRDefault="00EF549E" w:rsidP="00EF549E">
      <w:pPr>
        <w:ind w:left="360"/>
        <w:jc w:val="both"/>
        <w:rPr>
          <w:rFonts w:ascii="Tahoma" w:hAnsi="Tahoma" w:cs="Tahoma"/>
          <w:sz w:val="20"/>
          <w:szCs w:val="20"/>
        </w:rPr>
      </w:pPr>
    </w:p>
    <w:p w14:paraId="1BE61259" w14:textId="24CEDC51" w:rsidR="00EF549E" w:rsidRDefault="00477FE5" w:rsidP="00EF549E">
      <w:pPr>
        <w:jc w:val="both"/>
        <w:rPr>
          <w:rFonts w:ascii="Tahoma" w:hAnsi="Tahoma" w:cs="Tahoma"/>
          <w:sz w:val="20"/>
          <w:szCs w:val="20"/>
        </w:rPr>
      </w:pPr>
      <w:r>
        <w:rPr>
          <w:rFonts w:ascii="Tahoma" w:hAnsi="Tahoma" w:cs="Tahoma"/>
          <w:sz w:val="20"/>
          <w:szCs w:val="20"/>
        </w:rPr>
        <w:t>V letu 2021 so p</w:t>
      </w:r>
      <w:r w:rsidR="00EF549E" w:rsidRPr="00EF549E">
        <w:rPr>
          <w:rFonts w:ascii="Tahoma" w:hAnsi="Tahoma" w:cs="Tahoma"/>
          <w:sz w:val="20"/>
          <w:szCs w:val="20"/>
        </w:rPr>
        <w:t>oteka</w:t>
      </w:r>
      <w:r>
        <w:rPr>
          <w:rFonts w:ascii="Tahoma" w:hAnsi="Tahoma" w:cs="Tahoma"/>
          <w:sz w:val="20"/>
          <w:szCs w:val="20"/>
        </w:rPr>
        <w:t>le</w:t>
      </w:r>
      <w:r w:rsidR="00EF549E" w:rsidRPr="00EF549E">
        <w:rPr>
          <w:rFonts w:ascii="Tahoma" w:hAnsi="Tahoma" w:cs="Tahoma"/>
          <w:sz w:val="20"/>
          <w:szCs w:val="20"/>
        </w:rPr>
        <w:t xml:space="preserve"> aktivnosti izgradnje vodne, lokalne in državne infrastrukture, </w:t>
      </w:r>
      <w:r w:rsidR="00445AF3" w:rsidRPr="00EF549E">
        <w:rPr>
          <w:rFonts w:ascii="Tahoma" w:hAnsi="Tahoma" w:cs="Tahoma"/>
          <w:sz w:val="20"/>
          <w:szCs w:val="20"/>
        </w:rPr>
        <w:t>kater</w:t>
      </w:r>
      <w:r w:rsidR="00445AF3">
        <w:rPr>
          <w:rFonts w:ascii="Tahoma" w:hAnsi="Tahoma" w:cs="Tahoma"/>
          <w:sz w:val="20"/>
          <w:szCs w:val="20"/>
        </w:rPr>
        <w:t>e</w:t>
      </w:r>
      <w:r w:rsidR="00445AF3" w:rsidRPr="00EF549E">
        <w:rPr>
          <w:rFonts w:ascii="Tahoma" w:hAnsi="Tahoma" w:cs="Tahoma"/>
          <w:sz w:val="20"/>
          <w:szCs w:val="20"/>
        </w:rPr>
        <w:t xml:space="preserve"> </w:t>
      </w:r>
      <w:r w:rsidR="00EF549E" w:rsidRPr="00EF549E">
        <w:rPr>
          <w:rFonts w:ascii="Tahoma" w:hAnsi="Tahoma" w:cs="Tahoma"/>
          <w:sz w:val="20"/>
          <w:szCs w:val="20"/>
        </w:rPr>
        <w:t>se bodo nadaljevale predvidoma še do konca leta 2022.</w:t>
      </w:r>
    </w:p>
    <w:p w14:paraId="06076640" w14:textId="77777777" w:rsidR="00B16BEE" w:rsidRPr="006931B1" w:rsidRDefault="00B16BEE" w:rsidP="00034740">
      <w:pPr>
        <w:jc w:val="both"/>
        <w:rPr>
          <w:rFonts w:ascii="Tahoma" w:hAnsi="Tahoma" w:cs="Tahoma"/>
          <w:sz w:val="20"/>
          <w:szCs w:val="20"/>
        </w:rPr>
      </w:pPr>
    </w:p>
    <w:p w14:paraId="64EA52A8" w14:textId="77777777" w:rsidR="0098391C" w:rsidRPr="00583762" w:rsidRDefault="0098391C" w:rsidP="00034740">
      <w:pPr>
        <w:jc w:val="both"/>
        <w:rPr>
          <w:rFonts w:ascii="Tahoma" w:hAnsi="Tahoma" w:cs="Tahoma"/>
          <w:b/>
          <w:sz w:val="20"/>
          <w:szCs w:val="20"/>
        </w:rPr>
      </w:pPr>
      <w:r w:rsidRPr="00583762">
        <w:rPr>
          <w:rFonts w:ascii="Tahoma" w:hAnsi="Tahoma" w:cs="Tahoma"/>
          <w:b/>
          <w:sz w:val="20"/>
          <w:szCs w:val="20"/>
        </w:rPr>
        <w:t>2.9.4.</w:t>
      </w:r>
      <w:r w:rsidR="006A74EE" w:rsidRPr="00583762">
        <w:rPr>
          <w:rFonts w:ascii="Tahoma" w:hAnsi="Tahoma" w:cs="Tahoma"/>
          <w:b/>
          <w:sz w:val="20"/>
          <w:szCs w:val="20"/>
        </w:rPr>
        <w:t>2</w:t>
      </w:r>
      <w:r w:rsidRPr="00583762">
        <w:rPr>
          <w:rFonts w:ascii="Tahoma" w:hAnsi="Tahoma" w:cs="Tahoma"/>
          <w:b/>
          <w:sz w:val="20"/>
          <w:szCs w:val="20"/>
        </w:rPr>
        <w:tab/>
        <w:t xml:space="preserve"> Financiranje infrastrukturnih ureditev (brez zemljišč)</w:t>
      </w:r>
    </w:p>
    <w:p w14:paraId="0C71D3B9" w14:textId="77777777" w:rsidR="0098391C" w:rsidRPr="00583762" w:rsidRDefault="0098391C" w:rsidP="00034740">
      <w:pPr>
        <w:jc w:val="both"/>
        <w:rPr>
          <w:rFonts w:ascii="Tahoma" w:hAnsi="Tahoma" w:cs="Tahoma"/>
          <w:b/>
          <w:sz w:val="20"/>
          <w:szCs w:val="20"/>
        </w:rPr>
      </w:pPr>
    </w:p>
    <w:p w14:paraId="05D407C6" w14:textId="7E9416AD" w:rsidR="0098391C" w:rsidRPr="0014760C" w:rsidRDefault="0098391C" w:rsidP="00034740">
      <w:pPr>
        <w:jc w:val="both"/>
        <w:rPr>
          <w:rFonts w:ascii="Tahoma" w:hAnsi="Tahoma" w:cs="Tahoma"/>
          <w:sz w:val="20"/>
          <w:szCs w:val="20"/>
        </w:rPr>
      </w:pPr>
      <w:r w:rsidRPr="0014760C">
        <w:rPr>
          <w:rFonts w:ascii="Tahoma" w:hAnsi="Tahoma" w:cs="Tahoma"/>
          <w:sz w:val="20"/>
          <w:szCs w:val="20"/>
        </w:rPr>
        <w:t xml:space="preserve">Realizacija vlaganj v vodno, državno in lokalno infrastrukturo za HE Brežice je znašala v obdobju januar - december </w:t>
      </w:r>
      <w:r w:rsidR="00926B61" w:rsidRPr="0014760C">
        <w:rPr>
          <w:rFonts w:ascii="Tahoma" w:hAnsi="Tahoma" w:cs="Tahoma"/>
          <w:sz w:val="20"/>
          <w:szCs w:val="20"/>
        </w:rPr>
        <w:t>202</w:t>
      </w:r>
      <w:r w:rsidR="00926B61">
        <w:rPr>
          <w:rFonts w:ascii="Tahoma" w:hAnsi="Tahoma" w:cs="Tahoma"/>
          <w:sz w:val="20"/>
          <w:szCs w:val="20"/>
        </w:rPr>
        <w:t>1</w:t>
      </w:r>
      <w:r w:rsidR="00926B61" w:rsidRPr="0014760C">
        <w:rPr>
          <w:rFonts w:ascii="Tahoma" w:hAnsi="Tahoma" w:cs="Tahoma"/>
          <w:sz w:val="20"/>
          <w:szCs w:val="20"/>
        </w:rPr>
        <w:t xml:space="preserve"> </w:t>
      </w:r>
      <w:r w:rsidR="000A2591">
        <w:rPr>
          <w:rFonts w:ascii="Tahoma" w:hAnsi="Tahoma" w:cs="Tahoma"/>
          <w:sz w:val="20"/>
          <w:szCs w:val="20"/>
        </w:rPr>
        <w:t>3.263.180,94</w:t>
      </w:r>
      <w:r w:rsidR="00466D46" w:rsidRPr="0014760C">
        <w:rPr>
          <w:rFonts w:ascii="Tahoma" w:hAnsi="Tahoma" w:cs="Tahoma"/>
          <w:sz w:val="20"/>
          <w:szCs w:val="20"/>
        </w:rPr>
        <w:t xml:space="preserve"> </w:t>
      </w:r>
      <w:r w:rsidRPr="0014760C">
        <w:rPr>
          <w:rFonts w:ascii="Tahoma" w:hAnsi="Tahoma" w:cs="Tahoma"/>
          <w:sz w:val="20"/>
          <w:szCs w:val="20"/>
        </w:rPr>
        <w:t>EUR z DDV, kar znaša v primerjavi z načrtovano realizacijo s Poslovnim načrtom</w:t>
      </w:r>
      <w:r w:rsidR="00E301A5" w:rsidRPr="0014760C">
        <w:rPr>
          <w:rFonts w:ascii="Tahoma" w:hAnsi="Tahoma" w:cs="Tahoma"/>
          <w:sz w:val="20"/>
          <w:szCs w:val="20"/>
        </w:rPr>
        <w:t xml:space="preserve"> </w:t>
      </w:r>
      <w:r w:rsidRPr="0014760C">
        <w:rPr>
          <w:rFonts w:ascii="Tahoma" w:hAnsi="Tahoma" w:cs="Tahoma"/>
          <w:sz w:val="20"/>
          <w:szCs w:val="20"/>
        </w:rPr>
        <w:t xml:space="preserve">j.p. INFRA d.o.o. za leto </w:t>
      </w:r>
      <w:r w:rsidR="00207340" w:rsidRPr="0014760C">
        <w:rPr>
          <w:rFonts w:ascii="Tahoma" w:hAnsi="Tahoma" w:cs="Tahoma"/>
          <w:sz w:val="20"/>
          <w:szCs w:val="20"/>
        </w:rPr>
        <w:t>20</w:t>
      </w:r>
      <w:r w:rsidR="0014760C" w:rsidRPr="0014760C">
        <w:rPr>
          <w:rFonts w:ascii="Tahoma" w:hAnsi="Tahoma" w:cs="Tahoma"/>
          <w:sz w:val="20"/>
          <w:szCs w:val="20"/>
        </w:rPr>
        <w:t>2</w:t>
      </w:r>
      <w:r w:rsidR="000A2591">
        <w:rPr>
          <w:rFonts w:ascii="Tahoma" w:hAnsi="Tahoma" w:cs="Tahoma"/>
          <w:sz w:val="20"/>
          <w:szCs w:val="20"/>
        </w:rPr>
        <w:t>1</w:t>
      </w:r>
      <w:r w:rsidR="00207340" w:rsidRPr="0014760C">
        <w:rPr>
          <w:rFonts w:ascii="Tahoma" w:hAnsi="Tahoma" w:cs="Tahoma"/>
          <w:sz w:val="20"/>
          <w:szCs w:val="20"/>
        </w:rPr>
        <w:t xml:space="preserve"> </w:t>
      </w:r>
      <w:r w:rsidR="000A2591">
        <w:rPr>
          <w:rFonts w:ascii="Tahoma" w:hAnsi="Tahoma" w:cs="Tahoma"/>
          <w:sz w:val="20"/>
          <w:szCs w:val="20"/>
        </w:rPr>
        <w:t>47</w:t>
      </w:r>
      <w:r w:rsidR="00196140" w:rsidRPr="0014760C">
        <w:rPr>
          <w:rFonts w:ascii="Tahoma" w:hAnsi="Tahoma" w:cs="Tahoma"/>
          <w:sz w:val="20"/>
          <w:szCs w:val="20"/>
        </w:rPr>
        <w:t>,</w:t>
      </w:r>
      <w:r w:rsidR="000A2591">
        <w:rPr>
          <w:rFonts w:ascii="Tahoma" w:hAnsi="Tahoma" w:cs="Tahoma"/>
          <w:sz w:val="20"/>
          <w:szCs w:val="20"/>
        </w:rPr>
        <w:t>55</w:t>
      </w:r>
      <w:r w:rsidRPr="0014760C">
        <w:rPr>
          <w:rFonts w:ascii="Tahoma" w:hAnsi="Tahoma" w:cs="Tahoma"/>
          <w:sz w:val="20"/>
          <w:szCs w:val="20"/>
        </w:rPr>
        <w:t xml:space="preserve">% realizacijo. V istem obdobju je bilo iz sredstev </w:t>
      </w:r>
      <w:r w:rsidR="00A97BEF" w:rsidRPr="0014760C">
        <w:rPr>
          <w:rFonts w:ascii="Tahoma" w:hAnsi="Tahoma" w:cs="Tahoma"/>
          <w:sz w:val="20"/>
          <w:szCs w:val="20"/>
        </w:rPr>
        <w:t>Sklada za vode</w:t>
      </w:r>
      <w:r w:rsidRPr="0014760C">
        <w:rPr>
          <w:rFonts w:ascii="Tahoma" w:hAnsi="Tahoma" w:cs="Tahoma"/>
          <w:sz w:val="20"/>
          <w:szCs w:val="20"/>
        </w:rPr>
        <w:t xml:space="preserve"> plačano </w:t>
      </w:r>
      <w:r w:rsidR="00034740">
        <w:rPr>
          <w:rFonts w:ascii="Tahoma" w:hAnsi="Tahoma" w:cs="Tahoma"/>
          <w:sz w:val="20"/>
          <w:szCs w:val="20"/>
        </w:rPr>
        <w:t>3.</w:t>
      </w:r>
      <w:r w:rsidR="00EC4C6E">
        <w:rPr>
          <w:rFonts w:ascii="Tahoma" w:hAnsi="Tahoma" w:cs="Tahoma"/>
          <w:sz w:val="20"/>
          <w:szCs w:val="20"/>
        </w:rPr>
        <w:t>2</w:t>
      </w:r>
      <w:r w:rsidR="00034740">
        <w:rPr>
          <w:rFonts w:ascii="Tahoma" w:hAnsi="Tahoma" w:cs="Tahoma"/>
          <w:sz w:val="20"/>
          <w:szCs w:val="20"/>
        </w:rPr>
        <w:t>92.649,95</w:t>
      </w:r>
      <w:r w:rsidR="00AA0A4D" w:rsidRPr="0014760C">
        <w:rPr>
          <w:rFonts w:ascii="Tahoma" w:hAnsi="Tahoma" w:cs="Tahoma"/>
          <w:sz w:val="20"/>
          <w:szCs w:val="20"/>
        </w:rPr>
        <w:t xml:space="preserve"> </w:t>
      </w:r>
      <w:r w:rsidRPr="0014760C">
        <w:rPr>
          <w:rFonts w:ascii="Tahoma" w:hAnsi="Tahoma" w:cs="Tahoma"/>
          <w:sz w:val="20"/>
          <w:szCs w:val="20"/>
        </w:rPr>
        <w:t>EUR</w:t>
      </w:r>
      <w:r w:rsidR="0014760C" w:rsidRPr="0014760C">
        <w:rPr>
          <w:rFonts w:ascii="Tahoma" w:hAnsi="Tahoma" w:cs="Tahoma"/>
          <w:sz w:val="20"/>
          <w:szCs w:val="20"/>
        </w:rPr>
        <w:t>.</w:t>
      </w:r>
    </w:p>
    <w:p w14:paraId="323AE6CF" w14:textId="77777777" w:rsidR="0014760C" w:rsidRPr="0014760C" w:rsidRDefault="0014760C" w:rsidP="00034740">
      <w:pPr>
        <w:jc w:val="both"/>
        <w:rPr>
          <w:rFonts w:ascii="Tahoma" w:hAnsi="Tahoma" w:cs="Tahoma"/>
          <w:sz w:val="20"/>
          <w:szCs w:val="20"/>
        </w:rPr>
      </w:pPr>
    </w:p>
    <w:p w14:paraId="18B56FAA" w14:textId="35C1FD29" w:rsidR="0098391C" w:rsidRPr="0014760C" w:rsidRDefault="0098391C" w:rsidP="00034740">
      <w:pPr>
        <w:jc w:val="both"/>
        <w:rPr>
          <w:rFonts w:ascii="Tahoma" w:hAnsi="Tahoma" w:cs="Tahoma"/>
          <w:sz w:val="20"/>
          <w:szCs w:val="20"/>
        </w:rPr>
      </w:pPr>
      <w:r w:rsidRPr="0014760C">
        <w:rPr>
          <w:rFonts w:ascii="Tahoma" w:hAnsi="Tahoma" w:cs="Tahoma"/>
          <w:sz w:val="20"/>
          <w:szCs w:val="20"/>
        </w:rPr>
        <w:t xml:space="preserve">Iz priložene tabele »Pregled vseh sklenjenih pogodb za HE Brežice « je razvidna skupna vrednost izvršenih del in plačil za infrastrukturno ureditev HE Brežice na dan </w:t>
      </w:r>
      <w:r w:rsidR="00131FD8">
        <w:rPr>
          <w:rFonts w:ascii="Tahoma" w:hAnsi="Tahoma" w:cs="Tahoma"/>
          <w:sz w:val="20"/>
          <w:szCs w:val="20"/>
        </w:rPr>
        <w:t>31.12.2021</w:t>
      </w:r>
      <w:r w:rsidRPr="0014760C">
        <w:rPr>
          <w:rFonts w:ascii="Tahoma" w:hAnsi="Tahoma" w:cs="Tahoma"/>
          <w:sz w:val="20"/>
          <w:szCs w:val="20"/>
        </w:rPr>
        <w:t>.</w:t>
      </w:r>
    </w:p>
    <w:p w14:paraId="038985C8" w14:textId="77777777" w:rsidR="0098391C" w:rsidRPr="0014760C" w:rsidRDefault="0098391C" w:rsidP="00034740">
      <w:pPr>
        <w:jc w:val="both"/>
        <w:rPr>
          <w:rFonts w:ascii="Tahoma" w:hAnsi="Tahoma" w:cs="Tahoma"/>
          <w:sz w:val="20"/>
          <w:szCs w:val="20"/>
        </w:rPr>
      </w:pPr>
    </w:p>
    <w:p w14:paraId="4DDE05E6" w14:textId="607F5C7C" w:rsidR="0098391C" w:rsidRPr="0014760C" w:rsidRDefault="0098391C" w:rsidP="00034740">
      <w:pPr>
        <w:jc w:val="both"/>
        <w:rPr>
          <w:rFonts w:ascii="Tahoma" w:hAnsi="Tahoma" w:cs="Tahoma"/>
          <w:sz w:val="20"/>
          <w:szCs w:val="20"/>
        </w:rPr>
      </w:pPr>
      <w:r w:rsidRPr="0014760C">
        <w:rPr>
          <w:rFonts w:ascii="Tahoma" w:hAnsi="Tahoma" w:cs="Tahoma"/>
          <w:sz w:val="20"/>
          <w:szCs w:val="20"/>
        </w:rPr>
        <w:t xml:space="preserve">Skupna vrednost sklenjenih pogodb, aneksov in izvršenih del za HE Brežice je znašala na dan </w:t>
      </w:r>
      <w:r w:rsidR="00131FD8">
        <w:rPr>
          <w:rFonts w:ascii="Tahoma" w:hAnsi="Tahoma" w:cs="Tahoma"/>
          <w:sz w:val="20"/>
          <w:szCs w:val="20"/>
        </w:rPr>
        <w:t>31.12.2021</w:t>
      </w:r>
      <w:r w:rsidR="00207340" w:rsidRPr="0014760C">
        <w:rPr>
          <w:rFonts w:ascii="Tahoma" w:hAnsi="Tahoma" w:cs="Tahoma"/>
          <w:sz w:val="20"/>
          <w:szCs w:val="20"/>
        </w:rPr>
        <w:t xml:space="preserve"> </w:t>
      </w:r>
      <w:r w:rsidR="00196140" w:rsidRPr="0014760C">
        <w:rPr>
          <w:rFonts w:ascii="Tahoma" w:hAnsi="Tahoma" w:cs="Tahoma"/>
          <w:sz w:val="20"/>
          <w:szCs w:val="20"/>
        </w:rPr>
        <w:t>1</w:t>
      </w:r>
      <w:r w:rsidR="00034740">
        <w:rPr>
          <w:rFonts w:ascii="Tahoma" w:hAnsi="Tahoma" w:cs="Tahoma"/>
          <w:sz w:val="20"/>
          <w:szCs w:val="20"/>
        </w:rPr>
        <w:t>42</w:t>
      </w:r>
      <w:r w:rsidR="00196140" w:rsidRPr="0014760C">
        <w:rPr>
          <w:rFonts w:ascii="Tahoma" w:hAnsi="Tahoma" w:cs="Tahoma"/>
          <w:sz w:val="20"/>
          <w:szCs w:val="20"/>
        </w:rPr>
        <w:t>.</w:t>
      </w:r>
      <w:r w:rsidR="00034740">
        <w:rPr>
          <w:rFonts w:ascii="Tahoma" w:hAnsi="Tahoma" w:cs="Tahoma"/>
          <w:sz w:val="20"/>
          <w:szCs w:val="20"/>
        </w:rPr>
        <w:t>79</w:t>
      </w:r>
      <w:r w:rsidR="00EC4C6E">
        <w:rPr>
          <w:rFonts w:ascii="Tahoma" w:hAnsi="Tahoma" w:cs="Tahoma"/>
          <w:sz w:val="20"/>
          <w:szCs w:val="20"/>
        </w:rPr>
        <w:t>8</w:t>
      </w:r>
      <w:r w:rsidR="00196140" w:rsidRPr="0014760C">
        <w:rPr>
          <w:rFonts w:ascii="Tahoma" w:hAnsi="Tahoma" w:cs="Tahoma"/>
          <w:sz w:val="20"/>
          <w:szCs w:val="20"/>
        </w:rPr>
        <w:t>.</w:t>
      </w:r>
      <w:r w:rsidR="00034740">
        <w:rPr>
          <w:rFonts w:ascii="Tahoma" w:hAnsi="Tahoma" w:cs="Tahoma"/>
          <w:sz w:val="20"/>
          <w:szCs w:val="20"/>
        </w:rPr>
        <w:t>866</w:t>
      </w:r>
      <w:r w:rsidR="00196140" w:rsidRPr="0014760C">
        <w:rPr>
          <w:rFonts w:ascii="Tahoma" w:hAnsi="Tahoma" w:cs="Tahoma"/>
          <w:sz w:val="20"/>
          <w:szCs w:val="20"/>
        </w:rPr>
        <w:t>,</w:t>
      </w:r>
      <w:r w:rsidR="00034740">
        <w:rPr>
          <w:rFonts w:ascii="Tahoma" w:hAnsi="Tahoma" w:cs="Tahoma"/>
          <w:sz w:val="20"/>
          <w:szCs w:val="20"/>
        </w:rPr>
        <w:t>05</w:t>
      </w:r>
      <w:r w:rsidR="00390691" w:rsidRPr="0014760C">
        <w:rPr>
          <w:rFonts w:ascii="Tahoma" w:hAnsi="Tahoma" w:cs="Tahoma"/>
          <w:sz w:val="20"/>
          <w:szCs w:val="20"/>
        </w:rPr>
        <w:t xml:space="preserve"> </w:t>
      </w:r>
      <w:r w:rsidRPr="0014760C">
        <w:rPr>
          <w:rFonts w:ascii="Tahoma" w:hAnsi="Tahoma" w:cs="Tahoma"/>
          <w:sz w:val="20"/>
          <w:szCs w:val="20"/>
        </w:rPr>
        <w:t xml:space="preserve">EUR z DDV kar znaša v primerjavi </w:t>
      </w:r>
      <w:r w:rsidR="001F718C" w:rsidRPr="001F718C">
        <w:rPr>
          <w:rFonts w:ascii="Tahoma" w:hAnsi="Tahoma" w:cs="Tahoma"/>
          <w:sz w:val="20"/>
          <w:szCs w:val="20"/>
        </w:rPr>
        <w:t>s Programom infrast</w:t>
      </w:r>
      <w:r w:rsidR="001F718C">
        <w:rPr>
          <w:rFonts w:ascii="Tahoma" w:hAnsi="Tahoma" w:cs="Tahoma"/>
          <w:sz w:val="20"/>
          <w:szCs w:val="20"/>
        </w:rPr>
        <w:t>r</w:t>
      </w:r>
      <w:r w:rsidR="001F718C" w:rsidRPr="001F718C">
        <w:rPr>
          <w:rFonts w:ascii="Tahoma" w:hAnsi="Tahoma" w:cs="Tahoma"/>
          <w:sz w:val="20"/>
          <w:szCs w:val="20"/>
        </w:rPr>
        <w:t>ukturnih ureditev za HE Brežice- Novelacija št. 2</w:t>
      </w:r>
      <w:r w:rsidRPr="0014760C">
        <w:rPr>
          <w:rFonts w:ascii="Tahoma" w:hAnsi="Tahoma" w:cs="Tahoma"/>
          <w:sz w:val="20"/>
          <w:szCs w:val="20"/>
        </w:rPr>
        <w:t xml:space="preserve"> </w:t>
      </w:r>
      <w:r w:rsidR="0014760C" w:rsidRPr="0014760C">
        <w:rPr>
          <w:rFonts w:ascii="Tahoma" w:hAnsi="Tahoma" w:cs="Tahoma"/>
          <w:sz w:val="20"/>
          <w:szCs w:val="20"/>
        </w:rPr>
        <w:t>9</w:t>
      </w:r>
      <w:r w:rsidR="00034740">
        <w:rPr>
          <w:rFonts w:ascii="Tahoma" w:hAnsi="Tahoma" w:cs="Tahoma"/>
          <w:sz w:val="20"/>
          <w:szCs w:val="20"/>
        </w:rPr>
        <w:t>9</w:t>
      </w:r>
      <w:r w:rsidR="00196140" w:rsidRPr="0014760C">
        <w:rPr>
          <w:rFonts w:ascii="Tahoma" w:hAnsi="Tahoma" w:cs="Tahoma"/>
          <w:sz w:val="20"/>
          <w:szCs w:val="20"/>
        </w:rPr>
        <w:t>,</w:t>
      </w:r>
      <w:r w:rsidR="00034740">
        <w:rPr>
          <w:rFonts w:ascii="Tahoma" w:hAnsi="Tahoma" w:cs="Tahoma"/>
          <w:sz w:val="20"/>
          <w:szCs w:val="20"/>
        </w:rPr>
        <w:t>76</w:t>
      </w:r>
      <w:r w:rsidR="002D003B" w:rsidRPr="0014760C">
        <w:rPr>
          <w:rFonts w:ascii="Tahoma" w:hAnsi="Tahoma" w:cs="Tahoma"/>
          <w:sz w:val="20"/>
          <w:szCs w:val="20"/>
        </w:rPr>
        <w:t xml:space="preserve">% angažiranost </w:t>
      </w:r>
      <w:r w:rsidRPr="0014760C">
        <w:rPr>
          <w:rFonts w:ascii="Tahoma" w:hAnsi="Tahoma" w:cs="Tahoma"/>
          <w:sz w:val="20"/>
          <w:szCs w:val="20"/>
        </w:rPr>
        <w:t>finančnih sredstev.</w:t>
      </w:r>
      <w:r w:rsidR="000410ED" w:rsidRPr="0014760C">
        <w:rPr>
          <w:rFonts w:ascii="Tahoma" w:hAnsi="Tahoma" w:cs="Tahoma"/>
          <w:sz w:val="20"/>
          <w:szCs w:val="20"/>
        </w:rPr>
        <w:t xml:space="preserve"> </w:t>
      </w:r>
      <w:r w:rsidRPr="0014760C">
        <w:rPr>
          <w:rFonts w:ascii="Tahoma" w:hAnsi="Tahoma" w:cs="Tahoma"/>
          <w:sz w:val="20"/>
          <w:szCs w:val="20"/>
        </w:rPr>
        <w:t xml:space="preserve">Skupna realizacija vlaganj na dan </w:t>
      </w:r>
      <w:r w:rsidR="00131FD8">
        <w:rPr>
          <w:rFonts w:ascii="Tahoma" w:hAnsi="Tahoma" w:cs="Tahoma"/>
          <w:sz w:val="20"/>
          <w:szCs w:val="20"/>
        </w:rPr>
        <w:t>31.12.2021</w:t>
      </w:r>
      <w:r w:rsidR="00196140" w:rsidRPr="0014760C">
        <w:rPr>
          <w:rFonts w:ascii="Tahoma" w:hAnsi="Tahoma" w:cs="Tahoma"/>
          <w:sz w:val="20"/>
          <w:szCs w:val="20"/>
        </w:rPr>
        <w:t xml:space="preserve"> </w:t>
      </w:r>
      <w:r w:rsidRPr="0014760C">
        <w:rPr>
          <w:rFonts w:ascii="Tahoma" w:hAnsi="Tahoma" w:cs="Tahoma"/>
          <w:sz w:val="20"/>
          <w:szCs w:val="20"/>
        </w:rPr>
        <w:t xml:space="preserve">pa je znašala </w:t>
      </w:r>
      <w:r w:rsidR="00034740" w:rsidRPr="0014760C">
        <w:rPr>
          <w:rFonts w:ascii="Tahoma" w:hAnsi="Tahoma" w:cs="Tahoma"/>
          <w:sz w:val="20"/>
          <w:szCs w:val="20"/>
        </w:rPr>
        <w:t>139.5</w:t>
      </w:r>
      <w:r w:rsidR="00034740">
        <w:rPr>
          <w:rFonts w:ascii="Tahoma" w:hAnsi="Tahoma" w:cs="Tahoma"/>
          <w:sz w:val="20"/>
          <w:szCs w:val="20"/>
        </w:rPr>
        <w:t>61</w:t>
      </w:r>
      <w:r w:rsidR="00034740" w:rsidRPr="0014760C">
        <w:rPr>
          <w:rFonts w:ascii="Tahoma" w:hAnsi="Tahoma" w:cs="Tahoma"/>
          <w:sz w:val="20"/>
          <w:szCs w:val="20"/>
        </w:rPr>
        <w:t>.</w:t>
      </w:r>
      <w:r w:rsidR="00034740">
        <w:rPr>
          <w:rFonts w:ascii="Tahoma" w:hAnsi="Tahoma" w:cs="Tahoma"/>
          <w:sz w:val="20"/>
          <w:szCs w:val="20"/>
        </w:rPr>
        <w:t>924</w:t>
      </w:r>
      <w:r w:rsidR="00034740" w:rsidRPr="0014760C">
        <w:rPr>
          <w:rFonts w:ascii="Tahoma" w:hAnsi="Tahoma" w:cs="Tahoma"/>
          <w:sz w:val="20"/>
          <w:szCs w:val="20"/>
        </w:rPr>
        <w:t>,</w:t>
      </w:r>
      <w:r w:rsidR="00034740">
        <w:rPr>
          <w:rFonts w:ascii="Tahoma" w:hAnsi="Tahoma" w:cs="Tahoma"/>
          <w:sz w:val="20"/>
          <w:szCs w:val="20"/>
        </w:rPr>
        <w:t>85</w:t>
      </w:r>
      <w:r w:rsidR="00034740" w:rsidRPr="0014760C">
        <w:rPr>
          <w:rFonts w:ascii="Tahoma" w:hAnsi="Tahoma" w:cs="Tahoma"/>
          <w:sz w:val="20"/>
          <w:szCs w:val="20"/>
        </w:rPr>
        <w:t xml:space="preserve"> </w:t>
      </w:r>
      <w:r w:rsidRPr="0014760C">
        <w:rPr>
          <w:rFonts w:ascii="Tahoma" w:hAnsi="Tahoma" w:cs="Tahoma"/>
          <w:sz w:val="20"/>
          <w:szCs w:val="20"/>
        </w:rPr>
        <w:t>EUR.</w:t>
      </w:r>
    </w:p>
    <w:p w14:paraId="599523E4" w14:textId="77777777" w:rsidR="0098391C" w:rsidRPr="0014760C" w:rsidRDefault="0098391C" w:rsidP="00034740">
      <w:pPr>
        <w:jc w:val="both"/>
        <w:rPr>
          <w:rFonts w:ascii="Tahoma" w:hAnsi="Tahoma" w:cs="Tahoma"/>
          <w:sz w:val="20"/>
          <w:szCs w:val="20"/>
        </w:rPr>
      </w:pPr>
    </w:p>
    <w:p w14:paraId="498ECBC7" w14:textId="77777777" w:rsidR="0098391C" w:rsidRPr="0014760C" w:rsidRDefault="0098391C" w:rsidP="00034740">
      <w:pPr>
        <w:jc w:val="both"/>
        <w:rPr>
          <w:rFonts w:ascii="Tahoma" w:hAnsi="Tahoma" w:cs="Tahoma"/>
          <w:sz w:val="20"/>
          <w:szCs w:val="20"/>
        </w:rPr>
      </w:pPr>
      <w:r w:rsidRPr="0014760C">
        <w:rPr>
          <w:rFonts w:ascii="Tahoma" w:hAnsi="Tahoma" w:cs="Tahoma"/>
          <w:sz w:val="20"/>
          <w:szCs w:val="20"/>
        </w:rPr>
        <w:t>Ostale priloge:</w:t>
      </w:r>
    </w:p>
    <w:p w14:paraId="062C64FE" w14:textId="21B91928" w:rsidR="0098391C" w:rsidRPr="0014760C" w:rsidRDefault="00EC49A7" w:rsidP="00034740">
      <w:pPr>
        <w:pStyle w:val="Odstavekseznama"/>
        <w:numPr>
          <w:ilvl w:val="0"/>
          <w:numId w:val="9"/>
        </w:numPr>
        <w:jc w:val="both"/>
        <w:rPr>
          <w:rFonts w:ascii="Tahoma" w:hAnsi="Tahoma" w:cs="Tahoma"/>
          <w:sz w:val="20"/>
          <w:szCs w:val="20"/>
        </w:rPr>
      </w:pPr>
      <w:r w:rsidRPr="0014760C">
        <w:rPr>
          <w:rFonts w:ascii="Tahoma" w:hAnsi="Tahoma" w:cs="Tahoma"/>
          <w:sz w:val="20"/>
          <w:szCs w:val="20"/>
        </w:rPr>
        <w:t xml:space="preserve">Realizirana dinamika vlaganj infrastrukturnih ureditev za HE Brežice in viri financiranja v letu </w:t>
      </w:r>
      <w:r w:rsidR="00926B61" w:rsidRPr="0014760C">
        <w:rPr>
          <w:rFonts w:ascii="Tahoma" w:hAnsi="Tahoma" w:cs="Tahoma"/>
          <w:sz w:val="20"/>
          <w:szCs w:val="20"/>
        </w:rPr>
        <w:t>202</w:t>
      </w:r>
      <w:r w:rsidR="00926B61">
        <w:rPr>
          <w:rFonts w:ascii="Tahoma" w:hAnsi="Tahoma" w:cs="Tahoma"/>
          <w:sz w:val="20"/>
          <w:szCs w:val="20"/>
        </w:rPr>
        <w:t>1</w:t>
      </w:r>
    </w:p>
    <w:p w14:paraId="702B13A0" w14:textId="77777777" w:rsidR="0098391C" w:rsidRPr="0014760C" w:rsidRDefault="0098391C" w:rsidP="00034740">
      <w:pPr>
        <w:rPr>
          <w:rFonts w:ascii="Tahoma" w:hAnsi="Tahoma" w:cs="Tahoma"/>
          <w:sz w:val="20"/>
          <w:szCs w:val="20"/>
        </w:rPr>
      </w:pPr>
      <w:r w:rsidRPr="0014760C">
        <w:rPr>
          <w:rFonts w:ascii="Tahoma" w:hAnsi="Tahoma" w:cs="Tahoma"/>
          <w:sz w:val="20"/>
          <w:szCs w:val="20"/>
        </w:rPr>
        <w:t>-</w:t>
      </w:r>
      <w:r w:rsidRPr="0014760C">
        <w:rPr>
          <w:rFonts w:ascii="Tahoma" w:hAnsi="Tahoma" w:cs="Tahoma"/>
          <w:sz w:val="20"/>
          <w:szCs w:val="20"/>
        </w:rPr>
        <w:tab/>
        <w:t>Pregled realizacije in plačil po letih za HE Brežice</w:t>
      </w:r>
    </w:p>
    <w:p w14:paraId="3F9CD989" w14:textId="219FBF84" w:rsidR="00CA451B" w:rsidRPr="0014760C" w:rsidRDefault="0098391C" w:rsidP="00034740">
      <w:pPr>
        <w:ind w:left="705" w:hanging="705"/>
        <w:rPr>
          <w:rFonts w:ascii="Tahoma" w:hAnsi="Tahoma" w:cs="Tahoma"/>
          <w:sz w:val="20"/>
          <w:szCs w:val="20"/>
        </w:rPr>
      </w:pPr>
      <w:r w:rsidRPr="0014760C">
        <w:rPr>
          <w:rFonts w:ascii="Tahoma" w:hAnsi="Tahoma" w:cs="Tahoma"/>
          <w:sz w:val="20"/>
          <w:szCs w:val="20"/>
        </w:rPr>
        <w:t>-</w:t>
      </w:r>
      <w:r w:rsidRPr="0014760C">
        <w:rPr>
          <w:rFonts w:ascii="Tahoma" w:hAnsi="Tahoma" w:cs="Tahoma"/>
          <w:sz w:val="20"/>
          <w:szCs w:val="20"/>
        </w:rPr>
        <w:tab/>
        <w:t xml:space="preserve">Primerjava realizacije vlaganj za HE Brežice na dan </w:t>
      </w:r>
      <w:r w:rsidR="00131FD8">
        <w:rPr>
          <w:rFonts w:ascii="Tahoma" w:hAnsi="Tahoma" w:cs="Tahoma"/>
          <w:sz w:val="20"/>
          <w:szCs w:val="20"/>
        </w:rPr>
        <w:t>31.12.2021</w:t>
      </w:r>
      <w:r w:rsidR="00207340" w:rsidRPr="0014760C">
        <w:rPr>
          <w:rFonts w:ascii="Tahoma" w:hAnsi="Tahoma" w:cs="Tahoma"/>
          <w:sz w:val="20"/>
          <w:szCs w:val="20"/>
        </w:rPr>
        <w:t xml:space="preserve"> </w:t>
      </w:r>
      <w:r w:rsidRPr="0014760C">
        <w:rPr>
          <w:rFonts w:ascii="Tahoma" w:hAnsi="Tahoma" w:cs="Tahoma"/>
          <w:sz w:val="20"/>
          <w:szCs w:val="20"/>
        </w:rPr>
        <w:t xml:space="preserve">s Programom infrastrukturnih </w:t>
      </w:r>
      <w:r w:rsidR="00CA451B" w:rsidRPr="0014760C">
        <w:rPr>
          <w:rFonts w:ascii="Tahoma" w:hAnsi="Tahoma" w:cs="Tahoma"/>
          <w:sz w:val="20"/>
          <w:szCs w:val="20"/>
        </w:rPr>
        <w:t xml:space="preserve">      </w:t>
      </w:r>
      <w:r w:rsidR="003F1FA7" w:rsidRPr="0014760C">
        <w:rPr>
          <w:rFonts w:ascii="Tahoma" w:hAnsi="Tahoma" w:cs="Tahoma"/>
          <w:sz w:val="20"/>
          <w:szCs w:val="20"/>
        </w:rPr>
        <w:t xml:space="preserve">    </w:t>
      </w:r>
      <w:r w:rsidRPr="0014760C">
        <w:rPr>
          <w:rFonts w:ascii="Tahoma" w:hAnsi="Tahoma" w:cs="Tahoma"/>
          <w:sz w:val="20"/>
          <w:szCs w:val="20"/>
        </w:rPr>
        <w:t>ureditev za HE Brežice</w:t>
      </w:r>
      <w:r w:rsidR="00F84A57">
        <w:rPr>
          <w:rFonts w:ascii="Tahoma" w:hAnsi="Tahoma" w:cs="Tahoma"/>
          <w:sz w:val="20"/>
          <w:szCs w:val="20"/>
        </w:rPr>
        <w:t>-</w:t>
      </w:r>
      <w:r w:rsidR="00F84A57" w:rsidRPr="00F84A57">
        <w:rPr>
          <w:rFonts w:ascii="Tahoma" w:hAnsi="Tahoma" w:cs="Tahoma"/>
          <w:sz w:val="20"/>
          <w:szCs w:val="20"/>
        </w:rPr>
        <w:t xml:space="preserve"> </w:t>
      </w:r>
      <w:r w:rsidR="00F84A57" w:rsidRPr="001F718C">
        <w:rPr>
          <w:rFonts w:ascii="Tahoma" w:hAnsi="Tahoma" w:cs="Tahoma"/>
          <w:sz w:val="20"/>
          <w:szCs w:val="20"/>
        </w:rPr>
        <w:t>Novelacija št. 2</w:t>
      </w:r>
      <w:r w:rsidR="00F84A57" w:rsidRPr="0014760C">
        <w:rPr>
          <w:rFonts w:ascii="Tahoma" w:hAnsi="Tahoma" w:cs="Tahoma"/>
          <w:sz w:val="20"/>
          <w:szCs w:val="20"/>
        </w:rPr>
        <w:t xml:space="preserve"> </w:t>
      </w:r>
      <w:r w:rsidRPr="0014760C">
        <w:rPr>
          <w:rFonts w:ascii="Tahoma" w:hAnsi="Tahoma" w:cs="Tahoma"/>
          <w:sz w:val="20"/>
          <w:szCs w:val="20"/>
        </w:rPr>
        <w:t xml:space="preserve"> brez zemljišč</w:t>
      </w:r>
    </w:p>
    <w:p w14:paraId="7F5232B5" w14:textId="02E1C8D0" w:rsidR="0098391C" w:rsidRPr="0098391C" w:rsidRDefault="0098391C" w:rsidP="00034740">
      <w:pPr>
        <w:ind w:left="705" w:hanging="645"/>
        <w:rPr>
          <w:rFonts w:ascii="Tahoma" w:hAnsi="Tahoma" w:cs="Tahoma"/>
          <w:sz w:val="20"/>
          <w:szCs w:val="20"/>
        </w:rPr>
      </w:pPr>
      <w:r w:rsidRPr="0014760C">
        <w:rPr>
          <w:rFonts w:ascii="Tahoma" w:hAnsi="Tahoma" w:cs="Tahoma"/>
          <w:sz w:val="20"/>
          <w:szCs w:val="20"/>
        </w:rPr>
        <w:t>-</w:t>
      </w:r>
      <w:r w:rsidRPr="0014760C">
        <w:rPr>
          <w:rFonts w:ascii="Tahoma" w:hAnsi="Tahoma" w:cs="Tahoma"/>
          <w:sz w:val="20"/>
          <w:szCs w:val="20"/>
        </w:rPr>
        <w:tab/>
        <w:t>Primerjava realizacije vlaganj HE Brežice s Poslovnim načrt</w:t>
      </w:r>
      <w:r w:rsidR="000410ED" w:rsidRPr="0014760C">
        <w:rPr>
          <w:rFonts w:ascii="Tahoma" w:hAnsi="Tahoma" w:cs="Tahoma"/>
          <w:sz w:val="20"/>
          <w:szCs w:val="20"/>
        </w:rPr>
        <w:t>om</w:t>
      </w:r>
      <w:r w:rsidR="00700607" w:rsidRPr="0014760C">
        <w:rPr>
          <w:rFonts w:ascii="Tahoma" w:hAnsi="Tahoma" w:cs="Tahoma"/>
          <w:sz w:val="20"/>
          <w:szCs w:val="20"/>
        </w:rPr>
        <w:t xml:space="preserve"> </w:t>
      </w:r>
      <w:r w:rsidRPr="0014760C">
        <w:rPr>
          <w:rFonts w:ascii="Tahoma" w:hAnsi="Tahoma" w:cs="Tahoma"/>
          <w:sz w:val="20"/>
          <w:szCs w:val="20"/>
        </w:rPr>
        <w:t xml:space="preserve">j.p. INFRA d.o.o. za leto </w:t>
      </w:r>
      <w:r w:rsidR="00926B61" w:rsidRPr="0014760C">
        <w:rPr>
          <w:rFonts w:ascii="Tahoma" w:hAnsi="Tahoma" w:cs="Tahoma"/>
          <w:sz w:val="20"/>
          <w:szCs w:val="20"/>
        </w:rPr>
        <w:t>202</w:t>
      </w:r>
      <w:r w:rsidR="00926B61">
        <w:rPr>
          <w:rFonts w:ascii="Tahoma" w:hAnsi="Tahoma" w:cs="Tahoma"/>
          <w:sz w:val="20"/>
          <w:szCs w:val="20"/>
        </w:rPr>
        <w:t>1</w:t>
      </w:r>
    </w:p>
    <w:p w14:paraId="0F705712" w14:textId="77777777" w:rsidR="00B67A61" w:rsidRDefault="00B67A61" w:rsidP="00034740">
      <w:pPr>
        <w:rPr>
          <w:rFonts w:ascii="Tahoma" w:hAnsi="Tahoma" w:cs="Tahoma"/>
          <w:sz w:val="20"/>
          <w:szCs w:val="20"/>
        </w:rPr>
      </w:pPr>
    </w:p>
    <w:p w14:paraId="63C91731" w14:textId="77777777" w:rsidR="003F1FA7" w:rsidRDefault="003F1FA7" w:rsidP="00034740">
      <w:pPr>
        <w:rPr>
          <w:rFonts w:ascii="Tahoma" w:hAnsi="Tahoma" w:cs="Tahoma"/>
          <w:sz w:val="20"/>
          <w:szCs w:val="20"/>
        </w:rPr>
        <w:sectPr w:rsidR="003F1FA7" w:rsidSect="002523BB">
          <w:footerReference w:type="even" r:id="rId78"/>
          <w:headerReference w:type="first" r:id="rId79"/>
          <w:footerReference w:type="first" r:id="rId80"/>
          <w:type w:val="continuous"/>
          <w:pgSz w:w="11907" w:h="16840" w:code="9"/>
          <w:pgMar w:top="1417" w:right="1417" w:bottom="1417" w:left="1417" w:header="709" w:footer="709" w:gutter="0"/>
          <w:cols w:space="708"/>
          <w:docGrid w:linePitch="360"/>
        </w:sectPr>
      </w:pPr>
    </w:p>
    <w:p w14:paraId="348BA1D8" w14:textId="77777777" w:rsidR="0049549E" w:rsidRDefault="0049549E" w:rsidP="00AA709A">
      <w:pPr>
        <w:jc w:val="both"/>
        <w:rPr>
          <w:rFonts w:ascii="Tahoma" w:hAnsi="Tahoma" w:cs="Tahoma"/>
          <w:b/>
          <w:sz w:val="20"/>
          <w:szCs w:val="20"/>
        </w:rPr>
      </w:pPr>
    </w:p>
    <w:p w14:paraId="6BCCBCA6" w14:textId="05051B20" w:rsidR="00F401E3" w:rsidRDefault="00F401E3" w:rsidP="00AA709A">
      <w:pPr>
        <w:jc w:val="both"/>
        <w:rPr>
          <w:rFonts w:ascii="Tahoma" w:hAnsi="Tahoma" w:cs="Tahoma"/>
          <w:b/>
          <w:sz w:val="20"/>
          <w:szCs w:val="20"/>
        </w:rPr>
      </w:pPr>
      <w:r w:rsidRPr="00F401E3">
        <w:rPr>
          <w:rFonts w:ascii="Tahoma" w:hAnsi="Tahoma" w:cs="Tahoma"/>
          <w:b/>
          <w:sz w:val="20"/>
          <w:szCs w:val="20"/>
        </w:rPr>
        <w:t xml:space="preserve">Priloga </w:t>
      </w:r>
      <w:r>
        <w:rPr>
          <w:rFonts w:ascii="Tahoma" w:hAnsi="Tahoma" w:cs="Tahoma"/>
          <w:b/>
          <w:sz w:val="20"/>
          <w:szCs w:val="20"/>
        </w:rPr>
        <w:t>1</w:t>
      </w:r>
      <w:r w:rsidRPr="00F401E3">
        <w:rPr>
          <w:rFonts w:ascii="Tahoma" w:hAnsi="Tahoma" w:cs="Tahoma"/>
          <w:b/>
          <w:sz w:val="20"/>
          <w:szCs w:val="20"/>
        </w:rPr>
        <w:t xml:space="preserve">: </w:t>
      </w:r>
      <w:r w:rsidR="008F1B20">
        <w:rPr>
          <w:rFonts w:ascii="Tahoma" w:hAnsi="Tahoma" w:cs="Tahoma"/>
          <w:b/>
          <w:sz w:val="20"/>
          <w:szCs w:val="20"/>
        </w:rPr>
        <w:t xml:space="preserve">Realizirana </w:t>
      </w:r>
      <w:r>
        <w:rPr>
          <w:rFonts w:ascii="Tahoma" w:hAnsi="Tahoma" w:cs="Tahoma"/>
          <w:b/>
          <w:sz w:val="20"/>
          <w:szCs w:val="20"/>
        </w:rPr>
        <w:t>dinamika vlaganj infrastrukturnih ureditev za</w:t>
      </w:r>
      <w:r w:rsidRPr="00F401E3">
        <w:rPr>
          <w:rFonts w:ascii="Tahoma" w:hAnsi="Tahoma" w:cs="Tahoma"/>
          <w:b/>
          <w:sz w:val="20"/>
          <w:szCs w:val="20"/>
        </w:rPr>
        <w:t xml:space="preserve"> HE B</w:t>
      </w:r>
      <w:r>
        <w:rPr>
          <w:rFonts w:ascii="Tahoma" w:hAnsi="Tahoma" w:cs="Tahoma"/>
          <w:b/>
          <w:sz w:val="20"/>
          <w:szCs w:val="20"/>
        </w:rPr>
        <w:t xml:space="preserve">režice in viri financiranje v </w:t>
      </w:r>
      <w:r w:rsidR="002D38EF" w:rsidRPr="00F401E3">
        <w:rPr>
          <w:rFonts w:ascii="Tahoma" w:hAnsi="Tahoma" w:cs="Tahoma"/>
          <w:b/>
          <w:sz w:val="20"/>
          <w:szCs w:val="20"/>
        </w:rPr>
        <w:t>20</w:t>
      </w:r>
      <w:r w:rsidR="002D38EF">
        <w:rPr>
          <w:rFonts w:ascii="Tahoma" w:hAnsi="Tahoma" w:cs="Tahoma"/>
          <w:b/>
          <w:sz w:val="20"/>
          <w:szCs w:val="20"/>
        </w:rPr>
        <w:t>21</w:t>
      </w:r>
      <w:r w:rsidRPr="00F401E3">
        <w:rPr>
          <w:rFonts w:ascii="Tahoma" w:hAnsi="Tahoma" w:cs="Tahoma"/>
          <w:b/>
          <w:sz w:val="20"/>
          <w:szCs w:val="20"/>
        </w:rPr>
        <w:tab/>
      </w:r>
      <w:r w:rsidRPr="00F401E3">
        <w:rPr>
          <w:rFonts w:ascii="Tahoma" w:hAnsi="Tahoma" w:cs="Tahoma"/>
          <w:b/>
          <w:sz w:val="20"/>
          <w:szCs w:val="20"/>
        </w:rPr>
        <w:tab/>
      </w:r>
    </w:p>
    <w:p w14:paraId="286E1CB3" w14:textId="77777777" w:rsidR="008860F4" w:rsidRPr="00607D49" w:rsidRDefault="008860F4" w:rsidP="008860F4">
      <w:pPr>
        <w:jc w:val="center"/>
        <w:rPr>
          <w:rFonts w:ascii="Tahoma" w:hAnsi="Tahoma" w:cs="Tahoma"/>
          <w:sz w:val="18"/>
          <w:szCs w:val="18"/>
        </w:rPr>
      </w:pPr>
      <w:r>
        <w:rPr>
          <w:rFonts w:ascii="Tahoma" w:hAnsi="Tahoma" w:cs="Tahoma"/>
          <w:sz w:val="18"/>
          <w:szCs w:val="18"/>
        </w:rPr>
        <w:t xml:space="preserve">         </w:t>
      </w:r>
    </w:p>
    <w:p w14:paraId="04A95B0C" w14:textId="0F7646B2" w:rsidR="00F401E3" w:rsidRDefault="000759AA" w:rsidP="00AA709A">
      <w:pPr>
        <w:jc w:val="both"/>
        <w:rPr>
          <w:rFonts w:ascii="Tahoma" w:hAnsi="Tahoma" w:cs="Tahoma"/>
          <w:b/>
          <w:sz w:val="20"/>
          <w:szCs w:val="20"/>
        </w:rPr>
      </w:pPr>
      <w:r w:rsidRPr="000759AA">
        <w:rPr>
          <w:noProof/>
        </w:rPr>
        <w:drawing>
          <wp:inline distT="0" distB="0" distL="0" distR="0" wp14:anchorId="34C1F9A0" wp14:editId="0E2D1A41">
            <wp:extent cx="13322300" cy="5518218"/>
            <wp:effectExtent l="0" t="0" r="0" b="6350"/>
            <wp:docPr id="493" name="Slika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322300" cy="5518218"/>
                    </a:xfrm>
                    <a:prstGeom prst="rect">
                      <a:avLst/>
                    </a:prstGeom>
                    <a:noFill/>
                    <a:ln>
                      <a:noFill/>
                    </a:ln>
                  </pic:spPr>
                </pic:pic>
              </a:graphicData>
            </a:graphic>
          </wp:inline>
        </w:drawing>
      </w:r>
    </w:p>
    <w:p w14:paraId="70168325" w14:textId="77777777" w:rsidR="00F401E3" w:rsidRDefault="00F401E3" w:rsidP="00AA709A">
      <w:pPr>
        <w:jc w:val="both"/>
        <w:rPr>
          <w:rFonts w:ascii="Tahoma" w:hAnsi="Tahoma" w:cs="Tahoma"/>
          <w:b/>
          <w:sz w:val="20"/>
          <w:szCs w:val="20"/>
        </w:rPr>
      </w:pPr>
    </w:p>
    <w:p w14:paraId="2AB20D97" w14:textId="77777777" w:rsidR="00F401E3" w:rsidRDefault="00F401E3" w:rsidP="00AA709A">
      <w:pPr>
        <w:jc w:val="both"/>
        <w:rPr>
          <w:rFonts w:ascii="Tahoma" w:hAnsi="Tahoma" w:cs="Tahoma"/>
          <w:b/>
          <w:sz w:val="20"/>
          <w:szCs w:val="20"/>
        </w:rPr>
      </w:pPr>
    </w:p>
    <w:p w14:paraId="0BC02A1B" w14:textId="77777777" w:rsidR="00F401E3" w:rsidRDefault="00F401E3" w:rsidP="00AA709A">
      <w:pPr>
        <w:jc w:val="both"/>
        <w:rPr>
          <w:rFonts w:ascii="Tahoma" w:hAnsi="Tahoma" w:cs="Tahoma"/>
          <w:b/>
          <w:sz w:val="20"/>
          <w:szCs w:val="20"/>
        </w:rPr>
      </w:pPr>
    </w:p>
    <w:p w14:paraId="661C15E3" w14:textId="77777777" w:rsidR="00F401E3" w:rsidRDefault="00F401E3" w:rsidP="00AA709A">
      <w:pPr>
        <w:jc w:val="both"/>
        <w:rPr>
          <w:rFonts w:ascii="Tahoma" w:hAnsi="Tahoma" w:cs="Tahoma"/>
          <w:b/>
          <w:sz w:val="20"/>
          <w:szCs w:val="20"/>
        </w:rPr>
      </w:pPr>
    </w:p>
    <w:p w14:paraId="5E809BA0" w14:textId="77777777" w:rsidR="00363E92" w:rsidRDefault="00363E92" w:rsidP="00AA709A">
      <w:pPr>
        <w:jc w:val="both"/>
        <w:rPr>
          <w:rFonts w:ascii="Tahoma" w:hAnsi="Tahoma" w:cs="Tahoma"/>
          <w:b/>
          <w:sz w:val="20"/>
          <w:szCs w:val="20"/>
        </w:rPr>
      </w:pPr>
    </w:p>
    <w:p w14:paraId="06DF3420" w14:textId="77777777" w:rsidR="0049549E" w:rsidRDefault="0049549E" w:rsidP="00AA709A">
      <w:pPr>
        <w:jc w:val="both"/>
        <w:rPr>
          <w:rFonts w:ascii="Tahoma" w:hAnsi="Tahoma" w:cs="Tahoma"/>
          <w:b/>
          <w:sz w:val="20"/>
          <w:szCs w:val="20"/>
        </w:rPr>
      </w:pPr>
    </w:p>
    <w:p w14:paraId="3BDF71CA" w14:textId="77777777" w:rsidR="0049549E" w:rsidRDefault="0049549E" w:rsidP="00AA709A">
      <w:pPr>
        <w:jc w:val="both"/>
        <w:rPr>
          <w:rFonts w:ascii="Tahoma" w:hAnsi="Tahoma" w:cs="Tahoma"/>
          <w:b/>
          <w:sz w:val="20"/>
          <w:szCs w:val="20"/>
        </w:rPr>
      </w:pPr>
    </w:p>
    <w:p w14:paraId="061D14C6" w14:textId="77777777" w:rsidR="0049549E" w:rsidRDefault="0049549E" w:rsidP="00AA709A">
      <w:pPr>
        <w:jc w:val="both"/>
        <w:rPr>
          <w:rFonts w:ascii="Tahoma" w:hAnsi="Tahoma" w:cs="Tahoma"/>
          <w:b/>
          <w:sz w:val="20"/>
          <w:szCs w:val="20"/>
        </w:rPr>
      </w:pPr>
    </w:p>
    <w:p w14:paraId="7354E8C8" w14:textId="77777777" w:rsidR="000759AA" w:rsidRDefault="000759AA" w:rsidP="00AA709A">
      <w:pPr>
        <w:jc w:val="both"/>
        <w:rPr>
          <w:rFonts w:ascii="Tahoma" w:hAnsi="Tahoma" w:cs="Tahoma"/>
          <w:b/>
          <w:sz w:val="20"/>
          <w:szCs w:val="20"/>
        </w:rPr>
      </w:pPr>
    </w:p>
    <w:p w14:paraId="22E23234" w14:textId="77777777" w:rsidR="000759AA" w:rsidRDefault="000759AA" w:rsidP="00AA709A">
      <w:pPr>
        <w:jc w:val="both"/>
        <w:rPr>
          <w:rFonts w:ascii="Tahoma" w:hAnsi="Tahoma" w:cs="Tahoma"/>
          <w:b/>
          <w:sz w:val="20"/>
          <w:szCs w:val="20"/>
        </w:rPr>
      </w:pPr>
    </w:p>
    <w:p w14:paraId="24B2A0DC" w14:textId="77777777" w:rsidR="0049549E" w:rsidRDefault="0049549E" w:rsidP="00AA709A">
      <w:pPr>
        <w:jc w:val="both"/>
        <w:rPr>
          <w:rFonts w:ascii="Tahoma" w:hAnsi="Tahoma" w:cs="Tahoma"/>
          <w:b/>
          <w:sz w:val="20"/>
          <w:szCs w:val="20"/>
        </w:rPr>
      </w:pPr>
    </w:p>
    <w:p w14:paraId="73D1E2D9" w14:textId="77777777" w:rsidR="0049549E" w:rsidRDefault="0049549E" w:rsidP="00AA709A">
      <w:pPr>
        <w:jc w:val="both"/>
        <w:rPr>
          <w:rFonts w:ascii="Tahoma" w:hAnsi="Tahoma" w:cs="Tahoma"/>
          <w:b/>
          <w:sz w:val="20"/>
          <w:szCs w:val="20"/>
        </w:rPr>
      </w:pPr>
    </w:p>
    <w:p w14:paraId="55F8913F" w14:textId="77777777" w:rsidR="0049549E" w:rsidRDefault="0049549E" w:rsidP="00AA709A">
      <w:pPr>
        <w:jc w:val="both"/>
        <w:rPr>
          <w:rFonts w:ascii="Tahoma" w:hAnsi="Tahoma" w:cs="Tahoma"/>
          <w:b/>
          <w:sz w:val="20"/>
          <w:szCs w:val="20"/>
        </w:rPr>
      </w:pPr>
    </w:p>
    <w:p w14:paraId="3BE905D0" w14:textId="77777777" w:rsidR="00363E92" w:rsidRDefault="00363E92" w:rsidP="00AA709A">
      <w:pPr>
        <w:jc w:val="both"/>
        <w:rPr>
          <w:rFonts w:ascii="Tahoma" w:hAnsi="Tahoma" w:cs="Tahoma"/>
          <w:b/>
          <w:sz w:val="20"/>
          <w:szCs w:val="20"/>
        </w:rPr>
      </w:pPr>
    </w:p>
    <w:p w14:paraId="7590D3ED" w14:textId="77777777" w:rsidR="00F401E3" w:rsidRDefault="00F401E3" w:rsidP="00AA709A">
      <w:pPr>
        <w:jc w:val="both"/>
        <w:rPr>
          <w:rFonts w:ascii="Tahoma" w:hAnsi="Tahoma" w:cs="Tahoma"/>
          <w:b/>
          <w:sz w:val="20"/>
          <w:szCs w:val="20"/>
        </w:rPr>
      </w:pPr>
    </w:p>
    <w:p w14:paraId="501F235B" w14:textId="77777777" w:rsidR="00F401E3" w:rsidRDefault="00F401E3" w:rsidP="00AA709A">
      <w:pPr>
        <w:jc w:val="both"/>
        <w:rPr>
          <w:rFonts w:ascii="Tahoma" w:hAnsi="Tahoma" w:cs="Tahoma"/>
          <w:b/>
          <w:sz w:val="20"/>
          <w:szCs w:val="20"/>
        </w:rPr>
      </w:pPr>
    </w:p>
    <w:p w14:paraId="559C486D" w14:textId="77777777" w:rsidR="00207340" w:rsidRDefault="00207340" w:rsidP="00AA709A">
      <w:pPr>
        <w:jc w:val="both"/>
        <w:rPr>
          <w:rFonts w:ascii="Tahoma" w:hAnsi="Tahoma" w:cs="Tahoma"/>
          <w:b/>
          <w:sz w:val="20"/>
          <w:szCs w:val="20"/>
        </w:rPr>
      </w:pPr>
    </w:p>
    <w:p w14:paraId="67936CCA" w14:textId="77777777" w:rsidR="00F401E3" w:rsidRDefault="00F401E3" w:rsidP="00AA709A">
      <w:pPr>
        <w:jc w:val="both"/>
        <w:rPr>
          <w:rFonts w:ascii="Tahoma" w:hAnsi="Tahoma" w:cs="Tahoma"/>
          <w:b/>
          <w:sz w:val="20"/>
          <w:szCs w:val="20"/>
        </w:rPr>
      </w:pPr>
    </w:p>
    <w:p w14:paraId="1DC17081" w14:textId="38B347CB" w:rsidR="00390691" w:rsidRDefault="00B67A61" w:rsidP="00AA709A">
      <w:pPr>
        <w:jc w:val="both"/>
        <w:rPr>
          <w:rFonts w:ascii="Tahoma" w:hAnsi="Tahoma" w:cs="Tahoma"/>
          <w:b/>
          <w:sz w:val="20"/>
          <w:szCs w:val="20"/>
        </w:rPr>
      </w:pPr>
      <w:r w:rsidRPr="00371C4A">
        <w:rPr>
          <w:rFonts w:ascii="Tahoma" w:hAnsi="Tahoma" w:cs="Tahoma"/>
          <w:b/>
          <w:sz w:val="20"/>
          <w:szCs w:val="20"/>
        </w:rPr>
        <w:t xml:space="preserve">Priloga </w:t>
      </w:r>
      <w:r w:rsidR="00F401E3">
        <w:rPr>
          <w:rFonts w:ascii="Tahoma" w:hAnsi="Tahoma" w:cs="Tahoma"/>
          <w:b/>
          <w:sz w:val="20"/>
          <w:szCs w:val="20"/>
        </w:rPr>
        <w:t>2</w:t>
      </w:r>
      <w:r w:rsidRPr="00371C4A">
        <w:rPr>
          <w:rFonts w:ascii="Tahoma" w:hAnsi="Tahoma" w:cs="Tahoma"/>
          <w:b/>
          <w:sz w:val="20"/>
          <w:szCs w:val="20"/>
        </w:rPr>
        <w:t>:</w:t>
      </w:r>
      <w:r>
        <w:rPr>
          <w:rFonts w:ascii="Tahoma" w:hAnsi="Tahoma" w:cs="Tahoma"/>
          <w:b/>
          <w:sz w:val="20"/>
          <w:szCs w:val="20"/>
        </w:rPr>
        <w:t xml:space="preserve"> </w:t>
      </w:r>
      <w:r w:rsidRPr="00371C4A">
        <w:rPr>
          <w:rFonts w:ascii="Tahoma" w:hAnsi="Tahoma" w:cs="Tahoma"/>
          <w:b/>
          <w:sz w:val="20"/>
          <w:szCs w:val="20"/>
        </w:rPr>
        <w:t xml:space="preserve">Pregled vseh sklenjenih pogodb, aneksov in izvršenih del za HE </w:t>
      </w:r>
      <w:r>
        <w:rPr>
          <w:rFonts w:ascii="Tahoma" w:hAnsi="Tahoma" w:cs="Tahoma"/>
          <w:b/>
          <w:sz w:val="20"/>
          <w:szCs w:val="20"/>
        </w:rPr>
        <w:t>Brežice</w:t>
      </w:r>
      <w:r w:rsidRPr="00371C4A">
        <w:rPr>
          <w:rFonts w:ascii="Tahoma" w:hAnsi="Tahoma" w:cs="Tahoma"/>
          <w:b/>
          <w:sz w:val="20"/>
          <w:szCs w:val="20"/>
        </w:rPr>
        <w:t xml:space="preserve"> na dan </w:t>
      </w:r>
      <w:r w:rsidR="00131FD8">
        <w:rPr>
          <w:rFonts w:ascii="Tahoma" w:hAnsi="Tahoma" w:cs="Tahoma"/>
          <w:b/>
          <w:sz w:val="20"/>
          <w:szCs w:val="20"/>
        </w:rPr>
        <w:t>31.12.2021</w:t>
      </w:r>
      <w:r w:rsidR="00207340">
        <w:rPr>
          <w:rFonts w:ascii="Tahoma" w:hAnsi="Tahoma" w:cs="Tahoma"/>
          <w:b/>
          <w:sz w:val="20"/>
          <w:szCs w:val="20"/>
        </w:rPr>
        <w:t xml:space="preserve"> </w:t>
      </w:r>
    </w:p>
    <w:p w14:paraId="2105C6A7" w14:textId="2AD1040B" w:rsidR="00B67A61" w:rsidRPr="008C0670" w:rsidRDefault="00390691" w:rsidP="004F7C46">
      <w:pPr>
        <w:rPr>
          <w:rFonts w:ascii="Tahoma" w:hAnsi="Tahoma" w:cs="Tahoma"/>
          <w:sz w:val="20"/>
          <w:szCs w:val="20"/>
        </w:rPr>
      </w:pPr>
      <w:r>
        <w:rPr>
          <w:rFonts w:ascii="Tahoma" w:hAnsi="Tahoma" w:cs="Tahoma"/>
          <w:b/>
          <w:sz w:val="20"/>
          <w:szCs w:val="20"/>
        </w:rPr>
        <w:t xml:space="preserve">                                                                                                                                                                                                                                                                                                    </w:t>
      </w:r>
      <w:r w:rsidR="00221EEF">
        <w:rPr>
          <w:rFonts w:ascii="Tahoma" w:hAnsi="Tahoma" w:cs="Tahoma"/>
          <w:b/>
          <w:sz w:val="20"/>
          <w:szCs w:val="20"/>
        </w:rPr>
        <w:t xml:space="preserve">                                             </w:t>
      </w:r>
      <w:r w:rsidR="001B66A2" w:rsidRPr="008C0670">
        <w:rPr>
          <w:rFonts w:ascii="Tahoma" w:hAnsi="Tahoma" w:cs="Tahoma"/>
          <w:sz w:val="20"/>
          <w:szCs w:val="20"/>
        </w:rPr>
        <w:t xml:space="preserve">v EUR z DDV </w:t>
      </w:r>
    </w:p>
    <w:p w14:paraId="75A2BA93" w14:textId="2FAEC9DB" w:rsidR="00390691" w:rsidRDefault="009079B3">
      <w:pPr>
        <w:rPr>
          <w:rFonts w:ascii="Tahoma" w:hAnsi="Tahoma" w:cs="Tahoma"/>
          <w:b/>
          <w:sz w:val="20"/>
          <w:szCs w:val="20"/>
        </w:rPr>
      </w:pPr>
      <w:r w:rsidRPr="009079B3">
        <w:rPr>
          <w:noProof/>
        </w:rPr>
        <w:drawing>
          <wp:inline distT="0" distB="0" distL="0" distR="0" wp14:anchorId="0F2153E7" wp14:editId="58076C30">
            <wp:extent cx="13490437" cy="6840747"/>
            <wp:effectExtent l="0" t="0" r="0" b="0"/>
            <wp:docPr id="517" name="Slika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493622" cy="6842362"/>
                    </a:xfrm>
                    <a:prstGeom prst="rect">
                      <a:avLst/>
                    </a:prstGeom>
                    <a:noFill/>
                    <a:ln>
                      <a:noFill/>
                    </a:ln>
                  </pic:spPr>
                </pic:pic>
              </a:graphicData>
            </a:graphic>
          </wp:inline>
        </w:drawing>
      </w:r>
    </w:p>
    <w:p w14:paraId="6CF2A406" w14:textId="1B5E7A46" w:rsidR="00A85C10" w:rsidRDefault="00221EEF">
      <w:pPr>
        <w:rPr>
          <w:rFonts w:ascii="Tahoma" w:hAnsi="Tahoma" w:cs="Tahoma"/>
          <w:b/>
          <w:sz w:val="20"/>
          <w:szCs w:val="20"/>
        </w:rPr>
      </w:pPr>
      <w:r w:rsidRPr="00221EEF">
        <w:rPr>
          <w:noProof/>
        </w:rPr>
        <w:drawing>
          <wp:inline distT="0" distB="0" distL="0" distR="0" wp14:anchorId="0AEBC450" wp14:editId="4314BFA9">
            <wp:extent cx="13322300" cy="8574897"/>
            <wp:effectExtent l="0" t="0" r="0" b="0"/>
            <wp:docPr id="513" name="Slika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3322300" cy="8574897"/>
                    </a:xfrm>
                    <a:prstGeom prst="rect">
                      <a:avLst/>
                    </a:prstGeom>
                    <a:noFill/>
                    <a:ln>
                      <a:noFill/>
                    </a:ln>
                  </pic:spPr>
                </pic:pic>
              </a:graphicData>
            </a:graphic>
          </wp:inline>
        </w:drawing>
      </w:r>
      <w:r w:rsidRPr="00221EEF">
        <w:rPr>
          <w:noProof/>
        </w:rPr>
        <w:drawing>
          <wp:inline distT="0" distB="0" distL="0" distR="0" wp14:anchorId="77E5CD03" wp14:editId="052C9BB7">
            <wp:extent cx="13322300" cy="8895871"/>
            <wp:effectExtent l="0" t="0" r="0" b="635"/>
            <wp:docPr id="514" name="Slika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3322300" cy="8895871"/>
                    </a:xfrm>
                    <a:prstGeom prst="rect">
                      <a:avLst/>
                    </a:prstGeom>
                    <a:noFill/>
                    <a:ln>
                      <a:noFill/>
                    </a:ln>
                  </pic:spPr>
                </pic:pic>
              </a:graphicData>
            </a:graphic>
          </wp:inline>
        </w:drawing>
      </w:r>
    </w:p>
    <w:p w14:paraId="3ADE04F2" w14:textId="77777777" w:rsidR="004F7C46" w:rsidRDefault="004F7C46">
      <w:pPr>
        <w:rPr>
          <w:rFonts w:ascii="Tahoma" w:hAnsi="Tahoma" w:cs="Tahoma"/>
          <w:b/>
          <w:sz w:val="20"/>
          <w:szCs w:val="20"/>
        </w:rPr>
      </w:pPr>
    </w:p>
    <w:p w14:paraId="7270828A" w14:textId="485BDB1A" w:rsidR="004F7C46" w:rsidRDefault="004F7C46">
      <w:pPr>
        <w:rPr>
          <w:rFonts w:ascii="Tahoma" w:hAnsi="Tahoma" w:cs="Tahoma"/>
          <w:b/>
          <w:sz w:val="20"/>
          <w:szCs w:val="20"/>
        </w:rPr>
      </w:pPr>
    </w:p>
    <w:p w14:paraId="614CE509" w14:textId="22EEA2F5" w:rsidR="004F7C46" w:rsidRDefault="00221EEF">
      <w:pPr>
        <w:rPr>
          <w:rFonts w:ascii="Tahoma" w:hAnsi="Tahoma" w:cs="Tahoma"/>
          <w:b/>
          <w:sz w:val="20"/>
          <w:szCs w:val="20"/>
        </w:rPr>
      </w:pPr>
      <w:r w:rsidRPr="00221EEF">
        <w:rPr>
          <w:noProof/>
        </w:rPr>
        <w:drawing>
          <wp:inline distT="0" distB="0" distL="0" distR="0" wp14:anchorId="11D37C09" wp14:editId="125A07EC">
            <wp:extent cx="13322300" cy="5076442"/>
            <wp:effectExtent l="0" t="0" r="0" b="0"/>
            <wp:docPr id="516" name="Slika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3322300" cy="5076442"/>
                    </a:xfrm>
                    <a:prstGeom prst="rect">
                      <a:avLst/>
                    </a:prstGeom>
                    <a:noFill/>
                    <a:ln>
                      <a:noFill/>
                    </a:ln>
                  </pic:spPr>
                </pic:pic>
              </a:graphicData>
            </a:graphic>
          </wp:inline>
        </w:drawing>
      </w:r>
    </w:p>
    <w:p w14:paraId="5DFB82AE" w14:textId="77777777" w:rsidR="004F7C46" w:rsidRDefault="004F7C46">
      <w:pPr>
        <w:rPr>
          <w:rFonts w:ascii="Tahoma" w:hAnsi="Tahoma" w:cs="Tahoma"/>
          <w:b/>
          <w:sz w:val="20"/>
          <w:szCs w:val="20"/>
        </w:rPr>
      </w:pPr>
    </w:p>
    <w:p w14:paraId="14D12315" w14:textId="77777777" w:rsidR="004F7C46" w:rsidRDefault="004F7C46">
      <w:pPr>
        <w:rPr>
          <w:rFonts w:ascii="Tahoma" w:hAnsi="Tahoma" w:cs="Tahoma"/>
          <w:b/>
          <w:sz w:val="20"/>
          <w:szCs w:val="20"/>
        </w:rPr>
      </w:pPr>
    </w:p>
    <w:p w14:paraId="363B9640" w14:textId="77777777" w:rsidR="004F7C46" w:rsidRDefault="004F7C46">
      <w:pPr>
        <w:rPr>
          <w:rFonts w:ascii="Tahoma" w:hAnsi="Tahoma" w:cs="Tahoma"/>
          <w:b/>
          <w:sz w:val="20"/>
          <w:szCs w:val="20"/>
        </w:rPr>
      </w:pPr>
    </w:p>
    <w:p w14:paraId="26FFE2E1" w14:textId="77777777" w:rsidR="004F7C46" w:rsidRDefault="004F7C46">
      <w:pPr>
        <w:rPr>
          <w:rFonts w:ascii="Tahoma" w:hAnsi="Tahoma" w:cs="Tahoma"/>
          <w:b/>
          <w:sz w:val="20"/>
          <w:szCs w:val="20"/>
        </w:rPr>
      </w:pPr>
    </w:p>
    <w:p w14:paraId="41AF8C1C" w14:textId="77777777" w:rsidR="004F7C46" w:rsidRDefault="004F7C46">
      <w:pPr>
        <w:rPr>
          <w:rFonts w:ascii="Tahoma" w:hAnsi="Tahoma" w:cs="Tahoma"/>
          <w:b/>
          <w:sz w:val="20"/>
          <w:szCs w:val="20"/>
        </w:rPr>
      </w:pPr>
    </w:p>
    <w:p w14:paraId="069ED4C2" w14:textId="77777777" w:rsidR="004F7C46" w:rsidRDefault="004F7C46">
      <w:pPr>
        <w:rPr>
          <w:rFonts w:ascii="Tahoma" w:hAnsi="Tahoma" w:cs="Tahoma"/>
          <w:b/>
          <w:sz w:val="20"/>
          <w:szCs w:val="20"/>
        </w:rPr>
      </w:pPr>
    </w:p>
    <w:p w14:paraId="338B7E48" w14:textId="77777777" w:rsidR="00A85C10" w:rsidRDefault="00A85C10">
      <w:pPr>
        <w:rPr>
          <w:rFonts w:ascii="Tahoma" w:hAnsi="Tahoma" w:cs="Tahoma"/>
          <w:b/>
          <w:sz w:val="20"/>
          <w:szCs w:val="20"/>
        </w:rPr>
      </w:pPr>
    </w:p>
    <w:p w14:paraId="09784CA1" w14:textId="77777777" w:rsidR="00A85C10" w:rsidRDefault="00A85C10">
      <w:pPr>
        <w:rPr>
          <w:rFonts w:ascii="Tahoma" w:hAnsi="Tahoma" w:cs="Tahoma"/>
          <w:b/>
          <w:sz w:val="20"/>
          <w:szCs w:val="20"/>
        </w:rPr>
      </w:pPr>
    </w:p>
    <w:p w14:paraId="67206001" w14:textId="77777777" w:rsidR="00A85C10" w:rsidRDefault="00A85C10">
      <w:pPr>
        <w:rPr>
          <w:rFonts w:ascii="Tahoma" w:hAnsi="Tahoma" w:cs="Tahoma"/>
          <w:b/>
          <w:sz w:val="20"/>
          <w:szCs w:val="20"/>
        </w:rPr>
      </w:pPr>
    </w:p>
    <w:p w14:paraId="600FE3F2" w14:textId="77777777" w:rsidR="00A85C10" w:rsidRDefault="00A85C10">
      <w:pPr>
        <w:rPr>
          <w:rFonts w:ascii="Tahoma" w:hAnsi="Tahoma" w:cs="Tahoma"/>
          <w:b/>
          <w:sz w:val="20"/>
          <w:szCs w:val="20"/>
        </w:rPr>
      </w:pPr>
    </w:p>
    <w:p w14:paraId="5CA8B618" w14:textId="77777777" w:rsidR="00A85C10" w:rsidRDefault="00A85C10">
      <w:pPr>
        <w:rPr>
          <w:rFonts w:ascii="Tahoma" w:hAnsi="Tahoma" w:cs="Tahoma"/>
          <w:b/>
          <w:sz w:val="20"/>
          <w:szCs w:val="20"/>
        </w:rPr>
      </w:pPr>
    </w:p>
    <w:p w14:paraId="4F5EA83C" w14:textId="016BDFD1" w:rsidR="008F78F5" w:rsidRDefault="00B67A61" w:rsidP="0062706B">
      <w:pPr>
        <w:rPr>
          <w:rFonts w:ascii="Tahoma" w:hAnsi="Tahoma" w:cs="Tahoma"/>
          <w:b/>
          <w:sz w:val="20"/>
          <w:szCs w:val="20"/>
        </w:rPr>
      </w:pPr>
      <w:r w:rsidRPr="00371C4A">
        <w:rPr>
          <w:rFonts w:ascii="Tahoma" w:hAnsi="Tahoma" w:cs="Tahoma"/>
          <w:b/>
          <w:sz w:val="20"/>
          <w:szCs w:val="20"/>
        </w:rPr>
        <w:t xml:space="preserve">Priloga </w:t>
      </w:r>
      <w:r w:rsidR="0067172A">
        <w:rPr>
          <w:rFonts w:ascii="Tahoma" w:hAnsi="Tahoma" w:cs="Tahoma"/>
          <w:b/>
          <w:sz w:val="20"/>
          <w:szCs w:val="20"/>
        </w:rPr>
        <w:t>3</w:t>
      </w:r>
      <w:r w:rsidRPr="00371C4A">
        <w:rPr>
          <w:rFonts w:ascii="Tahoma" w:hAnsi="Tahoma" w:cs="Tahoma"/>
          <w:b/>
          <w:sz w:val="20"/>
          <w:szCs w:val="20"/>
        </w:rPr>
        <w:t>:</w:t>
      </w:r>
      <w:r>
        <w:rPr>
          <w:rFonts w:ascii="Tahoma" w:hAnsi="Tahoma" w:cs="Tahoma"/>
          <w:b/>
          <w:sz w:val="20"/>
          <w:szCs w:val="20"/>
        </w:rPr>
        <w:t xml:space="preserve"> </w:t>
      </w:r>
      <w:r w:rsidRPr="00371C4A">
        <w:rPr>
          <w:rFonts w:ascii="Tahoma" w:hAnsi="Tahoma" w:cs="Tahoma"/>
          <w:b/>
          <w:sz w:val="20"/>
          <w:szCs w:val="20"/>
        </w:rPr>
        <w:t xml:space="preserve">Pregled realizacije in plačil za HE </w:t>
      </w:r>
      <w:r>
        <w:rPr>
          <w:rFonts w:ascii="Tahoma" w:hAnsi="Tahoma" w:cs="Tahoma"/>
          <w:b/>
          <w:sz w:val="20"/>
          <w:szCs w:val="20"/>
        </w:rPr>
        <w:t>Brežice</w:t>
      </w:r>
      <w:r w:rsidRPr="00371C4A">
        <w:rPr>
          <w:rFonts w:ascii="Tahoma" w:hAnsi="Tahoma" w:cs="Tahoma"/>
          <w:b/>
          <w:sz w:val="20"/>
          <w:szCs w:val="20"/>
        </w:rPr>
        <w:t xml:space="preserve"> po letih v EUR z DDV</w:t>
      </w:r>
      <w:r w:rsidRPr="00AD12E2">
        <w:rPr>
          <w:rFonts w:ascii="Tahoma" w:hAnsi="Tahoma" w:cs="Tahoma"/>
          <w:b/>
          <w:sz w:val="20"/>
          <w:szCs w:val="20"/>
        </w:rPr>
        <w:t xml:space="preserve"> </w:t>
      </w:r>
      <w:r w:rsidR="000A2591" w:rsidRPr="000A2591">
        <w:rPr>
          <w:noProof/>
        </w:rPr>
        <w:drawing>
          <wp:inline distT="0" distB="0" distL="0" distR="0" wp14:anchorId="2253CD82" wp14:editId="27F63F15">
            <wp:extent cx="13302533" cy="5482412"/>
            <wp:effectExtent l="0" t="0" r="0" b="4445"/>
            <wp:docPr id="504" name="Slika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313591" cy="5486969"/>
                    </a:xfrm>
                    <a:prstGeom prst="rect">
                      <a:avLst/>
                    </a:prstGeom>
                    <a:noFill/>
                    <a:ln>
                      <a:noFill/>
                    </a:ln>
                  </pic:spPr>
                </pic:pic>
              </a:graphicData>
            </a:graphic>
          </wp:inline>
        </w:drawing>
      </w:r>
      <w:r w:rsidR="00596B91" w:rsidRPr="00596B91">
        <w:t xml:space="preserve"> </w:t>
      </w:r>
    </w:p>
    <w:p w14:paraId="7D68E6C0" w14:textId="77777777" w:rsidR="00CC0AEE" w:rsidRDefault="00CC0AEE" w:rsidP="00196140">
      <w:pPr>
        <w:jc w:val="both"/>
        <w:rPr>
          <w:rFonts w:ascii="Tahoma" w:hAnsi="Tahoma" w:cs="Tahoma"/>
          <w:sz w:val="20"/>
          <w:szCs w:val="20"/>
        </w:rPr>
      </w:pPr>
    </w:p>
    <w:p w14:paraId="3C69559A" w14:textId="100FA869" w:rsidR="00A630FC" w:rsidRDefault="00196140" w:rsidP="00196140">
      <w:pPr>
        <w:jc w:val="both"/>
        <w:rPr>
          <w:rFonts w:ascii="Tahoma" w:hAnsi="Tahoma" w:cs="Tahoma"/>
          <w:sz w:val="20"/>
          <w:szCs w:val="20"/>
        </w:rPr>
      </w:pPr>
      <w:r w:rsidRPr="005122A5">
        <w:rPr>
          <w:rFonts w:ascii="Tahoma" w:hAnsi="Tahoma" w:cs="Tahoma"/>
          <w:sz w:val="20"/>
          <w:szCs w:val="20"/>
        </w:rPr>
        <w:t>V letu 20</w:t>
      </w:r>
      <w:r w:rsidR="00275822">
        <w:rPr>
          <w:rFonts w:ascii="Tahoma" w:hAnsi="Tahoma" w:cs="Tahoma"/>
          <w:sz w:val="20"/>
          <w:szCs w:val="20"/>
        </w:rPr>
        <w:t>2</w:t>
      </w:r>
      <w:r w:rsidR="000A2591">
        <w:rPr>
          <w:rFonts w:ascii="Tahoma" w:hAnsi="Tahoma" w:cs="Tahoma"/>
          <w:sz w:val="20"/>
          <w:szCs w:val="20"/>
        </w:rPr>
        <w:t>1</w:t>
      </w:r>
      <w:r w:rsidRPr="005122A5">
        <w:rPr>
          <w:rFonts w:ascii="Tahoma" w:hAnsi="Tahoma" w:cs="Tahoma"/>
          <w:sz w:val="20"/>
          <w:szCs w:val="20"/>
        </w:rPr>
        <w:t xml:space="preserve"> smo iz Sklada za Vode prejeli </w:t>
      </w:r>
      <w:r w:rsidR="000A2591">
        <w:rPr>
          <w:rFonts w:ascii="Tahoma" w:hAnsi="Tahoma" w:cs="Tahoma"/>
          <w:sz w:val="20"/>
          <w:szCs w:val="20"/>
        </w:rPr>
        <w:t>3</w:t>
      </w:r>
      <w:r w:rsidR="00FC34B5" w:rsidRPr="005122A5">
        <w:rPr>
          <w:rFonts w:ascii="Tahoma" w:hAnsi="Tahoma" w:cs="Tahoma"/>
          <w:sz w:val="20"/>
          <w:szCs w:val="20"/>
        </w:rPr>
        <w:t>.</w:t>
      </w:r>
      <w:r w:rsidR="000A2591">
        <w:rPr>
          <w:rFonts w:ascii="Tahoma" w:hAnsi="Tahoma" w:cs="Tahoma"/>
          <w:sz w:val="20"/>
          <w:szCs w:val="20"/>
        </w:rPr>
        <w:t>092</w:t>
      </w:r>
      <w:r w:rsidR="00FC34B5" w:rsidRPr="005122A5">
        <w:rPr>
          <w:rFonts w:ascii="Tahoma" w:hAnsi="Tahoma" w:cs="Tahoma"/>
          <w:sz w:val="20"/>
          <w:szCs w:val="20"/>
        </w:rPr>
        <w:t>.</w:t>
      </w:r>
      <w:r w:rsidR="000A2591">
        <w:rPr>
          <w:rFonts w:ascii="Tahoma" w:hAnsi="Tahoma" w:cs="Tahoma"/>
          <w:sz w:val="20"/>
          <w:szCs w:val="20"/>
        </w:rPr>
        <w:t>649</w:t>
      </w:r>
      <w:r w:rsidR="00FC34B5" w:rsidRPr="005122A5">
        <w:rPr>
          <w:rFonts w:ascii="Tahoma" w:hAnsi="Tahoma" w:cs="Tahoma"/>
          <w:sz w:val="20"/>
          <w:szCs w:val="20"/>
        </w:rPr>
        <w:t>,</w:t>
      </w:r>
      <w:r w:rsidR="000A2591">
        <w:rPr>
          <w:rFonts w:ascii="Tahoma" w:hAnsi="Tahoma" w:cs="Tahoma"/>
          <w:sz w:val="20"/>
          <w:szCs w:val="20"/>
        </w:rPr>
        <w:t>95</w:t>
      </w:r>
      <w:r w:rsidRPr="005122A5">
        <w:rPr>
          <w:rFonts w:ascii="Tahoma" w:hAnsi="Tahoma" w:cs="Tahoma"/>
          <w:sz w:val="20"/>
          <w:szCs w:val="20"/>
        </w:rPr>
        <w:t xml:space="preserve"> EUR</w:t>
      </w:r>
      <w:r w:rsidR="00275822">
        <w:rPr>
          <w:rFonts w:ascii="Tahoma" w:hAnsi="Tahoma" w:cs="Tahoma"/>
          <w:sz w:val="20"/>
          <w:szCs w:val="20"/>
        </w:rPr>
        <w:t>.</w:t>
      </w:r>
      <w:r w:rsidRPr="005122A5">
        <w:rPr>
          <w:rFonts w:ascii="Tahoma" w:hAnsi="Tahoma" w:cs="Tahoma"/>
          <w:sz w:val="20"/>
          <w:szCs w:val="20"/>
        </w:rPr>
        <w:t xml:space="preserve"> </w:t>
      </w:r>
    </w:p>
    <w:p w14:paraId="3005C68B" w14:textId="77777777" w:rsidR="00275822" w:rsidRPr="005122A5" w:rsidRDefault="00275822" w:rsidP="00196140">
      <w:pPr>
        <w:jc w:val="both"/>
        <w:rPr>
          <w:rFonts w:ascii="Tahoma" w:hAnsi="Tahoma" w:cs="Tahoma"/>
          <w:sz w:val="20"/>
          <w:szCs w:val="20"/>
        </w:rPr>
      </w:pPr>
    </w:p>
    <w:p w14:paraId="689E94EA" w14:textId="528AA025" w:rsidR="00A630FC" w:rsidRPr="005122A5" w:rsidRDefault="00A630FC" w:rsidP="00A630FC">
      <w:pPr>
        <w:jc w:val="both"/>
        <w:rPr>
          <w:rFonts w:ascii="Tahoma" w:hAnsi="Tahoma" w:cs="Tahoma"/>
          <w:sz w:val="20"/>
          <w:szCs w:val="20"/>
        </w:rPr>
      </w:pPr>
      <w:r w:rsidRPr="005122A5">
        <w:rPr>
          <w:rFonts w:ascii="Tahoma" w:hAnsi="Tahoma" w:cs="Tahoma"/>
          <w:sz w:val="20"/>
          <w:szCs w:val="20"/>
        </w:rPr>
        <w:t>Skupna vrednost zadržanih sredstev, ki smo jih v letu 2018 prejeli s strani Ministrstva za okolje in prostor za podjetje VIADUKT d.d., Zagreb s podružnico v Brežicah, ki je v stečajnem postopku in je kot podizvajalec družbe RIKO d.o.o. sodelovala na projektu »Gradnja akumulacijskega bazena z visokovodnim razbremenilnikom za HE Brežice«</w:t>
      </w:r>
      <w:r w:rsidR="00066F67">
        <w:rPr>
          <w:rFonts w:ascii="Tahoma" w:hAnsi="Tahoma" w:cs="Tahoma"/>
          <w:sz w:val="20"/>
          <w:szCs w:val="20"/>
        </w:rPr>
        <w:t>,</w:t>
      </w:r>
      <w:r w:rsidRPr="005122A5">
        <w:rPr>
          <w:rFonts w:ascii="Tahoma" w:hAnsi="Tahoma" w:cs="Tahoma"/>
          <w:sz w:val="20"/>
          <w:szCs w:val="20"/>
        </w:rPr>
        <w:t xml:space="preserve"> je znašala </w:t>
      </w:r>
      <w:r w:rsidR="0026439C" w:rsidRPr="005122A5">
        <w:rPr>
          <w:rFonts w:ascii="Tahoma" w:hAnsi="Tahoma" w:cs="Tahoma"/>
          <w:sz w:val="20"/>
          <w:szCs w:val="20"/>
        </w:rPr>
        <w:t>95</w:t>
      </w:r>
      <w:r w:rsidR="0026439C">
        <w:rPr>
          <w:rFonts w:ascii="Tahoma" w:hAnsi="Tahoma" w:cs="Tahoma"/>
          <w:sz w:val="20"/>
          <w:szCs w:val="20"/>
        </w:rPr>
        <w:t>3</w:t>
      </w:r>
      <w:r w:rsidRPr="005122A5">
        <w:rPr>
          <w:rFonts w:ascii="Tahoma" w:hAnsi="Tahoma" w:cs="Tahoma"/>
          <w:sz w:val="20"/>
          <w:szCs w:val="20"/>
        </w:rPr>
        <w:t xml:space="preserve">.868,68 EUR.  </w:t>
      </w:r>
    </w:p>
    <w:p w14:paraId="26C3CDB8" w14:textId="77777777" w:rsidR="00FC34B5" w:rsidRPr="005122A5" w:rsidRDefault="00FC34B5" w:rsidP="00196140">
      <w:pPr>
        <w:jc w:val="both"/>
        <w:rPr>
          <w:rFonts w:ascii="Tahoma" w:hAnsi="Tahoma" w:cs="Tahoma"/>
          <w:sz w:val="20"/>
          <w:szCs w:val="20"/>
        </w:rPr>
      </w:pPr>
    </w:p>
    <w:p w14:paraId="40B7D739" w14:textId="113671A8" w:rsidR="00CF47B8" w:rsidRDefault="00CC0AEE" w:rsidP="00196140">
      <w:pPr>
        <w:jc w:val="both"/>
        <w:rPr>
          <w:rFonts w:ascii="Tahoma" w:hAnsi="Tahoma" w:cs="Tahoma"/>
          <w:sz w:val="20"/>
          <w:szCs w:val="20"/>
        </w:rPr>
      </w:pPr>
      <w:r w:rsidRPr="005122A5">
        <w:rPr>
          <w:rFonts w:ascii="Tahoma" w:hAnsi="Tahoma" w:cs="Tahoma"/>
          <w:sz w:val="20"/>
          <w:szCs w:val="20"/>
        </w:rPr>
        <w:t>Razliko med prejetim sredstvi</w:t>
      </w:r>
      <w:r w:rsidR="00A630FC">
        <w:rPr>
          <w:rFonts w:ascii="Tahoma" w:hAnsi="Tahoma" w:cs="Tahoma"/>
          <w:sz w:val="20"/>
          <w:szCs w:val="20"/>
        </w:rPr>
        <w:t xml:space="preserve"> v letu 2019</w:t>
      </w:r>
      <w:r w:rsidRPr="005122A5">
        <w:rPr>
          <w:rFonts w:ascii="Tahoma" w:hAnsi="Tahoma" w:cs="Tahoma"/>
          <w:sz w:val="20"/>
          <w:szCs w:val="20"/>
        </w:rPr>
        <w:t xml:space="preserve"> s strani </w:t>
      </w:r>
      <w:r w:rsidR="00FC34B5" w:rsidRPr="005122A5">
        <w:rPr>
          <w:rFonts w:ascii="Tahoma" w:hAnsi="Tahoma" w:cs="Tahoma"/>
          <w:sz w:val="20"/>
          <w:szCs w:val="20"/>
        </w:rPr>
        <w:t xml:space="preserve">Direkcije </w:t>
      </w:r>
      <w:r w:rsidRPr="005122A5">
        <w:rPr>
          <w:rFonts w:ascii="Tahoma" w:hAnsi="Tahoma" w:cs="Tahoma"/>
          <w:sz w:val="20"/>
          <w:szCs w:val="20"/>
        </w:rPr>
        <w:t xml:space="preserve">za okolje in prostor in nakazanimi sredstvi izvajalcem za izvedena dela na infrastrukturnih ureditvah </w:t>
      </w:r>
      <w:r w:rsidR="00CB095C" w:rsidRPr="005122A5">
        <w:rPr>
          <w:rFonts w:ascii="Tahoma" w:hAnsi="Tahoma" w:cs="Tahoma"/>
          <w:sz w:val="20"/>
          <w:szCs w:val="20"/>
        </w:rPr>
        <w:t>za</w:t>
      </w:r>
      <w:r w:rsidRPr="005122A5">
        <w:rPr>
          <w:rFonts w:ascii="Tahoma" w:hAnsi="Tahoma" w:cs="Tahoma"/>
          <w:sz w:val="20"/>
          <w:szCs w:val="20"/>
        </w:rPr>
        <w:t xml:space="preserve"> HE Brežice</w:t>
      </w:r>
      <w:r w:rsidR="00066F67">
        <w:rPr>
          <w:rFonts w:ascii="Tahoma" w:hAnsi="Tahoma" w:cs="Tahoma"/>
          <w:sz w:val="20"/>
          <w:szCs w:val="20"/>
        </w:rPr>
        <w:t>,</w:t>
      </w:r>
      <w:r w:rsidR="00A630FC">
        <w:rPr>
          <w:rFonts w:ascii="Tahoma" w:hAnsi="Tahoma" w:cs="Tahoma"/>
          <w:sz w:val="20"/>
          <w:szCs w:val="20"/>
        </w:rPr>
        <w:t xml:space="preserve">  </w:t>
      </w:r>
      <w:r w:rsidRPr="005122A5">
        <w:rPr>
          <w:rFonts w:ascii="Tahoma" w:hAnsi="Tahoma" w:cs="Tahoma"/>
          <w:sz w:val="20"/>
          <w:szCs w:val="20"/>
        </w:rPr>
        <w:t xml:space="preserve">v višini </w:t>
      </w:r>
      <w:r w:rsidR="00FC34B5" w:rsidRPr="005122A5">
        <w:rPr>
          <w:rFonts w:ascii="Tahoma" w:hAnsi="Tahoma" w:cs="Tahoma"/>
          <w:sz w:val="20"/>
          <w:szCs w:val="20"/>
        </w:rPr>
        <w:t xml:space="preserve"> 513.213,15 EUR </w:t>
      </w:r>
      <w:r w:rsidRPr="005122A5">
        <w:rPr>
          <w:rFonts w:ascii="Tahoma" w:hAnsi="Tahoma" w:cs="Tahoma"/>
          <w:sz w:val="20"/>
          <w:szCs w:val="20"/>
        </w:rPr>
        <w:t xml:space="preserve">predstavlja vrednost zadržanih sredstev za </w:t>
      </w:r>
      <w:r w:rsidR="00C4508E" w:rsidRPr="005122A5">
        <w:rPr>
          <w:rFonts w:ascii="Tahoma" w:hAnsi="Tahoma" w:cs="Tahoma"/>
          <w:sz w:val="20"/>
          <w:szCs w:val="20"/>
        </w:rPr>
        <w:t>družb</w:t>
      </w:r>
      <w:r w:rsidR="00CB095C" w:rsidRPr="005122A5">
        <w:rPr>
          <w:rFonts w:ascii="Tahoma" w:hAnsi="Tahoma" w:cs="Tahoma"/>
          <w:sz w:val="20"/>
          <w:szCs w:val="20"/>
        </w:rPr>
        <w:t>o</w:t>
      </w:r>
      <w:r w:rsidR="00FC34B5" w:rsidRPr="005122A5">
        <w:rPr>
          <w:rFonts w:ascii="Tahoma" w:hAnsi="Tahoma" w:cs="Tahoma"/>
          <w:sz w:val="20"/>
          <w:szCs w:val="20"/>
        </w:rPr>
        <w:t xml:space="preserve"> VIADUKT d.d., Zagreb s podružnico v Brežicah, ki smo jih nakazali</w:t>
      </w:r>
      <w:r w:rsidR="00F8020A" w:rsidRPr="00F8020A">
        <w:rPr>
          <w:rFonts w:ascii="Tahoma" w:hAnsi="Tahoma" w:cs="Tahoma"/>
          <w:sz w:val="20"/>
          <w:szCs w:val="20"/>
        </w:rPr>
        <w:t xml:space="preserve"> </w:t>
      </w:r>
      <w:r w:rsidR="00F8020A">
        <w:rPr>
          <w:rFonts w:ascii="Tahoma" w:hAnsi="Tahoma" w:cs="Tahoma"/>
          <w:sz w:val="20"/>
          <w:szCs w:val="20"/>
        </w:rPr>
        <w:t>po izvensodnih poravnavah v letu 2019</w:t>
      </w:r>
      <w:r w:rsidR="00066F67">
        <w:rPr>
          <w:rFonts w:ascii="Tahoma" w:hAnsi="Tahoma" w:cs="Tahoma"/>
          <w:sz w:val="20"/>
          <w:szCs w:val="20"/>
        </w:rPr>
        <w:t>,</w:t>
      </w:r>
      <w:r w:rsidR="00F8020A">
        <w:rPr>
          <w:rFonts w:ascii="Tahoma" w:hAnsi="Tahoma" w:cs="Tahoma"/>
          <w:sz w:val="20"/>
          <w:szCs w:val="20"/>
        </w:rPr>
        <w:t xml:space="preserve"> </w:t>
      </w:r>
      <w:r w:rsidR="00F8020A" w:rsidRPr="005122A5">
        <w:rPr>
          <w:rFonts w:ascii="Tahoma" w:hAnsi="Tahoma" w:cs="Tahoma"/>
          <w:sz w:val="20"/>
          <w:szCs w:val="20"/>
        </w:rPr>
        <w:t>podizvajalcem</w:t>
      </w:r>
      <w:r w:rsidR="00F8020A">
        <w:rPr>
          <w:rFonts w:ascii="Tahoma" w:hAnsi="Tahoma" w:cs="Tahoma"/>
          <w:sz w:val="20"/>
          <w:szCs w:val="20"/>
        </w:rPr>
        <w:t>a</w:t>
      </w:r>
      <w:r w:rsidR="00F8020A" w:rsidRPr="005122A5">
        <w:rPr>
          <w:rFonts w:ascii="Tahoma" w:hAnsi="Tahoma" w:cs="Tahoma"/>
          <w:sz w:val="20"/>
          <w:szCs w:val="20"/>
        </w:rPr>
        <w:t xml:space="preserve"> družbe VIADUKT d.d</w:t>
      </w:r>
      <w:r w:rsidR="00F8020A">
        <w:rPr>
          <w:rFonts w:ascii="Tahoma" w:hAnsi="Tahoma" w:cs="Tahoma"/>
          <w:sz w:val="20"/>
          <w:szCs w:val="20"/>
        </w:rPr>
        <w:t>.</w:t>
      </w:r>
      <w:r w:rsidR="00066F67">
        <w:rPr>
          <w:rFonts w:ascii="Tahoma" w:hAnsi="Tahoma" w:cs="Tahoma"/>
          <w:sz w:val="20"/>
          <w:szCs w:val="20"/>
        </w:rPr>
        <w:t>,</w:t>
      </w:r>
      <w:r w:rsidR="00F8020A">
        <w:rPr>
          <w:rFonts w:ascii="Tahoma" w:hAnsi="Tahoma" w:cs="Tahoma"/>
          <w:sz w:val="20"/>
          <w:szCs w:val="20"/>
        </w:rPr>
        <w:t xml:space="preserve"> Erste Factoring d.o.o. in Žarn Krško d.o.o.,</w:t>
      </w:r>
      <w:r w:rsidR="00A630FC">
        <w:rPr>
          <w:rFonts w:ascii="Tahoma" w:hAnsi="Tahoma" w:cs="Tahoma"/>
          <w:sz w:val="20"/>
          <w:szCs w:val="20"/>
        </w:rPr>
        <w:t xml:space="preserve"> prejeli pa smo jih</w:t>
      </w:r>
      <w:r w:rsidR="00F8020A" w:rsidRPr="00F8020A">
        <w:rPr>
          <w:rFonts w:ascii="Tahoma" w:hAnsi="Tahoma" w:cs="Tahoma"/>
          <w:sz w:val="20"/>
          <w:szCs w:val="20"/>
        </w:rPr>
        <w:t xml:space="preserve"> </w:t>
      </w:r>
      <w:r w:rsidR="00F8020A">
        <w:rPr>
          <w:rFonts w:ascii="Tahoma" w:hAnsi="Tahoma" w:cs="Tahoma"/>
          <w:sz w:val="20"/>
          <w:szCs w:val="20"/>
        </w:rPr>
        <w:t xml:space="preserve">od </w:t>
      </w:r>
      <w:r w:rsidR="00F8020A" w:rsidRPr="005122A5">
        <w:rPr>
          <w:rFonts w:ascii="Tahoma" w:hAnsi="Tahoma" w:cs="Tahoma"/>
          <w:sz w:val="20"/>
          <w:szCs w:val="20"/>
        </w:rPr>
        <w:t>Ministrstva za okolje in prostor</w:t>
      </w:r>
      <w:r w:rsidR="00A630FC">
        <w:rPr>
          <w:rFonts w:ascii="Tahoma" w:hAnsi="Tahoma" w:cs="Tahoma"/>
          <w:sz w:val="20"/>
          <w:szCs w:val="20"/>
        </w:rPr>
        <w:t xml:space="preserve"> v letu 2018</w:t>
      </w:r>
      <w:r w:rsidR="00F8020A">
        <w:rPr>
          <w:rFonts w:ascii="Tahoma" w:hAnsi="Tahoma" w:cs="Tahoma"/>
          <w:sz w:val="20"/>
          <w:szCs w:val="20"/>
        </w:rPr>
        <w:t>.</w:t>
      </w:r>
      <w:r w:rsidR="000A2591">
        <w:rPr>
          <w:rFonts w:ascii="Tahoma" w:hAnsi="Tahoma" w:cs="Tahoma"/>
          <w:sz w:val="20"/>
          <w:szCs w:val="20"/>
        </w:rPr>
        <w:t xml:space="preserve"> V letošnjem letu 2021 smo nakazali še po izvensodni poravnavi podizvajalcu Pomgrad d.d.</w:t>
      </w:r>
      <w:r w:rsidR="008938E6">
        <w:rPr>
          <w:rFonts w:ascii="Tahoma" w:hAnsi="Tahoma" w:cs="Tahoma"/>
          <w:sz w:val="20"/>
          <w:szCs w:val="20"/>
        </w:rPr>
        <w:t xml:space="preserve"> v višini 200.000,00 EUR,</w:t>
      </w:r>
      <w:r w:rsidR="000A2591">
        <w:rPr>
          <w:rFonts w:ascii="Tahoma" w:hAnsi="Tahoma" w:cs="Tahoma"/>
          <w:sz w:val="20"/>
          <w:szCs w:val="20"/>
        </w:rPr>
        <w:t xml:space="preserve"> </w:t>
      </w:r>
      <w:r w:rsidR="00F8020A">
        <w:rPr>
          <w:rFonts w:ascii="Tahoma" w:hAnsi="Tahoma" w:cs="Tahoma"/>
          <w:sz w:val="20"/>
          <w:szCs w:val="20"/>
        </w:rPr>
        <w:t>razliko</w:t>
      </w:r>
      <w:r w:rsidR="00D473E1" w:rsidRPr="005122A5">
        <w:rPr>
          <w:rFonts w:ascii="Tahoma" w:hAnsi="Tahoma" w:cs="Tahoma"/>
          <w:sz w:val="20"/>
          <w:szCs w:val="20"/>
        </w:rPr>
        <w:t xml:space="preserve"> zadržanih sredstev</w:t>
      </w:r>
      <w:r w:rsidR="005122A5" w:rsidRPr="005122A5">
        <w:rPr>
          <w:rFonts w:ascii="Tahoma" w:hAnsi="Tahoma" w:cs="Tahoma"/>
          <w:sz w:val="20"/>
          <w:szCs w:val="20"/>
        </w:rPr>
        <w:t xml:space="preserve"> v višini </w:t>
      </w:r>
      <w:r w:rsidR="008938E6">
        <w:rPr>
          <w:rFonts w:ascii="Tahoma" w:hAnsi="Tahoma" w:cs="Tahoma"/>
          <w:sz w:val="20"/>
          <w:szCs w:val="20"/>
        </w:rPr>
        <w:t>2</w:t>
      </w:r>
      <w:r w:rsidR="005122A5" w:rsidRPr="005122A5">
        <w:rPr>
          <w:rFonts w:ascii="Tahoma" w:hAnsi="Tahoma" w:cs="Tahoma"/>
          <w:sz w:val="20"/>
          <w:szCs w:val="20"/>
        </w:rPr>
        <w:t>4</w:t>
      </w:r>
      <w:r w:rsidR="00A630FC">
        <w:rPr>
          <w:rFonts w:ascii="Tahoma" w:hAnsi="Tahoma" w:cs="Tahoma"/>
          <w:sz w:val="20"/>
          <w:szCs w:val="20"/>
        </w:rPr>
        <w:t>0</w:t>
      </w:r>
      <w:r w:rsidR="005122A5" w:rsidRPr="005122A5">
        <w:rPr>
          <w:rFonts w:ascii="Tahoma" w:hAnsi="Tahoma" w:cs="Tahoma"/>
          <w:sz w:val="20"/>
          <w:szCs w:val="20"/>
        </w:rPr>
        <w:t>.655,53 EUR</w:t>
      </w:r>
      <w:r w:rsidR="00D473E1" w:rsidRPr="005122A5">
        <w:rPr>
          <w:rFonts w:ascii="Tahoma" w:hAnsi="Tahoma" w:cs="Tahoma"/>
          <w:sz w:val="20"/>
          <w:szCs w:val="20"/>
        </w:rPr>
        <w:t xml:space="preserve"> javno podjetje </w:t>
      </w:r>
      <w:r w:rsidR="005122A5" w:rsidRPr="005122A5">
        <w:rPr>
          <w:rFonts w:ascii="Tahoma" w:hAnsi="Tahoma" w:cs="Tahoma"/>
          <w:sz w:val="20"/>
          <w:szCs w:val="20"/>
        </w:rPr>
        <w:t xml:space="preserve">še </w:t>
      </w:r>
      <w:r w:rsidR="00D473E1" w:rsidRPr="005122A5">
        <w:rPr>
          <w:rFonts w:ascii="Tahoma" w:hAnsi="Tahoma" w:cs="Tahoma"/>
          <w:sz w:val="20"/>
          <w:szCs w:val="20"/>
        </w:rPr>
        <w:t>ni nakazalo</w:t>
      </w:r>
      <w:r w:rsidR="005122A5" w:rsidRPr="005122A5">
        <w:rPr>
          <w:rFonts w:ascii="Tahoma" w:hAnsi="Tahoma" w:cs="Tahoma"/>
          <w:sz w:val="20"/>
          <w:szCs w:val="20"/>
        </w:rPr>
        <w:t xml:space="preserve"> </w:t>
      </w:r>
      <w:r w:rsidR="00CB095C" w:rsidRPr="005122A5">
        <w:rPr>
          <w:rFonts w:ascii="Tahoma" w:hAnsi="Tahoma" w:cs="Tahoma"/>
          <w:sz w:val="20"/>
          <w:szCs w:val="20"/>
        </w:rPr>
        <w:t xml:space="preserve"> </w:t>
      </w:r>
      <w:r w:rsidR="00CB095C" w:rsidRPr="00387084">
        <w:rPr>
          <w:rFonts w:ascii="Tahoma" w:hAnsi="Tahoma" w:cs="Tahoma"/>
          <w:sz w:val="20"/>
          <w:szCs w:val="20"/>
        </w:rPr>
        <w:t xml:space="preserve">(glej točko </w:t>
      </w:r>
      <w:r w:rsidR="006B125F" w:rsidRPr="00387084">
        <w:rPr>
          <w:rFonts w:ascii="Tahoma" w:hAnsi="Tahoma" w:cs="Tahoma"/>
          <w:sz w:val="20"/>
          <w:szCs w:val="20"/>
        </w:rPr>
        <w:t>3</w:t>
      </w:r>
      <w:r w:rsidR="00CB095C" w:rsidRPr="00387084">
        <w:rPr>
          <w:rFonts w:ascii="Tahoma" w:hAnsi="Tahoma" w:cs="Tahoma"/>
          <w:sz w:val="20"/>
          <w:szCs w:val="20"/>
        </w:rPr>
        <w:t>.2.9.8</w:t>
      </w:r>
      <w:r w:rsidR="006B125F" w:rsidRPr="00387084">
        <w:rPr>
          <w:rFonts w:ascii="Tahoma" w:hAnsi="Tahoma" w:cs="Tahoma"/>
          <w:sz w:val="20"/>
          <w:szCs w:val="20"/>
        </w:rPr>
        <w:t>, str.</w:t>
      </w:r>
      <w:r w:rsidR="00B83213">
        <w:rPr>
          <w:rFonts w:ascii="Tahoma" w:hAnsi="Tahoma" w:cs="Tahoma"/>
          <w:sz w:val="20"/>
          <w:szCs w:val="20"/>
        </w:rPr>
        <w:t xml:space="preserve"> </w:t>
      </w:r>
      <w:r w:rsidR="004F17EA">
        <w:rPr>
          <w:rFonts w:ascii="Tahoma" w:hAnsi="Tahoma" w:cs="Tahoma"/>
          <w:sz w:val="20"/>
          <w:szCs w:val="20"/>
        </w:rPr>
        <w:t xml:space="preserve">97, 98 </w:t>
      </w:r>
      <w:r w:rsidR="00CB095C" w:rsidRPr="00387084">
        <w:rPr>
          <w:rFonts w:ascii="Tahoma" w:hAnsi="Tahoma" w:cs="Tahoma"/>
          <w:sz w:val="20"/>
          <w:szCs w:val="20"/>
        </w:rPr>
        <w:t>Letnega poročila 20</w:t>
      </w:r>
      <w:r w:rsidR="006619D0">
        <w:rPr>
          <w:rFonts w:ascii="Tahoma" w:hAnsi="Tahoma" w:cs="Tahoma"/>
          <w:sz w:val="20"/>
          <w:szCs w:val="20"/>
        </w:rPr>
        <w:t>2</w:t>
      </w:r>
      <w:r w:rsidR="008938E6">
        <w:rPr>
          <w:rFonts w:ascii="Tahoma" w:hAnsi="Tahoma" w:cs="Tahoma"/>
          <w:sz w:val="20"/>
          <w:szCs w:val="20"/>
        </w:rPr>
        <w:t>1</w:t>
      </w:r>
      <w:r w:rsidR="00CB095C" w:rsidRPr="00387084">
        <w:rPr>
          <w:rFonts w:ascii="Tahoma" w:hAnsi="Tahoma" w:cs="Tahoma"/>
          <w:sz w:val="20"/>
          <w:szCs w:val="20"/>
        </w:rPr>
        <w:t>).</w:t>
      </w:r>
      <w:r w:rsidR="00CB095C">
        <w:rPr>
          <w:rFonts w:ascii="Tahoma" w:hAnsi="Tahoma" w:cs="Tahoma"/>
          <w:sz w:val="20"/>
          <w:szCs w:val="20"/>
        </w:rPr>
        <w:t xml:space="preserve"> </w:t>
      </w:r>
      <w:r w:rsidR="00D473E1">
        <w:rPr>
          <w:rFonts w:ascii="Tahoma" w:hAnsi="Tahoma" w:cs="Tahoma"/>
          <w:sz w:val="20"/>
          <w:szCs w:val="20"/>
        </w:rPr>
        <w:t xml:space="preserve"> </w:t>
      </w:r>
    </w:p>
    <w:p w14:paraId="67C87534" w14:textId="77777777" w:rsidR="00CF47B8" w:rsidRDefault="00CF47B8" w:rsidP="00196140">
      <w:pPr>
        <w:jc w:val="both"/>
        <w:rPr>
          <w:rFonts w:ascii="Tahoma" w:hAnsi="Tahoma" w:cs="Tahoma"/>
          <w:sz w:val="20"/>
          <w:szCs w:val="20"/>
        </w:rPr>
      </w:pPr>
    </w:p>
    <w:p w14:paraId="10454162" w14:textId="77777777" w:rsidR="00CF47B8" w:rsidRDefault="00CF47B8" w:rsidP="00196140">
      <w:pPr>
        <w:jc w:val="both"/>
        <w:rPr>
          <w:rFonts w:ascii="Tahoma" w:hAnsi="Tahoma" w:cs="Tahoma"/>
          <w:sz w:val="20"/>
          <w:szCs w:val="20"/>
        </w:rPr>
      </w:pPr>
    </w:p>
    <w:p w14:paraId="4BE9F8E2" w14:textId="77777777" w:rsidR="00CF47B8" w:rsidRDefault="00CF47B8" w:rsidP="00196140">
      <w:pPr>
        <w:jc w:val="both"/>
        <w:rPr>
          <w:rFonts w:ascii="Tahoma" w:hAnsi="Tahoma" w:cs="Tahoma"/>
          <w:sz w:val="20"/>
          <w:szCs w:val="20"/>
        </w:rPr>
      </w:pPr>
    </w:p>
    <w:p w14:paraId="69FDDD5A" w14:textId="77777777" w:rsidR="00CF47B8" w:rsidRDefault="00CF47B8" w:rsidP="00196140">
      <w:pPr>
        <w:jc w:val="both"/>
        <w:rPr>
          <w:rFonts w:ascii="Tahoma" w:hAnsi="Tahoma" w:cs="Tahoma"/>
          <w:sz w:val="20"/>
          <w:szCs w:val="20"/>
        </w:rPr>
      </w:pPr>
    </w:p>
    <w:p w14:paraId="2275F3CC" w14:textId="77777777" w:rsidR="000A2591" w:rsidRDefault="000A2591" w:rsidP="00196140">
      <w:pPr>
        <w:jc w:val="both"/>
        <w:rPr>
          <w:rFonts w:ascii="Tahoma" w:hAnsi="Tahoma" w:cs="Tahoma"/>
          <w:sz w:val="20"/>
          <w:szCs w:val="20"/>
        </w:rPr>
      </w:pPr>
    </w:p>
    <w:p w14:paraId="70AFF1FF" w14:textId="77777777" w:rsidR="000A2591" w:rsidRDefault="000A2591" w:rsidP="00196140">
      <w:pPr>
        <w:jc w:val="both"/>
        <w:rPr>
          <w:rFonts w:ascii="Tahoma" w:hAnsi="Tahoma" w:cs="Tahoma"/>
          <w:sz w:val="20"/>
          <w:szCs w:val="20"/>
        </w:rPr>
      </w:pPr>
    </w:p>
    <w:p w14:paraId="28E3BF92" w14:textId="77777777" w:rsidR="000A2591" w:rsidRDefault="000A2591" w:rsidP="00196140">
      <w:pPr>
        <w:jc w:val="both"/>
        <w:rPr>
          <w:rFonts w:ascii="Tahoma" w:hAnsi="Tahoma" w:cs="Tahoma"/>
          <w:sz w:val="20"/>
          <w:szCs w:val="20"/>
        </w:rPr>
      </w:pPr>
    </w:p>
    <w:p w14:paraId="4439084C" w14:textId="77777777" w:rsidR="000A2591" w:rsidRDefault="000A2591" w:rsidP="00196140">
      <w:pPr>
        <w:jc w:val="both"/>
        <w:rPr>
          <w:rFonts w:ascii="Tahoma" w:hAnsi="Tahoma" w:cs="Tahoma"/>
          <w:sz w:val="20"/>
          <w:szCs w:val="20"/>
        </w:rPr>
      </w:pPr>
    </w:p>
    <w:p w14:paraId="4B21AB13" w14:textId="77777777" w:rsidR="00196140" w:rsidRPr="00CC0AEE" w:rsidRDefault="00C4508E" w:rsidP="00196140">
      <w:pPr>
        <w:jc w:val="both"/>
        <w:rPr>
          <w:rFonts w:ascii="Tahoma" w:hAnsi="Tahoma" w:cs="Tahoma"/>
          <w:sz w:val="20"/>
          <w:szCs w:val="20"/>
        </w:rPr>
      </w:pPr>
      <w:r>
        <w:rPr>
          <w:rFonts w:ascii="Tahoma" w:hAnsi="Tahoma" w:cs="Tahoma"/>
          <w:sz w:val="20"/>
          <w:szCs w:val="20"/>
        </w:rPr>
        <w:t xml:space="preserve">      </w:t>
      </w:r>
      <w:r w:rsidR="00CC0AEE">
        <w:rPr>
          <w:rFonts w:ascii="Tahoma" w:hAnsi="Tahoma" w:cs="Tahoma"/>
          <w:sz w:val="20"/>
          <w:szCs w:val="20"/>
        </w:rPr>
        <w:t xml:space="preserve">      </w:t>
      </w:r>
    </w:p>
    <w:p w14:paraId="65ACC886" w14:textId="77777777" w:rsidR="00596B91" w:rsidRDefault="00196140" w:rsidP="0062706B">
      <w:pPr>
        <w:rPr>
          <w:rFonts w:ascii="Tahoma" w:hAnsi="Tahoma" w:cs="Tahoma"/>
          <w:b/>
          <w:sz w:val="20"/>
          <w:szCs w:val="20"/>
        </w:rPr>
      </w:pPr>
      <w:r w:rsidRPr="00CC0AEE">
        <w:rPr>
          <w:rFonts w:ascii="Tahoma" w:hAnsi="Tahoma" w:cs="Tahoma"/>
          <w:sz w:val="20"/>
          <w:szCs w:val="20"/>
        </w:rPr>
        <w:t xml:space="preserve"> </w:t>
      </w:r>
    </w:p>
    <w:p w14:paraId="3095A79B" w14:textId="77777777" w:rsidR="00596B91" w:rsidRDefault="00596B91" w:rsidP="0062706B">
      <w:pPr>
        <w:rPr>
          <w:rFonts w:ascii="Tahoma" w:hAnsi="Tahoma" w:cs="Tahoma"/>
          <w:b/>
          <w:sz w:val="20"/>
          <w:szCs w:val="20"/>
        </w:rPr>
      </w:pPr>
    </w:p>
    <w:p w14:paraId="62478280" w14:textId="3FC2CE55" w:rsidR="00015341" w:rsidRDefault="00B67A61" w:rsidP="00304DF7">
      <w:pPr>
        <w:rPr>
          <w:rFonts w:ascii="Tahoma" w:hAnsi="Tahoma" w:cs="Tahoma"/>
          <w:b/>
          <w:sz w:val="20"/>
          <w:szCs w:val="20"/>
        </w:rPr>
      </w:pPr>
      <w:r w:rsidRPr="00460019">
        <w:rPr>
          <w:rFonts w:ascii="Tahoma" w:hAnsi="Tahoma" w:cs="Tahoma"/>
          <w:b/>
          <w:sz w:val="20"/>
          <w:szCs w:val="20"/>
        </w:rPr>
        <w:t xml:space="preserve">Priloga </w:t>
      </w:r>
      <w:r w:rsidR="0067172A">
        <w:rPr>
          <w:rFonts w:ascii="Tahoma" w:hAnsi="Tahoma" w:cs="Tahoma"/>
          <w:b/>
          <w:sz w:val="20"/>
          <w:szCs w:val="20"/>
        </w:rPr>
        <w:t>4</w:t>
      </w:r>
      <w:r w:rsidRPr="00460019">
        <w:rPr>
          <w:rFonts w:ascii="Tahoma" w:hAnsi="Tahoma" w:cs="Tahoma"/>
          <w:b/>
          <w:sz w:val="20"/>
          <w:szCs w:val="20"/>
        </w:rPr>
        <w:t>:</w:t>
      </w:r>
      <w:r>
        <w:rPr>
          <w:rFonts w:ascii="Tahoma" w:hAnsi="Tahoma" w:cs="Tahoma"/>
          <w:b/>
          <w:sz w:val="20"/>
          <w:szCs w:val="20"/>
        </w:rPr>
        <w:t xml:space="preserve"> </w:t>
      </w:r>
      <w:r w:rsidRPr="00460019">
        <w:rPr>
          <w:rFonts w:ascii="Tahoma" w:hAnsi="Tahoma" w:cs="Tahoma"/>
          <w:b/>
          <w:sz w:val="20"/>
          <w:szCs w:val="20"/>
        </w:rPr>
        <w:t xml:space="preserve">Primerjava realizacije vlaganj za HE Brežice na dan </w:t>
      </w:r>
      <w:r w:rsidR="00131FD8">
        <w:rPr>
          <w:rFonts w:ascii="Tahoma" w:hAnsi="Tahoma" w:cs="Tahoma"/>
          <w:b/>
          <w:sz w:val="20"/>
          <w:szCs w:val="20"/>
        </w:rPr>
        <w:t>31.12.2021</w:t>
      </w:r>
      <w:r w:rsidR="00D33D88" w:rsidRPr="00460019">
        <w:rPr>
          <w:rFonts w:ascii="Tahoma" w:hAnsi="Tahoma" w:cs="Tahoma"/>
          <w:b/>
          <w:sz w:val="20"/>
          <w:szCs w:val="20"/>
        </w:rPr>
        <w:t xml:space="preserve"> </w:t>
      </w:r>
      <w:r w:rsidRPr="00460019">
        <w:rPr>
          <w:rFonts w:ascii="Tahoma" w:hAnsi="Tahoma" w:cs="Tahoma"/>
          <w:b/>
          <w:sz w:val="20"/>
          <w:szCs w:val="20"/>
        </w:rPr>
        <w:t xml:space="preserve">s </w:t>
      </w:r>
      <w:r w:rsidR="00015341" w:rsidRPr="00015341">
        <w:rPr>
          <w:rFonts w:ascii="Tahoma" w:hAnsi="Tahoma" w:cs="Tahoma"/>
          <w:b/>
          <w:sz w:val="20"/>
          <w:szCs w:val="20"/>
        </w:rPr>
        <w:t xml:space="preserve">Programom infrastrukturnih ureditev za HE Brežice- Novelacija št. 2 </w:t>
      </w:r>
      <w:r w:rsidR="00D0298C">
        <w:rPr>
          <w:rFonts w:ascii="Tahoma" w:hAnsi="Tahoma" w:cs="Tahoma"/>
          <w:b/>
          <w:sz w:val="20"/>
          <w:szCs w:val="20"/>
        </w:rPr>
        <w:t xml:space="preserve">                                                                                                                                                                                                                                                                                                                        </w:t>
      </w:r>
      <w:r w:rsidR="007017A5">
        <w:rPr>
          <w:rFonts w:ascii="Tahoma" w:hAnsi="Tahoma" w:cs="Tahoma"/>
          <w:b/>
          <w:sz w:val="20"/>
          <w:szCs w:val="20"/>
        </w:rPr>
        <w:t xml:space="preserve">          </w:t>
      </w:r>
      <w:r w:rsidR="00D0298C">
        <w:rPr>
          <w:rFonts w:ascii="Tahoma" w:hAnsi="Tahoma" w:cs="Tahoma"/>
          <w:b/>
          <w:sz w:val="20"/>
          <w:szCs w:val="20"/>
        </w:rPr>
        <w:t xml:space="preserve"> </w:t>
      </w:r>
      <w:r w:rsidR="00D94C27">
        <w:rPr>
          <w:rFonts w:ascii="Tahoma" w:hAnsi="Tahoma" w:cs="Tahoma"/>
          <w:b/>
          <w:sz w:val="20"/>
          <w:szCs w:val="20"/>
        </w:rPr>
        <w:t xml:space="preserve">          </w:t>
      </w:r>
      <w:r w:rsidR="007173B2">
        <w:rPr>
          <w:rFonts w:ascii="Tahoma" w:hAnsi="Tahoma" w:cs="Tahoma"/>
          <w:b/>
          <w:sz w:val="20"/>
          <w:szCs w:val="20"/>
        </w:rPr>
        <w:t xml:space="preserve">   </w:t>
      </w:r>
      <w:r w:rsidR="00D94C27">
        <w:rPr>
          <w:rFonts w:ascii="Tahoma" w:hAnsi="Tahoma" w:cs="Tahoma"/>
          <w:b/>
          <w:sz w:val="20"/>
          <w:szCs w:val="20"/>
        </w:rPr>
        <w:t xml:space="preserve"> </w:t>
      </w:r>
      <w:r w:rsidR="007017A5">
        <w:rPr>
          <w:rFonts w:ascii="Tahoma" w:hAnsi="Tahoma" w:cs="Tahoma"/>
          <w:b/>
          <w:sz w:val="20"/>
          <w:szCs w:val="20"/>
        </w:rPr>
        <w:t xml:space="preserve"> </w:t>
      </w:r>
      <w:r w:rsidR="00015341">
        <w:rPr>
          <w:rFonts w:ascii="Tahoma" w:hAnsi="Tahoma" w:cs="Tahoma"/>
          <w:b/>
          <w:sz w:val="20"/>
          <w:szCs w:val="20"/>
        </w:rPr>
        <w:t xml:space="preserve">      </w:t>
      </w:r>
    </w:p>
    <w:p w14:paraId="6C666447" w14:textId="1B82AE16" w:rsidR="00D33D88" w:rsidRDefault="00015341" w:rsidP="00304DF7">
      <w:pPr>
        <w:rPr>
          <w:rFonts w:ascii="Tahoma" w:hAnsi="Tahoma" w:cs="Tahoma"/>
          <w:b/>
          <w:sz w:val="20"/>
          <w:szCs w:val="20"/>
        </w:rPr>
      </w:pPr>
      <w:r>
        <w:rPr>
          <w:rFonts w:ascii="Tahoma" w:hAnsi="Tahoma" w:cs="Tahoma"/>
          <w:sz w:val="18"/>
          <w:szCs w:val="18"/>
        </w:rPr>
        <w:t xml:space="preserve">                                                                                                                                                                                                                                                                                                                                                              </w:t>
      </w:r>
      <w:r w:rsidR="00D0298C" w:rsidRPr="00583762">
        <w:rPr>
          <w:rFonts w:ascii="Tahoma" w:hAnsi="Tahoma" w:cs="Tahoma"/>
          <w:sz w:val="18"/>
          <w:szCs w:val="18"/>
        </w:rPr>
        <w:t>v EUR z DDV</w:t>
      </w:r>
      <w:r w:rsidR="00596B91" w:rsidRPr="00596B91">
        <w:t xml:space="preserve">  </w:t>
      </w:r>
      <w:r w:rsidR="00336BEC" w:rsidRPr="00336BEC">
        <w:rPr>
          <w:noProof/>
        </w:rPr>
        <w:drawing>
          <wp:inline distT="0" distB="0" distL="0" distR="0" wp14:anchorId="5AAD0875" wp14:editId="0F1B0B06">
            <wp:extent cx="13322300" cy="2845959"/>
            <wp:effectExtent l="0" t="0" r="0" b="0"/>
            <wp:docPr id="498" name="Slika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3322300" cy="2845959"/>
                    </a:xfrm>
                    <a:prstGeom prst="rect">
                      <a:avLst/>
                    </a:prstGeom>
                    <a:noFill/>
                    <a:ln>
                      <a:noFill/>
                    </a:ln>
                  </pic:spPr>
                </pic:pic>
              </a:graphicData>
            </a:graphic>
          </wp:inline>
        </w:drawing>
      </w:r>
    </w:p>
    <w:p w14:paraId="2F21FAB2" w14:textId="77777777" w:rsidR="00D33D88" w:rsidRDefault="00D33D88" w:rsidP="00304DF7">
      <w:pPr>
        <w:rPr>
          <w:rFonts w:ascii="Tahoma" w:hAnsi="Tahoma" w:cs="Tahoma"/>
          <w:b/>
          <w:sz w:val="20"/>
          <w:szCs w:val="20"/>
        </w:rPr>
      </w:pPr>
    </w:p>
    <w:p w14:paraId="459B3EBA" w14:textId="77777777" w:rsidR="007173B2" w:rsidRDefault="007173B2" w:rsidP="00304DF7">
      <w:pPr>
        <w:rPr>
          <w:rFonts w:ascii="Tahoma" w:hAnsi="Tahoma" w:cs="Tahoma"/>
          <w:b/>
          <w:sz w:val="20"/>
          <w:szCs w:val="20"/>
        </w:rPr>
      </w:pPr>
    </w:p>
    <w:p w14:paraId="6FC24B05" w14:textId="77777777" w:rsidR="004D63B8" w:rsidRDefault="004D63B8" w:rsidP="00304DF7">
      <w:pPr>
        <w:rPr>
          <w:rFonts w:ascii="Tahoma" w:hAnsi="Tahoma" w:cs="Tahoma"/>
          <w:b/>
          <w:sz w:val="20"/>
          <w:szCs w:val="20"/>
        </w:rPr>
      </w:pPr>
    </w:p>
    <w:p w14:paraId="0BC4FCC6" w14:textId="6348B0DF" w:rsidR="00B67A61" w:rsidRDefault="00B67A61" w:rsidP="00304DF7">
      <w:r w:rsidRPr="00F0107E">
        <w:rPr>
          <w:rFonts w:ascii="Tahoma" w:hAnsi="Tahoma" w:cs="Tahoma"/>
          <w:b/>
          <w:sz w:val="20"/>
          <w:szCs w:val="20"/>
        </w:rPr>
        <w:t xml:space="preserve">Priloga </w:t>
      </w:r>
      <w:r w:rsidR="0067172A">
        <w:rPr>
          <w:rFonts w:ascii="Tahoma" w:hAnsi="Tahoma" w:cs="Tahoma"/>
          <w:b/>
          <w:sz w:val="20"/>
          <w:szCs w:val="20"/>
        </w:rPr>
        <w:t>5</w:t>
      </w:r>
      <w:r w:rsidRPr="00F0107E">
        <w:rPr>
          <w:rFonts w:ascii="Tahoma" w:hAnsi="Tahoma" w:cs="Tahoma"/>
          <w:b/>
          <w:sz w:val="20"/>
          <w:szCs w:val="20"/>
        </w:rPr>
        <w:t xml:space="preserve">: Primerjava realizacije vlaganj za HE </w:t>
      </w:r>
      <w:r>
        <w:rPr>
          <w:rFonts w:ascii="Tahoma" w:hAnsi="Tahoma" w:cs="Tahoma"/>
          <w:b/>
          <w:sz w:val="20"/>
          <w:szCs w:val="20"/>
        </w:rPr>
        <w:t>Brežice</w:t>
      </w:r>
      <w:r w:rsidRPr="00F0107E">
        <w:rPr>
          <w:rFonts w:ascii="Tahoma" w:hAnsi="Tahoma" w:cs="Tahoma"/>
          <w:b/>
          <w:sz w:val="20"/>
          <w:szCs w:val="20"/>
        </w:rPr>
        <w:t xml:space="preserve"> na dan </w:t>
      </w:r>
      <w:r w:rsidR="00131FD8">
        <w:rPr>
          <w:rFonts w:ascii="Tahoma" w:hAnsi="Tahoma" w:cs="Tahoma"/>
          <w:b/>
          <w:sz w:val="20"/>
          <w:szCs w:val="20"/>
        </w:rPr>
        <w:t>31.12.2021</w:t>
      </w:r>
      <w:r w:rsidR="009D2501" w:rsidRPr="00F0107E">
        <w:rPr>
          <w:rFonts w:ascii="Tahoma" w:hAnsi="Tahoma" w:cs="Tahoma"/>
          <w:b/>
          <w:sz w:val="20"/>
          <w:szCs w:val="20"/>
        </w:rPr>
        <w:t xml:space="preserve"> </w:t>
      </w:r>
      <w:r w:rsidRPr="00F0107E">
        <w:rPr>
          <w:rFonts w:ascii="Tahoma" w:hAnsi="Tahoma" w:cs="Tahoma"/>
          <w:b/>
          <w:sz w:val="20"/>
          <w:szCs w:val="20"/>
        </w:rPr>
        <w:t>s</w:t>
      </w:r>
      <w:r>
        <w:rPr>
          <w:rFonts w:ascii="Tahoma" w:hAnsi="Tahoma" w:cs="Tahoma"/>
          <w:b/>
          <w:sz w:val="20"/>
          <w:szCs w:val="20"/>
        </w:rPr>
        <w:t xml:space="preserve"> </w:t>
      </w:r>
      <w:r w:rsidRPr="00F0107E">
        <w:rPr>
          <w:rFonts w:ascii="Tahoma" w:hAnsi="Tahoma" w:cs="Tahoma"/>
          <w:b/>
          <w:sz w:val="20"/>
          <w:szCs w:val="20"/>
        </w:rPr>
        <w:t>Poslovnim načrtom</w:t>
      </w:r>
      <w:r w:rsidR="00380193">
        <w:rPr>
          <w:rFonts w:ascii="Tahoma" w:hAnsi="Tahoma" w:cs="Tahoma"/>
          <w:b/>
          <w:sz w:val="20"/>
          <w:szCs w:val="20"/>
        </w:rPr>
        <w:t xml:space="preserve"> </w:t>
      </w:r>
      <w:r w:rsidRPr="00F0107E">
        <w:rPr>
          <w:rFonts w:ascii="Tahoma" w:hAnsi="Tahoma" w:cs="Tahoma"/>
          <w:b/>
          <w:sz w:val="20"/>
          <w:szCs w:val="20"/>
        </w:rPr>
        <w:t xml:space="preserve">j.p. INFRA d.o.o. za leto </w:t>
      </w:r>
      <w:r w:rsidR="002D38EF" w:rsidRPr="00F0107E">
        <w:rPr>
          <w:rFonts w:ascii="Tahoma" w:hAnsi="Tahoma" w:cs="Tahoma"/>
          <w:b/>
          <w:sz w:val="20"/>
          <w:szCs w:val="20"/>
        </w:rPr>
        <w:t>20</w:t>
      </w:r>
      <w:r w:rsidR="002D38EF">
        <w:rPr>
          <w:rFonts w:ascii="Tahoma" w:hAnsi="Tahoma" w:cs="Tahoma"/>
          <w:b/>
          <w:sz w:val="20"/>
          <w:szCs w:val="20"/>
        </w:rPr>
        <w:t>21</w:t>
      </w:r>
      <w:r w:rsidR="002D38EF" w:rsidRPr="004D63B8">
        <w:rPr>
          <w:noProof/>
        </w:rPr>
        <w:t xml:space="preserve"> </w:t>
      </w:r>
      <w:r w:rsidR="00336BEC" w:rsidRPr="00336BEC">
        <w:rPr>
          <w:noProof/>
        </w:rPr>
        <w:drawing>
          <wp:inline distT="0" distB="0" distL="0" distR="0" wp14:anchorId="1CBF75A8" wp14:editId="73176348">
            <wp:extent cx="13322300" cy="3979305"/>
            <wp:effectExtent l="0" t="0" r="0" b="2540"/>
            <wp:docPr id="496" name="Slika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322300" cy="3979305"/>
                    </a:xfrm>
                    <a:prstGeom prst="rect">
                      <a:avLst/>
                    </a:prstGeom>
                    <a:noFill/>
                    <a:ln>
                      <a:noFill/>
                    </a:ln>
                  </pic:spPr>
                </pic:pic>
              </a:graphicData>
            </a:graphic>
          </wp:inline>
        </w:drawing>
      </w:r>
      <w:r w:rsidR="00657C58" w:rsidRPr="00657C58">
        <w:t xml:space="preserve"> </w:t>
      </w:r>
      <w:r w:rsidR="004809AD" w:rsidRPr="004809AD">
        <w:t xml:space="preserve"> </w:t>
      </w:r>
    </w:p>
    <w:p w14:paraId="1F21F872" w14:textId="77777777" w:rsidR="007D32DF" w:rsidRPr="00C9338A" w:rsidRDefault="007D32DF" w:rsidP="00304DF7">
      <w:pPr>
        <w:sectPr w:rsidR="007D32DF" w:rsidRPr="00C9338A" w:rsidSect="002523BB">
          <w:type w:val="continuous"/>
          <w:pgSz w:w="23814" w:h="16840" w:orient="landscape" w:code="9"/>
          <w:pgMar w:top="1417" w:right="1417" w:bottom="1417" w:left="1417" w:header="709" w:footer="709" w:gutter="0"/>
          <w:paperSrc w:first="7" w:other="7"/>
          <w:cols w:space="708"/>
          <w:docGrid w:linePitch="360"/>
        </w:sectPr>
      </w:pPr>
    </w:p>
    <w:p w14:paraId="7544EFF3" w14:textId="77777777" w:rsidR="00B67A61" w:rsidRPr="009D3EFC" w:rsidRDefault="00B67A61" w:rsidP="005D364A">
      <w:pPr>
        <w:pStyle w:val="Naslov3"/>
        <w:numPr>
          <w:ilvl w:val="2"/>
          <w:numId w:val="6"/>
        </w:numPr>
        <w:tabs>
          <w:tab w:val="clear" w:pos="2340"/>
        </w:tabs>
        <w:ind w:left="0" w:firstLine="0"/>
        <w:jc w:val="left"/>
        <w:rPr>
          <w:rFonts w:ascii="Tahoma" w:hAnsi="Tahoma" w:cs="Tahoma"/>
          <w:sz w:val="20"/>
          <w:szCs w:val="20"/>
        </w:rPr>
      </w:pPr>
      <w:bookmarkStart w:id="161" w:name="_Toc536087753"/>
      <w:bookmarkStart w:id="162" w:name="_Toc94858472"/>
      <w:bookmarkStart w:id="163" w:name="_Toc152115748"/>
      <w:bookmarkStart w:id="164" w:name="_Toc182623747"/>
      <w:r w:rsidRPr="009D3EFC">
        <w:rPr>
          <w:rFonts w:ascii="Tahoma" w:hAnsi="Tahoma" w:cs="Tahoma"/>
          <w:sz w:val="20"/>
          <w:szCs w:val="20"/>
        </w:rPr>
        <w:t>HE MOKRICE</w:t>
      </w:r>
      <w:bookmarkEnd w:id="161"/>
      <w:bookmarkEnd w:id="162"/>
      <w:r w:rsidRPr="009D3EFC">
        <w:rPr>
          <w:rFonts w:ascii="Tahoma" w:hAnsi="Tahoma" w:cs="Tahoma"/>
          <w:sz w:val="20"/>
          <w:szCs w:val="20"/>
        </w:rPr>
        <w:t xml:space="preserve"> </w:t>
      </w:r>
    </w:p>
    <w:p w14:paraId="70B62281" w14:textId="77777777" w:rsidR="00B67A61" w:rsidRDefault="00B67A61" w:rsidP="001C016B"/>
    <w:p w14:paraId="165697FE" w14:textId="77777777" w:rsidR="00CD13B3" w:rsidRPr="00CD13B3" w:rsidRDefault="00CD13B3" w:rsidP="00CD13B3">
      <w:pPr>
        <w:jc w:val="both"/>
        <w:rPr>
          <w:rFonts w:ascii="Tahoma" w:hAnsi="Tahoma" w:cs="Tahoma"/>
          <w:b/>
          <w:sz w:val="20"/>
          <w:szCs w:val="20"/>
        </w:rPr>
      </w:pPr>
      <w:r w:rsidRPr="00CD13B3">
        <w:rPr>
          <w:rFonts w:ascii="Tahoma" w:hAnsi="Tahoma" w:cs="Tahoma"/>
          <w:b/>
          <w:sz w:val="20"/>
          <w:szCs w:val="20"/>
        </w:rPr>
        <w:t>2.9.5.1</w:t>
      </w:r>
      <w:r w:rsidRPr="00CD13B3">
        <w:rPr>
          <w:rFonts w:ascii="Tahoma" w:hAnsi="Tahoma" w:cs="Tahoma"/>
          <w:b/>
          <w:sz w:val="20"/>
          <w:szCs w:val="20"/>
        </w:rPr>
        <w:tab/>
        <w:t xml:space="preserve"> Splošni opis</w:t>
      </w:r>
    </w:p>
    <w:p w14:paraId="131198C2" w14:textId="77777777" w:rsidR="00CD13B3" w:rsidRPr="009D3EFC" w:rsidRDefault="00CD13B3" w:rsidP="001C016B"/>
    <w:p w14:paraId="78C5C048" w14:textId="77777777" w:rsidR="00C35C4D" w:rsidRPr="00C35C4D" w:rsidRDefault="00C35C4D" w:rsidP="00C35C4D">
      <w:pPr>
        <w:jc w:val="both"/>
        <w:rPr>
          <w:rFonts w:ascii="Tahoma" w:hAnsi="Tahoma" w:cs="Tahoma"/>
          <w:sz w:val="20"/>
          <w:szCs w:val="20"/>
        </w:rPr>
      </w:pPr>
      <w:r w:rsidRPr="00C35C4D">
        <w:rPr>
          <w:rFonts w:ascii="Tahoma" w:hAnsi="Tahoma" w:cs="Tahoma"/>
          <w:sz w:val="20"/>
          <w:szCs w:val="20"/>
        </w:rPr>
        <w:t xml:space="preserve">Uredba o DPN za HE Mokrice je bila sprejeta na seji Vlade RS dne 22.8.2013. Po sprejeti uredbi o DPN je javno podjetje INFRA d.o.o. pripravilo »Program izvedbe objektov vodne, državne in lokalne infrastrukture ter objektov vodne in energetske infrastrukture v nedeljivem razmerju za izgradnjo HE Mokrice«, kateri je bil potrjen s sklepom Vlade RS, številka 36001-2/2017/2 z dne 28.9.2017. </w:t>
      </w:r>
    </w:p>
    <w:p w14:paraId="556E9380" w14:textId="77777777" w:rsidR="00C35C4D" w:rsidRPr="00C35C4D" w:rsidRDefault="00C35C4D" w:rsidP="00C35C4D">
      <w:pPr>
        <w:jc w:val="both"/>
        <w:rPr>
          <w:rFonts w:ascii="Tahoma" w:hAnsi="Tahoma" w:cs="Tahoma"/>
          <w:sz w:val="20"/>
          <w:szCs w:val="20"/>
        </w:rPr>
      </w:pPr>
    </w:p>
    <w:p w14:paraId="0E1D6D65" w14:textId="0DC62703" w:rsidR="00C35C4D" w:rsidRPr="00C35C4D" w:rsidRDefault="00C35C4D" w:rsidP="00C35C4D">
      <w:pPr>
        <w:jc w:val="both"/>
        <w:rPr>
          <w:rFonts w:ascii="Tahoma" w:hAnsi="Tahoma" w:cs="Tahoma"/>
          <w:bCs/>
          <w:sz w:val="20"/>
          <w:szCs w:val="20"/>
        </w:rPr>
      </w:pPr>
      <w:r w:rsidRPr="00C35C4D">
        <w:rPr>
          <w:rFonts w:ascii="Tahoma" w:hAnsi="Tahoma" w:cs="Tahoma"/>
          <w:bCs/>
          <w:sz w:val="20"/>
          <w:szCs w:val="20"/>
        </w:rPr>
        <w:t xml:space="preserve">V </w:t>
      </w:r>
      <w:r w:rsidR="00F324D1">
        <w:rPr>
          <w:rFonts w:ascii="Tahoma" w:hAnsi="Tahoma" w:cs="Tahoma"/>
          <w:bCs/>
          <w:sz w:val="20"/>
          <w:szCs w:val="20"/>
        </w:rPr>
        <w:t xml:space="preserve">juniju </w:t>
      </w:r>
      <w:r w:rsidRPr="00C35C4D">
        <w:rPr>
          <w:rFonts w:ascii="Tahoma" w:hAnsi="Tahoma" w:cs="Tahoma"/>
          <w:bCs/>
          <w:sz w:val="20"/>
          <w:szCs w:val="20"/>
        </w:rPr>
        <w:t>202</w:t>
      </w:r>
      <w:r w:rsidR="00F324D1">
        <w:rPr>
          <w:rFonts w:ascii="Tahoma" w:hAnsi="Tahoma" w:cs="Tahoma"/>
          <w:bCs/>
          <w:sz w:val="20"/>
          <w:szCs w:val="20"/>
        </w:rPr>
        <w:t>0</w:t>
      </w:r>
      <w:r w:rsidRPr="00C35C4D">
        <w:rPr>
          <w:rFonts w:ascii="Tahoma" w:hAnsi="Tahoma" w:cs="Tahoma"/>
          <w:bCs/>
          <w:sz w:val="20"/>
          <w:szCs w:val="20"/>
        </w:rPr>
        <w:t xml:space="preserve"> je</w:t>
      </w:r>
      <w:r w:rsidR="00F324D1">
        <w:rPr>
          <w:rFonts w:ascii="Tahoma" w:hAnsi="Tahoma" w:cs="Tahoma"/>
          <w:bCs/>
          <w:sz w:val="20"/>
          <w:szCs w:val="20"/>
        </w:rPr>
        <w:t xml:space="preserve"> bila</w:t>
      </w:r>
      <w:r w:rsidRPr="00C35C4D">
        <w:rPr>
          <w:rFonts w:ascii="Tahoma" w:hAnsi="Tahoma" w:cs="Tahoma"/>
          <w:bCs/>
          <w:sz w:val="20"/>
          <w:szCs w:val="20"/>
        </w:rPr>
        <w:t xml:space="preserve"> skupaj s podjetjem HESS d.o.o. </w:t>
      </w:r>
      <w:r w:rsidR="00F324D1">
        <w:rPr>
          <w:rFonts w:ascii="Tahoma" w:hAnsi="Tahoma" w:cs="Tahoma"/>
          <w:bCs/>
          <w:sz w:val="20"/>
          <w:szCs w:val="20"/>
        </w:rPr>
        <w:t xml:space="preserve">vložena </w:t>
      </w:r>
      <w:r w:rsidRPr="00C35C4D">
        <w:rPr>
          <w:rFonts w:ascii="Tahoma" w:hAnsi="Tahoma" w:cs="Tahoma"/>
          <w:bCs/>
          <w:sz w:val="20"/>
          <w:szCs w:val="20"/>
        </w:rPr>
        <w:t xml:space="preserve"> vloga za pridobitev ustreznega gradbenega dovoljenja za izgradnjo ureditev in objektov na območju HE Mokrice, vključno z jezovno zgradbo HE. Pričakuje se ugodna razrešitev vloge. </w:t>
      </w:r>
    </w:p>
    <w:p w14:paraId="19FA71A4" w14:textId="1BCCE036" w:rsidR="00C35C4D" w:rsidRPr="00C35C4D" w:rsidRDefault="00C35C4D" w:rsidP="00C35C4D">
      <w:pPr>
        <w:jc w:val="both"/>
        <w:rPr>
          <w:rFonts w:ascii="Tahoma" w:hAnsi="Tahoma" w:cs="Tahoma"/>
          <w:bCs/>
          <w:sz w:val="20"/>
          <w:szCs w:val="20"/>
        </w:rPr>
      </w:pPr>
      <w:r w:rsidRPr="00C35C4D">
        <w:rPr>
          <w:rFonts w:ascii="Tahoma" w:hAnsi="Tahoma" w:cs="Tahoma"/>
          <w:bCs/>
          <w:sz w:val="20"/>
          <w:szCs w:val="20"/>
        </w:rPr>
        <w:t xml:space="preserve">V </w:t>
      </w:r>
      <w:r w:rsidR="00757459">
        <w:rPr>
          <w:rFonts w:ascii="Tahoma" w:hAnsi="Tahoma" w:cs="Tahoma"/>
          <w:bCs/>
          <w:sz w:val="20"/>
          <w:szCs w:val="20"/>
        </w:rPr>
        <w:t xml:space="preserve">septembru </w:t>
      </w:r>
      <w:r w:rsidRPr="00C35C4D">
        <w:rPr>
          <w:rFonts w:ascii="Tahoma" w:hAnsi="Tahoma" w:cs="Tahoma"/>
          <w:bCs/>
          <w:sz w:val="20"/>
          <w:szCs w:val="20"/>
        </w:rPr>
        <w:t xml:space="preserve">2021 </w:t>
      </w:r>
      <w:r w:rsidR="001D547F" w:rsidRPr="00C35C4D">
        <w:rPr>
          <w:rFonts w:ascii="Tahoma" w:hAnsi="Tahoma" w:cs="Tahoma"/>
          <w:bCs/>
          <w:sz w:val="20"/>
          <w:szCs w:val="20"/>
        </w:rPr>
        <w:t>je</w:t>
      </w:r>
      <w:r w:rsidR="001D547F">
        <w:rPr>
          <w:rFonts w:ascii="Tahoma" w:hAnsi="Tahoma" w:cs="Tahoma"/>
          <w:bCs/>
          <w:sz w:val="20"/>
          <w:szCs w:val="20"/>
        </w:rPr>
        <w:t xml:space="preserve"> bila s sodbo </w:t>
      </w:r>
      <w:r w:rsidRPr="00C35C4D">
        <w:rPr>
          <w:rFonts w:ascii="Tahoma" w:hAnsi="Tahoma" w:cs="Tahoma"/>
          <w:bCs/>
          <w:sz w:val="20"/>
          <w:szCs w:val="20"/>
        </w:rPr>
        <w:t xml:space="preserve"> upravnega sodišča </w:t>
      </w:r>
      <w:r w:rsidR="001D547F">
        <w:rPr>
          <w:rFonts w:ascii="Tahoma" w:hAnsi="Tahoma" w:cs="Tahoma"/>
          <w:bCs/>
          <w:sz w:val="20"/>
          <w:szCs w:val="20"/>
        </w:rPr>
        <w:t xml:space="preserve">odpravljena </w:t>
      </w:r>
      <w:r w:rsidRPr="00C35C4D">
        <w:rPr>
          <w:rFonts w:ascii="Tahoma" w:hAnsi="Tahoma" w:cs="Tahoma"/>
          <w:bCs/>
          <w:sz w:val="20"/>
          <w:szCs w:val="20"/>
        </w:rPr>
        <w:t xml:space="preserve"> odločb</w:t>
      </w:r>
      <w:r w:rsidR="001D547F">
        <w:rPr>
          <w:rFonts w:ascii="Tahoma" w:hAnsi="Tahoma" w:cs="Tahoma"/>
          <w:bCs/>
          <w:sz w:val="20"/>
          <w:szCs w:val="20"/>
        </w:rPr>
        <w:t xml:space="preserve">a </w:t>
      </w:r>
      <w:r w:rsidRPr="00C35C4D">
        <w:rPr>
          <w:rFonts w:ascii="Tahoma" w:hAnsi="Tahoma" w:cs="Tahoma"/>
          <w:bCs/>
          <w:sz w:val="20"/>
          <w:szCs w:val="20"/>
        </w:rPr>
        <w:t xml:space="preserve"> Vlade RS o prevladi javne koristi energetike OVE na</w:t>
      </w:r>
      <w:r w:rsidR="001D547F">
        <w:rPr>
          <w:rFonts w:ascii="Tahoma" w:hAnsi="Tahoma" w:cs="Tahoma"/>
          <w:bCs/>
          <w:sz w:val="20"/>
          <w:szCs w:val="20"/>
        </w:rPr>
        <w:t>d</w:t>
      </w:r>
      <w:r w:rsidRPr="00C35C4D">
        <w:rPr>
          <w:rFonts w:ascii="Tahoma" w:hAnsi="Tahoma" w:cs="Tahoma"/>
          <w:bCs/>
          <w:sz w:val="20"/>
          <w:szCs w:val="20"/>
        </w:rPr>
        <w:t xml:space="preserve"> naravo na območju izgradnje HE Mokrice</w:t>
      </w:r>
      <w:r w:rsidR="00757459">
        <w:rPr>
          <w:rFonts w:ascii="Tahoma" w:hAnsi="Tahoma" w:cs="Tahoma"/>
          <w:bCs/>
          <w:sz w:val="20"/>
          <w:szCs w:val="20"/>
        </w:rPr>
        <w:t xml:space="preserve"> in vrnjena Vladi RS v ponovni postopek</w:t>
      </w:r>
      <w:r w:rsidRPr="00C35C4D">
        <w:rPr>
          <w:rFonts w:ascii="Tahoma" w:hAnsi="Tahoma" w:cs="Tahoma"/>
          <w:bCs/>
          <w:sz w:val="20"/>
          <w:szCs w:val="20"/>
        </w:rPr>
        <w:t xml:space="preserve">. </w:t>
      </w:r>
    </w:p>
    <w:p w14:paraId="37E67207" w14:textId="77777777" w:rsidR="00C35C4D" w:rsidRPr="00C35C4D" w:rsidRDefault="00C35C4D" w:rsidP="00C35C4D">
      <w:pPr>
        <w:jc w:val="both"/>
        <w:rPr>
          <w:rFonts w:ascii="Tahoma" w:hAnsi="Tahoma" w:cs="Tahoma"/>
          <w:bCs/>
          <w:sz w:val="20"/>
          <w:szCs w:val="20"/>
        </w:rPr>
      </w:pPr>
    </w:p>
    <w:p w14:paraId="1EB13B08" w14:textId="34EB9BE1" w:rsidR="00C35C4D" w:rsidRPr="00C35C4D" w:rsidRDefault="00C35C4D" w:rsidP="00C35C4D">
      <w:pPr>
        <w:jc w:val="both"/>
        <w:rPr>
          <w:rFonts w:ascii="Tahoma" w:hAnsi="Tahoma" w:cs="Tahoma"/>
          <w:bCs/>
          <w:sz w:val="20"/>
          <w:szCs w:val="20"/>
        </w:rPr>
      </w:pPr>
      <w:r w:rsidRPr="00C35C4D">
        <w:rPr>
          <w:rFonts w:ascii="Tahoma" w:hAnsi="Tahoma" w:cs="Tahoma"/>
          <w:bCs/>
          <w:sz w:val="20"/>
          <w:szCs w:val="20"/>
        </w:rPr>
        <w:t xml:space="preserve">Aktivnosti pridobitve gradbenega dovoljenja izvaja podjetje HESS d.o.o. za vse tri investitorje po </w:t>
      </w:r>
      <w:r w:rsidR="001D547F">
        <w:rPr>
          <w:rFonts w:ascii="Tahoma" w:hAnsi="Tahoma" w:cs="Tahoma"/>
          <w:bCs/>
          <w:sz w:val="20"/>
          <w:szCs w:val="20"/>
        </w:rPr>
        <w:t xml:space="preserve">vloženi </w:t>
      </w:r>
      <w:r w:rsidRPr="00C35C4D">
        <w:rPr>
          <w:rFonts w:ascii="Tahoma" w:hAnsi="Tahoma" w:cs="Tahoma"/>
          <w:bCs/>
          <w:sz w:val="20"/>
          <w:szCs w:val="20"/>
        </w:rPr>
        <w:t xml:space="preserve"> vlogi za gradbeno dovoljenje (HESS d.o.o., INFRA d.o.o. in ELES d.o.o.). Izgradnja ureditev na območju HE Mokrice že zaostaja po potrjenem terminskem planu in je </w:t>
      </w:r>
      <w:r w:rsidR="001D547F">
        <w:rPr>
          <w:rFonts w:ascii="Tahoma" w:hAnsi="Tahoma" w:cs="Tahoma"/>
          <w:bCs/>
          <w:sz w:val="20"/>
          <w:szCs w:val="20"/>
        </w:rPr>
        <w:t xml:space="preserve">bil </w:t>
      </w:r>
      <w:r w:rsidRPr="00C35C4D">
        <w:rPr>
          <w:rFonts w:ascii="Tahoma" w:hAnsi="Tahoma" w:cs="Tahoma"/>
          <w:bCs/>
          <w:sz w:val="20"/>
          <w:szCs w:val="20"/>
        </w:rPr>
        <w:t xml:space="preserve">iz navedenega razloga podan predlog za novelacijo investicijskih dokumentov. </w:t>
      </w:r>
    </w:p>
    <w:p w14:paraId="10325622" w14:textId="77777777" w:rsidR="00C35C4D" w:rsidRPr="00C35C4D" w:rsidRDefault="00C35C4D" w:rsidP="00C35C4D">
      <w:pPr>
        <w:jc w:val="both"/>
        <w:rPr>
          <w:rFonts w:ascii="Tahoma" w:hAnsi="Tahoma" w:cs="Tahoma"/>
          <w:bCs/>
          <w:sz w:val="20"/>
          <w:szCs w:val="20"/>
        </w:rPr>
      </w:pPr>
    </w:p>
    <w:p w14:paraId="761F20FA" w14:textId="104B3A82" w:rsidR="00C35C4D" w:rsidRPr="00C35C4D" w:rsidRDefault="00C35C4D" w:rsidP="00C35C4D">
      <w:pPr>
        <w:jc w:val="both"/>
        <w:rPr>
          <w:rFonts w:ascii="Tahoma" w:hAnsi="Tahoma" w:cs="Tahoma"/>
          <w:bCs/>
          <w:sz w:val="20"/>
          <w:szCs w:val="20"/>
        </w:rPr>
      </w:pPr>
      <w:r w:rsidRPr="00C35C4D">
        <w:rPr>
          <w:rFonts w:ascii="Tahoma" w:hAnsi="Tahoma" w:cs="Tahoma"/>
          <w:bCs/>
          <w:sz w:val="20"/>
          <w:szCs w:val="20"/>
        </w:rPr>
        <w:t xml:space="preserve">V letu 2021 so se v večjem delu izvajale </w:t>
      </w:r>
      <w:r w:rsidR="001D547F">
        <w:rPr>
          <w:rFonts w:ascii="Tahoma" w:hAnsi="Tahoma" w:cs="Tahoma"/>
          <w:bCs/>
          <w:sz w:val="20"/>
          <w:szCs w:val="20"/>
        </w:rPr>
        <w:t xml:space="preserve">naslednje </w:t>
      </w:r>
      <w:r w:rsidRPr="00C35C4D">
        <w:rPr>
          <w:rFonts w:ascii="Tahoma" w:hAnsi="Tahoma" w:cs="Tahoma"/>
          <w:bCs/>
          <w:sz w:val="20"/>
          <w:szCs w:val="20"/>
        </w:rPr>
        <w:t xml:space="preserve">aktivnosti : </w:t>
      </w:r>
    </w:p>
    <w:p w14:paraId="234113BA" w14:textId="41B38404" w:rsidR="00C35C4D" w:rsidRPr="00C35C4D" w:rsidRDefault="001D547F" w:rsidP="00C35C4D">
      <w:pPr>
        <w:numPr>
          <w:ilvl w:val="0"/>
          <w:numId w:val="39"/>
        </w:numPr>
        <w:contextualSpacing/>
        <w:jc w:val="both"/>
        <w:rPr>
          <w:rFonts w:ascii="Tahoma" w:hAnsi="Tahoma" w:cs="Tahoma"/>
          <w:bCs/>
          <w:sz w:val="20"/>
          <w:szCs w:val="20"/>
        </w:rPr>
      </w:pPr>
      <w:r w:rsidRPr="00C35C4D">
        <w:rPr>
          <w:rFonts w:ascii="Tahoma" w:hAnsi="Tahoma" w:cs="Tahoma"/>
          <w:bCs/>
          <w:sz w:val="20"/>
          <w:szCs w:val="20"/>
        </w:rPr>
        <w:t>pridobivanj</w:t>
      </w:r>
      <w:r>
        <w:rPr>
          <w:rFonts w:ascii="Tahoma" w:hAnsi="Tahoma" w:cs="Tahoma"/>
          <w:bCs/>
          <w:sz w:val="20"/>
          <w:szCs w:val="20"/>
        </w:rPr>
        <w:t>e</w:t>
      </w:r>
      <w:r w:rsidRPr="00C35C4D">
        <w:rPr>
          <w:rFonts w:ascii="Tahoma" w:hAnsi="Tahoma" w:cs="Tahoma"/>
          <w:bCs/>
          <w:sz w:val="20"/>
          <w:szCs w:val="20"/>
        </w:rPr>
        <w:t xml:space="preserve"> </w:t>
      </w:r>
      <w:r w:rsidR="00C35C4D" w:rsidRPr="00C35C4D">
        <w:rPr>
          <w:rFonts w:ascii="Tahoma" w:hAnsi="Tahoma" w:cs="Tahoma"/>
          <w:bCs/>
          <w:sz w:val="20"/>
          <w:szCs w:val="20"/>
        </w:rPr>
        <w:t>zemljišč</w:t>
      </w:r>
      <w:r>
        <w:rPr>
          <w:rFonts w:ascii="Tahoma" w:hAnsi="Tahoma" w:cs="Tahoma"/>
          <w:bCs/>
          <w:sz w:val="20"/>
          <w:szCs w:val="20"/>
        </w:rPr>
        <w:t>e</w:t>
      </w:r>
      <w:r w:rsidR="00C35C4D" w:rsidRPr="00C35C4D">
        <w:rPr>
          <w:rFonts w:ascii="Tahoma" w:hAnsi="Tahoma" w:cs="Tahoma"/>
          <w:bCs/>
          <w:sz w:val="20"/>
          <w:szCs w:val="20"/>
        </w:rPr>
        <w:t xml:space="preserve"> na območjih, kjer je potrebno prioritetno pričeti z izgradnjo ureditev,</w:t>
      </w:r>
    </w:p>
    <w:p w14:paraId="129E989F" w14:textId="1EDC71C9" w:rsidR="00C35C4D" w:rsidRPr="00C35C4D" w:rsidRDefault="00C35C4D" w:rsidP="00C35C4D">
      <w:pPr>
        <w:numPr>
          <w:ilvl w:val="0"/>
          <w:numId w:val="39"/>
        </w:numPr>
        <w:contextualSpacing/>
        <w:jc w:val="both"/>
        <w:rPr>
          <w:rFonts w:ascii="Tahoma" w:hAnsi="Tahoma" w:cs="Tahoma"/>
          <w:bCs/>
          <w:sz w:val="20"/>
          <w:szCs w:val="20"/>
        </w:rPr>
      </w:pPr>
      <w:r w:rsidRPr="00C35C4D">
        <w:rPr>
          <w:rFonts w:ascii="Tahoma" w:hAnsi="Tahoma" w:cs="Tahoma"/>
          <w:bCs/>
          <w:sz w:val="20"/>
          <w:szCs w:val="20"/>
        </w:rPr>
        <w:t>pridobivanj</w:t>
      </w:r>
      <w:r w:rsidR="001D547F">
        <w:rPr>
          <w:rFonts w:ascii="Tahoma" w:hAnsi="Tahoma" w:cs="Tahoma"/>
          <w:bCs/>
          <w:sz w:val="20"/>
          <w:szCs w:val="20"/>
        </w:rPr>
        <w:t>e</w:t>
      </w:r>
      <w:r w:rsidRPr="00C35C4D">
        <w:rPr>
          <w:rFonts w:ascii="Tahoma" w:hAnsi="Tahoma" w:cs="Tahoma"/>
          <w:bCs/>
          <w:sz w:val="20"/>
          <w:szCs w:val="20"/>
        </w:rPr>
        <w:t xml:space="preserve"> ustrezne projektne in tehnične dokumentacije za potrebe gradbenega dovoljenja, potrditve PVO z OVS ter dokumentacije za gradnjo ureditev, kjer je: </w:t>
      </w:r>
    </w:p>
    <w:p w14:paraId="6951BB44" w14:textId="77777777" w:rsidR="00C35C4D" w:rsidRPr="00C35C4D" w:rsidRDefault="00C35C4D" w:rsidP="00C35C4D">
      <w:pPr>
        <w:numPr>
          <w:ilvl w:val="1"/>
          <w:numId w:val="39"/>
        </w:numPr>
        <w:contextualSpacing/>
        <w:jc w:val="both"/>
        <w:rPr>
          <w:rFonts w:ascii="Tahoma" w:hAnsi="Tahoma" w:cs="Tahoma"/>
          <w:bCs/>
          <w:sz w:val="20"/>
          <w:szCs w:val="20"/>
        </w:rPr>
      </w:pPr>
      <w:r w:rsidRPr="00C35C4D">
        <w:rPr>
          <w:rFonts w:ascii="Tahoma" w:hAnsi="Tahoma" w:cs="Tahoma"/>
          <w:bCs/>
          <w:sz w:val="20"/>
          <w:szCs w:val="20"/>
        </w:rPr>
        <w:t>oddana DGD dokumentacija na MOP v sklopu integralnega postopka gradbenega dovoljenja,</w:t>
      </w:r>
    </w:p>
    <w:p w14:paraId="7F89FFAF" w14:textId="77777777" w:rsidR="00C35C4D" w:rsidRPr="00C35C4D" w:rsidRDefault="00C35C4D" w:rsidP="00C35C4D">
      <w:pPr>
        <w:numPr>
          <w:ilvl w:val="1"/>
          <w:numId w:val="39"/>
        </w:numPr>
        <w:contextualSpacing/>
        <w:jc w:val="both"/>
        <w:rPr>
          <w:rFonts w:ascii="Tahoma" w:hAnsi="Tahoma" w:cs="Tahoma"/>
          <w:bCs/>
          <w:sz w:val="20"/>
          <w:szCs w:val="20"/>
        </w:rPr>
      </w:pPr>
      <w:r w:rsidRPr="00C35C4D">
        <w:rPr>
          <w:rFonts w:ascii="Tahoma" w:hAnsi="Tahoma" w:cs="Tahoma"/>
          <w:bCs/>
          <w:sz w:val="20"/>
          <w:szCs w:val="20"/>
        </w:rPr>
        <w:t>priprava PZI projektne dokumentacije za vse ureditve,</w:t>
      </w:r>
    </w:p>
    <w:p w14:paraId="6C22D090" w14:textId="77777777" w:rsidR="00C35C4D" w:rsidRPr="00C35C4D" w:rsidRDefault="00C35C4D" w:rsidP="00C35C4D">
      <w:pPr>
        <w:numPr>
          <w:ilvl w:val="1"/>
          <w:numId w:val="39"/>
        </w:numPr>
        <w:contextualSpacing/>
        <w:jc w:val="both"/>
        <w:rPr>
          <w:rFonts w:ascii="Tahoma" w:hAnsi="Tahoma" w:cs="Tahoma"/>
          <w:bCs/>
          <w:sz w:val="20"/>
          <w:szCs w:val="20"/>
        </w:rPr>
      </w:pPr>
      <w:r w:rsidRPr="00C35C4D">
        <w:rPr>
          <w:rFonts w:ascii="Tahoma" w:hAnsi="Tahoma" w:cs="Tahoma"/>
          <w:bCs/>
          <w:sz w:val="20"/>
          <w:szCs w:val="20"/>
        </w:rPr>
        <w:t>izvedba razpisne dokumentacije tako za izvedbo del, zunanjo kontrolo, strokovni nadzor in druge potrebne tehnično spremljajoče aktivnosti,</w:t>
      </w:r>
    </w:p>
    <w:p w14:paraId="0EA8050C" w14:textId="77777777" w:rsidR="00C35C4D" w:rsidRPr="00C35C4D" w:rsidRDefault="00C35C4D" w:rsidP="00C35C4D">
      <w:pPr>
        <w:numPr>
          <w:ilvl w:val="0"/>
          <w:numId w:val="39"/>
        </w:numPr>
        <w:contextualSpacing/>
        <w:jc w:val="both"/>
        <w:rPr>
          <w:rFonts w:ascii="Tahoma" w:hAnsi="Tahoma" w:cs="Tahoma"/>
          <w:bCs/>
          <w:sz w:val="20"/>
          <w:szCs w:val="20"/>
        </w:rPr>
      </w:pPr>
      <w:r w:rsidRPr="00C35C4D">
        <w:rPr>
          <w:rFonts w:ascii="Tahoma" w:hAnsi="Tahoma" w:cs="Tahoma"/>
          <w:bCs/>
          <w:sz w:val="20"/>
          <w:szCs w:val="20"/>
        </w:rPr>
        <w:t>razpisi za pridobitev izvajalcev del,</w:t>
      </w:r>
    </w:p>
    <w:p w14:paraId="5ED66404" w14:textId="77777777" w:rsidR="00C35C4D" w:rsidRPr="00C35C4D" w:rsidRDefault="00C35C4D" w:rsidP="00C35C4D">
      <w:pPr>
        <w:numPr>
          <w:ilvl w:val="0"/>
          <w:numId w:val="39"/>
        </w:numPr>
        <w:contextualSpacing/>
        <w:jc w:val="both"/>
        <w:rPr>
          <w:rFonts w:ascii="Tahoma" w:hAnsi="Tahoma" w:cs="Tahoma"/>
          <w:bCs/>
          <w:sz w:val="20"/>
          <w:szCs w:val="20"/>
        </w:rPr>
      </w:pPr>
      <w:r w:rsidRPr="00C35C4D">
        <w:rPr>
          <w:rFonts w:ascii="Tahoma" w:hAnsi="Tahoma" w:cs="Tahoma"/>
          <w:bCs/>
          <w:sz w:val="20"/>
          <w:szCs w:val="20"/>
        </w:rPr>
        <w:t>razpisi za pridobitev zunanje kontrole in strokovnega nadzora,</w:t>
      </w:r>
    </w:p>
    <w:p w14:paraId="61C7D24E" w14:textId="77777777" w:rsidR="00C35C4D" w:rsidRPr="00C35C4D" w:rsidRDefault="00C35C4D" w:rsidP="00C35C4D">
      <w:pPr>
        <w:numPr>
          <w:ilvl w:val="0"/>
          <w:numId w:val="39"/>
        </w:numPr>
        <w:contextualSpacing/>
        <w:jc w:val="both"/>
        <w:rPr>
          <w:rFonts w:ascii="Tahoma" w:hAnsi="Tahoma" w:cs="Tahoma"/>
          <w:bCs/>
          <w:sz w:val="20"/>
          <w:szCs w:val="20"/>
        </w:rPr>
      </w:pPr>
      <w:r w:rsidRPr="00C35C4D">
        <w:rPr>
          <w:rFonts w:ascii="Tahoma" w:hAnsi="Tahoma" w:cs="Tahoma"/>
          <w:bCs/>
          <w:sz w:val="20"/>
          <w:szCs w:val="20"/>
        </w:rPr>
        <w:t>izvajanje preliminarnih raziskav na območju DPN za HE Mokrice,</w:t>
      </w:r>
    </w:p>
    <w:p w14:paraId="49DBE6E8" w14:textId="77777777" w:rsidR="00C35C4D" w:rsidRPr="00C35C4D" w:rsidRDefault="00C35C4D" w:rsidP="00C35C4D">
      <w:pPr>
        <w:numPr>
          <w:ilvl w:val="0"/>
          <w:numId w:val="39"/>
        </w:numPr>
        <w:contextualSpacing/>
        <w:jc w:val="both"/>
        <w:rPr>
          <w:rFonts w:ascii="Tahoma" w:hAnsi="Tahoma" w:cs="Tahoma"/>
          <w:bCs/>
          <w:sz w:val="20"/>
          <w:szCs w:val="20"/>
        </w:rPr>
      </w:pPr>
      <w:r w:rsidRPr="00C35C4D">
        <w:rPr>
          <w:rFonts w:ascii="Tahoma" w:hAnsi="Tahoma" w:cs="Tahoma"/>
          <w:bCs/>
          <w:sz w:val="20"/>
          <w:szCs w:val="20"/>
        </w:rPr>
        <w:t xml:space="preserve">dokončanje del izvedbe izkopov vojnih žrtev na vplivnem območju izgradnje ureditev. </w:t>
      </w:r>
    </w:p>
    <w:p w14:paraId="143633B1" w14:textId="77777777" w:rsidR="00C35C4D" w:rsidRPr="00C35C4D" w:rsidRDefault="00C35C4D" w:rsidP="00C35C4D">
      <w:pPr>
        <w:jc w:val="both"/>
        <w:rPr>
          <w:rFonts w:ascii="Tahoma" w:hAnsi="Tahoma" w:cs="Tahoma"/>
          <w:sz w:val="20"/>
          <w:szCs w:val="20"/>
        </w:rPr>
      </w:pPr>
    </w:p>
    <w:p w14:paraId="7E69C5DE" w14:textId="47BC6E70" w:rsidR="00C35C4D" w:rsidRDefault="00C35C4D" w:rsidP="00C35C4D">
      <w:pPr>
        <w:jc w:val="both"/>
        <w:rPr>
          <w:rFonts w:ascii="Tahoma" w:hAnsi="Tahoma" w:cs="Tahoma"/>
          <w:sz w:val="20"/>
          <w:szCs w:val="20"/>
        </w:rPr>
      </w:pPr>
      <w:r w:rsidRPr="00C35C4D">
        <w:rPr>
          <w:rFonts w:ascii="Tahoma" w:hAnsi="Tahoma" w:cs="Tahoma"/>
          <w:sz w:val="20"/>
          <w:szCs w:val="20"/>
        </w:rPr>
        <w:t>Zaradi terminskih zamud na projektu je</w:t>
      </w:r>
      <w:r w:rsidR="00757459">
        <w:rPr>
          <w:rFonts w:ascii="Tahoma" w:hAnsi="Tahoma" w:cs="Tahoma"/>
          <w:sz w:val="20"/>
          <w:szCs w:val="20"/>
        </w:rPr>
        <w:t xml:space="preserve"> bila v letu 2021</w:t>
      </w:r>
      <w:r w:rsidRPr="00C35C4D">
        <w:rPr>
          <w:rFonts w:ascii="Tahoma" w:hAnsi="Tahoma" w:cs="Tahoma"/>
          <w:sz w:val="20"/>
          <w:szCs w:val="20"/>
        </w:rPr>
        <w:t xml:space="preserve"> pripravljena tudi novelacija investicijske dokumentacije, katera je trenutno v potrjevanju.</w:t>
      </w:r>
      <w:r>
        <w:rPr>
          <w:rFonts w:ascii="Tahoma" w:hAnsi="Tahoma" w:cs="Tahoma"/>
          <w:sz w:val="20"/>
          <w:szCs w:val="20"/>
        </w:rPr>
        <w:t xml:space="preserve"> </w:t>
      </w:r>
    </w:p>
    <w:p w14:paraId="1A1F3D9B" w14:textId="77777777" w:rsidR="00B67A61" w:rsidRDefault="00B67A61" w:rsidP="001C016B">
      <w:pPr>
        <w:rPr>
          <w:highlight w:val="yellow"/>
        </w:rPr>
      </w:pPr>
    </w:p>
    <w:p w14:paraId="3B8B2BEA" w14:textId="77777777" w:rsidR="00CD13B3" w:rsidRPr="00361AD5" w:rsidRDefault="00CD13B3" w:rsidP="00361AD5">
      <w:pPr>
        <w:jc w:val="both"/>
        <w:rPr>
          <w:rFonts w:ascii="Tahoma" w:hAnsi="Tahoma" w:cs="Tahoma"/>
          <w:b/>
          <w:sz w:val="20"/>
          <w:szCs w:val="20"/>
        </w:rPr>
      </w:pPr>
      <w:r w:rsidRPr="00361AD5">
        <w:rPr>
          <w:rFonts w:ascii="Tahoma" w:hAnsi="Tahoma" w:cs="Tahoma"/>
          <w:b/>
          <w:sz w:val="20"/>
          <w:szCs w:val="20"/>
        </w:rPr>
        <w:t>2.9.5.2</w:t>
      </w:r>
      <w:r w:rsidRPr="00361AD5">
        <w:rPr>
          <w:rFonts w:ascii="Tahoma" w:hAnsi="Tahoma" w:cs="Tahoma"/>
          <w:b/>
          <w:sz w:val="20"/>
          <w:szCs w:val="20"/>
        </w:rPr>
        <w:tab/>
        <w:t xml:space="preserve"> Financiranje infrastrukturnih ureditev (brez zemljišč)</w:t>
      </w:r>
    </w:p>
    <w:p w14:paraId="65208A38" w14:textId="77777777" w:rsidR="00CD13B3" w:rsidRPr="00361AD5" w:rsidRDefault="00CD13B3" w:rsidP="00361AD5"/>
    <w:p w14:paraId="2C637ADC" w14:textId="63156DF7" w:rsidR="00617631" w:rsidRPr="00361AD5" w:rsidRDefault="00363E92" w:rsidP="00361AD5">
      <w:pPr>
        <w:jc w:val="both"/>
        <w:rPr>
          <w:rFonts w:ascii="Tahoma" w:hAnsi="Tahoma" w:cs="Tahoma"/>
          <w:sz w:val="20"/>
          <w:szCs w:val="20"/>
        </w:rPr>
      </w:pPr>
      <w:r w:rsidRPr="00361AD5">
        <w:rPr>
          <w:rFonts w:ascii="Tahoma" w:hAnsi="Tahoma" w:cs="Tahoma"/>
          <w:sz w:val="20"/>
          <w:szCs w:val="20"/>
        </w:rPr>
        <w:t xml:space="preserve">Realizacija vlaganj v vodno, državno in lokalno infrastrukturo za HE Mokrice je znašala v obdobju januar- </w:t>
      </w:r>
      <w:r w:rsidR="00027079" w:rsidRPr="00361AD5">
        <w:rPr>
          <w:rFonts w:ascii="Tahoma" w:hAnsi="Tahoma" w:cs="Tahoma"/>
          <w:sz w:val="20"/>
          <w:szCs w:val="20"/>
        </w:rPr>
        <w:t xml:space="preserve">december </w:t>
      </w:r>
      <w:r w:rsidRPr="00361AD5">
        <w:rPr>
          <w:rFonts w:ascii="Tahoma" w:hAnsi="Tahoma" w:cs="Tahoma"/>
          <w:sz w:val="20"/>
          <w:szCs w:val="20"/>
        </w:rPr>
        <w:t>20</w:t>
      </w:r>
      <w:r w:rsidR="00956230" w:rsidRPr="00361AD5">
        <w:rPr>
          <w:rFonts w:ascii="Tahoma" w:hAnsi="Tahoma" w:cs="Tahoma"/>
          <w:sz w:val="20"/>
          <w:szCs w:val="20"/>
        </w:rPr>
        <w:t>2</w:t>
      </w:r>
      <w:r w:rsidR="00361AD5" w:rsidRPr="00361AD5">
        <w:rPr>
          <w:rFonts w:ascii="Tahoma" w:hAnsi="Tahoma" w:cs="Tahoma"/>
          <w:sz w:val="20"/>
          <w:szCs w:val="20"/>
        </w:rPr>
        <w:t>1</w:t>
      </w:r>
      <w:r w:rsidRPr="00361AD5">
        <w:rPr>
          <w:rFonts w:ascii="Tahoma" w:hAnsi="Tahoma" w:cs="Tahoma"/>
          <w:sz w:val="20"/>
          <w:szCs w:val="20"/>
        </w:rPr>
        <w:t xml:space="preserve"> </w:t>
      </w:r>
      <w:r w:rsidR="00361AD5" w:rsidRPr="00361AD5">
        <w:rPr>
          <w:rFonts w:ascii="Tahoma" w:hAnsi="Tahoma" w:cs="Tahoma"/>
          <w:sz w:val="20"/>
          <w:szCs w:val="20"/>
        </w:rPr>
        <w:t>1</w:t>
      </w:r>
      <w:r w:rsidRPr="00361AD5">
        <w:rPr>
          <w:rFonts w:ascii="Tahoma" w:hAnsi="Tahoma" w:cs="Tahoma"/>
          <w:sz w:val="20"/>
          <w:szCs w:val="20"/>
        </w:rPr>
        <w:t>.</w:t>
      </w:r>
      <w:r w:rsidR="00956230" w:rsidRPr="00361AD5">
        <w:rPr>
          <w:rFonts w:ascii="Tahoma" w:hAnsi="Tahoma" w:cs="Tahoma"/>
          <w:sz w:val="20"/>
          <w:szCs w:val="20"/>
        </w:rPr>
        <w:t>9</w:t>
      </w:r>
      <w:r w:rsidR="00361AD5" w:rsidRPr="00361AD5">
        <w:rPr>
          <w:rFonts w:ascii="Tahoma" w:hAnsi="Tahoma" w:cs="Tahoma"/>
          <w:sz w:val="20"/>
          <w:szCs w:val="20"/>
        </w:rPr>
        <w:t>35</w:t>
      </w:r>
      <w:r w:rsidRPr="00361AD5">
        <w:rPr>
          <w:rFonts w:ascii="Tahoma" w:hAnsi="Tahoma" w:cs="Tahoma"/>
          <w:sz w:val="20"/>
          <w:szCs w:val="20"/>
        </w:rPr>
        <w:t>.</w:t>
      </w:r>
      <w:r w:rsidR="00361AD5" w:rsidRPr="00361AD5">
        <w:rPr>
          <w:rFonts w:ascii="Tahoma" w:hAnsi="Tahoma" w:cs="Tahoma"/>
          <w:sz w:val="20"/>
          <w:szCs w:val="20"/>
        </w:rPr>
        <w:t>256</w:t>
      </w:r>
      <w:r w:rsidRPr="00361AD5">
        <w:rPr>
          <w:rFonts w:ascii="Tahoma" w:hAnsi="Tahoma" w:cs="Tahoma"/>
          <w:sz w:val="20"/>
          <w:szCs w:val="20"/>
        </w:rPr>
        <w:t>,</w:t>
      </w:r>
      <w:r w:rsidR="00361AD5" w:rsidRPr="00361AD5">
        <w:rPr>
          <w:rFonts w:ascii="Tahoma" w:hAnsi="Tahoma" w:cs="Tahoma"/>
          <w:sz w:val="20"/>
          <w:szCs w:val="20"/>
        </w:rPr>
        <w:t>73</w:t>
      </w:r>
      <w:r w:rsidRPr="00361AD5">
        <w:rPr>
          <w:rFonts w:ascii="Tahoma" w:hAnsi="Tahoma" w:cs="Tahoma"/>
          <w:sz w:val="20"/>
          <w:szCs w:val="20"/>
        </w:rPr>
        <w:t xml:space="preserve"> EUR z DDV</w:t>
      </w:r>
      <w:r w:rsidR="00615589" w:rsidRPr="00361AD5">
        <w:rPr>
          <w:rFonts w:ascii="Tahoma" w:hAnsi="Tahoma" w:cs="Tahoma"/>
          <w:sz w:val="20"/>
          <w:szCs w:val="20"/>
        </w:rPr>
        <w:t xml:space="preserve">, kar znaša v primerjavi z načrtovano realizacijo s Poslovnim načrtom </w:t>
      </w:r>
      <w:r w:rsidR="00990F15" w:rsidRPr="00361AD5">
        <w:rPr>
          <w:rFonts w:ascii="Tahoma" w:hAnsi="Tahoma" w:cs="Tahoma"/>
          <w:sz w:val="20"/>
          <w:szCs w:val="20"/>
        </w:rPr>
        <w:t xml:space="preserve">j.p. </w:t>
      </w:r>
      <w:r w:rsidR="00615589" w:rsidRPr="00361AD5">
        <w:rPr>
          <w:rFonts w:ascii="Tahoma" w:hAnsi="Tahoma" w:cs="Tahoma"/>
          <w:sz w:val="20"/>
          <w:szCs w:val="20"/>
        </w:rPr>
        <w:t>INFRA d.o.o. za leto 20</w:t>
      </w:r>
      <w:r w:rsidR="00956230" w:rsidRPr="00361AD5">
        <w:rPr>
          <w:rFonts w:ascii="Tahoma" w:hAnsi="Tahoma" w:cs="Tahoma"/>
          <w:sz w:val="20"/>
          <w:szCs w:val="20"/>
        </w:rPr>
        <w:t>2</w:t>
      </w:r>
      <w:r w:rsidR="00361AD5" w:rsidRPr="00361AD5">
        <w:rPr>
          <w:rFonts w:ascii="Tahoma" w:hAnsi="Tahoma" w:cs="Tahoma"/>
          <w:sz w:val="20"/>
          <w:szCs w:val="20"/>
        </w:rPr>
        <w:t>1</w:t>
      </w:r>
      <w:r w:rsidR="00615589" w:rsidRPr="00361AD5">
        <w:rPr>
          <w:rFonts w:ascii="Tahoma" w:hAnsi="Tahoma" w:cs="Tahoma"/>
          <w:sz w:val="20"/>
          <w:szCs w:val="20"/>
        </w:rPr>
        <w:t xml:space="preserve"> </w:t>
      </w:r>
      <w:r w:rsidR="00956230" w:rsidRPr="00361AD5">
        <w:rPr>
          <w:rFonts w:ascii="Tahoma" w:hAnsi="Tahoma" w:cs="Tahoma"/>
          <w:sz w:val="20"/>
          <w:szCs w:val="20"/>
        </w:rPr>
        <w:t>9</w:t>
      </w:r>
      <w:r w:rsidR="00361AD5" w:rsidRPr="00361AD5">
        <w:rPr>
          <w:rFonts w:ascii="Tahoma" w:hAnsi="Tahoma" w:cs="Tahoma"/>
          <w:sz w:val="20"/>
          <w:szCs w:val="20"/>
        </w:rPr>
        <w:t>6</w:t>
      </w:r>
      <w:r w:rsidR="00615589" w:rsidRPr="00361AD5">
        <w:rPr>
          <w:rFonts w:ascii="Tahoma" w:hAnsi="Tahoma" w:cs="Tahoma"/>
          <w:sz w:val="20"/>
          <w:szCs w:val="20"/>
        </w:rPr>
        <w:t>,</w:t>
      </w:r>
      <w:r w:rsidR="00956230" w:rsidRPr="00361AD5">
        <w:rPr>
          <w:rFonts w:ascii="Tahoma" w:hAnsi="Tahoma" w:cs="Tahoma"/>
          <w:sz w:val="20"/>
          <w:szCs w:val="20"/>
        </w:rPr>
        <w:t>7</w:t>
      </w:r>
      <w:r w:rsidR="00361AD5" w:rsidRPr="00361AD5">
        <w:rPr>
          <w:rFonts w:ascii="Tahoma" w:hAnsi="Tahoma" w:cs="Tahoma"/>
          <w:sz w:val="20"/>
          <w:szCs w:val="20"/>
        </w:rPr>
        <w:t>6</w:t>
      </w:r>
      <w:r w:rsidR="00615589" w:rsidRPr="00361AD5">
        <w:rPr>
          <w:rFonts w:ascii="Tahoma" w:hAnsi="Tahoma" w:cs="Tahoma"/>
          <w:sz w:val="20"/>
          <w:szCs w:val="20"/>
        </w:rPr>
        <w:t>% realizacijo.</w:t>
      </w:r>
      <w:r w:rsidRPr="00361AD5">
        <w:rPr>
          <w:rFonts w:ascii="Tahoma" w:hAnsi="Tahoma" w:cs="Tahoma"/>
          <w:sz w:val="20"/>
          <w:szCs w:val="20"/>
        </w:rPr>
        <w:t xml:space="preserve"> </w:t>
      </w:r>
      <w:r w:rsidR="00617631" w:rsidRPr="00361AD5">
        <w:rPr>
          <w:rFonts w:ascii="Tahoma" w:hAnsi="Tahoma" w:cs="Tahoma"/>
          <w:sz w:val="20"/>
          <w:szCs w:val="20"/>
        </w:rPr>
        <w:t xml:space="preserve">V istem obdobju je bilo iz sredstev Sklada za vode plačano </w:t>
      </w:r>
      <w:r w:rsidR="00361AD5" w:rsidRPr="00361AD5">
        <w:rPr>
          <w:rFonts w:ascii="Tahoma" w:hAnsi="Tahoma" w:cs="Tahoma"/>
          <w:sz w:val="20"/>
          <w:szCs w:val="20"/>
        </w:rPr>
        <w:t>43.243,75</w:t>
      </w:r>
      <w:r w:rsidR="00617631" w:rsidRPr="00361AD5">
        <w:rPr>
          <w:rFonts w:ascii="Tahoma" w:hAnsi="Tahoma" w:cs="Tahoma"/>
          <w:sz w:val="20"/>
          <w:szCs w:val="20"/>
        </w:rPr>
        <w:t xml:space="preserve"> EUR</w:t>
      </w:r>
      <w:r w:rsidR="00361AD5" w:rsidRPr="00361AD5">
        <w:rPr>
          <w:rFonts w:ascii="Tahoma" w:hAnsi="Tahoma" w:cs="Tahoma"/>
          <w:sz w:val="20"/>
          <w:szCs w:val="20"/>
        </w:rPr>
        <w:t xml:space="preserve"> in iz sredstev Sklada za podnebne spremembe 1.895.289,11 EUR</w:t>
      </w:r>
      <w:r w:rsidR="00956230" w:rsidRPr="00361AD5">
        <w:rPr>
          <w:rFonts w:ascii="Tahoma" w:hAnsi="Tahoma" w:cs="Tahoma"/>
          <w:sz w:val="20"/>
          <w:szCs w:val="20"/>
        </w:rPr>
        <w:t>.</w:t>
      </w:r>
    </w:p>
    <w:p w14:paraId="7F6D0EB4" w14:textId="77777777" w:rsidR="00617631" w:rsidRPr="00361AD5" w:rsidRDefault="00617631" w:rsidP="00361AD5">
      <w:pPr>
        <w:jc w:val="both"/>
        <w:rPr>
          <w:rFonts w:ascii="Tahoma" w:hAnsi="Tahoma" w:cs="Tahoma"/>
          <w:sz w:val="20"/>
          <w:szCs w:val="20"/>
        </w:rPr>
      </w:pPr>
    </w:p>
    <w:p w14:paraId="15DA05DB" w14:textId="4A2EC1B8" w:rsidR="00363E92" w:rsidRPr="00361AD5" w:rsidRDefault="00363E92" w:rsidP="00361AD5">
      <w:pPr>
        <w:jc w:val="both"/>
        <w:rPr>
          <w:rFonts w:ascii="Tahoma" w:hAnsi="Tahoma" w:cs="Tahoma"/>
          <w:sz w:val="20"/>
          <w:szCs w:val="20"/>
        </w:rPr>
      </w:pPr>
      <w:r w:rsidRPr="00361AD5">
        <w:rPr>
          <w:rFonts w:ascii="Tahoma" w:hAnsi="Tahoma" w:cs="Tahoma"/>
          <w:sz w:val="20"/>
          <w:szCs w:val="20"/>
        </w:rPr>
        <w:t xml:space="preserve">Iz priložene tabele »Pregled vseh sklenjenih pogodb za HE Mokrice « je razvidna skupna vrednost izvršenih del in plačil za infrastrukturno ureditev HE Mokrice na dan </w:t>
      </w:r>
      <w:r w:rsidR="00131FD8" w:rsidRPr="00361AD5">
        <w:rPr>
          <w:rFonts w:ascii="Tahoma" w:hAnsi="Tahoma" w:cs="Tahoma"/>
          <w:sz w:val="20"/>
          <w:szCs w:val="20"/>
        </w:rPr>
        <w:t>31.12.2021</w:t>
      </w:r>
      <w:r w:rsidRPr="00361AD5">
        <w:rPr>
          <w:rFonts w:ascii="Tahoma" w:hAnsi="Tahoma" w:cs="Tahoma"/>
          <w:sz w:val="20"/>
          <w:szCs w:val="20"/>
        </w:rPr>
        <w:t>.</w:t>
      </w:r>
    </w:p>
    <w:p w14:paraId="681F5CC7" w14:textId="77777777" w:rsidR="00363E92" w:rsidRPr="00361AD5" w:rsidRDefault="00363E92" w:rsidP="00361AD5">
      <w:pPr>
        <w:jc w:val="both"/>
        <w:rPr>
          <w:rFonts w:ascii="Tahoma" w:hAnsi="Tahoma" w:cs="Tahoma"/>
          <w:sz w:val="20"/>
          <w:szCs w:val="20"/>
        </w:rPr>
      </w:pPr>
    </w:p>
    <w:p w14:paraId="16371D4E" w14:textId="633212D9" w:rsidR="00363E92" w:rsidRPr="00361AD5" w:rsidRDefault="00363E92" w:rsidP="00361AD5">
      <w:pPr>
        <w:jc w:val="both"/>
        <w:rPr>
          <w:rFonts w:ascii="Tahoma" w:hAnsi="Tahoma" w:cs="Tahoma"/>
          <w:sz w:val="20"/>
          <w:szCs w:val="20"/>
        </w:rPr>
      </w:pPr>
      <w:r w:rsidRPr="00361AD5">
        <w:rPr>
          <w:rFonts w:ascii="Tahoma" w:hAnsi="Tahoma" w:cs="Tahoma"/>
          <w:sz w:val="20"/>
          <w:szCs w:val="20"/>
        </w:rPr>
        <w:t xml:space="preserve">Skupna vrednost sklenjenih pogodb, aneksov in izvršenih del za HE Mokrice je znašala na dan </w:t>
      </w:r>
      <w:r w:rsidR="00131FD8" w:rsidRPr="00361AD5">
        <w:rPr>
          <w:rFonts w:ascii="Tahoma" w:hAnsi="Tahoma" w:cs="Tahoma"/>
          <w:sz w:val="20"/>
          <w:szCs w:val="20"/>
        </w:rPr>
        <w:t>31.12.2021</w:t>
      </w:r>
      <w:r w:rsidR="00361AD5" w:rsidRPr="00361AD5">
        <w:rPr>
          <w:rFonts w:ascii="Tahoma" w:hAnsi="Tahoma" w:cs="Tahoma"/>
          <w:sz w:val="20"/>
          <w:szCs w:val="20"/>
        </w:rPr>
        <w:t xml:space="preserve"> 9.309.252,64 </w:t>
      </w:r>
      <w:r w:rsidRPr="00361AD5">
        <w:rPr>
          <w:rFonts w:ascii="Tahoma" w:hAnsi="Tahoma" w:cs="Tahoma"/>
          <w:sz w:val="20"/>
          <w:szCs w:val="20"/>
        </w:rPr>
        <w:t>EUR z DDV kar znaša v primerjavi z oceno vlaganj s programom infrastrukturnih ureditev za HE Mokrice 1</w:t>
      </w:r>
      <w:r w:rsidR="00361AD5" w:rsidRPr="00361AD5">
        <w:rPr>
          <w:rFonts w:ascii="Tahoma" w:hAnsi="Tahoma" w:cs="Tahoma"/>
          <w:sz w:val="20"/>
          <w:szCs w:val="20"/>
        </w:rPr>
        <w:t>6</w:t>
      </w:r>
      <w:r w:rsidRPr="00361AD5">
        <w:rPr>
          <w:rFonts w:ascii="Tahoma" w:hAnsi="Tahoma" w:cs="Tahoma"/>
          <w:sz w:val="20"/>
          <w:szCs w:val="20"/>
        </w:rPr>
        <w:t>,</w:t>
      </w:r>
      <w:r w:rsidR="00956230" w:rsidRPr="00361AD5">
        <w:rPr>
          <w:rFonts w:ascii="Tahoma" w:hAnsi="Tahoma" w:cs="Tahoma"/>
          <w:sz w:val="20"/>
          <w:szCs w:val="20"/>
        </w:rPr>
        <w:t>2</w:t>
      </w:r>
      <w:r w:rsidR="00361AD5" w:rsidRPr="00361AD5">
        <w:rPr>
          <w:rFonts w:ascii="Tahoma" w:hAnsi="Tahoma" w:cs="Tahoma"/>
          <w:sz w:val="20"/>
          <w:szCs w:val="20"/>
        </w:rPr>
        <w:t>7</w:t>
      </w:r>
      <w:r w:rsidRPr="00361AD5">
        <w:rPr>
          <w:rFonts w:ascii="Tahoma" w:hAnsi="Tahoma" w:cs="Tahoma"/>
          <w:sz w:val="20"/>
          <w:szCs w:val="20"/>
        </w:rPr>
        <w:t xml:space="preserve">% angažiranost finančnih sredstev. Skupna realizacija vlaganj na dan </w:t>
      </w:r>
      <w:r w:rsidR="00131FD8" w:rsidRPr="00361AD5">
        <w:rPr>
          <w:rFonts w:ascii="Tahoma" w:hAnsi="Tahoma" w:cs="Tahoma"/>
          <w:sz w:val="20"/>
          <w:szCs w:val="20"/>
        </w:rPr>
        <w:t>31.12.2021</w:t>
      </w:r>
      <w:r w:rsidRPr="00361AD5">
        <w:rPr>
          <w:rFonts w:ascii="Tahoma" w:hAnsi="Tahoma" w:cs="Tahoma"/>
          <w:sz w:val="20"/>
          <w:szCs w:val="20"/>
        </w:rPr>
        <w:t xml:space="preserve"> pa je znašala </w:t>
      </w:r>
      <w:r w:rsidR="00361AD5" w:rsidRPr="00361AD5">
        <w:rPr>
          <w:rFonts w:ascii="Tahoma" w:hAnsi="Tahoma" w:cs="Tahoma"/>
          <w:sz w:val="20"/>
          <w:szCs w:val="20"/>
        </w:rPr>
        <w:t>6</w:t>
      </w:r>
      <w:r w:rsidR="002F4BC3" w:rsidRPr="00361AD5">
        <w:rPr>
          <w:rFonts w:ascii="Tahoma" w:hAnsi="Tahoma" w:cs="Tahoma"/>
          <w:sz w:val="20"/>
          <w:szCs w:val="20"/>
        </w:rPr>
        <w:t>.</w:t>
      </w:r>
      <w:r w:rsidR="00361AD5" w:rsidRPr="00361AD5">
        <w:rPr>
          <w:rFonts w:ascii="Tahoma" w:hAnsi="Tahoma" w:cs="Tahoma"/>
          <w:sz w:val="20"/>
          <w:szCs w:val="20"/>
        </w:rPr>
        <w:t>666</w:t>
      </w:r>
      <w:r w:rsidR="002F4BC3" w:rsidRPr="00361AD5">
        <w:rPr>
          <w:rFonts w:ascii="Tahoma" w:hAnsi="Tahoma" w:cs="Tahoma"/>
          <w:sz w:val="20"/>
          <w:szCs w:val="20"/>
        </w:rPr>
        <w:t>.</w:t>
      </w:r>
      <w:r w:rsidR="00361AD5" w:rsidRPr="00361AD5">
        <w:rPr>
          <w:rFonts w:ascii="Tahoma" w:hAnsi="Tahoma" w:cs="Tahoma"/>
          <w:sz w:val="20"/>
          <w:szCs w:val="20"/>
        </w:rPr>
        <w:t>181</w:t>
      </w:r>
      <w:r w:rsidR="002F4BC3" w:rsidRPr="00361AD5">
        <w:rPr>
          <w:rFonts w:ascii="Tahoma" w:hAnsi="Tahoma" w:cs="Tahoma"/>
          <w:sz w:val="20"/>
          <w:szCs w:val="20"/>
        </w:rPr>
        <w:t>,</w:t>
      </w:r>
      <w:r w:rsidR="00361AD5" w:rsidRPr="00361AD5">
        <w:rPr>
          <w:rFonts w:ascii="Tahoma" w:hAnsi="Tahoma" w:cs="Tahoma"/>
          <w:sz w:val="20"/>
          <w:szCs w:val="20"/>
        </w:rPr>
        <w:t>71</w:t>
      </w:r>
      <w:r w:rsidRPr="00361AD5">
        <w:rPr>
          <w:rFonts w:ascii="Tahoma" w:hAnsi="Tahoma" w:cs="Tahoma"/>
          <w:sz w:val="20"/>
          <w:szCs w:val="20"/>
        </w:rPr>
        <w:t xml:space="preserve"> EUR.</w:t>
      </w:r>
    </w:p>
    <w:p w14:paraId="5B6BF919" w14:textId="77777777" w:rsidR="00363E92" w:rsidRDefault="00363E92" w:rsidP="00361AD5">
      <w:pPr>
        <w:jc w:val="both"/>
        <w:rPr>
          <w:rFonts w:ascii="Tahoma" w:hAnsi="Tahoma" w:cs="Tahoma"/>
          <w:sz w:val="20"/>
          <w:szCs w:val="20"/>
        </w:rPr>
      </w:pPr>
    </w:p>
    <w:p w14:paraId="32A8D4B0" w14:textId="77777777" w:rsidR="00DC135E" w:rsidRDefault="00DC135E" w:rsidP="00361AD5">
      <w:pPr>
        <w:jc w:val="both"/>
        <w:rPr>
          <w:rFonts w:ascii="Tahoma" w:hAnsi="Tahoma" w:cs="Tahoma"/>
          <w:sz w:val="20"/>
          <w:szCs w:val="20"/>
        </w:rPr>
      </w:pPr>
    </w:p>
    <w:p w14:paraId="2CC22B24" w14:textId="77777777" w:rsidR="00DC135E" w:rsidRDefault="00DC135E" w:rsidP="00361AD5">
      <w:pPr>
        <w:jc w:val="both"/>
        <w:rPr>
          <w:rFonts w:ascii="Tahoma" w:hAnsi="Tahoma" w:cs="Tahoma"/>
          <w:sz w:val="20"/>
          <w:szCs w:val="20"/>
        </w:rPr>
      </w:pPr>
    </w:p>
    <w:p w14:paraId="2FFDC74A" w14:textId="77777777" w:rsidR="00DC135E" w:rsidRPr="00361AD5" w:rsidRDefault="00DC135E" w:rsidP="00361AD5">
      <w:pPr>
        <w:jc w:val="both"/>
        <w:rPr>
          <w:rFonts w:ascii="Tahoma" w:hAnsi="Tahoma" w:cs="Tahoma"/>
          <w:sz w:val="20"/>
          <w:szCs w:val="20"/>
        </w:rPr>
      </w:pPr>
    </w:p>
    <w:p w14:paraId="58402406" w14:textId="77777777" w:rsidR="00754AC9" w:rsidRPr="00361AD5" w:rsidRDefault="00754AC9" w:rsidP="00361AD5">
      <w:pPr>
        <w:jc w:val="both"/>
        <w:rPr>
          <w:rFonts w:ascii="Tahoma" w:hAnsi="Tahoma" w:cs="Tahoma"/>
          <w:sz w:val="20"/>
          <w:szCs w:val="20"/>
        </w:rPr>
      </w:pPr>
    </w:p>
    <w:p w14:paraId="2FB2E242" w14:textId="77777777" w:rsidR="00363E92" w:rsidRPr="00361AD5" w:rsidRDefault="00363E92" w:rsidP="00361AD5">
      <w:pPr>
        <w:jc w:val="both"/>
        <w:rPr>
          <w:rFonts w:ascii="Tahoma" w:hAnsi="Tahoma" w:cs="Tahoma"/>
          <w:sz w:val="20"/>
          <w:szCs w:val="20"/>
        </w:rPr>
      </w:pPr>
      <w:r w:rsidRPr="00361AD5">
        <w:rPr>
          <w:rFonts w:ascii="Tahoma" w:hAnsi="Tahoma" w:cs="Tahoma"/>
          <w:sz w:val="20"/>
          <w:szCs w:val="20"/>
        </w:rPr>
        <w:tab/>
        <w:t>Ostale priloge:</w:t>
      </w:r>
    </w:p>
    <w:p w14:paraId="7C9EBCEA" w14:textId="7EDF3844" w:rsidR="00363E92" w:rsidRPr="00361AD5" w:rsidRDefault="00363E92" w:rsidP="00361AD5">
      <w:pPr>
        <w:numPr>
          <w:ilvl w:val="0"/>
          <w:numId w:val="9"/>
        </w:numPr>
        <w:contextualSpacing/>
        <w:jc w:val="both"/>
        <w:rPr>
          <w:rFonts w:ascii="Tahoma" w:hAnsi="Tahoma" w:cs="Tahoma"/>
          <w:sz w:val="20"/>
          <w:szCs w:val="20"/>
        </w:rPr>
      </w:pPr>
      <w:r w:rsidRPr="00361AD5">
        <w:rPr>
          <w:rFonts w:ascii="Tahoma" w:hAnsi="Tahoma" w:cs="Tahoma"/>
          <w:sz w:val="20"/>
          <w:szCs w:val="20"/>
        </w:rPr>
        <w:t xml:space="preserve">Realizirana dinamika vlaganj infrastrukturnih ureditev za HE Mokrice in viri financiranja v letu </w:t>
      </w:r>
      <w:r w:rsidR="00361AD5" w:rsidRPr="00361AD5">
        <w:rPr>
          <w:rFonts w:ascii="Tahoma" w:hAnsi="Tahoma" w:cs="Tahoma"/>
          <w:sz w:val="20"/>
          <w:szCs w:val="20"/>
        </w:rPr>
        <w:t>2021</w:t>
      </w:r>
    </w:p>
    <w:p w14:paraId="70C24D06" w14:textId="77777777" w:rsidR="00363E92" w:rsidRPr="00361AD5" w:rsidRDefault="00363E92" w:rsidP="00361AD5">
      <w:pPr>
        <w:numPr>
          <w:ilvl w:val="0"/>
          <w:numId w:val="11"/>
        </w:numPr>
        <w:jc w:val="both"/>
        <w:rPr>
          <w:rFonts w:ascii="Tahoma" w:hAnsi="Tahoma" w:cs="Tahoma"/>
          <w:sz w:val="20"/>
          <w:szCs w:val="20"/>
        </w:rPr>
      </w:pPr>
      <w:r w:rsidRPr="00361AD5">
        <w:rPr>
          <w:rFonts w:ascii="Tahoma" w:hAnsi="Tahoma" w:cs="Tahoma"/>
          <w:sz w:val="20"/>
          <w:szCs w:val="20"/>
        </w:rPr>
        <w:t>Pregled realizacije in plačil po letih za HE Mokrice</w:t>
      </w:r>
    </w:p>
    <w:p w14:paraId="6911CE4C" w14:textId="2295D3DE" w:rsidR="00363E92" w:rsidRPr="00361AD5" w:rsidRDefault="00363E92" w:rsidP="00361AD5">
      <w:pPr>
        <w:numPr>
          <w:ilvl w:val="0"/>
          <w:numId w:val="11"/>
        </w:numPr>
        <w:jc w:val="both"/>
        <w:rPr>
          <w:rFonts w:ascii="Tahoma" w:hAnsi="Tahoma" w:cs="Tahoma"/>
          <w:sz w:val="20"/>
          <w:szCs w:val="20"/>
        </w:rPr>
      </w:pPr>
      <w:r w:rsidRPr="00361AD5">
        <w:rPr>
          <w:rFonts w:ascii="Tahoma" w:hAnsi="Tahoma" w:cs="Tahoma"/>
          <w:sz w:val="20"/>
          <w:szCs w:val="20"/>
        </w:rPr>
        <w:t xml:space="preserve">Primerjava realizacije vlaganj za HE Mokrice na dan </w:t>
      </w:r>
      <w:r w:rsidR="00131FD8" w:rsidRPr="00361AD5">
        <w:rPr>
          <w:rFonts w:ascii="Tahoma" w:hAnsi="Tahoma" w:cs="Tahoma"/>
          <w:sz w:val="20"/>
          <w:szCs w:val="20"/>
        </w:rPr>
        <w:t>31.12.2021</w:t>
      </w:r>
      <w:r w:rsidRPr="00361AD5">
        <w:rPr>
          <w:rFonts w:ascii="Tahoma" w:hAnsi="Tahoma" w:cs="Tahoma"/>
          <w:sz w:val="20"/>
          <w:szCs w:val="20"/>
        </w:rPr>
        <w:t xml:space="preserve"> s Programom infrastrukturnih ureditev za HE Mokrice </w:t>
      </w:r>
    </w:p>
    <w:p w14:paraId="6B2421D5" w14:textId="1218437B" w:rsidR="00363E92" w:rsidRPr="00956230" w:rsidRDefault="00363E92" w:rsidP="00361AD5">
      <w:pPr>
        <w:numPr>
          <w:ilvl w:val="0"/>
          <w:numId w:val="14"/>
        </w:numPr>
        <w:jc w:val="both"/>
        <w:rPr>
          <w:rFonts w:ascii="Tahoma" w:hAnsi="Tahoma" w:cs="Tahoma"/>
          <w:sz w:val="20"/>
          <w:szCs w:val="20"/>
        </w:rPr>
      </w:pPr>
      <w:r w:rsidRPr="00956230">
        <w:rPr>
          <w:rFonts w:ascii="Tahoma" w:hAnsi="Tahoma" w:cs="Tahoma"/>
          <w:sz w:val="20"/>
          <w:szCs w:val="20"/>
        </w:rPr>
        <w:t>Primerjava realizacije vlaganj za HE Mokrice s Poslovnim načrtom</w:t>
      </w:r>
      <w:r w:rsidR="003C303D" w:rsidRPr="00956230">
        <w:rPr>
          <w:rFonts w:ascii="Tahoma" w:hAnsi="Tahoma" w:cs="Tahoma"/>
          <w:sz w:val="20"/>
          <w:szCs w:val="20"/>
        </w:rPr>
        <w:t xml:space="preserve"> za leto 20</w:t>
      </w:r>
      <w:r w:rsidR="00956230" w:rsidRPr="00956230">
        <w:rPr>
          <w:rFonts w:ascii="Tahoma" w:hAnsi="Tahoma" w:cs="Tahoma"/>
          <w:sz w:val="20"/>
          <w:szCs w:val="20"/>
        </w:rPr>
        <w:t>2</w:t>
      </w:r>
      <w:r w:rsidR="00361AD5">
        <w:rPr>
          <w:rFonts w:ascii="Tahoma" w:hAnsi="Tahoma" w:cs="Tahoma"/>
          <w:sz w:val="20"/>
          <w:szCs w:val="20"/>
        </w:rPr>
        <w:t>1</w:t>
      </w:r>
      <w:r w:rsidRPr="00956230">
        <w:rPr>
          <w:rFonts w:ascii="Tahoma" w:hAnsi="Tahoma" w:cs="Tahoma"/>
          <w:sz w:val="20"/>
          <w:szCs w:val="20"/>
        </w:rPr>
        <w:br w:type="page"/>
      </w:r>
    </w:p>
    <w:p w14:paraId="6432DB9E" w14:textId="77777777" w:rsidR="00363E92" w:rsidRPr="00894941" w:rsidRDefault="00363E92" w:rsidP="00361AD5">
      <w:pPr>
        <w:numPr>
          <w:ilvl w:val="0"/>
          <w:numId w:val="14"/>
        </w:numPr>
        <w:jc w:val="both"/>
        <w:rPr>
          <w:rFonts w:ascii="Tahoma" w:hAnsi="Tahoma" w:cs="Tahoma"/>
          <w:sz w:val="20"/>
          <w:szCs w:val="20"/>
          <w:highlight w:val="yellow"/>
        </w:rPr>
        <w:sectPr w:rsidR="00363E92" w:rsidRPr="00894941" w:rsidSect="00363E92">
          <w:headerReference w:type="default" r:id="rId89"/>
          <w:footerReference w:type="default" r:id="rId90"/>
          <w:pgSz w:w="11907" w:h="16839" w:code="9"/>
          <w:pgMar w:top="1418" w:right="1418" w:bottom="1134" w:left="1418" w:header="709" w:footer="709" w:gutter="0"/>
          <w:cols w:space="708"/>
          <w:docGrid w:linePitch="360"/>
        </w:sectPr>
      </w:pPr>
    </w:p>
    <w:p w14:paraId="0E202454" w14:textId="6C69CD76" w:rsidR="008512DA" w:rsidRPr="008512DA" w:rsidRDefault="008512DA" w:rsidP="008512DA">
      <w:pPr>
        <w:rPr>
          <w:rFonts w:ascii="Tahoma" w:hAnsi="Tahoma" w:cs="Tahoma"/>
          <w:b/>
          <w:sz w:val="20"/>
          <w:szCs w:val="20"/>
        </w:rPr>
      </w:pPr>
      <w:r w:rsidRPr="008512DA">
        <w:rPr>
          <w:rFonts w:ascii="Tahoma" w:hAnsi="Tahoma" w:cs="Tahoma"/>
          <w:b/>
          <w:sz w:val="20"/>
          <w:szCs w:val="20"/>
        </w:rPr>
        <w:t>Priloga 1: Realizirana dinamika vlaganj infrastrukturnih ureditev za HE Mokrice in viri financiranje v 20</w:t>
      </w:r>
      <w:r w:rsidR="00BE735E">
        <w:rPr>
          <w:rFonts w:ascii="Tahoma" w:hAnsi="Tahoma" w:cs="Tahoma"/>
          <w:b/>
          <w:sz w:val="20"/>
          <w:szCs w:val="20"/>
        </w:rPr>
        <w:t>2</w:t>
      </w:r>
      <w:r w:rsidR="00336BEC">
        <w:rPr>
          <w:rFonts w:ascii="Tahoma" w:hAnsi="Tahoma" w:cs="Tahoma"/>
          <w:b/>
          <w:sz w:val="20"/>
          <w:szCs w:val="20"/>
        </w:rPr>
        <w:t>1</w:t>
      </w:r>
    </w:p>
    <w:p w14:paraId="021E5B86" w14:textId="77777777" w:rsidR="008512DA" w:rsidRDefault="008512DA" w:rsidP="001C016B">
      <w:pPr>
        <w:rPr>
          <w:highlight w:val="yellow"/>
        </w:rPr>
      </w:pPr>
    </w:p>
    <w:p w14:paraId="3A7D2EA6" w14:textId="77777777" w:rsidR="00363E92" w:rsidRDefault="00363E92" w:rsidP="001C016B">
      <w:pPr>
        <w:rPr>
          <w:highlight w:val="yellow"/>
        </w:rPr>
      </w:pPr>
    </w:p>
    <w:p w14:paraId="6F7367F9" w14:textId="7415036A" w:rsidR="00363E92" w:rsidRPr="00336BEC" w:rsidRDefault="00336BEC" w:rsidP="001C016B">
      <w:r w:rsidRPr="00336BEC">
        <w:rPr>
          <w:noProof/>
        </w:rPr>
        <w:drawing>
          <wp:inline distT="0" distB="0" distL="0" distR="0" wp14:anchorId="25583F72" wp14:editId="41FF2401">
            <wp:extent cx="13363575" cy="5353050"/>
            <wp:effectExtent l="0" t="0" r="9525" b="0"/>
            <wp:docPr id="495" name="Slika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3363575" cy="5353050"/>
                    </a:xfrm>
                    <a:prstGeom prst="rect">
                      <a:avLst/>
                    </a:prstGeom>
                    <a:noFill/>
                    <a:ln>
                      <a:noFill/>
                    </a:ln>
                  </pic:spPr>
                </pic:pic>
              </a:graphicData>
            </a:graphic>
          </wp:inline>
        </w:drawing>
      </w:r>
    </w:p>
    <w:p w14:paraId="3968BB36" w14:textId="77777777" w:rsidR="00363E92" w:rsidRDefault="00363E92" w:rsidP="001C016B">
      <w:pPr>
        <w:rPr>
          <w:highlight w:val="yellow"/>
        </w:rPr>
      </w:pPr>
    </w:p>
    <w:p w14:paraId="01E2D4EC" w14:textId="77777777" w:rsidR="00363E92" w:rsidRDefault="00363E92" w:rsidP="001C016B">
      <w:pPr>
        <w:rPr>
          <w:highlight w:val="yellow"/>
        </w:rPr>
      </w:pPr>
    </w:p>
    <w:p w14:paraId="760F0E17" w14:textId="77777777" w:rsidR="00363E92" w:rsidRDefault="00363E92" w:rsidP="001C016B">
      <w:pPr>
        <w:rPr>
          <w:highlight w:val="yellow"/>
        </w:rPr>
      </w:pPr>
    </w:p>
    <w:p w14:paraId="3A9C7694" w14:textId="77777777" w:rsidR="00363E92" w:rsidRDefault="00363E92" w:rsidP="001C016B">
      <w:pPr>
        <w:rPr>
          <w:highlight w:val="yellow"/>
        </w:rPr>
      </w:pPr>
    </w:p>
    <w:p w14:paraId="1F7DDDAA" w14:textId="77777777" w:rsidR="00363E92" w:rsidRDefault="00363E92" w:rsidP="001C016B">
      <w:pPr>
        <w:rPr>
          <w:highlight w:val="yellow"/>
        </w:rPr>
      </w:pPr>
    </w:p>
    <w:p w14:paraId="3AAD8AB1" w14:textId="77777777" w:rsidR="00363E92" w:rsidRDefault="00363E92" w:rsidP="001C016B">
      <w:pPr>
        <w:rPr>
          <w:highlight w:val="yellow"/>
        </w:rPr>
      </w:pPr>
    </w:p>
    <w:p w14:paraId="2EAE6A2A" w14:textId="77777777" w:rsidR="00363E92" w:rsidRDefault="00363E92" w:rsidP="001C016B">
      <w:pPr>
        <w:rPr>
          <w:highlight w:val="yellow"/>
        </w:rPr>
      </w:pPr>
    </w:p>
    <w:p w14:paraId="742B9A22" w14:textId="77777777" w:rsidR="00363E92" w:rsidRDefault="00363E92" w:rsidP="001C016B">
      <w:pPr>
        <w:rPr>
          <w:highlight w:val="yellow"/>
        </w:rPr>
      </w:pPr>
    </w:p>
    <w:p w14:paraId="47C4F221" w14:textId="77777777" w:rsidR="00363E92" w:rsidRDefault="00363E92" w:rsidP="001C016B">
      <w:pPr>
        <w:rPr>
          <w:highlight w:val="yellow"/>
        </w:rPr>
      </w:pPr>
    </w:p>
    <w:p w14:paraId="6989A57E" w14:textId="77777777" w:rsidR="00BE735E" w:rsidRDefault="00BE735E" w:rsidP="001C016B">
      <w:pPr>
        <w:rPr>
          <w:highlight w:val="yellow"/>
        </w:rPr>
      </w:pPr>
    </w:p>
    <w:p w14:paraId="609EB3E1" w14:textId="77777777" w:rsidR="00363E92" w:rsidRDefault="00363E92" w:rsidP="001C016B">
      <w:pPr>
        <w:rPr>
          <w:highlight w:val="yellow"/>
        </w:rPr>
      </w:pPr>
    </w:p>
    <w:p w14:paraId="4367A82A" w14:textId="77777777" w:rsidR="00363E92" w:rsidRDefault="00363E92" w:rsidP="001C016B">
      <w:pPr>
        <w:rPr>
          <w:highlight w:val="yellow"/>
        </w:rPr>
      </w:pPr>
    </w:p>
    <w:p w14:paraId="7AAB1C89" w14:textId="77777777" w:rsidR="00363E92" w:rsidRDefault="00363E92" w:rsidP="001C016B">
      <w:pPr>
        <w:rPr>
          <w:highlight w:val="yellow"/>
        </w:rPr>
      </w:pPr>
    </w:p>
    <w:p w14:paraId="1172A657" w14:textId="77777777" w:rsidR="00363E92" w:rsidRDefault="00363E92" w:rsidP="001C016B">
      <w:pPr>
        <w:rPr>
          <w:highlight w:val="yellow"/>
        </w:rPr>
      </w:pPr>
    </w:p>
    <w:p w14:paraId="766400BD" w14:textId="77777777" w:rsidR="00363E92" w:rsidRDefault="00363E92" w:rsidP="001C016B">
      <w:pPr>
        <w:rPr>
          <w:highlight w:val="yellow"/>
        </w:rPr>
      </w:pPr>
    </w:p>
    <w:p w14:paraId="757D4825" w14:textId="77777777" w:rsidR="00363E92" w:rsidRDefault="00363E92" w:rsidP="001C016B">
      <w:pPr>
        <w:rPr>
          <w:highlight w:val="yellow"/>
        </w:rPr>
      </w:pPr>
    </w:p>
    <w:p w14:paraId="6245AC73" w14:textId="77777777" w:rsidR="00363E92" w:rsidRDefault="00363E92" w:rsidP="001C016B">
      <w:pPr>
        <w:rPr>
          <w:highlight w:val="yellow"/>
        </w:rPr>
      </w:pPr>
    </w:p>
    <w:p w14:paraId="25F59F1B" w14:textId="00ECCA0F" w:rsidR="002F4BC3" w:rsidRDefault="002F4BC3" w:rsidP="002F4BC3">
      <w:pPr>
        <w:rPr>
          <w:rFonts w:ascii="Tahoma" w:hAnsi="Tahoma" w:cs="Tahoma"/>
          <w:sz w:val="20"/>
          <w:szCs w:val="20"/>
        </w:rPr>
      </w:pPr>
      <w:r w:rsidRPr="003038C9">
        <w:rPr>
          <w:rFonts w:ascii="Tahoma" w:hAnsi="Tahoma" w:cs="Tahoma"/>
          <w:b/>
          <w:sz w:val="20"/>
          <w:szCs w:val="20"/>
        </w:rPr>
        <w:t xml:space="preserve">Priloga 2: Pregled vseh sklenjenih pogodb, aneksov in izvršenih del za HE </w:t>
      </w:r>
      <w:r>
        <w:rPr>
          <w:rFonts w:ascii="Tahoma" w:hAnsi="Tahoma" w:cs="Tahoma"/>
          <w:b/>
          <w:sz w:val="20"/>
          <w:szCs w:val="20"/>
        </w:rPr>
        <w:t>Mokrice</w:t>
      </w:r>
      <w:r w:rsidRPr="003038C9">
        <w:rPr>
          <w:rFonts w:ascii="Tahoma" w:hAnsi="Tahoma" w:cs="Tahoma"/>
          <w:b/>
          <w:sz w:val="20"/>
          <w:szCs w:val="20"/>
        </w:rPr>
        <w:t xml:space="preserve"> na dan </w:t>
      </w:r>
      <w:r w:rsidR="00131FD8">
        <w:rPr>
          <w:rFonts w:ascii="Tahoma" w:hAnsi="Tahoma" w:cs="Tahoma"/>
          <w:b/>
          <w:sz w:val="20"/>
          <w:szCs w:val="20"/>
        </w:rPr>
        <w:t>31.12.2021</w:t>
      </w:r>
      <w:r w:rsidRPr="003038C9">
        <w:rPr>
          <w:rFonts w:ascii="Tahoma" w:hAnsi="Tahoma" w:cs="Tahoma"/>
          <w:sz w:val="20"/>
          <w:szCs w:val="20"/>
        </w:rPr>
        <w:t xml:space="preserve"> </w:t>
      </w:r>
    </w:p>
    <w:p w14:paraId="5AE594CA" w14:textId="77777777" w:rsidR="002F4BC3" w:rsidRDefault="002F4BC3" w:rsidP="002F4BC3">
      <w:pPr>
        <w:rPr>
          <w:rFonts w:ascii="Tahoma" w:hAnsi="Tahoma" w:cs="Tahoma"/>
          <w:sz w:val="20"/>
          <w:szCs w:val="20"/>
        </w:rPr>
      </w:pPr>
      <w:r>
        <w:rPr>
          <w:rFonts w:ascii="Tahoma" w:hAnsi="Tahoma" w:cs="Tahoma"/>
          <w:b/>
          <w:sz w:val="20"/>
          <w:szCs w:val="20"/>
        </w:rPr>
        <w:t xml:space="preserve">                                                                                                                                                                                                                                                                                                                                                     </w:t>
      </w:r>
      <w:r w:rsidRPr="00607D49">
        <w:rPr>
          <w:rFonts w:ascii="Tahoma" w:hAnsi="Tahoma" w:cs="Tahoma"/>
          <w:sz w:val="18"/>
          <w:szCs w:val="18"/>
        </w:rPr>
        <w:t>v EUR z DDV</w:t>
      </w:r>
      <w:r w:rsidRPr="00607D49">
        <w:rPr>
          <w:sz w:val="18"/>
          <w:szCs w:val="18"/>
        </w:rPr>
        <w:t xml:space="preserve">  </w:t>
      </w:r>
    </w:p>
    <w:p w14:paraId="3489FC40" w14:textId="0E794DA8" w:rsidR="00363E92" w:rsidRPr="00456AF6" w:rsidRDefault="00336BEC" w:rsidP="001C016B">
      <w:r w:rsidRPr="00336BEC">
        <w:rPr>
          <w:noProof/>
        </w:rPr>
        <w:drawing>
          <wp:inline distT="0" distB="0" distL="0" distR="0" wp14:anchorId="4F705129" wp14:editId="616583AC">
            <wp:extent cx="13501370" cy="4789577"/>
            <wp:effectExtent l="0" t="0" r="5080" b="0"/>
            <wp:docPr id="502" name="Slika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3501370" cy="4789577"/>
                    </a:xfrm>
                    <a:prstGeom prst="rect">
                      <a:avLst/>
                    </a:prstGeom>
                    <a:noFill/>
                    <a:ln>
                      <a:noFill/>
                    </a:ln>
                  </pic:spPr>
                </pic:pic>
              </a:graphicData>
            </a:graphic>
          </wp:inline>
        </w:drawing>
      </w:r>
    </w:p>
    <w:p w14:paraId="2C9EE82F" w14:textId="77777777" w:rsidR="00363E92" w:rsidRDefault="00363E92" w:rsidP="001C016B"/>
    <w:p w14:paraId="0D781AB9" w14:textId="77777777" w:rsidR="00336BEC" w:rsidRDefault="00336BEC" w:rsidP="001C016B"/>
    <w:p w14:paraId="53A5D8FD" w14:textId="77777777" w:rsidR="00336BEC" w:rsidRDefault="00336BEC" w:rsidP="001C016B"/>
    <w:p w14:paraId="1C823B14" w14:textId="77777777" w:rsidR="00336BEC" w:rsidRDefault="00336BEC" w:rsidP="001C016B"/>
    <w:p w14:paraId="4B212796" w14:textId="77777777" w:rsidR="00336BEC" w:rsidRDefault="00336BEC" w:rsidP="001C016B"/>
    <w:p w14:paraId="51F87D9B" w14:textId="77777777" w:rsidR="00336BEC" w:rsidRDefault="00336BEC" w:rsidP="001C016B"/>
    <w:p w14:paraId="44F79486" w14:textId="77777777" w:rsidR="00336BEC" w:rsidRDefault="00336BEC" w:rsidP="001C016B"/>
    <w:p w14:paraId="6909C420" w14:textId="77777777" w:rsidR="00336BEC" w:rsidRDefault="00336BEC" w:rsidP="001C016B"/>
    <w:p w14:paraId="36B5EB99" w14:textId="77777777" w:rsidR="00336BEC" w:rsidRDefault="00336BEC" w:rsidP="001C016B"/>
    <w:p w14:paraId="7C1C1C9A" w14:textId="77777777" w:rsidR="00336BEC" w:rsidRDefault="00336BEC" w:rsidP="001C016B"/>
    <w:p w14:paraId="5D823FD9" w14:textId="77777777" w:rsidR="00336BEC" w:rsidRDefault="00336BEC" w:rsidP="001C016B"/>
    <w:p w14:paraId="68D84411" w14:textId="77777777" w:rsidR="00336BEC" w:rsidRDefault="00336BEC" w:rsidP="001C016B"/>
    <w:p w14:paraId="4BB83104" w14:textId="77777777" w:rsidR="00336BEC" w:rsidRDefault="00336BEC" w:rsidP="001C016B"/>
    <w:p w14:paraId="743D556B" w14:textId="77777777" w:rsidR="00336BEC" w:rsidRDefault="00336BEC" w:rsidP="001C016B"/>
    <w:p w14:paraId="7002EA72" w14:textId="77777777" w:rsidR="00336BEC" w:rsidRDefault="00336BEC" w:rsidP="001C016B"/>
    <w:p w14:paraId="3AE90BEE" w14:textId="77777777" w:rsidR="00336BEC" w:rsidRDefault="00336BEC" w:rsidP="001C016B"/>
    <w:p w14:paraId="197B6E53" w14:textId="77777777" w:rsidR="00336BEC" w:rsidRDefault="00336BEC" w:rsidP="001C016B"/>
    <w:p w14:paraId="2F4416DB" w14:textId="77777777" w:rsidR="00336BEC" w:rsidRDefault="00336BEC" w:rsidP="001C016B"/>
    <w:p w14:paraId="622DABF2" w14:textId="77777777" w:rsidR="00336BEC" w:rsidRDefault="00336BEC" w:rsidP="001C016B"/>
    <w:p w14:paraId="0D2A3B55" w14:textId="77777777" w:rsidR="00336BEC" w:rsidRDefault="00336BEC" w:rsidP="001C016B"/>
    <w:p w14:paraId="2832EC3E" w14:textId="77777777" w:rsidR="00336BEC" w:rsidRDefault="00336BEC" w:rsidP="001C016B"/>
    <w:p w14:paraId="57EED770" w14:textId="77777777" w:rsidR="002F4BC3" w:rsidRDefault="002F4BC3" w:rsidP="002F4BC3">
      <w:pPr>
        <w:rPr>
          <w:rFonts w:ascii="Tahoma" w:hAnsi="Tahoma" w:cs="Tahoma"/>
          <w:sz w:val="20"/>
          <w:szCs w:val="20"/>
        </w:rPr>
      </w:pPr>
    </w:p>
    <w:p w14:paraId="00CBBC7B" w14:textId="77777777" w:rsidR="002F4BC3" w:rsidRPr="00080136" w:rsidRDefault="002F4BC3" w:rsidP="002F4BC3">
      <w:pPr>
        <w:rPr>
          <w:rFonts w:ascii="Tahoma" w:hAnsi="Tahoma" w:cs="Tahoma"/>
          <w:b/>
          <w:sz w:val="20"/>
          <w:szCs w:val="20"/>
        </w:rPr>
      </w:pPr>
      <w:r w:rsidRPr="00080136">
        <w:rPr>
          <w:rFonts w:ascii="Tahoma" w:hAnsi="Tahoma" w:cs="Tahoma"/>
          <w:b/>
          <w:sz w:val="20"/>
          <w:szCs w:val="20"/>
        </w:rPr>
        <w:t xml:space="preserve">Priloga 3: Pregled realizacije in plačil za HE </w:t>
      </w:r>
      <w:r>
        <w:rPr>
          <w:rFonts w:ascii="Tahoma" w:hAnsi="Tahoma" w:cs="Tahoma"/>
          <w:b/>
          <w:sz w:val="20"/>
          <w:szCs w:val="20"/>
        </w:rPr>
        <w:t>Mokrice</w:t>
      </w:r>
      <w:r w:rsidRPr="00080136">
        <w:rPr>
          <w:rFonts w:ascii="Tahoma" w:hAnsi="Tahoma" w:cs="Tahoma"/>
          <w:b/>
          <w:sz w:val="20"/>
          <w:szCs w:val="20"/>
        </w:rPr>
        <w:t xml:space="preserve"> po letih v EUR z DDV </w:t>
      </w:r>
    </w:p>
    <w:p w14:paraId="230A7787" w14:textId="77777777" w:rsidR="00363E92" w:rsidRDefault="00363E92" w:rsidP="001C016B">
      <w:pPr>
        <w:rPr>
          <w:highlight w:val="yellow"/>
        </w:rPr>
      </w:pPr>
    </w:p>
    <w:p w14:paraId="63983C66" w14:textId="77777777" w:rsidR="00363E92" w:rsidRDefault="00363E92" w:rsidP="001C016B">
      <w:pPr>
        <w:rPr>
          <w:highlight w:val="yellow"/>
        </w:rPr>
      </w:pPr>
    </w:p>
    <w:p w14:paraId="62520FE6" w14:textId="5BFEDA95" w:rsidR="00363E92" w:rsidRPr="00456AF6" w:rsidRDefault="00361AD5" w:rsidP="001C016B">
      <w:r w:rsidRPr="00361AD5">
        <w:rPr>
          <w:noProof/>
        </w:rPr>
        <w:drawing>
          <wp:inline distT="0" distB="0" distL="0" distR="0" wp14:anchorId="6453724D" wp14:editId="42104655">
            <wp:extent cx="13413740" cy="4095115"/>
            <wp:effectExtent l="0" t="0" r="0" b="635"/>
            <wp:docPr id="503" name="Slika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3413740" cy="4095115"/>
                    </a:xfrm>
                    <a:prstGeom prst="rect">
                      <a:avLst/>
                    </a:prstGeom>
                    <a:noFill/>
                    <a:ln>
                      <a:noFill/>
                    </a:ln>
                  </pic:spPr>
                </pic:pic>
              </a:graphicData>
            </a:graphic>
          </wp:inline>
        </w:drawing>
      </w:r>
    </w:p>
    <w:p w14:paraId="0138CFDD" w14:textId="77777777" w:rsidR="00363E92" w:rsidRDefault="00363E92" w:rsidP="001C016B">
      <w:pPr>
        <w:rPr>
          <w:highlight w:val="yellow"/>
        </w:rPr>
      </w:pPr>
    </w:p>
    <w:p w14:paraId="7B8AF493" w14:textId="77777777" w:rsidR="00363E92" w:rsidRDefault="00363E92" w:rsidP="001C016B">
      <w:pPr>
        <w:rPr>
          <w:highlight w:val="yellow"/>
        </w:rPr>
      </w:pPr>
    </w:p>
    <w:p w14:paraId="02F874DB" w14:textId="77777777" w:rsidR="00336BEC" w:rsidRDefault="00336BEC" w:rsidP="001C016B">
      <w:pPr>
        <w:rPr>
          <w:highlight w:val="yellow"/>
        </w:rPr>
      </w:pPr>
    </w:p>
    <w:p w14:paraId="2155113A" w14:textId="77777777" w:rsidR="00336BEC" w:rsidRDefault="00336BEC" w:rsidP="001C016B">
      <w:pPr>
        <w:rPr>
          <w:highlight w:val="yellow"/>
        </w:rPr>
      </w:pPr>
    </w:p>
    <w:p w14:paraId="5782AFF7" w14:textId="77777777" w:rsidR="00336BEC" w:rsidRDefault="00336BEC" w:rsidP="001C016B">
      <w:pPr>
        <w:rPr>
          <w:highlight w:val="yellow"/>
        </w:rPr>
      </w:pPr>
    </w:p>
    <w:p w14:paraId="4BA58506" w14:textId="77777777" w:rsidR="00336BEC" w:rsidRDefault="00336BEC" w:rsidP="001C016B">
      <w:pPr>
        <w:rPr>
          <w:highlight w:val="yellow"/>
        </w:rPr>
      </w:pPr>
    </w:p>
    <w:p w14:paraId="27ED1F68" w14:textId="77777777" w:rsidR="00336BEC" w:rsidRDefault="00336BEC" w:rsidP="001C016B">
      <w:pPr>
        <w:rPr>
          <w:highlight w:val="yellow"/>
        </w:rPr>
      </w:pPr>
    </w:p>
    <w:p w14:paraId="4EDAA5A8" w14:textId="77777777" w:rsidR="00336BEC" w:rsidRDefault="00336BEC" w:rsidP="001C016B">
      <w:pPr>
        <w:rPr>
          <w:highlight w:val="yellow"/>
        </w:rPr>
      </w:pPr>
    </w:p>
    <w:p w14:paraId="351205CF" w14:textId="77777777" w:rsidR="00336BEC" w:rsidRDefault="00336BEC" w:rsidP="001C016B">
      <w:pPr>
        <w:rPr>
          <w:highlight w:val="yellow"/>
        </w:rPr>
      </w:pPr>
    </w:p>
    <w:p w14:paraId="0F759FA2" w14:textId="77777777" w:rsidR="00336BEC" w:rsidRDefault="00336BEC" w:rsidP="001C016B">
      <w:pPr>
        <w:rPr>
          <w:highlight w:val="yellow"/>
        </w:rPr>
      </w:pPr>
    </w:p>
    <w:p w14:paraId="2E79BDA1" w14:textId="77777777" w:rsidR="00336BEC" w:rsidRDefault="00336BEC" w:rsidP="001C016B">
      <w:pPr>
        <w:rPr>
          <w:highlight w:val="yellow"/>
        </w:rPr>
      </w:pPr>
    </w:p>
    <w:p w14:paraId="0F6C90AC" w14:textId="77777777" w:rsidR="00336BEC" w:rsidRDefault="00336BEC" w:rsidP="001C016B">
      <w:pPr>
        <w:rPr>
          <w:highlight w:val="yellow"/>
        </w:rPr>
      </w:pPr>
    </w:p>
    <w:p w14:paraId="52F6DF64" w14:textId="77777777" w:rsidR="00336BEC" w:rsidRDefault="00336BEC" w:rsidP="001C016B">
      <w:pPr>
        <w:rPr>
          <w:highlight w:val="yellow"/>
        </w:rPr>
      </w:pPr>
    </w:p>
    <w:p w14:paraId="63E4CF0D" w14:textId="77777777" w:rsidR="00336BEC" w:rsidRDefault="00336BEC" w:rsidP="001C016B">
      <w:pPr>
        <w:rPr>
          <w:highlight w:val="yellow"/>
        </w:rPr>
      </w:pPr>
    </w:p>
    <w:p w14:paraId="5BE809C0" w14:textId="77777777" w:rsidR="00336BEC" w:rsidRDefault="00336BEC" w:rsidP="001C016B">
      <w:pPr>
        <w:rPr>
          <w:highlight w:val="yellow"/>
        </w:rPr>
      </w:pPr>
    </w:p>
    <w:p w14:paraId="6FCAF765" w14:textId="77777777" w:rsidR="00336BEC" w:rsidRDefault="00336BEC" w:rsidP="001C016B">
      <w:pPr>
        <w:rPr>
          <w:highlight w:val="yellow"/>
        </w:rPr>
      </w:pPr>
    </w:p>
    <w:p w14:paraId="5881C611" w14:textId="77777777" w:rsidR="00336BEC" w:rsidRDefault="00336BEC" w:rsidP="001C016B">
      <w:pPr>
        <w:rPr>
          <w:highlight w:val="yellow"/>
        </w:rPr>
      </w:pPr>
    </w:p>
    <w:p w14:paraId="05985511" w14:textId="77777777" w:rsidR="00336BEC" w:rsidRDefault="00336BEC" w:rsidP="001C016B">
      <w:pPr>
        <w:rPr>
          <w:highlight w:val="yellow"/>
        </w:rPr>
      </w:pPr>
    </w:p>
    <w:p w14:paraId="5E3A2629" w14:textId="77777777" w:rsidR="00336BEC" w:rsidRDefault="00336BEC" w:rsidP="001C016B">
      <w:pPr>
        <w:rPr>
          <w:highlight w:val="yellow"/>
        </w:rPr>
      </w:pPr>
    </w:p>
    <w:p w14:paraId="40042D51" w14:textId="77777777" w:rsidR="00336BEC" w:rsidRDefault="00336BEC" w:rsidP="001C016B">
      <w:pPr>
        <w:rPr>
          <w:highlight w:val="yellow"/>
        </w:rPr>
      </w:pPr>
    </w:p>
    <w:p w14:paraId="7B4B427B" w14:textId="77777777" w:rsidR="00336BEC" w:rsidRDefault="00336BEC" w:rsidP="001C016B">
      <w:pPr>
        <w:rPr>
          <w:highlight w:val="yellow"/>
        </w:rPr>
      </w:pPr>
    </w:p>
    <w:p w14:paraId="11426285" w14:textId="77777777" w:rsidR="00336BEC" w:rsidRDefault="00336BEC" w:rsidP="001C016B">
      <w:pPr>
        <w:rPr>
          <w:highlight w:val="yellow"/>
        </w:rPr>
      </w:pPr>
    </w:p>
    <w:p w14:paraId="3ACA4948" w14:textId="77777777" w:rsidR="00336BEC" w:rsidRDefault="00336BEC" w:rsidP="001C016B">
      <w:pPr>
        <w:rPr>
          <w:highlight w:val="yellow"/>
        </w:rPr>
      </w:pPr>
    </w:p>
    <w:p w14:paraId="25ACABB2" w14:textId="65C83A1A" w:rsidR="002F4BC3" w:rsidRDefault="002F4BC3" w:rsidP="002F4BC3">
      <w:pPr>
        <w:rPr>
          <w:rFonts w:ascii="Tahoma" w:hAnsi="Tahoma" w:cs="Tahoma"/>
          <w:b/>
          <w:sz w:val="20"/>
          <w:szCs w:val="20"/>
        </w:rPr>
      </w:pPr>
      <w:r w:rsidRPr="00D906F3">
        <w:rPr>
          <w:rFonts w:ascii="Tahoma" w:hAnsi="Tahoma" w:cs="Tahoma"/>
          <w:b/>
          <w:sz w:val="20"/>
          <w:szCs w:val="20"/>
        </w:rPr>
        <w:t xml:space="preserve">Priloga 4: Primerjava realizacije vlaganj za HE </w:t>
      </w:r>
      <w:r>
        <w:rPr>
          <w:rFonts w:ascii="Tahoma" w:hAnsi="Tahoma" w:cs="Tahoma"/>
          <w:b/>
          <w:sz w:val="20"/>
          <w:szCs w:val="20"/>
        </w:rPr>
        <w:t>Mokrice</w:t>
      </w:r>
      <w:r w:rsidRPr="00D906F3">
        <w:rPr>
          <w:rFonts w:ascii="Tahoma" w:hAnsi="Tahoma" w:cs="Tahoma"/>
          <w:b/>
          <w:sz w:val="20"/>
          <w:szCs w:val="20"/>
        </w:rPr>
        <w:t xml:space="preserve"> na dan </w:t>
      </w:r>
      <w:r w:rsidR="00131FD8">
        <w:rPr>
          <w:rFonts w:ascii="Tahoma" w:hAnsi="Tahoma" w:cs="Tahoma"/>
          <w:b/>
          <w:sz w:val="20"/>
          <w:szCs w:val="20"/>
        </w:rPr>
        <w:t>31.12.2021</w:t>
      </w:r>
      <w:r w:rsidRPr="00D906F3">
        <w:rPr>
          <w:rFonts w:ascii="Tahoma" w:hAnsi="Tahoma" w:cs="Tahoma"/>
          <w:b/>
          <w:sz w:val="20"/>
          <w:szCs w:val="20"/>
        </w:rPr>
        <w:t xml:space="preserve"> s Programom infrastrukturnih ureditev za HE </w:t>
      </w:r>
      <w:r>
        <w:rPr>
          <w:rFonts w:ascii="Tahoma" w:hAnsi="Tahoma" w:cs="Tahoma"/>
          <w:b/>
          <w:sz w:val="20"/>
          <w:szCs w:val="20"/>
        </w:rPr>
        <w:t>Mokrice</w:t>
      </w:r>
    </w:p>
    <w:p w14:paraId="6C43A25B" w14:textId="69CB129C" w:rsidR="002F4BC3" w:rsidRPr="00607D49" w:rsidRDefault="002F4BC3" w:rsidP="002F4BC3">
      <w:pPr>
        <w:rPr>
          <w:sz w:val="18"/>
          <w:szCs w:val="18"/>
          <w:highlight w:val="yellow"/>
        </w:rPr>
      </w:pPr>
      <w:r>
        <w:rPr>
          <w:rFonts w:ascii="Tahoma" w:hAnsi="Tahoma" w:cs="Tahoma"/>
          <w:b/>
          <w:sz w:val="20"/>
          <w:szCs w:val="20"/>
        </w:rPr>
        <w:t xml:space="preserve">                                                                                                                                                                                                                                                                                                                                              </w:t>
      </w:r>
      <w:r w:rsidR="00336BEC">
        <w:rPr>
          <w:rFonts w:ascii="Tahoma" w:hAnsi="Tahoma" w:cs="Tahoma"/>
          <w:b/>
          <w:sz w:val="20"/>
          <w:szCs w:val="20"/>
        </w:rPr>
        <w:t xml:space="preserve">          </w:t>
      </w:r>
      <w:r w:rsidRPr="00607D49">
        <w:rPr>
          <w:rFonts w:ascii="Tahoma" w:hAnsi="Tahoma" w:cs="Tahoma"/>
          <w:sz w:val="18"/>
          <w:szCs w:val="18"/>
        </w:rPr>
        <w:t>v EUR z DDV</w:t>
      </w:r>
      <w:r w:rsidRPr="00607D49">
        <w:rPr>
          <w:sz w:val="18"/>
          <w:szCs w:val="18"/>
        </w:rPr>
        <w:t xml:space="preserve">  </w:t>
      </w:r>
    </w:p>
    <w:p w14:paraId="79B85CF7" w14:textId="64D32833" w:rsidR="008512DA" w:rsidRDefault="00336BEC" w:rsidP="001C016B">
      <w:r w:rsidRPr="00336BEC">
        <w:rPr>
          <w:noProof/>
        </w:rPr>
        <w:drawing>
          <wp:inline distT="0" distB="0" distL="0" distR="0" wp14:anchorId="47CD25C7" wp14:editId="65CC2C7A">
            <wp:extent cx="13501370" cy="7039820"/>
            <wp:effectExtent l="0" t="0" r="5080" b="8890"/>
            <wp:docPr id="500" name="Slika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501370" cy="7039820"/>
                    </a:xfrm>
                    <a:prstGeom prst="rect">
                      <a:avLst/>
                    </a:prstGeom>
                    <a:noFill/>
                    <a:ln>
                      <a:noFill/>
                    </a:ln>
                  </pic:spPr>
                </pic:pic>
              </a:graphicData>
            </a:graphic>
          </wp:inline>
        </w:drawing>
      </w:r>
    </w:p>
    <w:p w14:paraId="30D35CC1" w14:textId="77777777" w:rsidR="00D43DE2" w:rsidRDefault="00D43DE2" w:rsidP="001C016B"/>
    <w:p w14:paraId="379A16AE" w14:textId="77777777" w:rsidR="00D43DE2" w:rsidRDefault="00D43DE2" w:rsidP="001C016B"/>
    <w:p w14:paraId="2D64DE63" w14:textId="77777777" w:rsidR="00D43DE2" w:rsidRDefault="00D43DE2" w:rsidP="001C016B"/>
    <w:p w14:paraId="11B45941" w14:textId="77777777" w:rsidR="00D43DE2" w:rsidRDefault="00D43DE2" w:rsidP="001C016B"/>
    <w:p w14:paraId="4ED0CB8F" w14:textId="77777777" w:rsidR="00D43DE2" w:rsidRDefault="00D43DE2" w:rsidP="001C016B"/>
    <w:p w14:paraId="3B1E0896" w14:textId="77777777" w:rsidR="00D43DE2" w:rsidRDefault="00D43DE2" w:rsidP="001C016B"/>
    <w:p w14:paraId="0A3C41F4" w14:textId="77777777" w:rsidR="00D43DE2" w:rsidRDefault="00D43DE2" w:rsidP="001C016B"/>
    <w:p w14:paraId="44BAF0DA" w14:textId="77777777" w:rsidR="00D43DE2" w:rsidRDefault="00D43DE2" w:rsidP="001C016B"/>
    <w:p w14:paraId="5606DBC4" w14:textId="03D1FA92" w:rsidR="002F4BC3" w:rsidRDefault="002F4BC3" w:rsidP="002F4BC3">
      <w:pPr>
        <w:rPr>
          <w:rFonts w:ascii="Tahoma" w:hAnsi="Tahoma" w:cs="Tahoma"/>
          <w:b/>
          <w:sz w:val="20"/>
          <w:szCs w:val="20"/>
        </w:rPr>
      </w:pPr>
      <w:r w:rsidRPr="00D906F3">
        <w:rPr>
          <w:rFonts w:ascii="Tahoma" w:hAnsi="Tahoma" w:cs="Tahoma"/>
          <w:b/>
          <w:sz w:val="20"/>
          <w:szCs w:val="20"/>
        </w:rPr>
        <w:t>Priloga 5:</w:t>
      </w:r>
      <w:r>
        <w:rPr>
          <w:rFonts w:ascii="Tahoma" w:hAnsi="Tahoma" w:cs="Tahoma"/>
          <w:b/>
          <w:sz w:val="20"/>
          <w:szCs w:val="20"/>
        </w:rPr>
        <w:t xml:space="preserve"> </w:t>
      </w:r>
      <w:r w:rsidRPr="00D906F3">
        <w:rPr>
          <w:rFonts w:ascii="Tahoma" w:hAnsi="Tahoma" w:cs="Tahoma"/>
          <w:b/>
          <w:sz w:val="20"/>
          <w:szCs w:val="20"/>
        </w:rPr>
        <w:t xml:space="preserve">Primerjava realizacije vlaganj za HE </w:t>
      </w:r>
      <w:r>
        <w:rPr>
          <w:rFonts w:ascii="Tahoma" w:hAnsi="Tahoma" w:cs="Tahoma"/>
          <w:b/>
          <w:sz w:val="20"/>
          <w:szCs w:val="20"/>
        </w:rPr>
        <w:t>Mokrice</w:t>
      </w:r>
      <w:r w:rsidRPr="00D906F3">
        <w:rPr>
          <w:rFonts w:ascii="Tahoma" w:hAnsi="Tahoma" w:cs="Tahoma"/>
          <w:b/>
          <w:sz w:val="20"/>
          <w:szCs w:val="20"/>
        </w:rPr>
        <w:t xml:space="preserve"> s Poslovnim načrtom</w:t>
      </w:r>
      <w:r>
        <w:rPr>
          <w:rFonts w:ascii="Tahoma" w:hAnsi="Tahoma" w:cs="Tahoma"/>
          <w:b/>
          <w:sz w:val="20"/>
          <w:szCs w:val="20"/>
        </w:rPr>
        <w:t xml:space="preserve"> </w:t>
      </w:r>
      <w:r w:rsidR="00456AF6">
        <w:rPr>
          <w:rFonts w:ascii="Tahoma" w:hAnsi="Tahoma" w:cs="Tahoma"/>
          <w:b/>
          <w:sz w:val="20"/>
          <w:szCs w:val="20"/>
        </w:rPr>
        <w:t>j.p. INFRA d.o.o.</w:t>
      </w:r>
      <w:r w:rsidRPr="00D906F3">
        <w:rPr>
          <w:rFonts w:ascii="Tahoma" w:hAnsi="Tahoma" w:cs="Tahoma"/>
          <w:b/>
          <w:sz w:val="20"/>
          <w:szCs w:val="20"/>
        </w:rPr>
        <w:t xml:space="preserve"> za leto </w:t>
      </w:r>
      <w:r w:rsidR="00336BEC">
        <w:rPr>
          <w:rFonts w:ascii="Tahoma" w:hAnsi="Tahoma" w:cs="Tahoma"/>
          <w:b/>
          <w:sz w:val="20"/>
          <w:szCs w:val="20"/>
        </w:rPr>
        <w:t>2021</w:t>
      </w:r>
    </w:p>
    <w:p w14:paraId="6029D5AD" w14:textId="267DEE56" w:rsidR="008512DA" w:rsidRDefault="00336BEC" w:rsidP="001C016B">
      <w:r w:rsidRPr="00336BEC">
        <w:rPr>
          <w:noProof/>
        </w:rPr>
        <w:drawing>
          <wp:inline distT="0" distB="0" distL="0" distR="0" wp14:anchorId="690A0C1D" wp14:editId="390C4348">
            <wp:extent cx="13501370" cy="3978904"/>
            <wp:effectExtent l="0" t="0" r="5080" b="3175"/>
            <wp:docPr id="497" name="Slika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3501370" cy="3978904"/>
                    </a:xfrm>
                    <a:prstGeom prst="rect">
                      <a:avLst/>
                    </a:prstGeom>
                    <a:noFill/>
                    <a:ln>
                      <a:noFill/>
                    </a:ln>
                  </pic:spPr>
                </pic:pic>
              </a:graphicData>
            </a:graphic>
          </wp:inline>
        </w:drawing>
      </w:r>
    </w:p>
    <w:p w14:paraId="3FF74822" w14:textId="77777777" w:rsidR="004E67E2" w:rsidRDefault="004E67E2" w:rsidP="001C016B"/>
    <w:p w14:paraId="0C97049D" w14:textId="77777777" w:rsidR="004E67E2" w:rsidRDefault="004E67E2" w:rsidP="001C016B">
      <w:pPr>
        <w:sectPr w:rsidR="004E67E2" w:rsidSect="00583762">
          <w:pgSz w:w="23814" w:h="16839" w:orient="landscape" w:code="8"/>
          <w:pgMar w:top="1418" w:right="1418" w:bottom="1418" w:left="1134" w:header="709" w:footer="709" w:gutter="0"/>
          <w:paperSrc w:first="7" w:other="7"/>
          <w:cols w:space="708"/>
          <w:docGrid w:linePitch="360"/>
        </w:sectPr>
      </w:pPr>
    </w:p>
    <w:p w14:paraId="1898C0B9" w14:textId="77777777" w:rsidR="00B67A61" w:rsidRPr="00801579" w:rsidRDefault="00B67A61" w:rsidP="005A0632">
      <w:pPr>
        <w:rPr>
          <w:highlight w:val="yellow"/>
        </w:rPr>
      </w:pPr>
    </w:p>
    <w:p w14:paraId="372629D6" w14:textId="77777777" w:rsidR="00B67A61" w:rsidRPr="00BB0760" w:rsidRDefault="0042033A" w:rsidP="00F00E7D">
      <w:pPr>
        <w:pStyle w:val="Naslov2"/>
        <w:rPr>
          <w:rFonts w:ascii="Tahoma" w:hAnsi="Tahoma" w:cs="Tahoma"/>
          <w:sz w:val="20"/>
          <w:szCs w:val="20"/>
        </w:rPr>
      </w:pPr>
      <w:bookmarkStart w:id="165" w:name="_Toc536087754"/>
      <w:bookmarkStart w:id="166" w:name="_Toc94858473"/>
      <w:r>
        <w:rPr>
          <w:rFonts w:ascii="Tahoma" w:hAnsi="Tahoma" w:cs="Tahoma"/>
          <w:sz w:val="20"/>
          <w:szCs w:val="20"/>
        </w:rPr>
        <w:t xml:space="preserve">2.10 </w:t>
      </w:r>
      <w:r w:rsidR="00B67A61" w:rsidRPr="00BB0760">
        <w:rPr>
          <w:rFonts w:ascii="Tahoma" w:hAnsi="Tahoma" w:cs="Tahoma"/>
          <w:sz w:val="20"/>
          <w:szCs w:val="20"/>
        </w:rPr>
        <w:t>POROČILO O IZVAJANJU TRŽNIH DEJAVNOSTI</w:t>
      </w:r>
      <w:bookmarkEnd w:id="163"/>
      <w:bookmarkEnd w:id="164"/>
      <w:bookmarkEnd w:id="165"/>
      <w:bookmarkEnd w:id="166"/>
    </w:p>
    <w:p w14:paraId="4E1FCC29" w14:textId="77777777" w:rsidR="00B67A61" w:rsidRPr="00087197" w:rsidRDefault="00B67A61" w:rsidP="00F00E7D">
      <w:pPr>
        <w:jc w:val="both"/>
        <w:rPr>
          <w:rFonts w:ascii="Tahoma" w:hAnsi="Tahoma" w:cs="Tahoma"/>
          <w:sz w:val="20"/>
          <w:szCs w:val="20"/>
        </w:rPr>
      </w:pPr>
    </w:p>
    <w:p w14:paraId="34E81D6F" w14:textId="1DB32AAA" w:rsidR="00060157" w:rsidRPr="00087197" w:rsidRDefault="00B67A61" w:rsidP="00C46AE1">
      <w:pPr>
        <w:jc w:val="both"/>
        <w:rPr>
          <w:rFonts w:ascii="Tahoma" w:hAnsi="Tahoma" w:cs="Tahoma"/>
          <w:sz w:val="20"/>
          <w:szCs w:val="20"/>
        </w:rPr>
      </w:pPr>
      <w:r w:rsidRPr="00087197">
        <w:rPr>
          <w:rFonts w:ascii="Tahoma" w:hAnsi="Tahoma" w:cs="Tahoma"/>
          <w:sz w:val="20"/>
          <w:szCs w:val="20"/>
        </w:rPr>
        <w:t>V letu 20</w:t>
      </w:r>
      <w:r w:rsidR="006931B1">
        <w:rPr>
          <w:rFonts w:ascii="Tahoma" w:hAnsi="Tahoma" w:cs="Tahoma"/>
          <w:sz w:val="20"/>
          <w:szCs w:val="20"/>
        </w:rPr>
        <w:t>2</w:t>
      </w:r>
      <w:r w:rsidR="003D5D0B">
        <w:rPr>
          <w:rFonts w:ascii="Tahoma" w:hAnsi="Tahoma" w:cs="Tahoma"/>
          <w:sz w:val="20"/>
          <w:szCs w:val="20"/>
        </w:rPr>
        <w:t>1</w:t>
      </w:r>
      <w:r w:rsidR="009B7521">
        <w:rPr>
          <w:rFonts w:ascii="Tahoma" w:hAnsi="Tahoma" w:cs="Tahoma"/>
          <w:sz w:val="20"/>
          <w:szCs w:val="20"/>
        </w:rPr>
        <w:t xml:space="preserve"> </w:t>
      </w:r>
      <w:r w:rsidRPr="00087197">
        <w:rPr>
          <w:rFonts w:ascii="Tahoma" w:hAnsi="Tahoma" w:cs="Tahoma"/>
          <w:sz w:val="20"/>
          <w:szCs w:val="20"/>
        </w:rPr>
        <w:t>skladno s potrjenim poslovnim načrtom za leto 20</w:t>
      </w:r>
      <w:r w:rsidR="006931B1">
        <w:rPr>
          <w:rFonts w:ascii="Tahoma" w:hAnsi="Tahoma" w:cs="Tahoma"/>
          <w:sz w:val="20"/>
          <w:szCs w:val="20"/>
        </w:rPr>
        <w:t>2</w:t>
      </w:r>
      <w:r w:rsidR="003D5D0B">
        <w:rPr>
          <w:rFonts w:ascii="Tahoma" w:hAnsi="Tahoma" w:cs="Tahoma"/>
          <w:sz w:val="20"/>
          <w:szCs w:val="20"/>
        </w:rPr>
        <w:t>1</w:t>
      </w:r>
      <w:r w:rsidRPr="00087197">
        <w:rPr>
          <w:rFonts w:ascii="Tahoma" w:hAnsi="Tahoma" w:cs="Tahoma"/>
          <w:sz w:val="20"/>
          <w:szCs w:val="20"/>
        </w:rPr>
        <w:t xml:space="preserve"> nismo izvajali tržnih dejavnosti. </w:t>
      </w:r>
    </w:p>
    <w:p w14:paraId="47BDEB50" w14:textId="77777777" w:rsidR="00060157" w:rsidRDefault="00060157" w:rsidP="00C10B9F">
      <w:pPr>
        <w:pStyle w:val="Naslov2"/>
        <w:jc w:val="both"/>
        <w:rPr>
          <w:rFonts w:ascii="Tahoma" w:hAnsi="Tahoma" w:cs="Tahoma"/>
          <w:sz w:val="20"/>
          <w:szCs w:val="20"/>
        </w:rPr>
      </w:pPr>
    </w:p>
    <w:p w14:paraId="5BF93A8C" w14:textId="77777777" w:rsidR="00B67A61" w:rsidRDefault="00B67A61" w:rsidP="00C10B9F">
      <w:pPr>
        <w:pStyle w:val="Naslov2"/>
        <w:jc w:val="both"/>
        <w:rPr>
          <w:rFonts w:ascii="Tahoma" w:hAnsi="Tahoma" w:cs="Tahoma"/>
          <w:sz w:val="20"/>
          <w:szCs w:val="20"/>
        </w:rPr>
      </w:pPr>
    </w:p>
    <w:p w14:paraId="0347E893" w14:textId="77777777" w:rsidR="00B67A61" w:rsidRPr="006D69DC" w:rsidRDefault="0042033A" w:rsidP="00F00E7D">
      <w:pPr>
        <w:pStyle w:val="Naslov2"/>
        <w:jc w:val="both"/>
        <w:rPr>
          <w:rFonts w:ascii="Tahoma" w:hAnsi="Tahoma" w:cs="Tahoma"/>
          <w:sz w:val="20"/>
          <w:szCs w:val="20"/>
        </w:rPr>
      </w:pPr>
      <w:bookmarkStart w:id="167" w:name="_Toc536087755"/>
      <w:bookmarkStart w:id="168" w:name="_Toc94858474"/>
      <w:r>
        <w:rPr>
          <w:rFonts w:ascii="Tahoma" w:hAnsi="Tahoma" w:cs="Tahoma"/>
          <w:sz w:val="20"/>
          <w:szCs w:val="20"/>
        </w:rPr>
        <w:t xml:space="preserve">2.11 </w:t>
      </w:r>
      <w:r w:rsidR="00B67A61" w:rsidRPr="006D69DC">
        <w:rPr>
          <w:rFonts w:ascii="Tahoma" w:hAnsi="Tahoma" w:cs="Tahoma"/>
          <w:sz w:val="20"/>
          <w:szCs w:val="20"/>
        </w:rPr>
        <w:t>VZDRŽEVANJE VODNE INFRASTRUKTURE</w:t>
      </w:r>
      <w:bookmarkEnd w:id="167"/>
      <w:bookmarkEnd w:id="168"/>
    </w:p>
    <w:p w14:paraId="78B20F77" w14:textId="77777777" w:rsidR="00B67A61" w:rsidRPr="006D69DC" w:rsidRDefault="00B67A61" w:rsidP="00F00E7D"/>
    <w:p w14:paraId="76CA1BE9" w14:textId="77777777" w:rsidR="00413BA4" w:rsidRPr="00413BA4" w:rsidRDefault="00413BA4" w:rsidP="00413BA4">
      <w:pPr>
        <w:tabs>
          <w:tab w:val="left" w:pos="7447"/>
        </w:tabs>
        <w:jc w:val="both"/>
        <w:rPr>
          <w:rFonts w:ascii="Tahoma" w:hAnsi="Tahoma" w:cs="Tahoma"/>
          <w:sz w:val="20"/>
          <w:szCs w:val="20"/>
        </w:rPr>
      </w:pPr>
      <w:r w:rsidRPr="00413BA4">
        <w:rPr>
          <w:rFonts w:ascii="Tahoma" w:hAnsi="Tahoma" w:cs="Tahoma"/>
          <w:sz w:val="20"/>
          <w:szCs w:val="20"/>
        </w:rPr>
        <w:t xml:space="preserve">Vzdrževalna dela so se odvijala skladno s »Projektom za obratovanje in vzdrževanje« za posamezno HE in pripadajočim akumulacijskim bazenom, ter ugotovitvami tehničnih in okolje varstvenih opazovanj za pretekla leta. </w:t>
      </w:r>
    </w:p>
    <w:p w14:paraId="429DB367" w14:textId="77777777" w:rsidR="00413BA4" w:rsidRPr="00413BA4" w:rsidRDefault="00413BA4" w:rsidP="00413BA4">
      <w:pPr>
        <w:tabs>
          <w:tab w:val="left" w:pos="7447"/>
        </w:tabs>
        <w:jc w:val="both"/>
        <w:rPr>
          <w:rFonts w:ascii="Tahoma" w:hAnsi="Tahoma" w:cs="Tahoma"/>
          <w:sz w:val="20"/>
          <w:szCs w:val="20"/>
        </w:rPr>
      </w:pPr>
      <w:r w:rsidRPr="00413BA4">
        <w:rPr>
          <w:rFonts w:ascii="Tahoma" w:hAnsi="Tahoma" w:cs="Tahoma"/>
          <w:sz w:val="20"/>
          <w:szCs w:val="20"/>
        </w:rPr>
        <w:t xml:space="preserve">V letu  2021 so se aktivnosti vzdrževanja izvajala le v obsegu poplačil obveznosti iz naslova: </w:t>
      </w:r>
    </w:p>
    <w:p w14:paraId="36F856B4" w14:textId="77777777" w:rsidR="00413BA4" w:rsidRPr="00413BA4" w:rsidRDefault="00413BA4" w:rsidP="00413BA4">
      <w:pPr>
        <w:numPr>
          <w:ilvl w:val="0"/>
          <w:numId w:val="14"/>
        </w:numPr>
        <w:tabs>
          <w:tab w:val="left" w:pos="7447"/>
        </w:tabs>
        <w:contextualSpacing/>
        <w:jc w:val="both"/>
        <w:rPr>
          <w:rFonts w:ascii="Tahoma" w:hAnsi="Tahoma" w:cs="Tahoma"/>
          <w:sz w:val="20"/>
          <w:szCs w:val="20"/>
        </w:rPr>
      </w:pPr>
      <w:r w:rsidRPr="00413BA4">
        <w:rPr>
          <w:rFonts w:ascii="Tahoma" w:hAnsi="Tahoma" w:cs="Tahoma"/>
          <w:sz w:val="20"/>
          <w:szCs w:val="20"/>
        </w:rPr>
        <w:t>zavarovanja po zavarovalnih policah podjetja SAVA d.d.;</w:t>
      </w:r>
    </w:p>
    <w:p w14:paraId="7022FA86" w14:textId="77777777" w:rsidR="00413BA4" w:rsidRPr="00413BA4" w:rsidRDefault="00413BA4" w:rsidP="00413BA4">
      <w:pPr>
        <w:numPr>
          <w:ilvl w:val="0"/>
          <w:numId w:val="14"/>
        </w:numPr>
        <w:tabs>
          <w:tab w:val="left" w:pos="7447"/>
        </w:tabs>
        <w:contextualSpacing/>
        <w:jc w:val="both"/>
        <w:rPr>
          <w:rFonts w:ascii="Tahoma" w:hAnsi="Tahoma" w:cs="Tahoma"/>
          <w:sz w:val="20"/>
          <w:szCs w:val="20"/>
        </w:rPr>
      </w:pPr>
      <w:r w:rsidRPr="00413BA4">
        <w:rPr>
          <w:rFonts w:ascii="Tahoma" w:hAnsi="Tahoma" w:cs="Tahoma"/>
          <w:sz w:val="20"/>
          <w:szCs w:val="20"/>
        </w:rPr>
        <w:t>drugih rednih obvez fiksnih stroškov (poplačilo električne energije, …);</w:t>
      </w:r>
    </w:p>
    <w:p w14:paraId="08F1DD4B" w14:textId="77777777" w:rsidR="00413BA4" w:rsidRPr="00413BA4" w:rsidRDefault="00413BA4" w:rsidP="00413BA4">
      <w:pPr>
        <w:numPr>
          <w:ilvl w:val="0"/>
          <w:numId w:val="14"/>
        </w:numPr>
        <w:tabs>
          <w:tab w:val="left" w:pos="7447"/>
        </w:tabs>
        <w:contextualSpacing/>
        <w:jc w:val="both"/>
        <w:rPr>
          <w:rFonts w:ascii="Tahoma" w:hAnsi="Tahoma" w:cs="Tahoma"/>
          <w:sz w:val="20"/>
          <w:szCs w:val="20"/>
        </w:rPr>
      </w:pPr>
      <w:r w:rsidRPr="00413BA4">
        <w:rPr>
          <w:rFonts w:ascii="Tahoma" w:hAnsi="Tahoma" w:cs="Tahoma"/>
          <w:sz w:val="20"/>
          <w:szCs w:val="20"/>
        </w:rPr>
        <w:t>monitoring na akumulacijskih bazenih in pritokih (v celotnem obsegu le na HE Krško);</w:t>
      </w:r>
    </w:p>
    <w:p w14:paraId="41C34E67" w14:textId="77777777" w:rsidR="00413BA4" w:rsidRPr="00413BA4" w:rsidRDefault="00413BA4" w:rsidP="00413BA4">
      <w:pPr>
        <w:numPr>
          <w:ilvl w:val="0"/>
          <w:numId w:val="14"/>
        </w:numPr>
        <w:tabs>
          <w:tab w:val="left" w:pos="7447"/>
        </w:tabs>
        <w:contextualSpacing/>
        <w:jc w:val="both"/>
        <w:rPr>
          <w:rFonts w:ascii="Tahoma" w:hAnsi="Tahoma" w:cs="Tahoma"/>
          <w:sz w:val="20"/>
          <w:szCs w:val="20"/>
        </w:rPr>
      </w:pPr>
      <w:r w:rsidRPr="00413BA4">
        <w:rPr>
          <w:rFonts w:ascii="Tahoma" w:hAnsi="Tahoma" w:cs="Tahoma"/>
          <w:sz w:val="20"/>
          <w:szCs w:val="20"/>
        </w:rPr>
        <w:t>vzdrževanja črpališč (katerih vzdrževanje je obveza INFRA d.o.o.);</w:t>
      </w:r>
    </w:p>
    <w:p w14:paraId="7CA39C2E" w14:textId="77777777" w:rsidR="00413BA4" w:rsidRPr="00413BA4" w:rsidRDefault="00413BA4" w:rsidP="00413BA4">
      <w:pPr>
        <w:numPr>
          <w:ilvl w:val="0"/>
          <w:numId w:val="14"/>
        </w:numPr>
        <w:tabs>
          <w:tab w:val="left" w:pos="7447"/>
        </w:tabs>
        <w:contextualSpacing/>
        <w:jc w:val="both"/>
        <w:rPr>
          <w:rFonts w:ascii="Tahoma" w:hAnsi="Tahoma" w:cs="Tahoma"/>
          <w:sz w:val="20"/>
          <w:szCs w:val="20"/>
        </w:rPr>
      </w:pPr>
      <w:r w:rsidRPr="00413BA4">
        <w:rPr>
          <w:rFonts w:ascii="Tahoma" w:hAnsi="Tahoma" w:cs="Tahoma"/>
          <w:sz w:val="20"/>
          <w:szCs w:val="20"/>
        </w:rPr>
        <w:t>v manjšem obsegu tudi odprave nekaterih manjših pomanjkljivosti na akumulacijskih bazenih;</w:t>
      </w:r>
    </w:p>
    <w:p w14:paraId="2BAB9DF4" w14:textId="2DD1173D" w:rsidR="00413BA4" w:rsidRPr="00413BA4" w:rsidRDefault="00413BA4" w:rsidP="00413BA4">
      <w:pPr>
        <w:numPr>
          <w:ilvl w:val="0"/>
          <w:numId w:val="14"/>
        </w:numPr>
        <w:tabs>
          <w:tab w:val="left" w:pos="7447"/>
        </w:tabs>
        <w:contextualSpacing/>
        <w:jc w:val="both"/>
        <w:rPr>
          <w:rFonts w:ascii="Tahoma" w:hAnsi="Tahoma" w:cs="Tahoma"/>
          <w:sz w:val="20"/>
          <w:szCs w:val="20"/>
        </w:rPr>
      </w:pPr>
      <w:r w:rsidRPr="00413BA4">
        <w:rPr>
          <w:rFonts w:ascii="Tahoma" w:hAnsi="Tahoma" w:cs="Tahoma"/>
          <w:sz w:val="20"/>
          <w:szCs w:val="20"/>
        </w:rPr>
        <w:t xml:space="preserve">usklajevanja za predajo </w:t>
      </w:r>
      <w:r w:rsidR="00185AE7">
        <w:rPr>
          <w:rFonts w:ascii="Tahoma" w:hAnsi="Tahoma" w:cs="Tahoma"/>
          <w:sz w:val="20"/>
          <w:szCs w:val="20"/>
        </w:rPr>
        <w:t>končnemu upravljalcu</w:t>
      </w:r>
      <w:r w:rsidRPr="00413BA4">
        <w:rPr>
          <w:rFonts w:ascii="Tahoma" w:hAnsi="Tahoma" w:cs="Tahoma"/>
          <w:sz w:val="20"/>
          <w:szCs w:val="20"/>
        </w:rPr>
        <w:t xml:space="preserve"> DRSV s predajo obveznosti </w:t>
      </w:r>
      <w:r w:rsidR="00D250B1">
        <w:rPr>
          <w:rFonts w:ascii="Tahoma" w:hAnsi="Tahoma" w:cs="Tahoma"/>
          <w:sz w:val="20"/>
          <w:szCs w:val="20"/>
        </w:rPr>
        <w:t xml:space="preserve">v </w:t>
      </w:r>
      <w:r w:rsidR="00D250B1" w:rsidRPr="00413BA4">
        <w:rPr>
          <w:rFonts w:ascii="Tahoma" w:hAnsi="Tahoma" w:cs="Tahoma"/>
          <w:sz w:val="20"/>
          <w:szCs w:val="20"/>
        </w:rPr>
        <w:t>vzdrževanj</w:t>
      </w:r>
      <w:r w:rsidR="00D250B1">
        <w:rPr>
          <w:rFonts w:ascii="Tahoma" w:hAnsi="Tahoma" w:cs="Tahoma"/>
          <w:sz w:val="20"/>
          <w:szCs w:val="20"/>
        </w:rPr>
        <w:t>e</w:t>
      </w:r>
      <w:r w:rsidR="00D250B1" w:rsidRPr="00413BA4">
        <w:rPr>
          <w:rFonts w:ascii="Tahoma" w:hAnsi="Tahoma" w:cs="Tahoma"/>
          <w:sz w:val="20"/>
          <w:szCs w:val="20"/>
        </w:rPr>
        <w:t xml:space="preserve"> </w:t>
      </w:r>
      <w:r w:rsidRPr="00413BA4">
        <w:rPr>
          <w:rFonts w:ascii="Tahoma" w:hAnsi="Tahoma" w:cs="Tahoma"/>
          <w:sz w:val="20"/>
          <w:szCs w:val="20"/>
        </w:rPr>
        <w:t>HESS d.o.o.;</w:t>
      </w:r>
    </w:p>
    <w:p w14:paraId="71D75C40" w14:textId="77777777" w:rsidR="00413BA4" w:rsidRPr="00413BA4" w:rsidRDefault="00413BA4" w:rsidP="00413BA4">
      <w:pPr>
        <w:tabs>
          <w:tab w:val="left" w:pos="7447"/>
        </w:tabs>
        <w:jc w:val="both"/>
        <w:rPr>
          <w:rFonts w:ascii="Tahoma" w:hAnsi="Tahoma" w:cs="Tahoma"/>
          <w:sz w:val="20"/>
          <w:szCs w:val="20"/>
        </w:rPr>
      </w:pPr>
    </w:p>
    <w:p w14:paraId="6DFAEF72" w14:textId="0F55323F" w:rsidR="00413BA4" w:rsidRPr="00E93D89" w:rsidRDefault="00413BA4" w:rsidP="00413BA4">
      <w:pPr>
        <w:tabs>
          <w:tab w:val="left" w:pos="7447"/>
        </w:tabs>
        <w:jc w:val="both"/>
        <w:rPr>
          <w:rFonts w:ascii="Tahoma" w:hAnsi="Tahoma" w:cs="Tahoma"/>
          <w:sz w:val="20"/>
          <w:szCs w:val="20"/>
        </w:rPr>
      </w:pPr>
      <w:r w:rsidRPr="00413BA4">
        <w:rPr>
          <w:rFonts w:ascii="Tahoma" w:hAnsi="Tahoma" w:cs="Tahoma"/>
          <w:sz w:val="20"/>
          <w:szCs w:val="20"/>
        </w:rPr>
        <w:t>V letu 2021 so pridobljena tudi dodatna sredstva za vzdrževanje</w:t>
      </w:r>
      <w:r w:rsidR="00F852DF">
        <w:rPr>
          <w:rFonts w:ascii="Tahoma" w:hAnsi="Tahoma" w:cs="Tahoma"/>
          <w:sz w:val="20"/>
          <w:szCs w:val="20"/>
        </w:rPr>
        <w:t>,</w:t>
      </w:r>
      <w:r w:rsidRPr="00413BA4">
        <w:rPr>
          <w:rFonts w:ascii="Tahoma" w:hAnsi="Tahoma" w:cs="Tahoma"/>
          <w:sz w:val="20"/>
          <w:szCs w:val="20"/>
        </w:rPr>
        <w:t xml:space="preserve"> vendar  le ta niso zadoščala za izvedbo vseh potrebnih obvez</w:t>
      </w:r>
      <w:r w:rsidR="00F852DF">
        <w:rPr>
          <w:rFonts w:ascii="Tahoma" w:hAnsi="Tahoma" w:cs="Tahoma"/>
          <w:sz w:val="20"/>
          <w:szCs w:val="20"/>
        </w:rPr>
        <w:t>nosti.</w:t>
      </w:r>
      <w:r w:rsidRPr="00413BA4">
        <w:rPr>
          <w:rFonts w:ascii="Tahoma" w:hAnsi="Tahoma" w:cs="Tahoma"/>
          <w:sz w:val="20"/>
          <w:szCs w:val="20"/>
        </w:rPr>
        <w:t xml:space="preserve"> Do sedaj predan</w:t>
      </w:r>
      <w:r w:rsidR="00F852DF">
        <w:rPr>
          <w:rFonts w:ascii="Tahoma" w:hAnsi="Tahoma" w:cs="Tahoma"/>
          <w:sz w:val="20"/>
          <w:szCs w:val="20"/>
        </w:rPr>
        <w:t>e</w:t>
      </w:r>
      <w:r w:rsidRPr="00413BA4">
        <w:rPr>
          <w:rFonts w:ascii="Tahoma" w:hAnsi="Tahoma" w:cs="Tahoma"/>
          <w:sz w:val="20"/>
          <w:szCs w:val="20"/>
        </w:rPr>
        <w:t xml:space="preserve"> objekt</w:t>
      </w:r>
      <w:r w:rsidR="00F852DF">
        <w:rPr>
          <w:rFonts w:ascii="Tahoma" w:hAnsi="Tahoma" w:cs="Tahoma"/>
          <w:sz w:val="20"/>
          <w:szCs w:val="20"/>
        </w:rPr>
        <w:t>e</w:t>
      </w:r>
      <w:r w:rsidRPr="00413BA4">
        <w:rPr>
          <w:rFonts w:ascii="Tahoma" w:hAnsi="Tahoma" w:cs="Tahoma"/>
          <w:sz w:val="20"/>
          <w:szCs w:val="20"/>
        </w:rPr>
        <w:t xml:space="preserve"> in ureditve na HE Boštanj, HE Arto Blanca in HE Brežice</w:t>
      </w:r>
      <w:r w:rsidR="00F852DF">
        <w:rPr>
          <w:rFonts w:ascii="Tahoma" w:hAnsi="Tahoma" w:cs="Tahoma"/>
          <w:sz w:val="20"/>
          <w:szCs w:val="20"/>
        </w:rPr>
        <w:t xml:space="preserve"> </w:t>
      </w:r>
      <w:r w:rsidRPr="00413BA4">
        <w:rPr>
          <w:rFonts w:ascii="Tahoma" w:hAnsi="Tahoma" w:cs="Tahoma"/>
          <w:sz w:val="20"/>
          <w:szCs w:val="20"/>
        </w:rPr>
        <w:t>vzdržuje podjetje HESS d.o.o., preostali akumulacijski bazeni (HE Krško in HE Mokrice) pa so vzdrževani s strani INFRA d.o.o.</w:t>
      </w:r>
      <w:r w:rsidR="00F852DF">
        <w:rPr>
          <w:rFonts w:ascii="Tahoma" w:hAnsi="Tahoma" w:cs="Tahoma"/>
          <w:sz w:val="20"/>
          <w:szCs w:val="20"/>
        </w:rPr>
        <w:t>.</w:t>
      </w:r>
      <w:r w:rsidRPr="00E93D89">
        <w:rPr>
          <w:rFonts w:ascii="Tahoma" w:hAnsi="Tahoma" w:cs="Tahoma"/>
          <w:sz w:val="20"/>
          <w:szCs w:val="20"/>
        </w:rPr>
        <w:t xml:space="preserve"> </w:t>
      </w:r>
    </w:p>
    <w:p w14:paraId="61C08ADF" w14:textId="77777777" w:rsidR="006931B1" w:rsidRPr="006931B1" w:rsidRDefault="006931B1" w:rsidP="006931B1">
      <w:pPr>
        <w:tabs>
          <w:tab w:val="left" w:pos="7447"/>
        </w:tabs>
        <w:jc w:val="both"/>
        <w:rPr>
          <w:rFonts w:ascii="Tahoma" w:hAnsi="Tahoma" w:cs="Tahoma"/>
          <w:sz w:val="20"/>
          <w:szCs w:val="20"/>
          <w:highlight w:val="yellow"/>
        </w:rPr>
      </w:pPr>
    </w:p>
    <w:p w14:paraId="329C6BCC" w14:textId="77777777" w:rsidR="00B67A61" w:rsidRPr="006D69DC" w:rsidRDefault="00B67A61" w:rsidP="00CB705A">
      <w:pPr>
        <w:pStyle w:val="Naslov3"/>
        <w:jc w:val="both"/>
        <w:rPr>
          <w:rFonts w:ascii="Tahoma" w:hAnsi="Tahoma" w:cs="Tahoma"/>
          <w:sz w:val="20"/>
          <w:szCs w:val="20"/>
        </w:rPr>
      </w:pPr>
    </w:p>
    <w:p w14:paraId="35E04255" w14:textId="77777777" w:rsidR="00B67A61" w:rsidRPr="006D69DC" w:rsidRDefault="0042033A" w:rsidP="00CB705A">
      <w:pPr>
        <w:pStyle w:val="Naslov3"/>
        <w:jc w:val="both"/>
        <w:rPr>
          <w:rFonts w:ascii="Tahoma" w:hAnsi="Tahoma" w:cs="Tahoma"/>
          <w:sz w:val="20"/>
          <w:szCs w:val="20"/>
        </w:rPr>
      </w:pPr>
      <w:bookmarkStart w:id="169" w:name="_Toc536087756"/>
      <w:bookmarkStart w:id="170" w:name="_Toc94858475"/>
      <w:r>
        <w:rPr>
          <w:rFonts w:ascii="Tahoma" w:hAnsi="Tahoma" w:cs="Tahoma"/>
          <w:sz w:val="20"/>
          <w:szCs w:val="20"/>
        </w:rPr>
        <w:t xml:space="preserve">2.11.1 </w:t>
      </w:r>
      <w:r w:rsidR="00B67A61" w:rsidRPr="006D69DC">
        <w:rPr>
          <w:rFonts w:ascii="Tahoma" w:hAnsi="Tahoma" w:cs="Tahoma"/>
          <w:sz w:val="20"/>
          <w:szCs w:val="20"/>
        </w:rPr>
        <w:t>HE BOŠTANJ</w:t>
      </w:r>
      <w:bookmarkEnd w:id="169"/>
      <w:bookmarkEnd w:id="170"/>
    </w:p>
    <w:p w14:paraId="775D8CD2" w14:textId="77777777" w:rsidR="00B67A61" w:rsidRPr="006D69DC" w:rsidRDefault="00B67A61" w:rsidP="00F44C8A">
      <w:pPr>
        <w:rPr>
          <w:rFonts w:ascii="Tahoma" w:hAnsi="Tahoma" w:cs="Tahoma"/>
          <w:sz w:val="20"/>
          <w:szCs w:val="20"/>
        </w:rPr>
      </w:pPr>
    </w:p>
    <w:p w14:paraId="12DAEAC5" w14:textId="5E24F198" w:rsidR="00413BA4" w:rsidRPr="00413BA4" w:rsidRDefault="00413BA4" w:rsidP="00413BA4">
      <w:pPr>
        <w:jc w:val="both"/>
        <w:rPr>
          <w:rFonts w:ascii="Tahoma" w:hAnsi="Tahoma" w:cs="Tahoma"/>
          <w:sz w:val="20"/>
          <w:szCs w:val="20"/>
        </w:rPr>
      </w:pPr>
      <w:r w:rsidRPr="00413BA4">
        <w:rPr>
          <w:rFonts w:ascii="Tahoma" w:hAnsi="Tahoma" w:cs="Tahoma"/>
          <w:sz w:val="20"/>
          <w:szCs w:val="20"/>
        </w:rPr>
        <w:t>V letu 2021 so izvajale aktivnosti vzdrževanja na pritokih in črpališču Kompolje. Obseg del in aktivnosti je</w:t>
      </w:r>
      <w:r w:rsidR="009433CD">
        <w:rPr>
          <w:rFonts w:ascii="Tahoma" w:hAnsi="Tahoma" w:cs="Tahoma"/>
          <w:sz w:val="20"/>
          <w:szCs w:val="20"/>
        </w:rPr>
        <w:t xml:space="preserve"> bil</w:t>
      </w:r>
      <w:r w:rsidRPr="00413BA4">
        <w:rPr>
          <w:rFonts w:ascii="Tahoma" w:hAnsi="Tahoma" w:cs="Tahoma"/>
          <w:sz w:val="20"/>
          <w:szCs w:val="20"/>
        </w:rPr>
        <w:t xml:space="preserve"> prilagojen finančnim sredstvom, ki so</w:t>
      </w:r>
      <w:r w:rsidR="009433CD">
        <w:rPr>
          <w:rFonts w:ascii="Tahoma" w:hAnsi="Tahoma" w:cs="Tahoma"/>
          <w:sz w:val="20"/>
          <w:szCs w:val="20"/>
        </w:rPr>
        <w:t xml:space="preserve"> bila</w:t>
      </w:r>
      <w:r w:rsidRPr="00413BA4">
        <w:rPr>
          <w:rFonts w:ascii="Tahoma" w:hAnsi="Tahoma" w:cs="Tahoma"/>
          <w:sz w:val="20"/>
          <w:szCs w:val="20"/>
        </w:rPr>
        <w:t xml:space="preserve">  na voljo.  </w:t>
      </w:r>
      <w:r w:rsidR="009433CD">
        <w:rPr>
          <w:rFonts w:ascii="Tahoma" w:hAnsi="Tahoma" w:cs="Tahoma"/>
          <w:sz w:val="20"/>
          <w:szCs w:val="20"/>
        </w:rPr>
        <w:t xml:space="preserve">V letu 2021 </w:t>
      </w:r>
      <w:r w:rsidRPr="00413BA4">
        <w:rPr>
          <w:rFonts w:ascii="Tahoma" w:hAnsi="Tahoma" w:cs="Tahoma"/>
          <w:sz w:val="20"/>
          <w:szCs w:val="20"/>
        </w:rPr>
        <w:t>je bilo</w:t>
      </w:r>
      <w:r w:rsidR="009433CD">
        <w:rPr>
          <w:rFonts w:ascii="Tahoma" w:hAnsi="Tahoma" w:cs="Tahoma"/>
          <w:sz w:val="20"/>
          <w:szCs w:val="20"/>
        </w:rPr>
        <w:t xml:space="preserve"> tako izvajano</w:t>
      </w:r>
      <w:r w:rsidRPr="00413BA4">
        <w:rPr>
          <w:rFonts w:ascii="Tahoma" w:hAnsi="Tahoma" w:cs="Tahoma"/>
          <w:sz w:val="20"/>
          <w:szCs w:val="20"/>
        </w:rPr>
        <w:t xml:space="preserve">: </w:t>
      </w:r>
    </w:p>
    <w:p w14:paraId="736D3A4A" w14:textId="434EEC76" w:rsidR="00413BA4" w:rsidRPr="00413BA4" w:rsidRDefault="009F023C" w:rsidP="00413BA4">
      <w:pPr>
        <w:numPr>
          <w:ilvl w:val="0"/>
          <w:numId w:val="7"/>
        </w:numPr>
        <w:contextualSpacing/>
        <w:jc w:val="both"/>
        <w:rPr>
          <w:rFonts w:ascii="Tahoma" w:hAnsi="Tahoma" w:cs="Tahoma"/>
          <w:sz w:val="20"/>
          <w:szCs w:val="20"/>
        </w:rPr>
      </w:pPr>
      <w:r>
        <w:rPr>
          <w:rFonts w:ascii="Tahoma" w:hAnsi="Tahoma" w:cs="Tahoma"/>
          <w:sz w:val="20"/>
          <w:szCs w:val="20"/>
        </w:rPr>
        <w:t>Dežurstvo 24/7</w:t>
      </w:r>
      <w:r w:rsidR="00413BA4" w:rsidRPr="00413BA4">
        <w:rPr>
          <w:rFonts w:ascii="Tahoma" w:hAnsi="Tahoma" w:cs="Tahoma"/>
          <w:sz w:val="20"/>
          <w:szCs w:val="20"/>
        </w:rPr>
        <w:t xml:space="preserve"> nad obratovanjem črpališča Kompolje.</w:t>
      </w:r>
    </w:p>
    <w:p w14:paraId="406227F6" w14:textId="77777777" w:rsidR="00413BA4" w:rsidRPr="00413BA4" w:rsidRDefault="00413BA4" w:rsidP="00413BA4">
      <w:pPr>
        <w:numPr>
          <w:ilvl w:val="0"/>
          <w:numId w:val="7"/>
        </w:numPr>
        <w:contextualSpacing/>
        <w:jc w:val="both"/>
        <w:rPr>
          <w:rFonts w:ascii="Tahoma" w:hAnsi="Tahoma" w:cs="Tahoma"/>
          <w:sz w:val="20"/>
          <w:szCs w:val="20"/>
        </w:rPr>
      </w:pPr>
      <w:r w:rsidRPr="00413BA4">
        <w:rPr>
          <w:rFonts w:ascii="Tahoma" w:hAnsi="Tahoma" w:cs="Tahoma"/>
          <w:sz w:val="20"/>
          <w:szCs w:val="20"/>
        </w:rPr>
        <w:t>Zavarovanje izgrajenih ureditev na bazenu.</w:t>
      </w:r>
    </w:p>
    <w:p w14:paraId="10A3E49B" w14:textId="77777777" w:rsidR="00413BA4" w:rsidRPr="00413BA4" w:rsidRDefault="00413BA4" w:rsidP="00413BA4">
      <w:pPr>
        <w:numPr>
          <w:ilvl w:val="0"/>
          <w:numId w:val="7"/>
        </w:numPr>
        <w:contextualSpacing/>
        <w:jc w:val="both"/>
        <w:rPr>
          <w:rFonts w:ascii="Tahoma" w:hAnsi="Tahoma" w:cs="Tahoma"/>
          <w:sz w:val="20"/>
          <w:szCs w:val="20"/>
        </w:rPr>
      </w:pPr>
      <w:r w:rsidRPr="00413BA4">
        <w:rPr>
          <w:rFonts w:ascii="Tahoma" w:hAnsi="Tahoma" w:cs="Tahoma"/>
          <w:sz w:val="20"/>
          <w:szCs w:val="20"/>
        </w:rPr>
        <w:t xml:space="preserve">Manjša redna vzdrževalna dela na črpališču Kompolje. </w:t>
      </w:r>
    </w:p>
    <w:p w14:paraId="7A85D8C9" w14:textId="77777777" w:rsidR="00413BA4" w:rsidRPr="00413BA4" w:rsidRDefault="00413BA4" w:rsidP="00413BA4">
      <w:pPr>
        <w:contextualSpacing/>
        <w:jc w:val="both"/>
        <w:rPr>
          <w:rFonts w:ascii="Tahoma" w:hAnsi="Tahoma" w:cs="Tahoma"/>
          <w:sz w:val="20"/>
          <w:szCs w:val="20"/>
        </w:rPr>
      </w:pPr>
    </w:p>
    <w:p w14:paraId="7BDA85FC" w14:textId="6DDC2D70" w:rsidR="00413BA4" w:rsidRPr="00E93D89" w:rsidRDefault="00413BA4" w:rsidP="00413BA4">
      <w:pPr>
        <w:contextualSpacing/>
        <w:jc w:val="both"/>
        <w:rPr>
          <w:rFonts w:ascii="Tahoma" w:hAnsi="Tahoma" w:cs="Tahoma"/>
          <w:sz w:val="20"/>
          <w:szCs w:val="20"/>
        </w:rPr>
      </w:pPr>
      <w:r w:rsidRPr="00413BA4">
        <w:rPr>
          <w:rFonts w:ascii="Tahoma" w:hAnsi="Tahoma" w:cs="Tahoma"/>
          <w:sz w:val="20"/>
          <w:szCs w:val="20"/>
        </w:rPr>
        <w:t>V septembru 2021 se</w:t>
      </w:r>
      <w:r w:rsidR="009433CD">
        <w:rPr>
          <w:rFonts w:ascii="Tahoma" w:hAnsi="Tahoma" w:cs="Tahoma"/>
          <w:sz w:val="20"/>
          <w:szCs w:val="20"/>
        </w:rPr>
        <w:t xml:space="preserve"> je</w:t>
      </w:r>
      <w:r w:rsidRPr="00413BA4">
        <w:rPr>
          <w:rFonts w:ascii="Tahoma" w:hAnsi="Tahoma" w:cs="Tahoma"/>
          <w:sz w:val="20"/>
          <w:szCs w:val="20"/>
        </w:rPr>
        <w:t xml:space="preserve"> pričela </w:t>
      </w:r>
      <w:r w:rsidR="009433CD" w:rsidRPr="00413BA4">
        <w:rPr>
          <w:rFonts w:ascii="Tahoma" w:hAnsi="Tahoma" w:cs="Tahoma"/>
          <w:sz w:val="20"/>
          <w:szCs w:val="20"/>
        </w:rPr>
        <w:t>košnj</w:t>
      </w:r>
      <w:r w:rsidR="009433CD">
        <w:rPr>
          <w:rFonts w:ascii="Tahoma" w:hAnsi="Tahoma" w:cs="Tahoma"/>
          <w:sz w:val="20"/>
          <w:szCs w:val="20"/>
        </w:rPr>
        <w:t xml:space="preserve">a </w:t>
      </w:r>
      <w:r w:rsidRPr="00413BA4">
        <w:rPr>
          <w:rFonts w:ascii="Tahoma" w:hAnsi="Tahoma" w:cs="Tahoma"/>
          <w:sz w:val="20"/>
          <w:szCs w:val="20"/>
        </w:rPr>
        <w:t>površin (na pritokih) in čiščenj</w:t>
      </w:r>
      <w:r w:rsidR="009433CD">
        <w:rPr>
          <w:rFonts w:ascii="Tahoma" w:hAnsi="Tahoma" w:cs="Tahoma"/>
          <w:sz w:val="20"/>
          <w:szCs w:val="20"/>
        </w:rPr>
        <w:t>e</w:t>
      </w:r>
      <w:r w:rsidRPr="00413BA4">
        <w:rPr>
          <w:rFonts w:ascii="Tahoma" w:hAnsi="Tahoma" w:cs="Tahoma"/>
          <w:sz w:val="20"/>
          <w:szCs w:val="20"/>
        </w:rPr>
        <w:t xml:space="preserve"> nekaterih zapolnjenih prodnih zadrževalnikov.</w:t>
      </w:r>
      <w:r w:rsidRPr="00E93D89">
        <w:rPr>
          <w:rFonts w:ascii="Tahoma" w:hAnsi="Tahoma" w:cs="Tahoma"/>
          <w:sz w:val="20"/>
          <w:szCs w:val="20"/>
        </w:rPr>
        <w:t xml:space="preserve"> </w:t>
      </w:r>
    </w:p>
    <w:p w14:paraId="7C25189E" w14:textId="77777777" w:rsidR="004465C3" w:rsidRPr="004465C3" w:rsidRDefault="004465C3" w:rsidP="004465C3">
      <w:pPr>
        <w:rPr>
          <w:rFonts w:ascii="Tahoma" w:hAnsi="Tahoma" w:cs="Tahoma"/>
          <w:sz w:val="20"/>
          <w:szCs w:val="20"/>
          <w:highlight w:val="yellow"/>
        </w:rPr>
      </w:pPr>
    </w:p>
    <w:p w14:paraId="09059DC7" w14:textId="7D78723A" w:rsidR="00FC7A90" w:rsidRDefault="004D213D" w:rsidP="00FC7A90">
      <w:pPr>
        <w:jc w:val="both"/>
        <w:rPr>
          <w:rFonts w:ascii="Tahoma" w:hAnsi="Tahoma" w:cs="Tahoma"/>
          <w:sz w:val="20"/>
          <w:szCs w:val="20"/>
        </w:rPr>
      </w:pPr>
      <w:r w:rsidRPr="00FC5B5C">
        <w:rPr>
          <w:rFonts w:ascii="Tahoma" w:hAnsi="Tahoma" w:cs="Tahoma"/>
          <w:sz w:val="20"/>
          <w:szCs w:val="20"/>
        </w:rPr>
        <w:t xml:space="preserve">Vrednost vlaganj v vzdrževanje vodne infrastrukture za HE Boštanj je v obdobju januar – </w:t>
      </w:r>
      <w:r w:rsidR="00BC6846" w:rsidRPr="00FC5B5C">
        <w:rPr>
          <w:rFonts w:ascii="Tahoma" w:hAnsi="Tahoma" w:cs="Tahoma"/>
          <w:sz w:val="20"/>
          <w:szCs w:val="20"/>
        </w:rPr>
        <w:t xml:space="preserve">december </w:t>
      </w:r>
      <w:r w:rsidRPr="00FC5B5C">
        <w:rPr>
          <w:rFonts w:ascii="Tahoma" w:hAnsi="Tahoma" w:cs="Tahoma"/>
          <w:sz w:val="20"/>
          <w:szCs w:val="20"/>
        </w:rPr>
        <w:t>20</w:t>
      </w:r>
      <w:r w:rsidR="00FC5B5C" w:rsidRPr="00FC5B5C">
        <w:rPr>
          <w:rFonts w:ascii="Tahoma" w:hAnsi="Tahoma" w:cs="Tahoma"/>
          <w:sz w:val="20"/>
          <w:szCs w:val="20"/>
        </w:rPr>
        <w:t>2</w:t>
      </w:r>
      <w:r w:rsidR="00DC135E">
        <w:rPr>
          <w:rFonts w:ascii="Tahoma" w:hAnsi="Tahoma" w:cs="Tahoma"/>
          <w:sz w:val="20"/>
          <w:szCs w:val="20"/>
        </w:rPr>
        <w:t>1</w:t>
      </w:r>
      <w:r w:rsidRPr="00FC5B5C">
        <w:rPr>
          <w:rFonts w:ascii="Tahoma" w:hAnsi="Tahoma" w:cs="Tahoma"/>
          <w:sz w:val="20"/>
          <w:szCs w:val="20"/>
        </w:rPr>
        <w:t xml:space="preserve"> znašala </w:t>
      </w:r>
      <w:r w:rsidR="00FC5B5C" w:rsidRPr="00FC5B5C">
        <w:rPr>
          <w:rFonts w:ascii="Tahoma" w:hAnsi="Tahoma" w:cs="Tahoma"/>
          <w:sz w:val="20"/>
          <w:szCs w:val="20"/>
        </w:rPr>
        <w:t>3</w:t>
      </w:r>
      <w:r w:rsidR="00FC7A90">
        <w:rPr>
          <w:rFonts w:ascii="Tahoma" w:hAnsi="Tahoma" w:cs="Tahoma"/>
          <w:sz w:val="20"/>
          <w:szCs w:val="20"/>
        </w:rPr>
        <w:t>6</w:t>
      </w:r>
      <w:r w:rsidR="003C303D" w:rsidRPr="00FC5B5C">
        <w:rPr>
          <w:rFonts w:ascii="Tahoma" w:hAnsi="Tahoma" w:cs="Tahoma"/>
          <w:sz w:val="20"/>
          <w:szCs w:val="20"/>
        </w:rPr>
        <w:t>.</w:t>
      </w:r>
      <w:r w:rsidR="00FC7A90">
        <w:rPr>
          <w:rFonts w:ascii="Tahoma" w:hAnsi="Tahoma" w:cs="Tahoma"/>
          <w:sz w:val="20"/>
          <w:szCs w:val="20"/>
        </w:rPr>
        <w:t>339</w:t>
      </w:r>
      <w:r w:rsidR="00BC6846" w:rsidRPr="00FC5B5C">
        <w:rPr>
          <w:rFonts w:ascii="Tahoma" w:hAnsi="Tahoma" w:cs="Tahoma"/>
          <w:sz w:val="20"/>
          <w:szCs w:val="20"/>
        </w:rPr>
        <w:t xml:space="preserve"> </w:t>
      </w:r>
      <w:r w:rsidRPr="00FC5B5C">
        <w:rPr>
          <w:rFonts w:ascii="Tahoma" w:hAnsi="Tahoma" w:cs="Tahoma"/>
          <w:sz w:val="20"/>
          <w:szCs w:val="20"/>
        </w:rPr>
        <w:t xml:space="preserve">EUR brez DDV, kar znaša v primerjavi z načrtovano realizacijo </w:t>
      </w:r>
      <w:r w:rsidR="00F55DE8" w:rsidRPr="004679B1">
        <w:rPr>
          <w:rFonts w:ascii="Tahoma" w:hAnsi="Tahoma" w:cs="Tahoma"/>
          <w:sz w:val="20"/>
          <w:szCs w:val="20"/>
        </w:rPr>
        <w:t>v Poslovnem načrtu j.p. INFRA d.o.o.</w:t>
      </w:r>
      <w:r w:rsidR="009B7521">
        <w:rPr>
          <w:rFonts w:ascii="Tahoma" w:hAnsi="Tahoma" w:cs="Tahoma"/>
          <w:sz w:val="20"/>
          <w:szCs w:val="20"/>
        </w:rPr>
        <w:t xml:space="preserve"> za leto 2021</w:t>
      </w:r>
      <w:r w:rsidR="00F55DE8" w:rsidRPr="004679B1">
        <w:rPr>
          <w:rFonts w:ascii="Tahoma" w:hAnsi="Tahoma" w:cs="Tahoma"/>
          <w:sz w:val="20"/>
          <w:szCs w:val="20"/>
        </w:rPr>
        <w:t xml:space="preserve"> </w:t>
      </w:r>
      <w:r w:rsidR="00FC7A90">
        <w:rPr>
          <w:rFonts w:ascii="Tahoma" w:hAnsi="Tahoma" w:cs="Tahoma"/>
          <w:sz w:val="20"/>
          <w:szCs w:val="20"/>
        </w:rPr>
        <w:t>103</w:t>
      </w:r>
      <w:r w:rsidR="003C303D" w:rsidRPr="00FC5B5C">
        <w:rPr>
          <w:rFonts w:ascii="Tahoma" w:hAnsi="Tahoma" w:cs="Tahoma"/>
          <w:sz w:val="20"/>
          <w:szCs w:val="20"/>
        </w:rPr>
        <w:t>,</w:t>
      </w:r>
      <w:r w:rsidR="00FC7A90">
        <w:rPr>
          <w:rFonts w:ascii="Tahoma" w:hAnsi="Tahoma" w:cs="Tahoma"/>
          <w:sz w:val="20"/>
          <w:szCs w:val="20"/>
        </w:rPr>
        <w:t>49</w:t>
      </w:r>
      <w:r w:rsidRPr="00FC5B5C">
        <w:rPr>
          <w:rFonts w:ascii="Tahoma" w:hAnsi="Tahoma" w:cs="Tahoma"/>
          <w:sz w:val="20"/>
          <w:szCs w:val="20"/>
        </w:rPr>
        <w:t>% realizacijo.</w:t>
      </w:r>
    </w:p>
    <w:p w14:paraId="2943EF5E" w14:textId="77777777" w:rsidR="00FC7A90" w:rsidRDefault="00FC7A90" w:rsidP="00FC7A90">
      <w:pPr>
        <w:jc w:val="both"/>
        <w:rPr>
          <w:rFonts w:ascii="Tahoma" w:hAnsi="Tahoma" w:cs="Tahoma"/>
          <w:sz w:val="20"/>
          <w:szCs w:val="20"/>
        </w:rPr>
      </w:pPr>
    </w:p>
    <w:p w14:paraId="3B120F28" w14:textId="3782A014" w:rsidR="00FC7A90" w:rsidRPr="001D782C" w:rsidRDefault="00FC7A90" w:rsidP="00FC7A90">
      <w:pPr>
        <w:jc w:val="both"/>
        <w:rPr>
          <w:rFonts w:ascii="Tahoma" w:hAnsi="Tahoma" w:cs="Tahoma"/>
          <w:sz w:val="20"/>
          <w:szCs w:val="20"/>
        </w:rPr>
      </w:pPr>
      <w:r w:rsidRPr="001D782C">
        <w:rPr>
          <w:rFonts w:ascii="Tahoma" w:hAnsi="Tahoma" w:cs="Tahoma"/>
          <w:sz w:val="20"/>
          <w:szCs w:val="20"/>
        </w:rPr>
        <w:t xml:space="preserve">Z Aneksom št. </w:t>
      </w:r>
      <w:r>
        <w:rPr>
          <w:rFonts w:ascii="Tahoma" w:hAnsi="Tahoma" w:cs="Tahoma"/>
          <w:sz w:val="20"/>
          <w:szCs w:val="20"/>
        </w:rPr>
        <w:t xml:space="preserve">7 </w:t>
      </w:r>
      <w:r w:rsidRPr="001D782C">
        <w:rPr>
          <w:rFonts w:ascii="Tahoma" w:hAnsi="Tahoma" w:cs="Tahoma"/>
          <w:sz w:val="20"/>
          <w:szCs w:val="20"/>
        </w:rPr>
        <w:t>k pogodbi št. 2555-</w:t>
      </w:r>
      <w:r>
        <w:rPr>
          <w:rFonts w:ascii="Tahoma" w:hAnsi="Tahoma" w:cs="Tahoma"/>
          <w:sz w:val="20"/>
          <w:szCs w:val="20"/>
        </w:rPr>
        <w:t>21</w:t>
      </w:r>
      <w:r w:rsidRPr="001D782C">
        <w:rPr>
          <w:rFonts w:ascii="Tahoma" w:hAnsi="Tahoma" w:cs="Tahoma"/>
          <w:sz w:val="20"/>
          <w:szCs w:val="20"/>
        </w:rPr>
        <w:t>-430010 za izvajanje gospodarske javne službe urejanja voda na vplivnem območju energetskega izkoriščanja spodnje Save v obdobju januar - december 20</w:t>
      </w:r>
      <w:r>
        <w:rPr>
          <w:rFonts w:ascii="Tahoma" w:hAnsi="Tahoma" w:cs="Tahoma"/>
          <w:sz w:val="20"/>
          <w:szCs w:val="20"/>
        </w:rPr>
        <w:t>21</w:t>
      </w:r>
      <w:r w:rsidRPr="001D782C">
        <w:rPr>
          <w:rFonts w:ascii="Tahoma" w:hAnsi="Tahoma" w:cs="Tahoma"/>
          <w:sz w:val="20"/>
          <w:szCs w:val="20"/>
        </w:rPr>
        <w:t xml:space="preserve"> so se prerazporedila sredstva iz stroškov dela ter stroškov blaga, materiala in storitev na stroške vzdrževanja vodne infrastrukture, zato je realizacija v letu 202</w:t>
      </w:r>
      <w:r>
        <w:rPr>
          <w:rFonts w:ascii="Tahoma" w:hAnsi="Tahoma" w:cs="Tahoma"/>
          <w:sz w:val="20"/>
          <w:szCs w:val="20"/>
        </w:rPr>
        <w:t>1</w:t>
      </w:r>
      <w:r w:rsidRPr="001D782C">
        <w:rPr>
          <w:rFonts w:ascii="Tahoma" w:hAnsi="Tahoma" w:cs="Tahoma"/>
          <w:sz w:val="20"/>
          <w:szCs w:val="20"/>
        </w:rPr>
        <w:t xml:space="preserve"> večja od načrtovane realizacije v Poslovnem načrtu j.p. INFRA d.o.o.</w:t>
      </w:r>
      <w:r>
        <w:rPr>
          <w:rFonts w:ascii="Tahoma" w:hAnsi="Tahoma" w:cs="Tahoma"/>
          <w:sz w:val="20"/>
          <w:szCs w:val="20"/>
        </w:rPr>
        <w:t xml:space="preserve"> </w:t>
      </w:r>
      <w:r w:rsidRPr="001D782C">
        <w:rPr>
          <w:rFonts w:ascii="Tahoma" w:hAnsi="Tahoma" w:cs="Tahoma"/>
          <w:sz w:val="20"/>
          <w:szCs w:val="20"/>
        </w:rPr>
        <w:t>za leto 20</w:t>
      </w:r>
      <w:r>
        <w:rPr>
          <w:rFonts w:ascii="Tahoma" w:hAnsi="Tahoma" w:cs="Tahoma"/>
          <w:sz w:val="20"/>
          <w:szCs w:val="20"/>
        </w:rPr>
        <w:t>21</w:t>
      </w:r>
      <w:r w:rsidRPr="001D782C">
        <w:rPr>
          <w:rFonts w:ascii="Tahoma" w:hAnsi="Tahoma" w:cs="Tahoma"/>
          <w:sz w:val="20"/>
          <w:szCs w:val="20"/>
        </w:rPr>
        <w:t xml:space="preserve">. </w:t>
      </w:r>
    </w:p>
    <w:p w14:paraId="362E5F4F" w14:textId="76C593AC" w:rsidR="007E7C5E" w:rsidRPr="00FC5B5C" w:rsidRDefault="007E7C5E" w:rsidP="00FC7A90">
      <w:pPr>
        <w:jc w:val="both"/>
        <w:rPr>
          <w:rFonts w:ascii="Tahoma" w:hAnsi="Tahoma" w:cs="Tahoma"/>
          <w:sz w:val="20"/>
          <w:szCs w:val="20"/>
        </w:rPr>
      </w:pPr>
    </w:p>
    <w:p w14:paraId="421325D8" w14:textId="77777777" w:rsidR="007E7C5E" w:rsidRPr="00FC5B5C" w:rsidRDefault="007E7C5E" w:rsidP="00FC7A90">
      <w:pPr>
        <w:jc w:val="both"/>
        <w:rPr>
          <w:rFonts w:ascii="Tahoma" w:hAnsi="Tahoma" w:cs="Tahoma"/>
          <w:sz w:val="20"/>
          <w:szCs w:val="20"/>
        </w:rPr>
      </w:pPr>
    </w:p>
    <w:p w14:paraId="739FA077" w14:textId="77777777" w:rsidR="00CB705A" w:rsidRPr="00FC5B5C" w:rsidRDefault="00CB705A" w:rsidP="00FC7A90">
      <w:pPr>
        <w:rPr>
          <w:rFonts w:ascii="Tahoma" w:hAnsi="Tahoma" w:cs="Tahoma"/>
          <w:sz w:val="20"/>
          <w:szCs w:val="20"/>
        </w:rPr>
      </w:pPr>
    </w:p>
    <w:p w14:paraId="4DDBDCA2" w14:textId="77777777" w:rsidR="00B67A61" w:rsidRPr="00FC5B5C" w:rsidRDefault="00B67A61" w:rsidP="00FC7A90">
      <w:pPr>
        <w:rPr>
          <w:rFonts w:ascii="Tahoma" w:hAnsi="Tahoma" w:cs="Tahoma"/>
          <w:sz w:val="20"/>
          <w:szCs w:val="20"/>
        </w:rPr>
      </w:pPr>
      <w:r w:rsidRPr="00FC5B5C">
        <w:rPr>
          <w:rFonts w:ascii="Tahoma" w:hAnsi="Tahoma" w:cs="Tahoma"/>
          <w:sz w:val="20"/>
          <w:szCs w:val="20"/>
        </w:rPr>
        <w:t xml:space="preserve">Priloga: </w:t>
      </w:r>
    </w:p>
    <w:p w14:paraId="06ABFFCF" w14:textId="77777777" w:rsidR="00B67A61" w:rsidRPr="00FC5B5C" w:rsidRDefault="00B67A61" w:rsidP="00FC7A90">
      <w:pPr>
        <w:jc w:val="both"/>
        <w:rPr>
          <w:rFonts w:ascii="Tahoma" w:hAnsi="Tahoma" w:cs="Tahoma"/>
          <w:sz w:val="20"/>
          <w:szCs w:val="20"/>
        </w:rPr>
      </w:pPr>
    </w:p>
    <w:p w14:paraId="0F814A38" w14:textId="7FFB6DD8" w:rsidR="00B67A61" w:rsidRPr="00FC5B5C" w:rsidRDefault="00B67A61" w:rsidP="00FC7A90">
      <w:pPr>
        <w:numPr>
          <w:ilvl w:val="0"/>
          <w:numId w:val="14"/>
        </w:numPr>
        <w:jc w:val="both"/>
        <w:rPr>
          <w:rFonts w:ascii="Tahoma" w:hAnsi="Tahoma" w:cs="Tahoma"/>
          <w:sz w:val="20"/>
          <w:szCs w:val="20"/>
        </w:rPr>
      </w:pPr>
      <w:r w:rsidRPr="00FC5B5C">
        <w:rPr>
          <w:rFonts w:ascii="Tahoma" w:hAnsi="Tahoma" w:cs="Tahoma"/>
          <w:sz w:val="20"/>
          <w:szCs w:val="20"/>
        </w:rPr>
        <w:t>Primerjava realizacije vlaganj v vzdrževanje vodne infrastrukture z načrtovano realizacijo s Poslovnim</w:t>
      </w:r>
      <w:r w:rsidR="006E18F0" w:rsidRPr="00FC5B5C">
        <w:rPr>
          <w:rFonts w:ascii="Tahoma" w:hAnsi="Tahoma" w:cs="Tahoma"/>
          <w:sz w:val="20"/>
          <w:szCs w:val="20"/>
        </w:rPr>
        <w:t xml:space="preserve"> načrtom</w:t>
      </w:r>
      <w:r w:rsidRPr="00FC5B5C">
        <w:rPr>
          <w:rFonts w:ascii="Tahoma" w:hAnsi="Tahoma" w:cs="Tahoma"/>
          <w:sz w:val="20"/>
          <w:szCs w:val="20"/>
        </w:rPr>
        <w:t xml:space="preserve"> j.p. INFRA d.o.o. za leto </w:t>
      </w:r>
      <w:r w:rsidR="00617631" w:rsidRPr="00FC5B5C">
        <w:rPr>
          <w:rFonts w:ascii="Tahoma" w:hAnsi="Tahoma" w:cs="Tahoma"/>
          <w:sz w:val="20"/>
          <w:szCs w:val="20"/>
        </w:rPr>
        <w:t>20</w:t>
      </w:r>
      <w:r w:rsidR="00FC5B5C" w:rsidRPr="00FC5B5C">
        <w:rPr>
          <w:rFonts w:ascii="Tahoma" w:hAnsi="Tahoma" w:cs="Tahoma"/>
          <w:sz w:val="20"/>
          <w:szCs w:val="20"/>
        </w:rPr>
        <w:t>2</w:t>
      </w:r>
      <w:r w:rsidR="00DC135E">
        <w:rPr>
          <w:rFonts w:ascii="Tahoma" w:hAnsi="Tahoma" w:cs="Tahoma"/>
          <w:sz w:val="20"/>
          <w:szCs w:val="20"/>
        </w:rPr>
        <w:t>1</w:t>
      </w:r>
    </w:p>
    <w:p w14:paraId="6E090BA6" w14:textId="77777777" w:rsidR="00D80C29" w:rsidRDefault="00D80C29" w:rsidP="00FC7A90">
      <w:pPr>
        <w:pStyle w:val="Naslov3"/>
        <w:ind w:left="284"/>
        <w:jc w:val="left"/>
        <w:rPr>
          <w:rFonts w:ascii="Tahoma" w:hAnsi="Tahoma" w:cs="Tahoma"/>
          <w:sz w:val="20"/>
          <w:szCs w:val="20"/>
        </w:rPr>
        <w:sectPr w:rsidR="00D80C29" w:rsidSect="00060157">
          <w:headerReference w:type="default" r:id="rId96"/>
          <w:pgSz w:w="11907" w:h="16839" w:code="9"/>
          <w:pgMar w:top="1418" w:right="1418" w:bottom="1134" w:left="1418" w:header="709" w:footer="709" w:gutter="0"/>
          <w:paperSrc w:first="7" w:other="7"/>
          <w:cols w:space="708"/>
          <w:docGrid w:linePitch="360"/>
        </w:sectPr>
      </w:pPr>
    </w:p>
    <w:p w14:paraId="6C10E02E" w14:textId="1BCA5C4B" w:rsidR="00CB705A" w:rsidRDefault="00FC7A90" w:rsidP="00014843">
      <w:pPr>
        <w:sectPr w:rsidR="00CB705A" w:rsidSect="00CB705A">
          <w:headerReference w:type="default" r:id="rId97"/>
          <w:pgSz w:w="16840" w:h="11907" w:orient="landscape" w:code="9"/>
          <w:pgMar w:top="1418" w:right="1418" w:bottom="1418" w:left="1418" w:header="709" w:footer="709" w:gutter="0"/>
          <w:cols w:space="708"/>
          <w:docGrid w:linePitch="360"/>
        </w:sectPr>
      </w:pPr>
      <w:bookmarkStart w:id="171" w:name="_Toc411931845"/>
      <w:r w:rsidRPr="00FC7A90">
        <w:rPr>
          <w:noProof/>
        </w:rPr>
        <w:drawing>
          <wp:inline distT="0" distB="0" distL="0" distR="0" wp14:anchorId="0C17C1E5" wp14:editId="1B86C1ED">
            <wp:extent cx="8892540" cy="4612448"/>
            <wp:effectExtent l="0" t="0" r="3810" b="0"/>
            <wp:docPr id="518" name="Slika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892540" cy="4612448"/>
                    </a:xfrm>
                    <a:prstGeom prst="rect">
                      <a:avLst/>
                    </a:prstGeom>
                    <a:noFill/>
                    <a:ln>
                      <a:noFill/>
                    </a:ln>
                  </pic:spPr>
                </pic:pic>
              </a:graphicData>
            </a:graphic>
          </wp:inline>
        </w:drawing>
      </w:r>
      <w:r w:rsidR="00C509B2" w:rsidRPr="00C509B2">
        <w:t xml:space="preserve"> </w:t>
      </w:r>
      <w:bookmarkStart w:id="172" w:name="_Toc252191483"/>
      <w:bookmarkEnd w:id="171"/>
    </w:p>
    <w:p w14:paraId="5E752EBC" w14:textId="77777777" w:rsidR="00B67A61" w:rsidRPr="00C8733C" w:rsidRDefault="0042033A" w:rsidP="00CB705A">
      <w:pPr>
        <w:pStyle w:val="Naslov3"/>
        <w:jc w:val="left"/>
        <w:rPr>
          <w:rFonts w:ascii="Tahoma" w:hAnsi="Tahoma" w:cs="Tahoma"/>
          <w:sz w:val="20"/>
          <w:szCs w:val="20"/>
        </w:rPr>
      </w:pPr>
      <w:bookmarkStart w:id="173" w:name="_Toc536087757"/>
      <w:bookmarkStart w:id="174" w:name="_Toc94858476"/>
      <w:r>
        <w:rPr>
          <w:rFonts w:ascii="Tahoma" w:hAnsi="Tahoma" w:cs="Tahoma"/>
          <w:sz w:val="20"/>
          <w:szCs w:val="20"/>
        </w:rPr>
        <w:t xml:space="preserve">2.11.2 </w:t>
      </w:r>
      <w:r w:rsidR="00B67A61" w:rsidRPr="00C8733C">
        <w:rPr>
          <w:rFonts w:ascii="Tahoma" w:hAnsi="Tahoma" w:cs="Tahoma"/>
          <w:sz w:val="20"/>
          <w:szCs w:val="20"/>
        </w:rPr>
        <w:t xml:space="preserve">HE </w:t>
      </w:r>
      <w:bookmarkEnd w:id="172"/>
      <w:r w:rsidR="00845248" w:rsidRPr="00C8733C">
        <w:rPr>
          <w:rFonts w:ascii="Tahoma" w:hAnsi="Tahoma" w:cs="Tahoma"/>
          <w:sz w:val="20"/>
          <w:szCs w:val="20"/>
        </w:rPr>
        <w:t>ARTO</w:t>
      </w:r>
      <w:r w:rsidR="00F63055" w:rsidRPr="00C8733C">
        <w:rPr>
          <w:rFonts w:ascii="Tahoma" w:hAnsi="Tahoma" w:cs="Tahoma"/>
          <w:sz w:val="20"/>
          <w:szCs w:val="20"/>
        </w:rPr>
        <w:t>-</w:t>
      </w:r>
      <w:r w:rsidR="00EF3B20" w:rsidRPr="00C8733C">
        <w:rPr>
          <w:rFonts w:ascii="Tahoma" w:hAnsi="Tahoma" w:cs="Tahoma"/>
          <w:sz w:val="20"/>
          <w:szCs w:val="20"/>
        </w:rPr>
        <w:t xml:space="preserve"> BLANCA</w:t>
      </w:r>
      <w:bookmarkEnd w:id="173"/>
      <w:bookmarkEnd w:id="174"/>
    </w:p>
    <w:p w14:paraId="508EBD09" w14:textId="77777777" w:rsidR="00B67A61" w:rsidRPr="00C8733C" w:rsidRDefault="00B67A61" w:rsidP="00F44C8A">
      <w:pPr>
        <w:rPr>
          <w:rFonts w:ascii="Tahoma" w:hAnsi="Tahoma" w:cs="Tahoma"/>
          <w:sz w:val="20"/>
          <w:szCs w:val="20"/>
        </w:rPr>
      </w:pPr>
    </w:p>
    <w:p w14:paraId="76099CF4" w14:textId="11A3694B" w:rsidR="00413BA4" w:rsidRPr="00413BA4" w:rsidRDefault="00413BA4" w:rsidP="00413BA4">
      <w:pPr>
        <w:jc w:val="both"/>
        <w:rPr>
          <w:rFonts w:ascii="Tahoma" w:hAnsi="Tahoma" w:cs="Tahoma"/>
          <w:sz w:val="20"/>
          <w:szCs w:val="20"/>
        </w:rPr>
      </w:pPr>
      <w:r w:rsidRPr="00413BA4">
        <w:rPr>
          <w:rFonts w:ascii="Tahoma" w:hAnsi="Tahoma" w:cs="Tahoma"/>
          <w:sz w:val="20"/>
          <w:szCs w:val="20"/>
        </w:rPr>
        <w:t>V letu 2021 so</w:t>
      </w:r>
      <w:r w:rsidR="009433CD">
        <w:rPr>
          <w:rFonts w:ascii="Tahoma" w:hAnsi="Tahoma" w:cs="Tahoma"/>
          <w:sz w:val="20"/>
          <w:szCs w:val="20"/>
        </w:rPr>
        <w:t xml:space="preserve"> se</w:t>
      </w:r>
      <w:r w:rsidRPr="00413BA4">
        <w:rPr>
          <w:rFonts w:ascii="Tahoma" w:hAnsi="Tahoma" w:cs="Tahoma"/>
          <w:sz w:val="20"/>
          <w:szCs w:val="20"/>
        </w:rPr>
        <w:t xml:space="preserve"> izvajale aktivnosti vzdrževanja le na pritokih in črpališčih. Obseg del in aktivnosti je </w:t>
      </w:r>
      <w:r w:rsidR="009433CD">
        <w:rPr>
          <w:rFonts w:ascii="Tahoma" w:hAnsi="Tahoma" w:cs="Tahoma"/>
          <w:sz w:val="20"/>
          <w:szCs w:val="20"/>
        </w:rPr>
        <w:t xml:space="preserve">bil </w:t>
      </w:r>
      <w:r w:rsidRPr="00413BA4">
        <w:rPr>
          <w:rFonts w:ascii="Tahoma" w:hAnsi="Tahoma" w:cs="Tahoma"/>
          <w:sz w:val="20"/>
          <w:szCs w:val="20"/>
        </w:rPr>
        <w:t xml:space="preserve">prilagojen finančnim sredstvom, ki so </w:t>
      </w:r>
      <w:r w:rsidR="009433CD">
        <w:rPr>
          <w:rFonts w:ascii="Tahoma" w:hAnsi="Tahoma" w:cs="Tahoma"/>
          <w:sz w:val="20"/>
          <w:szCs w:val="20"/>
        </w:rPr>
        <w:t>bila</w:t>
      </w:r>
      <w:r w:rsidRPr="00413BA4">
        <w:rPr>
          <w:rFonts w:ascii="Tahoma" w:hAnsi="Tahoma" w:cs="Tahoma"/>
          <w:sz w:val="20"/>
          <w:szCs w:val="20"/>
        </w:rPr>
        <w:t xml:space="preserve"> na voljo.  </w:t>
      </w:r>
      <w:r w:rsidR="009433CD">
        <w:rPr>
          <w:rFonts w:ascii="Tahoma" w:hAnsi="Tahoma" w:cs="Tahoma"/>
          <w:sz w:val="20"/>
          <w:szCs w:val="20"/>
        </w:rPr>
        <w:t>Izvajale so se naslednje aktivnosti</w:t>
      </w:r>
      <w:r w:rsidRPr="00413BA4">
        <w:rPr>
          <w:rFonts w:ascii="Tahoma" w:hAnsi="Tahoma" w:cs="Tahoma"/>
          <w:sz w:val="20"/>
          <w:szCs w:val="20"/>
        </w:rPr>
        <w:t xml:space="preserve">: </w:t>
      </w:r>
    </w:p>
    <w:p w14:paraId="69D73559" w14:textId="450B2455" w:rsidR="00413BA4" w:rsidRPr="00413BA4" w:rsidRDefault="009433CD" w:rsidP="00413BA4">
      <w:pPr>
        <w:numPr>
          <w:ilvl w:val="0"/>
          <w:numId w:val="7"/>
        </w:numPr>
        <w:contextualSpacing/>
        <w:jc w:val="both"/>
        <w:rPr>
          <w:rFonts w:ascii="Tahoma" w:hAnsi="Tahoma" w:cs="Tahoma"/>
          <w:sz w:val="20"/>
          <w:szCs w:val="20"/>
        </w:rPr>
      </w:pPr>
      <w:r>
        <w:rPr>
          <w:rFonts w:ascii="Tahoma" w:hAnsi="Tahoma" w:cs="Tahoma"/>
          <w:sz w:val="20"/>
          <w:szCs w:val="20"/>
        </w:rPr>
        <w:t>Dežurstvo 24/7</w:t>
      </w:r>
      <w:r w:rsidR="00413BA4" w:rsidRPr="00413BA4">
        <w:rPr>
          <w:rFonts w:ascii="Tahoma" w:hAnsi="Tahoma" w:cs="Tahoma"/>
          <w:sz w:val="20"/>
          <w:szCs w:val="20"/>
        </w:rPr>
        <w:t xml:space="preserve"> nad obratovanjem črpališč zalednih voda.</w:t>
      </w:r>
    </w:p>
    <w:p w14:paraId="00268927" w14:textId="77777777" w:rsidR="00413BA4" w:rsidRPr="00413BA4" w:rsidRDefault="00413BA4" w:rsidP="00413BA4">
      <w:pPr>
        <w:numPr>
          <w:ilvl w:val="0"/>
          <w:numId w:val="7"/>
        </w:numPr>
        <w:contextualSpacing/>
        <w:jc w:val="both"/>
        <w:rPr>
          <w:rFonts w:ascii="Tahoma" w:hAnsi="Tahoma" w:cs="Tahoma"/>
          <w:sz w:val="20"/>
          <w:szCs w:val="20"/>
        </w:rPr>
      </w:pPr>
      <w:r w:rsidRPr="00413BA4">
        <w:rPr>
          <w:rFonts w:ascii="Tahoma" w:hAnsi="Tahoma" w:cs="Tahoma"/>
          <w:sz w:val="20"/>
          <w:szCs w:val="20"/>
        </w:rPr>
        <w:t>Zavarovanje izgrajenih ureditev na bazenu.</w:t>
      </w:r>
    </w:p>
    <w:p w14:paraId="61684D45" w14:textId="77777777" w:rsidR="00413BA4" w:rsidRPr="00413BA4" w:rsidRDefault="00413BA4" w:rsidP="00413BA4">
      <w:pPr>
        <w:numPr>
          <w:ilvl w:val="0"/>
          <w:numId w:val="7"/>
        </w:numPr>
        <w:contextualSpacing/>
        <w:jc w:val="both"/>
        <w:rPr>
          <w:rFonts w:ascii="Tahoma" w:hAnsi="Tahoma" w:cs="Tahoma"/>
          <w:sz w:val="20"/>
          <w:szCs w:val="20"/>
        </w:rPr>
      </w:pPr>
      <w:r w:rsidRPr="00413BA4">
        <w:rPr>
          <w:rFonts w:ascii="Tahoma" w:hAnsi="Tahoma" w:cs="Tahoma"/>
          <w:sz w:val="20"/>
          <w:szCs w:val="20"/>
        </w:rPr>
        <w:t xml:space="preserve">Manjša redna vzdrževalna dela na črpališču Mirna – oznake LB1. </w:t>
      </w:r>
    </w:p>
    <w:p w14:paraId="5DF484DE" w14:textId="77777777" w:rsidR="00413BA4" w:rsidRPr="00413BA4" w:rsidRDefault="00413BA4" w:rsidP="00413BA4">
      <w:pPr>
        <w:pStyle w:val="Odstavekseznama"/>
        <w:numPr>
          <w:ilvl w:val="0"/>
          <w:numId w:val="7"/>
        </w:numPr>
        <w:jc w:val="both"/>
        <w:rPr>
          <w:rFonts w:ascii="Tahoma" w:hAnsi="Tahoma" w:cs="Tahoma"/>
          <w:sz w:val="20"/>
          <w:szCs w:val="20"/>
        </w:rPr>
      </w:pPr>
      <w:r w:rsidRPr="00413BA4">
        <w:rPr>
          <w:rFonts w:ascii="Tahoma" w:hAnsi="Tahoma" w:cs="Tahoma"/>
          <w:sz w:val="20"/>
          <w:szCs w:val="20"/>
        </w:rPr>
        <w:t>Čiščenje nekaterih prodnih zadrževalnikov.</w:t>
      </w:r>
    </w:p>
    <w:p w14:paraId="089A17D0" w14:textId="77777777" w:rsidR="00413BA4" w:rsidRPr="00413BA4" w:rsidRDefault="00413BA4" w:rsidP="00413BA4">
      <w:pPr>
        <w:numPr>
          <w:ilvl w:val="0"/>
          <w:numId w:val="7"/>
        </w:numPr>
        <w:contextualSpacing/>
        <w:jc w:val="both"/>
        <w:rPr>
          <w:rFonts w:ascii="Tahoma" w:hAnsi="Tahoma" w:cs="Tahoma"/>
          <w:sz w:val="20"/>
          <w:szCs w:val="20"/>
        </w:rPr>
      </w:pPr>
      <w:r w:rsidRPr="00413BA4">
        <w:rPr>
          <w:rFonts w:ascii="Tahoma" w:hAnsi="Tahoma" w:cs="Tahoma"/>
          <w:sz w:val="20"/>
          <w:szCs w:val="20"/>
        </w:rPr>
        <w:t>Odstranitev sedimentov na vtočnem delu Florjanskega grabna.</w:t>
      </w:r>
    </w:p>
    <w:p w14:paraId="1A902DE7" w14:textId="77777777" w:rsidR="00413BA4" w:rsidRPr="00413BA4" w:rsidRDefault="00413BA4" w:rsidP="00413BA4">
      <w:pPr>
        <w:numPr>
          <w:ilvl w:val="0"/>
          <w:numId w:val="7"/>
        </w:numPr>
        <w:contextualSpacing/>
        <w:jc w:val="both"/>
        <w:rPr>
          <w:rFonts w:ascii="Tahoma" w:hAnsi="Tahoma" w:cs="Tahoma"/>
          <w:sz w:val="20"/>
          <w:szCs w:val="20"/>
        </w:rPr>
      </w:pPr>
      <w:r w:rsidRPr="00413BA4">
        <w:rPr>
          <w:rFonts w:ascii="Tahoma" w:hAnsi="Tahoma" w:cs="Tahoma"/>
          <w:sz w:val="20"/>
          <w:szCs w:val="20"/>
        </w:rPr>
        <w:t>Košnja z odstranjevanjem tujih rodnih vrst.</w:t>
      </w:r>
    </w:p>
    <w:p w14:paraId="283DB842" w14:textId="77777777" w:rsidR="00413BA4" w:rsidRPr="00413BA4" w:rsidRDefault="00413BA4" w:rsidP="00413BA4">
      <w:pPr>
        <w:jc w:val="both"/>
        <w:rPr>
          <w:rFonts w:ascii="Tahoma" w:hAnsi="Tahoma" w:cs="Tahoma"/>
          <w:sz w:val="20"/>
          <w:szCs w:val="22"/>
        </w:rPr>
      </w:pPr>
    </w:p>
    <w:p w14:paraId="62D27E70" w14:textId="7A7D306B" w:rsidR="00413BA4" w:rsidRPr="004465C3" w:rsidRDefault="00413BA4" w:rsidP="00413BA4">
      <w:pPr>
        <w:jc w:val="both"/>
        <w:rPr>
          <w:rFonts w:ascii="Tahoma" w:hAnsi="Tahoma" w:cs="Tahoma"/>
          <w:sz w:val="20"/>
          <w:szCs w:val="22"/>
        </w:rPr>
      </w:pPr>
      <w:r w:rsidRPr="00413BA4">
        <w:rPr>
          <w:rFonts w:ascii="Tahoma" w:hAnsi="Tahoma" w:cs="Tahoma"/>
          <w:sz w:val="20"/>
          <w:szCs w:val="22"/>
        </w:rPr>
        <w:t>Akumulacijski bazen je predan v upravljanje DRSV in v vzdrževanje HESS d.o.o. s 1.9.2020. V maju 2021 je potrjen tudi zapisnik o predaji črpališč na HE</w:t>
      </w:r>
      <w:r w:rsidR="009F023C">
        <w:rPr>
          <w:rFonts w:ascii="Tahoma" w:hAnsi="Tahoma" w:cs="Tahoma"/>
          <w:sz w:val="20"/>
          <w:szCs w:val="22"/>
        </w:rPr>
        <w:t xml:space="preserve"> </w:t>
      </w:r>
      <w:r w:rsidRPr="00413BA4">
        <w:rPr>
          <w:rFonts w:ascii="Tahoma" w:hAnsi="Tahoma" w:cs="Tahoma"/>
          <w:sz w:val="20"/>
          <w:szCs w:val="22"/>
        </w:rPr>
        <w:t>A</w:t>
      </w:r>
      <w:r w:rsidR="009F023C">
        <w:rPr>
          <w:rFonts w:ascii="Tahoma" w:hAnsi="Tahoma" w:cs="Tahoma"/>
          <w:sz w:val="20"/>
          <w:szCs w:val="22"/>
        </w:rPr>
        <w:t>rto-</w:t>
      </w:r>
      <w:r w:rsidRPr="00413BA4">
        <w:rPr>
          <w:rFonts w:ascii="Tahoma" w:hAnsi="Tahoma" w:cs="Tahoma"/>
          <w:sz w:val="20"/>
          <w:szCs w:val="22"/>
        </w:rPr>
        <w:t>B</w:t>
      </w:r>
      <w:r w:rsidR="009F023C">
        <w:rPr>
          <w:rFonts w:ascii="Tahoma" w:hAnsi="Tahoma" w:cs="Tahoma"/>
          <w:sz w:val="20"/>
          <w:szCs w:val="22"/>
        </w:rPr>
        <w:t>lanca</w:t>
      </w:r>
      <w:r w:rsidRPr="00413BA4">
        <w:rPr>
          <w:rFonts w:ascii="Tahoma" w:hAnsi="Tahoma" w:cs="Tahoma"/>
          <w:sz w:val="20"/>
          <w:szCs w:val="22"/>
        </w:rPr>
        <w:t xml:space="preserve"> Občin</w:t>
      </w:r>
      <w:r w:rsidR="009F023C">
        <w:rPr>
          <w:rFonts w:ascii="Tahoma" w:hAnsi="Tahoma" w:cs="Tahoma"/>
          <w:sz w:val="20"/>
          <w:szCs w:val="22"/>
        </w:rPr>
        <w:t>i</w:t>
      </w:r>
      <w:r w:rsidRPr="00413BA4">
        <w:rPr>
          <w:rFonts w:ascii="Tahoma" w:hAnsi="Tahoma" w:cs="Tahoma"/>
          <w:sz w:val="20"/>
          <w:szCs w:val="22"/>
        </w:rPr>
        <w:t xml:space="preserve"> Sevnica (4 kom.) in </w:t>
      </w:r>
      <w:r w:rsidR="009F023C" w:rsidRPr="00413BA4">
        <w:rPr>
          <w:rFonts w:ascii="Tahoma" w:hAnsi="Tahoma" w:cs="Tahoma"/>
          <w:sz w:val="20"/>
          <w:szCs w:val="22"/>
        </w:rPr>
        <w:t>koncesionarj</w:t>
      </w:r>
      <w:r w:rsidR="009F023C">
        <w:rPr>
          <w:rFonts w:ascii="Tahoma" w:hAnsi="Tahoma" w:cs="Tahoma"/>
          <w:sz w:val="20"/>
          <w:szCs w:val="22"/>
        </w:rPr>
        <w:t>u</w:t>
      </w:r>
      <w:r w:rsidR="009F023C" w:rsidRPr="00413BA4">
        <w:rPr>
          <w:rFonts w:ascii="Tahoma" w:hAnsi="Tahoma" w:cs="Tahoma"/>
          <w:sz w:val="20"/>
          <w:szCs w:val="22"/>
        </w:rPr>
        <w:t xml:space="preserve"> </w:t>
      </w:r>
      <w:r w:rsidRPr="00413BA4">
        <w:rPr>
          <w:rFonts w:ascii="Tahoma" w:hAnsi="Tahoma" w:cs="Tahoma"/>
          <w:sz w:val="20"/>
          <w:szCs w:val="22"/>
        </w:rPr>
        <w:t>HESS d.o.o. (2 kom.)</w:t>
      </w:r>
      <w:r w:rsidR="009F023C">
        <w:rPr>
          <w:rFonts w:ascii="Tahoma" w:hAnsi="Tahoma" w:cs="Tahoma"/>
          <w:sz w:val="20"/>
          <w:szCs w:val="22"/>
        </w:rPr>
        <w:t>. S</w:t>
      </w:r>
      <w:r w:rsidRPr="00413BA4">
        <w:rPr>
          <w:rFonts w:ascii="Tahoma" w:hAnsi="Tahoma" w:cs="Tahoma"/>
          <w:sz w:val="20"/>
          <w:szCs w:val="22"/>
        </w:rPr>
        <w:t xml:space="preserve"> tem</w:t>
      </w:r>
      <w:r w:rsidR="009F023C">
        <w:rPr>
          <w:rFonts w:ascii="Tahoma" w:hAnsi="Tahoma" w:cs="Tahoma"/>
          <w:sz w:val="20"/>
          <w:szCs w:val="22"/>
        </w:rPr>
        <w:t xml:space="preserve"> so</w:t>
      </w:r>
      <w:r w:rsidRPr="00413BA4">
        <w:rPr>
          <w:rFonts w:ascii="Tahoma" w:hAnsi="Tahoma" w:cs="Tahoma"/>
          <w:sz w:val="20"/>
          <w:szCs w:val="22"/>
        </w:rPr>
        <w:t xml:space="preserve"> prekinjene obveze vzdrževanja in upravljanja teh črpališč</w:t>
      </w:r>
      <w:r w:rsidR="009F023C">
        <w:rPr>
          <w:rFonts w:ascii="Tahoma" w:hAnsi="Tahoma" w:cs="Tahoma"/>
          <w:sz w:val="20"/>
          <w:szCs w:val="22"/>
        </w:rPr>
        <w:t xml:space="preserve"> s strani podjetja INFRA d.o.o.</w:t>
      </w:r>
      <w:r w:rsidRPr="00413BA4">
        <w:rPr>
          <w:rFonts w:ascii="Tahoma" w:hAnsi="Tahoma" w:cs="Tahoma"/>
          <w:sz w:val="20"/>
          <w:szCs w:val="22"/>
        </w:rPr>
        <w:t>.</w:t>
      </w:r>
      <w:r w:rsidRPr="00BD4A1E">
        <w:rPr>
          <w:rFonts w:ascii="Tahoma" w:hAnsi="Tahoma" w:cs="Tahoma"/>
          <w:sz w:val="20"/>
          <w:szCs w:val="22"/>
        </w:rPr>
        <w:t xml:space="preserve"> </w:t>
      </w:r>
    </w:p>
    <w:p w14:paraId="0481D936" w14:textId="77777777" w:rsidR="004465C3" w:rsidRPr="004465C3" w:rsidRDefault="004465C3" w:rsidP="004465C3">
      <w:pPr>
        <w:rPr>
          <w:rFonts w:ascii="Tahoma" w:hAnsi="Tahoma" w:cs="Tahoma"/>
          <w:sz w:val="20"/>
          <w:szCs w:val="20"/>
        </w:rPr>
      </w:pPr>
    </w:p>
    <w:p w14:paraId="04769A67" w14:textId="77777777" w:rsidR="00B67A61" w:rsidRPr="00172673" w:rsidRDefault="00B67A61" w:rsidP="001561A1">
      <w:pPr>
        <w:jc w:val="both"/>
        <w:rPr>
          <w:rFonts w:ascii="Tahoma" w:hAnsi="Tahoma" w:cs="Tahoma"/>
          <w:sz w:val="20"/>
          <w:szCs w:val="20"/>
        </w:rPr>
      </w:pPr>
    </w:p>
    <w:p w14:paraId="550E1438" w14:textId="1930ED93" w:rsidR="007E7C5E" w:rsidRPr="00A55F66" w:rsidRDefault="004D213D" w:rsidP="001561A1">
      <w:pPr>
        <w:jc w:val="both"/>
        <w:rPr>
          <w:rFonts w:ascii="Tahoma" w:hAnsi="Tahoma" w:cs="Tahoma"/>
          <w:sz w:val="20"/>
          <w:szCs w:val="20"/>
        </w:rPr>
      </w:pPr>
      <w:r w:rsidRPr="00A55F66">
        <w:rPr>
          <w:rFonts w:ascii="Tahoma" w:hAnsi="Tahoma" w:cs="Tahoma"/>
          <w:sz w:val="20"/>
          <w:szCs w:val="20"/>
        </w:rPr>
        <w:t xml:space="preserve">Vrednost vlaganj v vzdrževanje vodne infrastrukture za HE </w:t>
      </w:r>
      <w:r w:rsidR="00F63055" w:rsidRPr="00A55F66">
        <w:rPr>
          <w:rFonts w:ascii="Tahoma" w:hAnsi="Tahoma" w:cs="Tahoma"/>
          <w:sz w:val="20"/>
          <w:szCs w:val="20"/>
        </w:rPr>
        <w:t>Arto-</w:t>
      </w:r>
      <w:r w:rsidRPr="00A55F66">
        <w:rPr>
          <w:rFonts w:ascii="Tahoma" w:hAnsi="Tahoma" w:cs="Tahoma"/>
          <w:sz w:val="20"/>
          <w:szCs w:val="20"/>
        </w:rPr>
        <w:t xml:space="preserve">Blanca je v obdobju januar – </w:t>
      </w:r>
      <w:r w:rsidR="00BC6846" w:rsidRPr="00A55F66">
        <w:rPr>
          <w:rFonts w:ascii="Tahoma" w:hAnsi="Tahoma" w:cs="Tahoma"/>
          <w:sz w:val="20"/>
          <w:szCs w:val="20"/>
        </w:rPr>
        <w:t xml:space="preserve">december </w:t>
      </w:r>
      <w:r w:rsidR="00617631" w:rsidRPr="00A55F66">
        <w:rPr>
          <w:rFonts w:ascii="Tahoma" w:hAnsi="Tahoma" w:cs="Tahoma"/>
          <w:sz w:val="20"/>
          <w:szCs w:val="20"/>
        </w:rPr>
        <w:t>20</w:t>
      </w:r>
      <w:r w:rsidR="00D76EB5" w:rsidRPr="00A55F66">
        <w:rPr>
          <w:rFonts w:ascii="Tahoma" w:hAnsi="Tahoma" w:cs="Tahoma"/>
          <w:sz w:val="20"/>
          <w:szCs w:val="20"/>
        </w:rPr>
        <w:t>2</w:t>
      </w:r>
      <w:r w:rsidR="001561A1">
        <w:rPr>
          <w:rFonts w:ascii="Tahoma" w:hAnsi="Tahoma" w:cs="Tahoma"/>
          <w:sz w:val="20"/>
          <w:szCs w:val="20"/>
        </w:rPr>
        <w:t>1</w:t>
      </w:r>
      <w:r w:rsidRPr="00A55F66">
        <w:rPr>
          <w:rFonts w:ascii="Tahoma" w:hAnsi="Tahoma" w:cs="Tahoma"/>
          <w:sz w:val="20"/>
          <w:szCs w:val="20"/>
        </w:rPr>
        <w:t xml:space="preserve"> znašala </w:t>
      </w:r>
      <w:r w:rsidR="001561A1">
        <w:rPr>
          <w:rFonts w:ascii="Tahoma" w:hAnsi="Tahoma" w:cs="Tahoma"/>
          <w:sz w:val="20"/>
          <w:szCs w:val="20"/>
        </w:rPr>
        <w:t>86</w:t>
      </w:r>
      <w:r w:rsidR="003C303D" w:rsidRPr="00A55F66">
        <w:rPr>
          <w:rFonts w:ascii="Tahoma" w:hAnsi="Tahoma" w:cs="Tahoma"/>
          <w:sz w:val="20"/>
          <w:szCs w:val="20"/>
        </w:rPr>
        <w:t>.</w:t>
      </w:r>
      <w:r w:rsidR="001561A1">
        <w:rPr>
          <w:rFonts w:ascii="Tahoma" w:hAnsi="Tahoma" w:cs="Tahoma"/>
          <w:sz w:val="20"/>
          <w:szCs w:val="20"/>
        </w:rPr>
        <w:t>265</w:t>
      </w:r>
      <w:r w:rsidR="006F22DF" w:rsidRPr="00A55F66">
        <w:rPr>
          <w:rFonts w:ascii="Tahoma" w:hAnsi="Tahoma" w:cs="Tahoma"/>
          <w:sz w:val="20"/>
          <w:szCs w:val="20"/>
        </w:rPr>
        <w:t xml:space="preserve"> </w:t>
      </w:r>
      <w:r w:rsidRPr="00A55F66">
        <w:rPr>
          <w:rFonts w:ascii="Tahoma" w:hAnsi="Tahoma" w:cs="Tahoma"/>
          <w:sz w:val="20"/>
          <w:szCs w:val="20"/>
        </w:rPr>
        <w:t>EUR brez DDV, kar znaša v primerjavi z načrtovano realizacijo s Poslovnim načrtom j.p. INFRA d.o.o.</w:t>
      </w:r>
      <w:r w:rsidR="003C303D" w:rsidRPr="00A55F66">
        <w:rPr>
          <w:rFonts w:ascii="Tahoma" w:hAnsi="Tahoma" w:cs="Tahoma"/>
          <w:sz w:val="20"/>
          <w:szCs w:val="20"/>
        </w:rPr>
        <w:t xml:space="preserve"> </w:t>
      </w:r>
      <w:r w:rsidRPr="00A55F66">
        <w:rPr>
          <w:rFonts w:ascii="Tahoma" w:hAnsi="Tahoma" w:cs="Tahoma"/>
          <w:sz w:val="20"/>
          <w:szCs w:val="20"/>
        </w:rPr>
        <w:t xml:space="preserve">za leto </w:t>
      </w:r>
      <w:r w:rsidR="00617631" w:rsidRPr="00A55F66">
        <w:rPr>
          <w:rFonts w:ascii="Tahoma" w:hAnsi="Tahoma" w:cs="Tahoma"/>
          <w:sz w:val="20"/>
          <w:szCs w:val="20"/>
        </w:rPr>
        <w:t>20</w:t>
      </w:r>
      <w:r w:rsidR="00551905" w:rsidRPr="00A55F66">
        <w:rPr>
          <w:rFonts w:ascii="Tahoma" w:hAnsi="Tahoma" w:cs="Tahoma"/>
          <w:sz w:val="20"/>
          <w:szCs w:val="20"/>
        </w:rPr>
        <w:t>2</w:t>
      </w:r>
      <w:r w:rsidR="001561A1">
        <w:rPr>
          <w:rFonts w:ascii="Tahoma" w:hAnsi="Tahoma" w:cs="Tahoma"/>
          <w:sz w:val="20"/>
          <w:szCs w:val="20"/>
        </w:rPr>
        <w:t>1</w:t>
      </w:r>
      <w:r w:rsidRPr="00A55F66">
        <w:rPr>
          <w:rFonts w:ascii="Tahoma" w:hAnsi="Tahoma" w:cs="Tahoma"/>
          <w:sz w:val="20"/>
          <w:szCs w:val="20"/>
        </w:rPr>
        <w:t xml:space="preserve"> </w:t>
      </w:r>
      <w:r w:rsidR="003C303D" w:rsidRPr="00A55F66">
        <w:rPr>
          <w:rFonts w:ascii="Tahoma" w:hAnsi="Tahoma" w:cs="Tahoma"/>
          <w:sz w:val="20"/>
          <w:szCs w:val="20"/>
        </w:rPr>
        <w:t>1</w:t>
      </w:r>
      <w:r w:rsidR="001561A1">
        <w:rPr>
          <w:rFonts w:ascii="Tahoma" w:hAnsi="Tahoma" w:cs="Tahoma"/>
          <w:sz w:val="20"/>
          <w:szCs w:val="20"/>
        </w:rPr>
        <w:t>59</w:t>
      </w:r>
      <w:r w:rsidR="003C303D" w:rsidRPr="00A55F66">
        <w:rPr>
          <w:rFonts w:ascii="Tahoma" w:hAnsi="Tahoma" w:cs="Tahoma"/>
          <w:sz w:val="20"/>
          <w:szCs w:val="20"/>
        </w:rPr>
        <w:t>,</w:t>
      </w:r>
      <w:r w:rsidR="001561A1">
        <w:rPr>
          <w:rFonts w:ascii="Tahoma" w:hAnsi="Tahoma" w:cs="Tahoma"/>
          <w:sz w:val="20"/>
          <w:szCs w:val="20"/>
        </w:rPr>
        <w:t>35</w:t>
      </w:r>
      <w:r w:rsidRPr="00A55F66">
        <w:rPr>
          <w:rFonts w:ascii="Tahoma" w:hAnsi="Tahoma" w:cs="Tahoma"/>
          <w:sz w:val="20"/>
          <w:szCs w:val="20"/>
        </w:rPr>
        <w:t xml:space="preserve">% realizacijo. </w:t>
      </w:r>
    </w:p>
    <w:p w14:paraId="23A5FE80" w14:textId="77777777" w:rsidR="001561A1" w:rsidRDefault="001561A1" w:rsidP="001561A1">
      <w:pPr>
        <w:jc w:val="both"/>
        <w:rPr>
          <w:rFonts w:ascii="Tahoma" w:hAnsi="Tahoma" w:cs="Tahoma"/>
          <w:sz w:val="20"/>
          <w:szCs w:val="20"/>
        </w:rPr>
      </w:pPr>
    </w:p>
    <w:p w14:paraId="4A382B6E" w14:textId="77777777" w:rsidR="001561A1" w:rsidRPr="001D782C" w:rsidRDefault="001561A1" w:rsidP="001561A1">
      <w:pPr>
        <w:jc w:val="both"/>
        <w:rPr>
          <w:rFonts w:ascii="Tahoma" w:hAnsi="Tahoma" w:cs="Tahoma"/>
          <w:sz w:val="20"/>
          <w:szCs w:val="20"/>
        </w:rPr>
      </w:pPr>
      <w:r w:rsidRPr="001D782C">
        <w:rPr>
          <w:rFonts w:ascii="Tahoma" w:hAnsi="Tahoma" w:cs="Tahoma"/>
          <w:sz w:val="20"/>
          <w:szCs w:val="20"/>
        </w:rPr>
        <w:t xml:space="preserve">Z Aneksom št. </w:t>
      </w:r>
      <w:r>
        <w:rPr>
          <w:rFonts w:ascii="Tahoma" w:hAnsi="Tahoma" w:cs="Tahoma"/>
          <w:sz w:val="20"/>
          <w:szCs w:val="20"/>
        </w:rPr>
        <w:t xml:space="preserve">7 </w:t>
      </w:r>
      <w:r w:rsidRPr="001D782C">
        <w:rPr>
          <w:rFonts w:ascii="Tahoma" w:hAnsi="Tahoma" w:cs="Tahoma"/>
          <w:sz w:val="20"/>
          <w:szCs w:val="20"/>
        </w:rPr>
        <w:t>k pogodbi št. 2555-</w:t>
      </w:r>
      <w:r>
        <w:rPr>
          <w:rFonts w:ascii="Tahoma" w:hAnsi="Tahoma" w:cs="Tahoma"/>
          <w:sz w:val="20"/>
          <w:szCs w:val="20"/>
        </w:rPr>
        <w:t>21</w:t>
      </w:r>
      <w:r w:rsidRPr="001D782C">
        <w:rPr>
          <w:rFonts w:ascii="Tahoma" w:hAnsi="Tahoma" w:cs="Tahoma"/>
          <w:sz w:val="20"/>
          <w:szCs w:val="20"/>
        </w:rPr>
        <w:t>-430010 za izvajanje gospodarske javne službe urejanja voda na vplivnem območju energetskega izkoriščanja spodnje Save v obdobju januar - december 20</w:t>
      </w:r>
      <w:r>
        <w:rPr>
          <w:rFonts w:ascii="Tahoma" w:hAnsi="Tahoma" w:cs="Tahoma"/>
          <w:sz w:val="20"/>
          <w:szCs w:val="20"/>
        </w:rPr>
        <w:t>21</w:t>
      </w:r>
      <w:r w:rsidRPr="001D782C">
        <w:rPr>
          <w:rFonts w:ascii="Tahoma" w:hAnsi="Tahoma" w:cs="Tahoma"/>
          <w:sz w:val="20"/>
          <w:szCs w:val="20"/>
        </w:rPr>
        <w:t xml:space="preserve"> so se prerazporedila sredstva iz stroškov dela ter stroškov blaga, materiala in storitev na stroške vzdrževanja vodne infrastrukture, zato je realizacija v letu 202</w:t>
      </w:r>
      <w:r>
        <w:rPr>
          <w:rFonts w:ascii="Tahoma" w:hAnsi="Tahoma" w:cs="Tahoma"/>
          <w:sz w:val="20"/>
          <w:szCs w:val="20"/>
        </w:rPr>
        <w:t>1</w:t>
      </w:r>
      <w:r w:rsidRPr="001D782C">
        <w:rPr>
          <w:rFonts w:ascii="Tahoma" w:hAnsi="Tahoma" w:cs="Tahoma"/>
          <w:sz w:val="20"/>
          <w:szCs w:val="20"/>
        </w:rPr>
        <w:t xml:space="preserve"> večja od načrtovane realizacije v Poslovnem načrtu j.p. INFRA d.o.o.</w:t>
      </w:r>
      <w:r>
        <w:rPr>
          <w:rFonts w:ascii="Tahoma" w:hAnsi="Tahoma" w:cs="Tahoma"/>
          <w:sz w:val="20"/>
          <w:szCs w:val="20"/>
        </w:rPr>
        <w:t xml:space="preserve"> </w:t>
      </w:r>
      <w:r w:rsidRPr="001D782C">
        <w:rPr>
          <w:rFonts w:ascii="Tahoma" w:hAnsi="Tahoma" w:cs="Tahoma"/>
          <w:sz w:val="20"/>
          <w:szCs w:val="20"/>
        </w:rPr>
        <w:t>za leto 20</w:t>
      </w:r>
      <w:r>
        <w:rPr>
          <w:rFonts w:ascii="Tahoma" w:hAnsi="Tahoma" w:cs="Tahoma"/>
          <w:sz w:val="20"/>
          <w:szCs w:val="20"/>
        </w:rPr>
        <w:t>21</w:t>
      </w:r>
      <w:r w:rsidRPr="001D782C">
        <w:rPr>
          <w:rFonts w:ascii="Tahoma" w:hAnsi="Tahoma" w:cs="Tahoma"/>
          <w:sz w:val="20"/>
          <w:szCs w:val="20"/>
        </w:rPr>
        <w:t xml:space="preserve">. </w:t>
      </w:r>
    </w:p>
    <w:p w14:paraId="67E6FDDD" w14:textId="77777777" w:rsidR="001561A1" w:rsidRPr="00FC5B5C" w:rsidRDefault="001561A1" w:rsidP="001561A1">
      <w:pPr>
        <w:jc w:val="both"/>
        <w:rPr>
          <w:rFonts w:ascii="Tahoma" w:hAnsi="Tahoma" w:cs="Tahoma"/>
          <w:sz w:val="20"/>
          <w:szCs w:val="20"/>
        </w:rPr>
      </w:pPr>
    </w:p>
    <w:p w14:paraId="56D6BA3F" w14:textId="77777777" w:rsidR="00A55F66" w:rsidRPr="00A55F66" w:rsidRDefault="00A55F66" w:rsidP="001561A1"/>
    <w:p w14:paraId="06B3EE56" w14:textId="77777777" w:rsidR="00B67A61" w:rsidRPr="00A55F66" w:rsidRDefault="00B67A61" w:rsidP="001561A1">
      <w:pPr>
        <w:rPr>
          <w:rFonts w:ascii="Tahoma" w:hAnsi="Tahoma" w:cs="Tahoma"/>
          <w:sz w:val="20"/>
          <w:szCs w:val="20"/>
        </w:rPr>
      </w:pPr>
      <w:r w:rsidRPr="00A55F66">
        <w:rPr>
          <w:rFonts w:ascii="Tahoma" w:hAnsi="Tahoma" w:cs="Tahoma"/>
          <w:sz w:val="20"/>
          <w:szCs w:val="20"/>
        </w:rPr>
        <w:t xml:space="preserve">Priloga: </w:t>
      </w:r>
    </w:p>
    <w:p w14:paraId="3FCB1EDA" w14:textId="77777777" w:rsidR="00B67A61" w:rsidRPr="00A55F66" w:rsidRDefault="00B67A61" w:rsidP="001561A1">
      <w:pPr>
        <w:rPr>
          <w:rFonts w:ascii="Tahoma" w:hAnsi="Tahoma" w:cs="Tahoma"/>
          <w:sz w:val="20"/>
          <w:szCs w:val="20"/>
        </w:rPr>
      </w:pPr>
    </w:p>
    <w:p w14:paraId="6E6B6137" w14:textId="0FC6270F" w:rsidR="00B67A61" w:rsidRPr="00A55F66" w:rsidRDefault="00B67A61" w:rsidP="001561A1">
      <w:pPr>
        <w:numPr>
          <w:ilvl w:val="0"/>
          <w:numId w:val="14"/>
        </w:numPr>
        <w:rPr>
          <w:rFonts w:ascii="Tahoma" w:hAnsi="Tahoma" w:cs="Tahoma"/>
          <w:sz w:val="20"/>
          <w:szCs w:val="20"/>
        </w:rPr>
      </w:pPr>
      <w:r w:rsidRPr="00A55F66">
        <w:rPr>
          <w:rFonts w:ascii="Tahoma" w:hAnsi="Tahoma" w:cs="Tahoma"/>
          <w:sz w:val="20"/>
          <w:szCs w:val="20"/>
        </w:rPr>
        <w:t>Primerjava realizacije vlaganj v vzdrževanje vodne infrastrukture z načrtovano realizacijo s Poslovnim načrtom j.p. INFRA d.o.o.</w:t>
      </w:r>
      <w:r w:rsidR="00C56BDD" w:rsidRPr="00A55F66">
        <w:rPr>
          <w:rFonts w:ascii="Tahoma" w:hAnsi="Tahoma" w:cs="Tahoma"/>
          <w:sz w:val="20"/>
          <w:szCs w:val="20"/>
        </w:rPr>
        <w:t xml:space="preserve"> </w:t>
      </w:r>
      <w:r w:rsidRPr="00A55F66">
        <w:rPr>
          <w:rFonts w:ascii="Tahoma" w:hAnsi="Tahoma" w:cs="Tahoma"/>
          <w:sz w:val="20"/>
          <w:szCs w:val="20"/>
        </w:rPr>
        <w:t xml:space="preserve">za leto </w:t>
      </w:r>
      <w:r w:rsidR="00A55F66" w:rsidRPr="00A55F66">
        <w:rPr>
          <w:rFonts w:ascii="Tahoma" w:hAnsi="Tahoma" w:cs="Tahoma"/>
          <w:sz w:val="20"/>
          <w:szCs w:val="20"/>
        </w:rPr>
        <w:t>202</w:t>
      </w:r>
      <w:r w:rsidR="001561A1">
        <w:rPr>
          <w:rFonts w:ascii="Tahoma" w:hAnsi="Tahoma" w:cs="Tahoma"/>
          <w:sz w:val="20"/>
          <w:szCs w:val="20"/>
        </w:rPr>
        <w:t>1</w:t>
      </w:r>
    </w:p>
    <w:p w14:paraId="287D7AE3" w14:textId="77777777" w:rsidR="00A55F66" w:rsidRPr="00A55F66" w:rsidRDefault="00A55F66" w:rsidP="001561A1">
      <w:pPr>
        <w:numPr>
          <w:ilvl w:val="0"/>
          <w:numId w:val="14"/>
        </w:numPr>
        <w:rPr>
          <w:rFonts w:ascii="Tahoma" w:hAnsi="Tahoma" w:cs="Tahoma"/>
          <w:sz w:val="20"/>
          <w:szCs w:val="20"/>
        </w:rPr>
        <w:sectPr w:rsidR="00A55F66" w:rsidRPr="00A55F66" w:rsidSect="00CB705A">
          <w:headerReference w:type="default" r:id="rId99"/>
          <w:pgSz w:w="11907" w:h="16840" w:code="9"/>
          <w:pgMar w:top="1417" w:right="1417" w:bottom="1417" w:left="1417" w:header="709" w:footer="709" w:gutter="0"/>
          <w:paperSrc w:first="7" w:other="7"/>
          <w:cols w:space="708"/>
          <w:docGrid w:linePitch="360"/>
        </w:sectPr>
      </w:pPr>
    </w:p>
    <w:p w14:paraId="70E00C56" w14:textId="529D8786" w:rsidR="00B67A61" w:rsidRDefault="001561A1" w:rsidP="00D76EB5">
      <w:pPr>
        <w:ind w:left="360"/>
        <w:rPr>
          <w:rFonts w:ascii="Tahoma" w:hAnsi="Tahoma" w:cs="Tahoma"/>
          <w:sz w:val="20"/>
          <w:szCs w:val="20"/>
        </w:rPr>
        <w:sectPr w:rsidR="00B67A61" w:rsidSect="00CB705A">
          <w:headerReference w:type="default" r:id="rId100"/>
          <w:footerReference w:type="default" r:id="rId101"/>
          <w:pgSz w:w="16840" w:h="11907" w:orient="landscape" w:code="9"/>
          <w:pgMar w:top="1418" w:right="1134" w:bottom="1418" w:left="1418" w:header="709" w:footer="709" w:gutter="0"/>
          <w:paperSrc w:first="4" w:other="4"/>
          <w:cols w:space="708"/>
          <w:docGrid w:linePitch="360"/>
        </w:sectPr>
      </w:pPr>
      <w:r w:rsidRPr="001561A1">
        <w:rPr>
          <w:noProof/>
        </w:rPr>
        <w:drawing>
          <wp:inline distT="0" distB="0" distL="0" distR="0" wp14:anchorId="1CA7778F" wp14:editId="5C73695A">
            <wp:extent cx="9072880" cy="5075104"/>
            <wp:effectExtent l="0" t="0" r="0" b="0"/>
            <wp:docPr id="519" name="Slika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072880" cy="5075104"/>
                    </a:xfrm>
                    <a:prstGeom prst="rect">
                      <a:avLst/>
                    </a:prstGeom>
                    <a:noFill/>
                    <a:ln>
                      <a:noFill/>
                    </a:ln>
                  </pic:spPr>
                </pic:pic>
              </a:graphicData>
            </a:graphic>
          </wp:inline>
        </w:drawing>
      </w:r>
    </w:p>
    <w:p w14:paraId="5E463015" w14:textId="77777777" w:rsidR="00B67A61" w:rsidRPr="002933A5" w:rsidRDefault="002B7C6F" w:rsidP="00CB705A">
      <w:pPr>
        <w:pStyle w:val="Naslov3"/>
        <w:jc w:val="left"/>
        <w:rPr>
          <w:rFonts w:ascii="Tahoma" w:hAnsi="Tahoma" w:cs="Tahoma"/>
          <w:sz w:val="20"/>
          <w:szCs w:val="20"/>
        </w:rPr>
      </w:pPr>
      <w:r>
        <w:rPr>
          <w:rFonts w:ascii="Tahoma" w:hAnsi="Tahoma" w:cs="Tahoma"/>
          <w:sz w:val="20"/>
          <w:szCs w:val="20"/>
        </w:rPr>
        <w:t xml:space="preserve"> </w:t>
      </w:r>
      <w:bookmarkStart w:id="175" w:name="_Toc536087758"/>
      <w:bookmarkStart w:id="176" w:name="_Toc94858477"/>
      <w:r w:rsidR="0042033A">
        <w:rPr>
          <w:rFonts w:ascii="Tahoma" w:hAnsi="Tahoma" w:cs="Tahoma"/>
          <w:sz w:val="20"/>
          <w:szCs w:val="20"/>
        </w:rPr>
        <w:t xml:space="preserve">2.11.3 </w:t>
      </w:r>
      <w:r w:rsidRPr="002933A5">
        <w:rPr>
          <w:rFonts w:ascii="Tahoma" w:hAnsi="Tahoma" w:cs="Tahoma"/>
          <w:sz w:val="20"/>
          <w:szCs w:val="20"/>
        </w:rPr>
        <w:t xml:space="preserve">HE </w:t>
      </w:r>
      <w:r w:rsidR="00B67A61" w:rsidRPr="002933A5">
        <w:rPr>
          <w:rFonts w:ascii="Tahoma" w:hAnsi="Tahoma" w:cs="Tahoma"/>
          <w:sz w:val="20"/>
          <w:szCs w:val="20"/>
        </w:rPr>
        <w:t>KRŠKO</w:t>
      </w:r>
      <w:bookmarkEnd w:id="175"/>
      <w:bookmarkEnd w:id="176"/>
    </w:p>
    <w:p w14:paraId="45AF84BF" w14:textId="77777777" w:rsidR="00B67A61" w:rsidRPr="002933A5" w:rsidRDefault="00B67A61" w:rsidP="00AB3E52">
      <w:pPr>
        <w:rPr>
          <w:rFonts w:ascii="Tahoma" w:hAnsi="Tahoma" w:cs="Tahoma"/>
          <w:sz w:val="20"/>
          <w:szCs w:val="20"/>
        </w:rPr>
      </w:pPr>
    </w:p>
    <w:p w14:paraId="02FA9251" w14:textId="7502B9FC" w:rsidR="00413BA4" w:rsidRPr="001561A1" w:rsidRDefault="00413BA4" w:rsidP="00413BA4">
      <w:pPr>
        <w:jc w:val="both"/>
        <w:rPr>
          <w:rFonts w:ascii="Tahoma" w:hAnsi="Tahoma" w:cs="Tahoma"/>
          <w:sz w:val="20"/>
          <w:szCs w:val="20"/>
        </w:rPr>
      </w:pPr>
      <w:r w:rsidRPr="001561A1">
        <w:rPr>
          <w:rFonts w:ascii="Tahoma" w:hAnsi="Tahoma" w:cs="Tahoma"/>
          <w:sz w:val="20"/>
          <w:szCs w:val="20"/>
        </w:rPr>
        <w:t>V letu 2021 so izvajale aktivnosti vzdrževanja</w:t>
      </w:r>
      <w:r w:rsidR="009F023C">
        <w:rPr>
          <w:rFonts w:ascii="Tahoma" w:hAnsi="Tahoma" w:cs="Tahoma"/>
          <w:sz w:val="20"/>
          <w:szCs w:val="20"/>
        </w:rPr>
        <w:t xml:space="preserve"> le</w:t>
      </w:r>
      <w:r w:rsidRPr="001561A1">
        <w:rPr>
          <w:rFonts w:ascii="Tahoma" w:hAnsi="Tahoma" w:cs="Tahoma"/>
          <w:sz w:val="20"/>
          <w:szCs w:val="20"/>
        </w:rPr>
        <w:t xml:space="preserve"> na pritokih in črpališču </w:t>
      </w:r>
      <w:r w:rsidR="009F023C">
        <w:rPr>
          <w:rFonts w:ascii="Tahoma" w:hAnsi="Tahoma" w:cs="Tahoma"/>
          <w:sz w:val="20"/>
          <w:szCs w:val="20"/>
        </w:rPr>
        <w:t>S</w:t>
      </w:r>
      <w:r w:rsidRPr="001561A1">
        <w:rPr>
          <w:rFonts w:ascii="Tahoma" w:hAnsi="Tahoma" w:cs="Tahoma"/>
          <w:sz w:val="20"/>
          <w:szCs w:val="20"/>
        </w:rPr>
        <w:t xml:space="preserve">podnji grad Brestanica. Obseg del in aktivnosti je </w:t>
      </w:r>
      <w:r w:rsidR="009F023C">
        <w:rPr>
          <w:rFonts w:ascii="Tahoma" w:hAnsi="Tahoma" w:cs="Tahoma"/>
          <w:sz w:val="20"/>
          <w:szCs w:val="20"/>
        </w:rPr>
        <w:t xml:space="preserve"> bil </w:t>
      </w:r>
      <w:r w:rsidRPr="001561A1">
        <w:rPr>
          <w:rFonts w:ascii="Tahoma" w:hAnsi="Tahoma" w:cs="Tahoma"/>
          <w:sz w:val="20"/>
          <w:szCs w:val="20"/>
        </w:rPr>
        <w:t>prilagojen finančnim sredstvom, ki so</w:t>
      </w:r>
      <w:r w:rsidR="009F023C">
        <w:rPr>
          <w:rFonts w:ascii="Tahoma" w:hAnsi="Tahoma" w:cs="Tahoma"/>
          <w:sz w:val="20"/>
          <w:szCs w:val="20"/>
        </w:rPr>
        <w:t xml:space="preserve"> bila</w:t>
      </w:r>
      <w:r w:rsidRPr="001561A1">
        <w:rPr>
          <w:rFonts w:ascii="Tahoma" w:hAnsi="Tahoma" w:cs="Tahoma"/>
          <w:sz w:val="20"/>
          <w:szCs w:val="20"/>
        </w:rPr>
        <w:t xml:space="preserve"> na voljo. </w:t>
      </w:r>
      <w:r w:rsidR="009F023C">
        <w:rPr>
          <w:rFonts w:ascii="Tahoma" w:hAnsi="Tahoma" w:cs="Tahoma"/>
          <w:sz w:val="20"/>
          <w:szCs w:val="20"/>
        </w:rPr>
        <w:t>Izvajale so se naslednje aktivnosti:</w:t>
      </w:r>
    </w:p>
    <w:p w14:paraId="61CBD55C" w14:textId="6EEB67FE" w:rsidR="00413BA4" w:rsidRPr="001561A1" w:rsidRDefault="009F023C" w:rsidP="00413BA4">
      <w:pPr>
        <w:numPr>
          <w:ilvl w:val="0"/>
          <w:numId w:val="7"/>
        </w:numPr>
        <w:contextualSpacing/>
        <w:jc w:val="both"/>
        <w:rPr>
          <w:rFonts w:ascii="Tahoma" w:hAnsi="Tahoma" w:cs="Tahoma"/>
          <w:sz w:val="20"/>
          <w:szCs w:val="20"/>
        </w:rPr>
      </w:pPr>
      <w:r>
        <w:rPr>
          <w:rFonts w:ascii="Tahoma" w:hAnsi="Tahoma" w:cs="Tahoma"/>
          <w:sz w:val="20"/>
          <w:szCs w:val="20"/>
        </w:rPr>
        <w:t>Dežurstvo 24/7</w:t>
      </w:r>
      <w:r w:rsidR="00413BA4" w:rsidRPr="001561A1">
        <w:rPr>
          <w:rFonts w:ascii="Tahoma" w:hAnsi="Tahoma" w:cs="Tahoma"/>
          <w:sz w:val="20"/>
          <w:szCs w:val="20"/>
        </w:rPr>
        <w:t xml:space="preserve"> nad obratovanjem črpališča </w:t>
      </w:r>
      <w:r>
        <w:rPr>
          <w:rFonts w:ascii="Tahoma" w:hAnsi="Tahoma" w:cs="Tahoma"/>
          <w:sz w:val="20"/>
          <w:szCs w:val="20"/>
        </w:rPr>
        <w:t>S</w:t>
      </w:r>
      <w:r w:rsidR="00413BA4" w:rsidRPr="001561A1">
        <w:rPr>
          <w:rFonts w:ascii="Tahoma" w:hAnsi="Tahoma" w:cs="Tahoma"/>
          <w:sz w:val="20"/>
          <w:szCs w:val="20"/>
        </w:rPr>
        <w:t>tari grad Brestanica.</w:t>
      </w:r>
    </w:p>
    <w:p w14:paraId="63C52382" w14:textId="77777777" w:rsidR="00413BA4" w:rsidRPr="001561A1" w:rsidRDefault="00413BA4" w:rsidP="00413BA4">
      <w:pPr>
        <w:numPr>
          <w:ilvl w:val="0"/>
          <w:numId w:val="7"/>
        </w:numPr>
        <w:contextualSpacing/>
        <w:jc w:val="both"/>
        <w:rPr>
          <w:rFonts w:ascii="Tahoma" w:hAnsi="Tahoma" w:cs="Tahoma"/>
          <w:sz w:val="20"/>
          <w:szCs w:val="20"/>
        </w:rPr>
      </w:pPr>
      <w:r w:rsidRPr="001561A1">
        <w:rPr>
          <w:rFonts w:ascii="Tahoma" w:hAnsi="Tahoma" w:cs="Tahoma"/>
          <w:sz w:val="20"/>
          <w:szCs w:val="20"/>
        </w:rPr>
        <w:t>Zavarovanje izgrajenih ureditev na bazenu.</w:t>
      </w:r>
    </w:p>
    <w:p w14:paraId="795349E5" w14:textId="77777777" w:rsidR="00413BA4" w:rsidRPr="001561A1" w:rsidRDefault="00413BA4" w:rsidP="00413BA4">
      <w:pPr>
        <w:pStyle w:val="Odstavekseznama"/>
        <w:numPr>
          <w:ilvl w:val="0"/>
          <w:numId w:val="7"/>
        </w:numPr>
        <w:jc w:val="both"/>
        <w:rPr>
          <w:rFonts w:ascii="Tahoma" w:hAnsi="Tahoma" w:cs="Tahoma"/>
          <w:sz w:val="20"/>
          <w:szCs w:val="20"/>
        </w:rPr>
      </w:pPr>
      <w:r w:rsidRPr="001561A1">
        <w:rPr>
          <w:rFonts w:ascii="Tahoma" w:hAnsi="Tahoma" w:cs="Tahoma"/>
          <w:sz w:val="20"/>
          <w:szCs w:val="20"/>
        </w:rPr>
        <w:t>Čiščenje prodnih zadrževalnikov.</w:t>
      </w:r>
    </w:p>
    <w:p w14:paraId="0B46BD85" w14:textId="77777777" w:rsidR="00413BA4" w:rsidRPr="001561A1" w:rsidRDefault="00413BA4" w:rsidP="00413BA4">
      <w:pPr>
        <w:numPr>
          <w:ilvl w:val="0"/>
          <w:numId w:val="7"/>
        </w:numPr>
        <w:contextualSpacing/>
        <w:jc w:val="both"/>
        <w:rPr>
          <w:rFonts w:ascii="Tahoma" w:hAnsi="Tahoma" w:cs="Tahoma"/>
          <w:sz w:val="20"/>
          <w:szCs w:val="20"/>
        </w:rPr>
      </w:pPr>
      <w:r w:rsidRPr="001561A1">
        <w:rPr>
          <w:rFonts w:ascii="Tahoma" w:hAnsi="Tahoma" w:cs="Tahoma"/>
          <w:sz w:val="20"/>
          <w:szCs w:val="20"/>
        </w:rPr>
        <w:t>Košnja z odstranjevanjem tujih rodnih vrst.</w:t>
      </w:r>
    </w:p>
    <w:p w14:paraId="33E15D60" w14:textId="77777777" w:rsidR="00413BA4" w:rsidRPr="001561A1" w:rsidRDefault="00413BA4" w:rsidP="00413BA4">
      <w:pPr>
        <w:jc w:val="both"/>
        <w:rPr>
          <w:rFonts w:ascii="Tahoma" w:hAnsi="Tahoma" w:cs="Tahoma"/>
          <w:sz w:val="20"/>
          <w:szCs w:val="22"/>
        </w:rPr>
      </w:pPr>
    </w:p>
    <w:p w14:paraId="67C7FF58" w14:textId="3EEE6E34" w:rsidR="00413BA4" w:rsidRPr="001561A1" w:rsidRDefault="00413BA4" w:rsidP="00413BA4">
      <w:pPr>
        <w:jc w:val="both"/>
        <w:rPr>
          <w:rFonts w:ascii="Tahoma" w:hAnsi="Tahoma" w:cs="Tahoma"/>
          <w:sz w:val="20"/>
          <w:szCs w:val="22"/>
        </w:rPr>
      </w:pPr>
      <w:r w:rsidRPr="001561A1">
        <w:rPr>
          <w:rFonts w:ascii="Tahoma" w:hAnsi="Tahoma" w:cs="Tahoma"/>
          <w:sz w:val="20"/>
          <w:szCs w:val="22"/>
        </w:rPr>
        <w:t>Akumulacijski bazen ni predan v upravljanje o DRSV in v vzdrževanje HESS d.o.o.</w:t>
      </w:r>
      <w:r w:rsidR="009F023C">
        <w:rPr>
          <w:rFonts w:ascii="Tahoma" w:hAnsi="Tahoma" w:cs="Tahoma"/>
          <w:sz w:val="20"/>
          <w:szCs w:val="22"/>
        </w:rPr>
        <w:t>.</w:t>
      </w:r>
    </w:p>
    <w:p w14:paraId="7E9BBA24" w14:textId="3469E5DD" w:rsidR="00413BA4" w:rsidRPr="007410E3" w:rsidRDefault="00413BA4" w:rsidP="00413BA4">
      <w:pPr>
        <w:jc w:val="both"/>
        <w:rPr>
          <w:rFonts w:ascii="Tahoma" w:hAnsi="Tahoma" w:cs="Tahoma"/>
          <w:sz w:val="20"/>
          <w:szCs w:val="20"/>
        </w:rPr>
      </w:pPr>
      <w:r w:rsidRPr="001561A1">
        <w:rPr>
          <w:rFonts w:ascii="Tahoma" w:hAnsi="Tahoma" w:cs="Tahoma"/>
          <w:sz w:val="20"/>
          <w:szCs w:val="22"/>
        </w:rPr>
        <w:t>V maju 2021 je potrjen zapisnik o predaji črpališča na HE Krško Občin</w:t>
      </w:r>
      <w:r w:rsidR="009F023C">
        <w:rPr>
          <w:rFonts w:ascii="Tahoma" w:hAnsi="Tahoma" w:cs="Tahoma"/>
          <w:sz w:val="20"/>
          <w:szCs w:val="22"/>
        </w:rPr>
        <w:t>i</w:t>
      </w:r>
      <w:r w:rsidRPr="001561A1">
        <w:rPr>
          <w:rFonts w:ascii="Tahoma" w:hAnsi="Tahoma" w:cs="Tahoma"/>
          <w:sz w:val="20"/>
          <w:szCs w:val="22"/>
        </w:rPr>
        <w:t xml:space="preserve"> Sevnica</w:t>
      </w:r>
      <w:r w:rsidR="009F023C">
        <w:rPr>
          <w:rFonts w:ascii="Tahoma" w:hAnsi="Tahoma" w:cs="Tahoma"/>
          <w:sz w:val="20"/>
          <w:szCs w:val="22"/>
        </w:rPr>
        <w:t>.</w:t>
      </w:r>
      <w:r w:rsidRPr="001561A1">
        <w:rPr>
          <w:rFonts w:ascii="Tahoma" w:hAnsi="Tahoma" w:cs="Tahoma"/>
          <w:sz w:val="20"/>
          <w:szCs w:val="22"/>
        </w:rPr>
        <w:t xml:space="preserve"> </w:t>
      </w:r>
    </w:p>
    <w:p w14:paraId="74BF07C7" w14:textId="77777777" w:rsidR="00B67A61" w:rsidRDefault="00B67A61" w:rsidP="00AB3E52">
      <w:pPr>
        <w:rPr>
          <w:rFonts w:ascii="Tahoma" w:hAnsi="Tahoma" w:cs="Tahoma"/>
          <w:sz w:val="20"/>
          <w:szCs w:val="20"/>
        </w:rPr>
      </w:pPr>
    </w:p>
    <w:p w14:paraId="5F9A5062" w14:textId="0704E6F9" w:rsidR="007B29FE" w:rsidRPr="004679B1" w:rsidRDefault="004D213D" w:rsidP="001561A1">
      <w:pPr>
        <w:jc w:val="both"/>
        <w:rPr>
          <w:rFonts w:ascii="Tahoma" w:hAnsi="Tahoma" w:cs="Tahoma"/>
          <w:sz w:val="20"/>
          <w:szCs w:val="20"/>
        </w:rPr>
      </w:pPr>
      <w:r w:rsidRPr="004679B1">
        <w:rPr>
          <w:rFonts w:ascii="Tahoma" w:hAnsi="Tahoma" w:cs="Tahoma"/>
          <w:sz w:val="20"/>
          <w:szCs w:val="20"/>
        </w:rPr>
        <w:t xml:space="preserve">Vrednost vlaganj v vzdrževanje vodne infrastrukture za HE Krško je v obdobju januar – </w:t>
      </w:r>
      <w:r w:rsidR="00A23A3E" w:rsidRPr="004679B1">
        <w:rPr>
          <w:rFonts w:ascii="Tahoma" w:hAnsi="Tahoma" w:cs="Tahoma"/>
          <w:sz w:val="20"/>
          <w:szCs w:val="20"/>
        </w:rPr>
        <w:t xml:space="preserve">december </w:t>
      </w:r>
      <w:r w:rsidR="00617631" w:rsidRPr="004679B1">
        <w:rPr>
          <w:rFonts w:ascii="Tahoma" w:hAnsi="Tahoma" w:cs="Tahoma"/>
          <w:sz w:val="20"/>
          <w:szCs w:val="20"/>
        </w:rPr>
        <w:t>20</w:t>
      </w:r>
      <w:r w:rsidR="00A55F66" w:rsidRPr="004679B1">
        <w:rPr>
          <w:rFonts w:ascii="Tahoma" w:hAnsi="Tahoma" w:cs="Tahoma"/>
          <w:sz w:val="20"/>
          <w:szCs w:val="20"/>
        </w:rPr>
        <w:t>2</w:t>
      </w:r>
      <w:r w:rsidR="001561A1">
        <w:rPr>
          <w:rFonts w:ascii="Tahoma" w:hAnsi="Tahoma" w:cs="Tahoma"/>
          <w:sz w:val="20"/>
          <w:szCs w:val="20"/>
        </w:rPr>
        <w:t>1</w:t>
      </w:r>
      <w:r w:rsidR="0077594F">
        <w:rPr>
          <w:rFonts w:ascii="Tahoma" w:hAnsi="Tahoma" w:cs="Tahoma"/>
          <w:sz w:val="20"/>
          <w:szCs w:val="20"/>
        </w:rPr>
        <w:t xml:space="preserve"> </w:t>
      </w:r>
      <w:r w:rsidRPr="004679B1">
        <w:rPr>
          <w:rFonts w:ascii="Tahoma" w:hAnsi="Tahoma" w:cs="Tahoma"/>
          <w:sz w:val="20"/>
          <w:szCs w:val="20"/>
        </w:rPr>
        <w:t xml:space="preserve">znašala </w:t>
      </w:r>
      <w:r w:rsidR="004679B1" w:rsidRPr="004679B1">
        <w:rPr>
          <w:rFonts w:ascii="Tahoma" w:hAnsi="Tahoma" w:cs="Tahoma"/>
          <w:sz w:val="20"/>
          <w:szCs w:val="20"/>
        </w:rPr>
        <w:t>6</w:t>
      </w:r>
      <w:r w:rsidR="001561A1">
        <w:rPr>
          <w:rFonts w:ascii="Tahoma" w:hAnsi="Tahoma" w:cs="Tahoma"/>
          <w:sz w:val="20"/>
          <w:szCs w:val="20"/>
        </w:rPr>
        <w:t>5</w:t>
      </w:r>
      <w:r w:rsidR="00C56BDD" w:rsidRPr="004679B1">
        <w:rPr>
          <w:rFonts w:ascii="Tahoma" w:hAnsi="Tahoma" w:cs="Tahoma"/>
          <w:sz w:val="20"/>
          <w:szCs w:val="20"/>
        </w:rPr>
        <w:t>.</w:t>
      </w:r>
      <w:r w:rsidR="001561A1">
        <w:rPr>
          <w:rFonts w:ascii="Tahoma" w:hAnsi="Tahoma" w:cs="Tahoma"/>
          <w:sz w:val="20"/>
          <w:szCs w:val="20"/>
        </w:rPr>
        <w:t>606</w:t>
      </w:r>
      <w:r w:rsidR="00A23A3E" w:rsidRPr="004679B1">
        <w:rPr>
          <w:rFonts w:ascii="Tahoma" w:hAnsi="Tahoma" w:cs="Tahoma"/>
          <w:sz w:val="20"/>
          <w:szCs w:val="20"/>
        </w:rPr>
        <w:t xml:space="preserve"> </w:t>
      </w:r>
      <w:r w:rsidRPr="004679B1">
        <w:rPr>
          <w:rFonts w:ascii="Tahoma" w:hAnsi="Tahoma" w:cs="Tahoma"/>
          <w:sz w:val="20"/>
          <w:szCs w:val="20"/>
        </w:rPr>
        <w:t xml:space="preserve">EUR brez DDV, kar znaša v primerjavi z načrtovano realizacijo s Poslovnim načrtom j.p. INFRA d.o.o.za leto </w:t>
      </w:r>
      <w:r w:rsidR="00617631" w:rsidRPr="004679B1">
        <w:rPr>
          <w:rFonts w:ascii="Tahoma" w:hAnsi="Tahoma" w:cs="Tahoma"/>
          <w:sz w:val="20"/>
          <w:szCs w:val="20"/>
        </w:rPr>
        <w:t>20</w:t>
      </w:r>
      <w:r w:rsidR="00A55F66" w:rsidRPr="004679B1">
        <w:rPr>
          <w:rFonts w:ascii="Tahoma" w:hAnsi="Tahoma" w:cs="Tahoma"/>
          <w:sz w:val="20"/>
          <w:szCs w:val="20"/>
        </w:rPr>
        <w:t>2</w:t>
      </w:r>
      <w:r w:rsidR="001561A1">
        <w:rPr>
          <w:rFonts w:ascii="Tahoma" w:hAnsi="Tahoma" w:cs="Tahoma"/>
          <w:sz w:val="20"/>
          <w:szCs w:val="20"/>
        </w:rPr>
        <w:t>1</w:t>
      </w:r>
      <w:r w:rsidRPr="004679B1">
        <w:rPr>
          <w:rFonts w:ascii="Tahoma" w:hAnsi="Tahoma" w:cs="Tahoma"/>
          <w:sz w:val="20"/>
          <w:szCs w:val="20"/>
        </w:rPr>
        <w:t xml:space="preserve"> </w:t>
      </w:r>
      <w:r w:rsidR="00A23A3E" w:rsidRPr="004679B1">
        <w:rPr>
          <w:rFonts w:ascii="Tahoma" w:hAnsi="Tahoma" w:cs="Tahoma"/>
          <w:sz w:val="20"/>
          <w:szCs w:val="20"/>
        </w:rPr>
        <w:t>1</w:t>
      </w:r>
      <w:r w:rsidR="001561A1">
        <w:rPr>
          <w:rFonts w:ascii="Tahoma" w:hAnsi="Tahoma" w:cs="Tahoma"/>
          <w:sz w:val="20"/>
          <w:szCs w:val="20"/>
        </w:rPr>
        <w:t>83</w:t>
      </w:r>
      <w:r w:rsidRPr="004679B1">
        <w:rPr>
          <w:rFonts w:ascii="Tahoma" w:hAnsi="Tahoma" w:cs="Tahoma"/>
          <w:sz w:val="20"/>
          <w:szCs w:val="20"/>
        </w:rPr>
        <w:t>,</w:t>
      </w:r>
      <w:r w:rsidR="001561A1">
        <w:rPr>
          <w:rFonts w:ascii="Tahoma" w:hAnsi="Tahoma" w:cs="Tahoma"/>
          <w:sz w:val="20"/>
          <w:szCs w:val="20"/>
        </w:rPr>
        <w:t>48</w:t>
      </w:r>
      <w:r w:rsidR="00A23A3E" w:rsidRPr="004679B1">
        <w:rPr>
          <w:rFonts w:ascii="Tahoma" w:hAnsi="Tahoma" w:cs="Tahoma"/>
          <w:sz w:val="20"/>
          <w:szCs w:val="20"/>
        </w:rPr>
        <w:t xml:space="preserve"> </w:t>
      </w:r>
      <w:r w:rsidRPr="004679B1">
        <w:rPr>
          <w:rFonts w:ascii="Tahoma" w:hAnsi="Tahoma" w:cs="Tahoma"/>
          <w:sz w:val="20"/>
          <w:szCs w:val="20"/>
        </w:rPr>
        <w:t>% realizacijo</w:t>
      </w:r>
      <w:r w:rsidR="005F5F97" w:rsidRPr="004679B1">
        <w:rPr>
          <w:rFonts w:ascii="Tahoma" w:hAnsi="Tahoma" w:cs="Tahoma"/>
          <w:sz w:val="20"/>
          <w:szCs w:val="20"/>
        </w:rPr>
        <w:t>.</w:t>
      </w:r>
      <w:r w:rsidR="00487779" w:rsidRPr="004679B1">
        <w:rPr>
          <w:rFonts w:ascii="Tahoma" w:hAnsi="Tahoma" w:cs="Tahoma"/>
          <w:sz w:val="20"/>
          <w:szCs w:val="20"/>
        </w:rPr>
        <w:t xml:space="preserve"> </w:t>
      </w:r>
      <w:bookmarkStart w:id="177" w:name="_Toc159650040"/>
      <w:bookmarkStart w:id="178" w:name="_Toc168888090"/>
      <w:bookmarkStart w:id="179" w:name="_Toc168888276"/>
    </w:p>
    <w:p w14:paraId="0CF72F5C" w14:textId="77777777" w:rsidR="001561A1" w:rsidRDefault="001561A1" w:rsidP="001561A1">
      <w:pPr>
        <w:jc w:val="both"/>
        <w:rPr>
          <w:rFonts w:ascii="Tahoma" w:hAnsi="Tahoma" w:cs="Tahoma"/>
          <w:sz w:val="20"/>
          <w:szCs w:val="20"/>
        </w:rPr>
      </w:pPr>
    </w:p>
    <w:p w14:paraId="01E09EF6" w14:textId="77777777" w:rsidR="001561A1" w:rsidRPr="001D782C" w:rsidRDefault="001561A1" w:rsidP="001561A1">
      <w:pPr>
        <w:jc w:val="both"/>
        <w:rPr>
          <w:rFonts w:ascii="Tahoma" w:hAnsi="Tahoma" w:cs="Tahoma"/>
          <w:sz w:val="20"/>
          <w:szCs w:val="20"/>
        </w:rPr>
      </w:pPr>
      <w:r w:rsidRPr="001D782C">
        <w:rPr>
          <w:rFonts w:ascii="Tahoma" w:hAnsi="Tahoma" w:cs="Tahoma"/>
          <w:sz w:val="20"/>
          <w:szCs w:val="20"/>
        </w:rPr>
        <w:t xml:space="preserve">Z Aneksom št. </w:t>
      </w:r>
      <w:r>
        <w:rPr>
          <w:rFonts w:ascii="Tahoma" w:hAnsi="Tahoma" w:cs="Tahoma"/>
          <w:sz w:val="20"/>
          <w:szCs w:val="20"/>
        </w:rPr>
        <w:t xml:space="preserve">7 </w:t>
      </w:r>
      <w:r w:rsidRPr="001D782C">
        <w:rPr>
          <w:rFonts w:ascii="Tahoma" w:hAnsi="Tahoma" w:cs="Tahoma"/>
          <w:sz w:val="20"/>
          <w:szCs w:val="20"/>
        </w:rPr>
        <w:t>k pogodbi št. 2555-</w:t>
      </w:r>
      <w:r>
        <w:rPr>
          <w:rFonts w:ascii="Tahoma" w:hAnsi="Tahoma" w:cs="Tahoma"/>
          <w:sz w:val="20"/>
          <w:szCs w:val="20"/>
        </w:rPr>
        <w:t>21</w:t>
      </w:r>
      <w:r w:rsidRPr="001D782C">
        <w:rPr>
          <w:rFonts w:ascii="Tahoma" w:hAnsi="Tahoma" w:cs="Tahoma"/>
          <w:sz w:val="20"/>
          <w:szCs w:val="20"/>
        </w:rPr>
        <w:t>-430010 za izvajanje gospodarske javne službe urejanja voda na vplivnem območju energetskega izkoriščanja spodnje Save v obdobju januar - december 20</w:t>
      </w:r>
      <w:r>
        <w:rPr>
          <w:rFonts w:ascii="Tahoma" w:hAnsi="Tahoma" w:cs="Tahoma"/>
          <w:sz w:val="20"/>
          <w:szCs w:val="20"/>
        </w:rPr>
        <w:t>21</w:t>
      </w:r>
      <w:r w:rsidRPr="001D782C">
        <w:rPr>
          <w:rFonts w:ascii="Tahoma" w:hAnsi="Tahoma" w:cs="Tahoma"/>
          <w:sz w:val="20"/>
          <w:szCs w:val="20"/>
        </w:rPr>
        <w:t xml:space="preserve"> so se prerazporedila sredstva iz stroškov dela ter stroškov blaga, materiala in storitev na stroške vzdrževanja vodne infrastrukture, zato je realizacija v letu 202</w:t>
      </w:r>
      <w:r>
        <w:rPr>
          <w:rFonts w:ascii="Tahoma" w:hAnsi="Tahoma" w:cs="Tahoma"/>
          <w:sz w:val="20"/>
          <w:szCs w:val="20"/>
        </w:rPr>
        <w:t>1</w:t>
      </w:r>
      <w:r w:rsidRPr="001D782C">
        <w:rPr>
          <w:rFonts w:ascii="Tahoma" w:hAnsi="Tahoma" w:cs="Tahoma"/>
          <w:sz w:val="20"/>
          <w:szCs w:val="20"/>
        </w:rPr>
        <w:t xml:space="preserve"> večja od načrtovane realizacije v Poslovnem načrtu j.p. INFRA d.o.o.</w:t>
      </w:r>
      <w:r>
        <w:rPr>
          <w:rFonts w:ascii="Tahoma" w:hAnsi="Tahoma" w:cs="Tahoma"/>
          <w:sz w:val="20"/>
          <w:szCs w:val="20"/>
        </w:rPr>
        <w:t xml:space="preserve"> </w:t>
      </w:r>
      <w:r w:rsidRPr="001D782C">
        <w:rPr>
          <w:rFonts w:ascii="Tahoma" w:hAnsi="Tahoma" w:cs="Tahoma"/>
          <w:sz w:val="20"/>
          <w:szCs w:val="20"/>
        </w:rPr>
        <w:t>za leto 20</w:t>
      </w:r>
      <w:r>
        <w:rPr>
          <w:rFonts w:ascii="Tahoma" w:hAnsi="Tahoma" w:cs="Tahoma"/>
          <w:sz w:val="20"/>
          <w:szCs w:val="20"/>
        </w:rPr>
        <w:t>21</w:t>
      </w:r>
      <w:r w:rsidRPr="001D782C">
        <w:rPr>
          <w:rFonts w:ascii="Tahoma" w:hAnsi="Tahoma" w:cs="Tahoma"/>
          <w:sz w:val="20"/>
          <w:szCs w:val="20"/>
        </w:rPr>
        <w:t xml:space="preserve">. </w:t>
      </w:r>
    </w:p>
    <w:p w14:paraId="09580AF5" w14:textId="77777777" w:rsidR="00213BC2" w:rsidRPr="004679B1" w:rsidRDefault="00213BC2" w:rsidP="001561A1">
      <w:pPr>
        <w:jc w:val="both"/>
        <w:rPr>
          <w:rFonts w:ascii="Tahoma" w:hAnsi="Tahoma" w:cs="Tahoma"/>
          <w:sz w:val="20"/>
          <w:szCs w:val="20"/>
        </w:rPr>
      </w:pPr>
    </w:p>
    <w:p w14:paraId="11A8FE9F" w14:textId="77777777" w:rsidR="007750B4" w:rsidRPr="004679B1" w:rsidRDefault="007750B4" w:rsidP="001561A1">
      <w:pPr>
        <w:jc w:val="both"/>
        <w:rPr>
          <w:rFonts w:ascii="Tahoma" w:hAnsi="Tahoma" w:cs="Tahoma"/>
          <w:sz w:val="20"/>
          <w:szCs w:val="20"/>
        </w:rPr>
      </w:pPr>
      <w:r w:rsidRPr="004679B1">
        <w:rPr>
          <w:rFonts w:ascii="Tahoma" w:hAnsi="Tahoma" w:cs="Tahoma"/>
          <w:sz w:val="20"/>
          <w:szCs w:val="20"/>
        </w:rPr>
        <w:t xml:space="preserve">Priloga: </w:t>
      </w:r>
    </w:p>
    <w:p w14:paraId="1B3CD449" w14:textId="77777777" w:rsidR="007750B4" w:rsidRPr="004679B1" w:rsidRDefault="007750B4" w:rsidP="001561A1">
      <w:pPr>
        <w:rPr>
          <w:rFonts w:ascii="Tahoma" w:hAnsi="Tahoma" w:cs="Tahoma"/>
          <w:sz w:val="20"/>
          <w:szCs w:val="20"/>
        </w:rPr>
      </w:pPr>
    </w:p>
    <w:p w14:paraId="07A8A2AE" w14:textId="06BC232F" w:rsidR="00B67A61" w:rsidRPr="004679B1" w:rsidRDefault="007750B4" w:rsidP="001561A1">
      <w:pPr>
        <w:numPr>
          <w:ilvl w:val="0"/>
          <w:numId w:val="14"/>
        </w:numPr>
        <w:sectPr w:rsidR="00B67A61" w:rsidRPr="004679B1" w:rsidSect="000E41E9">
          <w:headerReference w:type="default" r:id="rId103"/>
          <w:pgSz w:w="11907" w:h="16840" w:code="9"/>
          <w:pgMar w:top="1134" w:right="1418" w:bottom="1418" w:left="1418" w:header="709" w:footer="0" w:gutter="0"/>
          <w:paperSrc w:first="4" w:other="4"/>
          <w:cols w:space="708"/>
          <w:docGrid w:linePitch="360"/>
        </w:sectPr>
      </w:pPr>
      <w:r w:rsidRPr="004679B1">
        <w:rPr>
          <w:rFonts w:ascii="Tahoma" w:hAnsi="Tahoma" w:cs="Tahoma"/>
          <w:sz w:val="20"/>
          <w:szCs w:val="20"/>
        </w:rPr>
        <w:t>Primerjava realizacije vlaganj v vzdrževanje vodne infrastrukture z načrtovano realizacijo s Poslovnim načrtom j.p. INFRA d.o.o.</w:t>
      </w:r>
      <w:r w:rsidR="001561A1">
        <w:rPr>
          <w:rFonts w:ascii="Tahoma" w:hAnsi="Tahoma" w:cs="Tahoma"/>
          <w:sz w:val="20"/>
          <w:szCs w:val="20"/>
        </w:rPr>
        <w:t xml:space="preserve"> </w:t>
      </w:r>
      <w:r w:rsidRPr="004679B1">
        <w:rPr>
          <w:rFonts w:ascii="Tahoma" w:hAnsi="Tahoma" w:cs="Tahoma"/>
          <w:sz w:val="20"/>
          <w:szCs w:val="20"/>
        </w:rPr>
        <w:t xml:space="preserve">za leto </w:t>
      </w:r>
      <w:r w:rsidR="00617631" w:rsidRPr="004679B1">
        <w:rPr>
          <w:rFonts w:ascii="Tahoma" w:hAnsi="Tahoma" w:cs="Tahoma"/>
          <w:sz w:val="20"/>
          <w:szCs w:val="20"/>
        </w:rPr>
        <w:t>20</w:t>
      </w:r>
      <w:r w:rsidR="00A55F66" w:rsidRPr="004679B1">
        <w:rPr>
          <w:rFonts w:ascii="Tahoma" w:hAnsi="Tahoma" w:cs="Tahoma"/>
          <w:sz w:val="20"/>
          <w:szCs w:val="20"/>
        </w:rPr>
        <w:t>2</w:t>
      </w:r>
      <w:r w:rsidR="001561A1">
        <w:rPr>
          <w:rFonts w:ascii="Tahoma" w:hAnsi="Tahoma" w:cs="Tahoma"/>
          <w:sz w:val="20"/>
          <w:szCs w:val="20"/>
        </w:rPr>
        <w:t>1</w:t>
      </w:r>
    </w:p>
    <w:p w14:paraId="6B759C7D" w14:textId="77309823" w:rsidR="00CB705A" w:rsidRDefault="001561A1">
      <w:pPr>
        <w:rPr>
          <w:rFonts w:ascii="Tahoma" w:hAnsi="Tahoma"/>
          <w:sz w:val="20"/>
          <w:szCs w:val="20"/>
          <w:highlight w:val="lightGray"/>
        </w:rPr>
      </w:pPr>
      <w:r w:rsidRPr="001561A1">
        <w:rPr>
          <w:noProof/>
        </w:rPr>
        <w:drawing>
          <wp:inline distT="0" distB="0" distL="0" distR="0" wp14:anchorId="5B3F378B" wp14:editId="3B34E48C">
            <wp:extent cx="9072880" cy="4930637"/>
            <wp:effectExtent l="0" t="0" r="0" b="3810"/>
            <wp:docPr id="520" name="Slika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072880" cy="4930637"/>
                    </a:xfrm>
                    <a:prstGeom prst="rect">
                      <a:avLst/>
                    </a:prstGeom>
                    <a:noFill/>
                    <a:ln>
                      <a:noFill/>
                    </a:ln>
                  </pic:spPr>
                </pic:pic>
              </a:graphicData>
            </a:graphic>
          </wp:inline>
        </w:drawing>
      </w:r>
    </w:p>
    <w:p w14:paraId="1A0158DB" w14:textId="77777777" w:rsidR="00CD378F" w:rsidRDefault="00CD378F" w:rsidP="00300EAB">
      <w:pPr>
        <w:pStyle w:val="Naslov3"/>
        <w:jc w:val="left"/>
        <w:rPr>
          <w:rFonts w:ascii="Tahoma" w:hAnsi="Tahoma"/>
          <w:sz w:val="20"/>
          <w:szCs w:val="20"/>
          <w:highlight w:val="lightGray"/>
        </w:rPr>
        <w:sectPr w:rsidR="00CD378F" w:rsidSect="00CB705A">
          <w:headerReference w:type="default" r:id="rId105"/>
          <w:pgSz w:w="16840" w:h="11907" w:orient="landscape" w:code="9"/>
          <w:pgMar w:top="1418" w:right="1418" w:bottom="1418" w:left="1134" w:header="709" w:footer="709" w:gutter="0"/>
          <w:paperSrc w:first="3" w:other="3"/>
          <w:cols w:space="708"/>
          <w:docGrid w:linePitch="360"/>
        </w:sectPr>
      </w:pPr>
    </w:p>
    <w:p w14:paraId="40BA7D56" w14:textId="77777777" w:rsidR="00C77646" w:rsidRPr="00495D20" w:rsidRDefault="00C77646">
      <w:pPr>
        <w:rPr>
          <w:rFonts w:ascii="Tahoma" w:hAnsi="Tahoma"/>
          <w:b/>
          <w:bCs/>
          <w:sz w:val="20"/>
          <w:szCs w:val="20"/>
        </w:rPr>
      </w:pPr>
    </w:p>
    <w:p w14:paraId="4D67136C" w14:textId="77777777" w:rsidR="00300EAB" w:rsidRPr="00495D20" w:rsidRDefault="002B7C6F" w:rsidP="00300EAB">
      <w:pPr>
        <w:pStyle w:val="Naslov3"/>
        <w:jc w:val="left"/>
        <w:rPr>
          <w:rFonts w:ascii="Tahoma" w:hAnsi="Tahoma"/>
          <w:bCs w:val="0"/>
          <w:sz w:val="20"/>
          <w:szCs w:val="20"/>
        </w:rPr>
      </w:pPr>
      <w:r w:rsidRPr="00495D20">
        <w:rPr>
          <w:rFonts w:ascii="Tahoma" w:hAnsi="Tahoma"/>
          <w:bCs w:val="0"/>
          <w:sz w:val="20"/>
          <w:szCs w:val="20"/>
        </w:rPr>
        <w:t xml:space="preserve"> </w:t>
      </w:r>
      <w:bookmarkStart w:id="180" w:name="_Toc536087759"/>
      <w:bookmarkStart w:id="181" w:name="_Toc94858478"/>
      <w:r w:rsidR="0042033A">
        <w:rPr>
          <w:rFonts w:ascii="Tahoma" w:hAnsi="Tahoma"/>
          <w:bCs w:val="0"/>
          <w:sz w:val="20"/>
          <w:szCs w:val="20"/>
        </w:rPr>
        <w:t xml:space="preserve">2.11.4 </w:t>
      </w:r>
      <w:r w:rsidRPr="00495D20">
        <w:rPr>
          <w:rFonts w:ascii="Tahoma" w:hAnsi="Tahoma"/>
          <w:bCs w:val="0"/>
          <w:sz w:val="20"/>
          <w:szCs w:val="20"/>
        </w:rPr>
        <w:t xml:space="preserve">HE </w:t>
      </w:r>
      <w:r w:rsidR="00300EAB" w:rsidRPr="00495D20">
        <w:rPr>
          <w:rFonts w:ascii="Tahoma" w:hAnsi="Tahoma"/>
          <w:bCs w:val="0"/>
          <w:sz w:val="20"/>
          <w:szCs w:val="20"/>
        </w:rPr>
        <w:t>BREŽICE</w:t>
      </w:r>
      <w:bookmarkEnd w:id="180"/>
      <w:bookmarkEnd w:id="181"/>
    </w:p>
    <w:p w14:paraId="06610582" w14:textId="77777777" w:rsidR="00300EAB" w:rsidRPr="00495D20" w:rsidRDefault="00300EAB">
      <w:pPr>
        <w:rPr>
          <w:rFonts w:ascii="Tahoma" w:hAnsi="Tahoma"/>
          <w:b/>
          <w:bCs/>
          <w:sz w:val="20"/>
          <w:szCs w:val="20"/>
        </w:rPr>
      </w:pPr>
    </w:p>
    <w:p w14:paraId="531CF596" w14:textId="77777777" w:rsidR="00300EAB" w:rsidRPr="00495D20" w:rsidRDefault="00300EAB">
      <w:pPr>
        <w:rPr>
          <w:rFonts w:ascii="Tahoma" w:hAnsi="Tahoma"/>
          <w:b/>
          <w:bCs/>
          <w:sz w:val="20"/>
          <w:szCs w:val="20"/>
        </w:rPr>
      </w:pPr>
    </w:p>
    <w:p w14:paraId="7FA2E8FA" w14:textId="1E78092D" w:rsidR="00413BA4" w:rsidRPr="001561A1" w:rsidRDefault="00413BA4" w:rsidP="00413BA4">
      <w:pPr>
        <w:jc w:val="both"/>
        <w:rPr>
          <w:rFonts w:ascii="Tahoma" w:hAnsi="Tahoma" w:cs="Tahoma"/>
          <w:sz w:val="20"/>
          <w:szCs w:val="20"/>
        </w:rPr>
      </w:pPr>
      <w:r w:rsidRPr="001561A1">
        <w:rPr>
          <w:rFonts w:ascii="Tahoma" w:hAnsi="Tahoma" w:cs="Tahoma"/>
          <w:sz w:val="20"/>
          <w:szCs w:val="20"/>
        </w:rPr>
        <w:t xml:space="preserve">V sklopu vzdrževanja na HE Brežice so se v letu 2021 izvajale naslednje aktivnosti: </w:t>
      </w:r>
    </w:p>
    <w:p w14:paraId="27D0C3F8" w14:textId="77777777" w:rsidR="00413BA4" w:rsidRPr="001561A1" w:rsidRDefault="00413BA4" w:rsidP="00413BA4">
      <w:pPr>
        <w:numPr>
          <w:ilvl w:val="0"/>
          <w:numId w:val="20"/>
        </w:numPr>
        <w:contextualSpacing/>
        <w:jc w:val="both"/>
        <w:rPr>
          <w:rFonts w:ascii="Tahoma" w:hAnsi="Tahoma" w:cs="Tahoma"/>
          <w:sz w:val="20"/>
          <w:szCs w:val="20"/>
        </w:rPr>
      </w:pPr>
      <w:r w:rsidRPr="001561A1">
        <w:rPr>
          <w:rFonts w:ascii="Tahoma" w:hAnsi="Tahoma" w:cs="Tahoma"/>
          <w:sz w:val="20"/>
          <w:szCs w:val="20"/>
        </w:rPr>
        <w:t>Zavarovanje zgrajenih ureditev, katere vzdrževalec je INFRA d.o.o..</w:t>
      </w:r>
    </w:p>
    <w:p w14:paraId="0EFAD265" w14:textId="77777777" w:rsidR="00413BA4" w:rsidRPr="001561A1" w:rsidRDefault="00413BA4" w:rsidP="00413BA4">
      <w:pPr>
        <w:numPr>
          <w:ilvl w:val="0"/>
          <w:numId w:val="20"/>
        </w:numPr>
        <w:contextualSpacing/>
        <w:jc w:val="both"/>
        <w:rPr>
          <w:rFonts w:ascii="Tahoma" w:hAnsi="Tahoma" w:cs="Tahoma"/>
          <w:sz w:val="20"/>
          <w:szCs w:val="20"/>
        </w:rPr>
      </w:pPr>
      <w:r w:rsidRPr="001561A1">
        <w:rPr>
          <w:rFonts w:ascii="Tahoma" w:hAnsi="Tahoma" w:cs="Tahoma"/>
          <w:sz w:val="20"/>
          <w:szCs w:val="20"/>
        </w:rPr>
        <w:t>Pregledi in monitoring sonaravnih ureditev.</w:t>
      </w:r>
    </w:p>
    <w:p w14:paraId="4766233D" w14:textId="77777777" w:rsidR="00413BA4" w:rsidRPr="001561A1" w:rsidRDefault="00413BA4" w:rsidP="00413BA4">
      <w:pPr>
        <w:numPr>
          <w:ilvl w:val="0"/>
          <w:numId w:val="20"/>
        </w:numPr>
        <w:contextualSpacing/>
        <w:jc w:val="both"/>
        <w:rPr>
          <w:rFonts w:ascii="Tahoma" w:hAnsi="Tahoma" w:cs="Tahoma"/>
          <w:sz w:val="20"/>
          <w:szCs w:val="20"/>
        </w:rPr>
      </w:pPr>
      <w:r w:rsidRPr="001561A1">
        <w:rPr>
          <w:rFonts w:ascii="Tahoma" w:hAnsi="Tahoma" w:cs="Tahoma"/>
          <w:sz w:val="20"/>
          <w:szCs w:val="20"/>
        </w:rPr>
        <w:t>Pregledi in monitoring zalednih vodnih ureditev.</w:t>
      </w:r>
    </w:p>
    <w:p w14:paraId="3462BDFE" w14:textId="7E04C85A" w:rsidR="00413BA4" w:rsidRDefault="00413BA4" w:rsidP="00413BA4">
      <w:pPr>
        <w:numPr>
          <w:ilvl w:val="0"/>
          <w:numId w:val="20"/>
        </w:numPr>
        <w:contextualSpacing/>
        <w:jc w:val="both"/>
        <w:rPr>
          <w:rFonts w:ascii="Tahoma" w:hAnsi="Tahoma" w:cs="Tahoma"/>
          <w:sz w:val="20"/>
          <w:szCs w:val="20"/>
        </w:rPr>
      </w:pPr>
      <w:r w:rsidRPr="001561A1">
        <w:rPr>
          <w:rFonts w:ascii="Tahoma" w:hAnsi="Tahoma" w:cs="Tahoma"/>
          <w:sz w:val="20"/>
          <w:szCs w:val="20"/>
        </w:rPr>
        <w:t xml:space="preserve">Manjša sanacijska dela na sonaravnih ureditvah, katere niso predane v vzdrževanje HESS d.o.o.. </w:t>
      </w:r>
    </w:p>
    <w:p w14:paraId="15BD611E" w14:textId="77777777" w:rsidR="009F023C" w:rsidRPr="001561A1" w:rsidRDefault="009F023C" w:rsidP="009F023C">
      <w:pPr>
        <w:numPr>
          <w:ilvl w:val="0"/>
          <w:numId w:val="20"/>
        </w:numPr>
        <w:contextualSpacing/>
        <w:jc w:val="both"/>
        <w:rPr>
          <w:rFonts w:ascii="Tahoma" w:hAnsi="Tahoma" w:cs="Tahoma"/>
          <w:sz w:val="20"/>
          <w:szCs w:val="20"/>
        </w:rPr>
      </w:pPr>
      <w:r w:rsidRPr="001561A1">
        <w:rPr>
          <w:rFonts w:ascii="Tahoma" w:hAnsi="Tahoma" w:cs="Tahoma"/>
          <w:sz w:val="20"/>
          <w:szCs w:val="20"/>
        </w:rPr>
        <w:t>Košnja z odstranjevanjem tujih rodnih vrst.</w:t>
      </w:r>
    </w:p>
    <w:p w14:paraId="5F031EB1" w14:textId="77777777" w:rsidR="009F023C" w:rsidRPr="001561A1" w:rsidRDefault="009F023C" w:rsidP="009F023C">
      <w:pPr>
        <w:ind w:left="1068"/>
        <w:contextualSpacing/>
        <w:jc w:val="both"/>
        <w:rPr>
          <w:rFonts w:ascii="Tahoma" w:hAnsi="Tahoma" w:cs="Tahoma"/>
          <w:sz w:val="20"/>
          <w:szCs w:val="20"/>
        </w:rPr>
      </w:pPr>
    </w:p>
    <w:p w14:paraId="4B1F8327" w14:textId="77777777" w:rsidR="00413BA4" w:rsidRPr="001561A1" w:rsidRDefault="00413BA4" w:rsidP="00413BA4">
      <w:pPr>
        <w:jc w:val="both"/>
        <w:rPr>
          <w:rFonts w:ascii="Tahoma" w:hAnsi="Tahoma" w:cs="Tahoma"/>
          <w:sz w:val="20"/>
          <w:szCs w:val="22"/>
        </w:rPr>
      </w:pPr>
    </w:p>
    <w:p w14:paraId="12F74CC2" w14:textId="5C61AB93" w:rsidR="00413BA4" w:rsidRPr="001561A1" w:rsidRDefault="00413BA4" w:rsidP="00413BA4">
      <w:pPr>
        <w:jc w:val="both"/>
        <w:rPr>
          <w:rFonts w:ascii="Tahoma" w:hAnsi="Tahoma"/>
          <w:bCs/>
          <w:sz w:val="20"/>
          <w:szCs w:val="20"/>
        </w:rPr>
      </w:pPr>
      <w:r w:rsidRPr="001561A1">
        <w:rPr>
          <w:rFonts w:ascii="Tahoma" w:hAnsi="Tahoma"/>
          <w:bCs/>
          <w:sz w:val="20"/>
          <w:szCs w:val="20"/>
        </w:rPr>
        <w:t xml:space="preserve">Akumulacijski bazen (vse ureditve razen nekatere naravovarstvene ureditve) je bil že v </w:t>
      </w:r>
      <w:r w:rsidR="009F023C">
        <w:rPr>
          <w:rFonts w:ascii="Tahoma" w:hAnsi="Tahoma"/>
          <w:bCs/>
          <w:sz w:val="20"/>
          <w:szCs w:val="20"/>
        </w:rPr>
        <w:t xml:space="preserve">letu </w:t>
      </w:r>
      <w:r w:rsidRPr="001561A1">
        <w:rPr>
          <w:rFonts w:ascii="Tahoma" w:hAnsi="Tahoma"/>
          <w:bCs/>
          <w:sz w:val="20"/>
          <w:szCs w:val="20"/>
        </w:rPr>
        <w:t xml:space="preserve">2020 predan v upravljanje DRSV in v vzdrževanje HESS d.o.o.. Vzdrževanje poteka samo še na »ne predanih ureditvah« in izgrajeni vodni infrastrukturi.  </w:t>
      </w:r>
    </w:p>
    <w:p w14:paraId="34485CEF" w14:textId="77777777" w:rsidR="00413BA4" w:rsidRPr="001561A1" w:rsidRDefault="00413BA4" w:rsidP="00413BA4">
      <w:pPr>
        <w:rPr>
          <w:rFonts w:ascii="Tahoma" w:hAnsi="Tahoma"/>
          <w:b/>
          <w:bCs/>
          <w:sz w:val="20"/>
          <w:szCs w:val="20"/>
        </w:rPr>
      </w:pPr>
    </w:p>
    <w:p w14:paraId="4BD5D55B" w14:textId="61CAEE42" w:rsidR="001D0E09" w:rsidRPr="00CD2452" w:rsidRDefault="00FB32AE" w:rsidP="001561A1">
      <w:pPr>
        <w:jc w:val="both"/>
        <w:rPr>
          <w:rFonts w:ascii="Tahoma" w:hAnsi="Tahoma"/>
          <w:bCs/>
          <w:sz w:val="20"/>
          <w:szCs w:val="20"/>
        </w:rPr>
      </w:pPr>
      <w:r w:rsidRPr="00CD2452">
        <w:rPr>
          <w:rFonts w:ascii="Tahoma" w:hAnsi="Tahoma"/>
          <w:bCs/>
          <w:sz w:val="20"/>
          <w:szCs w:val="20"/>
        </w:rPr>
        <w:t xml:space="preserve">Vrednost vlaganj v vzdrževanje vodne infrastrukture za HE Brežice je v obdobju januar – december </w:t>
      </w:r>
      <w:r w:rsidR="00617631" w:rsidRPr="00CD2452">
        <w:rPr>
          <w:rFonts w:ascii="Tahoma" w:hAnsi="Tahoma"/>
          <w:bCs/>
          <w:sz w:val="20"/>
          <w:szCs w:val="20"/>
        </w:rPr>
        <w:t>20</w:t>
      </w:r>
      <w:r w:rsidR="004679B1" w:rsidRPr="00CD2452">
        <w:rPr>
          <w:rFonts w:ascii="Tahoma" w:hAnsi="Tahoma"/>
          <w:bCs/>
          <w:sz w:val="20"/>
          <w:szCs w:val="20"/>
        </w:rPr>
        <w:t>2</w:t>
      </w:r>
      <w:r w:rsidR="001561A1">
        <w:rPr>
          <w:rFonts w:ascii="Tahoma" w:hAnsi="Tahoma"/>
          <w:bCs/>
          <w:sz w:val="20"/>
          <w:szCs w:val="20"/>
        </w:rPr>
        <w:t>1</w:t>
      </w:r>
      <w:r w:rsidRPr="00CD2452">
        <w:rPr>
          <w:rFonts w:ascii="Tahoma" w:hAnsi="Tahoma"/>
          <w:bCs/>
          <w:sz w:val="20"/>
          <w:szCs w:val="20"/>
        </w:rPr>
        <w:t xml:space="preserve"> znašala</w:t>
      </w:r>
      <w:r w:rsidR="001561A1">
        <w:rPr>
          <w:rFonts w:ascii="Tahoma" w:hAnsi="Tahoma"/>
          <w:bCs/>
          <w:sz w:val="20"/>
          <w:szCs w:val="20"/>
        </w:rPr>
        <w:t xml:space="preserve"> 167</w:t>
      </w:r>
      <w:r w:rsidR="001D782C" w:rsidRPr="00CD2452">
        <w:rPr>
          <w:rFonts w:ascii="Tahoma" w:hAnsi="Tahoma"/>
          <w:bCs/>
          <w:sz w:val="20"/>
          <w:szCs w:val="20"/>
        </w:rPr>
        <w:t>.</w:t>
      </w:r>
      <w:r w:rsidR="001561A1">
        <w:rPr>
          <w:rFonts w:ascii="Tahoma" w:hAnsi="Tahoma"/>
          <w:bCs/>
          <w:sz w:val="20"/>
          <w:szCs w:val="20"/>
        </w:rPr>
        <w:t>430</w:t>
      </w:r>
      <w:r w:rsidRPr="00CD2452">
        <w:rPr>
          <w:rFonts w:ascii="Tahoma" w:hAnsi="Tahoma"/>
          <w:bCs/>
          <w:sz w:val="20"/>
          <w:szCs w:val="20"/>
        </w:rPr>
        <w:t xml:space="preserve"> EUR brez DDV, kar znaša v primerjavi z načrtovano realizacijo s Poslovnim načrtom j.p. INFRA d.o.o. za leto </w:t>
      </w:r>
      <w:r w:rsidR="00617631" w:rsidRPr="00CD2452">
        <w:rPr>
          <w:rFonts w:ascii="Tahoma" w:hAnsi="Tahoma"/>
          <w:bCs/>
          <w:sz w:val="20"/>
          <w:szCs w:val="20"/>
        </w:rPr>
        <w:t>20</w:t>
      </w:r>
      <w:r w:rsidR="004679B1" w:rsidRPr="00CD2452">
        <w:rPr>
          <w:rFonts w:ascii="Tahoma" w:hAnsi="Tahoma"/>
          <w:bCs/>
          <w:sz w:val="20"/>
          <w:szCs w:val="20"/>
        </w:rPr>
        <w:t>2</w:t>
      </w:r>
      <w:r w:rsidR="001561A1">
        <w:rPr>
          <w:rFonts w:ascii="Tahoma" w:hAnsi="Tahoma"/>
          <w:bCs/>
          <w:sz w:val="20"/>
          <w:szCs w:val="20"/>
        </w:rPr>
        <w:t>1</w:t>
      </w:r>
      <w:r w:rsidRPr="00CD2452">
        <w:rPr>
          <w:rFonts w:ascii="Tahoma" w:hAnsi="Tahoma"/>
          <w:bCs/>
          <w:sz w:val="20"/>
          <w:szCs w:val="20"/>
        </w:rPr>
        <w:t xml:space="preserve"> </w:t>
      </w:r>
      <w:r w:rsidR="001D782C" w:rsidRPr="00CD2452">
        <w:rPr>
          <w:rFonts w:ascii="Tahoma" w:hAnsi="Tahoma"/>
          <w:bCs/>
          <w:sz w:val="20"/>
          <w:szCs w:val="20"/>
        </w:rPr>
        <w:t>1</w:t>
      </w:r>
      <w:r w:rsidR="00CD2452" w:rsidRPr="00CD2452">
        <w:rPr>
          <w:rFonts w:ascii="Tahoma" w:hAnsi="Tahoma"/>
          <w:bCs/>
          <w:sz w:val="20"/>
          <w:szCs w:val="20"/>
        </w:rPr>
        <w:t>03</w:t>
      </w:r>
      <w:r w:rsidR="001D782C" w:rsidRPr="00CD2452">
        <w:rPr>
          <w:rFonts w:ascii="Tahoma" w:hAnsi="Tahoma"/>
          <w:bCs/>
          <w:sz w:val="20"/>
          <w:szCs w:val="20"/>
        </w:rPr>
        <w:t>,</w:t>
      </w:r>
      <w:r w:rsidR="001561A1">
        <w:rPr>
          <w:rFonts w:ascii="Tahoma" w:hAnsi="Tahoma"/>
          <w:bCs/>
          <w:sz w:val="20"/>
          <w:szCs w:val="20"/>
        </w:rPr>
        <w:t xml:space="preserve">23 </w:t>
      </w:r>
      <w:r w:rsidRPr="00CD2452">
        <w:rPr>
          <w:rFonts w:ascii="Tahoma" w:hAnsi="Tahoma"/>
          <w:bCs/>
          <w:sz w:val="20"/>
          <w:szCs w:val="20"/>
        </w:rPr>
        <w:t>% realizacijo</w:t>
      </w:r>
      <w:r w:rsidR="0017113B" w:rsidRPr="00CD2452">
        <w:rPr>
          <w:rFonts w:ascii="Tahoma" w:hAnsi="Tahoma"/>
          <w:bCs/>
          <w:sz w:val="20"/>
          <w:szCs w:val="20"/>
        </w:rPr>
        <w:t xml:space="preserve">. </w:t>
      </w:r>
    </w:p>
    <w:p w14:paraId="6566D534" w14:textId="77777777" w:rsidR="001D782C" w:rsidRPr="00CD2452" w:rsidRDefault="001D782C" w:rsidP="001561A1">
      <w:pPr>
        <w:jc w:val="both"/>
        <w:rPr>
          <w:rFonts w:ascii="Tahoma" w:hAnsi="Tahoma" w:cs="Tahoma"/>
          <w:sz w:val="20"/>
          <w:szCs w:val="20"/>
        </w:rPr>
      </w:pPr>
    </w:p>
    <w:p w14:paraId="5F5F9AB2" w14:textId="77777777" w:rsidR="001561A1" w:rsidRDefault="001561A1" w:rsidP="001561A1">
      <w:pPr>
        <w:jc w:val="both"/>
        <w:rPr>
          <w:rFonts w:ascii="Tahoma" w:hAnsi="Tahoma" w:cs="Tahoma"/>
          <w:sz w:val="20"/>
          <w:szCs w:val="20"/>
        </w:rPr>
      </w:pPr>
    </w:p>
    <w:p w14:paraId="71BE9832" w14:textId="77777777" w:rsidR="001561A1" w:rsidRPr="001D782C" w:rsidRDefault="001561A1" w:rsidP="001561A1">
      <w:pPr>
        <w:jc w:val="both"/>
        <w:rPr>
          <w:rFonts w:ascii="Tahoma" w:hAnsi="Tahoma" w:cs="Tahoma"/>
          <w:sz w:val="20"/>
          <w:szCs w:val="20"/>
        </w:rPr>
      </w:pPr>
      <w:r w:rsidRPr="001D782C">
        <w:rPr>
          <w:rFonts w:ascii="Tahoma" w:hAnsi="Tahoma" w:cs="Tahoma"/>
          <w:sz w:val="20"/>
          <w:szCs w:val="20"/>
        </w:rPr>
        <w:t xml:space="preserve">Z Aneksom št. </w:t>
      </w:r>
      <w:r>
        <w:rPr>
          <w:rFonts w:ascii="Tahoma" w:hAnsi="Tahoma" w:cs="Tahoma"/>
          <w:sz w:val="20"/>
          <w:szCs w:val="20"/>
        </w:rPr>
        <w:t xml:space="preserve">7 </w:t>
      </w:r>
      <w:r w:rsidRPr="001D782C">
        <w:rPr>
          <w:rFonts w:ascii="Tahoma" w:hAnsi="Tahoma" w:cs="Tahoma"/>
          <w:sz w:val="20"/>
          <w:szCs w:val="20"/>
        </w:rPr>
        <w:t>k pogodbi št. 2555-</w:t>
      </w:r>
      <w:r>
        <w:rPr>
          <w:rFonts w:ascii="Tahoma" w:hAnsi="Tahoma" w:cs="Tahoma"/>
          <w:sz w:val="20"/>
          <w:szCs w:val="20"/>
        </w:rPr>
        <w:t>21</w:t>
      </w:r>
      <w:r w:rsidRPr="001D782C">
        <w:rPr>
          <w:rFonts w:ascii="Tahoma" w:hAnsi="Tahoma" w:cs="Tahoma"/>
          <w:sz w:val="20"/>
          <w:szCs w:val="20"/>
        </w:rPr>
        <w:t>-430010 za izvajanje gospodarske javne službe urejanja voda na vplivnem območju energetskega izkoriščanja spodnje Save v obdobju januar - december 20</w:t>
      </w:r>
      <w:r>
        <w:rPr>
          <w:rFonts w:ascii="Tahoma" w:hAnsi="Tahoma" w:cs="Tahoma"/>
          <w:sz w:val="20"/>
          <w:szCs w:val="20"/>
        </w:rPr>
        <w:t>21</w:t>
      </w:r>
      <w:r w:rsidRPr="001D782C">
        <w:rPr>
          <w:rFonts w:ascii="Tahoma" w:hAnsi="Tahoma" w:cs="Tahoma"/>
          <w:sz w:val="20"/>
          <w:szCs w:val="20"/>
        </w:rPr>
        <w:t xml:space="preserve"> so se prerazporedila sredstva iz stroškov dela ter stroškov blaga, materiala in storitev na stroške vzdrževanja vodne infrastrukture, zato je realizacija v letu 202</w:t>
      </w:r>
      <w:r>
        <w:rPr>
          <w:rFonts w:ascii="Tahoma" w:hAnsi="Tahoma" w:cs="Tahoma"/>
          <w:sz w:val="20"/>
          <w:szCs w:val="20"/>
        </w:rPr>
        <w:t>1</w:t>
      </w:r>
      <w:r w:rsidRPr="001D782C">
        <w:rPr>
          <w:rFonts w:ascii="Tahoma" w:hAnsi="Tahoma" w:cs="Tahoma"/>
          <w:sz w:val="20"/>
          <w:szCs w:val="20"/>
        </w:rPr>
        <w:t xml:space="preserve"> večja od načrtovane realizacije v Poslovnem načrtu j.p. INFRA d.o.o.</w:t>
      </w:r>
      <w:r>
        <w:rPr>
          <w:rFonts w:ascii="Tahoma" w:hAnsi="Tahoma" w:cs="Tahoma"/>
          <w:sz w:val="20"/>
          <w:szCs w:val="20"/>
        </w:rPr>
        <w:t xml:space="preserve"> </w:t>
      </w:r>
      <w:r w:rsidRPr="001D782C">
        <w:rPr>
          <w:rFonts w:ascii="Tahoma" w:hAnsi="Tahoma" w:cs="Tahoma"/>
          <w:sz w:val="20"/>
          <w:szCs w:val="20"/>
        </w:rPr>
        <w:t>za leto 20</w:t>
      </w:r>
      <w:r>
        <w:rPr>
          <w:rFonts w:ascii="Tahoma" w:hAnsi="Tahoma" w:cs="Tahoma"/>
          <w:sz w:val="20"/>
          <w:szCs w:val="20"/>
        </w:rPr>
        <w:t>21</w:t>
      </w:r>
      <w:r w:rsidRPr="001D782C">
        <w:rPr>
          <w:rFonts w:ascii="Tahoma" w:hAnsi="Tahoma" w:cs="Tahoma"/>
          <w:sz w:val="20"/>
          <w:szCs w:val="20"/>
        </w:rPr>
        <w:t xml:space="preserve">. </w:t>
      </w:r>
    </w:p>
    <w:p w14:paraId="5C88E992" w14:textId="77777777" w:rsidR="00213BC2" w:rsidRPr="00CD2452" w:rsidRDefault="00213BC2" w:rsidP="001561A1">
      <w:pPr>
        <w:rPr>
          <w:rFonts w:ascii="Tahoma" w:hAnsi="Tahoma"/>
          <w:bCs/>
          <w:sz w:val="20"/>
          <w:szCs w:val="20"/>
        </w:rPr>
      </w:pPr>
    </w:p>
    <w:p w14:paraId="0B756AAC" w14:textId="77777777" w:rsidR="00FB32AE" w:rsidRPr="00CD2452" w:rsidRDefault="00FB32AE" w:rsidP="001561A1">
      <w:pPr>
        <w:rPr>
          <w:rFonts w:ascii="Tahoma" w:hAnsi="Tahoma"/>
          <w:bCs/>
          <w:sz w:val="20"/>
          <w:szCs w:val="20"/>
        </w:rPr>
      </w:pPr>
      <w:r w:rsidRPr="00CD2452">
        <w:rPr>
          <w:rFonts w:ascii="Tahoma" w:hAnsi="Tahoma"/>
          <w:bCs/>
          <w:sz w:val="20"/>
          <w:szCs w:val="20"/>
        </w:rPr>
        <w:t xml:space="preserve">Priloga: </w:t>
      </w:r>
    </w:p>
    <w:p w14:paraId="3289F9CA" w14:textId="77777777" w:rsidR="00FB32AE" w:rsidRPr="00CD2452" w:rsidRDefault="00FB32AE" w:rsidP="001561A1">
      <w:pPr>
        <w:rPr>
          <w:rFonts w:ascii="Tahoma" w:hAnsi="Tahoma"/>
          <w:bCs/>
          <w:sz w:val="20"/>
          <w:szCs w:val="20"/>
        </w:rPr>
      </w:pPr>
    </w:p>
    <w:p w14:paraId="724081C9" w14:textId="77777777" w:rsidR="005835E6" w:rsidRDefault="00FB32AE" w:rsidP="001561A1">
      <w:pPr>
        <w:rPr>
          <w:rFonts w:ascii="Tahoma" w:hAnsi="Tahoma" w:cs="Tahoma"/>
          <w:sz w:val="20"/>
          <w:szCs w:val="20"/>
        </w:rPr>
      </w:pPr>
      <w:r w:rsidRPr="00CD2452">
        <w:rPr>
          <w:rFonts w:ascii="Tahoma" w:hAnsi="Tahoma"/>
          <w:bCs/>
          <w:sz w:val="20"/>
          <w:szCs w:val="20"/>
        </w:rPr>
        <w:t>-</w:t>
      </w:r>
      <w:r w:rsidRPr="00CD2452">
        <w:rPr>
          <w:rFonts w:ascii="Tahoma" w:hAnsi="Tahoma"/>
          <w:bCs/>
          <w:sz w:val="20"/>
          <w:szCs w:val="20"/>
        </w:rPr>
        <w:tab/>
      </w:r>
      <w:r w:rsidRPr="005835E6">
        <w:rPr>
          <w:rFonts w:ascii="Tahoma" w:hAnsi="Tahoma" w:cs="Tahoma"/>
          <w:sz w:val="20"/>
          <w:szCs w:val="20"/>
        </w:rPr>
        <w:t xml:space="preserve">Primerjava realizacije vlaganj v vzdrževanje vodne infrastrukture z načrtovano realizacijo s </w:t>
      </w:r>
    </w:p>
    <w:p w14:paraId="2FC00032" w14:textId="2241B196" w:rsidR="00300EAB" w:rsidRPr="005835E6" w:rsidRDefault="005835E6" w:rsidP="001561A1">
      <w:pPr>
        <w:rPr>
          <w:rFonts w:ascii="Tahoma" w:hAnsi="Tahoma" w:cs="Tahoma"/>
          <w:sz w:val="20"/>
          <w:szCs w:val="20"/>
        </w:rPr>
      </w:pPr>
      <w:r w:rsidRPr="005835E6">
        <w:rPr>
          <w:rFonts w:ascii="Tahoma" w:hAnsi="Tahoma" w:cs="Tahoma"/>
          <w:sz w:val="20"/>
          <w:szCs w:val="20"/>
        </w:rPr>
        <w:t xml:space="preserve">          </w:t>
      </w:r>
      <w:r>
        <w:rPr>
          <w:rFonts w:ascii="Tahoma" w:hAnsi="Tahoma" w:cs="Tahoma"/>
          <w:sz w:val="20"/>
          <w:szCs w:val="20"/>
        </w:rPr>
        <w:t xml:space="preserve"> </w:t>
      </w:r>
      <w:r w:rsidR="00FB32AE" w:rsidRPr="005835E6">
        <w:rPr>
          <w:rFonts w:ascii="Tahoma" w:hAnsi="Tahoma" w:cs="Tahoma"/>
          <w:sz w:val="20"/>
          <w:szCs w:val="20"/>
        </w:rPr>
        <w:t>Poslovnim načrtom j.p. INFRA d.o.o.</w:t>
      </w:r>
      <w:r w:rsidR="001561A1">
        <w:rPr>
          <w:rFonts w:ascii="Tahoma" w:hAnsi="Tahoma" w:cs="Tahoma"/>
          <w:sz w:val="20"/>
          <w:szCs w:val="20"/>
        </w:rPr>
        <w:t xml:space="preserve"> </w:t>
      </w:r>
      <w:r w:rsidR="00FB32AE" w:rsidRPr="005835E6">
        <w:rPr>
          <w:rFonts w:ascii="Tahoma" w:hAnsi="Tahoma" w:cs="Tahoma"/>
          <w:sz w:val="20"/>
          <w:szCs w:val="20"/>
        </w:rPr>
        <w:t xml:space="preserve">za leto </w:t>
      </w:r>
      <w:r w:rsidR="00617631" w:rsidRPr="005835E6">
        <w:rPr>
          <w:rFonts w:ascii="Tahoma" w:hAnsi="Tahoma" w:cs="Tahoma"/>
          <w:sz w:val="20"/>
          <w:szCs w:val="20"/>
        </w:rPr>
        <w:t>20</w:t>
      </w:r>
      <w:r w:rsidR="00CD2452" w:rsidRPr="005835E6">
        <w:rPr>
          <w:rFonts w:ascii="Tahoma" w:hAnsi="Tahoma" w:cs="Tahoma"/>
          <w:sz w:val="20"/>
          <w:szCs w:val="20"/>
        </w:rPr>
        <w:t>2</w:t>
      </w:r>
      <w:r w:rsidR="001561A1">
        <w:rPr>
          <w:rFonts w:ascii="Tahoma" w:hAnsi="Tahoma" w:cs="Tahoma"/>
          <w:sz w:val="20"/>
          <w:szCs w:val="20"/>
        </w:rPr>
        <w:t>1</w:t>
      </w:r>
    </w:p>
    <w:p w14:paraId="73D44186" w14:textId="77777777" w:rsidR="00300EAB" w:rsidRPr="001D782C" w:rsidRDefault="00300EAB" w:rsidP="001561A1">
      <w:pPr>
        <w:rPr>
          <w:rFonts w:ascii="Tahoma" w:hAnsi="Tahoma"/>
          <w:bCs/>
          <w:sz w:val="20"/>
          <w:szCs w:val="20"/>
        </w:rPr>
      </w:pPr>
    </w:p>
    <w:p w14:paraId="30E296D6" w14:textId="77777777" w:rsidR="00300EAB" w:rsidRPr="001D782C" w:rsidRDefault="00300EAB" w:rsidP="001561A1">
      <w:pPr>
        <w:rPr>
          <w:rFonts w:ascii="Tahoma" w:hAnsi="Tahoma"/>
          <w:b/>
          <w:bCs/>
          <w:sz w:val="20"/>
          <w:szCs w:val="20"/>
        </w:rPr>
      </w:pPr>
    </w:p>
    <w:p w14:paraId="7FC14B9B" w14:textId="77777777" w:rsidR="001D0E09" w:rsidRPr="001D782C" w:rsidRDefault="001D0E09" w:rsidP="001561A1">
      <w:pPr>
        <w:rPr>
          <w:rFonts w:ascii="Tahoma" w:hAnsi="Tahoma"/>
          <w:b/>
          <w:bCs/>
          <w:sz w:val="20"/>
          <w:szCs w:val="20"/>
        </w:rPr>
      </w:pPr>
    </w:p>
    <w:p w14:paraId="357E7E88" w14:textId="77777777" w:rsidR="006E78E9" w:rsidRPr="001D782C" w:rsidRDefault="006E78E9" w:rsidP="001561A1">
      <w:pPr>
        <w:rPr>
          <w:rFonts w:ascii="Tahoma" w:hAnsi="Tahoma"/>
          <w:b/>
          <w:bCs/>
          <w:sz w:val="20"/>
          <w:szCs w:val="20"/>
        </w:rPr>
        <w:sectPr w:rsidR="006E78E9" w:rsidRPr="001D782C" w:rsidSect="0096769F">
          <w:headerReference w:type="default" r:id="rId106"/>
          <w:pgSz w:w="11907" w:h="16840" w:code="9"/>
          <w:pgMar w:top="1134" w:right="1418" w:bottom="1418" w:left="1418" w:header="709" w:footer="709" w:gutter="0"/>
          <w:paperSrc w:first="1" w:other="1"/>
          <w:cols w:space="708"/>
          <w:docGrid w:linePitch="360"/>
        </w:sectPr>
      </w:pPr>
    </w:p>
    <w:p w14:paraId="50C8FFBF" w14:textId="6612FFA8" w:rsidR="006461AD" w:rsidRDefault="001561A1">
      <w:pPr>
        <w:rPr>
          <w:rFonts w:ascii="Tahoma" w:hAnsi="Tahoma"/>
          <w:b/>
          <w:bCs/>
          <w:sz w:val="20"/>
          <w:szCs w:val="20"/>
          <w:highlight w:val="lightGray"/>
        </w:rPr>
      </w:pPr>
      <w:r w:rsidRPr="001561A1">
        <w:rPr>
          <w:noProof/>
        </w:rPr>
        <w:drawing>
          <wp:inline distT="0" distB="0" distL="0" distR="0" wp14:anchorId="283472A3" wp14:editId="05E2BA55">
            <wp:extent cx="9072880" cy="5015549"/>
            <wp:effectExtent l="0" t="0" r="0" b="0"/>
            <wp:docPr id="521" name="Slika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9072880" cy="5015549"/>
                    </a:xfrm>
                    <a:prstGeom prst="rect">
                      <a:avLst/>
                    </a:prstGeom>
                    <a:noFill/>
                    <a:ln>
                      <a:noFill/>
                    </a:ln>
                  </pic:spPr>
                </pic:pic>
              </a:graphicData>
            </a:graphic>
          </wp:inline>
        </w:drawing>
      </w:r>
    </w:p>
    <w:p w14:paraId="4A082225" w14:textId="77777777" w:rsidR="0096769F" w:rsidRDefault="0096769F" w:rsidP="006818E2">
      <w:pPr>
        <w:rPr>
          <w:highlight w:val="lightGray"/>
        </w:rPr>
        <w:sectPr w:rsidR="0096769F" w:rsidSect="006E78E9">
          <w:headerReference w:type="default" r:id="rId108"/>
          <w:pgSz w:w="16840" w:h="11907" w:orient="landscape" w:code="9"/>
          <w:pgMar w:top="1418" w:right="1418" w:bottom="1418" w:left="1134" w:header="709" w:footer="709" w:gutter="0"/>
          <w:paperSrc w:first="1" w:other="1"/>
          <w:cols w:space="708"/>
          <w:docGrid w:linePitch="360"/>
        </w:sectPr>
      </w:pPr>
    </w:p>
    <w:p w14:paraId="3512C487" w14:textId="77777777" w:rsidR="006E78E9" w:rsidRPr="006E78E9" w:rsidRDefault="006E78E9" w:rsidP="001D0E09">
      <w:pPr>
        <w:rPr>
          <w:rFonts w:ascii="Tahoma" w:hAnsi="Tahoma" w:cs="Tahoma"/>
          <w:sz w:val="20"/>
          <w:szCs w:val="20"/>
        </w:rPr>
      </w:pPr>
    </w:p>
    <w:p w14:paraId="2C0A35C7" w14:textId="77777777" w:rsidR="006E78E9" w:rsidRPr="00CF3170" w:rsidRDefault="0042033A" w:rsidP="006E78E9">
      <w:pPr>
        <w:pStyle w:val="Naslov3"/>
        <w:jc w:val="left"/>
        <w:rPr>
          <w:rFonts w:ascii="Tahoma" w:hAnsi="Tahoma" w:cs="Tahoma"/>
          <w:sz w:val="20"/>
          <w:szCs w:val="20"/>
        </w:rPr>
      </w:pPr>
      <w:bookmarkStart w:id="182" w:name="_Toc536087760"/>
      <w:bookmarkStart w:id="183" w:name="_Toc94858479"/>
      <w:r>
        <w:rPr>
          <w:rFonts w:ascii="Tahoma" w:hAnsi="Tahoma" w:cs="Tahoma"/>
          <w:sz w:val="20"/>
          <w:szCs w:val="20"/>
        </w:rPr>
        <w:t xml:space="preserve">2.11.5 </w:t>
      </w:r>
      <w:r w:rsidR="002B7C6F" w:rsidRPr="00CF3170">
        <w:rPr>
          <w:rFonts w:ascii="Tahoma" w:hAnsi="Tahoma" w:cs="Tahoma"/>
          <w:sz w:val="20"/>
          <w:szCs w:val="20"/>
        </w:rPr>
        <w:t xml:space="preserve">HE </w:t>
      </w:r>
      <w:r w:rsidR="006E78E9" w:rsidRPr="00CF3170">
        <w:rPr>
          <w:rFonts w:ascii="Tahoma" w:hAnsi="Tahoma" w:cs="Tahoma"/>
          <w:sz w:val="20"/>
          <w:szCs w:val="20"/>
        </w:rPr>
        <w:t>MOKRICE</w:t>
      </w:r>
      <w:bookmarkEnd w:id="182"/>
      <w:bookmarkEnd w:id="183"/>
    </w:p>
    <w:p w14:paraId="1EBDD8C1" w14:textId="77777777" w:rsidR="00121F80" w:rsidRPr="00CF3170" w:rsidRDefault="00121F80" w:rsidP="001561A1">
      <w:pPr>
        <w:rPr>
          <w:rFonts w:ascii="Tahoma" w:hAnsi="Tahoma"/>
          <w:b/>
          <w:bCs/>
          <w:sz w:val="20"/>
          <w:szCs w:val="20"/>
        </w:rPr>
      </w:pPr>
    </w:p>
    <w:p w14:paraId="7E32204E" w14:textId="77589F2A" w:rsidR="007310F8" w:rsidRPr="00D23910" w:rsidRDefault="007310F8" w:rsidP="001561A1">
      <w:pPr>
        <w:contextualSpacing/>
        <w:jc w:val="both"/>
        <w:rPr>
          <w:rFonts w:ascii="Tahoma" w:hAnsi="Tahoma" w:cs="Tahoma"/>
          <w:sz w:val="20"/>
          <w:szCs w:val="20"/>
        </w:rPr>
      </w:pPr>
      <w:r w:rsidRPr="007310F8">
        <w:rPr>
          <w:rFonts w:ascii="Tahoma" w:hAnsi="Tahoma" w:cs="Tahoma"/>
          <w:sz w:val="20"/>
          <w:szCs w:val="20"/>
        </w:rPr>
        <w:t>V letu 2021 je</w:t>
      </w:r>
      <w:r w:rsidR="00F2239F">
        <w:rPr>
          <w:rFonts w:ascii="Tahoma" w:hAnsi="Tahoma" w:cs="Tahoma"/>
          <w:sz w:val="20"/>
          <w:szCs w:val="20"/>
        </w:rPr>
        <w:t xml:space="preserve"> bila</w:t>
      </w:r>
      <w:r w:rsidRPr="007310F8">
        <w:rPr>
          <w:rFonts w:ascii="Tahoma" w:hAnsi="Tahoma" w:cs="Tahoma"/>
          <w:sz w:val="20"/>
          <w:szCs w:val="20"/>
        </w:rPr>
        <w:t xml:space="preserve"> izvedena košnja z odstranjevanjem tujih rodnih vrst po obstoječih poplavno varnostnih nasipih. Druge aktivnosti niso </w:t>
      </w:r>
      <w:r w:rsidR="00F2239F">
        <w:rPr>
          <w:rFonts w:ascii="Tahoma" w:hAnsi="Tahoma" w:cs="Tahoma"/>
          <w:sz w:val="20"/>
          <w:szCs w:val="20"/>
        </w:rPr>
        <w:t xml:space="preserve">bile </w:t>
      </w:r>
      <w:r w:rsidRPr="007310F8">
        <w:rPr>
          <w:rFonts w:ascii="Tahoma" w:hAnsi="Tahoma" w:cs="Tahoma"/>
          <w:sz w:val="20"/>
          <w:szCs w:val="20"/>
        </w:rPr>
        <w:t>izvedene.</w:t>
      </w:r>
      <w:r w:rsidRPr="00D23910">
        <w:rPr>
          <w:rFonts w:ascii="Tahoma" w:hAnsi="Tahoma" w:cs="Tahoma"/>
          <w:sz w:val="20"/>
          <w:szCs w:val="20"/>
        </w:rPr>
        <w:t xml:space="preserve"> </w:t>
      </w:r>
    </w:p>
    <w:p w14:paraId="1C935450" w14:textId="77777777" w:rsidR="00A61929" w:rsidRDefault="00A61929" w:rsidP="001561A1">
      <w:pPr>
        <w:jc w:val="both"/>
        <w:rPr>
          <w:rFonts w:ascii="Tahoma" w:hAnsi="Tahoma" w:cs="Tahoma"/>
          <w:sz w:val="20"/>
          <w:szCs w:val="20"/>
        </w:rPr>
      </w:pPr>
    </w:p>
    <w:p w14:paraId="7E6BD186" w14:textId="1E195315" w:rsidR="001561A1" w:rsidRDefault="00F54A4F" w:rsidP="001561A1">
      <w:pPr>
        <w:jc w:val="both"/>
        <w:rPr>
          <w:rFonts w:ascii="Tahoma" w:hAnsi="Tahoma" w:cs="Tahoma"/>
          <w:sz w:val="20"/>
          <w:szCs w:val="20"/>
        </w:rPr>
      </w:pPr>
      <w:r w:rsidRPr="00CD2452">
        <w:rPr>
          <w:rFonts w:ascii="Tahoma" w:hAnsi="Tahoma" w:cs="Tahoma"/>
          <w:sz w:val="20"/>
          <w:szCs w:val="20"/>
        </w:rPr>
        <w:t xml:space="preserve">Vrednost vlaganj v vzdrževanje vodne infrastrukture za HE Mokrice je v obdobju januar – december </w:t>
      </w:r>
      <w:r w:rsidR="00617631" w:rsidRPr="00CD2452">
        <w:rPr>
          <w:rFonts w:ascii="Tahoma" w:hAnsi="Tahoma" w:cs="Tahoma"/>
          <w:sz w:val="20"/>
          <w:szCs w:val="20"/>
        </w:rPr>
        <w:t>20</w:t>
      </w:r>
      <w:r w:rsidR="00CD2452" w:rsidRPr="00CD2452">
        <w:rPr>
          <w:rFonts w:ascii="Tahoma" w:hAnsi="Tahoma" w:cs="Tahoma"/>
          <w:sz w:val="20"/>
          <w:szCs w:val="20"/>
        </w:rPr>
        <w:t>2</w:t>
      </w:r>
      <w:r w:rsidR="001561A1">
        <w:rPr>
          <w:rFonts w:ascii="Tahoma" w:hAnsi="Tahoma" w:cs="Tahoma"/>
          <w:sz w:val="20"/>
          <w:szCs w:val="20"/>
        </w:rPr>
        <w:t>1</w:t>
      </w:r>
      <w:r w:rsidRPr="00CD2452">
        <w:rPr>
          <w:rFonts w:ascii="Tahoma" w:hAnsi="Tahoma" w:cs="Tahoma"/>
          <w:sz w:val="20"/>
          <w:szCs w:val="20"/>
        </w:rPr>
        <w:t xml:space="preserve"> znašala </w:t>
      </w:r>
      <w:r w:rsidR="001561A1">
        <w:rPr>
          <w:rFonts w:ascii="Tahoma" w:hAnsi="Tahoma" w:cs="Tahoma"/>
          <w:sz w:val="20"/>
          <w:szCs w:val="20"/>
        </w:rPr>
        <w:t>10.293</w:t>
      </w:r>
      <w:r w:rsidRPr="00CD2452">
        <w:rPr>
          <w:rFonts w:ascii="Tahoma" w:hAnsi="Tahoma" w:cs="Tahoma"/>
          <w:sz w:val="20"/>
          <w:szCs w:val="20"/>
        </w:rPr>
        <w:t xml:space="preserve"> EUR brez DDV</w:t>
      </w:r>
      <w:r w:rsidR="001561A1">
        <w:rPr>
          <w:rFonts w:ascii="Tahoma" w:hAnsi="Tahoma" w:cs="Tahoma"/>
          <w:sz w:val="20"/>
          <w:szCs w:val="20"/>
        </w:rPr>
        <w:t>.</w:t>
      </w:r>
    </w:p>
    <w:p w14:paraId="0D4152FC" w14:textId="77777777" w:rsidR="001561A1" w:rsidRDefault="001561A1" w:rsidP="001561A1">
      <w:pPr>
        <w:jc w:val="both"/>
        <w:rPr>
          <w:rFonts w:ascii="Tahoma" w:hAnsi="Tahoma" w:cs="Tahoma"/>
          <w:sz w:val="20"/>
          <w:szCs w:val="20"/>
        </w:rPr>
      </w:pPr>
    </w:p>
    <w:p w14:paraId="0951F42B" w14:textId="77777777" w:rsidR="001561A1" w:rsidRPr="001D782C" w:rsidRDefault="001561A1" w:rsidP="001561A1">
      <w:pPr>
        <w:jc w:val="both"/>
        <w:rPr>
          <w:rFonts w:ascii="Tahoma" w:hAnsi="Tahoma" w:cs="Tahoma"/>
          <w:sz w:val="20"/>
          <w:szCs w:val="20"/>
        </w:rPr>
      </w:pPr>
      <w:r w:rsidRPr="001D782C">
        <w:rPr>
          <w:rFonts w:ascii="Tahoma" w:hAnsi="Tahoma" w:cs="Tahoma"/>
          <w:sz w:val="20"/>
          <w:szCs w:val="20"/>
        </w:rPr>
        <w:t xml:space="preserve">Z Aneksom št. </w:t>
      </w:r>
      <w:r>
        <w:rPr>
          <w:rFonts w:ascii="Tahoma" w:hAnsi="Tahoma" w:cs="Tahoma"/>
          <w:sz w:val="20"/>
          <w:szCs w:val="20"/>
        </w:rPr>
        <w:t xml:space="preserve">7 </w:t>
      </w:r>
      <w:r w:rsidRPr="001D782C">
        <w:rPr>
          <w:rFonts w:ascii="Tahoma" w:hAnsi="Tahoma" w:cs="Tahoma"/>
          <w:sz w:val="20"/>
          <w:szCs w:val="20"/>
        </w:rPr>
        <w:t>k pogodbi št. 2555-</w:t>
      </w:r>
      <w:r>
        <w:rPr>
          <w:rFonts w:ascii="Tahoma" w:hAnsi="Tahoma" w:cs="Tahoma"/>
          <w:sz w:val="20"/>
          <w:szCs w:val="20"/>
        </w:rPr>
        <w:t>21</w:t>
      </w:r>
      <w:r w:rsidRPr="001D782C">
        <w:rPr>
          <w:rFonts w:ascii="Tahoma" w:hAnsi="Tahoma" w:cs="Tahoma"/>
          <w:sz w:val="20"/>
          <w:szCs w:val="20"/>
        </w:rPr>
        <w:t>-430010 za izvajanje gospodarske javne službe urejanja voda na vplivnem območju energetskega izkoriščanja spodnje Save v obdobju januar - december 20</w:t>
      </w:r>
      <w:r>
        <w:rPr>
          <w:rFonts w:ascii="Tahoma" w:hAnsi="Tahoma" w:cs="Tahoma"/>
          <w:sz w:val="20"/>
          <w:szCs w:val="20"/>
        </w:rPr>
        <w:t>21</w:t>
      </w:r>
      <w:r w:rsidRPr="001D782C">
        <w:rPr>
          <w:rFonts w:ascii="Tahoma" w:hAnsi="Tahoma" w:cs="Tahoma"/>
          <w:sz w:val="20"/>
          <w:szCs w:val="20"/>
        </w:rPr>
        <w:t xml:space="preserve"> so se prerazporedila sredstva iz stroškov dela ter stroškov blaga, materiala in storitev na stroške vzdrževanja vodne infrastrukture, zato je realizacija v letu 202</w:t>
      </w:r>
      <w:r>
        <w:rPr>
          <w:rFonts w:ascii="Tahoma" w:hAnsi="Tahoma" w:cs="Tahoma"/>
          <w:sz w:val="20"/>
          <w:szCs w:val="20"/>
        </w:rPr>
        <w:t>1</w:t>
      </w:r>
      <w:r w:rsidRPr="001D782C">
        <w:rPr>
          <w:rFonts w:ascii="Tahoma" w:hAnsi="Tahoma" w:cs="Tahoma"/>
          <w:sz w:val="20"/>
          <w:szCs w:val="20"/>
        </w:rPr>
        <w:t xml:space="preserve"> večja od načrtovane realizacije v Poslovnem načrtu j.p. INFRA d.o.o.</w:t>
      </w:r>
      <w:r>
        <w:rPr>
          <w:rFonts w:ascii="Tahoma" w:hAnsi="Tahoma" w:cs="Tahoma"/>
          <w:sz w:val="20"/>
          <w:szCs w:val="20"/>
        </w:rPr>
        <w:t xml:space="preserve"> </w:t>
      </w:r>
      <w:r w:rsidRPr="001D782C">
        <w:rPr>
          <w:rFonts w:ascii="Tahoma" w:hAnsi="Tahoma" w:cs="Tahoma"/>
          <w:sz w:val="20"/>
          <w:szCs w:val="20"/>
        </w:rPr>
        <w:t>za leto 20</w:t>
      </w:r>
      <w:r>
        <w:rPr>
          <w:rFonts w:ascii="Tahoma" w:hAnsi="Tahoma" w:cs="Tahoma"/>
          <w:sz w:val="20"/>
          <w:szCs w:val="20"/>
        </w:rPr>
        <w:t>21</w:t>
      </w:r>
      <w:r w:rsidRPr="001D782C">
        <w:rPr>
          <w:rFonts w:ascii="Tahoma" w:hAnsi="Tahoma" w:cs="Tahoma"/>
          <w:sz w:val="20"/>
          <w:szCs w:val="20"/>
        </w:rPr>
        <w:t xml:space="preserve">. </w:t>
      </w:r>
    </w:p>
    <w:p w14:paraId="44AE1B5A" w14:textId="77777777" w:rsidR="005147FE" w:rsidRPr="00CD2452" w:rsidRDefault="005147FE" w:rsidP="001561A1">
      <w:pPr>
        <w:jc w:val="both"/>
        <w:rPr>
          <w:rFonts w:ascii="Tahoma" w:hAnsi="Tahoma"/>
          <w:bCs/>
          <w:sz w:val="20"/>
          <w:szCs w:val="20"/>
        </w:rPr>
      </w:pPr>
    </w:p>
    <w:p w14:paraId="665C1A98" w14:textId="77777777" w:rsidR="005147FE" w:rsidRPr="00CD2452" w:rsidRDefault="005147FE" w:rsidP="001561A1">
      <w:pPr>
        <w:rPr>
          <w:rFonts w:ascii="Tahoma" w:hAnsi="Tahoma"/>
          <w:bCs/>
          <w:sz w:val="20"/>
          <w:szCs w:val="20"/>
        </w:rPr>
      </w:pPr>
    </w:p>
    <w:p w14:paraId="76751D52" w14:textId="77777777" w:rsidR="005147FE" w:rsidRPr="001561A1" w:rsidRDefault="005147FE" w:rsidP="001561A1">
      <w:pPr>
        <w:rPr>
          <w:rFonts w:ascii="Tahoma" w:hAnsi="Tahoma"/>
          <w:bCs/>
          <w:sz w:val="20"/>
          <w:szCs w:val="20"/>
        </w:rPr>
      </w:pPr>
      <w:r w:rsidRPr="001561A1">
        <w:rPr>
          <w:rFonts w:ascii="Tahoma" w:hAnsi="Tahoma"/>
          <w:bCs/>
          <w:sz w:val="20"/>
          <w:szCs w:val="20"/>
        </w:rPr>
        <w:t xml:space="preserve">Priloga: </w:t>
      </w:r>
    </w:p>
    <w:p w14:paraId="05F2C668" w14:textId="77777777" w:rsidR="005147FE" w:rsidRPr="001561A1" w:rsidRDefault="005147FE" w:rsidP="001561A1">
      <w:pPr>
        <w:rPr>
          <w:rFonts w:ascii="Tahoma" w:hAnsi="Tahoma"/>
          <w:bCs/>
          <w:sz w:val="20"/>
          <w:szCs w:val="20"/>
        </w:rPr>
      </w:pPr>
    </w:p>
    <w:p w14:paraId="4DB241BF" w14:textId="77777777" w:rsidR="005835E6" w:rsidRPr="001561A1" w:rsidRDefault="005147FE" w:rsidP="001561A1">
      <w:pPr>
        <w:rPr>
          <w:rFonts w:ascii="Tahoma" w:hAnsi="Tahoma"/>
          <w:bCs/>
          <w:sz w:val="20"/>
          <w:szCs w:val="20"/>
        </w:rPr>
      </w:pPr>
      <w:r w:rsidRPr="001561A1">
        <w:rPr>
          <w:rFonts w:ascii="Tahoma" w:hAnsi="Tahoma"/>
          <w:bCs/>
          <w:sz w:val="20"/>
          <w:szCs w:val="20"/>
        </w:rPr>
        <w:t>-</w:t>
      </w:r>
      <w:r w:rsidRPr="001561A1">
        <w:rPr>
          <w:rFonts w:ascii="Tahoma" w:hAnsi="Tahoma"/>
          <w:bCs/>
          <w:sz w:val="20"/>
          <w:szCs w:val="20"/>
        </w:rPr>
        <w:tab/>
        <w:t>Primerjava realizacije vlaganj v vzdrževanje vodne infrastrukture z načrtovano realizacijo s</w:t>
      </w:r>
    </w:p>
    <w:p w14:paraId="4A911E8B" w14:textId="5F9538F5" w:rsidR="005147FE" w:rsidRPr="001D782C" w:rsidRDefault="005835E6" w:rsidP="001561A1">
      <w:pPr>
        <w:rPr>
          <w:rFonts w:ascii="Tahoma" w:hAnsi="Tahoma"/>
          <w:bCs/>
          <w:sz w:val="20"/>
          <w:szCs w:val="20"/>
        </w:rPr>
      </w:pPr>
      <w:r w:rsidRPr="001561A1">
        <w:rPr>
          <w:rFonts w:ascii="Tahoma" w:hAnsi="Tahoma"/>
          <w:bCs/>
          <w:sz w:val="20"/>
          <w:szCs w:val="20"/>
        </w:rPr>
        <w:t xml:space="preserve">      </w:t>
      </w:r>
      <w:r w:rsidR="005147FE" w:rsidRPr="001561A1">
        <w:rPr>
          <w:rFonts w:ascii="Tahoma" w:hAnsi="Tahoma"/>
          <w:bCs/>
          <w:sz w:val="20"/>
          <w:szCs w:val="20"/>
        </w:rPr>
        <w:t xml:space="preserve"> </w:t>
      </w:r>
      <w:r w:rsidRPr="001561A1">
        <w:rPr>
          <w:rFonts w:ascii="Tahoma" w:hAnsi="Tahoma"/>
          <w:bCs/>
          <w:sz w:val="20"/>
          <w:szCs w:val="20"/>
        </w:rPr>
        <w:t xml:space="preserve">    </w:t>
      </w:r>
      <w:r w:rsidR="005147FE" w:rsidRPr="001561A1">
        <w:rPr>
          <w:rFonts w:ascii="Tahoma" w:hAnsi="Tahoma"/>
          <w:bCs/>
          <w:sz w:val="20"/>
          <w:szCs w:val="20"/>
        </w:rPr>
        <w:t>Poslovnim načrtom j.p. INFRA d.o.o.</w:t>
      </w:r>
      <w:r w:rsidR="001561A1" w:rsidRPr="001561A1">
        <w:rPr>
          <w:rFonts w:ascii="Tahoma" w:hAnsi="Tahoma"/>
          <w:bCs/>
          <w:sz w:val="20"/>
          <w:szCs w:val="20"/>
        </w:rPr>
        <w:t xml:space="preserve"> </w:t>
      </w:r>
      <w:r w:rsidR="005147FE" w:rsidRPr="001561A1">
        <w:rPr>
          <w:rFonts w:ascii="Tahoma" w:hAnsi="Tahoma"/>
          <w:bCs/>
          <w:sz w:val="20"/>
          <w:szCs w:val="20"/>
        </w:rPr>
        <w:t>za leto 20</w:t>
      </w:r>
      <w:r w:rsidR="00CD2452" w:rsidRPr="001561A1">
        <w:rPr>
          <w:rFonts w:ascii="Tahoma" w:hAnsi="Tahoma"/>
          <w:bCs/>
          <w:sz w:val="20"/>
          <w:szCs w:val="20"/>
        </w:rPr>
        <w:t>2</w:t>
      </w:r>
      <w:r w:rsidR="001561A1" w:rsidRPr="001561A1">
        <w:rPr>
          <w:rFonts w:ascii="Tahoma" w:hAnsi="Tahoma"/>
          <w:bCs/>
          <w:sz w:val="20"/>
          <w:szCs w:val="20"/>
        </w:rPr>
        <w:t>1</w:t>
      </w:r>
    </w:p>
    <w:p w14:paraId="3C4D9263" w14:textId="77777777" w:rsidR="005147FE" w:rsidRPr="001D782C" w:rsidRDefault="005147FE" w:rsidP="001561A1">
      <w:pPr>
        <w:rPr>
          <w:rFonts w:ascii="Tahoma" w:hAnsi="Tahoma"/>
          <w:bCs/>
          <w:sz w:val="20"/>
          <w:szCs w:val="20"/>
        </w:rPr>
      </w:pPr>
    </w:p>
    <w:p w14:paraId="06F5BC48" w14:textId="77777777" w:rsidR="006818E2" w:rsidRPr="000F144D" w:rsidRDefault="006818E2" w:rsidP="001561A1"/>
    <w:p w14:paraId="1C44C13E" w14:textId="77777777" w:rsidR="006818E2" w:rsidRPr="000F144D" w:rsidRDefault="006818E2" w:rsidP="001561A1"/>
    <w:p w14:paraId="14B62C03" w14:textId="77777777" w:rsidR="006C7ACC" w:rsidRPr="000F144D" w:rsidRDefault="006C7ACC" w:rsidP="001561A1">
      <w:pPr>
        <w:sectPr w:rsidR="006C7ACC" w:rsidRPr="000F144D" w:rsidSect="006E78E9">
          <w:headerReference w:type="default" r:id="rId109"/>
          <w:pgSz w:w="11907" w:h="16840" w:code="9"/>
          <w:pgMar w:top="1134" w:right="1418" w:bottom="1418" w:left="1418" w:header="709" w:footer="709" w:gutter="0"/>
          <w:paperSrc w:first="1" w:other="1"/>
          <w:cols w:space="708"/>
          <w:docGrid w:linePitch="360"/>
        </w:sectPr>
      </w:pPr>
    </w:p>
    <w:p w14:paraId="2BC32351" w14:textId="5FC487E5" w:rsidR="006818E2" w:rsidRDefault="000F144D" w:rsidP="006818E2">
      <w:pPr>
        <w:rPr>
          <w:highlight w:val="lightGray"/>
        </w:rPr>
      </w:pPr>
      <w:r w:rsidRPr="000F144D">
        <w:rPr>
          <w:noProof/>
          <w:highlight w:val="lightGray"/>
        </w:rPr>
        <w:t xml:space="preserve"> </w:t>
      </w:r>
      <w:r w:rsidR="00EC4C6E" w:rsidRPr="00EC4C6E">
        <w:rPr>
          <w:noProof/>
        </w:rPr>
        <w:drawing>
          <wp:inline distT="0" distB="0" distL="0" distR="0" wp14:anchorId="5910F6C5" wp14:editId="5354BF9D">
            <wp:extent cx="9072880" cy="3726464"/>
            <wp:effectExtent l="0" t="0" r="0" b="762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072880" cy="3726464"/>
                    </a:xfrm>
                    <a:prstGeom prst="rect">
                      <a:avLst/>
                    </a:prstGeom>
                    <a:noFill/>
                    <a:ln>
                      <a:noFill/>
                    </a:ln>
                  </pic:spPr>
                </pic:pic>
              </a:graphicData>
            </a:graphic>
          </wp:inline>
        </w:drawing>
      </w:r>
    </w:p>
    <w:p w14:paraId="782EA50D" w14:textId="77777777" w:rsidR="006818E2" w:rsidRDefault="006818E2" w:rsidP="006818E2">
      <w:pPr>
        <w:rPr>
          <w:highlight w:val="lightGray"/>
        </w:rPr>
      </w:pPr>
    </w:p>
    <w:p w14:paraId="307EE0A1" w14:textId="77777777" w:rsidR="00304B3E" w:rsidRDefault="00304B3E" w:rsidP="006818E2">
      <w:pPr>
        <w:rPr>
          <w:highlight w:val="lightGray"/>
        </w:rPr>
      </w:pPr>
    </w:p>
    <w:p w14:paraId="0E7C528A" w14:textId="77777777" w:rsidR="006C7ACC" w:rsidRDefault="006C7ACC" w:rsidP="006818E2">
      <w:pPr>
        <w:rPr>
          <w:highlight w:val="lightGray"/>
        </w:rPr>
        <w:sectPr w:rsidR="006C7ACC" w:rsidSect="006C7ACC">
          <w:headerReference w:type="default" r:id="rId111"/>
          <w:pgSz w:w="16840" w:h="11907" w:orient="landscape" w:code="9"/>
          <w:pgMar w:top="1418" w:right="1418" w:bottom="1418" w:left="1134" w:header="709" w:footer="709" w:gutter="0"/>
          <w:paperSrc w:first="1" w:other="1"/>
          <w:cols w:space="708"/>
          <w:docGrid w:linePitch="360"/>
        </w:sectPr>
      </w:pPr>
    </w:p>
    <w:p w14:paraId="40387833" w14:textId="77777777" w:rsidR="00341E7F" w:rsidRDefault="00B67A61" w:rsidP="00341E7F">
      <w:pPr>
        <w:pStyle w:val="Naslov2"/>
        <w:tabs>
          <w:tab w:val="num" w:pos="576"/>
        </w:tabs>
        <w:ind w:left="576"/>
        <w:jc w:val="both"/>
        <w:rPr>
          <w:rFonts w:ascii="Tahoma" w:hAnsi="Tahoma" w:cs="Tahoma"/>
          <w:sz w:val="20"/>
          <w:szCs w:val="20"/>
        </w:rPr>
      </w:pPr>
      <w:r w:rsidDel="00675BA4">
        <w:rPr>
          <w:rFonts w:ascii="Tahoma" w:hAnsi="Tahoma" w:cs="Tahoma"/>
          <w:sz w:val="20"/>
          <w:szCs w:val="20"/>
        </w:rPr>
        <w:t xml:space="preserve"> </w:t>
      </w:r>
      <w:bookmarkStart w:id="184" w:name="_Toc30073734"/>
      <w:bookmarkStart w:id="185" w:name="_Toc94858480"/>
      <w:bookmarkStart w:id="186" w:name="_Toc536087761"/>
      <w:r w:rsidR="0042033A">
        <w:rPr>
          <w:rFonts w:ascii="Tahoma" w:hAnsi="Tahoma" w:cs="Tahoma"/>
          <w:sz w:val="20"/>
          <w:szCs w:val="20"/>
        </w:rPr>
        <w:t xml:space="preserve">2.12 </w:t>
      </w:r>
      <w:r w:rsidR="00341E7F" w:rsidRPr="00376103">
        <w:rPr>
          <w:rFonts w:ascii="Tahoma" w:hAnsi="Tahoma" w:cs="Tahoma"/>
          <w:sz w:val="20"/>
          <w:szCs w:val="20"/>
        </w:rPr>
        <w:t>UPRAVLJANJE ODLAGALIŠČA ODPADKOV RAKOVNIK</w:t>
      </w:r>
      <w:bookmarkEnd w:id="184"/>
      <w:bookmarkEnd w:id="185"/>
    </w:p>
    <w:p w14:paraId="51680A27" w14:textId="77777777" w:rsidR="0011364A" w:rsidRDefault="0011364A" w:rsidP="0011364A">
      <w:pPr>
        <w:ind w:left="576"/>
      </w:pPr>
    </w:p>
    <w:p w14:paraId="1F5A5AE7" w14:textId="77777777" w:rsidR="0011364A" w:rsidRPr="0011364A" w:rsidRDefault="0011364A" w:rsidP="0011364A">
      <w:pPr>
        <w:rPr>
          <w:rFonts w:ascii="Tahoma" w:hAnsi="Tahoma" w:cs="Tahoma"/>
          <w:b/>
        </w:rPr>
      </w:pPr>
      <w:r w:rsidRPr="0011364A">
        <w:rPr>
          <w:rFonts w:ascii="Tahoma" w:hAnsi="Tahoma" w:cs="Tahoma"/>
          <w:b/>
        </w:rPr>
        <w:t>2.12.1</w:t>
      </w:r>
      <w:r w:rsidRPr="0011364A">
        <w:rPr>
          <w:rFonts w:ascii="Tahoma" w:hAnsi="Tahoma" w:cs="Tahoma"/>
          <w:b/>
        </w:rPr>
        <w:tab/>
        <w:t>Splošni opis</w:t>
      </w:r>
    </w:p>
    <w:p w14:paraId="685E1680" w14:textId="77777777" w:rsidR="00341E7F" w:rsidRPr="00376103" w:rsidRDefault="00341E7F" w:rsidP="00341E7F">
      <w:pPr>
        <w:pStyle w:val="Naslov2"/>
        <w:ind w:left="756"/>
        <w:rPr>
          <w:rFonts w:ascii="Tahoma" w:hAnsi="Tahoma" w:cs="Tahoma"/>
          <w:sz w:val="20"/>
          <w:szCs w:val="20"/>
        </w:rPr>
      </w:pPr>
    </w:p>
    <w:p w14:paraId="4F853DAF" w14:textId="77777777" w:rsidR="00727C03" w:rsidRPr="00E51E15" w:rsidRDefault="00727C03" w:rsidP="00727C03">
      <w:pPr>
        <w:jc w:val="both"/>
        <w:rPr>
          <w:rFonts w:ascii="Tahoma" w:hAnsi="Tahoma" w:cs="Tahoma"/>
          <w:sz w:val="20"/>
          <w:szCs w:val="20"/>
        </w:rPr>
      </w:pPr>
      <w:r w:rsidRPr="00E51E15">
        <w:rPr>
          <w:rFonts w:ascii="Tahoma" w:hAnsi="Tahoma" w:cs="Tahoma"/>
          <w:sz w:val="20"/>
          <w:szCs w:val="20"/>
        </w:rPr>
        <w:t>Na osnovi :</w:t>
      </w:r>
    </w:p>
    <w:p w14:paraId="459C3B84" w14:textId="77777777" w:rsidR="00727C03" w:rsidRPr="00E51E15" w:rsidRDefault="00727C03" w:rsidP="00727C03">
      <w:pPr>
        <w:numPr>
          <w:ilvl w:val="0"/>
          <w:numId w:val="26"/>
        </w:numPr>
        <w:spacing w:after="200" w:line="276" w:lineRule="auto"/>
        <w:contextualSpacing/>
        <w:jc w:val="both"/>
        <w:rPr>
          <w:rFonts w:ascii="Tahoma" w:hAnsi="Tahoma" w:cs="Tahoma"/>
          <w:sz w:val="20"/>
          <w:szCs w:val="20"/>
        </w:rPr>
      </w:pPr>
      <w:r w:rsidRPr="00E51E15">
        <w:rPr>
          <w:rFonts w:ascii="Tahoma" w:hAnsi="Tahoma" w:cs="Tahoma"/>
          <w:sz w:val="20"/>
          <w:szCs w:val="20"/>
        </w:rPr>
        <w:t>Odločbe ARSO št. z dne 35472-55/2019-3 z dne 30. 8. 2019  je podjetje INFRA izvajanje investicijske dejavnosti d.o.o. imenovano za upravljavca zaprtega odlagališča nenevarnih odpadkov Rakovnik;</w:t>
      </w:r>
    </w:p>
    <w:p w14:paraId="15A401BC" w14:textId="77777777" w:rsidR="00727C03" w:rsidRPr="00E51E15" w:rsidRDefault="00727C03" w:rsidP="00727C03">
      <w:pPr>
        <w:numPr>
          <w:ilvl w:val="0"/>
          <w:numId w:val="26"/>
        </w:numPr>
        <w:spacing w:after="200" w:line="276" w:lineRule="auto"/>
        <w:contextualSpacing/>
        <w:jc w:val="both"/>
        <w:rPr>
          <w:rFonts w:ascii="Tahoma" w:hAnsi="Tahoma" w:cs="Tahoma"/>
          <w:sz w:val="20"/>
          <w:szCs w:val="20"/>
        </w:rPr>
      </w:pPr>
      <w:r w:rsidRPr="00E51E15">
        <w:rPr>
          <w:rFonts w:ascii="Tahoma" w:hAnsi="Tahoma" w:cs="Tahoma"/>
          <w:sz w:val="20"/>
          <w:szCs w:val="20"/>
        </w:rPr>
        <w:t xml:space="preserve">Sklenjene »Krovne pogodbe o upravljanju odlagališča Rakovnik« med strankama MOP in INFRA d.o.o., št. pogodbe 2550-19-340007 z dne 12. 8. 2019; </w:t>
      </w:r>
    </w:p>
    <w:p w14:paraId="4FE34769" w14:textId="77777777" w:rsidR="00727C03" w:rsidRPr="00E51E15" w:rsidRDefault="00727C03" w:rsidP="00727C03">
      <w:pPr>
        <w:numPr>
          <w:ilvl w:val="0"/>
          <w:numId w:val="26"/>
        </w:numPr>
        <w:spacing w:after="200" w:line="276" w:lineRule="auto"/>
        <w:contextualSpacing/>
        <w:jc w:val="both"/>
        <w:rPr>
          <w:rFonts w:ascii="Tahoma" w:hAnsi="Tahoma" w:cs="Tahoma"/>
          <w:sz w:val="20"/>
          <w:szCs w:val="20"/>
        </w:rPr>
      </w:pPr>
      <w:r w:rsidRPr="00E51E15">
        <w:rPr>
          <w:rFonts w:ascii="Tahoma" w:hAnsi="Tahoma" w:cs="Tahoma"/>
          <w:sz w:val="20"/>
          <w:szCs w:val="20"/>
        </w:rPr>
        <w:t xml:space="preserve">Sklenjene pogodbe št. 2550-21-340002 o začasnem financiranju upravljanja odlagališča odpadkov Rakovnik v letu 2021 </w:t>
      </w:r>
    </w:p>
    <w:p w14:paraId="5D37773C" w14:textId="77777777" w:rsidR="00727C03" w:rsidRPr="00E51E15" w:rsidRDefault="00727C03" w:rsidP="00727C03">
      <w:pPr>
        <w:ind w:left="720"/>
        <w:contextualSpacing/>
        <w:jc w:val="both"/>
        <w:rPr>
          <w:rFonts w:ascii="Tahoma" w:hAnsi="Tahoma" w:cs="Tahoma"/>
          <w:sz w:val="20"/>
          <w:szCs w:val="20"/>
        </w:rPr>
      </w:pPr>
    </w:p>
    <w:p w14:paraId="33E62ECF" w14:textId="3068A376" w:rsidR="00727C03" w:rsidRPr="00E51E15" w:rsidRDefault="00727C03" w:rsidP="00727C03">
      <w:pPr>
        <w:jc w:val="both"/>
        <w:rPr>
          <w:rFonts w:ascii="Tahoma" w:hAnsi="Tahoma" w:cs="Tahoma"/>
          <w:sz w:val="20"/>
          <w:szCs w:val="20"/>
        </w:rPr>
      </w:pPr>
      <w:r w:rsidRPr="00E51E15">
        <w:rPr>
          <w:rFonts w:ascii="Tahoma" w:hAnsi="Tahoma" w:cs="Tahoma"/>
          <w:sz w:val="20"/>
          <w:szCs w:val="20"/>
        </w:rPr>
        <w:t xml:space="preserve">so  bila na odlagališču Rakovnik v letu  2021 izvedena naslednja vzdrževalna dela: </w:t>
      </w:r>
    </w:p>
    <w:p w14:paraId="209E9843" w14:textId="50CA8BD0" w:rsidR="00727C03" w:rsidRPr="00E51E15" w:rsidRDefault="00727C03" w:rsidP="00727C03">
      <w:pPr>
        <w:numPr>
          <w:ilvl w:val="0"/>
          <w:numId w:val="27"/>
        </w:numPr>
        <w:spacing w:line="276" w:lineRule="auto"/>
        <w:ind w:left="714" w:hanging="357"/>
        <w:jc w:val="both"/>
        <w:rPr>
          <w:rFonts w:ascii="Tahoma" w:hAnsi="Tahoma" w:cs="Tahoma"/>
          <w:sz w:val="20"/>
          <w:szCs w:val="20"/>
        </w:rPr>
      </w:pPr>
      <w:r w:rsidRPr="00E51E15">
        <w:rPr>
          <w:rFonts w:ascii="Tahoma" w:hAnsi="Tahoma" w:cs="Tahoma"/>
          <w:sz w:val="20"/>
          <w:szCs w:val="20"/>
        </w:rPr>
        <w:t>Izredna vzdrževalna dela: Popravilo mreže, odstranitev naplavin in mulja na vtoku v zaprti odvodnik potoka Rakovnik, čiščenje meteornih kanalov in kanalet</w:t>
      </w:r>
      <w:r w:rsidR="00F2239F">
        <w:rPr>
          <w:rFonts w:ascii="Tahoma" w:hAnsi="Tahoma" w:cs="Tahoma"/>
          <w:sz w:val="20"/>
          <w:szCs w:val="20"/>
        </w:rPr>
        <w:t>.</w:t>
      </w:r>
      <w:r w:rsidRPr="00E51E15">
        <w:rPr>
          <w:rFonts w:ascii="Tahoma" w:hAnsi="Tahoma" w:cs="Tahoma"/>
          <w:sz w:val="20"/>
          <w:szCs w:val="20"/>
        </w:rPr>
        <w:t xml:space="preserve"> </w:t>
      </w:r>
    </w:p>
    <w:p w14:paraId="7F440CBD" w14:textId="05627B1D" w:rsidR="00727C03" w:rsidRPr="00E51E15" w:rsidRDefault="00727C03" w:rsidP="00727C03">
      <w:pPr>
        <w:numPr>
          <w:ilvl w:val="0"/>
          <w:numId w:val="27"/>
        </w:numPr>
        <w:spacing w:after="200" w:line="276" w:lineRule="auto"/>
        <w:contextualSpacing/>
        <w:jc w:val="both"/>
        <w:rPr>
          <w:rFonts w:ascii="Tahoma" w:hAnsi="Tahoma" w:cs="Tahoma"/>
          <w:sz w:val="20"/>
          <w:szCs w:val="20"/>
        </w:rPr>
      </w:pPr>
      <w:r w:rsidRPr="00E51E15">
        <w:rPr>
          <w:rFonts w:ascii="Tahoma" w:hAnsi="Tahoma" w:cs="Tahoma"/>
          <w:sz w:val="20"/>
          <w:szCs w:val="20"/>
        </w:rPr>
        <w:t>Nadaljevanje del izvajanja obratovalnega monitoringa, skladno z OVD</w:t>
      </w:r>
      <w:r w:rsidR="00F2239F">
        <w:rPr>
          <w:rFonts w:ascii="Tahoma" w:hAnsi="Tahoma" w:cs="Tahoma"/>
          <w:sz w:val="20"/>
          <w:szCs w:val="20"/>
        </w:rPr>
        <w:t>.</w:t>
      </w:r>
    </w:p>
    <w:p w14:paraId="70A9BD05" w14:textId="2E19C521" w:rsidR="00727C03" w:rsidRPr="00E51E15" w:rsidRDefault="00727C03" w:rsidP="00727C03">
      <w:pPr>
        <w:numPr>
          <w:ilvl w:val="0"/>
          <w:numId w:val="27"/>
        </w:numPr>
        <w:spacing w:after="200" w:line="276" w:lineRule="auto"/>
        <w:contextualSpacing/>
        <w:jc w:val="both"/>
        <w:rPr>
          <w:rFonts w:ascii="Tahoma" w:hAnsi="Tahoma" w:cs="Tahoma"/>
          <w:sz w:val="20"/>
          <w:szCs w:val="20"/>
        </w:rPr>
      </w:pPr>
      <w:r w:rsidRPr="00E51E15">
        <w:rPr>
          <w:rFonts w:ascii="Tahoma" w:hAnsi="Tahoma" w:cs="Tahoma"/>
          <w:sz w:val="20"/>
          <w:szCs w:val="20"/>
        </w:rPr>
        <w:t>Izvedba javnega razpisa izvajanja vzdrževalnih del</w:t>
      </w:r>
      <w:r w:rsidR="00F2239F">
        <w:rPr>
          <w:rFonts w:ascii="Tahoma" w:hAnsi="Tahoma" w:cs="Tahoma"/>
          <w:sz w:val="20"/>
          <w:szCs w:val="20"/>
        </w:rPr>
        <w:t>.</w:t>
      </w:r>
    </w:p>
    <w:p w14:paraId="3AC56D84" w14:textId="2DAC424E" w:rsidR="00727C03" w:rsidRPr="00E51E15" w:rsidRDefault="00727C03" w:rsidP="00727C03">
      <w:pPr>
        <w:numPr>
          <w:ilvl w:val="0"/>
          <w:numId w:val="27"/>
        </w:numPr>
        <w:spacing w:after="200" w:line="276" w:lineRule="auto"/>
        <w:contextualSpacing/>
        <w:jc w:val="both"/>
        <w:rPr>
          <w:rFonts w:ascii="Tahoma" w:hAnsi="Tahoma" w:cs="Tahoma"/>
          <w:sz w:val="20"/>
          <w:szCs w:val="20"/>
        </w:rPr>
      </w:pPr>
      <w:r w:rsidRPr="00E51E15">
        <w:rPr>
          <w:rFonts w:ascii="Tahoma" w:hAnsi="Tahoma" w:cs="Tahoma"/>
          <w:sz w:val="20"/>
          <w:szCs w:val="20"/>
        </w:rPr>
        <w:t>Izvajanje odvoza na čiščenje odpadnih voda iz telesa odlagališča Rakovnik</w:t>
      </w:r>
      <w:r w:rsidR="00F2239F">
        <w:rPr>
          <w:rFonts w:ascii="Tahoma" w:hAnsi="Tahoma" w:cs="Tahoma"/>
          <w:sz w:val="20"/>
          <w:szCs w:val="20"/>
        </w:rPr>
        <w:t>.</w:t>
      </w:r>
    </w:p>
    <w:p w14:paraId="43072ECE" w14:textId="44787078" w:rsidR="00727C03" w:rsidRPr="00E51E15" w:rsidRDefault="00727C03" w:rsidP="00727C03">
      <w:pPr>
        <w:numPr>
          <w:ilvl w:val="0"/>
          <w:numId w:val="27"/>
        </w:numPr>
        <w:spacing w:after="200" w:line="276" w:lineRule="auto"/>
        <w:contextualSpacing/>
        <w:jc w:val="both"/>
        <w:rPr>
          <w:rFonts w:ascii="Tahoma" w:hAnsi="Tahoma" w:cs="Tahoma"/>
          <w:sz w:val="20"/>
          <w:szCs w:val="20"/>
        </w:rPr>
      </w:pPr>
      <w:r w:rsidRPr="00E51E15">
        <w:rPr>
          <w:rFonts w:ascii="Tahoma" w:hAnsi="Tahoma" w:cs="Tahoma"/>
          <w:sz w:val="20"/>
          <w:szCs w:val="20"/>
        </w:rPr>
        <w:t>Redni pregledi stanja telesa zaprtega odlagališča</w:t>
      </w:r>
      <w:r w:rsidR="00E57DB0">
        <w:rPr>
          <w:rFonts w:ascii="Tahoma" w:hAnsi="Tahoma" w:cs="Tahoma"/>
          <w:sz w:val="20"/>
          <w:szCs w:val="20"/>
        </w:rPr>
        <w:t>.</w:t>
      </w:r>
    </w:p>
    <w:p w14:paraId="059B641D" w14:textId="5B7F8608" w:rsidR="00727C03" w:rsidRPr="00E51E15" w:rsidRDefault="00727C03" w:rsidP="00727C03">
      <w:pPr>
        <w:numPr>
          <w:ilvl w:val="0"/>
          <w:numId w:val="27"/>
        </w:numPr>
        <w:spacing w:line="276" w:lineRule="auto"/>
        <w:ind w:left="714" w:hanging="357"/>
        <w:jc w:val="both"/>
        <w:rPr>
          <w:rFonts w:ascii="Tahoma" w:hAnsi="Tahoma" w:cs="Tahoma"/>
          <w:sz w:val="20"/>
          <w:szCs w:val="20"/>
        </w:rPr>
      </w:pPr>
      <w:r w:rsidRPr="00E51E15">
        <w:rPr>
          <w:rFonts w:ascii="Tahoma" w:hAnsi="Tahoma" w:cs="Tahoma"/>
          <w:sz w:val="20"/>
          <w:szCs w:val="20"/>
        </w:rPr>
        <w:t>Izdelava poročila o stanju odlagališča in pregledih</w:t>
      </w:r>
      <w:r w:rsidR="00E57DB0">
        <w:rPr>
          <w:rFonts w:ascii="Tahoma" w:hAnsi="Tahoma" w:cs="Tahoma"/>
          <w:sz w:val="20"/>
          <w:szCs w:val="20"/>
        </w:rPr>
        <w:t>.</w:t>
      </w:r>
    </w:p>
    <w:p w14:paraId="355C66C1" w14:textId="4645C3F6" w:rsidR="00727C03" w:rsidRPr="00E51E15" w:rsidRDefault="00727C03" w:rsidP="00727C03">
      <w:pPr>
        <w:numPr>
          <w:ilvl w:val="0"/>
          <w:numId w:val="27"/>
        </w:numPr>
        <w:jc w:val="both"/>
        <w:rPr>
          <w:rFonts w:ascii="Tahoma" w:hAnsi="Tahoma" w:cs="Tahoma"/>
          <w:sz w:val="20"/>
          <w:szCs w:val="20"/>
        </w:rPr>
      </w:pPr>
      <w:r w:rsidRPr="00E51E15">
        <w:rPr>
          <w:rFonts w:ascii="Tahoma" w:hAnsi="Tahoma" w:cs="Tahoma"/>
          <w:sz w:val="20"/>
          <w:szCs w:val="20"/>
        </w:rPr>
        <w:t>Izdelava letnega programa upravljanja odlagališča</w:t>
      </w:r>
      <w:r w:rsidR="00E57DB0">
        <w:rPr>
          <w:rFonts w:ascii="Tahoma" w:hAnsi="Tahoma" w:cs="Tahoma"/>
          <w:sz w:val="20"/>
          <w:szCs w:val="20"/>
        </w:rPr>
        <w:t>.</w:t>
      </w:r>
    </w:p>
    <w:p w14:paraId="34DED920" w14:textId="7D7B9326" w:rsidR="00727C03" w:rsidRPr="00E51E15" w:rsidRDefault="00727C03" w:rsidP="00727C03">
      <w:pPr>
        <w:numPr>
          <w:ilvl w:val="0"/>
          <w:numId w:val="27"/>
        </w:numPr>
        <w:jc w:val="both"/>
        <w:rPr>
          <w:rFonts w:ascii="Tahoma" w:hAnsi="Tahoma" w:cs="Tahoma"/>
          <w:sz w:val="20"/>
          <w:szCs w:val="20"/>
        </w:rPr>
      </w:pPr>
      <w:r w:rsidRPr="00E51E15">
        <w:rPr>
          <w:rFonts w:ascii="Tahoma" w:hAnsi="Tahoma" w:cs="Tahoma"/>
          <w:sz w:val="20"/>
          <w:szCs w:val="20"/>
        </w:rPr>
        <w:t>Priprava dopolnitve osnovne pogodbe o izvajanju del upravljalca za obseg nameravane investicije v sanacijska dela</w:t>
      </w:r>
      <w:r w:rsidR="00E57DB0">
        <w:rPr>
          <w:rFonts w:ascii="Tahoma" w:hAnsi="Tahoma" w:cs="Tahoma"/>
          <w:sz w:val="20"/>
          <w:szCs w:val="20"/>
        </w:rPr>
        <w:t>.</w:t>
      </w:r>
    </w:p>
    <w:p w14:paraId="643C6063" w14:textId="08C91065" w:rsidR="00727C03" w:rsidRPr="00E51E15" w:rsidRDefault="00727C03" w:rsidP="00727C03">
      <w:pPr>
        <w:numPr>
          <w:ilvl w:val="0"/>
          <w:numId w:val="27"/>
        </w:numPr>
        <w:jc w:val="both"/>
        <w:rPr>
          <w:rFonts w:ascii="Tahoma" w:hAnsi="Tahoma" w:cs="Tahoma"/>
          <w:sz w:val="20"/>
          <w:szCs w:val="20"/>
        </w:rPr>
      </w:pPr>
      <w:r w:rsidRPr="00E51E15">
        <w:rPr>
          <w:rFonts w:ascii="Tahoma" w:hAnsi="Tahoma" w:cs="Tahoma"/>
          <w:sz w:val="20"/>
          <w:szCs w:val="20"/>
        </w:rPr>
        <w:t>Namestitev novega piezometra</w:t>
      </w:r>
      <w:r w:rsidR="00E57DB0">
        <w:rPr>
          <w:rFonts w:ascii="Tahoma" w:hAnsi="Tahoma" w:cs="Tahoma"/>
          <w:sz w:val="20"/>
          <w:szCs w:val="20"/>
        </w:rPr>
        <w:t>.</w:t>
      </w:r>
    </w:p>
    <w:p w14:paraId="7B4AA5E8" w14:textId="77777777" w:rsidR="00727C03" w:rsidRPr="00E51E15" w:rsidRDefault="00727C03" w:rsidP="00727C03">
      <w:pPr>
        <w:numPr>
          <w:ilvl w:val="0"/>
          <w:numId w:val="27"/>
        </w:numPr>
        <w:jc w:val="both"/>
        <w:rPr>
          <w:rFonts w:ascii="Tahoma" w:hAnsi="Tahoma" w:cs="Tahoma"/>
          <w:sz w:val="20"/>
          <w:szCs w:val="20"/>
        </w:rPr>
      </w:pPr>
      <w:r w:rsidRPr="00E51E15">
        <w:rPr>
          <w:rFonts w:ascii="Tahoma" w:hAnsi="Tahoma" w:cs="Tahoma"/>
          <w:sz w:val="20"/>
          <w:szCs w:val="20"/>
        </w:rPr>
        <w:t xml:space="preserve">Druga manjša potrebna dela. </w:t>
      </w:r>
    </w:p>
    <w:p w14:paraId="79CB9D5A" w14:textId="77777777" w:rsidR="00727C03" w:rsidRPr="00E51E15" w:rsidRDefault="00727C03" w:rsidP="00727C03">
      <w:pPr>
        <w:rPr>
          <w:rFonts w:ascii="Tahoma" w:hAnsi="Tahoma" w:cs="Tahoma"/>
          <w:sz w:val="20"/>
          <w:szCs w:val="20"/>
        </w:rPr>
      </w:pPr>
    </w:p>
    <w:p w14:paraId="13609171" w14:textId="47386D10" w:rsidR="00727C03" w:rsidRPr="00D23910" w:rsidRDefault="00727C03" w:rsidP="00727C03">
      <w:pPr>
        <w:rPr>
          <w:rFonts w:ascii="Tahoma" w:hAnsi="Tahoma" w:cs="Tahoma"/>
          <w:sz w:val="20"/>
          <w:szCs w:val="20"/>
        </w:rPr>
      </w:pPr>
      <w:r w:rsidRPr="00E51E15">
        <w:rPr>
          <w:rFonts w:ascii="Tahoma" w:hAnsi="Tahoma" w:cs="Tahoma"/>
          <w:sz w:val="20"/>
          <w:szCs w:val="20"/>
        </w:rPr>
        <w:t xml:space="preserve">Dela na investiciji glede zmanjšanja negativnih vplivov na okolje (sanacijska dela odlagališča) niso </w:t>
      </w:r>
      <w:r w:rsidR="00E57DB0">
        <w:rPr>
          <w:rFonts w:ascii="Tahoma" w:hAnsi="Tahoma" w:cs="Tahoma"/>
          <w:sz w:val="20"/>
          <w:szCs w:val="20"/>
        </w:rPr>
        <w:t>bila izvajana</w:t>
      </w:r>
      <w:r w:rsidR="00E57DB0" w:rsidRPr="00E51E15">
        <w:rPr>
          <w:rFonts w:ascii="Tahoma" w:hAnsi="Tahoma" w:cs="Tahoma"/>
          <w:sz w:val="20"/>
          <w:szCs w:val="20"/>
        </w:rPr>
        <w:t xml:space="preserve"> </w:t>
      </w:r>
      <w:r w:rsidRPr="00E51E15">
        <w:rPr>
          <w:rFonts w:ascii="Tahoma" w:hAnsi="Tahoma" w:cs="Tahoma"/>
          <w:sz w:val="20"/>
          <w:szCs w:val="20"/>
        </w:rPr>
        <w:t>v letu 2021.</w:t>
      </w:r>
      <w:r w:rsidRPr="00D23910">
        <w:rPr>
          <w:rFonts w:ascii="Tahoma" w:hAnsi="Tahoma" w:cs="Tahoma"/>
          <w:sz w:val="20"/>
          <w:szCs w:val="20"/>
        </w:rPr>
        <w:t xml:space="preserve"> </w:t>
      </w:r>
    </w:p>
    <w:p w14:paraId="484F275E" w14:textId="77777777" w:rsidR="004465C3" w:rsidRPr="004465C3" w:rsidRDefault="004465C3" w:rsidP="004465C3">
      <w:pPr>
        <w:rPr>
          <w:rFonts w:ascii="Tahoma" w:hAnsi="Tahoma" w:cs="Tahoma"/>
          <w:sz w:val="20"/>
          <w:szCs w:val="20"/>
        </w:rPr>
      </w:pPr>
    </w:p>
    <w:p w14:paraId="1FA61E5D" w14:textId="77777777" w:rsidR="0011364A" w:rsidRDefault="0011364A" w:rsidP="0011364A">
      <w:pPr>
        <w:rPr>
          <w:rFonts w:ascii="Tahoma" w:hAnsi="Tahoma" w:cs="Tahoma"/>
          <w:b/>
        </w:rPr>
      </w:pPr>
    </w:p>
    <w:p w14:paraId="42E787C3" w14:textId="77777777" w:rsidR="0011364A" w:rsidRPr="00F25500" w:rsidRDefault="0011364A" w:rsidP="00C2525F">
      <w:pPr>
        <w:rPr>
          <w:rFonts w:ascii="Tahoma" w:hAnsi="Tahoma" w:cs="Tahoma"/>
          <w:b/>
        </w:rPr>
      </w:pPr>
      <w:r w:rsidRPr="00F25500">
        <w:rPr>
          <w:rFonts w:ascii="Tahoma" w:hAnsi="Tahoma" w:cs="Tahoma"/>
          <w:b/>
        </w:rPr>
        <w:t>2.12.</w:t>
      </w:r>
      <w:r w:rsidR="00CD1395">
        <w:rPr>
          <w:rFonts w:ascii="Tahoma" w:hAnsi="Tahoma" w:cs="Tahoma"/>
          <w:b/>
        </w:rPr>
        <w:t>2</w:t>
      </w:r>
      <w:r w:rsidRPr="00F25500">
        <w:rPr>
          <w:rFonts w:ascii="Tahoma" w:hAnsi="Tahoma" w:cs="Tahoma"/>
          <w:b/>
        </w:rPr>
        <w:tab/>
        <w:t xml:space="preserve">Financiranje « in-house« naročila upravljanja odlagališča odpadkov Rakovnik </w:t>
      </w:r>
    </w:p>
    <w:p w14:paraId="47502399" w14:textId="77777777" w:rsidR="00A924D8" w:rsidRPr="00F25500" w:rsidRDefault="00A924D8" w:rsidP="00C2525F">
      <w:pPr>
        <w:jc w:val="both"/>
      </w:pPr>
    </w:p>
    <w:p w14:paraId="687283AA" w14:textId="3D1F6428" w:rsidR="0011364A" w:rsidRPr="00D94C05" w:rsidRDefault="0011364A" w:rsidP="00C2525F">
      <w:pPr>
        <w:jc w:val="both"/>
        <w:rPr>
          <w:rFonts w:ascii="Tahoma" w:hAnsi="Tahoma" w:cs="Tahoma"/>
          <w:sz w:val="20"/>
          <w:szCs w:val="20"/>
        </w:rPr>
      </w:pPr>
      <w:r w:rsidRPr="00D94C05">
        <w:rPr>
          <w:rFonts w:ascii="Tahoma" w:hAnsi="Tahoma" w:cs="Tahoma"/>
          <w:sz w:val="20"/>
          <w:szCs w:val="20"/>
        </w:rPr>
        <w:t xml:space="preserve">Realizacija vlaganj v </w:t>
      </w:r>
      <w:r w:rsidR="004E60F1" w:rsidRPr="00D94C05">
        <w:rPr>
          <w:rFonts w:ascii="Tahoma" w:hAnsi="Tahoma" w:cs="Tahoma"/>
          <w:sz w:val="20"/>
          <w:szCs w:val="20"/>
        </w:rPr>
        <w:t xml:space="preserve">upravljanje odlagališča odpadkov Rakovnik </w:t>
      </w:r>
      <w:r w:rsidRPr="00D94C05">
        <w:rPr>
          <w:rFonts w:ascii="Tahoma" w:hAnsi="Tahoma" w:cs="Tahoma"/>
          <w:sz w:val="20"/>
          <w:szCs w:val="20"/>
        </w:rPr>
        <w:t>je znašala v letu 20</w:t>
      </w:r>
      <w:r w:rsidR="00E32926" w:rsidRPr="00D94C05">
        <w:rPr>
          <w:rFonts w:ascii="Tahoma" w:hAnsi="Tahoma" w:cs="Tahoma"/>
          <w:sz w:val="20"/>
          <w:szCs w:val="20"/>
        </w:rPr>
        <w:t>2</w:t>
      </w:r>
      <w:r w:rsidR="00C2525F">
        <w:rPr>
          <w:rFonts w:ascii="Tahoma" w:hAnsi="Tahoma" w:cs="Tahoma"/>
          <w:sz w:val="20"/>
          <w:szCs w:val="20"/>
        </w:rPr>
        <w:t>1</w:t>
      </w:r>
      <w:r w:rsidRPr="00D94C05">
        <w:rPr>
          <w:rFonts w:ascii="Tahoma" w:hAnsi="Tahoma" w:cs="Tahoma"/>
          <w:sz w:val="20"/>
          <w:szCs w:val="20"/>
        </w:rPr>
        <w:t xml:space="preserve"> </w:t>
      </w:r>
      <w:r w:rsidR="00973736">
        <w:rPr>
          <w:rFonts w:ascii="Tahoma" w:hAnsi="Tahoma" w:cs="Tahoma"/>
          <w:sz w:val="20"/>
          <w:szCs w:val="20"/>
        </w:rPr>
        <w:t>441.717,94</w:t>
      </w:r>
      <w:r w:rsidRPr="00D94C05">
        <w:rPr>
          <w:rFonts w:ascii="Tahoma" w:hAnsi="Tahoma" w:cs="Tahoma"/>
          <w:sz w:val="20"/>
          <w:szCs w:val="20"/>
        </w:rPr>
        <w:t xml:space="preserve"> EUR z DDV, kar znaša v primerjavi z načrtovano realizacijo </w:t>
      </w:r>
      <w:r w:rsidR="00E32926" w:rsidRPr="00D94C05">
        <w:rPr>
          <w:rFonts w:ascii="Tahoma" w:hAnsi="Tahoma" w:cs="Tahoma"/>
          <w:sz w:val="20"/>
          <w:szCs w:val="20"/>
        </w:rPr>
        <w:t>s</w:t>
      </w:r>
      <w:r w:rsidR="004E60F1" w:rsidRPr="00D94C05">
        <w:rPr>
          <w:rFonts w:ascii="Tahoma" w:hAnsi="Tahoma" w:cs="Tahoma"/>
          <w:sz w:val="20"/>
          <w:szCs w:val="20"/>
        </w:rPr>
        <w:t xml:space="preserve"> </w:t>
      </w:r>
      <w:r w:rsidR="00083D7F">
        <w:rPr>
          <w:rFonts w:ascii="Tahoma" w:hAnsi="Tahoma" w:cs="Tahoma"/>
          <w:sz w:val="20"/>
          <w:szCs w:val="20"/>
        </w:rPr>
        <w:t>P</w:t>
      </w:r>
      <w:r w:rsidRPr="00D94C05">
        <w:rPr>
          <w:rFonts w:ascii="Tahoma" w:hAnsi="Tahoma" w:cs="Tahoma"/>
          <w:sz w:val="20"/>
          <w:szCs w:val="20"/>
        </w:rPr>
        <w:t>oslov</w:t>
      </w:r>
      <w:r w:rsidR="004E60F1" w:rsidRPr="00D94C05">
        <w:rPr>
          <w:rFonts w:ascii="Tahoma" w:hAnsi="Tahoma" w:cs="Tahoma"/>
          <w:sz w:val="20"/>
          <w:szCs w:val="20"/>
        </w:rPr>
        <w:t>n</w:t>
      </w:r>
      <w:r w:rsidR="00E32926" w:rsidRPr="00D94C05">
        <w:rPr>
          <w:rFonts w:ascii="Tahoma" w:hAnsi="Tahoma" w:cs="Tahoma"/>
          <w:sz w:val="20"/>
          <w:szCs w:val="20"/>
        </w:rPr>
        <w:t>im</w:t>
      </w:r>
      <w:r w:rsidRPr="00D94C05">
        <w:rPr>
          <w:rFonts w:ascii="Tahoma" w:hAnsi="Tahoma" w:cs="Tahoma"/>
          <w:sz w:val="20"/>
          <w:szCs w:val="20"/>
        </w:rPr>
        <w:t xml:space="preserve"> načrt</w:t>
      </w:r>
      <w:r w:rsidR="00E32926" w:rsidRPr="00D94C05">
        <w:rPr>
          <w:rFonts w:ascii="Tahoma" w:hAnsi="Tahoma" w:cs="Tahoma"/>
          <w:sz w:val="20"/>
          <w:szCs w:val="20"/>
        </w:rPr>
        <w:t>om</w:t>
      </w:r>
      <w:r w:rsidR="004E60F1" w:rsidRPr="00D94C05">
        <w:rPr>
          <w:rFonts w:ascii="Tahoma" w:hAnsi="Tahoma" w:cs="Tahoma"/>
          <w:sz w:val="20"/>
          <w:szCs w:val="20"/>
        </w:rPr>
        <w:t xml:space="preserve"> </w:t>
      </w:r>
      <w:r w:rsidRPr="00D94C05">
        <w:rPr>
          <w:rFonts w:ascii="Tahoma" w:hAnsi="Tahoma" w:cs="Tahoma"/>
          <w:sz w:val="20"/>
          <w:szCs w:val="20"/>
        </w:rPr>
        <w:t>j.p. INFRA d.o.o.</w:t>
      </w:r>
      <w:r w:rsidR="00C2525F">
        <w:rPr>
          <w:rFonts w:ascii="Tahoma" w:hAnsi="Tahoma" w:cs="Tahoma"/>
          <w:sz w:val="20"/>
          <w:szCs w:val="20"/>
        </w:rPr>
        <w:t xml:space="preserve"> </w:t>
      </w:r>
      <w:r w:rsidRPr="00D94C05">
        <w:rPr>
          <w:rFonts w:ascii="Tahoma" w:hAnsi="Tahoma" w:cs="Tahoma"/>
          <w:sz w:val="20"/>
          <w:szCs w:val="20"/>
        </w:rPr>
        <w:t>za leto 20</w:t>
      </w:r>
      <w:r w:rsidR="00E32926" w:rsidRPr="00D94C05">
        <w:rPr>
          <w:rFonts w:ascii="Tahoma" w:hAnsi="Tahoma" w:cs="Tahoma"/>
          <w:sz w:val="20"/>
          <w:szCs w:val="20"/>
        </w:rPr>
        <w:t>2</w:t>
      </w:r>
      <w:r w:rsidR="00C2525F">
        <w:rPr>
          <w:rFonts w:ascii="Tahoma" w:hAnsi="Tahoma" w:cs="Tahoma"/>
          <w:sz w:val="20"/>
          <w:szCs w:val="20"/>
        </w:rPr>
        <w:t xml:space="preserve">1 </w:t>
      </w:r>
      <w:r w:rsidR="00E32926" w:rsidRPr="00D94C05">
        <w:rPr>
          <w:rFonts w:ascii="Tahoma" w:hAnsi="Tahoma" w:cs="Tahoma"/>
          <w:sz w:val="20"/>
          <w:szCs w:val="20"/>
        </w:rPr>
        <w:t>8</w:t>
      </w:r>
      <w:r w:rsidR="00973736">
        <w:rPr>
          <w:rFonts w:ascii="Tahoma" w:hAnsi="Tahoma" w:cs="Tahoma"/>
          <w:sz w:val="20"/>
          <w:szCs w:val="20"/>
        </w:rPr>
        <w:t>5</w:t>
      </w:r>
      <w:r w:rsidR="00F571EB" w:rsidRPr="00D94C05">
        <w:rPr>
          <w:rFonts w:ascii="Tahoma" w:hAnsi="Tahoma" w:cs="Tahoma"/>
          <w:sz w:val="20"/>
          <w:szCs w:val="20"/>
        </w:rPr>
        <w:t>,</w:t>
      </w:r>
      <w:r w:rsidR="00973736">
        <w:rPr>
          <w:rFonts w:ascii="Tahoma" w:hAnsi="Tahoma" w:cs="Tahoma"/>
          <w:sz w:val="20"/>
          <w:szCs w:val="20"/>
        </w:rPr>
        <w:t>18</w:t>
      </w:r>
      <w:r w:rsidRPr="00D94C05">
        <w:rPr>
          <w:rFonts w:ascii="Tahoma" w:hAnsi="Tahoma" w:cs="Tahoma"/>
          <w:sz w:val="20"/>
          <w:szCs w:val="20"/>
        </w:rPr>
        <w:t>% realizacijo. V istem obdobju je bilo plačano iz</w:t>
      </w:r>
      <w:r w:rsidR="004E60F1" w:rsidRPr="00D94C05">
        <w:rPr>
          <w:rFonts w:ascii="Tahoma" w:hAnsi="Tahoma" w:cs="Tahoma"/>
          <w:sz w:val="20"/>
          <w:szCs w:val="20"/>
        </w:rPr>
        <w:t xml:space="preserve"> proračunske postavke p.p. 153246 Saniranje neurejenih odlagališč</w:t>
      </w:r>
      <w:r w:rsidRPr="00D94C05">
        <w:rPr>
          <w:rFonts w:ascii="Tahoma" w:hAnsi="Tahoma" w:cs="Tahoma"/>
          <w:sz w:val="20"/>
          <w:szCs w:val="20"/>
        </w:rPr>
        <w:t xml:space="preserve"> v višini </w:t>
      </w:r>
      <w:r w:rsidR="00973736">
        <w:rPr>
          <w:rFonts w:ascii="Tahoma" w:hAnsi="Tahoma" w:cs="Tahoma"/>
          <w:sz w:val="20"/>
          <w:szCs w:val="20"/>
        </w:rPr>
        <w:t>431.509,29</w:t>
      </w:r>
      <w:r w:rsidRPr="00D94C05">
        <w:rPr>
          <w:rFonts w:ascii="Tahoma" w:hAnsi="Tahoma" w:cs="Tahoma"/>
          <w:sz w:val="20"/>
          <w:szCs w:val="20"/>
        </w:rPr>
        <w:t xml:space="preserve"> EUR z DDV. </w:t>
      </w:r>
    </w:p>
    <w:p w14:paraId="0C31FDDB" w14:textId="77777777" w:rsidR="0011364A" w:rsidRPr="00D94C05" w:rsidRDefault="0011364A" w:rsidP="00C2525F">
      <w:pPr>
        <w:jc w:val="both"/>
        <w:rPr>
          <w:rFonts w:ascii="Tahoma" w:hAnsi="Tahoma" w:cs="Tahoma"/>
          <w:sz w:val="20"/>
          <w:szCs w:val="20"/>
        </w:rPr>
      </w:pPr>
    </w:p>
    <w:p w14:paraId="74E48004" w14:textId="5A5ACE0B" w:rsidR="0011364A" w:rsidRPr="00D94C05" w:rsidRDefault="0011364A" w:rsidP="00C2525F">
      <w:pPr>
        <w:rPr>
          <w:rFonts w:ascii="Tahoma" w:hAnsi="Tahoma" w:cs="Tahoma"/>
          <w:sz w:val="20"/>
          <w:szCs w:val="20"/>
        </w:rPr>
      </w:pPr>
      <w:r w:rsidRPr="00D94C05">
        <w:rPr>
          <w:rFonts w:ascii="Tahoma" w:hAnsi="Tahoma" w:cs="Tahoma"/>
          <w:sz w:val="20"/>
          <w:szCs w:val="20"/>
        </w:rPr>
        <w:t xml:space="preserve">Iz priložene tabele »Pregled vseh sklenjenih pogodb za </w:t>
      </w:r>
      <w:r w:rsidR="004E60F1" w:rsidRPr="00D94C05">
        <w:rPr>
          <w:rFonts w:ascii="Tahoma" w:hAnsi="Tahoma" w:cs="Tahoma"/>
          <w:sz w:val="20"/>
          <w:szCs w:val="20"/>
        </w:rPr>
        <w:t>upravljanje odlagališča  odpadkov Rakovnik</w:t>
      </w:r>
      <w:r w:rsidRPr="00D94C05">
        <w:rPr>
          <w:rFonts w:ascii="Tahoma" w:hAnsi="Tahoma" w:cs="Tahoma"/>
          <w:sz w:val="20"/>
          <w:szCs w:val="20"/>
        </w:rPr>
        <w:t xml:space="preserve">« je razvidna skupna vrednost izvršenih del in plačil na dan </w:t>
      </w:r>
      <w:r w:rsidR="00131FD8">
        <w:rPr>
          <w:rFonts w:ascii="Tahoma" w:hAnsi="Tahoma" w:cs="Tahoma"/>
          <w:sz w:val="20"/>
          <w:szCs w:val="20"/>
        </w:rPr>
        <w:t>31.12.2021</w:t>
      </w:r>
      <w:r w:rsidRPr="00D94C05">
        <w:rPr>
          <w:rFonts w:ascii="Tahoma" w:hAnsi="Tahoma" w:cs="Tahoma"/>
          <w:sz w:val="20"/>
          <w:szCs w:val="20"/>
        </w:rPr>
        <w:t>.</w:t>
      </w:r>
    </w:p>
    <w:p w14:paraId="7D1001E6" w14:textId="77777777" w:rsidR="0011364A" w:rsidRPr="00D94C05" w:rsidRDefault="0011364A" w:rsidP="00C2525F">
      <w:pPr>
        <w:jc w:val="both"/>
        <w:rPr>
          <w:rFonts w:ascii="Tahoma" w:hAnsi="Tahoma" w:cs="Tahoma"/>
          <w:sz w:val="20"/>
          <w:szCs w:val="20"/>
        </w:rPr>
      </w:pPr>
    </w:p>
    <w:p w14:paraId="6A25DCD9" w14:textId="35301285" w:rsidR="0011364A" w:rsidRPr="00D94C05" w:rsidRDefault="0011364A" w:rsidP="00C2525F">
      <w:pPr>
        <w:jc w:val="both"/>
        <w:rPr>
          <w:rFonts w:ascii="Tahoma" w:hAnsi="Tahoma" w:cs="Tahoma"/>
          <w:sz w:val="20"/>
          <w:szCs w:val="20"/>
        </w:rPr>
      </w:pPr>
      <w:r w:rsidRPr="00D94C05">
        <w:rPr>
          <w:rFonts w:ascii="Tahoma" w:hAnsi="Tahoma" w:cs="Tahoma"/>
          <w:sz w:val="20"/>
          <w:szCs w:val="20"/>
        </w:rPr>
        <w:t>Skupna vrednost sklenjenih pogodb za</w:t>
      </w:r>
      <w:r w:rsidR="004E60F1" w:rsidRPr="00D94C05">
        <w:rPr>
          <w:rFonts w:ascii="Tahoma" w:hAnsi="Tahoma" w:cs="Tahoma"/>
          <w:sz w:val="20"/>
          <w:szCs w:val="20"/>
        </w:rPr>
        <w:t xml:space="preserve"> upravljanje odlagališča odpadkov Rakovnik </w:t>
      </w:r>
      <w:r w:rsidRPr="00D94C05">
        <w:rPr>
          <w:rFonts w:ascii="Tahoma" w:hAnsi="Tahoma" w:cs="Tahoma"/>
          <w:sz w:val="20"/>
          <w:szCs w:val="20"/>
        </w:rPr>
        <w:t xml:space="preserve">je znašala na dan </w:t>
      </w:r>
      <w:r w:rsidR="00131FD8">
        <w:rPr>
          <w:rFonts w:ascii="Tahoma" w:hAnsi="Tahoma" w:cs="Tahoma"/>
          <w:sz w:val="20"/>
          <w:szCs w:val="20"/>
        </w:rPr>
        <w:t>31.12.2021</w:t>
      </w:r>
      <w:r w:rsidRPr="00D94C05">
        <w:rPr>
          <w:rFonts w:ascii="Tahoma" w:hAnsi="Tahoma" w:cs="Tahoma"/>
          <w:sz w:val="20"/>
          <w:szCs w:val="20"/>
        </w:rPr>
        <w:t xml:space="preserve"> </w:t>
      </w:r>
      <w:r w:rsidR="00E32926" w:rsidRPr="00D94C05">
        <w:rPr>
          <w:rFonts w:ascii="Tahoma" w:hAnsi="Tahoma" w:cs="Tahoma"/>
          <w:sz w:val="20"/>
          <w:szCs w:val="20"/>
        </w:rPr>
        <w:t>1.</w:t>
      </w:r>
      <w:r w:rsidR="00656455">
        <w:rPr>
          <w:rFonts w:ascii="Tahoma" w:hAnsi="Tahoma" w:cs="Tahoma"/>
          <w:sz w:val="20"/>
          <w:szCs w:val="20"/>
        </w:rPr>
        <w:t>451</w:t>
      </w:r>
      <w:r w:rsidR="009C6839" w:rsidRPr="00D94C05">
        <w:rPr>
          <w:rFonts w:ascii="Tahoma" w:hAnsi="Tahoma" w:cs="Tahoma"/>
          <w:sz w:val="20"/>
          <w:szCs w:val="20"/>
        </w:rPr>
        <w:t>.</w:t>
      </w:r>
      <w:r w:rsidR="00656455">
        <w:rPr>
          <w:rFonts w:ascii="Tahoma" w:hAnsi="Tahoma" w:cs="Tahoma"/>
          <w:sz w:val="20"/>
          <w:szCs w:val="20"/>
        </w:rPr>
        <w:t>921</w:t>
      </w:r>
      <w:r w:rsidR="009C6839" w:rsidRPr="00D94C05">
        <w:rPr>
          <w:rFonts w:ascii="Tahoma" w:hAnsi="Tahoma" w:cs="Tahoma"/>
          <w:sz w:val="20"/>
          <w:szCs w:val="20"/>
        </w:rPr>
        <w:t>,</w:t>
      </w:r>
      <w:r w:rsidR="00656455">
        <w:rPr>
          <w:rFonts w:ascii="Tahoma" w:hAnsi="Tahoma" w:cs="Tahoma"/>
          <w:sz w:val="20"/>
          <w:szCs w:val="20"/>
        </w:rPr>
        <w:t>52</w:t>
      </w:r>
      <w:r w:rsidRPr="00D94C05">
        <w:rPr>
          <w:rFonts w:ascii="Tahoma" w:hAnsi="Tahoma" w:cs="Tahoma"/>
          <w:sz w:val="20"/>
          <w:szCs w:val="20"/>
        </w:rPr>
        <w:t xml:space="preserve"> EUR z DDV</w:t>
      </w:r>
      <w:r w:rsidR="004E60F1" w:rsidRPr="00D94C05">
        <w:rPr>
          <w:rFonts w:ascii="Tahoma" w:hAnsi="Tahoma" w:cs="Tahoma"/>
          <w:sz w:val="20"/>
          <w:szCs w:val="20"/>
        </w:rPr>
        <w:t>.</w:t>
      </w:r>
      <w:r w:rsidRPr="00D94C05">
        <w:rPr>
          <w:rFonts w:ascii="Tahoma" w:hAnsi="Tahoma" w:cs="Tahoma"/>
          <w:sz w:val="20"/>
          <w:szCs w:val="20"/>
        </w:rPr>
        <w:t xml:space="preserve"> Skupna realizacija vlaganj na dan </w:t>
      </w:r>
      <w:r w:rsidR="00131FD8">
        <w:rPr>
          <w:rFonts w:ascii="Tahoma" w:hAnsi="Tahoma" w:cs="Tahoma"/>
          <w:sz w:val="20"/>
          <w:szCs w:val="20"/>
        </w:rPr>
        <w:t>31.12.2021</w:t>
      </w:r>
      <w:r w:rsidRPr="00D94C05">
        <w:rPr>
          <w:rFonts w:ascii="Tahoma" w:hAnsi="Tahoma" w:cs="Tahoma"/>
          <w:sz w:val="20"/>
          <w:szCs w:val="20"/>
        </w:rPr>
        <w:t xml:space="preserve"> pa je znašala </w:t>
      </w:r>
      <w:r w:rsidR="00656455">
        <w:rPr>
          <w:rFonts w:ascii="Tahoma" w:hAnsi="Tahoma" w:cs="Tahoma"/>
          <w:sz w:val="20"/>
          <w:szCs w:val="20"/>
        </w:rPr>
        <w:t>795.479,66</w:t>
      </w:r>
      <w:r w:rsidRPr="00D94C05">
        <w:rPr>
          <w:rFonts w:ascii="Tahoma" w:hAnsi="Tahoma" w:cs="Tahoma"/>
          <w:sz w:val="20"/>
          <w:szCs w:val="20"/>
        </w:rPr>
        <w:t xml:space="preserve"> EUR.</w:t>
      </w:r>
    </w:p>
    <w:p w14:paraId="49965A42" w14:textId="77777777" w:rsidR="0011364A" w:rsidRPr="00D94C05" w:rsidRDefault="0011364A" w:rsidP="00C2525F">
      <w:pPr>
        <w:jc w:val="both"/>
        <w:rPr>
          <w:rFonts w:ascii="Tahoma" w:hAnsi="Tahoma" w:cs="Tahoma"/>
          <w:sz w:val="20"/>
          <w:szCs w:val="20"/>
        </w:rPr>
      </w:pPr>
    </w:p>
    <w:p w14:paraId="28115F42" w14:textId="77777777" w:rsidR="0011364A" w:rsidRPr="00D94C05" w:rsidRDefault="0011364A" w:rsidP="00C2525F">
      <w:pPr>
        <w:jc w:val="both"/>
        <w:rPr>
          <w:rFonts w:ascii="Tahoma" w:hAnsi="Tahoma" w:cs="Tahoma"/>
          <w:sz w:val="20"/>
          <w:szCs w:val="20"/>
        </w:rPr>
      </w:pPr>
      <w:r w:rsidRPr="00D94C05">
        <w:rPr>
          <w:rFonts w:ascii="Tahoma" w:hAnsi="Tahoma" w:cs="Tahoma"/>
          <w:sz w:val="20"/>
          <w:szCs w:val="20"/>
        </w:rPr>
        <w:t>Ostale priloge:</w:t>
      </w:r>
    </w:p>
    <w:p w14:paraId="3D80332E" w14:textId="77777777" w:rsidR="0011364A" w:rsidRPr="00D94C05" w:rsidRDefault="0011364A" w:rsidP="00C2525F">
      <w:pPr>
        <w:numPr>
          <w:ilvl w:val="0"/>
          <w:numId w:val="11"/>
        </w:numPr>
        <w:jc w:val="both"/>
        <w:rPr>
          <w:rFonts w:ascii="Tahoma" w:hAnsi="Tahoma" w:cs="Tahoma"/>
          <w:sz w:val="20"/>
          <w:szCs w:val="20"/>
        </w:rPr>
      </w:pPr>
      <w:r w:rsidRPr="00D94C05">
        <w:rPr>
          <w:rFonts w:ascii="Tahoma" w:hAnsi="Tahoma" w:cs="Tahoma"/>
          <w:sz w:val="20"/>
          <w:szCs w:val="20"/>
        </w:rPr>
        <w:t xml:space="preserve">Pregled realizacije in plačil za </w:t>
      </w:r>
      <w:r w:rsidR="004E60F1" w:rsidRPr="00D94C05">
        <w:rPr>
          <w:rFonts w:ascii="Tahoma" w:hAnsi="Tahoma" w:cs="Tahoma"/>
          <w:sz w:val="20"/>
          <w:szCs w:val="20"/>
        </w:rPr>
        <w:t>upravljanje odlagališča odpadkov Rakovnik</w:t>
      </w:r>
    </w:p>
    <w:p w14:paraId="7A383B22" w14:textId="058DA77A" w:rsidR="009C6839" w:rsidRPr="00D94C05" w:rsidRDefault="0011364A" w:rsidP="00C2525F">
      <w:pPr>
        <w:numPr>
          <w:ilvl w:val="0"/>
          <w:numId w:val="11"/>
        </w:numPr>
        <w:jc w:val="both"/>
        <w:rPr>
          <w:rFonts w:ascii="Tahoma" w:hAnsi="Tahoma" w:cs="Tahoma"/>
          <w:sz w:val="20"/>
          <w:szCs w:val="20"/>
        </w:rPr>
      </w:pPr>
      <w:r w:rsidRPr="00D94C05">
        <w:rPr>
          <w:rFonts w:ascii="Tahoma" w:hAnsi="Tahoma" w:cs="Tahoma"/>
          <w:sz w:val="20"/>
          <w:szCs w:val="20"/>
        </w:rPr>
        <w:t>Primerjava realizacije vlaganj</w:t>
      </w:r>
      <w:r w:rsidR="004E60F1" w:rsidRPr="00D94C05">
        <w:rPr>
          <w:rFonts w:ascii="Tahoma" w:hAnsi="Tahoma" w:cs="Tahoma"/>
          <w:sz w:val="20"/>
          <w:szCs w:val="20"/>
        </w:rPr>
        <w:t xml:space="preserve"> za</w:t>
      </w:r>
      <w:r w:rsidRPr="00D94C05">
        <w:rPr>
          <w:rFonts w:ascii="Tahoma" w:hAnsi="Tahoma" w:cs="Tahoma"/>
          <w:sz w:val="20"/>
          <w:szCs w:val="20"/>
        </w:rPr>
        <w:t xml:space="preserve"> </w:t>
      </w:r>
      <w:r w:rsidR="004E60F1" w:rsidRPr="00D94C05">
        <w:rPr>
          <w:rFonts w:ascii="Tahoma" w:hAnsi="Tahoma" w:cs="Tahoma"/>
          <w:sz w:val="20"/>
          <w:szCs w:val="20"/>
        </w:rPr>
        <w:t xml:space="preserve">upravljanje odlagališča odpadkov Rakovnik </w:t>
      </w:r>
      <w:r w:rsidR="005D7706" w:rsidRPr="00CD2452">
        <w:rPr>
          <w:rFonts w:ascii="Tahoma" w:hAnsi="Tahoma" w:cs="Tahoma"/>
          <w:sz w:val="20"/>
          <w:szCs w:val="20"/>
        </w:rPr>
        <w:t xml:space="preserve">s Poslovnim načrtom j.p. INFRA d.o.o. </w:t>
      </w:r>
      <w:r w:rsidR="004E60F1" w:rsidRPr="00D94C05">
        <w:rPr>
          <w:rFonts w:ascii="Tahoma" w:hAnsi="Tahoma" w:cs="Tahoma"/>
          <w:sz w:val="20"/>
          <w:szCs w:val="20"/>
        </w:rPr>
        <w:t xml:space="preserve">za leto </w:t>
      </w:r>
      <w:r w:rsidR="00D94C05" w:rsidRPr="00D94C05">
        <w:rPr>
          <w:rFonts w:ascii="Tahoma" w:hAnsi="Tahoma" w:cs="Tahoma"/>
          <w:sz w:val="20"/>
          <w:szCs w:val="20"/>
        </w:rPr>
        <w:t>202</w:t>
      </w:r>
      <w:r w:rsidR="00C2525F">
        <w:rPr>
          <w:rFonts w:ascii="Tahoma" w:hAnsi="Tahoma" w:cs="Tahoma"/>
          <w:sz w:val="20"/>
          <w:szCs w:val="20"/>
        </w:rPr>
        <w:t>1</w:t>
      </w:r>
    </w:p>
    <w:p w14:paraId="5A4175DF" w14:textId="77777777" w:rsidR="00A8071B" w:rsidRPr="00D94C05" w:rsidRDefault="00A8071B" w:rsidP="00C2525F">
      <w:pPr>
        <w:numPr>
          <w:ilvl w:val="0"/>
          <w:numId w:val="11"/>
        </w:numPr>
        <w:jc w:val="both"/>
        <w:rPr>
          <w:rFonts w:ascii="Tahoma" w:hAnsi="Tahoma" w:cs="Tahoma"/>
          <w:sz w:val="20"/>
          <w:szCs w:val="20"/>
        </w:rPr>
        <w:sectPr w:rsidR="00A8071B" w:rsidRPr="00D94C05" w:rsidSect="006C7ACC">
          <w:headerReference w:type="default" r:id="rId112"/>
          <w:pgSz w:w="11907" w:h="16840" w:code="9"/>
          <w:pgMar w:top="1134" w:right="1418" w:bottom="1418" w:left="1418" w:header="709" w:footer="709" w:gutter="0"/>
          <w:paperSrc w:first="1" w:other="1"/>
          <w:cols w:space="708"/>
          <w:docGrid w:linePitch="360"/>
        </w:sectPr>
      </w:pPr>
    </w:p>
    <w:p w14:paraId="1C53C2DB" w14:textId="3740A4E1" w:rsidR="00692A2E" w:rsidRPr="00692A2E" w:rsidRDefault="00692A2E" w:rsidP="00692A2E">
      <w:pPr>
        <w:rPr>
          <w:rFonts w:ascii="Tahoma" w:hAnsi="Tahoma" w:cs="Tahoma"/>
          <w:b/>
          <w:sz w:val="20"/>
          <w:szCs w:val="20"/>
        </w:rPr>
      </w:pPr>
      <w:r w:rsidRPr="00692A2E">
        <w:rPr>
          <w:rFonts w:ascii="Tahoma" w:hAnsi="Tahoma" w:cs="Tahoma"/>
          <w:b/>
          <w:sz w:val="20"/>
          <w:szCs w:val="20"/>
        </w:rPr>
        <w:t>Priloga 1: Pregled vseh sklenjenih</w:t>
      </w:r>
      <w:r>
        <w:rPr>
          <w:rFonts w:ascii="Tahoma" w:hAnsi="Tahoma" w:cs="Tahoma"/>
          <w:b/>
          <w:sz w:val="20"/>
          <w:szCs w:val="20"/>
        </w:rPr>
        <w:t xml:space="preserve"> pogodb</w:t>
      </w:r>
      <w:r w:rsidRPr="00692A2E">
        <w:rPr>
          <w:rFonts w:ascii="Tahoma" w:hAnsi="Tahoma" w:cs="Tahoma"/>
          <w:b/>
          <w:sz w:val="20"/>
          <w:szCs w:val="20"/>
        </w:rPr>
        <w:t xml:space="preserve"> za upravljanje odlagališča odpadkov Rakovnik na dan </w:t>
      </w:r>
      <w:r w:rsidR="00131FD8">
        <w:rPr>
          <w:rFonts w:ascii="Tahoma" w:hAnsi="Tahoma" w:cs="Tahoma"/>
          <w:b/>
          <w:sz w:val="20"/>
          <w:szCs w:val="20"/>
        </w:rPr>
        <w:t>31.12.2021</w:t>
      </w:r>
    </w:p>
    <w:p w14:paraId="5467130A" w14:textId="2B500494" w:rsidR="00692A2E" w:rsidRPr="00C83864" w:rsidRDefault="00C83864" w:rsidP="00692A2E">
      <w:pPr>
        <w:rPr>
          <w:rFonts w:ascii="Tahoma" w:hAnsi="Tahoma" w:cs="Tahoma"/>
          <w:sz w:val="20"/>
          <w:szCs w:val="20"/>
        </w:rPr>
      </w:pPr>
      <w:r w:rsidRPr="00C83864">
        <w:rPr>
          <w:rFonts w:ascii="Tahoma" w:hAnsi="Tahoma" w:cs="Tahoma"/>
          <w:sz w:val="20"/>
          <w:szCs w:val="20"/>
        </w:rPr>
        <w:t xml:space="preserve">                                                                                                                                                                                                          </w:t>
      </w:r>
      <w:r w:rsidR="00656455">
        <w:rPr>
          <w:rFonts w:ascii="Tahoma" w:hAnsi="Tahoma" w:cs="Tahoma"/>
          <w:sz w:val="20"/>
          <w:szCs w:val="20"/>
        </w:rPr>
        <w:t xml:space="preserve">                                                                                                                        </w:t>
      </w:r>
      <w:r w:rsidRPr="00C83864">
        <w:rPr>
          <w:rFonts w:ascii="Tahoma" w:hAnsi="Tahoma" w:cs="Tahoma"/>
          <w:sz w:val="20"/>
          <w:szCs w:val="20"/>
        </w:rPr>
        <w:t>v EUR</w:t>
      </w:r>
      <w:r>
        <w:rPr>
          <w:rFonts w:ascii="Tahoma" w:hAnsi="Tahoma" w:cs="Tahoma"/>
          <w:sz w:val="20"/>
          <w:szCs w:val="20"/>
        </w:rPr>
        <w:t xml:space="preserve"> z </w:t>
      </w:r>
      <w:r w:rsidR="00656455">
        <w:rPr>
          <w:rFonts w:ascii="Tahoma" w:hAnsi="Tahoma" w:cs="Tahoma"/>
          <w:sz w:val="20"/>
          <w:szCs w:val="20"/>
        </w:rPr>
        <w:t>DDV</w:t>
      </w:r>
    </w:p>
    <w:p w14:paraId="11524B6A" w14:textId="3A055D3A" w:rsidR="00692A2E" w:rsidRPr="002E2E46" w:rsidRDefault="00C2525F" w:rsidP="00692A2E">
      <w:pPr>
        <w:rPr>
          <w:rFonts w:ascii="Tahoma" w:hAnsi="Tahoma" w:cs="Tahoma"/>
          <w:b/>
          <w:sz w:val="20"/>
          <w:szCs w:val="20"/>
        </w:rPr>
      </w:pPr>
      <w:r w:rsidRPr="00C2525F">
        <w:rPr>
          <w:noProof/>
        </w:rPr>
        <w:drawing>
          <wp:inline distT="0" distB="0" distL="0" distR="0" wp14:anchorId="669F2400" wp14:editId="3A7BCA1C">
            <wp:extent cx="13501370" cy="2873995"/>
            <wp:effectExtent l="0" t="0" r="5080" b="3175"/>
            <wp:docPr id="527" name="Slika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3501370" cy="2873995"/>
                    </a:xfrm>
                    <a:prstGeom prst="rect">
                      <a:avLst/>
                    </a:prstGeom>
                    <a:noFill/>
                    <a:ln>
                      <a:noFill/>
                    </a:ln>
                  </pic:spPr>
                </pic:pic>
              </a:graphicData>
            </a:graphic>
          </wp:inline>
        </w:drawing>
      </w:r>
    </w:p>
    <w:p w14:paraId="1D23E0C0" w14:textId="77777777" w:rsidR="009C6839" w:rsidRPr="009C6839" w:rsidRDefault="009C6839" w:rsidP="009C6839">
      <w:pPr>
        <w:ind w:left="360"/>
        <w:jc w:val="both"/>
      </w:pPr>
    </w:p>
    <w:p w14:paraId="0471E4EB" w14:textId="77777777" w:rsidR="009C6839" w:rsidRDefault="009C6839" w:rsidP="009C6839">
      <w:pPr>
        <w:ind w:left="720"/>
        <w:jc w:val="both"/>
        <w:rPr>
          <w:rFonts w:ascii="Tahoma" w:hAnsi="Tahoma" w:cs="Tahoma"/>
          <w:sz w:val="20"/>
          <w:szCs w:val="20"/>
        </w:rPr>
      </w:pPr>
    </w:p>
    <w:p w14:paraId="2067C392" w14:textId="77777777" w:rsidR="009C6839" w:rsidRDefault="009C6839" w:rsidP="009C6839">
      <w:pPr>
        <w:jc w:val="both"/>
        <w:rPr>
          <w:rFonts w:ascii="Tahoma" w:hAnsi="Tahoma" w:cs="Tahoma"/>
          <w:sz w:val="20"/>
          <w:szCs w:val="20"/>
        </w:rPr>
      </w:pPr>
    </w:p>
    <w:p w14:paraId="47C6745B" w14:textId="77777777" w:rsidR="00692A2E" w:rsidRPr="00692A2E" w:rsidRDefault="00692A2E" w:rsidP="00692A2E">
      <w:pPr>
        <w:rPr>
          <w:rFonts w:ascii="Tahoma" w:hAnsi="Tahoma" w:cs="Tahoma"/>
          <w:b/>
          <w:sz w:val="20"/>
          <w:szCs w:val="20"/>
        </w:rPr>
      </w:pPr>
      <w:r w:rsidRPr="00692A2E">
        <w:rPr>
          <w:rFonts w:ascii="Tahoma" w:hAnsi="Tahoma" w:cs="Tahoma"/>
          <w:b/>
          <w:sz w:val="20"/>
          <w:szCs w:val="20"/>
        </w:rPr>
        <w:t xml:space="preserve">Priloga </w:t>
      </w:r>
      <w:r>
        <w:rPr>
          <w:rFonts w:ascii="Tahoma" w:hAnsi="Tahoma" w:cs="Tahoma"/>
          <w:b/>
          <w:sz w:val="20"/>
          <w:szCs w:val="20"/>
        </w:rPr>
        <w:t>2</w:t>
      </w:r>
      <w:r w:rsidRPr="00911E80">
        <w:rPr>
          <w:rFonts w:ascii="Tahoma" w:hAnsi="Tahoma" w:cs="Tahoma"/>
          <w:b/>
          <w:sz w:val="20"/>
          <w:szCs w:val="20"/>
        </w:rPr>
        <w:t xml:space="preserve">: Pregled </w:t>
      </w:r>
      <w:r w:rsidRPr="00692A2E">
        <w:rPr>
          <w:rFonts w:ascii="Tahoma" w:hAnsi="Tahoma" w:cs="Tahoma"/>
          <w:b/>
          <w:sz w:val="20"/>
          <w:szCs w:val="20"/>
        </w:rPr>
        <w:t xml:space="preserve"> realizacije in plačil za upravljanje odlagališča odpadkov Rakovnik</w:t>
      </w:r>
    </w:p>
    <w:p w14:paraId="236AA95E" w14:textId="77777777" w:rsidR="009C6839" w:rsidRDefault="009C6839" w:rsidP="009C6839">
      <w:pPr>
        <w:jc w:val="both"/>
        <w:rPr>
          <w:rFonts w:ascii="Tahoma" w:hAnsi="Tahoma" w:cs="Tahoma"/>
          <w:sz w:val="20"/>
          <w:szCs w:val="20"/>
        </w:rPr>
      </w:pPr>
    </w:p>
    <w:p w14:paraId="4DF03A9D" w14:textId="05CE0B7A" w:rsidR="009C6839" w:rsidRDefault="00973736" w:rsidP="00C2525F">
      <w:pPr>
        <w:rPr>
          <w:rFonts w:ascii="Tahoma" w:hAnsi="Tahoma" w:cs="Tahoma"/>
          <w:sz w:val="20"/>
          <w:szCs w:val="20"/>
        </w:rPr>
      </w:pPr>
      <w:r w:rsidRPr="00973736">
        <w:rPr>
          <w:noProof/>
        </w:rPr>
        <w:drawing>
          <wp:inline distT="0" distB="0" distL="0" distR="0" wp14:anchorId="14CE17FB" wp14:editId="4B25D7A1">
            <wp:extent cx="13501370" cy="3839266"/>
            <wp:effectExtent l="0" t="0" r="5080" b="8890"/>
            <wp:docPr id="528" name="Slika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3501370" cy="3839266"/>
                    </a:xfrm>
                    <a:prstGeom prst="rect">
                      <a:avLst/>
                    </a:prstGeom>
                    <a:noFill/>
                    <a:ln>
                      <a:noFill/>
                    </a:ln>
                  </pic:spPr>
                </pic:pic>
              </a:graphicData>
            </a:graphic>
          </wp:inline>
        </w:drawing>
      </w:r>
    </w:p>
    <w:p w14:paraId="14056D1C" w14:textId="77777777" w:rsidR="009C6839" w:rsidRDefault="009C6839" w:rsidP="009C6839">
      <w:pPr>
        <w:jc w:val="both"/>
        <w:rPr>
          <w:rFonts w:ascii="Tahoma" w:hAnsi="Tahoma" w:cs="Tahoma"/>
          <w:sz w:val="20"/>
          <w:szCs w:val="20"/>
        </w:rPr>
      </w:pPr>
    </w:p>
    <w:p w14:paraId="2F377702" w14:textId="77777777" w:rsidR="009C6839" w:rsidRDefault="009C6839" w:rsidP="009C6839">
      <w:pPr>
        <w:jc w:val="both"/>
        <w:rPr>
          <w:rFonts w:ascii="Tahoma" w:hAnsi="Tahoma" w:cs="Tahoma"/>
          <w:sz w:val="20"/>
          <w:szCs w:val="20"/>
        </w:rPr>
      </w:pPr>
    </w:p>
    <w:p w14:paraId="7DDD452A" w14:textId="77777777" w:rsidR="009C6839" w:rsidRDefault="009C6839" w:rsidP="009C6839">
      <w:pPr>
        <w:jc w:val="both"/>
        <w:rPr>
          <w:rFonts w:ascii="Tahoma" w:hAnsi="Tahoma" w:cs="Tahoma"/>
          <w:sz w:val="20"/>
          <w:szCs w:val="20"/>
        </w:rPr>
      </w:pPr>
    </w:p>
    <w:p w14:paraId="1C99C561" w14:textId="77777777" w:rsidR="00C2525F" w:rsidRDefault="00C2525F" w:rsidP="009C6839">
      <w:pPr>
        <w:jc w:val="both"/>
        <w:rPr>
          <w:rFonts w:ascii="Tahoma" w:hAnsi="Tahoma" w:cs="Tahoma"/>
          <w:sz w:val="20"/>
          <w:szCs w:val="20"/>
        </w:rPr>
      </w:pPr>
    </w:p>
    <w:p w14:paraId="2D882EE7" w14:textId="77777777" w:rsidR="00C2525F" w:rsidRDefault="00C2525F" w:rsidP="009C6839">
      <w:pPr>
        <w:jc w:val="both"/>
        <w:rPr>
          <w:rFonts w:ascii="Tahoma" w:hAnsi="Tahoma" w:cs="Tahoma"/>
          <w:sz w:val="20"/>
          <w:szCs w:val="20"/>
        </w:rPr>
      </w:pPr>
    </w:p>
    <w:p w14:paraId="5C7C0C7D" w14:textId="77777777" w:rsidR="00C2525F" w:rsidRDefault="00C2525F" w:rsidP="009C6839">
      <w:pPr>
        <w:jc w:val="both"/>
        <w:rPr>
          <w:rFonts w:ascii="Tahoma" w:hAnsi="Tahoma" w:cs="Tahoma"/>
          <w:sz w:val="20"/>
          <w:szCs w:val="20"/>
        </w:rPr>
      </w:pPr>
    </w:p>
    <w:p w14:paraId="2CB35A5D" w14:textId="10157D67" w:rsidR="00723BE3" w:rsidRDefault="00692A2E" w:rsidP="00692A2E">
      <w:pPr>
        <w:rPr>
          <w:rFonts w:ascii="Tahoma" w:hAnsi="Tahoma" w:cs="Tahoma"/>
          <w:b/>
          <w:sz w:val="20"/>
          <w:szCs w:val="20"/>
        </w:rPr>
      </w:pPr>
      <w:r w:rsidRPr="00253BE5">
        <w:rPr>
          <w:rFonts w:ascii="Tahoma" w:hAnsi="Tahoma" w:cs="Tahoma"/>
          <w:b/>
          <w:sz w:val="20"/>
          <w:szCs w:val="20"/>
        </w:rPr>
        <w:t xml:space="preserve">Priloga 3: Primerjava realizacije vlaganj  za upravljanje odlagališča odpadkov Rakovnik </w:t>
      </w:r>
      <w:r w:rsidR="00AC0396">
        <w:rPr>
          <w:rFonts w:ascii="Tahoma" w:hAnsi="Tahoma" w:cs="Tahoma"/>
          <w:b/>
          <w:sz w:val="20"/>
          <w:szCs w:val="20"/>
        </w:rPr>
        <w:t xml:space="preserve">s </w:t>
      </w:r>
      <w:r w:rsidRPr="00253BE5">
        <w:rPr>
          <w:rFonts w:ascii="Tahoma" w:hAnsi="Tahoma" w:cs="Tahoma"/>
          <w:b/>
          <w:sz w:val="20"/>
          <w:szCs w:val="20"/>
        </w:rPr>
        <w:t>Poslovn</w:t>
      </w:r>
      <w:r w:rsidR="00AC0396">
        <w:rPr>
          <w:rFonts w:ascii="Tahoma" w:hAnsi="Tahoma" w:cs="Tahoma"/>
          <w:b/>
          <w:sz w:val="20"/>
          <w:szCs w:val="20"/>
        </w:rPr>
        <w:t>im</w:t>
      </w:r>
      <w:r w:rsidRPr="00253BE5">
        <w:rPr>
          <w:rFonts w:ascii="Tahoma" w:hAnsi="Tahoma" w:cs="Tahoma"/>
          <w:b/>
          <w:sz w:val="20"/>
          <w:szCs w:val="20"/>
        </w:rPr>
        <w:t xml:space="preserve"> načrt</w:t>
      </w:r>
      <w:r w:rsidR="00AC0396">
        <w:rPr>
          <w:rFonts w:ascii="Tahoma" w:hAnsi="Tahoma" w:cs="Tahoma"/>
          <w:b/>
          <w:sz w:val="20"/>
          <w:szCs w:val="20"/>
        </w:rPr>
        <w:t>om</w:t>
      </w:r>
      <w:r w:rsidRPr="00253BE5">
        <w:rPr>
          <w:rFonts w:ascii="Tahoma" w:hAnsi="Tahoma" w:cs="Tahoma"/>
          <w:b/>
          <w:sz w:val="20"/>
          <w:szCs w:val="20"/>
        </w:rPr>
        <w:t xml:space="preserve"> j.p.</w:t>
      </w:r>
      <w:r w:rsidR="00AC0396">
        <w:rPr>
          <w:rFonts w:ascii="Tahoma" w:hAnsi="Tahoma" w:cs="Tahoma"/>
          <w:b/>
          <w:sz w:val="20"/>
          <w:szCs w:val="20"/>
        </w:rPr>
        <w:t xml:space="preserve"> </w:t>
      </w:r>
      <w:r w:rsidRPr="00253BE5">
        <w:rPr>
          <w:rFonts w:ascii="Tahoma" w:hAnsi="Tahoma" w:cs="Tahoma"/>
          <w:b/>
          <w:sz w:val="20"/>
          <w:szCs w:val="20"/>
        </w:rPr>
        <w:t xml:space="preserve"> INFRA d.o.o.</w:t>
      </w:r>
      <w:r w:rsidR="00C2525F">
        <w:rPr>
          <w:rFonts w:ascii="Tahoma" w:hAnsi="Tahoma" w:cs="Tahoma"/>
          <w:b/>
          <w:sz w:val="20"/>
          <w:szCs w:val="20"/>
        </w:rPr>
        <w:t xml:space="preserve"> za leto 2021</w:t>
      </w:r>
    </w:p>
    <w:p w14:paraId="14448E75" w14:textId="7FF4CACD" w:rsidR="00AC0396" w:rsidRDefault="00C2525F" w:rsidP="00973736">
      <w:pPr>
        <w:rPr>
          <w:rFonts w:ascii="Tahoma" w:hAnsi="Tahoma" w:cs="Tahoma"/>
          <w:b/>
          <w:sz w:val="20"/>
          <w:szCs w:val="20"/>
        </w:rPr>
      </w:pPr>
      <w:r w:rsidRPr="00C2525F">
        <w:rPr>
          <w:noProof/>
        </w:rPr>
        <w:drawing>
          <wp:inline distT="0" distB="0" distL="0" distR="0" wp14:anchorId="3FC35CA3" wp14:editId="569E5599">
            <wp:extent cx="9842651" cy="8525510"/>
            <wp:effectExtent l="0" t="0" r="6350" b="8890"/>
            <wp:docPr id="524" name="Slika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9886387" cy="8563393"/>
                    </a:xfrm>
                    <a:prstGeom prst="rect">
                      <a:avLst/>
                    </a:prstGeom>
                    <a:noFill/>
                    <a:ln>
                      <a:noFill/>
                    </a:ln>
                  </pic:spPr>
                </pic:pic>
              </a:graphicData>
            </a:graphic>
          </wp:inline>
        </w:drawing>
      </w:r>
    </w:p>
    <w:p w14:paraId="2519DE45" w14:textId="77777777" w:rsidR="00692A2E" w:rsidRDefault="00692A2E" w:rsidP="00C2525F">
      <w:pPr>
        <w:jc w:val="center"/>
        <w:rPr>
          <w:rFonts w:ascii="Tahoma" w:hAnsi="Tahoma" w:cs="Tahoma"/>
          <w:sz w:val="20"/>
          <w:szCs w:val="20"/>
        </w:rPr>
        <w:sectPr w:rsidR="00692A2E" w:rsidSect="00C2525F">
          <w:headerReference w:type="default" r:id="rId116"/>
          <w:pgSz w:w="23814" w:h="16839" w:orient="landscape" w:code="8"/>
          <w:pgMar w:top="1418" w:right="1134" w:bottom="1418" w:left="1418" w:header="709" w:footer="709" w:gutter="0"/>
          <w:paperSrc w:first="1" w:other="1"/>
          <w:cols w:space="708"/>
          <w:docGrid w:linePitch="360"/>
        </w:sectPr>
      </w:pPr>
    </w:p>
    <w:p w14:paraId="3D819004" w14:textId="77777777" w:rsidR="00A34C32" w:rsidRPr="00087197" w:rsidRDefault="00A34C32" w:rsidP="00973736">
      <w:pPr>
        <w:rPr>
          <w:rFonts w:ascii="Tahoma" w:hAnsi="Tahoma" w:cs="Tahoma"/>
          <w:b/>
        </w:rPr>
      </w:pPr>
      <w:bookmarkStart w:id="187" w:name="_Toc32836782"/>
      <w:r>
        <w:rPr>
          <w:rFonts w:ascii="Tahoma" w:hAnsi="Tahoma" w:cs="Tahoma"/>
          <w:b/>
        </w:rPr>
        <w:t>2.12.</w:t>
      </w:r>
      <w:r w:rsidR="00CD1395">
        <w:rPr>
          <w:rFonts w:ascii="Tahoma" w:hAnsi="Tahoma" w:cs="Tahoma"/>
          <w:b/>
        </w:rPr>
        <w:t xml:space="preserve">3      </w:t>
      </w:r>
      <w:r w:rsidRPr="00087197">
        <w:rPr>
          <w:rFonts w:ascii="Tahoma" w:hAnsi="Tahoma" w:cs="Tahoma"/>
          <w:b/>
        </w:rPr>
        <w:t xml:space="preserve">Financiranje »in-house« naročila upravljanja odlagališča </w:t>
      </w:r>
      <w:r w:rsidR="00F55DE8">
        <w:rPr>
          <w:rFonts w:ascii="Tahoma" w:hAnsi="Tahoma" w:cs="Tahoma"/>
          <w:b/>
        </w:rPr>
        <w:t xml:space="preserve">   </w:t>
      </w:r>
      <w:r w:rsidRPr="00087197">
        <w:rPr>
          <w:rFonts w:ascii="Tahoma" w:hAnsi="Tahoma" w:cs="Tahoma"/>
          <w:b/>
        </w:rPr>
        <w:t>odpadkov Rakovnik  - storitev INFRE</w:t>
      </w:r>
      <w:bookmarkEnd w:id="187"/>
    </w:p>
    <w:p w14:paraId="2E7ECED5" w14:textId="77777777" w:rsidR="00A34C32" w:rsidRPr="00087197" w:rsidRDefault="00A34C32" w:rsidP="00973736">
      <w:pPr>
        <w:rPr>
          <w:rFonts w:ascii="Tahoma" w:hAnsi="Tahoma" w:cs="Tahoma"/>
          <w:b/>
        </w:rPr>
      </w:pPr>
    </w:p>
    <w:p w14:paraId="51D19200" w14:textId="7884071B" w:rsidR="00A34C32" w:rsidRPr="00271795" w:rsidRDefault="00A34C32" w:rsidP="00973736">
      <w:pPr>
        <w:spacing w:after="160" w:line="259" w:lineRule="auto"/>
        <w:jc w:val="both"/>
        <w:rPr>
          <w:rFonts w:ascii="Tahoma" w:eastAsiaTheme="minorHAnsi" w:hAnsi="Tahoma" w:cs="Tahoma"/>
          <w:sz w:val="20"/>
          <w:szCs w:val="20"/>
        </w:rPr>
      </w:pPr>
      <w:r w:rsidRPr="00271795">
        <w:rPr>
          <w:rFonts w:ascii="Tahoma" w:eastAsiaTheme="minorHAnsi" w:hAnsi="Tahoma" w:cs="Tahoma"/>
          <w:sz w:val="20"/>
          <w:szCs w:val="20"/>
        </w:rPr>
        <w:t xml:space="preserve">Na podlagi krovne pogodbe o upravljanju odlagališča odpadkov Rakovnik št. 2550-19-340017 z dne 12.08.2019 in </w:t>
      </w:r>
      <w:r w:rsidR="00973736">
        <w:rPr>
          <w:rFonts w:ascii="Tahoma" w:eastAsiaTheme="minorHAnsi" w:hAnsi="Tahoma" w:cs="Tahoma"/>
          <w:sz w:val="20"/>
          <w:szCs w:val="20"/>
        </w:rPr>
        <w:t>s</w:t>
      </w:r>
      <w:r w:rsidR="00973736" w:rsidRPr="00973736">
        <w:rPr>
          <w:rFonts w:ascii="Tahoma" w:eastAsiaTheme="minorHAnsi" w:hAnsi="Tahoma" w:cs="Tahoma"/>
          <w:sz w:val="20"/>
          <w:szCs w:val="20"/>
        </w:rPr>
        <w:t>klenjene pogodbe št. 2550-21-340002 o začasnem financiranju upravljanja odlagališča odpadkov Rakovnik v letu 2021</w:t>
      </w:r>
      <w:r w:rsidR="00973736">
        <w:rPr>
          <w:rFonts w:ascii="Tahoma" w:eastAsiaTheme="minorHAnsi" w:hAnsi="Tahoma" w:cs="Tahoma"/>
          <w:sz w:val="20"/>
          <w:szCs w:val="20"/>
        </w:rPr>
        <w:t xml:space="preserve"> </w:t>
      </w:r>
      <w:r w:rsidRPr="00271795">
        <w:rPr>
          <w:rFonts w:ascii="Tahoma" w:eastAsiaTheme="minorHAnsi" w:hAnsi="Tahoma" w:cs="Tahoma"/>
          <w:sz w:val="20"/>
          <w:szCs w:val="20"/>
        </w:rPr>
        <w:t>je INFRA v letu 20</w:t>
      </w:r>
      <w:r w:rsidR="00083D7F" w:rsidRPr="00271795">
        <w:rPr>
          <w:rFonts w:ascii="Tahoma" w:eastAsiaTheme="minorHAnsi" w:hAnsi="Tahoma" w:cs="Tahoma"/>
          <w:sz w:val="20"/>
          <w:szCs w:val="20"/>
        </w:rPr>
        <w:t>2</w:t>
      </w:r>
      <w:r w:rsidR="00973736">
        <w:rPr>
          <w:rFonts w:ascii="Tahoma" w:eastAsiaTheme="minorHAnsi" w:hAnsi="Tahoma" w:cs="Tahoma"/>
          <w:sz w:val="20"/>
          <w:szCs w:val="20"/>
        </w:rPr>
        <w:t>1</w:t>
      </w:r>
      <w:r w:rsidRPr="00271795">
        <w:rPr>
          <w:rFonts w:ascii="Tahoma" w:eastAsiaTheme="minorHAnsi" w:hAnsi="Tahoma" w:cs="Tahoma"/>
          <w:sz w:val="20"/>
          <w:szCs w:val="20"/>
        </w:rPr>
        <w:t xml:space="preserve"> izvedla </w:t>
      </w:r>
      <w:r w:rsidR="00083D7F" w:rsidRPr="00271795">
        <w:rPr>
          <w:rFonts w:ascii="Tahoma" w:eastAsiaTheme="minorHAnsi" w:hAnsi="Tahoma" w:cs="Tahoma"/>
          <w:sz w:val="20"/>
          <w:szCs w:val="20"/>
        </w:rPr>
        <w:t>1.5</w:t>
      </w:r>
      <w:r w:rsidR="00973736">
        <w:rPr>
          <w:rFonts w:ascii="Tahoma" w:eastAsiaTheme="minorHAnsi" w:hAnsi="Tahoma" w:cs="Tahoma"/>
          <w:sz w:val="20"/>
          <w:szCs w:val="20"/>
        </w:rPr>
        <w:t xml:space="preserve">80 </w:t>
      </w:r>
      <w:r w:rsidRPr="00271795">
        <w:rPr>
          <w:rFonts w:ascii="Tahoma" w:eastAsiaTheme="minorHAnsi" w:hAnsi="Tahoma" w:cs="Tahoma"/>
          <w:sz w:val="20"/>
          <w:szCs w:val="20"/>
        </w:rPr>
        <w:t xml:space="preserve">ur, kar pomeni realizacijo v višini </w:t>
      </w:r>
      <w:r w:rsidR="00973736">
        <w:rPr>
          <w:rFonts w:ascii="Tahoma" w:eastAsiaTheme="minorHAnsi" w:hAnsi="Tahoma" w:cs="Tahoma"/>
          <w:sz w:val="20"/>
          <w:szCs w:val="20"/>
        </w:rPr>
        <w:t>40.290</w:t>
      </w:r>
      <w:r w:rsidRPr="00271795">
        <w:rPr>
          <w:rFonts w:ascii="Tahoma" w:eastAsiaTheme="minorHAnsi" w:hAnsi="Tahoma" w:cs="Tahoma"/>
          <w:sz w:val="20"/>
          <w:szCs w:val="20"/>
        </w:rPr>
        <w:t xml:space="preserve"> EUR brez DDV oziroma </w:t>
      </w:r>
      <w:r w:rsidR="00973736">
        <w:rPr>
          <w:rFonts w:ascii="Tahoma" w:eastAsiaTheme="minorHAnsi" w:hAnsi="Tahoma" w:cs="Tahoma"/>
          <w:sz w:val="20"/>
          <w:szCs w:val="20"/>
        </w:rPr>
        <w:t>49.154</w:t>
      </w:r>
      <w:r w:rsidRPr="00271795">
        <w:rPr>
          <w:rFonts w:ascii="Tahoma" w:eastAsiaTheme="minorHAnsi" w:hAnsi="Tahoma" w:cs="Tahoma"/>
          <w:sz w:val="20"/>
          <w:szCs w:val="20"/>
        </w:rPr>
        <w:t xml:space="preserve"> EUR z DDV, kar znaša v primerjavi z načrtovano realizacijo </w:t>
      </w:r>
      <w:r w:rsidR="005D7706" w:rsidRPr="00CD2452">
        <w:rPr>
          <w:rFonts w:ascii="Tahoma" w:hAnsi="Tahoma" w:cs="Tahoma"/>
          <w:sz w:val="20"/>
          <w:szCs w:val="20"/>
        </w:rPr>
        <w:t>s Poslovnim načrtom j.p. INFRA d.o.o.</w:t>
      </w:r>
      <w:r w:rsidR="005D7706">
        <w:rPr>
          <w:rFonts w:ascii="Tahoma" w:hAnsi="Tahoma" w:cs="Tahoma"/>
          <w:sz w:val="20"/>
          <w:szCs w:val="20"/>
        </w:rPr>
        <w:t xml:space="preserve"> </w:t>
      </w:r>
      <w:r w:rsidRPr="00271795">
        <w:rPr>
          <w:rFonts w:ascii="Tahoma" w:eastAsiaTheme="minorHAnsi" w:hAnsi="Tahoma" w:cs="Tahoma"/>
          <w:sz w:val="20"/>
          <w:szCs w:val="20"/>
        </w:rPr>
        <w:t>za leto 20</w:t>
      </w:r>
      <w:r w:rsidR="00083D7F" w:rsidRPr="00271795">
        <w:rPr>
          <w:rFonts w:ascii="Tahoma" w:eastAsiaTheme="minorHAnsi" w:hAnsi="Tahoma" w:cs="Tahoma"/>
          <w:sz w:val="20"/>
          <w:szCs w:val="20"/>
        </w:rPr>
        <w:t>2</w:t>
      </w:r>
      <w:r w:rsidR="00973736">
        <w:rPr>
          <w:rFonts w:ascii="Tahoma" w:eastAsiaTheme="minorHAnsi" w:hAnsi="Tahoma" w:cs="Tahoma"/>
          <w:sz w:val="20"/>
          <w:szCs w:val="20"/>
        </w:rPr>
        <w:t>1 59,53</w:t>
      </w:r>
      <w:r w:rsidRPr="00271795">
        <w:rPr>
          <w:rFonts w:ascii="Tahoma" w:eastAsiaTheme="minorHAnsi" w:hAnsi="Tahoma" w:cs="Tahoma"/>
          <w:sz w:val="20"/>
          <w:szCs w:val="20"/>
        </w:rPr>
        <w:t xml:space="preserve"> % realizacijo. V istem obdobju je bilo plačano iz proračunske postavke p.p. 153246 Saniranje neurejenih odlagališč v višini </w:t>
      </w:r>
      <w:r w:rsidR="00973736">
        <w:rPr>
          <w:rFonts w:ascii="Tahoma" w:eastAsiaTheme="minorHAnsi" w:hAnsi="Tahoma" w:cs="Tahoma"/>
          <w:sz w:val="20"/>
          <w:szCs w:val="20"/>
        </w:rPr>
        <w:t>49.154</w:t>
      </w:r>
      <w:r w:rsidRPr="00271795">
        <w:rPr>
          <w:rFonts w:ascii="Tahoma" w:eastAsiaTheme="minorHAnsi" w:hAnsi="Tahoma" w:cs="Tahoma"/>
          <w:sz w:val="20"/>
          <w:szCs w:val="20"/>
        </w:rPr>
        <w:t xml:space="preserve"> EUR z DDV. </w:t>
      </w:r>
    </w:p>
    <w:p w14:paraId="6FDAF4EC" w14:textId="77777777" w:rsidR="00A34C32" w:rsidRPr="00271795" w:rsidRDefault="00A34C32" w:rsidP="00973736">
      <w:pPr>
        <w:spacing w:after="160" w:line="259" w:lineRule="auto"/>
        <w:jc w:val="both"/>
        <w:rPr>
          <w:rFonts w:ascii="Tahoma" w:eastAsiaTheme="minorHAnsi" w:hAnsi="Tahoma" w:cs="Tahoma"/>
          <w:sz w:val="20"/>
          <w:szCs w:val="20"/>
        </w:rPr>
      </w:pPr>
    </w:p>
    <w:p w14:paraId="3DF2E34B" w14:textId="77777777" w:rsidR="00A34C32" w:rsidRPr="00271795" w:rsidRDefault="00A34C32" w:rsidP="00973736">
      <w:pPr>
        <w:spacing w:after="160" w:line="259" w:lineRule="auto"/>
        <w:jc w:val="both"/>
        <w:rPr>
          <w:rFonts w:ascii="Tahoma" w:eastAsiaTheme="minorHAnsi" w:hAnsi="Tahoma" w:cs="Tahoma"/>
          <w:sz w:val="20"/>
          <w:szCs w:val="20"/>
        </w:rPr>
      </w:pPr>
      <w:r w:rsidRPr="00271795">
        <w:rPr>
          <w:rFonts w:ascii="Tahoma" w:eastAsiaTheme="minorHAnsi" w:hAnsi="Tahoma" w:cs="Tahoma"/>
          <w:sz w:val="20"/>
          <w:szCs w:val="20"/>
        </w:rPr>
        <w:t>Priloga:</w:t>
      </w:r>
    </w:p>
    <w:p w14:paraId="2A067AE8" w14:textId="2AE2ECBA" w:rsidR="00A34C32" w:rsidRPr="00271795" w:rsidRDefault="00A34C32" w:rsidP="00973736">
      <w:pPr>
        <w:numPr>
          <w:ilvl w:val="0"/>
          <w:numId w:val="11"/>
        </w:numPr>
        <w:spacing w:after="160" w:line="259" w:lineRule="auto"/>
        <w:jc w:val="both"/>
        <w:rPr>
          <w:rFonts w:ascii="Tahoma" w:eastAsiaTheme="minorHAnsi" w:hAnsi="Tahoma" w:cs="Tahoma"/>
          <w:sz w:val="20"/>
          <w:szCs w:val="20"/>
        </w:rPr>
      </w:pPr>
      <w:r w:rsidRPr="00271795">
        <w:rPr>
          <w:rFonts w:ascii="Tahoma" w:eastAsiaTheme="minorHAnsi" w:hAnsi="Tahoma" w:cs="Tahoma"/>
          <w:sz w:val="20"/>
          <w:szCs w:val="20"/>
        </w:rPr>
        <w:t xml:space="preserve">Primerjava realizacije stroškov storitev INFRA za upravljanje odlagališča odpadkov </w:t>
      </w:r>
      <w:r w:rsidR="005D7706" w:rsidRPr="00CD2452">
        <w:rPr>
          <w:rFonts w:ascii="Tahoma" w:hAnsi="Tahoma" w:cs="Tahoma"/>
          <w:sz w:val="20"/>
          <w:szCs w:val="20"/>
        </w:rPr>
        <w:t xml:space="preserve">s Poslovnim načrtom j.p. INFRA d.o.o. </w:t>
      </w:r>
      <w:r w:rsidRPr="00271795">
        <w:rPr>
          <w:rFonts w:ascii="Tahoma" w:eastAsiaTheme="minorHAnsi" w:hAnsi="Tahoma" w:cs="Tahoma"/>
          <w:sz w:val="20"/>
          <w:szCs w:val="20"/>
        </w:rPr>
        <w:t>za leto 20</w:t>
      </w:r>
      <w:r w:rsidR="00271795" w:rsidRPr="00271795">
        <w:rPr>
          <w:rFonts w:ascii="Tahoma" w:eastAsiaTheme="minorHAnsi" w:hAnsi="Tahoma" w:cs="Tahoma"/>
          <w:sz w:val="20"/>
          <w:szCs w:val="20"/>
        </w:rPr>
        <w:t>2</w:t>
      </w:r>
      <w:r w:rsidR="00C2525F">
        <w:rPr>
          <w:rFonts w:ascii="Tahoma" w:eastAsiaTheme="minorHAnsi" w:hAnsi="Tahoma" w:cs="Tahoma"/>
          <w:sz w:val="20"/>
          <w:szCs w:val="20"/>
        </w:rPr>
        <w:t>1</w:t>
      </w:r>
    </w:p>
    <w:p w14:paraId="55A5D4C5" w14:textId="77777777" w:rsidR="00A34C32" w:rsidRDefault="00A34C32" w:rsidP="00973736">
      <w:pPr>
        <w:spacing w:after="160" w:line="259" w:lineRule="auto"/>
        <w:jc w:val="both"/>
        <w:rPr>
          <w:rFonts w:ascii="Tahoma" w:eastAsiaTheme="minorHAnsi" w:hAnsi="Tahoma" w:cs="Tahoma"/>
          <w:sz w:val="20"/>
          <w:szCs w:val="20"/>
        </w:rPr>
      </w:pPr>
    </w:p>
    <w:p w14:paraId="55E07623" w14:textId="77777777" w:rsidR="00A34C32" w:rsidRDefault="00A34C32" w:rsidP="00973736">
      <w:pPr>
        <w:spacing w:after="160" w:line="259" w:lineRule="auto"/>
        <w:jc w:val="both"/>
        <w:rPr>
          <w:rFonts w:ascii="Tahoma" w:eastAsiaTheme="minorHAnsi" w:hAnsi="Tahoma" w:cs="Tahoma"/>
          <w:sz w:val="20"/>
          <w:szCs w:val="20"/>
        </w:rPr>
      </w:pPr>
    </w:p>
    <w:p w14:paraId="1F20FE20" w14:textId="77777777" w:rsidR="00A34C32" w:rsidRDefault="00A34C32" w:rsidP="00087197">
      <w:pPr>
        <w:spacing w:after="160" w:line="259" w:lineRule="auto"/>
        <w:jc w:val="both"/>
        <w:rPr>
          <w:rFonts w:ascii="Tahoma" w:eastAsiaTheme="minorHAnsi" w:hAnsi="Tahoma" w:cs="Tahoma"/>
          <w:sz w:val="20"/>
          <w:szCs w:val="20"/>
        </w:rPr>
      </w:pPr>
    </w:p>
    <w:p w14:paraId="4FC1CA32" w14:textId="77777777" w:rsidR="00A34C32" w:rsidRDefault="00A34C32" w:rsidP="00087197">
      <w:pPr>
        <w:spacing w:after="160" w:line="259" w:lineRule="auto"/>
        <w:jc w:val="both"/>
        <w:rPr>
          <w:rFonts w:ascii="Tahoma" w:eastAsiaTheme="minorHAnsi" w:hAnsi="Tahoma" w:cs="Tahoma"/>
          <w:sz w:val="20"/>
          <w:szCs w:val="20"/>
        </w:rPr>
      </w:pPr>
    </w:p>
    <w:p w14:paraId="5876BF52" w14:textId="77777777" w:rsidR="00A34C32" w:rsidRDefault="00A34C32" w:rsidP="00A34C32">
      <w:pPr>
        <w:spacing w:after="160" w:line="259" w:lineRule="auto"/>
        <w:jc w:val="both"/>
        <w:rPr>
          <w:rFonts w:ascii="Tahoma" w:eastAsiaTheme="minorHAnsi" w:hAnsi="Tahoma" w:cs="Tahoma"/>
          <w:sz w:val="20"/>
          <w:szCs w:val="20"/>
        </w:rPr>
        <w:sectPr w:rsidR="00A34C32">
          <w:headerReference w:type="default" r:id="rId117"/>
          <w:pgSz w:w="11907" w:h="16840"/>
          <w:pgMar w:top="1134" w:right="1418" w:bottom="1418" w:left="1418" w:header="709" w:footer="709" w:gutter="0"/>
          <w:paperSrc w:first="1" w:other="1"/>
          <w:cols w:space="708"/>
        </w:sectPr>
      </w:pPr>
    </w:p>
    <w:p w14:paraId="5E96A0DA" w14:textId="64CBE321" w:rsidR="00A34C32" w:rsidRPr="00A34C32" w:rsidRDefault="00A34C32" w:rsidP="00271795">
      <w:pPr>
        <w:spacing w:after="160" w:line="259" w:lineRule="auto"/>
        <w:rPr>
          <w:rFonts w:ascii="Tahoma" w:eastAsiaTheme="minorHAnsi" w:hAnsi="Tahoma" w:cs="Tahoma"/>
          <w:sz w:val="20"/>
          <w:szCs w:val="20"/>
        </w:rPr>
      </w:pPr>
      <w:r w:rsidRPr="00A34C32">
        <w:rPr>
          <w:rFonts w:ascii="Tahoma" w:eastAsiaTheme="minorHAnsi" w:hAnsi="Tahoma" w:cs="Tahoma"/>
          <w:b/>
          <w:sz w:val="20"/>
          <w:szCs w:val="20"/>
        </w:rPr>
        <w:t xml:space="preserve">Priloga 1: Primerjava realizacije stroškov storitev INFRA  za upravljanje odlagališča odpadkov Rakovnik </w:t>
      </w:r>
      <w:r w:rsidR="005D7706">
        <w:rPr>
          <w:rFonts w:ascii="Tahoma" w:eastAsiaTheme="minorHAnsi" w:hAnsi="Tahoma" w:cs="Tahoma"/>
          <w:b/>
          <w:sz w:val="20"/>
          <w:szCs w:val="20"/>
        </w:rPr>
        <w:t xml:space="preserve">s </w:t>
      </w:r>
      <w:r w:rsidRPr="00A34C32">
        <w:rPr>
          <w:rFonts w:ascii="Tahoma" w:eastAsiaTheme="minorHAnsi" w:hAnsi="Tahoma" w:cs="Tahoma"/>
          <w:b/>
          <w:sz w:val="20"/>
          <w:szCs w:val="20"/>
        </w:rPr>
        <w:t>Poslovn</w:t>
      </w:r>
      <w:r w:rsidR="005D7706">
        <w:rPr>
          <w:rFonts w:ascii="Tahoma" w:eastAsiaTheme="minorHAnsi" w:hAnsi="Tahoma" w:cs="Tahoma"/>
          <w:b/>
          <w:sz w:val="20"/>
          <w:szCs w:val="20"/>
        </w:rPr>
        <w:t>im</w:t>
      </w:r>
      <w:r w:rsidRPr="00A34C32">
        <w:rPr>
          <w:rFonts w:ascii="Tahoma" w:eastAsiaTheme="minorHAnsi" w:hAnsi="Tahoma" w:cs="Tahoma"/>
          <w:b/>
          <w:sz w:val="20"/>
          <w:szCs w:val="20"/>
        </w:rPr>
        <w:t xml:space="preserve"> načrt</w:t>
      </w:r>
      <w:r w:rsidR="005D7706">
        <w:rPr>
          <w:rFonts w:ascii="Tahoma" w:eastAsiaTheme="minorHAnsi" w:hAnsi="Tahoma" w:cs="Tahoma"/>
          <w:b/>
          <w:sz w:val="20"/>
          <w:szCs w:val="20"/>
        </w:rPr>
        <w:t>om</w:t>
      </w:r>
      <w:r w:rsidRPr="00A34C32">
        <w:rPr>
          <w:rFonts w:ascii="Tahoma" w:eastAsiaTheme="minorHAnsi" w:hAnsi="Tahoma" w:cs="Tahoma"/>
          <w:b/>
          <w:sz w:val="20"/>
          <w:szCs w:val="20"/>
        </w:rPr>
        <w:t xml:space="preserve"> j.p. INFRA</w:t>
      </w:r>
      <w:r w:rsidR="005D7706">
        <w:rPr>
          <w:rFonts w:ascii="Tahoma" w:eastAsiaTheme="minorHAnsi" w:hAnsi="Tahoma" w:cs="Tahoma"/>
          <w:b/>
          <w:sz w:val="20"/>
          <w:szCs w:val="20"/>
        </w:rPr>
        <w:t xml:space="preserve">    </w:t>
      </w:r>
      <w:r w:rsidRPr="00A34C32">
        <w:rPr>
          <w:rFonts w:ascii="Tahoma" w:eastAsiaTheme="minorHAnsi" w:hAnsi="Tahoma" w:cs="Tahoma"/>
          <w:b/>
          <w:sz w:val="20"/>
          <w:szCs w:val="20"/>
        </w:rPr>
        <w:t>d.o.o. za leto 20</w:t>
      </w:r>
      <w:r w:rsidR="00271795">
        <w:rPr>
          <w:rFonts w:ascii="Tahoma" w:eastAsiaTheme="minorHAnsi" w:hAnsi="Tahoma" w:cs="Tahoma"/>
          <w:b/>
          <w:sz w:val="20"/>
          <w:szCs w:val="20"/>
        </w:rPr>
        <w:t>2</w:t>
      </w:r>
      <w:r w:rsidR="00C2525F">
        <w:rPr>
          <w:rFonts w:ascii="Tahoma" w:eastAsiaTheme="minorHAnsi" w:hAnsi="Tahoma" w:cs="Tahoma"/>
          <w:b/>
          <w:sz w:val="20"/>
          <w:szCs w:val="20"/>
        </w:rPr>
        <w:t>1</w:t>
      </w:r>
      <w:r w:rsidRPr="00A34C32">
        <w:rPr>
          <w:rFonts w:ascii="Tahoma" w:eastAsiaTheme="minorHAnsi" w:hAnsi="Tahoma" w:cs="Tahoma"/>
          <w:b/>
          <w:sz w:val="20"/>
          <w:szCs w:val="20"/>
        </w:rPr>
        <w:t xml:space="preserve"> </w:t>
      </w:r>
    </w:p>
    <w:p w14:paraId="53A5B2E5" w14:textId="3DECDABA" w:rsidR="00A34C32" w:rsidRPr="00A34C32" w:rsidRDefault="00C2525F" w:rsidP="00087197">
      <w:pPr>
        <w:spacing w:after="160" w:line="259" w:lineRule="auto"/>
        <w:jc w:val="both"/>
        <w:rPr>
          <w:rFonts w:ascii="Tahoma" w:eastAsiaTheme="minorHAnsi" w:hAnsi="Tahoma" w:cs="Tahoma"/>
          <w:sz w:val="20"/>
          <w:szCs w:val="20"/>
        </w:rPr>
        <w:sectPr w:rsidR="00A34C32" w:rsidRPr="00A34C32" w:rsidSect="00087197">
          <w:headerReference w:type="default" r:id="rId118"/>
          <w:pgSz w:w="16840" w:h="11907" w:orient="landscape"/>
          <w:pgMar w:top="1418" w:right="1134" w:bottom="1418" w:left="1418" w:header="709" w:footer="709" w:gutter="0"/>
          <w:paperSrc w:first="1" w:other="1"/>
          <w:cols w:space="708"/>
          <w:docGrid w:linePitch="326"/>
        </w:sectPr>
      </w:pPr>
      <w:r w:rsidRPr="00C2525F">
        <w:rPr>
          <w:rFonts w:eastAsiaTheme="minorHAnsi"/>
          <w:noProof/>
        </w:rPr>
        <w:drawing>
          <wp:inline distT="0" distB="0" distL="0" distR="0" wp14:anchorId="78761145" wp14:editId="71900A6D">
            <wp:extent cx="9072880" cy="3486707"/>
            <wp:effectExtent l="0" t="0" r="0" b="0"/>
            <wp:docPr id="525" name="Slika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9072880" cy="3486707"/>
                    </a:xfrm>
                    <a:prstGeom prst="rect">
                      <a:avLst/>
                    </a:prstGeom>
                    <a:noFill/>
                    <a:ln>
                      <a:noFill/>
                    </a:ln>
                  </pic:spPr>
                </pic:pic>
              </a:graphicData>
            </a:graphic>
          </wp:inline>
        </w:drawing>
      </w:r>
    </w:p>
    <w:p w14:paraId="16CCE405" w14:textId="77777777" w:rsidR="009C6839" w:rsidRDefault="009C6839" w:rsidP="009C6839">
      <w:pPr>
        <w:jc w:val="both"/>
        <w:rPr>
          <w:rFonts w:ascii="Tahoma" w:hAnsi="Tahoma" w:cs="Tahoma"/>
          <w:sz w:val="20"/>
          <w:szCs w:val="20"/>
        </w:rPr>
      </w:pPr>
    </w:p>
    <w:p w14:paraId="4D544BB6" w14:textId="77777777" w:rsidR="00B67A61" w:rsidRPr="00F00E7D" w:rsidRDefault="0042033A" w:rsidP="00C77646">
      <w:pPr>
        <w:pStyle w:val="Naslov2"/>
        <w:rPr>
          <w:rFonts w:ascii="Tahoma" w:hAnsi="Tahoma" w:cs="Tahoma"/>
          <w:sz w:val="20"/>
          <w:szCs w:val="20"/>
        </w:rPr>
      </w:pPr>
      <w:bookmarkStart w:id="188" w:name="_Toc94858481"/>
      <w:r>
        <w:rPr>
          <w:rFonts w:ascii="Tahoma" w:hAnsi="Tahoma" w:cs="Tahoma"/>
          <w:sz w:val="20"/>
          <w:szCs w:val="20"/>
        </w:rPr>
        <w:t xml:space="preserve">2.13 </w:t>
      </w:r>
      <w:r w:rsidR="00B67A61" w:rsidRPr="00F00E7D">
        <w:rPr>
          <w:rFonts w:ascii="Tahoma" w:hAnsi="Tahoma" w:cs="Tahoma"/>
          <w:sz w:val="20"/>
          <w:szCs w:val="20"/>
        </w:rPr>
        <w:t>OKOLJEVARSTVENO DELOVANJE</w:t>
      </w:r>
      <w:bookmarkEnd w:id="177"/>
      <w:bookmarkEnd w:id="178"/>
      <w:bookmarkEnd w:id="179"/>
      <w:bookmarkEnd w:id="186"/>
      <w:bookmarkEnd w:id="188"/>
      <w:r w:rsidR="00B67A61" w:rsidRPr="00F00E7D">
        <w:rPr>
          <w:rFonts w:ascii="Tahoma" w:hAnsi="Tahoma" w:cs="Tahoma"/>
          <w:sz w:val="20"/>
          <w:szCs w:val="20"/>
        </w:rPr>
        <w:t xml:space="preserve"> </w:t>
      </w:r>
    </w:p>
    <w:p w14:paraId="35E9724A" w14:textId="77777777" w:rsidR="00B67A61" w:rsidRPr="00F00E7D" w:rsidRDefault="00B67A61" w:rsidP="00F00E7D">
      <w:pPr>
        <w:rPr>
          <w:sz w:val="20"/>
          <w:szCs w:val="20"/>
        </w:rPr>
      </w:pPr>
    </w:p>
    <w:p w14:paraId="57D24D4F" w14:textId="77777777" w:rsidR="00B67A61" w:rsidRPr="000A17FF" w:rsidRDefault="00B67A61" w:rsidP="00F00E7D">
      <w:pPr>
        <w:jc w:val="both"/>
        <w:rPr>
          <w:rFonts w:ascii="Tahoma" w:hAnsi="Tahoma" w:cs="Tahoma"/>
          <w:sz w:val="20"/>
          <w:szCs w:val="20"/>
        </w:rPr>
      </w:pPr>
      <w:r w:rsidRPr="000A17FF">
        <w:rPr>
          <w:rFonts w:ascii="Tahoma" w:hAnsi="Tahoma" w:cs="Tahoma"/>
          <w:sz w:val="20"/>
          <w:szCs w:val="20"/>
        </w:rPr>
        <w:t xml:space="preserve">Z izgradnjo so povezani tudi vplivi na naravo. Vplivi na naravno okolje so vezani tako na čas izgradnje, kot na čas obratovanja ureditev. </w:t>
      </w:r>
    </w:p>
    <w:p w14:paraId="39ECB407" w14:textId="77777777" w:rsidR="00B67A61" w:rsidRPr="000A17FF" w:rsidRDefault="00B67A61" w:rsidP="00F00E7D">
      <w:pPr>
        <w:jc w:val="both"/>
        <w:rPr>
          <w:rFonts w:ascii="Tahoma" w:hAnsi="Tahoma" w:cs="Tahoma"/>
          <w:sz w:val="20"/>
          <w:szCs w:val="20"/>
        </w:rPr>
      </w:pPr>
      <w:r w:rsidRPr="000A17FF">
        <w:rPr>
          <w:rFonts w:ascii="Tahoma" w:hAnsi="Tahoma" w:cs="Tahoma"/>
          <w:sz w:val="20"/>
          <w:szCs w:val="20"/>
        </w:rPr>
        <w:t>Skladno s trenutno veljavno zakonodajo se izvajajo naravovarstvene aktivnosti v času izgradnje :</w:t>
      </w:r>
    </w:p>
    <w:p w14:paraId="48C352B3" w14:textId="77777777" w:rsidR="00B67A61" w:rsidRPr="000A17FF" w:rsidRDefault="00B67A61" w:rsidP="005D364A">
      <w:pPr>
        <w:numPr>
          <w:ilvl w:val="0"/>
          <w:numId w:val="15"/>
        </w:numPr>
        <w:jc w:val="both"/>
        <w:rPr>
          <w:rFonts w:ascii="Tahoma" w:hAnsi="Tahoma" w:cs="Tahoma"/>
          <w:sz w:val="20"/>
          <w:szCs w:val="20"/>
        </w:rPr>
      </w:pPr>
      <w:r w:rsidRPr="000A17FF">
        <w:rPr>
          <w:rFonts w:ascii="Tahoma" w:hAnsi="Tahoma" w:cs="Tahoma"/>
          <w:sz w:val="20"/>
          <w:szCs w:val="20"/>
        </w:rPr>
        <w:t>uskladitve PVO.</w:t>
      </w:r>
    </w:p>
    <w:p w14:paraId="084874EC" w14:textId="77777777" w:rsidR="00B67A61" w:rsidRPr="000A17FF" w:rsidRDefault="00B67A61" w:rsidP="005D364A">
      <w:pPr>
        <w:numPr>
          <w:ilvl w:val="0"/>
          <w:numId w:val="15"/>
        </w:numPr>
        <w:jc w:val="both"/>
        <w:rPr>
          <w:rFonts w:ascii="Tahoma" w:hAnsi="Tahoma" w:cs="Tahoma"/>
          <w:sz w:val="20"/>
          <w:szCs w:val="20"/>
        </w:rPr>
      </w:pPr>
      <w:r w:rsidRPr="000A17FF">
        <w:rPr>
          <w:rFonts w:ascii="Tahoma" w:hAnsi="Tahoma" w:cs="Tahoma"/>
          <w:sz w:val="20"/>
          <w:szCs w:val="20"/>
        </w:rPr>
        <w:t>pridobitve OVS.</w:t>
      </w:r>
    </w:p>
    <w:p w14:paraId="5EBA37AE" w14:textId="77777777" w:rsidR="00B67A61" w:rsidRPr="000A17FF" w:rsidRDefault="00B67A61" w:rsidP="005D364A">
      <w:pPr>
        <w:numPr>
          <w:ilvl w:val="0"/>
          <w:numId w:val="15"/>
        </w:numPr>
        <w:jc w:val="both"/>
        <w:rPr>
          <w:rFonts w:ascii="Tahoma" w:hAnsi="Tahoma" w:cs="Tahoma"/>
          <w:sz w:val="20"/>
          <w:szCs w:val="20"/>
        </w:rPr>
      </w:pPr>
      <w:r w:rsidRPr="000A17FF">
        <w:rPr>
          <w:rFonts w:ascii="Tahoma" w:hAnsi="Tahoma" w:cs="Tahoma"/>
          <w:sz w:val="20"/>
          <w:szCs w:val="20"/>
        </w:rPr>
        <w:t>izvajanje sonaravnih ukrepov.</w:t>
      </w:r>
    </w:p>
    <w:p w14:paraId="28F70606" w14:textId="77777777" w:rsidR="00B67A61" w:rsidRPr="000A17FF" w:rsidRDefault="00B67A61" w:rsidP="005D364A">
      <w:pPr>
        <w:numPr>
          <w:ilvl w:val="0"/>
          <w:numId w:val="15"/>
        </w:numPr>
        <w:jc w:val="both"/>
        <w:rPr>
          <w:rFonts w:ascii="Tahoma" w:hAnsi="Tahoma" w:cs="Tahoma"/>
          <w:sz w:val="20"/>
          <w:szCs w:val="20"/>
        </w:rPr>
      </w:pPr>
      <w:r w:rsidRPr="000A17FF">
        <w:rPr>
          <w:rFonts w:ascii="Tahoma" w:hAnsi="Tahoma" w:cs="Tahoma"/>
          <w:sz w:val="20"/>
          <w:szCs w:val="20"/>
        </w:rPr>
        <w:t>sodelovanje v sklopu izvajanja strokovnih nadzorov.</w:t>
      </w:r>
    </w:p>
    <w:p w14:paraId="27AED8AA" w14:textId="77777777" w:rsidR="00B67A61" w:rsidRPr="000A17FF" w:rsidRDefault="00B67A61" w:rsidP="003F0D1A">
      <w:pPr>
        <w:jc w:val="both"/>
        <w:rPr>
          <w:rFonts w:ascii="Tahoma" w:hAnsi="Tahoma" w:cs="Tahoma"/>
          <w:sz w:val="20"/>
          <w:szCs w:val="20"/>
        </w:rPr>
      </w:pPr>
      <w:r w:rsidRPr="000A17FF">
        <w:rPr>
          <w:rFonts w:ascii="Tahoma" w:hAnsi="Tahoma" w:cs="Tahoma"/>
          <w:sz w:val="20"/>
          <w:szCs w:val="20"/>
        </w:rPr>
        <w:t xml:space="preserve">V času obratovanja izgrajenih ureditev se izvajajo naravovarstvene aktivnosti v obsegu : </w:t>
      </w:r>
    </w:p>
    <w:p w14:paraId="79BACC58" w14:textId="77777777" w:rsidR="00B67A61" w:rsidRPr="000A17FF" w:rsidRDefault="00B67A61" w:rsidP="005D364A">
      <w:pPr>
        <w:numPr>
          <w:ilvl w:val="0"/>
          <w:numId w:val="15"/>
        </w:numPr>
        <w:jc w:val="both"/>
        <w:rPr>
          <w:rFonts w:ascii="Tahoma" w:hAnsi="Tahoma" w:cs="Tahoma"/>
          <w:sz w:val="20"/>
          <w:szCs w:val="20"/>
        </w:rPr>
      </w:pPr>
      <w:r w:rsidRPr="000A17FF">
        <w:rPr>
          <w:rFonts w:ascii="Tahoma" w:hAnsi="Tahoma" w:cs="Tahoma"/>
          <w:sz w:val="20"/>
          <w:szCs w:val="20"/>
        </w:rPr>
        <w:t>letnih in obdobnih opazovanj.</w:t>
      </w:r>
    </w:p>
    <w:p w14:paraId="0E3E3CF7" w14:textId="77777777" w:rsidR="00B67A61" w:rsidRPr="000A17FF" w:rsidRDefault="00B67A61" w:rsidP="005D364A">
      <w:pPr>
        <w:numPr>
          <w:ilvl w:val="0"/>
          <w:numId w:val="15"/>
        </w:numPr>
        <w:jc w:val="both"/>
        <w:rPr>
          <w:rFonts w:ascii="Tahoma" w:hAnsi="Tahoma" w:cs="Tahoma"/>
          <w:sz w:val="20"/>
          <w:szCs w:val="20"/>
        </w:rPr>
      </w:pPr>
      <w:r w:rsidRPr="000A17FF">
        <w:rPr>
          <w:rFonts w:ascii="Tahoma" w:hAnsi="Tahoma" w:cs="Tahoma"/>
          <w:sz w:val="20"/>
          <w:szCs w:val="20"/>
        </w:rPr>
        <w:t>izvajanja rednih obratovalnih in dodatnih naravovarstvenih ukrepov</w:t>
      </w:r>
      <w:r w:rsidR="000A17FF">
        <w:rPr>
          <w:rFonts w:ascii="Tahoma" w:hAnsi="Tahoma" w:cs="Tahoma"/>
          <w:sz w:val="20"/>
          <w:szCs w:val="20"/>
        </w:rPr>
        <w:t>.</w:t>
      </w:r>
      <w:r w:rsidRPr="000A17FF">
        <w:rPr>
          <w:rFonts w:ascii="Tahoma" w:hAnsi="Tahoma" w:cs="Tahoma"/>
          <w:sz w:val="20"/>
          <w:szCs w:val="20"/>
        </w:rPr>
        <w:t xml:space="preserve"> </w:t>
      </w:r>
    </w:p>
    <w:p w14:paraId="04B57FEA" w14:textId="77777777" w:rsidR="00B67A61" w:rsidRPr="000A17FF" w:rsidRDefault="00B67A61" w:rsidP="003F0D1A">
      <w:pPr>
        <w:jc w:val="both"/>
        <w:rPr>
          <w:rFonts w:ascii="Tahoma" w:hAnsi="Tahoma" w:cs="Tahoma"/>
          <w:sz w:val="20"/>
          <w:szCs w:val="20"/>
        </w:rPr>
      </w:pPr>
    </w:p>
    <w:p w14:paraId="41F8DF9E" w14:textId="77777777" w:rsidR="00B67A61" w:rsidRPr="000A17FF" w:rsidRDefault="00B67A61" w:rsidP="00F00E7D">
      <w:pPr>
        <w:ind w:left="360"/>
        <w:jc w:val="both"/>
      </w:pPr>
    </w:p>
    <w:p w14:paraId="03A77F4D" w14:textId="77777777" w:rsidR="00B67A61" w:rsidRPr="00691EDC" w:rsidRDefault="0042033A" w:rsidP="00F00E7D">
      <w:pPr>
        <w:pStyle w:val="Naslov2"/>
        <w:rPr>
          <w:rFonts w:ascii="Tahoma" w:hAnsi="Tahoma" w:cs="Tahoma"/>
          <w:sz w:val="20"/>
          <w:szCs w:val="20"/>
        </w:rPr>
      </w:pPr>
      <w:bookmarkStart w:id="189" w:name="_Toc159650041"/>
      <w:bookmarkStart w:id="190" w:name="_Toc168888091"/>
      <w:bookmarkStart w:id="191" w:name="_Toc168888277"/>
      <w:bookmarkStart w:id="192" w:name="_Toc536087762"/>
      <w:bookmarkStart w:id="193" w:name="_Toc94858482"/>
      <w:r w:rsidRPr="00691EDC">
        <w:rPr>
          <w:rFonts w:ascii="Tahoma" w:hAnsi="Tahoma" w:cs="Tahoma"/>
          <w:sz w:val="20"/>
          <w:szCs w:val="20"/>
        </w:rPr>
        <w:t xml:space="preserve">2.14 </w:t>
      </w:r>
      <w:r w:rsidR="00B67A61" w:rsidRPr="00691EDC">
        <w:rPr>
          <w:rFonts w:ascii="Tahoma" w:hAnsi="Tahoma" w:cs="Tahoma"/>
          <w:sz w:val="20"/>
          <w:szCs w:val="20"/>
        </w:rPr>
        <w:t>PRIČAKOVANI RAZVOJ DRUŽBE</w:t>
      </w:r>
      <w:bookmarkEnd w:id="189"/>
      <w:bookmarkEnd w:id="190"/>
      <w:bookmarkEnd w:id="191"/>
      <w:bookmarkEnd w:id="192"/>
      <w:bookmarkEnd w:id="193"/>
      <w:r w:rsidR="00B67A61" w:rsidRPr="00691EDC">
        <w:rPr>
          <w:rFonts w:ascii="Tahoma" w:hAnsi="Tahoma" w:cs="Tahoma"/>
          <w:sz w:val="20"/>
          <w:szCs w:val="20"/>
        </w:rPr>
        <w:t xml:space="preserve"> </w:t>
      </w:r>
    </w:p>
    <w:p w14:paraId="4BCB6AB7" w14:textId="77777777" w:rsidR="00B67A61" w:rsidRPr="000A17FF" w:rsidRDefault="00B67A61" w:rsidP="00F00E7D">
      <w:pPr>
        <w:rPr>
          <w:rFonts w:ascii="Tahoma" w:hAnsi="Tahoma" w:cs="Tahoma"/>
          <w:sz w:val="20"/>
          <w:szCs w:val="20"/>
        </w:rPr>
      </w:pPr>
    </w:p>
    <w:p w14:paraId="55C9BBBB" w14:textId="77777777" w:rsidR="00691EDC" w:rsidRDefault="00691EDC" w:rsidP="00691EDC"/>
    <w:p w14:paraId="3733D930" w14:textId="77777777" w:rsidR="00691EDC" w:rsidRPr="00691EDC" w:rsidRDefault="00691EDC" w:rsidP="00691EDC">
      <w:pPr>
        <w:jc w:val="both"/>
        <w:rPr>
          <w:rFonts w:ascii="Tahoma" w:hAnsi="Tahoma" w:cs="Tahoma"/>
          <w:sz w:val="20"/>
          <w:szCs w:val="20"/>
        </w:rPr>
      </w:pPr>
      <w:r w:rsidRPr="00691EDC">
        <w:rPr>
          <w:rFonts w:ascii="Tahoma" w:hAnsi="Tahoma" w:cs="Tahoma"/>
          <w:sz w:val="20"/>
          <w:szCs w:val="20"/>
        </w:rPr>
        <w:t xml:space="preserve">Razvoj družbe si predstavljamo  kot izvajanje investicij v dveh smereh, oziroma vsebinah. Prva je obstoječa in pomeni gradnjo predvsem vodne infrastrukture na vodah, kjer se izkorišča energetski potencial, ambicija in cilj pa še vedno ostaja vodenje investicij tudi na drugih vodah v SLO.                                                                                   </w:t>
      </w:r>
    </w:p>
    <w:p w14:paraId="5B1FE1A0" w14:textId="77777777" w:rsidR="00691EDC" w:rsidRPr="00691EDC" w:rsidRDefault="00691EDC" w:rsidP="00691EDC">
      <w:pPr>
        <w:jc w:val="both"/>
        <w:rPr>
          <w:rFonts w:ascii="Tahoma" w:hAnsi="Tahoma" w:cs="Tahoma"/>
          <w:sz w:val="20"/>
          <w:szCs w:val="20"/>
        </w:rPr>
      </w:pPr>
      <w:r w:rsidRPr="00691EDC">
        <w:rPr>
          <w:rFonts w:ascii="Tahoma" w:hAnsi="Tahoma" w:cs="Tahoma"/>
          <w:sz w:val="20"/>
          <w:szCs w:val="20"/>
        </w:rPr>
        <w:t>Druga vsebina pa ob razvoju družbe postaja ambicija delovanja in sodelovanja predvsem na drugih projektih komunalne infrastrukture in druge državne infrastrukture. Izkušnje pri dosedanjih projektih kažejo na dejstvo, da bi bili učinkoviti tudi na načrtovanih vsebinah.</w:t>
      </w:r>
    </w:p>
    <w:p w14:paraId="711F9322" w14:textId="77777777" w:rsidR="00B67A61" w:rsidRPr="000A17FF" w:rsidRDefault="00B67A61" w:rsidP="00F00E7D"/>
    <w:p w14:paraId="635C81A6" w14:textId="77777777" w:rsidR="00B67A61" w:rsidRPr="000A17FF" w:rsidRDefault="00B67A61" w:rsidP="00F00E7D"/>
    <w:p w14:paraId="6EE6B8B6" w14:textId="77777777" w:rsidR="00B67A61" w:rsidRPr="000A17FF" w:rsidRDefault="0042033A" w:rsidP="00A165A6">
      <w:pPr>
        <w:pStyle w:val="Naslov2"/>
        <w:rPr>
          <w:rFonts w:ascii="Tahoma" w:hAnsi="Tahoma" w:cs="Tahoma"/>
          <w:sz w:val="20"/>
          <w:szCs w:val="20"/>
        </w:rPr>
      </w:pPr>
      <w:bookmarkStart w:id="194" w:name="_Toc536087763"/>
      <w:bookmarkStart w:id="195" w:name="_Toc94858483"/>
      <w:bookmarkStart w:id="196" w:name="_Toc159650042"/>
      <w:bookmarkStart w:id="197" w:name="_Toc168888092"/>
      <w:bookmarkStart w:id="198" w:name="_Toc168888278"/>
      <w:r>
        <w:rPr>
          <w:rFonts w:ascii="Tahoma" w:hAnsi="Tahoma" w:cs="Tahoma"/>
          <w:sz w:val="20"/>
          <w:szCs w:val="20"/>
        </w:rPr>
        <w:t xml:space="preserve">2.15 </w:t>
      </w:r>
      <w:r w:rsidR="00B67A61" w:rsidRPr="000A17FF">
        <w:rPr>
          <w:rFonts w:ascii="Tahoma" w:hAnsi="Tahoma" w:cs="Tahoma"/>
          <w:sz w:val="20"/>
          <w:szCs w:val="20"/>
        </w:rPr>
        <w:t>POMEMBNI POSLOVNI DOGODKI PO PRETEKU LETA</w:t>
      </w:r>
      <w:bookmarkEnd w:id="194"/>
      <w:bookmarkEnd w:id="195"/>
    </w:p>
    <w:p w14:paraId="2448FE2D" w14:textId="77777777" w:rsidR="00B67A61" w:rsidRPr="000A17FF" w:rsidRDefault="00B67A61" w:rsidP="00A165A6">
      <w:pPr>
        <w:rPr>
          <w:rFonts w:ascii="Tahoma" w:hAnsi="Tahoma" w:cs="Tahoma"/>
          <w:sz w:val="20"/>
          <w:szCs w:val="20"/>
        </w:rPr>
      </w:pPr>
    </w:p>
    <w:bookmarkEnd w:id="196"/>
    <w:bookmarkEnd w:id="197"/>
    <w:bookmarkEnd w:id="198"/>
    <w:p w14:paraId="1F4BD918" w14:textId="77777777" w:rsidR="00610C25" w:rsidRPr="00245CD3" w:rsidRDefault="00610C25" w:rsidP="00610C25">
      <w:pPr>
        <w:jc w:val="both"/>
        <w:rPr>
          <w:rFonts w:ascii="Tahoma" w:hAnsi="Tahoma" w:cs="Tahoma"/>
          <w:sz w:val="20"/>
          <w:szCs w:val="20"/>
        </w:rPr>
      </w:pPr>
      <w:r>
        <w:rPr>
          <w:rFonts w:ascii="Tahoma" w:hAnsi="Tahoma" w:cs="Tahoma"/>
          <w:sz w:val="20"/>
          <w:szCs w:val="20"/>
        </w:rPr>
        <w:t xml:space="preserve">Javno podjetje ni imelo pomembnih poslovnih dogodkov po preteku leta. </w:t>
      </w:r>
    </w:p>
    <w:p w14:paraId="3BD431E7" w14:textId="77777777" w:rsidR="00610C25" w:rsidRDefault="00610C25">
      <w:pPr>
        <w:rPr>
          <w:rFonts w:ascii="Tahoma" w:hAnsi="Tahoma" w:cs="Tahoma"/>
          <w:b/>
          <w:sz w:val="20"/>
          <w:szCs w:val="20"/>
        </w:rPr>
      </w:pPr>
      <w:r>
        <w:rPr>
          <w:rFonts w:ascii="Tahoma" w:hAnsi="Tahoma" w:cs="Tahoma"/>
          <w:b/>
          <w:sz w:val="20"/>
          <w:szCs w:val="20"/>
        </w:rPr>
        <w:br w:type="page"/>
      </w:r>
    </w:p>
    <w:p w14:paraId="568B4FFF" w14:textId="77777777" w:rsidR="00B67A61" w:rsidRPr="00282610" w:rsidRDefault="00B67A61" w:rsidP="00973736">
      <w:pPr>
        <w:pStyle w:val="Naslov1"/>
        <w:numPr>
          <w:ilvl w:val="0"/>
          <w:numId w:val="21"/>
        </w:numPr>
        <w:overflowPunct w:val="0"/>
        <w:autoSpaceDE w:val="0"/>
        <w:autoSpaceDN w:val="0"/>
        <w:adjustRightInd w:val="0"/>
        <w:spacing w:before="240" w:after="60"/>
        <w:textAlignment w:val="baseline"/>
        <w:rPr>
          <w:rFonts w:ascii="Tahoma" w:hAnsi="Tahoma" w:cs="Tahoma"/>
          <w:sz w:val="20"/>
          <w:szCs w:val="20"/>
          <w:u w:val="none"/>
        </w:rPr>
      </w:pPr>
      <w:bookmarkStart w:id="199" w:name="_Toc94858484"/>
      <w:r w:rsidRPr="00282610">
        <w:rPr>
          <w:rFonts w:ascii="Tahoma" w:hAnsi="Tahoma" w:cs="Tahoma"/>
          <w:sz w:val="20"/>
          <w:szCs w:val="20"/>
          <w:u w:val="none"/>
        </w:rPr>
        <w:t>RAČUNOVODSKO POROČILO</w:t>
      </w:r>
      <w:bookmarkEnd w:id="199"/>
      <w:r w:rsidRPr="00282610">
        <w:rPr>
          <w:rFonts w:ascii="Tahoma" w:hAnsi="Tahoma" w:cs="Tahoma"/>
          <w:sz w:val="20"/>
          <w:szCs w:val="20"/>
          <w:u w:val="none"/>
        </w:rPr>
        <w:t xml:space="preserve"> </w:t>
      </w:r>
    </w:p>
    <w:p w14:paraId="3988C4C0" w14:textId="77777777" w:rsidR="00B67A61" w:rsidRPr="00EA0291" w:rsidRDefault="00B67A61" w:rsidP="00240875"/>
    <w:p w14:paraId="4EF0CECB" w14:textId="77777777" w:rsidR="00B67A61" w:rsidRPr="00A77214" w:rsidRDefault="00B67A61" w:rsidP="005D364A">
      <w:pPr>
        <w:pStyle w:val="Naslov2"/>
        <w:numPr>
          <w:ilvl w:val="1"/>
          <w:numId w:val="21"/>
        </w:numPr>
        <w:rPr>
          <w:rFonts w:ascii="Tahoma" w:hAnsi="Tahoma" w:cs="Tahoma"/>
          <w:sz w:val="20"/>
          <w:szCs w:val="20"/>
        </w:rPr>
      </w:pPr>
      <w:bookmarkStart w:id="200" w:name="_Toc536087764"/>
      <w:bookmarkStart w:id="201" w:name="_Toc94858485"/>
      <w:r w:rsidRPr="00A77214">
        <w:rPr>
          <w:rFonts w:ascii="Tahoma" w:hAnsi="Tahoma" w:cs="Tahoma"/>
          <w:sz w:val="20"/>
          <w:szCs w:val="20"/>
        </w:rPr>
        <w:t>IZJAVA O ODGOVORNOSTI POSLOVODSTVA</w:t>
      </w:r>
      <w:bookmarkEnd w:id="200"/>
      <w:bookmarkEnd w:id="201"/>
    </w:p>
    <w:p w14:paraId="073A21CF" w14:textId="77777777" w:rsidR="00B67A61" w:rsidRPr="00A77214" w:rsidRDefault="003E4486" w:rsidP="00303E97">
      <w:pPr>
        <w:shd w:val="clear" w:color="auto" w:fill="FFFFFF" w:themeFill="background1"/>
      </w:pPr>
      <w:r>
        <w:t xml:space="preserve"> </w:t>
      </w:r>
    </w:p>
    <w:p w14:paraId="5C2FB06E" w14:textId="69EDBDBF" w:rsidR="00B67A61" w:rsidRPr="00F97F82" w:rsidRDefault="00B67A61" w:rsidP="00303E97">
      <w:pPr>
        <w:shd w:val="clear" w:color="auto" w:fill="FFFFFF" w:themeFill="background1"/>
        <w:jc w:val="both"/>
        <w:rPr>
          <w:rFonts w:ascii="Tahoma" w:hAnsi="Tahoma" w:cs="Tahoma"/>
          <w:vanish/>
          <w:sz w:val="20"/>
          <w:szCs w:val="20"/>
          <w:specVanish/>
        </w:rPr>
      </w:pPr>
      <w:r w:rsidRPr="00DD0336">
        <w:rPr>
          <w:rFonts w:ascii="Tahoma" w:hAnsi="Tahoma" w:cs="Tahoma"/>
          <w:sz w:val="20"/>
          <w:szCs w:val="20"/>
        </w:rPr>
        <w:t xml:space="preserve">Uprava potrjuje računovodske izkaze za leto končano na dan 31. decembra </w:t>
      </w:r>
      <w:r w:rsidR="00617631" w:rsidRPr="00DD0336">
        <w:rPr>
          <w:rFonts w:ascii="Tahoma" w:hAnsi="Tahoma" w:cs="Tahoma"/>
          <w:sz w:val="20"/>
          <w:szCs w:val="20"/>
        </w:rPr>
        <w:t>20</w:t>
      </w:r>
      <w:r w:rsidR="00B82F74">
        <w:rPr>
          <w:rFonts w:ascii="Tahoma" w:hAnsi="Tahoma" w:cs="Tahoma"/>
          <w:sz w:val="20"/>
          <w:szCs w:val="20"/>
        </w:rPr>
        <w:t>2</w:t>
      </w:r>
      <w:r w:rsidR="008A5168">
        <w:rPr>
          <w:rFonts w:ascii="Tahoma" w:hAnsi="Tahoma" w:cs="Tahoma"/>
          <w:sz w:val="20"/>
          <w:szCs w:val="20"/>
        </w:rPr>
        <w:t>1</w:t>
      </w:r>
      <w:r w:rsidR="007750B4" w:rsidRPr="00DD0336">
        <w:rPr>
          <w:rFonts w:ascii="Tahoma" w:hAnsi="Tahoma" w:cs="Tahoma"/>
          <w:sz w:val="20"/>
          <w:szCs w:val="20"/>
        </w:rPr>
        <w:t xml:space="preserve"> </w:t>
      </w:r>
      <w:r w:rsidRPr="00DD0336">
        <w:rPr>
          <w:rFonts w:ascii="Tahoma" w:hAnsi="Tahoma" w:cs="Tahoma"/>
          <w:sz w:val="20"/>
          <w:szCs w:val="20"/>
        </w:rPr>
        <w:t xml:space="preserve">na </w:t>
      </w:r>
      <w:r w:rsidRPr="006C4BF1">
        <w:rPr>
          <w:rFonts w:ascii="Tahoma" w:hAnsi="Tahoma" w:cs="Tahoma"/>
          <w:sz w:val="20"/>
          <w:szCs w:val="20"/>
        </w:rPr>
        <w:t xml:space="preserve">straneh </w:t>
      </w:r>
      <w:r w:rsidR="004F17EA">
        <w:rPr>
          <w:rFonts w:ascii="Tahoma" w:hAnsi="Tahoma" w:cs="Tahoma"/>
          <w:sz w:val="20"/>
          <w:szCs w:val="20"/>
        </w:rPr>
        <w:t xml:space="preserve">90 do 93 </w:t>
      </w:r>
      <w:r w:rsidRPr="006C4BF1">
        <w:rPr>
          <w:rFonts w:ascii="Tahoma" w:hAnsi="Tahoma" w:cs="Tahoma"/>
          <w:sz w:val="20"/>
          <w:szCs w:val="20"/>
        </w:rPr>
        <w:t xml:space="preserve">in uporabljene računovodske usmeritve ter pojasnila k računovodskim izkazom na straneh od </w:t>
      </w:r>
      <w:r w:rsidR="004F17EA">
        <w:rPr>
          <w:rFonts w:ascii="Tahoma" w:hAnsi="Tahoma" w:cs="Tahoma"/>
          <w:sz w:val="20"/>
          <w:szCs w:val="20"/>
        </w:rPr>
        <w:t xml:space="preserve">85 do 89 </w:t>
      </w:r>
      <w:r w:rsidRPr="006C4BF1">
        <w:rPr>
          <w:rFonts w:ascii="Tahoma" w:hAnsi="Tahoma" w:cs="Tahoma"/>
          <w:sz w:val="20"/>
          <w:szCs w:val="20"/>
        </w:rPr>
        <w:t xml:space="preserve">in </w:t>
      </w:r>
      <w:r w:rsidR="004F17EA">
        <w:rPr>
          <w:rFonts w:ascii="Tahoma" w:hAnsi="Tahoma" w:cs="Tahoma"/>
          <w:sz w:val="20"/>
          <w:szCs w:val="20"/>
        </w:rPr>
        <w:t>94</w:t>
      </w:r>
      <w:r w:rsidR="00CB35E6" w:rsidRPr="006C4BF1">
        <w:rPr>
          <w:rFonts w:ascii="Tahoma" w:hAnsi="Tahoma" w:cs="Tahoma"/>
          <w:sz w:val="20"/>
          <w:szCs w:val="20"/>
        </w:rPr>
        <w:t xml:space="preserve"> </w:t>
      </w:r>
      <w:r w:rsidRPr="006C4BF1">
        <w:rPr>
          <w:rFonts w:ascii="Tahoma" w:hAnsi="Tahoma" w:cs="Tahoma"/>
          <w:sz w:val="20"/>
          <w:szCs w:val="20"/>
        </w:rPr>
        <w:t>do</w:t>
      </w:r>
      <w:r w:rsidR="006B417A" w:rsidRPr="006C4BF1">
        <w:rPr>
          <w:rFonts w:ascii="Tahoma" w:hAnsi="Tahoma" w:cs="Tahoma"/>
          <w:sz w:val="20"/>
          <w:szCs w:val="20"/>
        </w:rPr>
        <w:t xml:space="preserve"> </w:t>
      </w:r>
      <w:r w:rsidR="00F85573">
        <w:rPr>
          <w:rFonts w:ascii="Tahoma" w:hAnsi="Tahoma" w:cs="Tahoma"/>
          <w:sz w:val="20"/>
          <w:szCs w:val="20"/>
        </w:rPr>
        <w:t>110</w:t>
      </w:r>
      <w:r w:rsidR="00F85573" w:rsidRPr="006C4BF1">
        <w:rPr>
          <w:rFonts w:ascii="Tahoma" w:hAnsi="Tahoma" w:cs="Tahoma"/>
          <w:sz w:val="20"/>
          <w:szCs w:val="20"/>
        </w:rPr>
        <w:t xml:space="preserve"> </w:t>
      </w:r>
      <w:r w:rsidRPr="006C4BF1">
        <w:rPr>
          <w:rFonts w:ascii="Tahoma" w:hAnsi="Tahoma" w:cs="Tahoma"/>
          <w:sz w:val="20"/>
          <w:szCs w:val="20"/>
        </w:rPr>
        <w:t>letnega poročila.</w:t>
      </w:r>
    </w:p>
    <w:p w14:paraId="2C904893" w14:textId="77777777" w:rsidR="00B67A61" w:rsidRPr="00F97F82" w:rsidRDefault="00B67A61" w:rsidP="00303E97">
      <w:pPr>
        <w:shd w:val="clear" w:color="auto" w:fill="FFFFFF" w:themeFill="background1"/>
        <w:jc w:val="both"/>
        <w:rPr>
          <w:rFonts w:ascii="Tahoma" w:hAnsi="Tahoma" w:cs="Tahoma"/>
          <w:sz w:val="20"/>
          <w:szCs w:val="20"/>
        </w:rPr>
      </w:pPr>
      <w:r w:rsidRPr="00F97F82">
        <w:rPr>
          <w:rFonts w:ascii="Tahoma" w:hAnsi="Tahoma" w:cs="Tahoma"/>
          <w:sz w:val="20"/>
          <w:szCs w:val="20"/>
        </w:rPr>
        <w:t xml:space="preserve"> </w:t>
      </w:r>
    </w:p>
    <w:p w14:paraId="363CF65C" w14:textId="77777777" w:rsidR="00B67A61" w:rsidRPr="00F97F82" w:rsidRDefault="00B67A61" w:rsidP="00D35B0E">
      <w:pPr>
        <w:jc w:val="both"/>
        <w:rPr>
          <w:rFonts w:ascii="Tahoma" w:hAnsi="Tahoma" w:cs="Tahoma"/>
          <w:sz w:val="20"/>
          <w:szCs w:val="20"/>
        </w:rPr>
      </w:pPr>
    </w:p>
    <w:p w14:paraId="5BC401C9" w14:textId="7A17F585" w:rsidR="00B67A61" w:rsidRPr="00F97F82" w:rsidRDefault="00B67A61" w:rsidP="00D35B0E">
      <w:pPr>
        <w:jc w:val="both"/>
        <w:rPr>
          <w:rFonts w:ascii="Tahoma" w:hAnsi="Tahoma" w:cs="Tahoma"/>
          <w:sz w:val="20"/>
          <w:szCs w:val="20"/>
        </w:rPr>
      </w:pPr>
      <w:r w:rsidRPr="00F97F82">
        <w:rPr>
          <w:rFonts w:ascii="Tahoma" w:hAnsi="Tahoma" w:cs="Tahoma"/>
          <w:sz w:val="20"/>
          <w:szCs w:val="20"/>
        </w:rPr>
        <w:t xml:space="preserve">Uprava je odgovorna za pripravo letnega poročila tako, da le-ti predstavljajo resnično in pošteno sliko premoženjskega stanja družbe in izidov njenega poslovanja za leto končano 31. decembra </w:t>
      </w:r>
      <w:r w:rsidR="00617631">
        <w:rPr>
          <w:rFonts w:ascii="Tahoma" w:hAnsi="Tahoma" w:cs="Tahoma"/>
          <w:sz w:val="20"/>
          <w:szCs w:val="20"/>
        </w:rPr>
        <w:t>20</w:t>
      </w:r>
      <w:r w:rsidR="00B82F74">
        <w:rPr>
          <w:rFonts w:ascii="Tahoma" w:hAnsi="Tahoma" w:cs="Tahoma"/>
          <w:sz w:val="20"/>
          <w:szCs w:val="20"/>
        </w:rPr>
        <w:t>2</w:t>
      </w:r>
      <w:r w:rsidR="00C201DD">
        <w:rPr>
          <w:rFonts w:ascii="Tahoma" w:hAnsi="Tahoma" w:cs="Tahoma"/>
          <w:sz w:val="20"/>
          <w:szCs w:val="20"/>
        </w:rPr>
        <w:t>1</w:t>
      </w:r>
      <w:r w:rsidRPr="00F97F82">
        <w:rPr>
          <w:rFonts w:ascii="Tahoma" w:hAnsi="Tahoma" w:cs="Tahoma"/>
          <w:sz w:val="20"/>
          <w:szCs w:val="20"/>
        </w:rPr>
        <w:t>.</w:t>
      </w:r>
    </w:p>
    <w:p w14:paraId="0985581C" w14:textId="77777777" w:rsidR="00B67A61" w:rsidRPr="00F97F82" w:rsidRDefault="00B67A61" w:rsidP="00D35B0E">
      <w:pPr>
        <w:jc w:val="both"/>
        <w:rPr>
          <w:rFonts w:ascii="Tahoma" w:hAnsi="Tahoma" w:cs="Tahoma"/>
          <w:sz w:val="20"/>
          <w:szCs w:val="20"/>
        </w:rPr>
      </w:pPr>
    </w:p>
    <w:p w14:paraId="5B91E6B6" w14:textId="77777777" w:rsidR="00B67A61" w:rsidRPr="00F97F82" w:rsidRDefault="00B67A61" w:rsidP="00D35B0E">
      <w:pPr>
        <w:jc w:val="both"/>
        <w:rPr>
          <w:rFonts w:ascii="Tahoma" w:hAnsi="Tahoma" w:cs="Tahoma"/>
          <w:sz w:val="20"/>
          <w:szCs w:val="20"/>
        </w:rPr>
      </w:pPr>
      <w:r w:rsidRPr="00F97F82">
        <w:rPr>
          <w:rFonts w:ascii="Tahoma" w:hAnsi="Tahoma" w:cs="Tahoma"/>
          <w:sz w:val="20"/>
          <w:szCs w:val="20"/>
        </w:rPr>
        <w:t>Uprava potrjuje, da so bile dosledno uporabljene ustrezne računovodske usmeritve ter da so bile računovodske ocene izdelane po načelu previdnosti in dobrega gospodarjenja. Uprava tudi potrjuje, da so računovodski izkazi skupaj s pojasnili izdelani na osnovi predpostavke o nadaljnjem poslovanju podjetja ter v skladu z veljavno zakonodajo in s Slovenskimi računovodskimi standardi.</w:t>
      </w:r>
    </w:p>
    <w:p w14:paraId="074CCB55" w14:textId="77777777" w:rsidR="00B67A61" w:rsidRPr="00F97F82" w:rsidRDefault="00B67A61" w:rsidP="00D35B0E">
      <w:pPr>
        <w:jc w:val="both"/>
        <w:rPr>
          <w:rFonts w:ascii="Tahoma" w:hAnsi="Tahoma" w:cs="Tahoma"/>
          <w:sz w:val="20"/>
          <w:szCs w:val="20"/>
        </w:rPr>
      </w:pPr>
    </w:p>
    <w:p w14:paraId="28212EFB" w14:textId="77777777" w:rsidR="00B67A61" w:rsidRPr="00F97F82" w:rsidRDefault="00B67A61" w:rsidP="00D35B0E">
      <w:pPr>
        <w:jc w:val="both"/>
        <w:rPr>
          <w:rFonts w:ascii="Tahoma" w:hAnsi="Tahoma" w:cs="Tahoma"/>
          <w:sz w:val="20"/>
          <w:szCs w:val="20"/>
        </w:rPr>
      </w:pPr>
      <w:r w:rsidRPr="00F97F82">
        <w:rPr>
          <w:rFonts w:ascii="Tahoma" w:hAnsi="Tahoma" w:cs="Tahoma"/>
          <w:sz w:val="20"/>
          <w:szCs w:val="20"/>
        </w:rPr>
        <w:t>Uprava je tudi odgovorna za ustrezno vodeno računovodstvo, za sprejem ustreznih ukrepov za zavarovanje premoženja ter za preprečevanje in odkrivanje prevar in drugih nepravilnosti oziroma nezakonitosti.</w:t>
      </w:r>
    </w:p>
    <w:p w14:paraId="1C142861" w14:textId="77777777" w:rsidR="00B67A61" w:rsidRPr="00F97F82" w:rsidRDefault="00B67A61" w:rsidP="00D35B0E">
      <w:pPr>
        <w:jc w:val="both"/>
        <w:rPr>
          <w:rFonts w:ascii="Tahoma" w:hAnsi="Tahoma" w:cs="Tahoma"/>
          <w:sz w:val="20"/>
          <w:szCs w:val="20"/>
        </w:rPr>
      </w:pPr>
    </w:p>
    <w:p w14:paraId="4C5DD8DF" w14:textId="77777777" w:rsidR="00B67A61" w:rsidRPr="00A77214" w:rsidRDefault="00B67A61" w:rsidP="00D35B0E">
      <w:pPr>
        <w:jc w:val="both"/>
        <w:rPr>
          <w:rFonts w:ascii="Tahoma" w:hAnsi="Tahoma" w:cs="Tahoma"/>
          <w:sz w:val="20"/>
          <w:szCs w:val="20"/>
        </w:rPr>
      </w:pPr>
      <w:r w:rsidRPr="00F97F82">
        <w:rPr>
          <w:rFonts w:ascii="Tahoma" w:hAnsi="Tahoma" w:cs="Tahoma"/>
          <w:sz w:val="20"/>
          <w:szCs w:val="20"/>
        </w:rPr>
        <w:t>Davčne oblasti lahko kadarkoli v roku 5 let od dneva, ko je bilo potrebno davek obračunati, preverijo poslovanje družbe, kar lahko posledično povzroči nastanek dodatne obveznosti plačila davka, zamudnih obresti in kazni iz naslova DDPO ali drugih davkov ter dajatev. Uprava družbe ni seznanjena z okoliščinami, ki bi lahko povzročile morebitno pomembno obveznost iz tega naslova.</w:t>
      </w:r>
      <w:r w:rsidRPr="00A77214">
        <w:rPr>
          <w:rFonts w:ascii="Tahoma" w:hAnsi="Tahoma" w:cs="Tahoma"/>
          <w:sz w:val="20"/>
          <w:szCs w:val="20"/>
        </w:rPr>
        <w:t xml:space="preserve"> </w:t>
      </w:r>
    </w:p>
    <w:p w14:paraId="4755AF5D" w14:textId="77777777" w:rsidR="00B67A61" w:rsidRPr="00A77214" w:rsidRDefault="00B67A61" w:rsidP="00D35B0E">
      <w:pPr>
        <w:jc w:val="both"/>
        <w:rPr>
          <w:rFonts w:ascii="Tahoma" w:hAnsi="Tahoma" w:cs="Tahoma"/>
          <w:sz w:val="20"/>
          <w:szCs w:val="20"/>
        </w:rPr>
      </w:pPr>
    </w:p>
    <w:p w14:paraId="3D356025" w14:textId="77777777" w:rsidR="00B67A61" w:rsidRPr="00A77214" w:rsidRDefault="00B67A61" w:rsidP="00D35B0E">
      <w:pPr>
        <w:pStyle w:val="Noga"/>
        <w:tabs>
          <w:tab w:val="decimal" w:pos="6804"/>
        </w:tabs>
        <w:rPr>
          <w:rFonts w:ascii="Tahoma" w:hAnsi="Tahoma" w:cs="Tahoma"/>
          <w:sz w:val="20"/>
          <w:szCs w:val="20"/>
        </w:rPr>
      </w:pPr>
    </w:p>
    <w:p w14:paraId="43B651B8" w14:textId="77777777" w:rsidR="00B67A61" w:rsidRPr="00A77214" w:rsidRDefault="00B67A61" w:rsidP="00D35B0E">
      <w:pPr>
        <w:jc w:val="both"/>
        <w:rPr>
          <w:rFonts w:ascii="Tahoma" w:hAnsi="Tahoma" w:cs="Tahoma"/>
          <w:sz w:val="20"/>
          <w:szCs w:val="20"/>
        </w:rPr>
      </w:pPr>
      <w:r w:rsidRPr="00A77214">
        <w:rPr>
          <w:rFonts w:ascii="Tahoma" w:hAnsi="Tahoma" w:cs="Tahoma"/>
          <w:sz w:val="20"/>
          <w:szCs w:val="20"/>
        </w:rPr>
        <w:t>Direktor:</w:t>
      </w:r>
    </w:p>
    <w:p w14:paraId="4469D75C" w14:textId="77777777" w:rsidR="00B67A61" w:rsidRPr="00A77214" w:rsidRDefault="00B67A61" w:rsidP="00D35B0E">
      <w:pPr>
        <w:jc w:val="both"/>
        <w:rPr>
          <w:rFonts w:ascii="Tahoma" w:hAnsi="Tahoma" w:cs="Tahoma"/>
          <w:sz w:val="20"/>
          <w:szCs w:val="20"/>
        </w:rPr>
      </w:pPr>
      <w:r w:rsidRPr="00A77214">
        <w:rPr>
          <w:rFonts w:ascii="Tahoma" w:hAnsi="Tahoma" w:cs="Tahoma"/>
          <w:sz w:val="20"/>
          <w:szCs w:val="20"/>
        </w:rPr>
        <w:t xml:space="preserve">Mag. Vojko Sotošek </w:t>
      </w:r>
    </w:p>
    <w:p w14:paraId="2B77C442" w14:textId="77777777" w:rsidR="00B67A61" w:rsidRPr="00A77214" w:rsidRDefault="00286FB9" w:rsidP="00D35B0E">
      <w:pPr>
        <w:rPr>
          <w:rFonts w:ascii="Tahoma" w:hAnsi="Tahoma" w:cs="Tahoma"/>
          <w:sz w:val="20"/>
          <w:szCs w:val="20"/>
        </w:rPr>
      </w:pPr>
      <w:r>
        <w:rPr>
          <w:rFonts w:ascii="Tahoma" w:hAnsi="Tahoma" w:cs="Tahoma"/>
          <w:noProof/>
          <w:sz w:val="20"/>
          <w:szCs w:val="20"/>
        </w:rPr>
        <w:drawing>
          <wp:inline distT="0" distB="0" distL="0" distR="0" wp14:anchorId="6AF6F465" wp14:editId="1F0AAD0C">
            <wp:extent cx="1152525" cy="209550"/>
            <wp:effectExtent l="0" t="0" r="9525" b="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152525" cy="209550"/>
                    </a:xfrm>
                    <a:prstGeom prst="rect">
                      <a:avLst/>
                    </a:prstGeom>
                    <a:noFill/>
                    <a:ln>
                      <a:noFill/>
                    </a:ln>
                  </pic:spPr>
                </pic:pic>
              </a:graphicData>
            </a:graphic>
          </wp:inline>
        </w:drawing>
      </w:r>
    </w:p>
    <w:p w14:paraId="2CB0D7AB" w14:textId="77777777" w:rsidR="00B67A61" w:rsidRPr="00A77214" w:rsidRDefault="00B67A61" w:rsidP="00D35B0E">
      <w:pPr>
        <w:pStyle w:val="Noga"/>
        <w:rPr>
          <w:rFonts w:ascii="Tahoma" w:hAnsi="Tahoma" w:cs="Tahoma"/>
          <w:sz w:val="20"/>
          <w:szCs w:val="20"/>
        </w:rPr>
      </w:pPr>
    </w:p>
    <w:p w14:paraId="174E7DBC" w14:textId="77777777" w:rsidR="00B67A61" w:rsidRPr="00A77214" w:rsidRDefault="00B67A61" w:rsidP="00D35B0E">
      <w:pPr>
        <w:pStyle w:val="Noga"/>
        <w:rPr>
          <w:rFonts w:ascii="Tahoma" w:hAnsi="Tahoma" w:cs="Tahoma"/>
          <w:sz w:val="20"/>
          <w:szCs w:val="20"/>
        </w:rPr>
      </w:pPr>
    </w:p>
    <w:p w14:paraId="393A5B21" w14:textId="4C0019E5" w:rsidR="00034033" w:rsidRPr="00A77214" w:rsidRDefault="00B67A61" w:rsidP="00034033">
      <w:pPr>
        <w:pStyle w:val="Noga"/>
      </w:pPr>
      <w:r w:rsidRPr="00A77214">
        <w:rPr>
          <w:rFonts w:ascii="Tahoma" w:hAnsi="Tahoma" w:cs="Tahoma"/>
          <w:sz w:val="20"/>
          <w:szCs w:val="20"/>
        </w:rPr>
        <w:t>Leskovec pri Krškem</w:t>
      </w:r>
      <w:r w:rsidRPr="00FB3B85">
        <w:rPr>
          <w:rFonts w:ascii="Tahoma" w:hAnsi="Tahoma" w:cs="Tahoma"/>
          <w:sz w:val="20"/>
          <w:szCs w:val="20"/>
        </w:rPr>
        <w:t xml:space="preserve">, </w:t>
      </w:r>
      <w:r w:rsidR="004F17EA">
        <w:rPr>
          <w:rFonts w:ascii="Tahoma" w:hAnsi="Tahoma" w:cs="Tahoma"/>
          <w:sz w:val="20"/>
          <w:szCs w:val="20"/>
        </w:rPr>
        <w:t>24.02.2022</w:t>
      </w:r>
    </w:p>
    <w:p w14:paraId="0EC6E5EC" w14:textId="77777777" w:rsidR="00B67A61" w:rsidRPr="00A77214" w:rsidRDefault="00B67A61" w:rsidP="00D35B0E">
      <w:pPr>
        <w:pStyle w:val="Noga"/>
      </w:pPr>
    </w:p>
    <w:p w14:paraId="7F6F358B" w14:textId="77777777" w:rsidR="00B67A61" w:rsidRDefault="00B67A61" w:rsidP="00F77801">
      <w:pPr>
        <w:jc w:val="both"/>
        <w:rPr>
          <w:rFonts w:ascii="Tahoma" w:hAnsi="Tahoma" w:cs="Tahoma"/>
          <w:sz w:val="20"/>
          <w:szCs w:val="20"/>
        </w:rPr>
      </w:pPr>
    </w:p>
    <w:p w14:paraId="68661925" w14:textId="77777777" w:rsidR="00F97F82" w:rsidRPr="00A77214" w:rsidRDefault="00F97F82" w:rsidP="00F77801">
      <w:pPr>
        <w:jc w:val="both"/>
        <w:rPr>
          <w:rFonts w:ascii="Tahoma" w:hAnsi="Tahoma" w:cs="Tahoma"/>
          <w:sz w:val="20"/>
          <w:szCs w:val="20"/>
        </w:rPr>
      </w:pPr>
    </w:p>
    <w:p w14:paraId="2FDF7FD4" w14:textId="77777777" w:rsidR="00B67A61" w:rsidRPr="00D87C16" w:rsidRDefault="00B67A61" w:rsidP="00F77801">
      <w:pPr>
        <w:jc w:val="both"/>
        <w:rPr>
          <w:rFonts w:ascii="Tahoma" w:hAnsi="Tahoma" w:cs="Tahoma"/>
          <w:sz w:val="20"/>
          <w:szCs w:val="20"/>
          <w:highlight w:val="cyan"/>
        </w:rPr>
      </w:pPr>
    </w:p>
    <w:p w14:paraId="2C37A442" w14:textId="77777777" w:rsidR="00B67A61" w:rsidRPr="00D87C16" w:rsidRDefault="00B67A61" w:rsidP="00F77801">
      <w:pPr>
        <w:jc w:val="both"/>
        <w:rPr>
          <w:rFonts w:ascii="Tahoma" w:hAnsi="Tahoma" w:cs="Tahoma"/>
          <w:sz w:val="20"/>
          <w:szCs w:val="20"/>
          <w:highlight w:val="cyan"/>
        </w:rPr>
      </w:pPr>
    </w:p>
    <w:p w14:paraId="6DA55350" w14:textId="77777777" w:rsidR="00B67A61" w:rsidRPr="00D87C16" w:rsidRDefault="00B67A61" w:rsidP="00240875">
      <w:pPr>
        <w:ind w:left="360"/>
        <w:rPr>
          <w:highlight w:val="cyan"/>
        </w:rPr>
      </w:pPr>
    </w:p>
    <w:p w14:paraId="7A7A0E02" w14:textId="77777777" w:rsidR="00B67A61" w:rsidRPr="00D87C16" w:rsidRDefault="00B67A61" w:rsidP="00240875">
      <w:pPr>
        <w:rPr>
          <w:b/>
          <w:highlight w:val="cyan"/>
        </w:rPr>
      </w:pPr>
      <w:r w:rsidRPr="004315C2">
        <w:rPr>
          <w:b/>
          <w:highlight w:val="cyan"/>
        </w:rPr>
        <w:br w:type="page"/>
      </w:r>
    </w:p>
    <w:p w14:paraId="37785CEF" w14:textId="77777777" w:rsidR="00B67A61" w:rsidRPr="006013CD" w:rsidRDefault="00B67A61" w:rsidP="005D364A">
      <w:pPr>
        <w:pStyle w:val="Naslov2"/>
        <w:numPr>
          <w:ilvl w:val="1"/>
          <w:numId w:val="21"/>
        </w:numPr>
        <w:rPr>
          <w:rFonts w:ascii="Tahoma" w:hAnsi="Tahoma" w:cs="Tahoma"/>
          <w:sz w:val="20"/>
          <w:szCs w:val="20"/>
        </w:rPr>
      </w:pPr>
      <w:bookmarkStart w:id="202" w:name="_Toc159048224"/>
      <w:bookmarkStart w:id="203" w:name="_Toc159650044"/>
      <w:bookmarkStart w:id="204" w:name="_Toc168888094"/>
      <w:bookmarkStart w:id="205" w:name="_Toc168888280"/>
      <w:bookmarkStart w:id="206" w:name="_Toc536087765"/>
      <w:bookmarkStart w:id="207" w:name="_Toc94858486"/>
      <w:r w:rsidRPr="006013CD">
        <w:rPr>
          <w:rFonts w:ascii="Tahoma" w:hAnsi="Tahoma" w:cs="Tahoma"/>
          <w:sz w:val="20"/>
          <w:szCs w:val="20"/>
        </w:rPr>
        <w:t>RAČUNOVODSKI IZKAZI</w:t>
      </w:r>
      <w:bookmarkEnd w:id="202"/>
      <w:bookmarkEnd w:id="203"/>
      <w:bookmarkEnd w:id="204"/>
      <w:bookmarkEnd w:id="205"/>
      <w:bookmarkEnd w:id="206"/>
      <w:bookmarkEnd w:id="207"/>
    </w:p>
    <w:p w14:paraId="1F92208E" w14:textId="77777777" w:rsidR="00B67A61" w:rsidRPr="002C1F3F" w:rsidRDefault="00B67A61" w:rsidP="00240875">
      <w:pPr>
        <w:rPr>
          <w:b/>
        </w:rPr>
      </w:pPr>
    </w:p>
    <w:p w14:paraId="43F7B85C" w14:textId="77777777" w:rsidR="00B67A61" w:rsidRPr="002C1F3F" w:rsidRDefault="00B67A61" w:rsidP="005D364A">
      <w:pPr>
        <w:pStyle w:val="Naslov3"/>
        <w:numPr>
          <w:ilvl w:val="2"/>
          <w:numId w:val="21"/>
        </w:numPr>
        <w:jc w:val="left"/>
        <w:rPr>
          <w:rFonts w:ascii="Tahoma" w:hAnsi="Tahoma" w:cs="Tahoma"/>
          <w:sz w:val="20"/>
          <w:szCs w:val="20"/>
        </w:rPr>
      </w:pPr>
      <w:bookmarkStart w:id="208" w:name="_Toc168888095"/>
      <w:bookmarkStart w:id="209" w:name="_Toc168888281"/>
      <w:bookmarkStart w:id="210" w:name="_Toc536087766"/>
      <w:bookmarkStart w:id="211" w:name="_Toc94858487"/>
      <w:r w:rsidRPr="002C1F3F">
        <w:rPr>
          <w:rFonts w:ascii="Tahoma" w:hAnsi="Tahoma" w:cs="Tahoma"/>
          <w:sz w:val="20"/>
          <w:szCs w:val="20"/>
        </w:rPr>
        <w:t>Podlage za sestavljanje računovodskih izkazov</w:t>
      </w:r>
      <w:bookmarkEnd w:id="208"/>
      <w:bookmarkEnd w:id="209"/>
      <w:bookmarkEnd w:id="210"/>
      <w:bookmarkEnd w:id="211"/>
      <w:r w:rsidRPr="002C1F3F">
        <w:rPr>
          <w:rFonts w:ascii="Tahoma" w:hAnsi="Tahoma" w:cs="Tahoma"/>
          <w:sz w:val="20"/>
          <w:szCs w:val="20"/>
        </w:rPr>
        <w:t xml:space="preserve"> </w:t>
      </w:r>
    </w:p>
    <w:p w14:paraId="116873EC" w14:textId="77777777" w:rsidR="00B67A61" w:rsidRPr="002C1F3F" w:rsidRDefault="00B67A61" w:rsidP="00240875">
      <w:pPr>
        <w:rPr>
          <w:rFonts w:ascii="Tahoma" w:hAnsi="Tahoma" w:cs="Tahoma"/>
          <w:b/>
          <w:sz w:val="20"/>
          <w:szCs w:val="20"/>
        </w:rPr>
      </w:pPr>
    </w:p>
    <w:p w14:paraId="6F33D7AF" w14:textId="77777777" w:rsidR="00B67A61" w:rsidRPr="002C1F3F" w:rsidRDefault="00B67A61" w:rsidP="00240875">
      <w:pPr>
        <w:jc w:val="both"/>
        <w:rPr>
          <w:rFonts w:ascii="Tahoma" w:hAnsi="Tahoma" w:cs="Tahoma"/>
          <w:sz w:val="20"/>
          <w:szCs w:val="20"/>
        </w:rPr>
      </w:pPr>
      <w:r w:rsidRPr="002C1F3F">
        <w:rPr>
          <w:rFonts w:ascii="Tahoma" w:hAnsi="Tahoma" w:cs="Tahoma"/>
          <w:sz w:val="20"/>
          <w:szCs w:val="20"/>
        </w:rPr>
        <w:t>Računovodski izkazi so sestavljeni v skladu z Zakonom o gospodarskih družbah (ZGD) in Slovenskimi računovodskimi standardi (SRS). Pri tem s</w:t>
      </w:r>
      <w:r w:rsidR="00CB35E6">
        <w:rPr>
          <w:rFonts w:ascii="Tahoma" w:hAnsi="Tahoma" w:cs="Tahoma"/>
          <w:sz w:val="20"/>
          <w:szCs w:val="20"/>
        </w:rPr>
        <w:t>ta</w:t>
      </w:r>
      <w:r w:rsidRPr="002C1F3F">
        <w:rPr>
          <w:rFonts w:ascii="Tahoma" w:hAnsi="Tahoma" w:cs="Tahoma"/>
          <w:sz w:val="20"/>
          <w:szCs w:val="20"/>
        </w:rPr>
        <w:t xml:space="preserve"> </w:t>
      </w:r>
      <w:r w:rsidR="00A578DA" w:rsidRPr="002C1F3F">
        <w:rPr>
          <w:rFonts w:ascii="Tahoma" w:hAnsi="Tahoma" w:cs="Tahoma"/>
          <w:sz w:val="20"/>
          <w:szCs w:val="20"/>
        </w:rPr>
        <w:t>upoštevan</w:t>
      </w:r>
      <w:r w:rsidR="00A578DA">
        <w:rPr>
          <w:rFonts w:ascii="Tahoma" w:hAnsi="Tahoma" w:cs="Tahoma"/>
          <w:sz w:val="20"/>
          <w:szCs w:val="20"/>
        </w:rPr>
        <w:t>i</w:t>
      </w:r>
      <w:r w:rsidR="00A578DA" w:rsidRPr="002C1F3F">
        <w:rPr>
          <w:rFonts w:ascii="Tahoma" w:hAnsi="Tahoma" w:cs="Tahoma"/>
          <w:sz w:val="20"/>
          <w:szCs w:val="20"/>
        </w:rPr>
        <w:t xml:space="preserve"> </w:t>
      </w:r>
      <w:r w:rsidRPr="002C1F3F">
        <w:rPr>
          <w:rFonts w:ascii="Tahoma" w:hAnsi="Tahoma" w:cs="Tahoma"/>
          <w:sz w:val="20"/>
          <w:szCs w:val="20"/>
        </w:rPr>
        <w:t>temeljn</w:t>
      </w:r>
      <w:r w:rsidR="00A578DA">
        <w:rPr>
          <w:rFonts w:ascii="Tahoma" w:hAnsi="Tahoma" w:cs="Tahoma"/>
          <w:sz w:val="20"/>
          <w:szCs w:val="20"/>
        </w:rPr>
        <w:t>i</w:t>
      </w:r>
      <w:r w:rsidRPr="002C1F3F">
        <w:rPr>
          <w:rFonts w:ascii="Tahoma" w:hAnsi="Tahoma" w:cs="Tahoma"/>
          <w:sz w:val="20"/>
          <w:szCs w:val="20"/>
        </w:rPr>
        <w:t xml:space="preserve"> </w:t>
      </w:r>
      <w:r w:rsidR="00A578DA" w:rsidRPr="002C1F3F">
        <w:rPr>
          <w:rFonts w:ascii="Tahoma" w:hAnsi="Tahoma" w:cs="Tahoma"/>
          <w:sz w:val="20"/>
          <w:szCs w:val="20"/>
        </w:rPr>
        <w:t>računovodsk</w:t>
      </w:r>
      <w:r w:rsidR="00A578DA">
        <w:rPr>
          <w:rFonts w:ascii="Tahoma" w:hAnsi="Tahoma" w:cs="Tahoma"/>
          <w:sz w:val="20"/>
          <w:szCs w:val="20"/>
        </w:rPr>
        <w:t>i</w:t>
      </w:r>
      <w:r w:rsidR="00A578DA" w:rsidRPr="002C1F3F">
        <w:rPr>
          <w:rFonts w:ascii="Tahoma" w:hAnsi="Tahoma" w:cs="Tahoma"/>
          <w:sz w:val="20"/>
          <w:szCs w:val="20"/>
        </w:rPr>
        <w:t xml:space="preserve"> predpostavk</w:t>
      </w:r>
      <w:r w:rsidR="00A578DA">
        <w:rPr>
          <w:rFonts w:ascii="Tahoma" w:hAnsi="Tahoma" w:cs="Tahoma"/>
          <w:sz w:val="20"/>
          <w:szCs w:val="20"/>
        </w:rPr>
        <w:t>i</w:t>
      </w:r>
      <w:r w:rsidRPr="002C1F3F">
        <w:rPr>
          <w:rFonts w:ascii="Tahoma" w:hAnsi="Tahoma" w:cs="Tahoma"/>
          <w:sz w:val="20"/>
          <w:szCs w:val="20"/>
        </w:rPr>
        <w:t>: upoštevanje nastanka poslovnih dogodkov</w:t>
      </w:r>
      <w:r w:rsidR="00EF5809">
        <w:rPr>
          <w:rFonts w:ascii="Tahoma" w:hAnsi="Tahoma" w:cs="Tahoma"/>
          <w:sz w:val="20"/>
          <w:szCs w:val="20"/>
        </w:rPr>
        <w:t xml:space="preserve"> in</w:t>
      </w:r>
      <w:r w:rsidRPr="002C1F3F">
        <w:rPr>
          <w:rFonts w:ascii="Tahoma" w:hAnsi="Tahoma" w:cs="Tahoma"/>
          <w:sz w:val="20"/>
          <w:szCs w:val="20"/>
        </w:rPr>
        <w:t xml:space="preserve"> časovne neomejenosti delovanja. Izkazujejo resničen in pošten prikaz premoženja in obveznosti družbe, finančni položaj ter poslovni izid. Pri računovodskih usmeritvah so upoštevana osnovna računovodska načela: previdnost,</w:t>
      </w:r>
      <w:r w:rsidR="008178E0">
        <w:rPr>
          <w:rFonts w:ascii="Tahoma" w:hAnsi="Tahoma" w:cs="Tahoma"/>
          <w:sz w:val="20"/>
          <w:szCs w:val="20"/>
        </w:rPr>
        <w:t xml:space="preserve"> </w:t>
      </w:r>
      <w:r w:rsidRPr="002C1F3F">
        <w:rPr>
          <w:rFonts w:ascii="Tahoma" w:hAnsi="Tahoma" w:cs="Tahoma"/>
          <w:sz w:val="20"/>
          <w:szCs w:val="20"/>
        </w:rPr>
        <w:t>vsebina pred obliko in pomembnost. Poslovno leto je enako koledarskemu letu.</w:t>
      </w:r>
    </w:p>
    <w:p w14:paraId="32E64232" w14:textId="77777777" w:rsidR="00B67A61" w:rsidRPr="002C1F3F" w:rsidRDefault="00B67A61" w:rsidP="00240875">
      <w:pPr>
        <w:jc w:val="both"/>
        <w:rPr>
          <w:b/>
        </w:rPr>
      </w:pPr>
    </w:p>
    <w:p w14:paraId="4686481D" w14:textId="77777777" w:rsidR="00B67A61" w:rsidRPr="002C1F3F" w:rsidRDefault="00B67A61" w:rsidP="005D364A">
      <w:pPr>
        <w:pStyle w:val="Naslov3"/>
        <w:numPr>
          <w:ilvl w:val="2"/>
          <w:numId w:val="21"/>
        </w:numPr>
        <w:jc w:val="left"/>
        <w:rPr>
          <w:rFonts w:ascii="Tahoma" w:hAnsi="Tahoma" w:cs="Tahoma"/>
          <w:sz w:val="20"/>
          <w:szCs w:val="20"/>
        </w:rPr>
      </w:pPr>
      <w:bookmarkStart w:id="212" w:name="_Toc168888096"/>
      <w:bookmarkStart w:id="213" w:name="_Toc168888282"/>
      <w:bookmarkStart w:id="214" w:name="_Toc536087767"/>
      <w:bookmarkStart w:id="215" w:name="_Toc94858488"/>
      <w:r w:rsidRPr="002C1F3F">
        <w:rPr>
          <w:rFonts w:ascii="Tahoma" w:hAnsi="Tahoma" w:cs="Tahoma"/>
          <w:sz w:val="20"/>
          <w:szCs w:val="20"/>
        </w:rPr>
        <w:t>Tečaj in način preračuna</w:t>
      </w:r>
      <w:bookmarkEnd w:id="212"/>
      <w:bookmarkEnd w:id="213"/>
      <w:bookmarkEnd w:id="214"/>
      <w:bookmarkEnd w:id="215"/>
      <w:r w:rsidRPr="002C1F3F">
        <w:rPr>
          <w:rFonts w:ascii="Tahoma" w:hAnsi="Tahoma" w:cs="Tahoma"/>
          <w:sz w:val="20"/>
          <w:szCs w:val="20"/>
        </w:rPr>
        <w:t xml:space="preserve"> </w:t>
      </w:r>
    </w:p>
    <w:p w14:paraId="2889531C" w14:textId="77777777" w:rsidR="00B67A61" w:rsidRPr="002C1F3F" w:rsidRDefault="00B67A61" w:rsidP="00240875">
      <w:pPr>
        <w:jc w:val="both"/>
        <w:rPr>
          <w:sz w:val="20"/>
          <w:szCs w:val="20"/>
        </w:rPr>
      </w:pPr>
    </w:p>
    <w:p w14:paraId="37461318" w14:textId="77777777" w:rsidR="00B67A61" w:rsidRPr="002C1F3F" w:rsidRDefault="00B67A61" w:rsidP="00240875">
      <w:pPr>
        <w:jc w:val="both"/>
        <w:rPr>
          <w:rFonts w:ascii="Tahoma" w:hAnsi="Tahoma" w:cs="Tahoma"/>
          <w:sz w:val="20"/>
          <w:szCs w:val="20"/>
        </w:rPr>
      </w:pPr>
      <w:r w:rsidRPr="002C1F3F">
        <w:rPr>
          <w:rFonts w:ascii="Tahoma" w:hAnsi="Tahoma" w:cs="Tahoma"/>
          <w:sz w:val="20"/>
          <w:szCs w:val="20"/>
        </w:rPr>
        <w:t xml:space="preserve">Postavke v računovodskih izkazih, ki so izkazane v tujih valutah, so v bilanci stanja in izkazu poslovnega izida preračunane v evre po srednjem tečaju Banke Slovenije. Pozitivne ali negativne tečajne razlike, ki so posledica teh dogodkov, se prepoznajo v izkazu poslovnega izida med finančnimi prihodki oziroma odhodki. </w:t>
      </w:r>
    </w:p>
    <w:p w14:paraId="165742DB" w14:textId="77777777" w:rsidR="00B67A61" w:rsidRPr="003F19B4" w:rsidRDefault="00B67A61" w:rsidP="003F19B4">
      <w:pPr>
        <w:pStyle w:val="Naslov3"/>
        <w:ind w:left="141"/>
        <w:jc w:val="left"/>
        <w:rPr>
          <w:rFonts w:ascii="Tahoma" w:hAnsi="Tahoma" w:cs="Tahoma"/>
          <w:sz w:val="20"/>
          <w:szCs w:val="20"/>
        </w:rPr>
      </w:pPr>
    </w:p>
    <w:p w14:paraId="2CAC9BCF" w14:textId="77777777" w:rsidR="00B67A61" w:rsidRPr="002C1F3F" w:rsidRDefault="00B67A61" w:rsidP="005D364A">
      <w:pPr>
        <w:pStyle w:val="Naslov3"/>
        <w:numPr>
          <w:ilvl w:val="2"/>
          <w:numId w:val="21"/>
        </w:numPr>
        <w:jc w:val="left"/>
        <w:rPr>
          <w:rFonts w:ascii="Tahoma" w:hAnsi="Tahoma" w:cs="Tahoma"/>
          <w:sz w:val="20"/>
          <w:szCs w:val="20"/>
        </w:rPr>
      </w:pPr>
      <w:bookmarkStart w:id="216" w:name="_Toc536087768"/>
      <w:bookmarkStart w:id="217" w:name="_Toc94858489"/>
      <w:bookmarkStart w:id="218" w:name="_Toc168888097"/>
      <w:bookmarkStart w:id="219" w:name="_Toc168888283"/>
      <w:r w:rsidRPr="002C1F3F">
        <w:rPr>
          <w:rFonts w:ascii="Tahoma" w:hAnsi="Tahoma" w:cs="Tahoma"/>
          <w:sz w:val="20"/>
          <w:szCs w:val="20"/>
        </w:rPr>
        <w:t>Prikaz podatkov v računovodskih izkazih in pojasnilih</w:t>
      </w:r>
      <w:bookmarkEnd w:id="216"/>
      <w:bookmarkEnd w:id="217"/>
      <w:r w:rsidRPr="002C1F3F">
        <w:rPr>
          <w:rFonts w:ascii="Tahoma" w:hAnsi="Tahoma" w:cs="Tahoma"/>
          <w:sz w:val="20"/>
          <w:szCs w:val="20"/>
        </w:rPr>
        <w:t xml:space="preserve"> </w:t>
      </w:r>
      <w:bookmarkEnd w:id="218"/>
      <w:bookmarkEnd w:id="219"/>
    </w:p>
    <w:p w14:paraId="74E21C47" w14:textId="77777777" w:rsidR="00B67A61" w:rsidRPr="002C1F3F" w:rsidRDefault="00B67A61" w:rsidP="00240875">
      <w:pPr>
        <w:jc w:val="both"/>
        <w:rPr>
          <w:sz w:val="20"/>
          <w:szCs w:val="20"/>
        </w:rPr>
      </w:pPr>
    </w:p>
    <w:p w14:paraId="2163C5F5" w14:textId="77777777" w:rsidR="00B67A61" w:rsidRPr="002C1F3F" w:rsidRDefault="00B67A61" w:rsidP="00240875">
      <w:pPr>
        <w:jc w:val="both"/>
        <w:rPr>
          <w:rFonts w:ascii="Tahoma" w:hAnsi="Tahoma" w:cs="Tahoma"/>
          <w:sz w:val="20"/>
          <w:szCs w:val="20"/>
        </w:rPr>
      </w:pPr>
      <w:r w:rsidRPr="002C1F3F">
        <w:rPr>
          <w:rFonts w:ascii="Tahoma" w:hAnsi="Tahoma" w:cs="Tahoma"/>
          <w:sz w:val="20"/>
          <w:szCs w:val="20"/>
        </w:rPr>
        <w:t xml:space="preserve">Vsi podatki v računovodskih izkazih in pojasnilih k računovodskim izkazom so prikaz podatkov poslovnega leta in so sestavljeni v evrih brez centov. </w:t>
      </w:r>
    </w:p>
    <w:p w14:paraId="0BAE0CB7" w14:textId="77777777" w:rsidR="00B67A61" w:rsidRPr="002C1F3F" w:rsidRDefault="00B67A61" w:rsidP="00240875">
      <w:pPr>
        <w:jc w:val="both"/>
        <w:rPr>
          <w:rFonts w:ascii="Tahoma" w:hAnsi="Tahoma" w:cs="Tahoma"/>
          <w:sz w:val="20"/>
          <w:szCs w:val="20"/>
        </w:rPr>
      </w:pPr>
    </w:p>
    <w:p w14:paraId="2F2A919D" w14:textId="77777777" w:rsidR="00B67A61" w:rsidRPr="003F19B4" w:rsidRDefault="00B67A61" w:rsidP="003F19B4">
      <w:pPr>
        <w:pStyle w:val="Naslov3"/>
        <w:tabs>
          <w:tab w:val="num" w:pos="2704"/>
        </w:tabs>
        <w:jc w:val="left"/>
        <w:rPr>
          <w:rFonts w:ascii="Tahoma" w:hAnsi="Tahoma" w:cs="Tahoma"/>
          <w:sz w:val="20"/>
          <w:szCs w:val="20"/>
        </w:rPr>
      </w:pPr>
    </w:p>
    <w:p w14:paraId="0F20F24E" w14:textId="77777777" w:rsidR="00B67A61" w:rsidRPr="002C1F3F" w:rsidRDefault="00B67A61" w:rsidP="005D364A">
      <w:pPr>
        <w:pStyle w:val="Naslov3"/>
        <w:numPr>
          <w:ilvl w:val="2"/>
          <w:numId w:val="21"/>
        </w:numPr>
        <w:tabs>
          <w:tab w:val="num" w:pos="2846"/>
        </w:tabs>
        <w:jc w:val="left"/>
        <w:rPr>
          <w:rFonts w:ascii="Tahoma" w:hAnsi="Tahoma" w:cs="Tahoma"/>
          <w:sz w:val="20"/>
          <w:szCs w:val="20"/>
        </w:rPr>
      </w:pPr>
      <w:bookmarkStart w:id="220" w:name="_Toc536087769"/>
      <w:bookmarkStart w:id="221" w:name="_Toc94858490"/>
      <w:r w:rsidRPr="002C1F3F">
        <w:rPr>
          <w:rFonts w:ascii="Tahoma" w:hAnsi="Tahoma" w:cs="Tahoma"/>
          <w:sz w:val="20"/>
          <w:szCs w:val="20"/>
        </w:rPr>
        <w:t>Bilanca stanja</w:t>
      </w:r>
      <w:bookmarkEnd w:id="220"/>
      <w:bookmarkEnd w:id="221"/>
    </w:p>
    <w:p w14:paraId="7DFC4BA3" w14:textId="77777777" w:rsidR="00B67A61" w:rsidRPr="002C1F3F" w:rsidRDefault="00B67A61" w:rsidP="00240875">
      <w:pPr>
        <w:pStyle w:val="Telobesedila"/>
        <w:jc w:val="both"/>
        <w:rPr>
          <w:rFonts w:ascii="Tahoma" w:hAnsi="Tahoma" w:cs="Tahoma"/>
          <w:b w:val="0"/>
          <w:sz w:val="20"/>
        </w:rPr>
      </w:pPr>
    </w:p>
    <w:p w14:paraId="52EE99FC" w14:textId="11625125" w:rsidR="00B67A61" w:rsidRDefault="00B67A61" w:rsidP="00240875">
      <w:pPr>
        <w:pStyle w:val="Telobesedila"/>
        <w:jc w:val="both"/>
        <w:rPr>
          <w:rFonts w:ascii="Tahoma" w:hAnsi="Tahoma" w:cs="Tahoma"/>
          <w:b w:val="0"/>
          <w:sz w:val="20"/>
        </w:rPr>
      </w:pPr>
      <w:r w:rsidRPr="002C1F3F">
        <w:rPr>
          <w:rFonts w:ascii="Tahoma" w:hAnsi="Tahoma" w:cs="Tahoma"/>
          <w:b w:val="0"/>
          <w:sz w:val="20"/>
        </w:rPr>
        <w:t xml:space="preserve">Bilanca stanja je dvostranski izkaz sredstev in obveznosti do njihovih virov na zadnji dan obračunskega obdobja. Bilanca stanja na dan </w:t>
      </w:r>
      <w:r w:rsidR="00131FD8">
        <w:rPr>
          <w:rFonts w:ascii="Tahoma" w:hAnsi="Tahoma" w:cs="Tahoma"/>
          <w:b w:val="0"/>
          <w:sz w:val="20"/>
        </w:rPr>
        <w:t>31.12.2021</w:t>
      </w:r>
      <w:r w:rsidR="00BE70CF" w:rsidRPr="002C1F3F">
        <w:rPr>
          <w:rFonts w:ascii="Tahoma" w:hAnsi="Tahoma" w:cs="Tahoma"/>
          <w:b w:val="0"/>
          <w:sz w:val="20"/>
        </w:rPr>
        <w:t xml:space="preserve"> </w:t>
      </w:r>
      <w:r w:rsidRPr="002C1F3F">
        <w:rPr>
          <w:rFonts w:ascii="Tahoma" w:hAnsi="Tahoma" w:cs="Tahoma"/>
          <w:b w:val="0"/>
          <w:sz w:val="20"/>
        </w:rPr>
        <w:t>je sestavljena skladno s Slovenskim</w:t>
      </w:r>
      <w:r w:rsidR="008178E0">
        <w:rPr>
          <w:rFonts w:ascii="Tahoma" w:hAnsi="Tahoma" w:cs="Tahoma"/>
          <w:b w:val="0"/>
          <w:sz w:val="20"/>
        </w:rPr>
        <w:t xml:space="preserve"> </w:t>
      </w:r>
      <w:r w:rsidRPr="002C1F3F">
        <w:rPr>
          <w:rFonts w:ascii="Tahoma" w:hAnsi="Tahoma" w:cs="Tahoma"/>
          <w:b w:val="0"/>
          <w:sz w:val="20"/>
        </w:rPr>
        <w:t xml:space="preserve">računovodskim standardom </w:t>
      </w:r>
      <w:r w:rsidR="00BE70CF" w:rsidRPr="002C1F3F">
        <w:rPr>
          <w:rFonts w:ascii="Tahoma" w:hAnsi="Tahoma" w:cs="Tahoma"/>
          <w:b w:val="0"/>
          <w:sz w:val="20"/>
        </w:rPr>
        <w:t>2</w:t>
      </w:r>
      <w:r w:rsidR="00BE70CF">
        <w:rPr>
          <w:rFonts w:ascii="Tahoma" w:hAnsi="Tahoma" w:cs="Tahoma"/>
          <w:b w:val="0"/>
          <w:sz w:val="20"/>
        </w:rPr>
        <w:t>0</w:t>
      </w:r>
      <w:r w:rsidRPr="002C1F3F">
        <w:rPr>
          <w:rFonts w:ascii="Tahoma" w:hAnsi="Tahoma" w:cs="Tahoma"/>
          <w:b w:val="0"/>
          <w:sz w:val="20"/>
        </w:rPr>
        <w:t xml:space="preserve">. </w:t>
      </w:r>
    </w:p>
    <w:p w14:paraId="2696366F" w14:textId="77777777" w:rsidR="003F19B4" w:rsidRDefault="003F19B4" w:rsidP="00240875">
      <w:pPr>
        <w:pStyle w:val="Telobesedila"/>
        <w:jc w:val="both"/>
        <w:rPr>
          <w:rFonts w:ascii="Tahoma" w:hAnsi="Tahoma" w:cs="Tahoma"/>
          <w:b w:val="0"/>
          <w:sz w:val="20"/>
        </w:rPr>
      </w:pPr>
    </w:p>
    <w:p w14:paraId="6BB30AA7" w14:textId="77777777" w:rsidR="00B67A61" w:rsidRPr="002C1F3F" w:rsidRDefault="00B67A61" w:rsidP="00240875">
      <w:pPr>
        <w:jc w:val="both"/>
        <w:rPr>
          <w:b/>
          <w:bCs/>
        </w:rPr>
      </w:pPr>
    </w:p>
    <w:p w14:paraId="4EAC89B3" w14:textId="77777777" w:rsidR="00B67A61" w:rsidRPr="002C1F3F" w:rsidRDefault="00A43A51" w:rsidP="005D364A">
      <w:pPr>
        <w:pStyle w:val="Naslov4"/>
        <w:numPr>
          <w:ilvl w:val="3"/>
          <w:numId w:val="21"/>
        </w:numPr>
        <w:ind w:left="0" w:firstLine="0"/>
        <w:rPr>
          <w:rFonts w:ascii="Tahoma" w:hAnsi="Tahoma" w:cs="Tahoma"/>
          <w:sz w:val="20"/>
          <w:szCs w:val="20"/>
        </w:rPr>
      </w:pPr>
      <w:bookmarkStart w:id="222" w:name="_Toc168888099"/>
      <w:bookmarkStart w:id="223" w:name="_Toc168888285"/>
      <w:bookmarkStart w:id="224" w:name="_Toc536087770"/>
      <w:r>
        <w:rPr>
          <w:rFonts w:ascii="Tahoma" w:hAnsi="Tahoma" w:cs="Tahoma"/>
          <w:sz w:val="20"/>
          <w:szCs w:val="20"/>
        </w:rPr>
        <w:t xml:space="preserve"> </w:t>
      </w:r>
      <w:bookmarkStart w:id="225" w:name="_Toc94858491"/>
      <w:r w:rsidR="00B67A61" w:rsidRPr="002C1F3F">
        <w:rPr>
          <w:rFonts w:ascii="Tahoma" w:hAnsi="Tahoma" w:cs="Tahoma"/>
          <w:sz w:val="20"/>
          <w:szCs w:val="20"/>
        </w:rPr>
        <w:t>Neopredmetena sredstva in dolgoročne aktivne časovne razmejitve</w:t>
      </w:r>
      <w:bookmarkEnd w:id="222"/>
      <w:bookmarkEnd w:id="223"/>
      <w:bookmarkEnd w:id="224"/>
      <w:bookmarkEnd w:id="225"/>
    </w:p>
    <w:p w14:paraId="4C2B7A8F" w14:textId="77777777" w:rsidR="00B67A61" w:rsidRPr="002C1F3F" w:rsidRDefault="00B67A61" w:rsidP="00240875">
      <w:pPr>
        <w:pStyle w:val="Telobesedila"/>
        <w:jc w:val="both"/>
        <w:rPr>
          <w:rFonts w:ascii="Tahoma" w:hAnsi="Tahoma" w:cs="Tahoma"/>
          <w:sz w:val="20"/>
        </w:rPr>
      </w:pPr>
    </w:p>
    <w:p w14:paraId="3B099452" w14:textId="77777777" w:rsidR="00B67A61" w:rsidRPr="002C1F3F" w:rsidRDefault="00B67A61" w:rsidP="00240875">
      <w:pPr>
        <w:jc w:val="both"/>
        <w:rPr>
          <w:rFonts w:ascii="Tahoma" w:hAnsi="Tahoma" w:cs="Tahoma"/>
          <w:sz w:val="20"/>
          <w:szCs w:val="20"/>
        </w:rPr>
      </w:pPr>
      <w:r w:rsidRPr="002C1F3F">
        <w:rPr>
          <w:rFonts w:ascii="Tahoma" w:hAnsi="Tahoma" w:cs="Tahoma"/>
          <w:sz w:val="20"/>
          <w:szCs w:val="20"/>
        </w:rPr>
        <w:t xml:space="preserve">Neopredmeteno sredstvo je opredeljeno kot sredstvo, ki ga ima družba dolgoročno za opravljanje storitev, dajanje v najem ali pisarniške potrebe, fizično pa ne obstaja. </w:t>
      </w:r>
    </w:p>
    <w:p w14:paraId="798BD57E" w14:textId="77777777" w:rsidR="00B67A61" w:rsidRPr="002C1F3F" w:rsidRDefault="00B67A61" w:rsidP="00240875">
      <w:pPr>
        <w:jc w:val="both"/>
        <w:rPr>
          <w:rFonts w:ascii="Tahoma" w:hAnsi="Tahoma" w:cs="Tahoma"/>
          <w:sz w:val="20"/>
          <w:szCs w:val="20"/>
        </w:rPr>
      </w:pPr>
    </w:p>
    <w:p w14:paraId="048A3C76" w14:textId="77777777" w:rsidR="00B67A61" w:rsidRPr="002C1F3F" w:rsidRDefault="00B67A61" w:rsidP="00240875">
      <w:pPr>
        <w:jc w:val="both"/>
        <w:rPr>
          <w:rFonts w:ascii="Tahoma" w:hAnsi="Tahoma" w:cs="Tahoma"/>
          <w:sz w:val="20"/>
          <w:szCs w:val="20"/>
        </w:rPr>
      </w:pPr>
      <w:r w:rsidRPr="002C1F3F">
        <w:rPr>
          <w:rFonts w:ascii="Tahoma" w:hAnsi="Tahoma" w:cs="Tahoma"/>
          <w:sz w:val="20"/>
          <w:szCs w:val="20"/>
        </w:rPr>
        <w:t>Ta sredstva zajemajo in se v bilanci stanja prikazujejo kot dolgoročno odloženi stroški razvijanja, usredstveni stroški naložb v tuja opredmetena osnovna sredstva in dolgoročne premoženjske pravice. Dolgoročne aktivne časovne razmejitve so dolgoročno odloženi stroški.</w:t>
      </w:r>
    </w:p>
    <w:p w14:paraId="463E2DBE" w14:textId="77777777" w:rsidR="00B67A61" w:rsidRPr="002C1F3F" w:rsidRDefault="00B67A61" w:rsidP="00240875">
      <w:pPr>
        <w:jc w:val="both"/>
        <w:rPr>
          <w:rFonts w:ascii="Tahoma" w:hAnsi="Tahoma" w:cs="Tahoma"/>
          <w:sz w:val="20"/>
          <w:szCs w:val="20"/>
        </w:rPr>
      </w:pPr>
    </w:p>
    <w:p w14:paraId="5A6DB8AD" w14:textId="77777777" w:rsidR="00B67A61" w:rsidRPr="002C1F3F" w:rsidRDefault="00B67A61" w:rsidP="00240875">
      <w:pPr>
        <w:jc w:val="both"/>
        <w:rPr>
          <w:rFonts w:ascii="Tahoma" w:hAnsi="Tahoma" w:cs="Tahoma"/>
          <w:sz w:val="20"/>
          <w:szCs w:val="20"/>
        </w:rPr>
      </w:pPr>
      <w:r w:rsidRPr="002C1F3F">
        <w:rPr>
          <w:rFonts w:ascii="Tahoma" w:hAnsi="Tahoma" w:cs="Tahoma"/>
          <w:sz w:val="20"/>
          <w:szCs w:val="20"/>
        </w:rPr>
        <w:t xml:space="preserve">V računovodskih razvidih se ločeno izkazuje nabavna vrednost in popravek vrednosti, v bilanci stanja pa se izkazuje neodpisana vrednost, ki je razlika med nabavno vrednostjo in nabranim popravkom vrednosti. Ta sredstva se ob začetnem prepoznanju ovrednotijo po nabavni vrednosti. Za kasnejše merjenje družba uporablja model nabavne vrednosti. </w:t>
      </w:r>
    </w:p>
    <w:p w14:paraId="3E5298D8" w14:textId="77777777" w:rsidR="00B67A61" w:rsidRPr="002C1F3F" w:rsidRDefault="00B67A61" w:rsidP="00240875">
      <w:pPr>
        <w:jc w:val="both"/>
        <w:rPr>
          <w:rFonts w:ascii="Tahoma" w:hAnsi="Tahoma" w:cs="Tahoma"/>
          <w:sz w:val="20"/>
          <w:szCs w:val="20"/>
        </w:rPr>
      </w:pPr>
    </w:p>
    <w:p w14:paraId="01BE61B3" w14:textId="77777777" w:rsidR="00B67A61" w:rsidRPr="002C1F3F" w:rsidRDefault="00B67A61" w:rsidP="00240875">
      <w:pPr>
        <w:jc w:val="both"/>
        <w:rPr>
          <w:rFonts w:ascii="Tahoma" w:hAnsi="Tahoma" w:cs="Tahoma"/>
          <w:sz w:val="20"/>
          <w:szCs w:val="20"/>
        </w:rPr>
      </w:pPr>
    </w:p>
    <w:p w14:paraId="7FB6D196" w14:textId="77777777" w:rsidR="004E00DF" w:rsidRDefault="004E00DF" w:rsidP="00CF1D79">
      <w:pPr>
        <w:jc w:val="both"/>
        <w:rPr>
          <w:rFonts w:ascii="Tahoma" w:hAnsi="Tahoma" w:cs="Tahoma"/>
          <w:sz w:val="20"/>
          <w:szCs w:val="20"/>
        </w:rPr>
      </w:pPr>
      <w:r w:rsidRPr="004E00DF">
        <w:rPr>
          <w:rFonts w:ascii="Tahoma" w:hAnsi="Tahoma" w:cs="Tahoma"/>
          <w:sz w:val="20"/>
          <w:szCs w:val="20"/>
        </w:rPr>
        <w:t>Družba pri amortiziranju neopredmetenih dolgoročnih sredstvih uporablja metodo enakomernega časovnega amortiziranja v dobi koristnosti. Amortizacijske stopnje so določene v skladu s Pravilnikom o načinu in stopnjah odpisa neopredmetenih in opredmetenih osnovnih sredstvih (Ur. List RS št.45/05,114/06-ZUE, 138/06,120/17,48/09,112/09</w:t>
      </w:r>
      <w:r w:rsidR="004F08D6">
        <w:rPr>
          <w:rFonts w:ascii="Tahoma" w:hAnsi="Tahoma" w:cs="Tahoma"/>
          <w:sz w:val="20"/>
          <w:szCs w:val="20"/>
        </w:rPr>
        <w:t>,</w:t>
      </w:r>
      <w:r w:rsidRPr="004E00DF">
        <w:rPr>
          <w:rFonts w:ascii="Tahoma" w:hAnsi="Tahoma" w:cs="Tahoma"/>
          <w:sz w:val="20"/>
          <w:szCs w:val="20"/>
        </w:rPr>
        <w:t xml:space="preserve"> 58/10</w:t>
      </w:r>
      <w:r w:rsidR="004F08D6">
        <w:rPr>
          <w:rFonts w:ascii="Tahoma" w:hAnsi="Tahoma" w:cs="Tahoma"/>
          <w:sz w:val="20"/>
          <w:szCs w:val="20"/>
        </w:rPr>
        <w:t xml:space="preserve"> in 100/15</w:t>
      </w:r>
      <w:r w:rsidRPr="004E00DF">
        <w:rPr>
          <w:rFonts w:ascii="Tahoma" w:hAnsi="Tahoma" w:cs="Tahoma"/>
          <w:sz w:val="20"/>
          <w:szCs w:val="20"/>
        </w:rPr>
        <w:t xml:space="preserve">) in znaša za programsko opremo 20 %. </w:t>
      </w:r>
    </w:p>
    <w:p w14:paraId="2393653A" w14:textId="77777777" w:rsidR="00FB52FB" w:rsidRPr="004E00DF" w:rsidRDefault="00FB52FB" w:rsidP="00CF1D79">
      <w:pPr>
        <w:jc w:val="both"/>
        <w:rPr>
          <w:rFonts w:ascii="Tahoma" w:hAnsi="Tahoma" w:cs="Tahoma"/>
          <w:sz w:val="20"/>
          <w:szCs w:val="20"/>
        </w:rPr>
      </w:pPr>
    </w:p>
    <w:p w14:paraId="689F24AE" w14:textId="77777777" w:rsidR="004E00DF" w:rsidRDefault="004E00DF" w:rsidP="00240875">
      <w:pPr>
        <w:jc w:val="both"/>
        <w:rPr>
          <w:rFonts w:ascii="Tahoma" w:hAnsi="Tahoma" w:cs="Tahoma"/>
          <w:sz w:val="20"/>
          <w:szCs w:val="20"/>
        </w:rPr>
      </w:pPr>
    </w:p>
    <w:p w14:paraId="3C4F1368" w14:textId="77777777" w:rsidR="004E00DF" w:rsidRDefault="004E00DF" w:rsidP="00240875">
      <w:pPr>
        <w:jc w:val="both"/>
        <w:rPr>
          <w:rFonts w:ascii="Tahoma" w:hAnsi="Tahoma" w:cs="Tahoma"/>
          <w:sz w:val="20"/>
          <w:szCs w:val="20"/>
        </w:rPr>
      </w:pPr>
    </w:p>
    <w:p w14:paraId="40A861B6" w14:textId="77777777" w:rsidR="004E00DF" w:rsidRDefault="004E00DF" w:rsidP="00240875">
      <w:pPr>
        <w:jc w:val="both"/>
        <w:rPr>
          <w:rFonts w:ascii="Tahoma" w:hAnsi="Tahoma" w:cs="Tahoma"/>
          <w:sz w:val="20"/>
          <w:szCs w:val="20"/>
        </w:rPr>
      </w:pPr>
    </w:p>
    <w:p w14:paraId="16B9504C" w14:textId="77777777" w:rsidR="004E00DF" w:rsidRDefault="004E00DF" w:rsidP="00240875">
      <w:pPr>
        <w:jc w:val="both"/>
        <w:rPr>
          <w:rFonts w:ascii="Tahoma" w:hAnsi="Tahoma" w:cs="Tahoma"/>
          <w:sz w:val="20"/>
          <w:szCs w:val="20"/>
        </w:rPr>
      </w:pPr>
    </w:p>
    <w:p w14:paraId="5E4A2A88" w14:textId="77777777" w:rsidR="004E00DF" w:rsidRPr="002C1F3F" w:rsidRDefault="004E00DF" w:rsidP="00240875">
      <w:pPr>
        <w:jc w:val="both"/>
        <w:rPr>
          <w:rFonts w:ascii="Tahoma" w:hAnsi="Tahoma" w:cs="Tahoma"/>
          <w:sz w:val="20"/>
          <w:szCs w:val="20"/>
        </w:rPr>
      </w:pPr>
    </w:p>
    <w:p w14:paraId="5E4E82B7" w14:textId="77777777" w:rsidR="00B67A61" w:rsidRPr="002C1F3F" w:rsidRDefault="00B67A61" w:rsidP="00240875">
      <w:pPr>
        <w:jc w:val="both"/>
        <w:rPr>
          <w:rFonts w:ascii="Tahoma" w:hAnsi="Tahoma" w:cs="Tahoma"/>
          <w:sz w:val="20"/>
          <w:szCs w:val="20"/>
        </w:rPr>
      </w:pPr>
    </w:p>
    <w:p w14:paraId="04F9821F" w14:textId="77777777" w:rsidR="00B67A61" w:rsidRPr="002C1F3F" w:rsidRDefault="00A43A51" w:rsidP="005D364A">
      <w:pPr>
        <w:pStyle w:val="Naslov4"/>
        <w:numPr>
          <w:ilvl w:val="3"/>
          <w:numId w:val="21"/>
        </w:numPr>
        <w:ind w:left="0" w:firstLine="0"/>
        <w:rPr>
          <w:rFonts w:ascii="Tahoma" w:hAnsi="Tahoma" w:cs="Tahoma"/>
          <w:sz w:val="20"/>
          <w:szCs w:val="20"/>
        </w:rPr>
      </w:pPr>
      <w:bookmarkStart w:id="226" w:name="_Toc536087771"/>
      <w:bookmarkStart w:id="227" w:name="_Toc168888100"/>
      <w:bookmarkStart w:id="228" w:name="_Toc168888286"/>
      <w:r>
        <w:rPr>
          <w:rFonts w:ascii="Tahoma" w:hAnsi="Tahoma" w:cs="Tahoma"/>
          <w:sz w:val="20"/>
          <w:szCs w:val="20"/>
        </w:rPr>
        <w:t xml:space="preserve"> </w:t>
      </w:r>
      <w:bookmarkStart w:id="229" w:name="_Toc94858492"/>
      <w:r w:rsidR="00B67A61" w:rsidRPr="002C1F3F">
        <w:rPr>
          <w:rFonts w:ascii="Tahoma" w:hAnsi="Tahoma" w:cs="Tahoma"/>
          <w:sz w:val="20"/>
          <w:szCs w:val="20"/>
        </w:rPr>
        <w:t>Opredmetena osnovna sredstva</w:t>
      </w:r>
      <w:bookmarkEnd w:id="226"/>
      <w:bookmarkEnd w:id="229"/>
      <w:r w:rsidR="00B67A61" w:rsidRPr="002C1F3F">
        <w:rPr>
          <w:rFonts w:ascii="Tahoma" w:hAnsi="Tahoma" w:cs="Tahoma"/>
          <w:sz w:val="20"/>
          <w:szCs w:val="20"/>
        </w:rPr>
        <w:t xml:space="preserve"> </w:t>
      </w:r>
      <w:bookmarkEnd w:id="227"/>
      <w:bookmarkEnd w:id="228"/>
    </w:p>
    <w:p w14:paraId="7301985B" w14:textId="77777777" w:rsidR="00B67A61" w:rsidRPr="002C1F3F" w:rsidRDefault="00B67A61" w:rsidP="00240875">
      <w:pPr>
        <w:pStyle w:val="Telobesedila"/>
        <w:jc w:val="both"/>
        <w:rPr>
          <w:rFonts w:ascii="Tahoma" w:hAnsi="Tahoma" w:cs="Tahoma"/>
          <w:b w:val="0"/>
          <w:sz w:val="20"/>
        </w:rPr>
      </w:pPr>
    </w:p>
    <w:p w14:paraId="1F3EC4A3" w14:textId="77777777" w:rsidR="00B67A61" w:rsidRPr="002C1F3F" w:rsidRDefault="00B67A61" w:rsidP="00240875">
      <w:pPr>
        <w:jc w:val="both"/>
        <w:rPr>
          <w:rFonts w:ascii="Tahoma" w:hAnsi="Tahoma" w:cs="Tahoma"/>
          <w:sz w:val="20"/>
          <w:szCs w:val="20"/>
        </w:rPr>
      </w:pPr>
      <w:r w:rsidRPr="002C1F3F">
        <w:rPr>
          <w:rFonts w:ascii="Tahoma" w:hAnsi="Tahoma" w:cs="Tahoma"/>
          <w:sz w:val="20"/>
          <w:szCs w:val="20"/>
        </w:rPr>
        <w:t xml:space="preserve">Opredmetena osnovna sredstva se ob začetnem pripoznanju ovrednotijo po nabavni vrednosti, ki jo sestavljajo njegova nakupna cena, uvozne in nevračljive nakupne dajatve ter vsi stroški, ki jih je mogoče pripisati neposredno njegovi usposobitvi za nameravano uporabo. </w:t>
      </w:r>
    </w:p>
    <w:p w14:paraId="460A5225" w14:textId="77777777" w:rsidR="00B67A61" w:rsidRPr="002C1F3F" w:rsidRDefault="00B67A61" w:rsidP="00240875">
      <w:pPr>
        <w:jc w:val="both"/>
        <w:rPr>
          <w:rFonts w:ascii="Tahoma" w:hAnsi="Tahoma" w:cs="Tahoma"/>
          <w:sz w:val="20"/>
          <w:szCs w:val="20"/>
        </w:rPr>
      </w:pPr>
    </w:p>
    <w:p w14:paraId="14FE205F" w14:textId="77777777" w:rsidR="00B67A61" w:rsidRPr="002C1F3F" w:rsidRDefault="00B67A61" w:rsidP="00240875">
      <w:pPr>
        <w:jc w:val="both"/>
        <w:rPr>
          <w:rFonts w:ascii="Tahoma" w:hAnsi="Tahoma" w:cs="Tahoma"/>
          <w:sz w:val="20"/>
          <w:szCs w:val="20"/>
        </w:rPr>
      </w:pPr>
      <w:r w:rsidRPr="002C1F3F">
        <w:rPr>
          <w:rFonts w:ascii="Tahoma" w:hAnsi="Tahoma" w:cs="Tahoma"/>
          <w:sz w:val="20"/>
          <w:szCs w:val="20"/>
        </w:rPr>
        <w:t xml:space="preserve">Donacije in državne podpore za pridobitev opredmetenih osnovnih sredstev se vštevajo med dolgoročne pasivne časovne razmejitve in se porabljajo skladno z obračunano amortizacijo. </w:t>
      </w:r>
    </w:p>
    <w:p w14:paraId="742CA890" w14:textId="77777777" w:rsidR="00B67A61" w:rsidRPr="002C1F3F" w:rsidRDefault="00B67A61" w:rsidP="00240875">
      <w:pPr>
        <w:pStyle w:val="Telobesedila"/>
        <w:jc w:val="both"/>
        <w:rPr>
          <w:rFonts w:ascii="Tahoma" w:hAnsi="Tahoma" w:cs="Tahoma"/>
          <w:b w:val="0"/>
          <w:sz w:val="20"/>
        </w:rPr>
      </w:pPr>
    </w:p>
    <w:p w14:paraId="704B8429" w14:textId="5F7FFFAD" w:rsidR="004E00DF" w:rsidRDefault="004E00DF" w:rsidP="00240875">
      <w:pPr>
        <w:jc w:val="both"/>
        <w:rPr>
          <w:rFonts w:ascii="Tahoma" w:hAnsi="Tahoma" w:cs="Tahoma"/>
          <w:sz w:val="20"/>
        </w:rPr>
      </w:pPr>
      <w:r w:rsidRPr="004E00DF">
        <w:rPr>
          <w:rFonts w:ascii="Tahoma" w:hAnsi="Tahoma" w:cs="Tahoma"/>
          <w:sz w:val="20"/>
        </w:rPr>
        <w:t>Družba pri vseh opredmetenih osnovnih sredstvih uporablja model nabavne vrednosti in metodo enakomernega časovnega amortiziranja v dobi koristnosti in pri tem uporablja amortizacijske stopnje, ki jih določa na podlagi dobe koristnosti in v skladu s Pravilnikom o načinu in stopnjah odpisa neopredmetenih in opredmetenih osnovnih sredstvih (Uradni List RS št.45/05,114/06-ZUE, 138/06,120/17,48/09,112/09</w:t>
      </w:r>
      <w:r w:rsidR="004F08D6">
        <w:rPr>
          <w:rFonts w:ascii="Tahoma" w:hAnsi="Tahoma" w:cs="Tahoma"/>
          <w:sz w:val="20"/>
        </w:rPr>
        <w:t>,</w:t>
      </w:r>
      <w:r w:rsidRPr="004E00DF">
        <w:rPr>
          <w:rFonts w:ascii="Tahoma" w:hAnsi="Tahoma" w:cs="Tahoma"/>
          <w:sz w:val="20"/>
        </w:rPr>
        <w:t>58/10</w:t>
      </w:r>
      <w:r w:rsidR="004F08D6">
        <w:rPr>
          <w:rFonts w:ascii="Tahoma" w:hAnsi="Tahoma" w:cs="Tahoma"/>
          <w:sz w:val="20"/>
        </w:rPr>
        <w:t xml:space="preserve"> in 100/15</w:t>
      </w:r>
      <w:r w:rsidRPr="004E00DF">
        <w:rPr>
          <w:rFonts w:ascii="Tahoma" w:hAnsi="Tahoma" w:cs="Tahoma"/>
          <w:sz w:val="20"/>
        </w:rPr>
        <w:t xml:space="preserve">) </w:t>
      </w:r>
      <w:r w:rsidRPr="006D5477">
        <w:rPr>
          <w:rFonts w:ascii="Tahoma" w:hAnsi="Tahoma" w:cs="Tahoma"/>
          <w:sz w:val="20"/>
        </w:rPr>
        <w:t>ter v skladu z najvišjimi letnimi amortizacijskimi stopnjami, ki so davčno priznan strošek. Uporabljene amortizacijske stopnje: 1</w:t>
      </w:r>
      <w:r w:rsidR="00825439">
        <w:rPr>
          <w:rFonts w:ascii="Tahoma" w:hAnsi="Tahoma" w:cs="Tahoma"/>
          <w:sz w:val="20"/>
        </w:rPr>
        <w:t>5</w:t>
      </w:r>
      <w:r w:rsidRPr="006D5477">
        <w:rPr>
          <w:rFonts w:ascii="Tahoma" w:hAnsi="Tahoma" w:cs="Tahoma"/>
          <w:sz w:val="20"/>
        </w:rPr>
        <w:t>%</w:t>
      </w:r>
      <w:r w:rsidR="00034033">
        <w:rPr>
          <w:rFonts w:ascii="Tahoma" w:hAnsi="Tahoma" w:cs="Tahoma"/>
          <w:sz w:val="20"/>
        </w:rPr>
        <w:t xml:space="preserve"> in 12%</w:t>
      </w:r>
      <w:r w:rsidR="009263A0">
        <w:rPr>
          <w:rFonts w:ascii="Tahoma" w:hAnsi="Tahoma" w:cs="Tahoma"/>
          <w:sz w:val="20"/>
        </w:rPr>
        <w:t xml:space="preserve"> </w:t>
      </w:r>
      <w:r w:rsidRPr="006D5477">
        <w:rPr>
          <w:rFonts w:ascii="Tahoma" w:hAnsi="Tahoma" w:cs="Tahoma"/>
          <w:sz w:val="20"/>
        </w:rPr>
        <w:t>za pisarniško pohištvo</w:t>
      </w:r>
      <w:r w:rsidR="00517219" w:rsidRPr="006D5477">
        <w:rPr>
          <w:rFonts w:ascii="Tahoma" w:hAnsi="Tahoma" w:cs="Tahoma"/>
          <w:sz w:val="20"/>
        </w:rPr>
        <w:t>,</w:t>
      </w:r>
      <w:r w:rsidRPr="006D5477">
        <w:rPr>
          <w:rFonts w:ascii="Tahoma" w:hAnsi="Tahoma" w:cs="Tahoma"/>
          <w:sz w:val="20"/>
        </w:rPr>
        <w:t xml:space="preserve"> </w:t>
      </w:r>
      <w:r w:rsidR="00F156E9" w:rsidRPr="006D5477">
        <w:rPr>
          <w:rFonts w:ascii="Tahoma" w:hAnsi="Tahoma" w:cs="Tahoma"/>
          <w:sz w:val="20"/>
        </w:rPr>
        <w:t>15</w:t>
      </w:r>
      <w:r w:rsidRPr="006D5477">
        <w:rPr>
          <w:rFonts w:ascii="Tahoma" w:hAnsi="Tahoma" w:cs="Tahoma"/>
          <w:sz w:val="20"/>
        </w:rPr>
        <w:t xml:space="preserve">% za mobilne telefone, </w:t>
      </w:r>
      <w:r w:rsidR="004F08D6" w:rsidRPr="006D5477">
        <w:rPr>
          <w:rFonts w:ascii="Tahoma" w:hAnsi="Tahoma" w:cs="Tahoma"/>
          <w:sz w:val="20"/>
        </w:rPr>
        <w:t>15</w:t>
      </w:r>
      <w:r w:rsidRPr="006D5477">
        <w:rPr>
          <w:rFonts w:ascii="Tahoma" w:hAnsi="Tahoma" w:cs="Tahoma"/>
          <w:sz w:val="20"/>
        </w:rPr>
        <w:t xml:space="preserve">% </w:t>
      </w:r>
      <w:r w:rsidR="001D5E7D">
        <w:rPr>
          <w:rFonts w:ascii="Tahoma" w:hAnsi="Tahoma" w:cs="Tahoma"/>
          <w:sz w:val="20"/>
        </w:rPr>
        <w:t xml:space="preserve">in 20% </w:t>
      </w:r>
      <w:r w:rsidRPr="006D5477">
        <w:rPr>
          <w:rFonts w:ascii="Tahoma" w:hAnsi="Tahoma" w:cs="Tahoma"/>
          <w:sz w:val="20"/>
        </w:rPr>
        <w:t>za pisarniško opremo, 50% za računalniško opremo in 25 % za LCD zaslone in tiskalnike.</w:t>
      </w:r>
    </w:p>
    <w:p w14:paraId="1C1A0FCF" w14:textId="77777777" w:rsidR="00B67A61" w:rsidRPr="002C1F3F" w:rsidRDefault="00B67A61" w:rsidP="00240875">
      <w:pPr>
        <w:jc w:val="both"/>
        <w:rPr>
          <w:rFonts w:ascii="Tahoma" w:hAnsi="Tahoma" w:cs="Tahoma"/>
          <w:sz w:val="20"/>
          <w:szCs w:val="20"/>
        </w:rPr>
      </w:pPr>
    </w:p>
    <w:p w14:paraId="2EDD35DE" w14:textId="77777777" w:rsidR="00B67A61" w:rsidRPr="002C1F3F" w:rsidRDefault="00A43A51" w:rsidP="005D364A">
      <w:pPr>
        <w:pStyle w:val="Naslov4"/>
        <w:numPr>
          <w:ilvl w:val="3"/>
          <w:numId w:val="21"/>
        </w:numPr>
        <w:ind w:left="0" w:firstLine="0"/>
        <w:rPr>
          <w:rFonts w:ascii="Tahoma" w:hAnsi="Tahoma" w:cs="Tahoma"/>
          <w:sz w:val="20"/>
          <w:szCs w:val="20"/>
        </w:rPr>
      </w:pPr>
      <w:bookmarkStart w:id="230" w:name="_Toc295374761"/>
      <w:bookmarkStart w:id="231" w:name="_Toc295723081"/>
      <w:bookmarkStart w:id="232" w:name="_Toc295374763"/>
      <w:bookmarkStart w:id="233" w:name="_Toc295723083"/>
      <w:bookmarkStart w:id="234" w:name="_Toc168888102"/>
      <w:bookmarkStart w:id="235" w:name="_Toc168888288"/>
      <w:bookmarkStart w:id="236" w:name="_Toc536087772"/>
      <w:bookmarkEnd w:id="230"/>
      <w:bookmarkEnd w:id="231"/>
      <w:bookmarkEnd w:id="232"/>
      <w:bookmarkEnd w:id="233"/>
      <w:r>
        <w:rPr>
          <w:rFonts w:ascii="Tahoma" w:hAnsi="Tahoma" w:cs="Tahoma"/>
          <w:sz w:val="20"/>
          <w:szCs w:val="20"/>
        </w:rPr>
        <w:t xml:space="preserve"> </w:t>
      </w:r>
      <w:bookmarkStart w:id="237" w:name="_Toc94858493"/>
      <w:r w:rsidR="00B67A61" w:rsidRPr="002C1F3F">
        <w:rPr>
          <w:rFonts w:ascii="Tahoma" w:hAnsi="Tahoma" w:cs="Tahoma"/>
          <w:sz w:val="20"/>
          <w:szCs w:val="20"/>
        </w:rPr>
        <w:t>Poslovne terjatve</w:t>
      </w:r>
      <w:bookmarkEnd w:id="234"/>
      <w:bookmarkEnd w:id="235"/>
      <w:bookmarkEnd w:id="236"/>
      <w:bookmarkEnd w:id="237"/>
    </w:p>
    <w:p w14:paraId="77684BEE" w14:textId="77777777" w:rsidR="00B67A61" w:rsidRPr="002C1F3F" w:rsidRDefault="00B67A61" w:rsidP="00240875">
      <w:pPr>
        <w:pStyle w:val="Telobesedila"/>
        <w:jc w:val="both"/>
        <w:rPr>
          <w:rFonts w:ascii="Tahoma" w:hAnsi="Tahoma" w:cs="Tahoma"/>
          <w:b w:val="0"/>
          <w:sz w:val="20"/>
        </w:rPr>
      </w:pPr>
    </w:p>
    <w:p w14:paraId="7735D1D5" w14:textId="77777777" w:rsidR="00B67A61" w:rsidRPr="002C1F3F" w:rsidRDefault="00B67A61" w:rsidP="00240875">
      <w:pPr>
        <w:pStyle w:val="Telobesedila"/>
        <w:jc w:val="both"/>
        <w:rPr>
          <w:rFonts w:ascii="Tahoma" w:hAnsi="Tahoma" w:cs="Tahoma"/>
          <w:b w:val="0"/>
          <w:sz w:val="20"/>
        </w:rPr>
      </w:pPr>
      <w:r w:rsidRPr="002C1F3F">
        <w:rPr>
          <w:rFonts w:ascii="Tahoma" w:hAnsi="Tahoma" w:cs="Tahoma"/>
          <w:b w:val="0"/>
          <w:sz w:val="20"/>
        </w:rPr>
        <w:t>Terjatve, ki jih izkazujemo v bilanci stanja so na premoženjskopravnih in drugih razmerjih zasnovane pravice zahtevati od določene osebe plačilo dolga, dobavo stvari ali izvedbo storitve. Terjatve vseh vrst se ob začetnem pripoznanju izkazujejo v zneskih, ki izhajajo iz ustreznih listin, ob predpostavki, da bodo poplačane.</w:t>
      </w:r>
    </w:p>
    <w:p w14:paraId="66BFD9A1" w14:textId="77777777" w:rsidR="00B67A61" w:rsidRPr="002C1F3F" w:rsidRDefault="00B67A61" w:rsidP="00240875">
      <w:pPr>
        <w:pStyle w:val="Telobesedila"/>
        <w:jc w:val="both"/>
        <w:rPr>
          <w:rFonts w:ascii="Tahoma" w:hAnsi="Tahoma" w:cs="Tahoma"/>
          <w:b w:val="0"/>
          <w:sz w:val="20"/>
        </w:rPr>
      </w:pPr>
    </w:p>
    <w:p w14:paraId="690CDC10" w14:textId="77777777" w:rsidR="00B67A61" w:rsidRPr="002C1F3F" w:rsidRDefault="00B67A61" w:rsidP="00240875">
      <w:pPr>
        <w:pStyle w:val="Telobesedila"/>
        <w:jc w:val="both"/>
        <w:rPr>
          <w:rFonts w:ascii="Tahoma" w:hAnsi="Tahoma" w:cs="Tahoma"/>
          <w:b w:val="0"/>
          <w:sz w:val="20"/>
        </w:rPr>
      </w:pPr>
      <w:r w:rsidRPr="002C1F3F">
        <w:rPr>
          <w:rFonts w:ascii="Tahoma" w:hAnsi="Tahoma" w:cs="Tahoma"/>
          <w:b w:val="0"/>
          <w:sz w:val="20"/>
        </w:rPr>
        <w:t>Javno podjetje INFRA d.o.o. nekajkrat letno ugotavlja plačljivost terjatev glede na rok dospelosti in v skladu s presojo oblikuje popravek terjatev do kupcev glede na verjetnost poplačanosti. Družba tudi 100% odpiše poslovne in finančne terjatve, ki so zastarane po obligacijskem zakoniku.</w:t>
      </w:r>
    </w:p>
    <w:p w14:paraId="2D634534" w14:textId="77777777" w:rsidR="00B67A61" w:rsidRPr="002C1F3F" w:rsidRDefault="00B67A61" w:rsidP="00240875">
      <w:pPr>
        <w:pStyle w:val="Telobesedila"/>
        <w:jc w:val="both"/>
        <w:rPr>
          <w:rFonts w:ascii="Tahoma" w:hAnsi="Tahoma" w:cs="Tahoma"/>
          <w:sz w:val="22"/>
          <w:szCs w:val="22"/>
        </w:rPr>
      </w:pPr>
    </w:p>
    <w:p w14:paraId="5462AB3D" w14:textId="77777777" w:rsidR="00B67A61" w:rsidRPr="002C1F3F" w:rsidRDefault="00B67A61" w:rsidP="005D364A">
      <w:pPr>
        <w:pStyle w:val="Naslov4"/>
        <w:numPr>
          <w:ilvl w:val="3"/>
          <w:numId w:val="21"/>
        </w:numPr>
        <w:ind w:left="0" w:firstLine="0"/>
        <w:rPr>
          <w:rFonts w:ascii="Tahoma" w:hAnsi="Tahoma" w:cs="Tahoma"/>
          <w:sz w:val="20"/>
          <w:szCs w:val="20"/>
        </w:rPr>
      </w:pPr>
      <w:bookmarkStart w:id="238" w:name="_Toc168888103"/>
      <w:bookmarkStart w:id="239" w:name="_Toc168888289"/>
      <w:r w:rsidRPr="002C1F3F">
        <w:rPr>
          <w:rFonts w:ascii="Tahoma" w:hAnsi="Tahoma" w:cs="Tahoma"/>
          <w:sz w:val="20"/>
          <w:szCs w:val="20"/>
        </w:rPr>
        <w:t xml:space="preserve"> </w:t>
      </w:r>
      <w:bookmarkStart w:id="240" w:name="_Toc536087773"/>
      <w:bookmarkStart w:id="241" w:name="_Toc94858494"/>
      <w:r w:rsidRPr="002C1F3F">
        <w:rPr>
          <w:rFonts w:ascii="Tahoma" w:hAnsi="Tahoma" w:cs="Tahoma"/>
          <w:sz w:val="20"/>
          <w:szCs w:val="20"/>
        </w:rPr>
        <w:t>Denarna sredstva</w:t>
      </w:r>
      <w:bookmarkEnd w:id="238"/>
      <w:bookmarkEnd w:id="239"/>
      <w:bookmarkEnd w:id="240"/>
      <w:bookmarkEnd w:id="241"/>
      <w:r w:rsidRPr="002C1F3F">
        <w:rPr>
          <w:rFonts w:ascii="Tahoma" w:hAnsi="Tahoma" w:cs="Tahoma"/>
          <w:sz w:val="20"/>
          <w:szCs w:val="20"/>
        </w:rPr>
        <w:t xml:space="preserve"> </w:t>
      </w:r>
    </w:p>
    <w:p w14:paraId="68502AB5" w14:textId="77777777" w:rsidR="00B67A61" w:rsidRPr="002C1F3F" w:rsidRDefault="00B67A61" w:rsidP="00240875">
      <w:pPr>
        <w:pStyle w:val="Telobesedila"/>
        <w:jc w:val="both"/>
        <w:rPr>
          <w:rFonts w:ascii="Tahoma" w:hAnsi="Tahoma" w:cs="Tahoma"/>
          <w:b w:val="0"/>
          <w:sz w:val="20"/>
        </w:rPr>
      </w:pPr>
    </w:p>
    <w:p w14:paraId="66836301" w14:textId="77777777" w:rsidR="00B67A61" w:rsidRPr="002C1F3F" w:rsidRDefault="00B67A61" w:rsidP="00240875">
      <w:pPr>
        <w:pStyle w:val="Telobesedila"/>
        <w:ind w:left="60"/>
        <w:jc w:val="both"/>
        <w:rPr>
          <w:rFonts w:ascii="Tahoma" w:hAnsi="Tahoma" w:cs="Tahoma"/>
          <w:b w:val="0"/>
          <w:sz w:val="20"/>
        </w:rPr>
      </w:pPr>
      <w:r w:rsidRPr="002C1F3F">
        <w:rPr>
          <w:rFonts w:ascii="Tahoma" w:hAnsi="Tahoma" w:cs="Tahoma"/>
          <w:b w:val="0"/>
          <w:sz w:val="20"/>
        </w:rPr>
        <w:t>Denarna sredstva sestavlja denar na računih pri bankah.</w:t>
      </w:r>
    </w:p>
    <w:p w14:paraId="597A03DD" w14:textId="77777777" w:rsidR="00B67A61" w:rsidRPr="002C1F3F" w:rsidRDefault="00B67A61" w:rsidP="00240875">
      <w:pPr>
        <w:pStyle w:val="Telobesedila"/>
        <w:jc w:val="both"/>
        <w:rPr>
          <w:b w:val="0"/>
        </w:rPr>
      </w:pPr>
    </w:p>
    <w:p w14:paraId="38F321B5" w14:textId="77777777" w:rsidR="00B67A61" w:rsidRPr="00B86D79" w:rsidRDefault="00A43A51" w:rsidP="005D364A">
      <w:pPr>
        <w:pStyle w:val="Naslov4"/>
        <w:numPr>
          <w:ilvl w:val="3"/>
          <w:numId w:val="21"/>
        </w:numPr>
        <w:ind w:left="0" w:firstLine="0"/>
        <w:rPr>
          <w:rFonts w:ascii="Tahoma" w:hAnsi="Tahoma" w:cs="Tahoma"/>
          <w:sz w:val="20"/>
          <w:szCs w:val="20"/>
        </w:rPr>
      </w:pPr>
      <w:bookmarkStart w:id="242" w:name="_Toc168888104"/>
      <w:bookmarkStart w:id="243" w:name="_Toc168888290"/>
      <w:bookmarkStart w:id="244" w:name="_Toc536087774"/>
      <w:r>
        <w:rPr>
          <w:rFonts w:ascii="Tahoma" w:hAnsi="Tahoma" w:cs="Tahoma"/>
          <w:sz w:val="20"/>
          <w:szCs w:val="20"/>
        </w:rPr>
        <w:t xml:space="preserve"> </w:t>
      </w:r>
      <w:bookmarkStart w:id="245" w:name="_Toc94858495"/>
      <w:r w:rsidR="00B67A61" w:rsidRPr="00B86D79">
        <w:rPr>
          <w:rFonts w:ascii="Tahoma" w:hAnsi="Tahoma" w:cs="Tahoma"/>
          <w:sz w:val="20"/>
          <w:szCs w:val="20"/>
        </w:rPr>
        <w:t>Kapital</w:t>
      </w:r>
      <w:bookmarkEnd w:id="242"/>
      <w:bookmarkEnd w:id="243"/>
      <w:bookmarkEnd w:id="244"/>
      <w:bookmarkEnd w:id="245"/>
      <w:r w:rsidR="00B67A61" w:rsidRPr="00B86D79">
        <w:rPr>
          <w:rFonts w:ascii="Tahoma" w:hAnsi="Tahoma" w:cs="Tahoma"/>
          <w:sz w:val="20"/>
          <w:szCs w:val="20"/>
        </w:rPr>
        <w:t xml:space="preserve"> </w:t>
      </w:r>
    </w:p>
    <w:p w14:paraId="6260F039" w14:textId="77777777" w:rsidR="00B67A61" w:rsidRPr="002C1F3F" w:rsidRDefault="00B67A61" w:rsidP="00240875">
      <w:pPr>
        <w:pStyle w:val="Telobesedila"/>
        <w:jc w:val="both"/>
        <w:rPr>
          <w:rFonts w:ascii="Tahoma" w:hAnsi="Tahoma" w:cs="Tahoma"/>
          <w:b w:val="0"/>
          <w:sz w:val="20"/>
        </w:rPr>
      </w:pPr>
    </w:p>
    <w:p w14:paraId="3BECA1E2" w14:textId="77777777" w:rsidR="00B67A61" w:rsidRDefault="00B67A61" w:rsidP="00240875">
      <w:pPr>
        <w:pStyle w:val="Telobesedila"/>
        <w:jc w:val="both"/>
        <w:rPr>
          <w:rFonts w:ascii="Tahoma" w:hAnsi="Tahoma" w:cs="Tahoma"/>
          <w:b w:val="0"/>
          <w:sz w:val="20"/>
        </w:rPr>
      </w:pPr>
      <w:r w:rsidRPr="002C1F3F">
        <w:rPr>
          <w:rFonts w:ascii="Tahoma" w:hAnsi="Tahoma" w:cs="Tahoma"/>
          <w:b w:val="0"/>
          <w:sz w:val="20"/>
        </w:rPr>
        <w:t>Celotni kapital sestavljajo vpoklicani kapital, kapitalske rezerve, rezerve iz dobička, preneseni čisti dobiček iz prejšnjih let ali prenesena izguba, presežek iz prevrednotenja in predhodno še ne razdeljeni čisti dobiček ali čista izguba poslovnega leta.</w:t>
      </w:r>
    </w:p>
    <w:p w14:paraId="000B3984" w14:textId="77777777" w:rsidR="000C7CF1" w:rsidRDefault="000C7CF1" w:rsidP="00240875">
      <w:pPr>
        <w:pStyle w:val="Telobesedila"/>
        <w:jc w:val="both"/>
        <w:rPr>
          <w:rFonts w:ascii="Tahoma" w:hAnsi="Tahoma" w:cs="Tahoma"/>
          <w:b w:val="0"/>
          <w:sz w:val="20"/>
        </w:rPr>
      </w:pPr>
    </w:p>
    <w:p w14:paraId="49AA2B55" w14:textId="77777777" w:rsidR="00E22A4D" w:rsidRPr="00B86D79" w:rsidRDefault="000A0834" w:rsidP="005D364A">
      <w:pPr>
        <w:pStyle w:val="Naslov4"/>
        <w:numPr>
          <w:ilvl w:val="3"/>
          <w:numId w:val="21"/>
        </w:numPr>
        <w:ind w:left="0" w:firstLine="0"/>
        <w:rPr>
          <w:rFonts w:ascii="Tahoma" w:hAnsi="Tahoma" w:cs="Tahoma"/>
          <w:sz w:val="20"/>
          <w:szCs w:val="20"/>
        </w:rPr>
      </w:pPr>
      <w:r>
        <w:rPr>
          <w:rFonts w:ascii="Tahoma" w:hAnsi="Tahoma" w:cs="Tahoma"/>
          <w:sz w:val="20"/>
          <w:szCs w:val="20"/>
        </w:rPr>
        <w:t xml:space="preserve"> </w:t>
      </w:r>
      <w:bookmarkStart w:id="246" w:name="_Toc536087775"/>
      <w:bookmarkStart w:id="247" w:name="_Toc94858496"/>
      <w:r w:rsidR="00E22A4D" w:rsidRPr="00B86D79">
        <w:rPr>
          <w:rFonts w:ascii="Tahoma" w:hAnsi="Tahoma" w:cs="Tahoma"/>
          <w:sz w:val="20"/>
          <w:szCs w:val="20"/>
        </w:rPr>
        <w:t>Dolgovi</w:t>
      </w:r>
      <w:bookmarkEnd w:id="246"/>
      <w:bookmarkEnd w:id="247"/>
    </w:p>
    <w:p w14:paraId="204D466E" w14:textId="77777777" w:rsidR="00E22A4D" w:rsidRPr="00E22A4D" w:rsidRDefault="00E22A4D" w:rsidP="00E22A4D">
      <w:pPr>
        <w:pStyle w:val="Telobesedila"/>
        <w:jc w:val="both"/>
        <w:rPr>
          <w:rFonts w:ascii="Tahoma" w:hAnsi="Tahoma" w:cs="Tahoma"/>
          <w:b w:val="0"/>
          <w:sz w:val="20"/>
        </w:rPr>
      </w:pPr>
    </w:p>
    <w:p w14:paraId="4F93B650" w14:textId="77777777" w:rsidR="00E22A4D" w:rsidRPr="00E22A4D" w:rsidRDefault="00E22A4D" w:rsidP="00E22A4D">
      <w:pPr>
        <w:pStyle w:val="Telobesedila"/>
        <w:jc w:val="both"/>
        <w:rPr>
          <w:rFonts w:ascii="Tahoma" w:hAnsi="Tahoma" w:cs="Tahoma"/>
          <w:b w:val="0"/>
          <w:sz w:val="20"/>
        </w:rPr>
      </w:pPr>
      <w:r w:rsidRPr="00E22A4D">
        <w:rPr>
          <w:rFonts w:ascii="Tahoma" w:hAnsi="Tahoma" w:cs="Tahoma"/>
          <w:b w:val="0"/>
          <w:sz w:val="20"/>
        </w:rPr>
        <w:t xml:space="preserve">Dolgovi so finančni in poslovni, kratkoročni in dolgoročni. </w:t>
      </w:r>
    </w:p>
    <w:p w14:paraId="70C5F86C" w14:textId="77777777" w:rsidR="00E22A4D" w:rsidRPr="00E22A4D" w:rsidRDefault="00E22A4D" w:rsidP="00E22A4D">
      <w:pPr>
        <w:pStyle w:val="Telobesedila"/>
        <w:jc w:val="both"/>
        <w:rPr>
          <w:rFonts w:ascii="Tahoma" w:hAnsi="Tahoma" w:cs="Tahoma"/>
          <w:b w:val="0"/>
          <w:sz w:val="20"/>
        </w:rPr>
      </w:pPr>
    </w:p>
    <w:p w14:paraId="75D82D82" w14:textId="77777777" w:rsidR="00B67A61" w:rsidRDefault="00E22A4D" w:rsidP="00240875">
      <w:pPr>
        <w:pStyle w:val="Telobesedila"/>
        <w:jc w:val="both"/>
        <w:rPr>
          <w:rFonts w:ascii="Tahoma" w:hAnsi="Tahoma" w:cs="Tahoma"/>
          <w:b w:val="0"/>
          <w:sz w:val="20"/>
        </w:rPr>
      </w:pPr>
      <w:r w:rsidRPr="00E22A4D">
        <w:rPr>
          <w:rFonts w:ascii="Tahoma" w:hAnsi="Tahoma" w:cs="Tahoma"/>
          <w:b w:val="0"/>
          <w:sz w:val="20"/>
        </w:rPr>
        <w:t>Kratkoročni dolgovi so v knjigah izkazani z zneski iz ustreznih listin ob njihovem nastanku, ki dokazujejo prejem kakega proizvoda ali storitve ali opravljeno delo oziroma obračunani strošek in odhodek v poslovnem izidu.</w:t>
      </w:r>
    </w:p>
    <w:p w14:paraId="0156D22F" w14:textId="77777777" w:rsidR="00B86D79" w:rsidRPr="002C1F3F" w:rsidRDefault="00B86D79" w:rsidP="00240875">
      <w:pPr>
        <w:pStyle w:val="Telobesedila"/>
        <w:jc w:val="both"/>
        <w:rPr>
          <w:b w:val="0"/>
        </w:rPr>
      </w:pPr>
    </w:p>
    <w:p w14:paraId="7ACA1596" w14:textId="77777777" w:rsidR="00B67A61" w:rsidRPr="000C7CF1" w:rsidRDefault="00A43A51" w:rsidP="005D364A">
      <w:pPr>
        <w:pStyle w:val="Naslov4"/>
        <w:numPr>
          <w:ilvl w:val="3"/>
          <w:numId w:val="21"/>
        </w:numPr>
        <w:ind w:left="0" w:firstLine="0"/>
        <w:rPr>
          <w:rFonts w:ascii="Tahoma" w:hAnsi="Tahoma" w:cs="Tahoma"/>
          <w:b w:val="0"/>
          <w:sz w:val="20"/>
        </w:rPr>
      </w:pPr>
      <w:bookmarkStart w:id="248" w:name="_Toc536087776"/>
      <w:bookmarkStart w:id="249" w:name="_Toc168888105"/>
      <w:bookmarkStart w:id="250" w:name="_Toc168888291"/>
      <w:r>
        <w:rPr>
          <w:rFonts w:ascii="Tahoma" w:hAnsi="Tahoma" w:cs="Tahoma"/>
          <w:sz w:val="20"/>
          <w:szCs w:val="20"/>
        </w:rPr>
        <w:t xml:space="preserve"> </w:t>
      </w:r>
      <w:bookmarkStart w:id="251" w:name="_Toc94858497"/>
      <w:r w:rsidR="00B67A61" w:rsidRPr="000C7CF1">
        <w:rPr>
          <w:rFonts w:ascii="Tahoma" w:hAnsi="Tahoma" w:cs="Tahoma"/>
          <w:sz w:val="20"/>
          <w:szCs w:val="20"/>
        </w:rPr>
        <w:t>Rezervacije</w:t>
      </w:r>
      <w:bookmarkEnd w:id="248"/>
      <w:bookmarkEnd w:id="251"/>
      <w:r w:rsidR="00B67A61" w:rsidRPr="000C7CF1">
        <w:rPr>
          <w:rFonts w:ascii="Tahoma" w:hAnsi="Tahoma" w:cs="Tahoma"/>
          <w:sz w:val="20"/>
          <w:szCs w:val="20"/>
        </w:rPr>
        <w:t xml:space="preserve"> </w:t>
      </w:r>
      <w:bookmarkEnd w:id="249"/>
      <w:bookmarkEnd w:id="250"/>
    </w:p>
    <w:p w14:paraId="35AB0465" w14:textId="77777777" w:rsidR="00E22A4D" w:rsidRDefault="00E22A4D" w:rsidP="00240875">
      <w:pPr>
        <w:pStyle w:val="Telobesedila"/>
        <w:jc w:val="both"/>
        <w:rPr>
          <w:rFonts w:ascii="Tahoma" w:hAnsi="Tahoma" w:cs="Tahoma"/>
          <w:b w:val="0"/>
          <w:sz w:val="20"/>
        </w:rPr>
      </w:pPr>
    </w:p>
    <w:p w14:paraId="7CD46118" w14:textId="77777777" w:rsidR="00B67A61" w:rsidRPr="002C1F3F" w:rsidRDefault="00973FCB" w:rsidP="00240875">
      <w:pPr>
        <w:pStyle w:val="Telobesedila"/>
        <w:jc w:val="both"/>
        <w:rPr>
          <w:rFonts w:ascii="Tahoma" w:hAnsi="Tahoma" w:cs="Tahoma"/>
          <w:b w:val="0"/>
          <w:sz w:val="20"/>
        </w:rPr>
      </w:pPr>
      <w:r w:rsidRPr="00973FCB">
        <w:rPr>
          <w:rFonts w:ascii="Tahoma" w:hAnsi="Tahoma" w:cs="Tahoma"/>
          <w:b w:val="0"/>
          <w:sz w:val="20"/>
        </w:rPr>
        <w:t xml:space="preserve">Rezervacije se oblikujejo za sedanje obveze, ki izhajajo iz obvezujočih preteklih dogodkov in se bodo po predvidevanjih poravnale v obdobju, ki ni z gotovostjo določeno, ter katerih zneske za njihovo poravnavo je mogoče zanesljivo oceniti. </w:t>
      </w:r>
    </w:p>
    <w:p w14:paraId="7A9DBDB7" w14:textId="77777777" w:rsidR="00B67A61" w:rsidRPr="002C1F3F" w:rsidRDefault="00B67A61" w:rsidP="00240875">
      <w:pPr>
        <w:jc w:val="both"/>
        <w:rPr>
          <w:rFonts w:ascii="Tahoma" w:hAnsi="Tahoma" w:cs="Tahoma"/>
          <w:sz w:val="20"/>
          <w:szCs w:val="20"/>
        </w:rPr>
      </w:pPr>
    </w:p>
    <w:p w14:paraId="10841A2F" w14:textId="77777777" w:rsidR="00781CBA" w:rsidRPr="00781CBA" w:rsidRDefault="00B67A61" w:rsidP="00087197">
      <w:pPr>
        <w:jc w:val="both"/>
        <w:rPr>
          <w:rFonts w:ascii="Calibri" w:eastAsia="Calibri" w:hAnsi="Calibri"/>
          <w:color w:val="1F497D"/>
          <w:sz w:val="22"/>
          <w:szCs w:val="22"/>
          <w:lang w:eastAsia="en-US"/>
        </w:rPr>
      </w:pPr>
      <w:r w:rsidRPr="00360C20">
        <w:rPr>
          <w:rFonts w:ascii="Tahoma" w:hAnsi="Tahoma" w:cs="Tahoma"/>
          <w:sz w:val="20"/>
          <w:szCs w:val="20"/>
        </w:rPr>
        <w:t>Javno podjetje ni oblikovalo rezervacij za jubilejne nagrade in odpravnine ob upokojitvi, saj je glede na aktuarski izračun ugotovilo, da višina</w:t>
      </w:r>
      <w:r w:rsidR="00781CBA" w:rsidRPr="00360C20">
        <w:rPr>
          <w:rFonts w:ascii="Tahoma" w:hAnsi="Tahoma" w:cs="Tahoma"/>
          <w:sz w:val="20"/>
          <w:szCs w:val="20"/>
        </w:rPr>
        <w:t xml:space="preserve"> razlike med ocenjenim zneskom letnih oblikovanih rezervacij in dejanskim zneskom stroškov za jubilejne nagrade in odpravnine ob upokojitvi niso pomembne</w:t>
      </w:r>
      <w:r w:rsidR="00781CBA" w:rsidRPr="00360C20">
        <w:rPr>
          <w:rFonts w:ascii="Calibri" w:eastAsia="Calibri" w:hAnsi="Calibri"/>
          <w:color w:val="1F497D"/>
          <w:sz w:val="22"/>
          <w:szCs w:val="22"/>
          <w:lang w:eastAsia="en-US"/>
        </w:rPr>
        <w:t>.</w:t>
      </w:r>
    </w:p>
    <w:p w14:paraId="36ED2490" w14:textId="77777777" w:rsidR="00B86D79" w:rsidRPr="002C1F3F" w:rsidRDefault="00B86D79" w:rsidP="00240875">
      <w:pPr>
        <w:jc w:val="both"/>
        <w:rPr>
          <w:rFonts w:ascii="Tahoma" w:hAnsi="Tahoma" w:cs="Tahoma"/>
          <w:sz w:val="20"/>
          <w:szCs w:val="20"/>
        </w:rPr>
      </w:pPr>
    </w:p>
    <w:p w14:paraId="42A07796" w14:textId="77777777" w:rsidR="00B67A61" w:rsidRDefault="00B67A61" w:rsidP="00240875">
      <w:pPr>
        <w:jc w:val="both"/>
        <w:rPr>
          <w:rFonts w:ascii="Tahoma" w:hAnsi="Tahoma" w:cs="Tahoma"/>
          <w:sz w:val="20"/>
          <w:szCs w:val="20"/>
        </w:rPr>
      </w:pPr>
    </w:p>
    <w:p w14:paraId="21189614" w14:textId="77777777" w:rsidR="00B67A61" w:rsidRDefault="00B67A61" w:rsidP="005D364A">
      <w:pPr>
        <w:pStyle w:val="Naslov4"/>
        <w:numPr>
          <w:ilvl w:val="3"/>
          <w:numId w:val="21"/>
        </w:numPr>
        <w:ind w:left="0" w:firstLine="0"/>
        <w:rPr>
          <w:rFonts w:ascii="Tahoma" w:hAnsi="Tahoma" w:cs="Tahoma"/>
          <w:sz w:val="20"/>
          <w:szCs w:val="20"/>
        </w:rPr>
      </w:pPr>
      <w:bookmarkStart w:id="252" w:name="_Toc168888108"/>
      <w:bookmarkStart w:id="253" w:name="_Toc168888294"/>
      <w:r w:rsidRPr="002C1F3F">
        <w:rPr>
          <w:rFonts w:ascii="Tahoma" w:hAnsi="Tahoma" w:cs="Tahoma"/>
          <w:sz w:val="20"/>
          <w:szCs w:val="20"/>
        </w:rPr>
        <w:t xml:space="preserve"> </w:t>
      </w:r>
      <w:bookmarkStart w:id="254" w:name="_Toc536087777"/>
      <w:bookmarkStart w:id="255" w:name="_Toc94858498"/>
      <w:r w:rsidR="00E22A4D">
        <w:rPr>
          <w:rFonts w:ascii="Tahoma" w:hAnsi="Tahoma" w:cs="Tahoma"/>
          <w:sz w:val="20"/>
          <w:szCs w:val="20"/>
        </w:rPr>
        <w:t>Č</w:t>
      </w:r>
      <w:r w:rsidRPr="002C1F3F">
        <w:rPr>
          <w:rFonts w:ascii="Tahoma" w:hAnsi="Tahoma" w:cs="Tahoma"/>
          <w:sz w:val="20"/>
          <w:szCs w:val="20"/>
        </w:rPr>
        <w:t>asovne razmejitve</w:t>
      </w:r>
      <w:bookmarkEnd w:id="252"/>
      <w:bookmarkEnd w:id="253"/>
      <w:bookmarkEnd w:id="254"/>
      <w:bookmarkEnd w:id="255"/>
      <w:r w:rsidRPr="002C1F3F">
        <w:rPr>
          <w:rFonts w:ascii="Tahoma" w:hAnsi="Tahoma" w:cs="Tahoma"/>
          <w:sz w:val="20"/>
          <w:szCs w:val="20"/>
        </w:rPr>
        <w:t xml:space="preserve"> </w:t>
      </w:r>
    </w:p>
    <w:p w14:paraId="474235E9" w14:textId="77777777" w:rsidR="00B86D79" w:rsidRPr="00B86D79" w:rsidRDefault="00B86D79" w:rsidP="00B86D79"/>
    <w:p w14:paraId="521B11C5" w14:textId="77777777" w:rsidR="00E22A4D" w:rsidRPr="00B86D79" w:rsidRDefault="00E22A4D" w:rsidP="00E22A4D">
      <w:pPr>
        <w:pStyle w:val="Telobesedila"/>
        <w:jc w:val="both"/>
        <w:rPr>
          <w:rFonts w:ascii="Tahoma" w:hAnsi="Tahoma" w:cs="Tahoma"/>
          <w:b w:val="0"/>
          <w:sz w:val="20"/>
        </w:rPr>
      </w:pPr>
      <w:r w:rsidRPr="00B86D79">
        <w:rPr>
          <w:rFonts w:ascii="Tahoma" w:hAnsi="Tahoma" w:cs="Tahoma"/>
          <w:b w:val="0"/>
          <w:sz w:val="20"/>
        </w:rPr>
        <w:t>V družbi oblikujemo dolgoročne pasivne časovne razmejitve iz naslova razmejenih prihodkov za prejeta namenska sredstva iz proračuna za pridobitev dolgoročnih neopredmetenih in opredmetenih osnovnih sredstev v lasti javnega podjetja za opravljanje gospodarske javne službe.</w:t>
      </w:r>
    </w:p>
    <w:p w14:paraId="7385A282" w14:textId="77777777" w:rsidR="00E22A4D" w:rsidRPr="00B86D79" w:rsidRDefault="00E22A4D" w:rsidP="00E22A4D">
      <w:pPr>
        <w:pStyle w:val="Telobesedila"/>
        <w:jc w:val="both"/>
        <w:rPr>
          <w:rFonts w:ascii="Tahoma" w:hAnsi="Tahoma" w:cs="Tahoma"/>
          <w:b w:val="0"/>
          <w:sz w:val="20"/>
        </w:rPr>
      </w:pPr>
    </w:p>
    <w:p w14:paraId="68B83D4D" w14:textId="77777777" w:rsidR="00B67A61" w:rsidRPr="00B86D79" w:rsidRDefault="00E22A4D" w:rsidP="00E22A4D">
      <w:pPr>
        <w:pStyle w:val="Telobesedila"/>
        <w:jc w:val="both"/>
        <w:rPr>
          <w:rFonts w:ascii="Tahoma" w:hAnsi="Tahoma" w:cs="Tahoma"/>
          <w:b w:val="0"/>
          <w:sz w:val="20"/>
        </w:rPr>
      </w:pPr>
      <w:r w:rsidRPr="00B86D79">
        <w:rPr>
          <w:rFonts w:ascii="Tahoma" w:hAnsi="Tahoma" w:cs="Tahoma"/>
          <w:b w:val="0"/>
          <w:sz w:val="20"/>
        </w:rPr>
        <w:t>Dolgoročne pasivne časovne razmejitve iz naslova pridobitve neopredmetenih dolgoročnih sredstev in opredmetenih osnovnih sredstev, se prenašajo med prihodke, ko nastanejo stroški oz. odhodki za pokritje katerih so bile dane, se pravi za pokrivanje stroškov amortizacije.</w:t>
      </w:r>
    </w:p>
    <w:p w14:paraId="7F149859" w14:textId="77777777" w:rsidR="00E22A4D" w:rsidRDefault="00E22A4D" w:rsidP="00240875">
      <w:pPr>
        <w:pStyle w:val="Telobesedila"/>
        <w:jc w:val="both"/>
        <w:rPr>
          <w:rFonts w:ascii="Tahoma" w:hAnsi="Tahoma" w:cs="Tahoma"/>
          <w:b w:val="0"/>
          <w:sz w:val="20"/>
        </w:rPr>
      </w:pPr>
    </w:p>
    <w:p w14:paraId="54258551" w14:textId="77777777" w:rsidR="00B67A61" w:rsidRPr="002C1F3F" w:rsidRDefault="00B67A61" w:rsidP="00240875">
      <w:pPr>
        <w:pStyle w:val="Telobesedila"/>
        <w:jc w:val="both"/>
        <w:rPr>
          <w:rFonts w:ascii="Tahoma" w:hAnsi="Tahoma" w:cs="Tahoma"/>
          <w:b w:val="0"/>
          <w:sz w:val="20"/>
        </w:rPr>
      </w:pPr>
      <w:r w:rsidRPr="002C1F3F">
        <w:rPr>
          <w:rFonts w:ascii="Tahoma" w:hAnsi="Tahoma" w:cs="Tahoma"/>
          <w:b w:val="0"/>
          <w:sz w:val="20"/>
        </w:rPr>
        <w:t xml:space="preserve">Aktivne časovne razmejitve zajemajo kratkoročno odložene stroške oziroma odhodke, ki niso mogli biti zaračunani v obračunski dobi, na katero se nanašajo, bili pa so za največ dvanajst mesecev vnaprej plačani ter kratkoročno nezaračunane prihodke. </w:t>
      </w:r>
    </w:p>
    <w:p w14:paraId="3E785F59" w14:textId="77777777" w:rsidR="00B67A61" w:rsidRPr="002C1F3F" w:rsidRDefault="00B67A61" w:rsidP="00240875">
      <w:pPr>
        <w:pStyle w:val="Telobesedila"/>
        <w:jc w:val="both"/>
        <w:rPr>
          <w:rFonts w:ascii="Tahoma" w:hAnsi="Tahoma" w:cs="Tahoma"/>
          <w:b w:val="0"/>
          <w:sz w:val="20"/>
        </w:rPr>
      </w:pPr>
    </w:p>
    <w:p w14:paraId="2AEEBAE4" w14:textId="77777777" w:rsidR="00B67A61" w:rsidRPr="002C1F3F" w:rsidRDefault="00B67A61" w:rsidP="00240875">
      <w:pPr>
        <w:pStyle w:val="Telobesedila"/>
        <w:jc w:val="both"/>
        <w:rPr>
          <w:rFonts w:ascii="Tahoma" w:hAnsi="Tahoma" w:cs="Tahoma"/>
          <w:b w:val="0"/>
          <w:sz w:val="20"/>
        </w:rPr>
      </w:pPr>
      <w:r w:rsidRPr="002C1F3F">
        <w:rPr>
          <w:rFonts w:ascii="Tahoma" w:hAnsi="Tahoma" w:cs="Tahoma"/>
          <w:b w:val="0"/>
          <w:sz w:val="20"/>
        </w:rPr>
        <w:t>Pasivne časovne razmejitve predstavljajo vnaprej vračunane stroške oziroma odhodke in kratkoročno odložene prihodke. Vnaprej vračunani stroški oziroma odhodki nastajajo na podlagi enakomernega obremenjevanja dejavnosti ali poslovnega izida. Kratkoročno odloženi prihodki nastanejo, če še niso opravljene, sicer že zaračunane ali celo plačane storitve.</w:t>
      </w:r>
    </w:p>
    <w:p w14:paraId="23848356" w14:textId="77777777" w:rsidR="00B67A61" w:rsidRPr="002C1F3F" w:rsidRDefault="00B67A61" w:rsidP="00240875">
      <w:pPr>
        <w:pStyle w:val="Telobesedila"/>
        <w:jc w:val="both"/>
        <w:rPr>
          <w:rFonts w:ascii="Tahoma" w:hAnsi="Tahoma" w:cs="Tahoma"/>
          <w:b w:val="0"/>
          <w:sz w:val="20"/>
        </w:rPr>
      </w:pPr>
    </w:p>
    <w:p w14:paraId="2DAF5129" w14:textId="77777777" w:rsidR="00B67A61" w:rsidRPr="002C1F3F" w:rsidRDefault="00A43A51" w:rsidP="005D364A">
      <w:pPr>
        <w:pStyle w:val="Naslov4"/>
        <w:numPr>
          <w:ilvl w:val="3"/>
          <w:numId w:val="21"/>
        </w:numPr>
        <w:ind w:left="0" w:firstLine="0"/>
        <w:rPr>
          <w:rFonts w:ascii="Tahoma" w:hAnsi="Tahoma" w:cs="Tahoma"/>
          <w:sz w:val="20"/>
          <w:szCs w:val="20"/>
        </w:rPr>
      </w:pPr>
      <w:bookmarkStart w:id="256" w:name="_Toc536087778"/>
      <w:bookmarkStart w:id="257" w:name="_Toc168888109"/>
      <w:bookmarkStart w:id="258" w:name="_Toc168888295"/>
      <w:r>
        <w:rPr>
          <w:rFonts w:ascii="Tahoma" w:hAnsi="Tahoma" w:cs="Tahoma"/>
          <w:sz w:val="20"/>
          <w:szCs w:val="20"/>
        </w:rPr>
        <w:t xml:space="preserve"> </w:t>
      </w:r>
      <w:bookmarkStart w:id="259" w:name="_Toc94858499"/>
      <w:r w:rsidR="00B67A61" w:rsidRPr="002C1F3F">
        <w:rPr>
          <w:rFonts w:ascii="Tahoma" w:hAnsi="Tahoma" w:cs="Tahoma"/>
          <w:sz w:val="20"/>
          <w:szCs w:val="20"/>
        </w:rPr>
        <w:t>Izvenbilančna evidenca</w:t>
      </w:r>
      <w:bookmarkEnd w:id="256"/>
      <w:bookmarkEnd w:id="259"/>
    </w:p>
    <w:bookmarkEnd w:id="257"/>
    <w:bookmarkEnd w:id="258"/>
    <w:p w14:paraId="39C96058" w14:textId="77777777" w:rsidR="00B67A61" w:rsidRPr="002C1F3F" w:rsidRDefault="00B67A61" w:rsidP="00AC53B1">
      <w:pPr>
        <w:pStyle w:val="Naslov4"/>
        <w:tabs>
          <w:tab w:val="num" w:pos="3024"/>
        </w:tabs>
      </w:pPr>
    </w:p>
    <w:p w14:paraId="7D81F09F" w14:textId="77777777" w:rsidR="00B67A61" w:rsidRDefault="00B67A61" w:rsidP="00E97CB3">
      <w:pPr>
        <w:jc w:val="both"/>
        <w:rPr>
          <w:rFonts w:ascii="Tahoma" w:hAnsi="Tahoma" w:cs="Tahoma"/>
          <w:bCs/>
          <w:sz w:val="20"/>
          <w:szCs w:val="20"/>
        </w:rPr>
      </w:pPr>
      <w:r w:rsidRPr="002C1F3F">
        <w:rPr>
          <w:rFonts w:ascii="Tahoma" w:hAnsi="Tahoma" w:cs="Tahoma"/>
          <w:bCs/>
          <w:sz w:val="20"/>
          <w:szCs w:val="20"/>
        </w:rPr>
        <w:t>V izvenbilančni evidenci družba vodi evidenco izvedenih odkupov nepremičnin</w:t>
      </w:r>
      <w:r w:rsidR="003613A2">
        <w:rPr>
          <w:rFonts w:ascii="Tahoma" w:hAnsi="Tahoma" w:cs="Tahoma"/>
          <w:bCs/>
          <w:sz w:val="20"/>
          <w:szCs w:val="20"/>
        </w:rPr>
        <w:t xml:space="preserve">, </w:t>
      </w:r>
      <w:r w:rsidR="003613A2" w:rsidRPr="003613A2">
        <w:rPr>
          <w:rFonts w:ascii="Tahoma" w:hAnsi="Tahoma" w:cs="Tahoma"/>
          <w:bCs/>
          <w:sz w:val="20"/>
          <w:szCs w:val="20"/>
        </w:rPr>
        <w:t xml:space="preserve">nadomestnih gradenj, cenitev, notarskih in geodetskih storitev </w:t>
      </w:r>
      <w:r w:rsidRPr="002C1F3F">
        <w:rPr>
          <w:rFonts w:ascii="Tahoma" w:hAnsi="Tahoma" w:cs="Tahoma"/>
          <w:bCs/>
          <w:sz w:val="20"/>
          <w:szCs w:val="20"/>
        </w:rPr>
        <w:t>in ustanovljenih služnosti zemljišč v imenu in za račun RS, potrebnih za gradnjo vodne, državne in lokalne infrastrukture</w:t>
      </w:r>
      <w:r w:rsidR="00BD78AC">
        <w:rPr>
          <w:rFonts w:ascii="Tahoma" w:hAnsi="Tahoma" w:cs="Tahoma"/>
          <w:bCs/>
          <w:sz w:val="20"/>
          <w:szCs w:val="20"/>
        </w:rPr>
        <w:t xml:space="preserve"> ter evidenco </w:t>
      </w:r>
      <w:r w:rsidR="00041A51" w:rsidRPr="00041A51">
        <w:rPr>
          <w:rFonts w:ascii="Tahoma" w:hAnsi="Tahoma" w:cs="Tahoma"/>
          <w:bCs/>
          <w:sz w:val="20"/>
          <w:szCs w:val="20"/>
        </w:rPr>
        <w:t>prejetih garancij za dobro izvedbo pogodbenih obveznosti in prejetih garancij za odpravo napak v garancijski dobi</w:t>
      </w:r>
      <w:r w:rsidR="00041A51">
        <w:rPr>
          <w:rFonts w:ascii="Tahoma" w:hAnsi="Tahoma" w:cs="Tahoma"/>
          <w:bCs/>
          <w:sz w:val="20"/>
          <w:szCs w:val="20"/>
        </w:rPr>
        <w:t>.</w:t>
      </w:r>
    </w:p>
    <w:p w14:paraId="7CF91019" w14:textId="77777777" w:rsidR="000A0834" w:rsidRDefault="000A0834" w:rsidP="00E97CB3">
      <w:pPr>
        <w:jc w:val="both"/>
        <w:rPr>
          <w:rFonts w:ascii="Tahoma" w:hAnsi="Tahoma" w:cs="Tahoma"/>
          <w:bCs/>
          <w:sz w:val="20"/>
          <w:szCs w:val="20"/>
        </w:rPr>
      </w:pPr>
    </w:p>
    <w:p w14:paraId="79EB9786" w14:textId="77777777" w:rsidR="000A0834" w:rsidRPr="002C1F3F" w:rsidRDefault="000A0834" w:rsidP="00E97CB3">
      <w:pPr>
        <w:jc w:val="both"/>
        <w:rPr>
          <w:rFonts w:ascii="Tahoma" w:hAnsi="Tahoma" w:cs="Tahoma"/>
          <w:bCs/>
          <w:sz w:val="20"/>
          <w:szCs w:val="20"/>
        </w:rPr>
      </w:pPr>
    </w:p>
    <w:p w14:paraId="5E20E70A" w14:textId="77777777" w:rsidR="00B67A61" w:rsidRPr="002C1F3F" w:rsidRDefault="00B67A61" w:rsidP="005D364A">
      <w:pPr>
        <w:pStyle w:val="Naslov3"/>
        <w:numPr>
          <w:ilvl w:val="2"/>
          <w:numId w:val="21"/>
        </w:numPr>
        <w:jc w:val="left"/>
        <w:rPr>
          <w:rFonts w:ascii="Tahoma" w:hAnsi="Tahoma" w:cs="Tahoma"/>
          <w:sz w:val="20"/>
          <w:szCs w:val="20"/>
        </w:rPr>
      </w:pPr>
      <w:bookmarkStart w:id="260" w:name="_Toc290898452"/>
      <w:bookmarkStart w:id="261" w:name="_Toc168888110"/>
      <w:bookmarkStart w:id="262" w:name="_Toc168888296"/>
      <w:bookmarkStart w:id="263" w:name="_Toc536087779"/>
      <w:bookmarkStart w:id="264" w:name="_Toc94858500"/>
      <w:bookmarkEnd w:id="260"/>
      <w:r w:rsidRPr="002C1F3F">
        <w:rPr>
          <w:rFonts w:ascii="Tahoma" w:hAnsi="Tahoma" w:cs="Tahoma"/>
          <w:sz w:val="20"/>
          <w:szCs w:val="20"/>
        </w:rPr>
        <w:t>Izkaz poslovnega izida</w:t>
      </w:r>
      <w:bookmarkEnd w:id="261"/>
      <w:bookmarkEnd w:id="262"/>
      <w:bookmarkEnd w:id="263"/>
      <w:bookmarkEnd w:id="264"/>
    </w:p>
    <w:p w14:paraId="2F4C521C" w14:textId="77777777" w:rsidR="00B67A61" w:rsidRPr="002C1F3F" w:rsidRDefault="00B67A61" w:rsidP="00240875">
      <w:pPr>
        <w:pStyle w:val="Telobesedila"/>
        <w:jc w:val="both"/>
        <w:rPr>
          <w:rFonts w:ascii="Tahoma" w:hAnsi="Tahoma" w:cs="Tahoma"/>
          <w:b w:val="0"/>
          <w:sz w:val="20"/>
        </w:rPr>
      </w:pPr>
    </w:p>
    <w:p w14:paraId="1DF6D018" w14:textId="77777777" w:rsidR="000A0834" w:rsidRPr="002C1F3F" w:rsidRDefault="00B67A61" w:rsidP="00240875">
      <w:pPr>
        <w:pStyle w:val="Telobesedila"/>
        <w:jc w:val="both"/>
        <w:rPr>
          <w:rFonts w:ascii="Tahoma" w:hAnsi="Tahoma" w:cs="Tahoma"/>
          <w:sz w:val="20"/>
        </w:rPr>
      </w:pPr>
      <w:r w:rsidRPr="002C1F3F">
        <w:rPr>
          <w:rFonts w:ascii="Tahoma" w:hAnsi="Tahoma" w:cs="Tahoma"/>
          <w:b w:val="0"/>
          <w:sz w:val="20"/>
        </w:rPr>
        <w:t xml:space="preserve">Izkaz poslovnega izida po različici I. je izdelan skladno s SRS </w:t>
      </w:r>
      <w:r w:rsidR="00BE70CF" w:rsidRPr="002C1F3F">
        <w:rPr>
          <w:rFonts w:ascii="Tahoma" w:hAnsi="Tahoma" w:cs="Tahoma"/>
          <w:b w:val="0"/>
          <w:sz w:val="20"/>
        </w:rPr>
        <w:t>2</w:t>
      </w:r>
      <w:r w:rsidR="00BE70CF">
        <w:rPr>
          <w:rFonts w:ascii="Tahoma" w:hAnsi="Tahoma" w:cs="Tahoma"/>
          <w:b w:val="0"/>
          <w:sz w:val="20"/>
        </w:rPr>
        <w:t>1</w:t>
      </w:r>
      <w:r w:rsidRPr="002C1F3F">
        <w:rPr>
          <w:rFonts w:ascii="Tahoma" w:hAnsi="Tahoma" w:cs="Tahoma"/>
          <w:b w:val="0"/>
          <w:sz w:val="20"/>
        </w:rPr>
        <w:t xml:space="preserve">. Izkaz poslovnega izda je temeljni računovodski izkaz, v katerem je resnično in pošteno prikazan poslovni izid za poslovno leto in predhodno leto. </w:t>
      </w:r>
    </w:p>
    <w:p w14:paraId="2099ECFB" w14:textId="77777777" w:rsidR="00B67A61" w:rsidRPr="002C1F3F" w:rsidRDefault="00B67A61" w:rsidP="00240875">
      <w:pPr>
        <w:pStyle w:val="Telobesedila"/>
        <w:jc w:val="both"/>
        <w:rPr>
          <w:rFonts w:ascii="Tahoma" w:hAnsi="Tahoma" w:cs="Tahoma"/>
          <w:sz w:val="20"/>
        </w:rPr>
      </w:pPr>
    </w:p>
    <w:p w14:paraId="4C251EDE" w14:textId="77777777" w:rsidR="00B67A61" w:rsidRPr="002C1F3F" w:rsidRDefault="00A43A51" w:rsidP="005D364A">
      <w:pPr>
        <w:pStyle w:val="Naslov4"/>
        <w:numPr>
          <w:ilvl w:val="3"/>
          <w:numId w:val="21"/>
        </w:numPr>
        <w:ind w:left="0" w:firstLine="0"/>
        <w:rPr>
          <w:rFonts w:ascii="Tahoma" w:hAnsi="Tahoma" w:cs="Tahoma"/>
          <w:sz w:val="20"/>
          <w:szCs w:val="20"/>
        </w:rPr>
      </w:pPr>
      <w:bookmarkStart w:id="265" w:name="_Toc168888111"/>
      <w:bookmarkStart w:id="266" w:name="_Toc168888297"/>
      <w:bookmarkStart w:id="267" w:name="_Toc536087780"/>
      <w:r>
        <w:rPr>
          <w:rFonts w:ascii="Tahoma" w:hAnsi="Tahoma" w:cs="Tahoma"/>
          <w:sz w:val="20"/>
          <w:szCs w:val="20"/>
        </w:rPr>
        <w:t xml:space="preserve"> </w:t>
      </w:r>
      <w:bookmarkStart w:id="268" w:name="_Toc94858501"/>
      <w:r w:rsidR="00B67A61" w:rsidRPr="002C1F3F">
        <w:rPr>
          <w:rFonts w:ascii="Tahoma" w:hAnsi="Tahoma" w:cs="Tahoma"/>
          <w:sz w:val="20"/>
          <w:szCs w:val="20"/>
        </w:rPr>
        <w:t>Prihodki</w:t>
      </w:r>
      <w:bookmarkEnd w:id="265"/>
      <w:bookmarkEnd w:id="266"/>
      <w:bookmarkEnd w:id="267"/>
      <w:bookmarkEnd w:id="268"/>
    </w:p>
    <w:p w14:paraId="471E01A4" w14:textId="77777777" w:rsidR="00B67A61" w:rsidRPr="002C1F3F" w:rsidRDefault="00B67A61" w:rsidP="00240875">
      <w:pPr>
        <w:pStyle w:val="Telobesedila"/>
        <w:jc w:val="both"/>
        <w:rPr>
          <w:rFonts w:ascii="Tahoma" w:hAnsi="Tahoma" w:cs="Tahoma"/>
          <w:b w:val="0"/>
          <w:sz w:val="20"/>
        </w:rPr>
      </w:pPr>
    </w:p>
    <w:p w14:paraId="6531C5FF" w14:textId="77777777" w:rsidR="00B67A61" w:rsidRPr="002C1F3F" w:rsidRDefault="00B67A61" w:rsidP="00240875">
      <w:pPr>
        <w:pStyle w:val="Telobesedila"/>
        <w:jc w:val="both"/>
        <w:rPr>
          <w:rFonts w:ascii="Tahoma" w:hAnsi="Tahoma" w:cs="Tahoma"/>
          <w:b w:val="0"/>
          <w:sz w:val="20"/>
        </w:rPr>
      </w:pPr>
      <w:r w:rsidRPr="002C1F3F">
        <w:rPr>
          <w:rFonts w:ascii="Tahoma" w:hAnsi="Tahoma" w:cs="Tahoma"/>
          <w:b w:val="0"/>
          <w:sz w:val="20"/>
        </w:rPr>
        <w:t>Prihodke razčlenjujemo na poslovne, finančne in druge prihodke.</w:t>
      </w:r>
    </w:p>
    <w:p w14:paraId="4185A42C" w14:textId="77777777" w:rsidR="00B67A61" w:rsidRPr="002C1F3F" w:rsidRDefault="00B67A61" w:rsidP="00240875">
      <w:pPr>
        <w:pStyle w:val="Telobesedila"/>
        <w:jc w:val="both"/>
        <w:rPr>
          <w:rFonts w:ascii="Tahoma" w:hAnsi="Tahoma" w:cs="Tahoma"/>
          <w:b w:val="0"/>
          <w:sz w:val="20"/>
        </w:rPr>
      </w:pPr>
    </w:p>
    <w:p w14:paraId="3EF81256" w14:textId="79222A16" w:rsidR="00B67A61" w:rsidRPr="002C1F3F" w:rsidRDefault="00B67A61" w:rsidP="00240875">
      <w:pPr>
        <w:pStyle w:val="Telobesedila"/>
        <w:jc w:val="both"/>
        <w:rPr>
          <w:rFonts w:ascii="Tahoma" w:hAnsi="Tahoma" w:cs="Tahoma"/>
          <w:b w:val="0"/>
          <w:sz w:val="20"/>
        </w:rPr>
      </w:pPr>
      <w:r w:rsidRPr="002C1F3F">
        <w:rPr>
          <w:rFonts w:ascii="Tahoma" w:hAnsi="Tahoma" w:cs="Tahoma"/>
          <w:b w:val="0"/>
          <w:sz w:val="20"/>
        </w:rPr>
        <w:t>Družba pri izvajanju storitev vodenja projektov izgradnje infrastrukture posluje v korist države. Družba za izvedbo storitev pridobi sredstva,</w:t>
      </w:r>
      <w:r w:rsidR="002477B3">
        <w:rPr>
          <w:rFonts w:ascii="Tahoma" w:hAnsi="Tahoma" w:cs="Tahoma"/>
          <w:b w:val="0"/>
          <w:sz w:val="20"/>
        </w:rPr>
        <w:t xml:space="preserve"> </w:t>
      </w:r>
      <w:r w:rsidRPr="002C1F3F">
        <w:rPr>
          <w:rFonts w:ascii="Tahoma" w:hAnsi="Tahoma" w:cs="Tahoma"/>
          <w:b w:val="0"/>
          <w:sz w:val="20"/>
        </w:rPr>
        <w:t xml:space="preserve">ki kompenzirajo dejanske stroške izvajanja storitev vodenja projektov izgradnje. </w:t>
      </w:r>
    </w:p>
    <w:p w14:paraId="4DE44BBA" w14:textId="77777777" w:rsidR="00B67A61" w:rsidRPr="002C1F3F" w:rsidRDefault="00B67A61" w:rsidP="00240875">
      <w:pPr>
        <w:pStyle w:val="Telobesedila"/>
        <w:jc w:val="both"/>
        <w:rPr>
          <w:rFonts w:ascii="Tahoma" w:hAnsi="Tahoma" w:cs="Tahoma"/>
          <w:b w:val="0"/>
          <w:sz w:val="20"/>
        </w:rPr>
      </w:pPr>
    </w:p>
    <w:p w14:paraId="4A39FA48" w14:textId="77777777" w:rsidR="00B67A61" w:rsidRPr="002C1F3F" w:rsidRDefault="00B67A61" w:rsidP="00240875">
      <w:pPr>
        <w:pStyle w:val="Telobesedila"/>
        <w:jc w:val="both"/>
        <w:rPr>
          <w:rFonts w:ascii="Tahoma" w:hAnsi="Tahoma" w:cs="Tahoma"/>
          <w:b w:val="0"/>
          <w:sz w:val="20"/>
        </w:rPr>
      </w:pPr>
      <w:r w:rsidRPr="002C1F3F">
        <w:rPr>
          <w:rFonts w:ascii="Tahoma" w:hAnsi="Tahoma" w:cs="Tahoma"/>
          <w:b w:val="0"/>
          <w:sz w:val="20"/>
        </w:rPr>
        <w:t>Prihodki od financiranja se pojavljajo v zvezi z dolgoročnimi in kratkoročnimi finančnimi naložbami ali v povezavi s terjatvami. Sestavljajo jih dobljene obresti.</w:t>
      </w:r>
    </w:p>
    <w:p w14:paraId="2D438296" w14:textId="77777777" w:rsidR="00B67A61" w:rsidRPr="002C1F3F" w:rsidRDefault="00B67A61" w:rsidP="00240875">
      <w:pPr>
        <w:pStyle w:val="Telobesedila"/>
        <w:jc w:val="both"/>
        <w:rPr>
          <w:rFonts w:ascii="Tahoma" w:hAnsi="Tahoma" w:cs="Tahoma"/>
          <w:b w:val="0"/>
          <w:sz w:val="20"/>
        </w:rPr>
      </w:pPr>
    </w:p>
    <w:p w14:paraId="11F57396" w14:textId="77777777" w:rsidR="00B67A61" w:rsidRPr="002C1F3F" w:rsidRDefault="00B67A61" w:rsidP="00240875">
      <w:pPr>
        <w:pStyle w:val="Telobesedila"/>
        <w:jc w:val="both"/>
        <w:rPr>
          <w:rFonts w:ascii="Tahoma" w:hAnsi="Tahoma" w:cs="Tahoma"/>
          <w:b w:val="0"/>
          <w:sz w:val="20"/>
        </w:rPr>
      </w:pPr>
      <w:r w:rsidRPr="002C1F3F">
        <w:rPr>
          <w:rFonts w:ascii="Tahoma" w:hAnsi="Tahoma" w:cs="Tahoma"/>
          <w:b w:val="0"/>
          <w:sz w:val="20"/>
        </w:rPr>
        <w:t>Druge prihodke sestavljajo ostale postavke, ki v obravnavanem obračunskem obdobju povečujejo poslovni izid.</w:t>
      </w:r>
    </w:p>
    <w:p w14:paraId="105FF2B9" w14:textId="77777777" w:rsidR="00B67A61" w:rsidRPr="002C1F3F" w:rsidRDefault="00B67A61" w:rsidP="00240875">
      <w:pPr>
        <w:pStyle w:val="Telobesedila"/>
        <w:jc w:val="both"/>
        <w:rPr>
          <w:rFonts w:ascii="Tahoma" w:hAnsi="Tahoma" w:cs="Tahoma"/>
          <w:sz w:val="20"/>
        </w:rPr>
      </w:pPr>
    </w:p>
    <w:p w14:paraId="4BEF63A5" w14:textId="77777777" w:rsidR="00B67A61" w:rsidRPr="002C1F3F" w:rsidRDefault="00B67A61" w:rsidP="00240875">
      <w:pPr>
        <w:pStyle w:val="Telobesedila"/>
        <w:jc w:val="both"/>
        <w:rPr>
          <w:rFonts w:ascii="Tahoma" w:hAnsi="Tahoma" w:cs="Tahoma"/>
          <w:sz w:val="20"/>
        </w:rPr>
      </w:pPr>
    </w:p>
    <w:p w14:paraId="39CE92E0" w14:textId="77777777" w:rsidR="00B67A61" w:rsidRPr="002C1F3F" w:rsidRDefault="00A43A51" w:rsidP="005D364A">
      <w:pPr>
        <w:pStyle w:val="Naslov4"/>
        <w:numPr>
          <w:ilvl w:val="3"/>
          <w:numId w:val="21"/>
        </w:numPr>
        <w:ind w:left="0" w:firstLine="0"/>
        <w:rPr>
          <w:rFonts w:ascii="Tahoma" w:hAnsi="Tahoma" w:cs="Tahoma"/>
          <w:sz w:val="20"/>
          <w:szCs w:val="20"/>
        </w:rPr>
      </w:pPr>
      <w:bookmarkStart w:id="269" w:name="_Toc168888112"/>
      <w:bookmarkStart w:id="270" w:name="_Toc168888298"/>
      <w:bookmarkStart w:id="271" w:name="_Toc536087781"/>
      <w:r>
        <w:rPr>
          <w:rFonts w:ascii="Tahoma" w:hAnsi="Tahoma" w:cs="Tahoma"/>
          <w:sz w:val="20"/>
          <w:szCs w:val="20"/>
        </w:rPr>
        <w:t xml:space="preserve"> </w:t>
      </w:r>
      <w:bookmarkStart w:id="272" w:name="_Toc94858502"/>
      <w:r w:rsidR="00B67A61" w:rsidRPr="002C1F3F">
        <w:rPr>
          <w:rFonts w:ascii="Tahoma" w:hAnsi="Tahoma" w:cs="Tahoma"/>
          <w:sz w:val="20"/>
          <w:szCs w:val="20"/>
        </w:rPr>
        <w:t>Odhodki</w:t>
      </w:r>
      <w:bookmarkEnd w:id="269"/>
      <w:bookmarkEnd w:id="270"/>
      <w:bookmarkEnd w:id="271"/>
      <w:bookmarkEnd w:id="272"/>
      <w:r w:rsidR="00B67A61" w:rsidRPr="002C1F3F">
        <w:rPr>
          <w:rFonts w:ascii="Tahoma" w:hAnsi="Tahoma" w:cs="Tahoma"/>
          <w:sz w:val="20"/>
          <w:szCs w:val="20"/>
        </w:rPr>
        <w:t xml:space="preserve"> </w:t>
      </w:r>
    </w:p>
    <w:p w14:paraId="44E55E5C" w14:textId="77777777" w:rsidR="00B67A61" w:rsidRPr="002C1F3F" w:rsidRDefault="00B67A61" w:rsidP="00240875">
      <w:pPr>
        <w:pStyle w:val="Telobesedila"/>
        <w:jc w:val="both"/>
        <w:rPr>
          <w:rFonts w:ascii="Tahoma" w:hAnsi="Tahoma" w:cs="Tahoma"/>
          <w:b w:val="0"/>
          <w:sz w:val="20"/>
        </w:rPr>
      </w:pPr>
    </w:p>
    <w:p w14:paraId="2E61D819" w14:textId="77777777" w:rsidR="00B67A61" w:rsidRPr="002C1F3F" w:rsidRDefault="00B67A61" w:rsidP="00240875">
      <w:pPr>
        <w:pStyle w:val="Telobesedila"/>
        <w:jc w:val="both"/>
        <w:rPr>
          <w:rFonts w:ascii="Tahoma" w:hAnsi="Tahoma" w:cs="Tahoma"/>
          <w:b w:val="0"/>
          <w:sz w:val="20"/>
        </w:rPr>
      </w:pPr>
      <w:r w:rsidRPr="002C1F3F">
        <w:rPr>
          <w:rFonts w:ascii="Tahoma" w:hAnsi="Tahoma" w:cs="Tahoma"/>
          <w:b w:val="0"/>
          <w:sz w:val="20"/>
        </w:rPr>
        <w:t>Odhodki se razvrščajo na poslovne odhodke, finančne odhodke in druge odhodke.</w:t>
      </w:r>
    </w:p>
    <w:p w14:paraId="7AAC0767" w14:textId="77777777" w:rsidR="00B67A61" w:rsidRPr="002C1F3F" w:rsidRDefault="00B67A61" w:rsidP="00240875">
      <w:pPr>
        <w:pStyle w:val="Telobesedila"/>
        <w:jc w:val="both"/>
        <w:rPr>
          <w:rFonts w:ascii="Tahoma" w:hAnsi="Tahoma" w:cs="Tahoma"/>
          <w:b w:val="0"/>
          <w:sz w:val="20"/>
        </w:rPr>
      </w:pPr>
    </w:p>
    <w:p w14:paraId="34A4EFD5" w14:textId="77777777" w:rsidR="00B67A61" w:rsidRDefault="00B67A61" w:rsidP="00240875">
      <w:pPr>
        <w:pStyle w:val="Telobesedila"/>
        <w:jc w:val="both"/>
        <w:rPr>
          <w:rFonts w:ascii="Tahoma" w:hAnsi="Tahoma" w:cs="Tahoma"/>
          <w:b w:val="0"/>
          <w:sz w:val="20"/>
        </w:rPr>
      </w:pPr>
      <w:r w:rsidRPr="002C1F3F">
        <w:rPr>
          <w:rFonts w:ascii="Tahoma" w:hAnsi="Tahoma" w:cs="Tahoma"/>
          <w:b w:val="0"/>
          <w:sz w:val="20"/>
        </w:rPr>
        <w:t>Odhodki se pripoznajo, če je zmanjšanje gospodarskih koristi v obračunskem obdobju povezano z zmanjšanjem sredstev ali s povečanjem dolga in je to zmanjšanje mogoče zanesljivo izmeriti.</w:t>
      </w:r>
    </w:p>
    <w:p w14:paraId="36918A22" w14:textId="77777777" w:rsidR="00037C6A" w:rsidRDefault="00037C6A" w:rsidP="00240875">
      <w:pPr>
        <w:pStyle w:val="Telobesedila"/>
        <w:jc w:val="both"/>
        <w:rPr>
          <w:rFonts w:ascii="Tahoma" w:hAnsi="Tahoma" w:cs="Tahoma"/>
          <w:b w:val="0"/>
          <w:sz w:val="20"/>
        </w:rPr>
      </w:pPr>
    </w:p>
    <w:p w14:paraId="086D0655" w14:textId="77777777" w:rsidR="00FB52FB" w:rsidRPr="002C1F3F" w:rsidRDefault="00FB52FB" w:rsidP="00240875">
      <w:pPr>
        <w:pStyle w:val="Telobesedila"/>
        <w:jc w:val="both"/>
        <w:rPr>
          <w:rFonts w:ascii="Tahoma" w:hAnsi="Tahoma" w:cs="Tahoma"/>
          <w:b w:val="0"/>
          <w:sz w:val="20"/>
        </w:rPr>
      </w:pPr>
    </w:p>
    <w:p w14:paraId="5998A566" w14:textId="77777777" w:rsidR="00F97F82" w:rsidRDefault="00F97F82" w:rsidP="00240875">
      <w:pPr>
        <w:pStyle w:val="Telobesedila"/>
        <w:jc w:val="both"/>
        <w:rPr>
          <w:rFonts w:ascii="Tahoma" w:hAnsi="Tahoma" w:cs="Tahoma"/>
          <w:b w:val="0"/>
          <w:sz w:val="20"/>
        </w:rPr>
      </w:pPr>
    </w:p>
    <w:p w14:paraId="500E0E93" w14:textId="77777777" w:rsidR="00B67A61" w:rsidRPr="002C1F3F" w:rsidRDefault="00B67A61" w:rsidP="00240875">
      <w:pPr>
        <w:pStyle w:val="Telobesedila"/>
        <w:jc w:val="both"/>
        <w:rPr>
          <w:rFonts w:ascii="Tahoma" w:hAnsi="Tahoma" w:cs="Tahoma"/>
          <w:b w:val="0"/>
          <w:sz w:val="20"/>
        </w:rPr>
      </w:pPr>
      <w:r w:rsidRPr="002C1F3F">
        <w:rPr>
          <w:rFonts w:ascii="Tahoma" w:hAnsi="Tahoma" w:cs="Tahoma"/>
          <w:b w:val="0"/>
          <w:sz w:val="20"/>
        </w:rPr>
        <w:t>Poslovni odhodki obsegajo vse v obračunskem obdobju nastale stroške in sicer predstavljajo stroške dela, materiala, storitev in amortizacije, ki nastanejo pri opravljanju dejavnosti gospodarske javne službe urejanja voda. Ker se ti stroški ne zadržujejo v zalogah, se v celoti pripoznajo med odhodki v istem obračunskem obdobju kot nastanejo.</w:t>
      </w:r>
    </w:p>
    <w:p w14:paraId="4651F30C" w14:textId="77777777" w:rsidR="00B67A61" w:rsidRPr="002C1F3F" w:rsidRDefault="00B67A61" w:rsidP="00240875">
      <w:pPr>
        <w:pStyle w:val="Telobesedila"/>
        <w:jc w:val="both"/>
        <w:rPr>
          <w:rFonts w:ascii="Tahoma" w:hAnsi="Tahoma" w:cs="Tahoma"/>
          <w:b w:val="0"/>
          <w:sz w:val="20"/>
        </w:rPr>
      </w:pPr>
      <w:r w:rsidRPr="002C1F3F">
        <w:rPr>
          <w:rFonts w:ascii="Tahoma" w:hAnsi="Tahoma" w:cs="Tahoma"/>
          <w:b w:val="0"/>
          <w:sz w:val="20"/>
        </w:rPr>
        <w:t xml:space="preserve"> </w:t>
      </w:r>
    </w:p>
    <w:p w14:paraId="50E5DE70" w14:textId="77777777" w:rsidR="00B67A61" w:rsidRPr="002C1F3F" w:rsidRDefault="00B67A61" w:rsidP="00240875">
      <w:pPr>
        <w:pStyle w:val="Telobesedila"/>
        <w:jc w:val="both"/>
        <w:rPr>
          <w:rFonts w:ascii="Tahoma" w:hAnsi="Tahoma" w:cs="Tahoma"/>
          <w:b w:val="0"/>
          <w:sz w:val="20"/>
        </w:rPr>
      </w:pPr>
      <w:r w:rsidRPr="002C1F3F">
        <w:rPr>
          <w:rFonts w:ascii="Tahoma" w:hAnsi="Tahoma" w:cs="Tahoma"/>
          <w:b w:val="0"/>
          <w:sz w:val="20"/>
        </w:rPr>
        <w:t xml:space="preserve">Finančne odhodke sestavljajo odhodki iz posojil, prejetih od bank, odhodki iz drugih finančnih obveznosti ter odhodki iz obveznosti do dobaviteljev. </w:t>
      </w:r>
    </w:p>
    <w:p w14:paraId="1D9348AE" w14:textId="77777777" w:rsidR="00B67A61" w:rsidRPr="002C1F3F" w:rsidRDefault="00B67A61" w:rsidP="00240875">
      <w:pPr>
        <w:pStyle w:val="Telobesedila"/>
        <w:jc w:val="both"/>
        <w:rPr>
          <w:rFonts w:ascii="Tahoma" w:hAnsi="Tahoma" w:cs="Tahoma"/>
          <w:b w:val="0"/>
          <w:sz w:val="20"/>
        </w:rPr>
      </w:pPr>
    </w:p>
    <w:p w14:paraId="3657F475" w14:textId="77777777" w:rsidR="00B67A61" w:rsidRPr="002C1F3F" w:rsidRDefault="00B67A61" w:rsidP="00240875">
      <w:pPr>
        <w:pStyle w:val="Telobesedila"/>
        <w:jc w:val="both"/>
        <w:rPr>
          <w:rFonts w:ascii="Tahoma" w:hAnsi="Tahoma" w:cs="Tahoma"/>
          <w:b w:val="0"/>
          <w:sz w:val="20"/>
        </w:rPr>
      </w:pPr>
      <w:r w:rsidRPr="002C1F3F">
        <w:rPr>
          <w:rFonts w:ascii="Tahoma" w:hAnsi="Tahoma" w:cs="Tahoma"/>
          <w:b w:val="0"/>
          <w:sz w:val="20"/>
        </w:rPr>
        <w:t>Druge odhodke sestavljajo ostale postavke, ki v tekočem obračunskem obdobju zmanjšujejo poslovni izid.</w:t>
      </w:r>
    </w:p>
    <w:p w14:paraId="6749FDA6" w14:textId="77777777" w:rsidR="00B67A61" w:rsidRPr="002C1F3F" w:rsidRDefault="00B67A61" w:rsidP="00240875">
      <w:pPr>
        <w:pStyle w:val="Telobesedila"/>
        <w:jc w:val="both"/>
        <w:rPr>
          <w:rFonts w:ascii="Tahoma" w:hAnsi="Tahoma" w:cs="Tahoma"/>
          <w:b w:val="0"/>
          <w:sz w:val="20"/>
        </w:rPr>
      </w:pPr>
    </w:p>
    <w:p w14:paraId="1C94BEA5" w14:textId="77777777" w:rsidR="00B67A61" w:rsidRPr="002C1F3F" w:rsidRDefault="00A43A51" w:rsidP="005D364A">
      <w:pPr>
        <w:pStyle w:val="Naslov4"/>
        <w:numPr>
          <w:ilvl w:val="3"/>
          <w:numId w:val="21"/>
        </w:numPr>
        <w:ind w:left="0" w:firstLine="0"/>
        <w:rPr>
          <w:rFonts w:ascii="Tahoma" w:hAnsi="Tahoma" w:cs="Tahoma"/>
          <w:sz w:val="20"/>
          <w:szCs w:val="20"/>
        </w:rPr>
      </w:pPr>
      <w:bookmarkStart w:id="273" w:name="_Toc536087782"/>
      <w:bookmarkStart w:id="274" w:name="_Toc168888113"/>
      <w:bookmarkStart w:id="275" w:name="_Toc168888299"/>
      <w:r>
        <w:rPr>
          <w:rFonts w:ascii="Tahoma" w:hAnsi="Tahoma" w:cs="Tahoma"/>
          <w:sz w:val="20"/>
          <w:szCs w:val="20"/>
        </w:rPr>
        <w:t xml:space="preserve"> </w:t>
      </w:r>
      <w:bookmarkStart w:id="276" w:name="_Toc94858503"/>
      <w:r w:rsidR="00B67A61" w:rsidRPr="002C1F3F">
        <w:rPr>
          <w:rFonts w:ascii="Tahoma" w:hAnsi="Tahoma" w:cs="Tahoma"/>
          <w:sz w:val="20"/>
          <w:szCs w:val="20"/>
        </w:rPr>
        <w:t>Davek od dohodka pravnih oseb</w:t>
      </w:r>
      <w:bookmarkEnd w:id="273"/>
      <w:bookmarkEnd w:id="276"/>
      <w:r w:rsidR="00B67A61" w:rsidRPr="002C1F3F">
        <w:rPr>
          <w:rFonts w:ascii="Tahoma" w:hAnsi="Tahoma" w:cs="Tahoma"/>
          <w:sz w:val="20"/>
          <w:szCs w:val="20"/>
        </w:rPr>
        <w:t xml:space="preserve"> </w:t>
      </w:r>
      <w:bookmarkEnd w:id="274"/>
      <w:bookmarkEnd w:id="275"/>
    </w:p>
    <w:p w14:paraId="116284A7" w14:textId="77777777" w:rsidR="00B67A61" w:rsidRPr="002C1F3F" w:rsidRDefault="00B67A61" w:rsidP="00EC0B8B"/>
    <w:p w14:paraId="0B87C3CD" w14:textId="77777777" w:rsidR="00B67A61" w:rsidRPr="002C1F3F" w:rsidRDefault="00B67A61" w:rsidP="00240875">
      <w:pPr>
        <w:pStyle w:val="Telobesedila"/>
        <w:jc w:val="both"/>
        <w:rPr>
          <w:rFonts w:ascii="Tahoma" w:hAnsi="Tahoma" w:cs="Tahoma"/>
          <w:b w:val="0"/>
          <w:sz w:val="20"/>
        </w:rPr>
      </w:pPr>
      <w:r w:rsidRPr="002C1F3F">
        <w:rPr>
          <w:rFonts w:ascii="Tahoma" w:hAnsi="Tahoma" w:cs="Tahoma"/>
          <w:b w:val="0"/>
          <w:sz w:val="20"/>
        </w:rPr>
        <w:t>Davek od dohodka pravnih oseb se obračuna na temelju prihodkov in odhodkov, ki so vključeni v izkaz poslovnega izida v skladu z veljavno zakonodajo. Davek od dohodka pravnih oseb se je obračunal po stopnji 1</w:t>
      </w:r>
      <w:r w:rsidR="00EA3390">
        <w:rPr>
          <w:rFonts w:ascii="Tahoma" w:hAnsi="Tahoma" w:cs="Tahoma"/>
          <w:b w:val="0"/>
          <w:sz w:val="20"/>
        </w:rPr>
        <w:t>9</w:t>
      </w:r>
      <w:r w:rsidRPr="002C1F3F">
        <w:rPr>
          <w:rFonts w:ascii="Tahoma" w:hAnsi="Tahoma" w:cs="Tahoma"/>
          <w:b w:val="0"/>
          <w:sz w:val="20"/>
        </w:rPr>
        <w:t xml:space="preserve"> % od davčne osnove. </w:t>
      </w:r>
    </w:p>
    <w:p w14:paraId="726F4DBC" w14:textId="77777777" w:rsidR="00B67A61" w:rsidRPr="002C1F3F" w:rsidRDefault="00B67A61" w:rsidP="00240875">
      <w:pPr>
        <w:pStyle w:val="Telobesedila"/>
        <w:jc w:val="both"/>
        <w:rPr>
          <w:rFonts w:ascii="Tahoma" w:hAnsi="Tahoma" w:cs="Tahoma"/>
          <w:b w:val="0"/>
          <w:sz w:val="20"/>
        </w:rPr>
      </w:pPr>
    </w:p>
    <w:p w14:paraId="33062354" w14:textId="5363BB4D" w:rsidR="00B67A61" w:rsidRPr="002C1F3F" w:rsidRDefault="00B67A61" w:rsidP="00240875">
      <w:pPr>
        <w:pStyle w:val="Telobesedila"/>
        <w:jc w:val="both"/>
        <w:rPr>
          <w:rFonts w:ascii="Tahoma" w:hAnsi="Tahoma" w:cs="Tahoma"/>
          <w:b w:val="0"/>
          <w:color w:val="000000"/>
          <w:sz w:val="20"/>
        </w:rPr>
      </w:pPr>
      <w:r w:rsidRPr="003F1D43">
        <w:rPr>
          <w:rFonts w:ascii="Tahoma" w:hAnsi="Tahoma" w:cs="Tahoma"/>
          <w:b w:val="0"/>
          <w:sz w:val="20"/>
        </w:rPr>
        <w:t xml:space="preserve">Davčno osnovo za leto </w:t>
      </w:r>
      <w:r w:rsidR="00617631" w:rsidRPr="003F1D43">
        <w:rPr>
          <w:rFonts w:ascii="Tahoma" w:hAnsi="Tahoma" w:cs="Tahoma"/>
          <w:b w:val="0"/>
          <w:sz w:val="20"/>
        </w:rPr>
        <w:t>20</w:t>
      </w:r>
      <w:r w:rsidR="00EA49AF" w:rsidRPr="003F1D43">
        <w:rPr>
          <w:rFonts w:ascii="Tahoma" w:hAnsi="Tahoma" w:cs="Tahoma"/>
          <w:b w:val="0"/>
          <w:sz w:val="20"/>
        </w:rPr>
        <w:t>2</w:t>
      </w:r>
      <w:r w:rsidR="00973736">
        <w:rPr>
          <w:rFonts w:ascii="Tahoma" w:hAnsi="Tahoma" w:cs="Tahoma"/>
          <w:b w:val="0"/>
          <w:sz w:val="20"/>
        </w:rPr>
        <w:t>1</w:t>
      </w:r>
      <w:r w:rsidR="00EC3E64" w:rsidRPr="003F1D43">
        <w:rPr>
          <w:rFonts w:ascii="Tahoma" w:hAnsi="Tahoma" w:cs="Tahoma"/>
          <w:b w:val="0"/>
          <w:sz w:val="20"/>
        </w:rPr>
        <w:t xml:space="preserve"> </w:t>
      </w:r>
      <w:r w:rsidRPr="003F1D43">
        <w:rPr>
          <w:rFonts w:ascii="Tahoma" w:hAnsi="Tahoma" w:cs="Tahoma"/>
          <w:b w:val="0"/>
          <w:sz w:val="20"/>
        </w:rPr>
        <w:t xml:space="preserve">zmanjšuje olajšava za prostovoljno dodatno pokojninsko zavarovanje za </w:t>
      </w:r>
      <w:r w:rsidRPr="003F1D43">
        <w:rPr>
          <w:rFonts w:ascii="Tahoma" w:hAnsi="Tahoma" w:cs="Tahoma"/>
          <w:b w:val="0"/>
          <w:color w:val="000000"/>
          <w:sz w:val="20"/>
        </w:rPr>
        <w:t>delodajalca, ki financira pokojninski načrt.</w:t>
      </w:r>
    </w:p>
    <w:p w14:paraId="0D861513" w14:textId="77777777" w:rsidR="00B67A61" w:rsidRPr="002C1F3F" w:rsidRDefault="00B67A61" w:rsidP="00240875">
      <w:pPr>
        <w:pStyle w:val="Telobesedila"/>
        <w:jc w:val="both"/>
        <w:rPr>
          <w:rFonts w:ascii="Tahoma" w:hAnsi="Tahoma" w:cs="Tahoma"/>
          <w:b w:val="0"/>
          <w:sz w:val="20"/>
        </w:rPr>
      </w:pPr>
    </w:p>
    <w:p w14:paraId="6BE33F49" w14:textId="77777777" w:rsidR="00B67A61" w:rsidRPr="002C1F3F" w:rsidRDefault="00B67A61" w:rsidP="00240875">
      <w:pPr>
        <w:pStyle w:val="Telobesedila"/>
        <w:jc w:val="both"/>
        <w:rPr>
          <w:rFonts w:ascii="Tahoma" w:hAnsi="Tahoma" w:cs="Tahoma"/>
          <w:sz w:val="20"/>
        </w:rPr>
      </w:pPr>
    </w:p>
    <w:p w14:paraId="07FFB501" w14:textId="77777777" w:rsidR="00B67A61" w:rsidRPr="002C1F3F" w:rsidRDefault="00B67A61" w:rsidP="005D364A">
      <w:pPr>
        <w:pStyle w:val="Naslov3"/>
        <w:numPr>
          <w:ilvl w:val="2"/>
          <w:numId w:val="21"/>
        </w:numPr>
        <w:jc w:val="left"/>
        <w:rPr>
          <w:rFonts w:ascii="Tahoma" w:hAnsi="Tahoma" w:cs="Tahoma"/>
          <w:sz w:val="20"/>
          <w:szCs w:val="20"/>
        </w:rPr>
      </w:pPr>
      <w:bookmarkStart w:id="277" w:name="_Toc168888114"/>
      <w:bookmarkStart w:id="278" w:name="_Toc168888300"/>
      <w:bookmarkStart w:id="279" w:name="_Toc536087783"/>
      <w:bookmarkStart w:id="280" w:name="_Toc94858504"/>
      <w:r w:rsidRPr="002C1F3F">
        <w:rPr>
          <w:rFonts w:ascii="Tahoma" w:hAnsi="Tahoma" w:cs="Tahoma"/>
          <w:sz w:val="20"/>
          <w:szCs w:val="20"/>
        </w:rPr>
        <w:t>Izkaz denarnih tokov</w:t>
      </w:r>
      <w:bookmarkEnd w:id="277"/>
      <w:bookmarkEnd w:id="278"/>
      <w:bookmarkEnd w:id="279"/>
      <w:bookmarkEnd w:id="280"/>
    </w:p>
    <w:p w14:paraId="77CFA6F9" w14:textId="77777777" w:rsidR="00B67A61" w:rsidRPr="002C1F3F" w:rsidRDefault="00B67A61" w:rsidP="00240875">
      <w:pPr>
        <w:pStyle w:val="Telobesedila"/>
        <w:jc w:val="both"/>
        <w:rPr>
          <w:rFonts w:ascii="Tahoma" w:hAnsi="Tahoma" w:cs="Tahoma"/>
          <w:b w:val="0"/>
          <w:sz w:val="20"/>
        </w:rPr>
      </w:pPr>
    </w:p>
    <w:p w14:paraId="7445A6D3" w14:textId="77777777" w:rsidR="00B67A61" w:rsidRPr="002C1F3F" w:rsidRDefault="00B67A61" w:rsidP="00240875">
      <w:pPr>
        <w:pStyle w:val="Telobesedila"/>
        <w:jc w:val="both"/>
        <w:rPr>
          <w:rFonts w:ascii="Tahoma" w:hAnsi="Tahoma" w:cs="Tahoma"/>
          <w:b w:val="0"/>
          <w:sz w:val="20"/>
        </w:rPr>
      </w:pPr>
      <w:r w:rsidRPr="002C1F3F">
        <w:rPr>
          <w:rFonts w:ascii="Tahoma" w:hAnsi="Tahoma" w:cs="Tahoma"/>
          <w:b w:val="0"/>
          <w:sz w:val="20"/>
        </w:rPr>
        <w:t xml:space="preserve">Izkaz denarnih tokov je temeljni računovodski izkaz, v katerem so resnično in pošteno prikazane spremembe stanja denarnih sredstev in njihovih ustreznikov za poslovno leto. Denarni tokovi se obravnavajo posebej pri poslovni dejavnosti, posebej pri investicijski dejavnosti in posebej pri finančni dejavnosti. </w:t>
      </w:r>
    </w:p>
    <w:p w14:paraId="2F1DDCF9" w14:textId="77777777" w:rsidR="00B67A61" w:rsidRPr="002C1F3F" w:rsidRDefault="00B67A61" w:rsidP="00240875">
      <w:pPr>
        <w:jc w:val="both"/>
        <w:rPr>
          <w:rFonts w:ascii="Tahoma" w:hAnsi="Tahoma" w:cs="Tahoma"/>
          <w:sz w:val="20"/>
          <w:szCs w:val="20"/>
        </w:rPr>
      </w:pPr>
    </w:p>
    <w:p w14:paraId="27B2FAB9" w14:textId="77777777" w:rsidR="00B67A61" w:rsidRPr="002C1F3F" w:rsidRDefault="00B67A61" w:rsidP="00240875">
      <w:pPr>
        <w:jc w:val="both"/>
        <w:rPr>
          <w:rFonts w:ascii="Tahoma" w:hAnsi="Tahoma" w:cs="Tahoma"/>
          <w:sz w:val="20"/>
          <w:szCs w:val="20"/>
        </w:rPr>
      </w:pPr>
      <w:r w:rsidRPr="002C1F3F">
        <w:rPr>
          <w:rFonts w:ascii="Tahoma" w:hAnsi="Tahoma" w:cs="Tahoma"/>
          <w:sz w:val="20"/>
          <w:szCs w:val="20"/>
        </w:rPr>
        <w:t xml:space="preserve">Izkaz denarnih tokov je sestavljen po neposredni metodi - različica I v skladu s SRS </w:t>
      </w:r>
      <w:r w:rsidR="00BE70CF" w:rsidRPr="002C1F3F">
        <w:rPr>
          <w:rFonts w:ascii="Tahoma" w:hAnsi="Tahoma" w:cs="Tahoma"/>
          <w:sz w:val="20"/>
          <w:szCs w:val="20"/>
        </w:rPr>
        <w:t>2</w:t>
      </w:r>
      <w:r w:rsidR="00BE70CF">
        <w:rPr>
          <w:rFonts w:ascii="Tahoma" w:hAnsi="Tahoma" w:cs="Tahoma"/>
          <w:sz w:val="20"/>
          <w:szCs w:val="20"/>
        </w:rPr>
        <w:t>2</w:t>
      </w:r>
      <w:r w:rsidR="00BE70CF" w:rsidRPr="002C1F3F">
        <w:rPr>
          <w:rFonts w:ascii="Tahoma" w:hAnsi="Tahoma" w:cs="Tahoma"/>
          <w:sz w:val="20"/>
          <w:szCs w:val="20"/>
        </w:rPr>
        <w:t xml:space="preserve"> </w:t>
      </w:r>
      <w:r w:rsidRPr="002C1F3F">
        <w:rPr>
          <w:rFonts w:ascii="Tahoma" w:hAnsi="Tahoma" w:cs="Tahoma"/>
          <w:sz w:val="20"/>
          <w:szCs w:val="20"/>
        </w:rPr>
        <w:t>in prikazuje podatke o prejemkih in izdatkih.</w:t>
      </w:r>
    </w:p>
    <w:p w14:paraId="184962E0" w14:textId="77777777" w:rsidR="00B67A61" w:rsidRPr="002C1F3F" w:rsidRDefault="00B67A61" w:rsidP="00240875">
      <w:pPr>
        <w:jc w:val="both"/>
        <w:rPr>
          <w:rFonts w:ascii="Tahoma" w:hAnsi="Tahoma" w:cs="Tahoma"/>
          <w:sz w:val="20"/>
          <w:szCs w:val="20"/>
        </w:rPr>
      </w:pPr>
    </w:p>
    <w:p w14:paraId="5262F2C8" w14:textId="77777777" w:rsidR="00B67A61" w:rsidRPr="002C1F3F" w:rsidRDefault="00B67A61" w:rsidP="00240875">
      <w:pPr>
        <w:jc w:val="both"/>
        <w:rPr>
          <w:rFonts w:ascii="Tahoma" w:hAnsi="Tahoma" w:cs="Tahoma"/>
          <w:sz w:val="20"/>
          <w:szCs w:val="20"/>
        </w:rPr>
      </w:pPr>
      <w:r w:rsidRPr="002C1F3F">
        <w:rPr>
          <w:rFonts w:ascii="Tahoma" w:hAnsi="Tahoma" w:cs="Tahoma"/>
          <w:sz w:val="20"/>
          <w:szCs w:val="20"/>
        </w:rPr>
        <w:t xml:space="preserve">Različica I izkaza denarnih tokov je sestavljena na podlagi izpiskov prometa in stanja poslovnih računov pri bankah. </w:t>
      </w:r>
    </w:p>
    <w:p w14:paraId="3908C078" w14:textId="77777777" w:rsidR="00B67A61" w:rsidRPr="002C1F3F" w:rsidRDefault="00B67A61" w:rsidP="00240875">
      <w:pPr>
        <w:pStyle w:val="Telobesedila"/>
        <w:jc w:val="both"/>
        <w:rPr>
          <w:rFonts w:ascii="Tahoma" w:hAnsi="Tahoma" w:cs="Tahoma"/>
          <w:b w:val="0"/>
          <w:sz w:val="20"/>
        </w:rPr>
      </w:pPr>
    </w:p>
    <w:p w14:paraId="1FCC7EF5" w14:textId="77777777" w:rsidR="00B67A61" w:rsidRPr="002C1F3F" w:rsidRDefault="00B67A61" w:rsidP="00240875">
      <w:pPr>
        <w:pStyle w:val="Telobesedila"/>
        <w:jc w:val="both"/>
        <w:rPr>
          <w:rFonts w:ascii="Tahoma" w:hAnsi="Tahoma" w:cs="Tahoma"/>
          <w:b w:val="0"/>
          <w:sz w:val="20"/>
        </w:rPr>
      </w:pPr>
      <w:r w:rsidRPr="002C1F3F">
        <w:rPr>
          <w:rFonts w:ascii="Tahoma" w:hAnsi="Tahoma" w:cs="Tahoma"/>
          <w:b w:val="0"/>
          <w:sz w:val="20"/>
        </w:rPr>
        <w:t>Prejemki in izdatki pri poslovanju so povezani z opravljanjem glavne dejavnosti družbe.</w:t>
      </w:r>
    </w:p>
    <w:p w14:paraId="032F3BCC" w14:textId="77777777" w:rsidR="00B67A61" w:rsidRPr="002C1F3F" w:rsidRDefault="00B67A61" w:rsidP="00240875">
      <w:pPr>
        <w:pStyle w:val="Telobesedila"/>
        <w:jc w:val="both"/>
        <w:rPr>
          <w:rFonts w:ascii="Tahoma" w:hAnsi="Tahoma" w:cs="Tahoma"/>
          <w:b w:val="0"/>
          <w:sz w:val="20"/>
        </w:rPr>
      </w:pPr>
    </w:p>
    <w:p w14:paraId="4615BCD4" w14:textId="77777777" w:rsidR="00B67A61" w:rsidRPr="002C1F3F" w:rsidRDefault="00B67A61" w:rsidP="00240875">
      <w:pPr>
        <w:pStyle w:val="Telobesedila"/>
        <w:jc w:val="both"/>
        <w:rPr>
          <w:rFonts w:ascii="Tahoma" w:hAnsi="Tahoma" w:cs="Tahoma"/>
          <w:b w:val="0"/>
          <w:sz w:val="20"/>
        </w:rPr>
      </w:pPr>
      <w:r w:rsidRPr="002C1F3F">
        <w:rPr>
          <w:rFonts w:ascii="Tahoma" w:hAnsi="Tahoma" w:cs="Tahoma"/>
          <w:b w:val="0"/>
          <w:sz w:val="20"/>
        </w:rPr>
        <w:t xml:space="preserve">Prejemki in izdatki pri </w:t>
      </w:r>
      <w:r w:rsidR="00384087">
        <w:rPr>
          <w:rFonts w:ascii="Tahoma" w:hAnsi="Tahoma" w:cs="Tahoma"/>
          <w:b w:val="0"/>
          <w:sz w:val="20"/>
        </w:rPr>
        <w:t>investiranju</w:t>
      </w:r>
      <w:r w:rsidRPr="002C1F3F">
        <w:rPr>
          <w:rFonts w:ascii="Tahoma" w:hAnsi="Tahoma" w:cs="Tahoma"/>
          <w:b w:val="0"/>
          <w:sz w:val="20"/>
        </w:rPr>
        <w:t xml:space="preserve"> so povezani s povečanjem oz. zmanjšanjem denarnih sredstev zaradi odtujevanja oziroma pridobivanja dolgoročnih sredstev, predvsem neopredmetenih dolgoročnih sredstev in opredmetenih osnovnih sredstev ter finančnih naložb.</w:t>
      </w:r>
    </w:p>
    <w:p w14:paraId="4AF9E1F1" w14:textId="77777777" w:rsidR="00B67A61" w:rsidRPr="002C1F3F" w:rsidRDefault="00B67A61" w:rsidP="00240875">
      <w:pPr>
        <w:pStyle w:val="Telobesedila"/>
        <w:jc w:val="both"/>
        <w:rPr>
          <w:rFonts w:ascii="Tahoma" w:hAnsi="Tahoma" w:cs="Tahoma"/>
          <w:b w:val="0"/>
          <w:sz w:val="20"/>
        </w:rPr>
      </w:pPr>
    </w:p>
    <w:p w14:paraId="6F5DAB9F" w14:textId="77777777" w:rsidR="00B67A61" w:rsidRPr="002C1F3F" w:rsidRDefault="00B67A61" w:rsidP="00240875">
      <w:pPr>
        <w:pStyle w:val="Telobesedila"/>
        <w:jc w:val="both"/>
        <w:rPr>
          <w:rFonts w:ascii="Tahoma" w:hAnsi="Tahoma" w:cs="Tahoma"/>
          <w:b w:val="0"/>
          <w:sz w:val="20"/>
        </w:rPr>
      </w:pPr>
      <w:r w:rsidRPr="002C1F3F">
        <w:rPr>
          <w:rFonts w:ascii="Tahoma" w:hAnsi="Tahoma" w:cs="Tahoma"/>
          <w:b w:val="0"/>
          <w:sz w:val="20"/>
        </w:rPr>
        <w:t>Prejemki in izdatki pri financiranju so povezani s povečanjem oz. zmanjševanjem denarnih sredstev in denarnih ustreznikov zaradi povečanja oziroma zmanjšanja kapitala in dolgov družbe.</w:t>
      </w:r>
    </w:p>
    <w:p w14:paraId="778DE121" w14:textId="77777777" w:rsidR="00B67A61" w:rsidRPr="002C1F3F" w:rsidRDefault="00B67A61" w:rsidP="00240875">
      <w:pPr>
        <w:pStyle w:val="Telobesedila"/>
        <w:jc w:val="both"/>
        <w:rPr>
          <w:rFonts w:ascii="Tahoma" w:hAnsi="Tahoma" w:cs="Tahoma"/>
          <w:b w:val="0"/>
          <w:sz w:val="20"/>
        </w:rPr>
      </w:pPr>
    </w:p>
    <w:p w14:paraId="19029E42" w14:textId="77777777" w:rsidR="00B67A61" w:rsidRPr="002C1F3F" w:rsidRDefault="00B67A61" w:rsidP="00240875">
      <w:pPr>
        <w:pStyle w:val="Telobesedila"/>
        <w:jc w:val="both"/>
        <w:rPr>
          <w:rFonts w:ascii="Tahoma" w:hAnsi="Tahoma" w:cs="Tahoma"/>
          <w:b w:val="0"/>
          <w:sz w:val="20"/>
        </w:rPr>
      </w:pPr>
    </w:p>
    <w:p w14:paraId="147E19C7" w14:textId="77777777" w:rsidR="00B67A61" w:rsidRPr="002C1F3F" w:rsidRDefault="00B67A61" w:rsidP="005D364A">
      <w:pPr>
        <w:pStyle w:val="Naslov3"/>
        <w:numPr>
          <w:ilvl w:val="2"/>
          <w:numId w:val="21"/>
        </w:numPr>
        <w:jc w:val="left"/>
        <w:rPr>
          <w:rFonts w:ascii="Tahoma" w:hAnsi="Tahoma" w:cs="Tahoma"/>
          <w:sz w:val="20"/>
          <w:szCs w:val="20"/>
        </w:rPr>
      </w:pPr>
      <w:bookmarkStart w:id="281" w:name="_Toc168888115"/>
      <w:bookmarkStart w:id="282" w:name="_Toc168888301"/>
      <w:bookmarkStart w:id="283" w:name="_Toc536087784"/>
      <w:bookmarkStart w:id="284" w:name="_Toc94858505"/>
      <w:r w:rsidRPr="002C1F3F">
        <w:rPr>
          <w:rFonts w:ascii="Tahoma" w:hAnsi="Tahoma" w:cs="Tahoma"/>
          <w:sz w:val="20"/>
          <w:szCs w:val="20"/>
        </w:rPr>
        <w:t>Izkaz gibanja kapitala</w:t>
      </w:r>
      <w:bookmarkEnd w:id="281"/>
      <w:bookmarkEnd w:id="282"/>
      <w:bookmarkEnd w:id="283"/>
      <w:bookmarkEnd w:id="284"/>
      <w:r w:rsidRPr="002C1F3F">
        <w:rPr>
          <w:rFonts w:ascii="Tahoma" w:hAnsi="Tahoma" w:cs="Tahoma"/>
          <w:sz w:val="20"/>
          <w:szCs w:val="20"/>
        </w:rPr>
        <w:t xml:space="preserve"> </w:t>
      </w:r>
    </w:p>
    <w:p w14:paraId="44AFABED" w14:textId="77777777" w:rsidR="00B67A61" w:rsidRPr="002C1F3F" w:rsidRDefault="00B67A61" w:rsidP="00240875">
      <w:pPr>
        <w:pStyle w:val="Telobesedila"/>
        <w:jc w:val="both"/>
        <w:rPr>
          <w:rFonts w:ascii="Tahoma" w:hAnsi="Tahoma" w:cs="Tahoma"/>
          <w:b w:val="0"/>
          <w:sz w:val="20"/>
        </w:rPr>
      </w:pPr>
    </w:p>
    <w:p w14:paraId="22638BA0" w14:textId="77777777" w:rsidR="00B67A61" w:rsidRPr="002C1F3F" w:rsidRDefault="00B67A61" w:rsidP="00240875">
      <w:pPr>
        <w:jc w:val="both"/>
        <w:rPr>
          <w:rFonts w:ascii="Tahoma" w:hAnsi="Tahoma" w:cs="Tahoma"/>
          <w:sz w:val="20"/>
          <w:szCs w:val="20"/>
        </w:rPr>
      </w:pPr>
      <w:r w:rsidRPr="002C1F3F">
        <w:rPr>
          <w:rFonts w:ascii="Tahoma" w:hAnsi="Tahoma" w:cs="Tahoma"/>
          <w:sz w:val="20"/>
          <w:szCs w:val="20"/>
        </w:rPr>
        <w:t xml:space="preserve">Izkaz gibanja kapitala je sestavljen v skladu s SRS </w:t>
      </w:r>
      <w:r w:rsidR="00BE70CF" w:rsidRPr="002C1F3F">
        <w:rPr>
          <w:rFonts w:ascii="Tahoma" w:hAnsi="Tahoma" w:cs="Tahoma"/>
          <w:sz w:val="20"/>
          <w:szCs w:val="20"/>
        </w:rPr>
        <w:t>2</w:t>
      </w:r>
      <w:r w:rsidR="00BE70CF">
        <w:rPr>
          <w:rFonts w:ascii="Tahoma" w:hAnsi="Tahoma" w:cs="Tahoma"/>
          <w:sz w:val="20"/>
          <w:szCs w:val="20"/>
        </w:rPr>
        <w:t>3</w:t>
      </w:r>
      <w:r w:rsidR="00BE70CF" w:rsidRPr="002C1F3F">
        <w:rPr>
          <w:rFonts w:ascii="Tahoma" w:hAnsi="Tahoma" w:cs="Tahoma"/>
          <w:sz w:val="20"/>
          <w:szCs w:val="20"/>
        </w:rPr>
        <w:t xml:space="preserve"> </w:t>
      </w:r>
      <w:r w:rsidRPr="002C1F3F">
        <w:rPr>
          <w:rFonts w:ascii="Tahoma" w:hAnsi="Tahoma" w:cs="Tahoma"/>
          <w:sz w:val="20"/>
          <w:szCs w:val="20"/>
        </w:rPr>
        <w:t xml:space="preserve">tako, da prikazuje vse sestavine kapitala, zajete v bilanci stanja. </w:t>
      </w:r>
    </w:p>
    <w:p w14:paraId="5FF03B83" w14:textId="77777777" w:rsidR="00B67A61" w:rsidRDefault="00B67A61" w:rsidP="00240875">
      <w:pPr>
        <w:jc w:val="both"/>
        <w:rPr>
          <w:rFonts w:ascii="Tahoma" w:hAnsi="Tahoma" w:cs="Tahoma"/>
          <w:sz w:val="20"/>
          <w:szCs w:val="20"/>
        </w:rPr>
      </w:pPr>
    </w:p>
    <w:p w14:paraId="1E27E7E2" w14:textId="77777777" w:rsidR="000A0834" w:rsidRDefault="000A0834" w:rsidP="00240875">
      <w:pPr>
        <w:jc w:val="both"/>
        <w:rPr>
          <w:rFonts w:ascii="Tahoma" w:hAnsi="Tahoma" w:cs="Tahoma"/>
          <w:sz w:val="20"/>
          <w:szCs w:val="20"/>
        </w:rPr>
      </w:pPr>
    </w:p>
    <w:p w14:paraId="7BF79407" w14:textId="77777777" w:rsidR="000A0834" w:rsidRDefault="000A0834" w:rsidP="00240875">
      <w:pPr>
        <w:jc w:val="both"/>
        <w:rPr>
          <w:rFonts w:ascii="Tahoma" w:hAnsi="Tahoma" w:cs="Tahoma"/>
          <w:sz w:val="20"/>
          <w:szCs w:val="20"/>
        </w:rPr>
      </w:pPr>
    </w:p>
    <w:p w14:paraId="63F6C2F5" w14:textId="77777777" w:rsidR="000A0834" w:rsidRDefault="000A0834" w:rsidP="00240875">
      <w:pPr>
        <w:jc w:val="both"/>
        <w:rPr>
          <w:rFonts w:ascii="Tahoma" w:hAnsi="Tahoma" w:cs="Tahoma"/>
          <w:sz w:val="20"/>
          <w:szCs w:val="20"/>
        </w:rPr>
      </w:pPr>
    </w:p>
    <w:p w14:paraId="0CA218EF" w14:textId="77777777" w:rsidR="000A0834" w:rsidRDefault="000A0834" w:rsidP="00240875">
      <w:pPr>
        <w:jc w:val="both"/>
        <w:rPr>
          <w:rFonts w:ascii="Tahoma" w:hAnsi="Tahoma" w:cs="Tahoma"/>
          <w:sz w:val="20"/>
          <w:szCs w:val="20"/>
        </w:rPr>
      </w:pPr>
    </w:p>
    <w:p w14:paraId="41A339D4" w14:textId="77777777" w:rsidR="000A0834" w:rsidRDefault="000A0834" w:rsidP="00240875">
      <w:pPr>
        <w:jc w:val="both"/>
        <w:rPr>
          <w:rFonts w:ascii="Tahoma" w:hAnsi="Tahoma" w:cs="Tahoma"/>
          <w:sz w:val="20"/>
          <w:szCs w:val="20"/>
        </w:rPr>
      </w:pPr>
    </w:p>
    <w:p w14:paraId="2DEE4BEA" w14:textId="77777777" w:rsidR="000A0834" w:rsidRDefault="000A0834" w:rsidP="00240875">
      <w:pPr>
        <w:jc w:val="both"/>
        <w:rPr>
          <w:rFonts w:ascii="Tahoma" w:hAnsi="Tahoma" w:cs="Tahoma"/>
          <w:sz w:val="20"/>
          <w:szCs w:val="20"/>
        </w:rPr>
      </w:pPr>
    </w:p>
    <w:p w14:paraId="29E317F1" w14:textId="77777777" w:rsidR="00750E66" w:rsidRDefault="00750E66">
      <w:pPr>
        <w:rPr>
          <w:rFonts w:ascii="Tahoma" w:hAnsi="Tahoma" w:cs="Tahoma"/>
          <w:sz w:val="20"/>
          <w:szCs w:val="20"/>
        </w:rPr>
      </w:pPr>
      <w:r>
        <w:rPr>
          <w:rFonts w:ascii="Tahoma" w:hAnsi="Tahoma" w:cs="Tahoma"/>
          <w:sz w:val="20"/>
          <w:szCs w:val="20"/>
        </w:rPr>
        <w:br w:type="page"/>
      </w:r>
    </w:p>
    <w:p w14:paraId="35EAB461" w14:textId="321C5B78" w:rsidR="00B67A61" w:rsidRPr="002C1F3F" w:rsidRDefault="00B67A61" w:rsidP="005D364A">
      <w:pPr>
        <w:pStyle w:val="Naslov3"/>
        <w:numPr>
          <w:ilvl w:val="2"/>
          <w:numId w:val="21"/>
        </w:numPr>
        <w:jc w:val="left"/>
        <w:rPr>
          <w:rFonts w:ascii="Tahoma" w:hAnsi="Tahoma" w:cs="Tahoma"/>
          <w:sz w:val="20"/>
          <w:szCs w:val="20"/>
        </w:rPr>
      </w:pPr>
      <w:bookmarkStart w:id="285" w:name="_Toc168888116"/>
      <w:bookmarkStart w:id="286" w:name="_Toc168888302"/>
      <w:bookmarkStart w:id="287" w:name="_Toc536087785"/>
      <w:bookmarkStart w:id="288" w:name="_Toc94858506"/>
      <w:r w:rsidRPr="002C1F3F">
        <w:rPr>
          <w:rFonts w:ascii="Tahoma" w:hAnsi="Tahoma" w:cs="Tahoma"/>
          <w:sz w:val="20"/>
          <w:szCs w:val="20"/>
        </w:rPr>
        <w:t xml:space="preserve">Računovodski izkazi za leto </w:t>
      </w:r>
      <w:bookmarkEnd w:id="285"/>
      <w:bookmarkEnd w:id="286"/>
      <w:bookmarkEnd w:id="287"/>
      <w:r w:rsidR="00617631">
        <w:rPr>
          <w:rFonts w:ascii="Tahoma" w:hAnsi="Tahoma" w:cs="Tahoma"/>
          <w:sz w:val="20"/>
          <w:szCs w:val="20"/>
        </w:rPr>
        <w:t>20</w:t>
      </w:r>
      <w:r w:rsidR="00EA49AF">
        <w:rPr>
          <w:rFonts w:ascii="Tahoma" w:hAnsi="Tahoma" w:cs="Tahoma"/>
          <w:sz w:val="20"/>
          <w:szCs w:val="20"/>
        </w:rPr>
        <w:t>2</w:t>
      </w:r>
      <w:r w:rsidR="00973736">
        <w:rPr>
          <w:rFonts w:ascii="Tahoma" w:hAnsi="Tahoma" w:cs="Tahoma"/>
          <w:sz w:val="20"/>
          <w:szCs w:val="20"/>
        </w:rPr>
        <w:t>1</w:t>
      </w:r>
      <w:bookmarkEnd w:id="288"/>
    </w:p>
    <w:p w14:paraId="0816B6BF" w14:textId="77777777" w:rsidR="00B67A61" w:rsidRPr="002C1F3F" w:rsidRDefault="00B67A61" w:rsidP="00240875">
      <w:pPr>
        <w:rPr>
          <w:rFonts w:ascii="Tahoma" w:hAnsi="Tahoma" w:cs="Tahoma"/>
          <w:sz w:val="20"/>
          <w:szCs w:val="20"/>
        </w:rPr>
      </w:pPr>
    </w:p>
    <w:p w14:paraId="6A6D7821" w14:textId="77777777" w:rsidR="00B67A61" w:rsidRPr="002C1F3F" w:rsidRDefault="00B67A61" w:rsidP="005D364A">
      <w:pPr>
        <w:numPr>
          <w:ilvl w:val="0"/>
          <w:numId w:val="4"/>
        </w:numPr>
        <w:tabs>
          <w:tab w:val="clear" w:pos="360"/>
          <w:tab w:val="num" w:pos="720"/>
        </w:tabs>
        <w:ind w:left="720"/>
        <w:rPr>
          <w:rFonts w:ascii="Tahoma" w:hAnsi="Tahoma" w:cs="Tahoma"/>
          <w:sz w:val="20"/>
          <w:szCs w:val="20"/>
        </w:rPr>
      </w:pPr>
      <w:r w:rsidRPr="002C1F3F">
        <w:rPr>
          <w:rFonts w:ascii="Tahoma" w:hAnsi="Tahoma" w:cs="Tahoma"/>
          <w:sz w:val="20"/>
          <w:szCs w:val="20"/>
        </w:rPr>
        <w:t xml:space="preserve">BILANCA STANJA </w:t>
      </w:r>
    </w:p>
    <w:p w14:paraId="04A6736B" w14:textId="77777777" w:rsidR="00B67A61" w:rsidRPr="002C1F3F" w:rsidRDefault="00B67A61" w:rsidP="005D364A">
      <w:pPr>
        <w:numPr>
          <w:ilvl w:val="0"/>
          <w:numId w:val="4"/>
        </w:numPr>
        <w:tabs>
          <w:tab w:val="clear" w:pos="360"/>
          <w:tab w:val="num" w:pos="720"/>
        </w:tabs>
        <w:ind w:left="720"/>
        <w:rPr>
          <w:rFonts w:ascii="Tahoma" w:hAnsi="Tahoma" w:cs="Tahoma"/>
          <w:sz w:val="20"/>
          <w:szCs w:val="20"/>
        </w:rPr>
      </w:pPr>
      <w:r w:rsidRPr="002C1F3F">
        <w:rPr>
          <w:rFonts w:ascii="Tahoma" w:hAnsi="Tahoma" w:cs="Tahoma"/>
          <w:sz w:val="20"/>
          <w:szCs w:val="20"/>
        </w:rPr>
        <w:t>IZKAZ POSLOVNEGA IZIDA</w:t>
      </w:r>
      <w:r w:rsidR="006900FA">
        <w:rPr>
          <w:rFonts w:ascii="Tahoma" w:hAnsi="Tahoma" w:cs="Tahoma"/>
          <w:sz w:val="20"/>
          <w:szCs w:val="20"/>
        </w:rPr>
        <w:t xml:space="preserve"> TER IZKAZ DRUGEGA VSEOBSEGAJOČEGA DONOSA</w:t>
      </w:r>
    </w:p>
    <w:p w14:paraId="00A672CB" w14:textId="77777777" w:rsidR="00B67A61" w:rsidRPr="002C1F3F" w:rsidRDefault="00B67A61" w:rsidP="005D364A">
      <w:pPr>
        <w:numPr>
          <w:ilvl w:val="0"/>
          <w:numId w:val="4"/>
        </w:numPr>
        <w:tabs>
          <w:tab w:val="clear" w:pos="360"/>
          <w:tab w:val="num" w:pos="720"/>
        </w:tabs>
        <w:ind w:left="720"/>
        <w:rPr>
          <w:rFonts w:ascii="Tahoma" w:hAnsi="Tahoma" w:cs="Tahoma"/>
          <w:sz w:val="20"/>
          <w:szCs w:val="20"/>
        </w:rPr>
      </w:pPr>
      <w:r w:rsidRPr="002C1F3F">
        <w:rPr>
          <w:rFonts w:ascii="Tahoma" w:hAnsi="Tahoma" w:cs="Tahoma"/>
          <w:sz w:val="20"/>
          <w:szCs w:val="20"/>
        </w:rPr>
        <w:t xml:space="preserve">IZKAZ DENARNIH TOKOV </w:t>
      </w:r>
    </w:p>
    <w:p w14:paraId="0C8E7B97" w14:textId="77777777" w:rsidR="00B67A61" w:rsidRPr="002C1F3F" w:rsidRDefault="00B67A61" w:rsidP="005D364A">
      <w:pPr>
        <w:numPr>
          <w:ilvl w:val="0"/>
          <w:numId w:val="4"/>
        </w:numPr>
        <w:tabs>
          <w:tab w:val="clear" w:pos="360"/>
          <w:tab w:val="num" w:pos="720"/>
        </w:tabs>
        <w:ind w:left="720"/>
        <w:rPr>
          <w:rFonts w:ascii="Tahoma" w:hAnsi="Tahoma" w:cs="Tahoma"/>
          <w:sz w:val="20"/>
          <w:szCs w:val="20"/>
        </w:rPr>
      </w:pPr>
      <w:r w:rsidRPr="002C1F3F">
        <w:rPr>
          <w:rFonts w:ascii="Tahoma" w:hAnsi="Tahoma" w:cs="Tahoma"/>
          <w:sz w:val="20"/>
          <w:szCs w:val="20"/>
        </w:rPr>
        <w:t>IZKAZ GIBANJA KAPITALA</w:t>
      </w:r>
    </w:p>
    <w:p w14:paraId="5127F8EB" w14:textId="77777777" w:rsidR="00B67A61" w:rsidRPr="002C1F3F" w:rsidRDefault="00B67A61" w:rsidP="005D364A">
      <w:pPr>
        <w:numPr>
          <w:ilvl w:val="0"/>
          <w:numId w:val="4"/>
        </w:numPr>
        <w:tabs>
          <w:tab w:val="clear" w:pos="360"/>
          <w:tab w:val="num" w:pos="720"/>
        </w:tabs>
        <w:ind w:left="720"/>
        <w:rPr>
          <w:rFonts w:ascii="Tahoma" w:hAnsi="Tahoma" w:cs="Tahoma"/>
          <w:sz w:val="20"/>
          <w:szCs w:val="20"/>
        </w:rPr>
      </w:pPr>
      <w:r w:rsidRPr="002C1F3F">
        <w:rPr>
          <w:rFonts w:ascii="Tahoma" w:hAnsi="Tahoma" w:cs="Tahoma"/>
          <w:sz w:val="20"/>
          <w:szCs w:val="20"/>
        </w:rPr>
        <w:t>POJASNILA K RAČUNOVODSKIM IZKAZOM</w:t>
      </w:r>
    </w:p>
    <w:p w14:paraId="05852308" w14:textId="77777777" w:rsidR="00B67A61" w:rsidRPr="002C1F3F" w:rsidRDefault="00B67A61" w:rsidP="00240875">
      <w:pPr>
        <w:rPr>
          <w:rFonts w:ascii="Tahoma" w:hAnsi="Tahoma" w:cs="Tahoma"/>
          <w:sz w:val="20"/>
          <w:szCs w:val="20"/>
        </w:rPr>
      </w:pPr>
    </w:p>
    <w:p w14:paraId="5F9DA8FF" w14:textId="77777777" w:rsidR="00B67A61" w:rsidRPr="002C1F3F" w:rsidRDefault="00B67A61" w:rsidP="00240875">
      <w:pPr>
        <w:jc w:val="both"/>
        <w:rPr>
          <w:rFonts w:ascii="Tahoma" w:hAnsi="Tahoma" w:cs="Tahoma"/>
          <w:sz w:val="20"/>
          <w:szCs w:val="20"/>
        </w:rPr>
      </w:pPr>
    </w:p>
    <w:p w14:paraId="3E69163A" w14:textId="30DADC1E" w:rsidR="00336002" w:rsidRPr="004A7190" w:rsidRDefault="00B67A61" w:rsidP="00336002">
      <w:pPr>
        <w:jc w:val="both"/>
        <w:rPr>
          <w:rFonts w:ascii="Tahoma" w:hAnsi="Tahoma" w:cs="Tahoma"/>
          <w:sz w:val="20"/>
          <w:szCs w:val="20"/>
        </w:rPr>
      </w:pPr>
      <w:r w:rsidRPr="002C1F3F">
        <w:rPr>
          <w:rFonts w:ascii="Tahoma" w:hAnsi="Tahoma" w:cs="Tahoma"/>
          <w:bCs/>
          <w:sz w:val="20"/>
          <w:szCs w:val="20"/>
        </w:rPr>
        <w:t xml:space="preserve">Javno podjetje INFRA d.o.o. je v letu </w:t>
      </w:r>
      <w:r w:rsidR="00617631">
        <w:rPr>
          <w:rFonts w:ascii="Tahoma" w:hAnsi="Tahoma" w:cs="Tahoma"/>
          <w:bCs/>
          <w:sz w:val="20"/>
          <w:szCs w:val="20"/>
        </w:rPr>
        <w:t>20</w:t>
      </w:r>
      <w:r w:rsidR="00EA49AF">
        <w:rPr>
          <w:rFonts w:ascii="Tahoma" w:hAnsi="Tahoma" w:cs="Tahoma"/>
          <w:bCs/>
          <w:sz w:val="20"/>
          <w:szCs w:val="20"/>
        </w:rPr>
        <w:t>2</w:t>
      </w:r>
      <w:r w:rsidR="00973736">
        <w:rPr>
          <w:rFonts w:ascii="Tahoma" w:hAnsi="Tahoma" w:cs="Tahoma"/>
          <w:bCs/>
          <w:sz w:val="20"/>
          <w:szCs w:val="20"/>
        </w:rPr>
        <w:t>1</w:t>
      </w:r>
      <w:r w:rsidR="00BE70CF" w:rsidRPr="002C1F3F">
        <w:rPr>
          <w:rFonts w:ascii="Tahoma" w:hAnsi="Tahoma" w:cs="Tahoma"/>
          <w:bCs/>
          <w:sz w:val="20"/>
          <w:szCs w:val="20"/>
        </w:rPr>
        <w:t xml:space="preserve"> </w:t>
      </w:r>
      <w:r w:rsidRPr="002C1F3F">
        <w:rPr>
          <w:rFonts w:ascii="Tahoma" w:hAnsi="Tahoma" w:cs="Tahoma"/>
          <w:bCs/>
          <w:sz w:val="20"/>
          <w:szCs w:val="20"/>
        </w:rPr>
        <w:t xml:space="preserve">opravljalo </w:t>
      </w:r>
      <w:r w:rsidR="00336002">
        <w:rPr>
          <w:rFonts w:ascii="Tahoma" w:hAnsi="Tahoma" w:cs="Tahoma"/>
          <w:bCs/>
          <w:sz w:val="20"/>
          <w:szCs w:val="20"/>
        </w:rPr>
        <w:t xml:space="preserve">poleg </w:t>
      </w:r>
      <w:r w:rsidRPr="002C1F3F">
        <w:rPr>
          <w:rFonts w:ascii="Tahoma" w:hAnsi="Tahoma" w:cs="Tahoma"/>
          <w:bCs/>
          <w:sz w:val="20"/>
          <w:szCs w:val="20"/>
        </w:rPr>
        <w:t>dejavnost gospodarske javne službe urejanja voda</w:t>
      </w:r>
      <w:r w:rsidR="00336002">
        <w:rPr>
          <w:rFonts w:ascii="Tahoma" w:hAnsi="Tahoma" w:cs="Tahoma"/>
          <w:bCs/>
          <w:sz w:val="20"/>
          <w:szCs w:val="20"/>
        </w:rPr>
        <w:t xml:space="preserve"> tudi </w:t>
      </w:r>
      <w:r w:rsidR="00336002" w:rsidRPr="00B94821">
        <w:rPr>
          <w:rFonts w:ascii="Tahoma" w:hAnsi="Tahoma" w:cs="Tahoma"/>
          <w:sz w:val="20"/>
          <w:szCs w:val="20"/>
        </w:rPr>
        <w:t xml:space="preserve">»in-house« </w:t>
      </w:r>
      <w:r w:rsidR="00336002" w:rsidRPr="00F63917">
        <w:rPr>
          <w:rFonts w:ascii="Tahoma" w:hAnsi="Tahoma" w:cs="Tahoma"/>
          <w:sz w:val="20"/>
          <w:szCs w:val="20"/>
        </w:rPr>
        <w:t>naročil</w:t>
      </w:r>
      <w:r w:rsidR="00336002">
        <w:rPr>
          <w:rFonts w:ascii="Tahoma" w:hAnsi="Tahoma" w:cs="Tahoma"/>
          <w:sz w:val="20"/>
          <w:szCs w:val="20"/>
        </w:rPr>
        <w:t>o</w:t>
      </w:r>
      <w:r w:rsidR="00336002" w:rsidRPr="00F63917">
        <w:rPr>
          <w:rFonts w:ascii="Tahoma" w:hAnsi="Tahoma" w:cs="Tahoma"/>
          <w:sz w:val="20"/>
          <w:szCs w:val="20"/>
        </w:rPr>
        <w:t xml:space="preserve"> upravljanja odlagališča odpadkov Rakovnik</w:t>
      </w:r>
      <w:r w:rsidRPr="002C1F3F">
        <w:rPr>
          <w:rFonts w:ascii="Tahoma" w:hAnsi="Tahoma" w:cs="Tahoma"/>
          <w:bCs/>
          <w:sz w:val="20"/>
          <w:szCs w:val="20"/>
        </w:rPr>
        <w:t xml:space="preserve">, zato po SRS </w:t>
      </w:r>
      <w:r w:rsidR="00D07E50" w:rsidRPr="002C1F3F">
        <w:rPr>
          <w:rFonts w:ascii="Tahoma" w:hAnsi="Tahoma" w:cs="Tahoma"/>
          <w:bCs/>
          <w:sz w:val="20"/>
          <w:szCs w:val="20"/>
        </w:rPr>
        <w:t>3</w:t>
      </w:r>
      <w:r w:rsidR="00D07E50">
        <w:rPr>
          <w:rFonts w:ascii="Tahoma" w:hAnsi="Tahoma" w:cs="Tahoma"/>
          <w:bCs/>
          <w:sz w:val="20"/>
          <w:szCs w:val="20"/>
        </w:rPr>
        <w:t>2</w:t>
      </w:r>
      <w:r w:rsidR="00D07E50" w:rsidRPr="002C1F3F">
        <w:rPr>
          <w:rFonts w:ascii="Tahoma" w:hAnsi="Tahoma" w:cs="Tahoma"/>
          <w:bCs/>
          <w:sz w:val="20"/>
          <w:szCs w:val="20"/>
        </w:rPr>
        <w:t xml:space="preserve"> </w:t>
      </w:r>
      <w:r w:rsidRPr="002C1F3F">
        <w:rPr>
          <w:rFonts w:ascii="Tahoma" w:hAnsi="Tahoma" w:cs="Tahoma"/>
          <w:bCs/>
          <w:sz w:val="20"/>
          <w:szCs w:val="20"/>
        </w:rPr>
        <w:t xml:space="preserve">- RAČUNOVODSKE REŠITVE </w:t>
      </w:r>
      <w:r w:rsidR="004E0228">
        <w:rPr>
          <w:rFonts w:ascii="Tahoma" w:hAnsi="Tahoma" w:cs="Tahoma"/>
          <w:bCs/>
          <w:sz w:val="20"/>
          <w:szCs w:val="20"/>
        </w:rPr>
        <w:t>ZA IZVAJALCE GOSPODARSKIH JAVNIH SLUŽB</w:t>
      </w:r>
      <w:r w:rsidRPr="002C1F3F">
        <w:rPr>
          <w:rFonts w:ascii="Tahoma" w:hAnsi="Tahoma" w:cs="Tahoma"/>
          <w:bCs/>
          <w:sz w:val="20"/>
          <w:szCs w:val="20"/>
        </w:rPr>
        <w:t xml:space="preserve">, </w:t>
      </w:r>
      <w:r w:rsidR="00336002" w:rsidRPr="004A7190">
        <w:rPr>
          <w:rFonts w:ascii="Tahoma" w:hAnsi="Tahoma" w:cs="Tahoma"/>
          <w:sz w:val="20"/>
          <w:szCs w:val="20"/>
        </w:rPr>
        <w:t>prikazuje tudi dodatne računovodske izkaze in pojasnila.</w:t>
      </w:r>
    </w:p>
    <w:p w14:paraId="608695DF" w14:textId="77777777" w:rsidR="00B67A61" w:rsidRPr="002C1F3F" w:rsidRDefault="00B67A61" w:rsidP="00336002">
      <w:pPr>
        <w:jc w:val="both"/>
        <w:rPr>
          <w:rFonts w:ascii="Tahoma" w:hAnsi="Tahoma" w:cs="Tahoma"/>
          <w:b/>
          <w:sz w:val="20"/>
        </w:rPr>
      </w:pPr>
    </w:p>
    <w:p w14:paraId="26306DF2" w14:textId="77777777" w:rsidR="00B67A61" w:rsidRPr="002C1F3F" w:rsidRDefault="00B67A61" w:rsidP="00240875">
      <w:pPr>
        <w:pStyle w:val="Telobesedila"/>
        <w:jc w:val="both"/>
        <w:rPr>
          <w:rFonts w:ascii="Tahoma" w:hAnsi="Tahoma" w:cs="Tahoma"/>
          <w:sz w:val="20"/>
        </w:rPr>
      </w:pPr>
    </w:p>
    <w:p w14:paraId="2AF69FE7" w14:textId="77777777" w:rsidR="00B67A61" w:rsidRPr="002C1F3F" w:rsidRDefault="00B67A61" w:rsidP="00240875">
      <w:pPr>
        <w:pStyle w:val="Telobesedila"/>
        <w:jc w:val="both"/>
        <w:rPr>
          <w:rFonts w:ascii="Tahoma" w:hAnsi="Tahoma" w:cs="Tahoma"/>
          <w:sz w:val="20"/>
        </w:rPr>
      </w:pPr>
    </w:p>
    <w:p w14:paraId="5261233B" w14:textId="77777777" w:rsidR="00B67A61" w:rsidRDefault="00B67A61" w:rsidP="002C4099">
      <w:pPr>
        <w:pStyle w:val="Naslov4"/>
        <w:numPr>
          <w:ilvl w:val="3"/>
          <w:numId w:val="21"/>
        </w:numPr>
        <w:ind w:left="0" w:firstLine="0"/>
        <w:rPr>
          <w:rFonts w:ascii="Tahoma" w:hAnsi="Tahoma" w:cs="Tahoma"/>
          <w:sz w:val="20"/>
          <w:szCs w:val="20"/>
        </w:rPr>
      </w:pPr>
      <w:r w:rsidRPr="00DA79CE">
        <w:rPr>
          <w:highlight w:val="yellow"/>
        </w:rPr>
        <w:br w:type="page"/>
      </w:r>
      <w:bookmarkStart w:id="289" w:name="_Toc536087786"/>
      <w:r w:rsidR="002C4099">
        <w:t xml:space="preserve"> </w:t>
      </w:r>
      <w:bookmarkStart w:id="290" w:name="_Toc94858507"/>
      <w:r w:rsidRPr="002C1F3F">
        <w:rPr>
          <w:rFonts w:ascii="Tahoma" w:hAnsi="Tahoma" w:cs="Tahoma"/>
          <w:sz w:val="20"/>
          <w:szCs w:val="20"/>
        </w:rPr>
        <w:t>Bilanca stanja</w:t>
      </w:r>
      <w:bookmarkEnd w:id="289"/>
      <w:bookmarkEnd w:id="290"/>
      <w:r w:rsidRPr="002C1F3F">
        <w:rPr>
          <w:rFonts w:ascii="Tahoma" w:hAnsi="Tahoma" w:cs="Tahoma"/>
          <w:sz w:val="20"/>
          <w:szCs w:val="20"/>
        </w:rPr>
        <w:t xml:space="preserve"> </w:t>
      </w:r>
    </w:p>
    <w:p w14:paraId="73915EC1" w14:textId="47EA1E37" w:rsidR="00236C57" w:rsidRDefault="006D6D68" w:rsidP="006D6D68">
      <w:pPr>
        <w:jc w:val="center"/>
        <w:rPr>
          <w:rFonts w:ascii="Tahoma" w:hAnsi="Tahoma" w:cs="Tahoma"/>
          <w:sz w:val="20"/>
          <w:szCs w:val="20"/>
        </w:rPr>
      </w:pPr>
      <w:r>
        <w:rPr>
          <w:rFonts w:ascii="Tahoma" w:hAnsi="Tahoma" w:cs="Tahoma"/>
          <w:sz w:val="20"/>
          <w:szCs w:val="20"/>
        </w:rPr>
        <w:t xml:space="preserve">                                                                                                                                   </w:t>
      </w:r>
      <w:r w:rsidR="00656455">
        <w:rPr>
          <w:rFonts w:ascii="Tahoma" w:hAnsi="Tahoma" w:cs="Tahoma"/>
          <w:sz w:val="20"/>
          <w:szCs w:val="20"/>
        </w:rPr>
        <w:t xml:space="preserve">     </w:t>
      </w:r>
      <w:r w:rsidR="00236C57" w:rsidRPr="00A04462">
        <w:rPr>
          <w:rFonts w:ascii="Tahoma" w:hAnsi="Tahoma" w:cs="Tahoma"/>
          <w:sz w:val="20"/>
          <w:szCs w:val="20"/>
        </w:rPr>
        <w:t>v</w:t>
      </w:r>
      <w:r w:rsidR="00236C57">
        <w:rPr>
          <w:rFonts w:ascii="Tahoma" w:hAnsi="Tahoma" w:cs="Tahoma"/>
          <w:sz w:val="20"/>
          <w:szCs w:val="20"/>
        </w:rPr>
        <w:t xml:space="preserve"> </w:t>
      </w:r>
      <w:r w:rsidR="00236C57" w:rsidRPr="00A04462">
        <w:rPr>
          <w:rFonts w:ascii="Tahoma" w:hAnsi="Tahoma" w:cs="Tahoma"/>
          <w:sz w:val="20"/>
          <w:szCs w:val="20"/>
        </w:rPr>
        <w:t>EUR</w:t>
      </w:r>
    </w:p>
    <w:tbl>
      <w:tblPr>
        <w:tblW w:w="9293" w:type="dxa"/>
        <w:tblCellMar>
          <w:left w:w="70" w:type="dxa"/>
          <w:right w:w="70" w:type="dxa"/>
        </w:tblCellMar>
        <w:tblLook w:val="04A0" w:firstRow="1" w:lastRow="0" w:firstColumn="1" w:lastColumn="0" w:noHBand="0" w:noVBand="1"/>
      </w:tblPr>
      <w:tblGrid>
        <w:gridCol w:w="5600"/>
        <w:gridCol w:w="940"/>
        <w:gridCol w:w="1393"/>
        <w:gridCol w:w="1360"/>
      </w:tblGrid>
      <w:tr w:rsidR="00656455" w14:paraId="48F70B33" w14:textId="77777777" w:rsidTr="00656455">
        <w:trPr>
          <w:trHeight w:val="840"/>
        </w:trPr>
        <w:tc>
          <w:tcPr>
            <w:tcW w:w="5600" w:type="dxa"/>
            <w:tcBorders>
              <w:top w:val="single" w:sz="4" w:space="0" w:color="000000"/>
              <w:left w:val="single" w:sz="4" w:space="0" w:color="000000"/>
              <w:bottom w:val="single" w:sz="4" w:space="0" w:color="000000"/>
              <w:right w:val="single" w:sz="4" w:space="0" w:color="000000"/>
            </w:tcBorders>
            <w:shd w:val="clear" w:color="CCFFFF" w:fill="EBF1DE"/>
            <w:noWrap/>
            <w:vAlign w:val="center"/>
            <w:hideMark/>
          </w:tcPr>
          <w:p w14:paraId="152A4DF9" w14:textId="77777777" w:rsidR="00656455" w:rsidRDefault="00656455">
            <w:pPr>
              <w:jc w:val="center"/>
              <w:rPr>
                <w:rFonts w:ascii="Arial" w:hAnsi="Arial" w:cs="Arial"/>
                <w:b/>
                <w:bCs/>
                <w:sz w:val="20"/>
                <w:szCs w:val="20"/>
              </w:rPr>
            </w:pPr>
            <w:r>
              <w:rPr>
                <w:rFonts w:ascii="Arial" w:hAnsi="Arial" w:cs="Arial"/>
                <w:b/>
                <w:bCs/>
                <w:sz w:val="20"/>
                <w:szCs w:val="20"/>
              </w:rPr>
              <w:t>POSTAVKA</w:t>
            </w:r>
          </w:p>
        </w:tc>
        <w:tc>
          <w:tcPr>
            <w:tcW w:w="940" w:type="dxa"/>
            <w:tcBorders>
              <w:top w:val="single" w:sz="4" w:space="0" w:color="000000"/>
              <w:left w:val="nil"/>
              <w:bottom w:val="single" w:sz="4" w:space="0" w:color="000000"/>
              <w:right w:val="single" w:sz="4" w:space="0" w:color="000000"/>
            </w:tcBorders>
            <w:shd w:val="clear" w:color="CCFFFF" w:fill="EBF1DE"/>
            <w:vAlign w:val="center"/>
            <w:hideMark/>
          </w:tcPr>
          <w:p w14:paraId="12FE0B52" w14:textId="77777777" w:rsidR="00656455" w:rsidRDefault="00656455">
            <w:pPr>
              <w:jc w:val="center"/>
              <w:rPr>
                <w:rFonts w:ascii="Arial" w:hAnsi="Arial" w:cs="Arial"/>
                <w:b/>
                <w:bCs/>
                <w:sz w:val="18"/>
                <w:szCs w:val="18"/>
              </w:rPr>
            </w:pPr>
            <w:r>
              <w:rPr>
                <w:rFonts w:ascii="Arial" w:hAnsi="Arial" w:cs="Arial"/>
                <w:b/>
                <w:bCs/>
                <w:sz w:val="18"/>
                <w:szCs w:val="18"/>
              </w:rPr>
              <w:t>Pojasnila</w:t>
            </w:r>
          </w:p>
        </w:tc>
        <w:tc>
          <w:tcPr>
            <w:tcW w:w="1393" w:type="dxa"/>
            <w:tcBorders>
              <w:top w:val="single" w:sz="4" w:space="0" w:color="000000"/>
              <w:left w:val="nil"/>
              <w:bottom w:val="single" w:sz="4" w:space="0" w:color="000000"/>
              <w:right w:val="single" w:sz="4" w:space="0" w:color="000000"/>
            </w:tcBorders>
            <w:shd w:val="clear" w:color="CCFFFF" w:fill="EBF1DE"/>
            <w:vAlign w:val="center"/>
            <w:hideMark/>
          </w:tcPr>
          <w:p w14:paraId="370515AB" w14:textId="77777777" w:rsidR="00656455" w:rsidRDefault="00656455">
            <w:pPr>
              <w:jc w:val="center"/>
              <w:rPr>
                <w:rFonts w:ascii="Arial" w:hAnsi="Arial" w:cs="Arial"/>
                <w:b/>
                <w:bCs/>
                <w:sz w:val="18"/>
                <w:szCs w:val="18"/>
              </w:rPr>
            </w:pPr>
            <w:r>
              <w:rPr>
                <w:rFonts w:ascii="Arial" w:hAnsi="Arial" w:cs="Arial"/>
                <w:b/>
                <w:bCs/>
                <w:sz w:val="18"/>
                <w:szCs w:val="18"/>
              </w:rPr>
              <w:t>31.12.2021</w:t>
            </w:r>
          </w:p>
        </w:tc>
        <w:tc>
          <w:tcPr>
            <w:tcW w:w="1360" w:type="dxa"/>
            <w:tcBorders>
              <w:top w:val="single" w:sz="4" w:space="0" w:color="000000"/>
              <w:left w:val="nil"/>
              <w:bottom w:val="single" w:sz="4" w:space="0" w:color="000000"/>
              <w:right w:val="single" w:sz="4" w:space="0" w:color="000000"/>
            </w:tcBorders>
            <w:shd w:val="clear" w:color="CCFFFF" w:fill="EBF1DE"/>
            <w:vAlign w:val="center"/>
            <w:hideMark/>
          </w:tcPr>
          <w:p w14:paraId="591D0288" w14:textId="77777777" w:rsidR="00656455" w:rsidRDefault="00656455">
            <w:pPr>
              <w:jc w:val="center"/>
              <w:rPr>
                <w:rFonts w:ascii="Arial" w:hAnsi="Arial" w:cs="Arial"/>
                <w:b/>
                <w:bCs/>
                <w:sz w:val="18"/>
                <w:szCs w:val="18"/>
              </w:rPr>
            </w:pPr>
            <w:r>
              <w:rPr>
                <w:rFonts w:ascii="Arial" w:hAnsi="Arial" w:cs="Arial"/>
                <w:b/>
                <w:bCs/>
                <w:sz w:val="18"/>
                <w:szCs w:val="18"/>
              </w:rPr>
              <w:t>31.12.2020</w:t>
            </w:r>
          </w:p>
        </w:tc>
      </w:tr>
      <w:tr w:rsidR="00656455" w14:paraId="52F3D7EA" w14:textId="77777777" w:rsidTr="00656455">
        <w:trPr>
          <w:trHeight w:val="255"/>
        </w:trPr>
        <w:tc>
          <w:tcPr>
            <w:tcW w:w="5600" w:type="dxa"/>
            <w:tcBorders>
              <w:top w:val="nil"/>
              <w:left w:val="single" w:sz="4" w:space="0" w:color="000000"/>
              <w:bottom w:val="single" w:sz="4" w:space="0" w:color="000000"/>
              <w:right w:val="single" w:sz="4" w:space="0" w:color="000000"/>
            </w:tcBorders>
            <w:shd w:val="clear" w:color="CCCCFF" w:fill="C0C0C0"/>
            <w:noWrap/>
            <w:vAlign w:val="center"/>
            <w:hideMark/>
          </w:tcPr>
          <w:p w14:paraId="48757DAA" w14:textId="77777777" w:rsidR="00656455" w:rsidRDefault="00656455">
            <w:pPr>
              <w:rPr>
                <w:rFonts w:ascii="Arial" w:hAnsi="Arial" w:cs="Arial"/>
                <w:b/>
                <w:bCs/>
                <w:sz w:val="20"/>
                <w:szCs w:val="20"/>
              </w:rPr>
            </w:pPr>
            <w:r>
              <w:rPr>
                <w:rFonts w:ascii="Arial" w:hAnsi="Arial" w:cs="Arial"/>
                <w:b/>
                <w:bCs/>
                <w:sz w:val="20"/>
                <w:szCs w:val="20"/>
              </w:rPr>
              <w:t>SREDSTVA</w:t>
            </w:r>
          </w:p>
        </w:tc>
        <w:tc>
          <w:tcPr>
            <w:tcW w:w="940" w:type="dxa"/>
            <w:tcBorders>
              <w:top w:val="nil"/>
              <w:left w:val="nil"/>
              <w:bottom w:val="single" w:sz="4" w:space="0" w:color="000000"/>
              <w:right w:val="single" w:sz="4" w:space="0" w:color="000000"/>
            </w:tcBorders>
            <w:shd w:val="clear" w:color="CCCCFF" w:fill="C0C0C0"/>
            <w:noWrap/>
            <w:vAlign w:val="center"/>
            <w:hideMark/>
          </w:tcPr>
          <w:p w14:paraId="5E62D04D" w14:textId="77777777" w:rsidR="00656455" w:rsidRDefault="00656455">
            <w:pPr>
              <w:jc w:val="right"/>
              <w:rPr>
                <w:rFonts w:ascii="Arial" w:hAnsi="Arial" w:cs="Arial"/>
                <w:b/>
                <w:bCs/>
                <w:sz w:val="20"/>
                <w:szCs w:val="20"/>
              </w:rPr>
            </w:pPr>
            <w:r>
              <w:rPr>
                <w:rFonts w:ascii="Arial" w:hAnsi="Arial" w:cs="Arial"/>
                <w:b/>
                <w:bCs/>
                <w:sz w:val="20"/>
                <w:szCs w:val="20"/>
              </w:rPr>
              <w:t> </w:t>
            </w:r>
          </w:p>
        </w:tc>
        <w:tc>
          <w:tcPr>
            <w:tcW w:w="1393" w:type="dxa"/>
            <w:tcBorders>
              <w:top w:val="nil"/>
              <w:left w:val="nil"/>
              <w:bottom w:val="single" w:sz="4" w:space="0" w:color="000000"/>
              <w:right w:val="single" w:sz="4" w:space="0" w:color="000000"/>
            </w:tcBorders>
            <w:shd w:val="clear" w:color="CCCCFF" w:fill="C0C0C0"/>
            <w:noWrap/>
            <w:vAlign w:val="center"/>
            <w:hideMark/>
          </w:tcPr>
          <w:p w14:paraId="0FDE093F" w14:textId="77777777" w:rsidR="00656455" w:rsidRDefault="00656455">
            <w:pPr>
              <w:jc w:val="right"/>
              <w:rPr>
                <w:rFonts w:ascii="Arial" w:hAnsi="Arial" w:cs="Arial"/>
                <w:b/>
                <w:bCs/>
                <w:sz w:val="20"/>
                <w:szCs w:val="20"/>
              </w:rPr>
            </w:pPr>
            <w:r>
              <w:rPr>
                <w:rFonts w:ascii="Arial" w:hAnsi="Arial" w:cs="Arial"/>
                <w:b/>
                <w:bCs/>
                <w:sz w:val="20"/>
                <w:szCs w:val="20"/>
              </w:rPr>
              <w:t>811.184</w:t>
            </w:r>
          </w:p>
        </w:tc>
        <w:tc>
          <w:tcPr>
            <w:tcW w:w="1360" w:type="dxa"/>
            <w:tcBorders>
              <w:top w:val="nil"/>
              <w:left w:val="nil"/>
              <w:bottom w:val="single" w:sz="4" w:space="0" w:color="000000"/>
              <w:right w:val="single" w:sz="4" w:space="0" w:color="000000"/>
            </w:tcBorders>
            <w:shd w:val="clear" w:color="CCCCFF" w:fill="C0C0C0"/>
            <w:noWrap/>
            <w:vAlign w:val="center"/>
            <w:hideMark/>
          </w:tcPr>
          <w:p w14:paraId="54155F3F" w14:textId="77777777" w:rsidR="00656455" w:rsidRDefault="00656455">
            <w:pPr>
              <w:jc w:val="right"/>
              <w:rPr>
                <w:rFonts w:ascii="Arial" w:hAnsi="Arial" w:cs="Arial"/>
                <w:b/>
                <w:bCs/>
                <w:sz w:val="20"/>
                <w:szCs w:val="20"/>
              </w:rPr>
            </w:pPr>
            <w:r>
              <w:rPr>
                <w:rFonts w:ascii="Arial" w:hAnsi="Arial" w:cs="Arial"/>
                <w:b/>
                <w:bCs/>
                <w:sz w:val="20"/>
                <w:szCs w:val="20"/>
              </w:rPr>
              <w:t>867.350</w:t>
            </w:r>
          </w:p>
        </w:tc>
      </w:tr>
      <w:tr w:rsidR="00656455" w14:paraId="272BF75E" w14:textId="77777777" w:rsidTr="00656455">
        <w:trPr>
          <w:trHeight w:val="255"/>
        </w:trPr>
        <w:tc>
          <w:tcPr>
            <w:tcW w:w="5600" w:type="dxa"/>
            <w:tcBorders>
              <w:top w:val="nil"/>
              <w:left w:val="single" w:sz="4" w:space="0" w:color="000000"/>
              <w:bottom w:val="single" w:sz="4" w:space="0" w:color="000000"/>
              <w:right w:val="single" w:sz="4" w:space="0" w:color="000000"/>
            </w:tcBorders>
            <w:shd w:val="clear" w:color="auto" w:fill="auto"/>
            <w:noWrap/>
            <w:vAlign w:val="center"/>
            <w:hideMark/>
          </w:tcPr>
          <w:p w14:paraId="6FAF18A7" w14:textId="77777777" w:rsidR="00656455" w:rsidRDefault="00656455">
            <w:pPr>
              <w:rPr>
                <w:rFonts w:ascii="Arial" w:hAnsi="Arial" w:cs="Arial"/>
                <w:b/>
                <w:bCs/>
                <w:sz w:val="20"/>
                <w:szCs w:val="20"/>
              </w:rPr>
            </w:pPr>
            <w:r>
              <w:rPr>
                <w:rFonts w:ascii="Arial" w:hAnsi="Arial" w:cs="Arial"/>
                <w:b/>
                <w:bCs/>
                <w:sz w:val="20"/>
                <w:szCs w:val="20"/>
              </w:rPr>
              <w:t>A. Dolgoročna  sredstva</w:t>
            </w:r>
          </w:p>
        </w:tc>
        <w:tc>
          <w:tcPr>
            <w:tcW w:w="940" w:type="dxa"/>
            <w:vMerge w:val="restart"/>
            <w:tcBorders>
              <w:top w:val="nil"/>
              <w:left w:val="single" w:sz="4" w:space="0" w:color="000000"/>
              <w:bottom w:val="nil"/>
              <w:right w:val="single" w:sz="4" w:space="0" w:color="000000"/>
            </w:tcBorders>
            <w:shd w:val="clear" w:color="auto" w:fill="auto"/>
            <w:noWrap/>
            <w:vAlign w:val="center"/>
            <w:hideMark/>
          </w:tcPr>
          <w:p w14:paraId="2B51A70B" w14:textId="77777777" w:rsidR="00656455" w:rsidRDefault="00656455">
            <w:pPr>
              <w:jc w:val="center"/>
              <w:rPr>
                <w:rFonts w:ascii="Arial" w:hAnsi="Arial" w:cs="Arial"/>
                <w:b/>
                <w:bCs/>
                <w:sz w:val="20"/>
                <w:szCs w:val="20"/>
              </w:rPr>
            </w:pPr>
            <w:r>
              <w:rPr>
                <w:rFonts w:ascii="Arial" w:hAnsi="Arial" w:cs="Arial"/>
                <w:b/>
                <w:bCs/>
                <w:sz w:val="20"/>
                <w:szCs w:val="20"/>
              </w:rPr>
              <w:t>3.2.9.1.</w:t>
            </w:r>
          </w:p>
        </w:tc>
        <w:tc>
          <w:tcPr>
            <w:tcW w:w="1393" w:type="dxa"/>
            <w:tcBorders>
              <w:top w:val="nil"/>
              <w:left w:val="nil"/>
              <w:bottom w:val="single" w:sz="4" w:space="0" w:color="000000"/>
              <w:right w:val="single" w:sz="4" w:space="0" w:color="000000"/>
            </w:tcBorders>
            <w:shd w:val="clear" w:color="auto" w:fill="auto"/>
            <w:noWrap/>
            <w:vAlign w:val="center"/>
            <w:hideMark/>
          </w:tcPr>
          <w:p w14:paraId="76822BE2" w14:textId="77777777" w:rsidR="00656455" w:rsidRDefault="00656455">
            <w:pPr>
              <w:jc w:val="right"/>
              <w:rPr>
                <w:rFonts w:ascii="Arial" w:hAnsi="Arial" w:cs="Arial"/>
                <w:b/>
                <w:bCs/>
                <w:sz w:val="20"/>
                <w:szCs w:val="20"/>
              </w:rPr>
            </w:pPr>
            <w:r>
              <w:rPr>
                <w:rFonts w:ascii="Arial" w:hAnsi="Arial" w:cs="Arial"/>
                <w:b/>
                <w:bCs/>
                <w:sz w:val="20"/>
                <w:szCs w:val="20"/>
              </w:rPr>
              <w:t>22.690</w:t>
            </w:r>
          </w:p>
        </w:tc>
        <w:tc>
          <w:tcPr>
            <w:tcW w:w="1360" w:type="dxa"/>
            <w:tcBorders>
              <w:top w:val="nil"/>
              <w:left w:val="nil"/>
              <w:bottom w:val="single" w:sz="4" w:space="0" w:color="000000"/>
              <w:right w:val="single" w:sz="4" w:space="0" w:color="000000"/>
            </w:tcBorders>
            <w:shd w:val="clear" w:color="auto" w:fill="auto"/>
            <w:noWrap/>
            <w:vAlign w:val="center"/>
            <w:hideMark/>
          </w:tcPr>
          <w:p w14:paraId="7ADA639A" w14:textId="77777777" w:rsidR="00656455" w:rsidRDefault="00656455">
            <w:pPr>
              <w:jc w:val="right"/>
              <w:rPr>
                <w:rFonts w:ascii="Arial" w:hAnsi="Arial" w:cs="Arial"/>
                <w:b/>
                <w:bCs/>
                <w:sz w:val="20"/>
                <w:szCs w:val="20"/>
              </w:rPr>
            </w:pPr>
            <w:r>
              <w:rPr>
                <w:rFonts w:ascii="Arial" w:hAnsi="Arial" w:cs="Arial"/>
                <w:b/>
                <w:bCs/>
                <w:sz w:val="20"/>
                <w:szCs w:val="20"/>
              </w:rPr>
              <w:t>9.524</w:t>
            </w:r>
          </w:p>
        </w:tc>
      </w:tr>
      <w:tr w:rsidR="00656455" w14:paraId="1054E721" w14:textId="77777777" w:rsidTr="00656455">
        <w:trPr>
          <w:trHeight w:val="255"/>
        </w:trPr>
        <w:tc>
          <w:tcPr>
            <w:tcW w:w="5600" w:type="dxa"/>
            <w:tcBorders>
              <w:top w:val="nil"/>
              <w:left w:val="single" w:sz="4" w:space="0" w:color="000000"/>
              <w:bottom w:val="single" w:sz="4" w:space="0" w:color="000000"/>
              <w:right w:val="single" w:sz="4" w:space="0" w:color="000000"/>
            </w:tcBorders>
            <w:shd w:val="clear" w:color="auto" w:fill="auto"/>
            <w:noWrap/>
            <w:vAlign w:val="center"/>
            <w:hideMark/>
          </w:tcPr>
          <w:p w14:paraId="5CBDA4B1" w14:textId="77777777" w:rsidR="00656455" w:rsidRDefault="00656455">
            <w:pPr>
              <w:rPr>
                <w:rFonts w:ascii="Arial" w:hAnsi="Arial" w:cs="Arial"/>
                <w:b/>
                <w:bCs/>
                <w:sz w:val="20"/>
                <w:szCs w:val="20"/>
              </w:rPr>
            </w:pPr>
            <w:r>
              <w:rPr>
                <w:rFonts w:ascii="Arial" w:hAnsi="Arial" w:cs="Arial"/>
                <w:b/>
                <w:bCs/>
                <w:sz w:val="20"/>
                <w:szCs w:val="20"/>
              </w:rPr>
              <w:t>I. Neopredmetena sredstva in dolgoročne AČR</w:t>
            </w:r>
          </w:p>
        </w:tc>
        <w:tc>
          <w:tcPr>
            <w:tcW w:w="940" w:type="dxa"/>
            <w:vMerge/>
            <w:tcBorders>
              <w:top w:val="nil"/>
              <w:left w:val="single" w:sz="4" w:space="0" w:color="000000"/>
              <w:bottom w:val="nil"/>
              <w:right w:val="single" w:sz="4" w:space="0" w:color="000000"/>
            </w:tcBorders>
            <w:vAlign w:val="center"/>
            <w:hideMark/>
          </w:tcPr>
          <w:p w14:paraId="72640871" w14:textId="77777777" w:rsidR="00656455" w:rsidRDefault="00656455">
            <w:pPr>
              <w:rPr>
                <w:rFonts w:ascii="Arial" w:hAnsi="Arial" w:cs="Arial"/>
                <w:b/>
                <w:bCs/>
                <w:sz w:val="20"/>
                <w:szCs w:val="20"/>
              </w:rPr>
            </w:pPr>
          </w:p>
        </w:tc>
        <w:tc>
          <w:tcPr>
            <w:tcW w:w="1393" w:type="dxa"/>
            <w:tcBorders>
              <w:top w:val="nil"/>
              <w:left w:val="nil"/>
              <w:bottom w:val="single" w:sz="4" w:space="0" w:color="000000"/>
              <w:right w:val="single" w:sz="4" w:space="0" w:color="000000"/>
            </w:tcBorders>
            <w:shd w:val="clear" w:color="auto" w:fill="auto"/>
            <w:noWrap/>
            <w:vAlign w:val="center"/>
            <w:hideMark/>
          </w:tcPr>
          <w:p w14:paraId="02A4D7B5" w14:textId="77777777" w:rsidR="00656455" w:rsidRDefault="00656455">
            <w:pPr>
              <w:jc w:val="right"/>
              <w:rPr>
                <w:rFonts w:ascii="Arial" w:hAnsi="Arial" w:cs="Arial"/>
                <w:b/>
                <w:bCs/>
                <w:sz w:val="20"/>
                <w:szCs w:val="20"/>
              </w:rPr>
            </w:pPr>
            <w:r>
              <w:rPr>
                <w:rFonts w:ascii="Arial" w:hAnsi="Arial" w:cs="Arial"/>
                <w:b/>
                <w:bCs/>
                <w:sz w:val="20"/>
                <w:szCs w:val="20"/>
              </w:rPr>
              <w:t>2.274</w:t>
            </w:r>
          </w:p>
        </w:tc>
        <w:tc>
          <w:tcPr>
            <w:tcW w:w="1360" w:type="dxa"/>
            <w:tcBorders>
              <w:top w:val="nil"/>
              <w:left w:val="nil"/>
              <w:bottom w:val="single" w:sz="4" w:space="0" w:color="000000"/>
              <w:right w:val="single" w:sz="4" w:space="0" w:color="000000"/>
            </w:tcBorders>
            <w:shd w:val="clear" w:color="auto" w:fill="auto"/>
            <w:noWrap/>
            <w:vAlign w:val="center"/>
            <w:hideMark/>
          </w:tcPr>
          <w:p w14:paraId="08F3E996" w14:textId="77777777" w:rsidR="00656455" w:rsidRDefault="00656455">
            <w:pPr>
              <w:jc w:val="right"/>
              <w:rPr>
                <w:rFonts w:ascii="Arial" w:hAnsi="Arial" w:cs="Arial"/>
                <w:b/>
                <w:bCs/>
                <w:sz w:val="20"/>
                <w:szCs w:val="20"/>
              </w:rPr>
            </w:pPr>
            <w:r>
              <w:rPr>
                <w:rFonts w:ascii="Arial" w:hAnsi="Arial" w:cs="Arial"/>
                <w:b/>
                <w:bCs/>
                <w:sz w:val="20"/>
                <w:szCs w:val="20"/>
              </w:rPr>
              <w:t>1.402</w:t>
            </w:r>
          </w:p>
        </w:tc>
      </w:tr>
      <w:tr w:rsidR="00656455" w14:paraId="194ED7C1" w14:textId="77777777" w:rsidTr="00656455">
        <w:trPr>
          <w:trHeight w:val="255"/>
        </w:trPr>
        <w:tc>
          <w:tcPr>
            <w:tcW w:w="5600" w:type="dxa"/>
            <w:tcBorders>
              <w:top w:val="nil"/>
              <w:left w:val="single" w:sz="4" w:space="0" w:color="000000"/>
              <w:bottom w:val="single" w:sz="4" w:space="0" w:color="000000"/>
              <w:right w:val="single" w:sz="4" w:space="0" w:color="000000"/>
            </w:tcBorders>
            <w:shd w:val="clear" w:color="auto" w:fill="auto"/>
            <w:noWrap/>
            <w:vAlign w:val="center"/>
            <w:hideMark/>
          </w:tcPr>
          <w:p w14:paraId="243399F9" w14:textId="77777777" w:rsidR="00656455" w:rsidRDefault="00656455">
            <w:pPr>
              <w:rPr>
                <w:rFonts w:ascii="Arial" w:hAnsi="Arial" w:cs="Arial"/>
                <w:sz w:val="20"/>
                <w:szCs w:val="20"/>
              </w:rPr>
            </w:pPr>
            <w:r>
              <w:rPr>
                <w:rFonts w:ascii="Arial" w:hAnsi="Arial" w:cs="Arial"/>
                <w:sz w:val="20"/>
                <w:szCs w:val="20"/>
              </w:rPr>
              <w:t>1. Dolgoročne premoženjske pravice</w:t>
            </w:r>
          </w:p>
        </w:tc>
        <w:tc>
          <w:tcPr>
            <w:tcW w:w="940" w:type="dxa"/>
            <w:vMerge/>
            <w:tcBorders>
              <w:top w:val="nil"/>
              <w:left w:val="single" w:sz="4" w:space="0" w:color="000000"/>
              <w:bottom w:val="nil"/>
              <w:right w:val="single" w:sz="4" w:space="0" w:color="000000"/>
            </w:tcBorders>
            <w:vAlign w:val="center"/>
            <w:hideMark/>
          </w:tcPr>
          <w:p w14:paraId="6AA6AA80" w14:textId="77777777" w:rsidR="00656455" w:rsidRDefault="00656455">
            <w:pPr>
              <w:rPr>
                <w:rFonts w:ascii="Arial" w:hAnsi="Arial" w:cs="Arial"/>
                <w:b/>
                <w:bCs/>
                <w:sz w:val="20"/>
                <w:szCs w:val="20"/>
              </w:rPr>
            </w:pPr>
          </w:p>
        </w:tc>
        <w:tc>
          <w:tcPr>
            <w:tcW w:w="1393" w:type="dxa"/>
            <w:tcBorders>
              <w:top w:val="nil"/>
              <w:left w:val="nil"/>
              <w:bottom w:val="single" w:sz="4" w:space="0" w:color="000000"/>
              <w:right w:val="single" w:sz="4" w:space="0" w:color="000000"/>
            </w:tcBorders>
            <w:shd w:val="clear" w:color="auto" w:fill="auto"/>
            <w:noWrap/>
            <w:vAlign w:val="center"/>
            <w:hideMark/>
          </w:tcPr>
          <w:p w14:paraId="16E7EC2C" w14:textId="77777777" w:rsidR="00656455" w:rsidRDefault="00656455">
            <w:pPr>
              <w:jc w:val="right"/>
              <w:rPr>
                <w:rFonts w:ascii="Arial" w:hAnsi="Arial" w:cs="Arial"/>
                <w:sz w:val="20"/>
                <w:szCs w:val="20"/>
              </w:rPr>
            </w:pPr>
            <w:r>
              <w:rPr>
                <w:rFonts w:ascii="Arial" w:hAnsi="Arial" w:cs="Arial"/>
                <w:sz w:val="20"/>
                <w:szCs w:val="20"/>
              </w:rPr>
              <w:t>2.274</w:t>
            </w:r>
          </w:p>
        </w:tc>
        <w:tc>
          <w:tcPr>
            <w:tcW w:w="1360" w:type="dxa"/>
            <w:tcBorders>
              <w:top w:val="nil"/>
              <w:left w:val="nil"/>
              <w:bottom w:val="single" w:sz="4" w:space="0" w:color="000000"/>
              <w:right w:val="single" w:sz="4" w:space="0" w:color="000000"/>
            </w:tcBorders>
            <w:shd w:val="clear" w:color="auto" w:fill="auto"/>
            <w:noWrap/>
            <w:vAlign w:val="center"/>
            <w:hideMark/>
          </w:tcPr>
          <w:p w14:paraId="5A5C12EC" w14:textId="77777777" w:rsidR="00656455" w:rsidRDefault="00656455">
            <w:pPr>
              <w:jc w:val="right"/>
              <w:rPr>
                <w:rFonts w:ascii="Arial" w:hAnsi="Arial" w:cs="Arial"/>
                <w:sz w:val="20"/>
                <w:szCs w:val="20"/>
              </w:rPr>
            </w:pPr>
            <w:r>
              <w:rPr>
                <w:rFonts w:ascii="Arial" w:hAnsi="Arial" w:cs="Arial"/>
                <w:sz w:val="20"/>
                <w:szCs w:val="20"/>
              </w:rPr>
              <w:t>1.402</w:t>
            </w:r>
          </w:p>
        </w:tc>
      </w:tr>
      <w:tr w:rsidR="00656455" w14:paraId="3E4DB68D" w14:textId="77777777" w:rsidTr="00656455">
        <w:trPr>
          <w:trHeight w:val="255"/>
        </w:trPr>
        <w:tc>
          <w:tcPr>
            <w:tcW w:w="5600" w:type="dxa"/>
            <w:tcBorders>
              <w:top w:val="nil"/>
              <w:left w:val="single" w:sz="4" w:space="0" w:color="000000"/>
              <w:bottom w:val="single" w:sz="4" w:space="0" w:color="000000"/>
              <w:right w:val="single" w:sz="4" w:space="0" w:color="000000"/>
            </w:tcBorders>
            <w:shd w:val="clear" w:color="auto" w:fill="auto"/>
            <w:noWrap/>
            <w:vAlign w:val="center"/>
            <w:hideMark/>
          </w:tcPr>
          <w:p w14:paraId="00B7CFCC" w14:textId="77777777" w:rsidR="00656455" w:rsidRDefault="00656455">
            <w:pPr>
              <w:rPr>
                <w:rFonts w:ascii="Arial" w:hAnsi="Arial" w:cs="Arial"/>
                <w:b/>
                <w:bCs/>
                <w:sz w:val="20"/>
                <w:szCs w:val="20"/>
              </w:rPr>
            </w:pPr>
            <w:r>
              <w:rPr>
                <w:rFonts w:ascii="Arial" w:hAnsi="Arial" w:cs="Arial"/>
                <w:b/>
                <w:bCs/>
                <w:sz w:val="20"/>
                <w:szCs w:val="20"/>
              </w:rPr>
              <w:t>II. Opredmetena osnovna sredstva</w:t>
            </w:r>
          </w:p>
        </w:tc>
        <w:tc>
          <w:tcPr>
            <w:tcW w:w="940" w:type="dxa"/>
            <w:vMerge/>
            <w:tcBorders>
              <w:top w:val="nil"/>
              <w:left w:val="single" w:sz="4" w:space="0" w:color="000000"/>
              <w:bottom w:val="nil"/>
              <w:right w:val="single" w:sz="4" w:space="0" w:color="000000"/>
            </w:tcBorders>
            <w:vAlign w:val="center"/>
            <w:hideMark/>
          </w:tcPr>
          <w:p w14:paraId="26AB7FEE" w14:textId="77777777" w:rsidR="00656455" w:rsidRDefault="00656455">
            <w:pPr>
              <w:rPr>
                <w:rFonts w:ascii="Arial" w:hAnsi="Arial" w:cs="Arial"/>
                <w:b/>
                <w:bCs/>
                <w:sz w:val="20"/>
                <w:szCs w:val="20"/>
              </w:rPr>
            </w:pPr>
          </w:p>
        </w:tc>
        <w:tc>
          <w:tcPr>
            <w:tcW w:w="1393" w:type="dxa"/>
            <w:tcBorders>
              <w:top w:val="nil"/>
              <w:left w:val="nil"/>
              <w:bottom w:val="single" w:sz="4" w:space="0" w:color="000000"/>
              <w:right w:val="single" w:sz="4" w:space="0" w:color="000000"/>
            </w:tcBorders>
            <w:shd w:val="clear" w:color="auto" w:fill="auto"/>
            <w:noWrap/>
            <w:vAlign w:val="center"/>
            <w:hideMark/>
          </w:tcPr>
          <w:p w14:paraId="1C57977E" w14:textId="77777777" w:rsidR="00656455" w:rsidRDefault="00656455">
            <w:pPr>
              <w:jc w:val="right"/>
              <w:rPr>
                <w:rFonts w:ascii="Arial" w:hAnsi="Arial" w:cs="Arial"/>
                <w:b/>
                <w:bCs/>
                <w:sz w:val="20"/>
                <w:szCs w:val="20"/>
              </w:rPr>
            </w:pPr>
            <w:r>
              <w:rPr>
                <w:rFonts w:ascii="Arial" w:hAnsi="Arial" w:cs="Arial"/>
                <w:b/>
                <w:bCs/>
                <w:sz w:val="20"/>
                <w:szCs w:val="20"/>
              </w:rPr>
              <w:t>20.416</w:t>
            </w:r>
          </w:p>
        </w:tc>
        <w:tc>
          <w:tcPr>
            <w:tcW w:w="1360" w:type="dxa"/>
            <w:tcBorders>
              <w:top w:val="nil"/>
              <w:left w:val="nil"/>
              <w:bottom w:val="single" w:sz="4" w:space="0" w:color="000000"/>
              <w:right w:val="single" w:sz="4" w:space="0" w:color="000000"/>
            </w:tcBorders>
            <w:shd w:val="clear" w:color="auto" w:fill="auto"/>
            <w:noWrap/>
            <w:vAlign w:val="center"/>
            <w:hideMark/>
          </w:tcPr>
          <w:p w14:paraId="675B8D6F" w14:textId="77777777" w:rsidR="00656455" w:rsidRDefault="00656455">
            <w:pPr>
              <w:jc w:val="right"/>
              <w:rPr>
                <w:rFonts w:ascii="Arial" w:hAnsi="Arial" w:cs="Arial"/>
                <w:b/>
                <w:bCs/>
                <w:sz w:val="20"/>
                <w:szCs w:val="20"/>
              </w:rPr>
            </w:pPr>
            <w:r>
              <w:rPr>
                <w:rFonts w:ascii="Arial" w:hAnsi="Arial" w:cs="Arial"/>
                <w:b/>
                <w:bCs/>
                <w:sz w:val="20"/>
                <w:szCs w:val="20"/>
              </w:rPr>
              <w:t>8.122</w:t>
            </w:r>
          </w:p>
        </w:tc>
      </w:tr>
      <w:tr w:rsidR="00656455" w14:paraId="20F6EEF9" w14:textId="77777777" w:rsidTr="00656455">
        <w:trPr>
          <w:trHeight w:val="255"/>
        </w:trPr>
        <w:tc>
          <w:tcPr>
            <w:tcW w:w="5600" w:type="dxa"/>
            <w:tcBorders>
              <w:top w:val="nil"/>
              <w:left w:val="single" w:sz="4" w:space="0" w:color="000000"/>
              <w:bottom w:val="single" w:sz="4" w:space="0" w:color="000000"/>
              <w:right w:val="single" w:sz="4" w:space="0" w:color="000000"/>
            </w:tcBorders>
            <w:shd w:val="clear" w:color="auto" w:fill="auto"/>
            <w:noWrap/>
            <w:vAlign w:val="center"/>
            <w:hideMark/>
          </w:tcPr>
          <w:p w14:paraId="46610B80" w14:textId="77777777" w:rsidR="00656455" w:rsidRDefault="00656455">
            <w:pPr>
              <w:rPr>
                <w:rFonts w:ascii="Arial" w:hAnsi="Arial" w:cs="Arial"/>
                <w:sz w:val="20"/>
                <w:szCs w:val="20"/>
              </w:rPr>
            </w:pPr>
            <w:r>
              <w:rPr>
                <w:rFonts w:ascii="Arial" w:hAnsi="Arial" w:cs="Arial"/>
                <w:sz w:val="20"/>
                <w:szCs w:val="20"/>
              </w:rPr>
              <w:t>3. Druge naprave in oprema</w:t>
            </w:r>
          </w:p>
        </w:tc>
        <w:tc>
          <w:tcPr>
            <w:tcW w:w="940" w:type="dxa"/>
            <w:vMerge/>
            <w:tcBorders>
              <w:top w:val="nil"/>
              <w:left w:val="single" w:sz="4" w:space="0" w:color="000000"/>
              <w:bottom w:val="nil"/>
              <w:right w:val="single" w:sz="4" w:space="0" w:color="000000"/>
            </w:tcBorders>
            <w:vAlign w:val="center"/>
            <w:hideMark/>
          </w:tcPr>
          <w:p w14:paraId="140303E5" w14:textId="77777777" w:rsidR="00656455" w:rsidRDefault="00656455">
            <w:pPr>
              <w:rPr>
                <w:rFonts w:ascii="Arial" w:hAnsi="Arial" w:cs="Arial"/>
                <w:b/>
                <w:bCs/>
                <w:sz w:val="20"/>
                <w:szCs w:val="20"/>
              </w:rPr>
            </w:pPr>
          </w:p>
        </w:tc>
        <w:tc>
          <w:tcPr>
            <w:tcW w:w="1393" w:type="dxa"/>
            <w:tcBorders>
              <w:top w:val="nil"/>
              <w:left w:val="nil"/>
              <w:bottom w:val="single" w:sz="4" w:space="0" w:color="000000"/>
              <w:right w:val="single" w:sz="4" w:space="0" w:color="000000"/>
            </w:tcBorders>
            <w:shd w:val="clear" w:color="auto" w:fill="auto"/>
            <w:noWrap/>
            <w:vAlign w:val="center"/>
            <w:hideMark/>
          </w:tcPr>
          <w:p w14:paraId="52B92C3A" w14:textId="77777777" w:rsidR="00656455" w:rsidRDefault="00656455">
            <w:pPr>
              <w:jc w:val="right"/>
              <w:rPr>
                <w:rFonts w:ascii="Arial" w:hAnsi="Arial" w:cs="Arial"/>
                <w:sz w:val="20"/>
                <w:szCs w:val="20"/>
              </w:rPr>
            </w:pPr>
            <w:r>
              <w:rPr>
                <w:rFonts w:ascii="Arial" w:hAnsi="Arial" w:cs="Arial"/>
                <w:sz w:val="20"/>
                <w:szCs w:val="20"/>
              </w:rPr>
              <w:t>20.416</w:t>
            </w:r>
          </w:p>
        </w:tc>
        <w:tc>
          <w:tcPr>
            <w:tcW w:w="1360" w:type="dxa"/>
            <w:tcBorders>
              <w:top w:val="nil"/>
              <w:left w:val="nil"/>
              <w:bottom w:val="single" w:sz="4" w:space="0" w:color="000000"/>
              <w:right w:val="single" w:sz="4" w:space="0" w:color="000000"/>
            </w:tcBorders>
            <w:shd w:val="clear" w:color="auto" w:fill="auto"/>
            <w:noWrap/>
            <w:vAlign w:val="center"/>
            <w:hideMark/>
          </w:tcPr>
          <w:p w14:paraId="24E28437" w14:textId="77777777" w:rsidR="00656455" w:rsidRDefault="00656455">
            <w:pPr>
              <w:jc w:val="right"/>
              <w:rPr>
                <w:rFonts w:ascii="Arial" w:hAnsi="Arial" w:cs="Arial"/>
                <w:sz w:val="20"/>
                <w:szCs w:val="20"/>
              </w:rPr>
            </w:pPr>
            <w:r>
              <w:rPr>
                <w:rFonts w:ascii="Arial" w:hAnsi="Arial" w:cs="Arial"/>
                <w:sz w:val="20"/>
                <w:szCs w:val="20"/>
              </w:rPr>
              <w:t>8.122</w:t>
            </w:r>
          </w:p>
        </w:tc>
      </w:tr>
      <w:tr w:rsidR="00656455" w14:paraId="47B17F70" w14:textId="77777777" w:rsidTr="00656455">
        <w:trPr>
          <w:trHeight w:val="255"/>
        </w:trPr>
        <w:tc>
          <w:tcPr>
            <w:tcW w:w="5600" w:type="dxa"/>
            <w:tcBorders>
              <w:top w:val="nil"/>
              <w:left w:val="single" w:sz="4" w:space="0" w:color="000000"/>
              <w:bottom w:val="single" w:sz="4" w:space="0" w:color="000000"/>
              <w:right w:val="single" w:sz="4" w:space="0" w:color="000000"/>
            </w:tcBorders>
            <w:shd w:val="clear" w:color="auto" w:fill="auto"/>
            <w:noWrap/>
            <w:vAlign w:val="center"/>
            <w:hideMark/>
          </w:tcPr>
          <w:p w14:paraId="3C3A9AC0" w14:textId="77777777" w:rsidR="00656455" w:rsidRDefault="00656455">
            <w:pPr>
              <w:rPr>
                <w:rFonts w:ascii="Arial" w:hAnsi="Arial" w:cs="Arial"/>
                <w:b/>
                <w:bCs/>
                <w:sz w:val="20"/>
                <w:szCs w:val="20"/>
              </w:rPr>
            </w:pPr>
            <w:r>
              <w:rPr>
                <w:rFonts w:ascii="Arial" w:hAnsi="Arial" w:cs="Arial"/>
                <w:b/>
                <w:bCs/>
                <w:sz w:val="20"/>
                <w:szCs w:val="20"/>
              </w:rPr>
              <w:t>V. Dolgoročne poslovne terjatve</w:t>
            </w:r>
          </w:p>
        </w:tc>
        <w:tc>
          <w:tcPr>
            <w:tcW w:w="940" w:type="dxa"/>
            <w:vMerge/>
            <w:tcBorders>
              <w:top w:val="nil"/>
              <w:left w:val="single" w:sz="4" w:space="0" w:color="000000"/>
              <w:bottom w:val="nil"/>
              <w:right w:val="single" w:sz="4" w:space="0" w:color="000000"/>
            </w:tcBorders>
            <w:vAlign w:val="center"/>
            <w:hideMark/>
          </w:tcPr>
          <w:p w14:paraId="2F4F9EDA" w14:textId="77777777" w:rsidR="00656455" w:rsidRDefault="00656455">
            <w:pPr>
              <w:rPr>
                <w:rFonts w:ascii="Arial" w:hAnsi="Arial" w:cs="Arial"/>
                <w:b/>
                <w:bCs/>
                <w:sz w:val="20"/>
                <w:szCs w:val="20"/>
              </w:rPr>
            </w:pPr>
          </w:p>
        </w:tc>
        <w:tc>
          <w:tcPr>
            <w:tcW w:w="1393" w:type="dxa"/>
            <w:tcBorders>
              <w:top w:val="nil"/>
              <w:left w:val="nil"/>
              <w:bottom w:val="single" w:sz="4" w:space="0" w:color="000000"/>
              <w:right w:val="single" w:sz="4" w:space="0" w:color="000000"/>
            </w:tcBorders>
            <w:shd w:val="clear" w:color="auto" w:fill="auto"/>
            <w:noWrap/>
            <w:vAlign w:val="center"/>
            <w:hideMark/>
          </w:tcPr>
          <w:p w14:paraId="1C8DE8A4" w14:textId="77777777" w:rsidR="00656455" w:rsidRDefault="00656455">
            <w:pPr>
              <w:jc w:val="right"/>
              <w:rPr>
                <w:rFonts w:ascii="Arial" w:hAnsi="Arial" w:cs="Arial"/>
                <w:b/>
                <w:bCs/>
                <w:sz w:val="20"/>
                <w:szCs w:val="20"/>
              </w:rPr>
            </w:pPr>
            <w:r>
              <w:rPr>
                <w:rFonts w:ascii="Arial" w:hAnsi="Arial" w:cs="Arial"/>
                <w:b/>
                <w:bCs/>
                <w:sz w:val="20"/>
                <w:szCs w:val="20"/>
              </w:rPr>
              <w:t>0</w:t>
            </w:r>
          </w:p>
        </w:tc>
        <w:tc>
          <w:tcPr>
            <w:tcW w:w="1360" w:type="dxa"/>
            <w:tcBorders>
              <w:top w:val="nil"/>
              <w:left w:val="nil"/>
              <w:bottom w:val="single" w:sz="4" w:space="0" w:color="000000"/>
              <w:right w:val="single" w:sz="4" w:space="0" w:color="000000"/>
            </w:tcBorders>
            <w:shd w:val="clear" w:color="auto" w:fill="auto"/>
            <w:noWrap/>
            <w:vAlign w:val="center"/>
            <w:hideMark/>
          </w:tcPr>
          <w:p w14:paraId="0B228E15" w14:textId="77777777" w:rsidR="00656455" w:rsidRDefault="00656455">
            <w:pPr>
              <w:jc w:val="right"/>
              <w:rPr>
                <w:rFonts w:ascii="Arial" w:hAnsi="Arial" w:cs="Arial"/>
                <w:b/>
                <w:bCs/>
                <w:sz w:val="20"/>
                <w:szCs w:val="20"/>
              </w:rPr>
            </w:pPr>
            <w:r>
              <w:rPr>
                <w:rFonts w:ascii="Arial" w:hAnsi="Arial" w:cs="Arial"/>
                <w:b/>
                <w:bCs/>
                <w:sz w:val="20"/>
                <w:szCs w:val="20"/>
              </w:rPr>
              <w:t>0</w:t>
            </w:r>
          </w:p>
        </w:tc>
      </w:tr>
      <w:tr w:rsidR="00656455" w14:paraId="7EEFE85D" w14:textId="77777777" w:rsidTr="00656455">
        <w:trPr>
          <w:trHeight w:val="255"/>
        </w:trPr>
        <w:tc>
          <w:tcPr>
            <w:tcW w:w="5600" w:type="dxa"/>
            <w:tcBorders>
              <w:top w:val="nil"/>
              <w:left w:val="single" w:sz="4" w:space="0" w:color="000000"/>
              <w:bottom w:val="single" w:sz="4" w:space="0" w:color="000000"/>
              <w:right w:val="single" w:sz="4" w:space="0" w:color="000000"/>
            </w:tcBorders>
            <w:shd w:val="clear" w:color="auto" w:fill="auto"/>
            <w:noWrap/>
            <w:vAlign w:val="center"/>
            <w:hideMark/>
          </w:tcPr>
          <w:p w14:paraId="7F72D449" w14:textId="77777777" w:rsidR="00656455" w:rsidRDefault="00656455">
            <w:pPr>
              <w:rPr>
                <w:rFonts w:ascii="Arial" w:hAnsi="Arial" w:cs="Arial"/>
                <w:sz w:val="20"/>
                <w:szCs w:val="20"/>
              </w:rPr>
            </w:pPr>
            <w:r>
              <w:rPr>
                <w:rFonts w:ascii="Arial" w:hAnsi="Arial" w:cs="Arial"/>
                <w:sz w:val="20"/>
                <w:szCs w:val="20"/>
              </w:rPr>
              <w:t xml:space="preserve">    3. Dolgoročne poslovne  terjatve do drugih </w:t>
            </w:r>
          </w:p>
        </w:tc>
        <w:tc>
          <w:tcPr>
            <w:tcW w:w="940" w:type="dxa"/>
            <w:vMerge/>
            <w:tcBorders>
              <w:top w:val="nil"/>
              <w:left w:val="single" w:sz="4" w:space="0" w:color="000000"/>
              <w:bottom w:val="nil"/>
              <w:right w:val="single" w:sz="4" w:space="0" w:color="000000"/>
            </w:tcBorders>
            <w:vAlign w:val="center"/>
            <w:hideMark/>
          </w:tcPr>
          <w:p w14:paraId="7346E43C" w14:textId="77777777" w:rsidR="00656455" w:rsidRDefault="00656455">
            <w:pPr>
              <w:rPr>
                <w:rFonts w:ascii="Arial" w:hAnsi="Arial" w:cs="Arial"/>
                <w:b/>
                <w:bCs/>
                <w:sz w:val="20"/>
                <w:szCs w:val="20"/>
              </w:rPr>
            </w:pPr>
          </w:p>
        </w:tc>
        <w:tc>
          <w:tcPr>
            <w:tcW w:w="1393" w:type="dxa"/>
            <w:tcBorders>
              <w:top w:val="nil"/>
              <w:left w:val="nil"/>
              <w:bottom w:val="single" w:sz="4" w:space="0" w:color="000000"/>
              <w:right w:val="single" w:sz="4" w:space="0" w:color="000000"/>
            </w:tcBorders>
            <w:shd w:val="clear" w:color="auto" w:fill="auto"/>
            <w:noWrap/>
            <w:vAlign w:val="center"/>
            <w:hideMark/>
          </w:tcPr>
          <w:p w14:paraId="01AECB69" w14:textId="77777777" w:rsidR="00656455" w:rsidRDefault="00656455">
            <w:pPr>
              <w:jc w:val="right"/>
              <w:rPr>
                <w:rFonts w:ascii="Arial" w:hAnsi="Arial" w:cs="Arial"/>
                <w:sz w:val="20"/>
                <w:szCs w:val="20"/>
              </w:rPr>
            </w:pPr>
            <w:r>
              <w:rPr>
                <w:rFonts w:ascii="Arial" w:hAnsi="Arial" w:cs="Arial"/>
                <w:sz w:val="20"/>
                <w:szCs w:val="20"/>
              </w:rPr>
              <w:t>0</w:t>
            </w:r>
          </w:p>
        </w:tc>
        <w:tc>
          <w:tcPr>
            <w:tcW w:w="1360" w:type="dxa"/>
            <w:tcBorders>
              <w:top w:val="nil"/>
              <w:left w:val="nil"/>
              <w:bottom w:val="single" w:sz="4" w:space="0" w:color="000000"/>
              <w:right w:val="single" w:sz="4" w:space="0" w:color="000000"/>
            </w:tcBorders>
            <w:shd w:val="clear" w:color="auto" w:fill="auto"/>
            <w:noWrap/>
            <w:vAlign w:val="center"/>
            <w:hideMark/>
          </w:tcPr>
          <w:p w14:paraId="29BE2721" w14:textId="77777777" w:rsidR="00656455" w:rsidRDefault="00656455">
            <w:pPr>
              <w:jc w:val="right"/>
              <w:rPr>
                <w:rFonts w:ascii="Arial" w:hAnsi="Arial" w:cs="Arial"/>
                <w:sz w:val="20"/>
                <w:szCs w:val="20"/>
              </w:rPr>
            </w:pPr>
            <w:r>
              <w:rPr>
                <w:rFonts w:ascii="Arial" w:hAnsi="Arial" w:cs="Arial"/>
                <w:sz w:val="20"/>
                <w:szCs w:val="20"/>
              </w:rPr>
              <w:t>0</w:t>
            </w:r>
          </w:p>
        </w:tc>
      </w:tr>
      <w:tr w:rsidR="00656455" w14:paraId="10A8FCB0" w14:textId="77777777" w:rsidTr="00656455">
        <w:trPr>
          <w:trHeight w:val="255"/>
        </w:trPr>
        <w:tc>
          <w:tcPr>
            <w:tcW w:w="5600" w:type="dxa"/>
            <w:tcBorders>
              <w:top w:val="nil"/>
              <w:left w:val="single" w:sz="4" w:space="0" w:color="000000"/>
              <w:bottom w:val="single" w:sz="4" w:space="0" w:color="000000"/>
              <w:right w:val="single" w:sz="4" w:space="0" w:color="000000"/>
            </w:tcBorders>
            <w:shd w:val="clear" w:color="auto" w:fill="auto"/>
            <w:noWrap/>
            <w:vAlign w:val="center"/>
            <w:hideMark/>
          </w:tcPr>
          <w:p w14:paraId="54B244A6" w14:textId="77777777" w:rsidR="00656455" w:rsidRDefault="00656455">
            <w:pPr>
              <w:rPr>
                <w:rFonts w:ascii="Arial" w:hAnsi="Arial" w:cs="Arial"/>
                <w:b/>
                <w:bCs/>
                <w:sz w:val="20"/>
                <w:szCs w:val="20"/>
              </w:rPr>
            </w:pPr>
            <w:r>
              <w:rPr>
                <w:rFonts w:ascii="Arial" w:hAnsi="Arial" w:cs="Arial"/>
                <w:b/>
                <w:bCs/>
                <w:sz w:val="20"/>
                <w:szCs w:val="20"/>
              </w:rPr>
              <w:t>B. Kratkoročna sredstva</w:t>
            </w:r>
          </w:p>
        </w:tc>
        <w:tc>
          <w:tcPr>
            <w:tcW w:w="940" w:type="dxa"/>
            <w:vMerge w:val="restart"/>
            <w:tcBorders>
              <w:top w:val="nil"/>
              <w:left w:val="single" w:sz="4" w:space="0" w:color="000000"/>
              <w:bottom w:val="nil"/>
              <w:right w:val="single" w:sz="4" w:space="0" w:color="000000"/>
            </w:tcBorders>
            <w:shd w:val="clear" w:color="FFFFCC" w:fill="FFFFFF"/>
            <w:noWrap/>
            <w:vAlign w:val="center"/>
            <w:hideMark/>
          </w:tcPr>
          <w:p w14:paraId="560080BA" w14:textId="77777777" w:rsidR="00656455" w:rsidRDefault="00656455">
            <w:pPr>
              <w:jc w:val="center"/>
              <w:rPr>
                <w:rFonts w:ascii="Arial" w:hAnsi="Arial" w:cs="Arial"/>
                <w:b/>
                <w:bCs/>
                <w:sz w:val="20"/>
                <w:szCs w:val="20"/>
              </w:rPr>
            </w:pPr>
            <w:r>
              <w:rPr>
                <w:rFonts w:ascii="Arial" w:hAnsi="Arial" w:cs="Arial"/>
                <w:b/>
                <w:bCs/>
                <w:sz w:val="20"/>
                <w:szCs w:val="20"/>
              </w:rPr>
              <w:t>3.2.9.2.</w:t>
            </w:r>
          </w:p>
        </w:tc>
        <w:tc>
          <w:tcPr>
            <w:tcW w:w="1393" w:type="dxa"/>
            <w:tcBorders>
              <w:top w:val="nil"/>
              <w:left w:val="nil"/>
              <w:bottom w:val="single" w:sz="4" w:space="0" w:color="000000"/>
              <w:right w:val="single" w:sz="4" w:space="0" w:color="000000"/>
            </w:tcBorders>
            <w:shd w:val="clear" w:color="FFFFCC" w:fill="FFFFFF"/>
            <w:noWrap/>
            <w:vAlign w:val="center"/>
            <w:hideMark/>
          </w:tcPr>
          <w:p w14:paraId="6C57330A" w14:textId="77777777" w:rsidR="00656455" w:rsidRDefault="00656455">
            <w:pPr>
              <w:jc w:val="right"/>
              <w:rPr>
                <w:rFonts w:ascii="Arial" w:hAnsi="Arial" w:cs="Arial"/>
                <w:b/>
                <w:bCs/>
                <w:sz w:val="20"/>
                <w:szCs w:val="20"/>
              </w:rPr>
            </w:pPr>
            <w:r>
              <w:rPr>
                <w:rFonts w:ascii="Arial" w:hAnsi="Arial" w:cs="Arial"/>
                <w:b/>
                <w:bCs/>
                <w:sz w:val="20"/>
                <w:szCs w:val="20"/>
              </w:rPr>
              <w:t>786.807</w:t>
            </w:r>
          </w:p>
        </w:tc>
        <w:tc>
          <w:tcPr>
            <w:tcW w:w="1360" w:type="dxa"/>
            <w:tcBorders>
              <w:top w:val="nil"/>
              <w:left w:val="nil"/>
              <w:bottom w:val="single" w:sz="4" w:space="0" w:color="000000"/>
              <w:right w:val="single" w:sz="4" w:space="0" w:color="000000"/>
            </w:tcBorders>
            <w:shd w:val="clear" w:color="FFFFCC" w:fill="FFFFFF"/>
            <w:noWrap/>
            <w:vAlign w:val="center"/>
            <w:hideMark/>
          </w:tcPr>
          <w:p w14:paraId="684DEDCF" w14:textId="77777777" w:rsidR="00656455" w:rsidRDefault="00656455">
            <w:pPr>
              <w:jc w:val="right"/>
              <w:rPr>
                <w:rFonts w:ascii="Arial" w:hAnsi="Arial" w:cs="Arial"/>
                <w:b/>
                <w:bCs/>
                <w:sz w:val="20"/>
                <w:szCs w:val="20"/>
              </w:rPr>
            </w:pPr>
            <w:r>
              <w:rPr>
                <w:rFonts w:ascii="Arial" w:hAnsi="Arial" w:cs="Arial"/>
                <w:b/>
                <w:bCs/>
                <w:sz w:val="20"/>
                <w:szCs w:val="20"/>
              </w:rPr>
              <w:t>856.306</w:t>
            </w:r>
          </w:p>
        </w:tc>
      </w:tr>
      <w:tr w:rsidR="00656455" w14:paraId="09812277" w14:textId="77777777" w:rsidTr="00656455">
        <w:trPr>
          <w:trHeight w:val="255"/>
        </w:trPr>
        <w:tc>
          <w:tcPr>
            <w:tcW w:w="5600" w:type="dxa"/>
            <w:tcBorders>
              <w:top w:val="nil"/>
              <w:left w:val="single" w:sz="4" w:space="0" w:color="000000"/>
              <w:bottom w:val="single" w:sz="4" w:space="0" w:color="000000"/>
              <w:right w:val="single" w:sz="4" w:space="0" w:color="000000"/>
            </w:tcBorders>
            <w:shd w:val="clear" w:color="auto" w:fill="auto"/>
            <w:noWrap/>
            <w:vAlign w:val="center"/>
            <w:hideMark/>
          </w:tcPr>
          <w:p w14:paraId="3DF2A149" w14:textId="77777777" w:rsidR="00656455" w:rsidRDefault="00656455">
            <w:pPr>
              <w:rPr>
                <w:rFonts w:ascii="Arial" w:hAnsi="Arial" w:cs="Arial"/>
                <w:b/>
                <w:bCs/>
                <w:sz w:val="20"/>
                <w:szCs w:val="20"/>
              </w:rPr>
            </w:pPr>
            <w:r>
              <w:rPr>
                <w:rFonts w:ascii="Arial" w:hAnsi="Arial" w:cs="Arial"/>
                <w:b/>
                <w:bCs/>
                <w:sz w:val="20"/>
                <w:szCs w:val="20"/>
              </w:rPr>
              <w:t>IV. Kratkoročne poslovne terjatve</w:t>
            </w:r>
          </w:p>
        </w:tc>
        <w:tc>
          <w:tcPr>
            <w:tcW w:w="940" w:type="dxa"/>
            <w:vMerge/>
            <w:tcBorders>
              <w:top w:val="nil"/>
              <w:left w:val="single" w:sz="4" w:space="0" w:color="000000"/>
              <w:bottom w:val="nil"/>
              <w:right w:val="single" w:sz="4" w:space="0" w:color="000000"/>
            </w:tcBorders>
            <w:vAlign w:val="center"/>
            <w:hideMark/>
          </w:tcPr>
          <w:p w14:paraId="202253F3" w14:textId="77777777" w:rsidR="00656455" w:rsidRDefault="00656455">
            <w:pPr>
              <w:rPr>
                <w:rFonts w:ascii="Arial" w:hAnsi="Arial" w:cs="Arial"/>
                <w:b/>
                <w:bCs/>
                <w:sz w:val="20"/>
                <w:szCs w:val="20"/>
              </w:rPr>
            </w:pPr>
          </w:p>
        </w:tc>
        <w:tc>
          <w:tcPr>
            <w:tcW w:w="1393" w:type="dxa"/>
            <w:tcBorders>
              <w:top w:val="nil"/>
              <w:left w:val="nil"/>
              <w:bottom w:val="single" w:sz="4" w:space="0" w:color="000000"/>
              <w:right w:val="single" w:sz="4" w:space="0" w:color="000000"/>
            </w:tcBorders>
            <w:shd w:val="clear" w:color="auto" w:fill="auto"/>
            <w:noWrap/>
            <w:vAlign w:val="center"/>
            <w:hideMark/>
          </w:tcPr>
          <w:p w14:paraId="5FFB505E" w14:textId="77777777" w:rsidR="00656455" w:rsidRDefault="00656455">
            <w:pPr>
              <w:jc w:val="right"/>
              <w:rPr>
                <w:rFonts w:ascii="Arial" w:hAnsi="Arial" w:cs="Arial"/>
                <w:b/>
                <w:bCs/>
                <w:sz w:val="20"/>
                <w:szCs w:val="20"/>
              </w:rPr>
            </w:pPr>
            <w:r>
              <w:rPr>
                <w:rFonts w:ascii="Arial" w:hAnsi="Arial" w:cs="Arial"/>
                <w:b/>
                <w:bCs/>
                <w:sz w:val="20"/>
                <w:szCs w:val="20"/>
              </w:rPr>
              <w:t>445.035</w:t>
            </w:r>
          </w:p>
        </w:tc>
        <w:tc>
          <w:tcPr>
            <w:tcW w:w="1360" w:type="dxa"/>
            <w:tcBorders>
              <w:top w:val="nil"/>
              <w:left w:val="nil"/>
              <w:bottom w:val="single" w:sz="4" w:space="0" w:color="000000"/>
              <w:right w:val="single" w:sz="4" w:space="0" w:color="000000"/>
            </w:tcBorders>
            <w:shd w:val="clear" w:color="auto" w:fill="auto"/>
            <w:noWrap/>
            <w:vAlign w:val="center"/>
            <w:hideMark/>
          </w:tcPr>
          <w:p w14:paraId="4746FDBD" w14:textId="77777777" w:rsidR="00656455" w:rsidRDefault="00656455">
            <w:pPr>
              <w:jc w:val="right"/>
              <w:rPr>
                <w:rFonts w:ascii="Arial" w:hAnsi="Arial" w:cs="Arial"/>
                <w:b/>
                <w:bCs/>
                <w:sz w:val="20"/>
                <w:szCs w:val="20"/>
              </w:rPr>
            </w:pPr>
            <w:r>
              <w:rPr>
                <w:rFonts w:ascii="Arial" w:hAnsi="Arial" w:cs="Arial"/>
                <w:b/>
                <w:bCs/>
                <w:sz w:val="20"/>
                <w:szCs w:val="20"/>
              </w:rPr>
              <w:t>330.682</w:t>
            </w:r>
          </w:p>
        </w:tc>
      </w:tr>
      <w:tr w:rsidR="00656455" w14:paraId="7FC21351" w14:textId="77777777" w:rsidTr="00656455">
        <w:trPr>
          <w:trHeight w:val="255"/>
        </w:trPr>
        <w:tc>
          <w:tcPr>
            <w:tcW w:w="5600" w:type="dxa"/>
            <w:tcBorders>
              <w:top w:val="nil"/>
              <w:left w:val="single" w:sz="4" w:space="0" w:color="000000"/>
              <w:bottom w:val="single" w:sz="4" w:space="0" w:color="000000"/>
              <w:right w:val="single" w:sz="4" w:space="0" w:color="000000"/>
            </w:tcBorders>
            <w:shd w:val="clear" w:color="auto" w:fill="auto"/>
            <w:noWrap/>
            <w:vAlign w:val="center"/>
            <w:hideMark/>
          </w:tcPr>
          <w:p w14:paraId="3A13EACD" w14:textId="77777777" w:rsidR="00656455" w:rsidRDefault="00656455">
            <w:pPr>
              <w:rPr>
                <w:rFonts w:ascii="Arial" w:hAnsi="Arial" w:cs="Arial"/>
                <w:sz w:val="20"/>
                <w:szCs w:val="20"/>
              </w:rPr>
            </w:pPr>
            <w:r>
              <w:rPr>
                <w:rFonts w:ascii="Arial" w:hAnsi="Arial" w:cs="Arial"/>
                <w:sz w:val="20"/>
                <w:szCs w:val="20"/>
              </w:rPr>
              <w:t xml:space="preserve">    2. Kratkoročne poslovne terjatve do kupcev</w:t>
            </w:r>
          </w:p>
        </w:tc>
        <w:tc>
          <w:tcPr>
            <w:tcW w:w="940" w:type="dxa"/>
            <w:vMerge/>
            <w:tcBorders>
              <w:top w:val="nil"/>
              <w:left w:val="single" w:sz="4" w:space="0" w:color="000000"/>
              <w:bottom w:val="nil"/>
              <w:right w:val="single" w:sz="4" w:space="0" w:color="000000"/>
            </w:tcBorders>
            <w:vAlign w:val="center"/>
            <w:hideMark/>
          </w:tcPr>
          <w:p w14:paraId="29237D76" w14:textId="77777777" w:rsidR="00656455" w:rsidRDefault="00656455">
            <w:pPr>
              <w:rPr>
                <w:rFonts w:ascii="Arial" w:hAnsi="Arial" w:cs="Arial"/>
                <w:b/>
                <w:bCs/>
                <w:sz w:val="20"/>
                <w:szCs w:val="20"/>
              </w:rPr>
            </w:pPr>
          </w:p>
        </w:tc>
        <w:tc>
          <w:tcPr>
            <w:tcW w:w="1393" w:type="dxa"/>
            <w:tcBorders>
              <w:top w:val="nil"/>
              <w:left w:val="nil"/>
              <w:bottom w:val="single" w:sz="4" w:space="0" w:color="000000"/>
              <w:right w:val="single" w:sz="4" w:space="0" w:color="000000"/>
            </w:tcBorders>
            <w:shd w:val="clear" w:color="auto" w:fill="auto"/>
            <w:noWrap/>
            <w:vAlign w:val="center"/>
            <w:hideMark/>
          </w:tcPr>
          <w:p w14:paraId="5190DA2E" w14:textId="77777777" w:rsidR="00656455" w:rsidRDefault="00656455">
            <w:pPr>
              <w:jc w:val="right"/>
              <w:rPr>
                <w:rFonts w:ascii="Arial" w:hAnsi="Arial" w:cs="Arial"/>
                <w:sz w:val="20"/>
                <w:szCs w:val="20"/>
              </w:rPr>
            </w:pPr>
            <w:r>
              <w:rPr>
                <w:rFonts w:ascii="Arial" w:hAnsi="Arial" w:cs="Arial"/>
                <w:sz w:val="20"/>
                <w:szCs w:val="20"/>
              </w:rPr>
              <w:t>95.616</w:t>
            </w:r>
          </w:p>
        </w:tc>
        <w:tc>
          <w:tcPr>
            <w:tcW w:w="1360" w:type="dxa"/>
            <w:tcBorders>
              <w:top w:val="nil"/>
              <w:left w:val="nil"/>
              <w:bottom w:val="single" w:sz="4" w:space="0" w:color="000000"/>
              <w:right w:val="single" w:sz="4" w:space="0" w:color="000000"/>
            </w:tcBorders>
            <w:shd w:val="clear" w:color="auto" w:fill="auto"/>
            <w:noWrap/>
            <w:vAlign w:val="center"/>
            <w:hideMark/>
          </w:tcPr>
          <w:p w14:paraId="3D0EE709" w14:textId="77777777" w:rsidR="00656455" w:rsidRDefault="00656455">
            <w:pPr>
              <w:jc w:val="right"/>
              <w:rPr>
                <w:rFonts w:ascii="Arial" w:hAnsi="Arial" w:cs="Arial"/>
                <w:sz w:val="20"/>
                <w:szCs w:val="20"/>
              </w:rPr>
            </w:pPr>
            <w:r>
              <w:rPr>
                <w:rFonts w:ascii="Arial" w:hAnsi="Arial" w:cs="Arial"/>
                <w:sz w:val="20"/>
                <w:szCs w:val="20"/>
              </w:rPr>
              <w:t>86.296</w:t>
            </w:r>
          </w:p>
        </w:tc>
      </w:tr>
      <w:tr w:rsidR="00656455" w14:paraId="124F228D" w14:textId="77777777" w:rsidTr="00656455">
        <w:trPr>
          <w:trHeight w:val="255"/>
        </w:trPr>
        <w:tc>
          <w:tcPr>
            <w:tcW w:w="5600" w:type="dxa"/>
            <w:tcBorders>
              <w:top w:val="nil"/>
              <w:left w:val="single" w:sz="4" w:space="0" w:color="000000"/>
              <w:bottom w:val="single" w:sz="4" w:space="0" w:color="000000"/>
              <w:right w:val="single" w:sz="4" w:space="0" w:color="000000"/>
            </w:tcBorders>
            <w:shd w:val="clear" w:color="auto" w:fill="auto"/>
            <w:noWrap/>
            <w:vAlign w:val="center"/>
            <w:hideMark/>
          </w:tcPr>
          <w:p w14:paraId="536BFC77" w14:textId="77777777" w:rsidR="00656455" w:rsidRDefault="00656455">
            <w:pPr>
              <w:rPr>
                <w:rFonts w:ascii="Arial" w:hAnsi="Arial" w:cs="Arial"/>
                <w:sz w:val="20"/>
                <w:szCs w:val="20"/>
              </w:rPr>
            </w:pPr>
            <w:r>
              <w:rPr>
                <w:rFonts w:ascii="Arial" w:hAnsi="Arial" w:cs="Arial"/>
                <w:sz w:val="20"/>
                <w:szCs w:val="20"/>
              </w:rPr>
              <w:t xml:space="preserve">    3. Kratkoročne poslovne terjatve do drugih</w:t>
            </w:r>
          </w:p>
        </w:tc>
        <w:tc>
          <w:tcPr>
            <w:tcW w:w="940" w:type="dxa"/>
            <w:vMerge/>
            <w:tcBorders>
              <w:top w:val="nil"/>
              <w:left w:val="single" w:sz="4" w:space="0" w:color="000000"/>
              <w:bottom w:val="nil"/>
              <w:right w:val="single" w:sz="4" w:space="0" w:color="000000"/>
            </w:tcBorders>
            <w:vAlign w:val="center"/>
            <w:hideMark/>
          </w:tcPr>
          <w:p w14:paraId="70C14CC0" w14:textId="77777777" w:rsidR="00656455" w:rsidRDefault="00656455">
            <w:pPr>
              <w:rPr>
                <w:rFonts w:ascii="Arial" w:hAnsi="Arial" w:cs="Arial"/>
                <w:b/>
                <w:bCs/>
                <w:sz w:val="20"/>
                <w:szCs w:val="20"/>
              </w:rPr>
            </w:pPr>
          </w:p>
        </w:tc>
        <w:tc>
          <w:tcPr>
            <w:tcW w:w="1393" w:type="dxa"/>
            <w:tcBorders>
              <w:top w:val="nil"/>
              <w:left w:val="nil"/>
              <w:bottom w:val="single" w:sz="4" w:space="0" w:color="000000"/>
              <w:right w:val="single" w:sz="4" w:space="0" w:color="000000"/>
            </w:tcBorders>
            <w:shd w:val="clear" w:color="auto" w:fill="auto"/>
            <w:noWrap/>
            <w:vAlign w:val="center"/>
            <w:hideMark/>
          </w:tcPr>
          <w:p w14:paraId="42AA54B1" w14:textId="77777777" w:rsidR="00656455" w:rsidRDefault="00656455">
            <w:pPr>
              <w:jc w:val="right"/>
              <w:rPr>
                <w:rFonts w:ascii="Arial" w:hAnsi="Arial" w:cs="Arial"/>
                <w:sz w:val="20"/>
                <w:szCs w:val="20"/>
              </w:rPr>
            </w:pPr>
            <w:r>
              <w:rPr>
                <w:rFonts w:ascii="Arial" w:hAnsi="Arial" w:cs="Arial"/>
                <w:sz w:val="20"/>
                <w:szCs w:val="20"/>
              </w:rPr>
              <w:t>349.419</w:t>
            </w:r>
          </w:p>
        </w:tc>
        <w:tc>
          <w:tcPr>
            <w:tcW w:w="1360" w:type="dxa"/>
            <w:tcBorders>
              <w:top w:val="nil"/>
              <w:left w:val="nil"/>
              <w:bottom w:val="single" w:sz="4" w:space="0" w:color="000000"/>
              <w:right w:val="single" w:sz="4" w:space="0" w:color="000000"/>
            </w:tcBorders>
            <w:shd w:val="clear" w:color="auto" w:fill="auto"/>
            <w:noWrap/>
            <w:vAlign w:val="center"/>
            <w:hideMark/>
          </w:tcPr>
          <w:p w14:paraId="1B7FD65B" w14:textId="77777777" w:rsidR="00656455" w:rsidRDefault="00656455">
            <w:pPr>
              <w:jc w:val="right"/>
              <w:rPr>
                <w:rFonts w:ascii="Arial" w:hAnsi="Arial" w:cs="Arial"/>
                <w:sz w:val="20"/>
                <w:szCs w:val="20"/>
              </w:rPr>
            </w:pPr>
            <w:r>
              <w:rPr>
                <w:rFonts w:ascii="Arial" w:hAnsi="Arial" w:cs="Arial"/>
                <w:sz w:val="20"/>
                <w:szCs w:val="20"/>
              </w:rPr>
              <w:t>244.386</w:t>
            </w:r>
          </w:p>
        </w:tc>
      </w:tr>
      <w:tr w:rsidR="00656455" w14:paraId="0630AF75" w14:textId="77777777" w:rsidTr="00656455">
        <w:trPr>
          <w:trHeight w:val="255"/>
        </w:trPr>
        <w:tc>
          <w:tcPr>
            <w:tcW w:w="5600" w:type="dxa"/>
            <w:tcBorders>
              <w:top w:val="nil"/>
              <w:left w:val="single" w:sz="4" w:space="0" w:color="000000"/>
              <w:bottom w:val="single" w:sz="4" w:space="0" w:color="000000"/>
              <w:right w:val="single" w:sz="4" w:space="0" w:color="000000"/>
            </w:tcBorders>
            <w:shd w:val="clear" w:color="auto" w:fill="auto"/>
            <w:noWrap/>
            <w:vAlign w:val="center"/>
            <w:hideMark/>
          </w:tcPr>
          <w:p w14:paraId="00ED2543" w14:textId="77777777" w:rsidR="00656455" w:rsidRDefault="00656455">
            <w:pPr>
              <w:rPr>
                <w:rFonts w:ascii="Arial" w:hAnsi="Arial" w:cs="Arial"/>
                <w:b/>
                <w:bCs/>
                <w:sz w:val="20"/>
                <w:szCs w:val="20"/>
              </w:rPr>
            </w:pPr>
            <w:r>
              <w:rPr>
                <w:rFonts w:ascii="Arial" w:hAnsi="Arial" w:cs="Arial"/>
                <w:b/>
                <w:bCs/>
                <w:sz w:val="20"/>
                <w:szCs w:val="20"/>
              </w:rPr>
              <w:t>V. Dobroimetje pri bankah, čeki in gotovina</w:t>
            </w:r>
          </w:p>
        </w:tc>
        <w:tc>
          <w:tcPr>
            <w:tcW w:w="940" w:type="dxa"/>
            <w:vMerge/>
            <w:tcBorders>
              <w:top w:val="nil"/>
              <w:left w:val="single" w:sz="4" w:space="0" w:color="000000"/>
              <w:bottom w:val="nil"/>
              <w:right w:val="single" w:sz="4" w:space="0" w:color="000000"/>
            </w:tcBorders>
            <w:vAlign w:val="center"/>
            <w:hideMark/>
          </w:tcPr>
          <w:p w14:paraId="24BB2AFF" w14:textId="77777777" w:rsidR="00656455" w:rsidRDefault="00656455">
            <w:pPr>
              <w:rPr>
                <w:rFonts w:ascii="Arial" w:hAnsi="Arial" w:cs="Arial"/>
                <w:b/>
                <w:bCs/>
                <w:sz w:val="20"/>
                <w:szCs w:val="20"/>
              </w:rPr>
            </w:pPr>
          </w:p>
        </w:tc>
        <w:tc>
          <w:tcPr>
            <w:tcW w:w="1393" w:type="dxa"/>
            <w:tcBorders>
              <w:top w:val="nil"/>
              <w:left w:val="nil"/>
              <w:bottom w:val="single" w:sz="4" w:space="0" w:color="000000"/>
              <w:right w:val="single" w:sz="4" w:space="0" w:color="000000"/>
            </w:tcBorders>
            <w:shd w:val="clear" w:color="auto" w:fill="auto"/>
            <w:noWrap/>
            <w:vAlign w:val="center"/>
            <w:hideMark/>
          </w:tcPr>
          <w:p w14:paraId="3B6D4032" w14:textId="77777777" w:rsidR="00656455" w:rsidRDefault="00656455">
            <w:pPr>
              <w:jc w:val="right"/>
              <w:rPr>
                <w:rFonts w:ascii="Arial" w:hAnsi="Arial" w:cs="Arial"/>
                <w:b/>
                <w:bCs/>
                <w:sz w:val="20"/>
                <w:szCs w:val="20"/>
              </w:rPr>
            </w:pPr>
            <w:r>
              <w:rPr>
                <w:rFonts w:ascii="Arial" w:hAnsi="Arial" w:cs="Arial"/>
                <w:b/>
                <w:bCs/>
                <w:sz w:val="20"/>
                <w:szCs w:val="20"/>
              </w:rPr>
              <w:t>341.772</w:t>
            </w:r>
          </w:p>
        </w:tc>
        <w:tc>
          <w:tcPr>
            <w:tcW w:w="1360" w:type="dxa"/>
            <w:tcBorders>
              <w:top w:val="nil"/>
              <w:left w:val="nil"/>
              <w:bottom w:val="single" w:sz="4" w:space="0" w:color="000000"/>
              <w:right w:val="single" w:sz="4" w:space="0" w:color="000000"/>
            </w:tcBorders>
            <w:shd w:val="clear" w:color="auto" w:fill="auto"/>
            <w:noWrap/>
            <w:vAlign w:val="center"/>
            <w:hideMark/>
          </w:tcPr>
          <w:p w14:paraId="69448F0C" w14:textId="77777777" w:rsidR="00656455" w:rsidRDefault="00656455">
            <w:pPr>
              <w:jc w:val="right"/>
              <w:rPr>
                <w:rFonts w:ascii="Arial" w:hAnsi="Arial" w:cs="Arial"/>
                <w:b/>
                <w:bCs/>
                <w:sz w:val="20"/>
                <w:szCs w:val="20"/>
              </w:rPr>
            </w:pPr>
            <w:r>
              <w:rPr>
                <w:rFonts w:ascii="Arial" w:hAnsi="Arial" w:cs="Arial"/>
                <w:b/>
                <w:bCs/>
                <w:sz w:val="20"/>
                <w:szCs w:val="20"/>
              </w:rPr>
              <w:t>525.624</w:t>
            </w:r>
          </w:p>
        </w:tc>
      </w:tr>
      <w:tr w:rsidR="00656455" w14:paraId="5B28DC6E" w14:textId="77777777" w:rsidTr="00656455">
        <w:trPr>
          <w:trHeight w:val="255"/>
        </w:trPr>
        <w:tc>
          <w:tcPr>
            <w:tcW w:w="5600" w:type="dxa"/>
            <w:tcBorders>
              <w:top w:val="nil"/>
              <w:left w:val="single" w:sz="4" w:space="0" w:color="000000"/>
              <w:bottom w:val="single" w:sz="4" w:space="0" w:color="000000"/>
              <w:right w:val="single" w:sz="4" w:space="0" w:color="000000"/>
            </w:tcBorders>
            <w:shd w:val="clear" w:color="auto" w:fill="auto"/>
            <w:noWrap/>
            <w:vAlign w:val="center"/>
            <w:hideMark/>
          </w:tcPr>
          <w:p w14:paraId="14C7C4CB" w14:textId="77777777" w:rsidR="00656455" w:rsidRDefault="00656455">
            <w:pPr>
              <w:rPr>
                <w:rFonts w:ascii="Arial" w:hAnsi="Arial" w:cs="Arial"/>
                <w:b/>
                <w:bCs/>
                <w:sz w:val="20"/>
                <w:szCs w:val="20"/>
              </w:rPr>
            </w:pPr>
            <w:r>
              <w:rPr>
                <w:rFonts w:ascii="Arial" w:hAnsi="Arial" w:cs="Arial"/>
                <w:b/>
                <w:bCs/>
                <w:sz w:val="20"/>
                <w:szCs w:val="20"/>
              </w:rPr>
              <w:t>C. Kratkoročne aktivne časovne razmejitve</w:t>
            </w:r>
          </w:p>
        </w:tc>
        <w:tc>
          <w:tcPr>
            <w:tcW w:w="940" w:type="dxa"/>
            <w:tcBorders>
              <w:top w:val="nil"/>
              <w:left w:val="nil"/>
              <w:bottom w:val="single" w:sz="4" w:space="0" w:color="000000"/>
              <w:right w:val="single" w:sz="4" w:space="0" w:color="000000"/>
            </w:tcBorders>
            <w:shd w:val="clear" w:color="auto" w:fill="auto"/>
            <w:noWrap/>
            <w:vAlign w:val="center"/>
            <w:hideMark/>
          </w:tcPr>
          <w:p w14:paraId="4ED55671" w14:textId="77777777" w:rsidR="00656455" w:rsidRDefault="00656455">
            <w:pPr>
              <w:jc w:val="center"/>
              <w:rPr>
                <w:rFonts w:ascii="Arial" w:hAnsi="Arial" w:cs="Arial"/>
                <w:b/>
                <w:bCs/>
                <w:sz w:val="20"/>
                <w:szCs w:val="20"/>
              </w:rPr>
            </w:pPr>
            <w:r>
              <w:rPr>
                <w:rFonts w:ascii="Arial" w:hAnsi="Arial" w:cs="Arial"/>
                <w:b/>
                <w:bCs/>
                <w:sz w:val="20"/>
                <w:szCs w:val="20"/>
              </w:rPr>
              <w:t>3.2.9.3.</w:t>
            </w:r>
          </w:p>
        </w:tc>
        <w:tc>
          <w:tcPr>
            <w:tcW w:w="1393" w:type="dxa"/>
            <w:tcBorders>
              <w:top w:val="nil"/>
              <w:left w:val="nil"/>
              <w:bottom w:val="single" w:sz="4" w:space="0" w:color="000000"/>
              <w:right w:val="single" w:sz="4" w:space="0" w:color="000000"/>
            </w:tcBorders>
            <w:shd w:val="clear" w:color="auto" w:fill="auto"/>
            <w:noWrap/>
            <w:vAlign w:val="center"/>
            <w:hideMark/>
          </w:tcPr>
          <w:p w14:paraId="69621DD1" w14:textId="77777777" w:rsidR="00656455" w:rsidRDefault="00656455">
            <w:pPr>
              <w:jc w:val="right"/>
              <w:rPr>
                <w:rFonts w:ascii="Arial" w:hAnsi="Arial" w:cs="Arial"/>
                <w:b/>
                <w:bCs/>
                <w:sz w:val="20"/>
                <w:szCs w:val="20"/>
              </w:rPr>
            </w:pPr>
            <w:r>
              <w:rPr>
                <w:rFonts w:ascii="Arial" w:hAnsi="Arial" w:cs="Arial"/>
                <w:b/>
                <w:bCs/>
                <w:sz w:val="20"/>
                <w:szCs w:val="20"/>
              </w:rPr>
              <w:t>1.687</w:t>
            </w:r>
          </w:p>
        </w:tc>
        <w:tc>
          <w:tcPr>
            <w:tcW w:w="1360" w:type="dxa"/>
            <w:tcBorders>
              <w:top w:val="nil"/>
              <w:left w:val="nil"/>
              <w:bottom w:val="single" w:sz="4" w:space="0" w:color="000000"/>
              <w:right w:val="single" w:sz="4" w:space="0" w:color="000000"/>
            </w:tcBorders>
            <w:shd w:val="clear" w:color="auto" w:fill="auto"/>
            <w:noWrap/>
            <w:vAlign w:val="center"/>
            <w:hideMark/>
          </w:tcPr>
          <w:p w14:paraId="741EC2EC" w14:textId="77777777" w:rsidR="00656455" w:rsidRDefault="00656455">
            <w:pPr>
              <w:jc w:val="right"/>
              <w:rPr>
                <w:rFonts w:ascii="Arial" w:hAnsi="Arial" w:cs="Arial"/>
                <w:b/>
                <w:bCs/>
                <w:sz w:val="20"/>
                <w:szCs w:val="20"/>
              </w:rPr>
            </w:pPr>
            <w:r>
              <w:rPr>
                <w:rFonts w:ascii="Arial" w:hAnsi="Arial" w:cs="Arial"/>
                <w:b/>
                <w:bCs/>
                <w:sz w:val="20"/>
                <w:szCs w:val="20"/>
              </w:rPr>
              <w:t>1.520</w:t>
            </w:r>
          </w:p>
        </w:tc>
      </w:tr>
      <w:tr w:rsidR="00656455" w14:paraId="7478A3F2" w14:textId="77777777" w:rsidTr="00656455">
        <w:trPr>
          <w:trHeight w:val="255"/>
        </w:trPr>
        <w:tc>
          <w:tcPr>
            <w:tcW w:w="5600" w:type="dxa"/>
            <w:tcBorders>
              <w:top w:val="nil"/>
              <w:left w:val="single" w:sz="4" w:space="0" w:color="000000"/>
              <w:bottom w:val="single" w:sz="4" w:space="0" w:color="000000"/>
              <w:right w:val="single" w:sz="4" w:space="0" w:color="000000"/>
            </w:tcBorders>
            <w:shd w:val="clear" w:color="CCCCFF" w:fill="C0C0C0"/>
            <w:noWrap/>
            <w:vAlign w:val="center"/>
            <w:hideMark/>
          </w:tcPr>
          <w:p w14:paraId="499D5C2D" w14:textId="77777777" w:rsidR="00656455" w:rsidRDefault="00656455">
            <w:pPr>
              <w:rPr>
                <w:rFonts w:ascii="Arial" w:hAnsi="Arial" w:cs="Arial"/>
                <w:b/>
                <w:bCs/>
                <w:color w:val="C0C0C0"/>
                <w:sz w:val="20"/>
                <w:szCs w:val="20"/>
              </w:rPr>
            </w:pPr>
            <w:r>
              <w:rPr>
                <w:rFonts w:ascii="Arial" w:hAnsi="Arial" w:cs="Arial"/>
                <w:b/>
                <w:bCs/>
                <w:color w:val="C0C0C0"/>
                <w:sz w:val="20"/>
                <w:szCs w:val="20"/>
              </w:rPr>
              <w:t> </w:t>
            </w:r>
          </w:p>
        </w:tc>
        <w:tc>
          <w:tcPr>
            <w:tcW w:w="940" w:type="dxa"/>
            <w:tcBorders>
              <w:top w:val="nil"/>
              <w:left w:val="nil"/>
              <w:bottom w:val="single" w:sz="4" w:space="0" w:color="000000"/>
              <w:right w:val="single" w:sz="4" w:space="0" w:color="000000"/>
            </w:tcBorders>
            <w:shd w:val="clear" w:color="CCCCFF" w:fill="C0C0C0"/>
            <w:noWrap/>
            <w:vAlign w:val="center"/>
            <w:hideMark/>
          </w:tcPr>
          <w:p w14:paraId="34E5F99F" w14:textId="77777777" w:rsidR="00656455" w:rsidRDefault="00656455">
            <w:pPr>
              <w:jc w:val="right"/>
              <w:rPr>
                <w:rFonts w:ascii="Arial" w:hAnsi="Arial" w:cs="Arial"/>
                <w:b/>
                <w:bCs/>
                <w:color w:val="C0C0C0"/>
                <w:sz w:val="20"/>
                <w:szCs w:val="20"/>
              </w:rPr>
            </w:pPr>
            <w:r>
              <w:rPr>
                <w:rFonts w:ascii="Arial" w:hAnsi="Arial" w:cs="Arial"/>
                <w:b/>
                <w:bCs/>
                <w:color w:val="C0C0C0"/>
                <w:sz w:val="20"/>
                <w:szCs w:val="20"/>
              </w:rPr>
              <w:t> </w:t>
            </w:r>
          </w:p>
        </w:tc>
        <w:tc>
          <w:tcPr>
            <w:tcW w:w="1393" w:type="dxa"/>
            <w:tcBorders>
              <w:top w:val="nil"/>
              <w:left w:val="nil"/>
              <w:bottom w:val="single" w:sz="4" w:space="0" w:color="000000"/>
              <w:right w:val="single" w:sz="4" w:space="0" w:color="000000"/>
            </w:tcBorders>
            <w:shd w:val="clear" w:color="CCCCFF" w:fill="C0C0C0"/>
            <w:noWrap/>
            <w:vAlign w:val="center"/>
            <w:hideMark/>
          </w:tcPr>
          <w:p w14:paraId="75A62957" w14:textId="77777777" w:rsidR="00656455" w:rsidRDefault="00656455">
            <w:pPr>
              <w:jc w:val="right"/>
              <w:rPr>
                <w:rFonts w:ascii="Arial" w:hAnsi="Arial" w:cs="Arial"/>
                <w:b/>
                <w:bCs/>
                <w:color w:val="C0C0C0"/>
                <w:sz w:val="20"/>
                <w:szCs w:val="20"/>
              </w:rPr>
            </w:pPr>
            <w:r>
              <w:rPr>
                <w:rFonts w:ascii="Arial" w:hAnsi="Arial" w:cs="Arial"/>
                <w:b/>
                <w:bCs/>
                <w:color w:val="C0C0C0"/>
                <w:sz w:val="20"/>
                <w:szCs w:val="20"/>
              </w:rPr>
              <w:t> </w:t>
            </w:r>
          </w:p>
        </w:tc>
        <w:tc>
          <w:tcPr>
            <w:tcW w:w="1360" w:type="dxa"/>
            <w:tcBorders>
              <w:top w:val="nil"/>
              <w:left w:val="nil"/>
              <w:bottom w:val="single" w:sz="4" w:space="0" w:color="000000"/>
              <w:right w:val="single" w:sz="4" w:space="0" w:color="000000"/>
            </w:tcBorders>
            <w:shd w:val="clear" w:color="CCCCFF" w:fill="C0C0C0"/>
            <w:noWrap/>
            <w:vAlign w:val="center"/>
            <w:hideMark/>
          </w:tcPr>
          <w:p w14:paraId="028CF3FB" w14:textId="77777777" w:rsidR="00656455" w:rsidRDefault="00656455">
            <w:pPr>
              <w:jc w:val="right"/>
              <w:rPr>
                <w:rFonts w:ascii="Arial" w:hAnsi="Arial" w:cs="Arial"/>
                <w:b/>
                <w:bCs/>
                <w:color w:val="C0C0C0"/>
                <w:sz w:val="20"/>
                <w:szCs w:val="20"/>
              </w:rPr>
            </w:pPr>
            <w:r>
              <w:rPr>
                <w:rFonts w:ascii="Arial" w:hAnsi="Arial" w:cs="Arial"/>
                <w:b/>
                <w:bCs/>
                <w:color w:val="C0C0C0"/>
                <w:sz w:val="20"/>
                <w:szCs w:val="20"/>
              </w:rPr>
              <w:t> </w:t>
            </w:r>
          </w:p>
        </w:tc>
      </w:tr>
      <w:tr w:rsidR="00656455" w14:paraId="1791D393" w14:textId="77777777" w:rsidTr="00656455">
        <w:trPr>
          <w:trHeight w:val="300"/>
        </w:trPr>
        <w:tc>
          <w:tcPr>
            <w:tcW w:w="5600" w:type="dxa"/>
            <w:tcBorders>
              <w:top w:val="nil"/>
              <w:left w:val="single" w:sz="4" w:space="0" w:color="000000"/>
              <w:bottom w:val="single" w:sz="4" w:space="0" w:color="000000"/>
              <w:right w:val="single" w:sz="4" w:space="0" w:color="000000"/>
            </w:tcBorders>
            <w:shd w:val="clear" w:color="auto" w:fill="auto"/>
            <w:noWrap/>
            <w:vAlign w:val="center"/>
            <w:hideMark/>
          </w:tcPr>
          <w:p w14:paraId="53366ADC" w14:textId="77777777" w:rsidR="00656455" w:rsidRDefault="00656455">
            <w:pPr>
              <w:rPr>
                <w:rFonts w:ascii="Arial" w:hAnsi="Arial" w:cs="Arial"/>
                <w:b/>
                <w:bCs/>
                <w:sz w:val="20"/>
                <w:szCs w:val="20"/>
              </w:rPr>
            </w:pPr>
            <w:r>
              <w:rPr>
                <w:rFonts w:ascii="Arial" w:hAnsi="Arial" w:cs="Arial"/>
                <w:b/>
                <w:bCs/>
                <w:sz w:val="20"/>
                <w:szCs w:val="20"/>
              </w:rPr>
              <w:t>IZVENBILANČNA EVIDENCA</w:t>
            </w:r>
          </w:p>
        </w:tc>
        <w:tc>
          <w:tcPr>
            <w:tcW w:w="940" w:type="dxa"/>
            <w:tcBorders>
              <w:top w:val="nil"/>
              <w:left w:val="nil"/>
              <w:bottom w:val="single" w:sz="4" w:space="0" w:color="000000"/>
              <w:right w:val="single" w:sz="4" w:space="0" w:color="000000"/>
            </w:tcBorders>
            <w:shd w:val="clear" w:color="auto" w:fill="auto"/>
            <w:noWrap/>
            <w:vAlign w:val="center"/>
            <w:hideMark/>
          </w:tcPr>
          <w:p w14:paraId="69AE52B6" w14:textId="77777777" w:rsidR="00656455" w:rsidRDefault="00656455">
            <w:pPr>
              <w:jc w:val="right"/>
              <w:rPr>
                <w:rFonts w:ascii="Arial" w:hAnsi="Arial" w:cs="Arial"/>
                <w:b/>
                <w:bCs/>
                <w:sz w:val="20"/>
                <w:szCs w:val="20"/>
              </w:rPr>
            </w:pPr>
            <w:r>
              <w:rPr>
                <w:rFonts w:ascii="Arial" w:hAnsi="Arial" w:cs="Arial"/>
                <w:b/>
                <w:bCs/>
                <w:sz w:val="20"/>
                <w:szCs w:val="20"/>
              </w:rPr>
              <w:t> </w:t>
            </w:r>
          </w:p>
        </w:tc>
        <w:tc>
          <w:tcPr>
            <w:tcW w:w="1393" w:type="dxa"/>
            <w:tcBorders>
              <w:top w:val="nil"/>
              <w:left w:val="nil"/>
              <w:bottom w:val="single" w:sz="4" w:space="0" w:color="000000"/>
              <w:right w:val="single" w:sz="4" w:space="0" w:color="000000"/>
            </w:tcBorders>
            <w:shd w:val="clear" w:color="000000" w:fill="FFFFFF"/>
            <w:noWrap/>
            <w:vAlign w:val="center"/>
            <w:hideMark/>
          </w:tcPr>
          <w:p w14:paraId="5FA7F352" w14:textId="77777777" w:rsidR="00656455" w:rsidRDefault="00656455">
            <w:pPr>
              <w:jc w:val="right"/>
              <w:rPr>
                <w:rFonts w:ascii="Arial" w:hAnsi="Arial" w:cs="Arial"/>
                <w:b/>
                <w:bCs/>
                <w:sz w:val="20"/>
                <w:szCs w:val="20"/>
              </w:rPr>
            </w:pPr>
            <w:r>
              <w:rPr>
                <w:rFonts w:ascii="Arial" w:hAnsi="Arial" w:cs="Arial"/>
                <w:b/>
                <w:bCs/>
                <w:sz w:val="20"/>
                <w:szCs w:val="20"/>
              </w:rPr>
              <w:t>36.558.826</w:t>
            </w:r>
          </w:p>
        </w:tc>
        <w:tc>
          <w:tcPr>
            <w:tcW w:w="1360" w:type="dxa"/>
            <w:tcBorders>
              <w:top w:val="nil"/>
              <w:left w:val="nil"/>
              <w:bottom w:val="single" w:sz="4" w:space="0" w:color="000000"/>
              <w:right w:val="single" w:sz="4" w:space="0" w:color="000000"/>
            </w:tcBorders>
            <w:shd w:val="clear" w:color="auto" w:fill="auto"/>
            <w:noWrap/>
            <w:vAlign w:val="center"/>
            <w:hideMark/>
          </w:tcPr>
          <w:p w14:paraId="492E7D83" w14:textId="77777777" w:rsidR="00656455" w:rsidRDefault="00656455">
            <w:pPr>
              <w:jc w:val="right"/>
              <w:rPr>
                <w:rFonts w:ascii="Arial" w:hAnsi="Arial" w:cs="Arial"/>
                <w:b/>
                <w:bCs/>
                <w:sz w:val="20"/>
                <w:szCs w:val="20"/>
              </w:rPr>
            </w:pPr>
            <w:r>
              <w:rPr>
                <w:rFonts w:ascii="Arial" w:hAnsi="Arial" w:cs="Arial"/>
                <w:b/>
                <w:bCs/>
                <w:sz w:val="20"/>
                <w:szCs w:val="20"/>
              </w:rPr>
              <w:t>34.957.467</w:t>
            </w:r>
          </w:p>
        </w:tc>
      </w:tr>
      <w:tr w:rsidR="00656455" w14:paraId="621068E4" w14:textId="77777777" w:rsidTr="00656455">
        <w:trPr>
          <w:trHeight w:val="255"/>
        </w:trPr>
        <w:tc>
          <w:tcPr>
            <w:tcW w:w="5600" w:type="dxa"/>
            <w:tcBorders>
              <w:top w:val="nil"/>
              <w:left w:val="single" w:sz="4" w:space="0" w:color="000000"/>
              <w:bottom w:val="single" w:sz="4" w:space="0" w:color="000000"/>
              <w:right w:val="single" w:sz="4" w:space="0" w:color="000000"/>
            </w:tcBorders>
            <w:shd w:val="clear" w:color="CCCCFF" w:fill="C0C0C0"/>
            <w:noWrap/>
            <w:vAlign w:val="center"/>
            <w:hideMark/>
          </w:tcPr>
          <w:p w14:paraId="506E5EBB" w14:textId="77777777" w:rsidR="00656455" w:rsidRDefault="00656455">
            <w:pPr>
              <w:rPr>
                <w:rFonts w:ascii="Arial" w:hAnsi="Arial" w:cs="Arial"/>
                <w:b/>
                <w:bCs/>
                <w:sz w:val="20"/>
                <w:szCs w:val="20"/>
              </w:rPr>
            </w:pPr>
            <w:r>
              <w:rPr>
                <w:rFonts w:ascii="Arial" w:hAnsi="Arial" w:cs="Arial"/>
                <w:b/>
                <w:bCs/>
                <w:sz w:val="20"/>
                <w:szCs w:val="20"/>
              </w:rPr>
              <w:t>OBVEZNOSTI DO VIROV SREDSTEV</w:t>
            </w:r>
          </w:p>
        </w:tc>
        <w:tc>
          <w:tcPr>
            <w:tcW w:w="940" w:type="dxa"/>
            <w:tcBorders>
              <w:top w:val="nil"/>
              <w:left w:val="nil"/>
              <w:bottom w:val="single" w:sz="4" w:space="0" w:color="000000"/>
              <w:right w:val="single" w:sz="4" w:space="0" w:color="000000"/>
            </w:tcBorders>
            <w:shd w:val="clear" w:color="CCCCFF" w:fill="C0C0C0"/>
            <w:noWrap/>
            <w:vAlign w:val="center"/>
            <w:hideMark/>
          </w:tcPr>
          <w:p w14:paraId="35350BD8" w14:textId="77777777" w:rsidR="00656455" w:rsidRDefault="00656455">
            <w:pPr>
              <w:jc w:val="right"/>
              <w:rPr>
                <w:rFonts w:ascii="Arial" w:hAnsi="Arial" w:cs="Arial"/>
                <w:b/>
                <w:bCs/>
                <w:sz w:val="20"/>
                <w:szCs w:val="20"/>
              </w:rPr>
            </w:pPr>
            <w:r>
              <w:rPr>
                <w:rFonts w:ascii="Arial" w:hAnsi="Arial" w:cs="Arial"/>
                <w:b/>
                <w:bCs/>
                <w:sz w:val="20"/>
                <w:szCs w:val="20"/>
              </w:rPr>
              <w:t> </w:t>
            </w:r>
          </w:p>
        </w:tc>
        <w:tc>
          <w:tcPr>
            <w:tcW w:w="1393" w:type="dxa"/>
            <w:tcBorders>
              <w:top w:val="nil"/>
              <w:left w:val="nil"/>
              <w:bottom w:val="single" w:sz="4" w:space="0" w:color="000000"/>
              <w:right w:val="single" w:sz="4" w:space="0" w:color="000000"/>
            </w:tcBorders>
            <w:shd w:val="clear" w:color="CCCCFF" w:fill="C0C0C0"/>
            <w:noWrap/>
            <w:vAlign w:val="center"/>
            <w:hideMark/>
          </w:tcPr>
          <w:p w14:paraId="4F142420" w14:textId="77777777" w:rsidR="00656455" w:rsidRDefault="00656455">
            <w:pPr>
              <w:jc w:val="right"/>
              <w:rPr>
                <w:rFonts w:ascii="Arial" w:hAnsi="Arial" w:cs="Arial"/>
                <w:b/>
                <w:bCs/>
                <w:sz w:val="20"/>
                <w:szCs w:val="20"/>
              </w:rPr>
            </w:pPr>
            <w:r>
              <w:rPr>
                <w:rFonts w:ascii="Arial" w:hAnsi="Arial" w:cs="Arial"/>
                <w:b/>
                <w:bCs/>
                <w:sz w:val="20"/>
                <w:szCs w:val="20"/>
              </w:rPr>
              <w:t>811.184</w:t>
            </w:r>
          </w:p>
        </w:tc>
        <w:tc>
          <w:tcPr>
            <w:tcW w:w="1360" w:type="dxa"/>
            <w:tcBorders>
              <w:top w:val="nil"/>
              <w:left w:val="nil"/>
              <w:bottom w:val="single" w:sz="4" w:space="0" w:color="000000"/>
              <w:right w:val="single" w:sz="4" w:space="0" w:color="000000"/>
            </w:tcBorders>
            <w:shd w:val="clear" w:color="CCCCFF" w:fill="C0C0C0"/>
            <w:noWrap/>
            <w:vAlign w:val="center"/>
            <w:hideMark/>
          </w:tcPr>
          <w:p w14:paraId="52BAC47A" w14:textId="77777777" w:rsidR="00656455" w:rsidRDefault="00656455">
            <w:pPr>
              <w:jc w:val="right"/>
              <w:rPr>
                <w:rFonts w:ascii="Arial" w:hAnsi="Arial" w:cs="Arial"/>
                <w:b/>
                <w:bCs/>
                <w:sz w:val="20"/>
                <w:szCs w:val="20"/>
              </w:rPr>
            </w:pPr>
            <w:r>
              <w:rPr>
                <w:rFonts w:ascii="Arial" w:hAnsi="Arial" w:cs="Arial"/>
                <w:b/>
                <w:bCs/>
                <w:sz w:val="20"/>
                <w:szCs w:val="20"/>
              </w:rPr>
              <w:t>867.350</w:t>
            </w:r>
          </w:p>
        </w:tc>
      </w:tr>
      <w:tr w:rsidR="00656455" w14:paraId="527D2B92" w14:textId="77777777" w:rsidTr="00656455">
        <w:trPr>
          <w:trHeight w:val="255"/>
        </w:trPr>
        <w:tc>
          <w:tcPr>
            <w:tcW w:w="5600" w:type="dxa"/>
            <w:tcBorders>
              <w:top w:val="nil"/>
              <w:left w:val="single" w:sz="4" w:space="0" w:color="000000"/>
              <w:bottom w:val="single" w:sz="4" w:space="0" w:color="000000"/>
              <w:right w:val="single" w:sz="4" w:space="0" w:color="000000"/>
            </w:tcBorders>
            <w:shd w:val="clear" w:color="auto" w:fill="auto"/>
            <w:noWrap/>
            <w:vAlign w:val="center"/>
            <w:hideMark/>
          </w:tcPr>
          <w:p w14:paraId="2A94D43D" w14:textId="77777777" w:rsidR="00656455" w:rsidRDefault="00656455">
            <w:pPr>
              <w:rPr>
                <w:rFonts w:ascii="Arial" w:hAnsi="Arial" w:cs="Arial"/>
                <w:b/>
                <w:bCs/>
                <w:sz w:val="20"/>
                <w:szCs w:val="20"/>
              </w:rPr>
            </w:pPr>
            <w:r>
              <w:rPr>
                <w:rFonts w:ascii="Arial" w:hAnsi="Arial" w:cs="Arial"/>
                <w:b/>
                <w:bCs/>
                <w:sz w:val="20"/>
                <w:szCs w:val="20"/>
              </w:rPr>
              <w:t>A. Kapital</w:t>
            </w:r>
          </w:p>
        </w:tc>
        <w:tc>
          <w:tcPr>
            <w:tcW w:w="940" w:type="dxa"/>
            <w:vMerge w:val="restart"/>
            <w:tcBorders>
              <w:top w:val="nil"/>
              <w:left w:val="single" w:sz="4" w:space="0" w:color="000000"/>
              <w:bottom w:val="nil"/>
              <w:right w:val="single" w:sz="4" w:space="0" w:color="000000"/>
            </w:tcBorders>
            <w:shd w:val="clear" w:color="auto" w:fill="auto"/>
            <w:noWrap/>
            <w:vAlign w:val="center"/>
            <w:hideMark/>
          </w:tcPr>
          <w:p w14:paraId="2A9EE0BC" w14:textId="77777777" w:rsidR="00656455" w:rsidRDefault="00656455">
            <w:pPr>
              <w:jc w:val="center"/>
              <w:rPr>
                <w:rFonts w:ascii="Arial" w:hAnsi="Arial" w:cs="Arial"/>
                <w:b/>
                <w:bCs/>
                <w:sz w:val="20"/>
                <w:szCs w:val="20"/>
              </w:rPr>
            </w:pPr>
            <w:r>
              <w:rPr>
                <w:rFonts w:ascii="Arial" w:hAnsi="Arial" w:cs="Arial"/>
                <w:b/>
                <w:bCs/>
                <w:sz w:val="20"/>
                <w:szCs w:val="20"/>
              </w:rPr>
              <w:t>3.2.9.4.</w:t>
            </w:r>
          </w:p>
        </w:tc>
        <w:tc>
          <w:tcPr>
            <w:tcW w:w="1393" w:type="dxa"/>
            <w:tcBorders>
              <w:top w:val="nil"/>
              <w:left w:val="nil"/>
              <w:bottom w:val="single" w:sz="4" w:space="0" w:color="000000"/>
              <w:right w:val="single" w:sz="4" w:space="0" w:color="000000"/>
            </w:tcBorders>
            <w:shd w:val="clear" w:color="auto" w:fill="auto"/>
            <w:noWrap/>
            <w:vAlign w:val="center"/>
            <w:hideMark/>
          </w:tcPr>
          <w:p w14:paraId="2C204518" w14:textId="77777777" w:rsidR="00656455" w:rsidRDefault="00656455">
            <w:pPr>
              <w:jc w:val="right"/>
              <w:rPr>
                <w:rFonts w:ascii="Arial" w:hAnsi="Arial" w:cs="Arial"/>
                <w:b/>
                <w:bCs/>
                <w:sz w:val="20"/>
                <w:szCs w:val="20"/>
              </w:rPr>
            </w:pPr>
            <w:r>
              <w:rPr>
                <w:rFonts w:ascii="Arial" w:hAnsi="Arial" w:cs="Arial"/>
                <w:b/>
                <w:bCs/>
                <w:sz w:val="20"/>
                <w:szCs w:val="20"/>
              </w:rPr>
              <w:t>10.015</w:t>
            </w:r>
          </w:p>
        </w:tc>
        <w:tc>
          <w:tcPr>
            <w:tcW w:w="1360" w:type="dxa"/>
            <w:tcBorders>
              <w:top w:val="nil"/>
              <w:left w:val="nil"/>
              <w:bottom w:val="single" w:sz="4" w:space="0" w:color="000000"/>
              <w:right w:val="single" w:sz="4" w:space="0" w:color="000000"/>
            </w:tcBorders>
            <w:shd w:val="clear" w:color="auto" w:fill="auto"/>
            <w:noWrap/>
            <w:vAlign w:val="center"/>
            <w:hideMark/>
          </w:tcPr>
          <w:p w14:paraId="6D07776B" w14:textId="77777777" w:rsidR="00656455" w:rsidRDefault="00656455">
            <w:pPr>
              <w:jc w:val="right"/>
              <w:rPr>
                <w:rFonts w:ascii="Arial" w:hAnsi="Arial" w:cs="Arial"/>
                <w:b/>
                <w:bCs/>
                <w:sz w:val="20"/>
                <w:szCs w:val="20"/>
              </w:rPr>
            </w:pPr>
            <w:r>
              <w:rPr>
                <w:rFonts w:ascii="Arial" w:hAnsi="Arial" w:cs="Arial"/>
                <w:b/>
                <w:bCs/>
                <w:sz w:val="20"/>
                <w:szCs w:val="20"/>
              </w:rPr>
              <w:t>10.015</w:t>
            </w:r>
          </w:p>
        </w:tc>
      </w:tr>
      <w:tr w:rsidR="00656455" w14:paraId="569C7830" w14:textId="77777777" w:rsidTr="00656455">
        <w:trPr>
          <w:trHeight w:val="255"/>
        </w:trPr>
        <w:tc>
          <w:tcPr>
            <w:tcW w:w="5600" w:type="dxa"/>
            <w:tcBorders>
              <w:top w:val="nil"/>
              <w:left w:val="single" w:sz="4" w:space="0" w:color="000000"/>
              <w:bottom w:val="single" w:sz="4" w:space="0" w:color="000000"/>
              <w:right w:val="single" w:sz="4" w:space="0" w:color="000000"/>
            </w:tcBorders>
            <w:shd w:val="clear" w:color="auto" w:fill="auto"/>
            <w:noWrap/>
            <w:vAlign w:val="center"/>
            <w:hideMark/>
          </w:tcPr>
          <w:p w14:paraId="26FD68DE" w14:textId="77777777" w:rsidR="00656455" w:rsidRDefault="00656455">
            <w:pPr>
              <w:rPr>
                <w:rFonts w:ascii="Arial" w:hAnsi="Arial" w:cs="Arial"/>
                <w:b/>
                <w:bCs/>
                <w:sz w:val="20"/>
                <w:szCs w:val="20"/>
              </w:rPr>
            </w:pPr>
            <w:r>
              <w:rPr>
                <w:rFonts w:ascii="Arial" w:hAnsi="Arial" w:cs="Arial"/>
                <w:b/>
                <w:bCs/>
                <w:sz w:val="20"/>
                <w:szCs w:val="20"/>
              </w:rPr>
              <w:t>I. Osnovni kapital</w:t>
            </w:r>
          </w:p>
        </w:tc>
        <w:tc>
          <w:tcPr>
            <w:tcW w:w="940" w:type="dxa"/>
            <w:vMerge/>
            <w:tcBorders>
              <w:top w:val="nil"/>
              <w:left w:val="single" w:sz="4" w:space="0" w:color="000000"/>
              <w:bottom w:val="nil"/>
              <w:right w:val="single" w:sz="4" w:space="0" w:color="000000"/>
            </w:tcBorders>
            <w:vAlign w:val="center"/>
            <w:hideMark/>
          </w:tcPr>
          <w:p w14:paraId="62ACC48B" w14:textId="77777777" w:rsidR="00656455" w:rsidRDefault="00656455">
            <w:pPr>
              <w:rPr>
                <w:rFonts w:ascii="Arial" w:hAnsi="Arial" w:cs="Arial"/>
                <w:b/>
                <w:bCs/>
                <w:sz w:val="20"/>
                <w:szCs w:val="20"/>
              </w:rPr>
            </w:pPr>
          </w:p>
        </w:tc>
        <w:tc>
          <w:tcPr>
            <w:tcW w:w="1393" w:type="dxa"/>
            <w:tcBorders>
              <w:top w:val="nil"/>
              <w:left w:val="nil"/>
              <w:bottom w:val="single" w:sz="4" w:space="0" w:color="000000"/>
              <w:right w:val="single" w:sz="4" w:space="0" w:color="000000"/>
            </w:tcBorders>
            <w:shd w:val="clear" w:color="auto" w:fill="auto"/>
            <w:noWrap/>
            <w:vAlign w:val="center"/>
            <w:hideMark/>
          </w:tcPr>
          <w:p w14:paraId="18FCF5AB" w14:textId="77777777" w:rsidR="00656455" w:rsidRDefault="00656455">
            <w:pPr>
              <w:jc w:val="right"/>
              <w:rPr>
                <w:rFonts w:ascii="Arial" w:hAnsi="Arial" w:cs="Arial"/>
                <w:b/>
                <w:bCs/>
                <w:sz w:val="20"/>
                <w:szCs w:val="20"/>
              </w:rPr>
            </w:pPr>
            <w:r>
              <w:rPr>
                <w:rFonts w:ascii="Arial" w:hAnsi="Arial" w:cs="Arial"/>
                <w:b/>
                <w:bCs/>
                <w:sz w:val="20"/>
                <w:szCs w:val="20"/>
              </w:rPr>
              <w:t>10.015</w:t>
            </w:r>
          </w:p>
        </w:tc>
        <w:tc>
          <w:tcPr>
            <w:tcW w:w="1360" w:type="dxa"/>
            <w:tcBorders>
              <w:top w:val="nil"/>
              <w:left w:val="nil"/>
              <w:bottom w:val="single" w:sz="4" w:space="0" w:color="000000"/>
              <w:right w:val="single" w:sz="4" w:space="0" w:color="000000"/>
            </w:tcBorders>
            <w:shd w:val="clear" w:color="auto" w:fill="auto"/>
            <w:noWrap/>
            <w:vAlign w:val="center"/>
            <w:hideMark/>
          </w:tcPr>
          <w:p w14:paraId="3B696D8C" w14:textId="77777777" w:rsidR="00656455" w:rsidRDefault="00656455">
            <w:pPr>
              <w:jc w:val="right"/>
              <w:rPr>
                <w:rFonts w:ascii="Arial" w:hAnsi="Arial" w:cs="Arial"/>
                <w:b/>
                <w:bCs/>
                <w:sz w:val="20"/>
                <w:szCs w:val="20"/>
              </w:rPr>
            </w:pPr>
            <w:r>
              <w:rPr>
                <w:rFonts w:ascii="Arial" w:hAnsi="Arial" w:cs="Arial"/>
                <w:b/>
                <w:bCs/>
                <w:sz w:val="20"/>
                <w:szCs w:val="20"/>
              </w:rPr>
              <w:t>10.015</w:t>
            </w:r>
          </w:p>
        </w:tc>
      </w:tr>
      <w:tr w:rsidR="00656455" w14:paraId="07538EA0" w14:textId="77777777" w:rsidTr="00656455">
        <w:trPr>
          <w:trHeight w:val="255"/>
        </w:trPr>
        <w:tc>
          <w:tcPr>
            <w:tcW w:w="5600" w:type="dxa"/>
            <w:tcBorders>
              <w:top w:val="nil"/>
              <w:left w:val="single" w:sz="4" w:space="0" w:color="000000"/>
              <w:bottom w:val="single" w:sz="4" w:space="0" w:color="000000"/>
              <w:right w:val="single" w:sz="4" w:space="0" w:color="000000"/>
            </w:tcBorders>
            <w:shd w:val="clear" w:color="auto" w:fill="auto"/>
            <w:noWrap/>
            <w:vAlign w:val="center"/>
            <w:hideMark/>
          </w:tcPr>
          <w:p w14:paraId="4BBBAB98" w14:textId="77777777" w:rsidR="00656455" w:rsidRDefault="00656455">
            <w:pPr>
              <w:rPr>
                <w:rFonts w:ascii="Arial" w:hAnsi="Arial" w:cs="Arial"/>
                <w:sz w:val="20"/>
                <w:szCs w:val="20"/>
              </w:rPr>
            </w:pPr>
            <w:r>
              <w:rPr>
                <w:rFonts w:ascii="Arial" w:hAnsi="Arial" w:cs="Arial"/>
                <w:sz w:val="20"/>
                <w:szCs w:val="20"/>
              </w:rPr>
              <w:t>1. Vpisani kapital</w:t>
            </w:r>
          </w:p>
        </w:tc>
        <w:tc>
          <w:tcPr>
            <w:tcW w:w="940" w:type="dxa"/>
            <w:vMerge/>
            <w:tcBorders>
              <w:top w:val="nil"/>
              <w:left w:val="single" w:sz="4" w:space="0" w:color="000000"/>
              <w:bottom w:val="nil"/>
              <w:right w:val="single" w:sz="4" w:space="0" w:color="000000"/>
            </w:tcBorders>
            <w:vAlign w:val="center"/>
            <w:hideMark/>
          </w:tcPr>
          <w:p w14:paraId="79B2BE1B" w14:textId="77777777" w:rsidR="00656455" w:rsidRDefault="00656455">
            <w:pPr>
              <w:rPr>
                <w:rFonts w:ascii="Arial" w:hAnsi="Arial" w:cs="Arial"/>
                <w:b/>
                <w:bCs/>
                <w:sz w:val="20"/>
                <w:szCs w:val="20"/>
              </w:rPr>
            </w:pPr>
          </w:p>
        </w:tc>
        <w:tc>
          <w:tcPr>
            <w:tcW w:w="1393" w:type="dxa"/>
            <w:tcBorders>
              <w:top w:val="nil"/>
              <w:left w:val="nil"/>
              <w:bottom w:val="single" w:sz="4" w:space="0" w:color="000000"/>
              <w:right w:val="single" w:sz="4" w:space="0" w:color="000000"/>
            </w:tcBorders>
            <w:shd w:val="clear" w:color="auto" w:fill="auto"/>
            <w:noWrap/>
            <w:vAlign w:val="center"/>
            <w:hideMark/>
          </w:tcPr>
          <w:p w14:paraId="5934147B" w14:textId="77777777" w:rsidR="00656455" w:rsidRDefault="00656455">
            <w:pPr>
              <w:jc w:val="right"/>
              <w:rPr>
                <w:rFonts w:ascii="Arial" w:hAnsi="Arial" w:cs="Arial"/>
                <w:sz w:val="20"/>
                <w:szCs w:val="20"/>
              </w:rPr>
            </w:pPr>
            <w:r>
              <w:rPr>
                <w:rFonts w:ascii="Arial" w:hAnsi="Arial" w:cs="Arial"/>
                <w:sz w:val="20"/>
                <w:szCs w:val="20"/>
              </w:rPr>
              <w:t>10.015</w:t>
            </w:r>
          </w:p>
        </w:tc>
        <w:tc>
          <w:tcPr>
            <w:tcW w:w="1360" w:type="dxa"/>
            <w:tcBorders>
              <w:top w:val="nil"/>
              <w:left w:val="nil"/>
              <w:bottom w:val="single" w:sz="4" w:space="0" w:color="000000"/>
              <w:right w:val="single" w:sz="4" w:space="0" w:color="000000"/>
            </w:tcBorders>
            <w:shd w:val="clear" w:color="auto" w:fill="auto"/>
            <w:noWrap/>
            <w:vAlign w:val="center"/>
            <w:hideMark/>
          </w:tcPr>
          <w:p w14:paraId="3E02AA7F" w14:textId="77777777" w:rsidR="00656455" w:rsidRDefault="00656455">
            <w:pPr>
              <w:jc w:val="right"/>
              <w:rPr>
                <w:rFonts w:ascii="Arial" w:hAnsi="Arial" w:cs="Arial"/>
                <w:sz w:val="20"/>
                <w:szCs w:val="20"/>
              </w:rPr>
            </w:pPr>
            <w:r>
              <w:rPr>
                <w:rFonts w:ascii="Arial" w:hAnsi="Arial" w:cs="Arial"/>
                <w:sz w:val="20"/>
                <w:szCs w:val="20"/>
              </w:rPr>
              <w:t>10.015</w:t>
            </w:r>
          </w:p>
        </w:tc>
      </w:tr>
      <w:tr w:rsidR="00656455" w14:paraId="6649DF1D" w14:textId="77777777" w:rsidTr="00656455">
        <w:trPr>
          <w:trHeight w:val="255"/>
        </w:trPr>
        <w:tc>
          <w:tcPr>
            <w:tcW w:w="5600" w:type="dxa"/>
            <w:tcBorders>
              <w:top w:val="nil"/>
              <w:left w:val="single" w:sz="4" w:space="0" w:color="000000"/>
              <w:bottom w:val="single" w:sz="4" w:space="0" w:color="000000"/>
              <w:right w:val="single" w:sz="4" w:space="0" w:color="000000"/>
            </w:tcBorders>
            <w:shd w:val="clear" w:color="auto" w:fill="auto"/>
            <w:noWrap/>
            <w:vAlign w:val="center"/>
            <w:hideMark/>
          </w:tcPr>
          <w:p w14:paraId="2B93445A" w14:textId="77777777" w:rsidR="00656455" w:rsidRDefault="00656455">
            <w:pPr>
              <w:rPr>
                <w:rFonts w:ascii="Arial" w:hAnsi="Arial" w:cs="Arial"/>
                <w:b/>
                <w:bCs/>
                <w:sz w:val="20"/>
                <w:szCs w:val="20"/>
              </w:rPr>
            </w:pPr>
            <w:r>
              <w:rPr>
                <w:rFonts w:ascii="Arial" w:hAnsi="Arial" w:cs="Arial"/>
                <w:b/>
                <w:bCs/>
                <w:sz w:val="20"/>
                <w:szCs w:val="20"/>
              </w:rPr>
              <w:t xml:space="preserve">VI. Čisti poslovni izid poslovnega leta </w:t>
            </w:r>
          </w:p>
        </w:tc>
        <w:tc>
          <w:tcPr>
            <w:tcW w:w="940" w:type="dxa"/>
            <w:vMerge/>
            <w:tcBorders>
              <w:top w:val="nil"/>
              <w:left w:val="single" w:sz="4" w:space="0" w:color="000000"/>
              <w:bottom w:val="nil"/>
              <w:right w:val="single" w:sz="4" w:space="0" w:color="000000"/>
            </w:tcBorders>
            <w:vAlign w:val="center"/>
            <w:hideMark/>
          </w:tcPr>
          <w:p w14:paraId="4BB1FB53" w14:textId="77777777" w:rsidR="00656455" w:rsidRDefault="00656455">
            <w:pPr>
              <w:rPr>
                <w:rFonts w:ascii="Arial" w:hAnsi="Arial" w:cs="Arial"/>
                <w:b/>
                <w:bCs/>
                <w:sz w:val="20"/>
                <w:szCs w:val="20"/>
              </w:rPr>
            </w:pPr>
          </w:p>
        </w:tc>
        <w:tc>
          <w:tcPr>
            <w:tcW w:w="1393" w:type="dxa"/>
            <w:tcBorders>
              <w:top w:val="nil"/>
              <w:left w:val="nil"/>
              <w:bottom w:val="single" w:sz="4" w:space="0" w:color="000000"/>
              <w:right w:val="single" w:sz="4" w:space="0" w:color="000000"/>
            </w:tcBorders>
            <w:shd w:val="clear" w:color="auto" w:fill="auto"/>
            <w:noWrap/>
            <w:vAlign w:val="center"/>
            <w:hideMark/>
          </w:tcPr>
          <w:p w14:paraId="060375B3" w14:textId="77777777" w:rsidR="00656455" w:rsidRDefault="00656455">
            <w:pPr>
              <w:jc w:val="right"/>
              <w:rPr>
                <w:rFonts w:ascii="Arial" w:hAnsi="Arial" w:cs="Arial"/>
                <w:b/>
                <w:bCs/>
                <w:sz w:val="20"/>
                <w:szCs w:val="20"/>
              </w:rPr>
            </w:pPr>
            <w:r>
              <w:rPr>
                <w:rFonts w:ascii="Arial" w:hAnsi="Arial" w:cs="Arial"/>
                <w:b/>
                <w:bCs/>
                <w:sz w:val="20"/>
                <w:szCs w:val="20"/>
              </w:rPr>
              <w:t>0</w:t>
            </w:r>
          </w:p>
        </w:tc>
        <w:tc>
          <w:tcPr>
            <w:tcW w:w="1360" w:type="dxa"/>
            <w:tcBorders>
              <w:top w:val="nil"/>
              <w:left w:val="nil"/>
              <w:bottom w:val="single" w:sz="4" w:space="0" w:color="000000"/>
              <w:right w:val="single" w:sz="4" w:space="0" w:color="000000"/>
            </w:tcBorders>
            <w:shd w:val="clear" w:color="auto" w:fill="auto"/>
            <w:noWrap/>
            <w:vAlign w:val="center"/>
            <w:hideMark/>
          </w:tcPr>
          <w:p w14:paraId="4DC6FFA3" w14:textId="77777777" w:rsidR="00656455" w:rsidRDefault="00656455">
            <w:pPr>
              <w:jc w:val="right"/>
              <w:rPr>
                <w:rFonts w:ascii="Arial" w:hAnsi="Arial" w:cs="Arial"/>
                <w:b/>
                <w:bCs/>
                <w:sz w:val="20"/>
                <w:szCs w:val="20"/>
              </w:rPr>
            </w:pPr>
            <w:r>
              <w:rPr>
                <w:rFonts w:ascii="Arial" w:hAnsi="Arial" w:cs="Arial"/>
                <w:b/>
                <w:bCs/>
                <w:sz w:val="20"/>
                <w:szCs w:val="20"/>
              </w:rPr>
              <w:t>0</w:t>
            </w:r>
          </w:p>
        </w:tc>
      </w:tr>
      <w:tr w:rsidR="00656455" w14:paraId="30DDC3A0" w14:textId="77777777" w:rsidTr="00656455">
        <w:trPr>
          <w:trHeight w:val="255"/>
        </w:trPr>
        <w:tc>
          <w:tcPr>
            <w:tcW w:w="5600" w:type="dxa"/>
            <w:tcBorders>
              <w:top w:val="nil"/>
              <w:left w:val="single" w:sz="4" w:space="0" w:color="000000"/>
              <w:bottom w:val="single" w:sz="4" w:space="0" w:color="000000"/>
              <w:right w:val="single" w:sz="4" w:space="0" w:color="000000"/>
            </w:tcBorders>
            <w:shd w:val="clear" w:color="auto" w:fill="auto"/>
            <w:noWrap/>
            <w:vAlign w:val="center"/>
            <w:hideMark/>
          </w:tcPr>
          <w:p w14:paraId="3B013FA4" w14:textId="77777777" w:rsidR="00656455" w:rsidRDefault="00656455">
            <w:pPr>
              <w:rPr>
                <w:rFonts w:ascii="Arial" w:hAnsi="Arial" w:cs="Arial"/>
                <w:b/>
                <w:bCs/>
                <w:sz w:val="20"/>
                <w:szCs w:val="20"/>
              </w:rPr>
            </w:pPr>
            <w:r>
              <w:rPr>
                <w:rFonts w:ascii="Arial" w:hAnsi="Arial" w:cs="Arial"/>
                <w:b/>
                <w:bCs/>
                <w:sz w:val="20"/>
                <w:szCs w:val="20"/>
              </w:rPr>
              <w:t>B. Rezervacije in dolgoročne pasivne časovne razmejitve</w:t>
            </w:r>
          </w:p>
        </w:tc>
        <w:tc>
          <w:tcPr>
            <w:tcW w:w="940" w:type="dxa"/>
            <w:vMerge w:val="restart"/>
            <w:tcBorders>
              <w:top w:val="nil"/>
              <w:left w:val="single" w:sz="4" w:space="0" w:color="000000"/>
              <w:bottom w:val="nil"/>
              <w:right w:val="single" w:sz="4" w:space="0" w:color="000000"/>
            </w:tcBorders>
            <w:shd w:val="clear" w:color="auto" w:fill="auto"/>
            <w:noWrap/>
            <w:vAlign w:val="center"/>
            <w:hideMark/>
          </w:tcPr>
          <w:p w14:paraId="39F343D4" w14:textId="77777777" w:rsidR="00656455" w:rsidRDefault="00656455">
            <w:pPr>
              <w:jc w:val="center"/>
              <w:rPr>
                <w:rFonts w:ascii="Arial" w:hAnsi="Arial" w:cs="Arial"/>
                <w:b/>
                <w:bCs/>
                <w:sz w:val="20"/>
                <w:szCs w:val="20"/>
              </w:rPr>
            </w:pPr>
            <w:r>
              <w:rPr>
                <w:rFonts w:ascii="Arial" w:hAnsi="Arial" w:cs="Arial"/>
                <w:b/>
                <w:bCs/>
                <w:sz w:val="20"/>
                <w:szCs w:val="20"/>
              </w:rPr>
              <w:t>3.2.9.5.</w:t>
            </w:r>
          </w:p>
        </w:tc>
        <w:tc>
          <w:tcPr>
            <w:tcW w:w="1393" w:type="dxa"/>
            <w:tcBorders>
              <w:top w:val="nil"/>
              <w:left w:val="nil"/>
              <w:bottom w:val="single" w:sz="4" w:space="0" w:color="000000"/>
              <w:right w:val="single" w:sz="4" w:space="0" w:color="000000"/>
            </w:tcBorders>
            <w:shd w:val="clear" w:color="auto" w:fill="auto"/>
            <w:noWrap/>
            <w:vAlign w:val="center"/>
            <w:hideMark/>
          </w:tcPr>
          <w:p w14:paraId="447E0045" w14:textId="77777777" w:rsidR="00656455" w:rsidRDefault="00656455">
            <w:pPr>
              <w:jc w:val="right"/>
              <w:rPr>
                <w:rFonts w:ascii="Arial" w:hAnsi="Arial" w:cs="Arial"/>
                <w:b/>
                <w:bCs/>
                <w:sz w:val="20"/>
                <w:szCs w:val="20"/>
              </w:rPr>
            </w:pPr>
            <w:r>
              <w:rPr>
                <w:rFonts w:ascii="Arial" w:hAnsi="Arial" w:cs="Arial"/>
                <w:b/>
                <w:bCs/>
                <w:sz w:val="20"/>
                <w:szCs w:val="20"/>
              </w:rPr>
              <w:t>22.690</w:t>
            </w:r>
          </w:p>
        </w:tc>
        <w:tc>
          <w:tcPr>
            <w:tcW w:w="1360" w:type="dxa"/>
            <w:tcBorders>
              <w:top w:val="nil"/>
              <w:left w:val="nil"/>
              <w:bottom w:val="single" w:sz="4" w:space="0" w:color="000000"/>
              <w:right w:val="single" w:sz="4" w:space="0" w:color="000000"/>
            </w:tcBorders>
            <w:shd w:val="clear" w:color="auto" w:fill="auto"/>
            <w:noWrap/>
            <w:vAlign w:val="center"/>
            <w:hideMark/>
          </w:tcPr>
          <w:p w14:paraId="30DD3241" w14:textId="77777777" w:rsidR="00656455" w:rsidRDefault="00656455">
            <w:pPr>
              <w:jc w:val="right"/>
              <w:rPr>
                <w:rFonts w:ascii="Arial" w:hAnsi="Arial" w:cs="Arial"/>
                <w:b/>
                <w:bCs/>
                <w:sz w:val="20"/>
                <w:szCs w:val="20"/>
              </w:rPr>
            </w:pPr>
            <w:r>
              <w:rPr>
                <w:rFonts w:ascii="Arial" w:hAnsi="Arial" w:cs="Arial"/>
                <w:b/>
                <w:bCs/>
                <w:sz w:val="20"/>
                <w:szCs w:val="20"/>
              </w:rPr>
              <w:t>9.524</w:t>
            </w:r>
          </w:p>
        </w:tc>
      </w:tr>
      <w:tr w:rsidR="00656455" w14:paraId="1926E8B0" w14:textId="77777777" w:rsidTr="00656455">
        <w:trPr>
          <w:trHeight w:val="255"/>
        </w:trPr>
        <w:tc>
          <w:tcPr>
            <w:tcW w:w="5600" w:type="dxa"/>
            <w:tcBorders>
              <w:top w:val="nil"/>
              <w:left w:val="single" w:sz="4" w:space="0" w:color="000000"/>
              <w:bottom w:val="single" w:sz="4" w:space="0" w:color="000000"/>
              <w:right w:val="single" w:sz="4" w:space="0" w:color="000000"/>
            </w:tcBorders>
            <w:shd w:val="clear" w:color="auto" w:fill="auto"/>
            <w:noWrap/>
            <w:vAlign w:val="center"/>
            <w:hideMark/>
          </w:tcPr>
          <w:p w14:paraId="46A6AD10" w14:textId="77777777" w:rsidR="00656455" w:rsidRDefault="00656455">
            <w:pPr>
              <w:rPr>
                <w:rFonts w:ascii="Arial" w:hAnsi="Arial" w:cs="Arial"/>
                <w:sz w:val="20"/>
                <w:szCs w:val="20"/>
              </w:rPr>
            </w:pPr>
            <w:r>
              <w:rPr>
                <w:rFonts w:ascii="Arial" w:hAnsi="Arial" w:cs="Arial"/>
                <w:sz w:val="20"/>
                <w:szCs w:val="20"/>
              </w:rPr>
              <w:t>4. Dolgoročne pasivne časovne razmejitve</w:t>
            </w:r>
          </w:p>
        </w:tc>
        <w:tc>
          <w:tcPr>
            <w:tcW w:w="940" w:type="dxa"/>
            <w:vMerge/>
            <w:tcBorders>
              <w:top w:val="nil"/>
              <w:left w:val="single" w:sz="4" w:space="0" w:color="000000"/>
              <w:bottom w:val="nil"/>
              <w:right w:val="single" w:sz="4" w:space="0" w:color="000000"/>
            </w:tcBorders>
            <w:vAlign w:val="center"/>
            <w:hideMark/>
          </w:tcPr>
          <w:p w14:paraId="034A13C9" w14:textId="77777777" w:rsidR="00656455" w:rsidRDefault="00656455">
            <w:pPr>
              <w:rPr>
                <w:rFonts w:ascii="Arial" w:hAnsi="Arial" w:cs="Arial"/>
                <w:b/>
                <w:bCs/>
                <w:sz w:val="20"/>
                <w:szCs w:val="20"/>
              </w:rPr>
            </w:pPr>
          </w:p>
        </w:tc>
        <w:tc>
          <w:tcPr>
            <w:tcW w:w="1393" w:type="dxa"/>
            <w:tcBorders>
              <w:top w:val="nil"/>
              <w:left w:val="nil"/>
              <w:bottom w:val="single" w:sz="4" w:space="0" w:color="000000"/>
              <w:right w:val="single" w:sz="4" w:space="0" w:color="000000"/>
            </w:tcBorders>
            <w:shd w:val="clear" w:color="auto" w:fill="auto"/>
            <w:noWrap/>
            <w:vAlign w:val="center"/>
            <w:hideMark/>
          </w:tcPr>
          <w:p w14:paraId="4BE5B8BF" w14:textId="77777777" w:rsidR="00656455" w:rsidRDefault="00656455">
            <w:pPr>
              <w:jc w:val="right"/>
              <w:rPr>
                <w:rFonts w:ascii="Arial" w:hAnsi="Arial" w:cs="Arial"/>
                <w:sz w:val="20"/>
                <w:szCs w:val="20"/>
              </w:rPr>
            </w:pPr>
            <w:r>
              <w:rPr>
                <w:rFonts w:ascii="Arial" w:hAnsi="Arial" w:cs="Arial"/>
                <w:sz w:val="20"/>
                <w:szCs w:val="20"/>
              </w:rPr>
              <w:t>22.690</w:t>
            </w:r>
          </w:p>
        </w:tc>
        <w:tc>
          <w:tcPr>
            <w:tcW w:w="1360" w:type="dxa"/>
            <w:tcBorders>
              <w:top w:val="nil"/>
              <w:left w:val="nil"/>
              <w:bottom w:val="single" w:sz="4" w:space="0" w:color="000000"/>
              <w:right w:val="single" w:sz="4" w:space="0" w:color="000000"/>
            </w:tcBorders>
            <w:shd w:val="clear" w:color="auto" w:fill="auto"/>
            <w:noWrap/>
            <w:vAlign w:val="center"/>
            <w:hideMark/>
          </w:tcPr>
          <w:p w14:paraId="46ED501B" w14:textId="77777777" w:rsidR="00656455" w:rsidRDefault="00656455">
            <w:pPr>
              <w:jc w:val="right"/>
              <w:rPr>
                <w:rFonts w:ascii="Arial" w:hAnsi="Arial" w:cs="Arial"/>
                <w:sz w:val="20"/>
                <w:szCs w:val="20"/>
              </w:rPr>
            </w:pPr>
            <w:r>
              <w:rPr>
                <w:rFonts w:ascii="Arial" w:hAnsi="Arial" w:cs="Arial"/>
                <w:sz w:val="20"/>
                <w:szCs w:val="20"/>
              </w:rPr>
              <w:t>9.524</w:t>
            </w:r>
          </w:p>
        </w:tc>
      </w:tr>
      <w:tr w:rsidR="00656455" w14:paraId="728C10DE" w14:textId="77777777" w:rsidTr="00656455">
        <w:trPr>
          <w:trHeight w:val="255"/>
        </w:trPr>
        <w:tc>
          <w:tcPr>
            <w:tcW w:w="5600" w:type="dxa"/>
            <w:tcBorders>
              <w:top w:val="nil"/>
              <w:left w:val="single" w:sz="4" w:space="0" w:color="000000"/>
              <w:bottom w:val="single" w:sz="4" w:space="0" w:color="000000"/>
              <w:right w:val="single" w:sz="4" w:space="0" w:color="000000"/>
            </w:tcBorders>
            <w:shd w:val="clear" w:color="auto" w:fill="auto"/>
            <w:noWrap/>
            <w:vAlign w:val="center"/>
            <w:hideMark/>
          </w:tcPr>
          <w:p w14:paraId="04B9695B" w14:textId="77777777" w:rsidR="00656455" w:rsidRDefault="00656455">
            <w:pPr>
              <w:rPr>
                <w:rFonts w:ascii="Arial" w:hAnsi="Arial" w:cs="Arial"/>
                <w:b/>
                <w:bCs/>
                <w:color w:val="000000"/>
                <w:sz w:val="20"/>
                <w:szCs w:val="20"/>
              </w:rPr>
            </w:pPr>
            <w:r>
              <w:rPr>
                <w:rFonts w:ascii="Arial" w:hAnsi="Arial" w:cs="Arial"/>
                <w:b/>
                <w:bCs/>
                <w:color w:val="000000"/>
                <w:sz w:val="20"/>
                <w:szCs w:val="20"/>
              </w:rPr>
              <w:t>C. Dolgoročne obveznosti</w:t>
            </w:r>
          </w:p>
        </w:tc>
        <w:tc>
          <w:tcPr>
            <w:tcW w:w="940" w:type="dxa"/>
            <w:vMerge w:val="restart"/>
            <w:tcBorders>
              <w:top w:val="nil"/>
              <w:left w:val="single" w:sz="4" w:space="0" w:color="000000"/>
              <w:bottom w:val="nil"/>
              <w:right w:val="single" w:sz="4" w:space="0" w:color="000000"/>
            </w:tcBorders>
            <w:shd w:val="clear" w:color="auto" w:fill="auto"/>
            <w:noWrap/>
            <w:vAlign w:val="center"/>
            <w:hideMark/>
          </w:tcPr>
          <w:p w14:paraId="580B6B20" w14:textId="77777777" w:rsidR="00656455" w:rsidRDefault="00656455">
            <w:pPr>
              <w:jc w:val="center"/>
              <w:rPr>
                <w:rFonts w:ascii="Arial" w:hAnsi="Arial" w:cs="Arial"/>
                <w:b/>
                <w:bCs/>
                <w:color w:val="000000"/>
                <w:sz w:val="20"/>
                <w:szCs w:val="20"/>
              </w:rPr>
            </w:pPr>
            <w:r>
              <w:rPr>
                <w:rFonts w:ascii="Arial" w:hAnsi="Arial" w:cs="Arial"/>
                <w:b/>
                <w:bCs/>
                <w:color w:val="000000"/>
                <w:sz w:val="20"/>
                <w:szCs w:val="20"/>
              </w:rPr>
              <w:t> </w:t>
            </w:r>
          </w:p>
        </w:tc>
        <w:tc>
          <w:tcPr>
            <w:tcW w:w="1393" w:type="dxa"/>
            <w:tcBorders>
              <w:top w:val="nil"/>
              <w:left w:val="nil"/>
              <w:bottom w:val="single" w:sz="4" w:space="0" w:color="000000"/>
              <w:right w:val="single" w:sz="4" w:space="0" w:color="000000"/>
            </w:tcBorders>
            <w:shd w:val="clear" w:color="auto" w:fill="auto"/>
            <w:noWrap/>
            <w:vAlign w:val="center"/>
            <w:hideMark/>
          </w:tcPr>
          <w:p w14:paraId="491984C3" w14:textId="77777777" w:rsidR="00656455" w:rsidRDefault="00656455">
            <w:pPr>
              <w:jc w:val="right"/>
              <w:rPr>
                <w:rFonts w:ascii="Arial" w:hAnsi="Arial" w:cs="Arial"/>
                <w:b/>
                <w:bCs/>
                <w:color w:val="000000"/>
                <w:sz w:val="20"/>
                <w:szCs w:val="20"/>
              </w:rPr>
            </w:pPr>
            <w:r>
              <w:rPr>
                <w:rFonts w:ascii="Arial" w:hAnsi="Arial" w:cs="Arial"/>
                <w:b/>
                <w:bCs/>
                <w:color w:val="000000"/>
                <w:sz w:val="20"/>
                <w:szCs w:val="20"/>
              </w:rPr>
              <w:t>0</w:t>
            </w:r>
          </w:p>
        </w:tc>
        <w:tc>
          <w:tcPr>
            <w:tcW w:w="1360" w:type="dxa"/>
            <w:tcBorders>
              <w:top w:val="nil"/>
              <w:left w:val="nil"/>
              <w:bottom w:val="single" w:sz="4" w:space="0" w:color="000000"/>
              <w:right w:val="single" w:sz="4" w:space="0" w:color="000000"/>
            </w:tcBorders>
            <w:shd w:val="clear" w:color="auto" w:fill="auto"/>
            <w:noWrap/>
            <w:vAlign w:val="center"/>
            <w:hideMark/>
          </w:tcPr>
          <w:p w14:paraId="73071A62" w14:textId="77777777" w:rsidR="00656455" w:rsidRDefault="00656455">
            <w:pPr>
              <w:jc w:val="right"/>
              <w:rPr>
                <w:rFonts w:ascii="Arial" w:hAnsi="Arial" w:cs="Arial"/>
                <w:b/>
                <w:bCs/>
                <w:color w:val="000000"/>
                <w:sz w:val="20"/>
                <w:szCs w:val="20"/>
              </w:rPr>
            </w:pPr>
            <w:r>
              <w:rPr>
                <w:rFonts w:ascii="Arial" w:hAnsi="Arial" w:cs="Arial"/>
                <w:b/>
                <w:bCs/>
                <w:color w:val="000000"/>
                <w:sz w:val="20"/>
                <w:szCs w:val="20"/>
              </w:rPr>
              <w:t>0</w:t>
            </w:r>
          </w:p>
        </w:tc>
      </w:tr>
      <w:tr w:rsidR="00656455" w14:paraId="3D0717BB" w14:textId="77777777" w:rsidTr="00656455">
        <w:trPr>
          <w:trHeight w:val="255"/>
        </w:trPr>
        <w:tc>
          <w:tcPr>
            <w:tcW w:w="5600" w:type="dxa"/>
            <w:tcBorders>
              <w:top w:val="nil"/>
              <w:left w:val="single" w:sz="4" w:space="0" w:color="000000"/>
              <w:bottom w:val="single" w:sz="4" w:space="0" w:color="000000"/>
              <w:right w:val="single" w:sz="4" w:space="0" w:color="000000"/>
            </w:tcBorders>
            <w:shd w:val="clear" w:color="auto" w:fill="auto"/>
            <w:noWrap/>
            <w:vAlign w:val="center"/>
            <w:hideMark/>
          </w:tcPr>
          <w:p w14:paraId="02700AD0" w14:textId="77777777" w:rsidR="00656455" w:rsidRDefault="00656455">
            <w:pPr>
              <w:rPr>
                <w:rFonts w:ascii="Arial" w:hAnsi="Arial" w:cs="Arial"/>
                <w:b/>
                <w:bCs/>
                <w:sz w:val="20"/>
                <w:szCs w:val="20"/>
              </w:rPr>
            </w:pPr>
            <w:r>
              <w:rPr>
                <w:rFonts w:ascii="Arial" w:hAnsi="Arial" w:cs="Arial"/>
                <w:b/>
                <w:bCs/>
                <w:sz w:val="20"/>
                <w:szCs w:val="20"/>
              </w:rPr>
              <w:t xml:space="preserve">  I. Dolgoročne finančne obveznosti</w:t>
            </w:r>
          </w:p>
        </w:tc>
        <w:tc>
          <w:tcPr>
            <w:tcW w:w="940" w:type="dxa"/>
            <w:vMerge/>
            <w:tcBorders>
              <w:top w:val="nil"/>
              <w:left w:val="single" w:sz="4" w:space="0" w:color="000000"/>
              <w:bottom w:val="nil"/>
              <w:right w:val="single" w:sz="4" w:space="0" w:color="000000"/>
            </w:tcBorders>
            <w:vAlign w:val="center"/>
            <w:hideMark/>
          </w:tcPr>
          <w:p w14:paraId="1F5B9246" w14:textId="77777777" w:rsidR="00656455" w:rsidRDefault="00656455">
            <w:pPr>
              <w:rPr>
                <w:rFonts w:ascii="Arial" w:hAnsi="Arial" w:cs="Arial"/>
                <w:b/>
                <w:bCs/>
                <w:color w:val="000000"/>
                <w:sz w:val="20"/>
                <w:szCs w:val="20"/>
              </w:rPr>
            </w:pPr>
          </w:p>
        </w:tc>
        <w:tc>
          <w:tcPr>
            <w:tcW w:w="1393" w:type="dxa"/>
            <w:tcBorders>
              <w:top w:val="nil"/>
              <w:left w:val="nil"/>
              <w:bottom w:val="single" w:sz="4" w:space="0" w:color="000000"/>
              <w:right w:val="single" w:sz="4" w:space="0" w:color="000000"/>
            </w:tcBorders>
            <w:shd w:val="clear" w:color="auto" w:fill="auto"/>
            <w:noWrap/>
            <w:vAlign w:val="center"/>
            <w:hideMark/>
          </w:tcPr>
          <w:p w14:paraId="17075091" w14:textId="77777777" w:rsidR="00656455" w:rsidRDefault="00656455">
            <w:pPr>
              <w:jc w:val="right"/>
              <w:rPr>
                <w:rFonts w:ascii="Arial" w:hAnsi="Arial" w:cs="Arial"/>
                <w:b/>
                <w:bCs/>
                <w:sz w:val="20"/>
                <w:szCs w:val="20"/>
              </w:rPr>
            </w:pPr>
            <w:r>
              <w:rPr>
                <w:rFonts w:ascii="Arial" w:hAnsi="Arial" w:cs="Arial"/>
                <w:b/>
                <w:bCs/>
                <w:sz w:val="20"/>
                <w:szCs w:val="20"/>
              </w:rPr>
              <w:t>0</w:t>
            </w:r>
          </w:p>
        </w:tc>
        <w:tc>
          <w:tcPr>
            <w:tcW w:w="1360" w:type="dxa"/>
            <w:tcBorders>
              <w:top w:val="nil"/>
              <w:left w:val="nil"/>
              <w:bottom w:val="single" w:sz="4" w:space="0" w:color="000000"/>
              <w:right w:val="single" w:sz="4" w:space="0" w:color="000000"/>
            </w:tcBorders>
            <w:shd w:val="clear" w:color="auto" w:fill="auto"/>
            <w:noWrap/>
            <w:vAlign w:val="center"/>
            <w:hideMark/>
          </w:tcPr>
          <w:p w14:paraId="0EAA7996" w14:textId="77777777" w:rsidR="00656455" w:rsidRDefault="00656455">
            <w:pPr>
              <w:jc w:val="right"/>
              <w:rPr>
                <w:rFonts w:ascii="Arial" w:hAnsi="Arial" w:cs="Arial"/>
                <w:b/>
                <w:bCs/>
                <w:sz w:val="20"/>
                <w:szCs w:val="20"/>
              </w:rPr>
            </w:pPr>
            <w:r>
              <w:rPr>
                <w:rFonts w:ascii="Arial" w:hAnsi="Arial" w:cs="Arial"/>
                <w:b/>
                <w:bCs/>
                <w:sz w:val="20"/>
                <w:szCs w:val="20"/>
              </w:rPr>
              <w:t>0</w:t>
            </w:r>
          </w:p>
        </w:tc>
      </w:tr>
      <w:tr w:rsidR="00656455" w14:paraId="6B4A40A1" w14:textId="77777777" w:rsidTr="00656455">
        <w:trPr>
          <w:trHeight w:val="255"/>
        </w:trPr>
        <w:tc>
          <w:tcPr>
            <w:tcW w:w="5600" w:type="dxa"/>
            <w:tcBorders>
              <w:top w:val="nil"/>
              <w:left w:val="single" w:sz="4" w:space="0" w:color="000000"/>
              <w:bottom w:val="single" w:sz="4" w:space="0" w:color="000000"/>
              <w:right w:val="single" w:sz="4" w:space="0" w:color="000000"/>
            </w:tcBorders>
            <w:shd w:val="clear" w:color="auto" w:fill="auto"/>
            <w:noWrap/>
            <w:vAlign w:val="center"/>
            <w:hideMark/>
          </w:tcPr>
          <w:p w14:paraId="5426292A" w14:textId="77777777" w:rsidR="00656455" w:rsidRDefault="00656455">
            <w:pPr>
              <w:rPr>
                <w:rFonts w:ascii="Arial" w:hAnsi="Arial" w:cs="Arial"/>
                <w:sz w:val="20"/>
                <w:szCs w:val="20"/>
              </w:rPr>
            </w:pPr>
            <w:r>
              <w:rPr>
                <w:rFonts w:ascii="Arial" w:hAnsi="Arial" w:cs="Arial"/>
                <w:sz w:val="20"/>
                <w:szCs w:val="20"/>
              </w:rPr>
              <w:t xml:space="preserve">    2. Dolgoročne finančne obveznosti do bank</w:t>
            </w:r>
          </w:p>
        </w:tc>
        <w:tc>
          <w:tcPr>
            <w:tcW w:w="940" w:type="dxa"/>
            <w:vMerge/>
            <w:tcBorders>
              <w:top w:val="nil"/>
              <w:left w:val="single" w:sz="4" w:space="0" w:color="000000"/>
              <w:bottom w:val="nil"/>
              <w:right w:val="single" w:sz="4" w:space="0" w:color="000000"/>
            </w:tcBorders>
            <w:vAlign w:val="center"/>
            <w:hideMark/>
          </w:tcPr>
          <w:p w14:paraId="57060DFE" w14:textId="77777777" w:rsidR="00656455" w:rsidRDefault="00656455">
            <w:pPr>
              <w:rPr>
                <w:rFonts w:ascii="Arial" w:hAnsi="Arial" w:cs="Arial"/>
                <w:b/>
                <w:bCs/>
                <w:color w:val="000000"/>
                <w:sz w:val="20"/>
                <w:szCs w:val="20"/>
              </w:rPr>
            </w:pPr>
          </w:p>
        </w:tc>
        <w:tc>
          <w:tcPr>
            <w:tcW w:w="1393" w:type="dxa"/>
            <w:tcBorders>
              <w:top w:val="nil"/>
              <w:left w:val="nil"/>
              <w:bottom w:val="single" w:sz="4" w:space="0" w:color="000000"/>
              <w:right w:val="single" w:sz="4" w:space="0" w:color="000000"/>
            </w:tcBorders>
            <w:shd w:val="clear" w:color="auto" w:fill="auto"/>
            <w:noWrap/>
            <w:vAlign w:val="center"/>
            <w:hideMark/>
          </w:tcPr>
          <w:p w14:paraId="1E53AC08" w14:textId="77777777" w:rsidR="00656455" w:rsidRDefault="00656455">
            <w:pPr>
              <w:jc w:val="right"/>
              <w:rPr>
                <w:rFonts w:ascii="Arial" w:hAnsi="Arial" w:cs="Arial"/>
                <w:sz w:val="20"/>
                <w:szCs w:val="20"/>
              </w:rPr>
            </w:pPr>
            <w:r>
              <w:rPr>
                <w:rFonts w:ascii="Arial" w:hAnsi="Arial" w:cs="Arial"/>
                <w:sz w:val="20"/>
                <w:szCs w:val="20"/>
              </w:rPr>
              <w:t>0</w:t>
            </w:r>
          </w:p>
        </w:tc>
        <w:tc>
          <w:tcPr>
            <w:tcW w:w="1360" w:type="dxa"/>
            <w:tcBorders>
              <w:top w:val="nil"/>
              <w:left w:val="nil"/>
              <w:bottom w:val="single" w:sz="4" w:space="0" w:color="000000"/>
              <w:right w:val="single" w:sz="4" w:space="0" w:color="000000"/>
            </w:tcBorders>
            <w:shd w:val="clear" w:color="auto" w:fill="auto"/>
            <w:noWrap/>
            <w:vAlign w:val="center"/>
            <w:hideMark/>
          </w:tcPr>
          <w:p w14:paraId="0AFB71D2" w14:textId="77777777" w:rsidR="00656455" w:rsidRDefault="00656455">
            <w:pPr>
              <w:jc w:val="right"/>
              <w:rPr>
                <w:rFonts w:ascii="Arial" w:hAnsi="Arial" w:cs="Arial"/>
                <w:sz w:val="20"/>
                <w:szCs w:val="20"/>
              </w:rPr>
            </w:pPr>
            <w:r>
              <w:rPr>
                <w:rFonts w:ascii="Arial" w:hAnsi="Arial" w:cs="Arial"/>
                <w:sz w:val="20"/>
                <w:szCs w:val="20"/>
              </w:rPr>
              <w:t>0</w:t>
            </w:r>
          </w:p>
        </w:tc>
      </w:tr>
      <w:tr w:rsidR="00656455" w14:paraId="413833D6" w14:textId="77777777" w:rsidTr="00656455">
        <w:trPr>
          <w:trHeight w:val="255"/>
        </w:trPr>
        <w:tc>
          <w:tcPr>
            <w:tcW w:w="5600" w:type="dxa"/>
            <w:tcBorders>
              <w:top w:val="nil"/>
              <w:left w:val="single" w:sz="4" w:space="0" w:color="000000"/>
              <w:bottom w:val="single" w:sz="4" w:space="0" w:color="000000"/>
              <w:right w:val="single" w:sz="4" w:space="0" w:color="000000"/>
            </w:tcBorders>
            <w:shd w:val="clear" w:color="auto" w:fill="auto"/>
            <w:noWrap/>
            <w:vAlign w:val="center"/>
            <w:hideMark/>
          </w:tcPr>
          <w:p w14:paraId="1A9E5B4C" w14:textId="77777777" w:rsidR="00656455" w:rsidRDefault="00656455">
            <w:pPr>
              <w:rPr>
                <w:rFonts w:ascii="Arial" w:hAnsi="Arial" w:cs="Arial"/>
                <w:b/>
                <w:bCs/>
                <w:sz w:val="20"/>
                <w:szCs w:val="20"/>
              </w:rPr>
            </w:pPr>
            <w:r>
              <w:rPr>
                <w:rFonts w:ascii="Arial" w:hAnsi="Arial" w:cs="Arial"/>
                <w:b/>
                <w:bCs/>
                <w:sz w:val="20"/>
                <w:szCs w:val="20"/>
              </w:rPr>
              <w:t>Č. Kratkoročne  obveznosti</w:t>
            </w:r>
          </w:p>
        </w:tc>
        <w:tc>
          <w:tcPr>
            <w:tcW w:w="940" w:type="dxa"/>
            <w:vMerge w:val="restart"/>
            <w:tcBorders>
              <w:top w:val="nil"/>
              <w:left w:val="single" w:sz="4" w:space="0" w:color="000000"/>
              <w:bottom w:val="nil"/>
              <w:right w:val="single" w:sz="4" w:space="0" w:color="000000"/>
            </w:tcBorders>
            <w:shd w:val="clear" w:color="auto" w:fill="auto"/>
            <w:noWrap/>
            <w:vAlign w:val="center"/>
            <w:hideMark/>
          </w:tcPr>
          <w:p w14:paraId="4821415C" w14:textId="77777777" w:rsidR="00656455" w:rsidRDefault="00656455">
            <w:pPr>
              <w:jc w:val="center"/>
              <w:rPr>
                <w:rFonts w:ascii="Arial" w:hAnsi="Arial" w:cs="Arial"/>
                <w:b/>
                <w:bCs/>
                <w:sz w:val="20"/>
                <w:szCs w:val="20"/>
              </w:rPr>
            </w:pPr>
            <w:r>
              <w:rPr>
                <w:rFonts w:ascii="Arial" w:hAnsi="Arial" w:cs="Arial"/>
                <w:b/>
                <w:bCs/>
                <w:sz w:val="20"/>
                <w:szCs w:val="20"/>
              </w:rPr>
              <w:t>3.2.9.6.</w:t>
            </w:r>
          </w:p>
        </w:tc>
        <w:tc>
          <w:tcPr>
            <w:tcW w:w="1393" w:type="dxa"/>
            <w:tcBorders>
              <w:top w:val="nil"/>
              <w:left w:val="nil"/>
              <w:bottom w:val="single" w:sz="4" w:space="0" w:color="000000"/>
              <w:right w:val="single" w:sz="4" w:space="0" w:color="000000"/>
            </w:tcBorders>
            <w:shd w:val="clear" w:color="auto" w:fill="auto"/>
            <w:noWrap/>
            <w:vAlign w:val="center"/>
            <w:hideMark/>
          </w:tcPr>
          <w:p w14:paraId="3ED53C97" w14:textId="77777777" w:rsidR="00656455" w:rsidRDefault="00656455">
            <w:pPr>
              <w:jc w:val="right"/>
              <w:rPr>
                <w:rFonts w:ascii="Arial" w:hAnsi="Arial" w:cs="Arial"/>
                <w:b/>
                <w:bCs/>
                <w:sz w:val="20"/>
                <w:szCs w:val="20"/>
              </w:rPr>
            </w:pPr>
            <w:r>
              <w:rPr>
                <w:rFonts w:ascii="Arial" w:hAnsi="Arial" w:cs="Arial"/>
                <w:b/>
                <w:bCs/>
                <w:sz w:val="20"/>
                <w:szCs w:val="20"/>
              </w:rPr>
              <w:t>778.479</w:t>
            </w:r>
          </w:p>
        </w:tc>
        <w:tc>
          <w:tcPr>
            <w:tcW w:w="1360" w:type="dxa"/>
            <w:tcBorders>
              <w:top w:val="nil"/>
              <w:left w:val="nil"/>
              <w:bottom w:val="single" w:sz="4" w:space="0" w:color="000000"/>
              <w:right w:val="single" w:sz="4" w:space="0" w:color="000000"/>
            </w:tcBorders>
            <w:shd w:val="clear" w:color="auto" w:fill="auto"/>
            <w:noWrap/>
            <w:vAlign w:val="center"/>
            <w:hideMark/>
          </w:tcPr>
          <w:p w14:paraId="1582425A" w14:textId="77777777" w:rsidR="00656455" w:rsidRDefault="00656455">
            <w:pPr>
              <w:jc w:val="right"/>
              <w:rPr>
                <w:rFonts w:ascii="Arial" w:hAnsi="Arial" w:cs="Arial"/>
                <w:b/>
                <w:bCs/>
                <w:sz w:val="20"/>
                <w:szCs w:val="20"/>
              </w:rPr>
            </w:pPr>
            <w:r>
              <w:rPr>
                <w:rFonts w:ascii="Arial" w:hAnsi="Arial" w:cs="Arial"/>
                <w:b/>
                <w:bCs/>
                <w:sz w:val="20"/>
                <w:szCs w:val="20"/>
              </w:rPr>
              <w:t>847.811</w:t>
            </w:r>
          </w:p>
        </w:tc>
      </w:tr>
      <w:tr w:rsidR="00656455" w14:paraId="4EC306AB" w14:textId="77777777" w:rsidTr="00656455">
        <w:trPr>
          <w:trHeight w:val="255"/>
        </w:trPr>
        <w:tc>
          <w:tcPr>
            <w:tcW w:w="5600" w:type="dxa"/>
            <w:tcBorders>
              <w:top w:val="nil"/>
              <w:left w:val="single" w:sz="4" w:space="0" w:color="000000"/>
              <w:bottom w:val="single" w:sz="4" w:space="0" w:color="000000"/>
              <w:right w:val="single" w:sz="4" w:space="0" w:color="000000"/>
            </w:tcBorders>
            <w:shd w:val="clear" w:color="auto" w:fill="auto"/>
            <w:noWrap/>
            <w:vAlign w:val="center"/>
            <w:hideMark/>
          </w:tcPr>
          <w:p w14:paraId="24297AFA" w14:textId="77777777" w:rsidR="00656455" w:rsidRDefault="00656455">
            <w:pPr>
              <w:rPr>
                <w:rFonts w:ascii="Arial" w:hAnsi="Arial" w:cs="Arial"/>
                <w:b/>
                <w:bCs/>
                <w:sz w:val="20"/>
                <w:szCs w:val="20"/>
              </w:rPr>
            </w:pPr>
            <w:r>
              <w:rPr>
                <w:rFonts w:ascii="Arial" w:hAnsi="Arial" w:cs="Arial"/>
                <w:b/>
                <w:bCs/>
                <w:sz w:val="20"/>
                <w:szCs w:val="20"/>
              </w:rPr>
              <w:t xml:space="preserve"> II. Kratkoročne finančne obveznosti</w:t>
            </w:r>
          </w:p>
        </w:tc>
        <w:tc>
          <w:tcPr>
            <w:tcW w:w="940" w:type="dxa"/>
            <w:vMerge/>
            <w:tcBorders>
              <w:top w:val="nil"/>
              <w:left w:val="single" w:sz="4" w:space="0" w:color="000000"/>
              <w:bottom w:val="nil"/>
              <w:right w:val="single" w:sz="4" w:space="0" w:color="000000"/>
            </w:tcBorders>
            <w:vAlign w:val="center"/>
            <w:hideMark/>
          </w:tcPr>
          <w:p w14:paraId="665F8150" w14:textId="77777777" w:rsidR="00656455" w:rsidRDefault="00656455">
            <w:pPr>
              <w:rPr>
                <w:rFonts w:ascii="Arial" w:hAnsi="Arial" w:cs="Arial"/>
                <w:b/>
                <w:bCs/>
                <w:sz w:val="20"/>
                <w:szCs w:val="20"/>
              </w:rPr>
            </w:pPr>
          </w:p>
        </w:tc>
        <w:tc>
          <w:tcPr>
            <w:tcW w:w="1393" w:type="dxa"/>
            <w:tcBorders>
              <w:top w:val="nil"/>
              <w:left w:val="nil"/>
              <w:bottom w:val="single" w:sz="4" w:space="0" w:color="000000"/>
              <w:right w:val="single" w:sz="4" w:space="0" w:color="000000"/>
            </w:tcBorders>
            <w:shd w:val="clear" w:color="auto" w:fill="auto"/>
            <w:noWrap/>
            <w:vAlign w:val="center"/>
            <w:hideMark/>
          </w:tcPr>
          <w:p w14:paraId="78F0D89D" w14:textId="77777777" w:rsidR="00656455" w:rsidRDefault="00656455">
            <w:pPr>
              <w:jc w:val="right"/>
              <w:rPr>
                <w:rFonts w:ascii="Arial" w:hAnsi="Arial" w:cs="Arial"/>
                <w:b/>
                <w:bCs/>
                <w:sz w:val="20"/>
                <w:szCs w:val="20"/>
              </w:rPr>
            </w:pPr>
            <w:r>
              <w:rPr>
                <w:rFonts w:ascii="Arial" w:hAnsi="Arial" w:cs="Arial"/>
                <w:b/>
                <w:bCs/>
                <w:sz w:val="20"/>
                <w:szCs w:val="20"/>
              </w:rPr>
              <w:t>0</w:t>
            </w:r>
          </w:p>
        </w:tc>
        <w:tc>
          <w:tcPr>
            <w:tcW w:w="1360" w:type="dxa"/>
            <w:tcBorders>
              <w:top w:val="nil"/>
              <w:left w:val="nil"/>
              <w:bottom w:val="single" w:sz="4" w:space="0" w:color="000000"/>
              <w:right w:val="single" w:sz="4" w:space="0" w:color="000000"/>
            </w:tcBorders>
            <w:shd w:val="clear" w:color="auto" w:fill="auto"/>
            <w:noWrap/>
            <w:vAlign w:val="center"/>
            <w:hideMark/>
          </w:tcPr>
          <w:p w14:paraId="4AB2F738" w14:textId="77777777" w:rsidR="00656455" w:rsidRDefault="00656455">
            <w:pPr>
              <w:jc w:val="right"/>
              <w:rPr>
                <w:rFonts w:ascii="Arial" w:hAnsi="Arial" w:cs="Arial"/>
                <w:b/>
                <w:bCs/>
                <w:sz w:val="20"/>
                <w:szCs w:val="20"/>
              </w:rPr>
            </w:pPr>
            <w:r>
              <w:rPr>
                <w:rFonts w:ascii="Arial" w:hAnsi="Arial" w:cs="Arial"/>
                <w:b/>
                <w:bCs/>
                <w:sz w:val="20"/>
                <w:szCs w:val="20"/>
              </w:rPr>
              <w:t>0</w:t>
            </w:r>
          </w:p>
        </w:tc>
      </w:tr>
      <w:tr w:rsidR="00656455" w14:paraId="2BB434AD" w14:textId="77777777" w:rsidTr="00656455">
        <w:trPr>
          <w:trHeight w:val="255"/>
        </w:trPr>
        <w:tc>
          <w:tcPr>
            <w:tcW w:w="5600" w:type="dxa"/>
            <w:tcBorders>
              <w:top w:val="nil"/>
              <w:left w:val="single" w:sz="4" w:space="0" w:color="000000"/>
              <w:bottom w:val="single" w:sz="4" w:space="0" w:color="000000"/>
              <w:right w:val="single" w:sz="4" w:space="0" w:color="000000"/>
            </w:tcBorders>
            <w:shd w:val="clear" w:color="auto" w:fill="auto"/>
            <w:noWrap/>
            <w:vAlign w:val="center"/>
            <w:hideMark/>
          </w:tcPr>
          <w:p w14:paraId="2AE3BA78" w14:textId="77777777" w:rsidR="00656455" w:rsidRDefault="00656455">
            <w:pPr>
              <w:rPr>
                <w:rFonts w:ascii="Arial" w:hAnsi="Arial" w:cs="Arial"/>
                <w:sz w:val="20"/>
                <w:szCs w:val="20"/>
              </w:rPr>
            </w:pPr>
            <w:r>
              <w:rPr>
                <w:rFonts w:ascii="Arial" w:hAnsi="Arial" w:cs="Arial"/>
                <w:sz w:val="20"/>
                <w:szCs w:val="20"/>
              </w:rPr>
              <w:t xml:space="preserve">    2. Kratkoročne finančne obveznosti do bank</w:t>
            </w:r>
          </w:p>
        </w:tc>
        <w:tc>
          <w:tcPr>
            <w:tcW w:w="940" w:type="dxa"/>
            <w:vMerge/>
            <w:tcBorders>
              <w:top w:val="nil"/>
              <w:left w:val="single" w:sz="4" w:space="0" w:color="000000"/>
              <w:bottom w:val="nil"/>
              <w:right w:val="single" w:sz="4" w:space="0" w:color="000000"/>
            </w:tcBorders>
            <w:vAlign w:val="center"/>
            <w:hideMark/>
          </w:tcPr>
          <w:p w14:paraId="7D755A18" w14:textId="77777777" w:rsidR="00656455" w:rsidRDefault="00656455">
            <w:pPr>
              <w:rPr>
                <w:rFonts w:ascii="Arial" w:hAnsi="Arial" w:cs="Arial"/>
                <w:b/>
                <w:bCs/>
                <w:sz w:val="20"/>
                <w:szCs w:val="20"/>
              </w:rPr>
            </w:pPr>
          </w:p>
        </w:tc>
        <w:tc>
          <w:tcPr>
            <w:tcW w:w="1393" w:type="dxa"/>
            <w:tcBorders>
              <w:top w:val="nil"/>
              <w:left w:val="nil"/>
              <w:bottom w:val="single" w:sz="4" w:space="0" w:color="000000"/>
              <w:right w:val="single" w:sz="4" w:space="0" w:color="000000"/>
            </w:tcBorders>
            <w:shd w:val="clear" w:color="auto" w:fill="auto"/>
            <w:noWrap/>
            <w:vAlign w:val="center"/>
            <w:hideMark/>
          </w:tcPr>
          <w:p w14:paraId="1A0E3605" w14:textId="77777777" w:rsidR="00656455" w:rsidRDefault="00656455">
            <w:pPr>
              <w:jc w:val="right"/>
              <w:rPr>
                <w:rFonts w:ascii="Arial" w:hAnsi="Arial" w:cs="Arial"/>
                <w:sz w:val="20"/>
                <w:szCs w:val="20"/>
              </w:rPr>
            </w:pPr>
            <w:r>
              <w:rPr>
                <w:rFonts w:ascii="Arial" w:hAnsi="Arial" w:cs="Arial"/>
                <w:sz w:val="20"/>
                <w:szCs w:val="20"/>
              </w:rPr>
              <w:t>0</w:t>
            </w:r>
          </w:p>
        </w:tc>
        <w:tc>
          <w:tcPr>
            <w:tcW w:w="1360" w:type="dxa"/>
            <w:tcBorders>
              <w:top w:val="nil"/>
              <w:left w:val="nil"/>
              <w:bottom w:val="single" w:sz="4" w:space="0" w:color="000000"/>
              <w:right w:val="single" w:sz="4" w:space="0" w:color="000000"/>
            </w:tcBorders>
            <w:shd w:val="clear" w:color="auto" w:fill="auto"/>
            <w:noWrap/>
            <w:vAlign w:val="center"/>
            <w:hideMark/>
          </w:tcPr>
          <w:p w14:paraId="2E3B157D" w14:textId="77777777" w:rsidR="00656455" w:rsidRDefault="00656455">
            <w:pPr>
              <w:jc w:val="right"/>
              <w:rPr>
                <w:rFonts w:ascii="Arial" w:hAnsi="Arial" w:cs="Arial"/>
                <w:sz w:val="20"/>
                <w:szCs w:val="20"/>
              </w:rPr>
            </w:pPr>
            <w:r>
              <w:rPr>
                <w:rFonts w:ascii="Arial" w:hAnsi="Arial" w:cs="Arial"/>
                <w:sz w:val="20"/>
                <w:szCs w:val="20"/>
              </w:rPr>
              <w:t>0</w:t>
            </w:r>
          </w:p>
        </w:tc>
      </w:tr>
      <w:tr w:rsidR="00656455" w14:paraId="5A25B15E" w14:textId="77777777" w:rsidTr="00656455">
        <w:trPr>
          <w:trHeight w:val="255"/>
        </w:trPr>
        <w:tc>
          <w:tcPr>
            <w:tcW w:w="5600" w:type="dxa"/>
            <w:tcBorders>
              <w:top w:val="nil"/>
              <w:left w:val="single" w:sz="4" w:space="0" w:color="000000"/>
              <w:bottom w:val="single" w:sz="4" w:space="0" w:color="000000"/>
              <w:right w:val="single" w:sz="4" w:space="0" w:color="000000"/>
            </w:tcBorders>
            <w:shd w:val="clear" w:color="auto" w:fill="auto"/>
            <w:noWrap/>
            <w:vAlign w:val="center"/>
            <w:hideMark/>
          </w:tcPr>
          <w:p w14:paraId="3B55A9A3" w14:textId="77777777" w:rsidR="00656455" w:rsidRDefault="00656455">
            <w:pPr>
              <w:rPr>
                <w:rFonts w:ascii="Arial" w:hAnsi="Arial" w:cs="Arial"/>
                <w:b/>
                <w:bCs/>
                <w:sz w:val="20"/>
                <w:szCs w:val="20"/>
              </w:rPr>
            </w:pPr>
            <w:r>
              <w:rPr>
                <w:rFonts w:ascii="Arial" w:hAnsi="Arial" w:cs="Arial"/>
                <w:b/>
                <w:bCs/>
                <w:sz w:val="20"/>
                <w:szCs w:val="20"/>
              </w:rPr>
              <w:t xml:space="preserve"> III. Kratkoročne poslovne obveznosti</w:t>
            </w:r>
          </w:p>
        </w:tc>
        <w:tc>
          <w:tcPr>
            <w:tcW w:w="940" w:type="dxa"/>
            <w:vMerge/>
            <w:tcBorders>
              <w:top w:val="nil"/>
              <w:left w:val="single" w:sz="4" w:space="0" w:color="000000"/>
              <w:bottom w:val="nil"/>
              <w:right w:val="single" w:sz="4" w:space="0" w:color="000000"/>
            </w:tcBorders>
            <w:vAlign w:val="center"/>
            <w:hideMark/>
          </w:tcPr>
          <w:p w14:paraId="6059B56B" w14:textId="77777777" w:rsidR="00656455" w:rsidRDefault="00656455">
            <w:pPr>
              <w:rPr>
                <w:rFonts w:ascii="Arial" w:hAnsi="Arial" w:cs="Arial"/>
                <w:b/>
                <w:bCs/>
                <w:sz w:val="20"/>
                <w:szCs w:val="20"/>
              </w:rPr>
            </w:pPr>
          </w:p>
        </w:tc>
        <w:tc>
          <w:tcPr>
            <w:tcW w:w="1393" w:type="dxa"/>
            <w:tcBorders>
              <w:top w:val="nil"/>
              <w:left w:val="nil"/>
              <w:bottom w:val="single" w:sz="4" w:space="0" w:color="000000"/>
              <w:right w:val="single" w:sz="4" w:space="0" w:color="000000"/>
            </w:tcBorders>
            <w:shd w:val="clear" w:color="auto" w:fill="auto"/>
            <w:noWrap/>
            <w:vAlign w:val="center"/>
            <w:hideMark/>
          </w:tcPr>
          <w:p w14:paraId="6C91B697" w14:textId="77777777" w:rsidR="00656455" w:rsidRDefault="00656455">
            <w:pPr>
              <w:jc w:val="right"/>
              <w:rPr>
                <w:rFonts w:ascii="Arial" w:hAnsi="Arial" w:cs="Arial"/>
                <w:b/>
                <w:bCs/>
                <w:sz w:val="20"/>
                <w:szCs w:val="20"/>
              </w:rPr>
            </w:pPr>
            <w:r>
              <w:rPr>
                <w:rFonts w:ascii="Arial" w:hAnsi="Arial" w:cs="Arial"/>
                <w:b/>
                <w:bCs/>
                <w:sz w:val="20"/>
                <w:szCs w:val="20"/>
              </w:rPr>
              <w:t>778.479</w:t>
            </w:r>
          </w:p>
        </w:tc>
        <w:tc>
          <w:tcPr>
            <w:tcW w:w="1360" w:type="dxa"/>
            <w:tcBorders>
              <w:top w:val="nil"/>
              <w:left w:val="nil"/>
              <w:bottom w:val="single" w:sz="4" w:space="0" w:color="000000"/>
              <w:right w:val="single" w:sz="4" w:space="0" w:color="000000"/>
            </w:tcBorders>
            <w:shd w:val="clear" w:color="auto" w:fill="auto"/>
            <w:noWrap/>
            <w:vAlign w:val="center"/>
            <w:hideMark/>
          </w:tcPr>
          <w:p w14:paraId="2D16AE33" w14:textId="77777777" w:rsidR="00656455" w:rsidRDefault="00656455">
            <w:pPr>
              <w:jc w:val="right"/>
              <w:rPr>
                <w:rFonts w:ascii="Arial" w:hAnsi="Arial" w:cs="Arial"/>
                <w:b/>
                <w:bCs/>
                <w:sz w:val="20"/>
                <w:szCs w:val="20"/>
              </w:rPr>
            </w:pPr>
            <w:r>
              <w:rPr>
                <w:rFonts w:ascii="Arial" w:hAnsi="Arial" w:cs="Arial"/>
                <w:b/>
                <w:bCs/>
                <w:sz w:val="20"/>
                <w:szCs w:val="20"/>
              </w:rPr>
              <w:t>847.811</w:t>
            </w:r>
          </w:p>
        </w:tc>
      </w:tr>
      <w:tr w:rsidR="00656455" w14:paraId="16E8EDAA" w14:textId="77777777" w:rsidTr="00656455">
        <w:trPr>
          <w:trHeight w:val="255"/>
        </w:trPr>
        <w:tc>
          <w:tcPr>
            <w:tcW w:w="5600" w:type="dxa"/>
            <w:tcBorders>
              <w:top w:val="nil"/>
              <w:left w:val="single" w:sz="4" w:space="0" w:color="000000"/>
              <w:bottom w:val="single" w:sz="4" w:space="0" w:color="000000"/>
              <w:right w:val="single" w:sz="4" w:space="0" w:color="000000"/>
            </w:tcBorders>
            <w:shd w:val="clear" w:color="auto" w:fill="auto"/>
            <w:noWrap/>
            <w:vAlign w:val="center"/>
            <w:hideMark/>
          </w:tcPr>
          <w:p w14:paraId="731250FE" w14:textId="77777777" w:rsidR="00656455" w:rsidRDefault="00656455">
            <w:pPr>
              <w:rPr>
                <w:rFonts w:ascii="Arial" w:hAnsi="Arial" w:cs="Arial"/>
                <w:sz w:val="20"/>
                <w:szCs w:val="20"/>
              </w:rPr>
            </w:pPr>
            <w:r>
              <w:rPr>
                <w:rFonts w:ascii="Arial" w:hAnsi="Arial" w:cs="Arial"/>
                <w:sz w:val="20"/>
                <w:szCs w:val="20"/>
              </w:rPr>
              <w:t xml:space="preserve">    2. Kratkoročne poslovne obveznosti do dobaviteljev</w:t>
            </w:r>
          </w:p>
        </w:tc>
        <w:tc>
          <w:tcPr>
            <w:tcW w:w="940" w:type="dxa"/>
            <w:vMerge/>
            <w:tcBorders>
              <w:top w:val="nil"/>
              <w:left w:val="single" w:sz="4" w:space="0" w:color="000000"/>
              <w:bottom w:val="nil"/>
              <w:right w:val="single" w:sz="4" w:space="0" w:color="000000"/>
            </w:tcBorders>
            <w:vAlign w:val="center"/>
            <w:hideMark/>
          </w:tcPr>
          <w:p w14:paraId="20BA050E" w14:textId="77777777" w:rsidR="00656455" w:rsidRDefault="00656455">
            <w:pPr>
              <w:rPr>
                <w:rFonts w:ascii="Arial" w:hAnsi="Arial" w:cs="Arial"/>
                <w:b/>
                <w:bCs/>
                <w:sz w:val="20"/>
                <w:szCs w:val="20"/>
              </w:rPr>
            </w:pPr>
          </w:p>
        </w:tc>
        <w:tc>
          <w:tcPr>
            <w:tcW w:w="1393" w:type="dxa"/>
            <w:tcBorders>
              <w:top w:val="nil"/>
              <w:left w:val="nil"/>
              <w:bottom w:val="single" w:sz="4" w:space="0" w:color="000000"/>
              <w:right w:val="single" w:sz="4" w:space="0" w:color="000000"/>
            </w:tcBorders>
            <w:shd w:val="clear" w:color="auto" w:fill="auto"/>
            <w:noWrap/>
            <w:vAlign w:val="center"/>
            <w:hideMark/>
          </w:tcPr>
          <w:p w14:paraId="1B60A967" w14:textId="77777777" w:rsidR="00656455" w:rsidRDefault="00656455">
            <w:pPr>
              <w:jc w:val="right"/>
              <w:rPr>
                <w:rFonts w:ascii="Arial" w:hAnsi="Arial" w:cs="Arial"/>
                <w:sz w:val="20"/>
                <w:szCs w:val="20"/>
              </w:rPr>
            </w:pPr>
            <w:r>
              <w:rPr>
                <w:rFonts w:ascii="Arial" w:hAnsi="Arial" w:cs="Arial"/>
                <w:sz w:val="20"/>
                <w:szCs w:val="20"/>
              </w:rPr>
              <w:t>21.126</w:t>
            </w:r>
          </w:p>
        </w:tc>
        <w:tc>
          <w:tcPr>
            <w:tcW w:w="1360" w:type="dxa"/>
            <w:tcBorders>
              <w:top w:val="nil"/>
              <w:left w:val="nil"/>
              <w:bottom w:val="single" w:sz="4" w:space="0" w:color="000000"/>
              <w:right w:val="single" w:sz="4" w:space="0" w:color="000000"/>
            </w:tcBorders>
            <w:shd w:val="clear" w:color="auto" w:fill="auto"/>
            <w:noWrap/>
            <w:vAlign w:val="center"/>
            <w:hideMark/>
          </w:tcPr>
          <w:p w14:paraId="664F9A8D" w14:textId="77777777" w:rsidR="00656455" w:rsidRDefault="00656455">
            <w:pPr>
              <w:jc w:val="right"/>
              <w:rPr>
                <w:rFonts w:ascii="Arial" w:hAnsi="Arial" w:cs="Arial"/>
                <w:sz w:val="20"/>
                <w:szCs w:val="20"/>
              </w:rPr>
            </w:pPr>
            <w:r>
              <w:rPr>
                <w:rFonts w:ascii="Arial" w:hAnsi="Arial" w:cs="Arial"/>
                <w:sz w:val="20"/>
                <w:szCs w:val="20"/>
              </w:rPr>
              <w:t>22.882</w:t>
            </w:r>
          </w:p>
        </w:tc>
      </w:tr>
      <w:tr w:rsidR="00656455" w14:paraId="16E3F028" w14:textId="77777777" w:rsidTr="00656455">
        <w:trPr>
          <w:trHeight w:val="255"/>
        </w:trPr>
        <w:tc>
          <w:tcPr>
            <w:tcW w:w="5600" w:type="dxa"/>
            <w:tcBorders>
              <w:top w:val="nil"/>
              <w:left w:val="single" w:sz="4" w:space="0" w:color="000000"/>
              <w:bottom w:val="single" w:sz="4" w:space="0" w:color="000000"/>
              <w:right w:val="single" w:sz="4" w:space="0" w:color="000000"/>
            </w:tcBorders>
            <w:shd w:val="clear" w:color="auto" w:fill="auto"/>
            <w:noWrap/>
            <w:vAlign w:val="center"/>
            <w:hideMark/>
          </w:tcPr>
          <w:p w14:paraId="00F24F74" w14:textId="77777777" w:rsidR="00656455" w:rsidRDefault="00656455">
            <w:pPr>
              <w:rPr>
                <w:rFonts w:ascii="Arial" w:hAnsi="Arial" w:cs="Arial"/>
                <w:sz w:val="20"/>
                <w:szCs w:val="20"/>
              </w:rPr>
            </w:pPr>
            <w:r>
              <w:rPr>
                <w:rFonts w:ascii="Arial" w:hAnsi="Arial" w:cs="Arial"/>
                <w:sz w:val="20"/>
                <w:szCs w:val="20"/>
              </w:rPr>
              <w:t xml:space="preserve">    5. Druge kratkoročne poslovne obveznosti</w:t>
            </w:r>
          </w:p>
        </w:tc>
        <w:tc>
          <w:tcPr>
            <w:tcW w:w="940" w:type="dxa"/>
            <w:vMerge/>
            <w:tcBorders>
              <w:top w:val="nil"/>
              <w:left w:val="single" w:sz="4" w:space="0" w:color="000000"/>
              <w:bottom w:val="nil"/>
              <w:right w:val="single" w:sz="4" w:space="0" w:color="000000"/>
            </w:tcBorders>
            <w:vAlign w:val="center"/>
            <w:hideMark/>
          </w:tcPr>
          <w:p w14:paraId="6ADECD8F" w14:textId="77777777" w:rsidR="00656455" w:rsidRDefault="00656455">
            <w:pPr>
              <w:rPr>
                <w:rFonts w:ascii="Arial" w:hAnsi="Arial" w:cs="Arial"/>
                <w:b/>
                <w:bCs/>
                <w:sz w:val="20"/>
                <w:szCs w:val="20"/>
              </w:rPr>
            </w:pPr>
          </w:p>
        </w:tc>
        <w:tc>
          <w:tcPr>
            <w:tcW w:w="1393" w:type="dxa"/>
            <w:tcBorders>
              <w:top w:val="nil"/>
              <w:left w:val="nil"/>
              <w:bottom w:val="single" w:sz="4" w:space="0" w:color="000000"/>
              <w:right w:val="single" w:sz="4" w:space="0" w:color="000000"/>
            </w:tcBorders>
            <w:shd w:val="clear" w:color="auto" w:fill="auto"/>
            <w:noWrap/>
            <w:vAlign w:val="center"/>
            <w:hideMark/>
          </w:tcPr>
          <w:p w14:paraId="0080DE8A" w14:textId="77777777" w:rsidR="00656455" w:rsidRDefault="00656455">
            <w:pPr>
              <w:jc w:val="right"/>
              <w:rPr>
                <w:rFonts w:ascii="Arial" w:hAnsi="Arial" w:cs="Arial"/>
                <w:sz w:val="20"/>
                <w:szCs w:val="20"/>
              </w:rPr>
            </w:pPr>
            <w:r>
              <w:rPr>
                <w:rFonts w:ascii="Arial" w:hAnsi="Arial" w:cs="Arial"/>
                <w:sz w:val="20"/>
                <w:szCs w:val="20"/>
              </w:rPr>
              <w:t>757.353</w:t>
            </w:r>
          </w:p>
        </w:tc>
        <w:tc>
          <w:tcPr>
            <w:tcW w:w="1360" w:type="dxa"/>
            <w:tcBorders>
              <w:top w:val="nil"/>
              <w:left w:val="nil"/>
              <w:bottom w:val="single" w:sz="4" w:space="0" w:color="000000"/>
              <w:right w:val="single" w:sz="4" w:space="0" w:color="000000"/>
            </w:tcBorders>
            <w:shd w:val="clear" w:color="auto" w:fill="auto"/>
            <w:noWrap/>
            <w:vAlign w:val="center"/>
            <w:hideMark/>
          </w:tcPr>
          <w:p w14:paraId="6AE60F40" w14:textId="77777777" w:rsidR="00656455" w:rsidRDefault="00656455">
            <w:pPr>
              <w:jc w:val="right"/>
              <w:rPr>
                <w:rFonts w:ascii="Arial" w:hAnsi="Arial" w:cs="Arial"/>
                <w:sz w:val="20"/>
                <w:szCs w:val="20"/>
              </w:rPr>
            </w:pPr>
            <w:r>
              <w:rPr>
                <w:rFonts w:ascii="Arial" w:hAnsi="Arial" w:cs="Arial"/>
                <w:sz w:val="20"/>
                <w:szCs w:val="20"/>
              </w:rPr>
              <w:t>824.929</w:t>
            </w:r>
          </w:p>
        </w:tc>
      </w:tr>
      <w:tr w:rsidR="00656455" w14:paraId="4D8AA50F" w14:textId="77777777" w:rsidTr="00656455">
        <w:trPr>
          <w:trHeight w:val="255"/>
        </w:trPr>
        <w:tc>
          <w:tcPr>
            <w:tcW w:w="5600" w:type="dxa"/>
            <w:tcBorders>
              <w:top w:val="nil"/>
              <w:left w:val="single" w:sz="4" w:space="0" w:color="000000"/>
              <w:bottom w:val="single" w:sz="4" w:space="0" w:color="000000"/>
              <w:right w:val="single" w:sz="4" w:space="0" w:color="000000"/>
            </w:tcBorders>
            <w:shd w:val="clear" w:color="auto" w:fill="auto"/>
            <w:noWrap/>
            <w:vAlign w:val="center"/>
            <w:hideMark/>
          </w:tcPr>
          <w:p w14:paraId="4180EEBF" w14:textId="77777777" w:rsidR="00656455" w:rsidRDefault="00656455">
            <w:pPr>
              <w:rPr>
                <w:rFonts w:ascii="Arial" w:hAnsi="Arial" w:cs="Arial"/>
                <w:b/>
                <w:bCs/>
                <w:sz w:val="20"/>
                <w:szCs w:val="20"/>
              </w:rPr>
            </w:pPr>
            <w:r>
              <w:rPr>
                <w:rFonts w:ascii="Arial" w:hAnsi="Arial" w:cs="Arial"/>
                <w:b/>
                <w:bCs/>
                <w:sz w:val="20"/>
                <w:szCs w:val="20"/>
              </w:rPr>
              <w:t>D. Kratkoročne pasivne časovne razmejitve</w:t>
            </w:r>
          </w:p>
        </w:tc>
        <w:tc>
          <w:tcPr>
            <w:tcW w:w="940" w:type="dxa"/>
            <w:tcBorders>
              <w:top w:val="nil"/>
              <w:left w:val="nil"/>
              <w:bottom w:val="single" w:sz="4" w:space="0" w:color="000000"/>
              <w:right w:val="single" w:sz="4" w:space="0" w:color="000000"/>
            </w:tcBorders>
            <w:shd w:val="clear" w:color="auto" w:fill="auto"/>
            <w:noWrap/>
            <w:vAlign w:val="center"/>
            <w:hideMark/>
          </w:tcPr>
          <w:p w14:paraId="0A53E26B" w14:textId="77777777" w:rsidR="00656455" w:rsidRDefault="00656455">
            <w:pPr>
              <w:jc w:val="center"/>
              <w:rPr>
                <w:rFonts w:ascii="Arial" w:hAnsi="Arial" w:cs="Arial"/>
                <w:b/>
                <w:bCs/>
                <w:sz w:val="20"/>
                <w:szCs w:val="20"/>
              </w:rPr>
            </w:pPr>
            <w:r>
              <w:rPr>
                <w:rFonts w:ascii="Arial" w:hAnsi="Arial" w:cs="Arial"/>
                <w:b/>
                <w:bCs/>
                <w:sz w:val="20"/>
                <w:szCs w:val="20"/>
              </w:rPr>
              <w:t> </w:t>
            </w:r>
          </w:p>
        </w:tc>
        <w:tc>
          <w:tcPr>
            <w:tcW w:w="1393" w:type="dxa"/>
            <w:tcBorders>
              <w:top w:val="nil"/>
              <w:left w:val="nil"/>
              <w:bottom w:val="single" w:sz="4" w:space="0" w:color="000000"/>
              <w:right w:val="single" w:sz="4" w:space="0" w:color="000000"/>
            </w:tcBorders>
            <w:shd w:val="clear" w:color="auto" w:fill="auto"/>
            <w:noWrap/>
            <w:vAlign w:val="center"/>
            <w:hideMark/>
          </w:tcPr>
          <w:p w14:paraId="4F21CBDB" w14:textId="77777777" w:rsidR="00656455" w:rsidRDefault="00656455">
            <w:pPr>
              <w:jc w:val="right"/>
              <w:rPr>
                <w:rFonts w:ascii="Arial" w:hAnsi="Arial" w:cs="Arial"/>
                <w:b/>
                <w:bCs/>
                <w:sz w:val="20"/>
                <w:szCs w:val="20"/>
              </w:rPr>
            </w:pPr>
            <w:r>
              <w:rPr>
                <w:rFonts w:ascii="Arial" w:hAnsi="Arial" w:cs="Arial"/>
                <w:b/>
                <w:bCs/>
                <w:sz w:val="20"/>
                <w:szCs w:val="20"/>
              </w:rPr>
              <w:t>0</w:t>
            </w:r>
          </w:p>
        </w:tc>
        <w:tc>
          <w:tcPr>
            <w:tcW w:w="1360" w:type="dxa"/>
            <w:tcBorders>
              <w:top w:val="nil"/>
              <w:left w:val="nil"/>
              <w:bottom w:val="single" w:sz="4" w:space="0" w:color="000000"/>
              <w:right w:val="single" w:sz="4" w:space="0" w:color="000000"/>
            </w:tcBorders>
            <w:shd w:val="clear" w:color="auto" w:fill="auto"/>
            <w:noWrap/>
            <w:vAlign w:val="center"/>
            <w:hideMark/>
          </w:tcPr>
          <w:p w14:paraId="5E96781C" w14:textId="77777777" w:rsidR="00656455" w:rsidRDefault="00656455">
            <w:pPr>
              <w:jc w:val="right"/>
              <w:rPr>
                <w:rFonts w:ascii="Arial" w:hAnsi="Arial" w:cs="Arial"/>
                <w:b/>
                <w:bCs/>
                <w:sz w:val="20"/>
                <w:szCs w:val="20"/>
              </w:rPr>
            </w:pPr>
            <w:r>
              <w:rPr>
                <w:rFonts w:ascii="Arial" w:hAnsi="Arial" w:cs="Arial"/>
                <w:b/>
                <w:bCs/>
                <w:sz w:val="20"/>
                <w:szCs w:val="20"/>
              </w:rPr>
              <w:t>0</w:t>
            </w:r>
          </w:p>
        </w:tc>
      </w:tr>
      <w:tr w:rsidR="00656455" w14:paraId="29C9A879" w14:textId="77777777" w:rsidTr="00656455">
        <w:trPr>
          <w:trHeight w:val="255"/>
        </w:trPr>
        <w:tc>
          <w:tcPr>
            <w:tcW w:w="5600" w:type="dxa"/>
            <w:tcBorders>
              <w:top w:val="nil"/>
              <w:left w:val="single" w:sz="4" w:space="0" w:color="000000"/>
              <w:bottom w:val="single" w:sz="4" w:space="0" w:color="000000"/>
              <w:right w:val="single" w:sz="4" w:space="0" w:color="000000"/>
            </w:tcBorders>
            <w:shd w:val="clear" w:color="CCCCFF" w:fill="C0C0C0"/>
            <w:noWrap/>
            <w:vAlign w:val="center"/>
            <w:hideMark/>
          </w:tcPr>
          <w:p w14:paraId="5AEB16F3" w14:textId="77777777" w:rsidR="00656455" w:rsidRDefault="00656455">
            <w:pPr>
              <w:rPr>
                <w:rFonts w:ascii="Arial" w:hAnsi="Arial" w:cs="Arial"/>
                <w:b/>
                <w:bCs/>
                <w:color w:val="C0C0C0"/>
                <w:sz w:val="20"/>
                <w:szCs w:val="20"/>
              </w:rPr>
            </w:pPr>
            <w:r>
              <w:rPr>
                <w:rFonts w:ascii="Arial" w:hAnsi="Arial" w:cs="Arial"/>
                <w:b/>
                <w:bCs/>
                <w:color w:val="C0C0C0"/>
                <w:sz w:val="20"/>
                <w:szCs w:val="20"/>
              </w:rPr>
              <w:t> </w:t>
            </w:r>
          </w:p>
        </w:tc>
        <w:tc>
          <w:tcPr>
            <w:tcW w:w="940" w:type="dxa"/>
            <w:tcBorders>
              <w:top w:val="nil"/>
              <w:left w:val="nil"/>
              <w:bottom w:val="single" w:sz="4" w:space="0" w:color="000000"/>
              <w:right w:val="single" w:sz="4" w:space="0" w:color="000000"/>
            </w:tcBorders>
            <w:shd w:val="clear" w:color="CCCCFF" w:fill="C0C0C0"/>
            <w:noWrap/>
            <w:vAlign w:val="center"/>
            <w:hideMark/>
          </w:tcPr>
          <w:p w14:paraId="07DC54B4" w14:textId="77777777" w:rsidR="00656455" w:rsidRDefault="00656455">
            <w:pPr>
              <w:jc w:val="right"/>
              <w:rPr>
                <w:rFonts w:ascii="Arial" w:hAnsi="Arial" w:cs="Arial"/>
                <w:b/>
                <w:bCs/>
                <w:color w:val="C0C0C0"/>
                <w:sz w:val="20"/>
                <w:szCs w:val="20"/>
              </w:rPr>
            </w:pPr>
            <w:r>
              <w:rPr>
                <w:rFonts w:ascii="Arial" w:hAnsi="Arial" w:cs="Arial"/>
                <w:b/>
                <w:bCs/>
                <w:color w:val="C0C0C0"/>
                <w:sz w:val="20"/>
                <w:szCs w:val="20"/>
              </w:rPr>
              <w:t> </w:t>
            </w:r>
          </w:p>
        </w:tc>
        <w:tc>
          <w:tcPr>
            <w:tcW w:w="1393" w:type="dxa"/>
            <w:tcBorders>
              <w:top w:val="nil"/>
              <w:left w:val="nil"/>
              <w:bottom w:val="single" w:sz="4" w:space="0" w:color="000000"/>
              <w:right w:val="single" w:sz="4" w:space="0" w:color="000000"/>
            </w:tcBorders>
            <w:shd w:val="clear" w:color="CCCCFF" w:fill="C0C0C0"/>
            <w:noWrap/>
            <w:vAlign w:val="center"/>
            <w:hideMark/>
          </w:tcPr>
          <w:p w14:paraId="2AAA2A80" w14:textId="77777777" w:rsidR="00656455" w:rsidRDefault="00656455">
            <w:pPr>
              <w:jc w:val="right"/>
              <w:rPr>
                <w:rFonts w:ascii="Arial" w:hAnsi="Arial" w:cs="Arial"/>
                <w:b/>
                <w:bCs/>
                <w:color w:val="C0C0C0"/>
                <w:sz w:val="20"/>
                <w:szCs w:val="20"/>
              </w:rPr>
            </w:pPr>
            <w:r>
              <w:rPr>
                <w:rFonts w:ascii="Arial" w:hAnsi="Arial" w:cs="Arial"/>
                <w:b/>
                <w:bCs/>
                <w:color w:val="C0C0C0"/>
                <w:sz w:val="20"/>
                <w:szCs w:val="20"/>
              </w:rPr>
              <w:t> </w:t>
            </w:r>
          </w:p>
        </w:tc>
        <w:tc>
          <w:tcPr>
            <w:tcW w:w="1360" w:type="dxa"/>
            <w:tcBorders>
              <w:top w:val="nil"/>
              <w:left w:val="nil"/>
              <w:bottom w:val="single" w:sz="4" w:space="0" w:color="000000"/>
              <w:right w:val="single" w:sz="4" w:space="0" w:color="000000"/>
            </w:tcBorders>
            <w:shd w:val="clear" w:color="CCCCFF" w:fill="C0C0C0"/>
            <w:noWrap/>
            <w:vAlign w:val="center"/>
            <w:hideMark/>
          </w:tcPr>
          <w:p w14:paraId="5D2D3150" w14:textId="77777777" w:rsidR="00656455" w:rsidRDefault="00656455">
            <w:pPr>
              <w:jc w:val="right"/>
              <w:rPr>
                <w:rFonts w:ascii="Arial" w:hAnsi="Arial" w:cs="Arial"/>
                <w:b/>
                <w:bCs/>
                <w:color w:val="C0C0C0"/>
                <w:sz w:val="20"/>
                <w:szCs w:val="20"/>
              </w:rPr>
            </w:pPr>
            <w:r>
              <w:rPr>
                <w:rFonts w:ascii="Arial" w:hAnsi="Arial" w:cs="Arial"/>
                <w:b/>
                <w:bCs/>
                <w:color w:val="C0C0C0"/>
                <w:sz w:val="20"/>
                <w:szCs w:val="20"/>
              </w:rPr>
              <w:t> </w:t>
            </w:r>
          </w:p>
        </w:tc>
      </w:tr>
      <w:tr w:rsidR="00656455" w14:paraId="6FC64727" w14:textId="77777777" w:rsidTr="00656455">
        <w:trPr>
          <w:trHeight w:val="255"/>
        </w:trPr>
        <w:tc>
          <w:tcPr>
            <w:tcW w:w="5600" w:type="dxa"/>
            <w:tcBorders>
              <w:top w:val="nil"/>
              <w:left w:val="single" w:sz="4" w:space="0" w:color="000000"/>
              <w:bottom w:val="single" w:sz="4" w:space="0" w:color="000000"/>
              <w:right w:val="single" w:sz="4" w:space="0" w:color="000000"/>
            </w:tcBorders>
            <w:shd w:val="clear" w:color="auto" w:fill="auto"/>
            <w:noWrap/>
            <w:vAlign w:val="center"/>
            <w:hideMark/>
          </w:tcPr>
          <w:p w14:paraId="3850FEB4" w14:textId="77777777" w:rsidR="00656455" w:rsidRDefault="00656455">
            <w:pPr>
              <w:rPr>
                <w:rFonts w:ascii="Arial" w:hAnsi="Arial" w:cs="Arial"/>
                <w:b/>
                <w:bCs/>
                <w:sz w:val="20"/>
                <w:szCs w:val="20"/>
              </w:rPr>
            </w:pPr>
            <w:r>
              <w:rPr>
                <w:rFonts w:ascii="Arial" w:hAnsi="Arial" w:cs="Arial"/>
                <w:b/>
                <w:bCs/>
                <w:sz w:val="20"/>
                <w:szCs w:val="20"/>
              </w:rPr>
              <w:t>IZVENBILANČNA EVIDENCA</w:t>
            </w:r>
          </w:p>
        </w:tc>
        <w:tc>
          <w:tcPr>
            <w:tcW w:w="940" w:type="dxa"/>
            <w:tcBorders>
              <w:top w:val="nil"/>
              <w:left w:val="nil"/>
              <w:bottom w:val="single" w:sz="4" w:space="0" w:color="000000"/>
              <w:right w:val="single" w:sz="4" w:space="0" w:color="000000"/>
            </w:tcBorders>
            <w:shd w:val="clear" w:color="auto" w:fill="auto"/>
            <w:noWrap/>
            <w:vAlign w:val="center"/>
            <w:hideMark/>
          </w:tcPr>
          <w:p w14:paraId="16480394" w14:textId="77777777" w:rsidR="00656455" w:rsidRDefault="00656455">
            <w:pPr>
              <w:jc w:val="center"/>
              <w:rPr>
                <w:rFonts w:ascii="Arial" w:hAnsi="Arial" w:cs="Arial"/>
                <w:b/>
                <w:bCs/>
                <w:sz w:val="20"/>
                <w:szCs w:val="20"/>
              </w:rPr>
            </w:pPr>
            <w:r>
              <w:rPr>
                <w:rFonts w:ascii="Arial" w:hAnsi="Arial" w:cs="Arial"/>
                <w:b/>
                <w:bCs/>
                <w:sz w:val="20"/>
                <w:szCs w:val="20"/>
              </w:rPr>
              <w:t>3.2.9.7.</w:t>
            </w:r>
          </w:p>
        </w:tc>
        <w:tc>
          <w:tcPr>
            <w:tcW w:w="1393" w:type="dxa"/>
            <w:tcBorders>
              <w:top w:val="nil"/>
              <w:left w:val="nil"/>
              <w:bottom w:val="single" w:sz="4" w:space="0" w:color="000000"/>
              <w:right w:val="single" w:sz="4" w:space="0" w:color="000000"/>
            </w:tcBorders>
            <w:shd w:val="clear" w:color="000000" w:fill="FFFFFF"/>
            <w:noWrap/>
            <w:vAlign w:val="center"/>
            <w:hideMark/>
          </w:tcPr>
          <w:p w14:paraId="63BE037B" w14:textId="77777777" w:rsidR="00656455" w:rsidRDefault="00656455">
            <w:pPr>
              <w:jc w:val="right"/>
              <w:rPr>
                <w:rFonts w:ascii="Arial" w:hAnsi="Arial" w:cs="Arial"/>
                <w:b/>
                <w:bCs/>
                <w:sz w:val="20"/>
                <w:szCs w:val="20"/>
              </w:rPr>
            </w:pPr>
            <w:r>
              <w:rPr>
                <w:rFonts w:ascii="Arial" w:hAnsi="Arial" w:cs="Arial"/>
                <w:b/>
                <w:bCs/>
                <w:sz w:val="20"/>
                <w:szCs w:val="20"/>
              </w:rPr>
              <w:t>36.558.826</w:t>
            </w:r>
          </w:p>
        </w:tc>
        <w:tc>
          <w:tcPr>
            <w:tcW w:w="1360" w:type="dxa"/>
            <w:tcBorders>
              <w:top w:val="nil"/>
              <w:left w:val="nil"/>
              <w:bottom w:val="single" w:sz="4" w:space="0" w:color="000000"/>
              <w:right w:val="single" w:sz="4" w:space="0" w:color="000000"/>
            </w:tcBorders>
            <w:shd w:val="clear" w:color="auto" w:fill="auto"/>
            <w:noWrap/>
            <w:vAlign w:val="center"/>
            <w:hideMark/>
          </w:tcPr>
          <w:p w14:paraId="0B9860CD" w14:textId="77777777" w:rsidR="00656455" w:rsidRDefault="00656455">
            <w:pPr>
              <w:jc w:val="right"/>
              <w:rPr>
                <w:rFonts w:ascii="Arial" w:hAnsi="Arial" w:cs="Arial"/>
                <w:b/>
                <w:bCs/>
                <w:sz w:val="20"/>
                <w:szCs w:val="20"/>
              </w:rPr>
            </w:pPr>
            <w:r>
              <w:rPr>
                <w:rFonts w:ascii="Arial" w:hAnsi="Arial" w:cs="Arial"/>
                <w:b/>
                <w:bCs/>
                <w:sz w:val="20"/>
                <w:szCs w:val="20"/>
              </w:rPr>
              <w:t>34.957.467</w:t>
            </w:r>
          </w:p>
        </w:tc>
      </w:tr>
    </w:tbl>
    <w:p w14:paraId="57765A30" w14:textId="77777777" w:rsidR="00656455" w:rsidRPr="00236C57" w:rsidRDefault="00656455" w:rsidP="006D6D68">
      <w:pPr>
        <w:jc w:val="center"/>
      </w:pPr>
    </w:p>
    <w:p w14:paraId="671F8667" w14:textId="77777777" w:rsidR="00204298" w:rsidRDefault="00204298" w:rsidP="00F929AE">
      <w:pPr>
        <w:rPr>
          <w:rFonts w:ascii="Tahoma" w:hAnsi="Tahoma" w:cs="Tahoma"/>
          <w:sz w:val="20"/>
          <w:szCs w:val="20"/>
        </w:rPr>
      </w:pPr>
      <w:r w:rsidRPr="00204298">
        <w:rPr>
          <w:rFonts w:ascii="Tahoma" w:hAnsi="Tahoma" w:cs="Tahoma"/>
          <w:sz w:val="20"/>
          <w:szCs w:val="20"/>
        </w:rPr>
        <w:t>Pojasnila k računovodskim izkazom so del računovodskih izkazov in jih je treba brati v povezavi z njimi.</w:t>
      </w:r>
    </w:p>
    <w:p w14:paraId="3F7415FA" w14:textId="77777777" w:rsidR="00204298" w:rsidRDefault="00204298" w:rsidP="00F929AE">
      <w:pPr>
        <w:rPr>
          <w:rFonts w:ascii="Tahoma" w:hAnsi="Tahoma" w:cs="Tahoma"/>
          <w:sz w:val="20"/>
          <w:szCs w:val="20"/>
        </w:rPr>
      </w:pPr>
    </w:p>
    <w:p w14:paraId="637BFB9F" w14:textId="77777777" w:rsidR="00204298" w:rsidRDefault="00204298" w:rsidP="00F929AE">
      <w:pPr>
        <w:rPr>
          <w:rFonts w:ascii="Tahoma" w:hAnsi="Tahoma" w:cs="Tahoma"/>
          <w:sz w:val="20"/>
          <w:szCs w:val="20"/>
        </w:rPr>
      </w:pPr>
    </w:p>
    <w:p w14:paraId="267100DE" w14:textId="77777777" w:rsidR="00204298" w:rsidRDefault="00204298" w:rsidP="00F929AE">
      <w:pPr>
        <w:rPr>
          <w:rFonts w:ascii="Tahoma" w:hAnsi="Tahoma" w:cs="Tahoma"/>
          <w:sz w:val="20"/>
          <w:szCs w:val="20"/>
        </w:rPr>
      </w:pPr>
    </w:p>
    <w:p w14:paraId="583B1306" w14:textId="77777777" w:rsidR="00204298" w:rsidRDefault="00204298" w:rsidP="00F929AE">
      <w:pPr>
        <w:rPr>
          <w:rFonts w:ascii="Tahoma" w:hAnsi="Tahoma" w:cs="Tahoma"/>
          <w:sz w:val="20"/>
          <w:szCs w:val="20"/>
        </w:rPr>
      </w:pPr>
    </w:p>
    <w:p w14:paraId="6D55A6DE" w14:textId="77777777" w:rsidR="00204298" w:rsidRDefault="00204298" w:rsidP="00F929AE">
      <w:pPr>
        <w:rPr>
          <w:rFonts w:ascii="Tahoma" w:hAnsi="Tahoma" w:cs="Tahoma"/>
          <w:sz w:val="20"/>
          <w:szCs w:val="20"/>
        </w:rPr>
      </w:pPr>
    </w:p>
    <w:p w14:paraId="09EF7CC0" w14:textId="77777777" w:rsidR="00204298" w:rsidRDefault="00204298" w:rsidP="00F929AE">
      <w:pPr>
        <w:rPr>
          <w:rFonts w:ascii="Tahoma" w:hAnsi="Tahoma" w:cs="Tahoma"/>
          <w:sz w:val="20"/>
          <w:szCs w:val="20"/>
        </w:rPr>
      </w:pPr>
    </w:p>
    <w:p w14:paraId="43918D05" w14:textId="77777777" w:rsidR="00204298" w:rsidRDefault="00204298" w:rsidP="00F929AE">
      <w:pPr>
        <w:rPr>
          <w:rFonts w:ascii="Tahoma" w:hAnsi="Tahoma" w:cs="Tahoma"/>
          <w:sz w:val="20"/>
          <w:szCs w:val="20"/>
        </w:rPr>
      </w:pPr>
    </w:p>
    <w:p w14:paraId="41DBC64B" w14:textId="77777777" w:rsidR="00317C3A" w:rsidRDefault="00317C3A" w:rsidP="00F929AE">
      <w:pPr>
        <w:rPr>
          <w:rFonts w:ascii="Tahoma" w:hAnsi="Tahoma" w:cs="Tahoma"/>
          <w:sz w:val="20"/>
          <w:szCs w:val="20"/>
        </w:rPr>
      </w:pPr>
    </w:p>
    <w:p w14:paraId="2752FE0B" w14:textId="77777777" w:rsidR="00317C3A" w:rsidRDefault="00317C3A" w:rsidP="00F929AE">
      <w:pPr>
        <w:rPr>
          <w:rFonts w:ascii="Tahoma" w:hAnsi="Tahoma" w:cs="Tahoma"/>
          <w:sz w:val="20"/>
          <w:szCs w:val="20"/>
        </w:rPr>
      </w:pPr>
    </w:p>
    <w:p w14:paraId="35E8BAD2" w14:textId="77777777" w:rsidR="0044623B" w:rsidRDefault="0044623B" w:rsidP="00F929AE">
      <w:pPr>
        <w:rPr>
          <w:rFonts w:ascii="Tahoma" w:hAnsi="Tahoma" w:cs="Tahoma"/>
          <w:sz w:val="20"/>
          <w:szCs w:val="20"/>
        </w:rPr>
      </w:pPr>
    </w:p>
    <w:p w14:paraId="3C53E76D" w14:textId="77777777" w:rsidR="0044623B" w:rsidRDefault="0044623B" w:rsidP="00F929AE">
      <w:pPr>
        <w:rPr>
          <w:rFonts w:ascii="Tahoma" w:hAnsi="Tahoma" w:cs="Tahoma"/>
          <w:sz w:val="20"/>
          <w:szCs w:val="20"/>
        </w:rPr>
      </w:pPr>
    </w:p>
    <w:p w14:paraId="79E211F7" w14:textId="77777777" w:rsidR="0044623B" w:rsidRDefault="0044623B" w:rsidP="00F929AE">
      <w:pPr>
        <w:rPr>
          <w:rFonts w:ascii="Tahoma" w:hAnsi="Tahoma" w:cs="Tahoma"/>
          <w:sz w:val="20"/>
          <w:szCs w:val="20"/>
        </w:rPr>
      </w:pPr>
    </w:p>
    <w:p w14:paraId="70D83AF8" w14:textId="77777777" w:rsidR="00B67A61" w:rsidRPr="002C1F3F" w:rsidRDefault="002C4099" w:rsidP="005D364A">
      <w:pPr>
        <w:pStyle w:val="Naslov4"/>
        <w:numPr>
          <w:ilvl w:val="3"/>
          <w:numId w:val="21"/>
        </w:numPr>
        <w:ind w:left="0" w:firstLine="0"/>
        <w:rPr>
          <w:rFonts w:ascii="Tahoma" w:hAnsi="Tahoma" w:cs="Tahoma"/>
          <w:sz w:val="20"/>
          <w:szCs w:val="20"/>
        </w:rPr>
      </w:pPr>
      <w:bookmarkStart w:id="291" w:name="_Toc168888118"/>
      <w:bookmarkStart w:id="292" w:name="_Toc168888304"/>
      <w:bookmarkStart w:id="293" w:name="_Toc536087787"/>
      <w:r>
        <w:rPr>
          <w:rFonts w:ascii="Tahoma" w:hAnsi="Tahoma" w:cs="Tahoma"/>
          <w:sz w:val="20"/>
          <w:szCs w:val="20"/>
        </w:rPr>
        <w:t xml:space="preserve"> </w:t>
      </w:r>
      <w:bookmarkStart w:id="294" w:name="_Toc94858508"/>
      <w:r w:rsidR="00B67A61" w:rsidRPr="002C1F3F">
        <w:rPr>
          <w:rFonts w:ascii="Tahoma" w:hAnsi="Tahoma" w:cs="Tahoma"/>
          <w:sz w:val="20"/>
          <w:szCs w:val="20"/>
        </w:rPr>
        <w:t>Izkaz poslovnega izida</w:t>
      </w:r>
      <w:bookmarkEnd w:id="291"/>
      <w:bookmarkEnd w:id="292"/>
      <w:bookmarkEnd w:id="293"/>
      <w:bookmarkEnd w:id="294"/>
      <w:r w:rsidR="00B67A61" w:rsidRPr="002C1F3F">
        <w:rPr>
          <w:rFonts w:ascii="Tahoma" w:hAnsi="Tahoma" w:cs="Tahoma"/>
          <w:sz w:val="20"/>
          <w:szCs w:val="20"/>
        </w:rPr>
        <w:t xml:space="preserve"> </w:t>
      </w:r>
    </w:p>
    <w:p w14:paraId="3C72E7D9" w14:textId="77777777" w:rsidR="00656455" w:rsidRDefault="00A04462" w:rsidP="00A04462">
      <w:pPr>
        <w:rPr>
          <w:rFonts w:ascii="Tahoma" w:hAnsi="Tahoma" w:cs="Tahoma"/>
          <w:sz w:val="20"/>
          <w:szCs w:val="20"/>
        </w:rPr>
      </w:pPr>
      <w:r>
        <w:t xml:space="preserve">                                                                                                                                              </w:t>
      </w:r>
      <w:r w:rsidRPr="00A04462">
        <w:rPr>
          <w:rFonts w:ascii="Tahoma" w:hAnsi="Tahoma" w:cs="Tahoma"/>
          <w:sz w:val="20"/>
          <w:szCs w:val="20"/>
        </w:rPr>
        <w:t>v</w:t>
      </w:r>
      <w:r>
        <w:rPr>
          <w:rFonts w:ascii="Tahoma" w:hAnsi="Tahoma" w:cs="Tahoma"/>
          <w:sz w:val="20"/>
          <w:szCs w:val="20"/>
        </w:rPr>
        <w:t xml:space="preserve"> </w:t>
      </w:r>
      <w:r w:rsidRPr="00A04462">
        <w:rPr>
          <w:rFonts w:ascii="Tahoma" w:hAnsi="Tahoma" w:cs="Tahoma"/>
          <w:sz w:val="20"/>
          <w:szCs w:val="20"/>
        </w:rPr>
        <w:t>EUR</w:t>
      </w:r>
    </w:p>
    <w:tbl>
      <w:tblPr>
        <w:tblW w:w="9067" w:type="dxa"/>
        <w:tblCellMar>
          <w:left w:w="70" w:type="dxa"/>
          <w:right w:w="70" w:type="dxa"/>
        </w:tblCellMar>
        <w:tblLook w:val="04A0" w:firstRow="1" w:lastRow="0" w:firstColumn="1" w:lastColumn="0" w:noHBand="0" w:noVBand="1"/>
      </w:tblPr>
      <w:tblGrid>
        <w:gridCol w:w="564"/>
        <w:gridCol w:w="526"/>
        <w:gridCol w:w="4184"/>
        <w:gridCol w:w="1100"/>
        <w:gridCol w:w="1276"/>
        <w:gridCol w:w="1417"/>
      </w:tblGrid>
      <w:tr w:rsidR="002C4099" w14:paraId="4A29C8AA" w14:textId="77777777" w:rsidTr="002C4099">
        <w:trPr>
          <w:trHeight w:val="660"/>
        </w:trPr>
        <w:tc>
          <w:tcPr>
            <w:tcW w:w="564" w:type="dxa"/>
            <w:tcBorders>
              <w:top w:val="single" w:sz="4" w:space="0" w:color="000000"/>
              <w:left w:val="single" w:sz="4" w:space="0" w:color="000000"/>
              <w:bottom w:val="single" w:sz="4" w:space="0" w:color="000000"/>
              <w:right w:val="single" w:sz="4" w:space="0" w:color="000000"/>
            </w:tcBorders>
            <w:shd w:val="clear" w:color="CCFFFF" w:fill="EBF1DE"/>
            <w:vAlign w:val="bottom"/>
            <w:hideMark/>
          </w:tcPr>
          <w:p w14:paraId="71E2B8D1" w14:textId="201C27EB" w:rsidR="002C4099" w:rsidRDefault="00A04462">
            <w:pPr>
              <w:jc w:val="center"/>
              <w:rPr>
                <w:rFonts w:ascii="Arial" w:hAnsi="Arial" w:cs="Arial"/>
              </w:rPr>
            </w:pPr>
            <w:r w:rsidRPr="00A04462">
              <w:t xml:space="preserve"> </w:t>
            </w:r>
            <w:r w:rsidR="002C4099">
              <w:rPr>
                <w:rFonts w:ascii="Arial" w:hAnsi="Arial" w:cs="Arial"/>
                <w:sz w:val="22"/>
                <w:szCs w:val="22"/>
              </w:rPr>
              <w:t> </w:t>
            </w:r>
          </w:p>
        </w:tc>
        <w:tc>
          <w:tcPr>
            <w:tcW w:w="526" w:type="dxa"/>
            <w:tcBorders>
              <w:top w:val="single" w:sz="4" w:space="0" w:color="000000"/>
              <w:left w:val="nil"/>
              <w:bottom w:val="single" w:sz="4" w:space="0" w:color="000000"/>
              <w:right w:val="single" w:sz="4" w:space="0" w:color="000000"/>
            </w:tcBorders>
            <w:shd w:val="clear" w:color="CCFFFF" w:fill="EBF1DE"/>
            <w:vAlign w:val="bottom"/>
            <w:hideMark/>
          </w:tcPr>
          <w:p w14:paraId="21D92D34" w14:textId="77777777" w:rsidR="002C4099" w:rsidRDefault="002C4099">
            <w:pPr>
              <w:jc w:val="center"/>
              <w:rPr>
                <w:rFonts w:ascii="Arial" w:hAnsi="Arial" w:cs="Arial"/>
              </w:rPr>
            </w:pPr>
            <w:r>
              <w:rPr>
                <w:rFonts w:ascii="Arial" w:hAnsi="Arial" w:cs="Arial"/>
                <w:sz w:val="22"/>
                <w:szCs w:val="22"/>
              </w:rPr>
              <w:t> </w:t>
            </w:r>
          </w:p>
        </w:tc>
        <w:tc>
          <w:tcPr>
            <w:tcW w:w="4184" w:type="dxa"/>
            <w:tcBorders>
              <w:top w:val="single" w:sz="4" w:space="0" w:color="000000"/>
              <w:left w:val="nil"/>
              <w:bottom w:val="single" w:sz="4" w:space="0" w:color="000000"/>
              <w:right w:val="single" w:sz="4" w:space="0" w:color="000000"/>
            </w:tcBorders>
            <w:shd w:val="clear" w:color="CCFFFF" w:fill="EBF1DE"/>
            <w:vAlign w:val="center"/>
            <w:hideMark/>
          </w:tcPr>
          <w:p w14:paraId="23A7E05C" w14:textId="77777777" w:rsidR="002C4099" w:rsidRDefault="002C4099">
            <w:pPr>
              <w:jc w:val="center"/>
              <w:rPr>
                <w:rFonts w:ascii="Arial" w:hAnsi="Arial" w:cs="Arial"/>
              </w:rPr>
            </w:pPr>
            <w:r>
              <w:rPr>
                <w:rFonts w:ascii="Arial" w:hAnsi="Arial" w:cs="Arial"/>
                <w:sz w:val="22"/>
                <w:szCs w:val="22"/>
              </w:rPr>
              <w:t>POSTAVKA</w:t>
            </w:r>
          </w:p>
        </w:tc>
        <w:tc>
          <w:tcPr>
            <w:tcW w:w="1100" w:type="dxa"/>
            <w:tcBorders>
              <w:top w:val="single" w:sz="4" w:space="0" w:color="000000"/>
              <w:left w:val="nil"/>
              <w:bottom w:val="single" w:sz="4" w:space="0" w:color="000000"/>
              <w:right w:val="single" w:sz="4" w:space="0" w:color="000000"/>
            </w:tcBorders>
            <w:shd w:val="clear" w:color="CCFFFF" w:fill="EBF1DE"/>
            <w:vAlign w:val="center"/>
            <w:hideMark/>
          </w:tcPr>
          <w:p w14:paraId="7A56F34C" w14:textId="77777777" w:rsidR="002C4099" w:rsidRDefault="002C4099">
            <w:pPr>
              <w:jc w:val="center"/>
              <w:rPr>
                <w:rFonts w:ascii="Arial" w:hAnsi="Arial" w:cs="Arial"/>
              </w:rPr>
            </w:pPr>
            <w:r>
              <w:rPr>
                <w:rFonts w:ascii="Arial" w:hAnsi="Arial" w:cs="Arial"/>
                <w:sz w:val="22"/>
                <w:szCs w:val="22"/>
              </w:rPr>
              <w:t>Pojasnila</w:t>
            </w:r>
          </w:p>
        </w:tc>
        <w:tc>
          <w:tcPr>
            <w:tcW w:w="1276" w:type="dxa"/>
            <w:tcBorders>
              <w:top w:val="single" w:sz="4" w:space="0" w:color="000000"/>
              <w:left w:val="nil"/>
              <w:bottom w:val="single" w:sz="4" w:space="0" w:color="000000"/>
              <w:right w:val="single" w:sz="4" w:space="0" w:color="000000"/>
            </w:tcBorders>
            <w:shd w:val="clear" w:color="CCFFFF" w:fill="EBF1DE"/>
            <w:vAlign w:val="center"/>
            <w:hideMark/>
          </w:tcPr>
          <w:p w14:paraId="74C0AE8E" w14:textId="52B15F10" w:rsidR="002C4099" w:rsidRDefault="002C4099" w:rsidP="00CC73F4">
            <w:pPr>
              <w:jc w:val="center"/>
              <w:rPr>
                <w:rFonts w:ascii="Arial" w:hAnsi="Arial" w:cs="Arial"/>
              </w:rPr>
            </w:pPr>
            <w:r>
              <w:rPr>
                <w:rFonts w:ascii="Arial" w:hAnsi="Arial" w:cs="Arial"/>
                <w:sz w:val="22"/>
                <w:szCs w:val="22"/>
              </w:rPr>
              <w:t>Leto 20</w:t>
            </w:r>
            <w:r w:rsidR="00857C78">
              <w:rPr>
                <w:rFonts w:ascii="Arial" w:hAnsi="Arial" w:cs="Arial"/>
                <w:sz w:val="22"/>
                <w:szCs w:val="22"/>
              </w:rPr>
              <w:t>2</w:t>
            </w:r>
            <w:r w:rsidR="00CC73F4">
              <w:rPr>
                <w:rFonts w:ascii="Arial" w:hAnsi="Arial" w:cs="Arial"/>
                <w:sz w:val="22"/>
                <w:szCs w:val="22"/>
              </w:rPr>
              <w:t>1</w:t>
            </w:r>
          </w:p>
        </w:tc>
        <w:tc>
          <w:tcPr>
            <w:tcW w:w="1417" w:type="dxa"/>
            <w:tcBorders>
              <w:top w:val="single" w:sz="4" w:space="0" w:color="000000"/>
              <w:left w:val="single" w:sz="4" w:space="0" w:color="000000"/>
              <w:bottom w:val="single" w:sz="4" w:space="0" w:color="000000"/>
              <w:right w:val="single" w:sz="4" w:space="0" w:color="000000"/>
            </w:tcBorders>
            <w:shd w:val="clear" w:color="CCFFFF" w:fill="EBF1DE"/>
            <w:vAlign w:val="center"/>
            <w:hideMark/>
          </w:tcPr>
          <w:p w14:paraId="1EF578D8" w14:textId="76A0D91E" w:rsidR="002C4099" w:rsidRDefault="002C4099" w:rsidP="00CC73F4">
            <w:pPr>
              <w:jc w:val="center"/>
              <w:rPr>
                <w:rFonts w:ascii="Arial" w:hAnsi="Arial" w:cs="Arial"/>
              </w:rPr>
            </w:pPr>
            <w:r>
              <w:rPr>
                <w:rFonts w:ascii="Arial" w:hAnsi="Arial" w:cs="Arial"/>
                <w:sz w:val="22"/>
                <w:szCs w:val="22"/>
              </w:rPr>
              <w:t>Leto 20</w:t>
            </w:r>
            <w:r w:rsidR="00CC73F4">
              <w:rPr>
                <w:rFonts w:ascii="Arial" w:hAnsi="Arial" w:cs="Arial"/>
                <w:sz w:val="22"/>
                <w:szCs w:val="22"/>
              </w:rPr>
              <w:t>20</w:t>
            </w:r>
          </w:p>
        </w:tc>
      </w:tr>
      <w:tr w:rsidR="00656455" w14:paraId="43861EE0" w14:textId="77777777" w:rsidTr="00656455">
        <w:trPr>
          <w:trHeight w:val="300"/>
        </w:trPr>
        <w:tc>
          <w:tcPr>
            <w:tcW w:w="564" w:type="dxa"/>
            <w:tcBorders>
              <w:top w:val="nil"/>
              <w:left w:val="single" w:sz="4" w:space="0" w:color="000000"/>
              <w:bottom w:val="single" w:sz="4" w:space="0" w:color="000000"/>
              <w:right w:val="single" w:sz="4" w:space="0" w:color="000000"/>
            </w:tcBorders>
            <w:shd w:val="clear" w:color="auto" w:fill="auto"/>
            <w:hideMark/>
          </w:tcPr>
          <w:p w14:paraId="40040590" w14:textId="77777777" w:rsidR="00656455" w:rsidRDefault="00656455" w:rsidP="00656455">
            <w:pPr>
              <w:jc w:val="center"/>
              <w:rPr>
                <w:rFonts w:ascii="Arial" w:hAnsi="Arial" w:cs="Arial"/>
                <w:b/>
                <w:bCs/>
              </w:rPr>
            </w:pPr>
            <w:r>
              <w:rPr>
                <w:rFonts w:ascii="Arial" w:hAnsi="Arial" w:cs="Arial"/>
                <w:b/>
                <w:bCs/>
                <w:sz w:val="22"/>
                <w:szCs w:val="22"/>
              </w:rPr>
              <w:t>1.</w:t>
            </w:r>
          </w:p>
        </w:tc>
        <w:tc>
          <w:tcPr>
            <w:tcW w:w="526" w:type="dxa"/>
            <w:tcBorders>
              <w:top w:val="nil"/>
              <w:left w:val="nil"/>
              <w:bottom w:val="single" w:sz="4" w:space="0" w:color="000000"/>
              <w:right w:val="single" w:sz="4" w:space="0" w:color="000000"/>
            </w:tcBorders>
            <w:shd w:val="clear" w:color="auto" w:fill="auto"/>
            <w:vAlign w:val="center"/>
            <w:hideMark/>
          </w:tcPr>
          <w:p w14:paraId="75563D0D" w14:textId="77777777" w:rsidR="00656455" w:rsidRDefault="00656455" w:rsidP="00656455">
            <w:pPr>
              <w:jc w:val="center"/>
              <w:rPr>
                <w:rFonts w:ascii="Arial" w:hAnsi="Arial" w:cs="Arial"/>
                <w:b/>
                <w:bCs/>
              </w:rPr>
            </w:pPr>
            <w:r>
              <w:rPr>
                <w:rFonts w:ascii="Arial" w:hAnsi="Arial" w:cs="Arial"/>
                <w:b/>
                <w:bCs/>
                <w:sz w:val="22"/>
                <w:szCs w:val="22"/>
              </w:rPr>
              <w:t> </w:t>
            </w:r>
          </w:p>
        </w:tc>
        <w:tc>
          <w:tcPr>
            <w:tcW w:w="4184" w:type="dxa"/>
            <w:tcBorders>
              <w:top w:val="nil"/>
              <w:left w:val="nil"/>
              <w:bottom w:val="single" w:sz="4" w:space="0" w:color="000000"/>
              <w:right w:val="single" w:sz="4" w:space="0" w:color="000000"/>
            </w:tcBorders>
            <w:shd w:val="clear" w:color="auto" w:fill="auto"/>
            <w:vAlign w:val="bottom"/>
            <w:hideMark/>
          </w:tcPr>
          <w:p w14:paraId="08711077" w14:textId="77777777" w:rsidR="00656455" w:rsidRDefault="00656455" w:rsidP="00656455">
            <w:pPr>
              <w:rPr>
                <w:rFonts w:ascii="Arial" w:hAnsi="Arial" w:cs="Arial"/>
                <w:b/>
                <w:bCs/>
                <w:sz w:val="20"/>
                <w:szCs w:val="20"/>
              </w:rPr>
            </w:pPr>
            <w:r>
              <w:rPr>
                <w:rFonts w:ascii="Arial" w:hAnsi="Arial" w:cs="Arial"/>
                <w:b/>
                <w:bCs/>
                <w:sz w:val="20"/>
                <w:szCs w:val="20"/>
              </w:rPr>
              <w:t>Čisti prihodki od prodaje</w:t>
            </w:r>
          </w:p>
        </w:tc>
        <w:tc>
          <w:tcPr>
            <w:tcW w:w="1100" w:type="dxa"/>
            <w:vMerge w:val="restart"/>
            <w:tcBorders>
              <w:top w:val="nil"/>
              <w:left w:val="single" w:sz="4" w:space="0" w:color="000000"/>
              <w:bottom w:val="nil"/>
              <w:right w:val="single" w:sz="4" w:space="0" w:color="000000"/>
            </w:tcBorders>
            <w:shd w:val="clear" w:color="auto" w:fill="auto"/>
            <w:vAlign w:val="center"/>
            <w:hideMark/>
          </w:tcPr>
          <w:p w14:paraId="749158B4" w14:textId="77777777" w:rsidR="00656455" w:rsidRDefault="00656455" w:rsidP="00656455">
            <w:pPr>
              <w:jc w:val="right"/>
              <w:rPr>
                <w:rFonts w:ascii="Arial" w:hAnsi="Arial" w:cs="Arial"/>
                <w:b/>
                <w:bCs/>
              </w:rPr>
            </w:pPr>
            <w:r>
              <w:rPr>
                <w:rFonts w:ascii="Arial" w:hAnsi="Arial" w:cs="Arial"/>
                <w:b/>
                <w:bCs/>
                <w:sz w:val="22"/>
                <w:szCs w:val="22"/>
              </w:rPr>
              <w:t>3.2.10.1.</w:t>
            </w:r>
          </w:p>
        </w:tc>
        <w:tc>
          <w:tcPr>
            <w:tcW w:w="1276" w:type="dxa"/>
            <w:tcBorders>
              <w:top w:val="single" w:sz="4" w:space="0" w:color="000000"/>
              <w:left w:val="single" w:sz="4" w:space="0" w:color="000000"/>
              <w:bottom w:val="single" w:sz="4" w:space="0" w:color="000000"/>
              <w:right w:val="single" w:sz="4" w:space="0" w:color="000000"/>
            </w:tcBorders>
            <w:shd w:val="clear" w:color="CCCCFF" w:fill="C0C0C0"/>
            <w:noWrap/>
            <w:vAlign w:val="bottom"/>
            <w:hideMark/>
          </w:tcPr>
          <w:p w14:paraId="0704E96E" w14:textId="27733142" w:rsidR="00656455" w:rsidRDefault="00656455" w:rsidP="00656455">
            <w:pPr>
              <w:jc w:val="right"/>
              <w:rPr>
                <w:rFonts w:ascii="Arial" w:hAnsi="Arial" w:cs="Arial"/>
                <w:b/>
                <w:bCs/>
              </w:rPr>
            </w:pPr>
            <w:r>
              <w:rPr>
                <w:rFonts w:ascii="Arial" w:hAnsi="Arial" w:cs="Arial"/>
                <w:b/>
                <w:bCs/>
                <w:sz w:val="22"/>
                <w:szCs w:val="22"/>
              </w:rPr>
              <w:t>1.406.868</w:t>
            </w:r>
          </w:p>
        </w:tc>
        <w:tc>
          <w:tcPr>
            <w:tcW w:w="1417" w:type="dxa"/>
            <w:tcBorders>
              <w:top w:val="single" w:sz="4" w:space="0" w:color="000000"/>
              <w:left w:val="single" w:sz="4" w:space="0" w:color="000000"/>
              <w:bottom w:val="single" w:sz="4" w:space="0" w:color="000000"/>
              <w:right w:val="single" w:sz="4" w:space="0" w:color="000000"/>
            </w:tcBorders>
            <w:shd w:val="clear" w:color="CCCCFF" w:fill="C0C0C0"/>
            <w:noWrap/>
            <w:vAlign w:val="bottom"/>
            <w:hideMark/>
          </w:tcPr>
          <w:p w14:paraId="627BD423" w14:textId="648E9771" w:rsidR="00656455" w:rsidRDefault="00656455" w:rsidP="00656455">
            <w:pPr>
              <w:jc w:val="right"/>
              <w:rPr>
                <w:rFonts w:ascii="Arial" w:hAnsi="Arial" w:cs="Arial"/>
                <w:b/>
                <w:bCs/>
              </w:rPr>
            </w:pPr>
            <w:r>
              <w:rPr>
                <w:rFonts w:ascii="Arial" w:hAnsi="Arial" w:cs="Arial"/>
                <w:b/>
                <w:bCs/>
                <w:sz w:val="22"/>
                <w:szCs w:val="22"/>
              </w:rPr>
              <w:t>1.497.059</w:t>
            </w:r>
          </w:p>
        </w:tc>
      </w:tr>
      <w:tr w:rsidR="00656455" w14:paraId="62A647AB" w14:textId="77777777" w:rsidTr="00656455">
        <w:trPr>
          <w:trHeight w:val="285"/>
        </w:trPr>
        <w:tc>
          <w:tcPr>
            <w:tcW w:w="564" w:type="dxa"/>
            <w:tcBorders>
              <w:top w:val="nil"/>
              <w:left w:val="single" w:sz="4" w:space="0" w:color="000000"/>
              <w:bottom w:val="single" w:sz="4" w:space="0" w:color="000000"/>
              <w:right w:val="single" w:sz="4" w:space="0" w:color="000000"/>
            </w:tcBorders>
            <w:shd w:val="clear" w:color="auto" w:fill="auto"/>
            <w:hideMark/>
          </w:tcPr>
          <w:p w14:paraId="0B5B6141" w14:textId="77777777" w:rsidR="00656455" w:rsidRDefault="00656455" w:rsidP="00656455">
            <w:pPr>
              <w:jc w:val="center"/>
              <w:rPr>
                <w:rFonts w:ascii="Arial" w:hAnsi="Arial" w:cs="Arial"/>
              </w:rPr>
            </w:pPr>
            <w:r>
              <w:rPr>
                <w:rFonts w:ascii="Arial" w:hAnsi="Arial" w:cs="Arial"/>
                <w:sz w:val="22"/>
                <w:szCs w:val="22"/>
              </w:rPr>
              <w:t> </w:t>
            </w:r>
          </w:p>
        </w:tc>
        <w:tc>
          <w:tcPr>
            <w:tcW w:w="526" w:type="dxa"/>
            <w:tcBorders>
              <w:top w:val="nil"/>
              <w:left w:val="nil"/>
              <w:bottom w:val="single" w:sz="4" w:space="0" w:color="000000"/>
              <w:right w:val="single" w:sz="4" w:space="0" w:color="000000"/>
            </w:tcBorders>
            <w:shd w:val="clear" w:color="auto" w:fill="auto"/>
            <w:vAlign w:val="center"/>
            <w:hideMark/>
          </w:tcPr>
          <w:p w14:paraId="4BAEA0FA" w14:textId="77777777" w:rsidR="00656455" w:rsidRDefault="00656455" w:rsidP="00656455">
            <w:pPr>
              <w:jc w:val="center"/>
              <w:rPr>
                <w:rFonts w:ascii="Arial" w:hAnsi="Arial" w:cs="Arial"/>
              </w:rPr>
            </w:pPr>
            <w:r>
              <w:rPr>
                <w:rFonts w:ascii="Arial" w:hAnsi="Arial" w:cs="Arial"/>
                <w:sz w:val="22"/>
                <w:szCs w:val="22"/>
              </w:rPr>
              <w:t> </w:t>
            </w:r>
          </w:p>
        </w:tc>
        <w:tc>
          <w:tcPr>
            <w:tcW w:w="4184" w:type="dxa"/>
            <w:tcBorders>
              <w:top w:val="nil"/>
              <w:left w:val="nil"/>
              <w:bottom w:val="single" w:sz="4" w:space="0" w:color="000000"/>
              <w:right w:val="single" w:sz="4" w:space="0" w:color="000000"/>
            </w:tcBorders>
            <w:shd w:val="clear" w:color="auto" w:fill="auto"/>
            <w:vAlign w:val="bottom"/>
            <w:hideMark/>
          </w:tcPr>
          <w:p w14:paraId="056270AA" w14:textId="77777777" w:rsidR="00656455" w:rsidRDefault="00656455" w:rsidP="00656455">
            <w:pPr>
              <w:rPr>
                <w:rFonts w:ascii="Arial" w:hAnsi="Arial" w:cs="Arial"/>
                <w:sz w:val="20"/>
                <w:szCs w:val="20"/>
              </w:rPr>
            </w:pPr>
            <w:r>
              <w:rPr>
                <w:rFonts w:ascii="Arial" w:hAnsi="Arial" w:cs="Arial"/>
                <w:sz w:val="20"/>
                <w:szCs w:val="20"/>
              </w:rPr>
              <w:t>a) na domačem trgu</w:t>
            </w:r>
          </w:p>
        </w:tc>
        <w:tc>
          <w:tcPr>
            <w:tcW w:w="1100" w:type="dxa"/>
            <w:vMerge/>
            <w:tcBorders>
              <w:top w:val="nil"/>
              <w:left w:val="single" w:sz="4" w:space="0" w:color="000000"/>
              <w:bottom w:val="nil"/>
              <w:right w:val="single" w:sz="4" w:space="0" w:color="000000"/>
            </w:tcBorders>
            <w:vAlign w:val="center"/>
            <w:hideMark/>
          </w:tcPr>
          <w:p w14:paraId="2C88D511" w14:textId="77777777" w:rsidR="00656455" w:rsidRDefault="00656455" w:rsidP="00656455">
            <w:pPr>
              <w:rPr>
                <w:rFonts w:ascii="Arial" w:hAnsi="Arial" w:cs="Arial"/>
                <w:b/>
                <w:bCs/>
              </w:rPr>
            </w:pPr>
          </w:p>
        </w:tc>
        <w:tc>
          <w:tcPr>
            <w:tcW w:w="1276" w:type="dxa"/>
            <w:tcBorders>
              <w:top w:val="nil"/>
              <w:left w:val="single" w:sz="4" w:space="0" w:color="000000"/>
              <w:bottom w:val="single" w:sz="4" w:space="0" w:color="000000"/>
              <w:right w:val="single" w:sz="4" w:space="0" w:color="000000"/>
            </w:tcBorders>
            <w:shd w:val="clear" w:color="auto" w:fill="auto"/>
            <w:noWrap/>
            <w:vAlign w:val="bottom"/>
            <w:hideMark/>
          </w:tcPr>
          <w:p w14:paraId="1862C691" w14:textId="47CBFDB3" w:rsidR="00656455" w:rsidRDefault="00656455" w:rsidP="00656455">
            <w:pPr>
              <w:jc w:val="right"/>
              <w:rPr>
                <w:rFonts w:ascii="Arial" w:hAnsi="Arial" w:cs="Arial"/>
              </w:rPr>
            </w:pPr>
            <w:r>
              <w:rPr>
                <w:rFonts w:ascii="Arial" w:hAnsi="Arial" w:cs="Arial"/>
                <w:sz w:val="22"/>
                <w:szCs w:val="22"/>
              </w:rPr>
              <w:t>1.406.868</w:t>
            </w:r>
          </w:p>
        </w:tc>
        <w:tc>
          <w:tcPr>
            <w:tcW w:w="1417" w:type="dxa"/>
            <w:tcBorders>
              <w:top w:val="nil"/>
              <w:left w:val="single" w:sz="4" w:space="0" w:color="000000"/>
              <w:bottom w:val="single" w:sz="4" w:space="0" w:color="000000"/>
              <w:right w:val="single" w:sz="4" w:space="0" w:color="000000"/>
            </w:tcBorders>
            <w:shd w:val="clear" w:color="auto" w:fill="auto"/>
            <w:noWrap/>
            <w:vAlign w:val="bottom"/>
            <w:hideMark/>
          </w:tcPr>
          <w:p w14:paraId="206876E7" w14:textId="19CCE368" w:rsidR="00656455" w:rsidRDefault="00656455" w:rsidP="00656455">
            <w:pPr>
              <w:jc w:val="right"/>
              <w:rPr>
                <w:rFonts w:ascii="Arial" w:hAnsi="Arial" w:cs="Arial"/>
              </w:rPr>
            </w:pPr>
            <w:r>
              <w:rPr>
                <w:rFonts w:ascii="Arial" w:hAnsi="Arial" w:cs="Arial"/>
                <w:sz w:val="22"/>
                <w:szCs w:val="22"/>
              </w:rPr>
              <w:t>1.497.059</w:t>
            </w:r>
          </w:p>
        </w:tc>
      </w:tr>
      <w:tr w:rsidR="00656455" w14:paraId="19892DC8" w14:textId="77777777" w:rsidTr="00656455">
        <w:trPr>
          <w:trHeight w:val="300"/>
        </w:trPr>
        <w:tc>
          <w:tcPr>
            <w:tcW w:w="564" w:type="dxa"/>
            <w:tcBorders>
              <w:top w:val="nil"/>
              <w:left w:val="single" w:sz="4" w:space="0" w:color="000000"/>
              <w:bottom w:val="single" w:sz="4" w:space="0" w:color="000000"/>
              <w:right w:val="single" w:sz="4" w:space="0" w:color="000000"/>
            </w:tcBorders>
            <w:shd w:val="clear" w:color="auto" w:fill="auto"/>
            <w:hideMark/>
          </w:tcPr>
          <w:p w14:paraId="20185D77" w14:textId="77777777" w:rsidR="00656455" w:rsidRDefault="00656455" w:rsidP="00656455">
            <w:pPr>
              <w:jc w:val="center"/>
              <w:rPr>
                <w:rFonts w:ascii="Arial" w:hAnsi="Arial" w:cs="Arial"/>
              </w:rPr>
            </w:pPr>
            <w:r>
              <w:rPr>
                <w:rFonts w:ascii="Arial" w:hAnsi="Arial" w:cs="Arial"/>
                <w:sz w:val="22"/>
                <w:szCs w:val="22"/>
              </w:rPr>
              <w:t>4.</w:t>
            </w:r>
          </w:p>
        </w:tc>
        <w:tc>
          <w:tcPr>
            <w:tcW w:w="526" w:type="dxa"/>
            <w:tcBorders>
              <w:top w:val="nil"/>
              <w:left w:val="nil"/>
              <w:bottom w:val="single" w:sz="4" w:space="0" w:color="000000"/>
              <w:right w:val="single" w:sz="4" w:space="0" w:color="000000"/>
            </w:tcBorders>
            <w:shd w:val="clear" w:color="auto" w:fill="auto"/>
            <w:vAlign w:val="center"/>
            <w:hideMark/>
          </w:tcPr>
          <w:p w14:paraId="61C658BF" w14:textId="77777777" w:rsidR="00656455" w:rsidRDefault="00656455" w:rsidP="00656455">
            <w:pPr>
              <w:jc w:val="center"/>
              <w:rPr>
                <w:rFonts w:ascii="Arial" w:hAnsi="Arial" w:cs="Arial"/>
              </w:rPr>
            </w:pPr>
            <w:r>
              <w:rPr>
                <w:rFonts w:ascii="Arial" w:hAnsi="Arial" w:cs="Arial"/>
                <w:sz w:val="22"/>
                <w:szCs w:val="22"/>
              </w:rPr>
              <w:t> </w:t>
            </w:r>
          </w:p>
        </w:tc>
        <w:tc>
          <w:tcPr>
            <w:tcW w:w="4184" w:type="dxa"/>
            <w:tcBorders>
              <w:top w:val="nil"/>
              <w:left w:val="nil"/>
              <w:bottom w:val="single" w:sz="4" w:space="0" w:color="000000"/>
              <w:right w:val="single" w:sz="4" w:space="0" w:color="000000"/>
            </w:tcBorders>
            <w:shd w:val="clear" w:color="auto" w:fill="auto"/>
            <w:vAlign w:val="bottom"/>
            <w:hideMark/>
          </w:tcPr>
          <w:p w14:paraId="11479246" w14:textId="77777777" w:rsidR="00656455" w:rsidRDefault="00656455" w:rsidP="00656455">
            <w:pPr>
              <w:rPr>
                <w:rFonts w:ascii="Arial" w:hAnsi="Arial" w:cs="Arial"/>
                <w:sz w:val="20"/>
                <w:szCs w:val="20"/>
              </w:rPr>
            </w:pPr>
            <w:r>
              <w:rPr>
                <w:rFonts w:ascii="Arial" w:hAnsi="Arial" w:cs="Arial"/>
                <w:sz w:val="20"/>
                <w:szCs w:val="20"/>
              </w:rPr>
              <w:t>Poslovni prihodki</w:t>
            </w:r>
          </w:p>
        </w:tc>
        <w:tc>
          <w:tcPr>
            <w:tcW w:w="1100" w:type="dxa"/>
            <w:vMerge/>
            <w:tcBorders>
              <w:top w:val="nil"/>
              <w:left w:val="single" w:sz="4" w:space="0" w:color="000000"/>
              <w:bottom w:val="nil"/>
              <w:right w:val="single" w:sz="4" w:space="0" w:color="000000"/>
            </w:tcBorders>
            <w:vAlign w:val="center"/>
            <w:hideMark/>
          </w:tcPr>
          <w:p w14:paraId="01C336B7" w14:textId="77777777" w:rsidR="00656455" w:rsidRDefault="00656455" w:rsidP="00656455">
            <w:pPr>
              <w:rPr>
                <w:rFonts w:ascii="Arial" w:hAnsi="Arial" w:cs="Arial"/>
                <w:b/>
                <w:bCs/>
              </w:rPr>
            </w:pPr>
          </w:p>
        </w:tc>
        <w:tc>
          <w:tcPr>
            <w:tcW w:w="1276" w:type="dxa"/>
            <w:tcBorders>
              <w:top w:val="nil"/>
              <w:left w:val="single" w:sz="4" w:space="0" w:color="000000"/>
              <w:bottom w:val="single" w:sz="4" w:space="0" w:color="000000"/>
              <w:right w:val="single" w:sz="4" w:space="0" w:color="000000"/>
            </w:tcBorders>
            <w:shd w:val="clear" w:color="CCCCFF" w:fill="C0C0C0"/>
            <w:noWrap/>
            <w:vAlign w:val="bottom"/>
            <w:hideMark/>
          </w:tcPr>
          <w:p w14:paraId="3916AF32" w14:textId="0C37D82A" w:rsidR="00656455" w:rsidRDefault="00656455" w:rsidP="00656455">
            <w:pPr>
              <w:jc w:val="right"/>
              <w:rPr>
                <w:rFonts w:ascii="Arial" w:hAnsi="Arial" w:cs="Arial"/>
                <w:b/>
                <w:bCs/>
              </w:rPr>
            </w:pPr>
            <w:r>
              <w:rPr>
                <w:rFonts w:ascii="Arial" w:hAnsi="Arial" w:cs="Arial"/>
                <w:b/>
                <w:bCs/>
                <w:sz w:val="22"/>
                <w:szCs w:val="22"/>
              </w:rPr>
              <w:t>4.031</w:t>
            </w:r>
          </w:p>
        </w:tc>
        <w:tc>
          <w:tcPr>
            <w:tcW w:w="1417" w:type="dxa"/>
            <w:tcBorders>
              <w:top w:val="nil"/>
              <w:left w:val="single" w:sz="4" w:space="0" w:color="000000"/>
              <w:bottom w:val="single" w:sz="4" w:space="0" w:color="000000"/>
              <w:right w:val="single" w:sz="4" w:space="0" w:color="000000"/>
            </w:tcBorders>
            <w:shd w:val="clear" w:color="CCCCFF" w:fill="C0C0C0"/>
            <w:noWrap/>
            <w:vAlign w:val="bottom"/>
            <w:hideMark/>
          </w:tcPr>
          <w:p w14:paraId="364BEB28" w14:textId="3FEDFB1F" w:rsidR="00656455" w:rsidRDefault="00656455" w:rsidP="00656455">
            <w:pPr>
              <w:jc w:val="right"/>
              <w:rPr>
                <w:rFonts w:ascii="Arial" w:hAnsi="Arial" w:cs="Arial"/>
                <w:b/>
                <w:bCs/>
              </w:rPr>
            </w:pPr>
            <w:r>
              <w:rPr>
                <w:rFonts w:ascii="Arial" w:hAnsi="Arial" w:cs="Arial"/>
                <w:b/>
                <w:bCs/>
                <w:sz w:val="22"/>
                <w:szCs w:val="22"/>
              </w:rPr>
              <w:t>5.439</w:t>
            </w:r>
          </w:p>
        </w:tc>
      </w:tr>
      <w:tr w:rsidR="00656455" w14:paraId="1737FCEF" w14:textId="77777777" w:rsidTr="00656455">
        <w:trPr>
          <w:trHeight w:val="285"/>
        </w:trPr>
        <w:tc>
          <w:tcPr>
            <w:tcW w:w="564" w:type="dxa"/>
            <w:tcBorders>
              <w:top w:val="nil"/>
              <w:left w:val="single" w:sz="4" w:space="0" w:color="000000"/>
              <w:bottom w:val="single" w:sz="4" w:space="0" w:color="000000"/>
              <w:right w:val="single" w:sz="4" w:space="0" w:color="000000"/>
            </w:tcBorders>
            <w:shd w:val="clear" w:color="auto" w:fill="auto"/>
            <w:hideMark/>
          </w:tcPr>
          <w:p w14:paraId="3EAE19BD" w14:textId="77777777" w:rsidR="00656455" w:rsidRDefault="00656455" w:rsidP="00656455">
            <w:pPr>
              <w:jc w:val="center"/>
              <w:rPr>
                <w:rFonts w:ascii="Arial" w:hAnsi="Arial" w:cs="Arial"/>
              </w:rPr>
            </w:pPr>
            <w:r>
              <w:rPr>
                <w:rFonts w:ascii="Arial" w:hAnsi="Arial" w:cs="Arial"/>
                <w:sz w:val="22"/>
                <w:szCs w:val="22"/>
              </w:rPr>
              <w:t> </w:t>
            </w:r>
          </w:p>
        </w:tc>
        <w:tc>
          <w:tcPr>
            <w:tcW w:w="526" w:type="dxa"/>
            <w:tcBorders>
              <w:top w:val="nil"/>
              <w:left w:val="nil"/>
              <w:bottom w:val="single" w:sz="4" w:space="0" w:color="000000"/>
              <w:right w:val="single" w:sz="4" w:space="0" w:color="000000"/>
            </w:tcBorders>
            <w:shd w:val="clear" w:color="auto" w:fill="auto"/>
            <w:vAlign w:val="center"/>
            <w:hideMark/>
          </w:tcPr>
          <w:p w14:paraId="381E3776" w14:textId="77777777" w:rsidR="00656455" w:rsidRDefault="00656455" w:rsidP="00656455">
            <w:pPr>
              <w:jc w:val="center"/>
              <w:rPr>
                <w:rFonts w:ascii="Arial" w:hAnsi="Arial" w:cs="Arial"/>
              </w:rPr>
            </w:pPr>
            <w:r>
              <w:rPr>
                <w:rFonts w:ascii="Arial" w:hAnsi="Arial" w:cs="Arial"/>
                <w:sz w:val="22"/>
                <w:szCs w:val="22"/>
              </w:rPr>
              <w:t>+</w:t>
            </w:r>
          </w:p>
        </w:tc>
        <w:tc>
          <w:tcPr>
            <w:tcW w:w="4184" w:type="dxa"/>
            <w:tcBorders>
              <w:top w:val="nil"/>
              <w:left w:val="nil"/>
              <w:bottom w:val="single" w:sz="4" w:space="0" w:color="000000"/>
              <w:right w:val="single" w:sz="4" w:space="0" w:color="000000"/>
            </w:tcBorders>
            <w:shd w:val="clear" w:color="auto" w:fill="auto"/>
            <w:vAlign w:val="bottom"/>
            <w:hideMark/>
          </w:tcPr>
          <w:p w14:paraId="7A426E80" w14:textId="77777777" w:rsidR="00656455" w:rsidRDefault="00656455" w:rsidP="00656455">
            <w:pPr>
              <w:rPr>
                <w:rFonts w:ascii="Arial" w:hAnsi="Arial" w:cs="Arial"/>
                <w:sz w:val="20"/>
                <w:szCs w:val="20"/>
              </w:rPr>
            </w:pPr>
            <w:r>
              <w:rPr>
                <w:rFonts w:ascii="Arial" w:hAnsi="Arial" w:cs="Arial"/>
                <w:sz w:val="20"/>
                <w:szCs w:val="20"/>
              </w:rPr>
              <w:t xml:space="preserve">                     - drugi </w:t>
            </w:r>
          </w:p>
        </w:tc>
        <w:tc>
          <w:tcPr>
            <w:tcW w:w="1100" w:type="dxa"/>
            <w:vMerge/>
            <w:tcBorders>
              <w:top w:val="nil"/>
              <w:left w:val="single" w:sz="4" w:space="0" w:color="000000"/>
              <w:bottom w:val="nil"/>
              <w:right w:val="single" w:sz="4" w:space="0" w:color="000000"/>
            </w:tcBorders>
            <w:vAlign w:val="center"/>
            <w:hideMark/>
          </w:tcPr>
          <w:p w14:paraId="61960D06" w14:textId="77777777" w:rsidR="00656455" w:rsidRDefault="00656455" w:rsidP="00656455">
            <w:pPr>
              <w:rPr>
                <w:rFonts w:ascii="Arial" w:hAnsi="Arial" w:cs="Arial"/>
                <w:b/>
                <w:bCs/>
              </w:rPr>
            </w:pPr>
          </w:p>
        </w:tc>
        <w:tc>
          <w:tcPr>
            <w:tcW w:w="1276" w:type="dxa"/>
            <w:tcBorders>
              <w:top w:val="nil"/>
              <w:left w:val="single" w:sz="4" w:space="0" w:color="000000"/>
              <w:bottom w:val="single" w:sz="4" w:space="0" w:color="000000"/>
              <w:right w:val="single" w:sz="4" w:space="0" w:color="000000"/>
            </w:tcBorders>
            <w:shd w:val="clear" w:color="auto" w:fill="auto"/>
            <w:noWrap/>
            <w:vAlign w:val="bottom"/>
            <w:hideMark/>
          </w:tcPr>
          <w:p w14:paraId="547E8801" w14:textId="30BA00C7" w:rsidR="00656455" w:rsidRDefault="00656455" w:rsidP="00656455">
            <w:pPr>
              <w:jc w:val="right"/>
              <w:rPr>
                <w:rFonts w:ascii="Arial" w:hAnsi="Arial" w:cs="Arial"/>
              </w:rPr>
            </w:pPr>
            <w:r>
              <w:rPr>
                <w:rFonts w:ascii="Arial" w:hAnsi="Arial" w:cs="Arial"/>
                <w:sz w:val="22"/>
                <w:szCs w:val="22"/>
              </w:rPr>
              <w:t>4.031</w:t>
            </w:r>
          </w:p>
        </w:tc>
        <w:tc>
          <w:tcPr>
            <w:tcW w:w="1417" w:type="dxa"/>
            <w:tcBorders>
              <w:top w:val="nil"/>
              <w:left w:val="single" w:sz="4" w:space="0" w:color="000000"/>
              <w:bottom w:val="single" w:sz="4" w:space="0" w:color="000000"/>
              <w:right w:val="single" w:sz="4" w:space="0" w:color="000000"/>
            </w:tcBorders>
            <w:shd w:val="clear" w:color="auto" w:fill="auto"/>
            <w:noWrap/>
            <w:vAlign w:val="bottom"/>
            <w:hideMark/>
          </w:tcPr>
          <w:p w14:paraId="15346CA0" w14:textId="5F365349" w:rsidR="00656455" w:rsidRDefault="00656455" w:rsidP="00656455">
            <w:pPr>
              <w:jc w:val="right"/>
              <w:rPr>
                <w:rFonts w:ascii="Arial" w:hAnsi="Arial" w:cs="Arial"/>
              </w:rPr>
            </w:pPr>
            <w:r>
              <w:rPr>
                <w:rFonts w:ascii="Arial" w:hAnsi="Arial" w:cs="Arial"/>
                <w:sz w:val="22"/>
                <w:szCs w:val="22"/>
              </w:rPr>
              <w:t>5.439</w:t>
            </w:r>
          </w:p>
        </w:tc>
      </w:tr>
      <w:tr w:rsidR="00656455" w14:paraId="1F692334" w14:textId="77777777" w:rsidTr="00656455">
        <w:trPr>
          <w:trHeight w:val="300"/>
        </w:trPr>
        <w:tc>
          <w:tcPr>
            <w:tcW w:w="564" w:type="dxa"/>
            <w:tcBorders>
              <w:top w:val="nil"/>
              <w:left w:val="single" w:sz="4" w:space="0" w:color="000000"/>
              <w:bottom w:val="single" w:sz="4" w:space="0" w:color="000000"/>
              <w:right w:val="single" w:sz="4" w:space="0" w:color="000000"/>
            </w:tcBorders>
            <w:shd w:val="clear" w:color="auto" w:fill="auto"/>
            <w:hideMark/>
          </w:tcPr>
          <w:p w14:paraId="59EF2940" w14:textId="77777777" w:rsidR="00656455" w:rsidRDefault="00656455" w:rsidP="00656455">
            <w:pPr>
              <w:jc w:val="center"/>
              <w:rPr>
                <w:rFonts w:ascii="Arial" w:hAnsi="Arial" w:cs="Arial"/>
                <w:b/>
                <w:bCs/>
              </w:rPr>
            </w:pPr>
            <w:r>
              <w:rPr>
                <w:rFonts w:ascii="Arial" w:hAnsi="Arial" w:cs="Arial"/>
                <w:b/>
                <w:bCs/>
                <w:sz w:val="22"/>
                <w:szCs w:val="22"/>
              </w:rPr>
              <w:t>5.</w:t>
            </w:r>
          </w:p>
        </w:tc>
        <w:tc>
          <w:tcPr>
            <w:tcW w:w="526" w:type="dxa"/>
            <w:tcBorders>
              <w:top w:val="nil"/>
              <w:left w:val="nil"/>
              <w:bottom w:val="single" w:sz="4" w:space="0" w:color="000000"/>
              <w:right w:val="single" w:sz="4" w:space="0" w:color="000000"/>
            </w:tcBorders>
            <w:shd w:val="clear" w:color="auto" w:fill="auto"/>
            <w:vAlign w:val="center"/>
            <w:hideMark/>
          </w:tcPr>
          <w:p w14:paraId="470E6094" w14:textId="77777777" w:rsidR="00656455" w:rsidRDefault="00656455" w:rsidP="00656455">
            <w:pPr>
              <w:jc w:val="center"/>
              <w:rPr>
                <w:rFonts w:ascii="Arial" w:hAnsi="Arial" w:cs="Arial"/>
                <w:b/>
                <w:bCs/>
              </w:rPr>
            </w:pPr>
            <w:r>
              <w:rPr>
                <w:rFonts w:ascii="Arial" w:hAnsi="Arial" w:cs="Arial"/>
                <w:b/>
                <w:bCs/>
                <w:sz w:val="22"/>
                <w:szCs w:val="22"/>
              </w:rPr>
              <w:t> </w:t>
            </w:r>
          </w:p>
        </w:tc>
        <w:tc>
          <w:tcPr>
            <w:tcW w:w="4184" w:type="dxa"/>
            <w:tcBorders>
              <w:top w:val="nil"/>
              <w:left w:val="nil"/>
              <w:bottom w:val="single" w:sz="4" w:space="0" w:color="000000"/>
              <w:right w:val="single" w:sz="4" w:space="0" w:color="000000"/>
            </w:tcBorders>
            <w:shd w:val="clear" w:color="auto" w:fill="auto"/>
            <w:vAlign w:val="bottom"/>
            <w:hideMark/>
          </w:tcPr>
          <w:p w14:paraId="0D9BEFED" w14:textId="77777777" w:rsidR="00656455" w:rsidRDefault="00656455" w:rsidP="00656455">
            <w:pPr>
              <w:rPr>
                <w:rFonts w:ascii="Arial" w:hAnsi="Arial" w:cs="Arial"/>
                <w:b/>
                <w:bCs/>
                <w:sz w:val="20"/>
                <w:szCs w:val="20"/>
              </w:rPr>
            </w:pPr>
            <w:r>
              <w:rPr>
                <w:rFonts w:ascii="Arial" w:hAnsi="Arial" w:cs="Arial"/>
                <w:b/>
                <w:bCs/>
                <w:sz w:val="20"/>
                <w:szCs w:val="20"/>
              </w:rPr>
              <w:t>Stroški blaga, materiala in storitev</w:t>
            </w:r>
          </w:p>
        </w:tc>
        <w:tc>
          <w:tcPr>
            <w:tcW w:w="110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25008A0" w14:textId="77777777" w:rsidR="00656455" w:rsidRDefault="00656455" w:rsidP="00656455">
            <w:pPr>
              <w:jc w:val="right"/>
              <w:rPr>
                <w:rFonts w:ascii="Arial" w:hAnsi="Arial" w:cs="Arial"/>
                <w:b/>
                <w:bCs/>
              </w:rPr>
            </w:pPr>
            <w:r>
              <w:rPr>
                <w:rFonts w:ascii="Arial" w:hAnsi="Arial" w:cs="Arial"/>
                <w:b/>
                <w:bCs/>
                <w:sz w:val="22"/>
                <w:szCs w:val="22"/>
              </w:rPr>
              <w:t>3.2.10.2.</w:t>
            </w:r>
          </w:p>
        </w:tc>
        <w:tc>
          <w:tcPr>
            <w:tcW w:w="1276" w:type="dxa"/>
            <w:tcBorders>
              <w:top w:val="nil"/>
              <w:left w:val="single" w:sz="4" w:space="0" w:color="000000"/>
              <w:bottom w:val="single" w:sz="4" w:space="0" w:color="000000"/>
              <w:right w:val="single" w:sz="4" w:space="0" w:color="000000"/>
            </w:tcBorders>
            <w:shd w:val="clear" w:color="CCCCFF" w:fill="C0C0C0"/>
            <w:noWrap/>
            <w:vAlign w:val="bottom"/>
            <w:hideMark/>
          </w:tcPr>
          <w:p w14:paraId="4367BE70" w14:textId="4807814C" w:rsidR="00656455" w:rsidRDefault="00656455" w:rsidP="00656455">
            <w:pPr>
              <w:jc w:val="right"/>
              <w:rPr>
                <w:rFonts w:ascii="Arial" w:hAnsi="Arial" w:cs="Arial"/>
                <w:b/>
                <w:bCs/>
              </w:rPr>
            </w:pPr>
            <w:r>
              <w:rPr>
                <w:rFonts w:ascii="Arial" w:hAnsi="Arial" w:cs="Arial"/>
                <w:b/>
                <w:bCs/>
                <w:sz w:val="22"/>
                <w:szCs w:val="22"/>
              </w:rPr>
              <w:t>528.251</w:t>
            </w:r>
          </w:p>
        </w:tc>
        <w:tc>
          <w:tcPr>
            <w:tcW w:w="1417" w:type="dxa"/>
            <w:tcBorders>
              <w:top w:val="nil"/>
              <w:left w:val="single" w:sz="4" w:space="0" w:color="000000"/>
              <w:bottom w:val="single" w:sz="4" w:space="0" w:color="000000"/>
              <w:right w:val="single" w:sz="4" w:space="0" w:color="000000"/>
            </w:tcBorders>
            <w:shd w:val="clear" w:color="CCCCFF" w:fill="C0C0C0"/>
            <w:noWrap/>
            <w:vAlign w:val="bottom"/>
            <w:hideMark/>
          </w:tcPr>
          <w:p w14:paraId="7E01A022" w14:textId="61BCCF3A" w:rsidR="00656455" w:rsidRDefault="00656455" w:rsidP="00656455">
            <w:pPr>
              <w:jc w:val="right"/>
              <w:rPr>
                <w:rFonts w:ascii="Arial" w:hAnsi="Arial" w:cs="Arial"/>
                <w:b/>
                <w:bCs/>
              </w:rPr>
            </w:pPr>
            <w:r>
              <w:rPr>
                <w:rFonts w:ascii="Arial" w:hAnsi="Arial" w:cs="Arial"/>
                <w:b/>
                <w:bCs/>
                <w:sz w:val="22"/>
                <w:szCs w:val="22"/>
              </w:rPr>
              <w:t>694.489</w:t>
            </w:r>
          </w:p>
        </w:tc>
      </w:tr>
      <w:tr w:rsidR="00656455" w14:paraId="50BBA047" w14:textId="77777777" w:rsidTr="00656455">
        <w:trPr>
          <w:trHeight w:val="450"/>
        </w:trPr>
        <w:tc>
          <w:tcPr>
            <w:tcW w:w="564" w:type="dxa"/>
            <w:tcBorders>
              <w:top w:val="nil"/>
              <w:left w:val="single" w:sz="4" w:space="0" w:color="000000"/>
              <w:bottom w:val="single" w:sz="4" w:space="0" w:color="000000"/>
              <w:right w:val="single" w:sz="4" w:space="0" w:color="000000"/>
            </w:tcBorders>
            <w:shd w:val="clear" w:color="auto" w:fill="auto"/>
            <w:hideMark/>
          </w:tcPr>
          <w:p w14:paraId="1F783645" w14:textId="77777777" w:rsidR="00656455" w:rsidRDefault="00656455" w:rsidP="00656455">
            <w:pPr>
              <w:jc w:val="center"/>
              <w:rPr>
                <w:rFonts w:ascii="Arial" w:hAnsi="Arial" w:cs="Arial"/>
              </w:rPr>
            </w:pPr>
            <w:r>
              <w:rPr>
                <w:rFonts w:ascii="Arial" w:hAnsi="Arial" w:cs="Arial"/>
                <w:sz w:val="22"/>
                <w:szCs w:val="22"/>
              </w:rPr>
              <w:t> </w:t>
            </w:r>
          </w:p>
        </w:tc>
        <w:tc>
          <w:tcPr>
            <w:tcW w:w="526" w:type="dxa"/>
            <w:tcBorders>
              <w:top w:val="nil"/>
              <w:left w:val="nil"/>
              <w:bottom w:val="single" w:sz="4" w:space="0" w:color="000000"/>
              <w:right w:val="single" w:sz="4" w:space="0" w:color="000000"/>
            </w:tcBorders>
            <w:shd w:val="clear" w:color="auto" w:fill="auto"/>
            <w:vAlign w:val="center"/>
            <w:hideMark/>
          </w:tcPr>
          <w:p w14:paraId="61C6A744" w14:textId="77777777" w:rsidR="00656455" w:rsidRDefault="00656455" w:rsidP="00656455">
            <w:pPr>
              <w:jc w:val="center"/>
              <w:rPr>
                <w:rFonts w:ascii="Arial" w:hAnsi="Arial" w:cs="Arial"/>
              </w:rPr>
            </w:pPr>
            <w:r>
              <w:rPr>
                <w:rFonts w:ascii="Arial" w:hAnsi="Arial" w:cs="Arial"/>
                <w:sz w:val="22"/>
                <w:szCs w:val="22"/>
              </w:rPr>
              <w:t>-</w:t>
            </w:r>
          </w:p>
        </w:tc>
        <w:tc>
          <w:tcPr>
            <w:tcW w:w="4184" w:type="dxa"/>
            <w:tcBorders>
              <w:top w:val="nil"/>
              <w:left w:val="nil"/>
              <w:bottom w:val="single" w:sz="4" w:space="0" w:color="000000"/>
              <w:right w:val="single" w:sz="4" w:space="0" w:color="000000"/>
            </w:tcBorders>
            <w:shd w:val="clear" w:color="auto" w:fill="auto"/>
            <w:vAlign w:val="bottom"/>
            <w:hideMark/>
          </w:tcPr>
          <w:p w14:paraId="1D0BD05E" w14:textId="77777777" w:rsidR="00656455" w:rsidRDefault="00656455" w:rsidP="00656455">
            <w:pPr>
              <w:rPr>
                <w:rFonts w:ascii="Arial" w:hAnsi="Arial" w:cs="Arial"/>
                <w:sz w:val="20"/>
                <w:szCs w:val="20"/>
              </w:rPr>
            </w:pPr>
            <w:r>
              <w:rPr>
                <w:rFonts w:ascii="Arial" w:hAnsi="Arial" w:cs="Arial"/>
                <w:sz w:val="20"/>
                <w:szCs w:val="20"/>
              </w:rPr>
              <w:t>a) nabavna vrednost prodanega blaga in materiala ter stroški materiala</w:t>
            </w:r>
          </w:p>
        </w:tc>
        <w:tc>
          <w:tcPr>
            <w:tcW w:w="1100" w:type="dxa"/>
            <w:vMerge/>
            <w:tcBorders>
              <w:top w:val="nil"/>
              <w:left w:val="single" w:sz="4" w:space="0" w:color="000000"/>
              <w:bottom w:val="single" w:sz="4" w:space="0" w:color="000000"/>
              <w:right w:val="single" w:sz="4" w:space="0" w:color="000000"/>
            </w:tcBorders>
            <w:vAlign w:val="center"/>
            <w:hideMark/>
          </w:tcPr>
          <w:p w14:paraId="694578DE" w14:textId="77777777" w:rsidR="00656455" w:rsidRDefault="00656455" w:rsidP="00656455">
            <w:pPr>
              <w:rPr>
                <w:rFonts w:ascii="Arial" w:hAnsi="Arial" w:cs="Arial"/>
                <w:b/>
                <w:bCs/>
              </w:rPr>
            </w:pPr>
          </w:p>
        </w:tc>
        <w:tc>
          <w:tcPr>
            <w:tcW w:w="1276" w:type="dxa"/>
            <w:tcBorders>
              <w:top w:val="nil"/>
              <w:left w:val="single" w:sz="4" w:space="0" w:color="000000"/>
              <w:bottom w:val="single" w:sz="4" w:space="0" w:color="000000"/>
              <w:right w:val="single" w:sz="4" w:space="0" w:color="000000"/>
            </w:tcBorders>
            <w:shd w:val="clear" w:color="auto" w:fill="auto"/>
            <w:noWrap/>
            <w:vAlign w:val="bottom"/>
            <w:hideMark/>
          </w:tcPr>
          <w:p w14:paraId="293ACADF" w14:textId="381A5F1C" w:rsidR="00656455" w:rsidRDefault="00656455" w:rsidP="00656455">
            <w:pPr>
              <w:jc w:val="right"/>
              <w:rPr>
                <w:rFonts w:ascii="Arial" w:hAnsi="Arial" w:cs="Arial"/>
              </w:rPr>
            </w:pPr>
            <w:r>
              <w:rPr>
                <w:rFonts w:ascii="Arial" w:hAnsi="Arial" w:cs="Arial"/>
                <w:sz w:val="22"/>
                <w:szCs w:val="22"/>
              </w:rPr>
              <w:t>13.148</w:t>
            </w:r>
          </w:p>
        </w:tc>
        <w:tc>
          <w:tcPr>
            <w:tcW w:w="1417" w:type="dxa"/>
            <w:tcBorders>
              <w:top w:val="nil"/>
              <w:left w:val="single" w:sz="4" w:space="0" w:color="000000"/>
              <w:bottom w:val="single" w:sz="4" w:space="0" w:color="000000"/>
              <w:right w:val="single" w:sz="4" w:space="0" w:color="000000"/>
            </w:tcBorders>
            <w:shd w:val="clear" w:color="auto" w:fill="auto"/>
            <w:noWrap/>
            <w:vAlign w:val="bottom"/>
            <w:hideMark/>
          </w:tcPr>
          <w:p w14:paraId="4F8587E8" w14:textId="5CE702E2" w:rsidR="00656455" w:rsidRDefault="00656455" w:rsidP="00656455">
            <w:pPr>
              <w:jc w:val="right"/>
              <w:rPr>
                <w:rFonts w:ascii="Arial" w:hAnsi="Arial" w:cs="Arial"/>
              </w:rPr>
            </w:pPr>
            <w:r>
              <w:rPr>
                <w:rFonts w:ascii="Arial" w:hAnsi="Arial" w:cs="Arial"/>
                <w:sz w:val="22"/>
                <w:szCs w:val="22"/>
              </w:rPr>
              <w:t>13.669</w:t>
            </w:r>
          </w:p>
        </w:tc>
      </w:tr>
      <w:tr w:rsidR="00656455" w14:paraId="4FCBE906" w14:textId="77777777" w:rsidTr="00656455">
        <w:trPr>
          <w:trHeight w:val="285"/>
        </w:trPr>
        <w:tc>
          <w:tcPr>
            <w:tcW w:w="564" w:type="dxa"/>
            <w:tcBorders>
              <w:top w:val="nil"/>
              <w:left w:val="single" w:sz="4" w:space="0" w:color="000000"/>
              <w:bottom w:val="single" w:sz="4" w:space="0" w:color="000000"/>
              <w:right w:val="single" w:sz="4" w:space="0" w:color="000000"/>
            </w:tcBorders>
            <w:shd w:val="clear" w:color="auto" w:fill="auto"/>
            <w:hideMark/>
          </w:tcPr>
          <w:p w14:paraId="4900AB32" w14:textId="77777777" w:rsidR="00656455" w:rsidRDefault="00656455" w:rsidP="00656455">
            <w:pPr>
              <w:jc w:val="center"/>
              <w:rPr>
                <w:rFonts w:ascii="Arial" w:hAnsi="Arial" w:cs="Arial"/>
              </w:rPr>
            </w:pPr>
            <w:r>
              <w:rPr>
                <w:rFonts w:ascii="Arial" w:hAnsi="Arial" w:cs="Arial"/>
                <w:sz w:val="22"/>
                <w:szCs w:val="22"/>
              </w:rPr>
              <w:t> </w:t>
            </w:r>
          </w:p>
        </w:tc>
        <w:tc>
          <w:tcPr>
            <w:tcW w:w="526" w:type="dxa"/>
            <w:tcBorders>
              <w:top w:val="nil"/>
              <w:left w:val="nil"/>
              <w:bottom w:val="single" w:sz="4" w:space="0" w:color="000000"/>
              <w:right w:val="single" w:sz="4" w:space="0" w:color="000000"/>
            </w:tcBorders>
            <w:shd w:val="clear" w:color="auto" w:fill="auto"/>
            <w:vAlign w:val="center"/>
            <w:hideMark/>
          </w:tcPr>
          <w:p w14:paraId="39B46A1E" w14:textId="77777777" w:rsidR="00656455" w:rsidRDefault="00656455" w:rsidP="00656455">
            <w:pPr>
              <w:jc w:val="center"/>
              <w:rPr>
                <w:rFonts w:ascii="Arial" w:hAnsi="Arial" w:cs="Arial"/>
              </w:rPr>
            </w:pPr>
            <w:r>
              <w:rPr>
                <w:rFonts w:ascii="Arial" w:hAnsi="Arial" w:cs="Arial"/>
                <w:sz w:val="22"/>
                <w:szCs w:val="22"/>
              </w:rPr>
              <w:t>-</w:t>
            </w:r>
          </w:p>
        </w:tc>
        <w:tc>
          <w:tcPr>
            <w:tcW w:w="4184" w:type="dxa"/>
            <w:tcBorders>
              <w:top w:val="nil"/>
              <w:left w:val="nil"/>
              <w:bottom w:val="single" w:sz="4" w:space="0" w:color="000000"/>
              <w:right w:val="single" w:sz="4" w:space="0" w:color="000000"/>
            </w:tcBorders>
            <w:shd w:val="clear" w:color="auto" w:fill="auto"/>
            <w:vAlign w:val="bottom"/>
            <w:hideMark/>
          </w:tcPr>
          <w:p w14:paraId="5957C947" w14:textId="6456E32E" w:rsidR="00656455" w:rsidRDefault="00656455" w:rsidP="00656455">
            <w:pPr>
              <w:rPr>
                <w:rFonts w:ascii="Arial" w:hAnsi="Arial" w:cs="Arial"/>
                <w:sz w:val="20"/>
                <w:szCs w:val="20"/>
              </w:rPr>
            </w:pPr>
            <w:r>
              <w:rPr>
                <w:rFonts w:ascii="Arial" w:hAnsi="Arial" w:cs="Arial"/>
                <w:sz w:val="20"/>
                <w:szCs w:val="20"/>
              </w:rPr>
              <w:t xml:space="preserve">b) stroški </w:t>
            </w:r>
            <w:r w:rsidR="00580F8E">
              <w:rPr>
                <w:rFonts w:ascii="Arial" w:hAnsi="Arial" w:cs="Arial"/>
                <w:sz w:val="20"/>
                <w:szCs w:val="20"/>
              </w:rPr>
              <w:t>s</w:t>
            </w:r>
            <w:r>
              <w:rPr>
                <w:rFonts w:ascii="Arial" w:hAnsi="Arial" w:cs="Arial"/>
                <w:sz w:val="20"/>
                <w:szCs w:val="20"/>
              </w:rPr>
              <w:t>toritev</w:t>
            </w:r>
          </w:p>
        </w:tc>
        <w:tc>
          <w:tcPr>
            <w:tcW w:w="1100" w:type="dxa"/>
            <w:vMerge/>
            <w:tcBorders>
              <w:top w:val="nil"/>
              <w:left w:val="single" w:sz="4" w:space="0" w:color="000000"/>
              <w:bottom w:val="single" w:sz="4" w:space="0" w:color="000000"/>
              <w:right w:val="single" w:sz="4" w:space="0" w:color="000000"/>
            </w:tcBorders>
            <w:vAlign w:val="center"/>
            <w:hideMark/>
          </w:tcPr>
          <w:p w14:paraId="17D19478" w14:textId="77777777" w:rsidR="00656455" w:rsidRDefault="00656455" w:rsidP="00656455">
            <w:pPr>
              <w:rPr>
                <w:rFonts w:ascii="Arial" w:hAnsi="Arial" w:cs="Arial"/>
                <w:b/>
                <w:bCs/>
              </w:rPr>
            </w:pPr>
          </w:p>
        </w:tc>
        <w:tc>
          <w:tcPr>
            <w:tcW w:w="1276" w:type="dxa"/>
            <w:tcBorders>
              <w:top w:val="nil"/>
              <w:left w:val="single" w:sz="4" w:space="0" w:color="000000"/>
              <w:bottom w:val="single" w:sz="4" w:space="0" w:color="000000"/>
              <w:right w:val="single" w:sz="4" w:space="0" w:color="000000"/>
            </w:tcBorders>
            <w:shd w:val="clear" w:color="auto" w:fill="auto"/>
            <w:noWrap/>
            <w:vAlign w:val="bottom"/>
            <w:hideMark/>
          </w:tcPr>
          <w:p w14:paraId="5E3973BE" w14:textId="677B6D38" w:rsidR="00656455" w:rsidRDefault="00656455" w:rsidP="00656455">
            <w:pPr>
              <w:jc w:val="right"/>
              <w:rPr>
                <w:rFonts w:ascii="Arial" w:hAnsi="Arial" w:cs="Arial"/>
              </w:rPr>
            </w:pPr>
            <w:r>
              <w:rPr>
                <w:rFonts w:ascii="Arial" w:hAnsi="Arial" w:cs="Arial"/>
                <w:sz w:val="22"/>
                <w:szCs w:val="22"/>
              </w:rPr>
              <w:t>515.103</w:t>
            </w:r>
          </w:p>
        </w:tc>
        <w:tc>
          <w:tcPr>
            <w:tcW w:w="1417" w:type="dxa"/>
            <w:tcBorders>
              <w:top w:val="nil"/>
              <w:left w:val="single" w:sz="4" w:space="0" w:color="000000"/>
              <w:bottom w:val="single" w:sz="4" w:space="0" w:color="000000"/>
              <w:right w:val="single" w:sz="4" w:space="0" w:color="000000"/>
            </w:tcBorders>
            <w:shd w:val="clear" w:color="auto" w:fill="auto"/>
            <w:noWrap/>
            <w:vAlign w:val="bottom"/>
            <w:hideMark/>
          </w:tcPr>
          <w:p w14:paraId="5D1A2A0C" w14:textId="4E6914D4" w:rsidR="00656455" w:rsidRDefault="00656455" w:rsidP="00656455">
            <w:pPr>
              <w:jc w:val="right"/>
              <w:rPr>
                <w:rFonts w:ascii="Arial" w:hAnsi="Arial" w:cs="Arial"/>
              </w:rPr>
            </w:pPr>
            <w:r>
              <w:rPr>
                <w:rFonts w:ascii="Arial" w:hAnsi="Arial" w:cs="Arial"/>
                <w:sz w:val="22"/>
                <w:szCs w:val="22"/>
              </w:rPr>
              <w:t>680.820</w:t>
            </w:r>
          </w:p>
        </w:tc>
      </w:tr>
      <w:tr w:rsidR="00656455" w14:paraId="6FB6EE76" w14:textId="77777777" w:rsidTr="00656455">
        <w:trPr>
          <w:trHeight w:val="300"/>
        </w:trPr>
        <w:tc>
          <w:tcPr>
            <w:tcW w:w="564" w:type="dxa"/>
            <w:tcBorders>
              <w:top w:val="nil"/>
              <w:left w:val="single" w:sz="4" w:space="0" w:color="000000"/>
              <w:bottom w:val="single" w:sz="4" w:space="0" w:color="000000"/>
              <w:right w:val="single" w:sz="4" w:space="0" w:color="000000"/>
            </w:tcBorders>
            <w:shd w:val="clear" w:color="auto" w:fill="auto"/>
            <w:hideMark/>
          </w:tcPr>
          <w:p w14:paraId="5CB75CC6" w14:textId="77777777" w:rsidR="00656455" w:rsidRDefault="00656455" w:rsidP="00656455">
            <w:pPr>
              <w:jc w:val="center"/>
              <w:rPr>
                <w:rFonts w:ascii="Arial" w:hAnsi="Arial" w:cs="Arial"/>
                <w:b/>
                <w:bCs/>
              </w:rPr>
            </w:pPr>
            <w:r>
              <w:rPr>
                <w:rFonts w:ascii="Arial" w:hAnsi="Arial" w:cs="Arial"/>
                <w:b/>
                <w:bCs/>
                <w:sz w:val="22"/>
                <w:szCs w:val="22"/>
              </w:rPr>
              <w:t>6.</w:t>
            </w:r>
          </w:p>
        </w:tc>
        <w:tc>
          <w:tcPr>
            <w:tcW w:w="526" w:type="dxa"/>
            <w:tcBorders>
              <w:top w:val="nil"/>
              <w:left w:val="nil"/>
              <w:bottom w:val="single" w:sz="4" w:space="0" w:color="000000"/>
              <w:right w:val="single" w:sz="4" w:space="0" w:color="000000"/>
            </w:tcBorders>
            <w:shd w:val="clear" w:color="auto" w:fill="auto"/>
            <w:vAlign w:val="center"/>
            <w:hideMark/>
          </w:tcPr>
          <w:p w14:paraId="016F10B8" w14:textId="77777777" w:rsidR="00656455" w:rsidRDefault="00656455" w:rsidP="00656455">
            <w:pPr>
              <w:jc w:val="center"/>
              <w:rPr>
                <w:rFonts w:ascii="Arial" w:hAnsi="Arial" w:cs="Arial"/>
                <w:b/>
                <w:bCs/>
              </w:rPr>
            </w:pPr>
            <w:r>
              <w:rPr>
                <w:rFonts w:ascii="Arial" w:hAnsi="Arial" w:cs="Arial"/>
                <w:b/>
                <w:bCs/>
                <w:sz w:val="22"/>
                <w:szCs w:val="22"/>
              </w:rPr>
              <w:t> </w:t>
            </w:r>
          </w:p>
        </w:tc>
        <w:tc>
          <w:tcPr>
            <w:tcW w:w="4184" w:type="dxa"/>
            <w:tcBorders>
              <w:top w:val="nil"/>
              <w:left w:val="nil"/>
              <w:bottom w:val="single" w:sz="4" w:space="0" w:color="000000"/>
              <w:right w:val="single" w:sz="4" w:space="0" w:color="000000"/>
            </w:tcBorders>
            <w:shd w:val="clear" w:color="auto" w:fill="auto"/>
            <w:vAlign w:val="bottom"/>
            <w:hideMark/>
          </w:tcPr>
          <w:p w14:paraId="1CE10ED4" w14:textId="77777777" w:rsidR="00656455" w:rsidRDefault="00656455" w:rsidP="00656455">
            <w:pPr>
              <w:rPr>
                <w:rFonts w:ascii="Arial" w:hAnsi="Arial" w:cs="Arial"/>
                <w:b/>
                <w:bCs/>
                <w:sz w:val="20"/>
                <w:szCs w:val="20"/>
              </w:rPr>
            </w:pPr>
            <w:r>
              <w:rPr>
                <w:rFonts w:ascii="Arial" w:hAnsi="Arial" w:cs="Arial"/>
                <w:b/>
                <w:bCs/>
                <w:sz w:val="20"/>
                <w:szCs w:val="20"/>
              </w:rPr>
              <w:t>Stroški dela</w:t>
            </w:r>
          </w:p>
        </w:tc>
        <w:tc>
          <w:tcPr>
            <w:tcW w:w="1100" w:type="dxa"/>
            <w:vMerge/>
            <w:tcBorders>
              <w:top w:val="nil"/>
              <w:left w:val="single" w:sz="4" w:space="0" w:color="000000"/>
              <w:bottom w:val="single" w:sz="4" w:space="0" w:color="000000"/>
              <w:right w:val="single" w:sz="4" w:space="0" w:color="000000"/>
            </w:tcBorders>
            <w:vAlign w:val="center"/>
            <w:hideMark/>
          </w:tcPr>
          <w:p w14:paraId="0102A666" w14:textId="77777777" w:rsidR="00656455" w:rsidRDefault="00656455" w:rsidP="00656455">
            <w:pPr>
              <w:rPr>
                <w:rFonts w:ascii="Arial" w:hAnsi="Arial" w:cs="Arial"/>
                <w:b/>
                <w:bCs/>
              </w:rPr>
            </w:pPr>
          </w:p>
        </w:tc>
        <w:tc>
          <w:tcPr>
            <w:tcW w:w="1276" w:type="dxa"/>
            <w:tcBorders>
              <w:top w:val="nil"/>
              <w:left w:val="single" w:sz="4" w:space="0" w:color="000000"/>
              <w:bottom w:val="single" w:sz="4" w:space="0" w:color="000000"/>
              <w:right w:val="single" w:sz="4" w:space="0" w:color="000000"/>
            </w:tcBorders>
            <w:shd w:val="clear" w:color="CCCCFF" w:fill="C0C0C0"/>
            <w:noWrap/>
            <w:vAlign w:val="bottom"/>
            <w:hideMark/>
          </w:tcPr>
          <w:p w14:paraId="5DB64BB1" w14:textId="2A04BE44" w:rsidR="00656455" w:rsidRDefault="00656455" w:rsidP="00656455">
            <w:pPr>
              <w:jc w:val="right"/>
              <w:rPr>
                <w:rFonts w:ascii="Arial" w:hAnsi="Arial" w:cs="Arial"/>
                <w:b/>
                <w:bCs/>
              </w:rPr>
            </w:pPr>
            <w:r>
              <w:rPr>
                <w:rFonts w:ascii="Arial" w:hAnsi="Arial" w:cs="Arial"/>
                <w:b/>
                <w:bCs/>
                <w:sz w:val="22"/>
                <w:szCs w:val="22"/>
              </w:rPr>
              <w:t>878.253</w:t>
            </w:r>
          </w:p>
        </w:tc>
        <w:tc>
          <w:tcPr>
            <w:tcW w:w="1417" w:type="dxa"/>
            <w:tcBorders>
              <w:top w:val="nil"/>
              <w:left w:val="single" w:sz="4" w:space="0" w:color="000000"/>
              <w:bottom w:val="single" w:sz="4" w:space="0" w:color="000000"/>
              <w:right w:val="single" w:sz="4" w:space="0" w:color="000000"/>
            </w:tcBorders>
            <w:shd w:val="clear" w:color="CCCCFF" w:fill="C0C0C0"/>
            <w:noWrap/>
            <w:vAlign w:val="bottom"/>
            <w:hideMark/>
          </w:tcPr>
          <w:p w14:paraId="3582A313" w14:textId="1D1B4042" w:rsidR="00656455" w:rsidRDefault="00656455" w:rsidP="00656455">
            <w:pPr>
              <w:jc w:val="right"/>
              <w:rPr>
                <w:rFonts w:ascii="Arial" w:hAnsi="Arial" w:cs="Arial"/>
                <w:b/>
                <w:bCs/>
              </w:rPr>
            </w:pPr>
            <w:r>
              <w:rPr>
                <w:rFonts w:ascii="Arial" w:hAnsi="Arial" w:cs="Arial"/>
                <w:b/>
                <w:bCs/>
                <w:sz w:val="22"/>
                <w:szCs w:val="22"/>
              </w:rPr>
              <w:t>802.611</w:t>
            </w:r>
          </w:p>
        </w:tc>
      </w:tr>
      <w:tr w:rsidR="00656455" w14:paraId="0454CD0F" w14:textId="77777777" w:rsidTr="00656455">
        <w:trPr>
          <w:trHeight w:val="285"/>
        </w:trPr>
        <w:tc>
          <w:tcPr>
            <w:tcW w:w="564" w:type="dxa"/>
            <w:tcBorders>
              <w:top w:val="nil"/>
              <w:left w:val="single" w:sz="4" w:space="0" w:color="000000"/>
              <w:bottom w:val="single" w:sz="4" w:space="0" w:color="000000"/>
              <w:right w:val="single" w:sz="4" w:space="0" w:color="000000"/>
            </w:tcBorders>
            <w:shd w:val="clear" w:color="auto" w:fill="auto"/>
            <w:hideMark/>
          </w:tcPr>
          <w:p w14:paraId="57E7078C" w14:textId="77777777" w:rsidR="00656455" w:rsidRDefault="00656455" w:rsidP="00656455">
            <w:pPr>
              <w:jc w:val="center"/>
              <w:rPr>
                <w:rFonts w:ascii="Arial" w:hAnsi="Arial" w:cs="Arial"/>
              </w:rPr>
            </w:pPr>
            <w:r>
              <w:rPr>
                <w:rFonts w:ascii="Arial" w:hAnsi="Arial" w:cs="Arial"/>
                <w:sz w:val="22"/>
                <w:szCs w:val="22"/>
              </w:rPr>
              <w:t> </w:t>
            </w:r>
          </w:p>
        </w:tc>
        <w:tc>
          <w:tcPr>
            <w:tcW w:w="526" w:type="dxa"/>
            <w:tcBorders>
              <w:top w:val="nil"/>
              <w:left w:val="nil"/>
              <w:bottom w:val="single" w:sz="4" w:space="0" w:color="000000"/>
              <w:right w:val="single" w:sz="4" w:space="0" w:color="000000"/>
            </w:tcBorders>
            <w:shd w:val="clear" w:color="auto" w:fill="auto"/>
            <w:vAlign w:val="center"/>
            <w:hideMark/>
          </w:tcPr>
          <w:p w14:paraId="5519683D" w14:textId="77777777" w:rsidR="00656455" w:rsidRDefault="00656455" w:rsidP="00656455">
            <w:pPr>
              <w:jc w:val="center"/>
              <w:rPr>
                <w:rFonts w:ascii="Arial" w:hAnsi="Arial" w:cs="Arial"/>
              </w:rPr>
            </w:pPr>
            <w:r>
              <w:rPr>
                <w:rFonts w:ascii="Arial" w:hAnsi="Arial" w:cs="Arial"/>
                <w:sz w:val="22"/>
                <w:szCs w:val="22"/>
              </w:rPr>
              <w:t>-</w:t>
            </w:r>
          </w:p>
        </w:tc>
        <w:tc>
          <w:tcPr>
            <w:tcW w:w="4184" w:type="dxa"/>
            <w:tcBorders>
              <w:top w:val="nil"/>
              <w:left w:val="nil"/>
              <w:bottom w:val="single" w:sz="4" w:space="0" w:color="000000"/>
              <w:right w:val="single" w:sz="4" w:space="0" w:color="000000"/>
            </w:tcBorders>
            <w:shd w:val="clear" w:color="auto" w:fill="auto"/>
            <w:vAlign w:val="bottom"/>
            <w:hideMark/>
          </w:tcPr>
          <w:p w14:paraId="4AC0D8F5" w14:textId="77777777" w:rsidR="00656455" w:rsidRDefault="00656455" w:rsidP="00656455">
            <w:pPr>
              <w:rPr>
                <w:rFonts w:ascii="Arial" w:hAnsi="Arial" w:cs="Arial"/>
                <w:sz w:val="20"/>
                <w:szCs w:val="20"/>
              </w:rPr>
            </w:pPr>
            <w:r>
              <w:rPr>
                <w:rFonts w:ascii="Arial" w:hAnsi="Arial" w:cs="Arial"/>
                <w:sz w:val="20"/>
                <w:szCs w:val="20"/>
              </w:rPr>
              <w:t>a) stroški plač</w:t>
            </w:r>
          </w:p>
        </w:tc>
        <w:tc>
          <w:tcPr>
            <w:tcW w:w="1100" w:type="dxa"/>
            <w:vMerge/>
            <w:tcBorders>
              <w:top w:val="nil"/>
              <w:left w:val="single" w:sz="4" w:space="0" w:color="000000"/>
              <w:bottom w:val="single" w:sz="4" w:space="0" w:color="000000"/>
              <w:right w:val="single" w:sz="4" w:space="0" w:color="000000"/>
            </w:tcBorders>
            <w:vAlign w:val="center"/>
            <w:hideMark/>
          </w:tcPr>
          <w:p w14:paraId="634FFEF3" w14:textId="77777777" w:rsidR="00656455" w:rsidRDefault="00656455" w:rsidP="00656455">
            <w:pPr>
              <w:rPr>
                <w:rFonts w:ascii="Arial" w:hAnsi="Arial" w:cs="Arial"/>
                <w:b/>
                <w:bCs/>
              </w:rPr>
            </w:pPr>
          </w:p>
        </w:tc>
        <w:tc>
          <w:tcPr>
            <w:tcW w:w="1276" w:type="dxa"/>
            <w:tcBorders>
              <w:top w:val="nil"/>
              <w:left w:val="single" w:sz="4" w:space="0" w:color="000000"/>
              <w:bottom w:val="single" w:sz="4" w:space="0" w:color="000000"/>
              <w:right w:val="single" w:sz="4" w:space="0" w:color="000000"/>
            </w:tcBorders>
            <w:shd w:val="clear" w:color="auto" w:fill="auto"/>
            <w:noWrap/>
            <w:vAlign w:val="bottom"/>
            <w:hideMark/>
          </w:tcPr>
          <w:p w14:paraId="0EF4A937" w14:textId="077EB681" w:rsidR="00656455" w:rsidRDefault="00656455" w:rsidP="00656455">
            <w:pPr>
              <w:jc w:val="right"/>
              <w:rPr>
                <w:rFonts w:ascii="Arial" w:hAnsi="Arial" w:cs="Arial"/>
              </w:rPr>
            </w:pPr>
            <w:r>
              <w:rPr>
                <w:rFonts w:ascii="Arial" w:hAnsi="Arial" w:cs="Arial"/>
                <w:sz w:val="22"/>
                <w:szCs w:val="22"/>
              </w:rPr>
              <w:t>671.891</w:t>
            </w:r>
          </w:p>
        </w:tc>
        <w:tc>
          <w:tcPr>
            <w:tcW w:w="1417" w:type="dxa"/>
            <w:tcBorders>
              <w:top w:val="nil"/>
              <w:left w:val="single" w:sz="4" w:space="0" w:color="000000"/>
              <w:bottom w:val="single" w:sz="4" w:space="0" w:color="000000"/>
              <w:right w:val="single" w:sz="4" w:space="0" w:color="000000"/>
            </w:tcBorders>
            <w:shd w:val="clear" w:color="auto" w:fill="auto"/>
            <w:noWrap/>
            <w:vAlign w:val="bottom"/>
            <w:hideMark/>
          </w:tcPr>
          <w:p w14:paraId="5B0C5CE6" w14:textId="6E96F6FC" w:rsidR="00656455" w:rsidRDefault="00656455" w:rsidP="00656455">
            <w:pPr>
              <w:jc w:val="right"/>
              <w:rPr>
                <w:rFonts w:ascii="Arial" w:hAnsi="Arial" w:cs="Arial"/>
              </w:rPr>
            </w:pPr>
            <w:r>
              <w:rPr>
                <w:rFonts w:ascii="Arial" w:hAnsi="Arial" w:cs="Arial"/>
                <w:sz w:val="22"/>
                <w:szCs w:val="22"/>
              </w:rPr>
              <w:t>610.136</w:t>
            </w:r>
          </w:p>
        </w:tc>
      </w:tr>
      <w:tr w:rsidR="00656455" w14:paraId="02A225A0" w14:textId="77777777" w:rsidTr="00656455">
        <w:trPr>
          <w:trHeight w:val="285"/>
        </w:trPr>
        <w:tc>
          <w:tcPr>
            <w:tcW w:w="564" w:type="dxa"/>
            <w:tcBorders>
              <w:top w:val="nil"/>
              <w:left w:val="single" w:sz="4" w:space="0" w:color="000000"/>
              <w:bottom w:val="single" w:sz="4" w:space="0" w:color="000000"/>
              <w:right w:val="single" w:sz="4" w:space="0" w:color="000000"/>
            </w:tcBorders>
            <w:shd w:val="clear" w:color="auto" w:fill="auto"/>
            <w:hideMark/>
          </w:tcPr>
          <w:p w14:paraId="444B6256" w14:textId="77777777" w:rsidR="00656455" w:rsidRDefault="00656455" w:rsidP="00656455">
            <w:pPr>
              <w:jc w:val="center"/>
              <w:rPr>
                <w:rFonts w:ascii="Arial" w:hAnsi="Arial" w:cs="Arial"/>
              </w:rPr>
            </w:pPr>
            <w:r>
              <w:rPr>
                <w:rFonts w:ascii="Arial" w:hAnsi="Arial" w:cs="Arial"/>
                <w:sz w:val="22"/>
                <w:szCs w:val="22"/>
              </w:rPr>
              <w:t> </w:t>
            </w:r>
          </w:p>
        </w:tc>
        <w:tc>
          <w:tcPr>
            <w:tcW w:w="526" w:type="dxa"/>
            <w:tcBorders>
              <w:top w:val="nil"/>
              <w:left w:val="nil"/>
              <w:bottom w:val="single" w:sz="4" w:space="0" w:color="000000"/>
              <w:right w:val="single" w:sz="4" w:space="0" w:color="000000"/>
            </w:tcBorders>
            <w:shd w:val="clear" w:color="auto" w:fill="auto"/>
            <w:vAlign w:val="center"/>
            <w:hideMark/>
          </w:tcPr>
          <w:p w14:paraId="1B084553" w14:textId="77777777" w:rsidR="00656455" w:rsidRDefault="00656455" w:rsidP="00656455">
            <w:pPr>
              <w:jc w:val="center"/>
              <w:rPr>
                <w:rFonts w:ascii="Arial" w:hAnsi="Arial" w:cs="Arial"/>
              </w:rPr>
            </w:pPr>
            <w:r>
              <w:rPr>
                <w:rFonts w:ascii="Arial" w:hAnsi="Arial" w:cs="Arial"/>
                <w:sz w:val="22"/>
                <w:szCs w:val="22"/>
              </w:rPr>
              <w:t>-</w:t>
            </w:r>
          </w:p>
        </w:tc>
        <w:tc>
          <w:tcPr>
            <w:tcW w:w="4184" w:type="dxa"/>
            <w:tcBorders>
              <w:top w:val="nil"/>
              <w:left w:val="nil"/>
              <w:bottom w:val="single" w:sz="4" w:space="0" w:color="000000"/>
              <w:right w:val="single" w:sz="4" w:space="0" w:color="000000"/>
            </w:tcBorders>
            <w:shd w:val="clear" w:color="auto" w:fill="auto"/>
            <w:vAlign w:val="bottom"/>
            <w:hideMark/>
          </w:tcPr>
          <w:p w14:paraId="275850F4" w14:textId="77777777" w:rsidR="00656455" w:rsidRDefault="00656455" w:rsidP="00656455">
            <w:pPr>
              <w:rPr>
                <w:rFonts w:ascii="Arial" w:hAnsi="Arial" w:cs="Arial"/>
                <w:sz w:val="20"/>
                <w:szCs w:val="20"/>
              </w:rPr>
            </w:pPr>
            <w:r>
              <w:rPr>
                <w:rFonts w:ascii="Arial" w:hAnsi="Arial" w:cs="Arial"/>
                <w:sz w:val="20"/>
                <w:szCs w:val="20"/>
              </w:rPr>
              <w:t xml:space="preserve">b) stroški socialnih zavarovanj </w:t>
            </w:r>
          </w:p>
        </w:tc>
        <w:tc>
          <w:tcPr>
            <w:tcW w:w="1100" w:type="dxa"/>
            <w:vMerge/>
            <w:tcBorders>
              <w:top w:val="nil"/>
              <w:left w:val="single" w:sz="4" w:space="0" w:color="000000"/>
              <w:bottom w:val="single" w:sz="4" w:space="0" w:color="000000"/>
              <w:right w:val="single" w:sz="4" w:space="0" w:color="000000"/>
            </w:tcBorders>
            <w:vAlign w:val="center"/>
            <w:hideMark/>
          </w:tcPr>
          <w:p w14:paraId="02266547" w14:textId="77777777" w:rsidR="00656455" w:rsidRDefault="00656455" w:rsidP="00656455">
            <w:pPr>
              <w:rPr>
                <w:rFonts w:ascii="Arial" w:hAnsi="Arial" w:cs="Arial"/>
                <w:b/>
                <w:bCs/>
              </w:rPr>
            </w:pPr>
          </w:p>
        </w:tc>
        <w:tc>
          <w:tcPr>
            <w:tcW w:w="1276" w:type="dxa"/>
            <w:tcBorders>
              <w:top w:val="nil"/>
              <w:left w:val="single" w:sz="4" w:space="0" w:color="000000"/>
              <w:bottom w:val="single" w:sz="4" w:space="0" w:color="000000"/>
              <w:right w:val="single" w:sz="4" w:space="0" w:color="000000"/>
            </w:tcBorders>
            <w:shd w:val="clear" w:color="auto" w:fill="auto"/>
            <w:noWrap/>
            <w:vAlign w:val="bottom"/>
            <w:hideMark/>
          </w:tcPr>
          <w:p w14:paraId="160816F5" w14:textId="5419BDE1" w:rsidR="00656455" w:rsidRDefault="00656455" w:rsidP="00656455">
            <w:pPr>
              <w:jc w:val="right"/>
              <w:rPr>
                <w:rFonts w:ascii="Arial" w:hAnsi="Arial" w:cs="Arial"/>
              </w:rPr>
            </w:pPr>
            <w:r>
              <w:rPr>
                <w:rFonts w:ascii="Arial" w:hAnsi="Arial" w:cs="Arial"/>
                <w:sz w:val="22"/>
                <w:szCs w:val="22"/>
              </w:rPr>
              <w:t>139.822</w:t>
            </w:r>
          </w:p>
        </w:tc>
        <w:tc>
          <w:tcPr>
            <w:tcW w:w="1417" w:type="dxa"/>
            <w:tcBorders>
              <w:top w:val="nil"/>
              <w:left w:val="single" w:sz="4" w:space="0" w:color="000000"/>
              <w:bottom w:val="single" w:sz="4" w:space="0" w:color="000000"/>
              <w:right w:val="single" w:sz="4" w:space="0" w:color="000000"/>
            </w:tcBorders>
            <w:shd w:val="clear" w:color="auto" w:fill="auto"/>
            <w:noWrap/>
            <w:vAlign w:val="bottom"/>
            <w:hideMark/>
          </w:tcPr>
          <w:p w14:paraId="4F657764" w14:textId="73740D5A" w:rsidR="00656455" w:rsidRDefault="00656455" w:rsidP="00656455">
            <w:pPr>
              <w:jc w:val="right"/>
              <w:rPr>
                <w:rFonts w:ascii="Arial" w:hAnsi="Arial" w:cs="Arial"/>
              </w:rPr>
            </w:pPr>
            <w:r>
              <w:rPr>
                <w:rFonts w:ascii="Arial" w:hAnsi="Arial" w:cs="Arial"/>
                <w:sz w:val="22"/>
                <w:szCs w:val="22"/>
              </w:rPr>
              <w:t>128.955</w:t>
            </w:r>
          </w:p>
        </w:tc>
      </w:tr>
      <w:tr w:rsidR="00656455" w14:paraId="0BA1893A" w14:textId="77777777" w:rsidTr="00656455">
        <w:trPr>
          <w:trHeight w:val="285"/>
        </w:trPr>
        <w:tc>
          <w:tcPr>
            <w:tcW w:w="564" w:type="dxa"/>
            <w:tcBorders>
              <w:top w:val="nil"/>
              <w:left w:val="single" w:sz="4" w:space="0" w:color="000000"/>
              <w:bottom w:val="single" w:sz="4" w:space="0" w:color="000000"/>
              <w:right w:val="single" w:sz="4" w:space="0" w:color="000000"/>
            </w:tcBorders>
            <w:shd w:val="clear" w:color="auto" w:fill="auto"/>
            <w:hideMark/>
          </w:tcPr>
          <w:p w14:paraId="218A2CFD" w14:textId="77777777" w:rsidR="00656455" w:rsidRDefault="00656455" w:rsidP="00656455">
            <w:pPr>
              <w:jc w:val="center"/>
              <w:rPr>
                <w:rFonts w:ascii="Arial" w:hAnsi="Arial" w:cs="Arial"/>
              </w:rPr>
            </w:pPr>
            <w:r>
              <w:rPr>
                <w:rFonts w:ascii="Arial" w:hAnsi="Arial" w:cs="Arial"/>
                <w:sz w:val="22"/>
                <w:szCs w:val="22"/>
              </w:rPr>
              <w:t> </w:t>
            </w:r>
          </w:p>
        </w:tc>
        <w:tc>
          <w:tcPr>
            <w:tcW w:w="526" w:type="dxa"/>
            <w:tcBorders>
              <w:top w:val="nil"/>
              <w:left w:val="nil"/>
              <w:bottom w:val="single" w:sz="4" w:space="0" w:color="000000"/>
              <w:right w:val="single" w:sz="4" w:space="0" w:color="000000"/>
            </w:tcBorders>
            <w:shd w:val="clear" w:color="auto" w:fill="auto"/>
            <w:vAlign w:val="center"/>
            <w:hideMark/>
          </w:tcPr>
          <w:p w14:paraId="4CECB2CA" w14:textId="77777777" w:rsidR="00656455" w:rsidRDefault="00656455" w:rsidP="00656455">
            <w:pPr>
              <w:jc w:val="center"/>
              <w:rPr>
                <w:rFonts w:ascii="Arial" w:hAnsi="Arial" w:cs="Arial"/>
              </w:rPr>
            </w:pPr>
            <w:r>
              <w:rPr>
                <w:rFonts w:ascii="Arial" w:hAnsi="Arial" w:cs="Arial"/>
                <w:sz w:val="22"/>
                <w:szCs w:val="22"/>
              </w:rPr>
              <w:t> </w:t>
            </w:r>
          </w:p>
        </w:tc>
        <w:tc>
          <w:tcPr>
            <w:tcW w:w="4184" w:type="dxa"/>
            <w:tcBorders>
              <w:top w:val="nil"/>
              <w:left w:val="nil"/>
              <w:bottom w:val="single" w:sz="4" w:space="0" w:color="000000"/>
              <w:right w:val="single" w:sz="4" w:space="0" w:color="000000"/>
            </w:tcBorders>
            <w:shd w:val="clear" w:color="auto" w:fill="auto"/>
            <w:vAlign w:val="bottom"/>
            <w:hideMark/>
          </w:tcPr>
          <w:p w14:paraId="2F93C7CD" w14:textId="77777777" w:rsidR="00656455" w:rsidRDefault="00656455" w:rsidP="00656455">
            <w:pPr>
              <w:rPr>
                <w:rFonts w:ascii="Arial" w:hAnsi="Arial" w:cs="Arial"/>
                <w:sz w:val="20"/>
                <w:szCs w:val="20"/>
              </w:rPr>
            </w:pPr>
            <w:r>
              <w:rPr>
                <w:rFonts w:ascii="Arial" w:hAnsi="Arial" w:cs="Arial"/>
                <w:sz w:val="20"/>
                <w:szCs w:val="20"/>
              </w:rPr>
              <w:t xml:space="preserve">                     - stroški pokojninskih zavarovanj</w:t>
            </w:r>
          </w:p>
        </w:tc>
        <w:tc>
          <w:tcPr>
            <w:tcW w:w="1100" w:type="dxa"/>
            <w:vMerge/>
            <w:tcBorders>
              <w:top w:val="nil"/>
              <w:left w:val="single" w:sz="4" w:space="0" w:color="000000"/>
              <w:bottom w:val="single" w:sz="4" w:space="0" w:color="000000"/>
              <w:right w:val="single" w:sz="4" w:space="0" w:color="000000"/>
            </w:tcBorders>
            <w:vAlign w:val="center"/>
            <w:hideMark/>
          </w:tcPr>
          <w:p w14:paraId="5364C3D6" w14:textId="77777777" w:rsidR="00656455" w:rsidRDefault="00656455" w:rsidP="00656455">
            <w:pPr>
              <w:rPr>
                <w:rFonts w:ascii="Arial" w:hAnsi="Arial" w:cs="Arial"/>
                <w:b/>
                <w:bCs/>
              </w:rPr>
            </w:pPr>
          </w:p>
        </w:tc>
        <w:tc>
          <w:tcPr>
            <w:tcW w:w="1276" w:type="dxa"/>
            <w:tcBorders>
              <w:top w:val="nil"/>
              <w:left w:val="single" w:sz="4" w:space="0" w:color="000000"/>
              <w:bottom w:val="single" w:sz="4" w:space="0" w:color="000000"/>
              <w:right w:val="single" w:sz="4" w:space="0" w:color="000000"/>
            </w:tcBorders>
            <w:shd w:val="clear" w:color="auto" w:fill="auto"/>
            <w:noWrap/>
            <w:vAlign w:val="bottom"/>
            <w:hideMark/>
          </w:tcPr>
          <w:p w14:paraId="5BB9C3B4" w14:textId="690A4902" w:rsidR="00656455" w:rsidRDefault="00656455" w:rsidP="00656455">
            <w:pPr>
              <w:jc w:val="right"/>
              <w:rPr>
                <w:rFonts w:ascii="Arial" w:hAnsi="Arial" w:cs="Arial"/>
              </w:rPr>
            </w:pPr>
            <w:r>
              <w:rPr>
                <w:rFonts w:ascii="Arial" w:hAnsi="Arial" w:cs="Arial"/>
                <w:sz w:val="22"/>
                <w:szCs w:val="22"/>
              </w:rPr>
              <w:t>91.103</w:t>
            </w:r>
          </w:p>
        </w:tc>
        <w:tc>
          <w:tcPr>
            <w:tcW w:w="1417" w:type="dxa"/>
            <w:tcBorders>
              <w:top w:val="nil"/>
              <w:left w:val="single" w:sz="4" w:space="0" w:color="000000"/>
              <w:bottom w:val="single" w:sz="4" w:space="0" w:color="000000"/>
              <w:right w:val="single" w:sz="4" w:space="0" w:color="000000"/>
            </w:tcBorders>
            <w:shd w:val="clear" w:color="auto" w:fill="auto"/>
            <w:noWrap/>
            <w:vAlign w:val="bottom"/>
            <w:hideMark/>
          </w:tcPr>
          <w:p w14:paraId="0095BDDD" w14:textId="6B128502" w:rsidR="00656455" w:rsidRDefault="00656455" w:rsidP="00656455">
            <w:pPr>
              <w:jc w:val="right"/>
              <w:rPr>
                <w:rFonts w:ascii="Arial" w:hAnsi="Arial" w:cs="Arial"/>
              </w:rPr>
            </w:pPr>
            <w:r>
              <w:rPr>
                <w:rFonts w:ascii="Arial" w:hAnsi="Arial" w:cs="Arial"/>
                <w:sz w:val="22"/>
                <w:szCs w:val="22"/>
              </w:rPr>
              <w:t>83.560</w:t>
            </w:r>
          </w:p>
        </w:tc>
      </w:tr>
      <w:tr w:rsidR="00656455" w14:paraId="3C637D04" w14:textId="77777777" w:rsidTr="00656455">
        <w:trPr>
          <w:trHeight w:val="285"/>
        </w:trPr>
        <w:tc>
          <w:tcPr>
            <w:tcW w:w="564" w:type="dxa"/>
            <w:tcBorders>
              <w:top w:val="nil"/>
              <w:left w:val="single" w:sz="4" w:space="0" w:color="000000"/>
              <w:bottom w:val="single" w:sz="4" w:space="0" w:color="000000"/>
              <w:right w:val="single" w:sz="4" w:space="0" w:color="000000"/>
            </w:tcBorders>
            <w:shd w:val="clear" w:color="auto" w:fill="auto"/>
            <w:hideMark/>
          </w:tcPr>
          <w:p w14:paraId="4F1A238D" w14:textId="77777777" w:rsidR="00656455" w:rsidRDefault="00656455" w:rsidP="00656455">
            <w:pPr>
              <w:jc w:val="center"/>
              <w:rPr>
                <w:rFonts w:ascii="Arial" w:hAnsi="Arial" w:cs="Arial"/>
              </w:rPr>
            </w:pPr>
            <w:r>
              <w:rPr>
                <w:rFonts w:ascii="Arial" w:hAnsi="Arial" w:cs="Arial"/>
                <w:sz w:val="22"/>
                <w:szCs w:val="22"/>
              </w:rPr>
              <w:t> </w:t>
            </w:r>
          </w:p>
        </w:tc>
        <w:tc>
          <w:tcPr>
            <w:tcW w:w="526" w:type="dxa"/>
            <w:tcBorders>
              <w:top w:val="nil"/>
              <w:left w:val="nil"/>
              <w:bottom w:val="single" w:sz="4" w:space="0" w:color="000000"/>
              <w:right w:val="single" w:sz="4" w:space="0" w:color="000000"/>
            </w:tcBorders>
            <w:shd w:val="clear" w:color="auto" w:fill="auto"/>
            <w:vAlign w:val="center"/>
            <w:hideMark/>
          </w:tcPr>
          <w:p w14:paraId="38D2C761" w14:textId="77777777" w:rsidR="00656455" w:rsidRDefault="00656455" w:rsidP="00656455">
            <w:pPr>
              <w:jc w:val="center"/>
              <w:rPr>
                <w:rFonts w:ascii="Arial" w:hAnsi="Arial" w:cs="Arial"/>
              </w:rPr>
            </w:pPr>
            <w:r>
              <w:rPr>
                <w:rFonts w:ascii="Arial" w:hAnsi="Arial" w:cs="Arial"/>
                <w:sz w:val="22"/>
                <w:szCs w:val="22"/>
              </w:rPr>
              <w:t> </w:t>
            </w:r>
          </w:p>
        </w:tc>
        <w:tc>
          <w:tcPr>
            <w:tcW w:w="4184" w:type="dxa"/>
            <w:tcBorders>
              <w:top w:val="nil"/>
              <w:left w:val="nil"/>
              <w:bottom w:val="single" w:sz="4" w:space="0" w:color="000000"/>
              <w:right w:val="single" w:sz="4" w:space="0" w:color="000000"/>
            </w:tcBorders>
            <w:shd w:val="clear" w:color="auto" w:fill="auto"/>
            <w:vAlign w:val="bottom"/>
            <w:hideMark/>
          </w:tcPr>
          <w:p w14:paraId="0937ACA8" w14:textId="77777777" w:rsidR="00656455" w:rsidRDefault="00656455" w:rsidP="00656455">
            <w:pPr>
              <w:rPr>
                <w:rFonts w:ascii="Arial" w:hAnsi="Arial" w:cs="Arial"/>
                <w:sz w:val="20"/>
                <w:szCs w:val="20"/>
              </w:rPr>
            </w:pPr>
            <w:r>
              <w:rPr>
                <w:rFonts w:ascii="Arial" w:hAnsi="Arial" w:cs="Arial"/>
                <w:sz w:val="20"/>
                <w:szCs w:val="20"/>
              </w:rPr>
              <w:t xml:space="preserve">                     - ostali stroški socialnih zavarovanj</w:t>
            </w:r>
          </w:p>
        </w:tc>
        <w:tc>
          <w:tcPr>
            <w:tcW w:w="1100" w:type="dxa"/>
            <w:vMerge/>
            <w:tcBorders>
              <w:top w:val="nil"/>
              <w:left w:val="single" w:sz="4" w:space="0" w:color="000000"/>
              <w:bottom w:val="single" w:sz="4" w:space="0" w:color="000000"/>
              <w:right w:val="single" w:sz="4" w:space="0" w:color="000000"/>
            </w:tcBorders>
            <w:vAlign w:val="center"/>
            <w:hideMark/>
          </w:tcPr>
          <w:p w14:paraId="37E76965" w14:textId="77777777" w:rsidR="00656455" w:rsidRDefault="00656455" w:rsidP="00656455">
            <w:pPr>
              <w:rPr>
                <w:rFonts w:ascii="Arial" w:hAnsi="Arial" w:cs="Arial"/>
                <w:b/>
                <w:bCs/>
              </w:rPr>
            </w:pPr>
          </w:p>
        </w:tc>
        <w:tc>
          <w:tcPr>
            <w:tcW w:w="1276" w:type="dxa"/>
            <w:tcBorders>
              <w:top w:val="nil"/>
              <w:left w:val="single" w:sz="4" w:space="0" w:color="000000"/>
              <w:bottom w:val="single" w:sz="4" w:space="0" w:color="000000"/>
              <w:right w:val="single" w:sz="4" w:space="0" w:color="000000"/>
            </w:tcBorders>
            <w:shd w:val="clear" w:color="auto" w:fill="auto"/>
            <w:noWrap/>
            <w:vAlign w:val="bottom"/>
            <w:hideMark/>
          </w:tcPr>
          <w:p w14:paraId="43C322A8" w14:textId="5F733784" w:rsidR="00656455" w:rsidRDefault="00656455" w:rsidP="00656455">
            <w:pPr>
              <w:jc w:val="right"/>
              <w:rPr>
                <w:rFonts w:ascii="Arial" w:hAnsi="Arial" w:cs="Arial"/>
              </w:rPr>
            </w:pPr>
            <w:r>
              <w:rPr>
                <w:rFonts w:ascii="Arial" w:hAnsi="Arial" w:cs="Arial"/>
                <w:sz w:val="22"/>
                <w:szCs w:val="22"/>
              </w:rPr>
              <w:t>48.719</w:t>
            </w:r>
          </w:p>
        </w:tc>
        <w:tc>
          <w:tcPr>
            <w:tcW w:w="1417" w:type="dxa"/>
            <w:tcBorders>
              <w:top w:val="nil"/>
              <w:left w:val="single" w:sz="4" w:space="0" w:color="000000"/>
              <w:bottom w:val="single" w:sz="4" w:space="0" w:color="000000"/>
              <w:right w:val="single" w:sz="4" w:space="0" w:color="000000"/>
            </w:tcBorders>
            <w:shd w:val="clear" w:color="auto" w:fill="auto"/>
            <w:noWrap/>
            <w:vAlign w:val="bottom"/>
            <w:hideMark/>
          </w:tcPr>
          <w:p w14:paraId="30154E24" w14:textId="5AD9E870" w:rsidR="00656455" w:rsidRDefault="00656455" w:rsidP="00656455">
            <w:pPr>
              <w:jc w:val="right"/>
              <w:rPr>
                <w:rFonts w:ascii="Arial" w:hAnsi="Arial" w:cs="Arial"/>
              </w:rPr>
            </w:pPr>
            <w:r>
              <w:rPr>
                <w:rFonts w:ascii="Arial" w:hAnsi="Arial" w:cs="Arial"/>
                <w:sz w:val="22"/>
                <w:szCs w:val="22"/>
              </w:rPr>
              <w:t>45.395</w:t>
            </w:r>
          </w:p>
        </w:tc>
      </w:tr>
      <w:tr w:rsidR="00656455" w14:paraId="19076F37" w14:textId="77777777" w:rsidTr="00656455">
        <w:trPr>
          <w:trHeight w:val="285"/>
        </w:trPr>
        <w:tc>
          <w:tcPr>
            <w:tcW w:w="564" w:type="dxa"/>
            <w:tcBorders>
              <w:top w:val="nil"/>
              <w:left w:val="single" w:sz="4" w:space="0" w:color="000000"/>
              <w:bottom w:val="single" w:sz="4" w:space="0" w:color="000000"/>
              <w:right w:val="single" w:sz="4" w:space="0" w:color="000000"/>
            </w:tcBorders>
            <w:shd w:val="clear" w:color="auto" w:fill="auto"/>
            <w:hideMark/>
          </w:tcPr>
          <w:p w14:paraId="4FBFD64C" w14:textId="77777777" w:rsidR="00656455" w:rsidRDefault="00656455" w:rsidP="00656455">
            <w:pPr>
              <w:jc w:val="center"/>
              <w:rPr>
                <w:rFonts w:ascii="Arial" w:hAnsi="Arial" w:cs="Arial"/>
              </w:rPr>
            </w:pPr>
            <w:r>
              <w:rPr>
                <w:rFonts w:ascii="Arial" w:hAnsi="Arial" w:cs="Arial"/>
                <w:sz w:val="22"/>
                <w:szCs w:val="22"/>
              </w:rPr>
              <w:t> </w:t>
            </w:r>
          </w:p>
        </w:tc>
        <w:tc>
          <w:tcPr>
            <w:tcW w:w="526" w:type="dxa"/>
            <w:tcBorders>
              <w:top w:val="nil"/>
              <w:left w:val="nil"/>
              <w:bottom w:val="single" w:sz="4" w:space="0" w:color="000000"/>
              <w:right w:val="single" w:sz="4" w:space="0" w:color="000000"/>
            </w:tcBorders>
            <w:shd w:val="clear" w:color="auto" w:fill="auto"/>
            <w:vAlign w:val="center"/>
            <w:hideMark/>
          </w:tcPr>
          <w:p w14:paraId="0D8D0544" w14:textId="77777777" w:rsidR="00656455" w:rsidRDefault="00656455" w:rsidP="00656455">
            <w:pPr>
              <w:jc w:val="center"/>
              <w:rPr>
                <w:rFonts w:ascii="Arial" w:hAnsi="Arial" w:cs="Arial"/>
              </w:rPr>
            </w:pPr>
            <w:r>
              <w:rPr>
                <w:rFonts w:ascii="Arial" w:hAnsi="Arial" w:cs="Arial"/>
                <w:sz w:val="22"/>
                <w:szCs w:val="22"/>
              </w:rPr>
              <w:t>-</w:t>
            </w:r>
          </w:p>
        </w:tc>
        <w:tc>
          <w:tcPr>
            <w:tcW w:w="4184" w:type="dxa"/>
            <w:tcBorders>
              <w:top w:val="nil"/>
              <w:left w:val="nil"/>
              <w:bottom w:val="single" w:sz="4" w:space="0" w:color="000000"/>
              <w:right w:val="single" w:sz="4" w:space="0" w:color="000000"/>
            </w:tcBorders>
            <w:shd w:val="clear" w:color="auto" w:fill="auto"/>
            <w:vAlign w:val="bottom"/>
            <w:hideMark/>
          </w:tcPr>
          <w:p w14:paraId="760FCB81" w14:textId="77777777" w:rsidR="00656455" w:rsidRDefault="00656455" w:rsidP="00656455">
            <w:pPr>
              <w:rPr>
                <w:rFonts w:ascii="Arial" w:hAnsi="Arial" w:cs="Arial"/>
                <w:sz w:val="20"/>
                <w:szCs w:val="20"/>
              </w:rPr>
            </w:pPr>
            <w:r>
              <w:rPr>
                <w:rFonts w:ascii="Arial" w:hAnsi="Arial" w:cs="Arial"/>
                <w:sz w:val="20"/>
                <w:szCs w:val="20"/>
              </w:rPr>
              <w:t>c) drugi stroški dela</w:t>
            </w:r>
          </w:p>
        </w:tc>
        <w:tc>
          <w:tcPr>
            <w:tcW w:w="1100" w:type="dxa"/>
            <w:vMerge/>
            <w:tcBorders>
              <w:top w:val="nil"/>
              <w:left w:val="single" w:sz="4" w:space="0" w:color="000000"/>
              <w:bottom w:val="single" w:sz="4" w:space="0" w:color="000000"/>
              <w:right w:val="single" w:sz="4" w:space="0" w:color="000000"/>
            </w:tcBorders>
            <w:vAlign w:val="center"/>
            <w:hideMark/>
          </w:tcPr>
          <w:p w14:paraId="56FF10D8" w14:textId="77777777" w:rsidR="00656455" w:rsidRDefault="00656455" w:rsidP="00656455">
            <w:pPr>
              <w:rPr>
                <w:rFonts w:ascii="Arial" w:hAnsi="Arial" w:cs="Arial"/>
                <w:b/>
                <w:bCs/>
              </w:rPr>
            </w:pPr>
          </w:p>
        </w:tc>
        <w:tc>
          <w:tcPr>
            <w:tcW w:w="1276" w:type="dxa"/>
            <w:tcBorders>
              <w:top w:val="nil"/>
              <w:left w:val="single" w:sz="4" w:space="0" w:color="000000"/>
              <w:bottom w:val="single" w:sz="4" w:space="0" w:color="000000"/>
              <w:right w:val="single" w:sz="4" w:space="0" w:color="000000"/>
            </w:tcBorders>
            <w:shd w:val="clear" w:color="auto" w:fill="auto"/>
            <w:noWrap/>
            <w:vAlign w:val="bottom"/>
            <w:hideMark/>
          </w:tcPr>
          <w:p w14:paraId="12360769" w14:textId="2BBCC746" w:rsidR="00656455" w:rsidRDefault="00656455" w:rsidP="00656455">
            <w:pPr>
              <w:jc w:val="right"/>
              <w:rPr>
                <w:rFonts w:ascii="Arial" w:hAnsi="Arial" w:cs="Arial"/>
              </w:rPr>
            </w:pPr>
            <w:r>
              <w:rPr>
                <w:rFonts w:ascii="Arial" w:hAnsi="Arial" w:cs="Arial"/>
                <w:sz w:val="22"/>
                <w:szCs w:val="22"/>
              </w:rPr>
              <w:t>66.540</w:t>
            </w:r>
          </w:p>
        </w:tc>
        <w:tc>
          <w:tcPr>
            <w:tcW w:w="1417" w:type="dxa"/>
            <w:tcBorders>
              <w:top w:val="nil"/>
              <w:left w:val="single" w:sz="4" w:space="0" w:color="000000"/>
              <w:bottom w:val="single" w:sz="4" w:space="0" w:color="000000"/>
              <w:right w:val="single" w:sz="4" w:space="0" w:color="000000"/>
            </w:tcBorders>
            <w:shd w:val="clear" w:color="auto" w:fill="auto"/>
            <w:noWrap/>
            <w:vAlign w:val="bottom"/>
            <w:hideMark/>
          </w:tcPr>
          <w:p w14:paraId="3DC711EC" w14:textId="142CB5F4" w:rsidR="00656455" w:rsidRDefault="00656455" w:rsidP="00656455">
            <w:pPr>
              <w:jc w:val="right"/>
              <w:rPr>
                <w:rFonts w:ascii="Arial" w:hAnsi="Arial" w:cs="Arial"/>
              </w:rPr>
            </w:pPr>
            <w:r>
              <w:rPr>
                <w:rFonts w:ascii="Arial" w:hAnsi="Arial" w:cs="Arial"/>
                <w:sz w:val="22"/>
                <w:szCs w:val="22"/>
              </w:rPr>
              <w:t>63.520</w:t>
            </w:r>
          </w:p>
        </w:tc>
      </w:tr>
      <w:tr w:rsidR="00656455" w14:paraId="26C6B58C" w14:textId="77777777" w:rsidTr="00656455">
        <w:trPr>
          <w:trHeight w:val="300"/>
        </w:trPr>
        <w:tc>
          <w:tcPr>
            <w:tcW w:w="564" w:type="dxa"/>
            <w:tcBorders>
              <w:top w:val="nil"/>
              <w:left w:val="single" w:sz="4" w:space="0" w:color="000000"/>
              <w:bottom w:val="single" w:sz="4" w:space="0" w:color="000000"/>
              <w:right w:val="single" w:sz="4" w:space="0" w:color="000000"/>
            </w:tcBorders>
            <w:shd w:val="clear" w:color="auto" w:fill="auto"/>
            <w:hideMark/>
          </w:tcPr>
          <w:p w14:paraId="4D425AB6" w14:textId="77777777" w:rsidR="00656455" w:rsidRDefault="00656455" w:rsidP="00656455">
            <w:pPr>
              <w:jc w:val="center"/>
              <w:rPr>
                <w:rFonts w:ascii="Arial" w:hAnsi="Arial" w:cs="Arial"/>
                <w:b/>
                <w:bCs/>
              </w:rPr>
            </w:pPr>
            <w:r>
              <w:rPr>
                <w:rFonts w:ascii="Arial" w:hAnsi="Arial" w:cs="Arial"/>
                <w:b/>
                <w:bCs/>
                <w:sz w:val="22"/>
                <w:szCs w:val="22"/>
              </w:rPr>
              <w:t>7.</w:t>
            </w:r>
          </w:p>
        </w:tc>
        <w:tc>
          <w:tcPr>
            <w:tcW w:w="526" w:type="dxa"/>
            <w:tcBorders>
              <w:top w:val="nil"/>
              <w:left w:val="nil"/>
              <w:bottom w:val="single" w:sz="4" w:space="0" w:color="000000"/>
              <w:right w:val="single" w:sz="4" w:space="0" w:color="000000"/>
            </w:tcBorders>
            <w:shd w:val="clear" w:color="auto" w:fill="auto"/>
            <w:vAlign w:val="center"/>
            <w:hideMark/>
          </w:tcPr>
          <w:p w14:paraId="059EC7C5" w14:textId="77777777" w:rsidR="00656455" w:rsidRDefault="00656455" w:rsidP="00656455">
            <w:pPr>
              <w:jc w:val="center"/>
              <w:rPr>
                <w:rFonts w:ascii="Arial" w:hAnsi="Arial" w:cs="Arial"/>
                <w:b/>
                <w:bCs/>
              </w:rPr>
            </w:pPr>
            <w:r>
              <w:rPr>
                <w:rFonts w:ascii="Arial" w:hAnsi="Arial" w:cs="Arial"/>
                <w:b/>
                <w:bCs/>
                <w:sz w:val="22"/>
                <w:szCs w:val="22"/>
              </w:rPr>
              <w:t> </w:t>
            </w:r>
          </w:p>
        </w:tc>
        <w:tc>
          <w:tcPr>
            <w:tcW w:w="4184" w:type="dxa"/>
            <w:tcBorders>
              <w:top w:val="nil"/>
              <w:left w:val="nil"/>
              <w:bottom w:val="single" w:sz="4" w:space="0" w:color="000000"/>
              <w:right w:val="single" w:sz="4" w:space="0" w:color="000000"/>
            </w:tcBorders>
            <w:shd w:val="clear" w:color="auto" w:fill="auto"/>
            <w:vAlign w:val="bottom"/>
            <w:hideMark/>
          </w:tcPr>
          <w:p w14:paraId="37628744" w14:textId="77777777" w:rsidR="00656455" w:rsidRDefault="00656455" w:rsidP="00656455">
            <w:pPr>
              <w:rPr>
                <w:rFonts w:ascii="Arial" w:hAnsi="Arial" w:cs="Arial"/>
                <w:b/>
                <w:bCs/>
                <w:sz w:val="20"/>
                <w:szCs w:val="20"/>
              </w:rPr>
            </w:pPr>
            <w:r>
              <w:rPr>
                <w:rFonts w:ascii="Arial" w:hAnsi="Arial" w:cs="Arial"/>
                <w:b/>
                <w:bCs/>
                <w:sz w:val="20"/>
                <w:szCs w:val="20"/>
              </w:rPr>
              <w:t xml:space="preserve">Odpisi vrednosti </w:t>
            </w:r>
          </w:p>
        </w:tc>
        <w:tc>
          <w:tcPr>
            <w:tcW w:w="1100" w:type="dxa"/>
            <w:vMerge/>
            <w:tcBorders>
              <w:top w:val="nil"/>
              <w:left w:val="single" w:sz="4" w:space="0" w:color="000000"/>
              <w:bottom w:val="single" w:sz="4" w:space="0" w:color="000000"/>
              <w:right w:val="single" w:sz="4" w:space="0" w:color="000000"/>
            </w:tcBorders>
            <w:vAlign w:val="center"/>
            <w:hideMark/>
          </w:tcPr>
          <w:p w14:paraId="59EC061B" w14:textId="77777777" w:rsidR="00656455" w:rsidRDefault="00656455" w:rsidP="00656455">
            <w:pPr>
              <w:rPr>
                <w:rFonts w:ascii="Arial" w:hAnsi="Arial" w:cs="Arial"/>
                <w:b/>
                <w:bCs/>
              </w:rPr>
            </w:pPr>
          </w:p>
        </w:tc>
        <w:tc>
          <w:tcPr>
            <w:tcW w:w="1276" w:type="dxa"/>
            <w:tcBorders>
              <w:top w:val="nil"/>
              <w:left w:val="single" w:sz="4" w:space="0" w:color="000000"/>
              <w:bottom w:val="single" w:sz="4" w:space="0" w:color="000000"/>
              <w:right w:val="single" w:sz="4" w:space="0" w:color="000000"/>
            </w:tcBorders>
            <w:shd w:val="clear" w:color="CCCCFF" w:fill="C0C0C0"/>
            <w:noWrap/>
            <w:vAlign w:val="bottom"/>
            <w:hideMark/>
          </w:tcPr>
          <w:p w14:paraId="4EB321CF" w14:textId="32D23EA7" w:rsidR="00656455" w:rsidRDefault="00656455" w:rsidP="00656455">
            <w:pPr>
              <w:jc w:val="right"/>
              <w:rPr>
                <w:rFonts w:ascii="Arial" w:hAnsi="Arial" w:cs="Arial"/>
                <w:b/>
                <w:bCs/>
              </w:rPr>
            </w:pPr>
            <w:r>
              <w:rPr>
                <w:rFonts w:ascii="Arial" w:hAnsi="Arial" w:cs="Arial"/>
                <w:b/>
                <w:bCs/>
                <w:sz w:val="22"/>
                <w:szCs w:val="22"/>
              </w:rPr>
              <w:t>4.030</w:t>
            </w:r>
          </w:p>
        </w:tc>
        <w:tc>
          <w:tcPr>
            <w:tcW w:w="1417" w:type="dxa"/>
            <w:tcBorders>
              <w:top w:val="nil"/>
              <w:left w:val="single" w:sz="4" w:space="0" w:color="000000"/>
              <w:bottom w:val="single" w:sz="4" w:space="0" w:color="000000"/>
              <w:right w:val="single" w:sz="4" w:space="0" w:color="000000"/>
            </w:tcBorders>
            <w:shd w:val="clear" w:color="CCCCFF" w:fill="C0C0C0"/>
            <w:noWrap/>
            <w:vAlign w:val="bottom"/>
            <w:hideMark/>
          </w:tcPr>
          <w:p w14:paraId="4924E089" w14:textId="77E45BEE" w:rsidR="00656455" w:rsidRDefault="00656455" w:rsidP="00656455">
            <w:pPr>
              <w:jc w:val="right"/>
              <w:rPr>
                <w:rFonts w:ascii="Arial" w:hAnsi="Arial" w:cs="Arial"/>
                <w:b/>
                <w:bCs/>
              </w:rPr>
            </w:pPr>
            <w:r>
              <w:rPr>
                <w:rFonts w:ascii="Arial" w:hAnsi="Arial" w:cs="Arial"/>
                <w:b/>
                <w:bCs/>
                <w:sz w:val="22"/>
                <w:szCs w:val="22"/>
              </w:rPr>
              <w:t>5.439</w:t>
            </w:r>
          </w:p>
        </w:tc>
      </w:tr>
      <w:tr w:rsidR="00656455" w14:paraId="73217295" w14:textId="77777777" w:rsidTr="00656455">
        <w:trPr>
          <w:trHeight w:val="510"/>
        </w:trPr>
        <w:tc>
          <w:tcPr>
            <w:tcW w:w="564" w:type="dxa"/>
            <w:tcBorders>
              <w:top w:val="nil"/>
              <w:left w:val="single" w:sz="4" w:space="0" w:color="000000"/>
              <w:bottom w:val="single" w:sz="4" w:space="0" w:color="000000"/>
              <w:right w:val="single" w:sz="4" w:space="0" w:color="000000"/>
            </w:tcBorders>
            <w:shd w:val="clear" w:color="auto" w:fill="auto"/>
            <w:hideMark/>
          </w:tcPr>
          <w:p w14:paraId="302F842B" w14:textId="77777777" w:rsidR="00656455" w:rsidRDefault="00656455" w:rsidP="00656455">
            <w:pPr>
              <w:jc w:val="center"/>
              <w:rPr>
                <w:rFonts w:ascii="Arial" w:hAnsi="Arial" w:cs="Arial"/>
              </w:rPr>
            </w:pPr>
            <w:r>
              <w:rPr>
                <w:rFonts w:ascii="Arial" w:hAnsi="Arial" w:cs="Arial"/>
                <w:sz w:val="22"/>
                <w:szCs w:val="22"/>
              </w:rPr>
              <w:t> </w:t>
            </w:r>
          </w:p>
        </w:tc>
        <w:tc>
          <w:tcPr>
            <w:tcW w:w="526" w:type="dxa"/>
            <w:tcBorders>
              <w:top w:val="nil"/>
              <w:left w:val="nil"/>
              <w:bottom w:val="single" w:sz="4" w:space="0" w:color="000000"/>
              <w:right w:val="single" w:sz="4" w:space="0" w:color="000000"/>
            </w:tcBorders>
            <w:shd w:val="clear" w:color="auto" w:fill="auto"/>
            <w:vAlign w:val="center"/>
            <w:hideMark/>
          </w:tcPr>
          <w:p w14:paraId="29EE23F7" w14:textId="77777777" w:rsidR="00656455" w:rsidRDefault="00656455" w:rsidP="00656455">
            <w:pPr>
              <w:jc w:val="center"/>
              <w:rPr>
                <w:rFonts w:ascii="Arial" w:hAnsi="Arial" w:cs="Arial"/>
              </w:rPr>
            </w:pPr>
            <w:r>
              <w:rPr>
                <w:rFonts w:ascii="Arial" w:hAnsi="Arial" w:cs="Arial"/>
                <w:sz w:val="22"/>
                <w:szCs w:val="22"/>
              </w:rPr>
              <w:t>-</w:t>
            </w:r>
          </w:p>
        </w:tc>
        <w:tc>
          <w:tcPr>
            <w:tcW w:w="4184" w:type="dxa"/>
            <w:tcBorders>
              <w:top w:val="nil"/>
              <w:left w:val="nil"/>
              <w:bottom w:val="single" w:sz="4" w:space="0" w:color="000000"/>
              <w:right w:val="single" w:sz="4" w:space="0" w:color="000000"/>
            </w:tcBorders>
            <w:shd w:val="clear" w:color="auto" w:fill="auto"/>
            <w:vAlign w:val="bottom"/>
            <w:hideMark/>
          </w:tcPr>
          <w:p w14:paraId="2FE67301" w14:textId="77777777" w:rsidR="00656455" w:rsidRDefault="00656455" w:rsidP="00656455">
            <w:pPr>
              <w:rPr>
                <w:rFonts w:ascii="Arial" w:hAnsi="Arial" w:cs="Arial"/>
                <w:sz w:val="20"/>
                <w:szCs w:val="20"/>
              </w:rPr>
            </w:pPr>
            <w:r>
              <w:rPr>
                <w:rFonts w:ascii="Arial" w:hAnsi="Arial" w:cs="Arial"/>
                <w:sz w:val="20"/>
                <w:szCs w:val="20"/>
              </w:rPr>
              <w:t>a) amortizacija neopredmetenih dolgoročnih sredstev in opredmetenih osnovnih sredstev</w:t>
            </w:r>
          </w:p>
        </w:tc>
        <w:tc>
          <w:tcPr>
            <w:tcW w:w="1100" w:type="dxa"/>
            <w:vMerge/>
            <w:tcBorders>
              <w:top w:val="nil"/>
              <w:left w:val="single" w:sz="4" w:space="0" w:color="000000"/>
              <w:bottom w:val="single" w:sz="4" w:space="0" w:color="000000"/>
              <w:right w:val="single" w:sz="4" w:space="0" w:color="000000"/>
            </w:tcBorders>
            <w:vAlign w:val="center"/>
            <w:hideMark/>
          </w:tcPr>
          <w:p w14:paraId="36D6B0A6" w14:textId="77777777" w:rsidR="00656455" w:rsidRDefault="00656455" w:rsidP="00656455">
            <w:pPr>
              <w:rPr>
                <w:rFonts w:ascii="Arial" w:hAnsi="Arial" w:cs="Arial"/>
                <w:b/>
                <w:bCs/>
              </w:rPr>
            </w:pPr>
          </w:p>
        </w:tc>
        <w:tc>
          <w:tcPr>
            <w:tcW w:w="1276" w:type="dxa"/>
            <w:tcBorders>
              <w:top w:val="nil"/>
              <w:left w:val="single" w:sz="4" w:space="0" w:color="000000"/>
              <w:bottom w:val="single" w:sz="4" w:space="0" w:color="000000"/>
              <w:right w:val="single" w:sz="4" w:space="0" w:color="000000"/>
            </w:tcBorders>
            <w:shd w:val="clear" w:color="auto" w:fill="auto"/>
            <w:noWrap/>
            <w:vAlign w:val="bottom"/>
            <w:hideMark/>
          </w:tcPr>
          <w:p w14:paraId="6543AE7D" w14:textId="52AA4A97" w:rsidR="00656455" w:rsidRDefault="00656455" w:rsidP="00656455">
            <w:pPr>
              <w:jc w:val="right"/>
              <w:rPr>
                <w:rFonts w:ascii="Arial" w:hAnsi="Arial" w:cs="Arial"/>
              </w:rPr>
            </w:pPr>
            <w:r>
              <w:rPr>
                <w:rFonts w:ascii="Arial" w:hAnsi="Arial" w:cs="Arial"/>
                <w:sz w:val="22"/>
                <w:szCs w:val="22"/>
              </w:rPr>
              <w:t>3.948</w:t>
            </w:r>
          </w:p>
        </w:tc>
        <w:tc>
          <w:tcPr>
            <w:tcW w:w="1417" w:type="dxa"/>
            <w:tcBorders>
              <w:top w:val="nil"/>
              <w:left w:val="single" w:sz="4" w:space="0" w:color="000000"/>
              <w:bottom w:val="single" w:sz="4" w:space="0" w:color="000000"/>
              <w:right w:val="single" w:sz="4" w:space="0" w:color="000000"/>
            </w:tcBorders>
            <w:shd w:val="clear" w:color="auto" w:fill="auto"/>
            <w:noWrap/>
            <w:vAlign w:val="bottom"/>
            <w:hideMark/>
          </w:tcPr>
          <w:p w14:paraId="7089D79C" w14:textId="14A4A600" w:rsidR="00656455" w:rsidRDefault="00656455" w:rsidP="00656455">
            <w:pPr>
              <w:jc w:val="right"/>
              <w:rPr>
                <w:rFonts w:ascii="Arial" w:hAnsi="Arial" w:cs="Arial"/>
              </w:rPr>
            </w:pPr>
            <w:r>
              <w:rPr>
                <w:rFonts w:ascii="Arial" w:hAnsi="Arial" w:cs="Arial"/>
                <w:sz w:val="22"/>
                <w:szCs w:val="22"/>
              </w:rPr>
              <w:t>4.684</w:t>
            </w:r>
          </w:p>
        </w:tc>
      </w:tr>
      <w:tr w:rsidR="00656455" w14:paraId="58CCB760" w14:textId="77777777" w:rsidTr="00656455">
        <w:trPr>
          <w:trHeight w:val="510"/>
        </w:trPr>
        <w:tc>
          <w:tcPr>
            <w:tcW w:w="564" w:type="dxa"/>
            <w:tcBorders>
              <w:top w:val="nil"/>
              <w:left w:val="single" w:sz="4" w:space="0" w:color="000000"/>
              <w:bottom w:val="single" w:sz="4" w:space="0" w:color="000000"/>
              <w:right w:val="single" w:sz="4" w:space="0" w:color="000000"/>
            </w:tcBorders>
            <w:shd w:val="clear" w:color="auto" w:fill="auto"/>
            <w:hideMark/>
          </w:tcPr>
          <w:p w14:paraId="6535A228" w14:textId="77777777" w:rsidR="00656455" w:rsidRDefault="00656455" w:rsidP="00656455">
            <w:pPr>
              <w:jc w:val="center"/>
              <w:rPr>
                <w:rFonts w:ascii="Arial" w:hAnsi="Arial" w:cs="Arial"/>
              </w:rPr>
            </w:pPr>
            <w:r>
              <w:rPr>
                <w:rFonts w:ascii="Arial" w:hAnsi="Arial" w:cs="Arial"/>
                <w:sz w:val="22"/>
                <w:szCs w:val="22"/>
              </w:rPr>
              <w:t> </w:t>
            </w:r>
          </w:p>
        </w:tc>
        <w:tc>
          <w:tcPr>
            <w:tcW w:w="526" w:type="dxa"/>
            <w:tcBorders>
              <w:top w:val="nil"/>
              <w:left w:val="nil"/>
              <w:bottom w:val="single" w:sz="4" w:space="0" w:color="000000"/>
              <w:right w:val="single" w:sz="4" w:space="0" w:color="000000"/>
            </w:tcBorders>
            <w:shd w:val="clear" w:color="auto" w:fill="auto"/>
            <w:vAlign w:val="center"/>
            <w:hideMark/>
          </w:tcPr>
          <w:p w14:paraId="559AC540" w14:textId="77777777" w:rsidR="00656455" w:rsidRDefault="00656455" w:rsidP="00656455">
            <w:pPr>
              <w:jc w:val="center"/>
              <w:rPr>
                <w:rFonts w:ascii="Arial" w:hAnsi="Arial" w:cs="Arial"/>
              </w:rPr>
            </w:pPr>
            <w:r>
              <w:rPr>
                <w:rFonts w:ascii="Arial" w:hAnsi="Arial" w:cs="Arial"/>
                <w:sz w:val="22"/>
                <w:szCs w:val="22"/>
              </w:rPr>
              <w:t>-</w:t>
            </w:r>
          </w:p>
        </w:tc>
        <w:tc>
          <w:tcPr>
            <w:tcW w:w="4184" w:type="dxa"/>
            <w:tcBorders>
              <w:top w:val="nil"/>
              <w:left w:val="nil"/>
              <w:bottom w:val="single" w:sz="4" w:space="0" w:color="000000"/>
              <w:right w:val="single" w:sz="4" w:space="0" w:color="000000"/>
            </w:tcBorders>
            <w:shd w:val="clear" w:color="auto" w:fill="auto"/>
            <w:vAlign w:val="bottom"/>
            <w:hideMark/>
          </w:tcPr>
          <w:p w14:paraId="2D8E1798" w14:textId="77777777" w:rsidR="00656455" w:rsidRDefault="00656455" w:rsidP="00656455">
            <w:pPr>
              <w:rPr>
                <w:rFonts w:ascii="Arial" w:hAnsi="Arial" w:cs="Arial"/>
                <w:sz w:val="20"/>
                <w:szCs w:val="20"/>
              </w:rPr>
            </w:pPr>
            <w:r>
              <w:rPr>
                <w:rFonts w:ascii="Arial" w:hAnsi="Arial" w:cs="Arial"/>
                <w:sz w:val="20"/>
                <w:szCs w:val="20"/>
              </w:rPr>
              <w:t>b) prevrednotovalni poslovni odhodki pri neopredmetenih dolgoročnih sredstvih in opredmetenih osnovnih sredstvih</w:t>
            </w:r>
          </w:p>
        </w:tc>
        <w:tc>
          <w:tcPr>
            <w:tcW w:w="1100" w:type="dxa"/>
            <w:vMerge/>
            <w:tcBorders>
              <w:top w:val="nil"/>
              <w:left w:val="single" w:sz="4" w:space="0" w:color="000000"/>
              <w:bottom w:val="single" w:sz="4" w:space="0" w:color="000000"/>
              <w:right w:val="single" w:sz="4" w:space="0" w:color="000000"/>
            </w:tcBorders>
            <w:vAlign w:val="center"/>
            <w:hideMark/>
          </w:tcPr>
          <w:p w14:paraId="3F2BF8E9" w14:textId="77777777" w:rsidR="00656455" w:rsidRDefault="00656455" w:rsidP="00656455">
            <w:pPr>
              <w:rPr>
                <w:rFonts w:ascii="Arial" w:hAnsi="Arial" w:cs="Arial"/>
                <w:b/>
                <w:bCs/>
              </w:rPr>
            </w:pPr>
          </w:p>
        </w:tc>
        <w:tc>
          <w:tcPr>
            <w:tcW w:w="1276" w:type="dxa"/>
            <w:tcBorders>
              <w:top w:val="nil"/>
              <w:left w:val="single" w:sz="4" w:space="0" w:color="000000"/>
              <w:bottom w:val="single" w:sz="4" w:space="0" w:color="000000"/>
              <w:right w:val="single" w:sz="4" w:space="0" w:color="000000"/>
            </w:tcBorders>
            <w:shd w:val="clear" w:color="auto" w:fill="auto"/>
            <w:noWrap/>
            <w:vAlign w:val="bottom"/>
            <w:hideMark/>
          </w:tcPr>
          <w:p w14:paraId="14F8E28E" w14:textId="6E00240D" w:rsidR="00656455" w:rsidRDefault="00656455" w:rsidP="00656455">
            <w:pPr>
              <w:jc w:val="right"/>
              <w:rPr>
                <w:rFonts w:ascii="Arial" w:hAnsi="Arial" w:cs="Arial"/>
              </w:rPr>
            </w:pPr>
            <w:r>
              <w:rPr>
                <w:rFonts w:ascii="Arial" w:hAnsi="Arial" w:cs="Arial"/>
                <w:sz w:val="22"/>
                <w:szCs w:val="22"/>
              </w:rPr>
              <w:t>82</w:t>
            </w:r>
          </w:p>
        </w:tc>
        <w:tc>
          <w:tcPr>
            <w:tcW w:w="1417" w:type="dxa"/>
            <w:tcBorders>
              <w:top w:val="nil"/>
              <w:left w:val="single" w:sz="4" w:space="0" w:color="000000"/>
              <w:bottom w:val="single" w:sz="4" w:space="0" w:color="000000"/>
              <w:right w:val="single" w:sz="4" w:space="0" w:color="000000"/>
            </w:tcBorders>
            <w:shd w:val="clear" w:color="auto" w:fill="auto"/>
            <w:noWrap/>
            <w:vAlign w:val="bottom"/>
            <w:hideMark/>
          </w:tcPr>
          <w:p w14:paraId="2B18283F" w14:textId="7B4BEE80" w:rsidR="00656455" w:rsidRDefault="00656455" w:rsidP="00656455">
            <w:pPr>
              <w:jc w:val="right"/>
              <w:rPr>
                <w:rFonts w:ascii="Arial" w:hAnsi="Arial" w:cs="Arial"/>
              </w:rPr>
            </w:pPr>
            <w:r>
              <w:rPr>
                <w:rFonts w:ascii="Arial" w:hAnsi="Arial" w:cs="Arial"/>
                <w:sz w:val="22"/>
                <w:szCs w:val="22"/>
              </w:rPr>
              <w:t>755</w:t>
            </w:r>
          </w:p>
        </w:tc>
      </w:tr>
      <w:tr w:rsidR="00656455" w14:paraId="796B4FBA" w14:textId="77777777" w:rsidTr="00656455">
        <w:trPr>
          <w:trHeight w:val="300"/>
        </w:trPr>
        <w:tc>
          <w:tcPr>
            <w:tcW w:w="564" w:type="dxa"/>
            <w:tcBorders>
              <w:top w:val="nil"/>
              <w:left w:val="single" w:sz="4" w:space="0" w:color="000000"/>
              <w:bottom w:val="single" w:sz="4" w:space="0" w:color="000000"/>
              <w:right w:val="single" w:sz="4" w:space="0" w:color="000000"/>
            </w:tcBorders>
            <w:shd w:val="clear" w:color="auto" w:fill="auto"/>
            <w:hideMark/>
          </w:tcPr>
          <w:p w14:paraId="40A3CA72" w14:textId="77777777" w:rsidR="00656455" w:rsidRDefault="00656455" w:rsidP="00656455">
            <w:pPr>
              <w:jc w:val="center"/>
              <w:rPr>
                <w:rFonts w:ascii="Arial" w:hAnsi="Arial" w:cs="Arial"/>
                <w:b/>
                <w:bCs/>
              </w:rPr>
            </w:pPr>
            <w:r>
              <w:rPr>
                <w:rFonts w:ascii="Arial" w:hAnsi="Arial" w:cs="Arial"/>
                <w:b/>
                <w:bCs/>
                <w:sz w:val="22"/>
                <w:szCs w:val="22"/>
              </w:rPr>
              <w:t>8.</w:t>
            </w:r>
          </w:p>
        </w:tc>
        <w:tc>
          <w:tcPr>
            <w:tcW w:w="526" w:type="dxa"/>
            <w:tcBorders>
              <w:top w:val="nil"/>
              <w:left w:val="nil"/>
              <w:bottom w:val="single" w:sz="4" w:space="0" w:color="000000"/>
              <w:right w:val="single" w:sz="4" w:space="0" w:color="000000"/>
            </w:tcBorders>
            <w:shd w:val="clear" w:color="auto" w:fill="auto"/>
            <w:vAlign w:val="center"/>
            <w:hideMark/>
          </w:tcPr>
          <w:p w14:paraId="669A58D2" w14:textId="77777777" w:rsidR="00656455" w:rsidRDefault="00656455" w:rsidP="00656455">
            <w:pPr>
              <w:jc w:val="center"/>
              <w:rPr>
                <w:rFonts w:ascii="Arial" w:hAnsi="Arial" w:cs="Arial"/>
                <w:b/>
                <w:bCs/>
              </w:rPr>
            </w:pPr>
            <w:r>
              <w:rPr>
                <w:rFonts w:ascii="Arial" w:hAnsi="Arial" w:cs="Arial"/>
                <w:b/>
                <w:bCs/>
                <w:sz w:val="22"/>
                <w:szCs w:val="22"/>
              </w:rPr>
              <w:t>-</w:t>
            </w:r>
          </w:p>
        </w:tc>
        <w:tc>
          <w:tcPr>
            <w:tcW w:w="4184" w:type="dxa"/>
            <w:tcBorders>
              <w:top w:val="nil"/>
              <w:left w:val="nil"/>
              <w:bottom w:val="single" w:sz="4" w:space="0" w:color="000000"/>
              <w:right w:val="single" w:sz="4" w:space="0" w:color="000000"/>
            </w:tcBorders>
            <w:shd w:val="clear" w:color="auto" w:fill="auto"/>
            <w:vAlign w:val="bottom"/>
            <w:hideMark/>
          </w:tcPr>
          <w:p w14:paraId="4A4E4F39" w14:textId="77777777" w:rsidR="00656455" w:rsidRDefault="00656455" w:rsidP="00656455">
            <w:pPr>
              <w:rPr>
                <w:rFonts w:ascii="Arial" w:hAnsi="Arial" w:cs="Arial"/>
                <w:b/>
                <w:bCs/>
                <w:sz w:val="20"/>
                <w:szCs w:val="20"/>
              </w:rPr>
            </w:pPr>
            <w:r>
              <w:rPr>
                <w:rFonts w:ascii="Arial" w:hAnsi="Arial" w:cs="Arial"/>
                <w:b/>
                <w:bCs/>
                <w:sz w:val="20"/>
                <w:szCs w:val="20"/>
              </w:rPr>
              <w:t>Drugi poslovni odhodki</w:t>
            </w:r>
          </w:p>
        </w:tc>
        <w:tc>
          <w:tcPr>
            <w:tcW w:w="1100" w:type="dxa"/>
            <w:tcBorders>
              <w:top w:val="nil"/>
              <w:left w:val="nil"/>
              <w:bottom w:val="nil"/>
              <w:right w:val="single" w:sz="4" w:space="0" w:color="000000"/>
            </w:tcBorders>
            <w:shd w:val="clear" w:color="auto" w:fill="auto"/>
            <w:vAlign w:val="center"/>
            <w:hideMark/>
          </w:tcPr>
          <w:p w14:paraId="39421CDE" w14:textId="77777777" w:rsidR="00656455" w:rsidRDefault="00656455" w:rsidP="00656455">
            <w:pPr>
              <w:jc w:val="right"/>
              <w:rPr>
                <w:rFonts w:ascii="Arial" w:hAnsi="Arial" w:cs="Arial"/>
                <w:b/>
                <w:bCs/>
              </w:rPr>
            </w:pPr>
            <w:r>
              <w:rPr>
                <w:rFonts w:ascii="Arial" w:hAnsi="Arial" w:cs="Arial"/>
                <w:b/>
                <w:bCs/>
                <w:sz w:val="22"/>
                <w:szCs w:val="22"/>
              </w:rPr>
              <w:t>3.2.10.2.</w:t>
            </w:r>
          </w:p>
        </w:tc>
        <w:tc>
          <w:tcPr>
            <w:tcW w:w="1276" w:type="dxa"/>
            <w:tcBorders>
              <w:top w:val="nil"/>
              <w:left w:val="single" w:sz="4" w:space="0" w:color="000000"/>
              <w:bottom w:val="single" w:sz="4" w:space="0" w:color="000000"/>
              <w:right w:val="single" w:sz="4" w:space="0" w:color="000000"/>
            </w:tcBorders>
            <w:shd w:val="clear" w:color="auto" w:fill="auto"/>
            <w:noWrap/>
            <w:vAlign w:val="bottom"/>
            <w:hideMark/>
          </w:tcPr>
          <w:p w14:paraId="385A3E5A" w14:textId="2B73858D" w:rsidR="00656455" w:rsidRDefault="00656455" w:rsidP="00656455">
            <w:pPr>
              <w:jc w:val="right"/>
              <w:rPr>
                <w:rFonts w:ascii="Arial" w:hAnsi="Arial" w:cs="Arial"/>
                <w:b/>
                <w:bCs/>
              </w:rPr>
            </w:pPr>
            <w:r>
              <w:rPr>
                <w:rFonts w:ascii="Arial" w:hAnsi="Arial" w:cs="Arial"/>
                <w:b/>
                <w:bCs/>
                <w:sz w:val="22"/>
                <w:szCs w:val="22"/>
              </w:rPr>
              <w:t>404</w:t>
            </w:r>
          </w:p>
        </w:tc>
        <w:tc>
          <w:tcPr>
            <w:tcW w:w="1417" w:type="dxa"/>
            <w:tcBorders>
              <w:top w:val="nil"/>
              <w:left w:val="single" w:sz="4" w:space="0" w:color="000000"/>
              <w:bottom w:val="single" w:sz="4" w:space="0" w:color="000000"/>
              <w:right w:val="single" w:sz="4" w:space="0" w:color="000000"/>
            </w:tcBorders>
            <w:shd w:val="clear" w:color="auto" w:fill="auto"/>
            <w:noWrap/>
            <w:vAlign w:val="bottom"/>
            <w:hideMark/>
          </w:tcPr>
          <w:p w14:paraId="7916C408" w14:textId="21578CF7" w:rsidR="00656455" w:rsidRDefault="00656455" w:rsidP="00656455">
            <w:pPr>
              <w:jc w:val="right"/>
              <w:rPr>
                <w:rFonts w:ascii="Arial" w:hAnsi="Arial" w:cs="Arial"/>
                <w:b/>
                <w:bCs/>
              </w:rPr>
            </w:pPr>
            <w:r>
              <w:rPr>
                <w:rFonts w:ascii="Arial" w:hAnsi="Arial" w:cs="Arial"/>
                <w:b/>
                <w:bCs/>
                <w:sz w:val="22"/>
                <w:szCs w:val="22"/>
              </w:rPr>
              <w:t>0</w:t>
            </w:r>
          </w:p>
        </w:tc>
      </w:tr>
      <w:tr w:rsidR="00656455" w14:paraId="46F189C1" w14:textId="77777777" w:rsidTr="00656455">
        <w:trPr>
          <w:trHeight w:val="300"/>
        </w:trPr>
        <w:tc>
          <w:tcPr>
            <w:tcW w:w="564" w:type="dxa"/>
            <w:tcBorders>
              <w:top w:val="nil"/>
              <w:left w:val="single" w:sz="4" w:space="0" w:color="000000"/>
              <w:bottom w:val="single" w:sz="4" w:space="0" w:color="000000"/>
              <w:right w:val="single" w:sz="4" w:space="0" w:color="000000"/>
            </w:tcBorders>
            <w:shd w:val="clear" w:color="auto" w:fill="auto"/>
            <w:hideMark/>
          </w:tcPr>
          <w:p w14:paraId="24DE9745" w14:textId="77777777" w:rsidR="00656455" w:rsidRDefault="00656455" w:rsidP="00656455">
            <w:pPr>
              <w:jc w:val="center"/>
              <w:rPr>
                <w:rFonts w:ascii="Arial" w:hAnsi="Arial" w:cs="Arial"/>
                <w:b/>
                <w:bCs/>
              </w:rPr>
            </w:pPr>
            <w:r>
              <w:rPr>
                <w:rFonts w:ascii="Arial" w:hAnsi="Arial" w:cs="Arial"/>
                <w:b/>
                <w:bCs/>
                <w:sz w:val="22"/>
                <w:szCs w:val="22"/>
              </w:rPr>
              <w:t>11.</w:t>
            </w:r>
          </w:p>
        </w:tc>
        <w:tc>
          <w:tcPr>
            <w:tcW w:w="526" w:type="dxa"/>
            <w:tcBorders>
              <w:top w:val="nil"/>
              <w:left w:val="nil"/>
              <w:bottom w:val="single" w:sz="4" w:space="0" w:color="000000"/>
              <w:right w:val="single" w:sz="4" w:space="0" w:color="000000"/>
            </w:tcBorders>
            <w:shd w:val="clear" w:color="auto" w:fill="auto"/>
            <w:vAlign w:val="center"/>
            <w:hideMark/>
          </w:tcPr>
          <w:p w14:paraId="0A5DFFEC" w14:textId="77777777" w:rsidR="00656455" w:rsidRDefault="00656455" w:rsidP="00656455">
            <w:pPr>
              <w:jc w:val="center"/>
              <w:rPr>
                <w:rFonts w:ascii="Arial" w:hAnsi="Arial" w:cs="Arial"/>
                <w:b/>
                <w:bCs/>
              </w:rPr>
            </w:pPr>
            <w:r>
              <w:rPr>
                <w:rFonts w:ascii="Arial" w:hAnsi="Arial" w:cs="Arial"/>
                <w:b/>
                <w:bCs/>
                <w:sz w:val="22"/>
                <w:szCs w:val="22"/>
              </w:rPr>
              <w:t> </w:t>
            </w:r>
          </w:p>
        </w:tc>
        <w:tc>
          <w:tcPr>
            <w:tcW w:w="4184" w:type="dxa"/>
            <w:tcBorders>
              <w:top w:val="nil"/>
              <w:left w:val="nil"/>
              <w:bottom w:val="single" w:sz="4" w:space="0" w:color="000000"/>
              <w:right w:val="single" w:sz="4" w:space="0" w:color="000000"/>
            </w:tcBorders>
            <w:shd w:val="clear" w:color="auto" w:fill="auto"/>
            <w:vAlign w:val="bottom"/>
            <w:hideMark/>
          </w:tcPr>
          <w:p w14:paraId="532FA9A5" w14:textId="77777777" w:rsidR="00656455" w:rsidRDefault="00656455" w:rsidP="00656455">
            <w:pPr>
              <w:rPr>
                <w:rFonts w:ascii="Arial" w:hAnsi="Arial" w:cs="Arial"/>
                <w:b/>
                <w:bCs/>
                <w:sz w:val="20"/>
                <w:szCs w:val="20"/>
              </w:rPr>
            </w:pPr>
            <w:r>
              <w:rPr>
                <w:rFonts w:ascii="Arial" w:hAnsi="Arial" w:cs="Arial"/>
                <w:b/>
                <w:bCs/>
                <w:sz w:val="20"/>
                <w:szCs w:val="20"/>
              </w:rPr>
              <w:t>Finančni prihodki iz poslovnih terjatev</w:t>
            </w:r>
          </w:p>
        </w:tc>
        <w:tc>
          <w:tcPr>
            <w:tcW w:w="1100" w:type="dxa"/>
            <w:tcBorders>
              <w:top w:val="single" w:sz="4" w:space="0" w:color="000000"/>
              <w:left w:val="nil"/>
              <w:bottom w:val="single" w:sz="4" w:space="0" w:color="000000"/>
              <w:right w:val="single" w:sz="4" w:space="0" w:color="000000"/>
            </w:tcBorders>
            <w:shd w:val="clear" w:color="auto" w:fill="auto"/>
            <w:noWrap/>
            <w:vAlign w:val="bottom"/>
            <w:hideMark/>
          </w:tcPr>
          <w:p w14:paraId="668BFF86" w14:textId="77777777" w:rsidR="00656455" w:rsidRDefault="00656455" w:rsidP="00656455">
            <w:pPr>
              <w:jc w:val="right"/>
              <w:rPr>
                <w:rFonts w:ascii="Arial" w:hAnsi="Arial" w:cs="Arial"/>
                <w:b/>
                <w:bCs/>
              </w:rPr>
            </w:pPr>
            <w:r>
              <w:rPr>
                <w:rFonts w:ascii="Arial" w:hAnsi="Arial" w:cs="Arial"/>
                <w:b/>
                <w:bCs/>
                <w:sz w:val="22"/>
                <w:szCs w:val="22"/>
              </w:rPr>
              <w:t>3.2.10.1.</w:t>
            </w:r>
          </w:p>
        </w:tc>
        <w:tc>
          <w:tcPr>
            <w:tcW w:w="1276" w:type="dxa"/>
            <w:tcBorders>
              <w:top w:val="nil"/>
              <w:left w:val="single" w:sz="4" w:space="0" w:color="000000"/>
              <w:bottom w:val="single" w:sz="4" w:space="0" w:color="000000"/>
              <w:right w:val="single" w:sz="4" w:space="0" w:color="000000"/>
            </w:tcBorders>
            <w:shd w:val="clear" w:color="CCCCFF" w:fill="C0C0C0"/>
            <w:noWrap/>
            <w:vAlign w:val="bottom"/>
            <w:hideMark/>
          </w:tcPr>
          <w:p w14:paraId="23D696B1" w14:textId="22447FF8" w:rsidR="00656455" w:rsidRDefault="00656455" w:rsidP="00656455">
            <w:pPr>
              <w:jc w:val="right"/>
              <w:rPr>
                <w:rFonts w:ascii="Arial" w:hAnsi="Arial" w:cs="Arial"/>
                <w:b/>
                <w:bCs/>
              </w:rPr>
            </w:pPr>
            <w:r>
              <w:rPr>
                <w:rFonts w:ascii="Arial" w:hAnsi="Arial" w:cs="Arial"/>
                <w:b/>
                <w:bCs/>
                <w:sz w:val="22"/>
                <w:szCs w:val="22"/>
              </w:rPr>
              <w:t>44</w:t>
            </w:r>
          </w:p>
        </w:tc>
        <w:tc>
          <w:tcPr>
            <w:tcW w:w="1417" w:type="dxa"/>
            <w:tcBorders>
              <w:top w:val="nil"/>
              <w:left w:val="single" w:sz="4" w:space="0" w:color="000000"/>
              <w:bottom w:val="single" w:sz="4" w:space="0" w:color="000000"/>
              <w:right w:val="single" w:sz="4" w:space="0" w:color="000000"/>
            </w:tcBorders>
            <w:shd w:val="clear" w:color="CCCCFF" w:fill="C0C0C0"/>
            <w:noWrap/>
            <w:vAlign w:val="bottom"/>
            <w:hideMark/>
          </w:tcPr>
          <w:p w14:paraId="7A5FC410" w14:textId="21B7A340" w:rsidR="00656455" w:rsidRDefault="00656455" w:rsidP="00656455">
            <w:pPr>
              <w:jc w:val="right"/>
              <w:rPr>
                <w:rFonts w:ascii="Arial" w:hAnsi="Arial" w:cs="Arial"/>
                <w:b/>
                <w:bCs/>
              </w:rPr>
            </w:pPr>
            <w:r>
              <w:rPr>
                <w:rFonts w:ascii="Arial" w:hAnsi="Arial" w:cs="Arial"/>
                <w:b/>
                <w:bCs/>
                <w:sz w:val="22"/>
                <w:szCs w:val="22"/>
              </w:rPr>
              <w:t>44</w:t>
            </w:r>
          </w:p>
        </w:tc>
      </w:tr>
      <w:tr w:rsidR="00656455" w14:paraId="397547EF" w14:textId="77777777" w:rsidTr="00656455">
        <w:trPr>
          <w:trHeight w:val="300"/>
        </w:trPr>
        <w:tc>
          <w:tcPr>
            <w:tcW w:w="564" w:type="dxa"/>
            <w:tcBorders>
              <w:top w:val="nil"/>
              <w:left w:val="single" w:sz="4" w:space="0" w:color="000000"/>
              <w:bottom w:val="single" w:sz="4" w:space="0" w:color="000000"/>
              <w:right w:val="single" w:sz="4" w:space="0" w:color="000000"/>
            </w:tcBorders>
            <w:shd w:val="clear" w:color="auto" w:fill="auto"/>
            <w:hideMark/>
          </w:tcPr>
          <w:p w14:paraId="3B3E9957" w14:textId="77777777" w:rsidR="00656455" w:rsidRDefault="00656455" w:rsidP="00656455">
            <w:pPr>
              <w:jc w:val="center"/>
              <w:rPr>
                <w:rFonts w:ascii="Arial" w:hAnsi="Arial" w:cs="Arial"/>
                <w:b/>
                <w:bCs/>
              </w:rPr>
            </w:pPr>
            <w:r>
              <w:rPr>
                <w:rFonts w:ascii="Arial" w:hAnsi="Arial" w:cs="Arial"/>
                <w:b/>
                <w:bCs/>
                <w:sz w:val="22"/>
                <w:szCs w:val="22"/>
              </w:rPr>
              <w:t>13.</w:t>
            </w:r>
          </w:p>
        </w:tc>
        <w:tc>
          <w:tcPr>
            <w:tcW w:w="526" w:type="dxa"/>
            <w:tcBorders>
              <w:top w:val="nil"/>
              <w:left w:val="nil"/>
              <w:bottom w:val="single" w:sz="4" w:space="0" w:color="000000"/>
              <w:right w:val="single" w:sz="4" w:space="0" w:color="000000"/>
            </w:tcBorders>
            <w:shd w:val="clear" w:color="auto" w:fill="auto"/>
            <w:vAlign w:val="center"/>
            <w:hideMark/>
          </w:tcPr>
          <w:p w14:paraId="6B8D6B7B" w14:textId="77777777" w:rsidR="00656455" w:rsidRDefault="00656455" w:rsidP="00656455">
            <w:pPr>
              <w:jc w:val="center"/>
              <w:rPr>
                <w:rFonts w:ascii="Arial" w:hAnsi="Arial" w:cs="Arial"/>
                <w:b/>
                <w:bCs/>
              </w:rPr>
            </w:pPr>
            <w:r>
              <w:rPr>
                <w:rFonts w:ascii="Arial" w:hAnsi="Arial" w:cs="Arial"/>
                <w:b/>
                <w:bCs/>
                <w:sz w:val="22"/>
                <w:szCs w:val="22"/>
              </w:rPr>
              <w:t> </w:t>
            </w:r>
          </w:p>
        </w:tc>
        <w:tc>
          <w:tcPr>
            <w:tcW w:w="4184" w:type="dxa"/>
            <w:tcBorders>
              <w:top w:val="nil"/>
              <w:left w:val="nil"/>
              <w:bottom w:val="single" w:sz="4" w:space="0" w:color="000000"/>
              <w:right w:val="single" w:sz="4" w:space="0" w:color="000000"/>
            </w:tcBorders>
            <w:shd w:val="clear" w:color="auto" w:fill="auto"/>
            <w:vAlign w:val="bottom"/>
            <w:hideMark/>
          </w:tcPr>
          <w:p w14:paraId="2B613576" w14:textId="77777777" w:rsidR="00656455" w:rsidRDefault="00656455" w:rsidP="00656455">
            <w:pPr>
              <w:rPr>
                <w:rFonts w:ascii="Arial" w:hAnsi="Arial" w:cs="Arial"/>
                <w:b/>
                <w:bCs/>
                <w:sz w:val="20"/>
                <w:szCs w:val="20"/>
              </w:rPr>
            </w:pPr>
            <w:r>
              <w:rPr>
                <w:rFonts w:ascii="Arial" w:hAnsi="Arial" w:cs="Arial"/>
                <w:b/>
                <w:bCs/>
                <w:sz w:val="20"/>
                <w:szCs w:val="20"/>
              </w:rPr>
              <w:t>Finančni odhodki iz finančnih obveznosti</w:t>
            </w:r>
          </w:p>
        </w:tc>
        <w:tc>
          <w:tcPr>
            <w:tcW w:w="1100" w:type="dxa"/>
            <w:vMerge w:val="restart"/>
            <w:tcBorders>
              <w:top w:val="nil"/>
              <w:left w:val="single" w:sz="4" w:space="0" w:color="000000"/>
              <w:bottom w:val="nil"/>
              <w:right w:val="single" w:sz="4" w:space="0" w:color="000000"/>
            </w:tcBorders>
            <w:shd w:val="clear" w:color="auto" w:fill="auto"/>
            <w:vAlign w:val="center"/>
            <w:hideMark/>
          </w:tcPr>
          <w:p w14:paraId="4B4CB95F" w14:textId="77777777" w:rsidR="00656455" w:rsidRDefault="00656455" w:rsidP="00656455">
            <w:pPr>
              <w:jc w:val="right"/>
              <w:rPr>
                <w:rFonts w:ascii="Arial" w:hAnsi="Arial" w:cs="Arial"/>
                <w:b/>
                <w:bCs/>
              </w:rPr>
            </w:pPr>
            <w:r>
              <w:rPr>
                <w:rFonts w:ascii="Arial" w:hAnsi="Arial" w:cs="Arial"/>
                <w:b/>
                <w:bCs/>
                <w:sz w:val="22"/>
                <w:szCs w:val="22"/>
              </w:rPr>
              <w:t>3.2.10.2.</w:t>
            </w:r>
          </w:p>
        </w:tc>
        <w:tc>
          <w:tcPr>
            <w:tcW w:w="1276" w:type="dxa"/>
            <w:tcBorders>
              <w:top w:val="nil"/>
              <w:left w:val="single" w:sz="4" w:space="0" w:color="000000"/>
              <w:bottom w:val="single" w:sz="4" w:space="0" w:color="000000"/>
              <w:right w:val="single" w:sz="4" w:space="0" w:color="000000"/>
            </w:tcBorders>
            <w:shd w:val="clear" w:color="CCCCFF" w:fill="C0C0C0"/>
            <w:noWrap/>
            <w:vAlign w:val="bottom"/>
            <w:hideMark/>
          </w:tcPr>
          <w:p w14:paraId="5970529E" w14:textId="6E0248DD" w:rsidR="00656455" w:rsidRDefault="00656455" w:rsidP="00656455">
            <w:pPr>
              <w:jc w:val="right"/>
              <w:rPr>
                <w:rFonts w:ascii="Arial" w:hAnsi="Arial" w:cs="Arial"/>
                <w:b/>
                <w:bCs/>
              </w:rPr>
            </w:pPr>
            <w:r>
              <w:rPr>
                <w:rFonts w:ascii="Arial" w:hAnsi="Arial" w:cs="Arial"/>
                <w:b/>
                <w:bCs/>
                <w:sz w:val="22"/>
                <w:szCs w:val="22"/>
              </w:rPr>
              <w:t>0</w:t>
            </w:r>
          </w:p>
        </w:tc>
        <w:tc>
          <w:tcPr>
            <w:tcW w:w="1417" w:type="dxa"/>
            <w:tcBorders>
              <w:top w:val="nil"/>
              <w:left w:val="single" w:sz="4" w:space="0" w:color="000000"/>
              <w:bottom w:val="single" w:sz="4" w:space="0" w:color="000000"/>
              <w:right w:val="single" w:sz="4" w:space="0" w:color="000000"/>
            </w:tcBorders>
            <w:shd w:val="clear" w:color="CCCCFF" w:fill="C0C0C0"/>
            <w:noWrap/>
            <w:vAlign w:val="bottom"/>
            <w:hideMark/>
          </w:tcPr>
          <w:p w14:paraId="451E60D3" w14:textId="19F39EFC" w:rsidR="00656455" w:rsidRDefault="00656455" w:rsidP="00656455">
            <w:pPr>
              <w:jc w:val="right"/>
              <w:rPr>
                <w:rFonts w:ascii="Arial" w:hAnsi="Arial" w:cs="Arial"/>
                <w:b/>
                <w:bCs/>
              </w:rPr>
            </w:pPr>
            <w:r>
              <w:rPr>
                <w:rFonts w:ascii="Arial" w:hAnsi="Arial" w:cs="Arial"/>
                <w:b/>
                <w:bCs/>
                <w:sz w:val="22"/>
                <w:szCs w:val="22"/>
              </w:rPr>
              <w:t>0</w:t>
            </w:r>
          </w:p>
        </w:tc>
      </w:tr>
      <w:tr w:rsidR="00656455" w14:paraId="675709BC" w14:textId="77777777" w:rsidTr="00656455">
        <w:trPr>
          <w:trHeight w:val="285"/>
        </w:trPr>
        <w:tc>
          <w:tcPr>
            <w:tcW w:w="564" w:type="dxa"/>
            <w:tcBorders>
              <w:top w:val="nil"/>
              <w:left w:val="single" w:sz="4" w:space="0" w:color="000000"/>
              <w:bottom w:val="single" w:sz="4" w:space="0" w:color="000000"/>
              <w:right w:val="single" w:sz="4" w:space="0" w:color="000000"/>
            </w:tcBorders>
            <w:shd w:val="clear" w:color="auto" w:fill="auto"/>
            <w:hideMark/>
          </w:tcPr>
          <w:p w14:paraId="63556806" w14:textId="77777777" w:rsidR="00656455" w:rsidRDefault="00656455" w:rsidP="00656455">
            <w:pPr>
              <w:jc w:val="center"/>
              <w:rPr>
                <w:rFonts w:ascii="Arial" w:hAnsi="Arial" w:cs="Arial"/>
              </w:rPr>
            </w:pPr>
            <w:r>
              <w:rPr>
                <w:rFonts w:ascii="Arial" w:hAnsi="Arial" w:cs="Arial"/>
                <w:sz w:val="22"/>
                <w:szCs w:val="22"/>
              </w:rPr>
              <w:t> </w:t>
            </w:r>
          </w:p>
        </w:tc>
        <w:tc>
          <w:tcPr>
            <w:tcW w:w="526" w:type="dxa"/>
            <w:tcBorders>
              <w:top w:val="nil"/>
              <w:left w:val="nil"/>
              <w:bottom w:val="single" w:sz="4" w:space="0" w:color="000000"/>
              <w:right w:val="single" w:sz="4" w:space="0" w:color="000000"/>
            </w:tcBorders>
            <w:shd w:val="clear" w:color="auto" w:fill="auto"/>
            <w:vAlign w:val="center"/>
            <w:hideMark/>
          </w:tcPr>
          <w:p w14:paraId="5E84A3F7" w14:textId="77777777" w:rsidR="00656455" w:rsidRDefault="00656455" w:rsidP="00656455">
            <w:pPr>
              <w:jc w:val="center"/>
              <w:rPr>
                <w:rFonts w:ascii="Arial" w:hAnsi="Arial" w:cs="Arial"/>
              </w:rPr>
            </w:pPr>
            <w:r>
              <w:rPr>
                <w:rFonts w:ascii="Arial" w:hAnsi="Arial" w:cs="Arial"/>
                <w:sz w:val="22"/>
                <w:szCs w:val="22"/>
              </w:rPr>
              <w:t>-</w:t>
            </w:r>
          </w:p>
        </w:tc>
        <w:tc>
          <w:tcPr>
            <w:tcW w:w="4184" w:type="dxa"/>
            <w:tcBorders>
              <w:top w:val="nil"/>
              <w:left w:val="nil"/>
              <w:bottom w:val="single" w:sz="4" w:space="0" w:color="000000"/>
              <w:right w:val="single" w:sz="4" w:space="0" w:color="000000"/>
            </w:tcBorders>
            <w:shd w:val="clear" w:color="auto" w:fill="auto"/>
            <w:vAlign w:val="bottom"/>
            <w:hideMark/>
          </w:tcPr>
          <w:p w14:paraId="21932940" w14:textId="77777777" w:rsidR="00656455" w:rsidRDefault="00656455" w:rsidP="00656455">
            <w:pPr>
              <w:rPr>
                <w:rFonts w:ascii="Arial" w:hAnsi="Arial" w:cs="Arial"/>
                <w:sz w:val="20"/>
                <w:szCs w:val="20"/>
              </w:rPr>
            </w:pPr>
            <w:r>
              <w:rPr>
                <w:rFonts w:ascii="Arial" w:hAnsi="Arial" w:cs="Arial"/>
                <w:sz w:val="20"/>
                <w:szCs w:val="20"/>
              </w:rPr>
              <w:t xml:space="preserve">                   - iz drugih finančnih obveznosti</w:t>
            </w:r>
          </w:p>
        </w:tc>
        <w:tc>
          <w:tcPr>
            <w:tcW w:w="1100" w:type="dxa"/>
            <w:vMerge/>
            <w:tcBorders>
              <w:top w:val="nil"/>
              <w:left w:val="single" w:sz="4" w:space="0" w:color="000000"/>
              <w:bottom w:val="nil"/>
              <w:right w:val="single" w:sz="4" w:space="0" w:color="000000"/>
            </w:tcBorders>
            <w:vAlign w:val="center"/>
            <w:hideMark/>
          </w:tcPr>
          <w:p w14:paraId="25A25305" w14:textId="77777777" w:rsidR="00656455" w:rsidRDefault="00656455" w:rsidP="00656455">
            <w:pPr>
              <w:rPr>
                <w:rFonts w:ascii="Arial" w:hAnsi="Arial" w:cs="Arial"/>
                <w:b/>
                <w:bCs/>
              </w:rPr>
            </w:pPr>
          </w:p>
        </w:tc>
        <w:tc>
          <w:tcPr>
            <w:tcW w:w="1276" w:type="dxa"/>
            <w:tcBorders>
              <w:top w:val="nil"/>
              <w:left w:val="single" w:sz="4" w:space="0" w:color="000000"/>
              <w:bottom w:val="single" w:sz="4" w:space="0" w:color="000000"/>
              <w:right w:val="single" w:sz="4" w:space="0" w:color="000000"/>
            </w:tcBorders>
            <w:shd w:val="clear" w:color="auto" w:fill="auto"/>
            <w:noWrap/>
            <w:vAlign w:val="bottom"/>
            <w:hideMark/>
          </w:tcPr>
          <w:p w14:paraId="5F57A754" w14:textId="1AA901F2" w:rsidR="00656455" w:rsidRDefault="00656455" w:rsidP="00656455">
            <w:pPr>
              <w:jc w:val="right"/>
              <w:rPr>
                <w:rFonts w:ascii="Arial" w:hAnsi="Arial" w:cs="Arial"/>
              </w:rPr>
            </w:pPr>
            <w:r>
              <w:rPr>
                <w:rFonts w:ascii="Arial" w:hAnsi="Arial" w:cs="Arial"/>
                <w:sz w:val="22"/>
                <w:szCs w:val="22"/>
              </w:rPr>
              <w:t>0</w:t>
            </w:r>
          </w:p>
        </w:tc>
        <w:tc>
          <w:tcPr>
            <w:tcW w:w="1417" w:type="dxa"/>
            <w:tcBorders>
              <w:top w:val="nil"/>
              <w:left w:val="single" w:sz="4" w:space="0" w:color="000000"/>
              <w:bottom w:val="single" w:sz="4" w:space="0" w:color="000000"/>
              <w:right w:val="single" w:sz="4" w:space="0" w:color="000000"/>
            </w:tcBorders>
            <w:shd w:val="clear" w:color="auto" w:fill="auto"/>
            <w:noWrap/>
            <w:vAlign w:val="bottom"/>
            <w:hideMark/>
          </w:tcPr>
          <w:p w14:paraId="40BB2A6A" w14:textId="35CD1D2E" w:rsidR="00656455" w:rsidRDefault="00656455" w:rsidP="00656455">
            <w:pPr>
              <w:jc w:val="right"/>
              <w:rPr>
                <w:rFonts w:ascii="Arial" w:hAnsi="Arial" w:cs="Arial"/>
              </w:rPr>
            </w:pPr>
            <w:r>
              <w:rPr>
                <w:rFonts w:ascii="Arial" w:hAnsi="Arial" w:cs="Arial"/>
                <w:sz w:val="22"/>
                <w:szCs w:val="22"/>
              </w:rPr>
              <w:t>0</w:t>
            </w:r>
          </w:p>
        </w:tc>
      </w:tr>
      <w:tr w:rsidR="00656455" w14:paraId="2B5F2E05" w14:textId="77777777" w:rsidTr="00656455">
        <w:trPr>
          <w:trHeight w:val="300"/>
        </w:trPr>
        <w:tc>
          <w:tcPr>
            <w:tcW w:w="564" w:type="dxa"/>
            <w:tcBorders>
              <w:top w:val="nil"/>
              <w:left w:val="single" w:sz="4" w:space="0" w:color="000000"/>
              <w:bottom w:val="single" w:sz="4" w:space="0" w:color="000000"/>
              <w:right w:val="single" w:sz="4" w:space="0" w:color="000000"/>
            </w:tcBorders>
            <w:shd w:val="clear" w:color="auto" w:fill="auto"/>
            <w:hideMark/>
          </w:tcPr>
          <w:p w14:paraId="111D5A59" w14:textId="77777777" w:rsidR="00656455" w:rsidRDefault="00656455" w:rsidP="00656455">
            <w:pPr>
              <w:jc w:val="center"/>
              <w:rPr>
                <w:rFonts w:ascii="Arial" w:hAnsi="Arial" w:cs="Arial"/>
                <w:b/>
                <w:bCs/>
              </w:rPr>
            </w:pPr>
            <w:r>
              <w:rPr>
                <w:rFonts w:ascii="Arial" w:hAnsi="Arial" w:cs="Arial"/>
                <w:b/>
                <w:bCs/>
                <w:sz w:val="22"/>
                <w:szCs w:val="22"/>
              </w:rPr>
              <w:t>14.</w:t>
            </w:r>
          </w:p>
        </w:tc>
        <w:tc>
          <w:tcPr>
            <w:tcW w:w="526" w:type="dxa"/>
            <w:tcBorders>
              <w:top w:val="nil"/>
              <w:left w:val="nil"/>
              <w:bottom w:val="single" w:sz="4" w:space="0" w:color="000000"/>
              <w:right w:val="single" w:sz="4" w:space="0" w:color="000000"/>
            </w:tcBorders>
            <w:shd w:val="clear" w:color="auto" w:fill="auto"/>
            <w:vAlign w:val="center"/>
            <w:hideMark/>
          </w:tcPr>
          <w:p w14:paraId="2E1FD523" w14:textId="77777777" w:rsidR="00656455" w:rsidRDefault="00656455" w:rsidP="00656455">
            <w:pPr>
              <w:jc w:val="center"/>
              <w:rPr>
                <w:rFonts w:ascii="Arial" w:hAnsi="Arial" w:cs="Arial"/>
                <w:b/>
                <w:bCs/>
              </w:rPr>
            </w:pPr>
            <w:r>
              <w:rPr>
                <w:rFonts w:ascii="Arial" w:hAnsi="Arial" w:cs="Arial"/>
                <w:b/>
                <w:bCs/>
                <w:sz w:val="22"/>
                <w:szCs w:val="22"/>
              </w:rPr>
              <w:t> </w:t>
            </w:r>
          </w:p>
        </w:tc>
        <w:tc>
          <w:tcPr>
            <w:tcW w:w="4184" w:type="dxa"/>
            <w:tcBorders>
              <w:top w:val="nil"/>
              <w:left w:val="nil"/>
              <w:bottom w:val="single" w:sz="4" w:space="0" w:color="000000"/>
              <w:right w:val="single" w:sz="4" w:space="0" w:color="000000"/>
            </w:tcBorders>
            <w:shd w:val="clear" w:color="auto" w:fill="auto"/>
            <w:vAlign w:val="bottom"/>
            <w:hideMark/>
          </w:tcPr>
          <w:p w14:paraId="16405A29" w14:textId="77777777" w:rsidR="00656455" w:rsidRDefault="00656455" w:rsidP="00656455">
            <w:pPr>
              <w:rPr>
                <w:rFonts w:ascii="Arial" w:hAnsi="Arial" w:cs="Arial"/>
                <w:b/>
                <w:bCs/>
                <w:sz w:val="20"/>
                <w:szCs w:val="20"/>
              </w:rPr>
            </w:pPr>
            <w:r>
              <w:rPr>
                <w:rFonts w:ascii="Arial" w:hAnsi="Arial" w:cs="Arial"/>
                <w:b/>
                <w:bCs/>
                <w:sz w:val="20"/>
                <w:szCs w:val="20"/>
              </w:rPr>
              <w:t xml:space="preserve">Finančni odhodki iz poslovnih obveznosti </w:t>
            </w:r>
          </w:p>
        </w:tc>
        <w:tc>
          <w:tcPr>
            <w:tcW w:w="1100" w:type="dxa"/>
            <w:vMerge/>
            <w:tcBorders>
              <w:top w:val="nil"/>
              <w:left w:val="single" w:sz="4" w:space="0" w:color="000000"/>
              <w:bottom w:val="nil"/>
              <w:right w:val="single" w:sz="4" w:space="0" w:color="000000"/>
            </w:tcBorders>
            <w:vAlign w:val="center"/>
            <w:hideMark/>
          </w:tcPr>
          <w:p w14:paraId="3DCFA472" w14:textId="77777777" w:rsidR="00656455" w:rsidRDefault="00656455" w:rsidP="00656455">
            <w:pPr>
              <w:rPr>
                <w:rFonts w:ascii="Arial" w:hAnsi="Arial" w:cs="Arial"/>
                <w:b/>
                <w:bCs/>
              </w:rPr>
            </w:pPr>
          </w:p>
        </w:tc>
        <w:tc>
          <w:tcPr>
            <w:tcW w:w="1276" w:type="dxa"/>
            <w:tcBorders>
              <w:top w:val="nil"/>
              <w:left w:val="single" w:sz="4" w:space="0" w:color="000000"/>
              <w:bottom w:val="single" w:sz="4" w:space="0" w:color="000000"/>
              <w:right w:val="single" w:sz="4" w:space="0" w:color="000000"/>
            </w:tcBorders>
            <w:shd w:val="clear" w:color="CCCCFF" w:fill="C0C0C0"/>
            <w:noWrap/>
            <w:vAlign w:val="bottom"/>
            <w:hideMark/>
          </w:tcPr>
          <w:p w14:paraId="61E4832D" w14:textId="2D337233" w:rsidR="00656455" w:rsidRDefault="00656455" w:rsidP="00656455">
            <w:pPr>
              <w:jc w:val="right"/>
              <w:rPr>
                <w:rFonts w:ascii="Arial" w:hAnsi="Arial" w:cs="Arial"/>
                <w:b/>
                <w:bCs/>
              </w:rPr>
            </w:pPr>
            <w:r>
              <w:rPr>
                <w:rFonts w:ascii="Arial" w:hAnsi="Arial" w:cs="Arial"/>
                <w:b/>
                <w:bCs/>
                <w:sz w:val="22"/>
                <w:szCs w:val="22"/>
              </w:rPr>
              <w:t>0</w:t>
            </w:r>
          </w:p>
        </w:tc>
        <w:tc>
          <w:tcPr>
            <w:tcW w:w="1417" w:type="dxa"/>
            <w:tcBorders>
              <w:top w:val="nil"/>
              <w:left w:val="single" w:sz="4" w:space="0" w:color="000000"/>
              <w:bottom w:val="single" w:sz="4" w:space="0" w:color="000000"/>
              <w:right w:val="single" w:sz="4" w:space="0" w:color="000000"/>
            </w:tcBorders>
            <w:shd w:val="clear" w:color="CCCCFF" w:fill="C0C0C0"/>
            <w:noWrap/>
            <w:vAlign w:val="bottom"/>
            <w:hideMark/>
          </w:tcPr>
          <w:p w14:paraId="1689466B" w14:textId="01F79986" w:rsidR="00656455" w:rsidRDefault="00656455" w:rsidP="00656455">
            <w:pPr>
              <w:jc w:val="right"/>
              <w:rPr>
                <w:rFonts w:ascii="Arial" w:hAnsi="Arial" w:cs="Arial"/>
                <w:b/>
                <w:bCs/>
              </w:rPr>
            </w:pPr>
            <w:r>
              <w:rPr>
                <w:rFonts w:ascii="Arial" w:hAnsi="Arial" w:cs="Arial"/>
                <w:b/>
                <w:bCs/>
                <w:sz w:val="22"/>
                <w:szCs w:val="22"/>
              </w:rPr>
              <w:t>0</w:t>
            </w:r>
          </w:p>
        </w:tc>
      </w:tr>
      <w:tr w:rsidR="00656455" w14:paraId="1F91E5AE" w14:textId="77777777" w:rsidTr="00656455">
        <w:trPr>
          <w:trHeight w:val="510"/>
        </w:trPr>
        <w:tc>
          <w:tcPr>
            <w:tcW w:w="564" w:type="dxa"/>
            <w:tcBorders>
              <w:top w:val="nil"/>
              <w:left w:val="single" w:sz="4" w:space="0" w:color="000000"/>
              <w:bottom w:val="single" w:sz="4" w:space="0" w:color="000000"/>
              <w:right w:val="single" w:sz="4" w:space="0" w:color="000000"/>
            </w:tcBorders>
            <w:shd w:val="clear" w:color="auto" w:fill="auto"/>
            <w:hideMark/>
          </w:tcPr>
          <w:p w14:paraId="7D7543AA" w14:textId="77777777" w:rsidR="00656455" w:rsidRDefault="00656455" w:rsidP="00656455">
            <w:pPr>
              <w:jc w:val="center"/>
              <w:rPr>
                <w:rFonts w:ascii="Arial" w:hAnsi="Arial" w:cs="Arial"/>
              </w:rPr>
            </w:pPr>
            <w:r>
              <w:rPr>
                <w:rFonts w:ascii="Arial" w:hAnsi="Arial" w:cs="Arial"/>
                <w:sz w:val="22"/>
                <w:szCs w:val="22"/>
              </w:rPr>
              <w:t> </w:t>
            </w:r>
          </w:p>
        </w:tc>
        <w:tc>
          <w:tcPr>
            <w:tcW w:w="526" w:type="dxa"/>
            <w:tcBorders>
              <w:top w:val="nil"/>
              <w:left w:val="nil"/>
              <w:bottom w:val="single" w:sz="4" w:space="0" w:color="000000"/>
              <w:right w:val="single" w:sz="4" w:space="0" w:color="000000"/>
            </w:tcBorders>
            <w:shd w:val="clear" w:color="auto" w:fill="auto"/>
            <w:vAlign w:val="center"/>
            <w:hideMark/>
          </w:tcPr>
          <w:p w14:paraId="16B1C666" w14:textId="77777777" w:rsidR="00656455" w:rsidRDefault="00656455" w:rsidP="00656455">
            <w:pPr>
              <w:jc w:val="center"/>
              <w:rPr>
                <w:rFonts w:ascii="Arial" w:hAnsi="Arial" w:cs="Arial"/>
              </w:rPr>
            </w:pPr>
            <w:r>
              <w:rPr>
                <w:rFonts w:ascii="Arial" w:hAnsi="Arial" w:cs="Arial"/>
                <w:sz w:val="22"/>
                <w:szCs w:val="22"/>
              </w:rPr>
              <w:t>-</w:t>
            </w:r>
          </w:p>
        </w:tc>
        <w:tc>
          <w:tcPr>
            <w:tcW w:w="4184" w:type="dxa"/>
            <w:tcBorders>
              <w:top w:val="nil"/>
              <w:left w:val="nil"/>
              <w:bottom w:val="single" w:sz="4" w:space="0" w:color="000000"/>
              <w:right w:val="single" w:sz="4" w:space="0" w:color="000000"/>
            </w:tcBorders>
            <w:shd w:val="clear" w:color="auto" w:fill="auto"/>
            <w:vAlign w:val="bottom"/>
            <w:hideMark/>
          </w:tcPr>
          <w:p w14:paraId="3D14F16D" w14:textId="77777777" w:rsidR="00656455" w:rsidRDefault="00656455" w:rsidP="00656455">
            <w:pPr>
              <w:rPr>
                <w:rFonts w:ascii="Arial" w:hAnsi="Arial" w:cs="Arial"/>
                <w:sz w:val="20"/>
                <w:szCs w:val="20"/>
              </w:rPr>
            </w:pPr>
            <w:r>
              <w:rPr>
                <w:rFonts w:ascii="Arial" w:hAnsi="Arial" w:cs="Arial"/>
                <w:sz w:val="20"/>
                <w:szCs w:val="20"/>
              </w:rPr>
              <w:t xml:space="preserve">                    - iz obveznosti do dobaviteljev in meničnih obveznosti</w:t>
            </w:r>
          </w:p>
        </w:tc>
        <w:tc>
          <w:tcPr>
            <w:tcW w:w="1100" w:type="dxa"/>
            <w:vMerge/>
            <w:tcBorders>
              <w:top w:val="nil"/>
              <w:left w:val="single" w:sz="4" w:space="0" w:color="000000"/>
              <w:bottom w:val="nil"/>
              <w:right w:val="single" w:sz="4" w:space="0" w:color="000000"/>
            </w:tcBorders>
            <w:vAlign w:val="center"/>
            <w:hideMark/>
          </w:tcPr>
          <w:p w14:paraId="677EA92E" w14:textId="77777777" w:rsidR="00656455" w:rsidRDefault="00656455" w:rsidP="00656455">
            <w:pPr>
              <w:rPr>
                <w:rFonts w:ascii="Arial" w:hAnsi="Arial" w:cs="Arial"/>
                <w:b/>
                <w:bCs/>
              </w:rPr>
            </w:pPr>
          </w:p>
        </w:tc>
        <w:tc>
          <w:tcPr>
            <w:tcW w:w="1276" w:type="dxa"/>
            <w:tcBorders>
              <w:top w:val="nil"/>
              <w:left w:val="single" w:sz="4" w:space="0" w:color="000000"/>
              <w:bottom w:val="single" w:sz="4" w:space="0" w:color="000000"/>
              <w:right w:val="single" w:sz="4" w:space="0" w:color="000000"/>
            </w:tcBorders>
            <w:shd w:val="clear" w:color="auto" w:fill="auto"/>
            <w:noWrap/>
            <w:vAlign w:val="bottom"/>
            <w:hideMark/>
          </w:tcPr>
          <w:p w14:paraId="012D279A" w14:textId="5249B63B" w:rsidR="00656455" w:rsidRDefault="00656455" w:rsidP="00656455">
            <w:pPr>
              <w:jc w:val="right"/>
              <w:rPr>
                <w:rFonts w:ascii="Arial" w:hAnsi="Arial" w:cs="Arial"/>
              </w:rPr>
            </w:pPr>
            <w:r>
              <w:rPr>
                <w:rFonts w:ascii="Arial" w:hAnsi="Arial" w:cs="Arial"/>
                <w:sz w:val="22"/>
                <w:szCs w:val="22"/>
              </w:rPr>
              <w:t>0</w:t>
            </w:r>
          </w:p>
        </w:tc>
        <w:tc>
          <w:tcPr>
            <w:tcW w:w="1417" w:type="dxa"/>
            <w:tcBorders>
              <w:top w:val="nil"/>
              <w:left w:val="single" w:sz="4" w:space="0" w:color="000000"/>
              <w:bottom w:val="single" w:sz="4" w:space="0" w:color="000000"/>
              <w:right w:val="single" w:sz="4" w:space="0" w:color="000000"/>
            </w:tcBorders>
            <w:shd w:val="clear" w:color="auto" w:fill="auto"/>
            <w:noWrap/>
            <w:vAlign w:val="bottom"/>
            <w:hideMark/>
          </w:tcPr>
          <w:p w14:paraId="3C54E2E9" w14:textId="7C28FA57" w:rsidR="00656455" w:rsidRDefault="00656455" w:rsidP="00656455">
            <w:pPr>
              <w:jc w:val="right"/>
              <w:rPr>
                <w:rFonts w:ascii="Arial" w:hAnsi="Arial" w:cs="Arial"/>
              </w:rPr>
            </w:pPr>
            <w:r>
              <w:rPr>
                <w:rFonts w:ascii="Arial" w:hAnsi="Arial" w:cs="Arial"/>
                <w:sz w:val="22"/>
                <w:szCs w:val="22"/>
              </w:rPr>
              <w:t>0</w:t>
            </w:r>
          </w:p>
        </w:tc>
      </w:tr>
      <w:tr w:rsidR="00656455" w14:paraId="43D761D4" w14:textId="77777777" w:rsidTr="00656455">
        <w:trPr>
          <w:trHeight w:val="300"/>
        </w:trPr>
        <w:tc>
          <w:tcPr>
            <w:tcW w:w="564" w:type="dxa"/>
            <w:tcBorders>
              <w:top w:val="nil"/>
              <w:left w:val="single" w:sz="4" w:space="0" w:color="000000"/>
              <w:bottom w:val="single" w:sz="4" w:space="0" w:color="000000"/>
              <w:right w:val="single" w:sz="4" w:space="0" w:color="000000"/>
            </w:tcBorders>
            <w:shd w:val="clear" w:color="auto" w:fill="auto"/>
            <w:hideMark/>
          </w:tcPr>
          <w:p w14:paraId="3B250BC5" w14:textId="77777777" w:rsidR="00656455" w:rsidRDefault="00656455" w:rsidP="00656455">
            <w:pPr>
              <w:jc w:val="center"/>
              <w:rPr>
                <w:rFonts w:ascii="Arial" w:hAnsi="Arial" w:cs="Arial"/>
                <w:b/>
                <w:bCs/>
              </w:rPr>
            </w:pPr>
            <w:r>
              <w:rPr>
                <w:rFonts w:ascii="Arial" w:hAnsi="Arial" w:cs="Arial"/>
                <w:b/>
                <w:bCs/>
                <w:sz w:val="22"/>
                <w:szCs w:val="22"/>
              </w:rPr>
              <w:t>15.</w:t>
            </w:r>
          </w:p>
        </w:tc>
        <w:tc>
          <w:tcPr>
            <w:tcW w:w="526" w:type="dxa"/>
            <w:tcBorders>
              <w:top w:val="nil"/>
              <w:left w:val="nil"/>
              <w:bottom w:val="single" w:sz="4" w:space="0" w:color="000000"/>
              <w:right w:val="single" w:sz="4" w:space="0" w:color="000000"/>
            </w:tcBorders>
            <w:shd w:val="clear" w:color="auto" w:fill="auto"/>
            <w:vAlign w:val="center"/>
            <w:hideMark/>
          </w:tcPr>
          <w:p w14:paraId="174149F4" w14:textId="77777777" w:rsidR="00656455" w:rsidRDefault="00656455" w:rsidP="00656455">
            <w:pPr>
              <w:jc w:val="center"/>
              <w:rPr>
                <w:rFonts w:ascii="Arial" w:hAnsi="Arial" w:cs="Arial"/>
                <w:b/>
                <w:bCs/>
              </w:rPr>
            </w:pPr>
            <w:r>
              <w:rPr>
                <w:rFonts w:ascii="Arial" w:hAnsi="Arial" w:cs="Arial"/>
                <w:b/>
                <w:bCs/>
                <w:sz w:val="22"/>
                <w:szCs w:val="22"/>
              </w:rPr>
              <w:t>+</w:t>
            </w:r>
          </w:p>
        </w:tc>
        <w:tc>
          <w:tcPr>
            <w:tcW w:w="4184" w:type="dxa"/>
            <w:tcBorders>
              <w:top w:val="nil"/>
              <w:left w:val="nil"/>
              <w:bottom w:val="single" w:sz="4" w:space="0" w:color="000000"/>
              <w:right w:val="single" w:sz="4" w:space="0" w:color="000000"/>
            </w:tcBorders>
            <w:shd w:val="clear" w:color="auto" w:fill="auto"/>
            <w:vAlign w:val="bottom"/>
            <w:hideMark/>
          </w:tcPr>
          <w:p w14:paraId="3EBED0C2" w14:textId="77777777" w:rsidR="00656455" w:rsidRDefault="00656455" w:rsidP="00656455">
            <w:pPr>
              <w:rPr>
                <w:rFonts w:ascii="Arial" w:hAnsi="Arial" w:cs="Arial"/>
                <w:b/>
                <w:bCs/>
                <w:sz w:val="20"/>
                <w:szCs w:val="20"/>
              </w:rPr>
            </w:pPr>
            <w:r>
              <w:rPr>
                <w:rFonts w:ascii="Arial" w:hAnsi="Arial" w:cs="Arial"/>
                <w:b/>
                <w:bCs/>
                <w:sz w:val="20"/>
                <w:szCs w:val="20"/>
              </w:rPr>
              <w:t>Drugi prihodki</w:t>
            </w:r>
          </w:p>
        </w:tc>
        <w:tc>
          <w:tcPr>
            <w:tcW w:w="1100" w:type="dxa"/>
            <w:tcBorders>
              <w:top w:val="single" w:sz="4" w:space="0" w:color="000000"/>
              <w:left w:val="nil"/>
              <w:bottom w:val="single" w:sz="4" w:space="0" w:color="000000"/>
              <w:right w:val="single" w:sz="4" w:space="0" w:color="000000"/>
            </w:tcBorders>
            <w:shd w:val="clear" w:color="auto" w:fill="auto"/>
            <w:noWrap/>
            <w:vAlign w:val="bottom"/>
            <w:hideMark/>
          </w:tcPr>
          <w:p w14:paraId="395B8861" w14:textId="77777777" w:rsidR="00656455" w:rsidRDefault="00656455" w:rsidP="00656455">
            <w:pPr>
              <w:jc w:val="right"/>
              <w:rPr>
                <w:rFonts w:ascii="Arial" w:hAnsi="Arial" w:cs="Arial"/>
                <w:b/>
                <w:bCs/>
              </w:rPr>
            </w:pPr>
            <w:r>
              <w:rPr>
                <w:rFonts w:ascii="Arial" w:hAnsi="Arial" w:cs="Arial"/>
                <w:b/>
                <w:bCs/>
                <w:sz w:val="22"/>
                <w:szCs w:val="22"/>
              </w:rPr>
              <w:t>3.2.10.1.</w:t>
            </w:r>
          </w:p>
        </w:tc>
        <w:tc>
          <w:tcPr>
            <w:tcW w:w="1276" w:type="dxa"/>
            <w:tcBorders>
              <w:top w:val="nil"/>
              <w:left w:val="single" w:sz="4" w:space="0" w:color="000000"/>
              <w:bottom w:val="single" w:sz="4" w:space="0" w:color="000000"/>
              <w:right w:val="single" w:sz="4" w:space="0" w:color="000000"/>
            </w:tcBorders>
            <w:shd w:val="clear" w:color="auto" w:fill="auto"/>
            <w:noWrap/>
            <w:vAlign w:val="bottom"/>
            <w:hideMark/>
          </w:tcPr>
          <w:p w14:paraId="078BCC48" w14:textId="111A83F4" w:rsidR="00656455" w:rsidRDefault="00656455" w:rsidP="00656455">
            <w:pPr>
              <w:jc w:val="right"/>
              <w:rPr>
                <w:rFonts w:ascii="Arial" w:hAnsi="Arial" w:cs="Arial"/>
                <w:b/>
                <w:bCs/>
              </w:rPr>
            </w:pPr>
            <w:r>
              <w:rPr>
                <w:rFonts w:ascii="Arial" w:hAnsi="Arial" w:cs="Arial"/>
                <w:b/>
                <w:bCs/>
                <w:sz w:val="22"/>
                <w:szCs w:val="22"/>
              </w:rPr>
              <w:t>0</w:t>
            </w:r>
          </w:p>
        </w:tc>
        <w:tc>
          <w:tcPr>
            <w:tcW w:w="1417" w:type="dxa"/>
            <w:tcBorders>
              <w:top w:val="nil"/>
              <w:left w:val="single" w:sz="4" w:space="0" w:color="000000"/>
              <w:bottom w:val="single" w:sz="4" w:space="0" w:color="000000"/>
              <w:right w:val="single" w:sz="4" w:space="0" w:color="000000"/>
            </w:tcBorders>
            <w:shd w:val="clear" w:color="auto" w:fill="auto"/>
            <w:noWrap/>
            <w:vAlign w:val="bottom"/>
            <w:hideMark/>
          </w:tcPr>
          <w:p w14:paraId="19288DDF" w14:textId="0A1DF97F" w:rsidR="00656455" w:rsidRDefault="00656455" w:rsidP="00656455">
            <w:pPr>
              <w:jc w:val="right"/>
              <w:rPr>
                <w:rFonts w:ascii="Arial" w:hAnsi="Arial" w:cs="Arial"/>
                <w:b/>
                <w:bCs/>
              </w:rPr>
            </w:pPr>
            <w:r>
              <w:rPr>
                <w:rFonts w:ascii="Arial" w:hAnsi="Arial" w:cs="Arial"/>
                <w:b/>
                <w:bCs/>
                <w:sz w:val="22"/>
                <w:szCs w:val="22"/>
              </w:rPr>
              <w:t>0</w:t>
            </w:r>
          </w:p>
        </w:tc>
      </w:tr>
      <w:tr w:rsidR="00656455" w14:paraId="188D250D" w14:textId="77777777" w:rsidTr="00656455">
        <w:trPr>
          <w:trHeight w:val="300"/>
        </w:trPr>
        <w:tc>
          <w:tcPr>
            <w:tcW w:w="564" w:type="dxa"/>
            <w:tcBorders>
              <w:top w:val="nil"/>
              <w:left w:val="single" w:sz="4" w:space="0" w:color="000000"/>
              <w:bottom w:val="single" w:sz="4" w:space="0" w:color="000000"/>
              <w:right w:val="single" w:sz="4" w:space="0" w:color="000000"/>
            </w:tcBorders>
            <w:shd w:val="clear" w:color="auto" w:fill="auto"/>
            <w:hideMark/>
          </w:tcPr>
          <w:p w14:paraId="38D0D63C" w14:textId="77777777" w:rsidR="00656455" w:rsidRDefault="00656455" w:rsidP="00656455">
            <w:pPr>
              <w:jc w:val="center"/>
              <w:rPr>
                <w:rFonts w:ascii="Arial" w:hAnsi="Arial" w:cs="Arial"/>
                <w:b/>
                <w:bCs/>
              </w:rPr>
            </w:pPr>
            <w:r>
              <w:rPr>
                <w:rFonts w:ascii="Arial" w:hAnsi="Arial" w:cs="Arial"/>
                <w:b/>
                <w:bCs/>
                <w:sz w:val="22"/>
                <w:szCs w:val="22"/>
              </w:rPr>
              <w:t>16.</w:t>
            </w:r>
          </w:p>
        </w:tc>
        <w:tc>
          <w:tcPr>
            <w:tcW w:w="526" w:type="dxa"/>
            <w:tcBorders>
              <w:top w:val="nil"/>
              <w:left w:val="nil"/>
              <w:bottom w:val="single" w:sz="4" w:space="0" w:color="000000"/>
              <w:right w:val="single" w:sz="4" w:space="0" w:color="000000"/>
            </w:tcBorders>
            <w:shd w:val="clear" w:color="auto" w:fill="auto"/>
            <w:vAlign w:val="center"/>
            <w:hideMark/>
          </w:tcPr>
          <w:p w14:paraId="3EB79BEE" w14:textId="77777777" w:rsidR="00656455" w:rsidRDefault="00656455" w:rsidP="00656455">
            <w:pPr>
              <w:jc w:val="center"/>
              <w:rPr>
                <w:rFonts w:ascii="Arial" w:hAnsi="Arial" w:cs="Arial"/>
                <w:b/>
                <w:bCs/>
              </w:rPr>
            </w:pPr>
            <w:r>
              <w:rPr>
                <w:rFonts w:ascii="Arial" w:hAnsi="Arial" w:cs="Arial"/>
                <w:b/>
                <w:bCs/>
                <w:sz w:val="22"/>
                <w:szCs w:val="22"/>
              </w:rPr>
              <w:t>-</w:t>
            </w:r>
          </w:p>
        </w:tc>
        <w:tc>
          <w:tcPr>
            <w:tcW w:w="4184" w:type="dxa"/>
            <w:tcBorders>
              <w:top w:val="nil"/>
              <w:left w:val="nil"/>
              <w:bottom w:val="single" w:sz="4" w:space="0" w:color="000000"/>
              <w:right w:val="single" w:sz="4" w:space="0" w:color="000000"/>
            </w:tcBorders>
            <w:shd w:val="clear" w:color="auto" w:fill="auto"/>
            <w:vAlign w:val="bottom"/>
            <w:hideMark/>
          </w:tcPr>
          <w:p w14:paraId="24E5D506" w14:textId="77777777" w:rsidR="00656455" w:rsidRDefault="00656455" w:rsidP="00656455">
            <w:pPr>
              <w:rPr>
                <w:rFonts w:ascii="Arial" w:hAnsi="Arial" w:cs="Arial"/>
                <w:b/>
                <w:bCs/>
                <w:sz w:val="20"/>
                <w:szCs w:val="20"/>
              </w:rPr>
            </w:pPr>
            <w:r>
              <w:rPr>
                <w:rFonts w:ascii="Arial" w:hAnsi="Arial" w:cs="Arial"/>
                <w:b/>
                <w:bCs/>
                <w:sz w:val="20"/>
                <w:szCs w:val="20"/>
              </w:rPr>
              <w:t>Drugi odhodki</w:t>
            </w:r>
          </w:p>
        </w:tc>
        <w:tc>
          <w:tcPr>
            <w:tcW w:w="1100" w:type="dxa"/>
            <w:tcBorders>
              <w:top w:val="nil"/>
              <w:left w:val="nil"/>
              <w:bottom w:val="single" w:sz="4" w:space="0" w:color="000000"/>
              <w:right w:val="single" w:sz="4" w:space="0" w:color="000000"/>
            </w:tcBorders>
            <w:shd w:val="clear" w:color="auto" w:fill="auto"/>
            <w:noWrap/>
            <w:vAlign w:val="bottom"/>
            <w:hideMark/>
          </w:tcPr>
          <w:p w14:paraId="202A1FAC" w14:textId="77777777" w:rsidR="00656455" w:rsidRDefault="00656455" w:rsidP="00656455">
            <w:pPr>
              <w:jc w:val="right"/>
              <w:rPr>
                <w:rFonts w:ascii="Arial" w:hAnsi="Arial" w:cs="Arial"/>
                <w:b/>
                <w:bCs/>
              </w:rPr>
            </w:pPr>
            <w:r>
              <w:rPr>
                <w:rFonts w:ascii="Arial" w:hAnsi="Arial" w:cs="Arial"/>
                <w:b/>
                <w:bCs/>
                <w:sz w:val="22"/>
                <w:szCs w:val="22"/>
              </w:rPr>
              <w:t>3.2.10.2.</w:t>
            </w:r>
          </w:p>
        </w:tc>
        <w:tc>
          <w:tcPr>
            <w:tcW w:w="1276" w:type="dxa"/>
            <w:tcBorders>
              <w:top w:val="nil"/>
              <w:left w:val="single" w:sz="4" w:space="0" w:color="000000"/>
              <w:bottom w:val="single" w:sz="4" w:space="0" w:color="000000"/>
              <w:right w:val="single" w:sz="4" w:space="0" w:color="000000"/>
            </w:tcBorders>
            <w:shd w:val="clear" w:color="auto" w:fill="auto"/>
            <w:noWrap/>
            <w:vAlign w:val="bottom"/>
            <w:hideMark/>
          </w:tcPr>
          <w:p w14:paraId="0B0DD0D2" w14:textId="0471ACB8" w:rsidR="00656455" w:rsidRDefault="00656455" w:rsidP="00656455">
            <w:pPr>
              <w:jc w:val="right"/>
              <w:rPr>
                <w:rFonts w:ascii="Arial" w:hAnsi="Arial" w:cs="Arial"/>
                <w:b/>
                <w:bCs/>
              </w:rPr>
            </w:pPr>
            <w:r>
              <w:rPr>
                <w:rFonts w:ascii="Arial" w:hAnsi="Arial" w:cs="Arial"/>
                <w:b/>
                <w:bCs/>
                <w:sz w:val="22"/>
                <w:szCs w:val="22"/>
              </w:rPr>
              <w:t>5</w:t>
            </w:r>
          </w:p>
        </w:tc>
        <w:tc>
          <w:tcPr>
            <w:tcW w:w="1417" w:type="dxa"/>
            <w:tcBorders>
              <w:top w:val="nil"/>
              <w:left w:val="single" w:sz="4" w:space="0" w:color="000000"/>
              <w:bottom w:val="single" w:sz="4" w:space="0" w:color="000000"/>
              <w:right w:val="single" w:sz="4" w:space="0" w:color="000000"/>
            </w:tcBorders>
            <w:shd w:val="clear" w:color="auto" w:fill="auto"/>
            <w:noWrap/>
            <w:vAlign w:val="bottom"/>
            <w:hideMark/>
          </w:tcPr>
          <w:p w14:paraId="2C10B8C5" w14:textId="322F2062" w:rsidR="00656455" w:rsidRDefault="00656455" w:rsidP="00656455">
            <w:pPr>
              <w:jc w:val="right"/>
              <w:rPr>
                <w:rFonts w:ascii="Arial" w:hAnsi="Arial" w:cs="Arial"/>
                <w:b/>
                <w:bCs/>
              </w:rPr>
            </w:pPr>
            <w:r>
              <w:rPr>
                <w:rFonts w:ascii="Arial" w:hAnsi="Arial" w:cs="Arial"/>
                <w:b/>
                <w:bCs/>
                <w:sz w:val="22"/>
                <w:szCs w:val="22"/>
              </w:rPr>
              <w:t>3</w:t>
            </w:r>
          </w:p>
        </w:tc>
      </w:tr>
      <w:tr w:rsidR="00656455" w14:paraId="779E52C6" w14:textId="77777777" w:rsidTr="00656455">
        <w:trPr>
          <w:trHeight w:val="285"/>
        </w:trPr>
        <w:tc>
          <w:tcPr>
            <w:tcW w:w="564" w:type="dxa"/>
            <w:tcBorders>
              <w:top w:val="nil"/>
              <w:left w:val="single" w:sz="4" w:space="0" w:color="000000"/>
              <w:bottom w:val="single" w:sz="4" w:space="0" w:color="000000"/>
              <w:right w:val="single" w:sz="4" w:space="0" w:color="000000"/>
            </w:tcBorders>
            <w:shd w:val="clear" w:color="auto" w:fill="auto"/>
            <w:hideMark/>
          </w:tcPr>
          <w:p w14:paraId="79D32222" w14:textId="77777777" w:rsidR="00656455" w:rsidRDefault="00656455" w:rsidP="00656455">
            <w:pPr>
              <w:jc w:val="center"/>
              <w:rPr>
                <w:rFonts w:ascii="Arial" w:hAnsi="Arial" w:cs="Arial"/>
                <w:i/>
                <w:iCs/>
              </w:rPr>
            </w:pPr>
            <w:r>
              <w:rPr>
                <w:rFonts w:ascii="Arial" w:hAnsi="Arial" w:cs="Arial"/>
                <w:i/>
                <w:iCs/>
                <w:sz w:val="22"/>
                <w:szCs w:val="22"/>
              </w:rPr>
              <w:t>17.</w:t>
            </w:r>
          </w:p>
        </w:tc>
        <w:tc>
          <w:tcPr>
            <w:tcW w:w="526" w:type="dxa"/>
            <w:tcBorders>
              <w:top w:val="nil"/>
              <w:left w:val="nil"/>
              <w:bottom w:val="single" w:sz="4" w:space="0" w:color="000000"/>
              <w:right w:val="single" w:sz="4" w:space="0" w:color="000000"/>
            </w:tcBorders>
            <w:shd w:val="clear" w:color="auto" w:fill="auto"/>
            <w:vAlign w:val="center"/>
            <w:hideMark/>
          </w:tcPr>
          <w:p w14:paraId="33D17E52" w14:textId="77777777" w:rsidR="00656455" w:rsidRDefault="00656455" w:rsidP="00656455">
            <w:pPr>
              <w:jc w:val="center"/>
              <w:rPr>
                <w:rFonts w:ascii="Arial" w:hAnsi="Arial" w:cs="Arial"/>
                <w:i/>
                <w:iCs/>
              </w:rPr>
            </w:pPr>
            <w:r>
              <w:rPr>
                <w:rFonts w:ascii="Arial" w:hAnsi="Arial" w:cs="Arial"/>
                <w:i/>
                <w:iCs/>
                <w:sz w:val="22"/>
                <w:szCs w:val="22"/>
              </w:rPr>
              <w:t> </w:t>
            </w:r>
          </w:p>
        </w:tc>
        <w:tc>
          <w:tcPr>
            <w:tcW w:w="4184" w:type="dxa"/>
            <w:tcBorders>
              <w:top w:val="nil"/>
              <w:left w:val="nil"/>
              <w:bottom w:val="single" w:sz="4" w:space="0" w:color="000000"/>
              <w:right w:val="single" w:sz="4" w:space="0" w:color="000000"/>
            </w:tcBorders>
            <w:shd w:val="clear" w:color="auto" w:fill="auto"/>
            <w:vAlign w:val="bottom"/>
            <w:hideMark/>
          </w:tcPr>
          <w:p w14:paraId="06E7CEF5" w14:textId="77777777" w:rsidR="00656455" w:rsidRDefault="00656455" w:rsidP="00656455">
            <w:pPr>
              <w:rPr>
                <w:rFonts w:ascii="Arial" w:hAnsi="Arial" w:cs="Arial"/>
                <w:sz w:val="20"/>
                <w:szCs w:val="20"/>
              </w:rPr>
            </w:pPr>
            <w:r>
              <w:rPr>
                <w:rFonts w:ascii="Arial" w:hAnsi="Arial" w:cs="Arial"/>
                <w:sz w:val="20"/>
                <w:szCs w:val="20"/>
              </w:rPr>
              <w:t xml:space="preserve">Davek iz dobička </w:t>
            </w:r>
          </w:p>
        </w:tc>
        <w:tc>
          <w:tcPr>
            <w:tcW w:w="1100" w:type="dxa"/>
            <w:vMerge w:val="restart"/>
            <w:tcBorders>
              <w:top w:val="nil"/>
              <w:left w:val="single" w:sz="4" w:space="0" w:color="000000"/>
              <w:bottom w:val="single" w:sz="4" w:space="0" w:color="000000"/>
              <w:right w:val="single" w:sz="4" w:space="0" w:color="000000"/>
            </w:tcBorders>
            <w:shd w:val="clear" w:color="auto" w:fill="auto"/>
            <w:noWrap/>
            <w:vAlign w:val="bottom"/>
            <w:hideMark/>
          </w:tcPr>
          <w:p w14:paraId="05FB4534" w14:textId="77777777" w:rsidR="00656455" w:rsidRDefault="00656455" w:rsidP="00656455">
            <w:pPr>
              <w:jc w:val="right"/>
              <w:rPr>
                <w:rFonts w:ascii="Arial" w:hAnsi="Arial" w:cs="Arial"/>
              </w:rPr>
            </w:pPr>
            <w:r>
              <w:rPr>
                <w:rFonts w:ascii="Arial" w:hAnsi="Arial" w:cs="Arial"/>
                <w:sz w:val="22"/>
                <w:szCs w:val="22"/>
              </w:rPr>
              <w:t> </w:t>
            </w:r>
          </w:p>
        </w:tc>
        <w:tc>
          <w:tcPr>
            <w:tcW w:w="1276" w:type="dxa"/>
            <w:tcBorders>
              <w:top w:val="nil"/>
              <w:left w:val="single" w:sz="4" w:space="0" w:color="000000"/>
              <w:bottom w:val="single" w:sz="4" w:space="0" w:color="000000"/>
              <w:right w:val="single" w:sz="4" w:space="0" w:color="000000"/>
            </w:tcBorders>
            <w:shd w:val="clear" w:color="CCCCFF" w:fill="C0C0C0"/>
            <w:noWrap/>
            <w:vAlign w:val="bottom"/>
            <w:hideMark/>
          </w:tcPr>
          <w:p w14:paraId="139A9836" w14:textId="19152841" w:rsidR="00656455" w:rsidRDefault="00656455" w:rsidP="00656455">
            <w:pPr>
              <w:jc w:val="right"/>
              <w:rPr>
                <w:rFonts w:ascii="Arial" w:hAnsi="Arial" w:cs="Arial"/>
              </w:rPr>
            </w:pPr>
            <w:r>
              <w:rPr>
                <w:rFonts w:ascii="Arial" w:hAnsi="Arial" w:cs="Arial"/>
                <w:sz w:val="22"/>
                <w:szCs w:val="22"/>
              </w:rPr>
              <w:t>0</w:t>
            </w:r>
          </w:p>
        </w:tc>
        <w:tc>
          <w:tcPr>
            <w:tcW w:w="1417" w:type="dxa"/>
            <w:tcBorders>
              <w:top w:val="nil"/>
              <w:left w:val="single" w:sz="4" w:space="0" w:color="000000"/>
              <w:bottom w:val="single" w:sz="4" w:space="0" w:color="000000"/>
              <w:right w:val="single" w:sz="4" w:space="0" w:color="000000"/>
            </w:tcBorders>
            <w:shd w:val="clear" w:color="CCCCFF" w:fill="C0C0C0"/>
            <w:noWrap/>
            <w:vAlign w:val="bottom"/>
            <w:hideMark/>
          </w:tcPr>
          <w:p w14:paraId="2CCE0B90" w14:textId="72FBACAA" w:rsidR="00656455" w:rsidRDefault="00656455" w:rsidP="00656455">
            <w:pPr>
              <w:jc w:val="right"/>
              <w:rPr>
                <w:rFonts w:ascii="Arial" w:hAnsi="Arial" w:cs="Arial"/>
              </w:rPr>
            </w:pPr>
            <w:r>
              <w:rPr>
                <w:rFonts w:ascii="Arial" w:hAnsi="Arial" w:cs="Arial"/>
                <w:sz w:val="22"/>
                <w:szCs w:val="22"/>
              </w:rPr>
              <w:t>0</w:t>
            </w:r>
          </w:p>
        </w:tc>
      </w:tr>
      <w:tr w:rsidR="00656455" w14:paraId="3B5CEB7C" w14:textId="77777777" w:rsidTr="00656455">
        <w:trPr>
          <w:trHeight w:val="285"/>
        </w:trPr>
        <w:tc>
          <w:tcPr>
            <w:tcW w:w="564" w:type="dxa"/>
            <w:tcBorders>
              <w:top w:val="nil"/>
              <w:left w:val="single" w:sz="4" w:space="0" w:color="000000"/>
              <w:bottom w:val="single" w:sz="4" w:space="0" w:color="000000"/>
              <w:right w:val="single" w:sz="4" w:space="0" w:color="000000"/>
            </w:tcBorders>
            <w:shd w:val="clear" w:color="auto" w:fill="auto"/>
            <w:hideMark/>
          </w:tcPr>
          <w:p w14:paraId="0FDA705E" w14:textId="77777777" w:rsidR="00656455" w:rsidRDefault="00656455" w:rsidP="00656455">
            <w:pPr>
              <w:jc w:val="center"/>
              <w:rPr>
                <w:rFonts w:ascii="Arial" w:hAnsi="Arial" w:cs="Arial"/>
              </w:rPr>
            </w:pPr>
            <w:r>
              <w:rPr>
                <w:rFonts w:ascii="Arial" w:hAnsi="Arial" w:cs="Arial"/>
                <w:sz w:val="22"/>
                <w:szCs w:val="22"/>
              </w:rPr>
              <w:t>18.</w:t>
            </w:r>
          </w:p>
        </w:tc>
        <w:tc>
          <w:tcPr>
            <w:tcW w:w="526" w:type="dxa"/>
            <w:tcBorders>
              <w:top w:val="nil"/>
              <w:left w:val="nil"/>
              <w:bottom w:val="single" w:sz="4" w:space="0" w:color="000000"/>
              <w:right w:val="single" w:sz="4" w:space="0" w:color="000000"/>
            </w:tcBorders>
            <w:shd w:val="clear" w:color="auto" w:fill="auto"/>
            <w:vAlign w:val="center"/>
            <w:hideMark/>
          </w:tcPr>
          <w:p w14:paraId="4A157222" w14:textId="77777777" w:rsidR="00656455" w:rsidRDefault="00656455" w:rsidP="00656455">
            <w:pPr>
              <w:jc w:val="center"/>
              <w:rPr>
                <w:rFonts w:ascii="Arial" w:hAnsi="Arial" w:cs="Arial"/>
              </w:rPr>
            </w:pPr>
            <w:r>
              <w:rPr>
                <w:rFonts w:ascii="Arial" w:hAnsi="Arial" w:cs="Arial"/>
                <w:sz w:val="22"/>
                <w:szCs w:val="22"/>
              </w:rPr>
              <w:t>-</w:t>
            </w:r>
          </w:p>
        </w:tc>
        <w:tc>
          <w:tcPr>
            <w:tcW w:w="4184" w:type="dxa"/>
            <w:tcBorders>
              <w:top w:val="nil"/>
              <w:left w:val="nil"/>
              <w:bottom w:val="single" w:sz="4" w:space="0" w:color="000000"/>
              <w:right w:val="single" w:sz="4" w:space="0" w:color="000000"/>
            </w:tcBorders>
            <w:shd w:val="clear" w:color="auto" w:fill="auto"/>
            <w:vAlign w:val="bottom"/>
            <w:hideMark/>
          </w:tcPr>
          <w:p w14:paraId="33C84DBB" w14:textId="77777777" w:rsidR="00656455" w:rsidRDefault="00656455" w:rsidP="00656455">
            <w:pPr>
              <w:rPr>
                <w:rFonts w:ascii="Arial" w:hAnsi="Arial" w:cs="Arial"/>
                <w:sz w:val="20"/>
                <w:szCs w:val="20"/>
              </w:rPr>
            </w:pPr>
            <w:r>
              <w:rPr>
                <w:rFonts w:ascii="Arial" w:hAnsi="Arial" w:cs="Arial"/>
                <w:sz w:val="20"/>
                <w:szCs w:val="20"/>
              </w:rPr>
              <w:t>Odloženi davki</w:t>
            </w:r>
          </w:p>
        </w:tc>
        <w:tc>
          <w:tcPr>
            <w:tcW w:w="1100" w:type="dxa"/>
            <w:vMerge/>
            <w:tcBorders>
              <w:top w:val="nil"/>
              <w:left w:val="single" w:sz="4" w:space="0" w:color="000000"/>
              <w:bottom w:val="single" w:sz="4" w:space="0" w:color="000000"/>
              <w:right w:val="single" w:sz="4" w:space="0" w:color="000000"/>
            </w:tcBorders>
            <w:vAlign w:val="center"/>
            <w:hideMark/>
          </w:tcPr>
          <w:p w14:paraId="265ACE6F" w14:textId="77777777" w:rsidR="00656455" w:rsidRDefault="00656455" w:rsidP="00656455">
            <w:pPr>
              <w:rPr>
                <w:rFonts w:ascii="Arial" w:hAnsi="Arial" w:cs="Arial"/>
              </w:rPr>
            </w:pPr>
          </w:p>
        </w:tc>
        <w:tc>
          <w:tcPr>
            <w:tcW w:w="1276" w:type="dxa"/>
            <w:tcBorders>
              <w:top w:val="nil"/>
              <w:left w:val="single" w:sz="4" w:space="0" w:color="000000"/>
              <w:bottom w:val="single" w:sz="4" w:space="0" w:color="000000"/>
              <w:right w:val="single" w:sz="4" w:space="0" w:color="000000"/>
            </w:tcBorders>
            <w:shd w:val="clear" w:color="auto" w:fill="auto"/>
            <w:noWrap/>
            <w:vAlign w:val="bottom"/>
            <w:hideMark/>
          </w:tcPr>
          <w:p w14:paraId="04AE4774" w14:textId="1889869A" w:rsidR="00656455" w:rsidRDefault="00656455" w:rsidP="00656455">
            <w:pPr>
              <w:jc w:val="right"/>
              <w:rPr>
                <w:rFonts w:ascii="Arial" w:hAnsi="Arial" w:cs="Arial"/>
              </w:rPr>
            </w:pPr>
            <w:r>
              <w:rPr>
                <w:rFonts w:ascii="Arial" w:hAnsi="Arial" w:cs="Arial"/>
                <w:sz w:val="22"/>
                <w:szCs w:val="22"/>
              </w:rPr>
              <w:t>0</w:t>
            </w:r>
          </w:p>
        </w:tc>
        <w:tc>
          <w:tcPr>
            <w:tcW w:w="1417" w:type="dxa"/>
            <w:tcBorders>
              <w:top w:val="nil"/>
              <w:left w:val="single" w:sz="4" w:space="0" w:color="000000"/>
              <w:bottom w:val="single" w:sz="4" w:space="0" w:color="000000"/>
              <w:right w:val="single" w:sz="4" w:space="0" w:color="000000"/>
            </w:tcBorders>
            <w:shd w:val="clear" w:color="auto" w:fill="auto"/>
            <w:noWrap/>
            <w:vAlign w:val="bottom"/>
            <w:hideMark/>
          </w:tcPr>
          <w:p w14:paraId="2CF7D96D" w14:textId="0D661836" w:rsidR="00656455" w:rsidRDefault="00656455" w:rsidP="00656455">
            <w:pPr>
              <w:jc w:val="right"/>
              <w:rPr>
                <w:rFonts w:ascii="Arial" w:hAnsi="Arial" w:cs="Arial"/>
              </w:rPr>
            </w:pPr>
            <w:r>
              <w:rPr>
                <w:rFonts w:ascii="Arial" w:hAnsi="Arial" w:cs="Arial"/>
                <w:sz w:val="22"/>
                <w:szCs w:val="22"/>
              </w:rPr>
              <w:t>0</w:t>
            </w:r>
          </w:p>
        </w:tc>
      </w:tr>
      <w:tr w:rsidR="00656455" w14:paraId="718C2B32" w14:textId="77777777" w:rsidTr="00656455">
        <w:trPr>
          <w:trHeight w:val="300"/>
        </w:trPr>
        <w:tc>
          <w:tcPr>
            <w:tcW w:w="564" w:type="dxa"/>
            <w:tcBorders>
              <w:top w:val="nil"/>
              <w:left w:val="single" w:sz="4" w:space="0" w:color="000000"/>
              <w:bottom w:val="single" w:sz="4" w:space="0" w:color="000000"/>
              <w:right w:val="single" w:sz="4" w:space="0" w:color="000000"/>
            </w:tcBorders>
            <w:shd w:val="clear" w:color="auto" w:fill="auto"/>
            <w:hideMark/>
          </w:tcPr>
          <w:p w14:paraId="76C2D96C" w14:textId="77777777" w:rsidR="00656455" w:rsidRDefault="00656455" w:rsidP="00656455">
            <w:pPr>
              <w:jc w:val="center"/>
              <w:rPr>
                <w:rFonts w:ascii="Arial" w:hAnsi="Arial" w:cs="Arial"/>
                <w:b/>
                <w:bCs/>
                <w:i/>
                <w:iCs/>
              </w:rPr>
            </w:pPr>
            <w:r>
              <w:rPr>
                <w:rFonts w:ascii="Arial" w:hAnsi="Arial" w:cs="Arial"/>
                <w:b/>
                <w:bCs/>
                <w:i/>
                <w:iCs/>
                <w:sz w:val="22"/>
                <w:szCs w:val="22"/>
              </w:rPr>
              <w:t>19.</w:t>
            </w:r>
          </w:p>
        </w:tc>
        <w:tc>
          <w:tcPr>
            <w:tcW w:w="526" w:type="dxa"/>
            <w:tcBorders>
              <w:top w:val="nil"/>
              <w:left w:val="nil"/>
              <w:bottom w:val="single" w:sz="4" w:space="0" w:color="000000"/>
              <w:right w:val="single" w:sz="4" w:space="0" w:color="000000"/>
            </w:tcBorders>
            <w:shd w:val="clear" w:color="auto" w:fill="auto"/>
            <w:vAlign w:val="center"/>
            <w:hideMark/>
          </w:tcPr>
          <w:p w14:paraId="2C1BFB39" w14:textId="77777777" w:rsidR="00656455" w:rsidRDefault="00656455" w:rsidP="00656455">
            <w:pPr>
              <w:jc w:val="center"/>
              <w:rPr>
                <w:rFonts w:ascii="Arial" w:hAnsi="Arial" w:cs="Arial"/>
                <w:b/>
                <w:bCs/>
                <w:i/>
                <w:iCs/>
              </w:rPr>
            </w:pPr>
            <w:r>
              <w:rPr>
                <w:rFonts w:ascii="Arial" w:hAnsi="Arial" w:cs="Arial"/>
                <w:b/>
                <w:bCs/>
                <w:i/>
                <w:iCs/>
                <w:sz w:val="22"/>
                <w:szCs w:val="22"/>
              </w:rPr>
              <w:t>=</w:t>
            </w:r>
          </w:p>
        </w:tc>
        <w:tc>
          <w:tcPr>
            <w:tcW w:w="4184" w:type="dxa"/>
            <w:tcBorders>
              <w:top w:val="nil"/>
              <w:left w:val="nil"/>
              <w:bottom w:val="single" w:sz="4" w:space="0" w:color="000000"/>
              <w:right w:val="single" w:sz="4" w:space="0" w:color="000000"/>
            </w:tcBorders>
            <w:shd w:val="clear" w:color="auto" w:fill="auto"/>
            <w:vAlign w:val="bottom"/>
            <w:hideMark/>
          </w:tcPr>
          <w:p w14:paraId="48817E44" w14:textId="77777777" w:rsidR="00656455" w:rsidRDefault="00656455" w:rsidP="00656455">
            <w:pPr>
              <w:rPr>
                <w:rFonts w:ascii="Arial" w:hAnsi="Arial" w:cs="Arial"/>
                <w:b/>
                <w:bCs/>
                <w:sz w:val="20"/>
                <w:szCs w:val="20"/>
              </w:rPr>
            </w:pPr>
            <w:r>
              <w:rPr>
                <w:rFonts w:ascii="Arial" w:hAnsi="Arial" w:cs="Arial"/>
                <w:b/>
                <w:bCs/>
                <w:sz w:val="20"/>
                <w:szCs w:val="20"/>
              </w:rPr>
              <w:t>Čisti poslovni izid obračunskega obdobja</w:t>
            </w:r>
          </w:p>
        </w:tc>
        <w:tc>
          <w:tcPr>
            <w:tcW w:w="1100" w:type="dxa"/>
            <w:tcBorders>
              <w:top w:val="nil"/>
              <w:left w:val="nil"/>
              <w:bottom w:val="single" w:sz="4" w:space="0" w:color="000000"/>
              <w:right w:val="single" w:sz="4" w:space="0" w:color="000000"/>
            </w:tcBorders>
            <w:shd w:val="clear" w:color="auto" w:fill="auto"/>
            <w:noWrap/>
            <w:vAlign w:val="bottom"/>
            <w:hideMark/>
          </w:tcPr>
          <w:p w14:paraId="2AD5D843" w14:textId="77777777" w:rsidR="00656455" w:rsidRDefault="00656455" w:rsidP="00656455">
            <w:pPr>
              <w:jc w:val="right"/>
              <w:rPr>
                <w:rFonts w:ascii="Arial" w:hAnsi="Arial" w:cs="Arial"/>
                <w:b/>
                <w:bCs/>
              </w:rPr>
            </w:pPr>
            <w:r>
              <w:rPr>
                <w:rFonts w:ascii="Arial" w:hAnsi="Arial" w:cs="Arial"/>
                <w:b/>
                <w:bCs/>
                <w:sz w:val="22"/>
                <w:szCs w:val="22"/>
              </w:rPr>
              <w:t>3.2.10.3.</w:t>
            </w:r>
          </w:p>
        </w:tc>
        <w:tc>
          <w:tcPr>
            <w:tcW w:w="1276" w:type="dxa"/>
            <w:tcBorders>
              <w:top w:val="nil"/>
              <w:left w:val="single" w:sz="4" w:space="0" w:color="000000"/>
              <w:bottom w:val="single" w:sz="4" w:space="0" w:color="000000"/>
              <w:right w:val="single" w:sz="4" w:space="0" w:color="000000"/>
            </w:tcBorders>
            <w:shd w:val="clear" w:color="CCCCFF" w:fill="C0C0C0"/>
            <w:noWrap/>
            <w:vAlign w:val="bottom"/>
            <w:hideMark/>
          </w:tcPr>
          <w:p w14:paraId="68D648D8" w14:textId="543F45C9" w:rsidR="00656455" w:rsidRDefault="00656455" w:rsidP="00656455">
            <w:pPr>
              <w:jc w:val="right"/>
              <w:rPr>
                <w:rFonts w:ascii="Arial" w:hAnsi="Arial" w:cs="Arial"/>
                <w:b/>
                <w:bCs/>
              </w:rPr>
            </w:pPr>
            <w:r>
              <w:rPr>
                <w:rFonts w:ascii="Arial" w:hAnsi="Arial" w:cs="Arial"/>
                <w:b/>
                <w:bCs/>
                <w:sz w:val="22"/>
                <w:szCs w:val="22"/>
              </w:rPr>
              <w:t>0</w:t>
            </w:r>
          </w:p>
        </w:tc>
        <w:tc>
          <w:tcPr>
            <w:tcW w:w="1417" w:type="dxa"/>
            <w:tcBorders>
              <w:top w:val="nil"/>
              <w:left w:val="single" w:sz="4" w:space="0" w:color="000000"/>
              <w:bottom w:val="single" w:sz="4" w:space="0" w:color="000000"/>
              <w:right w:val="single" w:sz="4" w:space="0" w:color="000000"/>
            </w:tcBorders>
            <w:shd w:val="clear" w:color="CCCCFF" w:fill="C0C0C0"/>
            <w:noWrap/>
            <w:vAlign w:val="bottom"/>
            <w:hideMark/>
          </w:tcPr>
          <w:p w14:paraId="7FB583BF" w14:textId="34E6E42D" w:rsidR="00656455" w:rsidRDefault="00656455" w:rsidP="00656455">
            <w:pPr>
              <w:jc w:val="right"/>
              <w:rPr>
                <w:rFonts w:ascii="Arial" w:hAnsi="Arial" w:cs="Arial"/>
                <w:b/>
                <w:bCs/>
              </w:rPr>
            </w:pPr>
            <w:r>
              <w:rPr>
                <w:rFonts w:ascii="Arial" w:hAnsi="Arial" w:cs="Arial"/>
                <w:b/>
                <w:bCs/>
                <w:sz w:val="22"/>
                <w:szCs w:val="22"/>
              </w:rPr>
              <w:t>0</w:t>
            </w:r>
          </w:p>
        </w:tc>
      </w:tr>
    </w:tbl>
    <w:p w14:paraId="29622443" w14:textId="77777777" w:rsidR="00FB2C76" w:rsidRDefault="00FB2C76" w:rsidP="00A04462">
      <w:pPr>
        <w:rPr>
          <w:rFonts w:ascii="Tahoma" w:hAnsi="Tahoma" w:cs="Tahoma"/>
          <w:sz w:val="20"/>
          <w:szCs w:val="20"/>
        </w:rPr>
      </w:pPr>
      <w:r w:rsidRPr="002C1F3F">
        <w:rPr>
          <w:rFonts w:ascii="Tahoma" w:hAnsi="Tahoma" w:cs="Tahoma"/>
          <w:sz w:val="20"/>
          <w:szCs w:val="20"/>
        </w:rPr>
        <w:t>Pojasnila k računovodskim izkazom so del računovodskih izkazov in jih je treba brati v povezavi z njimi.</w:t>
      </w:r>
    </w:p>
    <w:p w14:paraId="23FEEF7E" w14:textId="77777777" w:rsidR="00FB2C76" w:rsidRPr="002C1F3F" w:rsidRDefault="00FB2C76" w:rsidP="00FB2C76">
      <w:pPr>
        <w:rPr>
          <w:rFonts w:ascii="Tahoma" w:hAnsi="Tahoma" w:cs="Tahoma"/>
          <w:sz w:val="20"/>
          <w:szCs w:val="20"/>
        </w:rPr>
      </w:pPr>
    </w:p>
    <w:p w14:paraId="06367AFC" w14:textId="77777777" w:rsidR="00FB2C76" w:rsidRPr="00E74A42" w:rsidRDefault="002C4099" w:rsidP="005D364A">
      <w:pPr>
        <w:pStyle w:val="Naslov4"/>
        <w:numPr>
          <w:ilvl w:val="3"/>
          <w:numId w:val="21"/>
        </w:numPr>
        <w:ind w:left="0" w:firstLine="0"/>
        <w:rPr>
          <w:rFonts w:ascii="Tahoma" w:hAnsi="Tahoma" w:cs="Tahoma"/>
          <w:sz w:val="20"/>
          <w:szCs w:val="20"/>
        </w:rPr>
      </w:pPr>
      <w:bookmarkStart w:id="295" w:name="_Toc536087788"/>
      <w:r>
        <w:rPr>
          <w:rFonts w:ascii="Tahoma" w:hAnsi="Tahoma" w:cs="Tahoma"/>
          <w:sz w:val="20"/>
          <w:szCs w:val="20"/>
        </w:rPr>
        <w:t xml:space="preserve"> </w:t>
      </w:r>
      <w:bookmarkStart w:id="296" w:name="_Toc94858509"/>
      <w:r w:rsidR="00FB2C76" w:rsidRPr="00E74A42">
        <w:rPr>
          <w:rFonts w:ascii="Tahoma" w:hAnsi="Tahoma" w:cs="Tahoma"/>
          <w:sz w:val="20"/>
          <w:szCs w:val="20"/>
        </w:rPr>
        <w:t>Drugi vseobsegajoči donos</w:t>
      </w:r>
      <w:bookmarkEnd w:id="295"/>
      <w:bookmarkEnd w:id="296"/>
    </w:p>
    <w:tbl>
      <w:tblPr>
        <w:tblW w:w="9067" w:type="dxa"/>
        <w:tblCellMar>
          <w:left w:w="70" w:type="dxa"/>
          <w:right w:w="70" w:type="dxa"/>
        </w:tblCellMar>
        <w:tblLook w:val="04A0" w:firstRow="1" w:lastRow="0" w:firstColumn="1" w:lastColumn="0" w:noHBand="0" w:noVBand="1"/>
      </w:tblPr>
      <w:tblGrid>
        <w:gridCol w:w="580"/>
        <w:gridCol w:w="560"/>
        <w:gridCol w:w="4100"/>
        <w:gridCol w:w="1134"/>
        <w:gridCol w:w="1276"/>
        <w:gridCol w:w="1417"/>
      </w:tblGrid>
      <w:tr w:rsidR="002C4099" w14:paraId="5A8230CD" w14:textId="77777777" w:rsidTr="002C4099">
        <w:trPr>
          <w:trHeight w:val="660"/>
        </w:trPr>
        <w:tc>
          <w:tcPr>
            <w:tcW w:w="580" w:type="dxa"/>
            <w:tcBorders>
              <w:top w:val="single" w:sz="4" w:space="0" w:color="auto"/>
              <w:left w:val="single" w:sz="4" w:space="0" w:color="auto"/>
              <w:bottom w:val="single" w:sz="4" w:space="0" w:color="000000"/>
              <w:right w:val="single" w:sz="4" w:space="0" w:color="000000"/>
            </w:tcBorders>
            <w:shd w:val="clear" w:color="CCFFFF" w:fill="EBF1DE"/>
            <w:vAlign w:val="bottom"/>
            <w:hideMark/>
          </w:tcPr>
          <w:p w14:paraId="7318D096" w14:textId="77777777" w:rsidR="002C4099" w:rsidRDefault="002C4099">
            <w:pPr>
              <w:jc w:val="center"/>
              <w:rPr>
                <w:rFonts w:ascii="Arial" w:hAnsi="Arial" w:cs="Arial"/>
              </w:rPr>
            </w:pPr>
            <w:r>
              <w:rPr>
                <w:rFonts w:ascii="Arial" w:hAnsi="Arial" w:cs="Arial"/>
                <w:sz w:val="22"/>
                <w:szCs w:val="22"/>
              </w:rPr>
              <w:t> </w:t>
            </w:r>
          </w:p>
        </w:tc>
        <w:tc>
          <w:tcPr>
            <w:tcW w:w="560" w:type="dxa"/>
            <w:tcBorders>
              <w:top w:val="single" w:sz="4" w:space="0" w:color="auto"/>
              <w:left w:val="nil"/>
              <w:bottom w:val="single" w:sz="4" w:space="0" w:color="000000"/>
              <w:right w:val="single" w:sz="4" w:space="0" w:color="000000"/>
            </w:tcBorders>
            <w:shd w:val="clear" w:color="CCFFFF" w:fill="EBF1DE"/>
            <w:vAlign w:val="bottom"/>
            <w:hideMark/>
          </w:tcPr>
          <w:p w14:paraId="1A070FCB" w14:textId="77777777" w:rsidR="002C4099" w:rsidRDefault="002C4099">
            <w:pPr>
              <w:jc w:val="center"/>
              <w:rPr>
                <w:rFonts w:ascii="Arial" w:hAnsi="Arial" w:cs="Arial"/>
              </w:rPr>
            </w:pPr>
            <w:r>
              <w:rPr>
                <w:rFonts w:ascii="Arial" w:hAnsi="Arial" w:cs="Arial"/>
                <w:sz w:val="22"/>
                <w:szCs w:val="22"/>
              </w:rPr>
              <w:t> </w:t>
            </w:r>
          </w:p>
        </w:tc>
        <w:tc>
          <w:tcPr>
            <w:tcW w:w="4100" w:type="dxa"/>
            <w:tcBorders>
              <w:top w:val="single" w:sz="4" w:space="0" w:color="auto"/>
              <w:left w:val="nil"/>
              <w:bottom w:val="single" w:sz="4" w:space="0" w:color="000000"/>
              <w:right w:val="single" w:sz="4" w:space="0" w:color="000000"/>
            </w:tcBorders>
            <w:shd w:val="clear" w:color="CCFFFF" w:fill="EBF1DE"/>
            <w:vAlign w:val="center"/>
            <w:hideMark/>
          </w:tcPr>
          <w:p w14:paraId="1BF5979F" w14:textId="77777777" w:rsidR="002C4099" w:rsidRDefault="002C4099">
            <w:pPr>
              <w:jc w:val="center"/>
              <w:rPr>
                <w:rFonts w:ascii="Arial" w:hAnsi="Arial" w:cs="Arial"/>
              </w:rPr>
            </w:pPr>
            <w:r>
              <w:rPr>
                <w:rFonts w:ascii="Arial" w:hAnsi="Arial" w:cs="Arial"/>
                <w:sz w:val="22"/>
                <w:szCs w:val="22"/>
              </w:rPr>
              <w:t>POSTAVKA</w:t>
            </w:r>
          </w:p>
        </w:tc>
        <w:tc>
          <w:tcPr>
            <w:tcW w:w="1134" w:type="dxa"/>
            <w:tcBorders>
              <w:top w:val="single" w:sz="4" w:space="0" w:color="auto"/>
              <w:left w:val="nil"/>
              <w:bottom w:val="single" w:sz="4" w:space="0" w:color="000000"/>
              <w:right w:val="single" w:sz="4" w:space="0" w:color="000000"/>
            </w:tcBorders>
            <w:shd w:val="clear" w:color="CCFFFF" w:fill="EBF1DE"/>
            <w:vAlign w:val="center"/>
            <w:hideMark/>
          </w:tcPr>
          <w:p w14:paraId="37C65D11" w14:textId="77777777" w:rsidR="002C4099" w:rsidRDefault="002C4099">
            <w:pPr>
              <w:jc w:val="center"/>
              <w:rPr>
                <w:rFonts w:ascii="Arial" w:hAnsi="Arial" w:cs="Arial"/>
              </w:rPr>
            </w:pPr>
            <w:r>
              <w:rPr>
                <w:rFonts w:ascii="Arial" w:hAnsi="Arial" w:cs="Arial"/>
                <w:sz w:val="22"/>
                <w:szCs w:val="22"/>
              </w:rPr>
              <w:t>Pojasnila</w:t>
            </w:r>
          </w:p>
        </w:tc>
        <w:tc>
          <w:tcPr>
            <w:tcW w:w="1276" w:type="dxa"/>
            <w:tcBorders>
              <w:top w:val="single" w:sz="4" w:space="0" w:color="auto"/>
              <w:left w:val="nil"/>
              <w:bottom w:val="single" w:sz="4" w:space="0" w:color="000000"/>
              <w:right w:val="single" w:sz="4" w:space="0" w:color="auto"/>
            </w:tcBorders>
            <w:shd w:val="clear" w:color="CCFFFF" w:fill="EBF1DE"/>
            <w:vAlign w:val="center"/>
            <w:hideMark/>
          </w:tcPr>
          <w:p w14:paraId="4FED38C1" w14:textId="4927B7F2" w:rsidR="002C4099" w:rsidRDefault="002C4099" w:rsidP="00CC73F4">
            <w:pPr>
              <w:jc w:val="center"/>
              <w:rPr>
                <w:rFonts w:ascii="Arial" w:hAnsi="Arial" w:cs="Arial"/>
              </w:rPr>
            </w:pPr>
            <w:r>
              <w:rPr>
                <w:rFonts w:ascii="Arial" w:hAnsi="Arial" w:cs="Arial"/>
                <w:sz w:val="22"/>
                <w:szCs w:val="22"/>
              </w:rPr>
              <w:t>Leto 20</w:t>
            </w:r>
            <w:r w:rsidR="002246D2">
              <w:rPr>
                <w:rFonts w:ascii="Arial" w:hAnsi="Arial" w:cs="Arial"/>
                <w:sz w:val="22"/>
                <w:szCs w:val="22"/>
              </w:rPr>
              <w:t>2</w:t>
            </w:r>
            <w:r w:rsidR="00CC73F4">
              <w:rPr>
                <w:rFonts w:ascii="Arial" w:hAnsi="Arial" w:cs="Arial"/>
                <w:sz w:val="22"/>
                <w:szCs w:val="22"/>
              </w:rPr>
              <w:t>1</w:t>
            </w:r>
          </w:p>
        </w:tc>
        <w:tc>
          <w:tcPr>
            <w:tcW w:w="1417" w:type="dxa"/>
            <w:tcBorders>
              <w:top w:val="single" w:sz="4" w:space="0" w:color="000000"/>
              <w:left w:val="single" w:sz="4" w:space="0" w:color="auto"/>
              <w:bottom w:val="single" w:sz="4" w:space="0" w:color="000000"/>
              <w:right w:val="single" w:sz="4" w:space="0" w:color="000000"/>
            </w:tcBorders>
            <w:shd w:val="clear" w:color="CCFFFF" w:fill="EBF1DE"/>
            <w:vAlign w:val="center"/>
            <w:hideMark/>
          </w:tcPr>
          <w:p w14:paraId="5AA72D50" w14:textId="1364E119" w:rsidR="002C4099" w:rsidRDefault="002C4099" w:rsidP="00CC73F4">
            <w:pPr>
              <w:jc w:val="center"/>
              <w:rPr>
                <w:rFonts w:ascii="Arial" w:hAnsi="Arial" w:cs="Arial"/>
              </w:rPr>
            </w:pPr>
            <w:r>
              <w:rPr>
                <w:rFonts w:ascii="Arial" w:hAnsi="Arial" w:cs="Arial"/>
                <w:sz w:val="22"/>
                <w:szCs w:val="22"/>
              </w:rPr>
              <w:t>Leto 20</w:t>
            </w:r>
            <w:r w:rsidR="00CC73F4">
              <w:rPr>
                <w:rFonts w:ascii="Arial" w:hAnsi="Arial" w:cs="Arial"/>
                <w:sz w:val="22"/>
                <w:szCs w:val="22"/>
              </w:rPr>
              <w:t>20</w:t>
            </w:r>
          </w:p>
        </w:tc>
      </w:tr>
      <w:tr w:rsidR="002C4099" w14:paraId="6AA27F6E" w14:textId="77777777" w:rsidTr="002C4099">
        <w:trPr>
          <w:trHeight w:val="300"/>
        </w:trPr>
        <w:tc>
          <w:tcPr>
            <w:tcW w:w="580" w:type="dxa"/>
            <w:tcBorders>
              <w:top w:val="nil"/>
              <w:left w:val="single" w:sz="4" w:space="0" w:color="auto"/>
              <w:bottom w:val="single" w:sz="4" w:space="0" w:color="000000"/>
              <w:right w:val="single" w:sz="4" w:space="0" w:color="000000"/>
            </w:tcBorders>
            <w:shd w:val="clear" w:color="auto" w:fill="auto"/>
            <w:hideMark/>
          </w:tcPr>
          <w:p w14:paraId="4F97010A" w14:textId="77777777" w:rsidR="002C4099" w:rsidRDefault="002C4099">
            <w:pPr>
              <w:jc w:val="center"/>
              <w:rPr>
                <w:rFonts w:ascii="Arial" w:hAnsi="Arial" w:cs="Arial"/>
                <w:b/>
                <w:bCs/>
                <w:i/>
                <w:iCs/>
                <w:sz w:val="18"/>
                <w:szCs w:val="18"/>
              </w:rPr>
            </w:pPr>
            <w:r>
              <w:rPr>
                <w:rFonts w:ascii="Arial" w:hAnsi="Arial" w:cs="Arial"/>
                <w:b/>
                <w:bCs/>
                <w:i/>
                <w:iCs/>
                <w:sz w:val="18"/>
                <w:szCs w:val="18"/>
              </w:rPr>
              <w:t>19.</w:t>
            </w:r>
          </w:p>
        </w:tc>
        <w:tc>
          <w:tcPr>
            <w:tcW w:w="560" w:type="dxa"/>
            <w:tcBorders>
              <w:top w:val="nil"/>
              <w:left w:val="nil"/>
              <w:bottom w:val="single" w:sz="4" w:space="0" w:color="000000"/>
              <w:right w:val="single" w:sz="4" w:space="0" w:color="000000"/>
            </w:tcBorders>
            <w:shd w:val="clear" w:color="auto" w:fill="auto"/>
            <w:vAlign w:val="center"/>
            <w:hideMark/>
          </w:tcPr>
          <w:p w14:paraId="6F0FAAEE" w14:textId="77777777" w:rsidR="002C4099" w:rsidRDefault="002C4099">
            <w:pPr>
              <w:jc w:val="center"/>
              <w:rPr>
                <w:rFonts w:ascii="Arial" w:hAnsi="Arial" w:cs="Arial"/>
                <w:b/>
                <w:bCs/>
                <w:i/>
                <w:iCs/>
                <w:sz w:val="18"/>
                <w:szCs w:val="18"/>
              </w:rPr>
            </w:pPr>
            <w:r>
              <w:rPr>
                <w:rFonts w:ascii="Arial" w:hAnsi="Arial" w:cs="Arial"/>
                <w:b/>
                <w:bCs/>
                <w:i/>
                <w:iCs/>
                <w:sz w:val="18"/>
                <w:szCs w:val="18"/>
              </w:rPr>
              <w:t>=</w:t>
            </w:r>
          </w:p>
        </w:tc>
        <w:tc>
          <w:tcPr>
            <w:tcW w:w="4100" w:type="dxa"/>
            <w:tcBorders>
              <w:top w:val="nil"/>
              <w:left w:val="nil"/>
              <w:bottom w:val="single" w:sz="4" w:space="0" w:color="000000"/>
              <w:right w:val="single" w:sz="4" w:space="0" w:color="000000"/>
            </w:tcBorders>
            <w:shd w:val="clear" w:color="auto" w:fill="auto"/>
            <w:vAlign w:val="bottom"/>
            <w:hideMark/>
          </w:tcPr>
          <w:p w14:paraId="471D658C" w14:textId="77777777" w:rsidR="002C4099" w:rsidRDefault="002C4099">
            <w:pPr>
              <w:rPr>
                <w:rFonts w:ascii="Arial" w:hAnsi="Arial" w:cs="Arial"/>
                <w:b/>
                <w:bCs/>
                <w:sz w:val="18"/>
                <w:szCs w:val="18"/>
              </w:rPr>
            </w:pPr>
            <w:r>
              <w:rPr>
                <w:rFonts w:ascii="Arial" w:hAnsi="Arial" w:cs="Arial"/>
                <w:b/>
                <w:bCs/>
                <w:sz w:val="18"/>
                <w:szCs w:val="18"/>
              </w:rPr>
              <w:t>Čisti poslovni izid obračunskega obdobja</w:t>
            </w:r>
          </w:p>
        </w:tc>
        <w:tc>
          <w:tcPr>
            <w:tcW w:w="1134" w:type="dxa"/>
            <w:vMerge w:val="restart"/>
            <w:tcBorders>
              <w:top w:val="nil"/>
              <w:left w:val="single" w:sz="4" w:space="0" w:color="000000"/>
              <w:bottom w:val="nil"/>
              <w:right w:val="single" w:sz="4" w:space="0" w:color="000000"/>
            </w:tcBorders>
            <w:shd w:val="clear" w:color="auto" w:fill="auto"/>
            <w:vAlign w:val="center"/>
            <w:hideMark/>
          </w:tcPr>
          <w:p w14:paraId="4DCD73B7" w14:textId="77777777" w:rsidR="002C4099" w:rsidRDefault="002C4099">
            <w:pPr>
              <w:jc w:val="center"/>
              <w:rPr>
                <w:rFonts w:ascii="Arial" w:hAnsi="Arial" w:cs="Arial"/>
                <w:b/>
                <w:bCs/>
              </w:rPr>
            </w:pPr>
            <w:r>
              <w:rPr>
                <w:rFonts w:ascii="Arial" w:hAnsi="Arial" w:cs="Arial"/>
                <w:b/>
                <w:bCs/>
                <w:sz w:val="22"/>
                <w:szCs w:val="22"/>
              </w:rPr>
              <w:t>3.2.10.3.</w:t>
            </w:r>
          </w:p>
        </w:tc>
        <w:tc>
          <w:tcPr>
            <w:tcW w:w="1276" w:type="dxa"/>
            <w:tcBorders>
              <w:top w:val="nil"/>
              <w:left w:val="nil"/>
              <w:bottom w:val="single" w:sz="4" w:space="0" w:color="000000"/>
              <w:right w:val="single" w:sz="4" w:space="0" w:color="auto"/>
            </w:tcBorders>
            <w:shd w:val="clear" w:color="CCCCFF" w:fill="C0C0C0"/>
            <w:noWrap/>
            <w:vAlign w:val="bottom"/>
            <w:hideMark/>
          </w:tcPr>
          <w:p w14:paraId="5DDD14BC" w14:textId="77777777" w:rsidR="002C4099" w:rsidRDefault="002C4099">
            <w:pPr>
              <w:jc w:val="right"/>
              <w:rPr>
                <w:rFonts w:ascii="Arial" w:hAnsi="Arial" w:cs="Arial"/>
                <w:b/>
                <w:bCs/>
                <w:sz w:val="20"/>
                <w:szCs w:val="20"/>
              </w:rPr>
            </w:pPr>
            <w:r>
              <w:rPr>
                <w:rFonts w:ascii="Arial" w:hAnsi="Arial" w:cs="Arial"/>
                <w:b/>
                <w:bCs/>
                <w:sz w:val="20"/>
                <w:szCs w:val="20"/>
              </w:rPr>
              <w:t>0</w:t>
            </w:r>
          </w:p>
        </w:tc>
        <w:tc>
          <w:tcPr>
            <w:tcW w:w="1417" w:type="dxa"/>
            <w:tcBorders>
              <w:top w:val="nil"/>
              <w:left w:val="single" w:sz="4" w:space="0" w:color="auto"/>
              <w:bottom w:val="single" w:sz="4" w:space="0" w:color="000000"/>
              <w:right w:val="single" w:sz="4" w:space="0" w:color="000000"/>
            </w:tcBorders>
            <w:shd w:val="clear" w:color="CCCCFF" w:fill="C0C0C0"/>
            <w:noWrap/>
            <w:vAlign w:val="bottom"/>
            <w:hideMark/>
          </w:tcPr>
          <w:p w14:paraId="057167A9" w14:textId="77777777" w:rsidR="002C4099" w:rsidRDefault="002C4099">
            <w:pPr>
              <w:jc w:val="right"/>
              <w:rPr>
                <w:rFonts w:ascii="Arial" w:hAnsi="Arial" w:cs="Arial"/>
                <w:b/>
                <w:bCs/>
                <w:sz w:val="20"/>
                <w:szCs w:val="20"/>
              </w:rPr>
            </w:pPr>
            <w:r>
              <w:rPr>
                <w:rFonts w:ascii="Arial" w:hAnsi="Arial" w:cs="Arial"/>
                <w:b/>
                <w:bCs/>
                <w:sz w:val="20"/>
                <w:szCs w:val="20"/>
              </w:rPr>
              <w:t>0</w:t>
            </w:r>
          </w:p>
        </w:tc>
      </w:tr>
      <w:tr w:rsidR="002C4099" w14:paraId="5CCB1B73" w14:textId="77777777" w:rsidTr="002C4099">
        <w:trPr>
          <w:trHeight w:val="255"/>
        </w:trPr>
        <w:tc>
          <w:tcPr>
            <w:tcW w:w="580" w:type="dxa"/>
            <w:tcBorders>
              <w:top w:val="nil"/>
              <w:left w:val="single" w:sz="4" w:space="0" w:color="auto"/>
              <w:bottom w:val="single" w:sz="4" w:space="0" w:color="auto"/>
              <w:right w:val="single" w:sz="4" w:space="0" w:color="000000"/>
            </w:tcBorders>
            <w:shd w:val="clear" w:color="auto" w:fill="auto"/>
            <w:hideMark/>
          </w:tcPr>
          <w:p w14:paraId="76FF9246" w14:textId="77777777" w:rsidR="002C4099" w:rsidRDefault="002C4099">
            <w:pPr>
              <w:jc w:val="center"/>
              <w:rPr>
                <w:rFonts w:ascii="Arial" w:hAnsi="Arial" w:cs="Arial"/>
                <w:b/>
                <w:bCs/>
                <w:i/>
                <w:iCs/>
                <w:sz w:val="18"/>
                <w:szCs w:val="18"/>
              </w:rPr>
            </w:pPr>
            <w:r>
              <w:rPr>
                <w:rFonts w:ascii="Arial" w:hAnsi="Arial" w:cs="Arial"/>
                <w:b/>
                <w:bCs/>
                <w:i/>
                <w:iCs/>
                <w:sz w:val="18"/>
                <w:szCs w:val="18"/>
              </w:rPr>
              <w:t>24.</w:t>
            </w:r>
          </w:p>
        </w:tc>
        <w:tc>
          <w:tcPr>
            <w:tcW w:w="560" w:type="dxa"/>
            <w:tcBorders>
              <w:top w:val="nil"/>
              <w:left w:val="nil"/>
              <w:bottom w:val="single" w:sz="4" w:space="0" w:color="auto"/>
              <w:right w:val="single" w:sz="4" w:space="0" w:color="000000"/>
            </w:tcBorders>
            <w:shd w:val="clear" w:color="auto" w:fill="auto"/>
            <w:vAlign w:val="center"/>
            <w:hideMark/>
          </w:tcPr>
          <w:p w14:paraId="459B762C" w14:textId="77777777" w:rsidR="002C4099" w:rsidRDefault="002C4099">
            <w:pPr>
              <w:jc w:val="center"/>
              <w:rPr>
                <w:rFonts w:ascii="Arial" w:hAnsi="Arial" w:cs="Arial"/>
                <w:b/>
                <w:bCs/>
                <w:i/>
                <w:iCs/>
                <w:sz w:val="18"/>
                <w:szCs w:val="18"/>
              </w:rPr>
            </w:pPr>
            <w:r>
              <w:rPr>
                <w:rFonts w:ascii="Arial" w:hAnsi="Arial" w:cs="Arial"/>
                <w:b/>
                <w:bCs/>
                <w:i/>
                <w:iCs/>
                <w:sz w:val="18"/>
                <w:szCs w:val="18"/>
              </w:rPr>
              <w:t>=</w:t>
            </w:r>
          </w:p>
        </w:tc>
        <w:tc>
          <w:tcPr>
            <w:tcW w:w="4100" w:type="dxa"/>
            <w:tcBorders>
              <w:top w:val="nil"/>
              <w:left w:val="nil"/>
              <w:bottom w:val="single" w:sz="4" w:space="0" w:color="auto"/>
              <w:right w:val="single" w:sz="4" w:space="0" w:color="000000"/>
            </w:tcBorders>
            <w:shd w:val="clear" w:color="auto" w:fill="auto"/>
            <w:vAlign w:val="bottom"/>
            <w:hideMark/>
          </w:tcPr>
          <w:p w14:paraId="781161CE" w14:textId="77777777" w:rsidR="002C4099" w:rsidRDefault="002C4099">
            <w:pPr>
              <w:rPr>
                <w:rFonts w:ascii="Arial" w:hAnsi="Arial" w:cs="Arial"/>
                <w:b/>
                <w:bCs/>
                <w:sz w:val="18"/>
                <w:szCs w:val="18"/>
              </w:rPr>
            </w:pPr>
            <w:r>
              <w:rPr>
                <w:rFonts w:ascii="Arial" w:hAnsi="Arial" w:cs="Arial"/>
                <w:b/>
                <w:bCs/>
                <w:sz w:val="18"/>
                <w:szCs w:val="18"/>
              </w:rPr>
              <w:t>Celotni vseobsegajoči donos obračunskega obdobja</w:t>
            </w:r>
          </w:p>
        </w:tc>
        <w:tc>
          <w:tcPr>
            <w:tcW w:w="1134" w:type="dxa"/>
            <w:vMerge/>
            <w:tcBorders>
              <w:top w:val="nil"/>
              <w:left w:val="single" w:sz="4" w:space="0" w:color="000000"/>
              <w:bottom w:val="single" w:sz="4" w:space="0" w:color="auto"/>
              <w:right w:val="single" w:sz="4" w:space="0" w:color="000000"/>
            </w:tcBorders>
            <w:vAlign w:val="center"/>
            <w:hideMark/>
          </w:tcPr>
          <w:p w14:paraId="4DE20449" w14:textId="77777777" w:rsidR="002C4099" w:rsidRDefault="002C4099">
            <w:pPr>
              <w:rPr>
                <w:rFonts w:ascii="Arial" w:hAnsi="Arial" w:cs="Arial"/>
                <w:b/>
                <w:bCs/>
              </w:rPr>
            </w:pPr>
          </w:p>
        </w:tc>
        <w:tc>
          <w:tcPr>
            <w:tcW w:w="1276" w:type="dxa"/>
            <w:tcBorders>
              <w:top w:val="nil"/>
              <w:left w:val="nil"/>
              <w:bottom w:val="single" w:sz="4" w:space="0" w:color="auto"/>
              <w:right w:val="single" w:sz="4" w:space="0" w:color="auto"/>
            </w:tcBorders>
            <w:shd w:val="clear" w:color="CCCCFF" w:fill="C0C0C0"/>
            <w:noWrap/>
            <w:vAlign w:val="bottom"/>
            <w:hideMark/>
          </w:tcPr>
          <w:p w14:paraId="72CB4673" w14:textId="77777777" w:rsidR="002C4099" w:rsidRDefault="002C4099">
            <w:pPr>
              <w:jc w:val="right"/>
              <w:rPr>
                <w:rFonts w:ascii="Arial" w:hAnsi="Arial" w:cs="Arial"/>
                <w:b/>
                <w:bCs/>
                <w:sz w:val="20"/>
                <w:szCs w:val="20"/>
              </w:rPr>
            </w:pPr>
            <w:r>
              <w:rPr>
                <w:rFonts w:ascii="Arial" w:hAnsi="Arial" w:cs="Arial"/>
                <w:b/>
                <w:bCs/>
                <w:sz w:val="20"/>
                <w:szCs w:val="20"/>
              </w:rPr>
              <w:t>0</w:t>
            </w:r>
          </w:p>
        </w:tc>
        <w:tc>
          <w:tcPr>
            <w:tcW w:w="1417" w:type="dxa"/>
            <w:tcBorders>
              <w:top w:val="nil"/>
              <w:left w:val="single" w:sz="4" w:space="0" w:color="auto"/>
              <w:bottom w:val="single" w:sz="4" w:space="0" w:color="000000"/>
              <w:right w:val="single" w:sz="4" w:space="0" w:color="000000"/>
            </w:tcBorders>
            <w:shd w:val="clear" w:color="CCCCFF" w:fill="C0C0C0"/>
            <w:noWrap/>
            <w:vAlign w:val="bottom"/>
            <w:hideMark/>
          </w:tcPr>
          <w:p w14:paraId="7B5A9320" w14:textId="77777777" w:rsidR="002C4099" w:rsidRDefault="002C4099">
            <w:pPr>
              <w:jc w:val="right"/>
              <w:rPr>
                <w:rFonts w:ascii="Arial" w:hAnsi="Arial" w:cs="Arial"/>
                <w:b/>
                <w:bCs/>
                <w:sz w:val="20"/>
                <w:szCs w:val="20"/>
              </w:rPr>
            </w:pPr>
            <w:r>
              <w:rPr>
                <w:rFonts w:ascii="Arial" w:hAnsi="Arial" w:cs="Arial"/>
                <w:b/>
                <w:bCs/>
                <w:sz w:val="20"/>
                <w:szCs w:val="20"/>
              </w:rPr>
              <w:t>0</w:t>
            </w:r>
          </w:p>
        </w:tc>
      </w:tr>
    </w:tbl>
    <w:p w14:paraId="76E8E91C" w14:textId="77777777" w:rsidR="005824CF" w:rsidRDefault="00FB2C76" w:rsidP="00615CC7">
      <w:pPr>
        <w:rPr>
          <w:rFonts w:ascii="Tahoma" w:hAnsi="Tahoma" w:cs="Tahoma"/>
          <w:sz w:val="20"/>
        </w:rPr>
      </w:pPr>
      <w:r w:rsidRPr="002C1F3F">
        <w:rPr>
          <w:rFonts w:ascii="Tahoma" w:hAnsi="Tahoma" w:cs="Tahoma"/>
          <w:sz w:val="20"/>
        </w:rPr>
        <w:t xml:space="preserve">Pojasnila k računovodskim izkazom so del računovodskih izkazov in jih je treba brati v povezavi z njimi. </w:t>
      </w:r>
    </w:p>
    <w:p w14:paraId="3777AE98" w14:textId="3C7C53E4" w:rsidR="00B67A61" w:rsidRDefault="002C4099" w:rsidP="002C4099">
      <w:pPr>
        <w:pStyle w:val="Naslov4"/>
        <w:numPr>
          <w:ilvl w:val="3"/>
          <w:numId w:val="21"/>
        </w:numPr>
        <w:ind w:left="0" w:firstLine="0"/>
        <w:rPr>
          <w:rFonts w:ascii="Tahoma" w:hAnsi="Tahoma" w:cs="Tahoma"/>
          <w:sz w:val="20"/>
          <w:szCs w:val="20"/>
        </w:rPr>
      </w:pPr>
      <w:bookmarkStart w:id="297" w:name="_Toc536087789"/>
      <w:r>
        <w:rPr>
          <w:rFonts w:ascii="Tahoma" w:hAnsi="Tahoma" w:cs="Tahoma"/>
          <w:sz w:val="20"/>
          <w:szCs w:val="20"/>
        </w:rPr>
        <w:t xml:space="preserve"> </w:t>
      </w:r>
      <w:bookmarkStart w:id="298" w:name="_Toc94858510"/>
      <w:r w:rsidR="00B67A61" w:rsidRPr="002C1F3F">
        <w:rPr>
          <w:rFonts w:ascii="Tahoma" w:hAnsi="Tahoma" w:cs="Tahoma"/>
          <w:sz w:val="20"/>
          <w:szCs w:val="20"/>
        </w:rPr>
        <w:t>Izkaz denarnih tokov</w:t>
      </w:r>
      <w:bookmarkEnd w:id="297"/>
      <w:bookmarkEnd w:id="298"/>
      <w:r w:rsidR="00B67A61" w:rsidRPr="002C1F3F">
        <w:rPr>
          <w:rFonts w:ascii="Tahoma" w:hAnsi="Tahoma" w:cs="Tahoma"/>
          <w:sz w:val="20"/>
          <w:szCs w:val="20"/>
        </w:rPr>
        <w:t xml:space="preserve"> </w:t>
      </w:r>
    </w:p>
    <w:p w14:paraId="0571D39D" w14:textId="77777777" w:rsidR="00E74A42" w:rsidRPr="009A03E6" w:rsidRDefault="00E74A42" w:rsidP="008A3A70">
      <w:pPr>
        <w:jc w:val="right"/>
        <w:rPr>
          <w:rFonts w:ascii="Tahoma" w:hAnsi="Tahoma" w:cs="Tahoma"/>
          <w:sz w:val="20"/>
          <w:szCs w:val="20"/>
        </w:rPr>
      </w:pPr>
      <w:r w:rsidRPr="009A03E6">
        <w:rPr>
          <w:rFonts w:ascii="Tahoma" w:hAnsi="Tahoma" w:cs="Tahoma"/>
          <w:sz w:val="20"/>
          <w:szCs w:val="20"/>
        </w:rPr>
        <w:t xml:space="preserve">                                                                                                                                   </w:t>
      </w:r>
      <w:r w:rsidR="009A03E6">
        <w:rPr>
          <w:rFonts w:ascii="Tahoma" w:hAnsi="Tahoma" w:cs="Tahoma"/>
          <w:sz w:val="20"/>
          <w:szCs w:val="20"/>
        </w:rPr>
        <w:t xml:space="preserve">     </w:t>
      </w:r>
      <w:r w:rsidRPr="009A03E6">
        <w:rPr>
          <w:rFonts w:ascii="Tahoma" w:hAnsi="Tahoma" w:cs="Tahoma"/>
          <w:sz w:val="20"/>
          <w:szCs w:val="20"/>
        </w:rPr>
        <w:t>v</w:t>
      </w:r>
      <w:r w:rsidR="009A03E6">
        <w:rPr>
          <w:rFonts w:ascii="Tahoma" w:hAnsi="Tahoma" w:cs="Tahoma"/>
          <w:sz w:val="20"/>
          <w:szCs w:val="20"/>
        </w:rPr>
        <w:t xml:space="preserve"> </w:t>
      </w:r>
      <w:r w:rsidRPr="009A03E6">
        <w:rPr>
          <w:rFonts w:ascii="Tahoma" w:hAnsi="Tahoma" w:cs="Tahoma"/>
          <w:sz w:val="20"/>
          <w:szCs w:val="20"/>
        </w:rPr>
        <w:t>EUR</w:t>
      </w:r>
    </w:p>
    <w:p w14:paraId="7ACFF211" w14:textId="557B758D" w:rsidR="00B62FC9" w:rsidRDefault="000346EB" w:rsidP="00AF214F">
      <w:pPr>
        <w:jc w:val="both"/>
        <w:rPr>
          <w:rFonts w:ascii="Tahoma" w:hAnsi="Tahoma" w:cs="Tahoma"/>
          <w:sz w:val="20"/>
          <w:szCs w:val="20"/>
        </w:rPr>
      </w:pPr>
      <w:r w:rsidRPr="000346EB">
        <w:rPr>
          <w:noProof/>
        </w:rPr>
        <w:drawing>
          <wp:inline distT="0" distB="0" distL="0" distR="0" wp14:anchorId="7E3CBD9B" wp14:editId="2908E665">
            <wp:extent cx="5760085" cy="5461102"/>
            <wp:effectExtent l="0" t="0" r="0" b="635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60085" cy="5461102"/>
                    </a:xfrm>
                    <a:prstGeom prst="rect">
                      <a:avLst/>
                    </a:prstGeom>
                    <a:noFill/>
                    <a:ln>
                      <a:noFill/>
                    </a:ln>
                  </pic:spPr>
                </pic:pic>
              </a:graphicData>
            </a:graphic>
          </wp:inline>
        </w:drawing>
      </w:r>
    </w:p>
    <w:p w14:paraId="168673AF" w14:textId="77777777" w:rsidR="00B62FC9" w:rsidRDefault="00B62FC9" w:rsidP="00AF214F">
      <w:pPr>
        <w:jc w:val="both"/>
        <w:rPr>
          <w:rFonts w:ascii="Tahoma" w:hAnsi="Tahoma" w:cs="Tahoma"/>
          <w:sz w:val="20"/>
          <w:szCs w:val="20"/>
        </w:rPr>
      </w:pPr>
    </w:p>
    <w:p w14:paraId="3F10BDA4" w14:textId="77777777" w:rsidR="00B67A61" w:rsidRPr="002C1F3F" w:rsidRDefault="00B67A61" w:rsidP="00AF214F">
      <w:pPr>
        <w:jc w:val="both"/>
        <w:rPr>
          <w:rFonts w:ascii="Tahoma" w:hAnsi="Tahoma" w:cs="Tahoma"/>
          <w:sz w:val="20"/>
          <w:szCs w:val="20"/>
        </w:rPr>
      </w:pPr>
      <w:r w:rsidRPr="002C1F3F">
        <w:rPr>
          <w:rFonts w:ascii="Tahoma" w:hAnsi="Tahoma" w:cs="Tahoma"/>
          <w:sz w:val="20"/>
          <w:szCs w:val="20"/>
        </w:rPr>
        <w:t>Pojasnila k računovodskim izkazom so del računovodskih izkazov in jih je treba brati v povezavi z njimi.</w:t>
      </w:r>
    </w:p>
    <w:p w14:paraId="004817D8" w14:textId="77777777" w:rsidR="00B67A61" w:rsidRPr="002C1F3F" w:rsidRDefault="00B67A61" w:rsidP="00240875">
      <w:pPr>
        <w:rPr>
          <w:rFonts w:ascii="Tahoma" w:hAnsi="Tahoma" w:cs="Tahoma"/>
          <w:b/>
          <w:sz w:val="20"/>
          <w:szCs w:val="20"/>
        </w:rPr>
      </w:pPr>
    </w:p>
    <w:p w14:paraId="68C77615" w14:textId="77777777" w:rsidR="00B67A61" w:rsidRPr="002C1F3F" w:rsidRDefault="00B67A61" w:rsidP="00240875">
      <w:pPr>
        <w:rPr>
          <w:rFonts w:ascii="Tahoma" w:hAnsi="Tahoma" w:cs="Tahoma"/>
          <w:b/>
          <w:sz w:val="20"/>
          <w:szCs w:val="20"/>
        </w:rPr>
      </w:pPr>
    </w:p>
    <w:p w14:paraId="470A01CF" w14:textId="77777777" w:rsidR="00B67A61" w:rsidRPr="002C1F3F" w:rsidRDefault="00B67A61" w:rsidP="00C90BF0">
      <w:pPr>
        <w:pStyle w:val="Naslov4"/>
        <w:rPr>
          <w:rFonts w:ascii="Tahoma" w:hAnsi="Tahoma" w:cs="Tahoma"/>
          <w:sz w:val="20"/>
          <w:szCs w:val="20"/>
        </w:rPr>
      </w:pPr>
      <w:r w:rsidRPr="002C1F3F">
        <w:rPr>
          <w:b w:val="0"/>
        </w:rPr>
        <w:br w:type="page"/>
      </w:r>
      <w:bookmarkStart w:id="299" w:name="_Toc168888120"/>
      <w:bookmarkStart w:id="300" w:name="_Toc168888306"/>
    </w:p>
    <w:p w14:paraId="65F445ED" w14:textId="152F2C8F" w:rsidR="00B67A61" w:rsidRPr="002C1F3F" w:rsidRDefault="00B62FC9" w:rsidP="005D364A">
      <w:pPr>
        <w:pStyle w:val="Naslov4"/>
        <w:numPr>
          <w:ilvl w:val="3"/>
          <w:numId w:val="21"/>
        </w:numPr>
        <w:ind w:left="0" w:firstLine="0"/>
        <w:rPr>
          <w:rFonts w:ascii="Tahoma" w:hAnsi="Tahoma" w:cs="Tahoma"/>
          <w:sz w:val="20"/>
          <w:szCs w:val="20"/>
        </w:rPr>
      </w:pPr>
      <w:bookmarkStart w:id="301" w:name="_Toc536087790"/>
      <w:r>
        <w:rPr>
          <w:rFonts w:ascii="Tahoma" w:hAnsi="Tahoma" w:cs="Tahoma"/>
          <w:sz w:val="20"/>
          <w:szCs w:val="20"/>
        </w:rPr>
        <w:t xml:space="preserve"> </w:t>
      </w:r>
      <w:bookmarkStart w:id="302" w:name="_Toc94858511"/>
      <w:r w:rsidR="00B67A61" w:rsidRPr="002C1F3F">
        <w:rPr>
          <w:rFonts w:ascii="Tahoma" w:hAnsi="Tahoma" w:cs="Tahoma"/>
          <w:sz w:val="20"/>
          <w:szCs w:val="20"/>
        </w:rPr>
        <w:t xml:space="preserve">Izkaz gibanja kapitala za leto </w:t>
      </w:r>
      <w:bookmarkEnd w:id="299"/>
      <w:bookmarkEnd w:id="300"/>
      <w:r w:rsidR="006D1C86" w:rsidRPr="002C1F3F">
        <w:rPr>
          <w:rFonts w:ascii="Tahoma" w:hAnsi="Tahoma" w:cs="Tahoma"/>
          <w:sz w:val="20"/>
          <w:szCs w:val="20"/>
        </w:rPr>
        <w:t>20</w:t>
      </w:r>
      <w:bookmarkEnd w:id="301"/>
      <w:r>
        <w:rPr>
          <w:rFonts w:ascii="Tahoma" w:hAnsi="Tahoma" w:cs="Tahoma"/>
          <w:sz w:val="20"/>
          <w:szCs w:val="20"/>
        </w:rPr>
        <w:t>2</w:t>
      </w:r>
      <w:r w:rsidR="00CC73F4">
        <w:rPr>
          <w:rFonts w:ascii="Tahoma" w:hAnsi="Tahoma" w:cs="Tahoma"/>
          <w:sz w:val="20"/>
          <w:szCs w:val="20"/>
        </w:rPr>
        <w:t>1</w:t>
      </w:r>
      <w:bookmarkEnd w:id="302"/>
      <w:r w:rsidR="006D1C86" w:rsidRPr="002C1F3F">
        <w:rPr>
          <w:rFonts w:ascii="Tahoma" w:hAnsi="Tahoma" w:cs="Tahoma"/>
          <w:sz w:val="20"/>
          <w:szCs w:val="20"/>
        </w:rPr>
        <w:t xml:space="preserve"> </w:t>
      </w:r>
    </w:p>
    <w:p w14:paraId="672B8C3B" w14:textId="77777777" w:rsidR="00C46AE1" w:rsidRPr="002C1F3F" w:rsidRDefault="00B67A61" w:rsidP="00C46AE1">
      <w:pPr>
        <w:rPr>
          <w:rFonts w:ascii="Tahoma" w:hAnsi="Tahoma" w:cs="Tahoma"/>
          <w:sz w:val="20"/>
          <w:szCs w:val="20"/>
        </w:rPr>
      </w:pPr>
      <w:r w:rsidRPr="002C1F3F">
        <w:rPr>
          <w:rFonts w:ascii="Tahoma" w:hAnsi="Tahoma" w:cs="Tahoma"/>
          <w:sz w:val="20"/>
          <w:szCs w:val="20"/>
        </w:rPr>
        <w:t xml:space="preserve">                                                                                                                                            </w:t>
      </w:r>
      <w:bookmarkStart w:id="303" w:name="_Toc382206337"/>
      <w:bookmarkStart w:id="304" w:name="_Toc382206843"/>
      <w:bookmarkStart w:id="305" w:name="_Toc382805627"/>
      <w:bookmarkStart w:id="306" w:name="_Toc411931879"/>
      <w:bookmarkStart w:id="307" w:name="_Toc415122970"/>
      <w:bookmarkStart w:id="308" w:name="_Toc416419767"/>
      <w:bookmarkStart w:id="309" w:name="_Toc442944586"/>
      <w:bookmarkStart w:id="310" w:name="_Toc474913848"/>
      <w:bookmarkStart w:id="311" w:name="_Toc479662558"/>
      <w:bookmarkStart w:id="312" w:name="_Toc504469388"/>
      <w:bookmarkStart w:id="313" w:name="_Toc504471645"/>
      <w:bookmarkStart w:id="314" w:name="_Toc504549307"/>
      <w:bookmarkStart w:id="315" w:name="_Toc504556693"/>
      <w:bookmarkStart w:id="316" w:name="_Toc504560565"/>
      <w:bookmarkStart w:id="317" w:name="_Toc504634971"/>
      <w:bookmarkStart w:id="318" w:name="_Toc504721079"/>
      <w:bookmarkStart w:id="319" w:name="_Toc504722330"/>
      <w:bookmarkStart w:id="320" w:name="_Toc504726745"/>
      <w:bookmarkStart w:id="321" w:name="_Toc505253368"/>
      <w:bookmarkStart w:id="322" w:name="_Toc536087791"/>
      <w:bookmarkStart w:id="323" w:name="_Toc536088070"/>
      <w:bookmarkStart w:id="324" w:name="_Toc536513002"/>
      <w:bookmarkStart w:id="325" w:name="_Toc536603009"/>
      <w:r w:rsidR="00C46AE1" w:rsidRPr="002C1F3F">
        <w:rPr>
          <w:rFonts w:ascii="Tahoma" w:hAnsi="Tahoma" w:cs="Tahoma"/>
          <w:sz w:val="20"/>
          <w:szCs w:val="20"/>
        </w:rPr>
        <w:t xml:space="preserve">                     </w:t>
      </w:r>
    </w:p>
    <w:p w14:paraId="0CAFAC4C" w14:textId="77777777" w:rsidR="00C46AE1" w:rsidRPr="002C1F3F" w:rsidRDefault="00C46AE1" w:rsidP="00C46AE1">
      <w:pPr>
        <w:rPr>
          <w:rFonts w:ascii="Tahoma" w:hAnsi="Tahoma" w:cs="Tahoma"/>
          <w:sz w:val="20"/>
          <w:szCs w:val="20"/>
        </w:rPr>
      </w:pPr>
      <w:r w:rsidRPr="002C1F3F">
        <w:rPr>
          <w:rFonts w:ascii="Tahoma" w:hAnsi="Tahoma" w:cs="Tahoma"/>
          <w:sz w:val="20"/>
          <w:szCs w:val="20"/>
        </w:rPr>
        <w:tab/>
      </w:r>
      <w:r w:rsidRPr="002C1F3F">
        <w:rPr>
          <w:rFonts w:ascii="Tahoma" w:hAnsi="Tahoma" w:cs="Tahoma"/>
          <w:sz w:val="20"/>
          <w:szCs w:val="20"/>
        </w:rPr>
        <w:tab/>
      </w:r>
      <w:r w:rsidRPr="002C1F3F">
        <w:rPr>
          <w:rFonts w:ascii="Tahoma" w:hAnsi="Tahoma" w:cs="Tahoma"/>
          <w:sz w:val="20"/>
          <w:szCs w:val="20"/>
        </w:rPr>
        <w:tab/>
      </w:r>
      <w:r w:rsidRPr="002C1F3F">
        <w:rPr>
          <w:rFonts w:ascii="Tahoma" w:hAnsi="Tahoma" w:cs="Tahoma"/>
          <w:sz w:val="20"/>
          <w:szCs w:val="20"/>
        </w:rPr>
        <w:tab/>
      </w:r>
      <w:r w:rsidRPr="002C1F3F">
        <w:rPr>
          <w:rFonts w:ascii="Tahoma" w:hAnsi="Tahoma" w:cs="Tahoma"/>
          <w:sz w:val="20"/>
          <w:szCs w:val="20"/>
        </w:rPr>
        <w:tab/>
      </w:r>
      <w:r w:rsidRPr="002C1F3F">
        <w:rPr>
          <w:rFonts w:ascii="Tahoma" w:hAnsi="Tahoma" w:cs="Tahoma"/>
          <w:sz w:val="20"/>
          <w:szCs w:val="20"/>
        </w:rPr>
        <w:tab/>
      </w:r>
      <w:r w:rsidRPr="002C1F3F">
        <w:rPr>
          <w:rFonts w:ascii="Tahoma" w:hAnsi="Tahoma" w:cs="Tahoma"/>
          <w:sz w:val="20"/>
          <w:szCs w:val="20"/>
        </w:rPr>
        <w:tab/>
      </w:r>
      <w:r w:rsidRPr="002C1F3F">
        <w:rPr>
          <w:rFonts w:ascii="Tahoma" w:hAnsi="Tahoma" w:cs="Tahoma"/>
          <w:sz w:val="20"/>
          <w:szCs w:val="20"/>
        </w:rPr>
        <w:tab/>
      </w:r>
      <w:r w:rsidRPr="002C1F3F">
        <w:rPr>
          <w:rFonts w:ascii="Tahoma" w:hAnsi="Tahoma" w:cs="Tahoma"/>
          <w:sz w:val="20"/>
          <w:szCs w:val="20"/>
        </w:rPr>
        <w:tab/>
      </w:r>
      <w:r w:rsidRPr="002C1F3F">
        <w:rPr>
          <w:rFonts w:ascii="Tahoma" w:hAnsi="Tahoma" w:cs="Tahoma"/>
          <w:sz w:val="20"/>
          <w:szCs w:val="20"/>
        </w:rPr>
        <w:tab/>
        <w:t xml:space="preserve">                     v EUR</w:t>
      </w:r>
    </w:p>
    <w:tbl>
      <w:tblPr>
        <w:tblW w:w="8926" w:type="dxa"/>
        <w:tblCellMar>
          <w:left w:w="70" w:type="dxa"/>
          <w:right w:w="70" w:type="dxa"/>
        </w:tblCellMar>
        <w:tblLook w:val="04A0" w:firstRow="1" w:lastRow="0" w:firstColumn="1" w:lastColumn="0" w:noHBand="0" w:noVBand="1"/>
      </w:tblPr>
      <w:tblGrid>
        <w:gridCol w:w="441"/>
        <w:gridCol w:w="5226"/>
        <w:gridCol w:w="1460"/>
        <w:gridCol w:w="1799"/>
      </w:tblGrid>
      <w:tr w:rsidR="00CC73F4" w14:paraId="208562F6" w14:textId="77777777" w:rsidTr="00CC73F4">
        <w:trPr>
          <w:trHeight w:val="750"/>
        </w:trPr>
        <w:tc>
          <w:tcPr>
            <w:tcW w:w="5667" w:type="dxa"/>
            <w:gridSpan w:val="2"/>
            <w:vMerge w:val="restart"/>
            <w:tcBorders>
              <w:top w:val="single" w:sz="4" w:space="0" w:color="000000"/>
              <w:left w:val="single" w:sz="4" w:space="0" w:color="000000"/>
              <w:bottom w:val="single" w:sz="4" w:space="0" w:color="000000"/>
              <w:right w:val="single" w:sz="4" w:space="0" w:color="000000"/>
            </w:tcBorders>
            <w:shd w:val="clear" w:color="CCFFFF" w:fill="EBF1DE"/>
            <w:vAlign w:val="center"/>
            <w:hideMark/>
          </w:tcP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p w14:paraId="5963B77C" w14:textId="77777777" w:rsidR="00CC73F4" w:rsidRDefault="00CC73F4">
            <w:pPr>
              <w:jc w:val="center"/>
              <w:rPr>
                <w:rFonts w:ascii="Arial" w:hAnsi="Arial" w:cs="Arial"/>
                <w:b/>
                <w:bCs/>
                <w:sz w:val="18"/>
                <w:szCs w:val="18"/>
              </w:rPr>
            </w:pPr>
            <w:r>
              <w:rPr>
                <w:rFonts w:ascii="Arial" w:hAnsi="Arial" w:cs="Arial"/>
                <w:b/>
                <w:bCs/>
                <w:sz w:val="18"/>
                <w:szCs w:val="18"/>
              </w:rPr>
              <w:t>POSTAVKE</w:t>
            </w:r>
          </w:p>
        </w:tc>
        <w:tc>
          <w:tcPr>
            <w:tcW w:w="1460" w:type="dxa"/>
            <w:tcBorders>
              <w:top w:val="single" w:sz="4" w:space="0" w:color="000000"/>
              <w:left w:val="nil"/>
              <w:bottom w:val="single" w:sz="4" w:space="0" w:color="000000"/>
              <w:right w:val="single" w:sz="4" w:space="0" w:color="000000"/>
            </w:tcBorders>
            <w:shd w:val="clear" w:color="CCFFFF" w:fill="EBF1DE"/>
            <w:vAlign w:val="center"/>
            <w:hideMark/>
          </w:tcPr>
          <w:p w14:paraId="6182FFEA" w14:textId="77777777" w:rsidR="00CC73F4" w:rsidRDefault="00CC73F4">
            <w:pPr>
              <w:jc w:val="center"/>
              <w:rPr>
                <w:rFonts w:ascii="Arial" w:hAnsi="Arial" w:cs="Arial"/>
                <w:b/>
                <w:bCs/>
                <w:sz w:val="18"/>
                <w:szCs w:val="18"/>
              </w:rPr>
            </w:pPr>
            <w:r>
              <w:rPr>
                <w:rFonts w:ascii="Arial" w:hAnsi="Arial" w:cs="Arial"/>
                <w:b/>
                <w:bCs/>
                <w:sz w:val="18"/>
                <w:szCs w:val="18"/>
              </w:rPr>
              <w:t>Osnovni kapital</w:t>
            </w:r>
          </w:p>
        </w:tc>
        <w:tc>
          <w:tcPr>
            <w:tcW w:w="1799" w:type="dxa"/>
            <w:vMerge w:val="restart"/>
            <w:tcBorders>
              <w:top w:val="single" w:sz="4" w:space="0" w:color="000000"/>
              <w:left w:val="single" w:sz="4" w:space="0" w:color="000000"/>
              <w:bottom w:val="single" w:sz="4" w:space="0" w:color="000000"/>
              <w:right w:val="single" w:sz="4" w:space="0" w:color="000000"/>
            </w:tcBorders>
            <w:shd w:val="clear" w:color="CCFFFF" w:fill="EBF1DE"/>
            <w:vAlign w:val="center"/>
            <w:hideMark/>
          </w:tcPr>
          <w:p w14:paraId="79A0951D" w14:textId="77777777" w:rsidR="00CC73F4" w:rsidRDefault="00CC73F4">
            <w:pPr>
              <w:jc w:val="center"/>
              <w:rPr>
                <w:rFonts w:ascii="Arial" w:hAnsi="Arial" w:cs="Arial"/>
                <w:b/>
                <w:bCs/>
                <w:sz w:val="18"/>
                <w:szCs w:val="18"/>
              </w:rPr>
            </w:pPr>
            <w:r>
              <w:rPr>
                <w:rFonts w:ascii="Arial" w:hAnsi="Arial" w:cs="Arial"/>
                <w:b/>
                <w:bCs/>
                <w:sz w:val="18"/>
                <w:szCs w:val="18"/>
              </w:rPr>
              <w:t>Skupaj</w:t>
            </w:r>
          </w:p>
        </w:tc>
      </w:tr>
      <w:tr w:rsidR="00CC73F4" w14:paraId="53B44D1A" w14:textId="77777777" w:rsidTr="00CC73F4">
        <w:trPr>
          <w:trHeight w:val="840"/>
        </w:trPr>
        <w:tc>
          <w:tcPr>
            <w:tcW w:w="5667" w:type="dxa"/>
            <w:gridSpan w:val="2"/>
            <w:vMerge/>
            <w:tcBorders>
              <w:top w:val="single" w:sz="4" w:space="0" w:color="000000"/>
              <w:left w:val="single" w:sz="4" w:space="0" w:color="000000"/>
              <w:bottom w:val="single" w:sz="4" w:space="0" w:color="000000"/>
              <w:right w:val="single" w:sz="4" w:space="0" w:color="000000"/>
            </w:tcBorders>
            <w:vAlign w:val="center"/>
            <w:hideMark/>
          </w:tcPr>
          <w:p w14:paraId="383240B9" w14:textId="77777777" w:rsidR="00CC73F4" w:rsidRDefault="00CC73F4">
            <w:pPr>
              <w:rPr>
                <w:rFonts w:ascii="Arial" w:hAnsi="Arial" w:cs="Arial"/>
                <w:b/>
                <w:bCs/>
                <w:sz w:val="18"/>
                <w:szCs w:val="18"/>
              </w:rPr>
            </w:pPr>
          </w:p>
        </w:tc>
        <w:tc>
          <w:tcPr>
            <w:tcW w:w="1460" w:type="dxa"/>
            <w:tcBorders>
              <w:top w:val="nil"/>
              <w:left w:val="nil"/>
              <w:bottom w:val="single" w:sz="4" w:space="0" w:color="000000"/>
              <w:right w:val="single" w:sz="4" w:space="0" w:color="000000"/>
            </w:tcBorders>
            <w:shd w:val="clear" w:color="CCFFFF" w:fill="EBF1DE"/>
            <w:vAlign w:val="center"/>
            <w:hideMark/>
          </w:tcPr>
          <w:p w14:paraId="7AE9CC60" w14:textId="77777777" w:rsidR="00CC73F4" w:rsidRDefault="00CC73F4">
            <w:pPr>
              <w:jc w:val="center"/>
              <w:rPr>
                <w:rFonts w:ascii="Arial" w:hAnsi="Arial" w:cs="Arial"/>
                <w:b/>
                <w:bCs/>
                <w:sz w:val="18"/>
                <w:szCs w:val="18"/>
              </w:rPr>
            </w:pPr>
            <w:r>
              <w:rPr>
                <w:rFonts w:ascii="Arial" w:hAnsi="Arial" w:cs="Arial"/>
                <w:b/>
                <w:bCs/>
                <w:sz w:val="18"/>
                <w:szCs w:val="18"/>
              </w:rPr>
              <w:t>Vpoklicani kapital</w:t>
            </w:r>
          </w:p>
        </w:tc>
        <w:tc>
          <w:tcPr>
            <w:tcW w:w="1799" w:type="dxa"/>
            <w:vMerge/>
            <w:tcBorders>
              <w:top w:val="single" w:sz="4" w:space="0" w:color="000000"/>
              <w:left w:val="single" w:sz="4" w:space="0" w:color="000000"/>
              <w:bottom w:val="single" w:sz="4" w:space="0" w:color="000000"/>
              <w:right w:val="single" w:sz="4" w:space="0" w:color="000000"/>
            </w:tcBorders>
            <w:vAlign w:val="center"/>
            <w:hideMark/>
          </w:tcPr>
          <w:p w14:paraId="7652708A" w14:textId="77777777" w:rsidR="00CC73F4" w:rsidRDefault="00CC73F4">
            <w:pPr>
              <w:rPr>
                <w:rFonts w:ascii="Arial" w:hAnsi="Arial" w:cs="Arial"/>
                <w:b/>
                <w:bCs/>
                <w:sz w:val="18"/>
                <w:szCs w:val="18"/>
              </w:rPr>
            </w:pPr>
          </w:p>
        </w:tc>
      </w:tr>
      <w:tr w:rsidR="00CC73F4" w14:paraId="3FD32D83" w14:textId="77777777" w:rsidTr="00CC73F4">
        <w:trPr>
          <w:trHeight w:val="420"/>
        </w:trPr>
        <w:tc>
          <w:tcPr>
            <w:tcW w:w="441" w:type="dxa"/>
            <w:tcBorders>
              <w:top w:val="nil"/>
              <w:left w:val="single" w:sz="4" w:space="0" w:color="000000"/>
              <w:bottom w:val="single" w:sz="4" w:space="0" w:color="000000"/>
              <w:right w:val="single" w:sz="4" w:space="0" w:color="000000"/>
            </w:tcBorders>
            <w:shd w:val="clear" w:color="auto" w:fill="auto"/>
            <w:noWrap/>
            <w:vAlign w:val="center"/>
            <w:hideMark/>
          </w:tcPr>
          <w:p w14:paraId="46FEB8BC" w14:textId="77777777" w:rsidR="00CC73F4" w:rsidRDefault="00CC73F4">
            <w:pPr>
              <w:jc w:val="center"/>
              <w:rPr>
                <w:rFonts w:ascii="Arial" w:hAnsi="Arial" w:cs="Arial"/>
                <w:sz w:val="20"/>
                <w:szCs w:val="20"/>
              </w:rPr>
            </w:pPr>
            <w:r>
              <w:rPr>
                <w:rFonts w:ascii="Arial" w:hAnsi="Arial" w:cs="Arial"/>
                <w:sz w:val="20"/>
                <w:szCs w:val="20"/>
              </w:rPr>
              <w:t>A.1</w:t>
            </w:r>
          </w:p>
        </w:tc>
        <w:tc>
          <w:tcPr>
            <w:tcW w:w="5226" w:type="dxa"/>
            <w:tcBorders>
              <w:top w:val="nil"/>
              <w:left w:val="nil"/>
              <w:bottom w:val="single" w:sz="4" w:space="0" w:color="000000"/>
              <w:right w:val="single" w:sz="4" w:space="0" w:color="000000"/>
            </w:tcBorders>
            <w:shd w:val="clear" w:color="auto" w:fill="auto"/>
            <w:noWrap/>
            <w:vAlign w:val="center"/>
            <w:hideMark/>
          </w:tcPr>
          <w:p w14:paraId="3501D96B" w14:textId="77777777" w:rsidR="00CC73F4" w:rsidRDefault="00CC73F4">
            <w:pPr>
              <w:rPr>
                <w:rFonts w:ascii="Arial" w:hAnsi="Arial" w:cs="Arial"/>
                <w:sz w:val="20"/>
                <w:szCs w:val="20"/>
              </w:rPr>
            </w:pPr>
            <w:r>
              <w:rPr>
                <w:rFonts w:ascii="Arial" w:hAnsi="Arial" w:cs="Arial"/>
                <w:sz w:val="20"/>
                <w:szCs w:val="20"/>
              </w:rPr>
              <w:t>Stanje konec prejšnjega poročevalskega obdobja</w:t>
            </w:r>
          </w:p>
        </w:tc>
        <w:tc>
          <w:tcPr>
            <w:tcW w:w="1460" w:type="dxa"/>
            <w:tcBorders>
              <w:top w:val="nil"/>
              <w:left w:val="nil"/>
              <w:bottom w:val="single" w:sz="4" w:space="0" w:color="000000"/>
              <w:right w:val="single" w:sz="4" w:space="0" w:color="000000"/>
            </w:tcBorders>
            <w:shd w:val="clear" w:color="FFFFCC" w:fill="FFFFFF"/>
            <w:noWrap/>
            <w:vAlign w:val="center"/>
            <w:hideMark/>
          </w:tcPr>
          <w:p w14:paraId="22FE9E89" w14:textId="77777777" w:rsidR="00CC73F4" w:rsidRDefault="00CC73F4">
            <w:pPr>
              <w:jc w:val="right"/>
              <w:rPr>
                <w:rFonts w:ascii="Arial" w:hAnsi="Arial" w:cs="Arial"/>
                <w:sz w:val="20"/>
                <w:szCs w:val="20"/>
              </w:rPr>
            </w:pPr>
            <w:r>
              <w:rPr>
                <w:rFonts w:ascii="Arial" w:hAnsi="Arial" w:cs="Arial"/>
                <w:sz w:val="20"/>
                <w:szCs w:val="20"/>
              </w:rPr>
              <w:t xml:space="preserve">10.015 </w:t>
            </w:r>
          </w:p>
        </w:tc>
        <w:tc>
          <w:tcPr>
            <w:tcW w:w="1799" w:type="dxa"/>
            <w:tcBorders>
              <w:top w:val="nil"/>
              <w:left w:val="nil"/>
              <w:bottom w:val="single" w:sz="4" w:space="0" w:color="000000"/>
              <w:right w:val="single" w:sz="4" w:space="0" w:color="000000"/>
            </w:tcBorders>
            <w:shd w:val="clear" w:color="FFFFCC" w:fill="FFFFFF"/>
            <w:noWrap/>
            <w:vAlign w:val="center"/>
            <w:hideMark/>
          </w:tcPr>
          <w:p w14:paraId="1D14BE3F" w14:textId="77777777" w:rsidR="00CC73F4" w:rsidRDefault="00CC73F4">
            <w:pPr>
              <w:jc w:val="right"/>
              <w:rPr>
                <w:rFonts w:ascii="Arial" w:hAnsi="Arial" w:cs="Arial"/>
                <w:sz w:val="20"/>
                <w:szCs w:val="20"/>
              </w:rPr>
            </w:pPr>
            <w:r>
              <w:rPr>
                <w:rFonts w:ascii="Arial" w:hAnsi="Arial" w:cs="Arial"/>
                <w:sz w:val="20"/>
                <w:szCs w:val="20"/>
              </w:rPr>
              <w:t xml:space="preserve">10.015 </w:t>
            </w:r>
          </w:p>
        </w:tc>
      </w:tr>
      <w:tr w:rsidR="00CC73F4" w14:paraId="4FF3732C" w14:textId="77777777" w:rsidTr="00CC73F4">
        <w:trPr>
          <w:trHeight w:val="420"/>
        </w:trPr>
        <w:tc>
          <w:tcPr>
            <w:tcW w:w="441" w:type="dxa"/>
            <w:tcBorders>
              <w:top w:val="nil"/>
              <w:left w:val="single" w:sz="4" w:space="0" w:color="000000"/>
              <w:bottom w:val="single" w:sz="4" w:space="0" w:color="000000"/>
              <w:right w:val="single" w:sz="4" w:space="0" w:color="000000"/>
            </w:tcBorders>
            <w:shd w:val="clear" w:color="auto" w:fill="auto"/>
            <w:noWrap/>
            <w:vAlign w:val="center"/>
            <w:hideMark/>
          </w:tcPr>
          <w:p w14:paraId="2385BE07" w14:textId="77777777" w:rsidR="00CC73F4" w:rsidRDefault="00CC73F4">
            <w:pPr>
              <w:jc w:val="center"/>
              <w:rPr>
                <w:rFonts w:ascii="Arial" w:hAnsi="Arial" w:cs="Arial"/>
                <w:sz w:val="20"/>
                <w:szCs w:val="20"/>
              </w:rPr>
            </w:pPr>
            <w:r>
              <w:rPr>
                <w:rFonts w:ascii="Arial" w:hAnsi="Arial" w:cs="Arial"/>
                <w:sz w:val="20"/>
                <w:szCs w:val="20"/>
              </w:rPr>
              <w:t>A.2</w:t>
            </w:r>
          </w:p>
        </w:tc>
        <w:tc>
          <w:tcPr>
            <w:tcW w:w="5226" w:type="dxa"/>
            <w:tcBorders>
              <w:top w:val="nil"/>
              <w:left w:val="nil"/>
              <w:bottom w:val="single" w:sz="4" w:space="0" w:color="000000"/>
              <w:right w:val="single" w:sz="4" w:space="0" w:color="000000"/>
            </w:tcBorders>
            <w:shd w:val="clear" w:color="auto" w:fill="auto"/>
            <w:noWrap/>
            <w:vAlign w:val="center"/>
            <w:hideMark/>
          </w:tcPr>
          <w:p w14:paraId="5CD7D84D" w14:textId="77777777" w:rsidR="00CC73F4" w:rsidRDefault="00CC73F4">
            <w:pPr>
              <w:rPr>
                <w:rFonts w:ascii="Arial" w:hAnsi="Arial" w:cs="Arial"/>
                <w:sz w:val="20"/>
                <w:szCs w:val="20"/>
              </w:rPr>
            </w:pPr>
            <w:r>
              <w:rPr>
                <w:rFonts w:ascii="Arial" w:hAnsi="Arial" w:cs="Arial"/>
                <w:sz w:val="20"/>
                <w:szCs w:val="20"/>
              </w:rPr>
              <w:t>Začetno stanje 01.01.2021</w:t>
            </w:r>
          </w:p>
        </w:tc>
        <w:tc>
          <w:tcPr>
            <w:tcW w:w="1460" w:type="dxa"/>
            <w:tcBorders>
              <w:top w:val="nil"/>
              <w:left w:val="nil"/>
              <w:bottom w:val="single" w:sz="4" w:space="0" w:color="000000"/>
              <w:right w:val="single" w:sz="4" w:space="0" w:color="000000"/>
            </w:tcBorders>
            <w:shd w:val="clear" w:color="FFFFCC" w:fill="FFFFFF"/>
            <w:noWrap/>
            <w:vAlign w:val="center"/>
            <w:hideMark/>
          </w:tcPr>
          <w:p w14:paraId="5F91DFEE" w14:textId="77777777" w:rsidR="00CC73F4" w:rsidRDefault="00CC73F4">
            <w:pPr>
              <w:jc w:val="right"/>
              <w:rPr>
                <w:rFonts w:ascii="Arial" w:hAnsi="Arial" w:cs="Arial"/>
                <w:sz w:val="20"/>
                <w:szCs w:val="20"/>
              </w:rPr>
            </w:pPr>
            <w:r>
              <w:rPr>
                <w:rFonts w:ascii="Arial" w:hAnsi="Arial" w:cs="Arial"/>
                <w:sz w:val="20"/>
                <w:szCs w:val="20"/>
              </w:rPr>
              <w:t xml:space="preserve">10.015 </w:t>
            </w:r>
          </w:p>
        </w:tc>
        <w:tc>
          <w:tcPr>
            <w:tcW w:w="1799" w:type="dxa"/>
            <w:tcBorders>
              <w:top w:val="nil"/>
              <w:left w:val="nil"/>
              <w:bottom w:val="single" w:sz="4" w:space="0" w:color="000000"/>
              <w:right w:val="single" w:sz="4" w:space="0" w:color="000000"/>
            </w:tcBorders>
            <w:shd w:val="clear" w:color="FFFFCC" w:fill="FFFFFF"/>
            <w:noWrap/>
            <w:vAlign w:val="center"/>
            <w:hideMark/>
          </w:tcPr>
          <w:p w14:paraId="7A48A51E" w14:textId="77777777" w:rsidR="00CC73F4" w:rsidRDefault="00CC73F4">
            <w:pPr>
              <w:jc w:val="right"/>
              <w:rPr>
                <w:rFonts w:ascii="Arial" w:hAnsi="Arial" w:cs="Arial"/>
                <w:sz w:val="20"/>
                <w:szCs w:val="20"/>
              </w:rPr>
            </w:pPr>
            <w:r>
              <w:rPr>
                <w:rFonts w:ascii="Arial" w:hAnsi="Arial" w:cs="Arial"/>
                <w:sz w:val="20"/>
                <w:szCs w:val="20"/>
              </w:rPr>
              <w:t xml:space="preserve">10.015 </w:t>
            </w:r>
          </w:p>
        </w:tc>
      </w:tr>
      <w:tr w:rsidR="00CC73F4" w14:paraId="0C1A8C3E" w14:textId="77777777" w:rsidTr="00CC73F4">
        <w:trPr>
          <w:trHeight w:val="462"/>
        </w:trPr>
        <w:tc>
          <w:tcPr>
            <w:tcW w:w="441" w:type="dxa"/>
            <w:tcBorders>
              <w:top w:val="nil"/>
              <w:left w:val="single" w:sz="4" w:space="0" w:color="000000"/>
              <w:bottom w:val="single" w:sz="4" w:space="0" w:color="000000"/>
              <w:right w:val="single" w:sz="4" w:space="0" w:color="000000"/>
            </w:tcBorders>
            <w:shd w:val="clear" w:color="auto" w:fill="auto"/>
            <w:noWrap/>
            <w:vAlign w:val="center"/>
            <w:hideMark/>
          </w:tcPr>
          <w:p w14:paraId="499641D1" w14:textId="77777777" w:rsidR="00CC73F4" w:rsidRDefault="00CC73F4">
            <w:pPr>
              <w:jc w:val="center"/>
              <w:rPr>
                <w:rFonts w:ascii="Arial" w:hAnsi="Arial" w:cs="Arial"/>
                <w:sz w:val="20"/>
                <w:szCs w:val="20"/>
              </w:rPr>
            </w:pPr>
            <w:r>
              <w:rPr>
                <w:rFonts w:ascii="Arial" w:hAnsi="Arial" w:cs="Arial"/>
                <w:sz w:val="20"/>
                <w:szCs w:val="20"/>
              </w:rPr>
              <w:t>C.</w:t>
            </w:r>
          </w:p>
        </w:tc>
        <w:tc>
          <w:tcPr>
            <w:tcW w:w="5226" w:type="dxa"/>
            <w:tcBorders>
              <w:top w:val="nil"/>
              <w:left w:val="nil"/>
              <w:bottom w:val="single" w:sz="4" w:space="0" w:color="000000"/>
              <w:right w:val="single" w:sz="4" w:space="0" w:color="000000"/>
            </w:tcBorders>
            <w:shd w:val="clear" w:color="auto" w:fill="auto"/>
            <w:noWrap/>
            <w:vAlign w:val="center"/>
            <w:hideMark/>
          </w:tcPr>
          <w:p w14:paraId="2467B8CF" w14:textId="77777777" w:rsidR="00CC73F4" w:rsidRDefault="00CC73F4">
            <w:pPr>
              <w:rPr>
                <w:rFonts w:ascii="Arial" w:hAnsi="Arial" w:cs="Arial"/>
                <w:sz w:val="20"/>
                <w:szCs w:val="20"/>
              </w:rPr>
            </w:pPr>
            <w:r>
              <w:rPr>
                <w:rFonts w:ascii="Arial" w:hAnsi="Arial" w:cs="Arial"/>
                <w:sz w:val="20"/>
                <w:szCs w:val="20"/>
              </w:rPr>
              <w:t>Končno stanje 31.12.2021</w:t>
            </w:r>
          </w:p>
        </w:tc>
        <w:tc>
          <w:tcPr>
            <w:tcW w:w="1460" w:type="dxa"/>
            <w:tcBorders>
              <w:top w:val="nil"/>
              <w:left w:val="nil"/>
              <w:bottom w:val="single" w:sz="4" w:space="0" w:color="000000"/>
              <w:right w:val="single" w:sz="4" w:space="0" w:color="000000"/>
            </w:tcBorders>
            <w:shd w:val="clear" w:color="FFFFCC" w:fill="FFFFFF"/>
            <w:noWrap/>
            <w:vAlign w:val="center"/>
            <w:hideMark/>
          </w:tcPr>
          <w:p w14:paraId="3A29946C" w14:textId="77777777" w:rsidR="00CC73F4" w:rsidRDefault="00CC73F4">
            <w:pPr>
              <w:jc w:val="right"/>
              <w:rPr>
                <w:rFonts w:ascii="Arial" w:hAnsi="Arial" w:cs="Arial"/>
                <w:sz w:val="20"/>
                <w:szCs w:val="20"/>
              </w:rPr>
            </w:pPr>
            <w:r>
              <w:rPr>
                <w:rFonts w:ascii="Arial" w:hAnsi="Arial" w:cs="Arial"/>
                <w:sz w:val="20"/>
                <w:szCs w:val="20"/>
              </w:rPr>
              <w:t xml:space="preserve">10.015 </w:t>
            </w:r>
          </w:p>
        </w:tc>
        <w:tc>
          <w:tcPr>
            <w:tcW w:w="1799" w:type="dxa"/>
            <w:tcBorders>
              <w:top w:val="nil"/>
              <w:left w:val="nil"/>
              <w:bottom w:val="single" w:sz="4" w:space="0" w:color="000000"/>
              <w:right w:val="single" w:sz="4" w:space="0" w:color="000000"/>
            </w:tcBorders>
            <w:shd w:val="clear" w:color="FFFFCC" w:fill="FFFFFF"/>
            <w:noWrap/>
            <w:vAlign w:val="center"/>
            <w:hideMark/>
          </w:tcPr>
          <w:p w14:paraId="682FC80D" w14:textId="77777777" w:rsidR="00CC73F4" w:rsidRDefault="00CC73F4">
            <w:pPr>
              <w:jc w:val="right"/>
              <w:rPr>
                <w:rFonts w:ascii="Arial" w:hAnsi="Arial" w:cs="Arial"/>
                <w:sz w:val="20"/>
                <w:szCs w:val="20"/>
              </w:rPr>
            </w:pPr>
            <w:r>
              <w:rPr>
                <w:rFonts w:ascii="Arial" w:hAnsi="Arial" w:cs="Arial"/>
                <w:sz w:val="20"/>
                <w:szCs w:val="20"/>
              </w:rPr>
              <w:t xml:space="preserve">10.015 </w:t>
            </w:r>
          </w:p>
        </w:tc>
      </w:tr>
    </w:tbl>
    <w:p w14:paraId="02106593" w14:textId="77777777" w:rsidR="00B67A61" w:rsidRPr="002C1F3F" w:rsidRDefault="00B67A61" w:rsidP="00AF214F">
      <w:pPr>
        <w:jc w:val="both"/>
        <w:rPr>
          <w:rFonts w:ascii="Tahoma" w:hAnsi="Tahoma" w:cs="Tahoma"/>
          <w:sz w:val="20"/>
          <w:szCs w:val="20"/>
        </w:rPr>
      </w:pPr>
      <w:r w:rsidRPr="002C1F3F">
        <w:rPr>
          <w:rFonts w:ascii="Tahoma" w:hAnsi="Tahoma" w:cs="Tahoma"/>
          <w:sz w:val="20"/>
          <w:szCs w:val="20"/>
        </w:rPr>
        <w:t>Pojasnila k računovodskim izkazom so del računovodskih izkazov in jih je treba brati v povezavi z njimi.</w:t>
      </w:r>
    </w:p>
    <w:p w14:paraId="4A1561EA" w14:textId="77777777" w:rsidR="00B67A61" w:rsidRPr="002C1F3F" w:rsidRDefault="00B67A61" w:rsidP="00240875">
      <w:pPr>
        <w:rPr>
          <w:rFonts w:ascii="Tahoma" w:hAnsi="Tahoma" w:cs="Tahoma"/>
          <w:b/>
          <w:sz w:val="20"/>
          <w:szCs w:val="20"/>
        </w:rPr>
      </w:pPr>
    </w:p>
    <w:p w14:paraId="315A199D" w14:textId="77777777" w:rsidR="003F19B4" w:rsidRPr="002C1F3F" w:rsidRDefault="003F19B4" w:rsidP="00240875">
      <w:pPr>
        <w:rPr>
          <w:rFonts w:ascii="Tahoma" w:hAnsi="Tahoma" w:cs="Tahoma"/>
          <w:b/>
          <w:sz w:val="20"/>
          <w:szCs w:val="20"/>
        </w:rPr>
      </w:pPr>
    </w:p>
    <w:p w14:paraId="68957114" w14:textId="0C34AD4C" w:rsidR="00B67A61" w:rsidRPr="002C1F3F" w:rsidRDefault="00B62FC9" w:rsidP="005D364A">
      <w:pPr>
        <w:pStyle w:val="Naslov4"/>
        <w:numPr>
          <w:ilvl w:val="3"/>
          <w:numId w:val="21"/>
        </w:numPr>
        <w:ind w:left="0" w:firstLine="0"/>
        <w:rPr>
          <w:rFonts w:ascii="Tahoma" w:hAnsi="Tahoma" w:cs="Tahoma"/>
          <w:sz w:val="20"/>
          <w:szCs w:val="20"/>
        </w:rPr>
      </w:pPr>
      <w:bookmarkStart w:id="326" w:name="_Toc168888121"/>
      <w:bookmarkStart w:id="327" w:name="_Toc168888307"/>
      <w:bookmarkStart w:id="328" w:name="_Toc536087792"/>
      <w:r>
        <w:rPr>
          <w:rFonts w:ascii="Tahoma" w:hAnsi="Tahoma" w:cs="Tahoma"/>
          <w:sz w:val="20"/>
          <w:szCs w:val="20"/>
        </w:rPr>
        <w:t xml:space="preserve"> </w:t>
      </w:r>
      <w:bookmarkStart w:id="329" w:name="_Toc94858512"/>
      <w:r w:rsidR="00B67A61" w:rsidRPr="002C1F3F">
        <w:rPr>
          <w:rFonts w:ascii="Tahoma" w:hAnsi="Tahoma" w:cs="Tahoma"/>
          <w:sz w:val="20"/>
          <w:szCs w:val="20"/>
        </w:rPr>
        <w:t xml:space="preserve">Primerjalni izkaz gibanja kapitala za leto </w:t>
      </w:r>
      <w:bookmarkEnd w:id="326"/>
      <w:bookmarkEnd w:id="327"/>
      <w:r w:rsidR="006D1C86" w:rsidRPr="002C1F3F">
        <w:rPr>
          <w:rFonts w:ascii="Tahoma" w:hAnsi="Tahoma" w:cs="Tahoma"/>
          <w:sz w:val="20"/>
          <w:szCs w:val="20"/>
        </w:rPr>
        <w:t>20</w:t>
      </w:r>
      <w:bookmarkEnd w:id="328"/>
      <w:r w:rsidR="00CC73F4">
        <w:rPr>
          <w:rFonts w:ascii="Tahoma" w:hAnsi="Tahoma" w:cs="Tahoma"/>
          <w:sz w:val="20"/>
          <w:szCs w:val="20"/>
        </w:rPr>
        <w:t>20</w:t>
      </w:r>
      <w:bookmarkEnd w:id="329"/>
      <w:r w:rsidR="006D1C86" w:rsidRPr="002C1F3F">
        <w:rPr>
          <w:rFonts w:ascii="Tahoma" w:hAnsi="Tahoma" w:cs="Tahoma"/>
          <w:sz w:val="20"/>
          <w:szCs w:val="20"/>
        </w:rPr>
        <w:t xml:space="preserve"> </w:t>
      </w:r>
    </w:p>
    <w:p w14:paraId="481FEC53" w14:textId="77777777" w:rsidR="00B67A61" w:rsidRPr="002C1F3F" w:rsidRDefault="00B67A61" w:rsidP="00240875">
      <w:pPr>
        <w:rPr>
          <w:rFonts w:ascii="Tahoma" w:hAnsi="Tahoma" w:cs="Tahoma"/>
          <w:sz w:val="20"/>
          <w:szCs w:val="20"/>
        </w:rPr>
      </w:pPr>
      <w:r w:rsidRPr="002C1F3F">
        <w:rPr>
          <w:rFonts w:ascii="Tahoma" w:hAnsi="Tahoma" w:cs="Tahoma"/>
          <w:sz w:val="20"/>
          <w:szCs w:val="20"/>
        </w:rPr>
        <w:tab/>
      </w:r>
      <w:r w:rsidRPr="002C1F3F">
        <w:rPr>
          <w:rFonts w:ascii="Tahoma" w:hAnsi="Tahoma" w:cs="Tahoma"/>
          <w:sz w:val="20"/>
          <w:szCs w:val="20"/>
        </w:rPr>
        <w:tab/>
      </w:r>
      <w:r w:rsidRPr="002C1F3F">
        <w:rPr>
          <w:rFonts w:ascii="Tahoma" w:hAnsi="Tahoma" w:cs="Tahoma"/>
          <w:sz w:val="20"/>
          <w:szCs w:val="20"/>
        </w:rPr>
        <w:tab/>
      </w:r>
      <w:r w:rsidRPr="002C1F3F">
        <w:rPr>
          <w:rFonts w:ascii="Tahoma" w:hAnsi="Tahoma" w:cs="Tahoma"/>
          <w:sz w:val="20"/>
          <w:szCs w:val="20"/>
        </w:rPr>
        <w:tab/>
      </w:r>
      <w:r w:rsidRPr="002C1F3F">
        <w:rPr>
          <w:rFonts w:ascii="Tahoma" w:hAnsi="Tahoma" w:cs="Tahoma"/>
          <w:sz w:val="20"/>
          <w:szCs w:val="20"/>
        </w:rPr>
        <w:tab/>
      </w:r>
      <w:r w:rsidRPr="002C1F3F">
        <w:rPr>
          <w:rFonts w:ascii="Tahoma" w:hAnsi="Tahoma" w:cs="Tahoma"/>
          <w:sz w:val="20"/>
          <w:szCs w:val="20"/>
        </w:rPr>
        <w:tab/>
      </w:r>
      <w:r w:rsidRPr="002C1F3F">
        <w:rPr>
          <w:rFonts w:ascii="Tahoma" w:hAnsi="Tahoma" w:cs="Tahoma"/>
          <w:sz w:val="20"/>
          <w:szCs w:val="20"/>
        </w:rPr>
        <w:tab/>
      </w:r>
      <w:r w:rsidRPr="002C1F3F">
        <w:rPr>
          <w:rFonts w:ascii="Tahoma" w:hAnsi="Tahoma" w:cs="Tahoma"/>
          <w:sz w:val="20"/>
          <w:szCs w:val="20"/>
        </w:rPr>
        <w:tab/>
      </w:r>
      <w:r w:rsidRPr="002C1F3F">
        <w:rPr>
          <w:rFonts w:ascii="Tahoma" w:hAnsi="Tahoma" w:cs="Tahoma"/>
          <w:sz w:val="20"/>
          <w:szCs w:val="20"/>
        </w:rPr>
        <w:tab/>
      </w:r>
      <w:r w:rsidRPr="002C1F3F">
        <w:rPr>
          <w:rFonts w:ascii="Tahoma" w:hAnsi="Tahoma" w:cs="Tahoma"/>
          <w:sz w:val="20"/>
          <w:szCs w:val="20"/>
        </w:rPr>
        <w:tab/>
        <w:t xml:space="preserve">                     v EUR</w:t>
      </w:r>
    </w:p>
    <w:tbl>
      <w:tblPr>
        <w:tblW w:w="8926" w:type="dxa"/>
        <w:tblCellMar>
          <w:left w:w="70" w:type="dxa"/>
          <w:right w:w="70" w:type="dxa"/>
        </w:tblCellMar>
        <w:tblLook w:val="04A0" w:firstRow="1" w:lastRow="0" w:firstColumn="1" w:lastColumn="0" w:noHBand="0" w:noVBand="1"/>
      </w:tblPr>
      <w:tblGrid>
        <w:gridCol w:w="441"/>
        <w:gridCol w:w="5226"/>
        <w:gridCol w:w="1440"/>
        <w:gridCol w:w="1819"/>
      </w:tblGrid>
      <w:tr w:rsidR="00CC73F4" w14:paraId="1601DB18" w14:textId="77777777" w:rsidTr="00CC73F4">
        <w:trPr>
          <w:trHeight w:val="750"/>
        </w:trPr>
        <w:tc>
          <w:tcPr>
            <w:tcW w:w="5667" w:type="dxa"/>
            <w:gridSpan w:val="2"/>
            <w:vMerge w:val="restart"/>
            <w:tcBorders>
              <w:top w:val="single" w:sz="4" w:space="0" w:color="000000"/>
              <w:left w:val="single" w:sz="4" w:space="0" w:color="000000"/>
              <w:bottom w:val="single" w:sz="4" w:space="0" w:color="000000"/>
              <w:right w:val="single" w:sz="4" w:space="0" w:color="000000"/>
            </w:tcBorders>
            <w:shd w:val="clear" w:color="CCFFFF" w:fill="EBF1DE"/>
            <w:vAlign w:val="center"/>
            <w:hideMark/>
          </w:tcPr>
          <w:p w14:paraId="3F4131FE" w14:textId="77777777" w:rsidR="00CC73F4" w:rsidRDefault="00CC73F4">
            <w:pPr>
              <w:jc w:val="center"/>
              <w:rPr>
                <w:rFonts w:ascii="Arial" w:hAnsi="Arial" w:cs="Arial"/>
                <w:b/>
                <w:bCs/>
                <w:sz w:val="18"/>
                <w:szCs w:val="18"/>
              </w:rPr>
            </w:pPr>
            <w:bookmarkStart w:id="330" w:name="_Toc43790660"/>
            <w:bookmarkStart w:id="331" w:name="_Toc66860264"/>
            <w:r>
              <w:rPr>
                <w:rFonts w:ascii="Arial" w:hAnsi="Arial" w:cs="Arial"/>
                <w:b/>
                <w:bCs/>
                <w:sz w:val="18"/>
                <w:szCs w:val="18"/>
              </w:rPr>
              <w:t>POSTAVKE</w:t>
            </w:r>
          </w:p>
        </w:tc>
        <w:tc>
          <w:tcPr>
            <w:tcW w:w="1440" w:type="dxa"/>
            <w:tcBorders>
              <w:top w:val="single" w:sz="4" w:space="0" w:color="000000"/>
              <w:left w:val="nil"/>
              <w:bottom w:val="single" w:sz="4" w:space="0" w:color="000000"/>
              <w:right w:val="single" w:sz="4" w:space="0" w:color="000000"/>
            </w:tcBorders>
            <w:shd w:val="clear" w:color="CCFFFF" w:fill="EBF1DE"/>
            <w:vAlign w:val="center"/>
            <w:hideMark/>
          </w:tcPr>
          <w:p w14:paraId="4327ADE5" w14:textId="77777777" w:rsidR="00CC73F4" w:rsidRDefault="00CC73F4">
            <w:pPr>
              <w:jc w:val="center"/>
              <w:rPr>
                <w:rFonts w:ascii="Arial" w:hAnsi="Arial" w:cs="Arial"/>
                <w:b/>
                <w:bCs/>
                <w:sz w:val="18"/>
                <w:szCs w:val="18"/>
              </w:rPr>
            </w:pPr>
            <w:r>
              <w:rPr>
                <w:rFonts w:ascii="Arial" w:hAnsi="Arial" w:cs="Arial"/>
                <w:b/>
                <w:bCs/>
                <w:sz w:val="18"/>
                <w:szCs w:val="18"/>
              </w:rPr>
              <w:t>Osnovni kapital</w:t>
            </w:r>
          </w:p>
        </w:tc>
        <w:tc>
          <w:tcPr>
            <w:tcW w:w="1819" w:type="dxa"/>
            <w:vMerge w:val="restart"/>
            <w:tcBorders>
              <w:top w:val="single" w:sz="4" w:space="0" w:color="000000"/>
              <w:left w:val="single" w:sz="4" w:space="0" w:color="000000"/>
              <w:bottom w:val="single" w:sz="4" w:space="0" w:color="000000"/>
              <w:right w:val="single" w:sz="4" w:space="0" w:color="000000"/>
            </w:tcBorders>
            <w:shd w:val="clear" w:color="CCFFFF" w:fill="EBF1DE"/>
            <w:noWrap/>
            <w:vAlign w:val="center"/>
            <w:hideMark/>
          </w:tcPr>
          <w:p w14:paraId="6447151D" w14:textId="77777777" w:rsidR="00CC73F4" w:rsidRDefault="00CC73F4">
            <w:pPr>
              <w:jc w:val="center"/>
              <w:rPr>
                <w:rFonts w:ascii="Arial" w:hAnsi="Arial" w:cs="Arial"/>
                <w:b/>
                <w:bCs/>
                <w:sz w:val="18"/>
                <w:szCs w:val="18"/>
              </w:rPr>
            </w:pPr>
            <w:r>
              <w:rPr>
                <w:rFonts w:ascii="Arial" w:hAnsi="Arial" w:cs="Arial"/>
                <w:b/>
                <w:bCs/>
                <w:sz w:val="18"/>
                <w:szCs w:val="18"/>
              </w:rPr>
              <w:t>Skupaj</w:t>
            </w:r>
          </w:p>
        </w:tc>
      </w:tr>
      <w:tr w:rsidR="00CC73F4" w14:paraId="1A942715" w14:textId="77777777" w:rsidTr="00CC73F4">
        <w:trPr>
          <w:trHeight w:val="1065"/>
        </w:trPr>
        <w:tc>
          <w:tcPr>
            <w:tcW w:w="5667" w:type="dxa"/>
            <w:gridSpan w:val="2"/>
            <w:vMerge/>
            <w:tcBorders>
              <w:top w:val="single" w:sz="4" w:space="0" w:color="000000"/>
              <w:left w:val="single" w:sz="4" w:space="0" w:color="000000"/>
              <w:bottom w:val="single" w:sz="4" w:space="0" w:color="000000"/>
              <w:right w:val="single" w:sz="4" w:space="0" w:color="000000"/>
            </w:tcBorders>
            <w:vAlign w:val="center"/>
            <w:hideMark/>
          </w:tcPr>
          <w:p w14:paraId="603EEE3A" w14:textId="77777777" w:rsidR="00CC73F4" w:rsidRDefault="00CC73F4">
            <w:pPr>
              <w:rPr>
                <w:rFonts w:ascii="Arial" w:hAnsi="Arial" w:cs="Arial"/>
                <w:b/>
                <w:bCs/>
                <w:sz w:val="18"/>
                <w:szCs w:val="18"/>
              </w:rPr>
            </w:pPr>
          </w:p>
        </w:tc>
        <w:tc>
          <w:tcPr>
            <w:tcW w:w="1440" w:type="dxa"/>
            <w:tcBorders>
              <w:top w:val="nil"/>
              <w:left w:val="nil"/>
              <w:bottom w:val="single" w:sz="4" w:space="0" w:color="000000"/>
              <w:right w:val="single" w:sz="4" w:space="0" w:color="000000"/>
            </w:tcBorders>
            <w:shd w:val="clear" w:color="CCFFFF" w:fill="EBF1DE"/>
            <w:vAlign w:val="center"/>
            <w:hideMark/>
          </w:tcPr>
          <w:p w14:paraId="6945FDFC" w14:textId="77777777" w:rsidR="00CC73F4" w:rsidRDefault="00CC73F4">
            <w:pPr>
              <w:jc w:val="center"/>
              <w:rPr>
                <w:rFonts w:ascii="Arial" w:hAnsi="Arial" w:cs="Arial"/>
                <w:b/>
                <w:bCs/>
                <w:sz w:val="18"/>
                <w:szCs w:val="18"/>
              </w:rPr>
            </w:pPr>
            <w:r>
              <w:rPr>
                <w:rFonts w:ascii="Arial" w:hAnsi="Arial" w:cs="Arial"/>
                <w:b/>
                <w:bCs/>
                <w:sz w:val="18"/>
                <w:szCs w:val="18"/>
              </w:rPr>
              <w:t>Vpoklicani kapital</w:t>
            </w:r>
          </w:p>
        </w:tc>
        <w:tc>
          <w:tcPr>
            <w:tcW w:w="1819" w:type="dxa"/>
            <w:vMerge/>
            <w:tcBorders>
              <w:top w:val="single" w:sz="4" w:space="0" w:color="000000"/>
              <w:left w:val="single" w:sz="4" w:space="0" w:color="000000"/>
              <w:bottom w:val="single" w:sz="4" w:space="0" w:color="000000"/>
              <w:right w:val="single" w:sz="4" w:space="0" w:color="000000"/>
            </w:tcBorders>
            <w:vAlign w:val="center"/>
            <w:hideMark/>
          </w:tcPr>
          <w:p w14:paraId="3D2DA15C" w14:textId="77777777" w:rsidR="00CC73F4" w:rsidRDefault="00CC73F4">
            <w:pPr>
              <w:rPr>
                <w:rFonts w:ascii="Arial" w:hAnsi="Arial" w:cs="Arial"/>
                <w:b/>
                <w:bCs/>
                <w:sz w:val="18"/>
                <w:szCs w:val="18"/>
              </w:rPr>
            </w:pPr>
          </w:p>
        </w:tc>
      </w:tr>
      <w:tr w:rsidR="00CC73F4" w14:paraId="6D12CFAA" w14:textId="77777777" w:rsidTr="00CC73F4">
        <w:trPr>
          <w:trHeight w:val="420"/>
        </w:trPr>
        <w:tc>
          <w:tcPr>
            <w:tcW w:w="441" w:type="dxa"/>
            <w:tcBorders>
              <w:top w:val="nil"/>
              <w:left w:val="single" w:sz="4" w:space="0" w:color="000000"/>
              <w:bottom w:val="single" w:sz="4" w:space="0" w:color="000000"/>
              <w:right w:val="single" w:sz="4" w:space="0" w:color="000000"/>
            </w:tcBorders>
            <w:shd w:val="clear" w:color="auto" w:fill="auto"/>
            <w:noWrap/>
            <w:vAlign w:val="center"/>
            <w:hideMark/>
          </w:tcPr>
          <w:p w14:paraId="40AC103E" w14:textId="77777777" w:rsidR="00CC73F4" w:rsidRDefault="00CC73F4">
            <w:pPr>
              <w:jc w:val="center"/>
              <w:rPr>
                <w:rFonts w:ascii="Arial" w:hAnsi="Arial" w:cs="Arial"/>
                <w:sz w:val="20"/>
                <w:szCs w:val="20"/>
              </w:rPr>
            </w:pPr>
            <w:r>
              <w:rPr>
                <w:rFonts w:ascii="Arial" w:hAnsi="Arial" w:cs="Arial"/>
                <w:sz w:val="20"/>
                <w:szCs w:val="20"/>
              </w:rPr>
              <w:t>A.1</w:t>
            </w:r>
          </w:p>
        </w:tc>
        <w:tc>
          <w:tcPr>
            <w:tcW w:w="5226" w:type="dxa"/>
            <w:tcBorders>
              <w:top w:val="nil"/>
              <w:left w:val="nil"/>
              <w:bottom w:val="single" w:sz="4" w:space="0" w:color="000000"/>
              <w:right w:val="single" w:sz="4" w:space="0" w:color="000000"/>
            </w:tcBorders>
            <w:shd w:val="clear" w:color="auto" w:fill="auto"/>
            <w:noWrap/>
            <w:vAlign w:val="center"/>
            <w:hideMark/>
          </w:tcPr>
          <w:p w14:paraId="23F7FC88" w14:textId="77777777" w:rsidR="00CC73F4" w:rsidRDefault="00CC73F4">
            <w:pPr>
              <w:rPr>
                <w:rFonts w:ascii="Arial" w:hAnsi="Arial" w:cs="Arial"/>
                <w:sz w:val="20"/>
                <w:szCs w:val="20"/>
              </w:rPr>
            </w:pPr>
            <w:r>
              <w:rPr>
                <w:rFonts w:ascii="Arial" w:hAnsi="Arial" w:cs="Arial"/>
                <w:sz w:val="20"/>
                <w:szCs w:val="20"/>
              </w:rPr>
              <w:t>Stanje konec prejšnjega poročevalskega obdobja</w:t>
            </w:r>
          </w:p>
        </w:tc>
        <w:tc>
          <w:tcPr>
            <w:tcW w:w="1440" w:type="dxa"/>
            <w:tcBorders>
              <w:top w:val="nil"/>
              <w:left w:val="nil"/>
              <w:bottom w:val="single" w:sz="4" w:space="0" w:color="000000"/>
              <w:right w:val="single" w:sz="4" w:space="0" w:color="000000"/>
            </w:tcBorders>
            <w:shd w:val="clear" w:color="FFFFCC" w:fill="FFFFFF"/>
            <w:noWrap/>
            <w:vAlign w:val="center"/>
            <w:hideMark/>
          </w:tcPr>
          <w:p w14:paraId="7B9FB75B" w14:textId="77777777" w:rsidR="00CC73F4" w:rsidRDefault="00CC73F4">
            <w:pPr>
              <w:jc w:val="right"/>
              <w:rPr>
                <w:rFonts w:ascii="Arial" w:hAnsi="Arial" w:cs="Arial"/>
                <w:sz w:val="20"/>
                <w:szCs w:val="20"/>
              </w:rPr>
            </w:pPr>
            <w:r>
              <w:rPr>
                <w:rFonts w:ascii="Arial" w:hAnsi="Arial" w:cs="Arial"/>
                <w:sz w:val="20"/>
                <w:szCs w:val="20"/>
              </w:rPr>
              <w:t xml:space="preserve">10.015 </w:t>
            </w:r>
          </w:p>
        </w:tc>
        <w:tc>
          <w:tcPr>
            <w:tcW w:w="1819" w:type="dxa"/>
            <w:tcBorders>
              <w:top w:val="nil"/>
              <w:left w:val="nil"/>
              <w:bottom w:val="single" w:sz="4" w:space="0" w:color="000000"/>
              <w:right w:val="single" w:sz="4" w:space="0" w:color="000000"/>
            </w:tcBorders>
            <w:shd w:val="clear" w:color="FFFFCC" w:fill="FFFFFF"/>
            <w:noWrap/>
            <w:vAlign w:val="center"/>
            <w:hideMark/>
          </w:tcPr>
          <w:p w14:paraId="394A28FA" w14:textId="77777777" w:rsidR="00CC73F4" w:rsidRDefault="00CC73F4">
            <w:pPr>
              <w:jc w:val="right"/>
              <w:rPr>
                <w:rFonts w:ascii="Arial" w:hAnsi="Arial" w:cs="Arial"/>
                <w:sz w:val="20"/>
                <w:szCs w:val="20"/>
              </w:rPr>
            </w:pPr>
            <w:r>
              <w:rPr>
                <w:rFonts w:ascii="Arial" w:hAnsi="Arial" w:cs="Arial"/>
                <w:sz w:val="20"/>
                <w:szCs w:val="20"/>
              </w:rPr>
              <w:t xml:space="preserve">10.015 </w:t>
            </w:r>
          </w:p>
        </w:tc>
      </w:tr>
      <w:tr w:rsidR="00CC73F4" w14:paraId="7171E917" w14:textId="77777777" w:rsidTr="00CC73F4">
        <w:trPr>
          <w:trHeight w:val="420"/>
        </w:trPr>
        <w:tc>
          <w:tcPr>
            <w:tcW w:w="441" w:type="dxa"/>
            <w:tcBorders>
              <w:top w:val="nil"/>
              <w:left w:val="single" w:sz="4" w:space="0" w:color="000000"/>
              <w:bottom w:val="single" w:sz="4" w:space="0" w:color="000000"/>
              <w:right w:val="single" w:sz="4" w:space="0" w:color="000000"/>
            </w:tcBorders>
            <w:shd w:val="clear" w:color="auto" w:fill="auto"/>
            <w:noWrap/>
            <w:vAlign w:val="center"/>
            <w:hideMark/>
          </w:tcPr>
          <w:p w14:paraId="05B5AC97" w14:textId="77777777" w:rsidR="00CC73F4" w:rsidRDefault="00CC73F4">
            <w:pPr>
              <w:jc w:val="center"/>
              <w:rPr>
                <w:rFonts w:ascii="Arial" w:hAnsi="Arial" w:cs="Arial"/>
                <w:sz w:val="20"/>
                <w:szCs w:val="20"/>
              </w:rPr>
            </w:pPr>
            <w:r>
              <w:rPr>
                <w:rFonts w:ascii="Arial" w:hAnsi="Arial" w:cs="Arial"/>
                <w:sz w:val="20"/>
                <w:szCs w:val="20"/>
              </w:rPr>
              <w:t>A.2</w:t>
            </w:r>
          </w:p>
        </w:tc>
        <w:tc>
          <w:tcPr>
            <w:tcW w:w="5226" w:type="dxa"/>
            <w:tcBorders>
              <w:top w:val="nil"/>
              <w:left w:val="nil"/>
              <w:bottom w:val="single" w:sz="4" w:space="0" w:color="000000"/>
              <w:right w:val="single" w:sz="4" w:space="0" w:color="000000"/>
            </w:tcBorders>
            <w:shd w:val="clear" w:color="auto" w:fill="auto"/>
            <w:noWrap/>
            <w:vAlign w:val="center"/>
            <w:hideMark/>
          </w:tcPr>
          <w:p w14:paraId="25AACBD6" w14:textId="77777777" w:rsidR="00CC73F4" w:rsidRDefault="00CC73F4">
            <w:pPr>
              <w:rPr>
                <w:rFonts w:ascii="Arial" w:hAnsi="Arial" w:cs="Arial"/>
                <w:sz w:val="20"/>
                <w:szCs w:val="20"/>
              </w:rPr>
            </w:pPr>
            <w:r>
              <w:rPr>
                <w:rFonts w:ascii="Arial" w:hAnsi="Arial" w:cs="Arial"/>
                <w:sz w:val="20"/>
                <w:szCs w:val="20"/>
              </w:rPr>
              <w:t>Začetno stanje 01.01.2020</w:t>
            </w:r>
          </w:p>
        </w:tc>
        <w:tc>
          <w:tcPr>
            <w:tcW w:w="1440" w:type="dxa"/>
            <w:tcBorders>
              <w:top w:val="nil"/>
              <w:left w:val="nil"/>
              <w:bottom w:val="single" w:sz="4" w:space="0" w:color="000000"/>
              <w:right w:val="single" w:sz="4" w:space="0" w:color="000000"/>
            </w:tcBorders>
            <w:shd w:val="clear" w:color="FFFFCC" w:fill="FFFFFF"/>
            <w:noWrap/>
            <w:vAlign w:val="center"/>
            <w:hideMark/>
          </w:tcPr>
          <w:p w14:paraId="245AA650" w14:textId="77777777" w:rsidR="00CC73F4" w:rsidRDefault="00CC73F4">
            <w:pPr>
              <w:jc w:val="right"/>
              <w:rPr>
                <w:rFonts w:ascii="Arial" w:hAnsi="Arial" w:cs="Arial"/>
                <w:sz w:val="20"/>
                <w:szCs w:val="20"/>
              </w:rPr>
            </w:pPr>
            <w:r>
              <w:rPr>
                <w:rFonts w:ascii="Arial" w:hAnsi="Arial" w:cs="Arial"/>
                <w:sz w:val="20"/>
                <w:szCs w:val="20"/>
              </w:rPr>
              <w:t xml:space="preserve">10.015 </w:t>
            </w:r>
          </w:p>
        </w:tc>
        <w:tc>
          <w:tcPr>
            <w:tcW w:w="1819" w:type="dxa"/>
            <w:tcBorders>
              <w:top w:val="nil"/>
              <w:left w:val="nil"/>
              <w:bottom w:val="single" w:sz="4" w:space="0" w:color="000000"/>
              <w:right w:val="single" w:sz="4" w:space="0" w:color="000000"/>
            </w:tcBorders>
            <w:shd w:val="clear" w:color="FFFFCC" w:fill="FFFFFF"/>
            <w:noWrap/>
            <w:vAlign w:val="center"/>
            <w:hideMark/>
          </w:tcPr>
          <w:p w14:paraId="44AB0F2C" w14:textId="77777777" w:rsidR="00CC73F4" w:rsidRDefault="00CC73F4">
            <w:pPr>
              <w:jc w:val="right"/>
              <w:rPr>
                <w:rFonts w:ascii="Arial" w:hAnsi="Arial" w:cs="Arial"/>
                <w:sz w:val="20"/>
                <w:szCs w:val="20"/>
              </w:rPr>
            </w:pPr>
            <w:r>
              <w:rPr>
                <w:rFonts w:ascii="Arial" w:hAnsi="Arial" w:cs="Arial"/>
                <w:sz w:val="20"/>
                <w:szCs w:val="20"/>
              </w:rPr>
              <w:t xml:space="preserve">10.015 </w:t>
            </w:r>
          </w:p>
        </w:tc>
      </w:tr>
      <w:tr w:rsidR="00CC73F4" w14:paraId="4452F637" w14:textId="77777777" w:rsidTr="00CC73F4">
        <w:trPr>
          <w:trHeight w:val="462"/>
        </w:trPr>
        <w:tc>
          <w:tcPr>
            <w:tcW w:w="441" w:type="dxa"/>
            <w:tcBorders>
              <w:top w:val="nil"/>
              <w:left w:val="single" w:sz="4" w:space="0" w:color="000000"/>
              <w:bottom w:val="single" w:sz="4" w:space="0" w:color="000000"/>
              <w:right w:val="single" w:sz="4" w:space="0" w:color="000000"/>
            </w:tcBorders>
            <w:shd w:val="clear" w:color="auto" w:fill="auto"/>
            <w:noWrap/>
            <w:vAlign w:val="center"/>
            <w:hideMark/>
          </w:tcPr>
          <w:p w14:paraId="3A081CF4" w14:textId="77777777" w:rsidR="00CC73F4" w:rsidRDefault="00CC73F4">
            <w:pPr>
              <w:jc w:val="center"/>
              <w:rPr>
                <w:rFonts w:ascii="Arial" w:hAnsi="Arial" w:cs="Arial"/>
                <w:sz w:val="20"/>
                <w:szCs w:val="20"/>
              </w:rPr>
            </w:pPr>
            <w:r>
              <w:rPr>
                <w:rFonts w:ascii="Arial" w:hAnsi="Arial" w:cs="Arial"/>
                <w:sz w:val="20"/>
                <w:szCs w:val="20"/>
              </w:rPr>
              <w:t>C.</w:t>
            </w:r>
          </w:p>
        </w:tc>
        <w:tc>
          <w:tcPr>
            <w:tcW w:w="5226" w:type="dxa"/>
            <w:tcBorders>
              <w:top w:val="nil"/>
              <w:left w:val="nil"/>
              <w:bottom w:val="single" w:sz="4" w:space="0" w:color="000000"/>
              <w:right w:val="single" w:sz="4" w:space="0" w:color="000000"/>
            </w:tcBorders>
            <w:shd w:val="clear" w:color="auto" w:fill="auto"/>
            <w:noWrap/>
            <w:vAlign w:val="center"/>
            <w:hideMark/>
          </w:tcPr>
          <w:p w14:paraId="644B9162" w14:textId="77777777" w:rsidR="00CC73F4" w:rsidRDefault="00CC73F4">
            <w:pPr>
              <w:rPr>
                <w:rFonts w:ascii="Arial" w:hAnsi="Arial" w:cs="Arial"/>
                <w:sz w:val="20"/>
                <w:szCs w:val="20"/>
              </w:rPr>
            </w:pPr>
            <w:r>
              <w:rPr>
                <w:rFonts w:ascii="Arial" w:hAnsi="Arial" w:cs="Arial"/>
                <w:sz w:val="20"/>
                <w:szCs w:val="20"/>
              </w:rPr>
              <w:t>Končno stanje 31.12.2020</w:t>
            </w:r>
          </w:p>
        </w:tc>
        <w:tc>
          <w:tcPr>
            <w:tcW w:w="1440" w:type="dxa"/>
            <w:tcBorders>
              <w:top w:val="nil"/>
              <w:left w:val="nil"/>
              <w:bottom w:val="single" w:sz="4" w:space="0" w:color="000000"/>
              <w:right w:val="single" w:sz="4" w:space="0" w:color="000000"/>
            </w:tcBorders>
            <w:shd w:val="clear" w:color="FFFFCC" w:fill="FFFFFF"/>
            <w:noWrap/>
            <w:vAlign w:val="center"/>
            <w:hideMark/>
          </w:tcPr>
          <w:p w14:paraId="42154726" w14:textId="77777777" w:rsidR="00CC73F4" w:rsidRDefault="00CC73F4">
            <w:pPr>
              <w:jc w:val="right"/>
              <w:rPr>
                <w:rFonts w:ascii="Arial" w:hAnsi="Arial" w:cs="Arial"/>
                <w:sz w:val="20"/>
                <w:szCs w:val="20"/>
              </w:rPr>
            </w:pPr>
            <w:r>
              <w:rPr>
                <w:rFonts w:ascii="Arial" w:hAnsi="Arial" w:cs="Arial"/>
                <w:sz w:val="20"/>
                <w:szCs w:val="20"/>
              </w:rPr>
              <w:t xml:space="preserve">10.015 </w:t>
            </w:r>
          </w:p>
        </w:tc>
        <w:tc>
          <w:tcPr>
            <w:tcW w:w="1819" w:type="dxa"/>
            <w:tcBorders>
              <w:top w:val="nil"/>
              <w:left w:val="nil"/>
              <w:bottom w:val="single" w:sz="4" w:space="0" w:color="000000"/>
              <w:right w:val="single" w:sz="4" w:space="0" w:color="000000"/>
            </w:tcBorders>
            <w:shd w:val="clear" w:color="FFFFCC" w:fill="FFFFFF"/>
            <w:noWrap/>
            <w:vAlign w:val="center"/>
            <w:hideMark/>
          </w:tcPr>
          <w:p w14:paraId="455761E2" w14:textId="77777777" w:rsidR="00CC73F4" w:rsidRDefault="00CC73F4">
            <w:pPr>
              <w:jc w:val="right"/>
              <w:rPr>
                <w:rFonts w:ascii="Arial" w:hAnsi="Arial" w:cs="Arial"/>
                <w:sz w:val="20"/>
                <w:szCs w:val="20"/>
              </w:rPr>
            </w:pPr>
            <w:r>
              <w:rPr>
                <w:rFonts w:ascii="Arial" w:hAnsi="Arial" w:cs="Arial"/>
                <w:sz w:val="20"/>
                <w:szCs w:val="20"/>
              </w:rPr>
              <w:t xml:space="preserve">10.015 </w:t>
            </w:r>
          </w:p>
        </w:tc>
      </w:tr>
    </w:tbl>
    <w:p w14:paraId="0BBA00C0" w14:textId="3DBC7106" w:rsidR="00B67A61" w:rsidRPr="002C1F3F" w:rsidRDefault="00B67A61" w:rsidP="00AF214F">
      <w:pPr>
        <w:jc w:val="both"/>
        <w:rPr>
          <w:rFonts w:ascii="Tahoma" w:hAnsi="Tahoma" w:cs="Tahoma"/>
          <w:sz w:val="20"/>
          <w:szCs w:val="20"/>
        </w:rPr>
      </w:pPr>
      <w:r w:rsidRPr="002C1F3F">
        <w:rPr>
          <w:rFonts w:ascii="Tahoma" w:hAnsi="Tahoma" w:cs="Tahoma"/>
          <w:sz w:val="20"/>
          <w:szCs w:val="20"/>
        </w:rPr>
        <w:t>Pojasnila k računovodskim izkazom so del računovodskih izkazov in jih je treba brati v povezavi z njimi.</w:t>
      </w:r>
    </w:p>
    <w:p w14:paraId="79BB7BFF" w14:textId="77777777" w:rsidR="00B67A61" w:rsidRPr="002C1F3F" w:rsidRDefault="00B67A61" w:rsidP="00637DB0">
      <w:pPr>
        <w:pStyle w:val="Telobesedila"/>
      </w:pPr>
    </w:p>
    <w:p w14:paraId="2890D2F5" w14:textId="77777777" w:rsidR="00B67A61" w:rsidRPr="002C1F3F" w:rsidRDefault="00B67A61" w:rsidP="00637DB0">
      <w:pPr>
        <w:pStyle w:val="Telobesedila"/>
      </w:pPr>
    </w:p>
    <w:p w14:paraId="56F9DB71" w14:textId="77777777" w:rsidR="00B67A61" w:rsidRPr="002C1F3F" w:rsidRDefault="00B67A61" w:rsidP="00240875">
      <w:pPr>
        <w:rPr>
          <w:rFonts w:ascii="Tahoma" w:hAnsi="Tahoma" w:cs="Tahoma"/>
          <w:b/>
          <w:sz w:val="20"/>
          <w:szCs w:val="20"/>
        </w:rPr>
      </w:pPr>
      <w:r w:rsidRPr="002C1F3F">
        <w:rPr>
          <w:rFonts w:ascii="Tahoma" w:hAnsi="Tahoma" w:cs="Tahoma"/>
          <w:b/>
          <w:sz w:val="20"/>
          <w:szCs w:val="20"/>
        </w:rPr>
        <w:t xml:space="preserve">Dodatek k izkazu gibanja kapitala – Bilančni dobiček </w:t>
      </w:r>
    </w:p>
    <w:p w14:paraId="4A64611B" w14:textId="69B243C6" w:rsidR="003F19B4" w:rsidRDefault="00B67A61" w:rsidP="00A813C5">
      <w:pPr>
        <w:rPr>
          <w:rFonts w:ascii="Tahoma" w:hAnsi="Tahoma" w:cs="Tahoma"/>
          <w:sz w:val="20"/>
          <w:szCs w:val="20"/>
        </w:rPr>
      </w:pPr>
      <w:r w:rsidRPr="002C1F3F">
        <w:rPr>
          <w:rFonts w:ascii="Tahoma" w:hAnsi="Tahoma" w:cs="Tahoma"/>
          <w:b/>
          <w:sz w:val="20"/>
          <w:szCs w:val="20"/>
        </w:rPr>
        <w:t xml:space="preserve">                                                                                                                                            </w:t>
      </w:r>
      <w:r w:rsidRPr="002C1F3F">
        <w:rPr>
          <w:rFonts w:ascii="Tahoma" w:hAnsi="Tahoma" w:cs="Tahoma"/>
          <w:sz w:val="20"/>
          <w:szCs w:val="20"/>
        </w:rPr>
        <w:tab/>
      </w:r>
      <w:r w:rsidRPr="002C1F3F">
        <w:rPr>
          <w:rFonts w:ascii="Tahoma" w:hAnsi="Tahoma" w:cs="Tahoma"/>
          <w:sz w:val="20"/>
          <w:szCs w:val="20"/>
        </w:rPr>
        <w:tab/>
      </w:r>
      <w:r w:rsidRPr="002C1F3F">
        <w:rPr>
          <w:rFonts w:ascii="Tahoma" w:hAnsi="Tahoma" w:cs="Tahoma"/>
          <w:sz w:val="20"/>
          <w:szCs w:val="20"/>
        </w:rPr>
        <w:tab/>
      </w:r>
      <w:r w:rsidRPr="002C1F3F">
        <w:rPr>
          <w:rFonts w:ascii="Tahoma" w:hAnsi="Tahoma" w:cs="Tahoma"/>
          <w:sz w:val="20"/>
          <w:szCs w:val="20"/>
        </w:rPr>
        <w:tab/>
      </w:r>
      <w:r w:rsidRPr="002C1F3F">
        <w:rPr>
          <w:rFonts w:ascii="Tahoma" w:hAnsi="Tahoma" w:cs="Tahoma"/>
          <w:sz w:val="20"/>
          <w:szCs w:val="20"/>
        </w:rPr>
        <w:tab/>
      </w:r>
      <w:r w:rsidRPr="002C1F3F">
        <w:rPr>
          <w:rFonts w:ascii="Tahoma" w:hAnsi="Tahoma" w:cs="Tahoma"/>
          <w:sz w:val="20"/>
          <w:szCs w:val="20"/>
        </w:rPr>
        <w:tab/>
      </w:r>
      <w:r w:rsidRPr="002C1F3F">
        <w:rPr>
          <w:rFonts w:ascii="Tahoma" w:hAnsi="Tahoma" w:cs="Tahoma"/>
          <w:sz w:val="20"/>
          <w:szCs w:val="20"/>
        </w:rPr>
        <w:tab/>
      </w:r>
      <w:r w:rsidRPr="002C1F3F">
        <w:rPr>
          <w:rFonts w:ascii="Tahoma" w:hAnsi="Tahoma" w:cs="Tahoma"/>
          <w:sz w:val="20"/>
          <w:szCs w:val="20"/>
        </w:rPr>
        <w:tab/>
      </w:r>
      <w:r w:rsidRPr="002C1F3F">
        <w:rPr>
          <w:rFonts w:ascii="Tahoma" w:hAnsi="Tahoma" w:cs="Tahoma"/>
          <w:sz w:val="20"/>
          <w:szCs w:val="20"/>
        </w:rPr>
        <w:tab/>
      </w:r>
      <w:r w:rsidRPr="002C1F3F">
        <w:rPr>
          <w:rFonts w:ascii="Tahoma" w:hAnsi="Tahoma" w:cs="Tahoma"/>
          <w:sz w:val="20"/>
          <w:szCs w:val="20"/>
        </w:rPr>
        <w:tab/>
      </w:r>
      <w:r w:rsidRPr="002C1F3F">
        <w:rPr>
          <w:rFonts w:ascii="Tahoma" w:hAnsi="Tahoma" w:cs="Tahoma"/>
          <w:sz w:val="20"/>
          <w:szCs w:val="20"/>
        </w:rPr>
        <w:tab/>
        <w:t xml:space="preserve">                   </w:t>
      </w:r>
      <w:r w:rsidR="00AA3116">
        <w:rPr>
          <w:rFonts w:ascii="Tahoma" w:hAnsi="Tahoma" w:cs="Tahoma"/>
          <w:sz w:val="20"/>
          <w:szCs w:val="20"/>
        </w:rPr>
        <w:t xml:space="preserve">   </w:t>
      </w:r>
      <w:r w:rsidRPr="002C1F3F">
        <w:rPr>
          <w:rFonts w:ascii="Tahoma" w:hAnsi="Tahoma" w:cs="Tahoma"/>
          <w:sz w:val="20"/>
          <w:szCs w:val="20"/>
        </w:rPr>
        <w:t xml:space="preserve">v EUR     </w:t>
      </w:r>
      <w:r w:rsidR="00CC73F4" w:rsidRPr="00CC73F4">
        <w:rPr>
          <w:noProof/>
        </w:rPr>
        <w:drawing>
          <wp:inline distT="0" distB="0" distL="0" distR="0" wp14:anchorId="6237867B" wp14:editId="2C65DD0F">
            <wp:extent cx="5760085" cy="975419"/>
            <wp:effectExtent l="0" t="0" r="0" b="0"/>
            <wp:docPr id="566" name="Slika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60085" cy="975419"/>
                    </a:xfrm>
                    <a:prstGeom prst="rect">
                      <a:avLst/>
                    </a:prstGeom>
                    <a:noFill/>
                    <a:ln>
                      <a:noFill/>
                    </a:ln>
                  </pic:spPr>
                </pic:pic>
              </a:graphicData>
            </a:graphic>
          </wp:inline>
        </w:drawing>
      </w:r>
      <w:r w:rsidR="00AA3116" w:rsidRPr="00AA3116">
        <w:t xml:space="preserve"> </w:t>
      </w:r>
      <w:bookmarkStart w:id="332" w:name="_Toc159048225"/>
      <w:bookmarkStart w:id="333" w:name="_Toc159650045"/>
      <w:bookmarkStart w:id="334" w:name="_Toc168888122"/>
      <w:bookmarkStart w:id="335" w:name="_Toc168888308"/>
    </w:p>
    <w:p w14:paraId="07EE2799" w14:textId="77777777" w:rsidR="003F19B4" w:rsidRDefault="003F19B4" w:rsidP="00A813C5">
      <w:pPr>
        <w:rPr>
          <w:rFonts w:ascii="Tahoma" w:hAnsi="Tahoma" w:cs="Tahoma"/>
          <w:sz w:val="20"/>
          <w:szCs w:val="20"/>
        </w:rPr>
      </w:pPr>
    </w:p>
    <w:p w14:paraId="5671C371" w14:textId="77777777" w:rsidR="003F19B4" w:rsidRDefault="003F19B4" w:rsidP="00A813C5">
      <w:pPr>
        <w:rPr>
          <w:rFonts w:ascii="Tahoma" w:hAnsi="Tahoma" w:cs="Tahoma"/>
          <w:sz w:val="20"/>
          <w:szCs w:val="20"/>
        </w:rPr>
      </w:pPr>
    </w:p>
    <w:p w14:paraId="65639BFE" w14:textId="77777777" w:rsidR="003F1FA7" w:rsidRDefault="003F1FA7" w:rsidP="00A813C5">
      <w:pPr>
        <w:rPr>
          <w:rFonts w:ascii="Tahoma" w:hAnsi="Tahoma" w:cs="Tahoma"/>
          <w:sz w:val="20"/>
          <w:szCs w:val="20"/>
        </w:rPr>
      </w:pPr>
    </w:p>
    <w:p w14:paraId="3964463A" w14:textId="77777777" w:rsidR="003F1FA7" w:rsidRDefault="003F1FA7" w:rsidP="00A813C5">
      <w:pPr>
        <w:rPr>
          <w:rFonts w:ascii="Tahoma" w:hAnsi="Tahoma" w:cs="Tahoma"/>
          <w:sz w:val="20"/>
          <w:szCs w:val="20"/>
        </w:rPr>
      </w:pPr>
    </w:p>
    <w:p w14:paraId="56E6E893" w14:textId="77777777" w:rsidR="003F1FA7" w:rsidRDefault="003F1FA7" w:rsidP="00A813C5">
      <w:pPr>
        <w:rPr>
          <w:rFonts w:ascii="Tahoma" w:hAnsi="Tahoma" w:cs="Tahoma"/>
          <w:sz w:val="20"/>
          <w:szCs w:val="20"/>
        </w:rPr>
      </w:pPr>
    </w:p>
    <w:p w14:paraId="73753082" w14:textId="77777777" w:rsidR="003F1FA7" w:rsidRDefault="003F1FA7" w:rsidP="00A813C5">
      <w:pPr>
        <w:rPr>
          <w:rFonts w:ascii="Tahoma" w:hAnsi="Tahoma" w:cs="Tahoma"/>
          <w:sz w:val="20"/>
          <w:szCs w:val="20"/>
        </w:rPr>
      </w:pPr>
    </w:p>
    <w:p w14:paraId="0D08FABA" w14:textId="77777777" w:rsidR="00060316" w:rsidRDefault="00060316" w:rsidP="00A813C5">
      <w:pPr>
        <w:rPr>
          <w:rFonts w:ascii="Tahoma" w:hAnsi="Tahoma" w:cs="Tahoma"/>
          <w:sz w:val="20"/>
          <w:szCs w:val="20"/>
        </w:rPr>
      </w:pPr>
    </w:p>
    <w:p w14:paraId="71D2D4A6" w14:textId="77777777" w:rsidR="003F1FA7" w:rsidRDefault="003F1FA7" w:rsidP="00A813C5">
      <w:pPr>
        <w:rPr>
          <w:rFonts w:ascii="Tahoma" w:hAnsi="Tahoma" w:cs="Tahoma"/>
          <w:sz w:val="20"/>
          <w:szCs w:val="20"/>
        </w:rPr>
      </w:pPr>
    </w:p>
    <w:p w14:paraId="4034D406" w14:textId="77777777" w:rsidR="002C4099" w:rsidRDefault="002C4099" w:rsidP="00A813C5">
      <w:pPr>
        <w:rPr>
          <w:rFonts w:ascii="Tahoma" w:hAnsi="Tahoma" w:cs="Tahoma"/>
          <w:sz w:val="20"/>
          <w:szCs w:val="20"/>
        </w:rPr>
      </w:pPr>
    </w:p>
    <w:p w14:paraId="45B6BD6D" w14:textId="77777777" w:rsidR="00E26D62" w:rsidRDefault="00E26D62" w:rsidP="00A813C5">
      <w:pPr>
        <w:rPr>
          <w:rFonts w:ascii="Tahoma" w:hAnsi="Tahoma" w:cs="Tahoma"/>
          <w:sz w:val="20"/>
          <w:szCs w:val="20"/>
        </w:rPr>
      </w:pPr>
    </w:p>
    <w:p w14:paraId="77A5A87B" w14:textId="77777777" w:rsidR="001B60FE" w:rsidRDefault="001B60FE" w:rsidP="00A813C5">
      <w:pPr>
        <w:rPr>
          <w:rFonts w:ascii="Tahoma" w:hAnsi="Tahoma" w:cs="Tahoma"/>
          <w:sz w:val="20"/>
          <w:szCs w:val="20"/>
        </w:rPr>
      </w:pPr>
    </w:p>
    <w:p w14:paraId="0E8DD0DF" w14:textId="77777777" w:rsidR="001E2785" w:rsidRDefault="001E2785" w:rsidP="00A813C5">
      <w:pPr>
        <w:rPr>
          <w:rFonts w:ascii="Tahoma" w:hAnsi="Tahoma" w:cs="Tahoma"/>
          <w:sz w:val="20"/>
          <w:szCs w:val="20"/>
        </w:rPr>
      </w:pPr>
    </w:p>
    <w:p w14:paraId="7192BF6B" w14:textId="77777777" w:rsidR="00C458F9" w:rsidRDefault="00C458F9" w:rsidP="00A813C5">
      <w:pPr>
        <w:rPr>
          <w:rFonts w:ascii="Tahoma" w:hAnsi="Tahoma" w:cs="Tahoma"/>
          <w:sz w:val="20"/>
          <w:szCs w:val="20"/>
        </w:rPr>
      </w:pPr>
    </w:p>
    <w:p w14:paraId="25C665DB" w14:textId="77777777" w:rsidR="00B67A61" w:rsidRDefault="00B67A61" w:rsidP="00A813C5">
      <w:pPr>
        <w:rPr>
          <w:rFonts w:ascii="Tahoma" w:hAnsi="Tahoma"/>
          <w:sz w:val="20"/>
        </w:rPr>
      </w:pPr>
      <w:r w:rsidRPr="002C1F3F">
        <w:rPr>
          <w:rFonts w:ascii="Tahoma" w:hAnsi="Tahoma"/>
          <w:sz w:val="20"/>
        </w:rPr>
        <w:t>POJASNILA / RAZKRITJA K IZKAZOM</w:t>
      </w:r>
      <w:bookmarkEnd w:id="330"/>
      <w:bookmarkEnd w:id="331"/>
      <w:bookmarkEnd w:id="332"/>
      <w:bookmarkEnd w:id="333"/>
      <w:bookmarkEnd w:id="334"/>
      <w:bookmarkEnd w:id="335"/>
    </w:p>
    <w:p w14:paraId="473E514F" w14:textId="77777777" w:rsidR="00F5436A" w:rsidRDefault="00F5436A" w:rsidP="00A813C5">
      <w:pPr>
        <w:rPr>
          <w:rFonts w:ascii="Tahoma" w:hAnsi="Tahoma"/>
          <w:sz w:val="20"/>
        </w:rPr>
      </w:pPr>
    </w:p>
    <w:p w14:paraId="3CC219DE" w14:textId="77777777" w:rsidR="00B67A61" w:rsidRPr="000503E3" w:rsidRDefault="00B67A61" w:rsidP="005D364A">
      <w:pPr>
        <w:pStyle w:val="Naslov3"/>
        <w:numPr>
          <w:ilvl w:val="2"/>
          <w:numId w:val="21"/>
        </w:numPr>
        <w:jc w:val="both"/>
        <w:rPr>
          <w:rFonts w:ascii="Tahoma" w:hAnsi="Tahoma" w:cs="Tahoma"/>
          <w:sz w:val="20"/>
          <w:szCs w:val="20"/>
        </w:rPr>
      </w:pPr>
      <w:bookmarkStart w:id="336" w:name="_Toc43790514"/>
      <w:bookmarkStart w:id="337" w:name="_Toc43790661"/>
      <w:bookmarkStart w:id="338" w:name="_Toc168888123"/>
      <w:bookmarkStart w:id="339" w:name="_Toc168888309"/>
      <w:bookmarkStart w:id="340" w:name="_Toc536087793"/>
      <w:bookmarkStart w:id="341" w:name="_Toc94858513"/>
      <w:r w:rsidRPr="000503E3">
        <w:rPr>
          <w:rFonts w:ascii="Tahoma" w:hAnsi="Tahoma" w:cs="Tahoma"/>
          <w:sz w:val="20"/>
          <w:szCs w:val="20"/>
        </w:rPr>
        <w:t>Pojasnila / razkritja postavk v bilanci stanja</w:t>
      </w:r>
      <w:bookmarkEnd w:id="336"/>
      <w:bookmarkEnd w:id="337"/>
      <w:bookmarkEnd w:id="338"/>
      <w:bookmarkEnd w:id="339"/>
      <w:bookmarkEnd w:id="340"/>
      <w:bookmarkEnd w:id="341"/>
    </w:p>
    <w:p w14:paraId="7D672F23" w14:textId="77777777" w:rsidR="00B67A61" w:rsidRPr="000503E3" w:rsidRDefault="00B67A61" w:rsidP="00240875">
      <w:pPr>
        <w:jc w:val="both"/>
        <w:rPr>
          <w:rFonts w:ascii="Tahoma" w:hAnsi="Tahoma" w:cs="Tahoma"/>
          <w:sz w:val="20"/>
          <w:szCs w:val="20"/>
        </w:rPr>
      </w:pPr>
    </w:p>
    <w:p w14:paraId="7A885B94" w14:textId="77777777" w:rsidR="00B67A61" w:rsidRPr="000503E3" w:rsidRDefault="00B67A61" w:rsidP="005D364A">
      <w:pPr>
        <w:pStyle w:val="Naslov4"/>
        <w:numPr>
          <w:ilvl w:val="3"/>
          <w:numId w:val="21"/>
        </w:numPr>
        <w:rPr>
          <w:rFonts w:ascii="Tahoma" w:hAnsi="Tahoma" w:cs="Tahoma"/>
          <w:sz w:val="20"/>
          <w:szCs w:val="20"/>
        </w:rPr>
      </w:pPr>
      <w:bookmarkStart w:id="342" w:name="_Toc168888124"/>
      <w:bookmarkStart w:id="343" w:name="_Toc168888310"/>
      <w:bookmarkStart w:id="344" w:name="_Toc536087794"/>
      <w:bookmarkStart w:id="345" w:name="_Toc94858514"/>
      <w:r w:rsidRPr="000503E3">
        <w:rPr>
          <w:rFonts w:ascii="Tahoma" w:hAnsi="Tahoma" w:cs="Tahoma"/>
          <w:sz w:val="20"/>
          <w:szCs w:val="20"/>
        </w:rPr>
        <w:t>Dolgoročna sredstva</w:t>
      </w:r>
      <w:bookmarkEnd w:id="342"/>
      <w:bookmarkEnd w:id="343"/>
      <w:bookmarkEnd w:id="344"/>
      <w:bookmarkEnd w:id="345"/>
    </w:p>
    <w:p w14:paraId="5C2E455C" w14:textId="77777777" w:rsidR="00B67A61" w:rsidRPr="000503E3" w:rsidRDefault="00B67A61" w:rsidP="00240875">
      <w:pPr>
        <w:jc w:val="both"/>
        <w:rPr>
          <w:rFonts w:ascii="Tahoma" w:hAnsi="Tahoma" w:cs="Tahoma"/>
          <w:b/>
          <w:sz w:val="20"/>
          <w:szCs w:val="20"/>
        </w:rPr>
      </w:pPr>
    </w:p>
    <w:p w14:paraId="7627B95A" w14:textId="77777777" w:rsidR="00B67A61" w:rsidRPr="000503E3" w:rsidRDefault="00B67A61" w:rsidP="00240875">
      <w:pPr>
        <w:jc w:val="both"/>
        <w:rPr>
          <w:rFonts w:ascii="Tahoma" w:hAnsi="Tahoma" w:cs="Tahoma"/>
          <w:b/>
          <w:sz w:val="20"/>
          <w:szCs w:val="20"/>
        </w:rPr>
      </w:pPr>
      <w:r w:rsidRPr="000503E3">
        <w:rPr>
          <w:rFonts w:ascii="Tahoma" w:hAnsi="Tahoma" w:cs="Tahoma"/>
          <w:b/>
          <w:sz w:val="20"/>
          <w:szCs w:val="20"/>
        </w:rPr>
        <w:t>Neopredmetena sredstva</w:t>
      </w:r>
    </w:p>
    <w:p w14:paraId="6CFEB737" w14:textId="77777777" w:rsidR="00B67A61" w:rsidRPr="000503E3" w:rsidRDefault="00B67A61" w:rsidP="00240875">
      <w:pPr>
        <w:jc w:val="both"/>
        <w:rPr>
          <w:rFonts w:ascii="Tahoma" w:hAnsi="Tahoma" w:cs="Tahoma"/>
          <w:sz w:val="20"/>
          <w:szCs w:val="20"/>
        </w:rPr>
      </w:pPr>
    </w:p>
    <w:p w14:paraId="02C7AD33" w14:textId="268A82DE" w:rsidR="003F19B4" w:rsidRDefault="00B67A61" w:rsidP="00F13FC2">
      <w:pPr>
        <w:pStyle w:val="Telobesedila"/>
        <w:jc w:val="both"/>
        <w:rPr>
          <w:rFonts w:ascii="Tahoma" w:hAnsi="Tahoma" w:cs="Tahoma"/>
          <w:b w:val="0"/>
          <w:sz w:val="20"/>
        </w:rPr>
      </w:pPr>
      <w:r w:rsidRPr="000503E3">
        <w:rPr>
          <w:rFonts w:ascii="Tahoma" w:hAnsi="Tahoma" w:cs="Tahoma"/>
          <w:b w:val="0"/>
          <w:sz w:val="20"/>
        </w:rPr>
        <w:t xml:space="preserve">V tabeli so prikazane spremembe knjigovodske vrednosti neopredmetenih sredstev od začetka do konca obračunskega obdobja. Družba na dan sestavitve bilance stanja v postavki dolgoročne premoženjske pravice izkazuje </w:t>
      </w:r>
      <w:r w:rsidR="002477B3">
        <w:rPr>
          <w:rFonts w:ascii="Tahoma" w:hAnsi="Tahoma" w:cs="Tahoma"/>
          <w:b w:val="0"/>
          <w:sz w:val="20"/>
        </w:rPr>
        <w:t>2</w:t>
      </w:r>
      <w:r w:rsidR="00162AC0">
        <w:rPr>
          <w:rFonts w:ascii="Tahoma" w:hAnsi="Tahoma" w:cs="Tahoma"/>
          <w:b w:val="0"/>
          <w:sz w:val="20"/>
        </w:rPr>
        <w:t>.</w:t>
      </w:r>
      <w:r w:rsidR="002477B3">
        <w:rPr>
          <w:rFonts w:ascii="Tahoma" w:hAnsi="Tahoma" w:cs="Tahoma"/>
          <w:b w:val="0"/>
          <w:sz w:val="20"/>
        </w:rPr>
        <w:t xml:space="preserve">274 </w:t>
      </w:r>
      <w:r w:rsidRPr="000503E3">
        <w:rPr>
          <w:rFonts w:ascii="Tahoma" w:hAnsi="Tahoma" w:cs="Tahoma"/>
          <w:b w:val="0"/>
          <w:sz w:val="20"/>
        </w:rPr>
        <w:t xml:space="preserve">EUR, ki predstavlja neodpisano vrednost računalniških programov. Nabavna vrednost na dan </w:t>
      </w:r>
      <w:r w:rsidR="00131FD8">
        <w:rPr>
          <w:rFonts w:ascii="Tahoma" w:hAnsi="Tahoma" w:cs="Tahoma"/>
          <w:b w:val="0"/>
          <w:sz w:val="20"/>
        </w:rPr>
        <w:t>31.12.2021</w:t>
      </w:r>
      <w:r w:rsidR="00464001" w:rsidRPr="000503E3">
        <w:rPr>
          <w:rFonts w:ascii="Tahoma" w:hAnsi="Tahoma" w:cs="Tahoma"/>
          <w:b w:val="0"/>
          <w:sz w:val="20"/>
        </w:rPr>
        <w:t xml:space="preserve"> </w:t>
      </w:r>
      <w:r w:rsidRPr="000503E3">
        <w:rPr>
          <w:rFonts w:ascii="Tahoma" w:hAnsi="Tahoma" w:cs="Tahoma"/>
          <w:b w:val="0"/>
          <w:sz w:val="20"/>
        </w:rPr>
        <w:t xml:space="preserve">znaša </w:t>
      </w:r>
      <w:r w:rsidR="002477B3">
        <w:rPr>
          <w:rFonts w:ascii="Tahoma" w:hAnsi="Tahoma" w:cs="Tahoma"/>
          <w:b w:val="0"/>
          <w:sz w:val="20"/>
        </w:rPr>
        <w:t>27.17</w:t>
      </w:r>
      <w:r w:rsidR="002D7733">
        <w:rPr>
          <w:rFonts w:ascii="Tahoma" w:hAnsi="Tahoma" w:cs="Tahoma"/>
          <w:b w:val="0"/>
          <w:sz w:val="20"/>
        </w:rPr>
        <w:t>7</w:t>
      </w:r>
      <w:r w:rsidR="00162AC0">
        <w:rPr>
          <w:rFonts w:ascii="Tahoma" w:hAnsi="Tahoma" w:cs="Tahoma"/>
          <w:b w:val="0"/>
          <w:sz w:val="20"/>
        </w:rPr>
        <w:t xml:space="preserve"> </w:t>
      </w:r>
      <w:r w:rsidRPr="000503E3">
        <w:rPr>
          <w:rFonts w:ascii="Tahoma" w:hAnsi="Tahoma" w:cs="Tahoma"/>
          <w:b w:val="0"/>
          <w:sz w:val="20"/>
        </w:rPr>
        <w:t xml:space="preserve">EUR, popravek vrednosti neopredmetenih sredstev pa </w:t>
      </w:r>
      <w:r w:rsidR="002477B3">
        <w:rPr>
          <w:rFonts w:ascii="Tahoma" w:hAnsi="Tahoma" w:cs="Tahoma"/>
          <w:b w:val="0"/>
          <w:sz w:val="20"/>
        </w:rPr>
        <w:t>24.90</w:t>
      </w:r>
      <w:r w:rsidR="002D7733">
        <w:rPr>
          <w:rFonts w:ascii="Tahoma" w:hAnsi="Tahoma" w:cs="Tahoma"/>
          <w:b w:val="0"/>
          <w:sz w:val="20"/>
        </w:rPr>
        <w:t>3</w:t>
      </w:r>
      <w:r w:rsidR="001D0FA9">
        <w:rPr>
          <w:rFonts w:ascii="Tahoma" w:hAnsi="Tahoma" w:cs="Tahoma"/>
          <w:b w:val="0"/>
          <w:sz w:val="20"/>
        </w:rPr>
        <w:t xml:space="preserve"> </w:t>
      </w:r>
      <w:r w:rsidRPr="000503E3">
        <w:rPr>
          <w:rFonts w:ascii="Tahoma" w:hAnsi="Tahoma" w:cs="Tahoma"/>
          <w:b w:val="0"/>
          <w:sz w:val="20"/>
        </w:rPr>
        <w:t>EUR</w:t>
      </w:r>
      <w:r w:rsidR="003F19B4">
        <w:rPr>
          <w:rFonts w:ascii="Tahoma" w:hAnsi="Tahoma" w:cs="Tahoma"/>
          <w:b w:val="0"/>
          <w:sz w:val="20"/>
        </w:rPr>
        <w:t>.</w:t>
      </w:r>
    </w:p>
    <w:p w14:paraId="414C2683" w14:textId="77777777" w:rsidR="00B77D35" w:rsidRDefault="00B77D35" w:rsidP="00F13FC2">
      <w:pPr>
        <w:pStyle w:val="Telobesedila"/>
        <w:jc w:val="both"/>
        <w:rPr>
          <w:rFonts w:ascii="Tahoma" w:hAnsi="Tahoma" w:cs="Tahoma"/>
          <w:b w:val="0"/>
          <w:sz w:val="20"/>
        </w:rPr>
      </w:pPr>
    </w:p>
    <w:p w14:paraId="216E5725" w14:textId="32F2B296" w:rsidR="00236093" w:rsidRDefault="00B67A61" w:rsidP="00C24C4E">
      <w:pPr>
        <w:pStyle w:val="Telobesedila"/>
        <w:jc w:val="both"/>
        <w:rPr>
          <w:rFonts w:ascii="Tahoma" w:hAnsi="Tahoma" w:cs="Tahoma"/>
          <w:b w:val="0"/>
          <w:sz w:val="20"/>
        </w:rPr>
      </w:pPr>
      <w:r w:rsidRPr="000503E3">
        <w:rPr>
          <w:rFonts w:ascii="Tahoma" w:hAnsi="Tahoma" w:cs="Tahoma"/>
          <w:b w:val="0"/>
          <w:sz w:val="20"/>
        </w:rPr>
        <w:t xml:space="preserve"> </w:t>
      </w:r>
      <w:r w:rsidRPr="003F19B4">
        <w:rPr>
          <w:rFonts w:ascii="Tahoma" w:hAnsi="Tahoma" w:cs="Tahoma"/>
          <w:b w:val="0"/>
          <w:sz w:val="20"/>
        </w:rPr>
        <w:t xml:space="preserve">V letu </w:t>
      </w:r>
      <w:r w:rsidR="00B77D35" w:rsidRPr="003F19B4">
        <w:rPr>
          <w:rFonts w:ascii="Tahoma" w:hAnsi="Tahoma" w:cs="Tahoma"/>
          <w:b w:val="0"/>
          <w:sz w:val="20"/>
        </w:rPr>
        <w:t>20</w:t>
      </w:r>
      <w:r w:rsidR="00236093">
        <w:rPr>
          <w:rFonts w:ascii="Tahoma" w:hAnsi="Tahoma" w:cs="Tahoma"/>
          <w:b w:val="0"/>
          <w:sz w:val="20"/>
        </w:rPr>
        <w:t>2</w:t>
      </w:r>
      <w:r w:rsidR="002477B3">
        <w:rPr>
          <w:rFonts w:ascii="Tahoma" w:hAnsi="Tahoma" w:cs="Tahoma"/>
          <w:b w:val="0"/>
          <w:sz w:val="20"/>
        </w:rPr>
        <w:t>1</w:t>
      </w:r>
      <w:r w:rsidR="00B77D35" w:rsidRPr="003F19B4">
        <w:rPr>
          <w:rFonts w:ascii="Tahoma" w:hAnsi="Tahoma" w:cs="Tahoma"/>
          <w:b w:val="0"/>
          <w:sz w:val="20"/>
        </w:rPr>
        <w:t xml:space="preserve"> </w:t>
      </w:r>
      <w:r w:rsidRPr="003F19B4">
        <w:rPr>
          <w:rFonts w:ascii="Tahoma" w:hAnsi="Tahoma" w:cs="Tahoma"/>
          <w:b w:val="0"/>
          <w:sz w:val="20"/>
        </w:rPr>
        <w:t xml:space="preserve">je družba investirala v nabavo novih računalniških programov v višini </w:t>
      </w:r>
      <w:r w:rsidR="002477B3">
        <w:rPr>
          <w:rFonts w:ascii="Tahoma" w:hAnsi="Tahoma" w:cs="Tahoma"/>
          <w:b w:val="0"/>
          <w:sz w:val="20"/>
        </w:rPr>
        <w:t>1.523</w:t>
      </w:r>
      <w:r w:rsidR="00162AC0" w:rsidRPr="003F19B4">
        <w:rPr>
          <w:rFonts w:ascii="Tahoma" w:hAnsi="Tahoma" w:cs="Tahoma"/>
          <w:b w:val="0"/>
          <w:sz w:val="20"/>
        </w:rPr>
        <w:t xml:space="preserve"> </w:t>
      </w:r>
      <w:r w:rsidRPr="003F19B4">
        <w:rPr>
          <w:rFonts w:ascii="Tahoma" w:hAnsi="Tahoma" w:cs="Tahoma"/>
          <w:b w:val="0"/>
          <w:sz w:val="20"/>
        </w:rPr>
        <w:t>EUR.</w:t>
      </w:r>
    </w:p>
    <w:p w14:paraId="2111F1F9" w14:textId="77777777" w:rsidR="00B67A61" w:rsidRDefault="00B67A61" w:rsidP="00C24C4E">
      <w:pPr>
        <w:pStyle w:val="Telobesedila"/>
        <w:jc w:val="both"/>
        <w:rPr>
          <w:rFonts w:ascii="Tahoma" w:hAnsi="Tahoma" w:cs="Tahoma"/>
          <w:b w:val="0"/>
          <w:sz w:val="20"/>
        </w:rPr>
      </w:pPr>
      <w:r w:rsidRPr="003F19B4">
        <w:rPr>
          <w:rFonts w:ascii="Tahoma" w:hAnsi="Tahoma" w:cs="Tahoma"/>
          <w:b w:val="0"/>
          <w:sz w:val="20"/>
        </w:rPr>
        <w:t xml:space="preserve"> </w:t>
      </w:r>
    </w:p>
    <w:p w14:paraId="487C9487" w14:textId="225717E6" w:rsidR="00236093" w:rsidRPr="00401FD1" w:rsidRDefault="00236093" w:rsidP="00236093">
      <w:pPr>
        <w:pStyle w:val="Telobesedila"/>
        <w:jc w:val="both"/>
        <w:rPr>
          <w:rFonts w:ascii="Tahoma" w:hAnsi="Tahoma" w:cs="Tahoma"/>
          <w:b w:val="0"/>
          <w:sz w:val="20"/>
        </w:rPr>
      </w:pPr>
      <w:r w:rsidRPr="00401FD1">
        <w:rPr>
          <w:rFonts w:ascii="Tahoma" w:hAnsi="Tahoma" w:cs="Tahoma"/>
          <w:b w:val="0"/>
          <w:sz w:val="20"/>
        </w:rPr>
        <w:t xml:space="preserve">Odtujitev </w:t>
      </w:r>
      <w:r>
        <w:rPr>
          <w:rFonts w:ascii="Tahoma" w:hAnsi="Tahoma" w:cs="Tahoma"/>
          <w:b w:val="0"/>
          <w:sz w:val="20"/>
        </w:rPr>
        <w:t>ne</w:t>
      </w:r>
      <w:r w:rsidRPr="00401FD1">
        <w:rPr>
          <w:rFonts w:ascii="Tahoma" w:hAnsi="Tahoma" w:cs="Tahoma"/>
          <w:b w:val="0"/>
          <w:sz w:val="20"/>
        </w:rPr>
        <w:t xml:space="preserve">opredmetenih osnovnih sredstev se nanaša na odpis </w:t>
      </w:r>
      <w:r>
        <w:rPr>
          <w:rFonts w:ascii="Tahoma" w:hAnsi="Tahoma" w:cs="Tahoma"/>
          <w:b w:val="0"/>
          <w:sz w:val="20"/>
        </w:rPr>
        <w:t>neopredmetenih sredstev</w:t>
      </w:r>
      <w:r w:rsidRPr="00401FD1">
        <w:rPr>
          <w:rFonts w:ascii="Tahoma" w:hAnsi="Tahoma" w:cs="Tahoma"/>
          <w:b w:val="0"/>
          <w:sz w:val="20"/>
        </w:rPr>
        <w:t xml:space="preserve">, ugotovljen s strani popisne komisije in sicer gre za odpis zaradi izrabe in dotrajanosti in znaša skupaj </w:t>
      </w:r>
      <w:r w:rsidR="002D7733">
        <w:rPr>
          <w:rFonts w:ascii="Tahoma" w:hAnsi="Tahoma" w:cs="Tahoma"/>
          <w:b w:val="0"/>
          <w:sz w:val="20"/>
        </w:rPr>
        <w:t>8.756</w:t>
      </w:r>
      <w:r>
        <w:rPr>
          <w:rFonts w:ascii="Tahoma" w:hAnsi="Tahoma" w:cs="Tahoma"/>
          <w:b w:val="0"/>
          <w:sz w:val="20"/>
        </w:rPr>
        <w:t xml:space="preserve"> </w:t>
      </w:r>
      <w:r w:rsidRPr="00401FD1">
        <w:rPr>
          <w:rFonts w:ascii="Tahoma" w:hAnsi="Tahoma" w:cs="Tahoma"/>
          <w:b w:val="0"/>
          <w:sz w:val="20"/>
        </w:rPr>
        <w:t>EUR.</w:t>
      </w:r>
    </w:p>
    <w:p w14:paraId="6E5AEC49" w14:textId="77777777" w:rsidR="006C10FF" w:rsidRDefault="006C10FF" w:rsidP="00F13FC2">
      <w:pPr>
        <w:pStyle w:val="Telobesedila"/>
        <w:jc w:val="both"/>
        <w:rPr>
          <w:rFonts w:ascii="Tahoma" w:hAnsi="Tahoma" w:cs="Tahoma"/>
          <w:b w:val="0"/>
          <w:sz w:val="20"/>
        </w:rPr>
      </w:pPr>
    </w:p>
    <w:p w14:paraId="3127A647" w14:textId="6EA6269A" w:rsidR="00B67A61" w:rsidRPr="000503E3" w:rsidRDefault="00B67A61" w:rsidP="00F13FC2">
      <w:pPr>
        <w:pStyle w:val="Telobesedila"/>
        <w:jc w:val="both"/>
        <w:rPr>
          <w:rFonts w:ascii="Tahoma" w:hAnsi="Tahoma" w:cs="Tahoma"/>
          <w:b w:val="0"/>
          <w:sz w:val="20"/>
        </w:rPr>
      </w:pPr>
      <w:r w:rsidRPr="000503E3">
        <w:rPr>
          <w:rFonts w:ascii="Tahoma" w:hAnsi="Tahoma" w:cs="Tahoma"/>
          <w:b w:val="0"/>
          <w:sz w:val="20"/>
        </w:rPr>
        <w:t xml:space="preserve">Javno podjetje na </w:t>
      </w:r>
      <w:r w:rsidR="00131FD8">
        <w:rPr>
          <w:rFonts w:ascii="Tahoma" w:hAnsi="Tahoma" w:cs="Tahoma"/>
          <w:b w:val="0"/>
          <w:sz w:val="20"/>
        </w:rPr>
        <w:t>31.12.2021</w:t>
      </w:r>
      <w:r w:rsidR="00400A0B" w:rsidRPr="000503E3">
        <w:rPr>
          <w:rFonts w:ascii="Tahoma" w:hAnsi="Tahoma" w:cs="Tahoma"/>
          <w:b w:val="0"/>
          <w:sz w:val="20"/>
        </w:rPr>
        <w:t xml:space="preserve"> </w:t>
      </w:r>
      <w:r w:rsidRPr="000503E3">
        <w:rPr>
          <w:rFonts w:ascii="Tahoma" w:hAnsi="Tahoma" w:cs="Tahoma"/>
          <w:b w:val="0"/>
          <w:sz w:val="20"/>
        </w:rPr>
        <w:t>nima obveznosti do dobaviteljev za nakup neopredmetenih sredstev.</w:t>
      </w:r>
    </w:p>
    <w:p w14:paraId="5922D213" w14:textId="77777777" w:rsidR="003F19B4" w:rsidRPr="00DA79CE" w:rsidRDefault="003F19B4" w:rsidP="00240875">
      <w:pPr>
        <w:pStyle w:val="Telobesedila"/>
        <w:jc w:val="both"/>
        <w:rPr>
          <w:rFonts w:ascii="Tahoma" w:hAnsi="Tahoma" w:cs="Tahoma"/>
          <w:sz w:val="20"/>
          <w:highlight w:val="yellow"/>
        </w:rPr>
      </w:pPr>
    </w:p>
    <w:p w14:paraId="27E20C67" w14:textId="77777777" w:rsidR="00B67A61" w:rsidRPr="000503E3" w:rsidRDefault="00B67A61" w:rsidP="00240875">
      <w:pPr>
        <w:pStyle w:val="Telobesedila"/>
        <w:jc w:val="both"/>
        <w:rPr>
          <w:rFonts w:ascii="Tahoma" w:hAnsi="Tahoma" w:cs="Tahoma"/>
          <w:sz w:val="20"/>
        </w:rPr>
      </w:pPr>
      <w:r w:rsidRPr="000503E3">
        <w:rPr>
          <w:rFonts w:ascii="Tahoma" w:hAnsi="Tahoma" w:cs="Tahoma"/>
          <w:sz w:val="20"/>
        </w:rPr>
        <w:t xml:space="preserve">Priloga 1 k bilanci stanja </w:t>
      </w:r>
    </w:p>
    <w:p w14:paraId="26029BAB" w14:textId="77777777" w:rsidR="00B67A61" w:rsidRPr="000503E3" w:rsidRDefault="00B67A61" w:rsidP="00240875">
      <w:pPr>
        <w:pStyle w:val="Telobesedila"/>
        <w:jc w:val="both"/>
        <w:rPr>
          <w:rFonts w:ascii="Tahoma" w:hAnsi="Tahoma" w:cs="Tahoma"/>
          <w:sz w:val="20"/>
        </w:rPr>
      </w:pPr>
    </w:p>
    <w:p w14:paraId="4D1AB734" w14:textId="05EC0830" w:rsidR="00B67A61" w:rsidRPr="000503E3" w:rsidRDefault="00B67A61" w:rsidP="00240875">
      <w:pPr>
        <w:pStyle w:val="Telobesedila"/>
        <w:jc w:val="both"/>
        <w:rPr>
          <w:rFonts w:ascii="Tahoma" w:hAnsi="Tahoma" w:cs="Tahoma"/>
          <w:b w:val="0"/>
          <w:sz w:val="20"/>
        </w:rPr>
      </w:pPr>
      <w:r w:rsidRPr="000503E3">
        <w:rPr>
          <w:rFonts w:ascii="Tahoma" w:hAnsi="Tahoma" w:cs="Tahoma"/>
          <w:sz w:val="20"/>
        </w:rPr>
        <w:t xml:space="preserve">Gibanje neopredmetenih sredstev za leto </w:t>
      </w:r>
      <w:r w:rsidR="00162AC0" w:rsidRPr="000503E3">
        <w:rPr>
          <w:rFonts w:ascii="Tahoma" w:hAnsi="Tahoma" w:cs="Tahoma"/>
          <w:sz w:val="20"/>
        </w:rPr>
        <w:t>20</w:t>
      </w:r>
      <w:r w:rsidR="00236093">
        <w:rPr>
          <w:rFonts w:ascii="Tahoma" w:hAnsi="Tahoma" w:cs="Tahoma"/>
          <w:sz w:val="20"/>
        </w:rPr>
        <w:t>2</w:t>
      </w:r>
      <w:r w:rsidR="002477B3">
        <w:rPr>
          <w:rFonts w:ascii="Tahoma" w:hAnsi="Tahoma" w:cs="Tahoma"/>
          <w:sz w:val="20"/>
        </w:rPr>
        <w:t>1</w:t>
      </w:r>
      <w:r w:rsidRPr="000503E3">
        <w:rPr>
          <w:rFonts w:ascii="Tahoma" w:hAnsi="Tahoma" w:cs="Tahoma"/>
          <w:b w:val="0"/>
          <w:sz w:val="20"/>
        </w:rPr>
        <w:tab/>
      </w:r>
      <w:r w:rsidRPr="000503E3">
        <w:rPr>
          <w:rFonts w:ascii="Tahoma" w:hAnsi="Tahoma" w:cs="Tahoma"/>
          <w:b w:val="0"/>
          <w:sz w:val="20"/>
        </w:rPr>
        <w:tab/>
      </w:r>
      <w:r w:rsidRPr="000503E3">
        <w:rPr>
          <w:rFonts w:ascii="Tahoma" w:hAnsi="Tahoma" w:cs="Tahoma"/>
          <w:b w:val="0"/>
          <w:sz w:val="20"/>
        </w:rPr>
        <w:tab/>
      </w:r>
      <w:r w:rsidRPr="000503E3">
        <w:rPr>
          <w:rFonts w:ascii="Tahoma" w:hAnsi="Tahoma" w:cs="Tahoma"/>
          <w:b w:val="0"/>
          <w:sz w:val="20"/>
        </w:rPr>
        <w:tab/>
      </w:r>
      <w:r w:rsidRPr="000503E3">
        <w:rPr>
          <w:rFonts w:ascii="Tahoma" w:hAnsi="Tahoma" w:cs="Tahoma"/>
          <w:b w:val="0"/>
          <w:sz w:val="20"/>
        </w:rPr>
        <w:tab/>
      </w:r>
    </w:p>
    <w:p w14:paraId="14F315B1" w14:textId="77777777" w:rsidR="00B67A61" w:rsidRPr="000503E3" w:rsidRDefault="00B67A61" w:rsidP="00240875">
      <w:pPr>
        <w:pStyle w:val="Telobesedila"/>
        <w:jc w:val="both"/>
        <w:rPr>
          <w:rFonts w:ascii="Tahoma" w:hAnsi="Tahoma" w:cs="Tahoma"/>
          <w:b w:val="0"/>
          <w:sz w:val="20"/>
        </w:rPr>
      </w:pPr>
      <w:r w:rsidRPr="000503E3">
        <w:rPr>
          <w:rFonts w:ascii="Tahoma" w:hAnsi="Tahoma" w:cs="Tahoma"/>
          <w:b w:val="0"/>
          <w:sz w:val="20"/>
        </w:rPr>
        <w:tab/>
      </w:r>
      <w:r w:rsidRPr="000503E3">
        <w:rPr>
          <w:rFonts w:ascii="Tahoma" w:hAnsi="Tahoma" w:cs="Tahoma"/>
          <w:b w:val="0"/>
          <w:sz w:val="20"/>
        </w:rPr>
        <w:tab/>
      </w:r>
      <w:r w:rsidRPr="000503E3">
        <w:rPr>
          <w:rFonts w:ascii="Tahoma" w:hAnsi="Tahoma" w:cs="Tahoma"/>
          <w:b w:val="0"/>
          <w:sz w:val="20"/>
        </w:rPr>
        <w:tab/>
      </w:r>
      <w:r w:rsidRPr="000503E3">
        <w:rPr>
          <w:rFonts w:ascii="Tahoma" w:hAnsi="Tahoma" w:cs="Tahoma"/>
          <w:b w:val="0"/>
          <w:sz w:val="20"/>
        </w:rPr>
        <w:tab/>
      </w:r>
      <w:r w:rsidRPr="000503E3">
        <w:rPr>
          <w:rFonts w:ascii="Tahoma" w:hAnsi="Tahoma" w:cs="Tahoma"/>
          <w:b w:val="0"/>
          <w:sz w:val="20"/>
        </w:rPr>
        <w:tab/>
      </w:r>
      <w:r w:rsidRPr="000503E3">
        <w:rPr>
          <w:rFonts w:ascii="Tahoma" w:hAnsi="Tahoma" w:cs="Tahoma"/>
          <w:b w:val="0"/>
          <w:sz w:val="20"/>
        </w:rPr>
        <w:tab/>
      </w:r>
      <w:r w:rsidRPr="000503E3">
        <w:rPr>
          <w:rFonts w:ascii="Tahoma" w:hAnsi="Tahoma" w:cs="Tahoma"/>
          <w:b w:val="0"/>
          <w:sz w:val="20"/>
        </w:rPr>
        <w:tab/>
      </w:r>
      <w:r w:rsidRPr="000503E3">
        <w:rPr>
          <w:rFonts w:ascii="Tahoma" w:hAnsi="Tahoma" w:cs="Tahoma"/>
          <w:b w:val="0"/>
          <w:sz w:val="20"/>
        </w:rPr>
        <w:tab/>
      </w:r>
      <w:r w:rsidRPr="000503E3">
        <w:rPr>
          <w:rFonts w:ascii="Tahoma" w:hAnsi="Tahoma" w:cs="Tahoma"/>
          <w:b w:val="0"/>
          <w:sz w:val="20"/>
        </w:rPr>
        <w:tab/>
      </w:r>
      <w:r w:rsidRPr="000503E3">
        <w:rPr>
          <w:rFonts w:ascii="Tahoma" w:hAnsi="Tahoma" w:cs="Tahoma"/>
          <w:b w:val="0"/>
          <w:sz w:val="20"/>
        </w:rPr>
        <w:tab/>
        <w:t xml:space="preserve">                  </w:t>
      </w:r>
      <w:r w:rsidR="00144FA1">
        <w:rPr>
          <w:rFonts w:ascii="Tahoma" w:hAnsi="Tahoma" w:cs="Tahoma"/>
          <w:b w:val="0"/>
          <w:sz w:val="20"/>
        </w:rPr>
        <w:t xml:space="preserve">   </w:t>
      </w:r>
      <w:r w:rsidRPr="000503E3">
        <w:rPr>
          <w:rFonts w:ascii="Tahoma" w:hAnsi="Tahoma" w:cs="Tahoma"/>
          <w:b w:val="0"/>
          <w:sz w:val="20"/>
        </w:rPr>
        <w:t xml:space="preserve">  v EUR</w:t>
      </w:r>
    </w:p>
    <w:tbl>
      <w:tblPr>
        <w:tblW w:w="9279" w:type="dxa"/>
        <w:jc w:val="center"/>
        <w:tblLayout w:type="fixed"/>
        <w:tblCellMar>
          <w:left w:w="70" w:type="dxa"/>
          <w:right w:w="70" w:type="dxa"/>
        </w:tblCellMar>
        <w:tblLook w:val="0000" w:firstRow="0" w:lastRow="0" w:firstColumn="0" w:lastColumn="0" w:noHBand="0" w:noVBand="0"/>
      </w:tblPr>
      <w:tblGrid>
        <w:gridCol w:w="3397"/>
        <w:gridCol w:w="2041"/>
        <w:gridCol w:w="2041"/>
        <w:gridCol w:w="1800"/>
      </w:tblGrid>
      <w:tr w:rsidR="006519ED" w:rsidRPr="0070330A" w14:paraId="1EF7F921" w14:textId="77777777" w:rsidTr="006519ED">
        <w:trPr>
          <w:trHeight w:val="253"/>
          <w:jc w:val="center"/>
        </w:trPr>
        <w:tc>
          <w:tcPr>
            <w:tcW w:w="339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4C93EBEF" w14:textId="77777777" w:rsidR="006519ED" w:rsidRPr="0070330A" w:rsidRDefault="006519ED" w:rsidP="006519ED">
            <w:pPr>
              <w:jc w:val="center"/>
              <w:rPr>
                <w:rFonts w:ascii="Tahoma" w:hAnsi="Tahoma" w:cs="Tahoma"/>
                <w:b/>
                <w:bCs/>
                <w:sz w:val="20"/>
                <w:szCs w:val="20"/>
              </w:rPr>
            </w:pPr>
          </w:p>
          <w:p w14:paraId="61CF1859" w14:textId="77777777" w:rsidR="006519ED" w:rsidRPr="0070330A" w:rsidRDefault="006519ED" w:rsidP="006519ED">
            <w:pPr>
              <w:jc w:val="center"/>
              <w:rPr>
                <w:rFonts w:ascii="Tahoma" w:hAnsi="Tahoma" w:cs="Tahoma"/>
                <w:b/>
                <w:bCs/>
                <w:sz w:val="20"/>
                <w:szCs w:val="20"/>
              </w:rPr>
            </w:pPr>
          </w:p>
          <w:p w14:paraId="60E5F715" w14:textId="7F45FACE" w:rsidR="006519ED" w:rsidRPr="0070330A" w:rsidRDefault="00162AC0" w:rsidP="002477B3">
            <w:pPr>
              <w:jc w:val="center"/>
              <w:rPr>
                <w:rFonts w:ascii="Tahoma" w:hAnsi="Tahoma" w:cs="Tahoma"/>
                <w:b/>
                <w:bCs/>
                <w:sz w:val="20"/>
                <w:szCs w:val="20"/>
              </w:rPr>
            </w:pPr>
            <w:r w:rsidRPr="0070330A">
              <w:rPr>
                <w:rFonts w:ascii="Tahoma" w:hAnsi="Tahoma" w:cs="Tahoma"/>
                <w:b/>
                <w:bCs/>
                <w:sz w:val="20"/>
                <w:szCs w:val="20"/>
              </w:rPr>
              <w:t>20</w:t>
            </w:r>
            <w:r w:rsidR="00236093">
              <w:rPr>
                <w:rFonts w:ascii="Tahoma" w:hAnsi="Tahoma" w:cs="Tahoma"/>
                <w:b/>
                <w:bCs/>
                <w:sz w:val="20"/>
                <w:szCs w:val="20"/>
              </w:rPr>
              <w:t>2</w:t>
            </w:r>
            <w:r w:rsidR="002477B3">
              <w:rPr>
                <w:rFonts w:ascii="Tahoma" w:hAnsi="Tahoma" w:cs="Tahoma"/>
                <w:b/>
                <w:bCs/>
                <w:sz w:val="20"/>
                <w:szCs w:val="20"/>
              </w:rPr>
              <w:t>1</w:t>
            </w:r>
          </w:p>
        </w:tc>
        <w:tc>
          <w:tcPr>
            <w:tcW w:w="2041" w:type="dxa"/>
            <w:tcBorders>
              <w:top w:val="single" w:sz="4" w:space="0" w:color="auto"/>
              <w:left w:val="nil"/>
              <w:bottom w:val="single" w:sz="4" w:space="0" w:color="auto"/>
              <w:right w:val="single" w:sz="4" w:space="0" w:color="auto"/>
            </w:tcBorders>
            <w:shd w:val="clear" w:color="auto" w:fill="EAF1DD" w:themeFill="accent3" w:themeFillTint="33"/>
          </w:tcPr>
          <w:p w14:paraId="7144B7EB" w14:textId="77777777" w:rsidR="006519ED" w:rsidRPr="0070330A" w:rsidRDefault="006519ED" w:rsidP="006519ED">
            <w:pPr>
              <w:jc w:val="center"/>
              <w:rPr>
                <w:rFonts w:ascii="Tahoma" w:hAnsi="Tahoma" w:cs="Tahoma"/>
                <w:b/>
                <w:bCs/>
                <w:sz w:val="20"/>
                <w:szCs w:val="20"/>
              </w:rPr>
            </w:pPr>
            <w:r w:rsidRPr="0070330A">
              <w:rPr>
                <w:rFonts w:ascii="Tahoma" w:hAnsi="Tahoma" w:cs="Tahoma"/>
                <w:b/>
                <w:bCs/>
                <w:sz w:val="20"/>
                <w:szCs w:val="20"/>
              </w:rPr>
              <w:t>Brezplačno pridobljene dolgoročne premoženjske pravice</w:t>
            </w:r>
          </w:p>
        </w:tc>
        <w:tc>
          <w:tcPr>
            <w:tcW w:w="204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7450A3A9" w14:textId="77777777" w:rsidR="006519ED" w:rsidRPr="0070330A" w:rsidRDefault="006519ED" w:rsidP="006519ED">
            <w:pPr>
              <w:jc w:val="center"/>
              <w:rPr>
                <w:rFonts w:ascii="Tahoma" w:hAnsi="Tahoma" w:cs="Tahoma"/>
                <w:b/>
                <w:bCs/>
                <w:sz w:val="20"/>
                <w:szCs w:val="20"/>
              </w:rPr>
            </w:pPr>
            <w:r w:rsidRPr="0070330A">
              <w:rPr>
                <w:rFonts w:ascii="Tahoma" w:hAnsi="Tahoma" w:cs="Tahoma"/>
                <w:b/>
                <w:bCs/>
                <w:sz w:val="20"/>
                <w:szCs w:val="20"/>
              </w:rPr>
              <w:t>Neopredmetena sredstva – dolgoročne premoženjske pravice</w:t>
            </w:r>
          </w:p>
        </w:tc>
        <w:tc>
          <w:tcPr>
            <w:tcW w:w="1800" w:type="dxa"/>
            <w:tcBorders>
              <w:top w:val="single" w:sz="4" w:space="0" w:color="auto"/>
              <w:left w:val="nil"/>
              <w:bottom w:val="single" w:sz="4" w:space="0" w:color="auto"/>
              <w:right w:val="single" w:sz="4" w:space="0" w:color="auto"/>
            </w:tcBorders>
            <w:shd w:val="clear" w:color="auto" w:fill="EAF1DD" w:themeFill="accent3" w:themeFillTint="33"/>
          </w:tcPr>
          <w:p w14:paraId="54A37CCF" w14:textId="77777777" w:rsidR="006519ED" w:rsidRPr="0070330A" w:rsidRDefault="006519ED" w:rsidP="006519ED">
            <w:pPr>
              <w:jc w:val="center"/>
              <w:rPr>
                <w:rFonts w:ascii="Tahoma" w:hAnsi="Tahoma" w:cs="Tahoma"/>
                <w:b/>
                <w:bCs/>
                <w:sz w:val="20"/>
                <w:szCs w:val="20"/>
              </w:rPr>
            </w:pPr>
            <w:r w:rsidRPr="0070330A">
              <w:rPr>
                <w:rFonts w:ascii="Tahoma" w:hAnsi="Tahoma" w:cs="Tahoma"/>
                <w:b/>
                <w:bCs/>
                <w:sz w:val="20"/>
                <w:szCs w:val="20"/>
              </w:rPr>
              <w:t>Skupaj neopredmetena sredstva</w:t>
            </w:r>
          </w:p>
        </w:tc>
      </w:tr>
      <w:tr w:rsidR="006519ED" w:rsidRPr="000503E3" w14:paraId="0F6107AD" w14:textId="77777777" w:rsidTr="006519ED">
        <w:trPr>
          <w:trHeight w:val="253"/>
          <w:jc w:val="center"/>
        </w:trPr>
        <w:tc>
          <w:tcPr>
            <w:tcW w:w="3397" w:type="dxa"/>
            <w:tcBorders>
              <w:top w:val="single" w:sz="4" w:space="0" w:color="auto"/>
              <w:left w:val="single" w:sz="4" w:space="0" w:color="auto"/>
              <w:bottom w:val="single" w:sz="4" w:space="0" w:color="auto"/>
              <w:right w:val="single" w:sz="4" w:space="0" w:color="auto"/>
            </w:tcBorders>
          </w:tcPr>
          <w:p w14:paraId="2A1D17FE" w14:textId="77777777" w:rsidR="006519ED" w:rsidRPr="000503E3" w:rsidRDefault="006519ED" w:rsidP="006519ED">
            <w:pPr>
              <w:rPr>
                <w:rFonts w:ascii="Tahoma" w:hAnsi="Tahoma" w:cs="Tahoma"/>
                <w:b/>
                <w:bCs/>
                <w:color w:val="000000"/>
                <w:sz w:val="20"/>
                <w:szCs w:val="20"/>
              </w:rPr>
            </w:pPr>
            <w:r w:rsidRPr="000503E3">
              <w:rPr>
                <w:rFonts w:ascii="Tahoma" w:hAnsi="Tahoma" w:cs="Tahoma"/>
                <w:b/>
                <w:bCs/>
                <w:color w:val="000000"/>
                <w:sz w:val="20"/>
                <w:szCs w:val="20"/>
              </w:rPr>
              <w:t>Nabavna vrednost</w:t>
            </w:r>
          </w:p>
        </w:tc>
        <w:tc>
          <w:tcPr>
            <w:tcW w:w="2041" w:type="dxa"/>
            <w:tcBorders>
              <w:top w:val="single" w:sz="4" w:space="0" w:color="auto"/>
              <w:left w:val="nil"/>
              <w:bottom w:val="single" w:sz="4" w:space="0" w:color="auto"/>
              <w:right w:val="single" w:sz="4" w:space="0" w:color="auto"/>
            </w:tcBorders>
          </w:tcPr>
          <w:p w14:paraId="392E3D2C" w14:textId="77777777" w:rsidR="006519ED" w:rsidRPr="000503E3" w:rsidRDefault="006519ED" w:rsidP="006519ED">
            <w:pPr>
              <w:jc w:val="right"/>
              <w:rPr>
                <w:rFonts w:ascii="Tahoma" w:hAnsi="Tahoma" w:cs="Tahoma"/>
                <w:b/>
                <w:bCs/>
                <w:color w:val="000000"/>
                <w:sz w:val="20"/>
                <w:szCs w:val="20"/>
              </w:rPr>
            </w:pPr>
            <w:r w:rsidRPr="000503E3">
              <w:rPr>
                <w:rFonts w:ascii="Tahoma" w:hAnsi="Tahoma" w:cs="Tahoma"/>
                <w:b/>
                <w:bCs/>
                <w:color w:val="000000"/>
                <w:sz w:val="20"/>
                <w:szCs w:val="20"/>
              </w:rPr>
              <w:t> </w:t>
            </w:r>
          </w:p>
        </w:tc>
        <w:tc>
          <w:tcPr>
            <w:tcW w:w="2041" w:type="dxa"/>
            <w:tcBorders>
              <w:top w:val="single" w:sz="4" w:space="0" w:color="auto"/>
              <w:left w:val="single" w:sz="4" w:space="0" w:color="auto"/>
              <w:bottom w:val="single" w:sz="4" w:space="0" w:color="auto"/>
              <w:right w:val="single" w:sz="4" w:space="0" w:color="auto"/>
            </w:tcBorders>
          </w:tcPr>
          <w:p w14:paraId="3DED88EA" w14:textId="77777777" w:rsidR="006519ED" w:rsidRPr="000503E3" w:rsidRDefault="006519ED" w:rsidP="006519ED">
            <w:pPr>
              <w:jc w:val="right"/>
              <w:rPr>
                <w:rFonts w:ascii="Tahoma" w:hAnsi="Tahoma" w:cs="Tahoma"/>
                <w:b/>
                <w:bCs/>
                <w:color w:val="000000"/>
                <w:sz w:val="20"/>
                <w:szCs w:val="20"/>
              </w:rPr>
            </w:pPr>
            <w:r w:rsidRPr="000503E3">
              <w:rPr>
                <w:rFonts w:ascii="Tahoma" w:hAnsi="Tahoma" w:cs="Tahoma"/>
                <w:b/>
                <w:bCs/>
                <w:color w:val="000000"/>
                <w:sz w:val="20"/>
                <w:szCs w:val="20"/>
              </w:rPr>
              <w:t> </w:t>
            </w:r>
          </w:p>
        </w:tc>
        <w:tc>
          <w:tcPr>
            <w:tcW w:w="1800" w:type="dxa"/>
            <w:tcBorders>
              <w:top w:val="single" w:sz="4" w:space="0" w:color="auto"/>
              <w:left w:val="nil"/>
              <w:bottom w:val="single" w:sz="4" w:space="0" w:color="auto"/>
              <w:right w:val="single" w:sz="4" w:space="0" w:color="auto"/>
            </w:tcBorders>
          </w:tcPr>
          <w:p w14:paraId="5CAA613B" w14:textId="77777777" w:rsidR="006519ED" w:rsidRPr="000503E3" w:rsidRDefault="006519ED" w:rsidP="006519ED">
            <w:pPr>
              <w:jc w:val="right"/>
              <w:rPr>
                <w:rFonts w:ascii="Tahoma" w:hAnsi="Tahoma" w:cs="Tahoma"/>
                <w:b/>
                <w:bCs/>
                <w:color w:val="000000"/>
                <w:sz w:val="20"/>
                <w:szCs w:val="20"/>
              </w:rPr>
            </w:pPr>
            <w:r w:rsidRPr="000503E3">
              <w:rPr>
                <w:rFonts w:ascii="Tahoma" w:hAnsi="Tahoma" w:cs="Tahoma"/>
                <w:b/>
                <w:bCs/>
                <w:color w:val="000000"/>
                <w:sz w:val="20"/>
                <w:szCs w:val="20"/>
              </w:rPr>
              <w:t> </w:t>
            </w:r>
          </w:p>
        </w:tc>
      </w:tr>
      <w:tr w:rsidR="00C23667" w:rsidRPr="000503E3" w14:paraId="62128D17" w14:textId="77777777" w:rsidTr="006519ED">
        <w:trPr>
          <w:trHeight w:val="253"/>
          <w:jc w:val="center"/>
        </w:trPr>
        <w:tc>
          <w:tcPr>
            <w:tcW w:w="339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18703943" w14:textId="173D452E" w:rsidR="00C23667" w:rsidRPr="000503E3" w:rsidRDefault="00C23667" w:rsidP="00C23667">
            <w:pPr>
              <w:rPr>
                <w:rFonts w:ascii="Tahoma" w:hAnsi="Tahoma" w:cs="Tahoma"/>
                <w:b/>
                <w:bCs/>
                <w:color w:val="000000"/>
                <w:sz w:val="20"/>
                <w:szCs w:val="20"/>
              </w:rPr>
            </w:pPr>
            <w:r w:rsidRPr="000503E3">
              <w:rPr>
                <w:rFonts w:ascii="Tahoma" w:hAnsi="Tahoma" w:cs="Tahoma"/>
                <w:b/>
                <w:bCs/>
                <w:color w:val="000000"/>
                <w:sz w:val="20"/>
                <w:szCs w:val="20"/>
              </w:rPr>
              <w:t>Stanje 1.1.20</w:t>
            </w:r>
            <w:r>
              <w:rPr>
                <w:rFonts w:ascii="Tahoma" w:hAnsi="Tahoma" w:cs="Tahoma"/>
                <w:b/>
                <w:bCs/>
                <w:color w:val="000000"/>
                <w:sz w:val="20"/>
                <w:szCs w:val="20"/>
              </w:rPr>
              <w:t>21</w:t>
            </w:r>
          </w:p>
        </w:tc>
        <w:tc>
          <w:tcPr>
            <w:tcW w:w="2041" w:type="dxa"/>
            <w:tcBorders>
              <w:top w:val="single" w:sz="4" w:space="0" w:color="auto"/>
              <w:left w:val="nil"/>
              <w:bottom w:val="single" w:sz="4" w:space="0" w:color="auto"/>
              <w:right w:val="single" w:sz="4" w:space="0" w:color="auto"/>
            </w:tcBorders>
          </w:tcPr>
          <w:p w14:paraId="245188C6" w14:textId="73BA4E2F" w:rsidR="00C23667" w:rsidRDefault="00C23667" w:rsidP="00C23667">
            <w:pPr>
              <w:jc w:val="right"/>
              <w:rPr>
                <w:rFonts w:ascii="Tahoma" w:hAnsi="Tahoma" w:cs="Tahoma"/>
                <w:b/>
                <w:bCs/>
                <w:color w:val="000000"/>
                <w:sz w:val="20"/>
                <w:szCs w:val="20"/>
              </w:rPr>
            </w:pPr>
            <w:r w:rsidRPr="000503E3">
              <w:rPr>
                <w:rFonts w:ascii="Tahoma" w:hAnsi="Tahoma" w:cs="Tahoma"/>
                <w:b/>
                <w:bCs/>
                <w:color w:val="000000"/>
                <w:sz w:val="20"/>
                <w:szCs w:val="20"/>
              </w:rPr>
              <w:t>885</w:t>
            </w:r>
          </w:p>
        </w:tc>
        <w:tc>
          <w:tcPr>
            <w:tcW w:w="2041" w:type="dxa"/>
            <w:tcBorders>
              <w:top w:val="single" w:sz="4" w:space="0" w:color="auto"/>
              <w:left w:val="single" w:sz="4" w:space="0" w:color="auto"/>
              <w:bottom w:val="single" w:sz="4" w:space="0" w:color="auto"/>
              <w:right w:val="single" w:sz="4" w:space="0" w:color="auto"/>
            </w:tcBorders>
          </w:tcPr>
          <w:p w14:paraId="66F8C7B4" w14:textId="03B4FB40" w:rsidR="00C23667" w:rsidRPr="000503E3" w:rsidRDefault="00C23667" w:rsidP="002D7733">
            <w:pPr>
              <w:jc w:val="right"/>
              <w:rPr>
                <w:rFonts w:ascii="Tahoma" w:hAnsi="Tahoma" w:cs="Tahoma"/>
                <w:b/>
                <w:bCs/>
                <w:color w:val="000000"/>
                <w:sz w:val="20"/>
                <w:szCs w:val="20"/>
              </w:rPr>
            </w:pPr>
            <w:r>
              <w:rPr>
                <w:rFonts w:ascii="Tahoma" w:hAnsi="Tahoma" w:cs="Tahoma"/>
                <w:b/>
                <w:bCs/>
                <w:color w:val="000000"/>
                <w:sz w:val="20"/>
                <w:szCs w:val="20"/>
              </w:rPr>
              <w:t>33.52</w:t>
            </w:r>
            <w:r w:rsidR="002D7733">
              <w:rPr>
                <w:rFonts w:ascii="Tahoma" w:hAnsi="Tahoma" w:cs="Tahoma"/>
                <w:b/>
                <w:bCs/>
                <w:color w:val="000000"/>
                <w:sz w:val="20"/>
                <w:szCs w:val="20"/>
              </w:rPr>
              <w:t>5</w:t>
            </w:r>
          </w:p>
        </w:tc>
        <w:tc>
          <w:tcPr>
            <w:tcW w:w="1800" w:type="dxa"/>
            <w:tcBorders>
              <w:top w:val="single" w:sz="4" w:space="0" w:color="auto"/>
              <w:left w:val="nil"/>
              <w:bottom w:val="single" w:sz="4" w:space="0" w:color="auto"/>
              <w:right w:val="single" w:sz="4" w:space="0" w:color="auto"/>
            </w:tcBorders>
          </w:tcPr>
          <w:p w14:paraId="711231EF" w14:textId="2A752F3F" w:rsidR="00C23667" w:rsidRPr="000503E3" w:rsidRDefault="00C23667" w:rsidP="002D7733">
            <w:pPr>
              <w:jc w:val="right"/>
              <w:rPr>
                <w:rFonts w:ascii="Tahoma" w:hAnsi="Tahoma" w:cs="Tahoma"/>
                <w:b/>
                <w:bCs/>
                <w:color w:val="000000"/>
                <w:sz w:val="20"/>
                <w:szCs w:val="20"/>
              </w:rPr>
            </w:pPr>
            <w:r>
              <w:rPr>
                <w:rFonts w:ascii="Tahoma" w:hAnsi="Tahoma" w:cs="Tahoma"/>
                <w:b/>
                <w:bCs/>
                <w:color w:val="000000"/>
                <w:sz w:val="20"/>
                <w:szCs w:val="20"/>
              </w:rPr>
              <w:t>34.41</w:t>
            </w:r>
            <w:r w:rsidR="002D7733">
              <w:rPr>
                <w:rFonts w:ascii="Tahoma" w:hAnsi="Tahoma" w:cs="Tahoma"/>
                <w:b/>
                <w:bCs/>
                <w:color w:val="000000"/>
                <w:sz w:val="20"/>
                <w:szCs w:val="20"/>
              </w:rPr>
              <w:t>0</w:t>
            </w:r>
          </w:p>
        </w:tc>
      </w:tr>
      <w:tr w:rsidR="006519ED" w:rsidRPr="000503E3" w14:paraId="20C12C00" w14:textId="77777777" w:rsidTr="006519ED">
        <w:trPr>
          <w:trHeight w:val="253"/>
          <w:jc w:val="center"/>
        </w:trPr>
        <w:tc>
          <w:tcPr>
            <w:tcW w:w="339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7CBBA184" w14:textId="77777777" w:rsidR="006519ED" w:rsidRPr="000503E3" w:rsidRDefault="006519ED" w:rsidP="006519ED">
            <w:pPr>
              <w:rPr>
                <w:rFonts w:ascii="Tahoma" w:hAnsi="Tahoma" w:cs="Tahoma"/>
                <w:b/>
                <w:bCs/>
                <w:color w:val="000000"/>
                <w:sz w:val="20"/>
                <w:szCs w:val="20"/>
              </w:rPr>
            </w:pPr>
            <w:r w:rsidRPr="000503E3">
              <w:rPr>
                <w:rFonts w:ascii="Tahoma" w:hAnsi="Tahoma" w:cs="Tahoma"/>
                <w:b/>
                <w:bCs/>
                <w:color w:val="000000"/>
                <w:sz w:val="20"/>
                <w:szCs w:val="20"/>
              </w:rPr>
              <w:t>Povečanja</w:t>
            </w:r>
          </w:p>
        </w:tc>
        <w:tc>
          <w:tcPr>
            <w:tcW w:w="2041" w:type="dxa"/>
            <w:tcBorders>
              <w:top w:val="single" w:sz="4" w:space="0" w:color="auto"/>
              <w:left w:val="nil"/>
              <w:bottom w:val="single" w:sz="4" w:space="0" w:color="auto"/>
              <w:right w:val="single" w:sz="4" w:space="0" w:color="auto"/>
            </w:tcBorders>
          </w:tcPr>
          <w:p w14:paraId="45302FF3" w14:textId="77777777" w:rsidR="006519ED" w:rsidRDefault="006519ED" w:rsidP="006519ED">
            <w:pPr>
              <w:jc w:val="right"/>
              <w:rPr>
                <w:rFonts w:ascii="Tahoma" w:hAnsi="Tahoma" w:cs="Tahoma"/>
                <w:bCs/>
                <w:color w:val="000000"/>
                <w:sz w:val="20"/>
                <w:szCs w:val="20"/>
              </w:rPr>
            </w:pPr>
            <w:r w:rsidRPr="000503E3">
              <w:rPr>
                <w:rFonts w:ascii="Tahoma" w:hAnsi="Tahoma" w:cs="Tahoma"/>
                <w:bCs/>
                <w:color w:val="000000"/>
                <w:sz w:val="20"/>
                <w:szCs w:val="20"/>
              </w:rPr>
              <w:t>0</w:t>
            </w:r>
          </w:p>
        </w:tc>
        <w:tc>
          <w:tcPr>
            <w:tcW w:w="2041" w:type="dxa"/>
            <w:tcBorders>
              <w:top w:val="single" w:sz="4" w:space="0" w:color="auto"/>
              <w:left w:val="single" w:sz="4" w:space="0" w:color="auto"/>
              <w:bottom w:val="single" w:sz="4" w:space="0" w:color="auto"/>
              <w:right w:val="single" w:sz="4" w:space="0" w:color="auto"/>
            </w:tcBorders>
          </w:tcPr>
          <w:p w14:paraId="64AC65CD" w14:textId="43223789" w:rsidR="006519ED" w:rsidRPr="000503E3" w:rsidRDefault="00C23667" w:rsidP="00C23667">
            <w:pPr>
              <w:jc w:val="right"/>
              <w:rPr>
                <w:rFonts w:ascii="Tahoma" w:hAnsi="Tahoma" w:cs="Tahoma"/>
                <w:bCs/>
                <w:color w:val="000000"/>
                <w:sz w:val="20"/>
                <w:szCs w:val="20"/>
              </w:rPr>
            </w:pPr>
            <w:r>
              <w:rPr>
                <w:rFonts w:ascii="Tahoma" w:hAnsi="Tahoma" w:cs="Tahoma"/>
                <w:bCs/>
                <w:color w:val="000000"/>
                <w:sz w:val="20"/>
                <w:szCs w:val="20"/>
              </w:rPr>
              <w:t>1.523</w:t>
            </w:r>
          </w:p>
        </w:tc>
        <w:tc>
          <w:tcPr>
            <w:tcW w:w="1800" w:type="dxa"/>
            <w:tcBorders>
              <w:top w:val="single" w:sz="4" w:space="0" w:color="auto"/>
              <w:left w:val="nil"/>
              <w:bottom w:val="single" w:sz="4" w:space="0" w:color="auto"/>
              <w:right w:val="single" w:sz="4" w:space="0" w:color="auto"/>
            </w:tcBorders>
          </w:tcPr>
          <w:p w14:paraId="44CA5239" w14:textId="08CEC0B8" w:rsidR="006519ED" w:rsidRPr="000503E3" w:rsidRDefault="00C23667" w:rsidP="00C23667">
            <w:pPr>
              <w:jc w:val="right"/>
              <w:rPr>
                <w:rFonts w:ascii="Tahoma" w:hAnsi="Tahoma" w:cs="Tahoma"/>
                <w:bCs/>
                <w:color w:val="000000"/>
                <w:sz w:val="20"/>
                <w:szCs w:val="20"/>
              </w:rPr>
            </w:pPr>
            <w:r>
              <w:rPr>
                <w:rFonts w:ascii="Tahoma" w:hAnsi="Tahoma" w:cs="Tahoma"/>
                <w:bCs/>
                <w:color w:val="000000"/>
                <w:sz w:val="20"/>
                <w:szCs w:val="20"/>
              </w:rPr>
              <w:t>1.523</w:t>
            </w:r>
          </w:p>
        </w:tc>
      </w:tr>
      <w:tr w:rsidR="006519ED" w:rsidRPr="000503E3" w14:paraId="1FFBB98A" w14:textId="77777777" w:rsidTr="006519ED">
        <w:trPr>
          <w:trHeight w:val="253"/>
          <w:jc w:val="center"/>
        </w:trPr>
        <w:tc>
          <w:tcPr>
            <w:tcW w:w="339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2DC1C6EE" w14:textId="77777777" w:rsidR="006519ED" w:rsidRPr="000503E3" w:rsidRDefault="006519ED" w:rsidP="006519ED">
            <w:pPr>
              <w:rPr>
                <w:rFonts w:ascii="Tahoma" w:hAnsi="Tahoma" w:cs="Tahoma"/>
                <w:b/>
                <w:bCs/>
                <w:color w:val="000000"/>
                <w:sz w:val="20"/>
                <w:szCs w:val="20"/>
              </w:rPr>
            </w:pPr>
            <w:r w:rsidRPr="000503E3">
              <w:rPr>
                <w:rFonts w:ascii="Tahoma" w:hAnsi="Tahoma" w:cs="Tahoma"/>
                <w:b/>
                <w:bCs/>
                <w:color w:val="000000"/>
                <w:sz w:val="20"/>
                <w:szCs w:val="20"/>
              </w:rPr>
              <w:t>Zmanjšanja</w:t>
            </w:r>
          </w:p>
        </w:tc>
        <w:tc>
          <w:tcPr>
            <w:tcW w:w="2041" w:type="dxa"/>
            <w:tcBorders>
              <w:top w:val="single" w:sz="4" w:space="0" w:color="auto"/>
              <w:left w:val="nil"/>
              <w:bottom w:val="single" w:sz="4" w:space="0" w:color="auto"/>
              <w:right w:val="single" w:sz="4" w:space="0" w:color="auto"/>
            </w:tcBorders>
          </w:tcPr>
          <w:p w14:paraId="7DF96482" w14:textId="77777777" w:rsidR="006519ED" w:rsidRDefault="006519ED" w:rsidP="006519ED">
            <w:pPr>
              <w:jc w:val="right"/>
              <w:rPr>
                <w:rFonts w:ascii="Tahoma" w:hAnsi="Tahoma" w:cs="Tahoma"/>
                <w:bCs/>
                <w:color w:val="000000"/>
                <w:sz w:val="20"/>
                <w:szCs w:val="20"/>
              </w:rPr>
            </w:pPr>
            <w:r w:rsidRPr="000503E3">
              <w:rPr>
                <w:rFonts w:ascii="Tahoma" w:hAnsi="Tahoma" w:cs="Tahoma"/>
                <w:bCs/>
                <w:color w:val="000000"/>
                <w:sz w:val="20"/>
                <w:szCs w:val="20"/>
              </w:rPr>
              <w:t>0</w:t>
            </w:r>
          </w:p>
        </w:tc>
        <w:tc>
          <w:tcPr>
            <w:tcW w:w="2041" w:type="dxa"/>
            <w:tcBorders>
              <w:top w:val="single" w:sz="4" w:space="0" w:color="auto"/>
              <w:left w:val="single" w:sz="4" w:space="0" w:color="auto"/>
              <w:bottom w:val="single" w:sz="4" w:space="0" w:color="auto"/>
              <w:right w:val="single" w:sz="4" w:space="0" w:color="auto"/>
            </w:tcBorders>
          </w:tcPr>
          <w:p w14:paraId="6391DD70" w14:textId="58BF6F96" w:rsidR="006519ED" w:rsidRPr="000503E3" w:rsidRDefault="00C23667" w:rsidP="00C23667">
            <w:pPr>
              <w:jc w:val="right"/>
              <w:rPr>
                <w:rFonts w:ascii="Tahoma" w:hAnsi="Tahoma" w:cs="Tahoma"/>
                <w:bCs/>
                <w:color w:val="000000"/>
                <w:sz w:val="20"/>
                <w:szCs w:val="20"/>
              </w:rPr>
            </w:pPr>
            <w:r>
              <w:rPr>
                <w:rFonts w:ascii="Tahoma" w:hAnsi="Tahoma" w:cs="Tahoma"/>
                <w:bCs/>
                <w:color w:val="000000"/>
                <w:sz w:val="20"/>
                <w:szCs w:val="20"/>
              </w:rPr>
              <w:t>8.756</w:t>
            </w:r>
          </w:p>
        </w:tc>
        <w:tc>
          <w:tcPr>
            <w:tcW w:w="1800" w:type="dxa"/>
            <w:tcBorders>
              <w:top w:val="single" w:sz="4" w:space="0" w:color="auto"/>
              <w:left w:val="nil"/>
              <w:bottom w:val="single" w:sz="4" w:space="0" w:color="auto"/>
              <w:right w:val="single" w:sz="4" w:space="0" w:color="auto"/>
            </w:tcBorders>
          </w:tcPr>
          <w:p w14:paraId="6DE90899" w14:textId="0DF807E5" w:rsidR="006519ED" w:rsidRPr="000503E3" w:rsidRDefault="00C23667" w:rsidP="00C23667">
            <w:pPr>
              <w:jc w:val="right"/>
              <w:rPr>
                <w:rFonts w:ascii="Tahoma" w:hAnsi="Tahoma" w:cs="Tahoma"/>
                <w:bCs/>
                <w:color w:val="000000"/>
                <w:sz w:val="20"/>
                <w:szCs w:val="20"/>
              </w:rPr>
            </w:pPr>
            <w:r>
              <w:rPr>
                <w:rFonts w:ascii="Tahoma" w:hAnsi="Tahoma" w:cs="Tahoma"/>
                <w:bCs/>
                <w:color w:val="000000"/>
                <w:sz w:val="20"/>
                <w:szCs w:val="20"/>
              </w:rPr>
              <w:t>8.756</w:t>
            </w:r>
          </w:p>
        </w:tc>
      </w:tr>
      <w:tr w:rsidR="006519ED" w:rsidRPr="000503E3" w14:paraId="30C7A319" w14:textId="77777777" w:rsidTr="006519ED">
        <w:trPr>
          <w:trHeight w:val="253"/>
          <w:jc w:val="center"/>
        </w:trPr>
        <w:tc>
          <w:tcPr>
            <w:tcW w:w="339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1709A29A" w14:textId="6F41A141" w:rsidR="006519ED" w:rsidRPr="000503E3" w:rsidRDefault="006519ED" w:rsidP="006A1BDE">
            <w:pPr>
              <w:rPr>
                <w:rFonts w:ascii="Tahoma" w:hAnsi="Tahoma" w:cs="Tahoma"/>
                <w:b/>
                <w:bCs/>
                <w:color w:val="000000"/>
                <w:sz w:val="20"/>
                <w:szCs w:val="20"/>
              </w:rPr>
            </w:pPr>
            <w:r w:rsidRPr="000503E3">
              <w:rPr>
                <w:rFonts w:ascii="Tahoma" w:hAnsi="Tahoma" w:cs="Tahoma"/>
                <w:b/>
                <w:bCs/>
                <w:color w:val="000000"/>
                <w:sz w:val="20"/>
                <w:szCs w:val="20"/>
              </w:rPr>
              <w:t xml:space="preserve">Stanje </w:t>
            </w:r>
            <w:r w:rsidR="00131FD8">
              <w:rPr>
                <w:rFonts w:ascii="Tahoma" w:hAnsi="Tahoma" w:cs="Tahoma"/>
                <w:b/>
                <w:bCs/>
                <w:color w:val="000000"/>
                <w:sz w:val="20"/>
                <w:szCs w:val="20"/>
              </w:rPr>
              <w:t>31.12.2021</w:t>
            </w:r>
          </w:p>
        </w:tc>
        <w:tc>
          <w:tcPr>
            <w:tcW w:w="2041" w:type="dxa"/>
            <w:tcBorders>
              <w:top w:val="single" w:sz="4" w:space="0" w:color="auto"/>
              <w:left w:val="nil"/>
              <w:bottom w:val="single" w:sz="4" w:space="0" w:color="auto"/>
              <w:right w:val="single" w:sz="4" w:space="0" w:color="auto"/>
            </w:tcBorders>
          </w:tcPr>
          <w:p w14:paraId="67AF9BA6" w14:textId="77777777" w:rsidR="006519ED" w:rsidRDefault="006519ED" w:rsidP="006519ED">
            <w:pPr>
              <w:jc w:val="right"/>
              <w:rPr>
                <w:rFonts w:ascii="Tahoma" w:hAnsi="Tahoma" w:cs="Tahoma"/>
                <w:b/>
                <w:bCs/>
                <w:color w:val="000000"/>
                <w:sz w:val="20"/>
                <w:szCs w:val="20"/>
              </w:rPr>
            </w:pPr>
            <w:r w:rsidRPr="000503E3">
              <w:rPr>
                <w:rFonts w:ascii="Tahoma" w:hAnsi="Tahoma" w:cs="Tahoma"/>
                <w:b/>
                <w:bCs/>
                <w:color w:val="000000"/>
                <w:sz w:val="20"/>
                <w:szCs w:val="20"/>
              </w:rPr>
              <w:t>885</w:t>
            </w:r>
          </w:p>
        </w:tc>
        <w:tc>
          <w:tcPr>
            <w:tcW w:w="2041" w:type="dxa"/>
            <w:tcBorders>
              <w:top w:val="single" w:sz="4" w:space="0" w:color="auto"/>
              <w:left w:val="single" w:sz="4" w:space="0" w:color="auto"/>
              <w:bottom w:val="single" w:sz="4" w:space="0" w:color="auto"/>
              <w:right w:val="single" w:sz="4" w:space="0" w:color="auto"/>
            </w:tcBorders>
          </w:tcPr>
          <w:p w14:paraId="56F327DD" w14:textId="0F40883E" w:rsidR="006519ED" w:rsidRPr="000503E3" w:rsidRDefault="00C23667" w:rsidP="002D7733">
            <w:pPr>
              <w:jc w:val="right"/>
              <w:rPr>
                <w:rFonts w:ascii="Tahoma" w:hAnsi="Tahoma" w:cs="Tahoma"/>
                <w:b/>
                <w:bCs/>
                <w:color w:val="000000"/>
                <w:sz w:val="20"/>
                <w:szCs w:val="20"/>
              </w:rPr>
            </w:pPr>
            <w:r>
              <w:rPr>
                <w:rFonts w:ascii="Tahoma" w:hAnsi="Tahoma" w:cs="Tahoma"/>
                <w:b/>
                <w:bCs/>
                <w:color w:val="000000"/>
                <w:sz w:val="20"/>
                <w:szCs w:val="20"/>
              </w:rPr>
              <w:t>26</w:t>
            </w:r>
            <w:r w:rsidR="00162AC0">
              <w:rPr>
                <w:rFonts w:ascii="Tahoma" w:hAnsi="Tahoma" w:cs="Tahoma"/>
                <w:b/>
                <w:bCs/>
                <w:color w:val="000000"/>
                <w:sz w:val="20"/>
                <w:szCs w:val="20"/>
              </w:rPr>
              <w:t>.</w:t>
            </w:r>
            <w:r>
              <w:rPr>
                <w:rFonts w:ascii="Tahoma" w:hAnsi="Tahoma" w:cs="Tahoma"/>
                <w:b/>
                <w:bCs/>
                <w:color w:val="000000"/>
                <w:sz w:val="20"/>
                <w:szCs w:val="20"/>
              </w:rPr>
              <w:t>29</w:t>
            </w:r>
            <w:r w:rsidR="002D7733">
              <w:rPr>
                <w:rFonts w:ascii="Tahoma" w:hAnsi="Tahoma" w:cs="Tahoma"/>
                <w:b/>
                <w:bCs/>
                <w:color w:val="000000"/>
                <w:sz w:val="20"/>
                <w:szCs w:val="20"/>
              </w:rPr>
              <w:t>2</w:t>
            </w:r>
          </w:p>
        </w:tc>
        <w:tc>
          <w:tcPr>
            <w:tcW w:w="1800" w:type="dxa"/>
            <w:tcBorders>
              <w:top w:val="single" w:sz="4" w:space="0" w:color="auto"/>
              <w:left w:val="nil"/>
              <w:bottom w:val="single" w:sz="4" w:space="0" w:color="auto"/>
              <w:right w:val="single" w:sz="4" w:space="0" w:color="auto"/>
            </w:tcBorders>
          </w:tcPr>
          <w:p w14:paraId="494D2D17" w14:textId="4C7BB328" w:rsidR="006519ED" w:rsidRPr="000503E3" w:rsidRDefault="00C23667" w:rsidP="002D7733">
            <w:pPr>
              <w:jc w:val="right"/>
              <w:rPr>
                <w:rFonts w:ascii="Tahoma" w:hAnsi="Tahoma" w:cs="Tahoma"/>
                <w:b/>
                <w:bCs/>
                <w:color w:val="000000"/>
                <w:sz w:val="20"/>
                <w:szCs w:val="20"/>
              </w:rPr>
            </w:pPr>
            <w:r>
              <w:rPr>
                <w:rFonts w:ascii="Tahoma" w:hAnsi="Tahoma" w:cs="Tahoma"/>
                <w:b/>
                <w:bCs/>
                <w:color w:val="000000"/>
                <w:sz w:val="20"/>
                <w:szCs w:val="20"/>
              </w:rPr>
              <w:t>27.17</w:t>
            </w:r>
            <w:r w:rsidR="002D7733">
              <w:rPr>
                <w:rFonts w:ascii="Tahoma" w:hAnsi="Tahoma" w:cs="Tahoma"/>
                <w:b/>
                <w:bCs/>
                <w:color w:val="000000"/>
                <w:sz w:val="20"/>
                <w:szCs w:val="20"/>
              </w:rPr>
              <w:t>7</w:t>
            </w:r>
          </w:p>
        </w:tc>
      </w:tr>
      <w:tr w:rsidR="006519ED" w:rsidRPr="000503E3" w14:paraId="2093B4CE" w14:textId="77777777" w:rsidTr="006519ED">
        <w:trPr>
          <w:trHeight w:val="253"/>
          <w:jc w:val="center"/>
        </w:trPr>
        <w:tc>
          <w:tcPr>
            <w:tcW w:w="3397" w:type="dxa"/>
            <w:tcBorders>
              <w:top w:val="single" w:sz="4" w:space="0" w:color="auto"/>
              <w:left w:val="single" w:sz="4" w:space="0" w:color="auto"/>
              <w:bottom w:val="single" w:sz="4" w:space="0" w:color="auto"/>
              <w:right w:val="single" w:sz="4" w:space="0" w:color="auto"/>
            </w:tcBorders>
          </w:tcPr>
          <w:p w14:paraId="75C8C474" w14:textId="77777777" w:rsidR="006519ED" w:rsidRPr="000503E3" w:rsidRDefault="006519ED" w:rsidP="006519ED">
            <w:pPr>
              <w:rPr>
                <w:rFonts w:ascii="Tahoma" w:hAnsi="Tahoma" w:cs="Tahoma"/>
                <w:b/>
                <w:bCs/>
                <w:color w:val="000000"/>
                <w:sz w:val="20"/>
                <w:szCs w:val="20"/>
              </w:rPr>
            </w:pPr>
            <w:r w:rsidRPr="000503E3">
              <w:rPr>
                <w:rFonts w:ascii="Tahoma" w:hAnsi="Tahoma" w:cs="Tahoma"/>
                <w:b/>
                <w:bCs/>
                <w:color w:val="000000"/>
                <w:sz w:val="20"/>
                <w:szCs w:val="20"/>
              </w:rPr>
              <w:t>Popravek vrednosti</w:t>
            </w:r>
          </w:p>
        </w:tc>
        <w:tc>
          <w:tcPr>
            <w:tcW w:w="2041" w:type="dxa"/>
            <w:tcBorders>
              <w:top w:val="single" w:sz="4" w:space="0" w:color="auto"/>
              <w:left w:val="nil"/>
              <w:bottom w:val="single" w:sz="4" w:space="0" w:color="auto"/>
              <w:right w:val="single" w:sz="4" w:space="0" w:color="auto"/>
            </w:tcBorders>
          </w:tcPr>
          <w:p w14:paraId="32259632" w14:textId="77777777" w:rsidR="006519ED" w:rsidRPr="000503E3" w:rsidRDefault="006519ED" w:rsidP="006519ED">
            <w:pPr>
              <w:jc w:val="right"/>
              <w:rPr>
                <w:rFonts w:ascii="Tahoma" w:hAnsi="Tahoma" w:cs="Tahoma"/>
                <w:b/>
                <w:bCs/>
                <w:color w:val="000000"/>
                <w:sz w:val="20"/>
                <w:szCs w:val="20"/>
              </w:rPr>
            </w:pPr>
          </w:p>
        </w:tc>
        <w:tc>
          <w:tcPr>
            <w:tcW w:w="2041" w:type="dxa"/>
            <w:tcBorders>
              <w:top w:val="single" w:sz="4" w:space="0" w:color="auto"/>
              <w:left w:val="single" w:sz="4" w:space="0" w:color="auto"/>
              <w:bottom w:val="single" w:sz="4" w:space="0" w:color="auto"/>
              <w:right w:val="single" w:sz="4" w:space="0" w:color="auto"/>
            </w:tcBorders>
          </w:tcPr>
          <w:p w14:paraId="66FFBFF9" w14:textId="77777777" w:rsidR="006519ED" w:rsidRPr="000503E3" w:rsidRDefault="006519ED" w:rsidP="006519ED">
            <w:pPr>
              <w:jc w:val="right"/>
              <w:rPr>
                <w:rFonts w:ascii="Tahoma" w:hAnsi="Tahoma" w:cs="Tahoma"/>
                <w:b/>
                <w:bCs/>
                <w:color w:val="000000"/>
                <w:sz w:val="20"/>
                <w:szCs w:val="20"/>
              </w:rPr>
            </w:pPr>
            <w:r w:rsidRPr="000503E3">
              <w:rPr>
                <w:rFonts w:ascii="Tahoma" w:hAnsi="Tahoma" w:cs="Tahoma"/>
                <w:b/>
                <w:bCs/>
                <w:color w:val="000000"/>
                <w:sz w:val="20"/>
                <w:szCs w:val="20"/>
              </w:rPr>
              <w:t> </w:t>
            </w:r>
          </w:p>
        </w:tc>
        <w:tc>
          <w:tcPr>
            <w:tcW w:w="1800" w:type="dxa"/>
            <w:tcBorders>
              <w:top w:val="single" w:sz="4" w:space="0" w:color="auto"/>
              <w:left w:val="nil"/>
              <w:bottom w:val="single" w:sz="4" w:space="0" w:color="auto"/>
              <w:right w:val="single" w:sz="4" w:space="0" w:color="auto"/>
            </w:tcBorders>
          </w:tcPr>
          <w:p w14:paraId="7C749C0E" w14:textId="77777777" w:rsidR="006519ED" w:rsidRPr="000503E3" w:rsidRDefault="006519ED" w:rsidP="006519ED">
            <w:pPr>
              <w:jc w:val="right"/>
              <w:rPr>
                <w:rFonts w:ascii="Tahoma" w:hAnsi="Tahoma" w:cs="Tahoma"/>
                <w:b/>
                <w:bCs/>
                <w:color w:val="000000"/>
                <w:sz w:val="20"/>
                <w:szCs w:val="20"/>
              </w:rPr>
            </w:pPr>
          </w:p>
        </w:tc>
      </w:tr>
      <w:tr w:rsidR="00C23667" w:rsidRPr="000503E3" w14:paraId="3C174A77" w14:textId="77777777" w:rsidTr="006519ED">
        <w:trPr>
          <w:trHeight w:val="253"/>
          <w:jc w:val="center"/>
        </w:trPr>
        <w:tc>
          <w:tcPr>
            <w:tcW w:w="339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5D8C1614" w14:textId="5215EDDB" w:rsidR="00C23667" w:rsidRPr="000503E3" w:rsidRDefault="00C23667" w:rsidP="00C23667">
            <w:pPr>
              <w:rPr>
                <w:rFonts w:ascii="Tahoma" w:hAnsi="Tahoma" w:cs="Tahoma"/>
                <w:b/>
                <w:bCs/>
                <w:color w:val="000000"/>
                <w:sz w:val="20"/>
                <w:szCs w:val="20"/>
              </w:rPr>
            </w:pPr>
            <w:r w:rsidRPr="000503E3">
              <w:rPr>
                <w:rFonts w:ascii="Tahoma" w:hAnsi="Tahoma" w:cs="Tahoma"/>
                <w:b/>
                <w:bCs/>
                <w:color w:val="000000"/>
                <w:sz w:val="20"/>
                <w:szCs w:val="20"/>
              </w:rPr>
              <w:t>Stanje 1.1.20</w:t>
            </w:r>
            <w:r>
              <w:rPr>
                <w:rFonts w:ascii="Tahoma" w:hAnsi="Tahoma" w:cs="Tahoma"/>
                <w:b/>
                <w:bCs/>
                <w:color w:val="000000"/>
                <w:sz w:val="20"/>
                <w:szCs w:val="20"/>
              </w:rPr>
              <w:t>21</w:t>
            </w:r>
          </w:p>
        </w:tc>
        <w:tc>
          <w:tcPr>
            <w:tcW w:w="2041" w:type="dxa"/>
            <w:tcBorders>
              <w:top w:val="single" w:sz="4" w:space="0" w:color="auto"/>
              <w:left w:val="nil"/>
              <w:bottom w:val="single" w:sz="4" w:space="0" w:color="auto"/>
              <w:right w:val="single" w:sz="4" w:space="0" w:color="auto"/>
            </w:tcBorders>
          </w:tcPr>
          <w:p w14:paraId="6237F5E6" w14:textId="57739472" w:rsidR="00C23667" w:rsidRDefault="00C23667" w:rsidP="00C23667">
            <w:pPr>
              <w:jc w:val="right"/>
              <w:rPr>
                <w:rFonts w:ascii="Tahoma" w:hAnsi="Tahoma" w:cs="Tahoma"/>
                <w:b/>
                <w:bCs/>
                <w:color w:val="000000"/>
                <w:sz w:val="20"/>
                <w:szCs w:val="20"/>
              </w:rPr>
            </w:pPr>
            <w:r w:rsidRPr="000503E3">
              <w:rPr>
                <w:rFonts w:ascii="Tahoma" w:hAnsi="Tahoma" w:cs="Tahoma"/>
                <w:b/>
                <w:bCs/>
                <w:color w:val="000000"/>
                <w:sz w:val="20"/>
                <w:szCs w:val="20"/>
              </w:rPr>
              <w:t>885</w:t>
            </w:r>
          </w:p>
        </w:tc>
        <w:tc>
          <w:tcPr>
            <w:tcW w:w="2041" w:type="dxa"/>
            <w:tcBorders>
              <w:top w:val="single" w:sz="4" w:space="0" w:color="auto"/>
              <w:left w:val="single" w:sz="4" w:space="0" w:color="auto"/>
              <w:bottom w:val="single" w:sz="4" w:space="0" w:color="auto"/>
              <w:right w:val="single" w:sz="4" w:space="0" w:color="auto"/>
            </w:tcBorders>
          </w:tcPr>
          <w:p w14:paraId="17E16355" w14:textId="5381731C" w:rsidR="00C23667" w:rsidRPr="000503E3" w:rsidRDefault="00C23667" w:rsidP="00C23667">
            <w:pPr>
              <w:jc w:val="right"/>
              <w:rPr>
                <w:rFonts w:ascii="Tahoma" w:hAnsi="Tahoma" w:cs="Tahoma"/>
                <w:b/>
                <w:bCs/>
                <w:color w:val="000000"/>
                <w:sz w:val="20"/>
                <w:szCs w:val="20"/>
              </w:rPr>
            </w:pPr>
            <w:r>
              <w:rPr>
                <w:rFonts w:ascii="Tahoma" w:hAnsi="Tahoma" w:cs="Tahoma"/>
                <w:b/>
                <w:bCs/>
                <w:color w:val="000000"/>
                <w:sz w:val="20"/>
                <w:szCs w:val="20"/>
              </w:rPr>
              <w:t>32.124</w:t>
            </w:r>
          </w:p>
        </w:tc>
        <w:tc>
          <w:tcPr>
            <w:tcW w:w="1800" w:type="dxa"/>
            <w:tcBorders>
              <w:top w:val="single" w:sz="4" w:space="0" w:color="auto"/>
              <w:left w:val="nil"/>
              <w:bottom w:val="single" w:sz="4" w:space="0" w:color="auto"/>
              <w:right w:val="single" w:sz="4" w:space="0" w:color="auto"/>
            </w:tcBorders>
          </w:tcPr>
          <w:p w14:paraId="3CAC6123" w14:textId="663DBB05" w:rsidR="00C23667" w:rsidRPr="000503E3" w:rsidRDefault="00C23667" w:rsidP="00C23667">
            <w:pPr>
              <w:jc w:val="right"/>
              <w:rPr>
                <w:rFonts w:ascii="Tahoma" w:hAnsi="Tahoma" w:cs="Tahoma"/>
                <w:b/>
                <w:bCs/>
                <w:color w:val="000000"/>
                <w:sz w:val="20"/>
                <w:szCs w:val="20"/>
              </w:rPr>
            </w:pPr>
            <w:r>
              <w:rPr>
                <w:rFonts w:ascii="Tahoma" w:hAnsi="Tahoma" w:cs="Tahoma"/>
                <w:b/>
                <w:bCs/>
                <w:color w:val="000000"/>
                <w:sz w:val="20"/>
                <w:szCs w:val="20"/>
              </w:rPr>
              <w:t>33.009</w:t>
            </w:r>
          </w:p>
        </w:tc>
      </w:tr>
      <w:tr w:rsidR="006519ED" w:rsidRPr="000503E3" w14:paraId="7B2FC34F" w14:textId="77777777" w:rsidTr="006519ED">
        <w:trPr>
          <w:trHeight w:val="227"/>
          <w:jc w:val="center"/>
        </w:trPr>
        <w:tc>
          <w:tcPr>
            <w:tcW w:w="339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64908D65" w14:textId="77777777" w:rsidR="006519ED" w:rsidRPr="000503E3" w:rsidRDefault="006519ED" w:rsidP="006519ED">
            <w:pPr>
              <w:rPr>
                <w:rFonts w:ascii="Tahoma" w:hAnsi="Tahoma" w:cs="Tahoma"/>
                <w:b/>
                <w:bCs/>
                <w:color w:val="000000"/>
                <w:sz w:val="20"/>
                <w:szCs w:val="20"/>
              </w:rPr>
            </w:pPr>
            <w:r w:rsidRPr="000503E3">
              <w:rPr>
                <w:rFonts w:ascii="Tahoma" w:hAnsi="Tahoma" w:cs="Tahoma"/>
                <w:b/>
                <w:bCs/>
                <w:color w:val="000000"/>
                <w:sz w:val="20"/>
                <w:szCs w:val="20"/>
              </w:rPr>
              <w:t>Amortizacija tekočega leta</w:t>
            </w:r>
          </w:p>
        </w:tc>
        <w:tc>
          <w:tcPr>
            <w:tcW w:w="2041" w:type="dxa"/>
            <w:tcBorders>
              <w:top w:val="single" w:sz="4" w:space="0" w:color="auto"/>
              <w:left w:val="nil"/>
              <w:bottom w:val="single" w:sz="4" w:space="0" w:color="auto"/>
              <w:right w:val="single" w:sz="4" w:space="0" w:color="auto"/>
            </w:tcBorders>
          </w:tcPr>
          <w:p w14:paraId="188D578D" w14:textId="77777777" w:rsidR="006519ED" w:rsidRDefault="006519ED" w:rsidP="006519ED">
            <w:pPr>
              <w:jc w:val="right"/>
              <w:rPr>
                <w:rFonts w:ascii="Tahoma" w:hAnsi="Tahoma" w:cs="Tahoma"/>
                <w:bCs/>
                <w:color w:val="000000"/>
                <w:sz w:val="20"/>
                <w:szCs w:val="20"/>
              </w:rPr>
            </w:pPr>
            <w:r w:rsidRPr="000503E3">
              <w:rPr>
                <w:rFonts w:ascii="Tahoma" w:hAnsi="Tahoma" w:cs="Tahoma"/>
                <w:bCs/>
                <w:color w:val="000000"/>
                <w:sz w:val="20"/>
                <w:szCs w:val="20"/>
              </w:rPr>
              <w:t>0</w:t>
            </w:r>
          </w:p>
        </w:tc>
        <w:tc>
          <w:tcPr>
            <w:tcW w:w="2041" w:type="dxa"/>
            <w:tcBorders>
              <w:top w:val="single" w:sz="4" w:space="0" w:color="auto"/>
              <w:left w:val="single" w:sz="4" w:space="0" w:color="auto"/>
              <w:bottom w:val="single" w:sz="4" w:space="0" w:color="auto"/>
              <w:right w:val="single" w:sz="4" w:space="0" w:color="auto"/>
            </w:tcBorders>
          </w:tcPr>
          <w:p w14:paraId="0164795E" w14:textId="5D866D26" w:rsidR="006519ED" w:rsidRPr="000503E3" w:rsidRDefault="00C23667" w:rsidP="00236093">
            <w:pPr>
              <w:jc w:val="right"/>
              <w:rPr>
                <w:rFonts w:ascii="Tahoma" w:hAnsi="Tahoma" w:cs="Tahoma"/>
                <w:bCs/>
                <w:color w:val="000000"/>
                <w:sz w:val="20"/>
                <w:szCs w:val="20"/>
              </w:rPr>
            </w:pPr>
            <w:r>
              <w:rPr>
                <w:rFonts w:ascii="Tahoma" w:hAnsi="Tahoma" w:cs="Tahoma"/>
                <w:bCs/>
                <w:color w:val="000000"/>
                <w:sz w:val="20"/>
                <w:szCs w:val="20"/>
              </w:rPr>
              <w:t>650</w:t>
            </w:r>
          </w:p>
        </w:tc>
        <w:tc>
          <w:tcPr>
            <w:tcW w:w="1800" w:type="dxa"/>
            <w:tcBorders>
              <w:top w:val="single" w:sz="4" w:space="0" w:color="auto"/>
              <w:left w:val="nil"/>
              <w:bottom w:val="single" w:sz="4" w:space="0" w:color="auto"/>
              <w:right w:val="single" w:sz="4" w:space="0" w:color="auto"/>
            </w:tcBorders>
          </w:tcPr>
          <w:p w14:paraId="0690C705" w14:textId="76377018" w:rsidR="006519ED" w:rsidRPr="000503E3" w:rsidRDefault="00C23667" w:rsidP="00236093">
            <w:pPr>
              <w:jc w:val="right"/>
              <w:rPr>
                <w:rFonts w:ascii="Tahoma" w:hAnsi="Tahoma" w:cs="Tahoma"/>
                <w:bCs/>
                <w:color w:val="000000"/>
                <w:sz w:val="20"/>
                <w:szCs w:val="20"/>
              </w:rPr>
            </w:pPr>
            <w:r>
              <w:rPr>
                <w:rFonts w:ascii="Tahoma" w:hAnsi="Tahoma" w:cs="Tahoma"/>
                <w:bCs/>
                <w:color w:val="000000"/>
                <w:sz w:val="20"/>
                <w:szCs w:val="20"/>
              </w:rPr>
              <w:t>650</w:t>
            </w:r>
          </w:p>
        </w:tc>
      </w:tr>
      <w:tr w:rsidR="006519ED" w:rsidRPr="000503E3" w14:paraId="10AD6003" w14:textId="77777777" w:rsidTr="006519ED">
        <w:trPr>
          <w:trHeight w:val="277"/>
          <w:jc w:val="center"/>
        </w:trPr>
        <w:tc>
          <w:tcPr>
            <w:tcW w:w="339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7264B7BF" w14:textId="77777777" w:rsidR="006519ED" w:rsidRPr="000503E3" w:rsidRDefault="006519ED" w:rsidP="006519ED">
            <w:pPr>
              <w:rPr>
                <w:rFonts w:ascii="Tahoma" w:hAnsi="Tahoma" w:cs="Tahoma"/>
                <w:b/>
                <w:bCs/>
                <w:color w:val="000000"/>
                <w:sz w:val="20"/>
                <w:szCs w:val="20"/>
              </w:rPr>
            </w:pPr>
            <w:r w:rsidRPr="000503E3">
              <w:rPr>
                <w:rFonts w:ascii="Tahoma" w:hAnsi="Tahoma" w:cs="Tahoma"/>
                <w:b/>
                <w:bCs/>
                <w:color w:val="000000"/>
                <w:sz w:val="20"/>
                <w:szCs w:val="20"/>
              </w:rPr>
              <w:t>Povečanje popravka vrednosti</w:t>
            </w:r>
          </w:p>
        </w:tc>
        <w:tc>
          <w:tcPr>
            <w:tcW w:w="2041" w:type="dxa"/>
            <w:tcBorders>
              <w:top w:val="single" w:sz="4" w:space="0" w:color="auto"/>
              <w:left w:val="nil"/>
              <w:bottom w:val="single" w:sz="4" w:space="0" w:color="auto"/>
              <w:right w:val="single" w:sz="4" w:space="0" w:color="auto"/>
            </w:tcBorders>
          </w:tcPr>
          <w:p w14:paraId="1CEA19B1" w14:textId="77777777" w:rsidR="006519ED" w:rsidRPr="000503E3" w:rsidRDefault="006519ED" w:rsidP="006519ED">
            <w:pPr>
              <w:jc w:val="right"/>
              <w:rPr>
                <w:rFonts w:ascii="Tahoma" w:hAnsi="Tahoma" w:cs="Tahoma"/>
                <w:bCs/>
                <w:color w:val="000000"/>
                <w:sz w:val="20"/>
                <w:szCs w:val="20"/>
              </w:rPr>
            </w:pPr>
            <w:r w:rsidRPr="000503E3">
              <w:rPr>
                <w:rFonts w:ascii="Tahoma" w:hAnsi="Tahoma" w:cs="Tahoma"/>
                <w:bCs/>
                <w:color w:val="000000"/>
                <w:sz w:val="20"/>
                <w:szCs w:val="20"/>
              </w:rPr>
              <w:t>0</w:t>
            </w:r>
          </w:p>
        </w:tc>
        <w:tc>
          <w:tcPr>
            <w:tcW w:w="2041" w:type="dxa"/>
            <w:tcBorders>
              <w:top w:val="single" w:sz="4" w:space="0" w:color="auto"/>
              <w:left w:val="single" w:sz="4" w:space="0" w:color="auto"/>
              <w:bottom w:val="single" w:sz="4" w:space="0" w:color="auto"/>
              <w:right w:val="single" w:sz="4" w:space="0" w:color="auto"/>
            </w:tcBorders>
          </w:tcPr>
          <w:p w14:paraId="5BE86627" w14:textId="326315C9" w:rsidR="006519ED" w:rsidRPr="000503E3" w:rsidRDefault="00C23667" w:rsidP="006519ED">
            <w:pPr>
              <w:jc w:val="right"/>
              <w:rPr>
                <w:rFonts w:ascii="Tahoma" w:hAnsi="Tahoma" w:cs="Tahoma"/>
                <w:bCs/>
                <w:color w:val="000000"/>
                <w:sz w:val="20"/>
                <w:szCs w:val="20"/>
              </w:rPr>
            </w:pPr>
            <w:r>
              <w:rPr>
                <w:rFonts w:ascii="Tahoma" w:hAnsi="Tahoma" w:cs="Tahoma"/>
                <w:bCs/>
                <w:color w:val="000000"/>
                <w:sz w:val="20"/>
                <w:szCs w:val="20"/>
              </w:rPr>
              <w:t>0</w:t>
            </w:r>
          </w:p>
        </w:tc>
        <w:tc>
          <w:tcPr>
            <w:tcW w:w="1800" w:type="dxa"/>
            <w:tcBorders>
              <w:top w:val="single" w:sz="4" w:space="0" w:color="auto"/>
              <w:left w:val="nil"/>
              <w:bottom w:val="single" w:sz="4" w:space="0" w:color="auto"/>
              <w:right w:val="single" w:sz="4" w:space="0" w:color="auto"/>
            </w:tcBorders>
          </w:tcPr>
          <w:p w14:paraId="7DA3D19D" w14:textId="34C7E573" w:rsidR="006519ED" w:rsidRPr="000503E3" w:rsidRDefault="00C23667" w:rsidP="006519ED">
            <w:pPr>
              <w:jc w:val="right"/>
              <w:rPr>
                <w:rFonts w:ascii="Tahoma" w:hAnsi="Tahoma" w:cs="Tahoma"/>
                <w:bCs/>
                <w:color w:val="000000"/>
                <w:sz w:val="20"/>
                <w:szCs w:val="20"/>
              </w:rPr>
            </w:pPr>
            <w:r>
              <w:rPr>
                <w:rFonts w:ascii="Tahoma" w:hAnsi="Tahoma" w:cs="Tahoma"/>
                <w:bCs/>
                <w:color w:val="000000"/>
                <w:sz w:val="20"/>
                <w:szCs w:val="20"/>
              </w:rPr>
              <w:t>0</w:t>
            </w:r>
          </w:p>
        </w:tc>
      </w:tr>
      <w:tr w:rsidR="006519ED" w:rsidRPr="000503E3" w14:paraId="5889A41B" w14:textId="77777777" w:rsidTr="006519ED">
        <w:trPr>
          <w:trHeight w:val="177"/>
          <w:jc w:val="center"/>
        </w:trPr>
        <w:tc>
          <w:tcPr>
            <w:tcW w:w="339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6648FCD3" w14:textId="77777777" w:rsidR="006519ED" w:rsidRPr="000503E3" w:rsidRDefault="006519ED" w:rsidP="006519ED">
            <w:pPr>
              <w:rPr>
                <w:rFonts w:ascii="Tahoma" w:hAnsi="Tahoma" w:cs="Tahoma"/>
                <w:b/>
                <w:bCs/>
                <w:color w:val="000000"/>
                <w:sz w:val="20"/>
                <w:szCs w:val="20"/>
              </w:rPr>
            </w:pPr>
            <w:r w:rsidRPr="000503E3">
              <w:rPr>
                <w:rFonts w:ascii="Tahoma" w:hAnsi="Tahoma" w:cs="Tahoma"/>
                <w:b/>
                <w:bCs/>
                <w:color w:val="000000"/>
                <w:sz w:val="20"/>
                <w:szCs w:val="20"/>
              </w:rPr>
              <w:t>Izločitve popravkov vrednosti</w:t>
            </w:r>
          </w:p>
        </w:tc>
        <w:tc>
          <w:tcPr>
            <w:tcW w:w="2041" w:type="dxa"/>
            <w:tcBorders>
              <w:top w:val="single" w:sz="4" w:space="0" w:color="auto"/>
              <w:left w:val="nil"/>
              <w:bottom w:val="single" w:sz="4" w:space="0" w:color="auto"/>
              <w:right w:val="single" w:sz="4" w:space="0" w:color="auto"/>
            </w:tcBorders>
          </w:tcPr>
          <w:p w14:paraId="19180B2A" w14:textId="77777777" w:rsidR="006519ED" w:rsidRDefault="006519ED" w:rsidP="006519ED">
            <w:pPr>
              <w:jc w:val="right"/>
              <w:rPr>
                <w:rFonts w:ascii="Tahoma" w:hAnsi="Tahoma" w:cs="Tahoma"/>
                <w:bCs/>
                <w:color w:val="000000"/>
                <w:sz w:val="20"/>
                <w:szCs w:val="20"/>
              </w:rPr>
            </w:pPr>
            <w:r w:rsidRPr="000503E3">
              <w:rPr>
                <w:rFonts w:ascii="Tahoma" w:hAnsi="Tahoma" w:cs="Tahoma"/>
                <w:bCs/>
                <w:color w:val="000000"/>
                <w:sz w:val="20"/>
                <w:szCs w:val="20"/>
              </w:rPr>
              <w:t>0</w:t>
            </w:r>
          </w:p>
        </w:tc>
        <w:tc>
          <w:tcPr>
            <w:tcW w:w="2041" w:type="dxa"/>
            <w:tcBorders>
              <w:top w:val="single" w:sz="4" w:space="0" w:color="auto"/>
              <w:left w:val="single" w:sz="4" w:space="0" w:color="auto"/>
              <w:bottom w:val="single" w:sz="4" w:space="0" w:color="auto"/>
              <w:right w:val="single" w:sz="4" w:space="0" w:color="auto"/>
            </w:tcBorders>
          </w:tcPr>
          <w:p w14:paraId="4A70FBEF" w14:textId="3AE3AA3C" w:rsidR="006519ED" w:rsidRPr="000503E3" w:rsidRDefault="00C23667" w:rsidP="006519ED">
            <w:pPr>
              <w:jc w:val="right"/>
              <w:rPr>
                <w:rFonts w:ascii="Tahoma" w:hAnsi="Tahoma" w:cs="Tahoma"/>
                <w:bCs/>
                <w:color w:val="000000"/>
                <w:sz w:val="20"/>
                <w:szCs w:val="20"/>
              </w:rPr>
            </w:pPr>
            <w:r>
              <w:rPr>
                <w:rFonts w:ascii="Tahoma" w:hAnsi="Tahoma" w:cs="Tahoma"/>
                <w:bCs/>
                <w:color w:val="000000"/>
                <w:sz w:val="20"/>
                <w:szCs w:val="20"/>
              </w:rPr>
              <w:t>8.756</w:t>
            </w:r>
          </w:p>
        </w:tc>
        <w:tc>
          <w:tcPr>
            <w:tcW w:w="1800" w:type="dxa"/>
            <w:tcBorders>
              <w:top w:val="single" w:sz="4" w:space="0" w:color="auto"/>
              <w:left w:val="nil"/>
              <w:bottom w:val="single" w:sz="4" w:space="0" w:color="auto"/>
              <w:right w:val="single" w:sz="4" w:space="0" w:color="auto"/>
            </w:tcBorders>
          </w:tcPr>
          <w:p w14:paraId="6B7DEA12" w14:textId="4AE39C33" w:rsidR="006519ED" w:rsidRPr="000503E3" w:rsidRDefault="00C23667" w:rsidP="006519ED">
            <w:pPr>
              <w:jc w:val="right"/>
              <w:rPr>
                <w:rFonts w:ascii="Tahoma" w:hAnsi="Tahoma" w:cs="Tahoma"/>
                <w:bCs/>
                <w:color w:val="000000"/>
                <w:sz w:val="20"/>
                <w:szCs w:val="20"/>
              </w:rPr>
            </w:pPr>
            <w:r>
              <w:rPr>
                <w:rFonts w:ascii="Tahoma" w:hAnsi="Tahoma" w:cs="Tahoma"/>
                <w:bCs/>
                <w:color w:val="000000"/>
                <w:sz w:val="20"/>
                <w:szCs w:val="20"/>
              </w:rPr>
              <w:t>8.756</w:t>
            </w:r>
          </w:p>
        </w:tc>
      </w:tr>
      <w:tr w:rsidR="006519ED" w:rsidRPr="000503E3" w14:paraId="4AAD82EA" w14:textId="77777777" w:rsidTr="006519ED">
        <w:trPr>
          <w:trHeight w:val="117"/>
          <w:jc w:val="center"/>
        </w:trPr>
        <w:tc>
          <w:tcPr>
            <w:tcW w:w="339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33698B7B" w14:textId="2AF1FC2F" w:rsidR="006519ED" w:rsidRPr="000503E3" w:rsidRDefault="006519ED" w:rsidP="006A1BDE">
            <w:pPr>
              <w:rPr>
                <w:rFonts w:ascii="Tahoma" w:hAnsi="Tahoma" w:cs="Tahoma"/>
                <w:b/>
                <w:bCs/>
                <w:color w:val="000000"/>
                <w:sz w:val="20"/>
                <w:szCs w:val="20"/>
              </w:rPr>
            </w:pPr>
            <w:r w:rsidRPr="000503E3">
              <w:rPr>
                <w:rFonts w:ascii="Tahoma" w:hAnsi="Tahoma" w:cs="Tahoma"/>
                <w:b/>
                <w:bCs/>
                <w:color w:val="000000"/>
                <w:sz w:val="20"/>
                <w:szCs w:val="20"/>
              </w:rPr>
              <w:t xml:space="preserve">Stanje </w:t>
            </w:r>
            <w:r w:rsidR="00131FD8">
              <w:rPr>
                <w:rFonts w:ascii="Tahoma" w:hAnsi="Tahoma" w:cs="Tahoma"/>
                <w:b/>
                <w:bCs/>
                <w:color w:val="000000"/>
                <w:sz w:val="20"/>
                <w:szCs w:val="20"/>
              </w:rPr>
              <w:t>31.12.2021</w:t>
            </w:r>
          </w:p>
        </w:tc>
        <w:tc>
          <w:tcPr>
            <w:tcW w:w="2041" w:type="dxa"/>
            <w:tcBorders>
              <w:top w:val="single" w:sz="4" w:space="0" w:color="auto"/>
              <w:left w:val="nil"/>
              <w:bottom w:val="single" w:sz="4" w:space="0" w:color="auto"/>
              <w:right w:val="single" w:sz="4" w:space="0" w:color="auto"/>
            </w:tcBorders>
          </w:tcPr>
          <w:p w14:paraId="7318C832" w14:textId="77777777" w:rsidR="006519ED" w:rsidRDefault="006519ED" w:rsidP="006519ED">
            <w:pPr>
              <w:jc w:val="right"/>
              <w:rPr>
                <w:rFonts w:ascii="Tahoma" w:hAnsi="Tahoma" w:cs="Tahoma"/>
                <w:b/>
                <w:bCs/>
                <w:color w:val="000000"/>
                <w:sz w:val="20"/>
                <w:szCs w:val="20"/>
              </w:rPr>
            </w:pPr>
            <w:r w:rsidRPr="000503E3">
              <w:rPr>
                <w:rFonts w:ascii="Tahoma" w:hAnsi="Tahoma" w:cs="Tahoma"/>
                <w:b/>
                <w:bCs/>
                <w:color w:val="000000"/>
                <w:sz w:val="20"/>
                <w:szCs w:val="20"/>
              </w:rPr>
              <w:t>885</w:t>
            </w:r>
          </w:p>
        </w:tc>
        <w:tc>
          <w:tcPr>
            <w:tcW w:w="2041" w:type="dxa"/>
            <w:tcBorders>
              <w:top w:val="single" w:sz="4" w:space="0" w:color="auto"/>
              <w:left w:val="single" w:sz="4" w:space="0" w:color="auto"/>
              <w:bottom w:val="single" w:sz="4" w:space="0" w:color="auto"/>
              <w:right w:val="single" w:sz="4" w:space="0" w:color="auto"/>
            </w:tcBorders>
          </w:tcPr>
          <w:p w14:paraId="18C51031" w14:textId="5546EAA6" w:rsidR="006519ED" w:rsidRPr="000503E3" w:rsidRDefault="00C23667" w:rsidP="00236093">
            <w:pPr>
              <w:jc w:val="right"/>
              <w:rPr>
                <w:rFonts w:ascii="Tahoma" w:hAnsi="Tahoma" w:cs="Tahoma"/>
                <w:b/>
                <w:bCs/>
                <w:color w:val="000000"/>
                <w:sz w:val="20"/>
                <w:szCs w:val="20"/>
              </w:rPr>
            </w:pPr>
            <w:r>
              <w:rPr>
                <w:rFonts w:ascii="Tahoma" w:hAnsi="Tahoma" w:cs="Tahoma"/>
                <w:b/>
                <w:bCs/>
                <w:color w:val="000000"/>
                <w:sz w:val="20"/>
                <w:szCs w:val="20"/>
              </w:rPr>
              <w:t>24.018</w:t>
            </w:r>
          </w:p>
        </w:tc>
        <w:tc>
          <w:tcPr>
            <w:tcW w:w="1800" w:type="dxa"/>
            <w:tcBorders>
              <w:top w:val="single" w:sz="4" w:space="0" w:color="auto"/>
              <w:left w:val="nil"/>
              <w:bottom w:val="single" w:sz="4" w:space="0" w:color="auto"/>
              <w:right w:val="single" w:sz="4" w:space="0" w:color="auto"/>
            </w:tcBorders>
          </w:tcPr>
          <w:p w14:paraId="5B0ADC2D" w14:textId="51136E87" w:rsidR="006519ED" w:rsidRPr="000503E3" w:rsidRDefault="002D7733" w:rsidP="00236093">
            <w:pPr>
              <w:jc w:val="right"/>
              <w:rPr>
                <w:rFonts w:ascii="Tahoma" w:hAnsi="Tahoma" w:cs="Tahoma"/>
                <w:b/>
                <w:bCs/>
                <w:color w:val="000000"/>
                <w:sz w:val="20"/>
                <w:szCs w:val="20"/>
              </w:rPr>
            </w:pPr>
            <w:r>
              <w:rPr>
                <w:rFonts w:ascii="Tahoma" w:hAnsi="Tahoma" w:cs="Tahoma"/>
                <w:b/>
                <w:bCs/>
                <w:color w:val="000000"/>
                <w:sz w:val="20"/>
                <w:szCs w:val="20"/>
              </w:rPr>
              <w:t>24.903</w:t>
            </w:r>
          </w:p>
        </w:tc>
      </w:tr>
      <w:tr w:rsidR="006519ED" w:rsidRPr="000503E3" w14:paraId="26E82409" w14:textId="77777777" w:rsidTr="006519ED">
        <w:trPr>
          <w:trHeight w:val="253"/>
          <w:jc w:val="center"/>
        </w:trPr>
        <w:tc>
          <w:tcPr>
            <w:tcW w:w="3397" w:type="dxa"/>
            <w:tcBorders>
              <w:top w:val="single" w:sz="4" w:space="0" w:color="auto"/>
              <w:left w:val="single" w:sz="4" w:space="0" w:color="auto"/>
              <w:bottom w:val="single" w:sz="4" w:space="0" w:color="auto"/>
              <w:right w:val="single" w:sz="4" w:space="0" w:color="auto"/>
            </w:tcBorders>
          </w:tcPr>
          <w:p w14:paraId="7D84194E" w14:textId="77777777" w:rsidR="006519ED" w:rsidRPr="000503E3" w:rsidRDefault="006519ED" w:rsidP="006519ED">
            <w:pPr>
              <w:rPr>
                <w:rFonts w:ascii="Tahoma" w:hAnsi="Tahoma" w:cs="Tahoma"/>
                <w:b/>
                <w:bCs/>
                <w:color w:val="000000"/>
                <w:sz w:val="20"/>
                <w:szCs w:val="20"/>
              </w:rPr>
            </w:pPr>
            <w:r w:rsidRPr="000503E3">
              <w:rPr>
                <w:rFonts w:ascii="Tahoma" w:hAnsi="Tahoma" w:cs="Tahoma"/>
                <w:b/>
                <w:bCs/>
                <w:color w:val="000000"/>
                <w:sz w:val="20"/>
                <w:szCs w:val="20"/>
              </w:rPr>
              <w:t>Neodpisana vrednost</w:t>
            </w:r>
          </w:p>
        </w:tc>
        <w:tc>
          <w:tcPr>
            <w:tcW w:w="2041" w:type="dxa"/>
            <w:tcBorders>
              <w:top w:val="single" w:sz="4" w:space="0" w:color="auto"/>
              <w:left w:val="single" w:sz="4" w:space="0" w:color="auto"/>
              <w:bottom w:val="single" w:sz="4" w:space="0" w:color="auto"/>
              <w:right w:val="single" w:sz="4" w:space="0" w:color="auto"/>
            </w:tcBorders>
          </w:tcPr>
          <w:p w14:paraId="4FCBBE6B" w14:textId="77777777" w:rsidR="006519ED" w:rsidRPr="000503E3" w:rsidRDefault="006519ED" w:rsidP="006519ED">
            <w:pPr>
              <w:jc w:val="right"/>
              <w:rPr>
                <w:rFonts w:ascii="Tahoma" w:hAnsi="Tahoma" w:cs="Tahoma"/>
                <w:b/>
                <w:bCs/>
                <w:color w:val="000000"/>
                <w:sz w:val="20"/>
                <w:szCs w:val="20"/>
              </w:rPr>
            </w:pPr>
          </w:p>
        </w:tc>
        <w:tc>
          <w:tcPr>
            <w:tcW w:w="2041" w:type="dxa"/>
            <w:tcBorders>
              <w:top w:val="single" w:sz="4" w:space="0" w:color="auto"/>
              <w:left w:val="single" w:sz="4" w:space="0" w:color="auto"/>
              <w:bottom w:val="single" w:sz="4" w:space="0" w:color="auto"/>
              <w:right w:val="single" w:sz="4" w:space="0" w:color="auto"/>
            </w:tcBorders>
          </w:tcPr>
          <w:p w14:paraId="5654FD17" w14:textId="77777777" w:rsidR="006519ED" w:rsidRPr="000503E3" w:rsidRDefault="006519ED" w:rsidP="006519ED">
            <w:pPr>
              <w:jc w:val="right"/>
              <w:rPr>
                <w:rFonts w:ascii="Tahoma" w:hAnsi="Tahoma" w:cs="Tahoma"/>
                <w:b/>
                <w:bCs/>
                <w:color w:val="000000"/>
                <w:sz w:val="20"/>
                <w:szCs w:val="20"/>
              </w:rPr>
            </w:pPr>
            <w:r w:rsidRPr="000503E3">
              <w:rPr>
                <w:rFonts w:ascii="Tahoma" w:hAnsi="Tahoma" w:cs="Tahoma"/>
                <w:b/>
                <w:bCs/>
                <w:color w:val="000000"/>
                <w:sz w:val="20"/>
                <w:szCs w:val="20"/>
              </w:rPr>
              <w:t> </w:t>
            </w:r>
          </w:p>
        </w:tc>
        <w:tc>
          <w:tcPr>
            <w:tcW w:w="1800" w:type="dxa"/>
            <w:tcBorders>
              <w:top w:val="single" w:sz="4" w:space="0" w:color="auto"/>
              <w:left w:val="single" w:sz="4" w:space="0" w:color="auto"/>
              <w:bottom w:val="single" w:sz="4" w:space="0" w:color="auto"/>
              <w:right w:val="single" w:sz="4" w:space="0" w:color="auto"/>
            </w:tcBorders>
          </w:tcPr>
          <w:p w14:paraId="157E3C9E" w14:textId="77777777" w:rsidR="006519ED" w:rsidRPr="000503E3" w:rsidRDefault="006519ED" w:rsidP="006519ED">
            <w:pPr>
              <w:jc w:val="right"/>
              <w:rPr>
                <w:rFonts w:ascii="Tahoma" w:hAnsi="Tahoma" w:cs="Tahoma"/>
                <w:b/>
                <w:bCs/>
                <w:color w:val="000000"/>
                <w:sz w:val="20"/>
                <w:szCs w:val="20"/>
              </w:rPr>
            </w:pPr>
          </w:p>
        </w:tc>
      </w:tr>
      <w:tr w:rsidR="00C23667" w:rsidRPr="000503E3" w14:paraId="645F297E" w14:textId="77777777" w:rsidTr="006519ED">
        <w:trPr>
          <w:trHeight w:val="253"/>
          <w:jc w:val="center"/>
        </w:trPr>
        <w:tc>
          <w:tcPr>
            <w:tcW w:w="339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32BB2E4F" w14:textId="3950A2B3" w:rsidR="00C23667" w:rsidRPr="000503E3" w:rsidRDefault="00C23667" w:rsidP="00C23667">
            <w:pPr>
              <w:rPr>
                <w:rFonts w:ascii="Tahoma" w:hAnsi="Tahoma" w:cs="Tahoma"/>
                <w:b/>
                <w:bCs/>
                <w:color w:val="000000"/>
                <w:sz w:val="20"/>
                <w:szCs w:val="20"/>
              </w:rPr>
            </w:pPr>
            <w:r w:rsidRPr="000503E3">
              <w:rPr>
                <w:rFonts w:ascii="Tahoma" w:hAnsi="Tahoma" w:cs="Tahoma"/>
                <w:b/>
                <w:bCs/>
                <w:color w:val="000000"/>
                <w:sz w:val="20"/>
                <w:szCs w:val="20"/>
              </w:rPr>
              <w:t xml:space="preserve">Stanje </w:t>
            </w:r>
            <w:r>
              <w:rPr>
                <w:rFonts w:ascii="Tahoma" w:hAnsi="Tahoma" w:cs="Tahoma"/>
                <w:b/>
                <w:bCs/>
                <w:color w:val="000000"/>
                <w:sz w:val="20"/>
                <w:szCs w:val="20"/>
              </w:rPr>
              <w:t>1.1.2021</w:t>
            </w:r>
          </w:p>
        </w:tc>
        <w:tc>
          <w:tcPr>
            <w:tcW w:w="2041" w:type="dxa"/>
            <w:tcBorders>
              <w:top w:val="single" w:sz="4" w:space="0" w:color="auto"/>
              <w:left w:val="single" w:sz="4" w:space="0" w:color="auto"/>
              <w:bottom w:val="single" w:sz="4" w:space="0" w:color="auto"/>
              <w:right w:val="single" w:sz="4" w:space="0" w:color="auto"/>
            </w:tcBorders>
          </w:tcPr>
          <w:p w14:paraId="51EC59A6" w14:textId="77777777" w:rsidR="00C23667" w:rsidRDefault="00C23667" w:rsidP="00C23667">
            <w:pPr>
              <w:jc w:val="right"/>
              <w:rPr>
                <w:rFonts w:ascii="Tahoma" w:hAnsi="Tahoma" w:cs="Tahoma"/>
                <w:b/>
                <w:bCs/>
                <w:color w:val="000000"/>
                <w:sz w:val="20"/>
                <w:szCs w:val="20"/>
              </w:rPr>
            </w:pPr>
            <w:r w:rsidRPr="000503E3">
              <w:rPr>
                <w:rFonts w:ascii="Tahoma" w:hAnsi="Tahoma" w:cs="Tahoma"/>
                <w:b/>
                <w:bCs/>
                <w:color w:val="000000"/>
                <w:sz w:val="20"/>
                <w:szCs w:val="20"/>
              </w:rPr>
              <w:t>0</w:t>
            </w:r>
          </w:p>
        </w:tc>
        <w:tc>
          <w:tcPr>
            <w:tcW w:w="2041" w:type="dxa"/>
            <w:tcBorders>
              <w:top w:val="single" w:sz="4" w:space="0" w:color="auto"/>
              <w:left w:val="single" w:sz="4" w:space="0" w:color="auto"/>
              <w:bottom w:val="single" w:sz="4" w:space="0" w:color="auto"/>
              <w:right w:val="single" w:sz="4" w:space="0" w:color="auto"/>
            </w:tcBorders>
          </w:tcPr>
          <w:p w14:paraId="7338240C" w14:textId="553DAA1B" w:rsidR="00C23667" w:rsidRPr="000503E3" w:rsidRDefault="00C23667" w:rsidP="00C23667">
            <w:pPr>
              <w:jc w:val="right"/>
              <w:rPr>
                <w:rFonts w:ascii="Tahoma" w:hAnsi="Tahoma" w:cs="Tahoma"/>
                <w:b/>
                <w:bCs/>
                <w:color w:val="000000"/>
                <w:sz w:val="20"/>
                <w:szCs w:val="20"/>
              </w:rPr>
            </w:pPr>
            <w:r>
              <w:rPr>
                <w:rFonts w:ascii="Tahoma" w:hAnsi="Tahoma" w:cs="Tahoma"/>
                <w:b/>
                <w:bCs/>
                <w:color w:val="000000"/>
                <w:sz w:val="20"/>
                <w:szCs w:val="20"/>
              </w:rPr>
              <w:t>1.402</w:t>
            </w:r>
          </w:p>
        </w:tc>
        <w:tc>
          <w:tcPr>
            <w:tcW w:w="1800" w:type="dxa"/>
            <w:tcBorders>
              <w:top w:val="single" w:sz="4" w:space="0" w:color="auto"/>
              <w:left w:val="single" w:sz="4" w:space="0" w:color="auto"/>
              <w:bottom w:val="single" w:sz="4" w:space="0" w:color="auto"/>
              <w:right w:val="single" w:sz="4" w:space="0" w:color="auto"/>
            </w:tcBorders>
          </w:tcPr>
          <w:p w14:paraId="4BCBCC08" w14:textId="3FD6B313" w:rsidR="00C23667" w:rsidRPr="000503E3" w:rsidRDefault="00C23667" w:rsidP="00C23667">
            <w:pPr>
              <w:jc w:val="right"/>
              <w:rPr>
                <w:rFonts w:ascii="Tahoma" w:hAnsi="Tahoma" w:cs="Tahoma"/>
                <w:b/>
                <w:bCs/>
                <w:color w:val="000000"/>
                <w:sz w:val="20"/>
                <w:szCs w:val="20"/>
              </w:rPr>
            </w:pPr>
            <w:r>
              <w:rPr>
                <w:rFonts w:ascii="Tahoma" w:hAnsi="Tahoma" w:cs="Tahoma"/>
                <w:b/>
                <w:bCs/>
                <w:color w:val="000000"/>
                <w:sz w:val="20"/>
                <w:szCs w:val="20"/>
              </w:rPr>
              <w:t>1.402</w:t>
            </w:r>
          </w:p>
        </w:tc>
      </w:tr>
      <w:tr w:rsidR="006519ED" w:rsidRPr="000503E3" w14:paraId="30318EE5" w14:textId="77777777" w:rsidTr="006519ED">
        <w:trPr>
          <w:trHeight w:val="441"/>
          <w:jc w:val="center"/>
        </w:trPr>
        <w:tc>
          <w:tcPr>
            <w:tcW w:w="339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31C7B7C4" w14:textId="6A927FFE" w:rsidR="006519ED" w:rsidRPr="000503E3" w:rsidRDefault="006519ED" w:rsidP="006A1BDE">
            <w:pPr>
              <w:rPr>
                <w:rFonts w:ascii="Tahoma" w:hAnsi="Tahoma" w:cs="Tahoma"/>
                <w:b/>
                <w:bCs/>
                <w:color w:val="000000"/>
                <w:sz w:val="20"/>
                <w:szCs w:val="20"/>
              </w:rPr>
            </w:pPr>
            <w:r w:rsidRPr="000503E3">
              <w:rPr>
                <w:rFonts w:ascii="Tahoma" w:hAnsi="Tahoma" w:cs="Tahoma"/>
                <w:b/>
                <w:bCs/>
                <w:color w:val="000000"/>
                <w:sz w:val="20"/>
                <w:szCs w:val="20"/>
              </w:rPr>
              <w:t xml:space="preserve">Stanje </w:t>
            </w:r>
            <w:r w:rsidR="00131FD8">
              <w:rPr>
                <w:rFonts w:ascii="Tahoma" w:hAnsi="Tahoma" w:cs="Tahoma"/>
                <w:b/>
                <w:bCs/>
                <w:color w:val="000000"/>
                <w:sz w:val="20"/>
                <w:szCs w:val="20"/>
              </w:rPr>
              <w:t>31.12.2021</w:t>
            </w:r>
          </w:p>
        </w:tc>
        <w:tc>
          <w:tcPr>
            <w:tcW w:w="2041" w:type="dxa"/>
            <w:tcBorders>
              <w:top w:val="single" w:sz="4" w:space="0" w:color="auto"/>
              <w:left w:val="single" w:sz="4" w:space="0" w:color="auto"/>
              <w:bottom w:val="single" w:sz="4" w:space="0" w:color="auto"/>
              <w:right w:val="single" w:sz="4" w:space="0" w:color="auto"/>
            </w:tcBorders>
          </w:tcPr>
          <w:p w14:paraId="55E1B0BF" w14:textId="77777777" w:rsidR="006519ED" w:rsidRDefault="006519ED" w:rsidP="006519ED">
            <w:pPr>
              <w:jc w:val="right"/>
              <w:rPr>
                <w:rFonts w:ascii="Tahoma" w:hAnsi="Tahoma" w:cs="Tahoma"/>
                <w:b/>
                <w:bCs/>
                <w:color w:val="000000"/>
                <w:sz w:val="20"/>
                <w:szCs w:val="20"/>
              </w:rPr>
            </w:pPr>
            <w:r w:rsidRPr="000503E3">
              <w:rPr>
                <w:rFonts w:ascii="Tahoma" w:hAnsi="Tahoma" w:cs="Tahoma"/>
                <w:b/>
                <w:bCs/>
                <w:color w:val="000000"/>
                <w:sz w:val="20"/>
                <w:szCs w:val="20"/>
              </w:rPr>
              <w:t>0</w:t>
            </w:r>
          </w:p>
        </w:tc>
        <w:tc>
          <w:tcPr>
            <w:tcW w:w="2041" w:type="dxa"/>
            <w:tcBorders>
              <w:top w:val="single" w:sz="4" w:space="0" w:color="auto"/>
              <w:left w:val="single" w:sz="4" w:space="0" w:color="auto"/>
              <w:bottom w:val="single" w:sz="4" w:space="0" w:color="auto"/>
              <w:right w:val="single" w:sz="4" w:space="0" w:color="auto"/>
            </w:tcBorders>
          </w:tcPr>
          <w:p w14:paraId="4E46615C" w14:textId="7410B389" w:rsidR="006519ED" w:rsidRPr="000503E3" w:rsidRDefault="00C23667" w:rsidP="00236093">
            <w:pPr>
              <w:jc w:val="right"/>
              <w:rPr>
                <w:rFonts w:ascii="Tahoma" w:hAnsi="Tahoma" w:cs="Tahoma"/>
                <w:b/>
                <w:bCs/>
                <w:color w:val="000000"/>
                <w:sz w:val="20"/>
                <w:szCs w:val="20"/>
              </w:rPr>
            </w:pPr>
            <w:r>
              <w:rPr>
                <w:rFonts w:ascii="Tahoma" w:hAnsi="Tahoma" w:cs="Tahoma"/>
                <w:b/>
                <w:bCs/>
                <w:color w:val="000000"/>
                <w:sz w:val="20"/>
                <w:szCs w:val="20"/>
              </w:rPr>
              <w:t>2.274</w:t>
            </w:r>
          </w:p>
        </w:tc>
        <w:tc>
          <w:tcPr>
            <w:tcW w:w="1800" w:type="dxa"/>
            <w:tcBorders>
              <w:top w:val="single" w:sz="4" w:space="0" w:color="auto"/>
              <w:left w:val="single" w:sz="4" w:space="0" w:color="auto"/>
              <w:bottom w:val="single" w:sz="4" w:space="0" w:color="auto"/>
              <w:right w:val="single" w:sz="4" w:space="0" w:color="auto"/>
            </w:tcBorders>
          </w:tcPr>
          <w:p w14:paraId="7D11D551" w14:textId="720CBF71" w:rsidR="006519ED" w:rsidRPr="000503E3" w:rsidRDefault="00C23667" w:rsidP="00236093">
            <w:pPr>
              <w:jc w:val="right"/>
              <w:rPr>
                <w:rFonts w:ascii="Tahoma" w:hAnsi="Tahoma" w:cs="Tahoma"/>
                <w:b/>
                <w:bCs/>
                <w:color w:val="000000"/>
                <w:sz w:val="20"/>
                <w:szCs w:val="20"/>
              </w:rPr>
            </w:pPr>
            <w:r>
              <w:rPr>
                <w:rFonts w:ascii="Tahoma" w:hAnsi="Tahoma" w:cs="Tahoma"/>
                <w:b/>
                <w:bCs/>
                <w:color w:val="000000"/>
                <w:sz w:val="20"/>
                <w:szCs w:val="20"/>
              </w:rPr>
              <w:t>2.274</w:t>
            </w:r>
          </w:p>
        </w:tc>
      </w:tr>
    </w:tbl>
    <w:p w14:paraId="7843B470" w14:textId="77777777" w:rsidR="00B67A61" w:rsidRDefault="00B67A61" w:rsidP="00240875">
      <w:pPr>
        <w:pStyle w:val="Telobesedila"/>
        <w:jc w:val="both"/>
        <w:rPr>
          <w:rFonts w:ascii="Tahoma" w:hAnsi="Tahoma" w:cs="Tahoma"/>
          <w:sz w:val="20"/>
        </w:rPr>
      </w:pPr>
    </w:p>
    <w:p w14:paraId="586E374E" w14:textId="77777777" w:rsidR="00B67A61" w:rsidRPr="00401FD1" w:rsidRDefault="003F19B4" w:rsidP="00240875">
      <w:pPr>
        <w:pStyle w:val="Telobesedila"/>
        <w:jc w:val="both"/>
        <w:rPr>
          <w:rFonts w:ascii="Tahoma" w:hAnsi="Tahoma" w:cs="Tahoma"/>
          <w:sz w:val="20"/>
        </w:rPr>
      </w:pPr>
      <w:r>
        <w:rPr>
          <w:rFonts w:ascii="Tahoma" w:hAnsi="Tahoma" w:cs="Tahoma"/>
          <w:sz w:val="20"/>
        </w:rPr>
        <w:t>O</w:t>
      </w:r>
      <w:r w:rsidR="00B67A61" w:rsidRPr="00401FD1">
        <w:rPr>
          <w:rFonts w:ascii="Tahoma" w:hAnsi="Tahoma" w:cs="Tahoma"/>
          <w:sz w:val="20"/>
        </w:rPr>
        <w:t>predmetena osnovna sredstva</w:t>
      </w:r>
    </w:p>
    <w:p w14:paraId="174C86AD" w14:textId="77777777" w:rsidR="00B67A61" w:rsidRPr="00401FD1" w:rsidRDefault="00B67A61" w:rsidP="00240875">
      <w:pPr>
        <w:pStyle w:val="Telobesedila"/>
        <w:jc w:val="both"/>
        <w:rPr>
          <w:rFonts w:ascii="Tahoma" w:hAnsi="Tahoma" w:cs="Tahoma"/>
          <w:sz w:val="20"/>
        </w:rPr>
      </w:pPr>
    </w:p>
    <w:p w14:paraId="6DD75E6E" w14:textId="64EB9E64" w:rsidR="00B67A61" w:rsidRPr="00401FD1" w:rsidRDefault="00B67A61" w:rsidP="00240875">
      <w:pPr>
        <w:pStyle w:val="Telobesedila"/>
        <w:jc w:val="both"/>
        <w:rPr>
          <w:rFonts w:ascii="Tahoma" w:hAnsi="Tahoma" w:cs="Tahoma"/>
          <w:b w:val="0"/>
          <w:sz w:val="20"/>
        </w:rPr>
      </w:pPr>
      <w:r w:rsidRPr="00401FD1">
        <w:rPr>
          <w:rFonts w:ascii="Tahoma" w:hAnsi="Tahoma" w:cs="Tahoma"/>
          <w:b w:val="0"/>
          <w:sz w:val="20"/>
        </w:rPr>
        <w:t xml:space="preserve">Družba na dan </w:t>
      </w:r>
      <w:r w:rsidR="00131FD8">
        <w:rPr>
          <w:rFonts w:ascii="Tahoma" w:hAnsi="Tahoma" w:cs="Tahoma"/>
          <w:b w:val="0"/>
          <w:sz w:val="20"/>
        </w:rPr>
        <w:t>31.12.2021</w:t>
      </w:r>
      <w:r w:rsidR="00E96FAA" w:rsidRPr="00401FD1">
        <w:rPr>
          <w:rFonts w:ascii="Tahoma" w:hAnsi="Tahoma" w:cs="Tahoma"/>
          <w:b w:val="0"/>
          <w:sz w:val="20"/>
        </w:rPr>
        <w:t xml:space="preserve"> </w:t>
      </w:r>
      <w:r w:rsidRPr="00401FD1">
        <w:rPr>
          <w:rFonts w:ascii="Tahoma" w:hAnsi="Tahoma" w:cs="Tahoma"/>
          <w:b w:val="0"/>
          <w:sz w:val="20"/>
        </w:rPr>
        <w:t>izkazuje</w:t>
      </w:r>
      <w:r w:rsidR="00060316">
        <w:rPr>
          <w:rFonts w:ascii="Tahoma" w:hAnsi="Tahoma" w:cs="Tahoma"/>
          <w:b w:val="0"/>
          <w:sz w:val="20"/>
        </w:rPr>
        <w:t xml:space="preserve"> 20</w:t>
      </w:r>
      <w:r w:rsidR="00415E2A">
        <w:rPr>
          <w:rFonts w:ascii="Tahoma" w:hAnsi="Tahoma" w:cs="Tahoma"/>
          <w:b w:val="0"/>
          <w:sz w:val="20"/>
        </w:rPr>
        <w:t>.</w:t>
      </w:r>
      <w:r w:rsidR="00060316">
        <w:rPr>
          <w:rFonts w:ascii="Tahoma" w:hAnsi="Tahoma" w:cs="Tahoma"/>
          <w:b w:val="0"/>
          <w:sz w:val="20"/>
        </w:rPr>
        <w:t xml:space="preserve">416 </w:t>
      </w:r>
      <w:r w:rsidRPr="00401FD1">
        <w:rPr>
          <w:rFonts w:ascii="Tahoma" w:hAnsi="Tahoma" w:cs="Tahoma"/>
          <w:b w:val="0"/>
          <w:sz w:val="20"/>
        </w:rPr>
        <w:t xml:space="preserve">EUR neodpisane vrednosti drugih naprav in opreme v lasti javnega podjetja. V letu </w:t>
      </w:r>
      <w:r w:rsidR="00E96FAA" w:rsidRPr="00401FD1">
        <w:rPr>
          <w:rFonts w:ascii="Tahoma" w:hAnsi="Tahoma" w:cs="Tahoma"/>
          <w:b w:val="0"/>
          <w:sz w:val="20"/>
        </w:rPr>
        <w:t>20</w:t>
      </w:r>
      <w:r w:rsidR="00A13F82">
        <w:rPr>
          <w:rFonts w:ascii="Tahoma" w:hAnsi="Tahoma" w:cs="Tahoma"/>
          <w:b w:val="0"/>
          <w:sz w:val="20"/>
        </w:rPr>
        <w:t>2</w:t>
      </w:r>
      <w:r w:rsidR="00060316">
        <w:rPr>
          <w:rFonts w:ascii="Tahoma" w:hAnsi="Tahoma" w:cs="Tahoma"/>
          <w:b w:val="0"/>
          <w:sz w:val="20"/>
        </w:rPr>
        <w:t>1</w:t>
      </w:r>
      <w:r w:rsidR="00E96FAA" w:rsidRPr="00401FD1">
        <w:rPr>
          <w:rFonts w:ascii="Tahoma" w:hAnsi="Tahoma" w:cs="Tahoma"/>
          <w:b w:val="0"/>
          <w:sz w:val="20"/>
        </w:rPr>
        <w:t xml:space="preserve"> </w:t>
      </w:r>
      <w:r w:rsidRPr="00401FD1">
        <w:rPr>
          <w:rFonts w:ascii="Tahoma" w:hAnsi="Tahoma" w:cs="Tahoma"/>
          <w:b w:val="0"/>
          <w:sz w:val="20"/>
        </w:rPr>
        <w:t xml:space="preserve">javno podjetje nima opredmetenih osnovnih sredstev pridobljenih s finančnim najemom. </w:t>
      </w:r>
    </w:p>
    <w:p w14:paraId="7A4E9C04" w14:textId="296DC5B9" w:rsidR="00B67A61" w:rsidRPr="00401FD1" w:rsidRDefault="00B67A61" w:rsidP="00240875">
      <w:pPr>
        <w:jc w:val="both"/>
        <w:rPr>
          <w:rFonts w:ascii="Tahoma" w:hAnsi="Tahoma" w:cs="Tahoma"/>
          <w:sz w:val="20"/>
          <w:szCs w:val="20"/>
        </w:rPr>
      </w:pPr>
      <w:r w:rsidRPr="00401FD1">
        <w:rPr>
          <w:rFonts w:ascii="Tahoma" w:hAnsi="Tahoma" w:cs="Tahoma"/>
          <w:sz w:val="20"/>
          <w:szCs w:val="20"/>
        </w:rPr>
        <w:t xml:space="preserve">Pridobitve opredmetenih osnovnih sredstev v letu </w:t>
      </w:r>
      <w:r w:rsidR="00144E07" w:rsidRPr="00401FD1">
        <w:rPr>
          <w:rFonts w:ascii="Tahoma" w:hAnsi="Tahoma" w:cs="Tahoma"/>
          <w:sz w:val="20"/>
          <w:szCs w:val="20"/>
        </w:rPr>
        <w:t>20</w:t>
      </w:r>
      <w:r w:rsidR="00A13F82">
        <w:rPr>
          <w:rFonts w:ascii="Tahoma" w:hAnsi="Tahoma" w:cs="Tahoma"/>
          <w:sz w:val="20"/>
          <w:szCs w:val="20"/>
        </w:rPr>
        <w:t>2</w:t>
      </w:r>
      <w:r w:rsidR="002477B3">
        <w:rPr>
          <w:rFonts w:ascii="Tahoma" w:hAnsi="Tahoma" w:cs="Tahoma"/>
          <w:sz w:val="20"/>
          <w:szCs w:val="20"/>
        </w:rPr>
        <w:t>1</w:t>
      </w:r>
      <w:r w:rsidR="00144E07" w:rsidRPr="00401FD1">
        <w:rPr>
          <w:rFonts w:ascii="Tahoma" w:hAnsi="Tahoma" w:cs="Tahoma"/>
          <w:sz w:val="20"/>
          <w:szCs w:val="20"/>
        </w:rPr>
        <w:t xml:space="preserve"> </w:t>
      </w:r>
      <w:r w:rsidRPr="00401FD1">
        <w:rPr>
          <w:rFonts w:ascii="Tahoma" w:hAnsi="Tahoma" w:cs="Tahoma"/>
          <w:sz w:val="20"/>
          <w:szCs w:val="20"/>
        </w:rPr>
        <w:t xml:space="preserve">se nanašajo na pridobitev opredmetenih osnovnih sredstev v lasti javnega podjetja, za katera so bila prejeta sredstva iz proračuna in se nanašajo na nakup računalniške in pisarniške opreme v skupni vrednosti </w:t>
      </w:r>
      <w:r w:rsidR="00060316">
        <w:rPr>
          <w:rFonts w:ascii="Tahoma" w:hAnsi="Tahoma" w:cs="Tahoma"/>
          <w:sz w:val="20"/>
          <w:szCs w:val="20"/>
        </w:rPr>
        <w:t>15.674</w:t>
      </w:r>
      <w:r w:rsidR="00E96FAA" w:rsidRPr="00401FD1">
        <w:rPr>
          <w:rFonts w:ascii="Tahoma" w:hAnsi="Tahoma" w:cs="Tahoma"/>
          <w:sz w:val="20"/>
          <w:szCs w:val="20"/>
        </w:rPr>
        <w:t xml:space="preserve"> </w:t>
      </w:r>
      <w:r w:rsidRPr="00401FD1">
        <w:rPr>
          <w:rFonts w:ascii="Tahoma" w:hAnsi="Tahoma" w:cs="Tahoma"/>
          <w:sz w:val="20"/>
          <w:szCs w:val="20"/>
        </w:rPr>
        <w:t xml:space="preserve">EUR. </w:t>
      </w:r>
    </w:p>
    <w:p w14:paraId="34C4419C" w14:textId="77777777" w:rsidR="00B67A61" w:rsidRPr="00401FD1" w:rsidRDefault="00B67A61" w:rsidP="00240875">
      <w:pPr>
        <w:pStyle w:val="Telobesedila"/>
        <w:jc w:val="both"/>
        <w:rPr>
          <w:rFonts w:ascii="Tahoma" w:hAnsi="Tahoma" w:cs="Tahoma"/>
          <w:b w:val="0"/>
          <w:sz w:val="20"/>
        </w:rPr>
      </w:pPr>
    </w:p>
    <w:p w14:paraId="6815D6C2" w14:textId="329A53A2" w:rsidR="00B67A61" w:rsidRPr="00401FD1" w:rsidRDefault="00B67A61" w:rsidP="00240875">
      <w:pPr>
        <w:pStyle w:val="Telobesedila"/>
        <w:jc w:val="both"/>
        <w:rPr>
          <w:rFonts w:ascii="Tahoma" w:hAnsi="Tahoma" w:cs="Tahoma"/>
          <w:b w:val="0"/>
          <w:sz w:val="20"/>
        </w:rPr>
      </w:pPr>
      <w:r w:rsidRPr="00401FD1">
        <w:rPr>
          <w:rFonts w:ascii="Tahoma" w:hAnsi="Tahoma" w:cs="Tahoma"/>
          <w:b w:val="0"/>
          <w:sz w:val="20"/>
        </w:rPr>
        <w:t xml:space="preserve">Odtujitev opredmetenih osnovnih sredstev se nanaša na odpis uničene opreme, ugotovljene s strani popisne komisije in sicer gre za odpis zaradi izrabe in dotrajanosti in znaša skupaj </w:t>
      </w:r>
      <w:r w:rsidR="00060316">
        <w:rPr>
          <w:rFonts w:ascii="Tahoma" w:hAnsi="Tahoma" w:cs="Tahoma"/>
          <w:b w:val="0"/>
          <w:sz w:val="20"/>
        </w:rPr>
        <w:t>5.608</w:t>
      </w:r>
      <w:r w:rsidR="0063409A">
        <w:rPr>
          <w:rFonts w:ascii="Tahoma" w:hAnsi="Tahoma" w:cs="Tahoma"/>
          <w:b w:val="0"/>
          <w:sz w:val="20"/>
        </w:rPr>
        <w:t xml:space="preserve"> </w:t>
      </w:r>
      <w:r w:rsidRPr="00401FD1">
        <w:rPr>
          <w:rFonts w:ascii="Tahoma" w:hAnsi="Tahoma" w:cs="Tahoma"/>
          <w:b w:val="0"/>
          <w:sz w:val="20"/>
        </w:rPr>
        <w:t>EUR.</w:t>
      </w:r>
    </w:p>
    <w:p w14:paraId="28DCCF8F" w14:textId="468192E9" w:rsidR="00B67A61" w:rsidRPr="00401FD1" w:rsidRDefault="00B67A61" w:rsidP="00240875">
      <w:pPr>
        <w:jc w:val="both"/>
        <w:rPr>
          <w:rFonts w:ascii="Tahoma" w:hAnsi="Tahoma" w:cs="Tahoma"/>
          <w:sz w:val="20"/>
          <w:szCs w:val="20"/>
        </w:rPr>
      </w:pPr>
      <w:r w:rsidRPr="00401FD1">
        <w:rPr>
          <w:rFonts w:ascii="Tahoma" w:hAnsi="Tahoma" w:cs="Tahoma"/>
          <w:sz w:val="20"/>
          <w:szCs w:val="20"/>
        </w:rPr>
        <w:t xml:space="preserve">Javno podjetje v letu </w:t>
      </w:r>
      <w:r w:rsidR="00144E07" w:rsidRPr="00401FD1">
        <w:rPr>
          <w:rFonts w:ascii="Tahoma" w:hAnsi="Tahoma" w:cs="Tahoma"/>
          <w:sz w:val="20"/>
          <w:szCs w:val="20"/>
        </w:rPr>
        <w:t>20</w:t>
      </w:r>
      <w:r w:rsidR="00A13F82">
        <w:rPr>
          <w:rFonts w:ascii="Tahoma" w:hAnsi="Tahoma" w:cs="Tahoma"/>
          <w:sz w:val="20"/>
          <w:szCs w:val="20"/>
        </w:rPr>
        <w:t>2</w:t>
      </w:r>
      <w:r w:rsidR="002477B3">
        <w:rPr>
          <w:rFonts w:ascii="Tahoma" w:hAnsi="Tahoma" w:cs="Tahoma"/>
          <w:sz w:val="20"/>
          <w:szCs w:val="20"/>
        </w:rPr>
        <w:t>1</w:t>
      </w:r>
      <w:r w:rsidR="00144E07">
        <w:rPr>
          <w:rFonts w:ascii="Tahoma" w:hAnsi="Tahoma" w:cs="Tahoma"/>
          <w:sz w:val="20"/>
          <w:szCs w:val="20"/>
        </w:rPr>
        <w:t xml:space="preserve"> </w:t>
      </w:r>
      <w:r w:rsidRPr="00401FD1">
        <w:rPr>
          <w:rFonts w:ascii="Tahoma" w:hAnsi="Tahoma" w:cs="Tahoma"/>
          <w:sz w:val="20"/>
          <w:szCs w:val="20"/>
        </w:rPr>
        <w:t xml:space="preserve">nima zastavljenih opredmetenih osnovnih sredstev. </w:t>
      </w:r>
      <w:r w:rsidR="00144E07">
        <w:rPr>
          <w:rFonts w:ascii="Tahoma" w:hAnsi="Tahoma" w:cs="Tahoma"/>
          <w:sz w:val="20"/>
          <w:szCs w:val="20"/>
        </w:rPr>
        <w:t>N</w:t>
      </w:r>
      <w:r w:rsidR="00144E07" w:rsidRPr="00144E07">
        <w:rPr>
          <w:rFonts w:ascii="Tahoma" w:hAnsi="Tahoma" w:cs="Tahoma"/>
          <w:sz w:val="20"/>
          <w:szCs w:val="20"/>
        </w:rPr>
        <w:t xml:space="preserve">a dan </w:t>
      </w:r>
      <w:r w:rsidR="00131FD8">
        <w:rPr>
          <w:rFonts w:ascii="Tahoma" w:hAnsi="Tahoma" w:cs="Tahoma"/>
          <w:sz w:val="20"/>
          <w:szCs w:val="20"/>
        </w:rPr>
        <w:t>31.12.2021</w:t>
      </w:r>
      <w:r w:rsidR="00144E07" w:rsidRPr="00144E07">
        <w:rPr>
          <w:rFonts w:ascii="Tahoma" w:hAnsi="Tahoma" w:cs="Tahoma"/>
          <w:sz w:val="20"/>
          <w:szCs w:val="20"/>
        </w:rPr>
        <w:t xml:space="preserve"> </w:t>
      </w:r>
      <w:r w:rsidR="00144E07">
        <w:rPr>
          <w:rFonts w:ascii="Tahoma" w:hAnsi="Tahoma" w:cs="Tahoma"/>
          <w:sz w:val="20"/>
          <w:szCs w:val="20"/>
        </w:rPr>
        <w:t>j</w:t>
      </w:r>
      <w:r w:rsidRPr="00401FD1">
        <w:rPr>
          <w:rFonts w:ascii="Tahoma" w:hAnsi="Tahoma" w:cs="Tahoma"/>
          <w:sz w:val="20"/>
          <w:szCs w:val="20"/>
        </w:rPr>
        <w:t xml:space="preserve">avno podjetje </w:t>
      </w:r>
      <w:r w:rsidR="00401FD1" w:rsidRPr="00401FD1">
        <w:rPr>
          <w:rFonts w:ascii="Tahoma" w:hAnsi="Tahoma" w:cs="Tahoma"/>
          <w:sz w:val="20"/>
          <w:szCs w:val="20"/>
        </w:rPr>
        <w:t>nima</w:t>
      </w:r>
      <w:r w:rsidR="00401FD1" w:rsidRPr="00401FD1" w:rsidDel="00401FD1">
        <w:rPr>
          <w:rFonts w:ascii="Tahoma" w:hAnsi="Tahoma" w:cs="Tahoma"/>
          <w:sz w:val="20"/>
          <w:szCs w:val="20"/>
        </w:rPr>
        <w:t xml:space="preserve"> </w:t>
      </w:r>
      <w:r w:rsidRPr="00401FD1">
        <w:rPr>
          <w:rFonts w:ascii="Tahoma" w:hAnsi="Tahoma" w:cs="Tahoma"/>
          <w:sz w:val="20"/>
          <w:szCs w:val="20"/>
        </w:rPr>
        <w:t>obveznosti do dobaviteljev za nakup opredmetenih osnovnih sredstev.</w:t>
      </w:r>
    </w:p>
    <w:p w14:paraId="3A1356D3" w14:textId="77777777" w:rsidR="00B67A61" w:rsidRPr="00401FD1" w:rsidRDefault="00B67A61" w:rsidP="00240875">
      <w:pPr>
        <w:jc w:val="both"/>
        <w:rPr>
          <w:rFonts w:ascii="Tahoma" w:hAnsi="Tahoma" w:cs="Tahoma"/>
          <w:sz w:val="20"/>
          <w:szCs w:val="20"/>
        </w:rPr>
      </w:pPr>
    </w:p>
    <w:p w14:paraId="12F6A722" w14:textId="77777777" w:rsidR="00B67A61" w:rsidRPr="00401FD1" w:rsidRDefault="00B67A61" w:rsidP="00240875">
      <w:pPr>
        <w:pStyle w:val="Telobesedila"/>
        <w:jc w:val="both"/>
        <w:rPr>
          <w:rFonts w:ascii="Tahoma" w:hAnsi="Tahoma" w:cs="Tahoma"/>
          <w:sz w:val="20"/>
        </w:rPr>
      </w:pPr>
      <w:r w:rsidRPr="00401FD1">
        <w:rPr>
          <w:rFonts w:ascii="Tahoma" w:hAnsi="Tahoma" w:cs="Tahoma"/>
          <w:sz w:val="20"/>
        </w:rPr>
        <w:t>Priloga 2 k bilanci stanja</w:t>
      </w:r>
    </w:p>
    <w:p w14:paraId="1B768BF6" w14:textId="77777777" w:rsidR="00B67A61" w:rsidRPr="00401FD1" w:rsidRDefault="00B67A61" w:rsidP="00240875">
      <w:pPr>
        <w:pStyle w:val="Telobesedila"/>
        <w:jc w:val="both"/>
        <w:rPr>
          <w:rFonts w:ascii="Tahoma" w:hAnsi="Tahoma" w:cs="Tahoma"/>
          <w:sz w:val="20"/>
        </w:rPr>
      </w:pPr>
    </w:p>
    <w:p w14:paraId="2DE41038" w14:textId="4AD829FE" w:rsidR="00B67A61" w:rsidRPr="00401FD1" w:rsidRDefault="00B67A61" w:rsidP="00240875">
      <w:pPr>
        <w:pStyle w:val="Telobesedila"/>
        <w:jc w:val="both"/>
        <w:rPr>
          <w:rFonts w:ascii="Tahoma" w:hAnsi="Tahoma" w:cs="Tahoma"/>
          <w:sz w:val="20"/>
        </w:rPr>
      </w:pPr>
      <w:r w:rsidRPr="00401FD1">
        <w:rPr>
          <w:rFonts w:ascii="Tahoma" w:hAnsi="Tahoma" w:cs="Tahoma"/>
          <w:sz w:val="20"/>
        </w:rPr>
        <w:t xml:space="preserve">Gibanje opredmetenih osnovnih sredstev za leto </w:t>
      </w:r>
      <w:r w:rsidR="002477B3">
        <w:rPr>
          <w:rFonts w:ascii="Tahoma" w:hAnsi="Tahoma" w:cs="Tahoma"/>
          <w:sz w:val="20"/>
        </w:rPr>
        <w:t>2021</w:t>
      </w:r>
      <w:r w:rsidRPr="00401FD1">
        <w:rPr>
          <w:rFonts w:ascii="Tahoma" w:hAnsi="Tahoma" w:cs="Tahoma"/>
          <w:sz w:val="20"/>
        </w:rPr>
        <w:tab/>
      </w:r>
      <w:r w:rsidRPr="00401FD1">
        <w:rPr>
          <w:rFonts w:ascii="Tahoma" w:hAnsi="Tahoma" w:cs="Tahoma"/>
          <w:sz w:val="20"/>
        </w:rPr>
        <w:tab/>
      </w:r>
    </w:p>
    <w:p w14:paraId="214F027F" w14:textId="77777777" w:rsidR="00B67A61" w:rsidRPr="00401FD1" w:rsidRDefault="00B67A61" w:rsidP="00240875">
      <w:pPr>
        <w:pStyle w:val="Telobesedila"/>
        <w:jc w:val="both"/>
        <w:rPr>
          <w:rFonts w:ascii="Tahoma" w:hAnsi="Tahoma" w:cs="Tahoma"/>
          <w:b w:val="0"/>
          <w:sz w:val="20"/>
        </w:rPr>
      </w:pPr>
      <w:r w:rsidRPr="00401FD1">
        <w:rPr>
          <w:rFonts w:ascii="Tahoma" w:hAnsi="Tahoma" w:cs="Tahoma"/>
          <w:b w:val="0"/>
          <w:sz w:val="20"/>
        </w:rPr>
        <w:tab/>
      </w:r>
      <w:r w:rsidRPr="00401FD1">
        <w:rPr>
          <w:rFonts w:ascii="Tahoma" w:hAnsi="Tahoma" w:cs="Tahoma"/>
          <w:b w:val="0"/>
          <w:sz w:val="20"/>
        </w:rPr>
        <w:tab/>
      </w:r>
      <w:r w:rsidRPr="00401FD1">
        <w:rPr>
          <w:rFonts w:ascii="Tahoma" w:hAnsi="Tahoma" w:cs="Tahoma"/>
          <w:b w:val="0"/>
          <w:sz w:val="20"/>
        </w:rPr>
        <w:tab/>
      </w:r>
      <w:r w:rsidRPr="00401FD1">
        <w:rPr>
          <w:rFonts w:ascii="Tahoma" w:hAnsi="Tahoma" w:cs="Tahoma"/>
          <w:b w:val="0"/>
          <w:sz w:val="20"/>
        </w:rPr>
        <w:tab/>
      </w:r>
      <w:r w:rsidRPr="00401FD1">
        <w:rPr>
          <w:rFonts w:ascii="Tahoma" w:hAnsi="Tahoma" w:cs="Tahoma"/>
          <w:b w:val="0"/>
          <w:sz w:val="20"/>
        </w:rPr>
        <w:tab/>
      </w:r>
      <w:r w:rsidRPr="00401FD1">
        <w:rPr>
          <w:rFonts w:ascii="Tahoma" w:hAnsi="Tahoma" w:cs="Tahoma"/>
          <w:b w:val="0"/>
          <w:sz w:val="20"/>
        </w:rPr>
        <w:tab/>
      </w:r>
      <w:r w:rsidRPr="00401FD1">
        <w:rPr>
          <w:rFonts w:ascii="Tahoma" w:hAnsi="Tahoma" w:cs="Tahoma"/>
          <w:b w:val="0"/>
          <w:sz w:val="20"/>
        </w:rPr>
        <w:tab/>
      </w:r>
      <w:r w:rsidRPr="00401FD1">
        <w:rPr>
          <w:rFonts w:ascii="Tahoma" w:hAnsi="Tahoma" w:cs="Tahoma"/>
          <w:b w:val="0"/>
          <w:sz w:val="20"/>
        </w:rPr>
        <w:tab/>
      </w:r>
      <w:r w:rsidRPr="00401FD1">
        <w:rPr>
          <w:rFonts w:ascii="Tahoma" w:hAnsi="Tahoma" w:cs="Tahoma"/>
          <w:b w:val="0"/>
          <w:sz w:val="20"/>
        </w:rPr>
        <w:tab/>
        <w:t xml:space="preserve">                                v EUR</w:t>
      </w:r>
    </w:p>
    <w:tbl>
      <w:tblPr>
        <w:tblW w:w="901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35"/>
        <w:gridCol w:w="1440"/>
        <w:gridCol w:w="1620"/>
        <w:gridCol w:w="2520"/>
      </w:tblGrid>
      <w:tr w:rsidR="00B67A61" w:rsidRPr="00401FD1" w14:paraId="62604FA0" w14:textId="77777777" w:rsidTr="00144E07">
        <w:trPr>
          <w:trHeight w:val="251"/>
        </w:trPr>
        <w:tc>
          <w:tcPr>
            <w:tcW w:w="3435" w:type="dxa"/>
            <w:shd w:val="clear" w:color="auto" w:fill="EAF1DD" w:themeFill="accent3" w:themeFillTint="33"/>
            <w:vAlign w:val="bottom"/>
          </w:tcPr>
          <w:p w14:paraId="6F1F86EB" w14:textId="772E77F7" w:rsidR="00B67A61" w:rsidRPr="00401FD1" w:rsidRDefault="00144E07" w:rsidP="00060316">
            <w:pPr>
              <w:jc w:val="center"/>
              <w:rPr>
                <w:rFonts w:ascii="Tahoma" w:hAnsi="Tahoma" w:cs="Tahoma"/>
                <w:b/>
                <w:bCs/>
                <w:color w:val="000000"/>
                <w:sz w:val="20"/>
                <w:szCs w:val="20"/>
              </w:rPr>
            </w:pPr>
            <w:r w:rsidRPr="00401FD1">
              <w:rPr>
                <w:rFonts w:ascii="Tahoma" w:hAnsi="Tahoma" w:cs="Tahoma"/>
                <w:b/>
                <w:bCs/>
                <w:color w:val="000000"/>
                <w:sz w:val="20"/>
                <w:szCs w:val="20"/>
              </w:rPr>
              <w:t>20</w:t>
            </w:r>
            <w:r w:rsidR="008239A2">
              <w:rPr>
                <w:rFonts w:ascii="Tahoma" w:hAnsi="Tahoma" w:cs="Tahoma"/>
                <w:b/>
                <w:bCs/>
                <w:color w:val="000000"/>
                <w:sz w:val="20"/>
                <w:szCs w:val="20"/>
              </w:rPr>
              <w:t>2</w:t>
            </w:r>
            <w:r w:rsidR="00060316">
              <w:rPr>
                <w:rFonts w:ascii="Tahoma" w:hAnsi="Tahoma" w:cs="Tahoma"/>
                <w:b/>
                <w:bCs/>
                <w:color w:val="000000"/>
                <w:sz w:val="20"/>
                <w:szCs w:val="20"/>
              </w:rPr>
              <w:t>1</w:t>
            </w:r>
          </w:p>
        </w:tc>
        <w:tc>
          <w:tcPr>
            <w:tcW w:w="1440" w:type="dxa"/>
            <w:shd w:val="clear" w:color="auto" w:fill="EAF1DD" w:themeFill="accent3" w:themeFillTint="33"/>
            <w:vAlign w:val="center"/>
          </w:tcPr>
          <w:p w14:paraId="2787DBD6" w14:textId="77777777" w:rsidR="00B67A61" w:rsidRPr="00401FD1" w:rsidRDefault="00B67A61" w:rsidP="00725ACA">
            <w:pPr>
              <w:jc w:val="center"/>
              <w:rPr>
                <w:rFonts w:ascii="Tahoma" w:hAnsi="Tahoma" w:cs="Tahoma"/>
                <w:b/>
                <w:bCs/>
                <w:color w:val="000000"/>
                <w:sz w:val="20"/>
                <w:szCs w:val="20"/>
              </w:rPr>
            </w:pPr>
            <w:r w:rsidRPr="00401FD1">
              <w:rPr>
                <w:rFonts w:ascii="Tahoma" w:hAnsi="Tahoma" w:cs="Tahoma"/>
                <w:b/>
                <w:bCs/>
                <w:color w:val="000000"/>
                <w:sz w:val="20"/>
                <w:szCs w:val="20"/>
              </w:rPr>
              <w:t>Brezplačno pridobljena oprema</w:t>
            </w:r>
          </w:p>
        </w:tc>
        <w:tc>
          <w:tcPr>
            <w:tcW w:w="1620" w:type="dxa"/>
            <w:shd w:val="clear" w:color="auto" w:fill="EAF1DD" w:themeFill="accent3" w:themeFillTint="33"/>
            <w:vAlign w:val="center"/>
          </w:tcPr>
          <w:p w14:paraId="22095AF7" w14:textId="77777777" w:rsidR="00B67A61" w:rsidRPr="00401FD1" w:rsidRDefault="00B67A61" w:rsidP="00725ACA">
            <w:pPr>
              <w:jc w:val="center"/>
              <w:rPr>
                <w:rFonts w:ascii="Tahoma" w:hAnsi="Tahoma" w:cs="Tahoma"/>
                <w:b/>
                <w:bCs/>
                <w:color w:val="000000"/>
                <w:sz w:val="20"/>
                <w:szCs w:val="20"/>
              </w:rPr>
            </w:pPr>
            <w:r w:rsidRPr="00401FD1">
              <w:rPr>
                <w:rFonts w:ascii="Tahoma" w:hAnsi="Tahoma" w:cs="Tahoma"/>
                <w:b/>
                <w:bCs/>
                <w:color w:val="000000"/>
                <w:sz w:val="20"/>
                <w:szCs w:val="20"/>
              </w:rPr>
              <w:t>Oprema in drobni inventar</w:t>
            </w:r>
          </w:p>
        </w:tc>
        <w:tc>
          <w:tcPr>
            <w:tcW w:w="2520" w:type="dxa"/>
            <w:shd w:val="clear" w:color="auto" w:fill="EAF1DD" w:themeFill="accent3" w:themeFillTint="33"/>
          </w:tcPr>
          <w:p w14:paraId="5BF36E60" w14:textId="77777777" w:rsidR="00B67A61" w:rsidRPr="00401FD1" w:rsidRDefault="00B67A61" w:rsidP="00725ACA">
            <w:pPr>
              <w:jc w:val="center"/>
              <w:rPr>
                <w:rFonts w:ascii="Tahoma" w:hAnsi="Tahoma" w:cs="Tahoma"/>
                <w:b/>
                <w:bCs/>
                <w:color w:val="000000"/>
                <w:sz w:val="20"/>
                <w:szCs w:val="20"/>
              </w:rPr>
            </w:pPr>
            <w:r w:rsidRPr="00401FD1">
              <w:rPr>
                <w:rFonts w:ascii="Tahoma" w:hAnsi="Tahoma" w:cs="Tahoma"/>
                <w:b/>
                <w:bCs/>
                <w:color w:val="000000"/>
                <w:sz w:val="20"/>
                <w:szCs w:val="20"/>
              </w:rPr>
              <w:t>Skupaj</w:t>
            </w:r>
          </w:p>
          <w:p w14:paraId="24DE3F01" w14:textId="77777777" w:rsidR="00B67A61" w:rsidRPr="00401FD1" w:rsidRDefault="00B67A61" w:rsidP="00725ACA">
            <w:pPr>
              <w:jc w:val="center"/>
              <w:rPr>
                <w:rFonts w:ascii="Tahoma" w:hAnsi="Tahoma" w:cs="Tahoma"/>
                <w:b/>
                <w:bCs/>
                <w:color w:val="000000"/>
                <w:sz w:val="20"/>
                <w:szCs w:val="20"/>
              </w:rPr>
            </w:pPr>
            <w:r w:rsidRPr="00401FD1">
              <w:rPr>
                <w:rFonts w:ascii="Tahoma" w:hAnsi="Tahoma" w:cs="Tahoma"/>
                <w:b/>
                <w:bCs/>
                <w:color w:val="000000"/>
                <w:sz w:val="20"/>
                <w:szCs w:val="20"/>
              </w:rPr>
              <w:t>opredmetena</w:t>
            </w:r>
          </w:p>
          <w:p w14:paraId="7D23D2F1" w14:textId="77777777" w:rsidR="00B67A61" w:rsidRPr="00401FD1" w:rsidRDefault="00B67A61" w:rsidP="00725ACA">
            <w:pPr>
              <w:jc w:val="center"/>
              <w:rPr>
                <w:rFonts w:ascii="Tahoma" w:hAnsi="Tahoma" w:cs="Tahoma"/>
                <w:b/>
                <w:bCs/>
                <w:color w:val="000000"/>
                <w:sz w:val="20"/>
                <w:szCs w:val="20"/>
              </w:rPr>
            </w:pPr>
            <w:r w:rsidRPr="00401FD1">
              <w:rPr>
                <w:rFonts w:ascii="Tahoma" w:hAnsi="Tahoma" w:cs="Tahoma"/>
                <w:b/>
                <w:bCs/>
                <w:color w:val="000000"/>
                <w:sz w:val="20"/>
                <w:szCs w:val="20"/>
              </w:rPr>
              <w:t>osnovna sredstva</w:t>
            </w:r>
          </w:p>
        </w:tc>
      </w:tr>
      <w:tr w:rsidR="00B67A61" w:rsidRPr="00401FD1" w14:paraId="38FC6E53" w14:textId="77777777" w:rsidTr="00464001">
        <w:trPr>
          <w:trHeight w:val="251"/>
        </w:trPr>
        <w:tc>
          <w:tcPr>
            <w:tcW w:w="3435" w:type="dxa"/>
          </w:tcPr>
          <w:p w14:paraId="23DB9281" w14:textId="77777777" w:rsidR="00B67A61" w:rsidRPr="00401FD1" w:rsidRDefault="00B67A61" w:rsidP="00725ACA">
            <w:pPr>
              <w:rPr>
                <w:rFonts w:ascii="Tahoma" w:hAnsi="Tahoma" w:cs="Tahoma"/>
                <w:b/>
                <w:bCs/>
                <w:color w:val="000000"/>
                <w:sz w:val="20"/>
                <w:szCs w:val="20"/>
              </w:rPr>
            </w:pPr>
            <w:r w:rsidRPr="00401FD1">
              <w:rPr>
                <w:rFonts w:ascii="Tahoma" w:hAnsi="Tahoma" w:cs="Tahoma"/>
                <w:b/>
                <w:bCs/>
                <w:color w:val="000000"/>
                <w:sz w:val="20"/>
                <w:szCs w:val="20"/>
              </w:rPr>
              <w:t>Nabavna vrednost</w:t>
            </w:r>
          </w:p>
        </w:tc>
        <w:tc>
          <w:tcPr>
            <w:tcW w:w="1440" w:type="dxa"/>
          </w:tcPr>
          <w:p w14:paraId="39902F7D" w14:textId="77777777" w:rsidR="00B67A61" w:rsidRPr="00401FD1" w:rsidRDefault="00B67A61" w:rsidP="00725ACA">
            <w:pPr>
              <w:jc w:val="right"/>
              <w:rPr>
                <w:rFonts w:ascii="Tahoma" w:hAnsi="Tahoma" w:cs="Tahoma"/>
                <w:b/>
                <w:bCs/>
                <w:color w:val="000000"/>
                <w:sz w:val="20"/>
                <w:szCs w:val="20"/>
              </w:rPr>
            </w:pPr>
            <w:r w:rsidRPr="00401FD1">
              <w:rPr>
                <w:rFonts w:ascii="Tahoma" w:hAnsi="Tahoma" w:cs="Tahoma"/>
                <w:b/>
                <w:bCs/>
                <w:color w:val="000000"/>
                <w:sz w:val="20"/>
                <w:szCs w:val="20"/>
              </w:rPr>
              <w:t> </w:t>
            </w:r>
          </w:p>
        </w:tc>
        <w:tc>
          <w:tcPr>
            <w:tcW w:w="1620" w:type="dxa"/>
          </w:tcPr>
          <w:p w14:paraId="6B7A92F8" w14:textId="77777777" w:rsidR="00B67A61" w:rsidRPr="00401FD1" w:rsidRDefault="00B67A61" w:rsidP="00725ACA">
            <w:pPr>
              <w:jc w:val="right"/>
              <w:rPr>
                <w:rFonts w:ascii="Tahoma" w:hAnsi="Tahoma" w:cs="Tahoma"/>
                <w:b/>
                <w:bCs/>
                <w:color w:val="000000"/>
                <w:sz w:val="20"/>
                <w:szCs w:val="20"/>
              </w:rPr>
            </w:pPr>
            <w:r w:rsidRPr="00401FD1">
              <w:rPr>
                <w:rFonts w:ascii="Tahoma" w:hAnsi="Tahoma" w:cs="Tahoma"/>
                <w:b/>
                <w:bCs/>
                <w:color w:val="000000"/>
                <w:sz w:val="20"/>
                <w:szCs w:val="20"/>
              </w:rPr>
              <w:t> </w:t>
            </w:r>
          </w:p>
        </w:tc>
        <w:tc>
          <w:tcPr>
            <w:tcW w:w="2520" w:type="dxa"/>
          </w:tcPr>
          <w:p w14:paraId="586515A6" w14:textId="77777777" w:rsidR="00B67A61" w:rsidRPr="00401FD1" w:rsidRDefault="00B67A61" w:rsidP="00725ACA">
            <w:pPr>
              <w:jc w:val="right"/>
              <w:rPr>
                <w:rFonts w:ascii="Tahoma" w:hAnsi="Tahoma" w:cs="Tahoma"/>
                <w:b/>
                <w:bCs/>
                <w:color w:val="000000"/>
                <w:sz w:val="20"/>
                <w:szCs w:val="20"/>
              </w:rPr>
            </w:pPr>
            <w:r w:rsidRPr="00401FD1">
              <w:rPr>
                <w:rFonts w:ascii="Tahoma" w:hAnsi="Tahoma" w:cs="Tahoma"/>
                <w:b/>
                <w:bCs/>
                <w:color w:val="000000"/>
                <w:sz w:val="20"/>
                <w:szCs w:val="20"/>
              </w:rPr>
              <w:t> </w:t>
            </w:r>
          </w:p>
        </w:tc>
      </w:tr>
      <w:tr w:rsidR="00060316" w:rsidRPr="00401FD1" w14:paraId="30546A4F" w14:textId="77777777" w:rsidTr="00144E07">
        <w:trPr>
          <w:trHeight w:val="251"/>
        </w:trPr>
        <w:tc>
          <w:tcPr>
            <w:tcW w:w="3435" w:type="dxa"/>
            <w:shd w:val="clear" w:color="auto" w:fill="EAF1DD" w:themeFill="accent3" w:themeFillTint="33"/>
          </w:tcPr>
          <w:p w14:paraId="47214B01" w14:textId="0F27B669" w:rsidR="00060316" w:rsidRPr="00401FD1" w:rsidRDefault="00060316" w:rsidP="00060316">
            <w:pPr>
              <w:rPr>
                <w:rFonts w:ascii="Tahoma" w:hAnsi="Tahoma" w:cs="Tahoma"/>
                <w:b/>
                <w:bCs/>
                <w:color w:val="000000"/>
                <w:sz w:val="20"/>
                <w:szCs w:val="20"/>
              </w:rPr>
            </w:pPr>
            <w:r w:rsidRPr="00401FD1">
              <w:rPr>
                <w:rFonts w:ascii="Tahoma" w:hAnsi="Tahoma" w:cs="Tahoma"/>
                <w:b/>
                <w:bCs/>
                <w:color w:val="000000"/>
                <w:sz w:val="20"/>
                <w:szCs w:val="20"/>
              </w:rPr>
              <w:t xml:space="preserve">Stanje </w:t>
            </w:r>
            <w:r>
              <w:rPr>
                <w:rFonts w:ascii="Tahoma" w:hAnsi="Tahoma" w:cs="Tahoma"/>
                <w:b/>
                <w:bCs/>
                <w:color w:val="000000"/>
                <w:sz w:val="20"/>
                <w:szCs w:val="20"/>
              </w:rPr>
              <w:t>1.1.2021</w:t>
            </w:r>
          </w:p>
        </w:tc>
        <w:tc>
          <w:tcPr>
            <w:tcW w:w="1440" w:type="dxa"/>
          </w:tcPr>
          <w:p w14:paraId="634751EF" w14:textId="77777777" w:rsidR="00060316" w:rsidRPr="00401FD1" w:rsidRDefault="00060316" w:rsidP="00060316">
            <w:pPr>
              <w:jc w:val="right"/>
              <w:rPr>
                <w:rFonts w:ascii="Tahoma" w:hAnsi="Tahoma" w:cs="Tahoma"/>
                <w:b/>
                <w:bCs/>
                <w:color w:val="000000"/>
                <w:sz w:val="20"/>
                <w:szCs w:val="20"/>
              </w:rPr>
            </w:pPr>
            <w:r>
              <w:rPr>
                <w:rFonts w:ascii="Tahoma" w:hAnsi="Tahoma" w:cs="Tahoma"/>
                <w:b/>
                <w:bCs/>
                <w:color w:val="000000"/>
                <w:sz w:val="20"/>
                <w:szCs w:val="20"/>
              </w:rPr>
              <w:t>4.642</w:t>
            </w:r>
          </w:p>
        </w:tc>
        <w:tc>
          <w:tcPr>
            <w:tcW w:w="1620" w:type="dxa"/>
          </w:tcPr>
          <w:p w14:paraId="421F1F3B" w14:textId="3768AC66" w:rsidR="00060316" w:rsidRPr="00401FD1" w:rsidRDefault="00060316" w:rsidP="00060316">
            <w:pPr>
              <w:jc w:val="right"/>
              <w:rPr>
                <w:rFonts w:ascii="Tahoma" w:hAnsi="Tahoma" w:cs="Tahoma"/>
                <w:b/>
                <w:bCs/>
                <w:color w:val="000000"/>
                <w:sz w:val="20"/>
                <w:szCs w:val="20"/>
              </w:rPr>
            </w:pPr>
            <w:r>
              <w:rPr>
                <w:rFonts w:ascii="Tahoma" w:hAnsi="Tahoma" w:cs="Tahoma"/>
                <w:b/>
                <w:bCs/>
                <w:color w:val="000000"/>
                <w:sz w:val="20"/>
                <w:szCs w:val="20"/>
              </w:rPr>
              <w:t>97.891</w:t>
            </w:r>
          </w:p>
        </w:tc>
        <w:tc>
          <w:tcPr>
            <w:tcW w:w="2520" w:type="dxa"/>
          </w:tcPr>
          <w:p w14:paraId="3EFDF95E" w14:textId="3B09669C" w:rsidR="00060316" w:rsidRPr="00401FD1" w:rsidRDefault="00060316" w:rsidP="00060316">
            <w:pPr>
              <w:jc w:val="right"/>
              <w:rPr>
                <w:rFonts w:ascii="Tahoma" w:hAnsi="Tahoma" w:cs="Tahoma"/>
                <w:b/>
                <w:bCs/>
                <w:color w:val="000000"/>
                <w:sz w:val="20"/>
                <w:szCs w:val="20"/>
              </w:rPr>
            </w:pPr>
            <w:r>
              <w:rPr>
                <w:rFonts w:ascii="Tahoma" w:hAnsi="Tahoma" w:cs="Tahoma"/>
                <w:b/>
                <w:bCs/>
                <w:color w:val="000000"/>
                <w:sz w:val="20"/>
                <w:szCs w:val="20"/>
              </w:rPr>
              <w:t>102.533</w:t>
            </w:r>
          </w:p>
        </w:tc>
      </w:tr>
      <w:tr w:rsidR="00B67A61" w:rsidRPr="00401FD1" w14:paraId="0AFCAD75" w14:textId="77777777" w:rsidTr="00144E07">
        <w:trPr>
          <w:trHeight w:val="251"/>
        </w:trPr>
        <w:tc>
          <w:tcPr>
            <w:tcW w:w="3435" w:type="dxa"/>
            <w:shd w:val="clear" w:color="auto" w:fill="EAF1DD" w:themeFill="accent3" w:themeFillTint="33"/>
          </w:tcPr>
          <w:p w14:paraId="317F2667" w14:textId="77777777" w:rsidR="00B67A61" w:rsidRPr="00401FD1" w:rsidRDefault="00B67A61" w:rsidP="00725ACA">
            <w:pPr>
              <w:rPr>
                <w:rFonts w:ascii="Tahoma" w:hAnsi="Tahoma" w:cs="Tahoma"/>
                <w:b/>
                <w:bCs/>
                <w:color w:val="000000"/>
                <w:sz w:val="20"/>
                <w:szCs w:val="20"/>
              </w:rPr>
            </w:pPr>
            <w:r w:rsidRPr="00401FD1">
              <w:rPr>
                <w:rFonts w:ascii="Tahoma" w:hAnsi="Tahoma" w:cs="Tahoma"/>
                <w:b/>
                <w:bCs/>
                <w:color w:val="000000"/>
                <w:sz w:val="20"/>
                <w:szCs w:val="20"/>
              </w:rPr>
              <w:t>Povečanja</w:t>
            </w:r>
          </w:p>
        </w:tc>
        <w:tc>
          <w:tcPr>
            <w:tcW w:w="1440" w:type="dxa"/>
          </w:tcPr>
          <w:p w14:paraId="75F0FEC1" w14:textId="77777777" w:rsidR="00B67A61" w:rsidRPr="00401FD1" w:rsidRDefault="00B67A61" w:rsidP="00725ACA">
            <w:pPr>
              <w:jc w:val="right"/>
              <w:rPr>
                <w:rFonts w:ascii="Tahoma" w:hAnsi="Tahoma" w:cs="Tahoma"/>
                <w:bCs/>
                <w:color w:val="000000"/>
                <w:sz w:val="20"/>
                <w:szCs w:val="20"/>
              </w:rPr>
            </w:pPr>
            <w:r w:rsidRPr="00401FD1">
              <w:rPr>
                <w:rFonts w:ascii="Tahoma" w:hAnsi="Tahoma" w:cs="Tahoma"/>
                <w:bCs/>
                <w:color w:val="000000"/>
                <w:sz w:val="20"/>
                <w:szCs w:val="20"/>
              </w:rPr>
              <w:t>0</w:t>
            </w:r>
          </w:p>
        </w:tc>
        <w:tc>
          <w:tcPr>
            <w:tcW w:w="1620" w:type="dxa"/>
          </w:tcPr>
          <w:p w14:paraId="396A1AF0" w14:textId="275B8CD8" w:rsidR="00B67A61" w:rsidRPr="00401FD1" w:rsidRDefault="00B46AAA" w:rsidP="00D26D6E">
            <w:pPr>
              <w:jc w:val="right"/>
              <w:rPr>
                <w:rFonts w:ascii="Tahoma" w:hAnsi="Tahoma" w:cs="Tahoma"/>
                <w:bCs/>
                <w:color w:val="000000"/>
                <w:sz w:val="20"/>
                <w:szCs w:val="20"/>
              </w:rPr>
            </w:pPr>
            <w:r>
              <w:rPr>
                <w:rFonts w:ascii="Tahoma" w:hAnsi="Tahoma" w:cs="Tahoma"/>
                <w:bCs/>
                <w:color w:val="000000"/>
                <w:sz w:val="20"/>
                <w:szCs w:val="20"/>
              </w:rPr>
              <w:t>15.674</w:t>
            </w:r>
            <w:r w:rsidR="00E96FAA" w:rsidRPr="00401FD1">
              <w:rPr>
                <w:rFonts w:ascii="Tahoma" w:hAnsi="Tahoma" w:cs="Tahoma"/>
                <w:bCs/>
                <w:color w:val="000000"/>
                <w:sz w:val="20"/>
                <w:szCs w:val="20"/>
              </w:rPr>
              <w:t xml:space="preserve"> </w:t>
            </w:r>
          </w:p>
        </w:tc>
        <w:tc>
          <w:tcPr>
            <w:tcW w:w="2520" w:type="dxa"/>
          </w:tcPr>
          <w:p w14:paraId="36984786" w14:textId="300501C3" w:rsidR="00B67A61" w:rsidRPr="00401FD1" w:rsidRDefault="00B46AAA" w:rsidP="00F7390B">
            <w:pPr>
              <w:jc w:val="right"/>
              <w:rPr>
                <w:rFonts w:ascii="Tahoma" w:hAnsi="Tahoma" w:cs="Tahoma"/>
                <w:bCs/>
                <w:color w:val="000000"/>
                <w:sz w:val="20"/>
                <w:szCs w:val="20"/>
              </w:rPr>
            </w:pPr>
            <w:r>
              <w:rPr>
                <w:rFonts w:ascii="Tahoma" w:hAnsi="Tahoma" w:cs="Tahoma"/>
                <w:bCs/>
                <w:color w:val="000000"/>
                <w:sz w:val="20"/>
                <w:szCs w:val="20"/>
              </w:rPr>
              <w:t>15.674</w:t>
            </w:r>
          </w:p>
        </w:tc>
      </w:tr>
      <w:tr w:rsidR="00B67A61" w:rsidRPr="00401FD1" w14:paraId="76A74D32" w14:textId="77777777" w:rsidTr="00144E07">
        <w:trPr>
          <w:trHeight w:val="251"/>
        </w:trPr>
        <w:tc>
          <w:tcPr>
            <w:tcW w:w="3435" w:type="dxa"/>
            <w:shd w:val="clear" w:color="auto" w:fill="EAF1DD" w:themeFill="accent3" w:themeFillTint="33"/>
          </w:tcPr>
          <w:p w14:paraId="1A9729D0" w14:textId="77777777" w:rsidR="00B67A61" w:rsidRPr="00401FD1" w:rsidRDefault="00B67A61" w:rsidP="00725ACA">
            <w:pPr>
              <w:rPr>
                <w:rFonts w:ascii="Tahoma" w:hAnsi="Tahoma" w:cs="Tahoma"/>
                <w:b/>
                <w:bCs/>
                <w:color w:val="000000"/>
                <w:sz w:val="20"/>
                <w:szCs w:val="20"/>
              </w:rPr>
            </w:pPr>
            <w:r w:rsidRPr="00401FD1">
              <w:rPr>
                <w:rFonts w:ascii="Tahoma" w:hAnsi="Tahoma" w:cs="Tahoma"/>
                <w:b/>
                <w:bCs/>
                <w:color w:val="000000"/>
                <w:sz w:val="20"/>
                <w:szCs w:val="20"/>
              </w:rPr>
              <w:t>Zmanjšanja</w:t>
            </w:r>
          </w:p>
        </w:tc>
        <w:tc>
          <w:tcPr>
            <w:tcW w:w="1440" w:type="dxa"/>
          </w:tcPr>
          <w:p w14:paraId="342BCEE7" w14:textId="0F6EFEA7" w:rsidR="00B67A61" w:rsidRPr="00401FD1" w:rsidRDefault="00060316" w:rsidP="00725ACA">
            <w:pPr>
              <w:jc w:val="right"/>
              <w:rPr>
                <w:rFonts w:ascii="Tahoma" w:hAnsi="Tahoma" w:cs="Tahoma"/>
                <w:bCs/>
                <w:color w:val="000000"/>
                <w:sz w:val="20"/>
                <w:szCs w:val="20"/>
              </w:rPr>
            </w:pPr>
            <w:r>
              <w:rPr>
                <w:rFonts w:ascii="Tahoma" w:hAnsi="Tahoma" w:cs="Tahoma"/>
                <w:bCs/>
                <w:color w:val="000000"/>
                <w:sz w:val="20"/>
                <w:szCs w:val="20"/>
              </w:rPr>
              <w:t>3.246</w:t>
            </w:r>
          </w:p>
        </w:tc>
        <w:tc>
          <w:tcPr>
            <w:tcW w:w="1620" w:type="dxa"/>
          </w:tcPr>
          <w:p w14:paraId="0FAD528E" w14:textId="5BFA2110" w:rsidR="00B67A61" w:rsidRPr="00401FD1" w:rsidRDefault="00B46AAA" w:rsidP="00D26D6E">
            <w:pPr>
              <w:jc w:val="right"/>
              <w:rPr>
                <w:rFonts w:ascii="Tahoma" w:hAnsi="Tahoma" w:cs="Tahoma"/>
                <w:bCs/>
                <w:color w:val="000000"/>
                <w:sz w:val="20"/>
                <w:szCs w:val="20"/>
              </w:rPr>
            </w:pPr>
            <w:r>
              <w:rPr>
                <w:rFonts w:ascii="Tahoma" w:hAnsi="Tahoma" w:cs="Tahoma"/>
                <w:bCs/>
                <w:color w:val="000000"/>
                <w:sz w:val="20"/>
                <w:szCs w:val="20"/>
              </w:rPr>
              <w:t>2.362</w:t>
            </w:r>
          </w:p>
        </w:tc>
        <w:tc>
          <w:tcPr>
            <w:tcW w:w="2520" w:type="dxa"/>
          </w:tcPr>
          <w:p w14:paraId="0744D4E0" w14:textId="1DCBF86E" w:rsidR="00B67A61" w:rsidRPr="00401FD1" w:rsidRDefault="00B46AAA" w:rsidP="00F7390B">
            <w:pPr>
              <w:jc w:val="right"/>
              <w:rPr>
                <w:rFonts w:ascii="Tahoma" w:hAnsi="Tahoma" w:cs="Tahoma"/>
                <w:bCs/>
                <w:color w:val="000000"/>
                <w:sz w:val="20"/>
                <w:szCs w:val="20"/>
              </w:rPr>
            </w:pPr>
            <w:r>
              <w:rPr>
                <w:rFonts w:ascii="Tahoma" w:hAnsi="Tahoma" w:cs="Tahoma"/>
                <w:bCs/>
                <w:color w:val="000000"/>
                <w:sz w:val="20"/>
                <w:szCs w:val="20"/>
              </w:rPr>
              <w:t>5.608</w:t>
            </w:r>
          </w:p>
        </w:tc>
      </w:tr>
      <w:tr w:rsidR="00B67A61" w:rsidRPr="00401FD1" w14:paraId="5511A766" w14:textId="77777777" w:rsidTr="00144E07">
        <w:trPr>
          <w:trHeight w:val="251"/>
        </w:trPr>
        <w:tc>
          <w:tcPr>
            <w:tcW w:w="3435" w:type="dxa"/>
            <w:shd w:val="clear" w:color="auto" w:fill="EAF1DD" w:themeFill="accent3" w:themeFillTint="33"/>
          </w:tcPr>
          <w:p w14:paraId="0B495D5F" w14:textId="0A05C0AB" w:rsidR="00B67A61" w:rsidRPr="00401FD1" w:rsidRDefault="00B67A61" w:rsidP="008239A2">
            <w:pPr>
              <w:rPr>
                <w:rFonts w:ascii="Tahoma" w:hAnsi="Tahoma" w:cs="Tahoma"/>
                <w:b/>
                <w:bCs/>
                <w:color w:val="000000"/>
                <w:sz w:val="20"/>
                <w:szCs w:val="20"/>
              </w:rPr>
            </w:pPr>
            <w:r w:rsidRPr="00401FD1">
              <w:rPr>
                <w:rFonts w:ascii="Tahoma" w:hAnsi="Tahoma" w:cs="Tahoma"/>
                <w:b/>
                <w:bCs/>
                <w:color w:val="000000"/>
                <w:sz w:val="20"/>
                <w:szCs w:val="20"/>
              </w:rPr>
              <w:t xml:space="preserve">Stanje </w:t>
            </w:r>
            <w:r w:rsidR="00131FD8">
              <w:rPr>
                <w:rFonts w:ascii="Tahoma" w:hAnsi="Tahoma" w:cs="Tahoma"/>
                <w:b/>
                <w:bCs/>
                <w:color w:val="000000"/>
                <w:sz w:val="20"/>
                <w:szCs w:val="20"/>
              </w:rPr>
              <w:t>31.12.2021</w:t>
            </w:r>
          </w:p>
        </w:tc>
        <w:tc>
          <w:tcPr>
            <w:tcW w:w="1440" w:type="dxa"/>
          </w:tcPr>
          <w:p w14:paraId="188FAFB3" w14:textId="5C5B805D" w:rsidR="00B67A61" w:rsidRPr="00401FD1" w:rsidRDefault="00060316" w:rsidP="00060316">
            <w:pPr>
              <w:jc w:val="right"/>
              <w:rPr>
                <w:rFonts w:ascii="Tahoma" w:hAnsi="Tahoma" w:cs="Tahoma"/>
                <w:b/>
                <w:bCs/>
                <w:color w:val="000000"/>
                <w:sz w:val="20"/>
                <w:szCs w:val="20"/>
              </w:rPr>
            </w:pPr>
            <w:r>
              <w:rPr>
                <w:rFonts w:ascii="Tahoma" w:hAnsi="Tahoma" w:cs="Tahoma"/>
                <w:b/>
                <w:bCs/>
                <w:color w:val="000000"/>
                <w:sz w:val="20"/>
                <w:szCs w:val="20"/>
              </w:rPr>
              <w:t>1.396</w:t>
            </w:r>
          </w:p>
        </w:tc>
        <w:tc>
          <w:tcPr>
            <w:tcW w:w="1620" w:type="dxa"/>
          </w:tcPr>
          <w:p w14:paraId="5B54239E" w14:textId="26BE6D53" w:rsidR="00B67A61" w:rsidRPr="00401FD1" w:rsidRDefault="004765F7" w:rsidP="00D26D6E">
            <w:pPr>
              <w:jc w:val="right"/>
              <w:rPr>
                <w:rFonts w:ascii="Tahoma" w:hAnsi="Tahoma" w:cs="Tahoma"/>
                <w:b/>
                <w:bCs/>
                <w:color w:val="000000"/>
                <w:sz w:val="20"/>
                <w:szCs w:val="20"/>
              </w:rPr>
            </w:pPr>
            <w:r>
              <w:rPr>
                <w:rFonts w:ascii="Tahoma" w:hAnsi="Tahoma" w:cs="Tahoma"/>
                <w:b/>
                <w:bCs/>
                <w:color w:val="000000"/>
                <w:sz w:val="20"/>
                <w:szCs w:val="20"/>
              </w:rPr>
              <w:t>111.203</w:t>
            </w:r>
          </w:p>
        </w:tc>
        <w:tc>
          <w:tcPr>
            <w:tcW w:w="2520" w:type="dxa"/>
          </w:tcPr>
          <w:p w14:paraId="45E74A13" w14:textId="18792B5A" w:rsidR="00B67A61" w:rsidRPr="00401FD1" w:rsidRDefault="00B46AAA" w:rsidP="00B46AAA">
            <w:pPr>
              <w:jc w:val="right"/>
              <w:rPr>
                <w:rFonts w:ascii="Tahoma" w:hAnsi="Tahoma" w:cs="Tahoma"/>
                <w:b/>
                <w:bCs/>
                <w:color w:val="000000"/>
                <w:sz w:val="20"/>
                <w:szCs w:val="20"/>
              </w:rPr>
            </w:pPr>
            <w:r>
              <w:rPr>
                <w:rFonts w:ascii="Tahoma" w:hAnsi="Tahoma" w:cs="Tahoma"/>
                <w:b/>
                <w:bCs/>
                <w:color w:val="000000"/>
                <w:sz w:val="20"/>
                <w:szCs w:val="20"/>
              </w:rPr>
              <w:t>112.599</w:t>
            </w:r>
          </w:p>
        </w:tc>
      </w:tr>
      <w:tr w:rsidR="00B67A61" w:rsidRPr="00401FD1" w14:paraId="4A79449B" w14:textId="77777777" w:rsidTr="00464001">
        <w:trPr>
          <w:trHeight w:val="251"/>
        </w:trPr>
        <w:tc>
          <w:tcPr>
            <w:tcW w:w="3435" w:type="dxa"/>
          </w:tcPr>
          <w:p w14:paraId="214FCE7F" w14:textId="77777777" w:rsidR="00B67A61" w:rsidRPr="00401FD1" w:rsidRDefault="00B67A61" w:rsidP="00725ACA">
            <w:pPr>
              <w:rPr>
                <w:rFonts w:ascii="Tahoma" w:hAnsi="Tahoma" w:cs="Tahoma"/>
                <w:b/>
                <w:bCs/>
                <w:color w:val="000000"/>
                <w:sz w:val="20"/>
                <w:szCs w:val="20"/>
              </w:rPr>
            </w:pPr>
            <w:r w:rsidRPr="00401FD1">
              <w:rPr>
                <w:rFonts w:ascii="Tahoma" w:hAnsi="Tahoma" w:cs="Tahoma"/>
                <w:b/>
                <w:bCs/>
                <w:color w:val="000000"/>
                <w:sz w:val="20"/>
                <w:szCs w:val="20"/>
              </w:rPr>
              <w:t>Popravek vrednosti</w:t>
            </w:r>
          </w:p>
        </w:tc>
        <w:tc>
          <w:tcPr>
            <w:tcW w:w="1440" w:type="dxa"/>
          </w:tcPr>
          <w:p w14:paraId="0DB19AD5" w14:textId="77777777" w:rsidR="00B67A61" w:rsidRPr="00401FD1" w:rsidRDefault="00B67A61" w:rsidP="00725ACA">
            <w:pPr>
              <w:jc w:val="right"/>
              <w:rPr>
                <w:rFonts w:ascii="Tahoma" w:hAnsi="Tahoma" w:cs="Tahoma"/>
                <w:b/>
                <w:bCs/>
                <w:color w:val="000000"/>
                <w:sz w:val="20"/>
                <w:szCs w:val="20"/>
              </w:rPr>
            </w:pPr>
            <w:r w:rsidRPr="00401FD1">
              <w:rPr>
                <w:rFonts w:ascii="Tahoma" w:hAnsi="Tahoma" w:cs="Tahoma"/>
                <w:b/>
                <w:bCs/>
                <w:color w:val="000000"/>
                <w:sz w:val="20"/>
                <w:szCs w:val="20"/>
              </w:rPr>
              <w:t> </w:t>
            </w:r>
          </w:p>
        </w:tc>
        <w:tc>
          <w:tcPr>
            <w:tcW w:w="1620" w:type="dxa"/>
          </w:tcPr>
          <w:p w14:paraId="718D95CC" w14:textId="77777777" w:rsidR="00B67A61" w:rsidRPr="00401FD1" w:rsidRDefault="00B67A61" w:rsidP="00725ACA">
            <w:pPr>
              <w:jc w:val="right"/>
              <w:rPr>
                <w:rFonts w:ascii="Tahoma" w:hAnsi="Tahoma" w:cs="Tahoma"/>
                <w:b/>
                <w:bCs/>
                <w:color w:val="000000"/>
                <w:sz w:val="20"/>
                <w:szCs w:val="20"/>
              </w:rPr>
            </w:pPr>
            <w:r w:rsidRPr="00401FD1">
              <w:rPr>
                <w:rFonts w:ascii="Tahoma" w:hAnsi="Tahoma" w:cs="Tahoma"/>
                <w:b/>
                <w:bCs/>
                <w:color w:val="000000"/>
                <w:sz w:val="20"/>
                <w:szCs w:val="20"/>
              </w:rPr>
              <w:t> </w:t>
            </w:r>
          </w:p>
        </w:tc>
        <w:tc>
          <w:tcPr>
            <w:tcW w:w="2520" w:type="dxa"/>
          </w:tcPr>
          <w:p w14:paraId="5FB8AAB1" w14:textId="77777777" w:rsidR="00B67A61" w:rsidRPr="00401FD1" w:rsidRDefault="00B67A61" w:rsidP="00725ACA">
            <w:pPr>
              <w:jc w:val="right"/>
              <w:rPr>
                <w:rFonts w:ascii="Tahoma" w:hAnsi="Tahoma" w:cs="Tahoma"/>
                <w:b/>
                <w:bCs/>
                <w:color w:val="000000"/>
                <w:sz w:val="20"/>
                <w:szCs w:val="20"/>
              </w:rPr>
            </w:pPr>
          </w:p>
        </w:tc>
      </w:tr>
      <w:tr w:rsidR="00060316" w:rsidRPr="00401FD1" w14:paraId="34CB394C" w14:textId="77777777" w:rsidTr="00144E07">
        <w:trPr>
          <w:trHeight w:val="251"/>
        </w:trPr>
        <w:tc>
          <w:tcPr>
            <w:tcW w:w="3435" w:type="dxa"/>
            <w:shd w:val="clear" w:color="auto" w:fill="EAF1DD" w:themeFill="accent3" w:themeFillTint="33"/>
          </w:tcPr>
          <w:p w14:paraId="2949D543" w14:textId="2F33F64A" w:rsidR="00060316" w:rsidRPr="00401FD1" w:rsidRDefault="00060316" w:rsidP="00060316">
            <w:pPr>
              <w:rPr>
                <w:rFonts w:ascii="Tahoma" w:hAnsi="Tahoma" w:cs="Tahoma"/>
                <w:b/>
                <w:bCs/>
                <w:color w:val="000000"/>
                <w:sz w:val="20"/>
                <w:szCs w:val="20"/>
              </w:rPr>
            </w:pPr>
            <w:r w:rsidRPr="00401FD1">
              <w:rPr>
                <w:rFonts w:ascii="Tahoma" w:hAnsi="Tahoma" w:cs="Tahoma"/>
                <w:b/>
                <w:bCs/>
                <w:color w:val="000000"/>
                <w:sz w:val="20"/>
                <w:szCs w:val="20"/>
              </w:rPr>
              <w:t>Stanje 1.1.20</w:t>
            </w:r>
            <w:r>
              <w:rPr>
                <w:rFonts w:ascii="Tahoma" w:hAnsi="Tahoma" w:cs="Tahoma"/>
                <w:b/>
                <w:bCs/>
                <w:color w:val="000000"/>
                <w:sz w:val="20"/>
                <w:szCs w:val="20"/>
              </w:rPr>
              <w:t>21</w:t>
            </w:r>
          </w:p>
        </w:tc>
        <w:tc>
          <w:tcPr>
            <w:tcW w:w="1440" w:type="dxa"/>
          </w:tcPr>
          <w:p w14:paraId="108734D9" w14:textId="77777777" w:rsidR="00060316" w:rsidRPr="00401FD1" w:rsidRDefault="00060316" w:rsidP="00060316">
            <w:pPr>
              <w:jc w:val="right"/>
              <w:rPr>
                <w:rFonts w:ascii="Tahoma" w:hAnsi="Tahoma" w:cs="Tahoma"/>
                <w:b/>
                <w:bCs/>
                <w:color w:val="000000"/>
                <w:sz w:val="20"/>
                <w:szCs w:val="20"/>
              </w:rPr>
            </w:pPr>
            <w:r>
              <w:rPr>
                <w:rFonts w:ascii="Tahoma" w:hAnsi="Tahoma" w:cs="Tahoma"/>
                <w:b/>
                <w:bCs/>
                <w:color w:val="000000"/>
                <w:sz w:val="20"/>
                <w:szCs w:val="20"/>
              </w:rPr>
              <w:t>4.642</w:t>
            </w:r>
          </w:p>
        </w:tc>
        <w:tc>
          <w:tcPr>
            <w:tcW w:w="1620" w:type="dxa"/>
          </w:tcPr>
          <w:p w14:paraId="2E032394" w14:textId="76F4D46E" w:rsidR="00060316" w:rsidRPr="00401FD1" w:rsidRDefault="00060316" w:rsidP="00060316">
            <w:pPr>
              <w:jc w:val="right"/>
              <w:rPr>
                <w:rFonts w:ascii="Tahoma" w:hAnsi="Tahoma" w:cs="Tahoma"/>
                <w:b/>
                <w:bCs/>
                <w:color w:val="000000"/>
                <w:sz w:val="20"/>
                <w:szCs w:val="20"/>
              </w:rPr>
            </w:pPr>
            <w:r>
              <w:rPr>
                <w:rFonts w:ascii="Tahoma" w:hAnsi="Tahoma" w:cs="Tahoma"/>
                <w:b/>
                <w:bCs/>
                <w:color w:val="000000"/>
                <w:sz w:val="20"/>
                <w:szCs w:val="20"/>
              </w:rPr>
              <w:t>89.769</w:t>
            </w:r>
          </w:p>
        </w:tc>
        <w:tc>
          <w:tcPr>
            <w:tcW w:w="2520" w:type="dxa"/>
          </w:tcPr>
          <w:p w14:paraId="4978A7D4" w14:textId="256E99C5" w:rsidR="00060316" w:rsidRPr="00401FD1" w:rsidRDefault="00060316" w:rsidP="00060316">
            <w:pPr>
              <w:jc w:val="right"/>
              <w:rPr>
                <w:rFonts w:ascii="Tahoma" w:hAnsi="Tahoma" w:cs="Tahoma"/>
                <w:b/>
                <w:bCs/>
                <w:color w:val="000000"/>
                <w:sz w:val="20"/>
                <w:szCs w:val="20"/>
              </w:rPr>
            </w:pPr>
            <w:r>
              <w:rPr>
                <w:rFonts w:ascii="Tahoma" w:hAnsi="Tahoma" w:cs="Tahoma"/>
                <w:b/>
                <w:bCs/>
                <w:color w:val="000000"/>
                <w:sz w:val="20"/>
                <w:szCs w:val="20"/>
              </w:rPr>
              <w:t>94.411</w:t>
            </w:r>
          </w:p>
        </w:tc>
      </w:tr>
      <w:tr w:rsidR="00B67A61" w:rsidRPr="00401FD1" w14:paraId="555E6694" w14:textId="77777777" w:rsidTr="00144E07">
        <w:trPr>
          <w:trHeight w:val="341"/>
        </w:trPr>
        <w:tc>
          <w:tcPr>
            <w:tcW w:w="3435" w:type="dxa"/>
            <w:shd w:val="clear" w:color="auto" w:fill="EAF1DD" w:themeFill="accent3" w:themeFillTint="33"/>
          </w:tcPr>
          <w:p w14:paraId="7361E4CF" w14:textId="77777777" w:rsidR="00B67A61" w:rsidRPr="00401FD1" w:rsidRDefault="00B67A61" w:rsidP="00725ACA">
            <w:pPr>
              <w:rPr>
                <w:rFonts w:ascii="Tahoma" w:hAnsi="Tahoma" w:cs="Tahoma"/>
                <w:b/>
                <w:bCs/>
                <w:color w:val="000000"/>
                <w:sz w:val="20"/>
                <w:szCs w:val="20"/>
              </w:rPr>
            </w:pPr>
            <w:r w:rsidRPr="00401FD1">
              <w:rPr>
                <w:rFonts w:ascii="Tahoma" w:hAnsi="Tahoma" w:cs="Tahoma"/>
                <w:b/>
                <w:bCs/>
                <w:color w:val="000000"/>
                <w:sz w:val="20"/>
                <w:szCs w:val="20"/>
              </w:rPr>
              <w:t>Amortizacija tekočega leta</w:t>
            </w:r>
          </w:p>
        </w:tc>
        <w:tc>
          <w:tcPr>
            <w:tcW w:w="1440" w:type="dxa"/>
          </w:tcPr>
          <w:p w14:paraId="0D93CEFD" w14:textId="77777777" w:rsidR="00B67A61" w:rsidRPr="00401FD1" w:rsidRDefault="002C101D" w:rsidP="00401FD1">
            <w:pPr>
              <w:jc w:val="right"/>
              <w:rPr>
                <w:rFonts w:ascii="Tahoma" w:hAnsi="Tahoma" w:cs="Tahoma"/>
                <w:bCs/>
                <w:color w:val="000000"/>
                <w:sz w:val="20"/>
                <w:szCs w:val="20"/>
              </w:rPr>
            </w:pPr>
            <w:r>
              <w:rPr>
                <w:rFonts w:ascii="Tahoma" w:hAnsi="Tahoma" w:cs="Tahoma"/>
                <w:bCs/>
                <w:color w:val="000000"/>
                <w:sz w:val="20"/>
                <w:szCs w:val="20"/>
              </w:rPr>
              <w:t>0</w:t>
            </w:r>
          </w:p>
        </w:tc>
        <w:tc>
          <w:tcPr>
            <w:tcW w:w="1620" w:type="dxa"/>
          </w:tcPr>
          <w:p w14:paraId="7A788810" w14:textId="53933754" w:rsidR="00B67A61" w:rsidRPr="00401FD1" w:rsidRDefault="00B46AAA" w:rsidP="00B46AAA">
            <w:pPr>
              <w:jc w:val="right"/>
              <w:rPr>
                <w:rFonts w:ascii="Tahoma" w:hAnsi="Tahoma" w:cs="Tahoma"/>
                <w:bCs/>
                <w:color w:val="000000"/>
                <w:sz w:val="20"/>
                <w:szCs w:val="20"/>
              </w:rPr>
            </w:pPr>
            <w:r>
              <w:rPr>
                <w:rFonts w:ascii="Tahoma" w:hAnsi="Tahoma" w:cs="Tahoma"/>
                <w:bCs/>
                <w:color w:val="000000"/>
                <w:sz w:val="20"/>
                <w:szCs w:val="20"/>
              </w:rPr>
              <w:t>3.298</w:t>
            </w:r>
          </w:p>
        </w:tc>
        <w:tc>
          <w:tcPr>
            <w:tcW w:w="2520" w:type="dxa"/>
          </w:tcPr>
          <w:p w14:paraId="7D08CAF0" w14:textId="25535693" w:rsidR="00B67A61" w:rsidRPr="00401FD1" w:rsidRDefault="00F7390B" w:rsidP="00B46AAA">
            <w:pPr>
              <w:jc w:val="right"/>
              <w:rPr>
                <w:rFonts w:ascii="Tahoma" w:hAnsi="Tahoma" w:cs="Tahoma"/>
                <w:bCs/>
                <w:color w:val="000000"/>
                <w:sz w:val="20"/>
                <w:szCs w:val="20"/>
              </w:rPr>
            </w:pPr>
            <w:r>
              <w:rPr>
                <w:rFonts w:ascii="Tahoma" w:hAnsi="Tahoma" w:cs="Tahoma"/>
                <w:bCs/>
                <w:color w:val="000000"/>
                <w:sz w:val="20"/>
                <w:szCs w:val="20"/>
              </w:rPr>
              <w:t>3</w:t>
            </w:r>
            <w:r w:rsidR="00C87C83">
              <w:rPr>
                <w:rFonts w:ascii="Tahoma" w:hAnsi="Tahoma" w:cs="Tahoma"/>
                <w:bCs/>
                <w:color w:val="000000"/>
                <w:sz w:val="20"/>
                <w:szCs w:val="20"/>
              </w:rPr>
              <w:t>.</w:t>
            </w:r>
            <w:r w:rsidR="00B46AAA">
              <w:rPr>
                <w:rFonts w:ascii="Tahoma" w:hAnsi="Tahoma" w:cs="Tahoma"/>
                <w:bCs/>
                <w:color w:val="000000"/>
                <w:sz w:val="20"/>
                <w:szCs w:val="20"/>
              </w:rPr>
              <w:t>298</w:t>
            </w:r>
          </w:p>
        </w:tc>
      </w:tr>
      <w:tr w:rsidR="00B67A61" w:rsidRPr="00401FD1" w14:paraId="2243DD5C" w14:textId="77777777" w:rsidTr="00144E07">
        <w:trPr>
          <w:trHeight w:val="251"/>
        </w:trPr>
        <w:tc>
          <w:tcPr>
            <w:tcW w:w="3435" w:type="dxa"/>
            <w:shd w:val="clear" w:color="auto" w:fill="EAF1DD" w:themeFill="accent3" w:themeFillTint="33"/>
          </w:tcPr>
          <w:p w14:paraId="21920C51" w14:textId="77777777" w:rsidR="00B67A61" w:rsidRPr="00401FD1" w:rsidRDefault="00B67A61" w:rsidP="00725ACA">
            <w:pPr>
              <w:rPr>
                <w:rFonts w:ascii="Tahoma" w:hAnsi="Tahoma" w:cs="Tahoma"/>
                <w:b/>
                <w:bCs/>
                <w:color w:val="000000"/>
                <w:sz w:val="20"/>
                <w:szCs w:val="20"/>
              </w:rPr>
            </w:pPr>
            <w:r w:rsidRPr="00401FD1">
              <w:rPr>
                <w:rFonts w:ascii="Tahoma" w:hAnsi="Tahoma" w:cs="Tahoma"/>
                <w:b/>
                <w:bCs/>
                <w:color w:val="000000"/>
                <w:sz w:val="20"/>
                <w:szCs w:val="20"/>
              </w:rPr>
              <w:t>Povečanje popravka vrednosti</w:t>
            </w:r>
          </w:p>
        </w:tc>
        <w:tc>
          <w:tcPr>
            <w:tcW w:w="1440" w:type="dxa"/>
          </w:tcPr>
          <w:p w14:paraId="7AEF3D03" w14:textId="77777777" w:rsidR="00B67A61" w:rsidRPr="00401FD1" w:rsidRDefault="00B67A61" w:rsidP="00725ACA">
            <w:pPr>
              <w:jc w:val="right"/>
              <w:rPr>
                <w:rFonts w:ascii="Tahoma" w:hAnsi="Tahoma" w:cs="Tahoma"/>
                <w:bCs/>
                <w:color w:val="000000"/>
                <w:sz w:val="20"/>
                <w:szCs w:val="20"/>
              </w:rPr>
            </w:pPr>
            <w:r w:rsidRPr="00401FD1">
              <w:rPr>
                <w:rFonts w:ascii="Tahoma" w:hAnsi="Tahoma" w:cs="Tahoma"/>
                <w:bCs/>
                <w:color w:val="000000"/>
                <w:sz w:val="20"/>
                <w:szCs w:val="20"/>
              </w:rPr>
              <w:t>0</w:t>
            </w:r>
          </w:p>
        </w:tc>
        <w:tc>
          <w:tcPr>
            <w:tcW w:w="1620" w:type="dxa"/>
          </w:tcPr>
          <w:p w14:paraId="4704A821" w14:textId="1B169470" w:rsidR="00B67A61" w:rsidRPr="00401FD1" w:rsidRDefault="00B46AAA" w:rsidP="00B46AAA">
            <w:pPr>
              <w:jc w:val="right"/>
              <w:rPr>
                <w:rFonts w:ascii="Tahoma" w:hAnsi="Tahoma" w:cs="Tahoma"/>
                <w:bCs/>
                <w:color w:val="000000"/>
                <w:sz w:val="20"/>
                <w:szCs w:val="20"/>
              </w:rPr>
            </w:pPr>
            <w:r>
              <w:rPr>
                <w:rFonts w:ascii="Tahoma" w:hAnsi="Tahoma" w:cs="Tahoma"/>
                <w:bCs/>
                <w:color w:val="000000"/>
                <w:sz w:val="20"/>
                <w:szCs w:val="20"/>
              </w:rPr>
              <w:t>82</w:t>
            </w:r>
          </w:p>
        </w:tc>
        <w:tc>
          <w:tcPr>
            <w:tcW w:w="2520" w:type="dxa"/>
          </w:tcPr>
          <w:p w14:paraId="18B2E690" w14:textId="3487F664" w:rsidR="00B67A61" w:rsidRPr="00401FD1" w:rsidRDefault="00B46AAA" w:rsidP="00B46AAA">
            <w:pPr>
              <w:jc w:val="right"/>
              <w:rPr>
                <w:rFonts w:ascii="Tahoma" w:hAnsi="Tahoma" w:cs="Tahoma"/>
                <w:bCs/>
                <w:color w:val="000000"/>
                <w:sz w:val="20"/>
                <w:szCs w:val="20"/>
              </w:rPr>
            </w:pPr>
            <w:r>
              <w:rPr>
                <w:rFonts w:ascii="Tahoma" w:hAnsi="Tahoma" w:cs="Tahoma"/>
                <w:bCs/>
                <w:color w:val="000000"/>
                <w:sz w:val="20"/>
                <w:szCs w:val="20"/>
              </w:rPr>
              <w:t>82</w:t>
            </w:r>
          </w:p>
        </w:tc>
      </w:tr>
      <w:tr w:rsidR="00B67A61" w:rsidRPr="00401FD1" w14:paraId="10CD9E91" w14:textId="77777777" w:rsidTr="00144E07">
        <w:trPr>
          <w:trHeight w:val="303"/>
        </w:trPr>
        <w:tc>
          <w:tcPr>
            <w:tcW w:w="3435" w:type="dxa"/>
            <w:shd w:val="clear" w:color="auto" w:fill="EAF1DD" w:themeFill="accent3" w:themeFillTint="33"/>
          </w:tcPr>
          <w:p w14:paraId="208FCAFF" w14:textId="77777777" w:rsidR="00B67A61" w:rsidRPr="00401FD1" w:rsidRDefault="00B67A61" w:rsidP="00725ACA">
            <w:pPr>
              <w:rPr>
                <w:rFonts w:ascii="Tahoma" w:hAnsi="Tahoma" w:cs="Tahoma"/>
                <w:b/>
                <w:bCs/>
                <w:color w:val="000000"/>
                <w:sz w:val="20"/>
                <w:szCs w:val="20"/>
              </w:rPr>
            </w:pPr>
            <w:r w:rsidRPr="00401FD1">
              <w:rPr>
                <w:rFonts w:ascii="Tahoma" w:hAnsi="Tahoma" w:cs="Tahoma"/>
                <w:b/>
                <w:bCs/>
                <w:color w:val="000000"/>
                <w:sz w:val="20"/>
                <w:szCs w:val="20"/>
              </w:rPr>
              <w:t>Izločitve popravkov vrednosti</w:t>
            </w:r>
          </w:p>
        </w:tc>
        <w:tc>
          <w:tcPr>
            <w:tcW w:w="1440" w:type="dxa"/>
          </w:tcPr>
          <w:p w14:paraId="476B516F" w14:textId="5F8E2061" w:rsidR="00B67A61" w:rsidRPr="00401FD1" w:rsidRDefault="00060316" w:rsidP="00060316">
            <w:pPr>
              <w:jc w:val="right"/>
              <w:rPr>
                <w:rFonts w:ascii="Tahoma" w:hAnsi="Tahoma" w:cs="Tahoma"/>
                <w:bCs/>
                <w:color w:val="000000"/>
                <w:sz w:val="20"/>
                <w:szCs w:val="20"/>
              </w:rPr>
            </w:pPr>
            <w:r>
              <w:rPr>
                <w:rFonts w:ascii="Tahoma" w:hAnsi="Tahoma" w:cs="Tahoma"/>
                <w:bCs/>
                <w:color w:val="000000"/>
                <w:sz w:val="20"/>
                <w:szCs w:val="20"/>
              </w:rPr>
              <w:t>3.246</w:t>
            </w:r>
          </w:p>
        </w:tc>
        <w:tc>
          <w:tcPr>
            <w:tcW w:w="1620" w:type="dxa"/>
          </w:tcPr>
          <w:p w14:paraId="7B1FDD06" w14:textId="0EEE5290" w:rsidR="00B67A61" w:rsidRPr="00401FD1" w:rsidRDefault="00B46AAA" w:rsidP="00B46AAA">
            <w:pPr>
              <w:jc w:val="right"/>
              <w:rPr>
                <w:rFonts w:ascii="Tahoma" w:hAnsi="Tahoma" w:cs="Tahoma"/>
                <w:bCs/>
                <w:color w:val="000000"/>
                <w:sz w:val="20"/>
                <w:szCs w:val="20"/>
              </w:rPr>
            </w:pPr>
            <w:r>
              <w:rPr>
                <w:rFonts w:ascii="Tahoma" w:hAnsi="Tahoma" w:cs="Tahoma"/>
                <w:bCs/>
                <w:color w:val="000000"/>
                <w:sz w:val="20"/>
                <w:szCs w:val="20"/>
              </w:rPr>
              <w:t>2.362</w:t>
            </w:r>
          </w:p>
        </w:tc>
        <w:tc>
          <w:tcPr>
            <w:tcW w:w="2520" w:type="dxa"/>
          </w:tcPr>
          <w:p w14:paraId="106F16E2" w14:textId="015B9821" w:rsidR="00B67A61" w:rsidRPr="00401FD1" w:rsidRDefault="00B46AAA" w:rsidP="00B46AAA">
            <w:pPr>
              <w:jc w:val="right"/>
              <w:rPr>
                <w:rFonts w:ascii="Tahoma" w:hAnsi="Tahoma" w:cs="Tahoma"/>
                <w:bCs/>
                <w:color w:val="000000"/>
                <w:sz w:val="20"/>
                <w:szCs w:val="20"/>
              </w:rPr>
            </w:pPr>
            <w:r>
              <w:rPr>
                <w:rFonts w:ascii="Tahoma" w:hAnsi="Tahoma" w:cs="Tahoma"/>
                <w:bCs/>
                <w:color w:val="000000"/>
                <w:sz w:val="20"/>
                <w:szCs w:val="20"/>
              </w:rPr>
              <w:t>5.608</w:t>
            </w:r>
          </w:p>
        </w:tc>
      </w:tr>
      <w:tr w:rsidR="00B67A61" w:rsidRPr="00401FD1" w14:paraId="1B96D650" w14:textId="77777777" w:rsidTr="009D6F8C">
        <w:trPr>
          <w:trHeight w:val="251"/>
        </w:trPr>
        <w:tc>
          <w:tcPr>
            <w:tcW w:w="3435" w:type="dxa"/>
            <w:shd w:val="clear" w:color="auto" w:fill="EAF1DD" w:themeFill="accent3" w:themeFillTint="33"/>
          </w:tcPr>
          <w:p w14:paraId="3B48D893" w14:textId="38B6C462" w:rsidR="00B67A61" w:rsidRPr="00401FD1" w:rsidRDefault="00B67A61" w:rsidP="008239A2">
            <w:pPr>
              <w:rPr>
                <w:rFonts w:ascii="Tahoma" w:hAnsi="Tahoma" w:cs="Tahoma"/>
                <w:b/>
                <w:bCs/>
                <w:color w:val="000000"/>
                <w:sz w:val="20"/>
                <w:szCs w:val="20"/>
              </w:rPr>
            </w:pPr>
            <w:r w:rsidRPr="00401FD1">
              <w:rPr>
                <w:rFonts w:ascii="Tahoma" w:hAnsi="Tahoma" w:cs="Tahoma"/>
                <w:b/>
                <w:bCs/>
                <w:color w:val="000000"/>
                <w:sz w:val="20"/>
                <w:szCs w:val="20"/>
              </w:rPr>
              <w:t xml:space="preserve">Stanje </w:t>
            </w:r>
            <w:r w:rsidR="00131FD8">
              <w:rPr>
                <w:rFonts w:ascii="Tahoma" w:hAnsi="Tahoma" w:cs="Tahoma"/>
                <w:b/>
                <w:bCs/>
                <w:color w:val="000000"/>
                <w:sz w:val="20"/>
                <w:szCs w:val="20"/>
              </w:rPr>
              <w:t>31.12.2021</w:t>
            </w:r>
          </w:p>
        </w:tc>
        <w:tc>
          <w:tcPr>
            <w:tcW w:w="1440" w:type="dxa"/>
          </w:tcPr>
          <w:p w14:paraId="74A94635" w14:textId="7FB9C909" w:rsidR="00B67A61" w:rsidRPr="00401FD1" w:rsidRDefault="00060316" w:rsidP="00DF00F6">
            <w:pPr>
              <w:jc w:val="right"/>
              <w:rPr>
                <w:rFonts w:ascii="Tahoma" w:hAnsi="Tahoma" w:cs="Tahoma"/>
                <w:b/>
                <w:bCs/>
                <w:color w:val="000000"/>
                <w:sz w:val="20"/>
                <w:szCs w:val="20"/>
              </w:rPr>
            </w:pPr>
            <w:r>
              <w:rPr>
                <w:rFonts w:ascii="Tahoma" w:hAnsi="Tahoma" w:cs="Tahoma"/>
                <w:b/>
                <w:bCs/>
                <w:color w:val="000000"/>
                <w:sz w:val="20"/>
                <w:szCs w:val="20"/>
              </w:rPr>
              <w:t>1.396</w:t>
            </w:r>
          </w:p>
        </w:tc>
        <w:tc>
          <w:tcPr>
            <w:tcW w:w="1620" w:type="dxa"/>
          </w:tcPr>
          <w:p w14:paraId="1CF7520C" w14:textId="3F2FA8D8" w:rsidR="00B67A61" w:rsidRPr="00401FD1" w:rsidRDefault="00B46AAA" w:rsidP="00B46AAA">
            <w:pPr>
              <w:jc w:val="right"/>
              <w:rPr>
                <w:rFonts w:ascii="Tahoma" w:hAnsi="Tahoma" w:cs="Tahoma"/>
                <w:b/>
                <w:bCs/>
                <w:color w:val="000000"/>
                <w:sz w:val="20"/>
                <w:szCs w:val="20"/>
              </w:rPr>
            </w:pPr>
            <w:r>
              <w:rPr>
                <w:rFonts w:ascii="Tahoma" w:hAnsi="Tahoma" w:cs="Tahoma"/>
                <w:b/>
                <w:bCs/>
                <w:color w:val="000000"/>
                <w:sz w:val="20"/>
                <w:szCs w:val="20"/>
              </w:rPr>
              <w:t>90.787</w:t>
            </w:r>
          </w:p>
        </w:tc>
        <w:tc>
          <w:tcPr>
            <w:tcW w:w="2520" w:type="dxa"/>
          </w:tcPr>
          <w:p w14:paraId="57135453" w14:textId="41ADB137" w:rsidR="00B67A61" w:rsidRPr="00401FD1" w:rsidRDefault="00B46AAA" w:rsidP="003A7394">
            <w:pPr>
              <w:jc w:val="right"/>
              <w:rPr>
                <w:rFonts w:ascii="Tahoma" w:hAnsi="Tahoma" w:cs="Tahoma"/>
                <w:b/>
                <w:bCs/>
                <w:color w:val="000000"/>
                <w:sz w:val="20"/>
                <w:szCs w:val="20"/>
              </w:rPr>
            </w:pPr>
            <w:r>
              <w:rPr>
                <w:rFonts w:ascii="Tahoma" w:hAnsi="Tahoma" w:cs="Tahoma"/>
                <w:b/>
                <w:bCs/>
                <w:color w:val="000000"/>
                <w:sz w:val="20"/>
                <w:szCs w:val="20"/>
              </w:rPr>
              <w:t>92.18</w:t>
            </w:r>
            <w:r w:rsidR="003A7394">
              <w:rPr>
                <w:rFonts w:ascii="Tahoma" w:hAnsi="Tahoma" w:cs="Tahoma"/>
                <w:b/>
                <w:bCs/>
                <w:color w:val="000000"/>
                <w:sz w:val="20"/>
                <w:szCs w:val="20"/>
              </w:rPr>
              <w:t>3</w:t>
            </w:r>
          </w:p>
        </w:tc>
      </w:tr>
      <w:tr w:rsidR="00B67A61" w:rsidRPr="00401FD1" w14:paraId="0C3A33C5" w14:textId="77777777" w:rsidTr="00464001">
        <w:trPr>
          <w:trHeight w:val="251"/>
        </w:trPr>
        <w:tc>
          <w:tcPr>
            <w:tcW w:w="3435" w:type="dxa"/>
          </w:tcPr>
          <w:p w14:paraId="04A86C98" w14:textId="77777777" w:rsidR="00B67A61" w:rsidRPr="00401FD1" w:rsidRDefault="00B67A61" w:rsidP="00725ACA">
            <w:pPr>
              <w:rPr>
                <w:rFonts w:ascii="Tahoma" w:hAnsi="Tahoma" w:cs="Tahoma"/>
                <w:b/>
                <w:bCs/>
                <w:sz w:val="20"/>
                <w:szCs w:val="20"/>
              </w:rPr>
            </w:pPr>
            <w:r w:rsidRPr="00401FD1">
              <w:rPr>
                <w:rFonts w:ascii="Tahoma" w:hAnsi="Tahoma" w:cs="Tahoma"/>
                <w:b/>
                <w:bCs/>
                <w:color w:val="000000"/>
                <w:sz w:val="20"/>
                <w:szCs w:val="20"/>
              </w:rPr>
              <w:t>Neodpisana vrednost</w:t>
            </w:r>
          </w:p>
        </w:tc>
        <w:tc>
          <w:tcPr>
            <w:tcW w:w="1440" w:type="dxa"/>
          </w:tcPr>
          <w:p w14:paraId="4C5AB92B" w14:textId="77777777" w:rsidR="00B67A61" w:rsidRPr="00401FD1" w:rsidRDefault="00B67A61" w:rsidP="00725ACA">
            <w:pPr>
              <w:jc w:val="right"/>
              <w:rPr>
                <w:rFonts w:ascii="Tahoma" w:hAnsi="Tahoma" w:cs="Tahoma"/>
                <w:b/>
                <w:bCs/>
                <w:color w:val="000000"/>
                <w:sz w:val="20"/>
                <w:szCs w:val="20"/>
              </w:rPr>
            </w:pPr>
            <w:r w:rsidRPr="00401FD1">
              <w:rPr>
                <w:rFonts w:ascii="Tahoma" w:hAnsi="Tahoma" w:cs="Tahoma"/>
                <w:b/>
                <w:bCs/>
                <w:color w:val="000000"/>
                <w:sz w:val="20"/>
                <w:szCs w:val="20"/>
              </w:rPr>
              <w:t> </w:t>
            </w:r>
          </w:p>
        </w:tc>
        <w:tc>
          <w:tcPr>
            <w:tcW w:w="1620" w:type="dxa"/>
          </w:tcPr>
          <w:p w14:paraId="4F7E7811" w14:textId="77777777" w:rsidR="00B67A61" w:rsidRPr="00401FD1" w:rsidRDefault="00B67A61" w:rsidP="00725ACA">
            <w:pPr>
              <w:jc w:val="right"/>
              <w:rPr>
                <w:rFonts w:ascii="Tahoma" w:hAnsi="Tahoma" w:cs="Tahoma"/>
                <w:b/>
                <w:bCs/>
                <w:color w:val="000000"/>
                <w:sz w:val="20"/>
                <w:szCs w:val="20"/>
              </w:rPr>
            </w:pPr>
            <w:r w:rsidRPr="00401FD1">
              <w:rPr>
                <w:rFonts w:ascii="Tahoma" w:hAnsi="Tahoma" w:cs="Tahoma"/>
                <w:b/>
                <w:bCs/>
                <w:color w:val="000000"/>
                <w:sz w:val="20"/>
                <w:szCs w:val="20"/>
              </w:rPr>
              <w:t> </w:t>
            </w:r>
          </w:p>
        </w:tc>
        <w:tc>
          <w:tcPr>
            <w:tcW w:w="2520" w:type="dxa"/>
          </w:tcPr>
          <w:p w14:paraId="41D10F06" w14:textId="77777777" w:rsidR="00B67A61" w:rsidRPr="00401FD1" w:rsidRDefault="00B67A61" w:rsidP="00725ACA">
            <w:pPr>
              <w:jc w:val="right"/>
              <w:rPr>
                <w:rFonts w:ascii="Tahoma" w:hAnsi="Tahoma" w:cs="Tahoma"/>
                <w:b/>
                <w:bCs/>
                <w:color w:val="000000"/>
                <w:sz w:val="20"/>
                <w:szCs w:val="20"/>
              </w:rPr>
            </w:pPr>
          </w:p>
        </w:tc>
      </w:tr>
      <w:tr w:rsidR="00060316" w:rsidRPr="00401FD1" w14:paraId="331979C6" w14:textId="77777777" w:rsidTr="00144E07">
        <w:trPr>
          <w:trHeight w:val="251"/>
        </w:trPr>
        <w:tc>
          <w:tcPr>
            <w:tcW w:w="3435" w:type="dxa"/>
            <w:shd w:val="clear" w:color="auto" w:fill="EAF1DD" w:themeFill="accent3" w:themeFillTint="33"/>
          </w:tcPr>
          <w:p w14:paraId="2FE0D732" w14:textId="7269FFFB" w:rsidR="00060316" w:rsidRPr="00401FD1" w:rsidRDefault="00060316" w:rsidP="00060316">
            <w:pPr>
              <w:rPr>
                <w:rFonts w:ascii="Tahoma" w:hAnsi="Tahoma" w:cs="Tahoma"/>
                <w:b/>
                <w:bCs/>
                <w:color w:val="000000"/>
                <w:sz w:val="20"/>
                <w:szCs w:val="20"/>
              </w:rPr>
            </w:pPr>
            <w:r w:rsidRPr="00401FD1">
              <w:rPr>
                <w:rFonts w:ascii="Tahoma" w:hAnsi="Tahoma" w:cs="Tahoma"/>
                <w:b/>
                <w:bCs/>
                <w:color w:val="000000"/>
                <w:sz w:val="20"/>
                <w:szCs w:val="20"/>
              </w:rPr>
              <w:t xml:space="preserve">Stanje </w:t>
            </w:r>
            <w:r>
              <w:rPr>
                <w:rFonts w:ascii="Tahoma" w:hAnsi="Tahoma" w:cs="Tahoma"/>
                <w:b/>
                <w:bCs/>
                <w:color w:val="000000"/>
                <w:sz w:val="20"/>
                <w:szCs w:val="20"/>
              </w:rPr>
              <w:t>1.1.2021</w:t>
            </w:r>
          </w:p>
        </w:tc>
        <w:tc>
          <w:tcPr>
            <w:tcW w:w="1440" w:type="dxa"/>
          </w:tcPr>
          <w:p w14:paraId="5FAC6FB4" w14:textId="77777777" w:rsidR="00060316" w:rsidRPr="00401FD1" w:rsidRDefault="00060316" w:rsidP="00060316">
            <w:pPr>
              <w:jc w:val="right"/>
              <w:rPr>
                <w:rFonts w:ascii="Tahoma" w:hAnsi="Tahoma" w:cs="Tahoma"/>
                <w:b/>
                <w:bCs/>
                <w:color w:val="000000"/>
                <w:sz w:val="20"/>
                <w:szCs w:val="20"/>
              </w:rPr>
            </w:pPr>
            <w:r w:rsidRPr="00401FD1">
              <w:rPr>
                <w:rFonts w:ascii="Tahoma" w:hAnsi="Tahoma" w:cs="Tahoma"/>
                <w:b/>
                <w:bCs/>
                <w:color w:val="000000"/>
                <w:sz w:val="20"/>
                <w:szCs w:val="20"/>
              </w:rPr>
              <w:t>0</w:t>
            </w:r>
          </w:p>
        </w:tc>
        <w:tc>
          <w:tcPr>
            <w:tcW w:w="1620" w:type="dxa"/>
          </w:tcPr>
          <w:p w14:paraId="754644B9" w14:textId="7E1B5873" w:rsidR="00060316" w:rsidRPr="00401FD1" w:rsidRDefault="00060316" w:rsidP="00060316">
            <w:pPr>
              <w:jc w:val="right"/>
              <w:rPr>
                <w:rFonts w:ascii="Tahoma" w:hAnsi="Tahoma" w:cs="Tahoma"/>
                <w:b/>
                <w:bCs/>
                <w:color w:val="000000"/>
                <w:sz w:val="20"/>
                <w:szCs w:val="20"/>
              </w:rPr>
            </w:pPr>
            <w:r>
              <w:rPr>
                <w:rFonts w:ascii="Tahoma" w:hAnsi="Tahoma" w:cs="Tahoma"/>
                <w:b/>
                <w:bCs/>
                <w:color w:val="000000"/>
                <w:sz w:val="20"/>
                <w:szCs w:val="20"/>
              </w:rPr>
              <w:t>8.122</w:t>
            </w:r>
          </w:p>
        </w:tc>
        <w:tc>
          <w:tcPr>
            <w:tcW w:w="2520" w:type="dxa"/>
          </w:tcPr>
          <w:p w14:paraId="23C76279" w14:textId="4C90FF3E" w:rsidR="00060316" w:rsidRPr="00401FD1" w:rsidRDefault="00060316" w:rsidP="00060316">
            <w:pPr>
              <w:jc w:val="right"/>
              <w:rPr>
                <w:rFonts w:ascii="Tahoma" w:hAnsi="Tahoma" w:cs="Tahoma"/>
                <w:b/>
                <w:bCs/>
                <w:color w:val="000000"/>
                <w:sz w:val="20"/>
                <w:szCs w:val="20"/>
              </w:rPr>
            </w:pPr>
            <w:r>
              <w:rPr>
                <w:rFonts w:ascii="Tahoma" w:hAnsi="Tahoma" w:cs="Tahoma"/>
                <w:b/>
                <w:bCs/>
                <w:color w:val="000000"/>
                <w:sz w:val="20"/>
                <w:szCs w:val="20"/>
              </w:rPr>
              <w:t>8.122</w:t>
            </w:r>
          </w:p>
        </w:tc>
      </w:tr>
      <w:tr w:rsidR="00B67A61" w:rsidRPr="00401FD1" w14:paraId="3B98FD9E" w14:textId="77777777" w:rsidTr="00144E07">
        <w:trPr>
          <w:trHeight w:val="267"/>
        </w:trPr>
        <w:tc>
          <w:tcPr>
            <w:tcW w:w="3435" w:type="dxa"/>
            <w:shd w:val="clear" w:color="auto" w:fill="EAF1DD" w:themeFill="accent3" w:themeFillTint="33"/>
          </w:tcPr>
          <w:p w14:paraId="73617525" w14:textId="33812F6E" w:rsidR="00B67A61" w:rsidRPr="00401FD1" w:rsidRDefault="00B67A61" w:rsidP="008239A2">
            <w:pPr>
              <w:rPr>
                <w:rFonts w:ascii="Tahoma" w:hAnsi="Tahoma" w:cs="Tahoma"/>
                <w:b/>
                <w:bCs/>
                <w:color w:val="000000"/>
                <w:sz w:val="20"/>
                <w:szCs w:val="20"/>
              </w:rPr>
            </w:pPr>
            <w:r w:rsidRPr="00401FD1">
              <w:rPr>
                <w:rFonts w:ascii="Tahoma" w:hAnsi="Tahoma" w:cs="Tahoma"/>
                <w:b/>
                <w:bCs/>
                <w:color w:val="000000"/>
                <w:sz w:val="20"/>
                <w:szCs w:val="20"/>
              </w:rPr>
              <w:t xml:space="preserve">Stanje </w:t>
            </w:r>
            <w:r w:rsidR="00131FD8">
              <w:rPr>
                <w:rFonts w:ascii="Tahoma" w:hAnsi="Tahoma" w:cs="Tahoma"/>
                <w:b/>
                <w:bCs/>
                <w:color w:val="000000"/>
                <w:sz w:val="20"/>
                <w:szCs w:val="20"/>
              </w:rPr>
              <w:t>31.12.2021</w:t>
            </w:r>
          </w:p>
        </w:tc>
        <w:tc>
          <w:tcPr>
            <w:tcW w:w="1440" w:type="dxa"/>
          </w:tcPr>
          <w:p w14:paraId="7CD812EF" w14:textId="77777777" w:rsidR="00B67A61" w:rsidRPr="00401FD1" w:rsidRDefault="00B67A61" w:rsidP="00725ACA">
            <w:pPr>
              <w:jc w:val="right"/>
              <w:rPr>
                <w:rFonts w:ascii="Tahoma" w:hAnsi="Tahoma" w:cs="Tahoma"/>
                <w:b/>
                <w:bCs/>
                <w:color w:val="000000"/>
                <w:sz w:val="20"/>
                <w:szCs w:val="20"/>
              </w:rPr>
            </w:pPr>
            <w:r w:rsidRPr="00401FD1">
              <w:rPr>
                <w:rFonts w:ascii="Tahoma" w:hAnsi="Tahoma" w:cs="Tahoma"/>
                <w:b/>
                <w:bCs/>
                <w:color w:val="000000"/>
                <w:sz w:val="20"/>
                <w:szCs w:val="20"/>
              </w:rPr>
              <w:t>0</w:t>
            </w:r>
          </w:p>
        </w:tc>
        <w:tc>
          <w:tcPr>
            <w:tcW w:w="1620" w:type="dxa"/>
          </w:tcPr>
          <w:p w14:paraId="085B5CD4" w14:textId="3F8AE700" w:rsidR="00B67A61" w:rsidRPr="00401FD1" w:rsidRDefault="00060316" w:rsidP="00060316">
            <w:pPr>
              <w:jc w:val="right"/>
              <w:rPr>
                <w:rFonts w:ascii="Tahoma" w:hAnsi="Tahoma" w:cs="Tahoma"/>
                <w:b/>
                <w:bCs/>
                <w:color w:val="000000"/>
                <w:sz w:val="20"/>
                <w:szCs w:val="20"/>
              </w:rPr>
            </w:pPr>
            <w:r>
              <w:rPr>
                <w:rFonts w:ascii="Tahoma" w:hAnsi="Tahoma" w:cs="Tahoma"/>
                <w:b/>
                <w:bCs/>
                <w:color w:val="000000"/>
                <w:sz w:val="20"/>
                <w:szCs w:val="20"/>
              </w:rPr>
              <w:t>20</w:t>
            </w:r>
            <w:r w:rsidR="00C87C83">
              <w:rPr>
                <w:rFonts w:ascii="Tahoma" w:hAnsi="Tahoma" w:cs="Tahoma"/>
                <w:b/>
                <w:bCs/>
                <w:color w:val="000000"/>
                <w:sz w:val="20"/>
                <w:szCs w:val="20"/>
              </w:rPr>
              <w:t>.</w:t>
            </w:r>
            <w:r>
              <w:rPr>
                <w:rFonts w:ascii="Tahoma" w:hAnsi="Tahoma" w:cs="Tahoma"/>
                <w:b/>
                <w:bCs/>
                <w:color w:val="000000"/>
                <w:sz w:val="20"/>
                <w:szCs w:val="20"/>
              </w:rPr>
              <w:t>416</w:t>
            </w:r>
          </w:p>
        </w:tc>
        <w:tc>
          <w:tcPr>
            <w:tcW w:w="2520" w:type="dxa"/>
          </w:tcPr>
          <w:p w14:paraId="3404EA30" w14:textId="4C501483" w:rsidR="00B67A61" w:rsidRPr="00401FD1" w:rsidRDefault="00060316" w:rsidP="00060316">
            <w:pPr>
              <w:jc w:val="right"/>
              <w:rPr>
                <w:rFonts w:ascii="Tahoma" w:hAnsi="Tahoma" w:cs="Tahoma"/>
                <w:b/>
                <w:bCs/>
                <w:color w:val="000000"/>
                <w:sz w:val="20"/>
                <w:szCs w:val="20"/>
              </w:rPr>
            </w:pPr>
            <w:r>
              <w:rPr>
                <w:rFonts w:ascii="Tahoma" w:hAnsi="Tahoma" w:cs="Tahoma"/>
                <w:b/>
                <w:bCs/>
                <w:color w:val="000000"/>
                <w:sz w:val="20"/>
                <w:szCs w:val="20"/>
              </w:rPr>
              <w:t>20</w:t>
            </w:r>
            <w:r w:rsidR="00C87C83">
              <w:rPr>
                <w:rFonts w:ascii="Tahoma" w:hAnsi="Tahoma" w:cs="Tahoma"/>
                <w:b/>
                <w:bCs/>
                <w:color w:val="000000"/>
                <w:sz w:val="20"/>
                <w:szCs w:val="20"/>
              </w:rPr>
              <w:t>.</w:t>
            </w:r>
            <w:r>
              <w:rPr>
                <w:rFonts w:ascii="Tahoma" w:hAnsi="Tahoma" w:cs="Tahoma"/>
                <w:b/>
                <w:bCs/>
                <w:color w:val="000000"/>
                <w:sz w:val="20"/>
                <w:szCs w:val="20"/>
              </w:rPr>
              <w:t>416</w:t>
            </w:r>
          </w:p>
        </w:tc>
      </w:tr>
    </w:tbl>
    <w:p w14:paraId="7746697E" w14:textId="77777777" w:rsidR="003F1FA7" w:rsidRDefault="003F1FA7" w:rsidP="00240875">
      <w:pPr>
        <w:rPr>
          <w:rFonts w:ascii="Tahoma" w:hAnsi="Tahoma" w:cs="Tahoma"/>
          <w:b/>
          <w:sz w:val="20"/>
          <w:szCs w:val="20"/>
        </w:rPr>
      </w:pPr>
    </w:p>
    <w:p w14:paraId="6349F178" w14:textId="77777777" w:rsidR="00B67A61" w:rsidRPr="00E420E0" w:rsidRDefault="00B67A61" w:rsidP="005D364A">
      <w:pPr>
        <w:pStyle w:val="Naslov4"/>
        <w:numPr>
          <w:ilvl w:val="3"/>
          <w:numId w:val="21"/>
        </w:numPr>
        <w:rPr>
          <w:rFonts w:ascii="Tahoma" w:hAnsi="Tahoma" w:cs="Tahoma"/>
          <w:sz w:val="20"/>
          <w:szCs w:val="20"/>
        </w:rPr>
      </w:pPr>
      <w:r w:rsidRPr="00E420E0">
        <w:rPr>
          <w:rFonts w:ascii="Tahoma" w:hAnsi="Tahoma" w:cs="Tahoma"/>
          <w:sz w:val="20"/>
          <w:szCs w:val="20"/>
        </w:rPr>
        <w:t xml:space="preserve"> </w:t>
      </w:r>
      <w:bookmarkStart w:id="346" w:name="_Toc168888125"/>
      <w:bookmarkStart w:id="347" w:name="_Toc168888311"/>
      <w:bookmarkStart w:id="348" w:name="_Toc536087795"/>
      <w:bookmarkStart w:id="349" w:name="_Toc94858515"/>
      <w:r w:rsidRPr="00E420E0">
        <w:rPr>
          <w:rFonts w:ascii="Tahoma" w:hAnsi="Tahoma" w:cs="Tahoma"/>
          <w:sz w:val="20"/>
          <w:szCs w:val="20"/>
        </w:rPr>
        <w:t>Kratkoročna sredstva</w:t>
      </w:r>
      <w:bookmarkEnd w:id="346"/>
      <w:bookmarkEnd w:id="347"/>
      <w:bookmarkEnd w:id="348"/>
      <w:bookmarkEnd w:id="349"/>
      <w:r w:rsidRPr="00E420E0">
        <w:rPr>
          <w:rFonts w:ascii="Tahoma" w:hAnsi="Tahoma" w:cs="Tahoma"/>
          <w:sz w:val="20"/>
          <w:szCs w:val="20"/>
        </w:rPr>
        <w:t xml:space="preserve"> </w:t>
      </w:r>
    </w:p>
    <w:p w14:paraId="26C17B9C" w14:textId="77777777" w:rsidR="00B67A61" w:rsidRPr="00E420E0" w:rsidRDefault="00B67A61" w:rsidP="00240875">
      <w:pPr>
        <w:pStyle w:val="Telobesedila"/>
        <w:jc w:val="both"/>
        <w:rPr>
          <w:rFonts w:ascii="Tahoma" w:hAnsi="Tahoma" w:cs="Tahoma"/>
          <w:sz w:val="20"/>
        </w:rPr>
      </w:pPr>
    </w:p>
    <w:p w14:paraId="67AFE28A" w14:textId="77777777" w:rsidR="00B67A61" w:rsidRPr="00E420E0" w:rsidRDefault="00B67A61" w:rsidP="00240875">
      <w:pPr>
        <w:pStyle w:val="Telobesedila"/>
        <w:jc w:val="both"/>
        <w:rPr>
          <w:rFonts w:ascii="Tahoma" w:hAnsi="Tahoma" w:cs="Tahoma"/>
          <w:sz w:val="20"/>
        </w:rPr>
      </w:pPr>
      <w:r w:rsidRPr="00E420E0">
        <w:rPr>
          <w:rFonts w:ascii="Tahoma" w:hAnsi="Tahoma" w:cs="Tahoma"/>
          <w:sz w:val="20"/>
        </w:rPr>
        <w:t xml:space="preserve">Poslovne terjatve </w:t>
      </w:r>
    </w:p>
    <w:p w14:paraId="6192C44A" w14:textId="77777777" w:rsidR="00213A6C" w:rsidRPr="00E420E0" w:rsidRDefault="00213A6C" w:rsidP="00213A6C">
      <w:pPr>
        <w:pStyle w:val="Telobesedila"/>
        <w:rPr>
          <w:rFonts w:ascii="Tahoma" w:hAnsi="Tahoma" w:cs="Tahoma"/>
          <w:b w:val="0"/>
          <w:sz w:val="20"/>
        </w:rPr>
      </w:pPr>
      <w:r w:rsidRPr="00E420E0">
        <w:rPr>
          <w:rFonts w:ascii="Tahoma" w:hAnsi="Tahoma" w:cs="Tahoma"/>
          <w:b w:val="0"/>
          <w:sz w:val="20"/>
        </w:rPr>
        <w:t xml:space="preserve">                                                                                                                                      v EUR</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2268"/>
        <w:gridCol w:w="2309"/>
      </w:tblGrid>
      <w:tr w:rsidR="00296A64" w:rsidRPr="00391194" w14:paraId="384077AD" w14:textId="77777777" w:rsidTr="00377D64">
        <w:tc>
          <w:tcPr>
            <w:tcW w:w="4536" w:type="dxa"/>
            <w:shd w:val="clear" w:color="auto" w:fill="EAF1DD" w:themeFill="accent3" w:themeFillTint="33"/>
          </w:tcPr>
          <w:p w14:paraId="568123E6" w14:textId="77777777" w:rsidR="00296A64" w:rsidRPr="00E420E0" w:rsidRDefault="00296A64" w:rsidP="00296A64">
            <w:pPr>
              <w:pStyle w:val="Telobesedila"/>
              <w:jc w:val="both"/>
              <w:rPr>
                <w:rFonts w:ascii="Tahoma" w:hAnsi="Tahoma" w:cs="Tahoma"/>
                <w:bCs/>
                <w:sz w:val="20"/>
              </w:rPr>
            </w:pPr>
            <w:r w:rsidRPr="00E420E0">
              <w:rPr>
                <w:rFonts w:ascii="Tahoma" w:hAnsi="Tahoma" w:cs="Tahoma"/>
                <w:bCs/>
                <w:sz w:val="20"/>
              </w:rPr>
              <w:t xml:space="preserve">Vrste kratkoročnih terjatev </w:t>
            </w:r>
          </w:p>
        </w:tc>
        <w:tc>
          <w:tcPr>
            <w:tcW w:w="2268" w:type="dxa"/>
            <w:shd w:val="clear" w:color="auto" w:fill="EAF1DD" w:themeFill="accent3" w:themeFillTint="33"/>
          </w:tcPr>
          <w:p w14:paraId="334B004D" w14:textId="2E4DAC45" w:rsidR="00296A64" w:rsidRPr="00E420E0" w:rsidRDefault="00131FD8" w:rsidP="00296A64">
            <w:pPr>
              <w:pStyle w:val="Telobesedila"/>
              <w:jc w:val="right"/>
              <w:rPr>
                <w:rFonts w:ascii="Tahoma" w:hAnsi="Tahoma" w:cs="Tahoma"/>
                <w:bCs/>
                <w:sz w:val="20"/>
              </w:rPr>
            </w:pPr>
            <w:r>
              <w:rPr>
                <w:rFonts w:ascii="Tahoma" w:hAnsi="Tahoma" w:cs="Tahoma"/>
                <w:bCs/>
                <w:sz w:val="20"/>
              </w:rPr>
              <w:t>31.12.2021</w:t>
            </w:r>
          </w:p>
          <w:p w14:paraId="5F576A54" w14:textId="77777777" w:rsidR="00296A64" w:rsidRPr="00E420E0" w:rsidRDefault="00296A64" w:rsidP="00296A64">
            <w:pPr>
              <w:pStyle w:val="Telobesedila"/>
              <w:jc w:val="right"/>
              <w:rPr>
                <w:rFonts w:ascii="Tahoma" w:hAnsi="Tahoma" w:cs="Tahoma"/>
                <w:bCs/>
                <w:sz w:val="20"/>
              </w:rPr>
            </w:pPr>
          </w:p>
        </w:tc>
        <w:tc>
          <w:tcPr>
            <w:tcW w:w="2309" w:type="dxa"/>
            <w:shd w:val="clear" w:color="auto" w:fill="EAF1DD" w:themeFill="accent3" w:themeFillTint="33"/>
          </w:tcPr>
          <w:p w14:paraId="379708FC" w14:textId="2C3A8273" w:rsidR="00296A64" w:rsidRPr="00E420E0" w:rsidRDefault="00296A64" w:rsidP="003A7394">
            <w:pPr>
              <w:pStyle w:val="Telobesedila"/>
              <w:jc w:val="right"/>
              <w:rPr>
                <w:rFonts w:ascii="Tahoma" w:hAnsi="Tahoma" w:cs="Tahoma"/>
                <w:bCs/>
                <w:sz w:val="20"/>
              </w:rPr>
            </w:pPr>
            <w:r w:rsidRPr="00391194">
              <w:rPr>
                <w:rFonts w:ascii="Tahoma" w:hAnsi="Tahoma" w:cs="Tahoma"/>
                <w:bCs/>
                <w:sz w:val="20"/>
              </w:rPr>
              <w:t>31.12.20</w:t>
            </w:r>
            <w:r w:rsidR="003A7394" w:rsidRPr="00391194">
              <w:rPr>
                <w:rFonts w:ascii="Tahoma" w:hAnsi="Tahoma" w:cs="Tahoma"/>
                <w:bCs/>
                <w:sz w:val="20"/>
              </w:rPr>
              <w:t>20</w:t>
            </w:r>
          </w:p>
        </w:tc>
      </w:tr>
      <w:tr w:rsidR="003A7394" w:rsidRPr="00E420E0" w14:paraId="4B1A22B9" w14:textId="77777777" w:rsidTr="00377D64">
        <w:trPr>
          <w:trHeight w:val="172"/>
        </w:trPr>
        <w:tc>
          <w:tcPr>
            <w:tcW w:w="4536" w:type="dxa"/>
          </w:tcPr>
          <w:p w14:paraId="1C3BF04E" w14:textId="77777777" w:rsidR="003A7394" w:rsidRPr="00E420E0" w:rsidRDefault="003A7394" w:rsidP="003A7394">
            <w:pPr>
              <w:pStyle w:val="Telobesedila"/>
              <w:jc w:val="both"/>
              <w:rPr>
                <w:rFonts w:ascii="Tahoma" w:hAnsi="Tahoma" w:cs="Tahoma"/>
                <w:b w:val="0"/>
                <w:bCs/>
                <w:sz w:val="20"/>
              </w:rPr>
            </w:pPr>
            <w:r w:rsidRPr="00E420E0">
              <w:rPr>
                <w:rFonts w:ascii="Tahoma" w:hAnsi="Tahoma" w:cs="Tahoma"/>
                <w:b w:val="0"/>
                <w:bCs/>
                <w:sz w:val="20"/>
              </w:rPr>
              <w:t>kratkoročne poslovne terjatve do kupcev</w:t>
            </w:r>
          </w:p>
        </w:tc>
        <w:tc>
          <w:tcPr>
            <w:tcW w:w="2268" w:type="dxa"/>
          </w:tcPr>
          <w:p w14:paraId="427EAC9D" w14:textId="2CA97D3F" w:rsidR="003A7394" w:rsidRPr="00E420E0" w:rsidRDefault="00391194" w:rsidP="003A7394">
            <w:pPr>
              <w:pStyle w:val="Telobesedila"/>
              <w:jc w:val="right"/>
              <w:rPr>
                <w:rFonts w:ascii="Tahoma" w:hAnsi="Tahoma" w:cs="Tahoma"/>
                <w:b w:val="0"/>
                <w:bCs/>
                <w:sz w:val="20"/>
              </w:rPr>
            </w:pPr>
            <w:r>
              <w:rPr>
                <w:rFonts w:ascii="Tahoma" w:hAnsi="Tahoma" w:cs="Tahoma"/>
                <w:b w:val="0"/>
                <w:bCs/>
                <w:sz w:val="20"/>
              </w:rPr>
              <w:t>95.616</w:t>
            </w:r>
          </w:p>
          <w:p w14:paraId="10B0D96E" w14:textId="77777777" w:rsidR="003A7394" w:rsidRPr="00E420E0" w:rsidRDefault="003A7394" w:rsidP="003A7394">
            <w:pPr>
              <w:pStyle w:val="Telobesedila"/>
              <w:jc w:val="right"/>
              <w:rPr>
                <w:rFonts w:ascii="Tahoma" w:hAnsi="Tahoma" w:cs="Tahoma"/>
                <w:b w:val="0"/>
                <w:bCs/>
                <w:sz w:val="20"/>
              </w:rPr>
            </w:pPr>
          </w:p>
        </w:tc>
        <w:tc>
          <w:tcPr>
            <w:tcW w:w="2309" w:type="dxa"/>
          </w:tcPr>
          <w:p w14:paraId="62552FBB" w14:textId="77777777" w:rsidR="003A7394" w:rsidRPr="00E420E0" w:rsidRDefault="003A7394" w:rsidP="003A7394">
            <w:pPr>
              <w:pStyle w:val="Telobesedila"/>
              <w:jc w:val="right"/>
              <w:rPr>
                <w:rFonts w:ascii="Tahoma" w:hAnsi="Tahoma" w:cs="Tahoma"/>
                <w:b w:val="0"/>
                <w:bCs/>
                <w:sz w:val="20"/>
              </w:rPr>
            </w:pPr>
            <w:r>
              <w:rPr>
                <w:rFonts w:ascii="Tahoma" w:hAnsi="Tahoma" w:cs="Tahoma"/>
                <w:b w:val="0"/>
                <w:bCs/>
                <w:sz w:val="20"/>
              </w:rPr>
              <w:t>86.296</w:t>
            </w:r>
          </w:p>
          <w:p w14:paraId="5E3C51C7" w14:textId="77777777" w:rsidR="003A7394" w:rsidRDefault="003A7394" w:rsidP="003A7394">
            <w:pPr>
              <w:pStyle w:val="Telobesedila"/>
              <w:jc w:val="right"/>
              <w:rPr>
                <w:rFonts w:ascii="Tahoma" w:hAnsi="Tahoma" w:cs="Tahoma"/>
                <w:b w:val="0"/>
                <w:bCs/>
                <w:sz w:val="20"/>
              </w:rPr>
            </w:pPr>
          </w:p>
        </w:tc>
      </w:tr>
      <w:tr w:rsidR="003A7394" w:rsidRPr="00E420E0" w14:paraId="266B30B0" w14:textId="77777777" w:rsidTr="00377D64">
        <w:tc>
          <w:tcPr>
            <w:tcW w:w="4536" w:type="dxa"/>
          </w:tcPr>
          <w:p w14:paraId="44B2EE78" w14:textId="77777777" w:rsidR="003A7394" w:rsidRPr="00E420E0" w:rsidRDefault="003A7394" w:rsidP="003A7394">
            <w:pPr>
              <w:pStyle w:val="Telobesedila"/>
              <w:jc w:val="both"/>
              <w:rPr>
                <w:rFonts w:ascii="Tahoma" w:hAnsi="Tahoma" w:cs="Tahoma"/>
                <w:b w:val="0"/>
                <w:bCs/>
                <w:sz w:val="20"/>
              </w:rPr>
            </w:pPr>
            <w:r w:rsidRPr="00E420E0">
              <w:rPr>
                <w:rFonts w:ascii="Tahoma" w:hAnsi="Tahoma" w:cs="Tahoma"/>
                <w:b w:val="0"/>
                <w:bCs/>
                <w:sz w:val="20"/>
              </w:rPr>
              <w:t>kratkoročne terjatve do drugih</w:t>
            </w:r>
          </w:p>
        </w:tc>
        <w:tc>
          <w:tcPr>
            <w:tcW w:w="2268" w:type="dxa"/>
          </w:tcPr>
          <w:p w14:paraId="1F735494" w14:textId="3637FCA4" w:rsidR="003A7394" w:rsidRPr="00E420E0" w:rsidRDefault="00391194" w:rsidP="003A7394">
            <w:pPr>
              <w:pStyle w:val="Telobesedila"/>
              <w:jc w:val="right"/>
              <w:rPr>
                <w:rFonts w:ascii="Tahoma" w:hAnsi="Tahoma" w:cs="Tahoma"/>
                <w:b w:val="0"/>
                <w:bCs/>
                <w:sz w:val="20"/>
              </w:rPr>
            </w:pPr>
            <w:r>
              <w:rPr>
                <w:rFonts w:ascii="Tahoma" w:hAnsi="Tahoma" w:cs="Tahoma"/>
                <w:b w:val="0"/>
                <w:bCs/>
                <w:sz w:val="20"/>
              </w:rPr>
              <w:t>349.419</w:t>
            </w:r>
          </w:p>
        </w:tc>
        <w:tc>
          <w:tcPr>
            <w:tcW w:w="2309" w:type="dxa"/>
          </w:tcPr>
          <w:p w14:paraId="26806338" w14:textId="358132C8" w:rsidR="003A7394" w:rsidRDefault="003A7394" w:rsidP="003A7394">
            <w:pPr>
              <w:pStyle w:val="Telobesedila"/>
              <w:jc w:val="right"/>
              <w:rPr>
                <w:rFonts w:ascii="Tahoma" w:hAnsi="Tahoma" w:cs="Tahoma"/>
                <w:b w:val="0"/>
                <w:bCs/>
                <w:sz w:val="20"/>
              </w:rPr>
            </w:pPr>
            <w:r w:rsidRPr="003F1D43">
              <w:rPr>
                <w:rFonts w:ascii="Tahoma" w:hAnsi="Tahoma" w:cs="Tahoma"/>
                <w:b w:val="0"/>
                <w:bCs/>
                <w:sz w:val="20"/>
              </w:rPr>
              <w:t>244.386</w:t>
            </w:r>
          </w:p>
        </w:tc>
      </w:tr>
      <w:tr w:rsidR="003A7394" w:rsidRPr="00E420E0" w14:paraId="37F108CD" w14:textId="77777777" w:rsidTr="00377D64">
        <w:tc>
          <w:tcPr>
            <w:tcW w:w="4536" w:type="dxa"/>
            <w:shd w:val="clear" w:color="auto" w:fill="EAF1DD" w:themeFill="accent3" w:themeFillTint="33"/>
          </w:tcPr>
          <w:p w14:paraId="7937A581" w14:textId="77777777" w:rsidR="003A7394" w:rsidRPr="00E420E0" w:rsidRDefault="003A7394" w:rsidP="003A7394">
            <w:pPr>
              <w:pStyle w:val="Telobesedila"/>
              <w:jc w:val="both"/>
              <w:rPr>
                <w:rFonts w:ascii="Tahoma" w:hAnsi="Tahoma" w:cs="Tahoma"/>
                <w:bCs/>
                <w:sz w:val="20"/>
              </w:rPr>
            </w:pPr>
            <w:r w:rsidRPr="00E420E0">
              <w:rPr>
                <w:rFonts w:ascii="Tahoma" w:hAnsi="Tahoma" w:cs="Tahoma"/>
                <w:bCs/>
                <w:sz w:val="20"/>
              </w:rPr>
              <w:t xml:space="preserve">SKUPAJ </w:t>
            </w:r>
          </w:p>
        </w:tc>
        <w:tc>
          <w:tcPr>
            <w:tcW w:w="2268" w:type="dxa"/>
            <w:shd w:val="clear" w:color="auto" w:fill="EAF1DD" w:themeFill="accent3" w:themeFillTint="33"/>
          </w:tcPr>
          <w:p w14:paraId="66D53056" w14:textId="21F10DCA" w:rsidR="003A7394" w:rsidRPr="00E420E0" w:rsidRDefault="00391194" w:rsidP="003A7394">
            <w:pPr>
              <w:pStyle w:val="Telobesedila"/>
              <w:jc w:val="right"/>
              <w:rPr>
                <w:rFonts w:ascii="Tahoma" w:hAnsi="Tahoma" w:cs="Tahoma"/>
                <w:bCs/>
                <w:sz w:val="20"/>
              </w:rPr>
            </w:pPr>
            <w:r>
              <w:rPr>
                <w:rFonts w:ascii="Tahoma" w:hAnsi="Tahoma" w:cs="Tahoma"/>
                <w:bCs/>
                <w:sz w:val="20"/>
              </w:rPr>
              <w:t>445.035</w:t>
            </w:r>
          </w:p>
        </w:tc>
        <w:tc>
          <w:tcPr>
            <w:tcW w:w="2309" w:type="dxa"/>
            <w:shd w:val="clear" w:color="auto" w:fill="EAF1DD" w:themeFill="accent3" w:themeFillTint="33"/>
          </w:tcPr>
          <w:p w14:paraId="1BAC316E" w14:textId="0573F9FD" w:rsidR="003A7394" w:rsidRDefault="003A7394" w:rsidP="003A7394">
            <w:pPr>
              <w:pStyle w:val="Telobesedila"/>
              <w:jc w:val="right"/>
              <w:rPr>
                <w:rFonts w:ascii="Tahoma" w:hAnsi="Tahoma" w:cs="Tahoma"/>
                <w:bCs/>
                <w:sz w:val="20"/>
              </w:rPr>
            </w:pPr>
            <w:r>
              <w:rPr>
                <w:rFonts w:ascii="Tahoma" w:hAnsi="Tahoma" w:cs="Tahoma"/>
                <w:bCs/>
                <w:sz w:val="20"/>
              </w:rPr>
              <w:t>330.682</w:t>
            </w:r>
          </w:p>
        </w:tc>
      </w:tr>
    </w:tbl>
    <w:p w14:paraId="34EB7106" w14:textId="77777777" w:rsidR="00213A6C" w:rsidRPr="00E420E0" w:rsidRDefault="00213A6C" w:rsidP="00213A6C">
      <w:pPr>
        <w:rPr>
          <w:rFonts w:ascii="Tahoma" w:hAnsi="Tahoma" w:cs="Tahoma"/>
          <w:sz w:val="20"/>
          <w:szCs w:val="20"/>
        </w:rPr>
      </w:pPr>
    </w:p>
    <w:p w14:paraId="475BB0C5" w14:textId="783B213C" w:rsidR="00213A6C" w:rsidRPr="00E420E0" w:rsidRDefault="00213A6C" w:rsidP="00213A6C">
      <w:pPr>
        <w:jc w:val="both"/>
        <w:rPr>
          <w:rFonts w:ascii="Tahoma" w:hAnsi="Tahoma" w:cs="Tahoma"/>
          <w:sz w:val="20"/>
          <w:szCs w:val="20"/>
        </w:rPr>
      </w:pPr>
      <w:r w:rsidRPr="00E420E0">
        <w:rPr>
          <w:rFonts w:ascii="Tahoma" w:hAnsi="Tahoma" w:cs="Tahoma"/>
          <w:sz w:val="20"/>
          <w:szCs w:val="20"/>
        </w:rPr>
        <w:t xml:space="preserve">Kratkoročne poslovne terjatve do drugih na dan bilance stanja </w:t>
      </w:r>
      <w:r w:rsidR="007B2CCD" w:rsidRPr="00E420E0">
        <w:rPr>
          <w:rFonts w:ascii="Tahoma" w:hAnsi="Tahoma" w:cs="Tahoma"/>
          <w:sz w:val="20"/>
          <w:szCs w:val="20"/>
        </w:rPr>
        <w:t xml:space="preserve">znašajo </w:t>
      </w:r>
      <w:r w:rsidR="007B2CCD">
        <w:rPr>
          <w:rFonts w:ascii="Tahoma" w:hAnsi="Tahoma" w:cs="Tahoma"/>
          <w:sz w:val="20"/>
          <w:szCs w:val="20"/>
        </w:rPr>
        <w:t>skupaj</w:t>
      </w:r>
      <w:r w:rsidRPr="00E420E0">
        <w:rPr>
          <w:rFonts w:ascii="Tahoma" w:hAnsi="Tahoma" w:cs="Tahoma"/>
          <w:sz w:val="20"/>
          <w:szCs w:val="20"/>
        </w:rPr>
        <w:t xml:space="preserve"> </w:t>
      </w:r>
      <w:r w:rsidR="00391194">
        <w:rPr>
          <w:rFonts w:ascii="Tahoma" w:hAnsi="Tahoma" w:cs="Tahoma"/>
          <w:sz w:val="20"/>
          <w:szCs w:val="20"/>
        </w:rPr>
        <w:t>349.419</w:t>
      </w:r>
      <w:r w:rsidRPr="00E420E0">
        <w:rPr>
          <w:rFonts w:ascii="Tahoma" w:hAnsi="Tahoma" w:cs="Tahoma"/>
          <w:sz w:val="20"/>
          <w:szCs w:val="20"/>
        </w:rPr>
        <w:t xml:space="preserve"> EUR. V višini </w:t>
      </w:r>
      <w:r w:rsidR="00AF0A27">
        <w:rPr>
          <w:rFonts w:ascii="Tahoma" w:hAnsi="Tahoma" w:cs="Tahoma"/>
          <w:sz w:val="20"/>
          <w:szCs w:val="20"/>
        </w:rPr>
        <w:t>1</w:t>
      </w:r>
      <w:r w:rsidR="0063409A">
        <w:rPr>
          <w:rFonts w:ascii="Tahoma" w:hAnsi="Tahoma" w:cs="Tahoma"/>
          <w:sz w:val="20"/>
          <w:szCs w:val="20"/>
        </w:rPr>
        <w:t>.</w:t>
      </w:r>
      <w:r w:rsidR="00391194">
        <w:rPr>
          <w:rFonts w:ascii="Tahoma" w:hAnsi="Tahoma" w:cs="Tahoma"/>
          <w:sz w:val="20"/>
          <w:szCs w:val="20"/>
        </w:rPr>
        <w:t>450</w:t>
      </w:r>
      <w:r w:rsidRPr="00E420E0">
        <w:rPr>
          <w:rFonts w:ascii="Tahoma" w:hAnsi="Tahoma" w:cs="Tahoma"/>
          <w:sz w:val="20"/>
          <w:szCs w:val="20"/>
        </w:rPr>
        <w:t xml:space="preserve"> EUR</w:t>
      </w:r>
      <w:r w:rsidR="0063409A">
        <w:rPr>
          <w:rFonts w:ascii="Tahoma" w:hAnsi="Tahoma" w:cs="Tahoma"/>
          <w:sz w:val="20"/>
          <w:szCs w:val="20"/>
        </w:rPr>
        <w:t xml:space="preserve"> predstavljajo</w:t>
      </w:r>
      <w:r w:rsidRPr="00E420E0">
        <w:rPr>
          <w:rFonts w:ascii="Tahoma" w:hAnsi="Tahoma" w:cs="Tahoma"/>
          <w:sz w:val="20"/>
          <w:szCs w:val="20"/>
        </w:rPr>
        <w:t xml:space="preserve"> terjatve za vstopni davek na dodano vrednost, ker se davčno obdobje razlikuje od knjigovodskega. Terjatve za refundacijo plač za mesec december 20</w:t>
      </w:r>
      <w:r w:rsidR="00AF0A27">
        <w:rPr>
          <w:rFonts w:ascii="Tahoma" w:hAnsi="Tahoma" w:cs="Tahoma"/>
          <w:sz w:val="20"/>
          <w:szCs w:val="20"/>
        </w:rPr>
        <w:t>2</w:t>
      </w:r>
      <w:r w:rsidR="00B22728">
        <w:rPr>
          <w:rFonts w:ascii="Tahoma" w:hAnsi="Tahoma" w:cs="Tahoma"/>
          <w:sz w:val="20"/>
          <w:szCs w:val="20"/>
        </w:rPr>
        <w:t>1</w:t>
      </w:r>
      <w:r>
        <w:rPr>
          <w:rFonts w:ascii="Tahoma" w:hAnsi="Tahoma" w:cs="Tahoma"/>
          <w:sz w:val="20"/>
          <w:szCs w:val="20"/>
        </w:rPr>
        <w:t xml:space="preserve"> </w:t>
      </w:r>
      <w:r w:rsidRPr="00E420E0">
        <w:rPr>
          <w:rFonts w:ascii="Tahoma" w:hAnsi="Tahoma" w:cs="Tahoma"/>
          <w:sz w:val="20"/>
          <w:szCs w:val="20"/>
        </w:rPr>
        <w:t xml:space="preserve">znašajo </w:t>
      </w:r>
      <w:r w:rsidR="00AF0A27">
        <w:rPr>
          <w:rFonts w:ascii="Tahoma" w:hAnsi="Tahoma" w:cs="Tahoma"/>
          <w:sz w:val="20"/>
          <w:szCs w:val="20"/>
        </w:rPr>
        <w:t>2</w:t>
      </w:r>
      <w:r w:rsidR="0063409A">
        <w:rPr>
          <w:rFonts w:ascii="Tahoma" w:hAnsi="Tahoma" w:cs="Tahoma"/>
          <w:sz w:val="20"/>
          <w:szCs w:val="20"/>
        </w:rPr>
        <w:t>.</w:t>
      </w:r>
      <w:r w:rsidR="00B22728">
        <w:rPr>
          <w:rFonts w:ascii="Tahoma" w:hAnsi="Tahoma" w:cs="Tahoma"/>
          <w:sz w:val="20"/>
          <w:szCs w:val="20"/>
        </w:rPr>
        <w:t>113</w:t>
      </w:r>
      <w:r w:rsidRPr="00E420E0">
        <w:rPr>
          <w:rFonts w:ascii="Tahoma" w:hAnsi="Tahoma" w:cs="Tahoma"/>
          <w:sz w:val="20"/>
          <w:szCs w:val="20"/>
        </w:rPr>
        <w:t xml:space="preserve"> EUR</w:t>
      </w:r>
      <w:r w:rsidR="00AE56A8">
        <w:rPr>
          <w:rFonts w:ascii="Tahoma" w:hAnsi="Tahoma" w:cs="Tahoma"/>
          <w:sz w:val="20"/>
          <w:szCs w:val="20"/>
        </w:rPr>
        <w:t xml:space="preserve">. </w:t>
      </w:r>
      <w:r w:rsidR="007B2CCD">
        <w:rPr>
          <w:rFonts w:ascii="Tahoma" w:hAnsi="Tahoma" w:cs="Tahoma"/>
          <w:sz w:val="20"/>
          <w:szCs w:val="20"/>
        </w:rPr>
        <w:t>Dani k</w:t>
      </w:r>
      <w:r w:rsidR="00AE56A8">
        <w:rPr>
          <w:rFonts w:ascii="Tahoma" w:hAnsi="Tahoma" w:cs="Tahoma"/>
          <w:sz w:val="20"/>
          <w:szCs w:val="20"/>
        </w:rPr>
        <w:t>ratkoročni predujmi znašajo 3</w:t>
      </w:r>
      <w:r w:rsidR="00B22728">
        <w:rPr>
          <w:rFonts w:ascii="Tahoma" w:hAnsi="Tahoma" w:cs="Tahoma"/>
          <w:sz w:val="20"/>
          <w:szCs w:val="20"/>
        </w:rPr>
        <w:t>55</w:t>
      </w:r>
      <w:r w:rsidR="00AE56A8">
        <w:rPr>
          <w:rFonts w:ascii="Tahoma" w:hAnsi="Tahoma" w:cs="Tahoma"/>
          <w:sz w:val="20"/>
          <w:szCs w:val="20"/>
        </w:rPr>
        <w:t xml:space="preserve"> EUR.</w:t>
      </w:r>
      <w:r w:rsidR="007B2CCD">
        <w:t xml:space="preserve"> </w:t>
      </w:r>
      <w:r w:rsidR="007B2CCD">
        <w:rPr>
          <w:rFonts w:ascii="Tahoma" w:hAnsi="Tahoma" w:cs="Tahoma"/>
          <w:sz w:val="20"/>
          <w:szCs w:val="20"/>
        </w:rPr>
        <w:t>D</w:t>
      </w:r>
      <w:r>
        <w:rPr>
          <w:rFonts w:ascii="Tahoma" w:hAnsi="Tahoma" w:cs="Tahoma"/>
          <w:sz w:val="20"/>
          <w:szCs w:val="20"/>
        </w:rPr>
        <w:t xml:space="preserve">o </w:t>
      </w:r>
      <w:r w:rsidR="0063409A">
        <w:rPr>
          <w:rFonts w:ascii="Tahoma" w:hAnsi="Tahoma" w:cs="Tahoma"/>
          <w:sz w:val="20"/>
          <w:szCs w:val="20"/>
        </w:rPr>
        <w:t xml:space="preserve">Direkcije RS za vode </w:t>
      </w:r>
      <w:r w:rsidR="007B2CCD">
        <w:rPr>
          <w:rFonts w:ascii="Tahoma" w:hAnsi="Tahoma" w:cs="Tahoma"/>
          <w:sz w:val="20"/>
          <w:szCs w:val="20"/>
        </w:rPr>
        <w:t xml:space="preserve">znašajo terjatve </w:t>
      </w:r>
      <w:r w:rsidR="0063409A">
        <w:rPr>
          <w:rFonts w:ascii="Tahoma" w:hAnsi="Tahoma" w:cs="Tahoma"/>
          <w:sz w:val="20"/>
          <w:szCs w:val="20"/>
        </w:rPr>
        <w:t>iz naslova davka od dohodka pravnih oseb za leto 20</w:t>
      </w:r>
      <w:r w:rsidR="00AF0A27">
        <w:rPr>
          <w:rFonts w:ascii="Tahoma" w:hAnsi="Tahoma" w:cs="Tahoma"/>
          <w:sz w:val="20"/>
          <w:szCs w:val="20"/>
        </w:rPr>
        <w:t>2</w:t>
      </w:r>
      <w:r w:rsidR="00B22728">
        <w:rPr>
          <w:rFonts w:ascii="Tahoma" w:hAnsi="Tahoma" w:cs="Tahoma"/>
          <w:sz w:val="20"/>
          <w:szCs w:val="20"/>
        </w:rPr>
        <w:t>1</w:t>
      </w:r>
      <w:r w:rsidR="0063409A">
        <w:rPr>
          <w:rFonts w:ascii="Tahoma" w:hAnsi="Tahoma" w:cs="Tahoma"/>
          <w:sz w:val="20"/>
          <w:szCs w:val="20"/>
        </w:rPr>
        <w:t xml:space="preserve"> </w:t>
      </w:r>
      <w:r w:rsidR="00B22728">
        <w:rPr>
          <w:rFonts w:ascii="Tahoma" w:hAnsi="Tahoma" w:cs="Tahoma"/>
          <w:sz w:val="20"/>
          <w:szCs w:val="20"/>
        </w:rPr>
        <w:t>70</w:t>
      </w:r>
      <w:r w:rsidR="0063409A">
        <w:rPr>
          <w:rFonts w:ascii="Tahoma" w:hAnsi="Tahoma" w:cs="Tahoma"/>
          <w:sz w:val="20"/>
          <w:szCs w:val="20"/>
        </w:rPr>
        <w:t xml:space="preserve"> EUR </w:t>
      </w:r>
      <w:r w:rsidR="00AE56A8">
        <w:rPr>
          <w:rFonts w:ascii="Tahoma" w:hAnsi="Tahoma" w:cs="Tahoma"/>
          <w:sz w:val="20"/>
          <w:szCs w:val="20"/>
        </w:rPr>
        <w:t>in</w:t>
      </w:r>
      <w:r w:rsidR="0063409A" w:rsidDel="0063409A">
        <w:rPr>
          <w:rFonts w:ascii="Tahoma" w:hAnsi="Tahoma" w:cs="Tahoma"/>
          <w:sz w:val="20"/>
          <w:szCs w:val="20"/>
        </w:rPr>
        <w:t xml:space="preserve"> </w:t>
      </w:r>
      <w:r w:rsidRPr="00E420E0">
        <w:rPr>
          <w:rFonts w:ascii="Tahoma" w:hAnsi="Tahoma" w:cs="Tahoma"/>
          <w:sz w:val="20"/>
          <w:szCs w:val="20"/>
        </w:rPr>
        <w:t>za prejete račune</w:t>
      </w:r>
      <w:r>
        <w:rPr>
          <w:rFonts w:ascii="Tahoma" w:hAnsi="Tahoma" w:cs="Tahoma"/>
          <w:sz w:val="20"/>
          <w:szCs w:val="20"/>
        </w:rPr>
        <w:t xml:space="preserve"> izvajalcev iz naslova zadržanih sredstev po gradbenih pogodbah, </w:t>
      </w:r>
      <w:r w:rsidRPr="005D6445">
        <w:rPr>
          <w:rFonts w:ascii="Tahoma" w:hAnsi="Tahoma" w:cs="Tahoma"/>
          <w:sz w:val="20"/>
          <w:szCs w:val="20"/>
        </w:rPr>
        <w:t>ki</w:t>
      </w:r>
      <w:r>
        <w:rPr>
          <w:rFonts w:ascii="Tahoma" w:hAnsi="Tahoma" w:cs="Tahoma"/>
          <w:sz w:val="20"/>
          <w:szCs w:val="20"/>
        </w:rPr>
        <w:t xml:space="preserve"> bodo plačana po uspešno opravljenem prevzemu del in dostav</w:t>
      </w:r>
      <w:r w:rsidR="007B2CCD">
        <w:rPr>
          <w:rFonts w:ascii="Tahoma" w:hAnsi="Tahoma" w:cs="Tahoma"/>
          <w:sz w:val="20"/>
          <w:szCs w:val="20"/>
        </w:rPr>
        <w:t>i</w:t>
      </w:r>
      <w:r>
        <w:rPr>
          <w:rFonts w:ascii="Tahoma" w:hAnsi="Tahoma" w:cs="Tahoma"/>
          <w:sz w:val="20"/>
          <w:szCs w:val="20"/>
        </w:rPr>
        <w:t xml:space="preserve"> garancije za odpravo napak v garancijskem roku </w:t>
      </w:r>
      <w:r w:rsidR="00B229ED">
        <w:rPr>
          <w:rFonts w:ascii="Tahoma" w:hAnsi="Tahoma" w:cs="Tahoma"/>
          <w:sz w:val="20"/>
          <w:szCs w:val="20"/>
        </w:rPr>
        <w:t xml:space="preserve">za </w:t>
      </w:r>
      <w:r>
        <w:rPr>
          <w:rFonts w:ascii="Tahoma" w:hAnsi="Tahoma" w:cs="Tahoma"/>
          <w:sz w:val="20"/>
          <w:szCs w:val="20"/>
        </w:rPr>
        <w:t xml:space="preserve">HE Brežice v višini </w:t>
      </w:r>
      <w:r w:rsidR="00B22728">
        <w:rPr>
          <w:rFonts w:ascii="Tahoma" w:hAnsi="Tahoma" w:cs="Tahoma"/>
          <w:sz w:val="20"/>
          <w:szCs w:val="20"/>
        </w:rPr>
        <w:t>317.314</w:t>
      </w:r>
      <w:r w:rsidRPr="00E420E0">
        <w:rPr>
          <w:rFonts w:ascii="Tahoma" w:hAnsi="Tahoma" w:cs="Tahoma"/>
          <w:sz w:val="20"/>
          <w:szCs w:val="20"/>
        </w:rPr>
        <w:t xml:space="preserve"> EUR</w:t>
      </w:r>
      <w:r w:rsidR="00AE56A8">
        <w:rPr>
          <w:rFonts w:ascii="Tahoma" w:hAnsi="Tahoma" w:cs="Tahoma"/>
          <w:sz w:val="20"/>
          <w:szCs w:val="20"/>
        </w:rPr>
        <w:t xml:space="preserve"> ter terjatve do Ministrstva za okolje in prostor za prejeti račun izvajalca </w:t>
      </w:r>
      <w:r w:rsidR="00867A34">
        <w:rPr>
          <w:rFonts w:ascii="Tahoma" w:hAnsi="Tahoma" w:cs="Tahoma"/>
          <w:sz w:val="20"/>
          <w:szCs w:val="20"/>
        </w:rPr>
        <w:t xml:space="preserve">del </w:t>
      </w:r>
      <w:r w:rsidR="00AE56A8">
        <w:rPr>
          <w:rFonts w:ascii="Tahoma" w:hAnsi="Tahoma" w:cs="Tahoma"/>
          <w:sz w:val="20"/>
          <w:szCs w:val="20"/>
        </w:rPr>
        <w:t>za odlagališče Rakovnik 2</w:t>
      </w:r>
      <w:r w:rsidR="00B22728">
        <w:rPr>
          <w:rFonts w:ascii="Tahoma" w:hAnsi="Tahoma" w:cs="Tahoma"/>
          <w:sz w:val="20"/>
          <w:szCs w:val="20"/>
        </w:rPr>
        <w:t>8</w:t>
      </w:r>
      <w:r w:rsidR="00AE56A8">
        <w:rPr>
          <w:rFonts w:ascii="Tahoma" w:hAnsi="Tahoma" w:cs="Tahoma"/>
          <w:sz w:val="20"/>
          <w:szCs w:val="20"/>
        </w:rPr>
        <w:t>.</w:t>
      </w:r>
      <w:r w:rsidR="00B22728">
        <w:rPr>
          <w:rFonts w:ascii="Tahoma" w:hAnsi="Tahoma" w:cs="Tahoma"/>
          <w:sz w:val="20"/>
          <w:szCs w:val="20"/>
        </w:rPr>
        <w:t>117</w:t>
      </w:r>
      <w:r w:rsidR="00AE56A8">
        <w:rPr>
          <w:rFonts w:ascii="Tahoma" w:hAnsi="Tahoma" w:cs="Tahoma"/>
          <w:sz w:val="20"/>
          <w:szCs w:val="20"/>
        </w:rPr>
        <w:t xml:space="preserve"> EUR.</w:t>
      </w:r>
    </w:p>
    <w:p w14:paraId="23995B3F" w14:textId="77777777" w:rsidR="00213A6C" w:rsidRPr="00E420E0" w:rsidRDefault="00213A6C" w:rsidP="00213A6C">
      <w:pPr>
        <w:jc w:val="both"/>
        <w:rPr>
          <w:rFonts w:ascii="Tahoma" w:hAnsi="Tahoma" w:cs="Tahoma"/>
          <w:sz w:val="20"/>
          <w:szCs w:val="20"/>
        </w:rPr>
      </w:pPr>
    </w:p>
    <w:p w14:paraId="4D4E4605" w14:textId="2D1F68AD" w:rsidR="00213A6C" w:rsidRPr="00E420E0" w:rsidRDefault="00213A6C" w:rsidP="00213A6C">
      <w:pPr>
        <w:rPr>
          <w:rFonts w:ascii="Tahoma" w:hAnsi="Tahoma" w:cs="Tahoma"/>
          <w:b/>
          <w:sz w:val="20"/>
          <w:szCs w:val="20"/>
        </w:rPr>
      </w:pPr>
      <w:r w:rsidRPr="00E420E0">
        <w:rPr>
          <w:rFonts w:ascii="Tahoma" w:hAnsi="Tahoma" w:cs="Tahoma"/>
          <w:sz w:val="20"/>
          <w:szCs w:val="20"/>
        </w:rPr>
        <w:t xml:space="preserve">Struktura poslovnih terjatev </w:t>
      </w:r>
      <w:r w:rsidR="00E379CC">
        <w:rPr>
          <w:rFonts w:ascii="Tahoma" w:hAnsi="Tahoma" w:cs="Tahoma"/>
          <w:sz w:val="20"/>
          <w:szCs w:val="20"/>
        </w:rPr>
        <w:t xml:space="preserve">do kupcev </w:t>
      </w:r>
      <w:r w:rsidRPr="00E420E0">
        <w:rPr>
          <w:rFonts w:ascii="Tahoma" w:hAnsi="Tahoma" w:cs="Tahoma"/>
          <w:sz w:val="20"/>
          <w:szCs w:val="20"/>
        </w:rPr>
        <w:t xml:space="preserve">po zapadlosti na dan </w:t>
      </w:r>
      <w:r w:rsidR="00131FD8">
        <w:rPr>
          <w:rFonts w:ascii="Tahoma" w:hAnsi="Tahoma" w:cs="Tahoma"/>
          <w:sz w:val="20"/>
          <w:szCs w:val="20"/>
        </w:rPr>
        <w:t>31.12.2021</w:t>
      </w:r>
      <w:r w:rsidRPr="00E420E0">
        <w:rPr>
          <w:rFonts w:ascii="Tahoma" w:hAnsi="Tahoma" w:cs="Tahoma"/>
          <w:sz w:val="20"/>
          <w:szCs w:val="20"/>
        </w:rPr>
        <w:t xml:space="preserve">: </w:t>
      </w:r>
    </w:p>
    <w:p w14:paraId="4EE10841" w14:textId="77777777" w:rsidR="00213A6C" w:rsidRPr="00E420E0" w:rsidRDefault="00213A6C" w:rsidP="00213A6C">
      <w:pPr>
        <w:pStyle w:val="Telobesedila"/>
        <w:ind w:left="1416"/>
        <w:jc w:val="both"/>
        <w:rPr>
          <w:rFonts w:ascii="Tahoma" w:hAnsi="Tahoma" w:cs="Tahoma"/>
          <w:b w:val="0"/>
          <w:sz w:val="20"/>
        </w:rPr>
      </w:pPr>
      <w:r w:rsidRPr="00E420E0">
        <w:rPr>
          <w:rFonts w:ascii="Tahoma" w:hAnsi="Tahoma" w:cs="Tahoma"/>
          <w:b w:val="0"/>
          <w:sz w:val="20"/>
        </w:rPr>
        <w:t xml:space="preserve">                                                                                                                  v EUR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8"/>
        <w:gridCol w:w="1418"/>
        <w:gridCol w:w="1847"/>
        <w:gridCol w:w="1823"/>
        <w:gridCol w:w="1847"/>
      </w:tblGrid>
      <w:tr w:rsidR="00213A6C" w:rsidRPr="00E420E0" w14:paraId="68F628C2" w14:textId="77777777" w:rsidTr="00F86A50">
        <w:tc>
          <w:tcPr>
            <w:tcW w:w="2155" w:type="dxa"/>
            <w:shd w:val="clear" w:color="auto" w:fill="EAF1DD" w:themeFill="accent3" w:themeFillTint="33"/>
          </w:tcPr>
          <w:p w14:paraId="2A0688AC" w14:textId="77777777" w:rsidR="00213A6C" w:rsidRPr="00E420E0" w:rsidRDefault="00213A6C" w:rsidP="00F86A50">
            <w:pPr>
              <w:pStyle w:val="Telobesedila"/>
              <w:jc w:val="center"/>
              <w:rPr>
                <w:rFonts w:ascii="Tahoma" w:hAnsi="Tahoma" w:cs="Tahoma"/>
                <w:bCs/>
                <w:sz w:val="20"/>
              </w:rPr>
            </w:pPr>
            <w:r w:rsidRPr="00E420E0">
              <w:rPr>
                <w:rFonts w:ascii="Tahoma" w:hAnsi="Tahoma" w:cs="Tahoma"/>
                <w:bCs/>
                <w:sz w:val="20"/>
              </w:rPr>
              <w:t>Terjatve po zapadlosti</w:t>
            </w:r>
          </w:p>
        </w:tc>
        <w:tc>
          <w:tcPr>
            <w:tcW w:w="1445" w:type="dxa"/>
            <w:shd w:val="clear" w:color="auto" w:fill="EAF1DD" w:themeFill="accent3" w:themeFillTint="33"/>
          </w:tcPr>
          <w:p w14:paraId="57B5E6E7" w14:textId="77777777" w:rsidR="00213A6C" w:rsidRPr="00E420E0" w:rsidRDefault="00213A6C" w:rsidP="00F86A50">
            <w:pPr>
              <w:pStyle w:val="Telobesedila"/>
              <w:jc w:val="center"/>
              <w:rPr>
                <w:rFonts w:ascii="Tahoma" w:hAnsi="Tahoma" w:cs="Tahoma"/>
                <w:bCs/>
                <w:sz w:val="20"/>
              </w:rPr>
            </w:pPr>
            <w:r w:rsidRPr="00E420E0">
              <w:rPr>
                <w:rFonts w:ascii="Tahoma" w:hAnsi="Tahoma" w:cs="Tahoma"/>
                <w:bCs/>
                <w:sz w:val="20"/>
              </w:rPr>
              <w:t>Nezapadle</w:t>
            </w:r>
          </w:p>
        </w:tc>
        <w:tc>
          <w:tcPr>
            <w:tcW w:w="1994" w:type="dxa"/>
            <w:shd w:val="clear" w:color="auto" w:fill="EAF1DD" w:themeFill="accent3" w:themeFillTint="33"/>
          </w:tcPr>
          <w:p w14:paraId="78682380" w14:textId="77777777" w:rsidR="00213A6C" w:rsidRPr="00E420E0" w:rsidRDefault="00213A6C" w:rsidP="00F86A50">
            <w:pPr>
              <w:pStyle w:val="Telobesedila"/>
              <w:jc w:val="center"/>
              <w:rPr>
                <w:rFonts w:ascii="Tahoma" w:hAnsi="Tahoma" w:cs="Tahoma"/>
                <w:bCs/>
                <w:sz w:val="20"/>
              </w:rPr>
            </w:pPr>
            <w:r w:rsidRPr="00E420E0">
              <w:rPr>
                <w:rFonts w:ascii="Tahoma" w:hAnsi="Tahoma" w:cs="Tahoma"/>
                <w:bCs/>
                <w:sz w:val="20"/>
              </w:rPr>
              <w:t>Zapadle do 30 dni</w:t>
            </w:r>
          </w:p>
        </w:tc>
        <w:tc>
          <w:tcPr>
            <w:tcW w:w="1966" w:type="dxa"/>
            <w:shd w:val="clear" w:color="auto" w:fill="EAF1DD" w:themeFill="accent3" w:themeFillTint="33"/>
          </w:tcPr>
          <w:p w14:paraId="4E26E1CE" w14:textId="77777777" w:rsidR="00213A6C" w:rsidRPr="00E420E0" w:rsidRDefault="00213A6C" w:rsidP="00F86A50">
            <w:pPr>
              <w:pStyle w:val="Telobesedila"/>
              <w:jc w:val="center"/>
              <w:rPr>
                <w:rFonts w:ascii="Tahoma" w:hAnsi="Tahoma" w:cs="Tahoma"/>
                <w:bCs/>
                <w:sz w:val="20"/>
              </w:rPr>
            </w:pPr>
            <w:r w:rsidRPr="00E420E0">
              <w:rPr>
                <w:rFonts w:ascii="Tahoma" w:hAnsi="Tahoma" w:cs="Tahoma"/>
                <w:bCs/>
                <w:sz w:val="20"/>
              </w:rPr>
              <w:t>Zapadle do 60 dni</w:t>
            </w:r>
          </w:p>
        </w:tc>
        <w:tc>
          <w:tcPr>
            <w:tcW w:w="1994" w:type="dxa"/>
            <w:shd w:val="clear" w:color="auto" w:fill="EAF1DD" w:themeFill="accent3" w:themeFillTint="33"/>
          </w:tcPr>
          <w:p w14:paraId="44B182DD" w14:textId="77777777" w:rsidR="00213A6C" w:rsidRPr="00E420E0" w:rsidRDefault="00213A6C" w:rsidP="00F86A50">
            <w:pPr>
              <w:pStyle w:val="Telobesedila"/>
              <w:jc w:val="center"/>
              <w:rPr>
                <w:rFonts w:ascii="Tahoma" w:hAnsi="Tahoma" w:cs="Tahoma"/>
                <w:bCs/>
                <w:sz w:val="20"/>
              </w:rPr>
            </w:pPr>
            <w:r w:rsidRPr="00E420E0">
              <w:rPr>
                <w:rFonts w:ascii="Tahoma" w:hAnsi="Tahoma" w:cs="Tahoma"/>
                <w:bCs/>
                <w:sz w:val="20"/>
              </w:rPr>
              <w:t>Zapadle nad 60 dni</w:t>
            </w:r>
          </w:p>
        </w:tc>
      </w:tr>
      <w:tr w:rsidR="00213A6C" w:rsidRPr="00E420E0" w14:paraId="661BD9E1" w14:textId="77777777" w:rsidTr="00F86A50">
        <w:tc>
          <w:tcPr>
            <w:tcW w:w="2155" w:type="dxa"/>
          </w:tcPr>
          <w:p w14:paraId="46867776" w14:textId="77777777" w:rsidR="00213A6C" w:rsidRPr="00E420E0" w:rsidRDefault="00213A6C" w:rsidP="00F86A50">
            <w:pPr>
              <w:pStyle w:val="Telobesedila"/>
              <w:jc w:val="both"/>
              <w:rPr>
                <w:rFonts w:ascii="Tahoma" w:hAnsi="Tahoma" w:cs="Tahoma"/>
                <w:b w:val="0"/>
                <w:bCs/>
                <w:sz w:val="20"/>
              </w:rPr>
            </w:pPr>
            <w:r w:rsidRPr="00E420E0">
              <w:rPr>
                <w:rFonts w:ascii="Tahoma" w:hAnsi="Tahoma" w:cs="Tahoma"/>
                <w:b w:val="0"/>
                <w:bCs/>
                <w:sz w:val="20"/>
              </w:rPr>
              <w:t>Terjatve do kupcev</w:t>
            </w:r>
          </w:p>
        </w:tc>
        <w:tc>
          <w:tcPr>
            <w:tcW w:w="1445" w:type="dxa"/>
          </w:tcPr>
          <w:p w14:paraId="2FA1D3AB" w14:textId="26A63522" w:rsidR="00213A6C" w:rsidRPr="00E420E0" w:rsidRDefault="00B22728" w:rsidP="00B22728">
            <w:pPr>
              <w:pStyle w:val="Telobesedila"/>
              <w:jc w:val="right"/>
              <w:rPr>
                <w:rFonts w:ascii="Tahoma" w:hAnsi="Tahoma" w:cs="Tahoma"/>
                <w:b w:val="0"/>
                <w:bCs/>
                <w:sz w:val="20"/>
              </w:rPr>
            </w:pPr>
            <w:r>
              <w:rPr>
                <w:rFonts w:ascii="Tahoma" w:hAnsi="Tahoma" w:cs="Tahoma"/>
                <w:b w:val="0"/>
                <w:bCs/>
                <w:sz w:val="20"/>
              </w:rPr>
              <w:t>95</w:t>
            </w:r>
            <w:r w:rsidR="0063409A">
              <w:rPr>
                <w:rFonts w:ascii="Tahoma" w:hAnsi="Tahoma" w:cs="Tahoma"/>
                <w:b w:val="0"/>
                <w:bCs/>
                <w:sz w:val="20"/>
              </w:rPr>
              <w:t>.</w:t>
            </w:r>
            <w:r>
              <w:rPr>
                <w:rFonts w:ascii="Tahoma" w:hAnsi="Tahoma" w:cs="Tahoma"/>
                <w:b w:val="0"/>
                <w:bCs/>
                <w:sz w:val="20"/>
              </w:rPr>
              <w:t>616</w:t>
            </w:r>
          </w:p>
        </w:tc>
        <w:tc>
          <w:tcPr>
            <w:tcW w:w="1994" w:type="dxa"/>
          </w:tcPr>
          <w:p w14:paraId="6E420CE0" w14:textId="77777777" w:rsidR="00213A6C" w:rsidRPr="00E420E0" w:rsidRDefault="00213A6C" w:rsidP="00F86A50">
            <w:pPr>
              <w:pStyle w:val="Telobesedila"/>
              <w:jc w:val="right"/>
              <w:rPr>
                <w:rFonts w:ascii="Tahoma" w:hAnsi="Tahoma" w:cs="Tahoma"/>
                <w:b w:val="0"/>
                <w:bCs/>
                <w:sz w:val="20"/>
              </w:rPr>
            </w:pPr>
            <w:r>
              <w:rPr>
                <w:rFonts w:ascii="Tahoma" w:hAnsi="Tahoma" w:cs="Tahoma"/>
                <w:b w:val="0"/>
                <w:bCs/>
                <w:sz w:val="20"/>
              </w:rPr>
              <w:t>0</w:t>
            </w:r>
          </w:p>
        </w:tc>
        <w:tc>
          <w:tcPr>
            <w:tcW w:w="1966" w:type="dxa"/>
          </w:tcPr>
          <w:p w14:paraId="76F4F1B2" w14:textId="77777777" w:rsidR="00213A6C" w:rsidRPr="00E420E0" w:rsidRDefault="00213A6C" w:rsidP="00F86A50">
            <w:pPr>
              <w:pStyle w:val="Telobesedila"/>
              <w:jc w:val="right"/>
              <w:rPr>
                <w:rFonts w:ascii="Tahoma" w:hAnsi="Tahoma" w:cs="Tahoma"/>
                <w:b w:val="0"/>
                <w:bCs/>
                <w:sz w:val="20"/>
              </w:rPr>
            </w:pPr>
            <w:r w:rsidRPr="00E420E0">
              <w:rPr>
                <w:rFonts w:ascii="Tahoma" w:hAnsi="Tahoma" w:cs="Tahoma"/>
                <w:b w:val="0"/>
                <w:bCs/>
                <w:sz w:val="20"/>
              </w:rPr>
              <w:t>0</w:t>
            </w:r>
          </w:p>
        </w:tc>
        <w:tc>
          <w:tcPr>
            <w:tcW w:w="1994" w:type="dxa"/>
          </w:tcPr>
          <w:p w14:paraId="2DE9317A" w14:textId="77777777" w:rsidR="00213A6C" w:rsidRPr="00E420E0" w:rsidRDefault="00213A6C" w:rsidP="00F86A50">
            <w:pPr>
              <w:pStyle w:val="Telobesedila"/>
              <w:jc w:val="right"/>
              <w:rPr>
                <w:rFonts w:ascii="Tahoma" w:hAnsi="Tahoma" w:cs="Tahoma"/>
                <w:b w:val="0"/>
                <w:bCs/>
                <w:sz w:val="20"/>
              </w:rPr>
            </w:pPr>
            <w:r w:rsidRPr="00E420E0">
              <w:rPr>
                <w:rFonts w:ascii="Tahoma" w:hAnsi="Tahoma" w:cs="Tahoma"/>
                <w:b w:val="0"/>
                <w:bCs/>
                <w:sz w:val="20"/>
              </w:rPr>
              <w:t>0</w:t>
            </w:r>
          </w:p>
        </w:tc>
      </w:tr>
      <w:tr w:rsidR="00213A6C" w:rsidRPr="00E420E0" w14:paraId="38268762" w14:textId="77777777" w:rsidTr="00F86A50">
        <w:tc>
          <w:tcPr>
            <w:tcW w:w="2155" w:type="dxa"/>
            <w:shd w:val="clear" w:color="auto" w:fill="EAF1DD" w:themeFill="accent3" w:themeFillTint="33"/>
          </w:tcPr>
          <w:p w14:paraId="55826E4B" w14:textId="77777777" w:rsidR="00213A6C" w:rsidRPr="00E420E0" w:rsidRDefault="00213A6C" w:rsidP="00F86A50">
            <w:pPr>
              <w:pStyle w:val="Telobesedila"/>
              <w:jc w:val="both"/>
              <w:rPr>
                <w:rFonts w:ascii="Tahoma" w:hAnsi="Tahoma" w:cs="Tahoma"/>
                <w:bCs/>
                <w:sz w:val="20"/>
              </w:rPr>
            </w:pPr>
            <w:r w:rsidRPr="00E420E0">
              <w:rPr>
                <w:rFonts w:ascii="Tahoma" w:hAnsi="Tahoma" w:cs="Tahoma"/>
                <w:bCs/>
                <w:sz w:val="20"/>
              </w:rPr>
              <w:t>SKUPAJ</w:t>
            </w:r>
          </w:p>
        </w:tc>
        <w:tc>
          <w:tcPr>
            <w:tcW w:w="1445" w:type="dxa"/>
            <w:shd w:val="clear" w:color="auto" w:fill="EAF1DD" w:themeFill="accent3" w:themeFillTint="33"/>
          </w:tcPr>
          <w:p w14:paraId="07CE201F" w14:textId="2EECE11A" w:rsidR="00213A6C" w:rsidRPr="00E420E0" w:rsidRDefault="00B22728" w:rsidP="007B2CCD">
            <w:pPr>
              <w:pStyle w:val="Telobesedila"/>
              <w:jc w:val="right"/>
              <w:rPr>
                <w:rFonts w:ascii="Tahoma" w:hAnsi="Tahoma" w:cs="Tahoma"/>
                <w:bCs/>
                <w:sz w:val="20"/>
              </w:rPr>
            </w:pPr>
            <w:r>
              <w:rPr>
                <w:rFonts w:ascii="Tahoma" w:hAnsi="Tahoma" w:cs="Tahoma"/>
                <w:bCs/>
                <w:sz w:val="20"/>
              </w:rPr>
              <w:t>95.616</w:t>
            </w:r>
          </w:p>
        </w:tc>
        <w:tc>
          <w:tcPr>
            <w:tcW w:w="1994" w:type="dxa"/>
            <w:shd w:val="clear" w:color="auto" w:fill="EAF1DD" w:themeFill="accent3" w:themeFillTint="33"/>
          </w:tcPr>
          <w:p w14:paraId="09B2F5D2" w14:textId="77777777" w:rsidR="00213A6C" w:rsidRPr="00E420E0" w:rsidRDefault="00213A6C" w:rsidP="00F86A50">
            <w:pPr>
              <w:pStyle w:val="Telobesedila"/>
              <w:jc w:val="right"/>
              <w:rPr>
                <w:rFonts w:ascii="Tahoma" w:hAnsi="Tahoma" w:cs="Tahoma"/>
                <w:bCs/>
                <w:sz w:val="20"/>
              </w:rPr>
            </w:pPr>
            <w:r>
              <w:rPr>
                <w:rFonts w:ascii="Tahoma" w:hAnsi="Tahoma" w:cs="Tahoma"/>
                <w:bCs/>
                <w:sz w:val="20"/>
              </w:rPr>
              <w:t>0</w:t>
            </w:r>
          </w:p>
        </w:tc>
        <w:tc>
          <w:tcPr>
            <w:tcW w:w="1966" w:type="dxa"/>
            <w:shd w:val="clear" w:color="auto" w:fill="EAF1DD" w:themeFill="accent3" w:themeFillTint="33"/>
          </w:tcPr>
          <w:p w14:paraId="318D2160" w14:textId="77777777" w:rsidR="00213A6C" w:rsidRPr="00E420E0" w:rsidRDefault="00213A6C" w:rsidP="00F86A50">
            <w:pPr>
              <w:pStyle w:val="Telobesedila"/>
              <w:jc w:val="right"/>
              <w:rPr>
                <w:rFonts w:ascii="Tahoma" w:hAnsi="Tahoma" w:cs="Tahoma"/>
                <w:bCs/>
                <w:sz w:val="20"/>
              </w:rPr>
            </w:pPr>
            <w:r w:rsidRPr="00E420E0">
              <w:rPr>
                <w:rFonts w:ascii="Tahoma" w:hAnsi="Tahoma" w:cs="Tahoma"/>
                <w:bCs/>
                <w:sz w:val="20"/>
              </w:rPr>
              <w:t>0</w:t>
            </w:r>
          </w:p>
        </w:tc>
        <w:tc>
          <w:tcPr>
            <w:tcW w:w="1994" w:type="dxa"/>
            <w:shd w:val="clear" w:color="auto" w:fill="EAF1DD" w:themeFill="accent3" w:themeFillTint="33"/>
          </w:tcPr>
          <w:p w14:paraId="0E464089" w14:textId="77777777" w:rsidR="00213A6C" w:rsidRPr="00E420E0" w:rsidRDefault="00213A6C" w:rsidP="00F86A50">
            <w:pPr>
              <w:pStyle w:val="Telobesedila"/>
              <w:jc w:val="right"/>
              <w:rPr>
                <w:rFonts w:ascii="Tahoma" w:hAnsi="Tahoma" w:cs="Tahoma"/>
                <w:bCs/>
                <w:sz w:val="20"/>
              </w:rPr>
            </w:pPr>
            <w:r w:rsidRPr="00E420E0">
              <w:rPr>
                <w:rFonts w:ascii="Tahoma" w:hAnsi="Tahoma" w:cs="Tahoma"/>
                <w:bCs/>
                <w:sz w:val="20"/>
              </w:rPr>
              <w:t>0</w:t>
            </w:r>
          </w:p>
        </w:tc>
      </w:tr>
    </w:tbl>
    <w:p w14:paraId="39249C9C" w14:textId="77777777" w:rsidR="00213A6C" w:rsidRPr="00E420E0" w:rsidRDefault="00213A6C" w:rsidP="00213A6C">
      <w:pPr>
        <w:pStyle w:val="Telobesedila"/>
        <w:ind w:left="1416"/>
        <w:jc w:val="both"/>
        <w:rPr>
          <w:rFonts w:ascii="Tahoma" w:hAnsi="Tahoma" w:cs="Tahoma"/>
          <w:b w:val="0"/>
          <w:sz w:val="20"/>
        </w:rPr>
      </w:pPr>
      <w:r w:rsidRPr="00E420E0">
        <w:rPr>
          <w:rFonts w:ascii="Tahoma" w:hAnsi="Tahoma" w:cs="Tahoma"/>
          <w:b w:val="0"/>
          <w:sz w:val="20"/>
        </w:rPr>
        <w:t xml:space="preserve"> </w:t>
      </w:r>
    </w:p>
    <w:p w14:paraId="4C98D6A0" w14:textId="05D083DD" w:rsidR="00213A6C" w:rsidRPr="00E420E0" w:rsidRDefault="008B313E" w:rsidP="00213A6C">
      <w:pPr>
        <w:pStyle w:val="Telobesedila"/>
        <w:jc w:val="both"/>
        <w:rPr>
          <w:rFonts w:ascii="Tahoma" w:hAnsi="Tahoma" w:cs="Tahoma"/>
          <w:b w:val="0"/>
          <w:sz w:val="20"/>
        </w:rPr>
      </w:pPr>
      <w:r>
        <w:rPr>
          <w:rFonts w:ascii="Tahoma" w:hAnsi="Tahoma" w:cs="Tahoma"/>
          <w:b w:val="0"/>
          <w:sz w:val="20"/>
        </w:rPr>
        <w:t>J</w:t>
      </w:r>
      <w:r w:rsidR="00213A6C" w:rsidRPr="00E420E0">
        <w:rPr>
          <w:rFonts w:ascii="Tahoma" w:hAnsi="Tahoma" w:cs="Tahoma"/>
          <w:b w:val="0"/>
          <w:sz w:val="20"/>
        </w:rPr>
        <w:t xml:space="preserve">avno podjetje INFRA d.o.o. </w:t>
      </w:r>
      <w:r>
        <w:rPr>
          <w:rFonts w:ascii="Tahoma" w:hAnsi="Tahoma" w:cs="Tahoma"/>
          <w:b w:val="0"/>
          <w:sz w:val="20"/>
        </w:rPr>
        <w:t xml:space="preserve">ima </w:t>
      </w:r>
      <w:r w:rsidR="00213A6C" w:rsidRPr="00E420E0">
        <w:rPr>
          <w:rFonts w:ascii="Tahoma" w:hAnsi="Tahoma" w:cs="Tahoma"/>
          <w:b w:val="0"/>
          <w:sz w:val="20"/>
        </w:rPr>
        <w:t xml:space="preserve">v letu </w:t>
      </w:r>
      <w:r w:rsidR="0063409A" w:rsidRPr="00E420E0">
        <w:rPr>
          <w:rFonts w:ascii="Tahoma" w:hAnsi="Tahoma" w:cs="Tahoma"/>
          <w:b w:val="0"/>
          <w:sz w:val="20"/>
        </w:rPr>
        <w:t>20</w:t>
      </w:r>
      <w:r w:rsidR="004765F7">
        <w:rPr>
          <w:rFonts w:ascii="Tahoma" w:hAnsi="Tahoma" w:cs="Tahoma"/>
          <w:b w:val="0"/>
          <w:sz w:val="20"/>
        </w:rPr>
        <w:t>21</w:t>
      </w:r>
      <w:r w:rsidR="0063409A">
        <w:rPr>
          <w:rFonts w:ascii="Tahoma" w:hAnsi="Tahoma" w:cs="Tahoma"/>
          <w:b w:val="0"/>
          <w:sz w:val="20"/>
        </w:rPr>
        <w:t xml:space="preserve"> </w:t>
      </w:r>
      <w:r>
        <w:rPr>
          <w:rFonts w:ascii="Tahoma" w:hAnsi="Tahoma" w:cs="Tahoma"/>
          <w:b w:val="0"/>
          <w:sz w:val="20"/>
        </w:rPr>
        <w:t>terjatve do kupcev</w:t>
      </w:r>
      <w:r w:rsidR="00213A6C" w:rsidRPr="00E420E0">
        <w:rPr>
          <w:rFonts w:ascii="Tahoma" w:hAnsi="Tahoma" w:cs="Tahoma"/>
          <w:b w:val="0"/>
          <w:sz w:val="20"/>
        </w:rPr>
        <w:t xml:space="preserve">, ki se financirajo direktno iz proračunske postavke </w:t>
      </w:r>
      <w:r w:rsidR="00213A6C">
        <w:rPr>
          <w:rFonts w:ascii="Tahoma" w:hAnsi="Tahoma" w:cs="Tahoma"/>
          <w:b w:val="0"/>
          <w:sz w:val="20"/>
        </w:rPr>
        <w:t>Direkcije RS za vode in Sklada za vode</w:t>
      </w:r>
      <w:r w:rsidR="00213A6C" w:rsidRPr="00E420E0">
        <w:rPr>
          <w:rFonts w:ascii="Tahoma" w:hAnsi="Tahoma" w:cs="Tahoma"/>
          <w:b w:val="0"/>
          <w:sz w:val="20"/>
        </w:rPr>
        <w:t xml:space="preserve">, </w:t>
      </w:r>
      <w:r>
        <w:rPr>
          <w:rFonts w:ascii="Tahoma" w:hAnsi="Tahoma" w:cs="Tahoma"/>
          <w:b w:val="0"/>
          <w:sz w:val="20"/>
        </w:rPr>
        <w:t xml:space="preserve">zato </w:t>
      </w:r>
      <w:r w:rsidR="00213A6C" w:rsidRPr="00E420E0">
        <w:rPr>
          <w:rFonts w:ascii="Tahoma" w:hAnsi="Tahoma" w:cs="Tahoma"/>
          <w:b w:val="0"/>
          <w:sz w:val="20"/>
        </w:rPr>
        <w:t xml:space="preserve">v letu </w:t>
      </w:r>
      <w:r w:rsidR="00B229ED" w:rsidRPr="00E420E0">
        <w:rPr>
          <w:rFonts w:ascii="Tahoma" w:hAnsi="Tahoma" w:cs="Tahoma"/>
          <w:b w:val="0"/>
          <w:sz w:val="20"/>
        </w:rPr>
        <w:t>20</w:t>
      </w:r>
      <w:r w:rsidR="007B2CCD">
        <w:rPr>
          <w:rFonts w:ascii="Tahoma" w:hAnsi="Tahoma" w:cs="Tahoma"/>
          <w:b w:val="0"/>
          <w:sz w:val="20"/>
        </w:rPr>
        <w:t>2</w:t>
      </w:r>
      <w:r w:rsidR="00B22728">
        <w:rPr>
          <w:rFonts w:ascii="Tahoma" w:hAnsi="Tahoma" w:cs="Tahoma"/>
          <w:b w:val="0"/>
          <w:sz w:val="20"/>
        </w:rPr>
        <w:t>1</w:t>
      </w:r>
      <w:r w:rsidR="00B229ED" w:rsidRPr="00E420E0">
        <w:rPr>
          <w:rFonts w:ascii="Tahoma" w:hAnsi="Tahoma" w:cs="Tahoma"/>
          <w:b w:val="0"/>
          <w:sz w:val="20"/>
        </w:rPr>
        <w:t xml:space="preserve"> </w:t>
      </w:r>
      <w:r w:rsidR="00213A6C" w:rsidRPr="00E420E0">
        <w:rPr>
          <w:rFonts w:ascii="Tahoma" w:hAnsi="Tahoma" w:cs="Tahoma"/>
          <w:b w:val="0"/>
          <w:sz w:val="20"/>
        </w:rPr>
        <w:t>ni oblikovalo popravkov vrednosti terjatev</w:t>
      </w:r>
      <w:r w:rsidR="008B28CD">
        <w:rPr>
          <w:rFonts w:ascii="Tahoma" w:hAnsi="Tahoma" w:cs="Tahoma"/>
          <w:b w:val="0"/>
          <w:sz w:val="20"/>
        </w:rPr>
        <w:t>, saj so vse terjatve nezapadle</w:t>
      </w:r>
      <w:r w:rsidR="00213A6C" w:rsidRPr="00E420E0">
        <w:rPr>
          <w:rFonts w:ascii="Tahoma" w:hAnsi="Tahoma" w:cs="Tahoma"/>
          <w:b w:val="0"/>
          <w:sz w:val="20"/>
        </w:rPr>
        <w:t xml:space="preserve">. Terjatve niso zavarovane, obrestovane in so izkazane v domači valuti, zaradi česar niso izpostavljene obrestnemu ali valutnemu tveganju. Edino tveganje je, da se nanašajo na enega samega kupca, vendar je ta kupec država, tako, da vodstvo smatra, da je zaupanjsko tveganje nepomembno. </w:t>
      </w:r>
    </w:p>
    <w:p w14:paraId="1E6E9CAE" w14:textId="77777777" w:rsidR="00024A5E" w:rsidRDefault="00024A5E" w:rsidP="00240875">
      <w:pPr>
        <w:pStyle w:val="Telobesedila"/>
        <w:jc w:val="both"/>
        <w:rPr>
          <w:rFonts w:ascii="Tahoma" w:hAnsi="Tahoma" w:cs="Tahoma"/>
          <w:sz w:val="20"/>
        </w:rPr>
      </w:pPr>
    </w:p>
    <w:p w14:paraId="147D8FE9" w14:textId="77777777" w:rsidR="00B67A61" w:rsidRPr="00E420E0" w:rsidRDefault="00B67A61" w:rsidP="00240875">
      <w:pPr>
        <w:pStyle w:val="Telobesedila"/>
        <w:jc w:val="both"/>
        <w:rPr>
          <w:rFonts w:ascii="Tahoma" w:hAnsi="Tahoma" w:cs="Tahoma"/>
          <w:sz w:val="20"/>
        </w:rPr>
      </w:pPr>
      <w:r w:rsidRPr="00E420E0">
        <w:rPr>
          <w:rFonts w:ascii="Tahoma" w:hAnsi="Tahoma" w:cs="Tahoma"/>
          <w:sz w:val="20"/>
        </w:rPr>
        <w:t>Dobroimetje pri bankah, čeki in gotovina</w:t>
      </w:r>
    </w:p>
    <w:p w14:paraId="3006A92C" w14:textId="77777777" w:rsidR="00B67A61" w:rsidRPr="00E420E0" w:rsidRDefault="00B67A61" w:rsidP="00240875">
      <w:pPr>
        <w:pStyle w:val="Telobesedila"/>
        <w:jc w:val="both"/>
        <w:rPr>
          <w:rFonts w:ascii="Tahoma" w:hAnsi="Tahoma" w:cs="Tahoma"/>
          <w:sz w:val="20"/>
        </w:rPr>
      </w:pPr>
    </w:p>
    <w:p w14:paraId="0A94DA6C" w14:textId="539D4542" w:rsidR="00B67A61" w:rsidRPr="00E420E0" w:rsidRDefault="00B67A61" w:rsidP="00240875">
      <w:pPr>
        <w:pStyle w:val="Telobesedila"/>
        <w:jc w:val="both"/>
        <w:rPr>
          <w:rFonts w:ascii="Tahoma" w:hAnsi="Tahoma" w:cs="Tahoma"/>
          <w:sz w:val="20"/>
        </w:rPr>
      </w:pPr>
      <w:r w:rsidRPr="00E420E0">
        <w:rPr>
          <w:rFonts w:ascii="Tahoma" w:hAnsi="Tahoma" w:cs="Tahoma"/>
          <w:b w:val="0"/>
          <w:sz w:val="20"/>
        </w:rPr>
        <w:t xml:space="preserve">V tej postavki izkazujemo na dan </w:t>
      </w:r>
      <w:r w:rsidR="00131FD8">
        <w:rPr>
          <w:rFonts w:ascii="Tahoma" w:hAnsi="Tahoma" w:cs="Tahoma"/>
          <w:b w:val="0"/>
          <w:sz w:val="20"/>
        </w:rPr>
        <w:t>31.12.2021</w:t>
      </w:r>
      <w:r w:rsidR="00BB0D64" w:rsidRPr="00E420E0">
        <w:rPr>
          <w:rFonts w:ascii="Tahoma" w:hAnsi="Tahoma" w:cs="Tahoma"/>
          <w:b w:val="0"/>
          <w:sz w:val="20"/>
        </w:rPr>
        <w:t xml:space="preserve"> </w:t>
      </w:r>
      <w:r w:rsidRPr="00E420E0">
        <w:rPr>
          <w:rFonts w:ascii="Tahoma" w:hAnsi="Tahoma" w:cs="Tahoma"/>
          <w:b w:val="0"/>
          <w:sz w:val="20"/>
        </w:rPr>
        <w:t xml:space="preserve">stanje denarnih sredstev na transakcijskem računu pri poslovnih bankah (NLB in SKB) v višini </w:t>
      </w:r>
      <w:r w:rsidR="00B22728">
        <w:rPr>
          <w:rFonts w:ascii="Tahoma" w:hAnsi="Tahoma" w:cs="Tahoma"/>
          <w:b w:val="0"/>
          <w:sz w:val="20"/>
        </w:rPr>
        <w:t>341</w:t>
      </w:r>
      <w:r w:rsidR="00296A64">
        <w:rPr>
          <w:rFonts w:ascii="Tahoma" w:hAnsi="Tahoma" w:cs="Tahoma"/>
          <w:b w:val="0"/>
          <w:sz w:val="20"/>
        </w:rPr>
        <w:t>.</w:t>
      </w:r>
      <w:r w:rsidR="00B22728">
        <w:rPr>
          <w:rFonts w:ascii="Tahoma" w:hAnsi="Tahoma" w:cs="Tahoma"/>
          <w:b w:val="0"/>
          <w:sz w:val="20"/>
        </w:rPr>
        <w:t>772</w:t>
      </w:r>
      <w:r w:rsidR="00BB0D64" w:rsidRPr="00E420E0">
        <w:rPr>
          <w:rFonts w:ascii="Tahoma" w:hAnsi="Tahoma" w:cs="Tahoma"/>
          <w:b w:val="0"/>
          <w:sz w:val="20"/>
        </w:rPr>
        <w:t xml:space="preserve"> </w:t>
      </w:r>
      <w:r w:rsidRPr="00E420E0">
        <w:rPr>
          <w:rFonts w:ascii="Tahoma" w:hAnsi="Tahoma" w:cs="Tahoma"/>
          <w:b w:val="0"/>
          <w:sz w:val="20"/>
        </w:rPr>
        <w:t>EUR.</w:t>
      </w:r>
    </w:p>
    <w:p w14:paraId="0B8C281F" w14:textId="77777777" w:rsidR="00B67A61" w:rsidRPr="00E420E0" w:rsidRDefault="00B67A61" w:rsidP="00A761AD">
      <w:bookmarkStart w:id="350" w:name="_Toc168888126"/>
      <w:bookmarkStart w:id="351" w:name="_Toc168888312"/>
    </w:p>
    <w:p w14:paraId="1AEBDA4C" w14:textId="77777777" w:rsidR="00B67A61" w:rsidRPr="00E420E0" w:rsidRDefault="00B67A61" w:rsidP="005D364A">
      <w:pPr>
        <w:pStyle w:val="Naslov4"/>
        <w:numPr>
          <w:ilvl w:val="3"/>
          <w:numId w:val="21"/>
        </w:numPr>
        <w:rPr>
          <w:rFonts w:ascii="Tahoma" w:hAnsi="Tahoma" w:cs="Tahoma"/>
          <w:sz w:val="20"/>
          <w:szCs w:val="20"/>
        </w:rPr>
      </w:pPr>
      <w:bookmarkStart w:id="352" w:name="_Toc536087796"/>
      <w:bookmarkStart w:id="353" w:name="_Toc94858516"/>
      <w:r w:rsidRPr="00E420E0">
        <w:rPr>
          <w:rFonts w:ascii="Tahoma" w:hAnsi="Tahoma" w:cs="Tahoma"/>
          <w:sz w:val="20"/>
          <w:szCs w:val="20"/>
        </w:rPr>
        <w:t>Aktivne časovne razmejitve</w:t>
      </w:r>
      <w:bookmarkEnd w:id="350"/>
      <w:bookmarkEnd w:id="351"/>
      <w:bookmarkEnd w:id="352"/>
      <w:bookmarkEnd w:id="353"/>
    </w:p>
    <w:p w14:paraId="65224F74" w14:textId="77777777" w:rsidR="00B67A61" w:rsidRPr="00E420E0" w:rsidRDefault="00B67A61" w:rsidP="00240875">
      <w:pPr>
        <w:pStyle w:val="Telobesedila"/>
        <w:jc w:val="both"/>
        <w:rPr>
          <w:rFonts w:ascii="Tahoma" w:hAnsi="Tahoma" w:cs="Tahoma"/>
          <w:b w:val="0"/>
          <w:sz w:val="20"/>
        </w:rPr>
      </w:pPr>
    </w:p>
    <w:p w14:paraId="704EF7AB" w14:textId="56BB21EC" w:rsidR="00B67A61" w:rsidRPr="001D3188" w:rsidRDefault="00B67A61" w:rsidP="00240875">
      <w:pPr>
        <w:pStyle w:val="Telobesedila"/>
        <w:jc w:val="both"/>
        <w:rPr>
          <w:rFonts w:ascii="Tahoma" w:hAnsi="Tahoma" w:cs="Tahoma"/>
          <w:b w:val="0"/>
          <w:sz w:val="20"/>
        </w:rPr>
      </w:pPr>
      <w:r w:rsidRPr="00E420E0">
        <w:rPr>
          <w:rFonts w:ascii="Tahoma" w:hAnsi="Tahoma" w:cs="Tahoma"/>
          <w:b w:val="0"/>
          <w:sz w:val="20"/>
        </w:rPr>
        <w:t xml:space="preserve">Stanje aktivnih časovnih razmejitev iz naslova dejavnosti gospodarske javne službe znaša na dan </w:t>
      </w:r>
      <w:r w:rsidR="00131FD8">
        <w:rPr>
          <w:rFonts w:ascii="Tahoma" w:hAnsi="Tahoma" w:cs="Tahoma"/>
          <w:b w:val="0"/>
          <w:sz w:val="20"/>
        </w:rPr>
        <w:t>31.12.2021</w:t>
      </w:r>
      <w:r w:rsidR="00BB0D64" w:rsidRPr="00E420E0">
        <w:rPr>
          <w:rFonts w:ascii="Tahoma" w:hAnsi="Tahoma" w:cs="Tahoma"/>
          <w:b w:val="0"/>
          <w:sz w:val="20"/>
        </w:rPr>
        <w:t xml:space="preserve"> </w:t>
      </w:r>
      <w:r w:rsidR="00296A64">
        <w:rPr>
          <w:rFonts w:ascii="Tahoma" w:hAnsi="Tahoma" w:cs="Tahoma"/>
          <w:b w:val="0"/>
          <w:sz w:val="20"/>
        </w:rPr>
        <w:t>1.</w:t>
      </w:r>
      <w:r w:rsidR="00B22728">
        <w:rPr>
          <w:rFonts w:ascii="Tahoma" w:hAnsi="Tahoma" w:cs="Tahoma"/>
          <w:b w:val="0"/>
          <w:sz w:val="20"/>
        </w:rPr>
        <w:t xml:space="preserve">687 </w:t>
      </w:r>
      <w:r w:rsidRPr="00E420E0">
        <w:rPr>
          <w:rFonts w:ascii="Tahoma" w:hAnsi="Tahoma" w:cs="Tahoma"/>
          <w:b w:val="0"/>
          <w:sz w:val="20"/>
        </w:rPr>
        <w:t>EUR</w:t>
      </w:r>
      <w:r w:rsidR="00603A3C">
        <w:rPr>
          <w:rFonts w:ascii="Tahoma" w:hAnsi="Tahoma" w:cs="Tahoma"/>
          <w:b w:val="0"/>
          <w:sz w:val="20"/>
        </w:rPr>
        <w:t xml:space="preserve"> in </w:t>
      </w:r>
      <w:r w:rsidRPr="001D3188">
        <w:rPr>
          <w:rFonts w:ascii="Tahoma" w:hAnsi="Tahoma" w:cs="Tahoma"/>
          <w:b w:val="0"/>
          <w:sz w:val="20"/>
        </w:rPr>
        <w:t xml:space="preserve">predstavljajo </w:t>
      </w:r>
      <w:r w:rsidR="003529BB">
        <w:rPr>
          <w:rFonts w:ascii="Tahoma" w:hAnsi="Tahoma" w:cs="Tahoma"/>
          <w:b w:val="0"/>
          <w:sz w:val="20"/>
        </w:rPr>
        <w:t>kratkoročno odložene</w:t>
      </w:r>
      <w:r w:rsidRPr="001D3188">
        <w:rPr>
          <w:rFonts w:ascii="Tahoma" w:hAnsi="Tahoma" w:cs="Tahoma"/>
          <w:b w:val="0"/>
          <w:sz w:val="20"/>
        </w:rPr>
        <w:t xml:space="preserve"> stroške licenčnine in </w:t>
      </w:r>
      <w:r w:rsidR="00024A5E" w:rsidRPr="001D3188">
        <w:rPr>
          <w:rFonts w:ascii="Tahoma" w:hAnsi="Tahoma" w:cs="Tahoma"/>
          <w:b w:val="0"/>
          <w:sz w:val="20"/>
        </w:rPr>
        <w:t>naročnin</w:t>
      </w:r>
      <w:r w:rsidR="00024A5E">
        <w:rPr>
          <w:rFonts w:ascii="Tahoma" w:hAnsi="Tahoma" w:cs="Tahoma"/>
          <w:b w:val="0"/>
          <w:sz w:val="20"/>
        </w:rPr>
        <w:t>e</w:t>
      </w:r>
      <w:r w:rsidR="00024A5E" w:rsidRPr="001D3188">
        <w:rPr>
          <w:rFonts w:ascii="Tahoma" w:hAnsi="Tahoma" w:cs="Tahoma"/>
          <w:b w:val="0"/>
          <w:sz w:val="20"/>
        </w:rPr>
        <w:t xml:space="preserve"> </w:t>
      </w:r>
      <w:r w:rsidRPr="001D3188">
        <w:rPr>
          <w:rFonts w:ascii="Tahoma" w:hAnsi="Tahoma" w:cs="Tahoma"/>
          <w:b w:val="0"/>
          <w:sz w:val="20"/>
        </w:rPr>
        <w:t>za strokovno literaturo.</w:t>
      </w:r>
    </w:p>
    <w:p w14:paraId="208055DB" w14:textId="77777777" w:rsidR="001D3188" w:rsidRPr="001D3188" w:rsidRDefault="001D3188" w:rsidP="00240875">
      <w:pPr>
        <w:pStyle w:val="Telobesedila"/>
        <w:jc w:val="both"/>
        <w:rPr>
          <w:rFonts w:ascii="Tahoma" w:hAnsi="Tahoma" w:cs="Tahoma"/>
          <w:b w:val="0"/>
          <w:sz w:val="20"/>
        </w:rPr>
      </w:pPr>
    </w:p>
    <w:p w14:paraId="766A7A69" w14:textId="77777777" w:rsidR="00B67A61" w:rsidRPr="001D3188" w:rsidRDefault="00B67A61" w:rsidP="005D364A">
      <w:pPr>
        <w:pStyle w:val="Naslov4"/>
        <w:numPr>
          <w:ilvl w:val="3"/>
          <w:numId w:val="21"/>
        </w:numPr>
        <w:rPr>
          <w:rFonts w:ascii="Tahoma" w:hAnsi="Tahoma" w:cs="Tahoma"/>
          <w:sz w:val="20"/>
          <w:szCs w:val="20"/>
        </w:rPr>
      </w:pPr>
      <w:bookmarkStart w:id="354" w:name="_Toc168888127"/>
      <w:bookmarkStart w:id="355" w:name="_Toc168888313"/>
      <w:bookmarkStart w:id="356" w:name="_Toc536087797"/>
      <w:bookmarkStart w:id="357" w:name="_Toc94858517"/>
      <w:r w:rsidRPr="001D3188">
        <w:rPr>
          <w:rFonts w:ascii="Tahoma" w:hAnsi="Tahoma" w:cs="Tahoma"/>
          <w:sz w:val="20"/>
          <w:szCs w:val="20"/>
        </w:rPr>
        <w:t>Kapital</w:t>
      </w:r>
      <w:bookmarkEnd w:id="354"/>
      <w:bookmarkEnd w:id="355"/>
      <w:bookmarkEnd w:id="356"/>
      <w:bookmarkEnd w:id="357"/>
    </w:p>
    <w:p w14:paraId="6DE715C3" w14:textId="77777777" w:rsidR="00B67A61" w:rsidRPr="001D3188" w:rsidRDefault="00B67A61" w:rsidP="00240875">
      <w:pPr>
        <w:pStyle w:val="Telobesedila"/>
        <w:jc w:val="both"/>
        <w:rPr>
          <w:rFonts w:ascii="Tahoma" w:hAnsi="Tahoma" w:cs="Tahoma"/>
          <w:sz w:val="20"/>
        </w:rPr>
      </w:pPr>
    </w:p>
    <w:p w14:paraId="553AD159" w14:textId="77777777" w:rsidR="00B67A61" w:rsidRPr="001D3188" w:rsidRDefault="00B67A61" w:rsidP="00240875">
      <w:pPr>
        <w:pStyle w:val="Telobesedila"/>
        <w:jc w:val="both"/>
        <w:rPr>
          <w:rFonts w:ascii="Tahoma" w:hAnsi="Tahoma" w:cs="Tahoma"/>
          <w:sz w:val="20"/>
        </w:rPr>
      </w:pPr>
      <w:r w:rsidRPr="001D3188">
        <w:rPr>
          <w:rFonts w:ascii="Tahoma" w:hAnsi="Tahoma" w:cs="Tahoma"/>
          <w:sz w:val="20"/>
        </w:rPr>
        <w:t>Osnovni kapital</w:t>
      </w:r>
    </w:p>
    <w:p w14:paraId="4C7E38BF" w14:textId="77777777" w:rsidR="00B67A61" w:rsidRPr="001D3188" w:rsidRDefault="00B67A61" w:rsidP="00240875">
      <w:pPr>
        <w:pStyle w:val="Telobesedila"/>
        <w:jc w:val="both"/>
        <w:rPr>
          <w:rFonts w:ascii="Tahoma" w:hAnsi="Tahoma" w:cs="Tahoma"/>
          <w:sz w:val="20"/>
        </w:rPr>
      </w:pPr>
    </w:p>
    <w:p w14:paraId="2153C311" w14:textId="77777777" w:rsidR="00B67A61" w:rsidRPr="001D3188" w:rsidRDefault="00B67A61" w:rsidP="00240875">
      <w:pPr>
        <w:pStyle w:val="Telobesedila"/>
        <w:jc w:val="both"/>
        <w:rPr>
          <w:rFonts w:ascii="Tahoma" w:hAnsi="Tahoma" w:cs="Tahoma"/>
          <w:b w:val="0"/>
          <w:sz w:val="20"/>
        </w:rPr>
      </w:pPr>
      <w:r w:rsidRPr="001D3188">
        <w:rPr>
          <w:rFonts w:ascii="Tahoma" w:hAnsi="Tahoma" w:cs="Tahoma"/>
          <w:b w:val="0"/>
          <w:sz w:val="20"/>
        </w:rPr>
        <w:t xml:space="preserve">Osnovni kapital se pojavlja kot kapital z deleži in predstavlja obveznost do lastnikov, ki zapade v plačilo, če družba preneha delovati. Osnovni kapital družbe je v bilanci stanja v začetnem pripoznanju izkazan v znesku in deležu družbenika, ki je vpisan pri registrskem sodišču, in sicer: </w:t>
      </w:r>
    </w:p>
    <w:p w14:paraId="256F2830" w14:textId="77777777" w:rsidR="00B67A61" w:rsidRPr="001D3188" w:rsidRDefault="00B67A61" w:rsidP="00240875">
      <w:pPr>
        <w:pStyle w:val="Telobesedila"/>
        <w:jc w:val="both"/>
        <w:rPr>
          <w:rFonts w:ascii="Tahoma" w:hAnsi="Tahoma" w:cs="Tahoma"/>
          <w:b w:val="0"/>
          <w:sz w:val="20"/>
        </w:rPr>
      </w:pPr>
      <w:r w:rsidRPr="001D3188">
        <w:rPr>
          <w:rFonts w:ascii="Tahoma" w:hAnsi="Tahoma" w:cs="Tahoma"/>
          <w:b w:val="0"/>
          <w:sz w:val="20"/>
        </w:rPr>
        <w:t xml:space="preserve">                                                                                                                                       v EUR</w:t>
      </w:r>
    </w:p>
    <w:tbl>
      <w:tblPr>
        <w:tblW w:w="9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86"/>
        <w:gridCol w:w="1877"/>
        <w:gridCol w:w="2241"/>
      </w:tblGrid>
      <w:tr w:rsidR="00B67A61" w:rsidRPr="001D3188" w14:paraId="4187DA62" w14:textId="77777777" w:rsidTr="00E12D9E">
        <w:trPr>
          <w:jc w:val="center"/>
        </w:trPr>
        <w:tc>
          <w:tcPr>
            <w:tcW w:w="5086" w:type="dxa"/>
            <w:shd w:val="clear" w:color="auto" w:fill="EAF1DD" w:themeFill="accent3" w:themeFillTint="33"/>
          </w:tcPr>
          <w:p w14:paraId="34657814" w14:textId="77777777" w:rsidR="00B67A61" w:rsidRPr="001D3188" w:rsidRDefault="00B67A61" w:rsidP="00725ACA">
            <w:pPr>
              <w:pStyle w:val="Telobesedila"/>
              <w:jc w:val="both"/>
              <w:rPr>
                <w:rFonts w:ascii="Tahoma" w:hAnsi="Tahoma" w:cs="Tahoma"/>
                <w:b w:val="0"/>
                <w:bCs/>
                <w:sz w:val="20"/>
              </w:rPr>
            </w:pPr>
            <w:r w:rsidRPr="001D3188">
              <w:rPr>
                <w:rFonts w:ascii="Tahoma" w:hAnsi="Tahoma" w:cs="Tahoma"/>
                <w:b w:val="0"/>
                <w:bCs/>
                <w:sz w:val="20"/>
              </w:rPr>
              <w:t>DRUŽBENIK</w:t>
            </w:r>
          </w:p>
        </w:tc>
        <w:tc>
          <w:tcPr>
            <w:tcW w:w="1877" w:type="dxa"/>
            <w:shd w:val="clear" w:color="auto" w:fill="EAF1DD" w:themeFill="accent3" w:themeFillTint="33"/>
          </w:tcPr>
          <w:p w14:paraId="33BC6B69" w14:textId="77777777" w:rsidR="00B67A61" w:rsidRPr="001D3188" w:rsidRDefault="00B67A61" w:rsidP="00725ACA">
            <w:pPr>
              <w:pStyle w:val="Telobesedila"/>
              <w:jc w:val="center"/>
              <w:rPr>
                <w:rFonts w:ascii="Tahoma" w:hAnsi="Tahoma" w:cs="Tahoma"/>
                <w:b w:val="0"/>
                <w:bCs/>
                <w:sz w:val="20"/>
              </w:rPr>
            </w:pPr>
            <w:r w:rsidRPr="001D3188">
              <w:rPr>
                <w:rFonts w:ascii="Tahoma" w:hAnsi="Tahoma" w:cs="Tahoma"/>
                <w:b w:val="0"/>
                <w:bCs/>
                <w:sz w:val="20"/>
              </w:rPr>
              <w:t>Delež v %</w:t>
            </w:r>
          </w:p>
        </w:tc>
        <w:tc>
          <w:tcPr>
            <w:tcW w:w="2241" w:type="dxa"/>
            <w:shd w:val="clear" w:color="auto" w:fill="EAF1DD" w:themeFill="accent3" w:themeFillTint="33"/>
          </w:tcPr>
          <w:p w14:paraId="5E71744F" w14:textId="77777777" w:rsidR="00B67A61" w:rsidRPr="001D3188" w:rsidRDefault="00B67A61" w:rsidP="00725ACA">
            <w:pPr>
              <w:pStyle w:val="Telobesedila"/>
              <w:jc w:val="center"/>
              <w:rPr>
                <w:rFonts w:ascii="Tahoma" w:hAnsi="Tahoma" w:cs="Tahoma"/>
                <w:b w:val="0"/>
                <w:bCs/>
                <w:sz w:val="20"/>
              </w:rPr>
            </w:pPr>
            <w:r w:rsidRPr="001D3188">
              <w:rPr>
                <w:rFonts w:ascii="Tahoma" w:hAnsi="Tahoma" w:cs="Tahoma"/>
                <w:b w:val="0"/>
                <w:bCs/>
                <w:sz w:val="20"/>
              </w:rPr>
              <w:t>Delež v EUR</w:t>
            </w:r>
          </w:p>
        </w:tc>
      </w:tr>
      <w:tr w:rsidR="00B67A61" w:rsidRPr="001D3188" w14:paraId="11FDF84C" w14:textId="77777777" w:rsidTr="00994A8E">
        <w:trPr>
          <w:jc w:val="center"/>
        </w:trPr>
        <w:tc>
          <w:tcPr>
            <w:tcW w:w="5086" w:type="dxa"/>
          </w:tcPr>
          <w:p w14:paraId="13D1B9B8" w14:textId="77777777" w:rsidR="00B67A61" w:rsidRPr="001D3188" w:rsidRDefault="00B67A61" w:rsidP="00725ACA">
            <w:pPr>
              <w:pStyle w:val="Telobesedila"/>
              <w:jc w:val="both"/>
              <w:rPr>
                <w:rFonts w:ascii="Tahoma" w:hAnsi="Tahoma" w:cs="Tahoma"/>
                <w:bCs/>
                <w:sz w:val="20"/>
              </w:rPr>
            </w:pPr>
            <w:r w:rsidRPr="001D3188">
              <w:rPr>
                <w:rFonts w:ascii="Tahoma" w:hAnsi="Tahoma" w:cs="Tahoma"/>
                <w:bCs/>
                <w:sz w:val="20"/>
              </w:rPr>
              <w:t>Republika SLOVENIJA</w:t>
            </w:r>
          </w:p>
        </w:tc>
        <w:tc>
          <w:tcPr>
            <w:tcW w:w="1877" w:type="dxa"/>
          </w:tcPr>
          <w:p w14:paraId="6FCE92B2" w14:textId="77777777" w:rsidR="00B67A61" w:rsidRPr="001D3188" w:rsidRDefault="00B67A61" w:rsidP="00725ACA">
            <w:pPr>
              <w:pStyle w:val="Telobesedila"/>
              <w:tabs>
                <w:tab w:val="left" w:pos="1336"/>
              </w:tabs>
              <w:jc w:val="center"/>
              <w:rPr>
                <w:rFonts w:ascii="Tahoma" w:hAnsi="Tahoma" w:cs="Tahoma"/>
                <w:bCs/>
                <w:sz w:val="20"/>
              </w:rPr>
            </w:pPr>
            <w:r w:rsidRPr="001D3188">
              <w:rPr>
                <w:rFonts w:ascii="Tahoma" w:hAnsi="Tahoma" w:cs="Tahoma"/>
                <w:bCs/>
                <w:sz w:val="20"/>
              </w:rPr>
              <w:t>100,00</w:t>
            </w:r>
          </w:p>
        </w:tc>
        <w:tc>
          <w:tcPr>
            <w:tcW w:w="2241" w:type="dxa"/>
          </w:tcPr>
          <w:p w14:paraId="62DEA21C" w14:textId="77777777" w:rsidR="00B67A61" w:rsidRPr="001D3188" w:rsidRDefault="00B67A61" w:rsidP="00725ACA">
            <w:pPr>
              <w:pStyle w:val="Telobesedila"/>
              <w:jc w:val="center"/>
              <w:rPr>
                <w:rFonts w:ascii="Tahoma" w:hAnsi="Tahoma" w:cs="Tahoma"/>
                <w:bCs/>
                <w:sz w:val="20"/>
              </w:rPr>
            </w:pPr>
            <w:r w:rsidRPr="001D3188">
              <w:rPr>
                <w:rFonts w:ascii="Tahoma" w:hAnsi="Tahoma" w:cs="Tahoma"/>
                <w:bCs/>
                <w:sz w:val="20"/>
              </w:rPr>
              <w:t>10.015,00</w:t>
            </w:r>
          </w:p>
        </w:tc>
      </w:tr>
      <w:tr w:rsidR="00B67A61" w:rsidRPr="001D3188" w14:paraId="5355922E" w14:textId="77777777" w:rsidTr="00951DCF">
        <w:trPr>
          <w:jc w:val="center"/>
        </w:trPr>
        <w:tc>
          <w:tcPr>
            <w:tcW w:w="5086" w:type="dxa"/>
            <w:shd w:val="clear" w:color="auto" w:fill="EAF1DD" w:themeFill="accent3" w:themeFillTint="33"/>
          </w:tcPr>
          <w:p w14:paraId="572B3335" w14:textId="77777777" w:rsidR="00B67A61" w:rsidRPr="001D3188" w:rsidRDefault="00B67A61" w:rsidP="00725ACA">
            <w:pPr>
              <w:pStyle w:val="Telobesedila"/>
              <w:jc w:val="both"/>
              <w:rPr>
                <w:rFonts w:ascii="Tahoma" w:hAnsi="Tahoma" w:cs="Tahoma"/>
                <w:b w:val="0"/>
                <w:bCs/>
                <w:sz w:val="20"/>
              </w:rPr>
            </w:pPr>
            <w:r w:rsidRPr="001D3188">
              <w:rPr>
                <w:rFonts w:ascii="Tahoma" w:hAnsi="Tahoma" w:cs="Tahoma"/>
                <w:b w:val="0"/>
                <w:bCs/>
                <w:sz w:val="20"/>
              </w:rPr>
              <w:t>SKUPAJ</w:t>
            </w:r>
          </w:p>
        </w:tc>
        <w:tc>
          <w:tcPr>
            <w:tcW w:w="1877" w:type="dxa"/>
            <w:shd w:val="clear" w:color="auto" w:fill="EAF1DD" w:themeFill="accent3" w:themeFillTint="33"/>
          </w:tcPr>
          <w:p w14:paraId="2F58498D" w14:textId="77777777" w:rsidR="00B67A61" w:rsidRPr="001D3188" w:rsidRDefault="00B67A61" w:rsidP="00725ACA">
            <w:pPr>
              <w:pStyle w:val="Telobesedila"/>
              <w:jc w:val="center"/>
              <w:rPr>
                <w:rFonts w:ascii="Tahoma" w:hAnsi="Tahoma" w:cs="Tahoma"/>
                <w:b w:val="0"/>
                <w:bCs/>
                <w:sz w:val="20"/>
              </w:rPr>
            </w:pPr>
            <w:r w:rsidRPr="001D3188">
              <w:rPr>
                <w:rFonts w:ascii="Tahoma" w:hAnsi="Tahoma" w:cs="Tahoma"/>
                <w:b w:val="0"/>
                <w:bCs/>
                <w:sz w:val="20"/>
              </w:rPr>
              <w:t>100,00</w:t>
            </w:r>
          </w:p>
        </w:tc>
        <w:tc>
          <w:tcPr>
            <w:tcW w:w="2241" w:type="dxa"/>
            <w:shd w:val="clear" w:color="auto" w:fill="EAF1DD" w:themeFill="accent3" w:themeFillTint="33"/>
          </w:tcPr>
          <w:p w14:paraId="690A8322" w14:textId="77777777" w:rsidR="00B67A61" w:rsidRPr="001D3188" w:rsidRDefault="00B67A61" w:rsidP="00725ACA">
            <w:pPr>
              <w:pStyle w:val="Telobesedila"/>
              <w:jc w:val="center"/>
              <w:rPr>
                <w:rFonts w:ascii="Tahoma" w:hAnsi="Tahoma" w:cs="Tahoma"/>
                <w:b w:val="0"/>
                <w:bCs/>
                <w:sz w:val="20"/>
              </w:rPr>
            </w:pPr>
            <w:r w:rsidRPr="001D3188">
              <w:rPr>
                <w:rFonts w:ascii="Tahoma" w:hAnsi="Tahoma" w:cs="Tahoma"/>
                <w:b w:val="0"/>
                <w:bCs/>
                <w:sz w:val="20"/>
              </w:rPr>
              <w:t>10.015,00</w:t>
            </w:r>
          </w:p>
        </w:tc>
      </w:tr>
    </w:tbl>
    <w:p w14:paraId="14D5DEF5" w14:textId="77777777" w:rsidR="00B67A61" w:rsidRPr="001D3188" w:rsidRDefault="00B67A61" w:rsidP="00240875">
      <w:pPr>
        <w:pStyle w:val="Telobesedila"/>
        <w:jc w:val="both"/>
        <w:rPr>
          <w:rFonts w:ascii="Tahoma" w:hAnsi="Tahoma" w:cs="Tahoma"/>
          <w:sz w:val="20"/>
        </w:rPr>
      </w:pPr>
    </w:p>
    <w:p w14:paraId="6BD71439" w14:textId="77777777" w:rsidR="00B67A61" w:rsidRPr="001D3188" w:rsidRDefault="00B67A61" w:rsidP="00240875">
      <w:pPr>
        <w:pStyle w:val="Telobesedila"/>
        <w:jc w:val="both"/>
        <w:rPr>
          <w:rFonts w:ascii="Tahoma" w:hAnsi="Tahoma" w:cs="Tahoma"/>
          <w:b w:val="0"/>
          <w:sz w:val="20"/>
        </w:rPr>
      </w:pPr>
      <w:r w:rsidRPr="001D3188">
        <w:rPr>
          <w:rFonts w:ascii="Tahoma" w:hAnsi="Tahoma" w:cs="Tahoma"/>
          <w:sz w:val="20"/>
        </w:rPr>
        <w:t>Čisti poslovni izid poslovnega leta</w:t>
      </w:r>
    </w:p>
    <w:p w14:paraId="352FC9E4" w14:textId="77777777" w:rsidR="00B67A61" w:rsidRPr="001D3188" w:rsidRDefault="00B67A61" w:rsidP="00240875">
      <w:pPr>
        <w:pStyle w:val="Telobesedila"/>
        <w:jc w:val="both"/>
        <w:rPr>
          <w:rFonts w:ascii="Tahoma" w:hAnsi="Tahoma" w:cs="Tahoma"/>
          <w:sz w:val="20"/>
        </w:rPr>
      </w:pPr>
    </w:p>
    <w:p w14:paraId="0560FAFC" w14:textId="77777777" w:rsidR="00B67A61" w:rsidRPr="001D3188" w:rsidRDefault="00B67A61" w:rsidP="00240875">
      <w:pPr>
        <w:pStyle w:val="Telobesedila"/>
        <w:jc w:val="both"/>
        <w:rPr>
          <w:rFonts w:ascii="Tahoma" w:hAnsi="Tahoma" w:cs="Tahoma"/>
          <w:sz w:val="20"/>
        </w:rPr>
      </w:pPr>
      <w:r w:rsidRPr="001D3188">
        <w:rPr>
          <w:rFonts w:ascii="Tahoma" w:hAnsi="Tahoma" w:cs="Tahoma"/>
          <w:b w:val="0"/>
          <w:sz w:val="20"/>
        </w:rPr>
        <w:t>Ker so prihodki enaki odhodkom znaša čisti poslovni izid poslovnega leta izkazan v bilanci stanja 0 EUR. Javno podjetje nima niti prenesenega poslovnega izida preteklih let, niti rezerv</w:t>
      </w:r>
      <w:r w:rsidRPr="001D3188">
        <w:rPr>
          <w:rFonts w:ascii="Tahoma" w:hAnsi="Tahoma" w:cs="Tahoma"/>
          <w:sz w:val="20"/>
        </w:rPr>
        <w:t>.</w:t>
      </w:r>
    </w:p>
    <w:p w14:paraId="74895023" w14:textId="77777777" w:rsidR="003F1FA7" w:rsidRPr="001D3188" w:rsidRDefault="003F1FA7" w:rsidP="00240875">
      <w:pPr>
        <w:pStyle w:val="Telobesedila"/>
        <w:jc w:val="both"/>
        <w:rPr>
          <w:rFonts w:ascii="Tahoma" w:hAnsi="Tahoma" w:cs="Tahoma"/>
          <w:sz w:val="20"/>
        </w:rPr>
      </w:pPr>
    </w:p>
    <w:p w14:paraId="52D45091" w14:textId="77777777" w:rsidR="00B67A61" w:rsidRPr="00220469" w:rsidRDefault="00B67A61" w:rsidP="005D364A">
      <w:pPr>
        <w:pStyle w:val="Naslov4"/>
        <w:numPr>
          <w:ilvl w:val="3"/>
          <w:numId w:val="21"/>
        </w:numPr>
        <w:rPr>
          <w:rFonts w:ascii="Tahoma" w:hAnsi="Tahoma" w:cs="Tahoma"/>
          <w:sz w:val="20"/>
          <w:szCs w:val="20"/>
        </w:rPr>
      </w:pPr>
      <w:bookmarkStart w:id="358" w:name="_Toc168888128"/>
      <w:bookmarkStart w:id="359" w:name="_Toc168888314"/>
      <w:bookmarkStart w:id="360" w:name="_Toc536087798"/>
      <w:bookmarkStart w:id="361" w:name="_Toc94858518"/>
      <w:r w:rsidRPr="00220469">
        <w:rPr>
          <w:rFonts w:ascii="Tahoma" w:hAnsi="Tahoma" w:cs="Tahoma"/>
          <w:sz w:val="20"/>
          <w:szCs w:val="20"/>
        </w:rPr>
        <w:t>Rezervacije in dolgoročne pasivne časovne razmejitve</w:t>
      </w:r>
      <w:bookmarkEnd w:id="358"/>
      <w:bookmarkEnd w:id="359"/>
      <w:bookmarkEnd w:id="360"/>
      <w:bookmarkEnd w:id="361"/>
      <w:r w:rsidRPr="00220469">
        <w:rPr>
          <w:rFonts w:ascii="Tahoma" w:hAnsi="Tahoma" w:cs="Tahoma"/>
          <w:sz w:val="20"/>
          <w:szCs w:val="20"/>
        </w:rPr>
        <w:t xml:space="preserve"> </w:t>
      </w:r>
    </w:p>
    <w:p w14:paraId="36239C46" w14:textId="77777777" w:rsidR="00B67A61" w:rsidRPr="00220469" w:rsidRDefault="00B67A61" w:rsidP="00240875">
      <w:pPr>
        <w:pStyle w:val="Telobesedila"/>
        <w:jc w:val="both"/>
        <w:rPr>
          <w:rFonts w:ascii="Tahoma" w:hAnsi="Tahoma" w:cs="Tahoma"/>
          <w:sz w:val="20"/>
        </w:rPr>
      </w:pPr>
    </w:p>
    <w:p w14:paraId="0F2EFBDB" w14:textId="0D3260AA" w:rsidR="00B67A61" w:rsidRPr="001462B1" w:rsidRDefault="00B67A61" w:rsidP="00240875">
      <w:pPr>
        <w:pStyle w:val="Telobesedila"/>
        <w:jc w:val="both"/>
        <w:rPr>
          <w:rFonts w:ascii="Tahoma" w:hAnsi="Tahoma" w:cs="Tahoma"/>
          <w:b w:val="0"/>
          <w:sz w:val="20"/>
        </w:rPr>
      </w:pPr>
      <w:r w:rsidRPr="001462B1">
        <w:rPr>
          <w:rFonts w:ascii="Tahoma" w:hAnsi="Tahoma" w:cs="Tahoma"/>
          <w:b w:val="0"/>
          <w:sz w:val="20"/>
        </w:rPr>
        <w:t xml:space="preserve">Na dan bilance stanja so pasivne časovne razmejitve izkazane v višini </w:t>
      </w:r>
      <w:r w:rsidR="00B22728">
        <w:rPr>
          <w:rFonts w:ascii="Tahoma" w:hAnsi="Tahoma" w:cs="Tahoma"/>
          <w:b w:val="0"/>
          <w:sz w:val="20"/>
        </w:rPr>
        <w:t>22</w:t>
      </w:r>
      <w:r w:rsidR="00296A64">
        <w:rPr>
          <w:rFonts w:ascii="Tahoma" w:hAnsi="Tahoma" w:cs="Tahoma"/>
          <w:b w:val="0"/>
          <w:sz w:val="20"/>
        </w:rPr>
        <w:t>.</w:t>
      </w:r>
      <w:r w:rsidR="00B22728">
        <w:rPr>
          <w:rFonts w:ascii="Tahoma" w:hAnsi="Tahoma" w:cs="Tahoma"/>
          <w:b w:val="0"/>
          <w:sz w:val="20"/>
        </w:rPr>
        <w:t>690</w:t>
      </w:r>
      <w:r w:rsidR="001462B1" w:rsidRPr="001462B1">
        <w:rPr>
          <w:rFonts w:ascii="Tahoma" w:hAnsi="Tahoma" w:cs="Tahoma"/>
          <w:b w:val="0"/>
          <w:sz w:val="20"/>
        </w:rPr>
        <w:t xml:space="preserve"> </w:t>
      </w:r>
      <w:r w:rsidRPr="001462B1">
        <w:rPr>
          <w:rFonts w:ascii="Tahoma" w:hAnsi="Tahoma" w:cs="Tahoma"/>
          <w:b w:val="0"/>
          <w:sz w:val="20"/>
        </w:rPr>
        <w:t>EUR in predstavljajo rezervacije za prejeta namenska sredstva iz proračuna za pridobitev neopredmetenih in opredmetenih sredstev v lasti javnega podjetja za opravljanje gospodarske javne službe urejanja voda.</w:t>
      </w:r>
      <w:r w:rsidR="004103A4">
        <w:rPr>
          <w:rFonts w:ascii="Tahoma" w:hAnsi="Tahoma" w:cs="Tahoma"/>
          <w:b w:val="0"/>
          <w:sz w:val="20"/>
        </w:rPr>
        <w:t xml:space="preserve"> </w:t>
      </w:r>
    </w:p>
    <w:p w14:paraId="1880AC8B" w14:textId="384BE7D9" w:rsidR="00B9412A" w:rsidRDefault="00B67A61" w:rsidP="00637DB0">
      <w:pPr>
        <w:pStyle w:val="Telobesedila"/>
        <w:jc w:val="both"/>
        <w:rPr>
          <w:rFonts w:ascii="Tahoma" w:hAnsi="Tahoma" w:cs="Tahoma"/>
          <w:b w:val="0"/>
          <w:sz w:val="20"/>
        </w:rPr>
      </w:pPr>
      <w:r w:rsidRPr="00CD6B16">
        <w:rPr>
          <w:rFonts w:ascii="Tahoma" w:hAnsi="Tahoma" w:cs="Tahoma"/>
          <w:b w:val="0"/>
          <w:sz w:val="20"/>
        </w:rPr>
        <w:t xml:space="preserve">V letu </w:t>
      </w:r>
      <w:r w:rsidR="00296A64" w:rsidRPr="00CD6B16">
        <w:rPr>
          <w:rFonts w:ascii="Tahoma" w:hAnsi="Tahoma" w:cs="Tahoma"/>
          <w:b w:val="0"/>
          <w:sz w:val="20"/>
        </w:rPr>
        <w:t>20</w:t>
      </w:r>
      <w:r w:rsidR="002E4831">
        <w:rPr>
          <w:rFonts w:ascii="Tahoma" w:hAnsi="Tahoma" w:cs="Tahoma"/>
          <w:b w:val="0"/>
          <w:sz w:val="20"/>
        </w:rPr>
        <w:t>2</w:t>
      </w:r>
      <w:r w:rsidR="00B22728">
        <w:rPr>
          <w:rFonts w:ascii="Tahoma" w:hAnsi="Tahoma" w:cs="Tahoma"/>
          <w:b w:val="0"/>
          <w:sz w:val="20"/>
        </w:rPr>
        <w:t xml:space="preserve">1 </w:t>
      </w:r>
      <w:r w:rsidRPr="00CD6B16">
        <w:rPr>
          <w:rFonts w:ascii="Tahoma" w:hAnsi="Tahoma" w:cs="Tahoma"/>
          <w:b w:val="0"/>
          <w:sz w:val="20"/>
        </w:rPr>
        <w:t xml:space="preserve">je znašal znesek črpanja zaradi pokrivanja stroškov amortizacije dolgoročnih neopredmetenih sredstev in opredmetenih osnovnih sredstev v višini </w:t>
      </w:r>
      <w:r w:rsidR="00B22728">
        <w:rPr>
          <w:rFonts w:ascii="Tahoma" w:hAnsi="Tahoma" w:cs="Tahoma"/>
          <w:b w:val="0"/>
          <w:sz w:val="20"/>
        </w:rPr>
        <w:t>3.948</w:t>
      </w:r>
      <w:r w:rsidR="004435FC">
        <w:rPr>
          <w:rFonts w:ascii="Tahoma" w:hAnsi="Tahoma" w:cs="Tahoma"/>
          <w:b w:val="0"/>
          <w:sz w:val="20"/>
        </w:rPr>
        <w:t xml:space="preserve"> </w:t>
      </w:r>
      <w:r w:rsidRPr="00CD6B16">
        <w:rPr>
          <w:rFonts w:ascii="Tahoma" w:hAnsi="Tahoma" w:cs="Tahoma"/>
          <w:b w:val="0"/>
          <w:sz w:val="20"/>
        </w:rPr>
        <w:t xml:space="preserve">EUR. Ta znesek je bil tudi prenesen v druge poslovne prihodke. </w:t>
      </w:r>
      <w:bookmarkStart w:id="362" w:name="_Toc168888129"/>
      <w:bookmarkStart w:id="363" w:name="_Toc168888315"/>
    </w:p>
    <w:p w14:paraId="1B681BE0" w14:textId="77777777" w:rsidR="004435FC" w:rsidRPr="00CD6B16" w:rsidRDefault="004435FC" w:rsidP="00637DB0">
      <w:pPr>
        <w:pStyle w:val="Telobesedila"/>
        <w:jc w:val="both"/>
        <w:rPr>
          <w:rFonts w:ascii="Tahoma" w:hAnsi="Tahoma" w:cs="Tahoma"/>
          <w:b w:val="0"/>
          <w:sz w:val="20"/>
        </w:rPr>
      </w:pPr>
    </w:p>
    <w:p w14:paraId="04022FE1" w14:textId="379F1C49" w:rsidR="00B67A61" w:rsidRPr="00220469" w:rsidRDefault="00B67A61" w:rsidP="00240875">
      <w:pPr>
        <w:jc w:val="both"/>
        <w:rPr>
          <w:rFonts w:ascii="Tahoma" w:hAnsi="Tahoma" w:cs="Tahoma"/>
          <w:b/>
          <w:color w:val="FF0000"/>
          <w:sz w:val="20"/>
          <w:szCs w:val="20"/>
        </w:rPr>
      </w:pPr>
      <w:r w:rsidRPr="00CD6B16">
        <w:rPr>
          <w:rFonts w:ascii="Tahoma" w:hAnsi="Tahoma" w:cs="Tahoma"/>
          <w:sz w:val="20"/>
          <w:szCs w:val="20"/>
        </w:rPr>
        <w:t xml:space="preserve">V primeru, da bi javno podjetje oblikovalo rezervacije za jubilejne nagrade in odpravnine ob upokojitvi, bi zanašala vrednost rezervacij po aktuarskem izračunu v višini </w:t>
      </w:r>
      <w:r w:rsidR="00AA46E8">
        <w:rPr>
          <w:rFonts w:ascii="Tahoma" w:hAnsi="Tahoma" w:cs="Tahoma"/>
          <w:sz w:val="20"/>
          <w:szCs w:val="20"/>
        </w:rPr>
        <w:t xml:space="preserve">191.787 </w:t>
      </w:r>
      <w:r w:rsidRPr="00CD6B16">
        <w:rPr>
          <w:rFonts w:ascii="Tahoma" w:hAnsi="Tahoma" w:cs="Tahoma"/>
          <w:sz w:val="20"/>
          <w:szCs w:val="20"/>
        </w:rPr>
        <w:t>EUR.</w:t>
      </w:r>
      <w:r w:rsidRPr="00220469">
        <w:rPr>
          <w:rFonts w:ascii="Tahoma" w:hAnsi="Tahoma" w:cs="Tahoma"/>
          <w:b/>
          <w:color w:val="FF0000"/>
          <w:sz w:val="20"/>
          <w:szCs w:val="20"/>
        </w:rPr>
        <w:t xml:space="preserve"> </w:t>
      </w:r>
    </w:p>
    <w:bookmarkEnd w:id="362"/>
    <w:bookmarkEnd w:id="363"/>
    <w:p w14:paraId="62F3737F" w14:textId="77777777" w:rsidR="00B67A61" w:rsidRDefault="00B67A61" w:rsidP="00240875">
      <w:pPr>
        <w:pStyle w:val="Telobesedila"/>
        <w:jc w:val="both"/>
        <w:rPr>
          <w:rFonts w:ascii="Tahoma" w:hAnsi="Tahoma" w:cs="Tahoma"/>
          <w:sz w:val="20"/>
        </w:rPr>
      </w:pPr>
    </w:p>
    <w:p w14:paraId="30A2C826" w14:textId="77777777" w:rsidR="00B67A61" w:rsidRPr="00220469" w:rsidRDefault="00B67A61" w:rsidP="005D364A">
      <w:pPr>
        <w:pStyle w:val="Naslov4"/>
        <w:numPr>
          <w:ilvl w:val="3"/>
          <w:numId w:val="21"/>
        </w:numPr>
        <w:rPr>
          <w:rFonts w:ascii="Tahoma" w:hAnsi="Tahoma" w:cs="Tahoma"/>
          <w:sz w:val="20"/>
          <w:szCs w:val="20"/>
        </w:rPr>
      </w:pPr>
      <w:bookmarkStart w:id="364" w:name="_Toc290898474"/>
      <w:bookmarkStart w:id="365" w:name="_Toc168888130"/>
      <w:bookmarkStart w:id="366" w:name="_Toc168888316"/>
      <w:bookmarkStart w:id="367" w:name="_Toc536087799"/>
      <w:bookmarkStart w:id="368" w:name="_Toc94858519"/>
      <w:bookmarkEnd w:id="364"/>
      <w:r w:rsidRPr="00220469">
        <w:rPr>
          <w:rFonts w:ascii="Tahoma" w:hAnsi="Tahoma" w:cs="Tahoma"/>
          <w:sz w:val="20"/>
          <w:szCs w:val="20"/>
        </w:rPr>
        <w:t>Kratkoročne obveznosti</w:t>
      </w:r>
      <w:bookmarkEnd w:id="365"/>
      <w:bookmarkEnd w:id="366"/>
      <w:bookmarkEnd w:id="367"/>
      <w:bookmarkEnd w:id="368"/>
    </w:p>
    <w:p w14:paraId="6FE51AB1" w14:textId="77777777" w:rsidR="00B67A61" w:rsidRPr="00220469" w:rsidRDefault="00B67A61" w:rsidP="00240875">
      <w:pPr>
        <w:pStyle w:val="Telobesedila"/>
        <w:jc w:val="both"/>
        <w:rPr>
          <w:rFonts w:ascii="Tahoma" w:hAnsi="Tahoma" w:cs="Tahoma"/>
          <w:sz w:val="20"/>
        </w:rPr>
      </w:pPr>
    </w:p>
    <w:p w14:paraId="433DDDAE" w14:textId="77777777" w:rsidR="00B67A61" w:rsidRPr="00220469" w:rsidRDefault="00B67A61" w:rsidP="00240875">
      <w:pPr>
        <w:pStyle w:val="Telobesedila"/>
        <w:jc w:val="both"/>
        <w:rPr>
          <w:rFonts w:ascii="Tahoma" w:hAnsi="Tahoma" w:cs="Tahoma"/>
          <w:sz w:val="20"/>
        </w:rPr>
      </w:pPr>
      <w:r w:rsidRPr="00220469">
        <w:rPr>
          <w:rFonts w:ascii="Tahoma" w:hAnsi="Tahoma" w:cs="Tahoma"/>
          <w:sz w:val="20"/>
        </w:rPr>
        <w:t xml:space="preserve">Kratkoročne poslovne obveznosti </w:t>
      </w:r>
    </w:p>
    <w:p w14:paraId="376E2CE9" w14:textId="77777777" w:rsidR="00B67A61" w:rsidRPr="00220469" w:rsidRDefault="00B67A61" w:rsidP="00240875">
      <w:pPr>
        <w:pStyle w:val="Telobesedila"/>
        <w:jc w:val="both"/>
        <w:rPr>
          <w:rFonts w:ascii="Tahoma" w:hAnsi="Tahoma" w:cs="Tahoma"/>
          <w:sz w:val="20"/>
        </w:rPr>
      </w:pPr>
      <w:r w:rsidRPr="00220469">
        <w:rPr>
          <w:rFonts w:ascii="Tahoma" w:hAnsi="Tahoma" w:cs="Tahoma"/>
          <w:sz w:val="20"/>
        </w:rPr>
        <w:t xml:space="preserve">                                                                                                                                           </w:t>
      </w:r>
      <w:r w:rsidR="001F689C">
        <w:rPr>
          <w:rFonts w:ascii="Tahoma" w:hAnsi="Tahoma" w:cs="Tahoma"/>
          <w:sz w:val="20"/>
        </w:rPr>
        <w:t xml:space="preserve">   </w:t>
      </w:r>
      <w:r w:rsidRPr="00220469">
        <w:rPr>
          <w:rFonts w:ascii="Tahoma" w:hAnsi="Tahoma" w:cs="Tahoma"/>
          <w:sz w:val="20"/>
        </w:rPr>
        <w:t xml:space="preserve">  </w:t>
      </w:r>
      <w:r w:rsidRPr="00220469">
        <w:rPr>
          <w:rFonts w:ascii="Tahoma" w:hAnsi="Tahoma" w:cs="Tahoma"/>
          <w:b w:val="0"/>
          <w:sz w:val="20"/>
        </w:rPr>
        <w:t>v</w:t>
      </w:r>
      <w:r w:rsidRPr="00220469">
        <w:rPr>
          <w:rFonts w:ascii="Tahoma" w:hAnsi="Tahoma" w:cs="Tahoma"/>
          <w:sz w:val="20"/>
        </w:rPr>
        <w:t xml:space="preserve"> </w:t>
      </w:r>
      <w:r w:rsidRPr="00220469">
        <w:rPr>
          <w:rFonts w:ascii="Tahoma" w:hAnsi="Tahoma" w:cs="Tahoma"/>
          <w:b w:val="0"/>
          <w:sz w:val="20"/>
        </w:rPr>
        <w:t>EUR</w:t>
      </w:r>
      <w:r w:rsidRPr="00220469">
        <w:rPr>
          <w:rFonts w:ascii="Tahoma" w:hAnsi="Tahoma" w:cs="Tahoma"/>
          <w:sz w:val="20"/>
        </w:rPr>
        <w:t xml:space="preserve"> </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3"/>
        <w:gridCol w:w="1717"/>
        <w:gridCol w:w="1883"/>
      </w:tblGrid>
      <w:tr w:rsidR="00377D64" w:rsidRPr="00220469" w14:paraId="1087074C" w14:textId="77777777" w:rsidTr="00377D64">
        <w:tc>
          <w:tcPr>
            <w:tcW w:w="5513" w:type="dxa"/>
            <w:shd w:val="clear" w:color="auto" w:fill="EAF1DD" w:themeFill="accent3" w:themeFillTint="33"/>
          </w:tcPr>
          <w:p w14:paraId="18BDB22D" w14:textId="77777777" w:rsidR="00377D64" w:rsidRPr="00220469" w:rsidRDefault="00377D64" w:rsidP="00377D64">
            <w:pPr>
              <w:pStyle w:val="Telobesedila"/>
              <w:rPr>
                <w:rFonts w:ascii="Tahoma" w:hAnsi="Tahoma" w:cs="Tahoma"/>
                <w:bCs/>
                <w:sz w:val="20"/>
              </w:rPr>
            </w:pPr>
            <w:r w:rsidRPr="00220469">
              <w:rPr>
                <w:rFonts w:ascii="Tahoma" w:hAnsi="Tahoma" w:cs="Tahoma"/>
                <w:bCs/>
                <w:sz w:val="20"/>
              </w:rPr>
              <w:t xml:space="preserve">Kratkoročne poslovne obveznosti </w:t>
            </w:r>
          </w:p>
        </w:tc>
        <w:tc>
          <w:tcPr>
            <w:tcW w:w="1717" w:type="dxa"/>
            <w:shd w:val="clear" w:color="auto" w:fill="EAF1DD" w:themeFill="accent3" w:themeFillTint="33"/>
          </w:tcPr>
          <w:p w14:paraId="40691F6C" w14:textId="3B5E98D5" w:rsidR="00377D64" w:rsidRPr="00220469" w:rsidRDefault="00131FD8" w:rsidP="000A5E4B">
            <w:pPr>
              <w:pStyle w:val="Telobesedila"/>
              <w:jc w:val="right"/>
              <w:rPr>
                <w:rFonts w:ascii="Tahoma" w:hAnsi="Tahoma" w:cs="Tahoma"/>
                <w:bCs/>
                <w:sz w:val="20"/>
              </w:rPr>
            </w:pPr>
            <w:r>
              <w:rPr>
                <w:rFonts w:ascii="Tahoma" w:hAnsi="Tahoma" w:cs="Tahoma"/>
                <w:bCs/>
                <w:sz w:val="20"/>
              </w:rPr>
              <w:t>31.12.2021</w:t>
            </w:r>
          </w:p>
        </w:tc>
        <w:tc>
          <w:tcPr>
            <w:tcW w:w="1883" w:type="dxa"/>
            <w:shd w:val="clear" w:color="auto" w:fill="EAF1DD" w:themeFill="accent3" w:themeFillTint="33"/>
          </w:tcPr>
          <w:p w14:paraId="1BE7391E" w14:textId="478DB3F6" w:rsidR="00377D64" w:rsidRPr="00220469" w:rsidRDefault="00377D64" w:rsidP="00B22728">
            <w:pPr>
              <w:pStyle w:val="Telobesedila"/>
              <w:jc w:val="right"/>
              <w:rPr>
                <w:rFonts w:ascii="Tahoma" w:hAnsi="Tahoma" w:cs="Tahoma"/>
                <w:bCs/>
                <w:sz w:val="20"/>
              </w:rPr>
            </w:pPr>
            <w:r w:rsidRPr="00220469">
              <w:rPr>
                <w:rFonts w:ascii="Tahoma" w:hAnsi="Tahoma" w:cs="Tahoma"/>
                <w:bCs/>
                <w:sz w:val="20"/>
              </w:rPr>
              <w:t>31.12.</w:t>
            </w:r>
            <w:r w:rsidR="00296A64" w:rsidRPr="00220469">
              <w:rPr>
                <w:rFonts w:ascii="Tahoma" w:hAnsi="Tahoma" w:cs="Tahoma"/>
                <w:bCs/>
                <w:sz w:val="20"/>
              </w:rPr>
              <w:t>20</w:t>
            </w:r>
            <w:r w:rsidR="00B22728">
              <w:rPr>
                <w:rFonts w:ascii="Tahoma" w:hAnsi="Tahoma" w:cs="Tahoma"/>
                <w:bCs/>
                <w:sz w:val="20"/>
              </w:rPr>
              <w:t>20</w:t>
            </w:r>
          </w:p>
        </w:tc>
      </w:tr>
      <w:tr w:rsidR="00B22728" w:rsidRPr="00220469" w14:paraId="09353745" w14:textId="77777777" w:rsidTr="00377D64">
        <w:trPr>
          <w:trHeight w:val="454"/>
        </w:trPr>
        <w:tc>
          <w:tcPr>
            <w:tcW w:w="5513" w:type="dxa"/>
          </w:tcPr>
          <w:p w14:paraId="272FA875" w14:textId="77777777" w:rsidR="00B22728" w:rsidRPr="00220469" w:rsidRDefault="00B22728" w:rsidP="00B22728">
            <w:pPr>
              <w:pStyle w:val="Telobesedila"/>
              <w:rPr>
                <w:rFonts w:ascii="Tahoma" w:hAnsi="Tahoma" w:cs="Tahoma"/>
                <w:b w:val="0"/>
                <w:bCs/>
                <w:sz w:val="20"/>
              </w:rPr>
            </w:pPr>
            <w:r w:rsidRPr="00220469">
              <w:rPr>
                <w:rFonts w:ascii="Tahoma" w:hAnsi="Tahoma" w:cs="Tahoma"/>
                <w:b w:val="0"/>
                <w:bCs/>
                <w:sz w:val="20"/>
              </w:rPr>
              <w:t xml:space="preserve">Kratkoročne poslovne obveznosti do dobaviteljev </w:t>
            </w:r>
          </w:p>
        </w:tc>
        <w:tc>
          <w:tcPr>
            <w:tcW w:w="1717" w:type="dxa"/>
          </w:tcPr>
          <w:p w14:paraId="6A5E4CAB" w14:textId="6EAD7CF3" w:rsidR="00B22728" w:rsidRPr="00220469" w:rsidRDefault="00B22728" w:rsidP="008F0A52">
            <w:pPr>
              <w:pStyle w:val="Telobesedila"/>
              <w:jc w:val="right"/>
              <w:rPr>
                <w:rFonts w:ascii="Tahoma" w:hAnsi="Tahoma" w:cs="Tahoma"/>
                <w:b w:val="0"/>
                <w:bCs/>
                <w:sz w:val="20"/>
              </w:rPr>
            </w:pPr>
            <w:r>
              <w:rPr>
                <w:rFonts w:ascii="Tahoma" w:hAnsi="Tahoma" w:cs="Tahoma"/>
                <w:b w:val="0"/>
                <w:bCs/>
                <w:sz w:val="20"/>
              </w:rPr>
              <w:t>2</w:t>
            </w:r>
            <w:r w:rsidR="008F0A52">
              <w:rPr>
                <w:rFonts w:ascii="Tahoma" w:hAnsi="Tahoma" w:cs="Tahoma"/>
                <w:b w:val="0"/>
                <w:bCs/>
                <w:sz w:val="20"/>
              </w:rPr>
              <w:t>1</w:t>
            </w:r>
            <w:r>
              <w:rPr>
                <w:rFonts w:ascii="Tahoma" w:hAnsi="Tahoma" w:cs="Tahoma"/>
                <w:b w:val="0"/>
                <w:bCs/>
                <w:sz w:val="20"/>
              </w:rPr>
              <w:t>.</w:t>
            </w:r>
            <w:r w:rsidR="008F0A52">
              <w:rPr>
                <w:rFonts w:ascii="Tahoma" w:hAnsi="Tahoma" w:cs="Tahoma"/>
                <w:b w:val="0"/>
                <w:bCs/>
                <w:sz w:val="20"/>
              </w:rPr>
              <w:t>126</w:t>
            </w:r>
          </w:p>
        </w:tc>
        <w:tc>
          <w:tcPr>
            <w:tcW w:w="1883" w:type="dxa"/>
          </w:tcPr>
          <w:p w14:paraId="3EB036DB" w14:textId="6BCB42DB" w:rsidR="00B22728" w:rsidRPr="0052156D" w:rsidRDefault="00B22728" w:rsidP="00B22728">
            <w:pPr>
              <w:pStyle w:val="Telobesedila"/>
              <w:jc w:val="right"/>
              <w:rPr>
                <w:rFonts w:ascii="Tahoma" w:hAnsi="Tahoma" w:cs="Tahoma"/>
                <w:b w:val="0"/>
                <w:bCs/>
                <w:sz w:val="20"/>
              </w:rPr>
            </w:pPr>
            <w:r>
              <w:rPr>
                <w:rFonts w:ascii="Tahoma" w:hAnsi="Tahoma" w:cs="Tahoma"/>
                <w:b w:val="0"/>
                <w:bCs/>
                <w:sz w:val="20"/>
              </w:rPr>
              <w:t>22.882</w:t>
            </w:r>
          </w:p>
        </w:tc>
      </w:tr>
      <w:tr w:rsidR="00B22728" w:rsidRPr="00220469" w14:paraId="4111ADAD" w14:textId="77777777" w:rsidTr="00377D64">
        <w:trPr>
          <w:trHeight w:val="70"/>
        </w:trPr>
        <w:tc>
          <w:tcPr>
            <w:tcW w:w="5513" w:type="dxa"/>
          </w:tcPr>
          <w:p w14:paraId="5995FF06" w14:textId="77777777" w:rsidR="00B22728" w:rsidRPr="00220469" w:rsidRDefault="00B22728" w:rsidP="00B22728">
            <w:pPr>
              <w:pStyle w:val="Telobesedila"/>
              <w:jc w:val="both"/>
              <w:rPr>
                <w:rFonts w:ascii="Tahoma" w:hAnsi="Tahoma" w:cs="Tahoma"/>
                <w:b w:val="0"/>
                <w:bCs/>
                <w:sz w:val="20"/>
              </w:rPr>
            </w:pPr>
            <w:r w:rsidRPr="00220469">
              <w:rPr>
                <w:rFonts w:ascii="Tahoma" w:hAnsi="Tahoma" w:cs="Tahoma"/>
                <w:b w:val="0"/>
                <w:bCs/>
                <w:sz w:val="20"/>
              </w:rPr>
              <w:t>Druge kratkoročne poslovne obveznosti</w:t>
            </w:r>
          </w:p>
        </w:tc>
        <w:tc>
          <w:tcPr>
            <w:tcW w:w="1717" w:type="dxa"/>
          </w:tcPr>
          <w:p w14:paraId="6A65626B" w14:textId="4D3E44B6" w:rsidR="00B22728" w:rsidRPr="00220469" w:rsidRDefault="008F0A52" w:rsidP="00B22728">
            <w:pPr>
              <w:pStyle w:val="Telobesedila"/>
              <w:jc w:val="right"/>
              <w:rPr>
                <w:rFonts w:ascii="Tahoma" w:hAnsi="Tahoma" w:cs="Tahoma"/>
                <w:b w:val="0"/>
                <w:bCs/>
                <w:sz w:val="20"/>
              </w:rPr>
            </w:pPr>
            <w:r>
              <w:rPr>
                <w:rFonts w:ascii="Tahoma" w:hAnsi="Tahoma" w:cs="Tahoma"/>
                <w:b w:val="0"/>
                <w:bCs/>
                <w:sz w:val="20"/>
              </w:rPr>
              <w:t>757.353</w:t>
            </w:r>
          </w:p>
        </w:tc>
        <w:tc>
          <w:tcPr>
            <w:tcW w:w="1883" w:type="dxa"/>
          </w:tcPr>
          <w:p w14:paraId="4E7D8986" w14:textId="354BAA70" w:rsidR="00B22728" w:rsidRPr="0052156D" w:rsidRDefault="00B22728" w:rsidP="00B22728">
            <w:pPr>
              <w:pStyle w:val="Telobesedila"/>
              <w:jc w:val="right"/>
              <w:rPr>
                <w:rFonts w:ascii="Tahoma" w:hAnsi="Tahoma" w:cs="Tahoma"/>
                <w:b w:val="0"/>
                <w:bCs/>
                <w:sz w:val="20"/>
              </w:rPr>
            </w:pPr>
            <w:r>
              <w:rPr>
                <w:rFonts w:ascii="Tahoma" w:hAnsi="Tahoma" w:cs="Tahoma"/>
                <w:b w:val="0"/>
                <w:bCs/>
                <w:sz w:val="20"/>
              </w:rPr>
              <w:t>824.929</w:t>
            </w:r>
          </w:p>
        </w:tc>
      </w:tr>
      <w:tr w:rsidR="00B22728" w:rsidRPr="00220469" w14:paraId="31BD1C49" w14:textId="77777777" w:rsidTr="00377D64">
        <w:trPr>
          <w:trHeight w:val="373"/>
        </w:trPr>
        <w:tc>
          <w:tcPr>
            <w:tcW w:w="5513" w:type="dxa"/>
          </w:tcPr>
          <w:p w14:paraId="5E409113" w14:textId="12CB8B11" w:rsidR="00B22728" w:rsidRDefault="00B22728" w:rsidP="00B22728">
            <w:pPr>
              <w:pStyle w:val="Telobesedila"/>
              <w:jc w:val="both"/>
              <w:rPr>
                <w:rFonts w:ascii="Tahoma" w:hAnsi="Tahoma" w:cs="Tahoma"/>
                <w:b w:val="0"/>
                <w:bCs/>
                <w:sz w:val="20"/>
              </w:rPr>
            </w:pPr>
            <w:r w:rsidRPr="00220469">
              <w:rPr>
                <w:rFonts w:ascii="Tahoma" w:hAnsi="Tahoma" w:cs="Tahoma"/>
                <w:b w:val="0"/>
                <w:bCs/>
                <w:sz w:val="20"/>
              </w:rPr>
              <w:t xml:space="preserve">- iz naslova obveznosti za prejete fakture za investicijo za </w:t>
            </w:r>
            <w:r>
              <w:rPr>
                <w:rFonts w:ascii="Tahoma" w:hAnsi="Tahoma" w:cs="Tahoma"/>
                <w:b w:val="0"/>
                <w:bCs/>
                <w:sz w:val="20"/>
              </w:rPr>
              <w:t xml:space="preserve">HE Blanca, </w:t>
            </w:r>
            <w:r w:rsidRPr="00220469">
              <w:rPr>
                <w:rFonts w:ascii="Tahoma" w:hAnsi="Tahoma" w:cs="Tahoma"/>
                <w:b w:val="0"/>
                <w:bCs/>
                <w:sz w:val="20"/>
              </w:rPr>
              <w:t>HE Krško, HE Brežice</w:t>
            </w:r>
            <w:r>
              <w:rPr>
                <w:rFonts w:ascii="Tahoma" w:hAnsi="Tahoma" w:cs="Tahoma"/>
                <w:b w:val="0"/>
                <w:bCs/>
                <w:sz w:val="20"/>
              </w:rPr>
              <w:t>, HE Mokrice</w:t>
            </w:r>
            <w:r w:rsidRPr="00220469">
              <w:rPr>
                <w:rFonts w:ascii="Tahoma" w:hAnsi="Tahoma" w:cs="Tahoma"/>
                <w:b w:val="0"/>
                <w:bCs/>
                <w:sz w:val="20"/>
              </w:rPr>
              <w:t xml:space="preserve"> </w:t>
            </w:r>
          </w:p>
          <w:p w14:paraId="6E0A6DD3" w14:textId="77777777" w:rsidR="00B22728" w:rsidRPr="00024A5E" w:rsidRDefault="00B22728" w:rsidP="00B22728">
            <w:pPr>
              <w:pStyle w:val="Telobesedila"/>
              <w:jc w:val="both"/>
              <w:rPr>
                <w:rFonts w:ascii="Tahoma" w:hAnsi="Tahoma" w:cs="Tahoma"/>
                <w:b w:val="0"/>
                <w:bCs/>
                <w:sz w:val="20"/>
              </w:rPr>
            </w:pPr>
            <w:r w:rsidRPr="00220469">
              <w:rPr>
                <w:rFonts w:ascii="Tahoma" w:hAnsi="Tahoma" w:cs="Tahoma"/>
                <w:b w:val="0"/>
                <w:bCs/>
                <w:sz w:val="20"/>
              </w:rPr>
              <w:t xml:space="preserve">- iz naslova obveznosti za prejete fakture </w:t>
            </w:r>
            <w:r w:rsidRPr="00024A5E">
              <w:rPr>
                <w:rFonts w:ascii="Tahoma" w:hAnsi="Tahoma" w:cs="Tahoma"/>
                <w:b w:val="0"/>
                <w:sz w:val="20"/>
              </w:rPr>
              <w:t xml:space="preserve">za upravljanje odlagališča odpadkov Rakovnik </w:t>
            </w:r>
          </w:p>
          <w:p w14:paraId="21243562" w14:textId="77777777" w:rsidR="00B22728" w:rsidRPr="00220469" w:rsidRDefault="00B22728" w:rsidP="00B22728">
            <w:pPr>
              <w:pStyle w:val="Telobesedila"/>
              <w:jc w:val="both"/>
              <w:rPr>
                <w:rFonts w:ascii="Tahoma" w:hAnsi="Tahoma" w:cs="Tahoma"/>
                <w:b w:val="0"/>
                <w:bCs/>
                <w:sz w:val="20"/>
              </w:rPr>
            </w:pPr>
            <w:r w:rsidRPr="00220469">
              <w:rPr>
                <w:rFonts w:ascii="Tahoma" w:hAnsi="Tahoma" w:cs="Tahoma"/>
                <w:b w:val="0"/>
                <w:bCs/>
                <w:sz w:val="20"/>
              </w:rPr>
              <w:t xml:space="preserve">- druge kratkoročne poslovne obveznosti </w:t>
            </w:r>
          </w:p>
        </w:tc>
        <w:tc>
          <w:tcPr>
            <w:tcW w:w="1717" w:type="dxa"/>
          </w:tcPr>
          <w:p w14:paraId="0520C2A7" w14:textId="02789A4C" w:rsidR="00B22728" w:rsidRPr="003F1D43" w:rsidRDefault="008F0A52" w:rsidP="00B22728">
            <w:pPr>
              <w:pStyle w:val="Telobesedila"/>
              <w:jc w:val="right"/>
              <w:rPr>
                <w:rFonts w:ascii="Tahoma" w:hAnsi="Tahoma" w:cs="Tahoma"/>
                <w:b w:val="0"/>
                <w:bCs/>
                <w:sz w:val="20"/>
              </w:rPr>
            </w:pPr>
            <w:r>
              <w:rPr>
                <w:rFonts w:ascii="Tahoma" w:hAnsi="Tahoma" w:cs="Tahoma"/>
                <w:b w:val="0"/>
                <w:bCs/>
                <w:sz w:val="20"/>
              </w:rPr>
              <w:t>628.822</w:t>
            </w:r>
          </w:p>
          <w:p w14:paraId="54D8302C" w14:textId="77777777" w:rsidR="00B22728" w:rsidRPr="003F1D43" w:rsidRDefault="00B22728" w:rsidP="00B22728">
            <w:pPr>
              <w:pStyle w:val="Telobesedila"/>
              <w:jc w:val="right"/>
              <w:rPr>
                <w:rFonts w:ascii="Tahoma" w:hAnsi="Tahoma" w:cs="Tahoma"/>
                <w:b w:val="0"/>
                <w:bCs/>
                <w:sz w:val="20"/>
              </w:rPr>
            </w:pPr>
          </w:p>
          <w:p w14:paraId="04BCE7F9" w14:textId="04327D65" w:rsidR="00B22728" w:rsidRPr="003F1D43" w:rsidRDefault="008F0A52" w:rsidP="00B22728">
            <w:pPr>
              <w:pStyle w:val="Telobesedila"/>
              <w:jc w:val="right"/>
              <w:rPr>
                <w:rFonts w:ascii="Tahoma" w:hAnsi="Tahoma" w:cs="Tahoma"/>
                <w:b w:val="0"/>
                <w:bCs/>
                <w:sz w:val="20"/>
              </w:rPr>
            </w:pPr>
            <w:r>
              <w:rPr>
                <w:rFonts w:ascii="Tahoma" w:hAnsi="Tahoma" w:cs="Tahoma"/>
                <w:b w:val="0"/>
                <w:bCs/>
                <w:sz w:val="20"/>
              </w:rPr>
              <w:t>3</w:t>
            </w:r>
            <w:r w:rsidR="00B22728" w:rsidRPr="003F1D43">
              <w:rPr>
                <w:rFonts w:ascii="Tahoma" w:hAnsi="Tahoma" w:cs="Tahoma"/>
                <w:b w:val="0"/>
                <w:bCs/>
                <w:sz w:val="20"/>
              </w:rPr>
              <w:t>5</w:t>
            </w:r>
            <w:r>
              <w:rPr>
                <w:rFonts w:ascii="Tahoma" w:hAnsi="Tahoma" w:cs="Tahoma"/>
                <w:b w:val="0"/>
                <w:bCs/>
                <w:sz w:val="20"/>
              </w:rPr>
              <w:t>.209</w:t>
            </w:r>
          </w:p>
          <w:p w14:paraId="5E1BE2B8" w14:textId="77777777" w:rsidR="00B22728" w:rsidRPr="003F1D43" w:rsidRDefault="00B22728" w:rsidP="00B22728">
            <w:pPr>
              <w:pStyle w:val="Telobesedila"/>
              <w:jc w:val="right"/>
              <w:rPr>
                <w:rFonts w:ascii="Tahoma" w:hAnsi="Tahoma" w:cs="Tahoma"/>
                <w:b w:val="0"/>
                <w:bCs/>
                <w:sz w:val="20"/>
              </w:rPr>
            </w:pPr>
          </w:p>
          <w:p w14:paraId="6ED58D93" w14:textId="04FA453E" w:rsidR="00B22728" w:rsidRPr="003F1D43" w:rsidRDefault="00B22728" w:rsidP="008F0A52">
            <w:pPr>
              <w:pStyle w:val="Telobesedila"/>
              <w:jc w:val="right"/>
              <w:rPr>
                <w:rFonts w:ascii="Tahoma" w:hAnsi="Tahoma" w:cs="Tahoma"/>
                <w:b w:val="0"/>
                <w:bCs/>
                <w:sz w:val="20"/>
              </w:rPr>
            </w:pPr>
            <w:r w:rsidRPr="003F1D43">
              <w:rPr>
                <w:rFonts w:ascii="Tahoma" w:hAnsi="Tahoma" w:cs="Tahoma"/>
                <w:b w:val="0"/>
                <w:bCs/>
                <w:sz w:val="20"/>
              </w:rPr>
              <w:t>9</w:t>
            </w:r>
            <w:r w:rsidR="008F0A52">
              <w:rPr>
                <w:rFonts w:ascii="Tahoma" w:hAnsi="Tahoma" w:cs="Tahoma"/>
                <w:b w:val="0"/>
                <w:bCs/>
                <w:sz w:val="20"/>
              </w:rPr>
              <w:t>3</w:t>
            </w:r>
            <w:r w:rsidRPr="003F1D43">
              <w:rPr>
                <w:rFonts w:ascii="Tahoma" w:hAnsi="Tahoma" w:cs="Tahoma"/>
                <w:b w:val="0"/>
                <w:bCs/>
                <w:sz w:val="20"/>
              </w:rPr>
              <w:t>.</w:t>
            </w:r>
            <w:r w:rsidR="008F0A52">
              <w:rPr>
                <w:rFonts w:ascii="Tahoma" w:hAnsi="Tahoma" w:cs="Tahoma"/>
                <w:b w:val="0"/>
                <w:bCs/>
                <w:sz w:val="20"/>
              </w:rPr>
              <w:t>322</w:t>
            </w:r>
          </w:p>
        </w:tc>
        <w:tc>
          <w:tcPr>
            <w:tcW w:w="1883" w:type="dxa"/>
          </w:tcPr>
          <w:p w14:paraId="62BC44AA" w14:textId="77777777" w:rsidR="00B22728" w:rsidRPr="003F1D43" w:rsidRDefault="00B22728" w:rsidP="00B22728">
            <w:pPr>
              <w:pStyle w:val="Telobesedila"/>
              <w:jc w:val="right"/>
              <w:rPr>
                <w:rFonts w:ascii="Tahoma" w:hAnsi="Tahoma" w:cs="Tahoma"/>
                <w:b w:val="0"/>
                <w:bCs/>
                <w:sz w:val="20"/>
              </w:rPr>
            </w:pPr>
            <w:r w:rsidRPr="003F1D43">
              <w:rPr>
                <w:rFonts w:ascii="Tahoma" w:hAnsi="Tahoma" w:cs="Tahoma"/>
                <w:b w:val="0"/>
                <w:bCs/>
                <w:sz w:val="20"/>
              </w:rPr>
              <w:t>705.914</w:t>
            </w:r>
          </w:p>
          <w:p w14:paraId="6BA32843" w14:textId="77777777" w:rsidR="00B22728" w:rsidRPr="003F1D43" w:rsidRDefault="00B22728" w:rsidP="00B22728">
            <w:pPr>
              <w:pStyle w:val="Telobesedila"/>
              <w:jc w:val="right"/>
              <w:rPr>
                <w:rFonts w:ascii="Tahoma" w:hAnsi="Tahoma" w:cs="Tahoma"/>
                <w:b w:val="0"/>
                <w:bCs/>
                <w:sz w:val="20"/>
              </w:rPr>
            </w:pPr>
          </w:p>
          <w:p w14:paraId="6D4C91DE" w14:textId="77777777" w:rsidR="00B22728" w:rsidRPr="003F1D43" w:rsidRDefault="00B22728" w:rsidP="00B22728">
            <w:pPr>
              <w:pStyle w:val="Telobesedila"/>
              <w:jc w:val="right"/>
              <w:rPr>
                <w:rFonts w:ascii="Tahoma" w:hAnsi="Tahoma" w:cs="Tahoma"/>
                <w:b w:val="0"/>
                <w:bCs/>
                <w:sz w:val="20"/>
              </w:rPr>
            </w:pPr>
            <w:r w:rsidRPr="003F1D43">
              <w:rPr>
                <w:rFonts w:ascii="Tahoma" w:hAnsi="Tahoma" w:cs="Tahoma"/>
                <w:b w:val="0"/>
                <w:bCs/>
                <w:sz w:val="20"/>
              </w:rPr>
              <w:t>25.000</w:t>
            </w:r>
          </w:p>
          <w:p w14:paraId="2D84D17C" w14:textId="77777777" w:rsidR="00B22728" w:rsidRPr="003F1D43" w:rsidRDefault="00B22728" w:rsidP="00B22728">
            <w:pPr>
              <w:pStyle w:val="Telobesedila"/>
              <w:jc w:val="right"/>
              <w:rPr>
                <w:rFonts w:ascii="Tahoma" w:hAnsi="Tahoma" w:cs="Tahoma"/>
                <w:b w:val="0"/>
                <w:bCs/>
                <w:sz w:val="20"/>
              </w:rPr>
            </w:pPr>
          </w:p>
          <w:p w14:paraId="4D3CD4D0" w14:textId="5B6541CF" w:rsidR="00B22728" w:rsidRPr="0052156D" w:rsidRDefault="00B22728" w:rsidP="00B22728">
            <w:pPr>
              <w:pStyle w:val="Telobesedila"/>
              <w:jc w:val="right"/>
              <w:rPr>
                <w:rFonts w:ascii="Tahoma" w:hAnsi="Tahoma" w:cs="Tahoma"/>
                <w:b w:val="0"/>
                <w:bCs/>
                <w:sz w:val="20"/>
              </w:rPr>
            </w:pPr>
            <w:r w:rsidRPr="003F1D43">
              <w:rPr>
                <w:rFonts w:ascii="Tahoma" w:hAnsi="Tahoma" w:cs="Tahoma"/>
                <w:b w:val="0"/>
                <w:bCs/>
                <w:sz w:val="20"/>
              </w:rPr>
              <w:t>94.015</w:t>
            </w:r>
          </w:p>
        </w:tc>
      </w:tr>
      <w:tr w:rsidR="00B22728" w:rsidRPr="00220469" w14:paraId="59256DC6" w14:textId="77777777" w:rsidTr="00377D64">
        <w:tc>
          <w:tcPr>
            <w:tcW w:w="5513" w:type="dxa"/>
            <w:shd w:val="clear" w:color="auto" w:fill="EAF1DD" w:themeFill="accent3" w:themeFillTint="33"/>
          </w:tcPr>
          <w:p w14:paraId="3EF2E580" w14:textId="77777777" w:rsidR="00B22728" w:rsidRPr="00220469" w:rsidRDefault="00B22728" w:rsidP="00B22728">
            <w:pPr>
              <w:pStyle w:val="Telobesedila"/>
              <w:jc w:val="both"/>
              <w:rPr>
                <w:rFonts w:ascii="Tahoma" w:hAnsi="Tahoma" w:cs="Tahoma"/>
                <w:bCs/>
                <w:sz w:val="20"/>
              </w:rPr>
            </w:pPr>
            <w:r w:rsidRPr="00220469">
              <w:rPr>
                <w:rFonts w:ascii="Tahoma" w:hAnsi="Tahoma" w:cs="Tahoma"/>
                <w:bCs/>
                <w:sz w:val="20"/>
              </w:rPr>
              <w:t xml:space="preserve">SKUPAJ </w:t>
            </w:r>
          </w:p>
        </w:tc>
        <w:tc>
          <w:tcPr>
            <w:tcW w:w="1717" w:type="dxa"/>
            <w:shd w:val="clear" w:color="auto" w:fill="EAF1DD" w:themeFill="accent3" w:themeFillTint="33"/>
          </w:tcPr>
          <w:p w14:paraId="075B3632" w14:textId="4962D118" w:rsidR="00B22728" w:rsidRPr="00220469" w:rsidRDefault="008F0A52" w:rsidP="00B22728">
            <w:pPr>
              <w:pStyle w:val="Telobesedila"/>
              <w:jc w:val="right"/>
              <w:rPr>
                <w:rFonts w:ascii="Tahoma" w:hAnsi="Tahoma" w:cs="Tahoma"/>
                <w:bCs/>
                <w:sz w:val="20"/>
              </w:rPr>
            </w:pPr>
            <w:r>
              <w:rPr>
                <w:rFonts w:ascii="Tahoma" w:hAnsi="Tahoma" w:cs="Tahoma"/>
                <w:bCs/>
                <w:sz w:val="20"/>
              </w:rPr>
              <w:t>778.479</w:t>
            </w:r>
          </w:p>
        </w:tc>
        <w:tc>
          <w:tcPr>
            <w:tcW w:w="1883" w:type="dxa"/>
            <w:shd w:val="clear" w:color="auto" w:fill="EAF1DD" w:themeFill="accent3" w:themeFillTint="33"/>
          </w:tcPr>
          <w:p w14:paraId="513AD5B5" w14:textId="02E55728" w:rsidR="00B22728" w:rsidRPr="0052156D" w:rsidRDefault="00B22728" w:rsidP="00B22728">
            <w:pPr>
              <w:pStyle w:val="Telobesedila"/>
              <w:jc w:val="right"/>
              <w:rPr>
                <w:rFonts w:ascii="Tahoma" w:hAnsi="Tahoma" w:cs="Tahoma"/>
                <w:bCs/>
                <w:sz w:val="20"/>
              </w:rPr>
            </w:pPr>
            <w:r>
              <w:rPr>
                <w:rFonts w:ascii="Tahoma" w:hAnsi="Tahoma" w:cs="Tahoma"/>
                <w:bCs/>
                <w:sz w:val="20"/>
              </w:rPr>
              <w:t>847.811</w:t>
            </w:r>
          </w:p>
        </w:tc>
      </w:tr>
      <w:tr w:rsidR="00A63B95" w:rsidRPr="00220469" w14:paraId="66B224AA" w14:textId="77777777" w:rsidTr="00377D64">
        <w:tc>
          <w:tcPr>
            <w:tcW w:w="5513" w:type="dxa"/>
            <w:shd w:val="clear" w:color="auto" w:fill="EAF1DD" w:themeFill="accent3" w:themeFillTint="33"/>
          </w:tcPr>
          <w:p w14:paraId="375F83A3" w14:textId="77777777" w:rsidR="00A63B95" w:rsidRPr="00220469" w:rsidRDefault="00A63B95" w:rsidP="00377D64">
            <w:pPr>
              <w:pStyle w:val="Telobesedila"/>
              <w:jc w:val="both"/>
              <w:rPr>
                <w:rFonts w:ascii="Tahoma" w:hAnsi="Tahoma" w:cs="Tahoma"/>
                <w:bCs/>
                <w:sz w:val="20"/>
              </w:rPr>
            </w:pPr>
          </w:p>
        </w:tc>
        <w:tc>
          <w:tcPr>
            <w:tcW w:w="1717" w:type="dxa"/>
            <w:shd w:val="clear" w:color="auto" w:fill="EAF1DD" w:themeFill="accent3" w:themeFillTint="33"/>
          </w:tcPr>
          <w:p w14:paraId="6649C793" w14:textId="77777777" w:rsidR="00A63B95" w:rsidRDefault="00A63B95" w:rsidP="000C3A2F">
            <w:pPr>
              <w:pStyle w:val="Telobesedila"/>
              <w:jc w:val="right"/>
              <w:rPr>
                <w:rFonts w:ascii="Tahoma" w:hAnsi="Tahoma" w:cs="Tahoma"/>
                <w:bCs/>
                <w:sz w:val="20"/>
              </w:rPr>
            </w:pPr>
          </w:p>
        </w:tc>
        <w:tc>
          <w:tcPr>
            <w:tcW w:w="1883" w:type="dxa"/>
            <w:shd w:val="clear" w:color="auto" w:fill="EAF1DD" w:themeFill="accent3" w:themeFillTint="33"/>
          </w:tcPr>
          <w:p w14:paraId="377A378E" w14:textId="77777777" w:rsidR="00A63B95" w:rsidRDefault="00A63B95" w:rsidP="00377D64">
            <w:pPr>
              <w:pStyle w:val="Telobesedila"/>
              <w:jc w:val="right"/>
              <w:rPr>
                <w:rFonts w:ascii="Tahoma" w:hAnsi="Tahoma" w:cs="Tahoma"/>
                <w:bCs/>
                <w:sz w:val="20"/>
              </w:rPr>
            </w:pPr>
          </w:p>
        </w:tc>
      </w:tr>
    </w:tbl>
    <w:p w14:paraId="0BF129C9" w14:textId="560EBA86" w:rsidR="00B67A61" w:rsidRDefault="00B67A61" w:rsidP="0091363D">
      <w:pPr>
        <w:rPr>
          <w:rFonts w:ascii="Tahoma" w:hAnsi="Tahoma" w:cs="Tahoma"/>
          <w:sz w:val="20"/>
          <w:szCs w:val="20"/>
        </w:rPr>
      </w:pPr>
      <w:r w:rsidRPr="00220469">
        <w:rPr>
          <w:rFonts w:ascii="Tahoma" w:hAnsi="Tahoma" w:cs="Tahoma"/>
          <w:sz w:val="20"/>
          <w:szCs w:val="20"/>
        </w:rPr>
        <w:t xml:space="preserve">Struktura poslovnih obveznosti po </w:t>
      </w:r>
      <w:r w:rsidRPr="004A439A">
        <w:rPr>
          <w:rFonts w:ascii="Tahoma" w:hAnsi="Tahoma" w:cs="Tahoma"/>
          <w:sz w:val="20"/>
          <w:szCs w:val="20"/>
        </w:rPr>
        <w:t>zapadlosti</w:t>
      </w:r>
      <w:r w:rsidRPr="00220469">
        <w:rPr>
          <w:rFonts w:ascii="Tahoma" w:hAnsi="Tahoma" w:cs="Tahoma"/>
          <w:sz w:val="20"/>
          <w:szCs w:val="20"/>
        </w:rPr>
        <w:t xml:space="preserve"> na dan </w:t>
      </w:r>
      <w:r w:rsidR="00131FD8">
        <w:rPr>
          <w:rFonts w:ascii="Tahoma" w:hAnsi="Tahoma" w:cs="Tahoma"/>
          <w:sz w:val="20"/>
          <w:szCs w:val="20"/>
        </w:rPr>
        <w:t>31.12.2021</w:t>
      </w:r>
      <w:r w:rsidRPr="00220469">
        <w:rPr>
          <w:rFonts w:ascii="Tahoma" w:hAnsi="Tahoma" w:cs="Tahoma"/>
          <w:sz w:val="20"/>
          <w:szCs w:val="20"/>
        </w:rPr>
        <w:t xml:space="preserve">: </w:t>
      </w:r>
    </w:p>
    <w:p w14:paraId="3DDCCA3A" w14:textId="77777777" w:rsidR="00B67A61" w:rsidRPr="00220469" w:rsidRDefault="00B67A61" w:rsidP="0091363D">
      <w:pPr>
        <w:pStyle w:val="Telobesedila"/>
        <w:ind w:left="1416"/>
        <w:jc w:val="both"/>
        <w:rPr>
          <w:rFonts w:ascii="Tahoma" w:hAnsi="Tahoma" w:cs="Tahoma"/>
          <w:b w:val="0"/>
          <w:sz w:val="20"/>
        </w:rPr>
      </w:pPr>
      <w:r w:rsidRPr="00220469">
        <w:rPr>
          <w:rFonts w:ascii="Tahoma" w:hAnsi="Tahoma" w:cs="Tahoma"/>
          <w:b w:val="0"/>
          <w:sz w:val="20"/>
        </w:rPr>
        <w:t xml:space="preserve">                                                                                                         </w:t>
      </w:r>
      <w:r w:rsidR="009E75FD">
        <w:rPr>
          <w:rFonts w:ascii="Tahoma" w:hAnsi="Tahoma" w:cs="Tahoma"/>
          <w:b w:val="0"/>
          <w:sz w:val="20"/>
        </w:rPr>
        <w:t xml:space="preserve">    </w:t>
      </w:r>
      <w:r w:rsidRPr="00220469">
        <w:rPr>
          <w:rFonts w:ascii="Tahoma" w:hAnsi="Tahoma" w:cs="Tahoma"/>
          <w:b w:val="0"/>
          <w:sz w:val="20"/>
        </w:rPr>
        <w:t xml:space="preserve">    v EUR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1417"/>
        <w:gridCol w:w="1276"/>
        <w:gridCol w:w="1134"/>
        <w:gridCol w:w="1134"/>
        <w:gridCol w:w="1134"/>
      </w:tblGrid>
      <w:tr w:rsidR="007D02F6" w:rsidRPr="00220469" w14:paraId="7418AABE" w14:textId="77777777" w:rsidTr="00A13D66">
        <w:trPr>
          <w:trHeight w:val="483"/>
        </w:trPr>
        <w:tc>
          <w:tcPr>
            <w:tcW w:w="3261" w:type="dxa"/>
            <w:shd w:val="clear" w:color="auto" w:fill="EAF1DD" w:themeFill="accent3" w:themeFillTint="33"/>
          </w:tcPr>
          <w:p w14:paraId="5A46F47A" w14:textId="77777777" w:rsidR="00B67A61" w:rsidRPr="00220469" w:rsidRDefault="00B67A61" w:rsidP="00E04F6A">
            <w:pPr>
              <w:pStyle w:val="Telobesedila"/>
              <w:jc w:val="center"/>
              <w:rPr>
                <w:rFonts w:ascii="Tahoma" w:hAnsi="Tahoma" w:cs="Tahoma"/>
                <w:bCs/>
                <w:sz w:val="20"/>
              </w:rPr>
            </w:pPr>
            <w:r w:rsidRPr="00220469">
              <w:rPr>
                <w:rFonts w:ascii="Tahoma" w:hAnsi="Tahoma" w:cs="Tahoma"/>
                <w:bCs/>
                <w:sz w:val="20"/>
              </w:rPr>
              <w:t>Obveznosti po zapadlosti</w:t>
            </w:r>
          </w:p>
        </w:tc>
        <w:tc>
          <w:tcPr>
            <w:tcW w:w="1417" w:type="dxa"/>
            <w:shd w:val="clear" w:color="auto" w:fill="EAF1DD" w:themeFill="accent3" w:themeFillTint="33"/>
          </w:tcPr>
          <w:p w14:paraId="6F1DCB40" w14:textId="77777777" w:rsidR="00B67A61" w:rsidRPr="00220469" w:rsidRDefault="00B67A61" w:rsidP="003444EF">
            <w:pPr>
              <w:pStyle w:val="Telobesedila"/>
              <w:jc w:val="center"/>
              <w:rPr>
                <w:rFonts w:ascii="Tahoma" w:hAnsi="Tahoma" w:cs="Tahoma"/>
                <w:bCs/>
                <w:sz w:val="20"/>
              </w:rPr>
            </w:pPr>
            <w:r w:rsidRPr="00220469">
              <w:rPr>
                <w:rFonts w:ascii="Tahoma" w:hAnsi="Tahoma" w:cs="Tahoma"/>
                <w:bCs/>
                <w:sz w:val="20"/>
              </w:rPr>
              <w:t>Skupaj</w:t>
            </w:r>
          </w:p>
        </w:tc>
        <w:tc>
          <w:tcPr>
            <w:tcW w:w="1276" w:type="dxa"/>
            <w:shd w:val="clear" w:color="auto" w:fill="EAF1DD" w:themeFill="accent3" w:themeFillTint="33"/>
          </w:tcPr>
          <w:p w14:paraId="650B5BC5" w14:textId="77777777" w:rsidR="00B67A61" w:rsidRPr="00220469" w:rsidRDefault="00B67A61" w:rsidP="00E04F6A">
            <w:pPr>
              <w:pStyle w:val="Telobesedila"/>
              <w:jc w:val="center"/>
              <w:rPr>
                <w:rFonts w:ascii="Tahoma" w:hAnsi="Tahoma" w:cs="Tahoma"/>
                <w:bCs/>
                <w:sz w:val="20"/>
              </w:rPr>
            </w:pPr>
            <w:r w:rsidRPr="00220469">
              <w:rPr>
                <w:rFonts w:ascii="Tahoma" w:hAnsi="Tahoma" w:cs="Tahoma"/>
                <w:bCs/>
                <w:sz w:val="20"/>
              </w:rPr>
              <w:t>Nezapadle</w:t>
            </w:r>
          </w:p>
        </w:tc>
        <w:tc>
          <w:tcPr>
            <w:tcW w:w="1134" w:type="dxa"/>
            <w:shd w:val="clear" w:color="auto" w:fill="EAF1DD" w:themeFill="accent3" w:themeFillTint="33"/>
          </w:tcPr>
          <w:p w14:paraId="7FCC88C7" w14:textId="77777777" w:rsidR="00B67A61" w:rsidRPr="00220469" w:rsidRDefault="00B67A61" w:rsidP="009A78F6">
            <w:pPr>
              <w:pStyle w:val="Telobesedila"/>
              <w:jc w:val="center"/>
              <w:rPr>
                <w:rFonts w:ascii="Tahoma" w:hAnsi="Tahoma" w:cs="Tahoma"/>
                <w:bCs/>
                <w:sz w:val="20"/>
              </w:rPr>
            </w:pPr>
            <w:r w:rsidRPr="00220469">
              <w:rPr>
                <w:rFonts w:ascii="Tahoma" w:hAnsi="Tahoma" w:cs="Tahoma"/>
                <w:bCs/>
                <w:sz w:val="20"/>
              </w:rPr>
              <w:t>Zapadle do 30 dni</w:t>
            </w:r>
          </w:p>
        </w:tc>
        <w:tc>
          <w:tcPr>
            <w:tcW w:w="1134" w:type="dxa"/>
            <w:shd w:val="clear" w:color="auto" w:fill="EAF1DD" w:themeFill="accent3" w:themeFillTint="33"/>
          </w:tcPr>
          <w:p w14:paraId="64A82FEE" w14:textId="77777777" w:rsidR="00B67A61" w:rsidRPr="00220469" w:rsidRDefault="00B67A61" w:rsidP="00E04F6A">
            <w:pPr>
              <w:pStyle w:val="Telobesedila"/>
              <w:jc w:val="center"/>
              <w:rPr>
                <w:rFonts w:ascii="Tahoma" w:hAnsi="Tahoma" w:cs="Tahoma"/>
                <w:bCs/>
                <w:sz w:val="20"/>
              </w:rPr>
            </w:pPr>
            <w:r w:rsidRPr="00220469">
              <w:rPr>
                <w:rFonts w:ascii="Tahoma" w:hAnsi="Tahoma" w:cs="Tahoma"/>
                <w:bCs/>
                <w:sz w:val="20"/>
              </w:rPr>
              <w:t>Zapadle do 60 dni</w:t>
            </w:r>
          </w:p>
        </w:tc>
        <w:tc>
          <w:tcPr>
            <w:tcW w:w="1134" w:type="dxa"/>
            <w:shd w:val="clear" w:color="auto" w:fill="EAF1DD" w:themeFill="accent3" w:themeFillTint="33"/>
          </w:tcPr>
          <w:p w14:paraId="23439E32" w14:textId="77777777" w:rsidR="00B67A61" w:rsidRPr="00220469" w:rsidRDefault="00B67A61" w:rsidP="00E04F6A">
            <w:pPr>
              <w:pStyle w:val="Telobesedila"/>
              <w:jc w:val="center"/>
              <w:rPr>
                <w:rFonts w:ascii="Tahoma" w:hAnsi="Tahoma" w:cs="Tahoma"/>
                <w:bCs/>
                <w:sz w:val="20"/>
              </w:rPr>
            </w:pPr>
            <w:r w:rsidRPr="00220469">
              <w:rPr>
                <w:rFonts w:ascii="Tahoma" w:hAnsi="Tahoma" w:cs="Tahoma"/>
                <w:bCs/>
                <w:sz w:val="20"/>
              </w:rPr>
              <w:t>Zapadle nad 60 dni</w:t>
            </w:r>
          </w:p>
        </w:tc>
      </w:tr>
      <w:tr w:rsidR="007D02F6" w:rsidRPr="00220469" w14:paraId="20677366" w14:textId="77777777" w:rsidTr="00A13D66">
        <w:trPr>
          <w:trHeight w:val="496"/>
        </w:trPr>
        <w:tc>
          <w:tcPr>
            <w:tcW w:w="3261" w:type="dxa"/>
          </w:tcPr>
          <w:p w14:paraId="715B3F45" w14:textId="77777777" w:rsidR="00B67A61" w:rsidRPr="00220469" w:rsidRDefault="00B67A61" w:rsidP="000C3D22">
            <w:pPr>
              <w:pStyle w:val="Telobesedila"/>
              <w:rPr>
                <w:rFonts w:ascii="Tahoma" w:hAnsi="Tahoma" w:cs="Tahoma"/>
                <w:b w:val="0"/>
                <w:bCs/>
                <w:sz w:val="20"/>
              </w:rPr>
            </w:pPr>
            <w:r w:rsidRPr="00220469">
              <w:rPr>
                <w:rFonts w:ascii="Tahoma" w:hAnsi="Tahoma" w:cs="Tahoma"/>
                <w:b w:val="0"/>
                <w:bCs/>
                <w:sz w:val="20"/>
              </w:rPr>
              <w:t>Kratkoročne poslovne obveznosti do dobaviteljev</w:t>
            </w:r>
          </w:p>
        </w:tc>
        <w:tc>
          <w:tcPr>
            <w:tcW w:w="1417" w:type="dxa"/>
          </w:tcPr>
          <w:p w14:paraId="54972AD5" w14:textId="289F275A" w:rsidR="00B67A61" w:rsidRPr="00220469" w:rsidRDefault="007D3595" w:rsidP="008F0A52">
            <w:pPr>
              <w:pStyle w:val="Telobesedila"/>
              <w:jc w:val="right"/>
              <w:rPr>
                <w:rFonts w:ascii="Tahoma" w:hAnsi="Tahoma" w:cs="Tahoma"/>
                <w:b w:val="0"/>
                <w:bCs/>
                <w:sz w:val="20"/>
              </w:rPr>
            </w:pPr>
            <w:r>
              <w:rPr>
                <w:rFonts w:ascii="Tahoma" w:hAnsi="Tahoma" w:cs="Tahoma"/>
                <w:b w:val="0"/>
                <w:bCs/>
                <w:sz w:val="20"/>
              </w:rPr>
              <w:t>2</w:t>
            </w:r>
            <w:r w:rsidR="008F0A52">
              <w:rPr>
                <w:rFonts w:ascii="Tahoma" w:hAnsi="Tahoma" w:cs="Tahoma"/>
                <w:b w:val="0"/>
                <w:bCs/>
                <w:sz w:val="20"/>
              </w:rPr>
              <w:t>1</w:t>
            </w:r>
            <w:r w:rsidR="00CF3B60">
              <w:rPr>
                <w:rFonts w:ascii="Tahoma" w:hAnsi="Tahoma" w:cs="Tahoma"/>
                <w:b w:val="0"/>
                <w:bCs/>
                <w:sz w:val="20"/>
              </w:rPr>
              <w:t>.</w:t>
            </w:r>
            <w:r w:rsidR="008F0A52">
              <w:rPr>
                <w:rFonts w:ascii="Tahoma" w:hAnsi="Tahoma" w:cs="Tahoma"/>
                <w:b w:val="0"/>
                <w:bCs/>
                <w:sz w:val="20"/>
              </w:rPr>
              <w:t>126</w:t>
            </w:r>
          </w:p>
        </w:tc>
        <w:tc>
          <w:tcPr>
            <w:tcW w:w="1276" w:type="dxa"/>
          </w:tcPr>
          <w:p w14:paraId="46531574" w14:textId="643BEFAC" w:rsidR="00B67A61" w:rsidRPr="00220469" w:rsidRDefault="007D3595" w:rsidP="008F0A52">
            <w:pPr>
              <w:pStyle w:val="Telobesedila"/>
              <w:jc w:val="right"/>
              <w:rPr>
                <w:rFonts w:ascii="Tahoma" w:hAnsi="Tahoma" w:cs="Tahoma"/>
                <w:b w:val="0"/>
                <w:bCs/>
                <w:sz w:val="20"/>
              </w:rPr>
            </w:pPr>
            <w:r>
              <w:rPr>
                <w:rFonts w:ascii="Tahoma" w:hAnsi="Tahoma" w:cs="Tahoma"/>
                <w:b w:val="0"/>
                <w:bCs/>
                <w:sz w:val="20"/>
              </w:rPr>
              <w:t>2</w:t>
            </w:r>
            <w:r w:rsidR="008F0A52">
              <w:rPr>
                <w:rFonts w:ascii="Tahoma" w:hAnsi="Tahoma" w:cs="Tahoma"/>
                <w:b w:val="0"/>
                <w:bCs/>
                <w:sz w:val="20"/>
              </w:rPr>
              <w:t>1</w:t>
            </w:r>
            <w:r w:rsidR="00CF3B60">
              <w:rPr>
                <w:rFonts w:ascii="Tahoma" w:hAnsi="Tahoma" w:cs="Tahoma"/>
                <w:b w:val="0"/>
                <w:bCs/>
                <w:sz w:val="20"/>
              </w:rPr>
              <w:t>.</w:t>
            </w:r>
            <w:r w:rsidR="008F0A52">
              <w:rPr>
                <w:rFonts w:ascii="Tahoma" w:hAnsi="Tahoma" w:cs="Tahoma"/>
                <w:b w:val="0"/>
                <w:bCs/>
                <w:sz w:val="20"/>
              </w:rPr>
              <w:t>126</w:t>
            </w:r>
          </w:p>
        </w:tc>
        <w:tc>
          <w:tcPr>
            <w:tcW w:w="1134" w:type="dxa"/>
          </w:tcPr>
          <w:p w14:paraId="7C6AE871" w14:textId="77777777" w:rsidR="00B67A61" w:rsidRPr="00220469" w:rsidRDefault="002711BD" w:rsidP="00E04F6A">
            <w:pPr>
              <w:pStyle w:val="Telobesedila"/>
              <w:jc w:val="right"/>
              <w:rPr>
                <w:rFonts w:ascii="Tahoma" w:hAnsi="Tahoma" w:cs="Tahoma"/>
                <w:b w:val="0"/>
                <w:bCs/>
                <w:sz w:val="20"/>
              </w:rPr>
            </w:pPr>
            <w:r>
              <w:rPr>
                <w:rFonts w:ascii="Tahoma" w:hAnsi="Tahoma" w:cs="Tahoma"/>
                <w:b w:val="0"/>
                <w:bCs/>
                <w:sz w:val="20"/>
              </w:rPr>
              <w:t>0</w:t>
            </w:r>
          </w:p>
        </w:tc>
        <w:tc>
          <w:tcPr>
            <w:tcW w:w="1134" w:type="dxa"/>
          </w:tcPr>
          <w:p w14:paraId="2C642712" w14:textId="77777777" w:rsidR="00B67A61" w:rsidRPr="00220469" w:rsidRDefault="00B67A61" w:rsidP="00E04F6A">
            <w:pPr>
              <w:pStyle w:val="Telobesedila"/>
              <w:jc w:val="right"/>
              <w:rPr>
                <w:rFonts w:ascii="Tahoma" w:hAnsi="Tahoma" w:cs="Tahoma"/>
                <w:b w:val="0"/>
                <w:bCs/>
                <w:sz w:val="20"/>
              </w:rPr>
            </w:pPr>
            <w:r w:rsidRPr="00220469">
              <w:rPr>
                <w:rFonts w:ascii="Tahoma" w:hAnsi="Tahoma" w:cs="Tahoma"/>
                <w:b w:val="0"/>
                <w:bCs/>
                <w:sz w:val="20"/>
              </w:rPr>
              <w:t>0</w:t>
            </w:r>
          </w:p>
        </w:tc>
        <w:tc>
          <w:tcPr>
            <w:tcW w:w="1134" w:type="dxa"/>
          </w:tcPr>
          <w:p w14:paraId="193BA64C" w14:textId="77777777" w:rsidR="00B67A61" w:rsidRPr="00220469" w:rsidRDefault="00B67A61" w:rsidP="00E04F6A">
            <w:pPr>
              <w:pStyle w:val="Telobesedila"/>
              <w:jc w:val="right"/>
              <w:rPr>
                <w:rFonts w:ascii="Tahoma" w:hAnsi="Tahoma" w:cs="Tahoma"/>
                <w:b w:val="0"/>
                <w:bCs/>
                <w:sz w:val="20"/>
              </w:rPr>
            </w:pPr>
            <w:r w:rsidRPr="00220469">
              <w:rPr>
                <w:rFonts w:ascii="Tahoma" w:hAnsi="Tahoma" w:cs="Tahoma"/>
                <w:b w:val="0"/>
                <w:bCs/>
                <w:sz w:val="20"/>
              </w:rPr>
              <w:t>0</w:t>
            </w:r>
          </w:p>
        </w:tc>
      </w:tr>
      <w:tr w:rsidR="007D02F6" w:rsidRPr="00220469" w14:paraId="634FBD5D" w14:textId="77777777" w:rsidTr="008F0A52">
        <w:trPr>
          <w:trHeight w:val="2219"/>
        </w:trPr>
        <w:tc>
          <w:tcPr>
            <w:tcW w:w="3261" w:type="dxa"/>
          </w:tcPr>
          <w:p w14:paraId="3BC2D5F7" w14:textId="77777777" w:rsidR="00CF3B60" w:rsidRDefault="00B67A61" w:rsidP="00CF3B60">
            <w:pPr>
              <w:pStyle w:val="Telobesedila"/>
              <w:jc w:val="both"/>
              <w:rPr>
                <w:rFonts w:ascii="Tahoma" w:hAnsi="Tahoma" w:cs="Tahoma"/>
                <w:b w:val="0"/>
                <w:bCs/>
                <w:sz w:val="20"/>
              </w:rPr>
            </w:pPr>
            <w:r w:rsidRPr="00220469">
              <w:rPr>
                <w:rFonts w:ascii="Tahoma" w:hAnsi="Tahoma" w:cs="Tahoma"/>
                <w:b w:val="0"/>
                <w:bCs/>
                <w:sz w:val="20"/>
              </w:rPr>
              <w:t>Druge kratkoročne poslovne obveznosti</w:t>
            </w:r>
          </w:p>
          <w:p w14:paraId="3C972A44" w14:textId="6DC36FDA" w:rsidR="00CF3B60" w:rsidRDefault="00B67A61" w:rsidP="00CF3B60">
            <w:pPr>
              <w:pStyle w:val="Telobesedila"/>
              <w:jc w:val="both"/>
              <w:rPr>
                <w:rFonts w:ascii="Tahoma" w:hAnsi="Tahoma" w:cs="Tahoma"/>
                <w:b w:val="0"/>
                <w:bCs/>
                <w:sz w:val="20"/>
              </w:rPr>
            </w:pPr>
            <w:r w:rsidRPr="00220469">
              <w:rPr>
                <w:rFonts w:ascii="Tahoma" w:hAnsi="Tahoma" w:cs="Tahoma"/>
                <w:b w:val="0"/>
                <w:bCs/>
                <w:sz w:val="20"/>
              </w:rPr>
              <w:t xml:space="preserve"> </w:t>
            </w:r>
            <w:r w:rsidR="00CF3B60" w:rsidRPr="00220469">
              <w:rPr>
                <w:rFonts w:ascii="Tahoma" w:hAnsi="Tahoma" w:cs="Tahoma"/>
                <w:b w:val="0"/>
                <w:bCs/>
                <w:sz w:val="20"/>
              </w:rPr>
              <w:t xml:space="preserve">- iz naslova obveznosti za prejete fakture za investicijo za </w:t>
            </w:r>
            <w:r w:rsidR="009D2501">
              <w:rPr>
                <w:rFonts w:ascii="Tahoma" w:hAnsi="Tahoma" w:cs="Tahoma"/>
                <w:b w:val="0"/>
                <w:bCs/>
                <w:sz w:val="20"/>
              </w:rPr>
              <w:t xml:space="preserve">HE Blanca, </w:t>
            </w:r>
            <w:r w:rsidR="00CF3B60" w:rsidRPr="00220469">
              <w:rPr>
                <w:rFonts w:ascii="Tahoma" w:hAnsi="Tahoma" w:cs="Tahoma"/>
                <w:b w:val="0"/>
                <w:bCs/>
                <w:sz w:val="20"/>
              </w:rPr>
              <w:t>HE Krško, HE Brežice</w:t>
            </w:r>
            <w:r w:rsidR="00CF3B60">
              <w:rPr>
                <w:rFonts w:ascii="Tahoma" w:hAnsi="Tahoma" w:cs="Tahoma"/>
                <w:b w:val="0"/>
                <w:bCs/>
                <w:sz w:val="20"/>
              </w:rPr>
              <w:t>, HE Mokrice</w:t>
            </w:r>
            <w:r w:rsidR="00CF3B60" w:rsidRPr="00220469">
              <w:rPr>
                <w:rFonts w:ascii="Tahoma" w:hAnsi="Tahoma" w:cs="Tahoma"/>
                <w:b w:val="0"/>
                <w:bCs/>
                <w:sz w:val="20"/>
              </w:rPr>
              <w:t xml:space="preserve"> </w:t>
            </w:r>
          </w:p>
          <w:p w14:paraId="0E3D3BC3" w14:textId="77777777" w:rsidR="00CF3B60" w:rsidRDefault="00CF3B60" w:rsidP="00CF3B60">
            <w:pPr>
              <w:pStyle w:val="Telobesedila"/>
              <w:jc w:val="both"/>
              <w:rPr>
                <w:rFonts w:ascii="Tahoma" w:hAnsi="Tahoma" w:cs="Tahoma"/>
                <w:b w:val="0"/>
                <w:bCs/>
                <w:sz w:val="20"/>
              </w:rPr>
            </w:pPr>
          </w:p>
          <w:p w14:paraId="5E2A5F23" w14:textId="77777777" w:rsidR="00CF3B60" w:rsidRPr="00024A5E" w:rsidRDefault="00CF3B60" w:rsidP="00CF3B60">
            <w:pPr>
              <w:pStyle w:val="Telobesedila"/>
              <w:jc w:val="both"/>
              <w:rPr>
                <w:rFonts w:ascii="Tahoma" w:hAnsi="Tahoma" w:cs="Tahoma"/>
                <w:b w:val="0"/>
                <w:bCs/>
                <w:sz w:val="20"/>
              </w:rPr>
            </w:pPr>
            <w:r w:rsidRPr="00220469">
              <w:rPr>
                <w:rFonts w:ascii="Tahoma" w:hAnsi="Tahoma" w:cs="Tahoma"/>
                <w:b w:val="0"/>
                <w:bCs/>
                <w:sz w:val="20"/>
              </w:rPr>
              <w:t xml:space="preserve">- iz naslova obveznosti za prejete fakture </w:t>
            </w:r>
            <w:r w:rsidRPr="00024A5E">
              <w:rPr>
                <w:rFonts w:ascii="Tahoma" w:hAnsi="Tahoma" w:cs="Tahoma"/>
                <w:b w:val="0"/>
                <w:sz w:val="20"/>
              </w:rPr>
              <w:t xml:space="preserve">za upravljanje odlagališča odpadkov Rakovnik </w:t>
            </w:r>
          </w:p>
          <w:p w14:paraId="1A909D81" w14:textId="77777777" w:rsidR="00B67A61" w:rsidRPr="00220469" w:rsidRDefault="00B67A61" w:rsidP="00A065D3">
            <w:pPr>
              <w:pStyle w:val="Telobesedila"/>
              <w:rPr>
                <w:rFonts w:ascii="Tahoma" w:hAnsi="Tahoma" w:cs="Tahoma"/>
                <w:b w:val="0"/>
                <w:bCs/>
                <w:sz w:val="20"/>
              </w:rPr>
            </w:pPr>
          </w:p>
        </w:tc>
        <w:tc>
          <w:tcPr>
            <w:tcW w:w="1417" w:type="dxa"/>
          </w:tcPr>
          <w:p w14:paraId="38F724E5" w14:textId="77777777" w:rsidR="00CF3B60" w:rsidRDefault="00CF3B60" w:rsidP="007D02F6">
            <w:pPr>
              <w:pStyle w:val="Telobesedila"/>
              <w:jc w:val="right"/>
              <w:rPr>
                <w:rFonts w:ascii="Tahoma" w:hAnsi="Tahoma" w:cs="Tahoma"/>
                <w:b w:val="0"/>
                <w:bCs/>
                <w:sz w:val="20"/>
              </w:rPr>
            </w:pPr>
          </w:p>
          <w:p w14:paraId="7C4F4685" w14:textId="77777777" w:rsidR="00CF3B60" w:rsidRDefault="00CF3B60" w:rsidP="007D02F6">
            <w:pPr>
              <w:pStyle w:val="Telobesedila"/>
              <w:jc w:val="right"/>
              <w:rPr>
                <w:rFonts w:ascii="Tahoma" w:hAnsi="Tahoma" w:cs="Tahoma"/>
                <w:b w:val="0"/>
                <w:bCs/>
                <w:sz w:val="20"/>
              </w:rPr>
            </w:pPr>
          </w:p>
          <w:p w14:paraId="08515AA6" w14:textId="3D99C7A5" w:rsidR="00256BF3" w:rsidRDefault="0036663D" w:rsidP="00256BF3">
            <w:pPr>
              <w:pStyle w:val="Telobesedila"/>
              <w:jc w:val="right"/>
              <w:rPr>
                <w:rFonts w:ascii="Tahoma" w:hAnsi="Tahoma" w:cs="Tahoma"/>
                <w:b w:val="0"/>
                <w:bCs/>
                <w:sz w:val="20"/>
              </w:rPr>
            </w:pPr>
            <w:r>
              <w:rPr>
                <w:rFonts w:ascii="Tahoma" w:hAnsi="Tahoma" w:cs="Tahoma"/>
                <w:b w:val="0"/>
                <w:bCs/>
                <w:sz w:val="20"/>
              </w:rPr>
              <w:t>628.822</w:t>
            </w:r>
          </w:p>
          <w:p w14:paraId="340F4F5F" w14:textId="77777777" w:rsidR="00CF3B60" w:rsidRDefault="00CF3B60" w:rsidP="007D02F6">
            <w:pPr>
              <w:pStyle w:val="Telobesedila"/>
              <w:jc w:val="right"/>
              <w:rPr>
                <w:rFonts w:ascii="Tahoma" w:hAnsi="Tahoma" w:cs="Tahoma"/>
                <w:b w:val="0"/>
                <w:bCs/>
                <w:sz w:val="20"/>
              </w:rPr>
            </w:pPr>
          </w:p>
          <w:p w14:paraId="4A64CAC6" w14:textId="77777777" w:rsidR="00CF3B60" w:rsidRDefault="00CF3B60" w:rsidP="007D02F6">
            <w:pPr>
              <w:pStyle w:val="Telobesedila"/>
              <w:jc w:val="right"/>
              <w:rPr>
                <w:rFonts w:ascii="Tahoma" w:hAnsi="Tahoma" w:cs="Tahoma"/>
                <w:b w:val="0"/>
                <w:bCs/>
                <w:sz w:val="20"/>
              </w:rPr>
            </w:pPr>
          </w:p>
          <w:p w14:paraId="17C3F0EA" w14:textId="77777777" w:rsidR="00CF3B60" w:rsidRDefault="00CF3B60" w:rsidP="007D02F6">
            <w:pPr>
              <w:pStyle w:val="Telobesedila"/>
              <w:jc w:val="right"/>
              <w:rPr>
                <w:rFonts w:ascii="Tahoma" w:hAnsi="Tahoma" w:cs="Tahoma"/>
                <w:b w:val="0"/>
                <w:bCs/>
                <w:sz w:val="20"/>
              </w:rPr>
            </w:pPr>
          </w:p>
          <w:p w14:paraId="52FDF276" w14:textId="00DC14DD" w:rsidR="00CF3B60" w:rsidRPr="00220469" w:rsidRDefault="0036663D" w:rsidP="00256BF3">
            <w:pPr>
              <w:pStyle w:val="Telobesedila"/>
              <w:jc w:val="right"/>
              <w:rPr>
                <w:rFonts w:ascii="Tahoma" w:hAnsi="Tahoma" w:cs="Tahoma"/>
                <w:b w:val="0"/>
                <w:bCs/>
                <w:sz w:val="20"/>
              </w:rPr>
            </w:pPr>
            <w:r>
              <w:rPr>
                <w:rFonts w:ascii="Tahoma" w:hAnsi="Tahoma" w:cs="Tahoma"/>
                <w:b w:val="0"/>
                <w:bCs/>
                <w:sz w:val="20"/>
              </w:rPr>
              <w:t>35.209</w:t>
            </w:r>
          </w:p>
        </w:tc>
        <w:tc>
          <w:tcPr>
            <w:tcW w:w="1276" w:type="dxa"/>
          </w:tcPr>
          <w:p w14:paraId="734B6E35" w14:textId="77777777" w:rsidR="00CF3B60" w:rsidRDefault="00CF3B60" w:rsidP="000A56A9">
            <w:pPr>
              <w:pStyle w:val="Telobesedila"/>
              <w:jc w:val="right"/>
              <w:rPr>
                <w:rFonts w:ascii="Tahoma" w:hAnsi="Tahoma" w:cs="Tahoma"/>
                <w:b w:val="0"/>
                <w:bCs/>
                <w:sz w:val="20"/>
              </w:rPr>
            </w:pPr>
          </w:p>
          <w:p w14:paraId="2FCFE330" w14:textId="77777777" w:rsidR="00CF3B60" w:rsidRDefault="00CF3B60" w:rsidP="000A56A9">
            <w:pPr>
              <w:pStyle w:val="Telobesedila"/>
              <w:jc w:val="right"/>
              <w:rPr>
                <w:rFonts w:ascii="Tahoma" w:hAnsi="Tahoma" w:cs="Tahoma"/>
                <w:b w:val="0"/>
                <w:bCs/>
                <w:sz w:val="20"/>
              </w:rPr>
            </w:pPr>
          </w:p>
          <w:p w14:paraId="554B6CB2" w14:textId="67549278" w:rsidR="00256BF3" w:rsidRDefault="0036663D" w:rsidP="00256BF3">
            <w:pPr>
              <w:pStyle w:val="Telobesedila"/>
              <w:jc w:val="right"/>
              <w:rPr>
                <w:rFonts w:ascii="Tahoma" w:hAnsi="Tahoma" w:cs="Tahoma"/>
                <w:b w:val="0"/>
                <w:bCs/>
                <w:sz w:val="20"/>
              </w:rPr>
            </w:pPr>
            <w:r>
              <w:rPr>
                <w:rFonts w:ascii="Tahoma" w:hAnsi="Tahoma" w:cs="Tahoma"/>
                <w:b w:val="0"/>
                <w:bCs/>
                <w:sz w:val="20"/>
              </w:rPr>
              <w:t>628.822</w:t>
            </w:r>
          </w:p>
          <w:p w14:paraId="4995D4B6" w14:textId="77777777" w:rsidR="00CF3B60" w:rsidRDefault="00CF3B60" w:rsidP="000A56A9">
            <w:pPr>
              <w:pStyle w:val="Telobesedila"/>
              <w:jc w:val="right"/>
              <w:rPr>
                <w:rFonts w:ascii="Tahoma" w:hAnsi="Tahoma" w:cs="Tahoma"/>
                <w:b w:val="0"/>
                <w:bCs/>
                <w:sz w:val="20"/>
              </w:rPr>
            </w:pPr>
          </w:p>
          <w:p w14:paraId="140E211D" w14:textId="77777777" w:rsidR="00CF3B60" w:rsidRDefault="00CF3B60" w:rsidP="000A56A9">
            <w:pPr>
              <w:pStyle w:val="Telobesedila"/>
              <w:jc w:val="right"/>
              <w:rPr>
                <w:rFonts w:ascii="Tahoma" w:hAnsi="Tahoma" w:cs="Tahoma"/>
                <w:b w:val="0"/>
                <w:bCs/>
                <w:sz w:val="20"/>
              </w:rPr>
            </w:pPr>
          </w:p>
          <w:p w14:paraId="7D190496" w14:textId="77777777" w:rsidR="00CF3B60" w:rsidRDefault="00CF3B60" w:rsidP="00A13D66">
            <w:pPr>
              <w:pStyle w:val="Telobesedila"/>
              <w:jc w:val="right"/>
              <w:rPr>
                <w:rFonts w:ascii="Tahoma" w:hAnsi="Tahoma" w:cs="Tahoma"/>
                <w:b w:val="0"/>
                <w:bCs/>
                <w:sz w:val="20"/>
              </w:rPr>
            </w:pPr>
          </w:p>
          <w:p w14:paraId="43D1F164" w14:textId="5D13D81D" w:rsidR="00A13D66" w:rsidRPr="00220469" w:rsidRDefault="0036663D" w:rsidP="00256BF3">
            <w:pPr>
              <w:pStyle w:val="Telobesedila"/>
              <w:jc w:val="right"/>
              <w:rPr>
                <w:rFonts w:ascii="Tahoma" w:hAnsi="Tahoma" w:cs="Tahoma"/>
                <w:b w:val="0"/>
                <w:bCs/>
                <w:sz w:val="20"/>
              </w:rPr>
            </w:pPr>
            <w:r>
              <w:rPr>
                <w:rFonts w:ascii="Tahoma" w:hAnsi="Tahoma" w:cs="Tahoma"/>
                <w:b w:val="0"/>
                <w:bCs/>
                <w:sz w:val="20"/>
              </w:rPr>
              <w:t>35.209</w:t>
            </w:r>
          </w:p>
        </w:tc>
        <w:tc>
          <w:tcPr>
            <w:tcW w:w="1134" w:type="dxa"/>
          </w:tcPr>
          <w:p w14:paraId="68266FC1" w14:textId="77777777" w:rsidR="00A13D66" w:rsidRDefault="00A13D66" w:rsidP="00E04F6A">
            <w:pPr>
              <w:pStyle w:val="Telobesedila"/>
              <w:jc w:val="right"/>
              <w:rPr>
                <w:rFonts w:ascii="Tahoma" w:hAnsi="Tahoma" w:cs="Tahoma"/>
                <w:b w:val="0"/>
                <w:bCs/>
                <w:sz w:val="20"/>
              </w:rPr>
            </w:pPr>
          </w:p>
          <w:p w14:paraId="259A2491" w14:textId="77777777" w:rsidR="00256BF3" w:rsidRDefault="00256BF3" w:rsidP="00256BF3">
            <w:pPr>
              <w:pStyle w:val="Telobesedila"/>
              <w:jc w:val="right"/>
              <w:rPr>
                <w:rFonts w:ascii="Tahoma" w:hAnsi="Tahoma" w:cs="Tahoma"/>
                <w:b w:val="0"/>
                <w:bCs/>
                <w:sz w:val="20"/>
              </w:rPr>
            </w:pPr>
          </w:p>
          <w:p w14:paraId="2579A645" w14:textId="0A1F1FFB" w:rsidR="00256BF3" w:rsidRDefault="0036663D" w:rsidP="00256BF3">
            <w:pPr>
              <w:pStyle w:val="Telobesedila"/>
              <w:jc w:val="right"/>
              <w:rPr>
                <w:rFonts w:ascii="Tahoma" w:hAnsi="Tahoma" w:cs="Tahoma"/>
                <w:b w:val="0"/>
                <w:bCs/>
                <w:sz w:val="20"/>
              </w:rPr>
            </w:pPr>
            <w:r>
              <w:rPr>
                <w:rFonts w:ascii="Tahoma" w:hAnsi="Tahoma" w:cs="Tahoma"/>
                <w:b w:val="0"/>
                <w:bCs/>
                <w:sz w:val="20"/>
              </w:rPr>
              <w:t>0</w:t>
            </w:r>
          </w:p>
          <w:p w14:paraId="46EC6581" w14:textId="77777777" w:rsidR="00A13D66" w:rsidRDefault="00A13D66" w:rsidP="00E04F6A">
            <w:pPr>
              <w:pStyle w:val="Telobesedila"/>
              <w:jc w:val="right"/>
              <w:rPr>
                <w:rFonts w:ascii="Tahoma" w:hAnsi="Tahoma" w:cs="Tahoma"/>
                <w:b w:val="0"/>
                <w:bCs/>
                <w:sz w:val="20"/>
              </w:rPr>
            </w:pPr>
          </w:p>
          <w:p w14:paraId="75FEE7CB" w14:textId="77777777" w:rsidR="00A13D66" w:rsidRDefault="00A13D66" w:rsidP="00E04F6A">
            <w:pPr>
              <w:pStyle w:val="Telobesedila"/>
              <w:jc w:val="right"/>
              <w:rPr>
                <w:rFonts w:ascii="Tahoma" w:hAnsi="Tahoma" w:cs="Tahoma"/>
                <w:b w:val="0"/>
                <w:bCs/>
                <w:sz w:val="20"/>
              </w:rPr>
            </w:pPr>
          </w:p>
          <w:p w14:paraId="4F0F4018" w14:textId="77777777" w:rsidR="00A13D66" w:rsidRDefault="00A13D66" w:rsidP="00E04F6A">
            <w:pPr>
              <w:pStyle w:val="Telobesedila"/>
              <w:jc w:val="right"/>
              <w:rPr>
                <w:rFonts w:ascii="Tahoma" w:hAnsi="Tahoma" w:cs="Tahoma"/>
                <w:b w:val="0"/>
                <w:bCs/>
                <w:sz w:val="20"/>
              </w:rPr>
            </w:pPr>
          </w:p>
          <w:p w14:paraId="171AC18C" w14:textId="77777777" w:rsidR="00A13D66" w:rsidRDefault="00A13D66" w:rsidP="00E04F6A">
            <w:pPr>
              <w:pStyle w:val="Telobesedila"/>
              <w:jc w:val="right"/>
              <w:rPr>
                <w:rFonts w:ascii="Tahoma" w:hAnsi="Tahoma" w:cs="Tahoma"/>
                <w:b w:val="0"/>
                <w:bCs/>
                <w:sz w:val="20"/>
              </w:rPr>
            </w:pPr>
            <w:r>
              <w:rPr>
                <w:rFonts w:ascii="Tahoma" w:hAnsi="Tahoma" w:cs="Tahoma"/>
                <w:b w:val="0"/>
                <w:bCs/>
                <w:sz w:val="20"/>
              </w:rPr>
              <w:t>0</w:t>
            </w:r>
          </w:p>
          <w:p w14:paraId="787FCFC1" w14:textId="77777777" w:rsidR="00A13D66" w:rsidRPr="00220469" w:rsidRDefault="00A13D66" w:rsidP="00E04F6A">
            <w:pPr>
              <w:pStyle w:val="Telobesedila"/>
              <w:jc w:val="right"/>
              <w:rPr>
                <w:rFonts w:ascii="Tahoma" w:hAnsi="Tahoma" w:cs="Tahoma"/>
                <w:b w:val="0"/>
                <w:bCs/>
                <w:sz w:val="20"/>
              </w:rPr>
            </w:pPr>
          </w:p>
        </w:tc>
        <w:tc>
          <w:tcPr>
            <w:tcW w:w="1134" w:type="dxa"/>
          </w:tcPr>
          <w:p w14:paraId="5A520C48" w14:textId="77777777" w:rsidR="00B67A61" w:rsidRDefault="00B67A61" w:rsidP="00E04F6A">
            <w:pPr>
              <w:pStyle w:val="Telobesedila"/>
              <w:jc w:val="right"/>
              <w:rPr>
                <w:rFonts w:ascii="Tahoma" w:hAnsi="Tahoma" w:cs="Tahoma"/>
                <w:b w:val="0"/>
                <w:bCs/>
                <w:sz w:val="20"/>
              </w:rPr>
            </w:pPr>
            <w:r w:rsidRPr="00220469">
              <w:rPr>
                <w:rFonts w:ascii="Tahoma" w:hAnsi="Tahoma" w:cs="Tahoma"/>
                <w:b w:val="0"/>
                <w:bCs/>
                <w:sz w:val="20"/>
              </w:rPr>
              <w:t>0</w:t>
            </w:r>
          </w:p>
          <w:p w14:paraId="18AE1906" w14:textId="77777777" w:rsidR="00A13D66" w:rsidRDefault="00A13D66" w:rsidP="00E04F6A">
            <w:pPr>
              <w:pStyle w:val="Telobesedila"/>
              <w:jc w:val="right"/>
              <w:rPr>
                <w:rFonts w:ascii="Tahoma" w:hAnsi="Tahoma" w:cs="Tahoma"/>
                <w:b w:val="0"/>
                <w:bCs/>
                <w:sz w:val="20"/>
              </w:rPr>
            </w:pPr>
          </w:p>
          <w:p w14:paraId="6A02C01D" w14:textId="77777777" w:rsidR="00A13D66" w:rsidRDefault="00A13D66" w:rsidP="00E04F6A">
            <w:pPr>
              <w:pStyle w:val="Telobesedila"/>
              <w:jc w:val="right"/>
              <w:rPr>
                <w:rFonts w:ascii="Tahoma" w:hAnsi="Tahoma" w:cs="Tahoma"/>
                <w:b w:val="0"/>
                <w:bCs/>
                <w:sz w:val="20"/>
              </w:rPr>
            </w:pPr>
          </w:p>
          <w:p w14:paraId="0690F693" w14:textId="77777777" w:rsidR="00A13D66" w:rsidRDefault="00A13D66" w:rsidP="00E04F6A">
            <w:pPr>
              <w:pStyle w:val="Telobesedila"/>
              <w:jc w:val="right"/>
              <w:rPr>
                <w:rFonts w:ascii="Tahoma" w:hAnsi="Tahoma" w:cs="Tahoma"/>
                <w:b w:val="0"/>
                <w:bCs/>
                <w:sz w:val="20"/>
              </w:rPr>
            </w:pPr>
          </w:p>
          <w:p w14:paraId="0250174F" w14:textId="77777777" w:rsidR="00A13D66" w:rsidRDefault="00A13D66" w:rsidP="00E04F6A">
            <w:pPr>
              <w:pStyle w:val="Telobesedila"/>
              <w:jc w:val="right"/>
              <w:rPr>
                <w:rFonts w:ascii="Tahoma" w:hAnsi="Tahoma" w:cs="Tahoma"/>
                <w:b w:val="0"/>
                <w:bCs/>
                <w:sz w:val="20"/>
              </w:rPr>
            </w:pPr>
          </w:p>
          <w:p w14:paraId="559AE420" w14:textId="77777777" w:rsidR="00A13D66" w:rsidRDefault="00A13D66" w:rsidP="00E04F6A">
            <w:pPr>
              <w:pStyle w:val="Telobesedila"/>
              <w:jc w:val="right"/>
              <w:rPr>
                <w:rFonts w:ascii="Tahoma" w:hAnsi="Tahoma" w:cs="Tahoma"/>
                <w:b w:val="0"/>
                <w:bCs/>
                <w:sz w:val="20"/>
              </w:rPr>
            </w:pPr>
          </w:p>
          <w:p w14:paraId="322E82D5" w14:textId="77777777" w:rsidR="00A13D66" w:rsidRDefault="00A13D66" w:rsidP="00E04F6A">
            <w:pPr>
              <w:pStyle w:val="Telobesedila"/>
              <w:jc w:val="right"/>
              <w:rPr>
                <w:rFonts w:ascii="Tahoma" w:hAnsi="Tahoma" w:cs="Tahoma"/>
                <w:b w:val="0"/>
                <w:bCs/>
                <w:sz w:val="20"/>
              </w:rPr>
            </w:pPr>
            <w:r>
              <w:rPr>
                <w:rFonts w:ascii="Tahoma" w:hAnsi="Tahoma" w:cs="Tahoma"/>
                <w:b w:val="0"/>
                <w:bCs/>
                <w:sz w:val="20"/>
              </w:rPr>
              <w:t>0</w:t>
            </w:r>
          </w:p>
          <w:p w14:paraId="3D5E02BD" w14:textId="77777777" w:rsidR="00A13D66" w:rsidRPr="00220469" w:rsidRDefault="00A13D66" w:rsidP="00E04F6A">
            <w:pPr>
              <w:pStyle w:val="Telobesedila"/>
              <w:jc w:val="right"/>
              <w:rPr>
                <w:rFonts w:ascii="Tahoma" w:hAnsi="Tahoma" w:cs="Tahoma"/>
                <w:b w:val="0"/>
                <w:bCs/>
                <w:sz w:val="20"/>
              </w:rPr>
            </w:pPr>
          </w:p>
        </w:tc>
        <w:tc>
          <w:tcPr>
            <w:tcW w:w="1134" w:type="dxa"/>
          </w:tcPr>
          <w:p w14:paraId="5A9BF2F0" w14:textId="77777777" w:rsidR="00A13D66" w:rsidRDefault="00A13D66" w:rsidP="00A13D66">
            <w:pPr>
              <w:pStyle w:val="Telobesedila"/>
              <w:jc w:val="right"/>
              <w:rPr>
                <w:rFonts w:ascii="Tahoma" w:hAnsi="Tahoma" w:cs="Tahoma"/>
                <w:b w:val="0"/>
                <w:bCs/>
                <w:sz w:val="20"/>
              </w:rPr>
            </w:pPr>
            <w:r>
              <w:rPr>
                <w:rFonts w:ascii="Tahoma" w:hAnsi="Tahoma" w:cs="Tahoma"/>
                <w:b w:val="0"/>
                <w:bCs/>
                <w:sz w:val="20"/>
              </w:rPr>
              <w:t>0</w:t>
            </w:r>
          </w:p>
          <w:p w14:paraId="2BC3B8B5" w14:textId="77777777" w:rsidR="00A13D66" w:rsidRDefault="00A13D66" w:rsidP="00A13D66">
            <w:pPr>
              <w:pStyle w:val="Telobesedila"/>
              <w:jc w:val="right"/>
              <w:rPr>
                <w:rFonts w:ascii="Tahoma" w:hAnsi="Tahoma" w:cs="Tahoma"/>
                <w:b w:val="0"/>
                <w:bCs/>
                <w:sz w:val="20"/>
              </w:rPr>
            </w:pPr>
          </w:p>
          <w:p w14:paraId="0E91B13A" w14:textId="77777777" w:rsidR="00A13D66" w:rsidRDefault="00A13D66" w:rsidP="00A13D66">
            <w:pPr>
              <w:pStyle w:val="Telobesedila"/>
              <w:jc w:val="right"/>
              <w:rPr>
                <w:rFonts w:ascii="Tahoma" w:hAnsi="Tahoma" w:cs="Tahoma"/>
                <w:b w:val="0"/>
                <w:bCs/>
                <w:sz w:val="20"/>
              </w:rPr>
            </w:pPr>
          </w:p>
          <w:p w14:paraId="0648BDC3" w14:textId="77777777" w:rsidR="00A13D66" w:rsidRDefault="00A13D66" w:rsidP="00A13D66">
            <w:pPr>
              <w:pStyle w:val="Telobesedila"/>
              <w:jc w:val="right"/>
              <w:rPr>
                <w:rFonts w:ascii="Tahoma" w:hAnsi="Tahoma" w:cs="Tahoma"/>
                <w:b w:val="0"/>
                <w:bCs/>
                <w:sz w:val="20"/>
              </w:rPr>
            </w:pPr>
          </w:p>
          <w:p w14:paraId="2FA4A474" w14:textId="77777777" w:rsidR="00A13D66" w:rsidRDefault="00A13D66" w:rsidP="00A13D66">
            <w:pPr>
              <w:pStyle w:val="Telobesedila"/>
              <w:jc w:val="right"/>
              <w:rPr>
                <w:rFonts w:ascii="Tahoma" w:hAnsi="Tahoma" w:cs="Tahoma"/>
                <w:b w:val="0"/>
                <w:bCs/>
                <w:sz w:val="20"/>
              </w:rPr>
            </w:pPr>
          </w:p>
          <w:p w14:paraId="5A45BBF9" w14:textId="77777777" w:rsidR="00A13D66" w:rsidRDefault="00A13D66" w:rsidP="00A13D66">
            <w:pPr>
              <w:pStyle w:val="Telobesedila"/>
              <w:jc w:val="right"/>
              <w:rPr>
                <w:rFonts w:ascii="Tahoma" w:hAnsi="Tahoma" w:cs="Tahoma"/>
                <w:b w:val="0"/>
                <w:bCs/>
                <w:sz w:val="20"/>
              </w:rPr>
            </w:pPr>
          </w:p>
          <w:p w14:paraId="40492463" w14:textId="77777777" w:rsidR="00A13D66" w:rsidRDefault="00A13D66" w:rsidP="00A13D66">
            <w:pPr>
              <w:pStyle w:val="Telobesedila"/>
              <w:jc w:val="right"/>
              <w:rPr>
                <w:rFonts w:ascii="Tahoma" w:hAnsi="Tahoma" w:cs="Tahoma"/>
                <w:b w:val="0"/>
                <w:bCs/>
                <w:sz w:val="20"/>
              </w:rPr>
            </w:pPr>
            <w:r>
              <w:rPr>
                <w:rFonts w:ascii="Tahoma" w:hAnsi="Tahoma" w:cs="Tahoma"/>
                <w:b w:val="0"/>
                <w:bCs/>
                <w:sz w:val="20"/>
              </w:rPr>
              <w:t>0</w:t>
            </w:r>
          </w:p>
          <w:p w14:paraId="5105B724" w14:textId="77777777" w:rsidR="00B67A61" w:rsidRPr="00220469" w:rsidRDefault="00A13D66" w:rsidP="00A13D66">
            <w:pPr>
              <w:pStyle w:val="Telobesedila"/>
              <w:jc w:val="right"/>
              <w:rPr>
                <w:rFonts w:ascii="Tahoma" w:hAnsi="Tahoma" w:cs="Tahoma"/>
                <w:b w:val="0"/>
                <w:bCs/>
                <w:sz w:val="20"/>
              </w:rPr>
            </w:pPr>
            <w:r>
              <w:rPr>
                <w:rFonts w:ascii="Tahoma" w:hAnsi="Tahoma" w:cs="Tahoma"/>
                <w:b w:val="0"/>
                <w:bCs/>
                <w:sz w:val="20"/>
              </w:rPr>
              <w:t xml:space="preserve">     </w:t>
            </w:r>
          </w:p>
        </w:tc>
      </w:tr>
      <w:tr w:rsidR="007D02F6" w:rsidRPr="00220469" w14:paraId="2F2B0526" w14:textId="77777777" w:rsidTr="00A13D66">
        <w:trPr>
          <w:trHeight w:val="253"/>
        </w:trPr>
        <w:tc>
          <w:tcPr>
            <w:tcW w:w="3261" w:type="dxa"/>
            <w:shd w:val="clear" w:color="auto" w:fill="EAF1DD" w:themeFill="accent3" w:themeFillTint="33"/>
          </w:tcPr>
          <w:p w14:paraId="05207819" w14:textId="77777777" w:rsidR="00B67A61" w:rsidRPr="00220469" w:rsidRDefault="00B67A61" w:rsidP="00E04F6A">
            <w:pPr>
              <w:pStyle w:val="Telobesedila"/>
              <w:jc w:val="both"/>
              <w:rPr>
                <w:rFonts w:ascii="Tahoma" w:hAnsi="Tahoma" w:cs="Tahoma"/>
                <w:bCs/>
                <w:sz w:val="20"/>
              </w:rPr>
            </w:pPr>
            <w:r w:rsidRPr="00220469">
              <w:rPr>
                <w:rFonts w:ascii="Tahoma" w:hAnsi="Tahoma" w:cs="Tahoma"/>
                <w:bCs/>
                <w:sz w:val="20"/>
              </w:rPr>
              <w:t>SKUPAJ</w:t>
            </w:r>
          </w:p>
        </w:tc>
        <w:tc>
          <w:tcPr>
            <w:tcW w:w="1417" w:type="dxa"/>
            <w:shd w:val="clear" w:color="auto" w:fill="EAF1DD" w:themeFill="accent3" w:themeFillTint="33"/>
          </w:tcPr>
          <w:p w14:paraId="49AC0C5B" w14:textId="5E42086B" w:rsidR="00B67A61" w:rsidRPr="00220469" w:rsidRDefault="0036663D" w:rsidP="0036663D">
            <w:pPr>
              <w:pStyle w:val="Telobesedila"/>
              <w:jc w:val="right"/>
              <w:rPr>
                <w:rFonts w:ascii="Tahoma" w:hAnsi="Tahoma" w:cs="Tahoma"/>
                <w:bCs/>
                <w:sz w:val="20"/>
              </w:rPr>
            </w:pPr>
            <w:r>
              <w:rPr>
                <w:rFonts w:ascii="Tahoma" w:hAnsi="Tahoma" w:cs="Tahoma"/>
                <w:bCs/>
                <w:sz w:val="20"/>
              </w:rPr>
              <w:t>685.157</w:t>
            </w:r>
          </w:p>
        </w:tc>
        <w:tc>
          <w:tcPr>
            <w:tcW w:w="1276" w:type="dxa"/>
            <w:shd w:val="clear" w:color="auto" w:fill="EAF1DD" w:themeFill="accent3" w:themeFillTint="33"/>
          </w:tcPr>
          <w:p w14:paraId="6862DE84" w14:textId="6B3492BD" w:rsidR="00B67A61" w:rsidRPr="00220469" w:rsidRDefault="0036663D" w:rsidP="0036663D">
            <w:pPr>
              <w:pStyle w:val="Telobesedila"/>
              <w:jc w:val="right"/>
              <w:rPr>
                <w:rFonts w:ascii="Tahoma" w:hAnsi="Tahoma" w:cs="Tahoma"/>
                <w:bCs/>
                <w:sz w:val="20"/>
              </w:rPr>
            </w:pPr>
            <w:r>
              <w:rPr>
                <w:rFonts w:ascii="Tahoma" w:hAnsi="Tahoma" w:cs="Tahoma"/>
                <w:bCs/>
                <w:sz w:val="20"/>
              </w:rPr>
              <w:t>685.157</w:t>
            </w:r>
          </w:p>
        </w:tc>
        <w:tc>
          <w:tcPr>
            <w:tcW w:w="1134" w:type="dxa"/>
            <w:shd w:val="clear" w:color="auto" w:fill="EAF1DD" w:themeFill="accent3" w:themeFillTint="33"/>
          </w:tcPr>
          <w:p w14:paraId="33FF5787" w14:textId="696ACE91" w:rsidR="00B67A61" w:rsidRPr="00220469" w:rsidRDefault="0036663D" w:rsidP="00360D53">
            <w:pPr>
              <w:pStyle w:val="Telobesedila"/>
              <w:jc w:val="right"/>
              <w:rPr>
                <w:rFonts w:ascii="Tahoma" w:hAnsi="Tahoma" w:cs="Tahoma"/>
                <w:bCs/>
                <w:sz w:val="20"/>
              </w:rPr>
            </w:pPr>
            <w:r>
              <w:rPr>
                <w:rFonts w:ascii="Tahoma" w:hAnsi="Tahoma" w:cs="Tahoma"/>
                <w:bCs/>
                <w:sz w:val="20"/>
              </w:rPr>
              <w:t>0</w:t>
            </w:r>
          </w:p>
        </w:tc>
        <w:tc>
          <w:tcPr>
            <w:tcW w:w="1134" w:type="dxa"/>
            <w:shd w:val="clear" w:color="auto" w:fill="EAF1DD" w:themeFill="accent3" w:themeFillTint="33"/>
          </w:tcPr>
          <w:p w14:paraId="65CDAD42" w14:textId="77777777" w:rsidR="00B67A61" w:rsidRPr="00220469" w:rsidRDefault="00B67A61" w:rsidP="00E04F6A">
            <w:pPr>
              <w:pStyle w:val="Telobesedila"/>
              <w:jc w:val="right"/>
              <w:rPr>
                <w:rFonts w:ascii="Tahoma" w:hAnsi="Tahoma" w:cs="Tahoma"/>
                <w:bCs/>
                <w:sz w:val="20"/>
              </w:rPr>
            </w:pPr>
            <w:r w:rsidRPr="00220469">
              <w:rPr>
                <w:rFonts w:ascii="Tahoma" w:hAnsi="Tahoma" w:cs="Tahoma"/>
                <w:bCs/>
                <w:sz w:val="20"/>
              </w:rPr>
              <w:t>0</w:t>
            </w:r>
          </w:p>
        </w:tc>
        <w:tc>
          <w:tcPr>
            <w:tcW w:w="1134" w:type="dxa"/>
            <w:shd w:val="clear" w:color="auto" w:fill="EAF1DD" w:themeFill="accent3" w:themeFillTint="33"/>
          </w:tcPr>
          <w:p w14:paraId="1E7CA74D" w14:textId="77777777" w:rsidR="00B67A61" w:rsidRPr="00220469" w:rsidRDefault="00B67A61" w:rsidP="00E04F6A">
            <w:pPr>
              <w:pStyle w:val="Telobesedila"/>
              <w:jc w:val="right"/>
              <w:rPr>
                <w:rFonts w:ascii="Tahoma" w:hAnsi="Tahoma" w:cs="Tahoma"/>
                <w:bCs/>
                <w:sz w:val="20"/>
              </w:rPr>
            </w:pPr>
            <w:r w:rsidRPr="00220469">
              <w:rPr>
                <w:rFonts w:ascii="Tahoma" w:hAnsi="Tahoma" w:cs="Tahoma"/>
                <w:bCs/>
                <w:sz w:val="20"/>
              </w:rPr>
              <w:t>0</w:t>
            </w:r>
          </w:p>
        </w:tc>
      </w:tr>
    </w:tbl>
    <w:p w14:paraId="207143EB" w14:textId="77777777" w:rsidR="00B67A61" w:rsidRPr="00220469" w:rsidRDefault="00B67A61" w:rsidP="0091363D">
      <w:pPr>
        <w:pStyle w:val="Telobesedila"/>
        <w:ind w:left="1416"/>
        <w:jc w:val="both"/>
        <w:rPr>
          <w:rFonts w:ascii="Tahoma" w:hAnsi="Tahoma" w:cs="Tahoma"/>
          <w:b w:val="0"/>
          <w:sz w:val="20"/>
        </w:rPr>
      </w:pPr>
      <w:r w:rsidRPr="00220469">
        <w:rPr>
          <w:rFonts w:ascii="Tahoma" w:hAnsi="Tahoma" w:cs="Tahoma"/>
          <w:b w:val="0"/>
          <w:sz w:val="20"/>
        </w:rPr>
        <w:t xml:space="preserve"> </w:t>
      </w:r>
    </w:p>
    <w:p w14:paraId="3447624B" w14:textId="77777777" w:rsidR="00B67A61" w:rsidRPr="005314FE" w:rsidRDefault="00B67A61" w:rsidP="005D364A">
      <w:pPr>
        <w:pStyle w:val="Naslov4"/>
        <w:numPr>
          <w:ilvl w:val="3"/>
          <w:numId w:val="21"/>
        </w:numPr>
        <w:rPr>
          <w:rFonts w:ascii="Tahoma" w:hAnsi="Tahoma" w:cs="Tahoma"/>
          <w:sz w:val="20"/>
          <w:szCs w:val="20"/>
        </w:rPr>
      </w:pPr>
      <w:bookmarkStart w:id="369" w:name="_Toc168888132"/>
      <w:bookmarkStart w:id="370" w:name="_Toc168888318"/>
      <w:bookmarkStart w:id="371" w:name="_Toc536087800"/>
      <w:bookmarkStart w:id="372" w:name="_Toc94858520"/>
      <w:r w:rsidRPr="005314FE">
        <w:rPr>
          <w:rFonts w:ascii="Tahoma" w:hAnsi="Tahoma" w:cs="Tahoma"/>
          <w:sz w:val="20"/>
          <w:szCs w:val="20"/>
        </w:rPr>
        <w:t>Izvenbilančna evidenca</w:t>
      </w:r>
      <w:bookmarkEnd w:id="369"/>
      <w:bookmarkEnd w:id="370"/>
      <w:bookmarkEnd w:id="371"/>
      <w:bookmarkEnd w:id="372"/>
    </w:p>
    <w:p w14:paraId="31929B82" w14:textId="77777777" w:rsidR="00B67A61" w:rsidRPr="005314FE" w:rsidRDefault="00B67A61" w:rsidP="00240875">
      <w:pPr>
        <w:jc w:val="both"/>
        <w:rPr>
          <w:rFonts w:ascii="Tahoma" w:hAnsi="Tahoma" w:cs="Tahoma"/>
          <w:sz w:val="20"/>
          <w:szCs w:val="20"/>
        </w:rPr>
      </w:pPr>
      <w:bookmarkStart w:id="373" w:name="_Toc43790515"/>
      <w:bookmarkStart w:id="374" w:name="_Toc43790662"/>
    </w:p>
    <w:p w14:paraId="60648FE9" w14:textId="07E39FC3" w:rsidR="004B664A" w:rsidRPr="005314FE" w:rsidRDefault="00547AC6" w:rsidP="00547AC6">
      <w:pPr>
        <w:jc w:val="both"/>
        <w:rPr>
          <w:rFonts w:ascii="Tahoma" w:hAnsi="Tahoma" w:cs="Tahoma"/>
          <w:bCs/>
          <w:sz w:val="20"/>
          <w:szCs w:val="20"/>
        </w:rPr>
      </w:pPr>
      <w:bookmarkStart w:id="375" w:name="_Toc168888133"/>
      <w:bookmarkStart w:id="376" w:name="_Toc168888319"/>
      <w:r w:rsidRPr="005314FE">
        <w:rPr>
          <w:rFonts w:ascii="Tahoma" w:hAnsi="Tahoma" w:cs="Tahoma"/>
          <w:bCs/>
          <w:sz w:val="20"/>
          <w:szCs w:val="20"/>
        </w:rPr>
        <w:t xml:space="preserve">Izvenbilančna evidenca znaša skupaj </w:t>
      </w:r>
      <w:r w:rsidR="00BA6113">
        <w:rPr>
          <w:rFonts w:ascii="Tahoma" w:hAnsi="Tahoma" w:cs="Tahoma"/>
          <w:bCs/>
          <w:sz w:val="20"/>
          <w:szCs w:val="20"/>
        </w:rPr>
        <w:t>3</w:t>
      </w:r>
      <w:r w:rsidR="0036663D">
        <w:rPr>
          <w:rFonts w:ascii="Tahoma" w:hAnsi="Tahoma" w:cs="Tahoma"/>
          <w:bCs/>
          <w:sz w:val="20"/>
          <w:szCs w:val="20"/>
        </w:rPr>
        <w:t>6</w:t>
      </w:r>
      <w:r w:rsidR="00977B04">
        <w:rPr>
          <w:rFonts w:ascii="Tahoma" w:hAnsi="Tahoma" w:cs="Tahoma"/>
          <w:bCs/>
          <w:sz w:val="20"/>
          <w:szCs w:val="20"/>
        </w:rPr>
        <w:t>.</w:t>
      </w:r>
      <w:r w:rsidR="0036663D">
        <w:rPr>
          <w:rFonts w:ascii="Tahoma" w:hAnsi="Tahoma" w:cs="Tahoma"/>
          <w:bCs/>
          <w:sz w:val="20"/>
          <w:szCs w:val="20"/>
        </w:rPr>
        <w:t>55</w:t>
      </w:r>
      <w:r w:rsidR="004765F7">
        <w:rPr>
          <w:rFonts w:ascii="Tahoma" w:hAnsi="Tahoma" w:cs="Tahoma"/>
          <w:bCs/>
          <w:sz w:val="20"/>
          <w:szCs w:val="20"/>
        </w:rPr>
        <w:t>8</w:t>
      </w:r>
      <w:r w:rsidR="00977B04">
        <w:rPr>
          <w:rFonts w:ascii="Tahoma" w:hAnsi="Tahoma" w:cs="Tahoma"/>
          <w:bCs/>
          <w:sz w:val="20"/>
          <w:szCs w:val="20"/>
        </w:rPr>
        <w:t>.</w:t>
      </w:r>
      <w:r w:rsidR="0036663D">
        <w:rPr>
          <w:rFonts w:ascii="Tahoma" w:hAnsi="Tahoma" w:cs="Tahoma"/>
          <w:bCs/>
          <w:sz w:val="20"/>
          <w:szCs w:val="20"/>
        </w:rPr>
        <w:t>826</w:t>
      </w:r>
      <w:r w:rsidR="002E0B8C" w:rsidRPr="005314FE">
        <w:rPr>
          <w:rFonts w:ascii="Tahoma" w:hAnsi="Tahoma" w:cs="Tahoma"/>
          <w:bCs/>
          <w:sz w:val="20"/>
          <w:szCs w:val="20"/>
        </w:rPr>
        <w:t xml:space="preserve"> </w:t>
      </w:r>
      <w:r w:rsidRPr="005314FE">
        <w:rPr>
          <w:rFonts w:ascii="Tahoma" w:hAnsi="Tahoma" w:cs="Tahoma"/>
          <w:bCs/>
          <w:sz w:val="20"/>
          <w:szCs w:val="20"/>
        </w:rPr>
        <w:t>EUR</w:t>
      </w:r>
      <w:r w:rsidR="006A7400" w:rsidRPr="005314FE">
        <w:rPr>
          <w:rFonts w:ascii="Tahoma" w:hAnsi="Tahoma" w:cs="Tahoma"/>
          <w:bCs/>
          <w:sz w:val="20"/>
          <w:szCs w:val="20"/>
        </w:rPr>
        <w:t xml:space="preserve">. </w:t>
      </w:r>
    </w:p>
    <w:p w14:paraId="0CF1B4A4" w14:textId="77777777" w:rsidR="007649F5" w:rsidRPr="005314FE" w:rsidRDefault="007649F5" w:rsidP="00547AC6">
      <w:pPr>
        <w:jc w:val="both"/>
        <w:rPr>
          <w:rFonts w:ascii="Tahoma" w:hAnsi="Tahoma" w:cs="Tahoma"/>
          <w:bCs/>
          <w:sz w:val="20"/>
          <w:szCs w:val="20"/>
        </w:rPr>
      </w:pPr>
    </w:p>
    <w:p w14:paraId="2FABA6A2" w14:textId="21BF7268" w:rsidR="00C25751" w:rsidRPr="005314FE" w:rsidRDefault="004B664A" w:rsidP="00547AC6">
      <w:pPr>
        <w:jc w:val="both"/>
        <w:rPr>
          <w:rFonts w:ascii="Tahoma" w:hAnsi="Tahoma" w:cs="Tahoma"/>
          <w:bCs/>
          <w:sz w:val="20"/>
          <w:szCs w:val="20"/>
        </w:rPr>
      </w:pPr>
      <w:r w:rsidRPr="005314FE">
        <w:rPr>
          <w:rFonts w:ascii="Tahoma" w:hAnsi="Tahoma" w:cs="Tahoma"/>
          <w:bCs/>
          <w:sz w:val="20"/>
          <w:szCs w:val="20"/>
        </w:rPr>
        <w:t>V</w:t>
      </w:r>
      <w:r w:rsidR="006A7400" w:rsidRPr="005314FE">
        <w:rPr>
          <w:rFonts w:ascii="Tahoma" w:hAnsi="Tahoma" w:cs="Tahoma"/>
          <w:bCs/>
          <w:sz w:val="20"/>
          <w:szCs w:val="20"/>
        </w:rPr>
        <w:t xml:space="preserve"> višini </w:t>
      </w:r>
      <w:r w:rsidR="0036663D">
        <w:rPr>
          <w:rFonts w:ascii="Tahoma" w:hAnsi="Tahoma" w:cs="Tahoma"/>
          <w:bCs/>
          <w:sz w:val="20"/>
          <w:szCs w:val="20"/>
        </w:rPr>
        <w:t>6.014.307</w:t>
      </w:r>
      <w:r w:rsidR="002E0B8C" w:rsidRPr="005314FE">
        <w:rPr>
          <w:rFonts w:ascii="Tahoma" w:hAnsi="Tahoma" w:cs="Tahoma"/>
          <w:bCs/>
          <w:sz w:val="20"/>
          <w:szCs w:val="20"/>
        </w:rPr>
        <w:t xml:space="preserve"> </w:t>
      </w:r>
      <w:r w:rsidR="006A7400" w:rsidRPr="005314FE">
        <w:rPr>
          <w:rFonts w:ascii="Tahoma" w:hAnsi="Tahoma" w:cs="Tahoma"/>
          <w:bCs/>
          <w:sz w:val="20"/>
          <w:szCs w:val="20"/>
        </w:rPr>
        <w:t>EUR predstavlja</w:t>
      </w:r>
      <w:r w:rsidR="00547AC6" w:rsidRPr="005314FE">
        <w:rPr>
          <w:rFonts w:ascii="Tahoma" w:hAnsi="Tahoma" w:cs="Tahoma"/>
          <w:bCs/>
          <w:sz w:val="20"/>
          <w:szCs w:val="20"/>
        </w:rPr>
        <w:t xml:space="preserve"> </w:t>
      </w:r>
      <w:r w:rsidRPr="005314FE">
        <w:rPr>
          <w:rFonts w:ascii="Tahoma" w:hAnsi="Tahoma" w:cs="Tahoma"/>
          <w:bCs/>
          <w:sz w:val="20"/>
          <w:szCs w:val="20"/>
        </w:rPr>
        <w:t xml:space="preserve">vrednost </w:t>
      </w:r>
      <w:r w:rsidR="006A7400" w:rsidRPr="005314FE">
        <w:rPr>
          <w:rFonts w:ascii="Tahoma" w:hAnsi="Tahoma" w:cs="Tahoma"/>
          <w:bCs/>
          <w:sz w:val="20"/>
          <w:szCs w:val="20"/>
        </w:rPr>
        <w:t>prejet</w:t>
      </w:r>
      <w:r w:rsidRPr="005314FE">
        <w:rPr>
          <w:rFonts w:ascii="Tahoma" w:hAnsi="Tahoma" w:cs="Tahoma"/>
          <w:bCs/>
          <w:sz w:val="20"/>
          <w:szCs w:val="20"/>
        </w:rPr>
        <w:t>ih</w:t>
      </w:r>
      <w:r w:rsidR="006A7400" w:rsidRPr="005314FE">
        <w:rPr>
          <w:rFonts w:ascii="Tahoma" w:hAnsi="Tahoma" w:cs="Tahoma"/>
          <w:bCs/>
          <w:sz w:val="20"/>
          <w:szCs w:val="20"/>
        </w:rPr>
        <w:t xml:space="preserve"> garancij za dobro izvedbo pogodbenih obveznosti in prejet</w:t>
      </w:r>
      <w:r w:rsidRPr="005314FE">
        <w:rPr>
          <w:rFonts w:ascii="Tahoma" w:hAnsi="Tahoma" w:cs="Tahoma"/>
          <w:bCs/>
          <w:sz w:val="20"/>
          <w:szCs w:val="20"/>
        </w:rPr>
        <w:t>ih</w:t>
      </w:r>
      <w:r w:rsidR="006A7400" w:rsidRPr="005314FE">
        <w:rPr>
          <w:rFonts w:ascii="Tahoma" w:hAnsi="Tahoma" w:cs="Tahoma"/>
          <w:bCs/>
          <w:sz w:val="20"/>
          <w:szCs w:val="20"/>
        </w:rPr>
        <w:t xml:space="preserve"> garancij za odpravo napak v garancijski dobi</w:t>
      </w:r>
      <w:r w:rsidR="00041A51" w:rsidRPr="005314FE">
        <w:rPr>
          <w:rFonts w:ascii="Tahoma" w:hAnsi="Tahoma" w:cs="Tahoma"/>
          <w:bCs/>
          <w:sz w:val="20"/>
          <w:szCs w:val="20"/>
        </w:rPr>
        <w:t xml:space="preserve"> </w:t>
      </w:r>
      <w:r w:rsidRPr="005314FE">
        <w:rPr>
          <w:rFonts w:ascii="Tahoma" w:hAnsi="Tahoma" w:cs="Tahoma"/>
          <w:bCs/>
          <w:sz w:val="20"/>
          <w:szCs w:val="20"/>
        </w:rPr>
        <w:t xml:space="preserve">in sicer od tega </w:t>
      </w:r>
      <w:r w:rsidR="006A7400" w:rsidRPr="005314FE">
        <w:rPr>
          <w:rFonts w:ascii="Tahoma" w:hAnsi="Tahoma" w:cs="Tahoma"/>
          <w:bCs/>
          <w:sz w:val="20"/>
          <w:szCs w:val="20"/>
        </w:rPr>
        <w:t xml:space="preserve">v </w:t>
      </w:r>
      <w:r w:rsidRPr="005314FE">
        <w:rPr>
          <w:rFonts w:ascii="Tahoma" w:hAnsi="Tahoma" w:cs="Tahoma"/>
          <w:bCs/>
          <w:sz w:val="20"/>
          <w:szCs w:val="20"/>
        </w:rPr>
        <w:t>višini</w:t>
      </w:r>
      <w:r w:rsidR="006A7400" w:rsidRPr="005314FE">
        <w:rPr>
          <w:rFonts w:ascii="Tahoma" w:hAnsi="Tahoma" w:cs="Tahoma"/>
          <w:bCs/>
          <w:sz w:val="20"/>
          <w:szCs w:val="20"/>
        </w:rPr>
        <w:t xml:space="preserve"> </w:t>
      </w:r>
      <w:r w:rsidR="00DA53ED">
        <w:rPr>
          <w:rFonts w:ascii="Tahoma" w:hAnsi="Tahoma" w:cs="Tahoma"/>
          <w:bCs/>
          <w:sz w:val="20"/>
          <w:szCs w:val="20"/>
        </w:rPr>
        <w:t>11.387</w:t>
      </w:r>
      <w:r w:rsidR="001462B1" w:rsidRPr="005314FE">
        <w:rPr>
          <w:rFonts w:ascii="Tahoma" w:hAnsi="Tahoma" w:cs="Tahoma"/>
          <w:bCs/>
          <w:sz w:val="20"/>
          <w:szCs w:val="20"/>
        </w:rPr>
        <w:t xml:space="preserve"> </w:t>
      </w:r>
      <w:r w:rsidR="006A7400" w:rsidRPr="005314FE">
        <w:rPr>
          <w:rFonts w:ascii="Tahoma" w:hAnsi="Tahoma" w:cs="Tahoma"/>
          <w:bCs/>
          <w:sz w:val="20"/>
          <w:szCs w:val="20"/>
        </w:rPr>
        <w:t xml:space="preserve">EUR za HE Blanca, v </w:t>
      </w:r>
      <w:r w:rsidRPr="005314FE">
        <w:rPr>
          <w:rFonts w:ascii="Tahoma" w:hAnsi="Tahoma" w:cs="Tahoma"/>
          <w:bCs/>
          <w:sz w:val="20"/>
          <w:szCs w:val="20"/>
        </w:rPr>
        <w:t>višini</w:t>
      </w:r>
      <w:r w:rsidR="006A7400" w:rsidRPr="005314FE">
        <w:rPr>
          <w:rFonts w:ascii="Tahoma" w:hAnsi="Tahoma" w:cs="Tahoma"/>
          <w:bCs/>
          <w:sz w:val="20"/>
          <w:szCs w:val="20"/>
        </w:rPr>
        <w:t xml:space="preserve"> </w:t>
      </w:r>
      <w:r w:rsidR="00DA53ED">
        <w:rPr>
          <w:rFonts w:ascii="Tahoma" w:hAnsi="Tahoma" w:cs="Tahoma"/>
          <w:bCs/>
          <w:sz w:val="20"/>
          <w:szCs w:val="20"/>
        </w:rPr>
        <w:t>846.204</w:t>
      </w:r>
      <w:r w:rsidR="001462B1" w:rsidRPr="005314FE">
        <w:rPr>
          <w:rFonts w:ascii="Tahoma" w:hAnsi="Tahoma" w:cs="Tahoma"/>
          <w:bCs/>
          <w:sz w:val="20"/>
          <w:szCs w:val="20"/>
        </w:rPr>
        <w:t xml:space="preserve"> </w:t>
      </w:r>
      <w:r w:rsidR="006A7400" w:rsidRPr="005314FE">
        <w:rPr>
          <w:rFonts w:ascii="Tahoma" w:hAnsi="Tahoma" w:cs="Tahoma"/>
          <w:bCs/>
          <w:sz w:val="20"/>
          <w:szCs w:val="20"/>
        </w:rPr>
        <w:t>EUR</w:t>
      </w:r>
      <w:r w:rsidR="00C25751" w:rsidRPr="005314FE">
        <w:t xml:space="preserve"> </w:t>
      </w:r>
      <w:r w:rsidR="00C25751" w:rsidRPr="005314FE">
        <w:rPr>
          <w:rFonts w:ascii="Tahoma" w:hAnsi="Tahoma" w:cs="Tahoma"/>
          <w:bCs/>
          <w:sz w:val="20"/>
          <w:szCs w:val="20"/>
        </w:rPr>
        <w:t xml:space="preserve">za HE </w:t>
      </w:r>
      <w:r w:rsidR="00B9028F">
        <w:rPr>
          <w:rFonts w:ascii="Tahoma" w:hAnsi="Tahoma" w:cs="Tahoma"/>
          <w:bCs/>
          <w:sz w:val="20"/>
          <w:szCs w:val="20"/>
        </w:rPr>
        <w:t>Mokrice</w:t>
      </w:r>
      <w:r w:rsidR="006A7400" w:rsidRPr="005314FE">
        <w:rPr>
          <w:rFonts w:ascii="Tahoma" w:hAnsi="Tahoma" w:cs="Tahoma"/>
          <w:bCs/>
          <w:sz w:val="20"/>
          <w:szCs w:val="20"/>
        </w:rPr>
        <w:t xml:space="preserve">, v </w:t>
      </w:r>
      <w:r w:rsidRPr="005314FE">
        <w:rPr>
          <w:rFonts w:ascii="Tahoma" w:hAnsi="Tahoma" w:cs="Tahoma"/>
          <w:bCs/>
          <w:sz w:val="20"/>
          <w:szCs w:val="20"/>
        </w:rPr>
        <w:t>višini</w:t>
      </w:r>
      <w:r w:rsidR="006A7400" w:rsidRPr="005314FE">
        <w:rPr>
          <w:rFonts w:ascii="Tahoma" w:hAnsi="Tahoma" w:cs="Tahoma"/>
          <w:bCs/>
          <w:sz w:val="20"/>
          <w:szCs w:val="20"/>
        </w:rPr>
        <w:t xml:space="preserve"> </w:t>
      </w:r>
      <w:r w:rsidR="00DA53ED">
        <w:rPr>
          <w:rFonts w:ascii="Tahoma" w:hAnsi="Tahoma" w:cs="Tahoma"/>
          <w:bCs/>
          <w:sz w:val="20"/>
          <w:szCs w:val="20"/>
        </w:rPr>
        <w:t>73.504</w:t>
      </w:r>
      <w:r w:rsidR="001462B1" w:rsidRPr="005314FE">
        <w:rPr>
          <w:rFonts w:ascii="Tahoma" w:hAnsi="Tahoma" w:cs="Tahoma"/>
          <w:bCs/>
          <w:sz w:val="20"/>
          <w:szCs w:val="20"/>
        </w:rPr>
        <w:t xml:space="preserve"> </w:t>
      </w:r>
      <w:r w:rsidR="006A7400" w:rsidRPr="005314FE">
        <w:rPr>
          <w:rFonts w:ascii="Tahoma" w:hAnsi="Tahoma" w:cs="Tahoma"/>
          <w:bCs/>
          <w:sz w:val="20"/>
          <w:szCs w:val="20"/>
        </w:rPr>
        <w:t>EUR</w:t>
      </w:r>
      <w:r w:rsidR="00C25751" w:rsidRPr="005314FE">
        <w:t xml:space="preserve"> </w:t>
      </w:r>
      <w:r w:rsidR="00C25751" w:rsidRPr="005314FE">
        <w:rPr>
          <w:rFonts w:ascii="Tahoma" w:hAnsi="Tahoma" w:cs="Tahoma"/>
          <w:bCs/>
          <w:sz w:val="20"/>
          <w:szCs w:val="20"/>
        </w:rPr>
        <w:t>za HE Krško</w:t>
      </w:r>
      <w:r w:rsidR="007D6066" w:rsidRPr="005314FE">
        <w:rPr>
          <w:rFonts w:ascii="Tahoma" w:hAnsi="Tahoma" w:cs="Tahoma"/>
          <w:bCs/>
          <w:sz w:val="20"/>
          <w:szCs w:val="20"/>
        </w:rPr>
        <w:t xml:space="preserve">, v višini </w:t>
      </w:r>
      <w:r w:rsidR="00BA6113">
        <w:rPr>
          <w:rFonts w:ascii="Tahoma" w:hAnsi="Tahoma" w:cs="Tahoma"/>
          <w:bCs/>
          <w:sz w:val="20"/>
          <w:szCs w:val="20"/>
        </w:rPr>
        <w:t>4</w:t>
      </w:r>
      <w:r w:rsidR="00977B04">
        <w:rPr>
          <w:rFonts w:ascii="Tahoma" w:hAnsi="Tahoma" w:cs="Tahoma"/>
          <w:bCs/>
          <w:sz w:val="20"/>
          <w:szCs w:val="20"/>
        </w:rPr>
        <w:t>.</w:t>
      </w:r>
      <w:r w:rsidR="00DA53ED">
        <w:rPr>
          <w:rFonts w:ascii="Tahoma" w:hAnsi="Tahoma" w:cs="Tahoma"/>
          <w:bCs/>
          <w:sz w:val="20"/>
          <w:szCs w:val="20"/>
        </w:rPr>
        <w:t>999.154</w:t>
      </w:r>
      <w:r w:rsidR="001462B1" w:rsidRPr="005314FE">
        <w:rPr>
          <w:rFonts w:ascii="Tahoma" w:hAnsi="Tahoma" w:cs="Tahoma"/>
          <w:bCs/>
          <w:sz w:val="20"/>
          <w:szCs w:val="20"/>
        </w:rPr>
        <w:t xml:space="preserve"> </w:t>
      </w:r>
      <w:r w:rsidR="007D6066" w:rsidRPr="005314FE">
        <w:rPr>
          <w:rFonts w:ascii="Tahoma" w:hAnsi="Tahoma" w:cs="Tahoma"/>
          <w:bCs/>
          <w:sz w:val="20"/>
          <w:szCs w:val="20"/>
        </w:rPr>
        <w:t>EUR za HE Brežice</w:t>
      </w:r>
      <w:r w:rsidR="006A7400" w:rsidRPr="005314FE">
        <w:rPr>
          <w:rFonts w:ascii="Tahoma" w:hAnsi="Tahoma" w:cs="Tahoma"/>
          <w:bCs/>
          <w:sz w:val="20"/>
          <w:szCs w:val="20"/>
        </w:rPr>
        <w:t xml:space="preserve"> in v znesku </w:t>
      </w:r>
      <w:r w:rsidR="00DA53ED">
        <w:rPr>
          <w:rFonts w:ascii="Tahoma" w:hAnsi="Tahoma" w:cs="Tahoma"/>
          <w:bCs/>
          <w:sz w:val="20"/>
          <w:szCs w:val="20"/>
        </w:rPr>
        <w:t>84.058</w:t>
      </w:r>
      <w:r w:rsidR="001462B1" w:rsidRPr="005314FE">
        <w:rPr>
          <w:rFonts w:ascii="Tahoma" w:hAnsi="Tahoma" w:cs="Tahoma"/>
          <w:bCs/>
          <w:sz w:val="20"/>
          <w:szCs w:val="20"/>
        </w:rPr>
        <w:t xml:space="preserve"> </w:t>
      </w:r>
      <w:r w:rsidR="006A7400" w:rsidRPr="005314FE">
        <w:rPr>
          <w:rFonts w:ascii="Tahoma" w:hAnsi="Tahoma" w:cs="Tahoma"/>
          <w:bCs/>
          <w:sz w:val="20"/>
          <w:szCs w:val="20"/>
        </w:rPr>
        <w:t>EUR za vzdrževanje vodne, državne in lokalne infrastrukture</w:t>
      </w:r>
      <w:r w:rsidR="00547AC6" w:rsidRPr="005314FE">
        <w:rPr>
          <w:rFonts w:ascii="Tahoma" w:hAnsi="Tahoma" w:cs="Tahoma"/>
          <w:bCs/>
          <w:sz w:val="20"/>
          <w:szCs w:val="20"/>
        </w:rPr>
        <w:t xml:space="preserve">. </w:t>
      </w:r>
    </w:p>
    <w:p w14:paraId="67247163" w14:textId="77777777" w:rsidR="007513D4" w:rsidRPr="005314FE" w:rsidRDefault="007513D4" w:rsidP="00547AC6">
      <w:pPr>
        <w:jc w:val="both"/>
        <w:rPr>
          <w:rFonts w:ascii="Tahoma" w:hAnsi="Tahoma" w:cs="Tahoma"/>
          <w:bCs/>
          <w:sz w:val="20"/>
          <w:szCs w:val="20"/>
        </w:rPr>
      </w:pPr>
    </w:p>
    <w:p w14:paraId="7C1EC950" w14:textId="30BE02BB" w:rsidR="00547AC6" w:rsidRPr="00220469" w:rsidRDefault="00547AC6" w:rsidP="00547AC6">
      <w:pPr>
        <w:jc w:val="both"/>
      </w:pPr>
      <w:r w:rsidRPr="005314FE">
        <w:rPr>
          <w:rFonts w:ascii="Tahoma" w:hAnsi="Tahoma" w:cs="Tahoma"/>
          <w:bCs/>
          <w:sz w:val="20"/>
          <w:szCs w:val="20"/>
        </w:rPr>
        <w:t xml:space="preserve">Razliko v višini </w:t>
      </w:r>
      <w:r w:rsidR="0036663D">
        <w:rPr>
          <w:rFonts w:ascii="Tahoma" w:hAnsi="Tahoma" w:cs="Tahoma"/>
          <w:bCs/>
          <w:sz w:val="20"/>
          <w:szCs w:val="20"/>
        </w:rPr>
        <w:t>30.544.519</w:t>
      </w:r>
      <w:r w:rsidR="001462B1" w:rsidRPr="005314FE">
        <w:rPr>
          <w:rFonts w:ascii="Tahoma" w:hAnsi="Tahoma" w:cs="Tahoma"/>
          <w:bCs/>
          <w:sz w:val="20"/>
          <w:szCs w:val="20"/>
        </w:rPr>
        <w:t xml:space="preserve"> </w:t>
      </w:r>
      <w:r w:rsidRPr="005314FE">
        <w:rPr>
          <w:rFonts w:ascii="Tahoma" w:hAnsi="Tahoma" w:cs="Tahoma"/>
          <w:bCs/>
          <w:sz w:val="20"/>
          <w:szCs w:val="20"/>
        </w:rPr>
        <w:t xml:space="preserve">EUR predstavljajo zneski izvedenih odkupov nepremičnin, nadomestnih gradenj, cenitev, notarskih in geodetskih storitev in ustanovljenih služnosti zemljišč v imenu in za račun RS, potrebnih za gradnjo vodne, državne in lokalne infrastrukture, in sicer za HE Boštanj </w:t>
      </w:r>
      <w:r w:rsidR="00AB1145">
        <w:rPr>
          <w:rFonts w:ascii="Tahoma" w:hAnsi="Tahoma" w:cs="Tahoma"/>
          <w:bCs/>
          <w:sz w:val="20"/>
          <w:szCs w:val="20"/>
        </w:rPr>
        <w:t>340.159</w:t>
      </w:r>
      <w:r w:rsidR="004A4EB0" w:rsidRPr="005314FE">
        <w:rPr>
          <w:rFonts w:ascii="Tahoma" w:hAnsi="Tahoma" w:cs="Tahoma"/>
          <w:bCs/>
          <w:sz w:val="20"/>
          <w:szCs w:val="20"/>
        </w:rPr>
        <w:t xml:space="preserve"> </w:t>
      </w:r>
      <w:r w:rsidRPr="005314FE">
        <w:rPr>
          <w:rFonts w:ascii="Tahoma" w:hAnsi="Tahoma" w:cs="Tahoma"/>
          <w:bCs/>
          <w:sz w:val="20"/>
          <w:szCs w:val="20"/>
        </w:rPr>
        <w:t xml:space="preserve">EUR, HE Blanca </w:t>
      </w:r>
      <w:r w:rsidR="00A13D66">
        <w:rPr>
          <w:rFonts w:ascii="Tahoma" w:hAnsi="Tahoma" w:cs="Tahoma"/>
          <w:bCs/>
          <w:sz w:val="20"/>
          <w:szCs w:val="20"/>
        </w:rPr>
        <w:t>2.00</w:t>
      </w:r>
      <w:r w:rsidR="00BA6113">
        <w:rPr>
          <w:rFonts w:ascii="Tahoma" w:hAnsi="Tahoma" w:cs="Tahoma"/>
          <w:bCs/>
          <w:sz w:val="20"/>
          <w:szCs w:val="20"/>
        </w:rPr>
        <w:t>8</w:t>
      </w:r>
      <w:r w:rsidR="00A13D66">
        <w:rPr>
          <w:rFonts w:ascii="Tahoma" w:hAnsi="Tahoma" w:cs="Tahoma"/>
          <w:bCs/>
          <w:sz w:val="20"/>
          <w:szCs w:val="20"/>
        </w:rPr>
        <w:t>.</w:t>
      </w:r>
      <w:r w:rsidR="00BA6113">
        <w:rPr>
          <w:rFonts w:ascii="Tahoma" w:hAnsi="Tahoma" w:cs="Tahoma"/>
          <w:bCs/>
          <w:sz w:val="20"/>
          <w:szCs w:val="20"/>
        </w:rPr>
        <w:t>1</w:t>
      </w:r>
      <w:r w:rsidR="00AB3628">
        <w:rPr>
          <w:rFonts w:ascii="Tahoma" w:hAnsi="Tahoma" w:cs="Tahoma"/>
          <w:bCs/>
          <w:sz w:val="20"/>
          <w:szCs w:val="20"/>
        </w:rPr>
        <w:t>50</w:t>
      </w:r>
      <w:r w:rsidR="004A4EB0" w:rsidRPr="005314FE">
        <w:rPr>
          <w:rFonts w:ascii="Tahoma" w:hAnsi="Tahoma" w:cs="Tahoma"/>
          <w:bCs/>
          <w:sz w:val="20"/>
          <w:szCs w:val="20"/>
        </w:rPr>
        <w:t xml:space="preserve"> </w:t>
      </w:r>
      <w:r w:rsidRPr="005314FE">
        <w:rPr>
          <w:rFonts w:ascii="Tahoma" w:hAnsi="Tahoma" w:cs="Tahoma"/>
          <w:bCs/>
          <w:sz w:val="20"/>
          <w:szCs w:val="20"/>
        </w:rPr>
        <w:t xml:space="preserve">EUR, HE Krško </w:t>
      </w:r>
      <w:r w:rsidR="007513D4" w:rsidRPr="005314FE">
        <w:rPr>
          <w:rFonts w:ascii="Tahoma" w:hAnsi="Tahoma" w:cs="Tahoma"/>
          <w:bCs/>
          <w:sz w:val="20"/>
          <w:szCs w:val="20"/>
        </w:rPr>
        <w:t>2.</w:t>
      </w:r>
      <w:r w:rsidR="002B08C4">
        <w:rPr>
          <w:rFonts w:ascii="Tahoma" w:hAnsi="Tahoma" w:cs="Tahoma"/>
          <w:bCs/>
          <w:sz w:val="20"/>
          <w:szCs w:val="20"/>
        </w:rPr>
        <w:t>6</w:t>
      </w:r>
      <w:r w:rsidR="00BA6113">
        <w:rPr>
          <w:rFonts w:ascii="Tahoma" w:hAnsi="Tahoma" w:cs="Tahoma"/>
          <w:bCs/>
          <w:sz w:val="20"/>
          <w:szCs w:val="20"/>
        </w:rPr>
        <w:t>91</w:t>
      </w:r>
      <w:r w:rsidR="002B08C4">
        <w:rPr>
          <w:rFonts w:ascii="Tahoma" w:hAnsi="Tahoma" w:cs="Tahoma"/>
          <w:bCs/>
          <w:sz w:val="20"/>
          <w:szCs w:val="20"/>
        </w:rPr>
        <w:t>.2</w:t>
      </w:r>
      <w:r w:rsidR="00BA6113">
        <w:rPr>
          <w:rFonts w:ascii="Tahoma" w:hAnsi="Tahoma" w:cs="Tahoma"/>
          <w:bCs/>
          <w:sz w:val="20"/>
          <w:szCs w:val="20"/>
        </w:rPr>
        <w:t>57</w:t>
      </w:r>
      <w:r w:rsidR="004A4EB0" w:rsidRPr="005314FE">
        <w:rPr>
          <w:rFonts w:ascii="Tahoma" w:hAnsi="Tahoma" w:cs="Tahoma"/>
          <w:bCs/>
          <w:sz w:val="20"/>
          <w:szCs w:val="20"/>
        </w:rPr>
        <w:t xml:space="preserve"> </w:t>
      </w:r>
      <w:r w:rsidRPr="005314FE">
        <w:rPr>
          <w:rFonts w:ascii="Tahoma" w:hAnsi="Tahoma" w:cs="Tahoma"/>
          <w:bCs/>
          <w:sz w:val="20"/>
          <w:szCs w:val="20"/>
        </w:rPr>
        <w:t>EUR</w:t>
      </w:r>
      <w:r w:rsidR="00B9028F">
        <w:rPr>
          <w:rFonts w:ascii="Tahoma" w:hAnsi="Tahoma" w:cs="Tahoma"/>
          <w:bCs/>
          <w:sz w:val="20"/>
          <w:szCs w:val="20"/>
        </w:rPr>
        <w:t>,</w:t>
      </w:r>
      <w:r w:rsidRPr="005314FE">
        <w:rPr>
          <w:rFonts w:ascii="Tahoma" w:hAnsi="Tahoma" w:cs="Tahoma"/>
          <w:bCs/>
          <w:sz w:val="20"/>
          <w:szCs w:val="20"/>
        </w:rPr>
        <w:t xml:space="preserve">  HE Brežice v višini </w:t>
      </w:r>
      <w:r w:rsidR="002B08C4">
        <w:rPr>
          <w:rFonts w:ascii="Tahoma" w:hAnsi="Tahoma" w:cs="Tahoma"/>
          <w:bCs/>
          <w:sz w:val="20"/>
          <w:szCs w:val="20"/>
        </w:rPr>
        <w:t>12.2</w:t>
      </w:r>
      <w:r w:rsidR="0036663D">
        <w:rPr>
          <w:rFonts w:ascii="Tahoma" w:hAnsi="Tahoma" w:cs="Tahoma"/>
          <w:bCs/>
          <w:sz w:val="20"/>
          <w:szCs w:val="20"/>
        </w:rPr>
        <w:t>70</w:t>
      </w:r>
      <w:r w:rsidR="002B08C4">
        <w:rPr>
          <w:rFonts w:ascii="Tahoma" w:hAnsi="Tahoma" w:cs="Tahoma"/>
          <w:bCs/>
          <w:sz w:val="20"/>
          <w:szCs w:val="20"/>
        </w:rPr>
        <w:t>.</w:t>
      </w:r>
      <w:r w:rsidR="0036663D">
        <w:rPr>
          <w:rFonts w:ascii="Tahoma" w:hAnsi="Tahoma" w:cs="Tahoma"/>
          <w:bCs/>
          <w:sz w:val="20"/>
          <w:szCs w:val="20"/>
        </w:rPr>
        <w:t>742</w:t>
      </w:r>
      <w:r w:rsidR="004A4EB0" w:rsidRPr="005314FE">
        <w:rPr>
          <w:rFonts w:ascii="Tahoma" w:hAnsi="Tahoma" w:cs="Tahoma"/>
          <w:bCs/>
          <w:sz w:val="20"/>
          <w:szCs w:val="20"/>
        </w:rPr>
        <w:t xml:space="preserve"> </w:t>
      </w:r>
      <w:r w:rsidRPr="005314FE">
        <w:rPr>
          <w:rFonts w:ascii="Tahoma" w:hAnsi="Tahoma" w:cs="Tahoma"/>
          <w:bCs/>
          <w:sz w:val="20"/>
          <w:szCs w:val="20"/>
        </w:rPr>
        <w:t>EUR</w:t>
      </w:r>
      <w:r w:rsidR="00B9028F">
        <w:rPr>
          <w:rFonts w:ascii="Tahoma" w:hAnsi="Tahoma" w:cs="Tahoma"/>
          <w:bCs/>
          <w:sz w:val="20"/>
          <w:szCs w:val="20"/>
        </w:rPr>
        <w:t xml:space="preserve"> ter HE Mokrice v višini </w:t>
      </w:r>
      <w:r w:rsidR="00BA6113">
        <w:rPr>
          <w:rFonts w:ascii="Tahoma" w:hAnsi="Tahoma" w:cs="Tahoma"/>
          <w:bCs/>
          <w:sz w:val="20"/>
          <w:szCs w:val="20"/>
        </w:rPr>
        <w:t>1</w:t>
      </w:r>
      <w:r w:rsidR="0036663D">
        <w:rPr>
          <w:rFonts w:ascii="Tahoma" w:hAnsi="Tahoma" w:cs="Tahoma"/>
          <w:bCs/>
          <w:sz w:val="20"/>
          <w:szCs w:val="20"/>
        </w:rPr>
        <w:t>3</w:t>
      </w:r>
      <w:r w:rsidR="002B08C4">
        <w:rPr>
          <w:rFonts w:ascii="Tahoma" w:hAnsi="Tahoma" w:cs="Tahoma"/>
          <w:bCs/>
          <w:sz w:val="20"/>
          <w:szCs w:val="20"/>
        </w:rPr>
        <w:t>.</w:t>
      </w:r>
      <w:r w:rsidR="0036663D">
        <w:rPr>
          <w:rFonts w:ascii="Tahoma" w:hAnsi="Tahoma" w:cs="Tahoma"/>
          <w:bCs/>
          <w:sz w:val="20"/>
          <w:szCs w:val="20"/>
        </w:rPr>
        <w:t>234</w:t>
      </w:r>
      <w:r w:rsidR="002B08C4">
        <w:rPr>
          <w:rFonts w:ascii="Tahoma" w:hAnsi="Tahoma" w:cs="Tahoma"/>
          <w:bCs/>
          <w:sz w:val="20"/>
          <w:szCs w:val="20"/>
        </w:rPr>
        <w:t>.</w:t>
      </w:r>
      <w:r w:rsidR="0036663D">
        <w:rPr>
          <w:rFonts w:ascii="Tahoma" w:hAnsi="Tahoma" w:cs="Tahoma"/>
          <w:bCs/>
          <w:sz w:val="20"/>
          <w:szCs w:val="20"/>
        </w:rPr>
        <w:t>211</w:t>
      </w:r>
      <w:r w:rsidR="00B9028F">
        <w:rPr>
          <w:rFonts w:ascii="Tahoma" w:hAnsi="Tahoma" w:cs="Tahoma"/>
          <w:bCs/>
          <w:sz w:val="20"/>
          <w:szCs w:val="20"/>
        </w:rPr>
        <w:t xml:space="preserve"> EUR</w:t>
      </w:r>
      <w:r w:rsidRPr="005314FE">
        <w:rPr>
          <w:rFonts w:ascii="Tahoma" w:hAnsi="Tahoma" w:cs="Tahoma"/>
          <w:bCs/>
          <w:sz w:val="20"/>
          <w:szCs w:val="20"/>
        </w:rPr>
        <w:t>.</w:t>
      </w:r>
    </w:p>
    <w:p w14:paraId="441E06E9" w14:textId="77777777" w:rsidR="00B67A61" w:rsidRPr="00220469" w:rsidRDefault="00B67A61" w:rsidP="00271C42"/>
    <w:p w14:paraId="4EFBF46E" w14:textId="77777777" w:rsidR="00B67A61" w:rsidRPr="00151B80" w:rsidRDefault="00B67A61" w:rsidP="005D364A">
      <w:pPr>
        <w:pStyle w:val="Naslov4"/>
        <w:numPr>
          <w:ilvl w:val="3"/>
          <w:numId w:val="21"/>
        </w:numPr>
        <w:rPr>
          <w:rFonts w:ascii="Tahoma" w:hAnsi="Tahoma" w:cs="Tahoma"/>
          <w:sz w:val="20"/>
          <w:szCs w:val="20"/>
        </w:rPr>
      </w:pPr>
      <w:r w:rsidRPr="00451B1F">
        <w:rPr>
          <w:rFonts w:ascii="Tahoma" w:hAnsi="Tahoma" w:cs="Tahoma"/>
          <w:sz w:val="20"/>
          <w:szCs w:val="20"/>
        </w:rPr>
        <w:t xml:space="preserve"> </w:t>
      </w:r>
      <w:bookmarkStart w:id="377" w:name="_Toc536087801"/>
      <w:bookmarkStart w:id="378" w:name="_Toc94858521"/>
      <w:r w:rsidRPr="00151B80">
        <w:rPr>
          <w:rFonts w:ascii="Tahoma" w:hAnsi="Tahoma" w:cs="Tahoma"/>
          <w:sz w:val="20"/>
          <w:szCs w:val="20"/>
        </w:rPr>
        <w:t>Pogojne obveznosti</w:t>
      </w:r>
      <w:bookmarkEnd w:id="377"/>
      <w:bookmarkEnd w:id="378"/>
    </w:p>
    <w:p w14:paraId="32DD0D5B" w14:textId="77777777" w:rsidR="00B67A61" w:rsidRPr="005D3DD6" w:rsidRDefault="00B67A61" w:rsidP="00460598">
      <w:pPr>
        <w:rPr>
          <w:rFonts w:ascii="Tahoma" w:hAnsi="Tahoma" w:cs="Tahoma"/>
          <w:sz w:val="20"/>
          <w:szCs w:val="20"/>
        </w:rPr>
      </w:pPr>
    </w:p>
    <w:p w14:paraId="7F6DBFDA" w14:textId="77777777" w:rsidR="00777FC9" w:rsidRDefault="00777FC9" w:rsidP="00777FC9">
      <w:pPr>
        <w:jc w:val="both"/>
        <w:rPr>
          <w:rFonts w:ascii="Tahoma" w:hAnsi="Tahoma" w:cs="Tahoma"/>
          <w:sz w:val="20"/>
          <w:szCs w:val="20"/>
        </w:rPr>
      </w:pPr>
      <w:r w:rsidRPr="005D3DD6">
        <w:rPr>
          <w:rFonts w:ascii="Tahoma" w:hAnsi="Tahoma" w:cs="Tahoma"/>
          <w:sz w:val="20"/>
          <w:szCs w:val="20"/>
        </w:rPr>
        <w:t>Dne 20.</w:t>
      </w:r>
      <w:r>
        <w:rPr>
          <w:rFonts w:ascii="Tahoma" w:hAnsi="Tahoma" w:cs="Tahoma"/>
          <w:sz w:val="20"/>
          <w:szCs w:val="20"/>
        </w:rPr>
        <w:t xml:space="preserve"> </w:t>
      </w:r>
      <w:r w:rsidRPr="005D3DD6">
        <w:rPr>
          <w:rFonts w:ascii="Tahoma" w:hAnsi="Tahoma" w:cs="Tahoma"/>
          <w:sz w:val="20"/>
          <w:szCs w:val="20"/>
        </w:rPr>
        <w:t>11.</w:t>
      </w:r>
      <w:r>
        <w:rPr>
          <w:rFonts w:ascii="Tahoma" w:hAnsi="Tahoma" w:cs="Tahoma"/>
          <w:sz w:val="20"/>
          <w:szCs w:val="20"/>
        </w:rPr>
        <w:t xml:space="preserve"> </w:t>
      </w:r>
      <w:r w:rsidRPr="005D3DD6">
        <w:rPr>
          <w:rFonts w:ascii="Tahoma" w:hAnsi="Tahoma" w:cs="Tahoma"/>
          <w:sz w:val="20"/>
          <w:szCs w:val="20"/>
        </w:rPr>
        <w:t xml:space="preserve">2012 je bila zoper javno podjetje s strani enajstih tožečih strank (lastniki, solastniki in izvajalci registrirane dejavnosti na območju Industrijske cone Boštanj v naselju Dolenji Boštanj) pri Okrožnem sodišču v Krškem vložena tožba zaradi plačila odškodnine v vrednosti </w:t>
      </w:r>
      <w:r>
        <w:rPr>
          <w:rFonts w:ascii="Tahoma" w:hAnsi="Tahoma" w:cs="Tahoma"/>
          <w:sz w:val="20"/>
          <w:szCs w:val="20"/>
        </w:rPr>
        <w:t>567.500</w:t>
      </w:r>
      <w:r w:rsidRPr="005D3DD6">
        <w:rPr>
          <w:rFonts w:ascii="Tahoma" w:hAnsi="Tahoma" w:cs="Tahoma"/>
          <w:sz w:val="20"/>
          <w:szCs w:val="20"/>
        </w:rPr>
        <w:t>,00 EUR</w:t>
      </w:r>
      <w:r>
        <w:rPr>
          <w:rFonts w:ascii="Tahoma" w:hAnsi="Tahoma" w:cs="Tahoma"/>
          <w:sz w:val="20"/>
          <w:szCs w:val="20"/>
        </w:rPr>
        <w:t xml:space="preserve"> s pp</w:t>
      </w:r>
      <w:r w:rsidRPr="005D3DD6">
        <w:rPr>
          <w:rFonts w:ascii="Tahoma" w:hAnsi="Tahoma" w:cs="Tahoma"/>
          <w:sz w:val="20"/>
          <w:szCs w:val="20"/>
        </w:rPr>
        <w:t>. Tožeče stranke s tožbo zatrjujejo, da je izgradnje akumulacijskega bazena HE Arto</w:t>
      </w:r>
      <w:r>
        <w:rPr>
          <w:rFonts w:ascii="Tahoma" w:hAnsi="Tahoma" w:cs="Tahoma"/>
          <w:sz w:val="20"/>
          <w:szCs w:val="20"/>
        </w:rPr>
        <w:t xml:space="preserve"> –</w:t>
      </w:r>
      <w:r w:rsidRPr="005D3DD6">
        <w:rPr>
          <w:rFonts w:ascii="Tahoma" w:hAnsi="Tahoma" w:cs="Tahoma"/>
          <w:sz w:val="20"/>
          <w:szCs w:val="20"/>
        </w:rPr>
        <w:t xml:space="preserve"> Blanca</w:t>
      </w:r>
      <w:r>
        <w:rPr>
          <w:rFonts w:ascii="Tahoma" w:hAnsi="Tahoma" w:cs="Tahoma"/>
          <w:sz w:val="20"/>
          <w:szCs w:val="20"/>
        </w:rPr>
        <w:t xml:space="preserve"> povzročila</w:t>
      </w:r>
      <w:r w:rsidRPr="005D3DD6">
        <w:rPr>
          <w:rFonts w:ascii="Tahoma" w:hAnsi="Tahoma" w:cs="Tahoma"/>
          <w:sz w:val="20"/>
          <w:szCs w:val="20"/>
        </w:rPr>
        <w:t xml:space="preserve"> dvig </w:t>
      </w:r>
      <w:r>
        <w:rPr>
          <w:rFonts w:ascii="Tahoma" w:hAnsi="Tahoma" w:cs="Tahoma"/>
          <w:sz w:val="20"/>
          <w:szCs w:val="20"/>
        </w:rPr>
        <w:t>pod</w:t>
      </w:r>
      <w:r w:rsidRPr="005D3DD6">
        <w:rPr>
          <w:rFonts w:ascii="Tahoma" w:hAnsi="Tahoma" w:cs="Tahoma"/>
          <w:sz w:val="20"/>
          <w:szCs w:val="20"/>
        </w:rPr>
        <w:t>talne vode, k</w:t>
      </w:r>
      <w:r>
        <w:rPr>
          <w:rFonts w:ascii="Tahoma" w:hAnsi="Tahoma" w:cs="Tahoma"/>
          <w:sz w:val="20"/>
          <w:szCs w:val="20"/>
        </w:rPr>
        <w:t>ar</w:t>
      </w:r>
      <w:r w:rsidRPr="005D3DD6">
        <w:rPr>
          <w:rFonts w:ascii="Tahoma" w:hAnsi="Tahoma" w:cs="Tahoma"/>
          <w:sz w:val="20"/>
          <w:szCs w:val="20"/>
        </w:rPr>
        <w:t xml:space="preserve"> povzroča negativni vpliv na okolje, še posebno na objekte na območju OC Boštanj, katera se nahaja na desnem bregu akumulacijskega bazena HE Arto</w:t>
      </w:r>
      <w:r>
        <w:rPr>
          <w:rFonts w:ascii="Tahoma" w:hAnsi="Tahoma" w:cs="Tahoma"/>
          <w:sz w:val="20"/>
          <w:szCs w:val="20"/>
        </w:rPr>
        <w:t xml:space="preserve"> -</w:t>
      </w:r>
      <w:r w:rsidRPr="005D3DD6">
        <w:rPr>
          <w:rFonts w:ascii="Tahoma" w:hAnsi="Tahoma" w:cs="Tahoma"/>
          <w:sz w:val="20"/>
          <w:szCs w:val="20"/>
        </w:rPr>
        <w:t xml:space="preserve"> Blanca. </w:t>
      </w:r>
      <w:r>
        <w:rPr>
          <w:rFonts w:ascii="Tahoma" w:hAnsi="Tahoma" w:cs="Tahoma"/>
          <w:sz w:val="20"/>
          <w:szCs w:val="20"/>
        </w:rPr>
        <w:t>Pravdni postopek še ni končan in se bo nadaljeval v letu 2022. Ob koncu leta 2021 so na podlagi sklepa sodišča imenovani sodni izvedenci pripravljali poročila za posamezna strokovna področja.</w:t>
      </w:r>
    </w:p>
    <w:p w14:paraId="30660016" w14:textId="77777777" w:rsidR="00777FC9" w:rsidRDefault="00777FC9" w:rsidP="00777FC9">
      <w:pPr>
        <w:jc w:val="both"/>
        <w:rPr>
          <w:rFonts w:ascii="Tahoma" w:hAnsi="Tahoma" w:cs="Tahoma"/>
          <w:sz w:val="20"/>
          <w:szCs w:val="20"/>
        </w:rPr>
      </w:pPr>
    </w:p>
    <w:p w14:paraId="541E296D" w14:textId="77777777" w:rsidR="00777FC9" w:rsidRDefault="00777FC9" w:rsidP="00777FC9">
      <w:pPr>
        <w:jc w:val="both"/>
        <w:rPr>
          <w:rFonts w:ascii="Tahoma" w:hAnsi="Tahoma" w:cs="Tahoma"/>
          <w:sz w:val="20"/>
          <w:szCs w:val="20"/>
        </w:rPr>
      </w:pPr>
      <w:r>
        <w:rPr>
          <w:rFonts w:ascii="Tahoma" w:hAnsi="Tahoma" w:cs="Tahoma"/>
          <w:sz w:val="20"/>
          <w:szCs w:val="20"/>
        </w:rPr>
        <w:t>V zvezi s pogodbo »Gradnja akumulacijskega bazena z visokovodnim razbremenilnikom za HE Brežice« je bila na Okrožnem sodišču v Ljubljani vložena tožba s strani družbe POMGRAD d.d., Murska Sobota in sicer zaradi nepogodbene odškodninske odgovornosti javnega podjetja v vrednosti 582.028,41 EUR. Družba POMGRAD d.d. je bila podizvajalec družbe VIADUKT d.d., ki je po navedbah tožeče stranke iz naslova opravljenih del družbi POMGRAD d.d. dolžna plačilo v vrednosti 582.028,41 EUR. Tožeča stranka javnemu podjetju kot investitorju očita, odgovornost, ker ni bila dovolj skrbna in strokovna, da bi zagotovila plačilo izvedenih del, saj je tožeča stranka izvajalca (RIKO d.o.o., ki je druga tožena stranka) in investitorja (INFRA d.o.o.) že v času investicije opozarjala, da VIADUKT d.d. ne plačuje zapadlih obveznosti. Javno podjetje navedbe tožeče stranke zanika. Pravdni postopek naj bi se v letu 2022 končal na podlagi umika tožbe tožeče stranke, saj se je k temu zavezala s podpisom izvensodne poravnave v pravdnem postopku, ki je naveden v naslednjem odstavku.</w:t>
      </w:r>
    </w:p>
    <w:p w14:paraId="242827D8" w14:textId="77777777" w:rsidR="00777FC9" w:rsidRDefault="00777FC9" w:rsidP="00777FC9">
      <w:pPr>
        <w:jc w:val="both"/>
        <w:rPr>
          <w:rFonts w:ascii="Tahoma" w:hAnsi="Tahoma" w:cs="Tahoma"/>
          <w:sz w:val="20"/>
          <w:szCs w:val="20"/>
        </w:rPr>
      </w:pPr>
    </w:p>
    <w:p w14:paraId="338D5CDD" w14:textId="77777777" w:rsidR="00777FC9" w:rsidRDefault="00777FC9" w:rsidP="00777FC9">
      <w:pPr>
        <w:jc w:val="both"/>
        <w:rPr>
          <w:rFonts w:ascii="Tahoma" w:hAnsi="Tahoma" w:cs="Tahoma"/>
          <w:sz w:val="20"/>
          <w:szCs w:val="20"/>
        </w:rPr>
      </w:pPr>
      <w:r>
        <w:rPr>
          <w:rFonts w:ascii="Tahoma" w:hAnsi="Tahoma" w:cs="Tahoma"/>
          <w:sz w:val="20"/>
          <w:szCs w:val="20"/>
        </w:rPr>
        <w:t>Družba POMGRAD d.d. je v zvezi s pogodbo »Gradnja akumulacijskega bazena z visokovodnim razbremenilnikom za HE Brežice« dne 28. 2. 2019 vložila tudi tožbo za plačilo 200.000,00 EUR s pp in sicer v zvezi z zadržanimi sredstvi podizvajalca po pogodbi, družbe VIADUKT d.d. v stečaju. Javno podjetje je navedbe tožene stranke prerekalo. Dne 8. 12. 2021 je bila sklenjena izvensodna poravnava, s katero se je postopek končal (sklep o ustavitvi postopka z dne 15. 12. 2021).</w:t>
      </w:r>
    </w:p>
    <w:p w14:paraId="51306A7E" w14:textId="77777777" w:rsidR="00777FC9" w:rsidRDefault="00777FC9" w:rsidP="00777FC9">
      <w:pPr>
        <w:jc w:val="both"/>
        <w:rPr>
          <w:rFonts w:ascii="Tahoma" w:hAnsi="Tahoma" w:cs="Tahoma"/>
          <w:sz w:val="20"/>
          <w:szCs w:val="20"/>
        </w:rPr>
      </w:pPr>
    </w:p>
    <w:p w14:paraId="4972464E" w14:textId="77777777" w:rsidR="00777FC9" w:rsidRDefault="00777FC9" w:rsidP="00777FC9">
      <w:pPr>
        <w:jc w:val="both"/>
        <w:rPr>
          <w:rFonts w:ascii="Tahoma" w:hAnsi="Tahoma" w:cs="Tahoma"/>
          <w:sz w:val="20"/>
          <w:szCs w:val="20"/>
        </w:rPr>
      </w:pPr>
      <w:r>
        <w:rPr>
          <w:rFonts w:ascii="Tahoma" w:hAnsi="Tahoma" w:cs="Tahoma"/>
          <w:sz w:val="20"/>
          <w:szCs w:val="20"/>
        </w:rPr>
        <w:t xml:space="preserve">Družba </w:t>
      </w:r>
      <w:r w:rsidRPr="00F930CD">
        <w:rPr>
          <w:rFonts w:ascii="Tahoma" w:hAnsi="Tahoma" w:cs="Tahoma"/>
          <w:sz w:val="20"/>
          <w:szCs w:val="20"/>
        </w:rPr>
        <w:t>KOP</w:t>
      </w:r>
      <w:r>
        <w:rPr>
          <w:rFonts w:ascii="Tahoma" w:hAnsi="Tahoma" w:cs="Tahoma"/>
          <w:sz w:val="20"/>
          <w:szCs w:val="20"/>
        </w:rPr>
        <w:t xml:space="preserve"> Brežice d.o.o.. je v zvezi s pogodbo »Gradnja akumulacijskega bazena z visokovodnim razbremenilnikom za HE Brežice« dne 15. 4. 2020 vložila tudi tožbo za plačilo 296.516,48 EUR s pp.. Javno podjetje je navedbe tožeče stranke prerekalo Postopek se je končal s sodbo z dne 3. 11. 2021, s katero je sodišče tožbo zavrnilo. Do priprave letnega poročila še nismo bili seznanjeni, da bi tožeča stranka vložila pritožbo zoper sodbo.</w:t>
      </w:r>
    </w:p>
    <w:p w14:paraId="3FFFF2B5" w14:textId="77777777" w:rsidR="00777FC9" w:rsidRDefault="00777FC9" w:rsidP="00777FC9">
      <w:pPr>
        <w:jc w:val="both"/>
        <w:rPr>
          <w:rFonts w:ascii="Tahoma" w:hAnsi="Tahoma" w:cs="Tahoma"/>
          <w:sz w:val="20"/>
          <w:szCs w:val="20"/>
        </w:rPr>
      </w:pPr>
    </w:p>
    <w:p w14:paraId="590ED176" w14:textId="77777777" w:rsidR="00777FC9" w:rsidRDefault="00777FC9" w:rsidP="00777FC9">
      <w:pPr>
        <w:jc w:val="both"/>
        <w:rPr>
          <w:rFonts w:ascii="Tahoma" w:hAnsi="Tahoma" w:cs="Tahoma"/>
          <w:sz w:val="20"/>
          <w:szCs w:val="20"/>
        </w:rPr>
      </w:pPr>
      <w:r>
        <w:rPr>
          <w:rFonts w:ascii="Tahoma" w:hAnsi="Tahoma" w:cs="Tahoma"/>
          <w:sz w:val="20"/>
          <w:szCs w:val="20"/>
        </w:rPr>
        <w:t>Tudi družba NG nizke gradnje d.o.o. je v zvezi s pogodbo »Gradnja akumulacijskega bazena z visokovodnim razbremenilnikom za HE Brežice« dne 15. 4. 2020 vložila tudi tožbo za plačilo 554.078,54 EUR s pp. (tožena stranka je tudi RIKO d.o.o.). Javno podjetje navedbe tožene stranke prereka. Pravdni postopek se bo nadaljeval v letu 2022.</w:t>
      </w:r>
    </w:p>
    <w:p w14:paraId="3ABF7AD0" w14:textId="77777777" w:rsidR="005D3DD6" w:rsidRDefault="005D3DD6" w:rsidP="005D3DD6">
      <w:pPr>
        <w:jc w:val="both"/>
        <w:rPr>
          <w:rFonts w:ascii="Tahoma" w:hAnsi="Tahoma" w:cs="Tahoma"/>
          <w:sz w:val="20"/>
          <w:szCs w:val="20"/>
        </w:rPr>
      </w:pPr>
    </w:p>
    <w:p w14:paraId="5ED7432B" w14:textId="77777777" w:rsidR="00B67A61" w:rsidRPr="0099539D" w:rsidRDefault="00B67A61" w:rsidP="005D364A">
      <w:pPr>
        <w:pStyle w:val="Naslov3"/>
        <w:numPr>
          <w:ilvl w:val="2"/>
          <w:numId w:val="21"/>
        </w:numPr>
        <w:jc w:val="both"/>
        <w:rPr>
          <w:rFonts w:ascii="Tahoma" w:hAnsi="Tahoma" w:cs="Tahoma"/>
          <w:sz w:val="20"/>
          <w:szCs w:val="20"/>
        </w:rPr>
      </w:pPr>
      <w:bookmarkStart w:id="379" w:name="_Toc536087802"/>
      <w:bookmarkStart w:id="380" w:name="_Toc94858522"/>
      <w:r w:rsidRPr="0099539D">
        <w:rPr>
          <w:rFonts w:ascii="Tahoma" w:hAnsi="Tahoma" w:cs="Tahoma"/>
          <w:sz w:val="20"/>
          <w:szCs w:val="20"/>
        </w:rPr>
        <w:t>Razkritja postavk v izkazu poslovnega izida</w:t>
      </w:r>
      <w:bookmarkEnd w:id="373"/>
      <w:bookmarkEnd w:id="374"/>
      <w:bookmarkEnd w:id="375"/>
      <w:bookmarkEnd w:id="376"/>
      <w:bookmarkEnd w:id="379"/>
      <w:bookmarkEnd w:id="380"/>
    </w:p>
    <w:p w14:paraId="0338BF03" w14:textId="77777777" w:rsidR="003F1FA7" w:rsidRPr="0099539D" w:rsidRDefault="003F1FA7" w:rsidP="00240875">
      <w:pPr>
        <w:rPr>
          <w:rFonts w:ascii="Tahoma" w:hAnsi="Tahoma" w:cs="Tahoma"/>
          <w:sz w:val="20"/>
          <w:szCs w:val="20"/>
        </w:rPr>
      </w:pPr>
    </w:p>
    <w:p w14:paraId="33048944" w14:textId="77777777" w:rsidR="00B67A61" w:rsidRPr="0099539D" w:rsidRDefault="00B67A61" w:rsidP="005D364A">
      <w:pPr>
        <w:pStyle w:val="Naslov4"/>
        <w:numPr>
          <w:ilvl w:val="3"/>
          <w:numId w:val="21"/>
        </w:numPr>
        <w:ind w:left="0" w:firstLine="0"/>
        <w:rPr>
          <w:rFonts w:ascii="Tahoma" w:hAnsi="Tahoma" w:cs="Tahoma"/>
          <w:sz w:val="20"/>
          <w:szCs w:val="20"/>
        </w:rPr>
      </w:pPr>
      <w:bookmarkStart w:id="381" w:name="_Toc168888134"/>
      <w:bookmarkStart w:id="382" w:name="_Toc168888320"/>
      <w:bookmarkStart w:id="383" w:name="_Toc536087803"/>
      <w:bookmarkStart w:id="384" w:name="_Toc94858523"/>
      <w:r w:rsidRPr="0099539D">
        <w:rPr>
          <w:rFonts w:ascii="Tahoma" w:hAnsi="Tahoma" w:cs="Tahoma"/>
          <w:sz w:val="20"/>
          <w:szCs w:val="20"/>
        </w:rPr>
        <w:t>Prihodki</w:t>
      </w:r>
      <w:bookmarkEnd w:id="381"/>
      <w:bookmarkEnd w:id="382"/>
      <w:bookmarkEnd w:id="383"/>
      <w:bookmarkEnd w:id="384"/>
      <w:r w:rsidRPr="0099539D">
        <w:rPr>
          <w:rFonts w:ascii="Tahoma" w:hAnsi="Tahoma" w:cs="Tahoma"/>
          <w:sz w:val="20"/>
          <w:szCs w:val="20"/>
        </w:rPr>
        <w:t xml:space="preserve"> </w:t>
      </w:r>
    </w:p>
    <w:p w14:paraId="5012D1DE" w14:textId="77777777" w:rsidR="00B67A61" w:rsidRPr="0099539D" w:rsidRDefault="00B67A61" w:rsidP="001977E7"/>
    <w:p w14:paraId="7D0A0C29" w14:textId="77777777" w:rsidR="00B67A61" w:rsidRPr="0099539D" w:rsidRDefault="00B67A61" w:rsidP="00240875">
      <w:pPr>
        <w:pStyle w:val="Telobesedila"/>
        <w:jc w:val="both"/>
        <w:rPr>
          <w:rFonts w:ascii="Tahoma" w:hAnsi="Tahoma" w:cs="Tahoma"/>
          <w:b w:val="0"/>
          <w:sz w:val="20"/>
        </w:rPr>
      </w:pPr>
      <w:r w:rsidRPr="0099539D">
        <w:rPr>
          <w:rFonts w:ascii="Tahoma" w:hAnsi="Tahoma" w:cs="Tahoma"/>
          <w:b w:val="0"/>
          <w:sz w:val="20"/>
        </w:rPr>
        <w:t xml:space="preserve">Čisti prihodki od prodaje proizvodov, blaga, materiala in opravljenih storitev so ustvarjeni na domačem trgu iz naslova opravljanja gospodarske javne službe urejanja voda. </w:t>
      </w:r>
    </w:p>
    <w:p w14:paraId="05816AEC" w14:textId="77777777" w:rsidR="00B67A61" w:rsidRPr="0099539D" w:rsidRDefault="00B67A61" w:rsidP="00240875">
      <w:pPr>
        <w:pStyle w:val="Telobesedila"/>
        <w:jc w:val="both"/>
        <w:rPr>
          <w:rFonts w:ascii="Tahoma" w:hAnsi="Tahoma" w:cs="Tahoma"/>
          <w:b w:val="0"/>
          <w:sz w:val="20"/>
        </w:rPr>
      </w:pPr>
      <w:r w:rsidRPr="0099539D">
        <w:rPr>
          <w:rFonts w:ascii="Tahoma" w:hAnsi="Tahoma" w:cs="Tahoma"/>
          <w:b w:val="0"/>
          <w:sz w:val="20"/>
        </w:rPr>
        <w:t xml:space="preserve">                                                                                                                                     </w:t>
      </w:r>
      <w:r w:rsidR="00005C07">
        <w:rPr>
          <w:rFonts w:ascii="Tahoma" w:hAnsi="Tahoma" w:cs="Tahoma"/>
          <w:b w:val="0"/>
          <w:sz w:val="20"/>
        </w:rPr>
        <w:t xml:space="preserve">  </w:t>
      </w:r>
      <w:r w:rsidRPr="0099539D">
        <w:rPr>
          <w:rFonts w:ascii="Tahoma" w:hAnsi="Tahoma" w:cs="Tahoma"/>
          <w:b w:val="0"/>
          <w:sz w:val="20"/>
        </w:rPr>
        <w:t xml:space="preserve"> v EUR </w:t>
      </w:r>
    </w:p>
    <w:tbl>
      <w:tblPr>
        <w:tblW w:w="909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63"/>
        <w:gridCol w:w="1860"/>
        <w:gridCol w:w="1573"/>
      </w:tblGrid>
      <w:tr w:rsidR="00B22728" w:rsidRPr="0099539D" w14:paraId="1AF30E17" w14:textId="77777777" w:rsidTr="00A04CCF">
        <w:trPr>
          <w:trHeight w:val="464"/>
        </w:trPr>
        <w:tc>
          <w:tcPr>
            <w:tcW w:w="5663" w:type="dxa"/>
            <w:shd w:val="clear" w:color="auto" w:fill="EAF1DD" w:themeFill="accent3" w:themeFillTint="33"/>
            <w:noWrap/>
            <w:vAlign w:val="center"/>
          </w:tcPr>
          <w:p w14:paraId="50EF941C" w14:textId="77777777" w:rsidR="00B22728" w:rsidRPr="0099539D" w:rsidRDefault="00B22728" w:rsidP="00B22728">
            <w:pPr>
              <w:jc w:val="center"/>
              <w:rPr>
                <w:rFonts w:ascii="Tahoma" w:hAnsi="Tahoma" w:cs="Tahoma"/>
                <w:b/>
                <w:bCs/>
                <w:sz w:val="20"/>
                <w:szCs w:val="20"/>
              </w:rPr>
            </w:pPr>
            <w:r w:rsidRPr="0099539D">
              <w:rPr>
                <w:rFonts w:ascii="Tahoma" w:hAnsi="Tahoma" w:cs="Tahoma"/>
                <w:b/>
                <w:bCs/>
                <w:sz w:val="20"/>
                <w:szCs w:val="20"/>
              </w:rPr>
              <w:t>PRIHODKI</w:t>
            </w:r>
          </w:p>
        </w:tc>
        <w:tc>
          <w:tcPr>
            <w:tcW w:w="1860" w:type="dxa"/>
            <w:shd w:val="clear" w:color="auto" w:fill="EAF1DD" w:themeFill="accent3" w:themeFillTint="33"/>
            <w:vAlign w:val="center"/>
          </w:tcPr>
          <w:p w14:paraId="1211CEBE" w14:textId="6796A021" w:rsidR="00B22728" w:rsidRPr="0099539D" w:rsidRDefault="00B22728" w:rsidP="00323BCE">
            <w:pPr>
              <w:jc w:val="right"/>
              <w:rPr>
                <w:rFonts w:ascii="Tahoma" w:hAnsi="Tahoma" w:cs="Tahoma"/>
                <w:b/>
                <w:bCs/>
                <w:sz w:val="20"/>
                <w:szCs w:val="20"/>
              </w:rPr>
            </w:pPr>
            <w:r w:rsidRPr="0099539D">
              <w:rPr>
                <w:rFonts w:ascii="Tahoma" w:hAnsi="Tahoma" w:cs="Tahoma"/>
                <w:b/>
                <w:bCs/>
                <w:sz w:val="20"/>
                <w:szCs w:val="20"/>
              </w:rPr>
              <w:t>Leto 20</w:t>
            </w:r>
            <w:r>
              <w:rPr>
                <w:rFonts w:ascii="Tahoma" w:hAnsi="Tahoma" w:cs="Tahoma"/>
                <w:b/>
                <w:bCs/>
                <w:sz w:val="20"/>
                <w:szCs w:val="20"/>
              </w:rPr>
              <w:t>2</w:t>
            </w:r>
            <w:r w:rsidR="00323BCE">
              <w:rPr>
                <w:rFonts w:ascii="Tahoma" w:hAnsi="Tahoma" w:cs="Tahoma"/>
                <w:b/>
                <w:bCs/>
                <w:sz w:val="20"/>
                <w:szCs w:val="20"/>
              </w:rPr>
              <w:t>1</w:t>
            </w:r>
          </w:p>
        </w:tc>
        <w:tc>
          <w:tcPr>
            <w:tcW w:w="1573" w:type="dxa"/>
            <w:shd w:val="clear" w:color="auto" w:fill="EAF1DD" w:themeFill="accent3" w:themeFillTint="33"/>
            <w:vAlign w:val="center"/>
          </w:tcPr>
          <w:p w14:paraId="5034F6F6" w14:textId="43367D57" w:rsidR="00B22728" w:rsidRPr="0099539D" w:rsidRDefault="00B22728" w:rsidP="00B22728">
            <w:pPr>
              <w:jc w:val="right"/>
              <w:rPr>
                <w:rFonts w:ascii="Tahoma" w:hAnsi="Tahoma" w:cs="Tahoma"/>
                <w:b/>
                <w:bCs/>
                <w:sz w:val="20"/>
                <w:szCs w:val="20"/>
              </w:rPr>
            </w:pPr>
            <w:r w:rsidRPr="0099539D">
              <w:rPr>
                <w:rFonts w:ascii="Tahoma" w:hAnsi="Tahoma" w:cs="Tahoma"/>
                <w:b/>
                <w:bCs/>
                <w:sz w:val="20"/>
                <w:szCs w:val="20"/>
              </w:rPr>
              <w:t>Leto 20</w:t>
            </w:r>
            <w:r>
              <w:rPr>
                <w:rFonts w:ascii="Tahoma" w:hAnsi="Tahoma" w:cs="Tahoma"/>
                <w:b/>
                <w:bCs/>
                <w:sz w:val="20"/>
                <w:szCs w:val="20"/>
              </w:rPr>
              <w:t>20</w:t>
            </w:r>
          </w:p>
        </w:tc>
      </w:tr>
      <w:tr w:rsidR="00B22728" w:rsidRPr="0099539D" w14:paraId="69399327" w14:textId="77777777" w:rsidTr="00A04CCF">
        <w:trPr>
          <w:trHeight w:val="284"/>
        </w:trPr>
        <w:tc>
          <w:tcPr>
            <w:tcW w:w="5663" w:type="dxa"/>
            <w:noWrap/>
          </w:tcPr>
          <w:p w14:paraId="79705035" w14:textId="77777777" w:rsidR="00B22728" w:rsidRPr="0099539D" w:rsidRDefault="00B22728" w:rsidP="00B22728">
            <w:pPr>
              <w:rPr>
                <w:rFonts w:ascii="Tahoma" w:hAnsi="Tahoma" w:cs="Tahoma"/>
                <w:sz w:val="20"/>
                <w:szCs w:val="20"/>
              </w:rPr>
            </w:pPr>
            <w:r w:rsidRPr="0099539D">
              <w:rPr>
                <w:rFonts w:ascii="Tahoma" w:hAnsi="Tahoma" w:cs="Tahoma"/>
                <w:sz w:val="20"/>
                <w:szCs w:val="20"/>
              </w:rPr>
              <w:t>Prihodek od prodaje proizvodov in storitev na dom. trgu</w:t>
            </w:r>
          </w:p>
        </w:tc>
        <w:tc>
          <w:tcPr>
            <w:tcW w:w="1860" w:type="dxa"/>
            <w:noWrap/>
          </w:tcPr>
          <w:p w14:paraId="64C208DF" w14:textId="033C0103" w:rsidR="00B22728" w:rsidRPr="0099539D" w:rsidRDefault="00B22728" w:rsidP="00B22728">
            <w:pPr>
              <w:jc w:val="right"/>
              <w:rPr>
                <w:rFonts w:ascii="Tahoma" w:hAnsi="Tahoma" w:cs="Tahoma"/>
                <w:sz w:val="20"/>
                <w:szCs w:val="20"/>
              </w:rPr>
            </w:pPr>
            <w:r>
              <w:rPr>
                <w:rFonts w:ascii="Tahoma" w:hAnsi="Tahoma" w:cs="Tahoma"/>
                <w:sz w:val="20"/>
                <w:szCs w:val="20"/>
              </w:rPr>
              <w:t>1.4</w:t>
            </w:r>
            <w:r w:rsidR="00C42232">
              <w:rPr>
                <w:rFonts w:ascii="Tahoma" w:hAnsi="Tahoma" w:cs="Tahoma"/>
                <w:sz w:val="20"/>
                <w:szCs w:val="20"/>
              </w:rPr>
              <w:t>06</w:t>
            </w:r>
            <w:r>
              <w:rPr>
                <w:rFonts w:ascii="Tahoma" w:hAnsi="Tahoma" w:cs="Tahoma"/>
                <w:sz w:val="20"/>
                <w:szCs w:val="20"/>
              </w:rPr>
              <w:t>.</w:t>
            </w:r>
            <w:r w:rsidR="00C42232">
              <w:rPr>
                <w:rFonts w:ascii="Tahoma" w:hAnsi="Tahoma" w:cs="Tahoma"/>
                <w:sz w:val="20"/>
                <w:szCs w:val="20"/>
              </w:rPr>
              <w:t>868</w:t>
            </w:r>
          </w:p>
          <w:p w14:paraId="02DB4A87" w14:textId="77777777" w:rsidR="00B22728" w:rsidRPr="0099539D" w:rsidRDefault="00B22728" w:rsidP="00B22728">
            <w:pPr>
              <w:jc w:val="right"/>
              <w:rPr>
                <w:rFonts w:ascii="Tahoma" w:hAnsi="Tahoma" w:cs="Tahoma"/>
                <w:sz w:val="20"/>
                <w:szCs w:val="20"/>
              </w:rPr>
            </w:pPr>
          </w:p>
        </w:tc>
        <w:tc>
          <w:tcPr>
            <w:tcW w:w="1573" w:type="dxa"/>
          </w:tcPr>
          <w:p w14:paraId="1C7347A7" w14:textId="77777777" w:rsidR="00B22728" w:rsidRPr="0099539D" w:rsidRDefault="00B22728" w:rsidP="00B22728">
            <w:pPr>
              <w:jc w:val="right"/>
              <w:rPr>
                <w:rFonts w:ascii="Tahoma" w:hAnsi="Tahoma" w:cs="Tahoma"/>
                <w:sz w:val="20"/>
                <w:szCs w:val="20"/>
              </w:rPr>
            </w:pPr>
            <w:r>
              <w:rPr>
                <w:rFonts w:ascii="Tahoma" w:hAnsi="Tahoma" w:cs="Tahoma"/>
                <w:sz w:val="20"/>
                <w:szCs w:val="20"/>
              </w:rPr>
              <w:t>1.497.059</w:t>
            </w:r>
          </w:p>
          <w:p w14:paraId="319982BE" w14:textId="77777777" w:rsidR="00B22728" w:rsidRPr="0099539D" w:rsidRDefault="00B22728" w:rsidP="00B22728">
            <w:pPr>
              <w:jc w:val="right"/>
              <w:rPr>
                <w:rFonts w:ascii="Tahoma" w:hAnsi="Tahoma" w:cs="Tahoma"/>
                <w:sz w:val="20"/>
                <w:szCs w:val="20"/>
              </w:rPr>
            </w:pPr>
          </w:p>
        </w:tc>
      </w:tr>
      <w:tr w:rsidR="00B22728" w:rsidRPr="0099539D" w14:paraId="1EE3E51F" w14:textId="77777777" w:rsidTr="00A04CCF">
        <w:trPr>
          <w:trHeight w:val="284"/>
        </w:trPr>
        <w:tc>
          <w:tcPr>
            <w:tcW w:w="5663" w:type="dxa"/>
            <w:noWrap/>
          </w:tcPr>
          <w:p w14:paraId="60CF4118" w14:textId="77777777" w:rsidR="00B22728" w:rsidRPr="0099539D" w:rsidRDefault="00B22728" w:rsidP="00B22728">
            <w:pPr>
              <w:rPr>
                <w:rFonts w:ascii="Tahoma" w:hAnsi="Tahoma" w:cs="Tahoma"/>
                <w:sz w:val="20"/>
                <w:szCs w:val="20"/>
              </w:rPr>
            </w:pPr>
            <w:r w:rsidRPr="0099539D">
              <w:rPr>
                <w:rFonts w:ascii="Tahoma" w:hAnsi="Tahoma" w:cs="Tahoma"/>
                <w:sz w:val="20"/>
                <w:szCs w:val="20"/>
              </w:rPr>
              <w:t>Prihodki od porabe in odprave PČR</w:t>
            </w:r>
          </w:p>
        </w:tc>
        <w:tc>
          <w:tcPr>
            <w:tcW w:w="1860" w:type="dxa"/>
            <w:noWrap/>
          </w:tcPr>
          <w:p w14:paraId="0A010E36" w14:textId="5EE2E0CE" w:rsidR="00B22728" w:rsidRPr="0099539D" w:rsidRDefault="00C42232" w:rsidP="00B22728">
            <w:pPr>
              <w:jc w:val="right"/>
              <w:rPr>
                <w:rFonts w:ascii="Tahoma" w:hAnsi="Tahoma" w:cs="Tahoma"/>
                <w:sz w:val="20"/>
                <w:szCs w:val="20"/>
              </w:rPr>
            </w:pPr>
            <w:r>
              <w:rPr>
                <w:rFonts w:ascii="Tahoma" w:hAnsi="Tahoma" w:cs="Tahoma"/>
                <w:sz w:val="20"/>
                <w:szCs w:val="20"/>
              </w:rPr>
              <w:t>4.031</w:t>
            </w:r>
          </w:p>
        </w:tc>
        <w:tc>
          <w:tcPr>
            <w:tcW w:w="1573" w:type="dxa"/>
          </w:tcPr>
          <w:p w14:paraId="658AF4F2" w14:textId="7D3F4360" w:rsidR="00B22728" w:rsidRPr="0099539D" w:rsidRDefault="00B22728" w:rsidP="00B22728">
            <w:pPr>
              <w:jc w:val="right"/>
              <w:rPr>
                <w:rFonts w:ascii="Tahoma" w:hAnsi="Tahoma" w:cs="Tahoma"/>
                <w:sz w:val="20"/>
                <w:szCs w:val="20"/>
              </w:rPr>
            </w:pPr>
            <w:r>
              <w:rPr>
                <w:rFonts w:ascii="Tahoma" w:hAnsi="Tahoma" w:cs="Tahoma"/>
                <w:sz w:val="20"/>
                <w:szCs w:val="20"/>
              </w:rPr>
              <w:t>5.439</w:t>
            </w:r>
          </w:p>
        </w:tc>
      </w:tr>
      <w:tr w:rsidR="00B22728" w:rsidRPr="0099539D" w14:paraId="64673A6E" w14:textId="77777777" w:rsidTr="00A04CCF">
        <w:trPr>
          <w:trHeight w:val="284"/>
        </w:trPr>
        <w:tc>
          <w:tcPr>
            <w:tcW w:w="5663" w:type="dxa"/>
            <w:shd w:val="clear" w:color="auto" w:fill="EAF1DD" w:themeFill="accent3" w:themeFillTint="33"/>
            <w:noWrap/>
          </w:tcPr>
          <w:p w14:paraId="27D99DBF" w14:textId="77777777" w:rsidR="00B22728" w:rsidRPr="0099539D" w:rsidRDefault="00B22728" w:rsidP="00B22728">
            <w:pPr>
              <w:rPr>
                <w:rFonts w:ascii="Tahoma" w:hAnsi="Tahoma" w:cs="Tahoma"/>
                <w:b/>
                <w:bCs/>
                <w:sz w:val="20"/>
                <w:szCs w:val="20"/>
              </w:rPr>
            </w:pPr>
            <w:r w:rsidRPr="0099539D">
              <w:rPr>
                <w:rFonts w:ascii="Tahoma" w:hAnsi="Tahoma" w:cs="Tahoma"/>
                <w:b/>
                <w:bCs/>
                <w:sz w:val="20"/>
                <w:szCs w:val="20"/>
              </w:rPr>
              <w:t>Skupaj poslovni prihodki</w:t>
            </w:r>
          </w:p>
        </w:tc>
        <w:tc>
          <w:tcPr>
            <w:tcW w:w="1860" w:type="dxa"/>
            <w:shd w:val="clear" w:color="auto" w:fill="EAF1DD" w:themeFill="accent3" w:themeFillTint="33"/>
            <w:noWrap/>
          </w:tcPr>
          <w:p w14:paraId="628566CD" w14:textId="23E29B8B" w:rsidR="00B22728" w:rsidRPr="0099539D" w:rsidRDefault="00B22728" w:rsidP="00C42232">
            <w:pPr>
              <w:jc w:val="right"/>
              <w:rPr>
                <w:rFonts w:ascii="Tahoma" w:hAnsi="Tahoma" w:cs="Tahoma"/>
                <w:b/>
                <w:bCs/>
                <w:sz w:val="20"/>
                <w:szCs w:val="20"/>
              </w:rPr>
            </w:pPr>
            <w:r>
              <w:rPr>
                <w:rFonts w:ascii="Tahoma" w:hAnsi="Tahoma" w:cs="Tahoma"/>
                <w:b/>
                <w:bCs/>
                <w:sz w:val="20"/>
                <w:szCs w:val="20"/>
              </w:rPr>
              <w:t>1.</w:t>
            </w:r>
            <w:r w:rsidR="00C42232">
              <w:rPr>
                <w:rFonts w:ascii="Tahoma" w:hAnsi="Tahoma" w:cs="Tahoma"/>
                <w:b/>
                <w:bCs/>
                <w:sz w:val="20"/>
                <w:szCs w:val="20"/>
              </w:rPr>
              <w:t>410.899</w:t>
            </w:r>
          </w:p>
        </w:tc>
        <w:tc>
          <w:tcPr>
            <w:tcW w:w="1573" w:type="dxa"/>
            <w:shd w:val="clear" w:color="auto" w:fill="EAF1DD" w:themeFill="accent3" w:themeFillTint="33"/>
          </w:tcPr>
          <w:p w14:paraId="32C5AC14" w14:textId="0D41BE28" w:rsidR="00B22728" w:rsidRPr="0099539D" w:rsidRDefault="00B22728" w:rsidP="00B22728">
            <w:pPr>
              <w:jc w:val="right"/>
              <w:rPr>
                <w:rFonts w:ascii="Tahoma" w:hAnsi="Tahoma" w:cs="Tahoma"/>
                <w:b/>
                <w:bCs/>
                <w:sz w:val="20"/>
                <w:szCs w:val="20"/>
              </w:rPr>
            </w:pPr>
            <w:r>
              <w:rPr>
                <w:rFonts w:ascii="Tahoma" w:hAnsi="Tahoma" w:cs="Tahoma"/>
                <w:b/>
                <w:bCs/>
                <w:sz w:val="20"/>
                <w:szCs w:val="20"/>
              </w:rPr>
              <w:t>1.502.498</w:t>
            </w:r>
          </w:p>
        </w:tc>
      </w:tr>
      <w:tr w:rsidR="00B22728" w:rsidRPr="0099539D" w14:paraId="2D232761" w14:textId="77777777" w:rsidTr="00A04CCF">
        <w:trPr>
          <w:trHeight w:val="427"/>
        </w:trPr>
        <w:tc>
          <w:tcPr>
            <w:tcW w:w="5663" w:type="dxa"/>
            <w:noWrap/>
          </w:tcPr>
          <w:p w14:paraId="67396C85" w14:textId="77777777" w:rsidR="00B22728" w:rsidRPr="0099539D" w:rsidRDefault="00B22728" w:rsidP="00B22728">
            <w:pPr>
              <w:rPr>
                <w:rFonts w:ascii="Tahoma" w:hAnsi="Tahoma" w:cs="Tahoma"/>
                <w:sz w:val="20"/>
                <w:szCs w:val="20"/>
              </w:rPr>
            </w:pPr>
            <w:r w:rsidRPr="0099539D">
              <w:rPr>
                <w:rFonts w:ascii="Tahoma" w:hAnsi="Tahoma" w:cs="Tahoma"/>
                <w:sz w:val="20"/>
                <w:szCs w:val="20"/>
              </w:rPr>
              <w:t>Finančni prihodki iz poslovnih terjatev do drugih</w:t>
            </w:r>
          </w:p>
        </w:tc>
        <w:tc>
          <w:tcPr>
            <w:tcW w:w="1860" w:type="dxa"/>
            <w:noWrap/>
          </w:tcPr>
          <w:p w14:paraId="21050D00" w14:textId="77777777" w:rsidR="00B22728" w:rsidRPr="0099539D" w:rsidRDefault="00B22728" w:rsidP="00B22728">
            <w:pPr>
              <w:jc w:val="right"/>
              <w:rPr>
                <w:rFonts w:ascii="Tahoma" w:hAnsi="Tahoma" w:cs="Tahoma"/>
                <w:sz w:val="20"/>
                <w:szCs w:val="20"/>
              </w:rPr>
            </w:pPr>
            <w:r>
              <w:rPr>
                <w:rFonts w:ascii="Tahoma" w:hAnsi="Tahoma" w:cs="Tahoma"/>
                <w:sz w:val="20"/>
                <w:szCs w:val="20"/>
              </w:rPr>
              <w:t>44</w:t>
            </w:r>
          </w:p>
        </w:tc>
        <w:tc>
          <w:tcPr>
            <w:tcW w:w="1573" w:type="dxa"/>
          </w:tcPr>
          <w:p w14:paraId="59D074F1" w14:textId="6B3EF55D" w:rsidR="00B22728" w:rsidRPr="0099539D" w:rsidRDefault="00B22728" w:rsidP="00B22728">
            <w:pPr>
              <w:jc w:val="right"/>
              <w:rPr>
                <w:rFonts w:ascii="Tahoma" w:hAnsi="Tahoma" w:cs="Tahoma"/>
                <w:sz w:val="20"/>
                <w:szCs w:val="20"/>
              </w:rPr>
            </w:pPr>
            <w:r>
              <w:rPr>
                <w:rFonts w:ascii="Tahoma" w:hAnsi="Tahoma" w:cs="Tahoma"/>
                <w:sz w:val="20"/>
                <w:szCs w:val="20"/>
              </w:rPr>
              <w:t>44</w:t>
            </w:r>
          </w:p>
        </w:tc>
      </w:tr>
      <w:tr w:rsidR="00B22728" w:rsidRPr="0099539D" w14:paraId="3D098261" w14:textId="77777777" w:rsidTr="00A04CCF">
        <w:trPr>
          <w:trHeight w:val="364"/>
        </w:trPr>
        <w:tc>
          <w:tcPr>
            <w:tcW w:w="5663" w:type="dxa"/>
            <w:shd w:val="clear" w:color="auto" w:fill="EAF1DD" w:themeFill="accent3" w:themeFillTint="33"/>
            <w:noWrap/>
          </w:tcPr>
          <w:p w14:paraId="38AA884F" w14:textId="77777777" w:rsidR="00B22728" w:rsidRPr="0099539D" w:rsidRDefault="00B22728" w:rsidP="00B22728">
            <w:pPr>
              <w:rPr>
                <w:rFonts w:ascii="Tahoma" w:hAnsi="Tahoma" w:cs="Tahoma"/>
                <w:b/>
                <w:bCs/>
                <w:sz w:val="20"/>
                <w:szCs w:val="20"/>
              </w:rPr>
            </w:pPr>
            <w:r w:rsidRPr="0099539D">
              <w:rPr>
                <w:rFonts w:ascii="Tahoma" w:hAnsi="Tahoma" w:cs="Tahoma"/>
                <w:b/>
                <w:bCs/>
                <w:sz w:val="20"/>
                <w:szCs w:val="20"/>
              </w:rPr>
              <w:t>Skupaj finančni prihodki iz finančnih naložb</w:t>
            </w:r>
          </w:p>
        </w:tc>
        <w:tc>
          <w:tcPr>
            <w:tcW w:w="1860" w:type="dxa"/>
            <w:shd w:val="clear" w:color="auto" w:fill="EAF1DD" w:themeFill="accent3" w:themeFillTint="33"/>
            <w:noWrap/>
          </w:tcPr>
          <w:p w14:paraId="013C10E6" w14:textId="77777777" w:rsidR="00B22728" w:rsidRPr="0099539D" w:rsidRDefault="00B22728" w:rsidP="00B22728">
            <w:pPr>
              <w:jc w:val="right"/>
              <w:rPr>
                <w:rFonts w:ascii="Tahoma" w:hAnsi="Tahoma" w:cs="Tahoma"/>
                <w:b/>
                <w:bCs/>
                <w:sz w:val="20"/>
                <w:szCs w:val="20"/>
              </w:rPr>
            </w:pPr>
            <w:r>
              <w:rPr>
                <w:rFonts w:ascii="Tahoma" w:hAnsi="Tahoma" w:cs="Tahoma"/>
                <w:b/>
                <w:bCs/>
                <w:sz w:val="20"/>
                <w:szCs w:val="20"/>
              </w:rPr>
              <w:t>44</w:t>
            </w:r>
          </w:p>
        </w:tc>
        <w:tc>
          <w:tcPr>
            <w:tcW w:w="1573" w:type="dxa"/>
            <w:shd w:val="clear" w:color="auto" w:fill="EAF1DD" w:themeFill="accent3" w:themeFillTint="33"/>
          </w:tcPr>
          <w:p w14:paraId="786104FE" w14:textId="68C2E556" w:rsidR="00B22728" w:rsidRPr="0099539D" w:rsidRDefault="00B22728" w:rsidP="00B22728">
            <w:pPr>
              <w:jc w:val="right"/>
              <w:rPr>
                <w:rFonts w:ascii="Tahoma" w:hAnsi="Tahoma" w:cs="Tahoma"/>
                <w:b/>
                <w:bCs/>
                <w:sz w:val="20"/>
                <w:szCs w:val="20"/>
              </w:rPr>
            </w:pPr>
            <w:r>
              <w:rPr>
                <w:rFonts w:ascii="Tahoma" w:hAnsi="Tahoma" w:cs="Tahoma"/>
                <w:b/>
                <w:bCs/>
                <w:sz w:val="20"/>
                <w:szCs w:val="20"/>
              </w:rPr>
              <w:t>44</w:t>
            </w:r>
          </w:p>
        </w:tc>
      </w:tr>
      <w:tr w:rsidR="00B22728" w:rsidRPr="0099539D" w14:paraId="4B438D79" w14:textId="77777777" w:rsidTr="00A04CCF">
        <w:trPr>
          <w:trHeight w:val="284"/>
        </w:trPr>
        <w:tc>
          <w:tcPr>
            <w:tcW w:w="5663" w:type="dxa"/>
            <w:noWrap/>
          </w:tcPr>
          <w:p w14:paraId="30DB9D3A" w14:textId="77777777" w:rsidR="00B22728" w:rsidRPr="0099539D" w:rsidRDefault="00B22728" w:rsidP="00B22728">
            <w:pPr>
              <w:rPr>
                <w:rFonts w:ascii="Tahoma" w:hAnsi="Tahoma" w:cs="Tahoma"/>
                <w:sz w:val="20"/>
                <w:szCs w:val="20"/>
              </w:rPr>
            </w:pPr>
            <w:r w:rsidRPr="0099539D">
              <w:rPr>
                <w:rFonts w:ascii="Tahoma" w:hAnsi="Tahoma" w:cs="Tahoma"/>
                <w:sz w:val="20"/>
                <w:szCs w:val="20"/>
              </w:rPr>
              <w:t>Drugi prihodki</w:t>
            </w:r>
          </w:p>
        </w:tc>
        <w:tc>
          <w:tcPr>
            <w:tcW w:w="1860" w:type="dxa"/>
            <w:noWrap/>
          </w:tcPr>
          <w:p w14:paraId="742B99AD" w14:textId="77777777" w:rsidR="00B22728" w:rsidRPr="0099539D" w:rsidRDefault="00B22728" w:rsidP="00B22728">
            <w:pPr>
              <w:jc w:val="right"/>
              <w:rPr>
                <w:rFonts w:ascii="Tahoma" w:hAnsi="Tahoma" w:cs="Tahoma"/>
                <w:sz w:val="20"/>
                <w:szCs w:val="20"/>
              </w:rPr>
            </w:pPr>
            <w:r>
              <w:rPr>
                <w:rFonts w:ascii="Tahoma" w:hAnsi="Tahoma" w:cs="Tahoma"/>
                <w:sz w:val="20"/>
                <w:szCs w:val="20"/>
              </w:rPr>
              <w:t>0</w:t>
            </w:r>
          </w:p>
        </w:tc>
        <w:tc>
          <w:tcPr>
            <w:tcW w:w="1573" w:type="dxa"/>
          </w:tcPr>
          <w:p w14:paraId="47B3795C" w14:textId="45044800" w:rsidR="00B22728" w:rsidRPr="0099539D" w:rsidRDefault="00B22728" w:rsidP="00B22728">
            <w:pPr>
              <w:jc w:val="right"/>
              <w:rPr>
                <w:rFonts w:ascii="Tahoma" w:hAnsi="Tahoma" w:cs="Tahoma"/>
                <w:sz w:val="20"/>
                <w:szCs w:val="20"/>
              </w:rPr>
            </w:pPr>
            <w:r>
              <w:rPr>
                <w:rFonts w:ascii="Tahoma" w:hAnsi="Tahoma" w:cs="Tahoma"/>
                <w:sz w:val="20"/>
                <w:szCs w:val="20"/>
              </w:rPr>
              <w:t>0</w:t>
            </w:r>
          </w:p>
        </w:tc>
      </w:tr>
      <w:tr w:rsidR="00B22728" w:rsidRPr="0099539D" w14:paraId="7C304D21" w14:textId="77777777" w:rsidTr="00A04CCF">
        <w:trPr>
          <w:trHeight w:val="174"/>
        </w:trPr>
        <w:tc>
          <w:tcPr>
            <w:tcW w:w="5663" w:type="dxa"/>
            <w:shd w:val="clear" w:color="auto" w:fill="EAF1DD" w:themeFill="accent3" w:themeFillTint="33"/>
            <w:noWrap/>
          </w:tcPr>
          <w:p w14:paraId="799726A2" w14:textId="77777777" w:rsidR="00B22728" w:rsidRPr="0099539D" w:rsidRDefault="00B22728" w:rsidP="00B22728">
            <w:pPr>
              <w:rPr>
                <w:rFonts w:ascii="Tahoma" w:hAnsi="Tahoma" w:cs="Tahoma"/>
                <w:b/>
                <w:bCs/>
                <w:sz w:val="20"/>
                <w:szCs w:val="20"/>
              </w:rPr>
            </w:pPr>
            <w:r w:rsidRPr="0099539D">
              <w:rPr>
                <w:rFonts w:ascii="Tahoma" w:hAnsi="Tahoma" w:cs="Tahoma"/>
                <w:b/>
                <w:bCs/>
                <w:sz w:val="20"/>
                <w:szCs w:val="20"/>
              </w:rPr>
              <w:t>Drugi finančni prihodki in ostali prihodki</w:t>
            </w:r>
          </w:p>
        </w:tc>
        <w:tc>
          <w:tcPr>
            <w:tcW w:w="1860" w:type="dxa"/>
            <w:shd w:val="clear" w:color="auto" w:fill="EAF1DD" w:themeFill="accent3" w:themeFillTint="33"/>
            <w:noWrap/>
          </w:tcPr>
          <w:p w14:paraId="36B2003A" w14:textId="77777777" w:rsidR="00B22728" w:rsidRPr="0099539D" w:rsidRDefault="00B22728" w:rsidP="00B22728">
            <w:pPr>
              <w:jc w:val="right"/>
              <w:rPr>
                <w:rFonts w:ascii="Tahoma" w:hAnsi="Tahoma" w:cs="Tahoma"/>
                <w:b/>
                <w:bCs/>
                <w:sz w:val="20"/>
                <w:szCs w:val="20"/>
              </w:rPr>
            </w:pPr>
            <w:r>
              <w:rPr>
                <w:rFonts w:ascii="Tahoma" w:hAnsi="Tahoma" w:cs="Tahoma"/>
                <w:b/>
                <w:bCs/>
                <w:sz w:val="20"/>
                <w:szCs w:val="20"/>
              </w:rPr>
              <w:t>0</w:t>
            </w:r>
          </w:p>
        </w:tc>
        <w:tc>
          <w:tcPr>
            <w:tcW w:w="1573" w:type="dxa"/>
            <w:shd w:val="clear" w:color="auto" w:fill="EAF1DD" w:themeFill="accent3" w:themeFillTint="33"/>
          </w:tcPr>
          <w:p w14:paraId="65BF6FC9" w14:textId="662E2252" w:rsidR="00B22728" w:rsidRPr="0099539D" w:rsidRDefault="00B22728" w:rsidP="00B22728">
            <w:pPr>
              <w:jc w:val="right"/>
              <w:rPr>
                <w:rFonts w:ascii="Tahoma" w:hAnsi="Tahoma" w:cs="Tahoma"/>
                <w:b/>
                <w:bCs/>
                <w:sz w:val="20"/>
                <w:szCs w:val="20"/>
              </w:rPr>
            </w:pPr>
            <w:r>
              <w:rPr>
                <w:rFonts w:ascii="Tahoma" w:hAnsi="Tahoma" w:cs="Tahoma"/>
                <w:b/>
                <w:bCs/>
                <w:sz w:val="20"/>
                <w:szCs w:val="20"/>
              </w:rPr>
              <w:t>0</w:t>
            </w:r>
          </w:p>
        </w:tc>
      </w:tr>
      <w:tr w:rsidR="00B22728" w:rsidRPr="0099539D" w14:paraId="5ABC7878" w14:textId="77777777" w:rsidTr="00A04CCF">
        <w:trPr>
          <w:trHeight w:val="174"/>
        </w:trPr>
        <w:tc>
          <w:tcPr>
            <w:tcW w:w="5663" w:type="dxa"/>
            <w:shd w:val="clear" w:color="auto" w:fill="EAF1DD" w:themeFill="accent3" w:themeFillTint="33"/>
            <w:noWrap/>
          </w:tcPr>
          <w:p w14:paraId="640BE665" w14:textId="77777777" w:rsidR="00B22728" w:rsidRPr="0099539D" w:rsidRDefault="00B22728" w:rsidP="00B22728">
            <w:pPr>
              <w:rPr>
                <w:rFonts w:ascii="Tahoma" w:hAnsi="Tahoma" w:cs="Tahoma"/>
                <w:b/>
                <w:bCs/>
                <w:sz w:val="20"/>
                <w:szCs w:val="20"/>
              </w:rPr>
            </w:pPr>
            <w:r w:rsidRPr="0099539D">
              <w:rPr>
                <w:rFonts w:ascii="Tahoma" w:hAnsi="Tahoma" w:cs="Tahoma"/>
                <w:b/>
                <w:bCs/>
                <w:sz w:val="20"/>
                <w:szCs w:val="20"/>
              </w:rPr>
              <w:t>Skupaj prihodki</w:t>
            </w:r>
          </w:p>
        </w:tc>
        <w:tc>
          <w:tcPr>
            <w:tcW w:w="1860" w:type="dxa"/>
            <w:shd w:val="clear" w:color="auto" w:fill="EAF1DD" w:themeFill="accent3" w:themeFillTint="33"/>
            <w:noWrap/>
          </w:tcPr>
          <w:p w14:paraId="379290D3" w14:textId="7EDF614A" w:rsidR="00B22728" w:rsidRPr="0099539D" w:rsidRDefault="00B22728" w:rsidP="00C42232">
            <w:pPr>
              <w:jc w:val="right"/>
              <w:rPr>
                <w:rFonts w:ascii="Tahoma" w:hAnsi="Tahoma" w:cs="Tahoma"/>
                <w:b/>
                <w:bCs/>
                <w:sz w:val="20"/>
                <w:szCs w:val="20"/>
              </w:rPr>
            </w:pPr>
            <w:r>
              <w:rPr>
                <w:rFonts w:ascii="Tahoma" w:hAnsi="Tahoma" w:cs="Tahoma"/>
                <w:b/>
                <w:bCs/>
                <w:sz w:val="20"/>
                <w:szCs w:val="20"/>
              </w:rPr>
              <w:t>1.</w:t>
            </w:r>
            <w:r w:rsidR="00C42232">
              <w:rPr>
                <w:rFonts w:ascii="Tahoma" w:hAnsi="Tahoma" w:cs="Tahoma"/>
                <w:b/>
                <w:bCs/>
                <w:sz w:val="20"/>
                <w:szCs w:val="20"/>
              </w:rPr>
              <w:t>410</w:t>
            </w:r>
            <w:r>
              <w:rPr>
                <w:rFonts w:ascii="Tahoma" w:hAnsi="Tahoma" w:cs="Tahoma"/>
                <w:b/>
                <w:bCs/>
                <w:sz w:val="20"/>
                <w:szCs w:val="20"/>
              </w:rPr>
              <w:t>.</w:t>
            </w:r>
            <w:r w:rsidR="00C42232">
              <w:rPr>
                <w:rFonts w:ascii="Tahoma" w:hAnsi="Tahoma" w:cs="Tahoma"/>
                <w:b/>
                <w:bCs/>
                <w:sz w:val="20"/>
                <w:szCs w:val="20"/>
              </w:rPr>
              <w:t>943</w:t>
            </w:r>
          </w:p>
        </w:tc>
        <w:tc>
          <w:tcPr>
            <w:tcW w:w="1573" w:type="dxa"/>
            <w:shd w:val="clear" w:color="auto" w:fill="EAF1DD" w:themeFill="accent3" w:themeFillTint="33"/>
          </w:tcPr>
          <w:p w14:paraId="0CCACA38" w14:textId="5ACA819C" w:rsidR="00B22728" w:rsidRPr="0099539D" w:rsidRDefault="00B22728" w:rsidP="00B22728">
            <w:pPr>
              <w:jc w:val="right"/>
              <w:rPr>
                <w:rFonts w:ascii="Tahoma" w:hAnsi="Tahoma" w:cs="Tahoma"/>
                <w:b/>
                <w:bCs/>
                <w:sz w:val="20"/>
                <w:szCs w:val="20"/>
              </w:rPr>
            </w:pPr>
            <w:r>
              <w:rPr>
                <w:rFonts w:ascii="Tahoma" w:hAnsi="Tahoma" w:cs="Tahoma"/>
                <w:b/>
                <w:bCs/>
                <w:sz w:val="20"/>
                <w:szCs w:val="20"/>
              </w:rPr>
              <w:t>1.502.542</w:t>
            </w:r>
          </w:p>
        </w:tc>
      </w:tr>
      <w:tr w:rsidR="00A63B95" w:rsidRPr="0099539D" w14:paraId="597A518A" w14:textId="77777777" w:rsidTr="00A04CCF">
        <w:trPr>
          <w:trHeight w:val="174"/>
        </w:trPr>
        <w:tc>
          <w:tcPr>
            <w:tcW w:w="5663" w:type="dxa"/>
            <w:shd w:val="clear" w:color="auto" w:fill="EAF1DD" w:themeFill="accent3" w:themeFillTint="33"/>
            <w:noWrap/>
          </w:tcPr>
          <w:p w14:paraId="1FD58DDE" w14:textId="77777777" w:rsidR="00A63B95" w:rsidRPr="0099539D" w:rsidRDefault="00A63B95" w:rsidP="007F499C">
            <w:pPr>
              <w:rPr>
                <w:rFonts w:ascii="Tahoma" w:hAnsi="Tahoma" w:cs="Tahoma"/>
                <w:b/>
                <w:bCs/>
                <w:sz w:val="20"/>
                <w:szCs w:val="20"/>
              </w:rPr>
            </w:pPr>
          </w:p>
        </w:tc>
        <w:tc>
          <w:tcPr>
            <w:tcW w:w="1860" w:type="dxa"/>
            <w:shd w:val="clear" w:color="auto" w:fill="EAF1DD" w:themeFill="accent3" w:themeFillTint="33"/>
            <w:noWrap/>
          </w:tcPr>
          <w:p w14:paraId="5EB0480D" w14:textId="77777777" w:rsidR="00A63B95" w:rsidRDefault="00A63B95" w:rsidP="005D33C7">
            <w:pPr>
              <w:jc w:val="right"/>
              <w:rPr>
                <w:rFonts w:ascii="Tahoma" w:hAnsi="Tahoma" w:cs="Tahoma"/>
                <w:b/>
                <w:bCs/>
                <w:sz w:val="20"/>
                <w:szCs w:val="20"/>
              </w:rPr>
            </w:pPr>
          </w:p>
        </w:tc>
        <w:tc>
          <w:tcPr>
            <w:tcW w:w="1573" w:type="dxa"/>
            <w:shd w:val="clear" w:color="auto" w:fill="EAF1DD" w:themeFill="accent3" w:themeFillTint="33"/>
          </w:tcPr>
          <w:p w14:paraId="2BC902BA" w14:textId="77777777" w:rsidR="00A63B95" w:rsidRDefault="00A63B95" w:rsidP="007F499C">
            <w:pPr>
              <w:jc w:val="right"/>
              <w:rPr>
                <w:rFonts w:ascii="Tahoma" w:hAnsi="Tahoma" w:cs="Tahoma"/>
                <w:b/>
                <w:bCs/>
                <w:sz w:val="20"/>
                <w:szCs w:val="20"/>
              </w:rPr>
            </w:pPr>
          </w:p>
        </w:tc>
      </w:tr>
    </w:tbl>
    <w:p w14:paraId="0B66814B" w14:textId="77777777" w:rsidR="00B67A61" w:rsidRPr="0099539D" w:rsidRDefault="00B67A61" w:rsidP="005D364A">
      <w:pPr>
        <w:pStyle w:val="Naslov4"/>
        <w:numPr>
          <w:ilvl w:val="3"/>
          <w:numId w:val="21"/>
        </w:numPr>
        <w:ind w:left="0" w:firstLine="0"/>
        <w:rPr>
          <w:rFonts w:ascii="Tahoma" w:hAnsi="Tahoma" w:cs="Tahoma"/>
          <w:sz w:val="20"/>
          <w:szCs w:val="20"/>
        </w:rPr>
      </w:pPr>
      <w:bookmarkStart w:id="385" w:name="_Toc168888135"/>
      <w:bookmarkStart w:id="386" w:name="_Toc168888321"/>
      <w:bookmarkStart w:id="387" w:name="_Toc536087804"/>
      <w:bookmarkStart w:id="388" w:name="_Toc94858524"/>
      <w:r w:rsidRPr="0099539D">
        <w:rPr>
          <w:rFonts w:ascii="Tahoma" w:hAnsi="Tahoma" w:cs="Tahoma"/>
          <w:sz w:val="20"/>
          <w:szCs w:val="20"/>
        </w:rPr>
        <w:t>Odhodki</w:t>
      </w:r>
      <w:bookmarkEnd w:id="385"/>
      <w:bookmarkEnd w:id="386"/>
      <w:bookmarkEnd w:id="387"/>
      <w:bookmarkEnd w:id="388"/>
    </w:p>
    <w:p w14:paraId="767ACAB9" w14:textId="77777777" w:rsidR="00B67A61" w:rsidRPr="0099539D" w:rsidRDefault="00B67A61" w:rsidP="00240875">
      <w:pPr>
        <w:pStyle w:val="Telobesedila"/>
        <w:jc w:val="both"/>
        <w:rPr>
          <w:rFonts w:ascii="Tahoma" w:hAnsi="Tahoma" w:cs="Tahoma"/>
          <w:b w:val="0"/>
          <w:sz w:val="20"/>
        </w:rPr>
      </w:pPr>
      <w:r w:rsidRPr="0099539D">
        <w:rPr>
          <w:rFonts w:ascii="Tahoma" w:hAnsi="Tahoma" w:cs="Tahoma"/>
          <w:b w:val="0"/>
          <w:sz w:val="20"/>
        </w:rPr>
        <w:t xml:space="preserve">                                                                                                                                        v EUR </w:t>
      </w:r>
    </w:p>
    <w:tbl>
      <w:tblPr>
        <w:tblW w:w="9154" w:type="dxa"/>
        <w:tblInd w:w="55" w:type="dxa"/>
        <w:tblCellMar>
          <w:left w:w="70" w:type="dxa"/>
          <w:right w:w="70" w:type="dxa"/>
        </w:tblCellMar>
        <w:tblLook w:val="0000" w:firstRow="0" w:lastRow="0" w:firstColumn="0" w:lastColumn="0" w:noHBand="0" w:noVBand="0"/>
      </w:tblPr>
      <w:tblGrid>
        <w:gridCol w:w="5610"/>
        <w:gridCol w:w="1843"/>
        <w:gridCol w:w="1701"/>
      </w:tblGrid>
      <w:tr w:rsidR="002D391D" w:rsidRPr="0099539D" w14:paraId="0266DEC2" w14:textId="77777777" w:rsidTr="00B22728">
        <w:trPr>
          <w:trHeight w:val="547"/>
        </w:trPr>
        <w:tc>
          <w:tcPr>
            <w:tcW w:w="561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FC0090D" w14:textId="77777777" w:rsidR="002D391D" w:rsidRPr="0099539D" w:rsidRDefault="002D391D" w:rsidP="002D391D">
            <w:pPr>
              <w:jc w:val="center"/>
              <w:rPr>
                <w:rFonts w:ascii="Tahoma" w:hAnsi="Tahoma" w:cs="Tahoma"/>
                <w:b/>
                <w:bCs/>
                <w:sz w:val="20"/>
                <w:szCs w:val="20"/>
              </w:rPr>
            </w:pPr>
            <w:r w:rsidRPr="0099539D">
              <w:rPr>
                <w:rFonts w:ascii="Tahoma" w:hAnsi="Tahoma" w:cs="Tahoma"/>
                <w:b/>
                <w:bCs/>
                <w:sz w:val="20"/>
                <w:szCs w:val="20"/>
              </w:rPr>
              <w:t>P O S T A V K A</w:t>
            </w:r>
          </w:p>
        </w:tc>
        <w:tc>
          <w:tcPr>
            <w:tcW w:w="1843" w:type="dxa"/>
            <w:tcBorders>
              <w:top w:val="single" w:sz="4" w:space="0" w:color="auto"/>
              <w:left w:val="nil"/>
              <w:bottom w:val="single" w:sz="4" w:space="0" w:color="auto"/>
              <w:right w:val="single" w:sz="4" w:space="0" w:color="auto"/>
            </w:tcBorders>
            <w:shd w:val="clear" w:color="auto" w:fill="EAF1DD" w:themeFill="accent3" w:themeFillTint="33"/>
            <w:vAlign w:val="center"/>
          </w:tcPr>
          <w:p w14:paraId="65281CA6" w14:textId="00C9976E" w:rsidR="002D391D" w:rsidRPr="0099539D" w:rsidRDefault="002D391D" w:rsidP="00323BCE">
            <w:pPr>
              <w:jc w:val="right"/>
              <w:rPr>
                <w:rFonts w:ascii="Tahoma" w:hAnsi="Tahoma" w:cs="Tahoma"/>
                <w:b/>
                <w:bCs/>
                <w:sz w:val="20"/>
                <w:szCs w:val="20"/>
              </w:rPr>
            </w:pPr>
            <w:r w:rsidRPr="0099539D">
              <w:rPr>
                <w:rFonts w:ascii="Tahoma" w:hAnsi="Tahoma" w:cs="Tahoma"/>
                <w:b/>
                <w:bCs/>
                <w:sz w:val="20"/>
                <w:szCs w:val="20"/>
              </w:rPr>
              <w:t xml:space="preserve">Leto </w:t>
            </w:r>
            <w:r w:rsidR="004C19B4" w:rsidRPr="0099539D">
              <w:rPr>
                <w:rFonts w:ascii="Tahoma" w:hAnsi="Tahoma" w:cs="Tahoma"/>
                <w:b/>
                <w:bCs/>
                <w:sz w:val="20"/>
                <w:szCs w:val="20"/>
              </w:rPr>
              <w:t>20</w:t>
            </w:r>
            <w:r w:rsidR="00E53EDD">
              <w:rPr>
                <w:rFonts w:ascii="Tahoma" w:hAnsi="Tahoma" w:cs="Tahoma"/>
                <w:b/>
                <w:bCs/>
                <w:sz w:val="20"/>
                <w:szCs w:val="20"/>
              </w:rPr>
              <w:t>2</w:t>
            </w:r>
            <w:r w:rsidR="00323BCE">
              <w:rPr>
                <w:rFonts w:ascii="Tahoma" w:hAnsi="Tahoma" w:cs="Tahoma"/>
                <w:b/>
                <w:bCs/>
                <w:sz w:val="20"/>
                <w:szCs w:val="20"/>
              </w:rPr>
              <w:t>1</w:t>
            </w:r>
          </w:p>
        </w:tc>
        <w:tc>
          <w:tcPr>
            <w:tcW w:w="1701" w:type="dxa"/>
            <w:tcBorders>
              <w:top w:val="single" w:sz="4" w:space="0" w:color="auto"/>
              <w:left w:val="nil"/>
              <w:bottom w:val="single" w:sz="4" w:space="0" w:color="auto"/>
              <w:right w:val="single" w:sz="4" w:space="0" w:color="auto"/>
            </w:tcBorders>
            <w:shd w:val="clear" w:color="auto" w:fill="EAF1DD" w:themeFill="accent3" w:themeFillTint="33"/>
            <w:vAlign w:val="center"/>
          </w:tcPr>
          <w:p w14:paraId="4EDFFFD8" w14:textId="15770927" w:rsidR="002D391D" w:rsidRPr="00B22728" w:rsidRDefault="002D391D" w:rsidP="00B22728">
            <w:pPr>
              <w:jc w:val="right"/>
              <w:rPr>
                <w:rFonts w:ascii="Tahoma" w:hAnsi="Tahoma" w:cs="Tahoma"/>
                <w:b/>
                <w:bCs/>
                <w:sz w:val="20"/>
                <w:szCs w:val="20"/>
              </w:rPr>
            </w:pPr>
            <w:r w:rsidRPr="00B22728">
              <w:rPr>
                <w:rFonts w:ascii="Tahoma" w:hAnsi="Tahoma" w:cs="Tahoma"/>
                <w:b/>
                <w:bCs/>
                <w:sz w:val="20"/>
                <w:szCs w:val="20"/>
              </w:rPr>
              <w:t xml:space="preserve">Leto </w:t>
            </w:r>
            <w:r w:rsidR="000D4356" w:rsidRPr="00B22728">
              <w:rPr>
                <w:rFonts w:ascii="Tahoma" w:hAnsi="Tahoma" w:cs="Tahoma"/>
                <w:b/>
                <w:bCs/>
                <w:sz w:val="20"/>
                <w:szCs w:val="20"/>
              </w:rPr>
              <w:t>20</w:t>
            </w:r>
            <w:r w:rsidR="00B22728">
              <w:rPr>
                <w:rFonts w:ascii="Tahoma" w:hAnsi="Tahoma" w:cs="Tahoma"/>
                <w:b/>
                <w:bCs/>
                <w:sz w:val="20"/>
                <w:szCs w:val="20"/>
              </w:rPr>
              <w:t>20</w:t>
            </w:r>
          </w:p>
        </w:tc>
      </w:tr>
      <w:tr w:rsidR="00B22728" w:rsidRPr="0099539D" w14:paraId="26434E77" w14:textId="77777777" w:rsidTr="00B22728">
        <w:trPr>
          <w:trHeight w:val="300"/>
        </w:trPr>
        <w:tc>
          <w:tcPr>
            <w:tcW w:w="5610" w:type="dxa"/>
            <w:tcBorders>
              <w:top w:val="nil"/>
              <w:left w:val="single" w:sz="4" w:space="0" w:color="auto"/>
              <w:bottom w:val="single" w:sz="4" w:space="0" w:color="auto"/>
              <w:right w:val="single" w:sz="4" w:space="0" w:color="auto"/>
            </w:tcBorders>
            <w:noWrap/>
          </w:tcPr>
          <w:p w14:paraId="3F7C716C" w14:textId="77777777" w:rsidR="00B22728" w:rsidRPr="0099539D" w:rsidRDefault="00B22728" w:rsidP="00B22728">
            <w:pPr>
              <w:rPr>
                <w:rFonts w:ascii="Tahoma" w:hAnsi="Tahoma" w:cs="Tahoma"/>
                <w:sz w:val="20"/>
                <w:szCs w:val="20"/>
              </w:rPr>
            </w:pPr>
            <w:r w:rsidRPr="0099539D">
              <w:rPr>
                <w:rFonts w:ascii="Tahoma" w:hAnsi="Tahoma" w:cs="Tahoma"/>
                <w:sz w:val="20"/>
                <w:szCs w:val="20"/>
              </w:rPr>
              <w:t>Vrednost prodanih poslovnih učinkov</w:t>
            </w:r>
          </w:p>
        </w:tc>
        <w:tc>
          <w:tcPr>
            <w:tcW w:w="1843" w:type="dxa"/>
            <w:tcBorders>
              <w:top w:val="nil"/>
              <w:left w:val="nil"/>
              <w:bottom w:val="single" w:sz="4" w:space="0" w:color="auto"/>
              <w:right w:val="single" w:sz="4" w:space="0" w:color="auto"/>
            </w:tcBorders>
            <w:noWrap/>
          </w:tcPr>
          <w:p w14:paraId="241817E0" w14:textId="1BF6467F" w:rsidR="00B22728" w:rsidRPr="0099539D" w:rsidRDefault="00B22728" w:rsidP="00C42232">
            <w:pPr>
              <w:jc w:val="right"/>
              <w:rPr>
                <w:rFonts w:ascii="Tahoma" w:hAnsi="Tahoma" w:cs="Tahoma"/>
                <w:sz w:val="20"/>
                <w:szCs w:val="20"/>
              </w:rPr>
            </w:pPr>
            <w:r>
              <w:rPr>
                <w:rFonts w:ascii="Tahoma" w:hAnsi="Tahoma" w:cs="Tahoma"/>
                <w:sz w:val="20"/>
                <w:szCs w:val="20"/>
              </w:rPr>
              <w:t>1.</w:t>
            </w:r>
            <w:r w:rsidR="00C42232">
              <w:rPr>
                <w:rFonts w:ascii="Tahoma" w:hAnsi="Tahoma" w:cs="Tahoma"/>
                <w:sz w:val="20"/>
                <w:szCs w:val="20"/>
              </w:rPr>
              <w:t>410.856</w:t>
            </w:r>
          </w:p>
        </w:tc>
        <w:tc>
          <w:tcPr>
            <w:tcW w:w="1701" w:type="dxa"/>
            <w:tcBorders>
              <w:top w:val="nil"/>
              <w:left w:val="nil"/>
              <w:bottom w:val="single" w:sz="4" w:space="0" w:color="auto"/>
              <w:right w:val="single" w:sz="4" w:space="0" w:color="auto"/>
            </w:tcBorders>
          </w:tcPr>
          <w:p w14:paraId="4B58BC79" w14:textId="677CD72E" w:rsidR="00B22728" w:rsidRPr="00B22728" w:rsidRDefault="00B22728" w:rsidP="00B22728">
            <w:pPr>
              <w:jc w:val="right"/>
              <w:rPr>
                <w:rFonts w:ascii="Tahoma" w:hAnsi="Tahoma" w:cs="Tahoma"/>
                <w:b/>
                <w:bCs/>
                <w:sz w:val="20"/>
                <w:szCs w:val="20"/>
              </w:rPr>
            </w:pPr>
            <w:r>
              <w:rPr>
                <w:rFonts w:ascii="Tahoma" w:hAnsi="Tahoma" w:cs="Tahoma"/>
                <w:sz w:val="20"/>
                <w:szCs w:val="20"/>
              </w:rPr>
              <w:t>1.501.784</w:t>
            </w:r>
          </w:p>
        </w:tc>
      </w:tr>
      <w:tr w:rsidR="00B22728" w:rsidRPr="0099539D" w14:paraId="3C959FE7" w14:textId="77777777" w:rsidTr="00B22728">
        <w:trPr>
          <w:trHeight w:val="300"/>
        </w:trPr>
        <w:tc>
          <w:tcPr>
            <w:tcW w:w="561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tcPr>
          <w:p w14:paraId="7F260345" w14:textId="77777777" w:rsidR="00B22728" w:rsidRPr="0099539D" w:rsidRDefault="00B22728" w:rsidP="00B22728">
            <w:pPr>
              <w:rPr>
                <w:rFonts w:ascii="Tahoma" w:hAnsi="Tahoma" w:cs="Tahoma"/>
                <w:b/>
                <w:bCs/>
                <w:sz w:val="20"/>
                <w:szCs w:val="20"/>
              </w:rPr>
            </w:pPr>
            <w:r w:rsidRPr="0099539D">
              <w:rPr>
                <w:rFonts w:ascii="Tahoma" w:hAnsi="Tahoma" w:cs="Tahoma"/>
                <w:b/>
                <w:bCs/>
                <w:sz w:val="20"/>
                <w:szCs w:val="20"/>
              </w:rPr>
              <w:t xml:space="preserve">Skupaj poslovni odhodki </w:t>
            </w:r>
          </w:p>
        </w:tc>
        <w:tc>
          <w:tcPr>
            <w:tcW w:w="1843" w:type="dxa"/>
            <w:tcBorders>
              <w:top w:val="single" w:sz="4" w:space="0" w:color="auto"/>
              <w:left w:val="nil"/>
              <w:bottom w:val="single" w:sz="4" w:space="0" w:color="auto"/>
              <w:right w:val="single" w:sz="4" w:space="0" w:color="auto"/>
            </w:tcBorders>
            <w:shd w:val="clear" w:color="auto" w:fill="EAF1DD" w:themeFill="accent3" w:themeFillTint="33"/>
            <w:noWrap/>
          </w:tcPr>
          <w:p w14:paraId="70585850" w14:textId="62A8AB9E" w:rsidR="00B22728" w:rsidRPr="0099539D" w:rsidRDefault="00B22728" w:rsidP="00C42232">
            <w:pPr>
              <w:jc w:val="right"/>
              <w:rPr>
                <w:rFonts w:ascii="Tahoma" w:hAnsi="Tahoma" w:cs="Tahoma"/>
                <w:b/>
                <w:bCs/>
                <w:sz w:val="20"/>
                <w:szCs w:val="20"/>
              </w:rPr>
            </w:pPr>
            <w:r>
              <w:rPr>
                <w:rFonts w:ascii="Tahoma" w:hAnsi="Tahoma" w:cs="Tahoma"/>
                <w:b/>
                <w:bCs/>
                <w:sz w:val="20"/>
                <w:szCs w:val="20"/>
              </w:rPr>
              <w:t>1.</w:t>
            </w:r>
            <w:r w:rsidR="00C42232">
              <w:rPr>
                <w:rFonts w:ascii="Tahoma" w:hAnsi="Tahoma" w:cs="Tahoma"/>
                <w:b/>
                <w:bCs/>
                <w:sz w:val="20"/>
                <w:szCs w:val="20"/>
              </w:rPr>
              <w:t>410</w:t>
            </w:r>
            <w:r>
              <w:rPr>
                <w:rFonts w:ascii="Tahoma" w:hAnsi="Tahoma" w:cs="Tahoma"/>
                <w:b/>
                <w:bCs/>
                <w:sz w:val="20"/>
                <w:szCs w:val="20"/>
              </w:rPr>
              <w:t>.</w:t>
            </w:r>
            <w:r w:rsidR="00C42232">
              <w:rPr>
                <w:rFonts w:ascii="Tahoma" w:hAnsi="Tahoma" w:cs="Tahoma"/>
                <w:b/>
                <w:bCs/>
                <w:sz w:val="20"/>
                <w:szCs w:val="20"/>
              </w:rPr>
              <w:t>856</w:t>
            </w:r>
          </w:p>
        </w:tc>
        <w:tc>
          <w:tcPr>
            <w:tcW w:w="1701" w:type="dxa"/>
            <w:tcBorders>
              <w:top w:val="single" w:sz="4" w:space="0" w:color="auto"/>
              <w:left w:val="nil"/>
              <w:bottom w:val="single" w:sz="4" w:space="0" w:color="auto"/>
              <w:right w:val="single" w:sz="4" w:space="0" w:color="auto"/>
            </w:tcBorders>
            <w:shd w:val="clear" w:color="auto" w:fill="EAF1DD" w:themeFill="accent3" w:themeFillTint="33"/>
          </w:tcPr>
          <w:p w14:paraId="0840E4C9" w14:textId="379D413A" w:rsidR="00B22728" w:rsidRPr="00B22728" w:rsidRDefault="00B22728" w:rsidP="00B22728">
            <w:pPr>
              <w:jc w:val="right"/>
              <w:rPr>
                <w:rFonts w:ascii="Tahoma" w:hAnsi="Tahoma" w:cs="Tahoma"/>
                <w:b/>
                <w:bCs/>
                <w:sz w:val="20"/>
                <w:szCs w:val="20"/>
              </w:rPr>
            </w:pPr>
            <w:r>
              <w:rPr>
                <w:rFonts w:ascii="Tahoma" w:hAnsi="Tahoma" w:cs="Tahoma"/>
                <w:b/>
                <w:bCs/>
                <w:sz w:val="20"/>
                <w:szCs w:val="20"/>
              </w:rPr>
              <w:t>1.501.784</w:t>
            </w:r>
          </w:p>
        </w:tc>
      </w:tr>
      <w:tr w:rsidR="00B22728" w:rsidRPr="0099539D" w14:paraId="60575CE3" w14:textId="77777777" w:rsidTr="00B22728">
        <w:trPr>
          <w:trHeight w:val="499"/>
        </w:trPr>
        <w:tc>
          <w:tcPr>
            <w:tcW w:w="5610" w:type="dxa"/>
            <w:tcBorders>
              <w:top w:val="nil"/>
              <w:left w:val="single" w:sz="4" w:space="0" w:color="auto"/>
              <w:bottom w:val="single" w:sz="4" w:space="0" w:color="auto"/>
              <w:right w:val="single" w:sz="4" w:space="0" w:color="auto"/>
            </w:tcBorders>
          </w:tcPr>
          <w:p w14:paraId="53243330" w14:textId="77777777" w:rsidR="00B22728" w:rsidRPr="0099539D" w:rsidRDefault="00B22728" w:rsidP="00B22728">
            <w:pPr>
              <w:rPr>
                <w:rFonts w:ascii="Tahoma" w:hAnsi="Tahoma" w:cs="Tahoma"/>
                <w:sz w:val="20"/>
                <w:szCs w:val="20"/>
              </w:rPr>
            </w:pPr>
            <w:r w:rsidRPr="0099539D">
              <w:rPr>
                <w:rFonts w:ascii="Tahoma" w:hAnsi="Tahoma" w:cs="Tahoma"/>
                <w:sz w:val="20"/>
                <w:szCs w:val="20"/>
              </w:rPr>
              <w:t xml:space="preserve"> Prevrednotovalni poslovni odhodki neopredmetenih in </w:t>
            </w:r>
          </w:p>
          <w:p w14:paraId="2ECCA336" w14:textId="77777777" w:rsidR="00B22728" w:rsidRPr="0099539D" w:rsidRDefault="00B22728" w:rsidP="00B22728">
            <w:pPr>
              <w:rPr>
                <w:rFonts w:ascii="Tahoma" w:hAnsi="Tahoma" w:cs="Tahoma"/>
                <w:sz w:val="20"/>
                <w:szCs w:val="20"/>
              </w:rPr>
            </w:pPr>
            <w:r w:rsidRPr="0099539D">
              <w:rPr>
                <w:rFonts w:ascii="Tahoma" w:hAnsi="Tahoma" w:cs="Tahoma"/>
                <w:sz w:val="20"/>
                <w:szCs w:val="20"/>
              </w:rPr>
              <w:t xml:space="preserve"> opredmetenih osnovnih sredstev</w:t>
            </w:r>
          </w:p>
        </w:tc>
        <w:tc>
          <w:tcPr>
            <w:tcW w:w="1843" w:type="dxa"/>
            <w:tcBorders>
              <w:top w:val="nil"/>
              <w:left w:val="nil"/>
              <w:bottom w:val="single" w:sz="4" w:space="0" w:color="auto"/>
              <w:right w:val="single" w:sz="4" w:space="0" w:color="auto"/>
            </w:tcBorders>
            <w:noWrap/>
          </w:tcPr>
          <w:p w14:paraId="7B9E223C" w14:textId="509DB841" w:rsidR="00B22728" w:rsidRPr="0099539D" w:rsidRDefault="00C42232" w:rsidP="00C42232">
            <w:pPr>
              <w:jc w:val="right"/>
              <w:rPr>
                <w:rFonts w:ascii="Tahoma" w:hAnsi="Tahoma" w:cs="Tahoma"/>
                <w:sz w:val="20"/>
                <w:szCs w:val="20"/>
              </w:rPr>
            </w:pPr>
            <w:r>
              <w:rPr>
                <w:rFonts w:ascii="Tahoma" w:hAnsi="Tahoma" w:cs="Tahoma"/>
                <w:sz w:val="20"/>
                <w:szCs w:val="20"/>
              </w:rPr>
              <w:t>82</w:t>
            </w:r>
          </w:p>
        </w:tc>
        <w:tc>
          <w:tcPr>
            <w:tcW w:w="1701" w:type="dxa"/>
            <w:tcBorders>
              <w:top w:val="nil"/>
              <w:left w:val="nil"/>
              <w:bottom w:val="single" w:sz="4" w:space="0" w:color="auto"/>
              <w:right w:val="single" w:sz="4" w:space="0" w:color="auto"/>
            </w:tcBorders>
          </w:tcPr>
          <w:p w14:paraId="7C944CE8" w14:textId="66334FFB" w:rsidR="00B22728" w:rsidRPr="00B22728" w:rsidRDefault="00B22728" w:rsidP="00B22728">
            <w:pPr>
              <w:jc w:val="right"/>
              <w:rPr>
                <w:rFonts w:ascii="Tahoma" w:hAnsi="Tahoma" w:cs="Tahoma"/>
                <w:b/>
                <w:bCs/>
                <w:sz w:val="20"/>
                <w:szCs w:val="20"/>
              </w:rPr>
            </w:pPr>
            <w:r>
              <w:rPr>
                <w:rFonts w:ascii="Tahoma" w:hAnsi="Tahoma" w:cs="Tahoma"/>
                <w:sz w:val="20"/>
                <w:szCs w:val="20"/>
              </w:rPr>
              <w:t>755</w:t>
            </w:r>
          </w:p>
        </w:tc>
      </w:tr>
      <w:tr w:rsidR="00B22728" w:rsidRPr="0099539D" w14:paraId="221FE66D" w14:textId="77777777" w:rsidTr="00B22728">
        <w:trPr>
          <w:trHeight w:val="300"/>
        </w:trPr>
        <w:tc>
          <w:tcPr>
            <w:tcW w:w="561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tcPr>
          <w:p w14:paraId="12934D01" w14:textId="77777777" w:rsidR="00B22728" w:rsidRPr="0099539D" w:rsidRDefault="00B22728" w:rsidP="00B22728">
            <w:pPr>
              <w:rPr>
                <w:rFonts w:ascii="Tahoma" w:hAnsi="Tahoma" w:cs="Tahoma"/>
                <w:b/>
                <w:bCs/>
                <w:sz w:val="20"/>
                <w:szCs w:val="20"/>
              </w:rPr>
            </w:pPr>
            <w:r w:rsidRPr="0099539D">
              <w:rPr>
                <w:rFonts w:ascii="Tahoma" w:hAnsi="Tahoma" w:cs="Tahoma"/>
                <w:b/>
                <w:bCs/>
                <w:sz w:val="20"/>
                <w:szCs w:val="20"/>
              </w:rPr>
              <w:t xml:space="preserve">Skupaj </w:t>
            </w:r>
            <w:r>
              <w:rPr>
                <w:rFonts w:ascii="Tahoma" w:hAnsi="Tahoma" w:cs="Tahoma"/>
                <w:b/>
                <w:bCs/>
                <w:sz w:val="20"/>
                <w:szCs w:val="20"/>
              </w:rPr>
              <w:t>p</w:t>
            </w:r>
            <w:r w:rsidRPr="0099539D">
              <w:rPr>
                <w:rFonts w:ascii="Tahoma" w:hAnsi="Tahoma" w:cs="Tahoma"/>
                <w:b/>
                <w:bCs/>
                <w:sz w:val="20"/>
                <w:szCs w:val="20"/>
              </w:rPr>
              <w:t>revrednotovalni poslovni odhodki</w:t>
            </w:r>
          </w:p>
        </w:tc>
        <w:tc>
          <w:tcPr>
            <w:tcW w:w="1843" w:type="dxa"/>
            <w:tcBorders>
              <w:top w:val="single" w:sz="4" w:space="0" w:color="auto"/>
              <w:left w:val="nil"/>
              <w:bottom w:val="single" w:sz="4" w:space="0" w:color="auto"/>
              <w:right w:val="single" w:sz="4" w:space="0" w:color="auto"/>
            </w:tcBorders>
            <w:shd w:val="clear" w:color="auto" w:fill="EAF1DD" w:themeFill="accent3" w:themeFillTint="33"/>
            <w:noWrap/>
          </w:tcPr>
          <w:p w14:paraId="37FDDF5A" w14:textId="4F9E9B81" w:rsidR="00B22728" w:rsidRPr="0099539D" w:rsidRDefault="00C42232" w:rsidP="00B22728">
            <w:pPr>
              <w:jc w:val="right"/>
              <w:rPr>
                <w:rFonts w:ascii="Tahoma" w:hAnsi="Tahoma" w:cs="Tahoma"/>
                <w:b/>
                <w:sz w:val="20"/>
                <w:szCs w:val="20"/>
              </w:rPr>
            </w:pPr>
            <w:r>
              <w:rPr>
                <w:rFonts w:ascii="Tahoma" w:hAnsi="Tahoma" w:cs="Tahoma"/>
                <w:b/>
                <w:sz w:val="20"/>
                <w:szCs w:val="20"/>
              </w:rPr>
              <w:t>82</w:t>
            </w:r>
          </w:p>
        </w:tc>
        <w:tc>
          <w:tcPr>
            <w:tcW w:w="1701" w:type="dxa"/>
            <w:tcBorders>
              <w:top w:val="single" w:sz="4" w:space="0" w:color="auto"/>
              <w:left w:val="nil"/>
              <w:bottom w:val="single" w:sz="4" w:space="0" w:color="auto"/>
              <w:right w:val="single" w:sz="4" w:space="0" w:color="auto"/>
            </w:tcBorders>
            <w:shd w:val="clear" w:color="auto" w:fill="EAF1DD" w:themeFill="accent3" w:themeFillTint="33"/>
          </w:tcPr>
          <w:p w14:paraId="216E5E2F" w14:textId="0BBA0D92" w:rsidR="00B22728" w:rsidRPr="00B22728" w:rsidRDefault="00B22728" w:rsidP="00B22728">
            <w:pPr>
              <w:jc w:val="right"/>
              <w:rPr>
                <w:rFonts w:ascii="Tahoma" w:hAnsi="Tahoma" w:cs="Tahoma"/>
                <w:b/>
                <w:bCs/>
                <w:sz w:val="20"/>
                <w:szCs w:val="20"/>
              </w:rPr>
            </w:pPr>
            <w:r>
              <w:rPr>
                <w:rFonts w:ascii="Tahoma" w:hAnsi="Tahoma" w:cs="Tahoma"/>
                <w:b/>
                <w:sz w:val="20"/>
                <w:szCs w:val="20"/>
              </w:rPr>
              <w:t>755</w:t>
            </w:r>
          </w:p>
        </w:tc>
      </w:tr>
      <w:tr w:rsidR="00B22728" w:rsidRPr="0099539D" w14:paraId="0727A90A" w14:textId="77777777" w:rsidTr="00B22728">
        <w:trPr>
          <w:trHeight w:val="300"/>
        </w:trPr>
        <w:tc>
          <w:tcPr>
            <w:tcW w:w="5610" w:type="dxa"/>
            <w:tcBorders>
              <w:top w:val="nil"/>
              <w:left w:val="single" w:sz="4" w:space="0" w:color="auto"/>
              <w:bottom w:val="single" w:sz="4" w:space="0" w:color="auto"/>
              <w:right w:val="single" w:sz="4" w:space="0" w:color="auto"/>
            </w:tcBorders>
            <w:noWrap/>
          </w:tcPr>
          <w:p w14:paraId="3CD7A3A9" w14:textId="77777777" w:rsidR="00B22728" w:rsidRPr="0099539D" w:rsidRDefault="00B22728" w:rsidP="00B22728">
            <w:pPr>
              <w:rPr>
                <w:rFonts w:ascii="Tahoma" w:hAnsi="Tahoma" w:cs="Tahoma"/>
                <w:sz w:val="20"/>
                <w:szCs w:val="20"/>
              </w:rPr>
            </w:pPr>
            <w:r w:rsidRPr="0099539D">
              <w:rPr>
                <w:rFonts w:ascii="Tahoma" w:hAnsi="Tahoma" w:cs="Tahoma"/>
                <w:sz w:val="20"/>
                <w:szCs w:val="20"/>
              </w:rPr>
              <w:t>Odhodki iz drugih finančnih obveznosti</w:t>
            </w:r>
          </w:p>
        </w:tc>
        <w:tc>
          <w:tcPr>
            <w:tcW w:w="1843" w:type="dxa"/>
            <w:tcBorders>
              <w:top w:val="nil"/>
              <w:left w:val="nil"/>
              <w:bottom w:val="single" w:sz="4" w:space="0" w:color="auto"/>
              <w:right w:val="single" w:sz="4" w:space="0" w:color="auto"/>
            </w:tcBorders>
            <w:noWrap/>
          </w:tcPr>
          <w:p w14:paraId="37AE6FD9" w14:textId="77777777" w:rsidR="00B22728" w:rsidRPr="0099539D" w:rsidDel="00A96E99" w:rsidRDefault="00B22728" w:rsidP="00B22728">
            <w:pPr>
              <w:jc w:val="right"/>
              <w:rPr>
                <w:rFonts w:ascii="Tahoma" w:hAnsi="Tahoma" w:cs="Tahoma"/>
                <w:sz w:val="20"/>
                <w:szCs w:val="20"/>
              </w:rPr>
            </w:pPr>
            <w:r>
              <w:rPr>
                <w:rFonts w:ascii="Tahoma" w:hAnsi="Tahoma" w:cs="Tahoma"/>
                <w:sz w:val="20"/>
                <w:szCs w:val="20"/>
              </w:rPr>
              <w:t>0</w:t>
            </w:r>
          </w:p>
        </w:tc>
        <w:tc>
          <w:tcPr>
            <w:tcW w:w="1701" w:type="dxa"/>
            <w:tcBorders>
              <w:top w:val="nil"/>
              <w:left w:val="nil"/>
              <w:bottom w:val="single" w:sz="4" w:space="0" w:color="auto"/>
              <w:right w:val="single" w:sz="4" w:space="0" w:color="auto"/>
            </w:tcBorders>
          </w:tcPr>
          <w:p w14:paraId="3A05AF6D" w14:textId="5B1680FB" w:rsidR="00B22728" w:rsidRPr="00B22728" w:rsidDel="00A96E99" w:rsidRDefault="00B22728" w:rsidP="00B22728">
            <w:pPr>
              <w:jc w:val="right"/>
              <w:rPr>
                <w:rFonts w:ascii="Tahoma" w:hAnsi="Tahoma" w:cs="Tahoma"/>
                <w:b/>
                <w:bCs/>
                <w:sz w:val="20"/>
                <w:szCs w:val="20"/>
              </w:rPr>
            </w:pPr>
            <w:r>
              <w:rPr>
                <w:rFonts w:ascii="Tahoma" w:hAnsi="Tahoma" w:cs="Tahoma"/>
                <w:sz w:val="20"/>
                <w:szCs w:val="20"/>
              </w:rPr>
              <w:t>0</w:t>
            </w:r>
          </w:p>
        </w:tc>
      </w:tr>
      <w:tr w:rsidR="00B22728" w:rsidRPr="0099539D" w14:paraId="3607EA0C" w14:textId="77777777" w:rsidTr="00B22728">
        <w:trPr>
          <w:trHeight w:val="300"/>
        </w:trPr>
        <w:tc>
          <w:tcPr>
            <w:tcW w:w="5610" w:type="dxa"/>
            <w:tcBorders>
              <w:top w:val="nil"/>
              <w:left w:val="single" w:sz="4" w:space="0" w:color="auto"/>
              <w:bottom w:val="single" w:sz="4" w:space="0" w:color="auto"/>
              <w:right w:val="single" w:sz="4" w:space="0" w:color="auto"/>
            </w:tcBorders>
            <w:noWrap/>
          </w:tcPr>
          <w:p w14:paraId="178CA034" w14:textId="77777777" w:rsidR="00B22728" w:rsidRPr="0099539D" w:rsidRDefault="00B22728" w:rsidP="00B22728">
            <w:pPr>
              <w:rPr>
                <w:rFonts w:ascii="Tahoma" w:hAnsi="Tahoma" w:cs="Tahoma"/>
                <w:sz w:val="20"/>
                <w:szCs w:val="20"/>
              </w:rPr>
            </w:pPr>
            <w:r w:rsidRPr="0099539D">
              <w:rPr>
                <w:rFonts w:ascii="Tahoma" w:hAnsi="Tahoma" w:cs="Tahoma"/>
                <w:sz w:val="20"/>
                <w:szCs w:val="20"/>
              </w:rPr>
              <w:t>Odhodki iz obveznosti do dobaviteljev in meničnih obveznosti</w:t>
            </w:r>
          </w:p>
        </w:tc>
        <w:tc>
          <w:tcPr>
            <w:tcW w:w="1843" w:type="dxa"/>
            <w:tcBorders>
              <w:top w:val="nil"/>
              <w:left w:val="nil"/>
              <w:bottom w:val="single" w:sz="4" w:space="0" w:color="auto"/>
              <w:right w:val="single" w:sz="4" w:space="0" w:color="auto"/>
            </w:tcBorders>
            <w:noWrap/>
          </w:tcPr>
          <w:p w14:paraId="08EAADE1" w14:textId="77777777" w:rsidR="00B22728" w:rsidRPr="0099539D" w:rsidRDefault="00B22728" w:rsidP="00B22728">
            <w:pPr>
              <w:jc w:val="right"/>
              <w:rPr>
                <w:rFonts w:ascii="Tahoma" w:hAnsi="Tahoma" w:cs="Tahoma"/>
                <w:sz w:val="20"/>
                <w:szCs w:val="20"/>
              </w:rPr>
            </w:pPr>
            <w:r>
              <w:rPr>
                <w:rFonts w:ascii="Tahoma" w:hAnsi="Tahoma" w:cs="Tahoma"/>
                <w:sz w:val="20"/>
                <w:szCs w:val="20"/>
              </w:rPr>
              <w:t>0</w:t>
            </w:r>
          </w:p>
        </w:tc>
        <w:tc>
          <w:tcPr>
            <w:tcW w:w="1701" w:type="dxa"/>
            <w:tcBorders>
              <w:top w:val="nil"/>
              <w:left w:val="nil"/>
              <w:bottom w:val="single" w:sz="4" w:space="0" w:color="auto"/>
              <w:right w:val="single" w:sz="4" w:space="0" w:color="auto"/>
            </w:tcBorders>
          </w:tcPr>
          <w:p w14:paraId="2E1D530D" w14:textId="1AB8F88B" w:rsidR="00B22728" w:rsidRPr="00B22728" w:rsidRDefault="00B22728" w:rsidP="00B22728">
            <w:pPr>
              <w:jc w:val="right"/>
              <w:rPr>
                <w:rFonts w:ascii="Tahoma" w:hAnsi="Tahoma" w:cs="Tahoma"/>
                <w:b/>
                <w:bCs/>
                <w:sz w:val="20"/>
                <w:szCs w:val="20"/>
              </w:rPr>
            </w:pPr>
            <w:r>
              <w:rPr>
                <w:rFonts w:ascii="Tahoma" w:hAnsi="Tahoma" w:cs="Tahoma"/>
                <w:sz w:val="20"/>
                <w:szCs w:val="20"/>
              </w:rPr>
              <w:t>0</w:t>
            </w:r>
          </w:p>
        </w:tc>
      </w:tr>
      <w:tr w:rsidR="00B22728" w:rsidRPr="0099539D" w14:paraId="60063F79" w14:textId="77777777" w:rsidTr="00B22728">
        <w:trPr>
          <w:trHeight w:val="300"/>
        </w:trPr>
        <w:tc>
          <w:tcPr>
            <w:tcW w:w="561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tcPr>
          <w:p w14:paraId="68AA9D68" w14:textId="77777777" w:rsidR="00B22728" w:rsidRPr="0099539D" w:rsidRDefault="00B22728" w:rsidP="00B22728">
            <w:pPr>
              <w:rPr>
                <w:rFonts w:ascii="Tahoma" w:hAnsi="Tahoma" w:cs="Tahoma"/>
                <w:b/>
                <w:bCs/>
                <w:sz w:val="20"/>
                <w:szCs w:val="20"/>
              </w:rPr>
            </w:pPr>
            <w:r w:rsidRPr="0099539D">
              <w:rPr>
                <w:rFonts w:ascii="Tahoma" w:hAnsi="Tahoma" w:cs="Tahoma"/>
                <w:b/>
                <w:bCs/>
                <w:sz w:val="20"/>
                <w:szCs w:val="20"/>
              </w:rPr>
              <w:t>Skupaj finančni odhodki iz finančnih naložb</w:t>
            </w:r>
          </w:p>
        </w:tc>
        <w:tc>
          <w:tcPr>
            <w:tcW w:w="1843" w:type="dxa"/>
            <w:tcBorders>
              <w:top w:val="single" w:sz="4" w:space="0" w:color="auto"/>
              <w:left w:val="nil"/>
              <w:bottom w:val="single" w:sz="4" w:space="0" w:color="auto"/>
              <w:right w:val="single" w:sz="4" w:space="0" w:color="auto"/>
            </w:tcBorders>
            <w:shd w:val="clear" w:color="auto" w:fill="EAF1DD" w:themeFill="accent3" w:themeFillTint="33"/>
            <w:noWrap/>
          </w:tcPr>
          <w:p w14:paraId="746590D2" w14:textId="77777777" w:rsidR="00B22728" w:rsidRPr="0099539D" w:rsidRDefault="00B22728" w:rsidP="00B22728">
            <w:pPr>
              <w:jc w:val="right"/>
              <w:rPr>
                <w:rFonts w:ascii="Tahoma" w:hAnsi="Tahoma" w:cs="Tahoma"/>
                <w:b/>
                <w:bCs/>
                <w:sz w:val="20"/>
                <w:szCs w:val="20"/>
              </w:rPr>
            </w:pPr>
            <w:r>
              <w:rPr>
                <w:rFonts w:ascii="Tahoma" w:hAnsi="Tahoma" w:cs="Tahoma"/>
                <w:b/>
                <w:bCs/>
                <w:sz w:val="20"/>
                <w:szCs w:val="20"/>
              </w:rPr>
              <w:t>0</w:t>
            </w:r>
          </w:p>
        </w:tc>
        <w:tc>
          <w:tcPr>
            <w:tcW w:w="1701" w:type="dxa"/>
            <w:tcBorders>
              <w:top w:val="single" w:sz="4" w:space="0" w:color="auto"/>
              <w:left w:val="nil"/>
              <w:bottom w:val="single" w:sz="4" w:space="0" w:color="auto"/>
              <w:right w:val="single" w:sz="4" w:space="0" w:color="auto"/>
            </w:tcBorders>
            <w:shd w:val="clear" w:color="auto" w:fill="EAF1DD" w:themeFill="accent3" w:themeFillTint="33"/>
          </w:tcPr>
          <w:p w14:paraId="7771B3A9" w14:textId="06D8F5CD" w:rsidR="00B22728" w:rsidRPr="00B22728" w:rsidRDefault="00B22728" w:rsidP="00B22728">
            <w:pPr>
              <w:jc w:val="right"/>
              <w:rPr>
                <w:rFonts w:ascii="Tahoma" w:hAnsi="Tahoma" w:cs="Tahoma"/>
                <w:b/>
                <w:bCs/>
                <w:sz w:val="20"/>
                <w:szCs w:val="20"/>
              </w:rPr>
            </w:pPr>
            <w:r>
              <w:rPr>
                <w:rFonts w:ascii="Tahoma" w:hAnsi="Tahoma" w:cs="Tahoma"/>
                <w:b/>
                <w:bCs/>
                <w:sz w:val="20"/>
                <w:szCs w:val="20"/>
              </w:rPr>
              <w:t>0</w:t>
            </w:r>
          </w:p>
        </w:tc>
      </w:tr>
      <w:tr w:rsidR="00B22728" w:rsidRPr="0099539D" w14:paraId="2F73993C" w14:textId="77777777" w:rsidTr="00B22728">
        <w:trPr>
          <w:trHeight w:val="300"/>
        </w:trPr>
        <w:tc>
          <w:tcPr>
            <w:tcW w:w="5610" w:type="dxa"/>
            <w:tcBorders>
              <w:top w:val="nil"/>
              <w:left w:val="single" w:sz="4" w:space="0" w:color="auto"/>
              <w:bottom w:val="single" w:sz="4" w:space="0" w:color="auto"/>
              <w:right w:val="single" w:sz="4" w:space="0" w:color="auto"/>
            </w:tcBorders>
            <w:noWrap/>
          </w:tcPr>
          <w:p w14:paraId="6ABDE024" w14:textId="77777777" w:rsidR="00B22728" w:rsidRPr="0099539D" w:rsidRDefault="00B22728" w:rsidP="00B22728">
            <w:pPr>
              <w:rPr>
                <w:rFonts w:ascii="Tahoma" w:hAnsi="Tahoma" w:cs="Tahoma"/>
                <w:sz w:val="20"/>
                <w:szCs w:val="20"/>
              </w:rPr>
            </w:pPr>
            <w:r w:rsidRPr="0099539D">
              <w:rPr>
                <w:rFonts w:ascii="Tahoma" w:hAnsi="Tahoma" w:cs="Tahoma"/>
                <w:sz w:val="20"/>
                <w:szCs w:val="20"/>
              </w:rPr>
              <w:t xml:space="preserve"> Drugi odhodki</w:t>
            </w:r>
          </w:p>
        </w:tc>
        <w:tc>
          <w:tcPr>
            <w:tcW w:w="1843" w:type="dxa"/>
            <w:tcBorders>
              <w:top w:val="nil"/>
              <w:left w:val="nil"/>
              <w:bottom w:val="single" w:sz="4" w:space="0" w:color="auto"/>
              <w:right w:val="single" w:sz="4" w:space="0" w:color="auto"/>
            </w:tcBorders>
            <w:noWrap/>
          </w:tcPr>
          <w:p w14:paraId="114CC775" w14:textId="016B7741" w:rsidR="00B22728" w:rsidRPr="0099539D" w:rsidRDefault="00323BCE" w:rsidP="00B22728">
            <w:pPr>
              <w:jc w:val="right"/>
              <w:rPr>
                <w:rFonts w:ascii="Tahoma" w:hAnsi="Tahoma" w:cs="Tahoma"/>
                <w:sz w:val="20"/>
                <w:szCs w:val="20"/>
              </w:rPr>
            </w:pPr>
            <w:r>
              <w:rPr>
                <w:rFonts w:ascii="Tahoma" w:hAnsi="Tahoma" w:cs="Tahoma"/>
                <w:sz w:val="20"/>
                <w:szCs w:val="20"/>
              </w:rPr>
              <w:t>5</w:t>
            </w:r>
          </w:p>
        </w:tc>
        <w:tc>
          <w:tcPr>
            <w:tcW w:w="1701" w:type="dxa"/>
            <w:tcBorders>
              <w:top w:val="nil"/>
              <w:left w:val="nil"/>
              <w:bottom w:val="single" w:sz="4" w:space="0" w:color="auto"/>
              <w:right w:val="single" w:sz="4" w:space="0" w:color="auto"/>
            </w:tcBorders>
          </w:tcPr>
          <w:p w14:paraId="498C8914" w14:textId="422F8DAD" w:rsidR="00B22728" w:rsidRPr="00B22728" w:rsidRDefault="00B22728" w:rsidP="00B22728">
            <w:pPr>
              <w:jc w:val="right"/>
              <w:rPr>
                <w:rFonts w:ascii="Tahoma" w:hAnsi="Tahoma" w:cs="Tahoma"/>
                <w:b/>
                <w:bCs/>
                <w:sz w:val="20"/>
                <w:szCs w:val="20"/>
              </w:rPr>
            </w:pPr>
            <w:r>
              <w:rPr>
                <w:rFonts w:ascii="Tahoma" w:hAnsi="Tahoma" w:cs="Tahoma"/>
                <w:sz w:val="20"/>
                <w:szCs w:val="20"/>
              </w:rPr>
              <w:t>3</w:t>
            </w:r>
          </w:p>
        </w:tc>
      </w:tr>
      <w:tr w:rsidR="00B22728" w:rsidRPr="0099539D" w14:paraId="0C5E9C60" w14:textId="77777777" w:rsidTr="00B22728">
        <w:trPr>
          <w:trHeight w:val="300"/>
        </w:trPr>
        <w:tc>
          <w:tcPr>
            <w:tcW w:w="561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tcPr>
          <w:p w14:paraId="00CA6BE4" w14:textId="77777777" w:rsidR="00B22728" w:rsidRPr="0099539D" w:rsidRDefault="00B22728" w:rsidP="00B22728">
            <w:pPr>
              <w:rPr>
                <w:rFonts w:ascii="Tahoma" w:hAnsi="Tahoma" w:cs="Tahoma"/>
                <w:b/>
                <w:bCs/>
                <w:sz w:val="20"/>
                <w:szCs w:val="20"/>
              </w:rPr>
            </w:pPr>
            <w:r w:rsidRPr="0099539D">
              <w:rPr>
                <w:rFonts w:ascii="Tahoma" w:hAnsi="Tahoma" w:cs="Tahoma"/>
                <w:b/>
                <w:bCs/>
                <w:sz w:val="20"/>
                <w:szCs w:val="20"/>
              </w:rPr>
              <w:t>Skupaj drugi finančni odhodki in ostali odhodki</w:t>
            </w:r>
          </w:p>
        </w:tc>
        <w:tc>
          <w:tcPr>
            <w:tcW w:w="1843" w:type="dxa"/>
            <w:tcBorders>
              <w:top w:val="single" w:sz="4" w:space="0" w:color="auto"/>
              <w:left w:val="nil"/>
              <w:bottom w:val="single" w:sz="4" w:space="0" w:color="auto"/>
              <w:right w:val="single" w:sz="4" w:space="0" w:color="auto"/>
            </w:tcBorders>
            <w:shd w:val="clear" w:color="auto" w:fill="EAF1DD" w:themeFill="accent3" w:themeFillTint="33"/>
            <w:noWrap/>
          </w:tcPr>
          <w:p w14:paraId="7099BC2D" w14:textId="046F5D93" w:rsidR="00B22728" w:rsidRPr="0099539D" w:rsidRDefault="00323BCE" w:rsidP="00B22728">
            <w:pPr>
              <w:jc w:val="right"/>
              <w:rPr>
                <w:rFonts w:ascii="Tahoma" w:hAnsi="Tahoma" w:cs="Tahoma"/>
                <w:b/>
                <w:bCs/>
                <w:sz w:val="20"/>
                <w:szCs w:val="20"/>
              </w:rPr>
            </w:pPr>
            <w:r>
              <w:rPr>
                <w:rFonts w:ascii="Tahoma" w:hAnsi="Tahoma" w:cs="Tahoma"/>
                <w:b/>
                <w:bCs/>
                <w:sz w:val="20"/>
                <w:szCs w:val="20"/>
              </w:rPr>
              <w:t>5</w:t>
            </w:r>
          </w:p>
        </w:tc>
        <w:tc>
          <w:tcPr>
            <w:tcW w:w="1701" w:type="dxa"/>
            <w:tcBorders>
              <w:top w:val="single" w:sz="4" w:space="0" w:color="auto"/>
              <w:left w:val="nil"/>
              <w:bottom w:val="single" w:sz="4" w:space="0" w:color="auto"/>
              <w:right w:val="single" w:sz="4" w:space="0" w:color="auto"/>
            </w:tcBorders>
            <w:shd w:val="clear" w:color="auto" w:fill="EAF1DD" w:themeFill="accent3" w:themeFillTint="33"/>
          </w:tcPr>
          <w:p w14:paraId="54D50CF3" w14:textId="7F439247" w:rsidR="00B22728" w:rsidRPr="00B22728" w:rsidRDefault="00B22728" w:rsidP="00B22728">
            <w:pPr>
              <w:jc w:val="right"/>
              <w:rPr>
                <w:rFonts w:ascii="Tahoma" w:hAnsi="Tahoma" w:cs="Tahoma"/>
                <w:b/>
                <w:bCs/>
                <w:sz w:val="20"/>
                <w:szCs w:val="20"/>
              </w:rPr>
            </w:pPr>
            <w:r>
              <w:rPr>
                <w:rFonts w:ascii="Tahoma" w:hAnsi="Tahoma" w:cs="Tahoma"/>
                <w:b/>
                <w:bCs/>
                <w:sz w:val="20"/>
                <w:szCs w:val="20"/>
              </w:rPr>
              <w:t>3</w:t>
            </w:r>
          </w:p>
        </w:tc>
      </w:tr>
      <w:tr w:rsidR="00B22728" w:rsidRPr="0099539D" w14:paraId="635708E3" w14:textId="77777777" w:rsidTr="00B22728">
        <w:trPr>
          <w:trHeight w:val="300"/>
        </w:trPr>
        <w:tc>
          <w:tcPr>
            <w:tcW w:w="561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tcPr>
          <w:p w14:paraId="24A1B70A" w14:textId="77777777" w:rsidR="00B22728" w:rsidRPr="0099539D" w:rsidRDefault="00B22728" w:rsidP="00B22728">
            <w:pPr>
              <w:rPr>
                <w:rFonts w:ascii="Tahoma" w:hAnsi="Tahoma" w:cs="Tahoma"/>
                <w:b/>
                <w:bCs/>
                <w:sz w:val="20"/>
                <w:szCs w:val="20"/>
              </w:rPr>
            </w:pPr>
            <w:r w:rsidRPr="0099539D">
              <w:rPr>
                <w:rFonts w:ascii="Tahoma" w:hAnsi="Tahoma" w:cs="Tahoma"/>
                <w:b/>
                <w:bCs/>
                <w:sz w:val="20"/>
                <w:szCs w:val="20"/>
              </w:rPr>
              <w:t>Skupaj odhodki</w:t>
            </w:r>
          </w:p>
        </w:tc>
        <w:tc>
          <w:tcPr>
            <w:tcW w:w="1843" w:type="dxa"/>
            <w:tcBorders>
              <w:top w:val="single" w:sz="4" w:space="0" w:color="auto"/>
              <w:left w:val="nil"/>
              <w:bottom w:val="single" w:sz="4" w:space="0" w:color="auto"/>
              <w:right w:val="single" w:sz="4" w:space="0" w:color="auto"/>
            </w:tcBorders>
            <w:shd w:val="clear" w:color="auto" w:fill="EAF1DD" w:themeFill="accent3" w:themeFillTint="33"/>
            <w:noWrap/>
          </w:tcPr>
          <w:p w14:paraId="6AF7BBE5" w14:textId="595AFA62" w:rsidR="00B22728" w:rsidRPr="0099539D" w:rsidRDefault="00B22728" w:rsidP="00323BCE">
            <w:pPr>
              <w:jc w:val="right"/>
              <w:rPr>
                <w:rFonts w:ascii="Tahoma" w:hAnsi="Tahoma" w:cs="Tahoma"/>
                <w:b/>
                <w:bCs/>
                <w:sz w:val="20"/>
                <w:szCs w:val="20"/>
              </w:rPr>
            </w:pPr>
            <w:r>
              <w:rPr>
                <w:rFonts w:ascii="Tahoma" w:hAnsi="Tahoma" w:cs="Tahoma"/>
                <w:b/>
                <w:bCs/>
                <w:sz w:val="20"/>
                <w:szCs w:val="20"/>
              </w:rPr>
              <w:t>1.</w:t>
            </w:r>
            <w:r w:rsidR="00323BCE">
              <w:rPr>
                <w:rFonts w:ascii="Tahoma" w:hAnsi="Tahoma" w:cs="Tahoma"/>
                <w:b/>
                <w:bCs/>
                <w:sz w:val="20"/>
                <w:szCs w:val="20"/>
              </w:rPr>
              <w:t>410</w:t>
            </w:r>
            <w:r>
              <w:rPr>
                <w:rFonts w:ascii="Tahoma" w:hAnsi="Tahoma" w:cs="Tahoma"/>
                <w:b/>
                <w:bCs/>
                <w:sz w:val="20"/>
                <w:szCs w:val="20"/>
              </w:rPr>
              <w:t>.</w:t>
            </w:r>
            <w:r w:rsidR="00323BCE">
              <w:rPr>
                <w:rFonts w:ascii="Tahoma" w:hAnsi="Tahoma" w:cs="Tahoma"/>
                <w:b/>
                <w:bCs/>
                <w:sz w:val="20"/>
                <w:szCs w:val="20"/>
              </w:rPr>
              <w:t>943</w:t>
            </w:r>
          </w:p>
        </w:tc>
        <w:tc>
          <w:tcPr>
            <w:tcW w:w="1701" w:type="dxa"/>
            <w:tcBorders>
              <w:top w:val="single" w:sz="4" w:space="0" w:color="auto"/>
              <w:left w:val="nil"/>
              <w:bottom w:val="single" w:sz="4" w:space="0" w:color="auto"/>
              <w:right w:val="single" w:sz="4" w:space="0" w:color="auto"/>
            </w:tcBorders>
            <w:shd w:val="clear" w:color="auto" w:fill="EAF1DD" w:themeFill="accent3" w:themeFillTint="33"/>
          </w:tcPr>
          <w:p w14:paraId="3CF0220C" w14:textId="32235DC3" w:rsidR="00B22728" w:rsidRPr="00B22728" w:rsidRDefault="00B22728" w:rsidP="00B22728">
            <w:pPr>
              <w:jc w:val="right"/>
              <w:rPr>
                <w:rFonts w:ascii="Tahoma" w:hAnsi="Tahoma" w:cs="Tahoma"/>
                <w:b/>
                <w:bCs/>
                <w:sz w:val="20"/>
                <w:szCs w:val="20"/>
              </w:rPr>
            </w:pPr>
            <w:r>
              <w:rPr>
                <w:rFonts w:ascii="Tahoma" w:hAnsi="Tahoma" w:cs="Tahoma"/>
                <w:b/>
                <w:bCs/>
                <w:sz w:val="20"/>
                <w:szCs w:val="20"/>
              </w:rPr>
              <w:t>1.502.542</w:t>
            </w:r>
          </w:p>
        </w:tc>
      </w:tr>
    </w:tbl>
    <w:p w14:paraId="1CFCE733" w14:textId="77777777" w:rsidR="00B67A61" w:rsidRPr="0099539D" w:rsidRDefault="00B67A61" w:rsidP="00240875">
      <w:pPr>
        <w:rPr>
          <w:rFonts w:ascii="Tahoma" w:hAnsi="Tahoma" w:cs="Tahoma"/>
          <w:b/>
          <w:sz w:val="20"/>
          <w:szCs w:val="20"/>
        </w:rPr>
      </w:pPr>
    </w:p>
    <w:p w14:paraId="2D3E573C" w14:textId="77777777" w:rsidR="00634871" w:rsidRPr="0099539D" w:rsidRDefault="00634871" w:rsidP="00240875">
      <w:pPr>
        <w:rPr>
          <w:rFonts w:ascii="Tahoma" w:hAnsi="Tahoma" w:cs="Tahoma"/>
          <w:b/>
          <w:sz w:val="20"/>
          <w:szCs w:val="20"/>
        </w:rPr>
      </w:pPr>
    </w:p>
    <w:p w14:paraId="4BA56C1E" w14:textId="77777777" w:rsidR="00927D80" w:rsidRDefault="00927D80" w:rsidP="00240875">
      <w:pPr>
        <w:rPr>
          <w:rFonts w:ascii="Tahoma" w:hAnsi="Tahoma" w:cs="Tahoma"/>
          <w:b/>
          <w:sz w:val="20"/>
          <w:szCs w:val="20"/>
        </w:rPr>
      </w:pPr>
    </w:p>
    <w:p w14:paraId="24319424" w14:textId="77777777" w:rsidR="00B67A61" w:rsidRPr="003F1FA7" w:rsidRDefault="00B67A61" w:rsidP="00240875">
      <w:pPr>
        <w:rPr>
          <w:rFonts w:ascii="Tahoma" w:hAnsi="Tahoma" w:cs="Tahoma"/>
          <w:sz w:val="20"/>
          <w:szCs w:val="20"/>
        </w:rPr>
      </w:pPr>
      <w:r w:rsidRPr="003F1FA7">
        <w:rPr>
          <w:rFonts w:ascii="Tahoma" w:hAnsi="Tahoma" w:cs="Tahoma"/>
          <w:b/>
          <w:sz w:val="20"/>
          <w:szCs w:val="20"/>
        </w:rPr>
        <w:t>Stroški materiala</w:t>
      </w:r>
      <w:r w:rsidRPr="003F1FA7">
        <w:rPr>
          <w:rFonts w:ascii="Tahoma" w:hAnsi="Tahoma" w:cs="Tahoma"/>
          <w:sz w:val="20"/>
          <w:szCs w:val="20"/>
        </w:rPr>
        <w:t xml:space="preserve">: </w:t>
      </w:r>
    </w:p>
    <w:p w14:paraId="1D0CE95E" w14:textId="77777777" w:rsidR="00B67A61" w:rsidRPr="00524778" w:rsidRDefault="00B67A61">
      <w:pPr>
        <w:jc w:val="right"/>
        <w:rPr>
          <w:rFonts w:ascii="Tahoma" w:hAnsi="Tahoma" w:cs="Tahoma"/>
          <w:sz w:val="20"/>
          <w:szCs w:val="20"/>
        </w:rPr>
      </w:pPr>
      <w:r w:rsidRPr="00524778">
        <w:rPr>
          <w:rFonts w:ascii="Tahoma" w:hAnsi="Tahoma" w:cs="Tahoma"/>
          <w:sz w:val="20"/>
          <w:szCs w:val="20"/>
        </w:rPr>
        <w:t xml:space="preserve"> v EUR</w:t>
      </w:r>
    </w:p>
    <w:tbl>
      <w:tblPr>
        <w:tblW w:w="9012" w:type="dxa"/>
        <w:tblInd w:w="55" w:type="dxa"/>
        <w:tblCellMar>
          <w:left w:w="70" w:type="dxa"/>
          <w:right w:w="70" w:type="dxa"/>
        </w:tblCellMar>
        <w:tblLook w:val="0000" w:firstRow="0" w:lastRow="0" w:firstColumn="0" w:lastColumn="0" w:noHBand="0" w:noVBand="0"/>
      </w:tblPr>
      <w:tblGrid>
        <w:gridCol w:w="5610"/>
        <w:gridCol w:w="1701"/>
        <w:gridCol w:w="1701"/>
      </w:tblGrid>
      <w:tr w:rsidR="004B1B84" w:rsidRPr="00524778" w14:paraId="1AC15CBA" w14:textId="77777777" w:rsidTr="004B1B84">
        <w:trPr>
          <w:trHeight w:val="595"/>
        </w:trPr>
        <w:tc>
          <w:tcPr>
            <w:tcW w:w="561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13618F25" w14:textId="77777777" w:rsidR="004B1B84" w:rsidRPr="00524778" w:rsidRDefault="004B1B84" w:rsidP="004B1B84">
            <w:pPr>
              <w:jc w:val="center"/>
              <w:rPr>
                <w:rFonts w:ascii="Tahoma" w:hAnsi="Tahoma" w:cs="Tahoma"/>
                <w:b/>
                <w:bCs/>
                <w:sz w:val="20"/>
                <w:szCs w:val="20"/>
              </w:rPr>
            </w:pPr>
            <w:r w:rsidRPr="00524778">
              <w:rPr>
                <w:rFonts w:ascii="Tahoma" w:hAnsi="Tahoma" w:cs="Tahoma"/>
                <w:b/>
                <w:bCs/>
                <w:sz w:val="20"/>
                <w:szCs w:val="20"/>
              </w:rPr>
              <w:t>VRSTA STROŠKA</w:t>
            </w:r>
          </w:p>
        </w:tc>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0BD49AC" w14:textId="6499C630" w:rsidR="004B1B84" w:rsidRPr="00524778" w:rsidRDefault="004B1B84" w:rsidP="00323BCE">
            <w:pPr>
              <w:jc w:val="center"/>
              <w:rPr>
                <w:rFonts w:ascii="Tahoma" w:hAnsi="Tahoma" w:cs="Tahoma"/>
                <w:b/>
                <w:bCs/>
                <w:sz w:val="20"/>
                <w:szCs w:val="20"/>
              </w:rPr>
            </w:pPr>
            <w:r w:rsidRPr="00524778">
              <w:rPr>
                <w:rFonts w:ascii="Tahoma" w:hAnsi="Tahoma" w:cs="Tahoma"/>
                <w:b/>
                <w:bCs/>
                <w:sz w:val="20"/>
                <w:szCs w:val="20"/>
              </w:rPr>
              <w:t xml:space="preserve">Leto </w:t>
            </w:r>
            <w:r w:rsidR="00AF79C8" w:rsidRPr="00524778">
              <w:rPr>
                <w:rFonts w:ascii="Tahoma" w:hAnsi="Tahoma" w:cs="Tahoma"/>
                <w:b/>
                <w:bCs/>
                <w:sz w:val="20"/>
                <w:szCs w:val="20"/>
              </w:rPr>
              <w:t>20</w:t>
            </w:r>
            <w:r w:rsidR="00E21B40">
              <w:rPr>
                <w:rFonts w:ascii="Tahoma" w:hAnsi="Tahoma" w:cs="Tahoma"/>
                <w:b/>
                <w:bCs/>
                <w:sz w:val="20"/>
                <w:szCs w:val="20"/>
              </w:rPr>
              <w:t>2</w:t>
            </w:r>
            <w:r w:rsidR="00323BCE">
              <w:rPr>
                <w:rFonts w:ascii="Tahoma" w:hAnsi="Tahoma" w:cs="Tahoma"/>
                <w:b/>
                <w:bCs/>
                <w:sz w:val="20"/>
                <w:szCs w:val="20"/>
              </w:rPr>
              <w:t>1</w:t>
            </w:r>
          </w:p>
        </w:tc>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18C00D0D" w14:textId="1F85D02C" w:rsidR="004B1B84" w:rsidRPr="00524778" w:rsidRDefault="004B1B84" w:rsidP="00B22728">
            <w:pPr>
              <w:jc w:val="center"/>
              <w:rPr>
                <w:rFonts w:ascii="Tahoma" w:hAnsi="Tahoma" w:cs="Tahoma"/>
                <w:b/>
                <w:bCs/>
                <w:sz w:val="20"/>
                <w:szCs w:val="20"/>
              </w:rPr>
            </w:pPr>
            <w:r w:rsidRPr="00524778">
              <w:rPr>
                <w:rFonts w:ascii="Tahoma" w:hAnsi="Tahoma" w:cs="Tahoma"/>
                <w:b/>
                <w:bCs/>
                <w:sz w:val="20"/>
                <w:szCs w:val="20"/>
              </w:rPr>
              <w:t xml:space="preserve">Leto </w:t>
            </w:r>
            <w:r w:rsidR="00AF79C8" w:rsidRPr="00524778">
              <w:rPr>
                <w:rFonts w:ascii="Tahoma" w:hAnsi="Tahoma" w:cs="Tahoma"/>
                <w:b/>
                <w:bCs/>
                <w:sz w:val="20"/>
                <w:szCs w:val="20"/>
              </w:rPr>
              <w:t>20</w:t>
            </w:r>
            <w:r w:rsidR="00B22728">
              <w:rPr>
                <w:rFonts w:ascii="Tahoma" w:hAnsi="Tahoma" w:cs="Tahoma"/>
                <w:b/>
                <w:bCs/>
                <w:sz w:val="20"/>
                <w:szCs w:val="20"/>
              </w:rPr>
              <w:t>20</w:t>
            </w:r>
          </w:p>
        </w:tc>
      </w:tr>
      <w:tr w:rsidR="00323BCE" w:rsidRPr="00524778" w14:paraId="32A4C929" w14:textId="77777777" w:rsidTr="00AF79C8">
        <w:trPr>
          <w:trHeight w:val="285"/>
        </w:trPr>
        <w:tc>
          <w:tcPr>
            <w:tcW w:w="5610" w:type="dxa"/>
            <w:tcBorders>
              <w:top w:val="nil"/>
              <w:left w:val="single" w:sz="4" w:space="0" w:color="auto"/>
              <w:bottom w:val="single" w:sz="4" w:space="0" w:color="auto"/>
              <w:right w:val="single" w:sz="4" w:space="0" w:color="auto"/>
            </w:tcBorders>
            <w:noWrap/>
            <w:vAlign w:val="bottom"/>
          </w:tcPr>
          <w:p w14:paraId="070F1D79" w14:textId="77777777" w:rsidR="00323BCE" w:rsidRPr="00524778" w:rsidRDefault="00323BCE" w:rsidP="00323BCE">
            <w:pPr>
              <w:rPr>
                <w:rFonts w:ascii="Tahoma" w:hAnsi="Tahoma" w:cs="Tahoma"/>
                <w:sz w:val="20"/>
                <w:szCs w:val="20"/>
              </w:rPr>
            </w:pPr>
            <w:r w:rsidRPr="00524778">
              <w:rPr>
                <w:rFonts w:ascii="Tahoma" w:hAnsi="Tahoma" w:cs="Tahoma"/>
                <w:sz w:val="20"/>
                <w:szCs w:val="20"/>
              </w:rPr>
              <w:t xml:space="preserve"> Stroški energije </w:t>
            </w:r>
          </w:p>
        </w:tc>
        <w:tc>
          <w:tcPr>
            <w:tcW w:w="1701" w:type="dxa"/>
            <w:tcBorders>
              <w:top w:val="single" w:sz="4" w:space="0" w:color="auto"/>
              <w:left w:val="single" w:sz="8" w:space="0" w:color="auto"/>
              <w:bottom w:val="single" w:sz="4" w:space="0" w:color="auto"/>
              <w:right w:val="single" w:sz="8" w:space="0" w:color="auto"/>
            </w:tcBorders>
            <w:shd w:val="clear" w:color="auto" w:fill="auto"/>
            <w:noWrap/>
            <w:vAlign w:val="bottom"/>
          </w:tcPr>
          <w:p w14:paraId="69EA4C86" w14:textId="15184E60" w:rsidR="00323BCE" w:rsidRDefault="00323BCE" w:rsidP="00323BCE">
            <w:pPr>
              <w:jc w:val="right"/>
              <w:rPr>
                <w:rFonts w:ascii="Arial" w:hAnsi="Arial" w:cs="Arial"/>
              </w:rPr>
            </w:pPr>
            <w:r>
              <w:rPr>
                <w:rFonts w:ascii="Arial" w:hAnsi="Arial" w:cs="Arial"/>
                <w:sz w:val="22"/>
                <w:szCs w:val="22"/>
              </w:rPr>
              <w:t>5.002</w:t>
            </w:r>
          </w:p>
        </w:tc>
        <w:tc>
          <w:tcPr>
            <w:tcW w:w="1701" w:type="dxa"/>
            <w:tcBorders>
              <w:top w:val="single" w:sz="4" w:space="0" w:color="auto"/>
              <w:left w:val="single" w:sz="8" w:space="0" w:color="auto"/>
              <w:bottom w:val="single" w:sz="4" w:space="0" w:color="auto"/>
              <w:right w:val="single" w:sz="8" w:space="0" w:color="auto"/>
            </w:tcBorders>
            <w:shd w:val="clear" w:color="auto" w:fill="auto"/>
            <w:vAlign w:val="bottom"/>
          </w:tcPr>
          <w:p w14:paraId="5C8698E7" w14:textId="0E42A26F" w:rsidR="00323BCE" w:rsidRPr="00607512" w:rsidRDefault="00323BCE" w:rsidP="00323BCE">
            <w:pPr>
              <w:jc w:val="right"/>
              <w:rPr>
                <w:rFonts w:ascii="Tahoma" w:hAnsi="Tahoma" w:cs="Tahoma"/>
                <w:sz w:val="20"/>
                <w:szCs w:val="20"/>
              </w:rPr>
            </w:pPr>
            <w:r>
              <w:rPr>
                <w:rFonts w:ascii="Arial" w:hAnsi="Arial" w:cs="Arial"/>
                <w:sz w:val="22"/>
                <w:szCs w:val="22"/>
              </w:rPr>
              <w:t>4.478</w:t>
            </w:r>
          </w:p>
        </w:tc>
      </w:tr>
      <w:tr w:rsidR="00323BCE" w:rsidRPr="00524778" w14:paraId="0BBC0C2C" w14:textId="77777777" w:rsidTr="00AF79C8">
        <w:trPr>
          <w:trHeight w:val="285"/>
        </w:trPr>
        <w:tc>
          <w:tcPr>
            <w:tcW w:w="5610" w:type="dxa"/>
            <w:tcBorders>
              <w:top w:val="nil"/>
              <w:left w:val="single" w:sz="4" w:space="0" w:color="auto"/>
              <w:bottom w:val="single" w:sz="4" w:space="0" w:color="auto"/>
              <w:right w:val="single" w:sz="4" w:space="0" w:color="auto"/>
            </w:tcBorders>
            <w:noWrap/>
            <w:vAlign w:val="bottom"/>
          </w:tcPr>
          <w:p w14:paraId="76C5EB4E" w14:textId="77777777" w:rsidR="00323BCE" w:rsidRPr="00524778" w:rsidRDefault="00323BCE" w:rsidP="00323BCE">
            <w:pPr>
              <w:rPr>
                <w:rFonts w:ascii="Tahoma" w:hAnsi="Tahoma" w:cs="Tahoma"/>
                <w:sz w:val="20"/>
                <w:szCs w:val="20"/>
              </w:rPr>
            </w:pPr>
            <w:r w:rsidRPr="00524778">
              <w:rPr>
                <w:rFonts w:ascii="Tahoma" w:hAnsi="Tahoma" w:cs="Tahoma"/>
                <w:sz w:val="20"/>
                <w:szCs w:val="20"/>
              </w:rPr>
              <w:t xml:space="preserve"> Stroški nadometnih delov za OS in mat.za vzdrževanje OS</w:t>
            </w:r>
          </w:p>
        </w:tc>
        <w:tc>
          <w:tcPr>
            <w:tcW w:w="1701" w:type="dxa"/>
            <w:tcBorders>
              <w:top w:val="nil"/>
              <w:left w:val="single" w:sz="8" w:space="0" w:color="auto"/>
              <w:bottom w:val="single" w:sz="4" w:space="0" w:color="auto"/>
              <w:right w:val="single" w:sz="8" w:space="0" w:color="auto"/>
            </w:tcBorders>
            <w:shd w:val="clear" w:color="auto" w:fill="auto"/>
            <w:noWrap/>
            <w:vAlign w:val="bottom"/>
          </w:tcPr>
          <w:p w14:paraId="21E0FF22" w14:textId="2CEC09DA" w:rsidR="00323BCE" w:rsidRDefault="00323BCE" w:rsidP="00323BCE">
            <w:pPr>
              <w:jc w:val="right"/>
              <w:rPr>
                <w:rFonts w:ascii="Arial" w:hAnsi="Arial" w:cs="Arial"/>
              </w:rPr>
            </w:pPr>
            <w:r>
              <w:rPr>
                <w:rFonts w:ascii="Arial" w:hAnsi="Arial" w:cs="Arial"/>
                <w:sz w:val="22"/>
                <w:szCs w:val="22"/>
              </w:rPr>
              <w:t>485</w:t>
            </w:r>
          </w:p>
        </w:tc>
        <w:tc>
          <w:tcPr>
            <w:tcW w:w="1701" w:type="dxa"/>
            <w:tcBorders>
              <w:top w:val="nil"/>
              <w:left w:val="single" w:sz="8" w:space="0" w:color="auto"/>
              <w:bottom w:val="single" w:sz="4" w:space="0" w:color="auto"/>
              <w:right w:val="single" w:sz="8" w:space="0" w:color="auto"/>
            </w:tcBorders>
            <w:shd w:val="clear" w:color="auto" w:fill="auto"/>
            <w:vAlign w:val="bottom"/>
          </w:tcPr>
          <w:p w14:paraId="4FA86F20" w14:textId="12AFCDE3" w:rsidR="00323BCE" w:rsidRPr="00607512" w:rsidRDefault="00323BCE" w:rsidP="00323BCE">
            <w:pPr>
              <w:jc w:val="right"/>
              <w:rPr>
                <w:rFonts w:ascii="Tahoma" w:hAnsi="Tahoma" w:cs="Tahoma"/>
                <w:sz w:val="20"/>
                <w:szCs w:val="20"/>
              </w:rPr>
            </w:pPr>
            <w:r>
              <w:rPr>
                <w:rFonts w:ascii="Arial" w:hAnsi="Arial" w:cs="Arial"/>
                <w:sz w:val="22"/>
                <w:szCs w:val="22"/>
              </w:rPr>
              <w:t>692</w:t>
            </w:r>
          </w:p>
        </w:tc>
      </w:tr>
      <w:tr w:rsidR="00323BCE" w:rsidRPr="00524778" w14:paraId="175F4AE6" w14:textId="77777777" w:rsidTr="00AF79C8">
        <w:trPr>
          <w:trHeight w:val="285"/>
        </w:trPr>
        <w:tc>
          <w:tcPr>
            <w:tcW w:w="5610" w:type="dxa"/>
            <w:tcBorders>
              <w:top w:val="nil"/>
              <w:left w:val="single" w:sz="4" w:space="0" w:color="auto"/>
              <w:bottom w:val="single" w:sz="4" w:space="0" w:color="auto"/>
              <w:right w:val="single" w:sz="4" w:space="0" w:color="auto"/>
            </w:tcBorders>
            <w:noWrap/>
            <w:vAlign w:val="bottom"/>
          </w:tcPr>
          <w:p w14:paraId="482BBCE4" w14:textId="77777777" w:rsidR="00323BCE" w:rsidRPr="00524778" w:rsidRDefault="00323BCE" w:rsidP="00323BCE">
            <w:pPr>
              <w:rPr>
                <w:rFonts w:ascii="Tahoma" w:hAnsi="Tahoma" w:cs="Tahoma"/>
                <w:sz w:val="20"/>
                <w:szCs w:val="20"/>
              </w:rPr>
            </w:pPr>
            <w:r w:rsidRPr="00524778">
              <w:rPr>
                <w:rFonts w:ascii="Tahoma" w:hAnsi="Tahoma" w:cs="Tahoma"/>
                <w:sz w:val="20"/>
                <w:szCs w:val="20"/>
              </w:rPr>
              <w:t xml:space="preserve"> Odpis drobnega inventarja in embalaže</w:t>
            </w:r>
          </w:p>
        </w:tc>
        <w:tc>
          <w:tcPr>
            <w:tcW w:w="1701" w:type="dxa"/>
            <w:tcBorders>
              <w:top w:val="nil"/>
              <w:left w:val="single" w:sz="8" w:space="0" w:color="auto"/>
              <w:bottom w:val="single" w:sz="4" w:space="0" w:color="auto"/>
              <w:right w:val="single" w:sz="8" w:space="0" w:color="auto"/>
            </w:tcBorders>
            <w:shd w:val="clear" w:color="auto" w:fill="auto"/>
            <w:noWrap/>
            <w:vAlign w:val="bottom"/>
          </w:tcPr>
          <w:p w14:paraId="50FA468D" w14:textId="78C3EA2A" w:rsidR="00323BCE" w:rsidRDefault="00323BCE" w:rsidP="00323BCE">
            <w:pPr>
              <w:jc w:val="right"/>
              <w:rPr>
                <w:rFonts w:ascii="Arial" w:hAnsi="Arial" w:cs="Arial"/>
              </w:rPr>
            </w:pPr>
            <w:r>
              <w:rPr>
                <w:rFonts w:ascii="Arial" w:hAnsi="Arial" w:cs="Arial"/>
                <w:sz w:val="22"/>
                <w:szCs w:val="22"/>
              </w:rPr>
              <w:t>1.500</w:t>
            </w:r>
          </w:p>
        </w:tc>
        <w:tc>
          <w:tcPr>
            <w:tcW w:w="1701" w:type="dxa"/>
            <w:tcBorders>
              <w:top w:val="nil"/>
              <w:left w:val="single" w:sz="8" w:space="0" w:color="auto"/>
              <w:bottom w:val="single" w:sz="4" w:space="0" w:color="auto"/>
              <w:right w:val="single" w:sz="8" w:space="0" w:color="auto"/>
            </w:tcBorders>
            <w:shd w:val="clear" w:color="auto" w:fill="auto"/>
            <w:vAlign w:val="bottom"/>
          </w:tcPr>
          <w:p w14:paraId="2C717341" w14:textId="55804A88" w:rsidR="00323BCE" w:rsidRPr="00607512" w:rsidRDefault="00323BCE" w:rsidP="00323BCE">
            <w:pPr>
              <w:jc w:val="right"/>
              <w:rPr>
                <w:rFonts w:ascii="Tahoma" w:hAnsi="Tahoma" w:cs="Tahoma"/>
                <w:sz w:val="20"/>
                <w:szCs w:val="20"/>
              </w:rPr>
            </w:pPr>
            <w:r>
              <w:rPr>
                <w:rFonts w:ascii="Arial" w:hAnsi="Arial" w:cs="Arial"/>
                <w:sz w:val="22"/>
                <w:szCs w:val="22"/>
              </w:rPr>
              <w:t>1.039</w:t>
            </w:r>
          </w:p>
        </w:tc>
      </w:tr>
      <w:tr w:rsidR="00323BCE" w:rsidRPr="00524778" w14:paraId="3AB58418" w14:textId="77777777" w:rsidTr="00AF79C8">
        <w:trPr>
          <w:trHeight w:val="285"/>
        </w:trPr>
        <w:tc>
          <w:tcPr>
            <w:tcW w:w="5610" w:type="dxa"/>
            <w:tcBorders>
              <w:top w:val="nil"/>
              <w:left w:val="single" w:sz="4" w:space="0" w:color="auto"/>
              <w:bottom w:val="single" w:sz="4" w:space="0" w:color="auto"/>
              <w:right w:val="single" w:sz="4" w:space="0" w:color="auto"/>
            </w:tcBorders>
            <w:noWrap/>
            <w:vAlign w:val="bottom"/>
          </w:tcPr>
          <w:p w14:paraId="3DC91B91" w14:textId="77777777" w:rsidR="00323BCE" w:rsidRPr="00524778" w:rsidRDefault="00323BCE" w:rsidP="00323BCE">
            <w:pPr>
              <w:rPr>
                <w:rFonts w:ascii="Tahoma" w:hAnsi="Tahoma" w:cs="Tahoma"/>
                <w:sz w:val="20"/>
                <w:szCs w:val="20"/>
              </w:rPr>
            </w:pPr>
            <w:r w:rsidRPr="00524778">
              <w:rPr>
                <w:rFonts w:ascii="Tahoma" w:hAnsi="Tahoma" w:cs="Tahoma"/>
                <w:sz w:val="20"/>
                <w:szCs w:val="20"/>
              </w:rPr>
              <w:t xml:space="preserve"> Stroški pisar. materiala in strokovne literature</w:t>
            </w:r>
          </w:p>
        </w:tc>
        <w:tc>
          <w:tcPr>
            <w:tcW w:w="1701" w:type="dxa"/>
            <w:tcBorders>
              <w:top w:val="nil"/>
              <w:left w:val="single" w:sz="8" w:space="0" w:color="auto"/>
              <w:bottom w:val="single" w:sz="4" w:space="0" w:color="auto"/>
              <w:right w:val="single" w:sz="8" w:space="0" w:color="auto"/>
            </w:tcBorders>
            <w:shd w:val="clear" w:color="auto" w:fill="auto"/>
            <w:noWrap/>
            <w:vAlign w:val="bottom"/>
          </w:tcPr>
          <w:p w14:paraId="6733647D" w14:textId="5B5E6806" w:rsidR="00323BCE" w:rsidRDefault="00323BCE" w:rsidP="00323BCE">
            <w:pPr>
              <w:jc w:val="right"/>
              <w:rPr>
                <w:rFonts w:ascii="Arial" w:hAnsi="Arial" w:cs="Arial"/>
              </w:rPr>
            </w:pPr>
            <w:r>
              <w:rPr>
                <w:rFonts w:ascii="Arial" w:hAnsi="Arial" w:cs="Arial"/>
                <w:sz w:val="22"/>
                <w:szCs w:val="22"/>
              </w:rPr>
              <w:t>4.385</w:t>
            </w:r>
          </w:p>
        </w:tc>
        <w:tc>
          <w:tcPr>
            <w:tcW w:w="1701" w:type="dxa"/>
            <w:tcBorders>
              <w:top w:val="nil"/>
              <w:left w:val="single" w:sz="8" w:space="0" w:color="auto"/>
              <w:bottom w:val="single" w:sz="4" w:space="0" w:color="auto"/>
              <w:right w:val="single" w:sz="8" w:space="0" w:color="auto"/>
            </w:tcBorders>
            <w:shd w:val="clear" w:color="auto" w:fill="auto"/>
            <w:vAlign w:val="bottom"/>
          </w:tcPr>
          <w:p w14:paraId="39A2EEF2" w14:textId="7227587D" w:rsidR="00323BCE" w:rsidRPr="00607512" w:rsidRDefault="00323BCE" w:rsidP="00323BCE">
            <w:pPr>
              <w:jc w:val="right"/>
              <w:rPr>
                <w:rFonts w:ascii="Tahoma" w:hAnsi="Tahoma" w:cs="Tahoma"/>
                <w:sz w:val="20"/>
                <w:szCs w:val="20"/>
              </w:rPr>
            </w:pPr>
            <w:r>
              <w:rPr>
                <w:rFonts w:ascii="Arial" w:hAnsi="Arial" w:cs="Arial"/>
                <w:sz w:val="22"/>
                <w:szCs w:val="22"/>
              </w:rPr>
              <w:t>4.826</w:t>
            </w:r>
          </w:p>
        </w:tc>
      </w:tr>
      <w:tr w:rsidR="00323BCE" w:rsidRPr="00524778" w14:paraId="2454C239" w14:textId="77777777" w:rsidTr="00AF79C8">
        <w:trPr>
          <w:trHeight w:val="285"/>
        </w:trPr>
        <w:tc>
          <w:tcPr>
            <w:tcW w:w="5610" w:type="dxa"/>
            <w:tcBorders>
              <w:top w:val="nil"/>
              <w:left w:val="single" w:sz="4" w:space="0" w:color="auto"/>
              <w:bottom w:val="single" w:sz="4" w:space="0" w:color="auto"/>
              <w:right w:val="single" w:sz="4" w:space="0" w:color="auto"/>
            </w:tcBorders>
            <w:noWrap/>
            <w:vAlign w:val="bottom"/>
          </w:tcPr>
          <w:p w14:paraId="60995FD0" w14:textId="77777777" w:rsidR="00323BCE" w:rsidRPr="00524778" w:rsidRDefault="00323BCE" w:rsidP="00323BCE">
            <w:pPr>
              <w:rPr>
                <w:rFonts w:ascii="Tahoma" w:hAnsi="Tahoma" w:cs="Tahoma"/>
                <w:sz w:val="20"/>
                <w:szCs w:val="20"/>
              </w:rPr>
            </w:pPr>
            <w:r w:rsidRPr="00524778">
              <w:rPr>
                <w:rFonts w:ascii="Tahoma" w:hAnsi="Tahoma" w:cs="Tahoma"/>
                <w:sz w:val="20"/>
                <w:szCs w:val="20"/>
              </w:rPr>
              <w:t xml:space="preserve"> Drugi stroški materiala</w:t>
            </w:r>
          </w:p>
        </w:tc>
        <w:tc>
          <w:tcPr>
            <w:tcW w:w="1701" w:type="dxa"/>
            <w:tcBorders>
              <w:top w:val="nil"/>
              <w:left w:val="single" w:sz="8" w:space="0" w:color="auto"/>
              <w:bottom w:val="single" w:sz="4" w:space="0" w:color="auto"/>
              <w:right w:val="single" w:sz="8" w:space="0" w:color="auto"/>
            </w:tcBorders>
            <w:shd w:val="clear" w:color="auto" w:fill="auto"/>
            <w:noWrap/>
            <w:vAlign w:val="bottom"/>
          </w:tcPr>
          <w:p w14:paraId="76FD9942" w14:textId="04ACF460" w:rsidR="00323BCE" w:rsidRDefault="00323BCE" w:rsidP="00323BCE">
            <w:pPr>
              <w:jc w:val="right"/>
              <w:rPr>
                <w:rFonts w:ascii="Arial" w:hAnsi="Arial" w:cs="Arial"/>
              </w:rPr>
            </w:pPr>
            <w:r>
              <w:rPr>
                <w:rFonts w:ascii="Arial" w:hAnsi="Arial" w:cs="Arial"/>
                <w:sz w:val="22"/>
                <w:szCs w:val="22"/>
              </w:rPr>
              <w:t>1.776</w:t>
            </w:r>
          </w:p>
        </w:tc>
        <w:tc>
          <w:tcPr>
            <w:tcW w:w="1701" w:type="dxa"/>
            <w:tcBorders>
              <w:top w:val="nil"/>
              <w:left w:val="single" w:sz="8" w:space="0" w:color="auto"/>
              <w:bottom w:val="single" w:sz="4" w:space="0" w:color="auto"/>
              <w:right w:val="single" w:sz="8" w:space="0" w:color="auto"/>
            </w:tcBorders>
            <w:shd w:val="clear" w:color="auto" w:fill="auto"/>
            <w:vAlign w:val="bottom"/>
          </w:tcPr>
          <w:p w14:paraId="79ED6BFD" w14:textId="7EBCB1A0" w:rsidR="00323BCE" w:rsidRPr="00607512" w:rsidRDefault="00323BCE" w:rsidP="00323BCE">
            <w:pPr>
              <w:jc w:val="right"/>
              <w:rPr>
                <w:rFonts w:ascii="Tahoma" w:hAnsi="Tahoma" w:cs="Tahoma"/>
                <w:sz w:val="20"/>
                <w:szCs w:val="20"/>
              </w:rPr>
            </w:pPr>
            <w:r>
              <w:rPr>
                <w:rFonts w:ascii="Arial" w:hAnsi="Arial" w:cs="Arial"/>
                <w:sz w:val="22"/>
                <w:szCs w:val="22"/>
              </w:rPr>
              <w:t>2.634</w:t>
            </w:r>
          </w:p>
        </w:tc>
      </w:tr>
      <w:tr w:rsidR="00B22728" w:rsidRPr="00323BCE" w14:paraId="721614B3" w14:textId="77777777" w:rsidTr="00AF79C8">
        <w:trPr>
          <w:trHeight w:val="285"/>
        </w:trPr>
        <w:tc>
          <w:tcPr>
            <w:tcW w:w="5610" w:type="dxa"/>
            <w:tcBorders>
              <w:top w:val="nil"/>
              <w:left w:val="single" w:sz="4" w:space="0" w:color="auto"/>
              <w:bottom w:val="single" w:sz="4" w:space="0" w:color="auto"/>
              <w:right w:val="single" w:sz="4" w:space="0" w:color="auto"/>
            </w:tcBorders>
            <w:shd w:val="clear" w:color="auto" w:fill="EAF1DD" w:themeFill="accent3" w:themeFillTint="33"/>
            <w:noWrap/>
            <w:vAlign w:val="bottom"/>
          </w:tcPr>
          <w:p w14:paraId="62ABBB2E" w14:textId="77777777" w:rsidR="00B22728" w:rsidRPr="00524778" w:rsidRDefault="00B22728" w:rsidP="00B22728">
            <w:pPr>
              <w:rPr>
                <w:rFonts w:ascii="Tahoma" w:hAnsi="Tahoma" w:cs="Tahoma"/>
                <w:b/>
                <w:bCs/>
                <w:sz w:val="20"/>
                <w:szCs w:val="20"/>
              </w:rPr>
            </w:pPr>
            <w:r w:rsidRPr="00524778">
              <w:rPr>
                <w:rFonts w:ascii="Tahoma" w:hAnsi="Tahoma" w:cs="Tahoma"/>
                <w:b/>
                <w:bCs/>
                <w:sz w:val="20"/>
                <w:szCs w:val="20"/>
              </w:rPr>
              <w:t>SKUPAJ STROŠKI MATERIALA</w:t>
            </w:r>
          </w:p>
        </w:tc>
        <w:tc>
          <w:tcPr>
            <w:tcW w:w="1701" w:type="dxa"/>
            <w:tcBorders>
              <w:top w:val="nil"/>
              <w:left w:val="single" w:sz="8" w:space="0" w:color="auto"/>
              <w:bottom w:val="single" w:sz="4" w:space="0" w:color="auto"/>
              <w:right w:val="single" w:sz="8" w:space="0" w:color="auto"/>
            </w:tcBorders>
            <w:shd w:val="clear" w:color="auto" w:fill="EAF1DD" w:themeFill="accent3" w:themeFillTint="33"/>
            <w:noWrap/>
            <w:vAlign w:val="bottom"/>
          </w:tcPr>
          <w:p w14:paraId="7138AF92" w14:textId="1DE06FA8" w:rsidR="00B22728" w:rsidRPr="00323BCE" w:rsidRDefault="00B22728" w:rsidP="00323BCE">
            <w:pPr>
              <w:jc w:val="right"/>
              <w:rPr>
                <w:rFonts w:ascii="Arial" w:hAnsi="Arial" w:cs="Arial"/>
                <w:b/>
                <w:bCs/>
                <w:sz w:val="22"/>
                <w:szCs w:val="22"/>
              </w:rPr>
            </w:pPr>
            <w:r w:rsidRPr="00323BCE">
              <w:rPr>
                <w:rFonts w:ascii="Arial" w:hAnsi="Arial" w:cs="Arial"/>
                <w:b/>
                <w:bCs/>
                <w:sz w:val="22"/>
                <w:szCs w:val="22"/>
              </w:rPr>
              <w:t>13.</w:t>
            </w:r>
            <w:r w:rsidR="00323BCE" w:rsidRPr="00323BCE">
              <w:rPr>
                <w:rFonts w:ascii="Arial" w:hAnsi="Arial" w:cs="Arial"/>
                <w:b/>
                <w:bCs/>
                <w:sz w:val="22"/>
                <w:szCs w:val="22"/>
              </w:rPr>
              <w:t>148</w:t>
            </w:r>
          </w:p>
        </w:tc>
        <w:tc>
          <w:tcPr>
            <w:tcW w:w="1701" w:type="dxa"/>
            <w:tcBorders>
              <w:top w:val="nil"/>
              <w:left w:val="single" w:sz="8" w:space="0" w:color="auto"/>
              <w:bottom w:val="single" w:sz="4" w:space="0" w:color="auto"/>
              <w:right w:val="single" w:sz="8" w:space="0" w:color="auto"/>
            </w:tcBorders>
            <w:shd w:val="clear" w:color="auto" w:fill="EAF1DD" w:themeFill="accent3" w:themeFillTint="33"/>
            <w:vAlign w:val="bottom"/>
          </w:tcPr>
          <w:p w14:paraId="26B46868" w14:textId="546F9393" w:rsidR="00B22728" w:rsidRPr="00323BCE" w:rsidRDefault="00B22728" w:rsidP="00B22728">
            <w:pPr>
              <w:jc w:val="right"/>
              <w:rPr>
                <w:rFonts w:ascii="Arial" w:hAnsi="Arial" w:cs="Arial"/>
                <w:b/>
                <w:bCs/>
                <w:sz w:val="22"/>
                <w:szCs w:val="22"/>
              </w:rPr>
            </w:pPr>
            <w:r w:rsidRPr="00323BCE">
              <w:rPr>
                <w:rFonts w:ascii="Arial" w:hAnsi="Arial" w:cs="Arial"/>
                <w:b/>
                <w:bCs/>
                <w:sz w:val="22"/>
                <w:szCs w:val="22"/>
              </w:rPr>
              <w:t>13.669</w:t>
            </w:r>
          </w:p>
        </w:tc>
      </w:tr>
    </w:tbl>
    <w:p w14:paraId="54251CB3" w14:textId="77777777" w:rsidR="00B67A61" w:rsidRPr="00524778" w:rsidRDefault="00B67A61" w:rsidP="00240875">
      <w:pPr>
        <w:rPr>
          <w:rFonts w:ascii="Tahoma" w:hAnsi="Tahoma" w:cs="Tahoma"/>
          <w:b/>
          <w:sz w:val="20"/>
          <w:szCs w:val="20"/>
        </w:rPr>
      </w:pPr>
    </w:p>
    <w:p w14:paraId="2ECADAAB" w14:textId="77777777" w:rsidR="00A170FB" w:rsidRDefault="00A170FB" w:rsidP="00240875">
      <w:pPr>
        <w:rPr>
          <w:rFonts w:ascii="Tahoma" w:hAnsi="Tahoma" w:cs="Tahoma"/>
          <w:b/>
          <w:sz w:val="20"/>
          <w:szCs w:val="20"/>
        </w:rPr>
      </w:pPr>
    </w:p>
    <w:p w14:paraId="37338B38" w14:textId="77777777" w:rsidR="00B67A61" w:rsidRPr="00524778" w:rsidRDefault="00B67A61" w:rsidP="00240875">
      <w:pPr>
        <w:rPr>
          <w:rFonts w:ascii="Tahoma" w:hAnsi="Tahoma" w:cs="Tahoma"/>
          <w:sz w:val="20"/>
          <w:szCs w:val="20"/>
        </w:rPr>
      </w:pPr>
      <w:r w:rsidRPr="00524778">
        <w:rPr>
          <w:rFonts w:ascii="Tahoma" w:hAnsi="Tahoma" w:cs="Tahoma"/>
          <w:b/>
          <w:sz w:val="20"/>
          <w:szCs w:val="20"/>
        </w:rPr>
        <w:t xml:space="preserve">Stroški storitev: </w:t>
      </w:r>
      <w:r w:rsidRPr="00524778">
        <w:rPr>
          <w:rFonts w:ascii="Tahoma" w:hAnsi="Tahoma" w:cs="Tahoma"/>
          <w:b/>
          <w:sz w:val="20"/>
          <w:szCs w:val="20"/>
        </w:rPr>
        <w:tab/>
      </w:r>
      <w:r w:rsidRPr="00524778">
        <w:rPr>
          <w:rFonts w:ascii="Tahoma" w:hAnsi="Tahoma" w:cs="Tahoma"/>
          <w:b/>
          <w:sz w:val="20"/>
          <w:szCs w:val="20"/>
        </w:rPr>
        <w:tab/>
      </w:r>
      <w:r w:rsidRPr="00524778">
        <w:rPr>
          <w:rFonts w:ascii="Tahoma" w:hAnsi="Tahoma" w:cs="Tahoma"/>
          <w:b/>
          <w:sz w:val="20"/>
          <w:szCs w:val="20"/>
        </w:rPr>
        <w:tab/>
        <w:t xml:space="preserve"> </w:t>
      </w:r>
      <w:r w:rsidRPr="00524778">
        <w:rPr>
          <w:rFonts w:ascii="Tahoma" w:hAnsi="Tahoma" w:cs="Tahoma"/>
          <w:b/>
          <w:sz w:val="20"/>
          <w:szCs w:val="20"/>
        </w:rPr>
        <w:tab/>
      </w:r>
      <w:r w:rsidRPr="00524778">
        <w:rPr>
          <w:rFonts w:ascii="Tahoma" w:hAnsi="Tahoma" w:cs="Tahoma"/>
          <w:b/>
          <w:sz w:val="20"/>
          <w:szCs w:val="20"/>
        </w:rPr>
        <w:tab/>
      </w:r>
      <w:r w:rsidRPr="00524778">
        <w:rPr>
          <w:rFonts w:ascii="Tahoma" w:hAnsi="Tahoma" w:cs="Tahoma"/>
          <w:b/>
          <w:sz w:val="20"/>
          <w:szCs w:val="20"/>
        </w:rPr>
        <w:tab/>
      </w:r>
      <w:r w:rsidRPr="00524778">
        <w:rPr>
          <w:rFonts w:ascii="Tahoma" w:hAnsi="Tahoma" w:cs="Tahoma"/>
          <w:b/>
          <w:sz w:val="20"/>
          <w:szCs w:val="20"/>
        </w:rPr>
        <w:tab/>
      </w:r>
      <w:r w:rsidRPr="00524778">
        <w:rPr>
          <w:rFonts w:ascii="Tahoma" w:hAnsi="Tahoma" w:cs="Tahoma"/>
          <w:b/>
          <w:sz w:val="20"/>
          <w:szCs w:val="20"/>
        </w:rPr>
        <w:tab/>
      </w:r>
      <w:r w:rsidRPr="00524778">
        <w:rPr>
          <w:rFonts w:ascii="Tahoma" w:hAnsi="Tahoma" w:cs="Tahoma"/>
          <w:b/>
          <w:sz w:val="20"/>
          <w:szCs w:val="20"/>
        </w:rPr>
        <w:tab/>
      </w:r>
      <w:r w:rsidRPr="00524778">
        <w:rPr>
          <w:rFonts w:ascii="Tahoma" w:hAnsi="Tahoma" w:cs="Tahoma"/>
          <w:b/>
          <w:sz w:val="20"/>
          <w:szCs w:val="20"/>
        </w:rPr>
        <w:tab/>
      </w:r>
      <w:r w:rsidRPr="00524778">
        <w:rPr>
          <w:rFonts w:ascii="Tahoma" w:hAnsi="Tahoma" w:cs="Tahoma"/>
          <w:b/>
          <w:sz w:val="20"/>
          <w:szCs w:val="20"/>
        </w:rPr>
        <w:tab/>
        <w:t xml:space="preserve">                                                                                                                                   </w:t>
      </w:r>
      <w:r w:rsidRPr="00524778">
        <w:rPr>
          <w:rFonts w:ascii="Tahoma" w:hAnsi="Tahoma" w:cs="Tahoma"/>
          <w:sz w:val="20"/>
          <w:szCs w:val="20"/>
        </w:rPr>
        <w:t xml:space="preserve">v EUR </w:t>
      </w:r>
    </w:p>
    <w:tbl>
      <w:tblPr>
        <w:tblW w:w="9008" w:type="dxa"/>
        <w:tblInd w:w="55" w:type="dxa"/>
        <w:tblCellMar>
          <w:left w:w="70" w:type="dxa"/>
          <w:right w:w="70" w:type="dxa"/>
        </w:tblCellMar>
        <w:tblLook w:val="0000" w:firstRow="0" w:lastRow="0" w:firstColumn="0" w:lastColumn="0" w:noHBand="0" w:noVBand="0"/>
      </w:tblPr>
      <w:tblGrid>
        <w:gridCol w:w="5697"/>
        <w:gridCol w:w="1731"/>
        <w:gridCol w:w="1580"/>
      </w:tblGrid>
      <w:tr w:rsidR="004B1B84" w:rsidRPr="00524778" w14:paraId="34E40849" w14:textId="77777777" w:rsidTr="00AF79C8">
        <w:trPr>
          <w:trHeight w:val="600"/>
        </w:trPr>
        <w:tc>
          <w:tcPr>
            <w:tcW w:w="569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F70A68E" w14:textId="77777777" w:rsidR="004B1B84" w:rsidRPr="00524778" w:rsidRDefault="004B1B84" w:rsidP="004B1B84">
            <w:pPr>
              <w:jc w:val="center"/>
              <w:rPr>
                <w:rFonts w:ascii="Tahoma" w:hAnsi="Tahoma" w:cs="Tahoma"/>
                <w:b/>
                <w:bCs/>
                <w:sz w:val="20"/>
                <w:szCs w:val="20"/>
              </w:rPr>
            </w:pPr>
            <w:r w:rsidRPr="00524778">
              <w:rPr>
                <w:rFonts w:ascii="Tahoma" w:hAnsi="Tahoma" w:cs="Tahoma"/>
                <w:b/>
                <w:bCs/>
                <w:sz w:val="20"/>
                <w:szCs w:val="20"/>
              </w:rPr>
              <w:t>VRSTA STROŠKA</w:t>
            </w:r>
          </w:p>
        </w:tc>
        <w:tc>
          <w:tcPr>
            <w:tcW w:w="173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FB26CCE" w14:textId="0FD10DF4" w:rsidR="004B1B84" w:rsidRPr="00524778" w:rsidRDefault="004B1B84" w:rsidP="00323BCE">
            <w:pPr>
              <w:jc w:val="center"/>
              <w:rPr>
                <w:rFonts w:ascii="Tahoma" w:hAnsi="Tahoma" w:cs="Tahoma"/>
                <w:b/>
                <w:bCs/>
                <w:sz w:val="20"/>
                <w:szCs w:val="20"/>
              </w:rPr>
            </w:pPr>
            <w:r w:rsidRPr="00524778">
              <w:rPr>
                <w:rFonts w:ascii="Tahoma" w:hAnsi="Tahoma" w:cs="Tahoma"/>
                <w:b/>
                <w:bCs/>
                <w:sz w:val="20"/>
                <w:szCs w:val="20"/>
              </w:rPr>
              <w:t xml:space="preserve">Leto </w:t>
            </w:r>
            <w:r w:rsidR="00AF79C8" w:rsidRPr="00524778">
              <w:rPr>
                <w:rFonts w:ascii="Tahoma" w:hAnsi="Tahoma" w:cs="Tahoma"/>
                <w:b/>
                <w:bCs/>
                <w:sz w:val="20"/>
                <w:szCs w:val="20"/>
              </w:rPr>
              <w:t>20</w:t>
            </w:r>
            <w:r w:rsidR="00E21B40">
              <w:rPr>
                <w:rFonts w:ascii="Tahoma" w:hAnsi="Tahoma" w:cs="Tahoma"/>
                <w:b/>
                <w:bCs/>
                <w:sz w:val="20"/>
                <w:szCs w:val="20"/>
              </w:rPr>
              <w:t>2</w:t>
            </w:r>
            <w:r w:rsidR="00323BCE">
              <w:rPr>
                <w:rFonts w:ascii="Tahoma" w:hAnsi="Tahoma" w:cs="Tahoma"/>
                <w:b/>
                <w:bCs/>
                <w:sz w:val="20"/>
                <w:szCs w:val="20"/>
              </w:rPr>
              <w:t>1</w:t>
            </w:r>
          </w:p>
        </w:tc>
        <w:tc>
          <w:tcPr>
            <w:tcW w:w="1580" w:type="dxa"/>
            <w:tcBorders>
              <w:top w:val="single" w:sz="4" w:space="0" w:color="auto"/>
              <w:left w:val="single" w:sz="4" w:space="0" w:color="auto"/>
              <w:right w:val="single" w:sz="4" w:space="0" w:color="auto"/>
            </w:tcBorders>
            <w:shd w:val="clear" w:color="auto" w:fill="EAF1DD" w:themeFill="accent3" w:themeFillTint="33"/>
            <w:vAlign w:val="center"/>
          </w:tcPr>
          <w:p w14:paraId="6B04DECB" w14:textId="6C3D8EA3" w:rsidR="004B1B84" w:rsidRPr="00524778" w:rsidRDefault="004B1B84" w:rsidP="008F0A52">
            <w:pPr>
              <w:jc w:val="center"/>
              <w:rPr>
                <w:rFonts w:ascii="Tahoma" w:hAnsi="Tahoma" w:cs="Tahoma"/>
                <w:b/>
                <w:bCs/>
                <w:sz w:val="20"/>
                <w:szCs w:val="20"/>
              </w:rPr>
            </w:pPr>
            <w:r w:rsidRPr="00524778">
              <w:rPr>
                <w:rFonts w:ascii="Tahoma" w:hAnsi="Tahoma" w:cs="Tahoma"/>
                <w:b/>
                <w:bCs/>
                <w:sz w:val="20"/>
                <w:szCs w:val="20"/>
              </w:rPr>
              <w:t xml:space="preserve">Leto </w:t>
            </w:r>
            <w:r w:rsidR="00AF79C8" w:rsidRPr="00524778">
              <w:rPr>
                <w:rFonts w:ascii="Tahoma" w:hAnsi="Tahoma" w:cs="Tahoma"/>
                <w:b/>
                <w:bCs/>
                <w:sz w:val="20"/>
                <w:szCs w:val="20"/>
              </w:rPr>
              <w:t>20</w:t>
            </w:r>
            <w:r w:rsidR="008F0A52">
              <w:rPr>
                <w:rFonts w:ascii="Tahoma" w:hAnsi="Tahoma" w:cs="Tahoma"/>
                <w:b/>
                <w:bCs/>
                <w:sz w:val="20"/>
                <w:szCs w:val="20"/>
              </w:rPr>
              <w:t>20</w:t>
            </w:r>
          </w:p>
        </w:tc>
      </w:tr>
      <w:tr w:rsidR="00323BCE" w:rsidRPr="00524778" w14:paraId="412BD4E4" w14:textId="77777777" w:rsidTr="00AF79C8">
        <w:trPr>
          <w:trHeight w:val="287"/>
        </w:trPr>
        <w:tc>
          <w:tcPr>
            <w:tcW w:w="5697" w:type="dxa"/>
            <w:tcBorders>
              <w:top w:val="nil"/>
              <w:left w:val="single" w:sz="4" w:space="0" w:color="auto"/>
              <w:bottom w:val="single" w:sz="4" w:space="0" w:color="auto"/>
              <w:right w:val="single" w:sz="4" w:space="0" w:color="auto"/>
            </w:tcBorders>
            <w:noWrap/>
            <w:vAlign w:val="bottom"/>
          </w:tcPr>
          <w:p w14:paraId="2B1E99C9" w14:textId="77777777" w:rsidR="00323BCE" w:rsidRPr="00524778" w:rsidRDefault="00323BCE" w:rsidP="00323BCE">
            <w:pPr>
              <w:rPr>
                <w:rFonts w:ascii="Tahoma" w:hAnsi="Tahoma" w:cs="Tahoma"/>
                <w:sz w:val="20"/>
                <w:szCs w:val="20"/>
              </w:rPr>
            </w:pPr>
            <w:r w:rsidRPr="00524778">
              <w:rPr>
                <w:rFonts w:ascii="Tahoma" w:hAnsi="Tahoma" w:cs="Tahoma"/>
                <w:sz w:val="20"/>
                <w:szCs w:val="20"/>
              </w:rPr>
              <w:t>Stroški storitev pri izdelavi proizvodov in opravljanju storitev – vzdrževanje vodne infrastrukture</w:t>
            </w:r>
          </w:p>
        </w:tc>
        <w:tc>
          <w:tcPr>
            <w:tcW w:w="1731" w:type="dxa"/>
            <w:tcBorders>
              <w:top w:val="single" w:sz="4" w:space="0" w:color="auto"/>
              <w:left w:val="single" w:sz="8" w:space="0" w:color="auto"/>
              <w:bottom w:val="single" w:sz="4" w:space="0" w:color="auto"/>
              <w:right w:val="single" w:sz="8" w:space="0" w:color="auto"/>
            </w:tcBorders>
            <w:shd w:val="clear" w:color="auto" w:fill="auto"/>
            <w:noWrap/>
            <w:vAlign w:val="bottom"/>
          </w:tcPr>
          <w:p w14:paraId="4FFE6F83" w14:textId="20908C2D" w:rsidR="00323BCE" w:rsidRDefault="00323BCE" w:rsidP="00323BCE">
            <w:pPr>
              <w:jc w:val="right"/>
              <w:rPr>
                <w:rFonts w:ascii="Arial" w:hAnsi="Arial" w:cs="Arial"/>
              </w:rPr>
            </w:pPr>
            <w:r>
              <w:rPr>
                <w:rFonts w:ascii="Arial" w:hAnsi="Arial" w:cs="Arial"/>
                <w:sz w:val="22"/>
                <w:szCs w:val="22"/>
              </w:rPr>
              <w:t>367.260</w:t>
            </w:r>
          </w:p>
        </w:tc>
        <w:tc>
          <w:tcPr>
            <w:tcW w:w="1580" w:type="dxa"/>
            <w:tcBorders>
              <w:top w:val="single" w:sz="4" w:space="0" w:color="auto"/>
              <w:left w:val="single" w:sz="8" w:space="0" w:color="auto"/>
              <w:bottom w:val="single" w:sz="4" w:space="0" w:color="auto"/>
              <w:right w:val="single" w:sz="8" w:space="0" w:color="auto"/>
            </w:tcBorders>
            <w:shd w:val="clear" w:color="auto" w:fill="auto"/>
            <w:vAlign w:val="bottom"/>
          </w:tcPr>
          <w:p w14:paraId="6F08D6F8" w14:textId="6AF436B9" w:rsidR="00323BCE" w:rsidRPr="00EE0BCA" w:rsidRDefault="00323BCE" w:rsidP="00323BCE">
            <w:pPr>
              <w:jc w:val="right"/>
              <w:rPr>
                <w:rFonts w:ascii="Tahoma" w:hAnsi="Tahoma" w:cs="Tahoma"/>
                <w:sz w:val="20"/>
                <w:szCs w:val="20"/>
              </w:rPr>
            </w:pPr>
            <w:r>
              <w:rPr>
                <w:rFonts w:ascii="Arial" w:hAnsi="Arial" w:cs="Arial"/>
                <w:sz w:val="22"/>
                <w:szCs w:val="22"/>
              </w:rPr>
              <w:t>531.894</w:t>
            </w:r>
          </w:p>
        </w:tc>
      </w:tr>
      <w:tr w:rsidR="00323BCE" w:rsidRPr="00524778" w14:paraId="1A69A42D" w14:textId="77777777" w:rsidTr="00AF79C8">
        <w:trPr>
          <w:trHeight w:val="287"/>
        </w:trPr>
        <w:tc>
          <w:tcPr>
            <w:tcW w:w="5697" w:type="dxa"/>
            <w:tcBorders>
              <w:top w:val="nil"/>
              <w:left w:val="single" w:sz="4" w:space="0" w:color="auto"/>
              <w:bottom w:val="single" w:sz="4" w:space="0" w:color="auto"/>
              <w:right w:val="single" w:sz="4" w:space="0" w:color="auto"/>
            </w:tcBorders>
            <w:noWrap/>
            <w:vAlign w:val="bottom"/>
          </w:tcPr>
          <w:p w14:paraId="4992FEC7" w14:textId="77777777" w:rsidR="00323BCE" w:rsidRPr="00524778" w:rsidRDefault="00323BCE" w:rsidP="00323BCE">
            <w:pPr>
              <w:rPr>
                <w:rFonts w:ascii="Tahoma" w:hAnsi="Tahoma" w:cs="Tahoma"/>
                <w:sz w:val="20"/>
                <w:szCs w:val="20"/>
              </w:rPr>
            </w:pPr>
            <w:r w:rsidRPr="00524778">
              <w:rPr>
                <w:rFonts w:ascii="Tahoma" w:hAnsi="Tahoma" w:cs="Tahoma"/>
                <w:sz w:val="20"/>
                <w:szCs w:val="20"/>
              </w:rPr>
              <w:t>Stroški storitev v zvezi z vzdrževanjem opredmetenih OS</w:t>
            </w:r>
          </w:p>
        </w:tc>
        <w:tc>
          <w:tcPr>
            <w:tcW w:w="1731" w:type="dxa"/>
            <w:tcBorders>
              <w:top w:val="nil"/>
              <w:left w:val="single" w:sz="8" w:space="0" w:color="auto"/>
              <w:bottom w:val="single" w:sz="4" w:space="0" w:color="auto"/>
              <w:right w:val="single" w:sz="8" w:space="0" w:color="auto"/>
            </w:tcBorders>
            <w:shd w:val="clear" w:color="auto" w:fill="auto"/>
            <w:noWrap/>
            <w:vAlign w:val="bottom"/>
          </w:tcPr>
          <w:p w14:paraId="2744EADE" w14:textId="1451C17F" w:rsidR="00323BCE" w:rsidRDefault="00323BCE" w:rsidP="00323BCE">
            <w:pPr>
              <w:jc w:val="right"/>
              <w:rPr>
                <w:rFonts w:ascii="Arial" w:hAnsi="Arial" w:cs="Arial"/>
              </w:rPr>
            </w:pPr>
            <w:r>
              <w:rPr>
                <w:rFonts w:ascii="Arial" w:hAnsi="Arial" w:cs="Arial"/>
                <w:sz w:val="22"/>
                <w:szCs w:val="22"/>
              </w:rPr>
              <w:t>3.312</w:t>
            </w:r>
          </w:p>
        </w:tc>
        <w:tc>
          <w:tcPr>
            <w:tcW w:w="1580" w:type="dxa"/>
            <w:tcBorders>
              <w:top w:val="nil"/>
              <w:left w:val="single" w:sz="8" w:space="0" w:color="auto"/>
              <w:bottom w:val="single" w:sz="4" w:space="0" w:color="auto"/>
              <w:right w:val="single" w:sz="8" w:space="0" w:color="auto"/>
            </w:tcBorders>
            <w:shd w:val="clear" w:color="auto" w:fill="auto"/>
            <w:vAlign w:val="bottom"/>
          </w:tcPr>
          <w:p w14:paraId="19F30092" w14:textId="0F821C5E" w:rsidR="00323BCE" w:rsidRPr="00EE0BCA" w:rsidRDefault="00323BCE" w:rsidP="00323BCE">
            <w:pPr>
              <w:jc w:val="right"/>
              <w:rPr>
                <w:rFonts w:ascii="Tahoma" w:hAnsi="Tahoma" w:cs="Tahoma"/>
                <w:sz w:val="20"/>
                <w:szCs w:val="20"/>
              </w:rPr>
            </w:pPr>
            <w:r>
              <w:rPr>
                <w:rFonts w:ascii="Arial" w:hAnsi="Arial" w:cs="Arial"/>
                <w:sz w:val="22"/>
                <w:szCs w:val="22"/>
              </w:rPr>
              <w:t>3.915</w:t>
            </w:r>
          </w:p>
        </w:tc>
      </w:tr>
      <w:tr w:rsidR="00323BCE" w:rsidRPr="00524778" w14:paraId="47177EA9" w14:textId="77777777" w:rsidTr="00AF79C8">
        <w:trPr>
          <w:trHeight w:val="287"/>
        </w:trPr>
        <w:tc>
          <w:tcPr>
            <w:tcW w:w="5697" w:type="dxa"/>
            <w:tcBorders>
              <w:top w:val="nil"/>
              <w:left w:val="single" w:sz="4" w:space="0" w:color="auto"/>
              <w:bottom w:val="single" w:sz="4" w:space="0" w:color="auto"/>
              <w:right w:val="single" w:sz="4" w:space="0" w:color="auto"/>
            </w:tcBorders>
            <w:noWrap/>
            <w:vAlign w:val="bottom"/>
          </w:tcPr>
          <w:p w14:paraId="61CC2298" w14:textId="77777777" w:rsidR="00323BCE" w:rsidRPr="00524778" w:rsidRDefault="00323BCE" w:rsidP="00323BCE">
            <w:pPr>
              <w:rPr>
                <w:rFonts w:ascii="Tahoma" w:hAnsi="Tahoma" w:cs="Tahoma"/>
                <w:sz w:val="20"/>
                <w:szCs w:val="20"/>
              </w:rPr>
            </w:pPr>
            <w:r w:rsidRPr="00524778">
              <w:rPr>
                <w:rFonts w:ascii="Tahoma" w:hAnsi="Tahoma" w:cs="Tahoma"/>
                <w:sz w:val="20"/>
                <w:szCs w:val="20"/>
              </w:rPr>
              <w:t>Najemnine</w:t>
            </w:r>
          </w:p>
        </w:tc>
        <w:tc>
          <w:tcPr>
            <w:tcW w:w="1731" w:type="dxa"/>
            <w:tcBorders>
              <w:top w:val="nil"/>
              <w:left w:val="single" w:sz="8" w:space="0" w:color="auto"/>
              <w:bottom w:val="single" w:sz="4" w:space="0" w:color="auto"/>
              <w:right w:val="single" w:sz="8" w:space="0" w:color="auto"/>
            </w:tcBorders>
            <w:shd w:val="clear" w:color="auto" w:fill="auto"/>
            <w:noWrap/>
            <w:vAlign w:val="bottom"/>
          </w:tcPr>
          <w:p w14:paraId="6F580FA9" w14:textId="798B172C" w:rsidR="00323BCE" w:rsidRDefault="00323BCE" w:rsidP="00323BCE">
            <w:pPr>
              <w:jc w:val="right"/>
              <w:rPr>
                <w:rFonts w:ascii="Arial" w:hAnsi="Arial" w:cs="Arial"/>
              </w:rPr>
            </w:pPr>
            <w:r>
              <w:rPr>
                <w:rFonts w:ascii="Arial" w:hAnsi="Arial" w:cs="Arial"/>
                <w:sz w:val="22"/>
                <w:szCs w:val="22"/>
              </w:rPr>
              <w:t>52.661</w:t>
            </w:r>
          </w:p>
        </w:tc>
        <w:tc>
          <w:tcPr>
            <w:tcW w:w="1580" w:type="dxa"/>
            <w:tcBorders>
              <w:top w:val="nil"/>
              <w:left w:val="single" w:sz="8" w:space="0" w:color="auto"/>
              <w:bottom w:val="single" w:sz="4" w:space="0" w:color="auto"/>
              <w:right w:val="single" w:sz="8" w:space="0" w:color="auto"/>
            </w:tcBorders>
            <w:shd w:val="clear" w:color="auto" w:fill="auto"/>
            <w:vAlign w:val="bottom"/>
          </w:tcPr>
          <w:p w14:paraId="205DBC8F" w14:textId="0D19B1D8" w:rsidR="00323BCE" w:rsidRPr="00EE0BCA" w:rsidRDefault="00323BCE" w:rsidP="00323BCE">
            <w:pPr>
              <w:jc w:val="right"/>
              <w:rPr>
                <w:rFonts w:ascii="Tahoma" w:hAnsi="Tahoma" w:cs="Tahoma"/>
                <w:sz w:val="20"/>
                <w:szCs w:val="20"/>
              </w:rPr>
            </w:pPr>
            <w:r>
              <w:rPr>
                <w:rFonts w:ascii="Arial" w:hAnsi="Arial" w:cs="Arial"/>
                <w:sz w:val="22"/>
                <w:szCs w:val="22"/>
              </w:rPr>
              <w:t>52.662</w:t>
            </w:r>
          </w:p>
        </w:tc>
      </w:tr>
      <w:tr w:rsidR="00323BCE" w:rsidRPr="00524778" w14:paraId="281FDE6D" w14:textId="77777777" w:rsidTr="00AF79C8">
        <w:trPr>
          <w:trHeight w:val="287"/>
        </w:trPr>
        <w:tc>
          <w:tcPr>
            <w:tcW w:w="5697" w:type="dxa"/>
            <w:tcBorders>
              <w:top w:val="nil"/>
              <w:left w:val="single" w:sz="4" w:space="0" w:color="auto"/>
              <w:bottom w:val="single" w:sz="4" w:space="0" w:color="auto"/>
              <w:right w:val="single" w:sz="4" w:space="0" w:color="auto"/>
            </w:tcBorders>
            <w:noWrap/>
            <w:vAlign w:val="bottom"/>
          </w:tcPr>
          <w:p w14:paraId="6B62E286" w14:textId="77777777" w:rsidR="00323BCE" w:rsidRPr="00524778" w:rsidRDefault="00323BCE" w:rsidP="00323BCE">
            <w:pPr>
              <w:rPr>
                <w:rFonts w:ascii="Tahoma" w:hAnsi="Tahoma" w:cs="Tahoma"/>
                <w:sz w:val="20"/>
                <w:szCs w:val="20"/>
              </w:rPr>
            </w:pPr>
            <w:r w:rsidRPr="00524778">
              <w:rPr>
                <w:rFonts w:ascii="Tahoma" w:hAnsi="Tahoma" w:cs="Tahoma"/>
                <w:sz w:val="20"/>
                <w:szCs w:val="20"/>
              </w:rPr>
              <w:t xml:space="preserve">Povračila stroškov zaposlencem v zvezi z delom </w:t>
            </w:r>
          </w:p>
        </w:tc>
        <w:tc>
          <w:tcPr>
            <w:tcW w:w="1731" w:type="dxa"/>
            <w:tcBorders>
              <w:top w:val="nil"/>
              <w:left w:val="single" w:sz="8" w:space="0" w:color="auto"/>
              <w:bottom w:val="single" w:sz="4" w:space="0" w:color="auto"/>
              <w:right w:val="single" w:sz="8" w:space="0" w:color="auto"/>
            </w:tcBorders>
            <w:shd w:val="clear" w:color="auto" w:fill="auto"/>
            <w:noWrap/>
            <w:vAlign w:val="bottom"/>
          </w:tcPr>
          <w:p w14:paraId="4B99134F" w14:textId="1D43749B" w:rsidR="00323BCE" w:rsidRDefault="00323BCE" w:rsidP="00323BCE">
            <w:pPr>
              <w:jc w:val="right"/>
              <w:rPr>
                <w:rFonts w:ascii="Arial" w:hAnsi="Arial" w:cs="Arial"/>
              </w:rPr>
            </w:pPr>
            <w:r>
              <w:rPr>
                <w:rFonts w:ascii="Arial" w:hAnsi="Arial" w:cs="Arial"/>
                <w:sz w:val="22"/>
                <w:szCs w:val="22"/>
              </w:rPr>
              <w:t>24</w:t>
            </w:r>
          </w:p>
        </w:tc>
        <w:tc>
          <w:tcPr>
            <w:tcW w:w="1580" w:type="dxa"/>
            <w:tcBorders>
              <w:top w:val="nil"/>
              <w:left w:val="single" w:sz="8" w:space="0" w:color="auto"/>
              <w:bottom w:val="single" w:sz="4" w:space="0" w:color="auto"/>
              <w:right w:val="single" w:sz="8" w:space="0" w:color="auto"/>
            </w:tcBorders>
            <w:shd w:val="clear" w:color="auto" w:fill="auto"/>
            <w:vAlign w:val="bottom"/>
          </w:tcPr>
          <w:p w14:paraId="4A869571" w14:textId="7BF4CFD0" w:rsidR="00323BCE" w:rsidRPr="00EE0BCA" w:rsidRDefault="00323BCE" w:rsidP="00323BCE">
            <w:pPr>
              <w:jc w:val="right"/>
              <w:rPr>
                <w:rFonts w:ascii="Tahoma" w:hAnsi="Tahoma" w:cs="Tahoma"/>
                <w:sz w:val="20"/>
                <w:szCs w:val="20"/>
              </w:rPr>
            </w:pPr>
            <w:r>
              <w:rPr>
                <w:rFonts w:ascii="Arial" w:hAnsi="Arial" w:cs="Arial"/>
                <w:sz w:val="22"/>
                <w:szCs w:val="22"/>
              </w:rPr>
              <w:t>0</w:t>
            </w:r>
          </w:p>
        </w:tc>
      </w:tr>
      <w:tr w:rsidR="00323BCE" w:rsidRPr="00524778" w14:paraId="51DC4675" w14:textId="77777777" w:rsidTr="00AF79C8">
        <w:trPr>
          <w:trHeight w:val="287"/>
        </w:trPr>
        <w:tc>
          <w:tcPr>
            <w:tcW w:w="5697" w:type="dxa"/>
            <w:tcBorders>
              <w:top w:val="nil"/>
              <w:left w:val="single" w:sz="4" w:space="0" w:color="auto"/>
              <w:bottom w:val="single" w:sz="4" w:space="0" w:color="auto"/>
              <w:right w:val="single" w:sz="4" w:space="0" w:color="auto"/>
            </w:tcBorders>
            <w:noWrap/>
            <w:vAlign w:val="bottom"/>
          </w:tcPr>
          <w:p w14:paraId="69A4D549" w14:textId="77777777" w:rsidR="00323BCE" w:rsidRPr="00524778" w:rsidRDefault="00323BCE" w:rsidP="00323BCE">
            <w:pPr>
              <w:rPr>
                <w:rFonts w:ascii="Tahoma" w:hAnsi="Tahoma" w:cs="Tahoma"/>
                <w:sz w:val="20"/>
                <w:szCs w:val="20"/>
              </w:rPr>
            </w:pPr>
            <w:r w:rsidRPr="00524778">
              <w:rPr>
                <w:rFonts w:ascii="Tahoma" w:hAnsi="Tahoma" w:cs="Tahoma"/>
                <w:sz w:val="20"/>
                <w:szCs w:val="20"/>
              </w:rPr>
              <w:t>Str. storitev plačilnega prometa in bančnih storitev ter zavarovalnih premije</w:t>
            </w:r>
          </w:p>
        </w:tc>
        <w:tc>
          <w:tcPr>
            <w:tcW w:w="1731" w:type="dxa"/>
            <w:tcBorders>
              <w:top w:val="nil"/>
              <w:left w:val="single" w:sz="8" w:space="0" w:color="auto"/>
              <w:bottom w:val="single" w:sz="4" w:space="0" w:color="auto"/>
              <w:right w:val="single" w:sz="8" w:space="0" w:color="auto"/>
            </w:tcBorders>
            <w:shd w:val="clear" w:color="auto" w:fill="auto"/>
            <w:noWrap/>
            <w:vAlign w:val="bottom"/>
          </w:tcPr>
          <w:p w14:paraId="73973B9D" w14:textId="215322EC" w:rsidR="00323BCE" w:rsidRDefault="00323BCE" w:rsidP="00323BCE">
            <w:pPr>
              <w:jc w:val="right"/>
              <w:rPr>
                <w:rFonts w:ascii="Arial" w:hAnsi="Arial" w:cs="Arial"/>
              </w:rPr>
            </w:pPr>
            <w:r>
              <w:rPr>
                <w:rFonts w:ascii="Arial" w:hAnsi="Arial" w:cs="Arial"/>
                <w:sz w:val="22"/>
                <w:szCs w:val="22"/>
              </w:rPr>
              <w:t>14.395</w:t>
            </w:r>
          </w:p>
        </w:tc>
        <w:tc>
          <w:tcPr>
            <w:tcW w:w="1580" w:type="dxa"/>
            <w:tcBorders>
              <w:top w:val="nil"/>
              <w:left w:val="single" w:sz="8" w:space="0" w:color="auto"/>
              <w:bottom w:val="single" w:sz="4" w:space="0" w:color="auto"/>
              <w:right w:val="single" w:sz="8" w:space="0" w:color="auto"/>
            </w:tcBorders>
            <w:shd w:val="clear" w:color="auto" w:fill="auto"/>
            <w:vAlign w:val="bottom"/>
          </w:tcPr>
          <w:p w14:paraId="0BD6FE09" w14:textId="0ADAA8C8" w:rsidR="00323BCE" w:rsidRPr="00EE0BCA" w:rsidRDefault="00323BCE" w:rsidP="00323BCE">
            <w:pPr>
              <w:jc w:val="right"/>
              <w:rPr>
                <w:rFonts w:ascii="Tahoma" w:hAnsi="Tahoma" w:cs="Tahoma"/>
                <w:sz w:val="20"/>
                <w:szCs w:val="20"/>
              </w:rPr>
            </w:pPr>
            <w:r>
              <w:rPr>
                <w:rFonts w:ascii="Arial" w:hAnsi="Arial" w:cs="Arial"/>
                <w:sz w:val="22"/>
                <w:szCs w:val="22"/>
              </w:rPr>
              <w:t>12.631</w:t>
            </w:r>
          </w:p>
        </w:tc>
      </w:tr>
      <w:tr w:rsidR="00323BCE" w:rsidRPr="00524778" w14:paraId="7AD4BD1D" w14:textId="77777777" w:rsidTr="00AF79C8">
        <w:trPr>
          <w:trHeight w:val="287"/>
        </w:trPr>
        <w:tc>
          <w:tcPr>
            <w:tcW w:w="5697" w:type="dxa"/>
            <w:tcBorders>
              <w:top w:val="nil"/>
              <w:left w:val="single" w:sz="4" w:space="0" w:color="auto"/>
              <w:bottom w:val="single" w:sz="4" w:space="0" w:color="auto"/>
              <w:right w:val="single" w:sz="4" w:space="0" w:color="auto"/>
            </w:tcBorders>
            <w:noWrap/>
            <w:vAlign w:val="bottom"/>
          </w:tcPr>
          <w:p w14:paraId="0A87D046" w14:textId="77777777" w:rsidR="00323BCE" w:rsidRPr="00524778" w:rsidRDefault="00323BCE" w:rsidP="00323BCE">
            <w:pPr>
              <w:rPr>
                <w:rFonts w:ascii="Tahoma" w:hAnsi="Tahoma" w:cs="Tahoma"/>
                <w:sz w:val="20"/>
                <w:szCs w:val="20"/>
              </w:rPr>
            </w:pPr>
            <w:r w:rsidRPr="00524778">
              <w:rPr>
                <w:rFonts w:ascii="Tahoma" w:hAnsi="Tahoma" w:cs="Tahoma"/>
                <w:sz w:val="20"/>
                <w:szCs w:val="20"/>
              </w:rPr>
              <w:t>Stroški intelektualnih in osebnih storitev</w:t>
            </w:r>
          </w:p>
        </w:tc>
        <w:tc>
          <w:tcPr>
            <w:tcW w:w="1731" w:type="dxa"/>
            <w:tcBorders>
              <w:top w:val="nil"/>
              <w:left w:val="single" w:sz="8" w:space="0" w:color="auto"/>
              <w:bottom w:val="single" w:sz="4" w:space="0" w:color="auto"/>
              <w:right w:val="single" w:sz="8" w:space="0" w:color="auto"/>
            </w:tcBorders>
            <w:shd w:val="clear" w:color="auto" w:fill="auto"/>
            <w:noWrap/>
            <w:vAlign w:val="bottom"/>
          </w:tcPr>
          <w:p w14:paraId="174DB1C6" w14:textId="0AC37681" w:rsidR="00323BCE" w:rsidRDefault="00323BCE" w:rsidP="00323BCE">
            <w:pPr>
              <w:jc w:val="right"/>
              <w:rPr>
                <w:rFonts w:ascii="Arial" w:hAnsi="Arial" w:cs="Arial"/>
              </w:rPr>
            </w:pPr>
            <w:r>
              <w:rPr>
                <w:rFonts w:ascii="Arial" w:hAnsi="Arial" w:cs="Arial"/>
                <w:sz w:val="22"/>
                <w:szCs w:val="22"/>
              </w:rPr>
              <w:t>25.620</w:t>
            </w:r>
          </w:p>
        </w:tc>
        <w:tc>
          <w:tcPr>
            <w:tcW w:w="1580" w:type="dxa"/>
            <w:tcBorders>
              <w:top w:val="nil"/>
              <w:left w:val="single" w:sz="8" w:space="0" w:color="auto"/>
              <w:bottom w:val="single" w:sz="4" w:space="0" w:color="auto"/>
              <w:right w:val="single" w:sz="8" w:space="0" w:color="auto"/>
            </w:tcBorders>
            <w:shd w:val="clear" w:color="auto" w:fill="auto"/>
            <w:vAlign w:val="bottom"/>
          </w:tcPr>
          <w:p w14:paraId="1AA9B014" w14:textId="1C6E3B67" w:rsidR="00323BCE" w:rsidRPr="00EE0BCA" w:rsidRDefault="00323BCE" w:rsidP="00323BCE">
            <w:pPr>
              <w:jc w:val="right"/>
              <w:rPr>
                <w:rFonts w:ascii="Tahoma" w:hAnsi="Tahoma" w:cs="Tahoma"/>
                <w:sz w:val="20"/>
                <w:szCs w:val="20"/>
              </w:rPr>
            </w:pPr>
            <w:r>
              <w:rPr>
                <w:rFonts w:ascii="Arial" w:hAnsi="Arial" w:cs="Arial"/>
                <w:sz w:val="22"/>
                <w:szCs w:val="22"/>
              </w:rPr>
              <w:t>25.520</w:t>
            </w:r>
          </w:p>
        </w:tc>
      </w:tr>
      <w:tr w:rsidR="00323BCE" w:rsidRPr="00524778" w14:paraId="75DC937B" w14:textId="77777777" w:rsidTr="00AF79C8">
        <w:trPr>
          <w:trHeight w:val="287"/>
        </w:trPr>
        <w:tc>
          <w:tcPr>
            <w:tcW w:w="5697" w:type="dxa"/>
            <w:tcBorders>
              <w:top w:val="nil"/>
              <w:left w:val="single" w:sz="4" w:space="0" w:color="auto"/>
              <w:bottom w:val="single" w:sz="4" w:space="0" w:color="auto"/>
              <w:right w:val="single" w:sz="4" w:space="0" w:color="auto"/>
            </w:tcBorders>
            <w:noWrap/>
            <w:vAlign w:val="bottom"/>
          </w:tcPr>
          <w:p w14:paraId="4E67F72C" w14:textId="77777777" w:rsidR="00323BCE" w:rsidRPr="00524778" w:rsidRDefault="00323BCE" w:rsidP="00323BCE">
            <w:pPr>
              <w:rPr>
                <w:rFonts w:ascii="Tahoma" w:hAnsi="Tahoma" w:cs="Tahoma"/>
                <w:sz w:val="20"/>
                <w:szCs w:val="20"/>
              </w:rPr>
            </w:pPr>
            <w:r w:rsidRPr="00524778">
              <w:rPr>
                <w:rFonts w:ascii="Tahoma" w:hAnsi="Tahoma" w:cs="Tahoma"/>
                <w:sz w:val="20"/>
                <w:szCs w:val="20"/>
              </w:rPr>
              <w:t>Stroški sejmov reklame in reprezentance</w:t>
            </w:r>
          </w:p>
        </w:tc>
        <w:tc>
          <w:tcPr>
            <w:tcW w:w="1731" w:type="dxa"/>
            <w:tcBorders>
              <w:top w:val="nil"/>
              <w:left w:val="single" w:sz="8" w:space="0" w:color="auto"/>
              <w:bottom w:val="single" w:sz="4" w:space="0" w:color="auto"/>
              <w:right w:val="single" w:sz="8" w:space="0" w:color="auto"/>
            </w:tcBorders>
            <w:shd w:val="clear" w:color="auto" w:fill="auto"/>
            <w:noWrap/>
            <w:vAlign w:val="bottom"/>
          </w:tcPr>
          <w:p w14:paraId="058233B8" w14:textId="006321B9" w:rsidR="00323BCE" w:rsidRDefault="00323BCE" w:rsidP="00323BCE">
            <w:pPr>
              <w:jc w:val="right"/>
              <w:rPr>
                <w:rFonts w:ascii="Arial" w:hAnsi="Arial" w:cs="Arial"/>
              </w:rPr>
            </w:pPr>
            <w:r>
              <w:rPr>
                <w:rFonts w:ascii="Arial" w:hAnsi="Arial" w:cs="Arial"/>
                <w:sz w:val="22"/>
                <w:szCs w:val="22"/>
              </w:rPr>
              <w:t>1.406</w:t>
            </w:r>
          </w:p>
        </w:tc>
        <w:tc>
          <w:tcPr>
            <w:tcW w:w="1580" w:type="dxa"/>
            <w:tcBorders>
              <w:top w:val="nil"/>
              <w:left w:val="single" w:sz="8" w:space="0" w:color="auto"/>
              <w:bottom w:val="single" w:sz="4" w:space="0" w:color="auto"/>
              <w:right w:val="single" w:sz="8" w:space="0" w:color="auto"/>
            </w:tcBorders>
            <w:shd w:val="clear" w:color="auto" w:fill="auto"/>
            <w:vAlign w:val="bottom"/>
          </w:tcPr>
          <w:p w14:paraId="6F06E06C" w14:textId="5D8B78F6" w:rsidR="00323BCE" w:rsidRPr="00EE0BCA" w:rsidRDefault="00323BCE" w:rsidP="00323BCE">
            <w:pPr>
              <w:jc w:val="right"/>
              <w:rPr>
                <w:rFonts w:ascii="Tahoma" w:hAnsi="Tahoma" w:cs="Tahoma"/>
                <w:sz w:val="20"/>
                <w:szCs w:val="20"/>
              </w:rPr>
            </w:pPr>
            <w:r>
              <w:rPr>
                <w:rFonts w:ascii="Arial" w:hAnsi="Arial" w:cs="Arial"/>
                <w:sz w:val="22"/>
                <w:szCs w:val="22"/>
              </w:rPr>
              <w:t>2.744</w:t>
            </w:r>
          </w:p>
        </w:tc>
      </w:tr>
      <w:tr w:rsidR="00323BCE" w:rsidRPr="00524778" w14:paraId="149BA128" w14:textId="77777777" w:rsidTr="00AF79C8">
        <w:trPr>
          <w:trHeight w:val="287"/>
        </w:trPr>
        <w:tc>
          <w:tcPr>
            <w:tcW w:w="5697" w:type="dxa"/>
            <w:tcBorders>
              <w:top w:val="nil"/>
              <w:left w:val="single" w:sz="4" w:space="0" w:color="auto"/>
              <w:bottom w:val="single" w:sz="4" w:space="0" w:color="auto"/>
              <w:right w:val="single" w:sz="4" w:space="0" w:color="auto"/>
            </w:tcBorders>
            <w:noWrap/>
            <w:vAlign w:val="bottom"/>
          </w:tcPr>
          <w:p w14:paraId="2A12C674" w14:textId="77777777" w:rsidR="00323BCE" w:rsidRPr="00524778" w:rsidRDefault="00323BCE" w:rsidP="00323BCE">
            <w:pPr>
              <w:rPr>
                <w:rFonts w:ascii="Tahoma" w:hAnsi="Tahoma" w:cs="Tahoma"/>
                <w:sz w:val="20"/>
                <w:szCs w:val="20"/>
              </w:rPr>
            </w:pPr>
            <w:r w:rsidRPr="00524778">
              <w:rPr>
                <w:rFonts w:ascii="Tahoma" w:hAnsi="Tahoma" w:cs="Tahoma"/>
                <w:sz w:val="20"/>
                <w:szCs w:val="20"/>
              </w:rPr>
              <w:t>Stroški storitev fizičnih oseb, skupaj z dajatvami</w:t>
            </w:r>
          </w:p>
        </w:tc>
        <w:tc>
          <w:tcPr>
            <w:tcW w:w="1731" w:type="dxa"/>
            <w:tcBorders>
              <w:top w:val="nil"/>
              <w:left w:val="single" w:sz="8" w:space="0" w:color="auto"/>
              <w:bottom w:val="single" w:sz="4" w:space="0" w:color="auto"/>
              <w:right w:val="single" w:sz="8" w:space="0" w:color="auto"/>
            </w:tcBorders>
            <w:shd w:val="clear" w:color="auto" w:fill="auto"/>
            <w:noWrap/>
            <w:vAlign w:val="bottom"/>
          </w:tcPr>
          <w:p w14:paraId="2D5411DB" w14:textId="16BC7CFB" w:rsidR="00323BCE" w:rsidRDefault="00323BCE" w:rsidP="00323BCE">
            <w:pPr>
              <w:jc w:val="right"/>
              <w:rPr>
                <w:rFonts w:ascii="Arial" w:hAnsi="Arial" w:cs="Arial"/>
              </w:rPr>
            </w:pPr>
            <w:r>
              <w:rPr>
                <w:rFonts w:ascii="Arial" w:hAnsi="Arial" w:cs="Arial"/>
                <w:sz w:val="22"/>
                <w:szCs w:val="22"/>
              </w:rPr>
              <w:t>16.610</w:t>
            </w:r>
          </w:p>
        </w:tc>
        <w:tc>
          <w:tcPr>
            <w:tcW w:w="1580" w:type="dxa"/>
            <w:tcBorders>
              <w:top w:val="nil"/>
              <w:left w:val="single" w:sz="8" w:space="0" w:color="auto"/>
              <w:bottom w:val="single" w:sz="4" w:space="0" w:color="auto"/>
              <w:right w:val="single" w:sz="8" w:space="0" w:color="auto"/>
            </w:tcBorders>
            <w:shd w:val="clear" w:color="auto" w:fill="auto"/>
            <w:vAlign w:val="bottom"/>
          </w:tcPr>
          <w:p w14:paraId="0D3DBD80" w14:textId="53F9614A" w:rsidR="00323BCE" w:rsidRPr="00EE0BCA" w:rsidRDefault="00323BCE" w:rsidP="00323BCE">
            <w:pPr>
              <w:jc w:val="right"/>
              <w:rPr>
                <w:rFonts w:ascii="Tahoma" w:hAnsi="Tahoma" w:cs="Tahoma"/>
                <w:sz w:val="20"/>
                <w:szCs w:val="20"/>
              </w:rPr>
            </w:pPr>
            <w:r>
              <w:rPr>
                <w:rFonts w:ascii="Arial" w:hAnsi="Arial" w:cs="Arial"/>
                <w:sz w:val="22"/>
                <w:szCs w:val="22"/>
              </w:rPr>
              <w:t>18.421</w:t>
            </w:r>
          </w:p>
        </w:tc>
      </w:tr>
      <w:tr w:rsidR="00323BCE" w:rsidRPr="00524778" w14:paraId="7E746005" w14:textId="77777777" w:rsidTr="00AF79C8">
        <w:trPr>
          <w:trHeight w:val="287"/>
        </w:trPr>
        <w:tc>
          <w:tcPr>
            <w:tcW w:w="5697" w:type="dxa"/>
            <w:tcBorders>
              <w:top w:val="nil"/>
              <w:left w:val="single" w:sz="4" w:space="0" w:color="auto"/>
              <w:bottom w:val="single" w:sz="4" w:space="0" w:color="auto"/>
              <w:right w:val="single" w:sz="4" w:space="0" w:color="auto"/>
            </w:tcBorders>
            <w:noWrap/>
            <w:vAlign w:val="bottom"/>
          </w:tcPr>
          <w:p w14:paraId="31824437" w14:textId="77777777" w:rsidR="00323BCE" w:rsidRPr="00524778" w:rsidRDefault="00323BCE" w:rsidP="00323BCE">
            <w:pPr>
              <w:rPr>
                <w:rFonts w:ascii="Tahoma" w:hAnsi="Tahoma" w:cs="Tahoma"/>
                <w:sz w:val="20"/>
                <w:szCs w:val="20"/>
              </w:rPr>
            </w:pPr>
            <w:r w:rsidRPr="00524778">
              <w:rPr>
                <w:rFonts w:ascii="Tahoma" w:hAnsi="Tahoma" w:cs="Tahoma"/>
                <w:sz w:val="20"/>
                <w:szCs w:val="20"/>
              </w:rPr>
              <w:t>Stroški drugih storitev</w:t>
            </w:r>
          </w:p>
        </w:tc>
        <w:tc>
          <w:tcPr>
            <w:tcW w:w="1731" w:type="dxa"/>
            <w:tcBorders>
              <w:top w:val="nil"/>
              <w:left w:val="single" w:sz="8" w:space="0" w:color="auto"/>
              <w:bottom w:val="single" w:sz="4" w:space="0" w:color="auto"/>
              <w:right w:val="single" w:sz="8" w:space="0" w:color="auto"/>
            </w:tcBorders>
            <w:shd w:val="clear" w:color="auto" w:fill="auto"/>
            <w:noWrap/>
            <w:vAlign w:val="bottom"/>
          </w:tcPr>
          <w:p w14:paraId="6D7FACCC" w14:textId="7BE77944" w:rsidR="00323BCE" w:rsidRDefault="00323BCE" w:rsidP="00323BCE">
            <w:pPr>
              <w:jc w:val="right"/>
              <w:rPr>
                <w:rFonts w:ascii="Arial" w:hAnsi="Arial" w:cs="Arial"/>
              </w:rPr>
            </w:pPr>
            <w:r>
              <w:rPr>
                <w:rFonts w:ascii="Arial" w:hAnsi="Arial" w:cs="Arial"/>
                <w:sz w:val="22"/>
                <w:szCs w:val="22"/>
              </w:rPr>
              <w:t>33.815</w:t>
            </w:r>
          </w:p>
        </w:tc>
        <w:tc>
          <w:tcPr>
            <w:tcW w:w="1580" w:type="dxa"/>
            <w:tcBorders>
              <w:top w:val="nil"/>
              <w:left w:val="single" w:sz="8" w:space="0" w:color="auto"/>
              <w:bottom w:val="single" w:sz="4" w:space="0" w:color="auto"/>
              <w:right w:val="single" w:sz="8" w:space="0" w:color="auto"/>
            </w:tcBorders>
            <w:shd w:val="clear" w:color="auto" w:fill="auto"/>
            <w:vAlign w:val="bottom"/>
          </w:tcPr>
          <w:p w14:paraId="5614FE80" w14:textId="6C6EB229" w:rsidR="00323BCE" w:rsidRPr="00EE0BCA" w:rsidRDefault="00323BCE" w:rsidP="00323BCE">
            <w:pPr>
              <w:jc w:val="right"/>
              <w:rPr>
                <w:rFonts w:ascii="Tahoma" w:hAnsi="Tahoma" w:cs="Tahoma"/>
                <w:sz w:val="20"/>
                <w:szCs w:val="20"/>
              </w:rPr>
            </w:pPr>
            <w:r>
              <w:rPr>
                <w:rFonts w:ascii="Arial" w:hAnsi="Arial" w:cs="Arial"/>
                <w:sz w:val="22"/>
                <w:szCs w:val="22"/>
              </w:rPr>
              <w:t>33.033</w:t>
            </w:r>
          </w:p>
        </w:tc>
      </w:tr>
      <w:tr w:rsidR="008F0A52" w:rsidRPr="00524778" w14:paraId="4000A397" w14:textId="77777777" w:rsidTr="00AF79C8">
        <w:trPr>
          <w:trHeight w:val="287"/>
        </w:trPr>
        <w:tc>
          <w:tcPr>
            <w:tcW w:w="5697" w:type="dxa"/>
            <w:tcBorders>
              <w:top w:val="nil"/>
              <w:left w:val="single" w:sz="4" w:space="0" w:color="auto"/>
              <w:bottom w:val="single" w:sz="4" w:space="0" w:color="auto"/>
              <w:right w:val="single" w:sz="4" w:space="0" w:color="auto"/>
            </w:tcBorders>
            <w:shd w:val="clear" w:color="auto" w:fill="EAF1DD" w:themeFill="accent3" w:themeFillTint="33"/>
            <w:noWrap/>
            <w:vAlign w:val="bottom"/>
          </w:tcPr>
          <w:p w14:paraId="519492C1" w14:textId="77777777" w:rsidR="008F0A52" w:rsidRPr="00524778" w:rsidRDefault="008F0A52" w:rsidP="008F0A52">
            <w:pPr>
              <w:rPr>
                <w:rFonts w:ascii="Tahoma" w:hAnsi="Tahoma" w:cs="Tahoma"/>
                <w:b/>
                <w:bCs/>
                <w:sz w:val="20"/>
                <w:szCs w:val="20"/>
              </w:rPr>
            </w:pPr>
            <w:r w:rsidRPr="00524778">
              <w:rPr>
                <w:rFonts w:ascii="Tahoma" w:hAnsi="Tahoma" w:cs="Tahoma"/>
                <w:b/>
                <w:bCs/>
                <w:sz w:val="20"/>
                <w:szCs w:val="20"/>
              </w:rPr>
              <w:t>SKUPAJ STROŠKI STORITEV</w:t>
            </w:r>
          </w:p>
        </w:tc>
        <w:tc>
          <w:tcPr>
            <w:tcW w:w="1731" w:type="dxa"/>
            <w:tcBorders>
              <w:top w:val="nil"/>
              <w:left w:val="single" w:sz="8" w:space="0" w:color="auto"/>
              <w:bottom w:val="single" w:sz="4" w:space="0" w:color="auto"/>
              <w:right w:val="single" w:sz="4" w:space="0" w:color="auto"/>
            </w:tcBorders>
            <w:shd w:val="clear" w:color="auto" w:fill="EAF1DD" w:themeFill="accent3" w:themeFillTint="33"/>
            <w:noWrap/>
            <w:vAlign w:val="bottom"/>
          </w:tcPr>
          <w:p w14:paraId="4BCEE887" w14:textId="5916B849" w:rsidR="008F0A52" w:rsidRPr="00323BCE" w:rsidRDefault="00323BCE" w:rsidP="008F0A52">
            <w:pPr>
              <w:jc w:val="right"/>
              <w:rPr>
                <w:rFonts w:ascii="Arial" w:hAnsi="Arial" w:cs="Arial"/>
                <w:b/>
                <w:bCs/>
                <w:sz w:val="22"/>
                <w:szCs w:val="22"/>
              </w:rPr>
            </w:pPr>
            <w:r>
              <w:rPr>
                <w:rFonts w:ascii="Arial" w:hAnsi="Arial" w:cs="Arial"/>
                <w:b/>
                <w:bCs/>
                <w:sz w:val="22"/>
                <w:szCs w:val="22"/>
              </w:rPr>
              <w:t>515.103</w:t>
            </w:r>
          </w:p>
        </w:tc>
        <w:tc>
          <w:tcPr>
            <w:tcW w:w="1580" w:type="dxa"/>
            <w:tcBorders>
              <w:top w:val="nil"/>
              <w:left w:val="single" w:sz="8" w:space="0" w:color="auto"/>
              <w:bottom w:val="single" w:sz="4" w:space="0" w:color="auto"/>
              <w:right w:val="single" w:sz="4" w:space="0" w:color="auto"/>
            </w:tcBorders>
            <w:shd w:val="clear" w:color="auto" w:fill="EAF1DD" w:themeFill="accent3" w:themeFillTint="33"/>
            <w:vAlign w:val="bottom"/>
          </w:tcPr>
          <w:p w14:paraId="5BBB6AE4" w14:textId="6EA69424" w:rsidR="008F0A52" w:rsidRPr="00EE0BCA" w:rsidRDefault="008F0A52" w:rsidP="008F0A52">
            <w:pPr>
              <w:jc w:val="right"/>
              <w:rPr>
                <w:rFonts w:ascii="Tahoma" w:hAnsi="Tahoma" w:cs="Tahoma"/>
                <w:b/>
                <w:bCs/>
                <w:sz w:val="20"/>
                <w:szCs w:val="20"/>
              </w:rPr>
            </w:pPr>
            <w:r>
              <w:rPr>
                <w:rFonts w:ascii="Arial" w:hAnsi="Arial" w:cs="Arial"/>
                <w:b/>
                <w:bCs/>
                <w:sz w:val="22"/>
                <w:szCs w:val="22"/>
              </w:rPr>
              <w:t>680.820</w:t>
            </w:r>
          </w:p>
        </w:tc>
      </w:tr>
    </w:tbl>
    <w:p w14:paraId="7390ADDF" w14:textId="77777777" w:rsidR="00B67A61" w:rsidRPr="00524778" w:rsidRDefault="00B67A61" w:rsidP="00240875">
      <w:pPr>
        <w:pStyle w:val="Telobesedila"/>
        <w:jc w:val="both"/>
        <w:rPr>
          <w:rFonts w:ascii="Tahoma" w:hAnsi="Tahoma" w:cs="Tahoma"/>
          <w:sz w:val="20"/>
        </w:rPr>
      </w:pPr>
    </w:p>
    <w:p w14:paraId="211A89FC" w14:textId="77777777" w:rsidR="001B60FE" w:rsidRDefault="001B60FE">
      <w:pPr>
        <w:rPr>
          <w:rFonts w:ascii="Tahoma" w:hAnsi="Tahoma" w:cs="Tahoma"/>
          <w:b/>
          <w:sz w:val="20"/>
          <w:szCs w:val="20"/>
        </w:rPr>
      </w:pPr>
      <w:bookmarkStart w:id="389" w:name="OLE_LINK4"/>
      <w:bookmarkStart w:id="390" w:name="OLE_LINK5"/>
    </w:p>
    <w:p w14:paraId="0C6F813E" w14:textId="77777777" w:rsidR="00A04CCF" w:rsidRDefault="00A04CCF">
      <w:pPr>
        <w:rPr>
          <w:rFonts w:ascii="Tahoma" w:hAnsi="Tahoma" w:cs="Tahoma"/>
          <w:b/>
          <w:sz w:val="20"/>
          <w:szCs w:val="20"/>
        </w:rPr>
      </w:pPr>
    </w:p>
    <w:p w14:paraId="2CBDEA83" w14:textId="77777777" w:rsidR="00B67A61" w:rsidRPr="00524778" w:rsidRDefault="00B67A61" w:rsidP="00240875">
      <w:pPr>
        <w:pStyle w:val="Telobesedila"/>
        <w:jc w:val="both"/>
        <w:rPr>
          <w:rFonts w:ascii="Tahoma" w:hAnsi="Tahoma" w:cs="Tahoma"/>
          <w:b w:val="0"/>
          <w:sz w:val="20"/>
        </w:rPr>
      </w:pPr>
      <w:r w:rsidRPr="00524778">
        <w:rPr>
          <w:rFonts w:ascii="Tahoma" w:hAnsi="Tahoma" w:cs="Tahoma"/>
          <w:sz w:val="20"/>
        </w:rPr>
        <w:t>Stroški amortizacije</w:t>
      </w:r>
      <w:bookmarkEnd w:id="389"/>
      <w:bookmarkEnd w:id="390"/>
      <w:r w:rsidRPr="00524778">
        <w:rPr>
          <w:rFonts w:ascii="Tahoma" w:hAnsi="Tahoma" w:cs="Tahoma"/>
          <w:sz w:val="20"/>
        </w:rPr>
        <w:t xml:space="preserve">: </w:t>
      </w:r>
    </w:p>
    <w:p w14:paraId="0CDA65E8" w14:textId="77777777" w:rsidR="00B67A61" w:rsidRPr="00524778" w:rsidRDefault="00B67A61" w:rsidP="00240875">
      <w:pPr>
        <w:pStyle w:val="Telobesedila"/>
        <w:jc w:val="both"/>
        <w:rPr>
          <w:rFonts w:ascii="Tahoma" w:hAnsi="Tahoma" w:cs="Tahoma"/>
          <w:b w:val="0"/>
          <w:sz w:val="20"/>
        </w:rPr>
      </w:pPr>
      <w:r w:rsidRPr="00524778">
        <w:rPr>
          <w:rFonts w:ascii="Tahoma" w:hAnsi="Tahoma" w:cs="Tahoma"/>
          <w:b w:val="0"/>
          <w:sz w:val="20"/>
        </w:rPr>
        <w:t xml:space="preserve">                                                                                                                                   </w:t>
      </w:r>
      <w:r w:rsidR="00E142D4">
        <w:rPr>
          <w:rFonts w:ascii="Tahoma" w:hAnsi="Tahoma" w:cs="Tahoma"/>
          <w:b w:val="0"/>
          <w:sz w:val="20"/>
        </w:rPr>
        <w:t xml:space="preserve">    </w:t>
      </w:r>
      <w:r w:rsidRPr="00524778">
        <w:rPr>
          <w:rFonts w:ascii="Tahoma" w:hAnsi="Tahoma" w:cs="Tahoma"/>
          <w:b w:val="0"/>
          <w:sz w:val="20"/>
        </w:rPr>
        <w:t xml:space="preserve"> v EUR </w:t>
      </w:r>
    </w:p>
    <w:tbl>
      <w:tblPr>
        <w:tblW w:w="9012" w:type="dxa"/>
        <w:tblInd w:w="55" w:type="dxa"/>
        <w:tblCellMar>
          <w:left w:w="70" w:type="dxa"/>
          <w:right w:w="70" w:type="dxa"/>
        </w:tblCellMar>
        <w:tblLook w:val="0000" w:firstRow="0" w:lastRow="0" w:firstColumn="0" w:lastColumn="0" w:noHBand="0" w:noVBand="0"/>
      </w:tblPr>
      <w:tblGrid>
        <w:gridCol w:w="5610"/>
        <w:gridCol w:w="1843"/>
        <w:gridCol w:w="1559"/>
      </w:tblGrid>
      <w:tr w:rsidR="00822027" w:rsidRPr="00524778" w14:paraId="1AA3CDA4" w14:textId="77777777" w:rsidTr="008E42E2">
        <w:trPr>
          <w:trHeight w:val="596"/>
        </w:trPr>
        <w:tc>
          <w:tcPr>
            <w:tcW w:w="561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1841F3E" w14:textId="77777777" w:rsidR="00822027" w:rsidRPr="00524778" w:rsidRDefault="00822027" w:rsidP="004B1B84">
            <w:pPr>
              <w:jc w:val="center"/>
              <w:rPr>
                <w:rFonts w:ascii="Tahoma" w:hAnsi="Tahoma" w:cs="Tahoma"/>
                <w:b/>
                <w:bCs/>
                <w:sz w:val="20"/>
                <w:szCs w:val="20"/>
              </w:rPr>
            </w:pPr>
            <w:r w:rsidRPr="00524778">
              <w:rPr>
                <w:rFonts w:ascii="Tahoma" w:hAnsi="Tahoma" w:cs="Tahoma"/>
                <w:b/>
                <w:bCs/>
                <w:sz w:val="20"/>
                <w:szCs w:val="20"/>
              </w:rPr>
              <w:t>VRSTA STROŠKA</w:t>
            </w:r>
          </w:p>
        </w:tc>
        <w:tc>
          <w:tcPr>
            <w:tcW w:w="184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4AF5C93" w14:textId="67FDAE7D" w:rsidR="00822027" w:rsidRPr="00524778" w:rsidRDefault="00822027" w:rsidP="00323BCE">
            <w:pPr>
              <w:jc w:val="center"/>
              <w:rPr>
                <w:rFonts w:ascii="Tahoma" w:hAnsi="Tahoma" w:cs="Tahoma"/>
                <w:b/>
                <w:bCs/>
                <w:sz w:val="20"/>
                <w:szCs w:val="20"/>
              </w:rPr>
            </w:pPr>
            <w:r w:rsidRPr="00524778">
              <w:rPr>
                <w:rFonts w:ascii="Tahoma" w:hAnsi="Tahoma" w:cs="Tahoma"/>
                <w:b/>
                <w:bCs/>
                <w:sz w:val="20"/>
                <w:szCs w:val="20"/>
              </w:rPr>
              <w:t xml:space="preserve">Leto </w:t>
            </w:r>
            <w:r w:rsidR="00CC3FA3" w:rsidRPr="00524778">
              <w:rPr>
                <w:rFonts w:ascii="Tahoma" w:hAnsi="Tahoma" w:cs="Tahoma"/>
                <w:b/>
                <w:bCs/>
                <w:sz w:val="20"/>
                <w:szCs w:val="20"/>
              </w:rPr>
              <w:t>20</w:t>
            </w:r>
            <w:r w:rsidR="00CA7A9C">
              <w:rPr>
                <w:rFonts w:ascii="Tahoma" w:hAnsi="Tahoma" w:cs="Tahoma"/>
                <w:b/>
                <w:bCs/>
                <w:sz w:val="20"/>
                <w:szCs w:val="20"/>
              </w:rPr>
              <w:t>2</w:t>
            </w:r>
            <w:r w:rsidR="00323BCE">
              <w:rPr>
                <w:rFonts w:ascii="Tahoma" w:hAnsi="Tahoma" w:cs="Tahoma"/>
                <w:b/>
                <w:bCs/>
                <w:sz w:val="20"/>
                <w:szCs w:val="20"/>
              </w:rPr>
              <w:t>1</w:t>
            </w:r>
          </w:p>
        </w:tc>
        <w:tc>
          <w:tcPr>
            <w:tcW w:w="1559" w:type="dxa"/>
            <w:tcBorders>
              <w:top w:val="single" w:sz="4" w:space="0" w:color="auto"/>
              <w:left w:val="single" w:sz="4" w:space="0" w:color="auto"/>
              <w:right w:val="single" w:sz="4" w:space="0" w:color="auto"/>
            </w:tcBorders>
            <w:shd w:val="clear" w:color="auto" w:fill="EAF1DD" w:themeFill="accent3" w:themeFillTint="33"/>
            <w:vAlign w:val="center"/>
          </w:tcPr>
          <w:p w14:paraId="467F3F14" w14:textId="34A5E195" w:rsidR="00822027" w:rsidRPr="00524778" w:rsidRDefault="00822027" w:rsidP="008F0A52">
            <w:pPr>
              <w:jc w:val="center"/>
              <w:rPr>
                <w:rFonts w:ascii="Tahoma" w:hAnsi="Tahoma" w:cs="Tahoma"/>
                <w:b/>
                <w:bCs/>
                <w:sz w:val="20"/>
                <w:szCs w:val="20"/>
              </w:rPr>
            </w:pPr>
            <w:r w:rsidRPr="00524778">
              <w:rPr>
                <w:rFonts w:ascii="Tahoma" w:hAnsi="Tahoma" w:cs="Tahoma"/>
                <w:b/>
                <w:bCs/>
                <w:sz w:val="20"/>
                <w:szCs w:val="20"/>
              </w:rPr>
              <w:t>Leto 20</w:t>
            </w:r>
            <w:r w:rsidR="008F0A52">
              <w:rPr>
                <w:rFonts w:ascii="Tahoma" w:hAnsi="Tahoma" w:cs="Tahoma"/>
                <w:b/>
                <w:bCs/>
                <w:sz w:val="20"/>
                <w:szCs w:val="20"/>
              </w:rPr>
              <w:t>20</w:t>
            </w:r>
          </w:p>
        </w:tc>
      </w:tr>
      <w:tr w:rsidR="00323BCE" w:rsidRPr="00524778" w14:paraId="68949A15" w14:textId="77777777" w:rsidTr="000346EB">
        <w:trPr>
          <w:trHeight w:val="285"/>
        </w:trPr>
        <w:tc>
          <w:tcPr>
            <w:tcW w:w="5610" w:type="dxa"/>
            <w:tcBorders>
              <w:top w:val="nil"/>
              <w:left w:val="single" w:sz="4" w:space="0" w:color="auto"/>
              <w:bottom w:val="single" w:sz="4" w:space="0" w:color="auto"/>
              <w:right w:val="single" w:sz="4" w:space="0" w:color="auto"/>
            </w:tcBorders>
            <w:noWrap/>
            <w:vAlign w:val="bottom"/>
          </w:tcPr>
          <w:p w14:paraId="1914CB39" w14:textId="77777777" w:rsidR="00323BCE" w:rsidRPr="00524778" w:rsidRDefault="00323BCE" w:rsidP="00323BCE">
            <w:pPr>
              <w:rPr>
                <w:rFonts w:ascii="Tahoma" w:hAnsi="Tahoma" w:cs="Tahoma"/>
                <w:sz w:val="20"/>
                <w:szCs w:val="20"/>
              </w:rPr>
            </w:pPr>
            <w:r w:rsidRPr="00524778">
              <w:rPr>
                <w:rFonts w:ascii="Tahoma" w:hAnsi="Tahoma" w:cs="Tahoma"/>
                <w:sz w:val="20"/>
                <w:szCs w:val="20"/>
              </w:rPr>
              <w:t>Amortizacija neopredmetenih dolgoročnih sredstev</w:t>
            </w:r>
          </w:p>
        </w:tc>
        <w:tc>
          <w:tcPr>
            <w:tcW w:w="1843" w:type="dxa"/>
            <w:tcBorders>
              <w:top w:val="single" w:sz="4" w:space="0" w:color="auto"/>
              <w:left w:val="single" w:sz="8" w:space="0" w:color="auto"/>
              <w:bottom w:val="single" w:sz="4" w:space="0" w:color="auto"/>
              <w:right w:val="single" w:sz="8" w:space="0" w:color="auto"/>
            </w:tcBorders>
            <w:shd w:val="clear" w:color="auto" w:fill="auto"/>
            <w:noWrap/>
            <w:vAlign w:val="bottom"/>
          </w:tcPr>
          <w:p w14:paraId="4DC4F77D" w14:textId="3BC4B6CC" w:rsidR="00323BCE" w:rsidRDefault="00323BCE" w:rsidP="00323BCE">
            <w:pPr>
              <w:jc w:val="right"/>
              <w:rPr>
                <w:rFonts w:ascii="Arial" w:hAnsi="Arial" w:cs="Arial"/>
              </w:rPr>
            </w:pPr>
            <w:r>
              <w:rPr>
                <w:rFonts w:ascii="Arial" w:hAnsi="Arial" w:cs="Arial"/>
                <w:sz w:val="22"/>
                <w:szCs w:val="22"/>
              </w:rPr>
              <w:t>650</w:t>
            </w:r>
          </w:p>
        </w:tc>
        <w:tc>
          <w:tcPr>
            <w:tcW w:w="1559" w:type="dxa"/>
            <w:tcBorders>
              <w:top w:val="single" w:sz="4" w:space="0" w:color="auto"/>
              <w:left w:val="single" w:sz="8" w:space="0" w:color="auto"/>
              <w:bottom w:val="single" w:sz="4" w:space="0" w:color="auto"/>
              <w:right w:val="single" w:sz="8" w:space="0" w:color="auto"/>
            </w:tcBorders>
            <w:shd w:val="clear" w:color="auto" w:fill="auto"/>
            <w:vAlign w:val="bottom"/>
          </w:tcPr>
          <w:p w14:paraId="18574F94" w14:textId="3C0C3116" w:rsidR="00323BCE" w:rsidRPr="00524778" w:rsidRDefault="00323BCE" w:rsidP="00323BCE">
            <w:pPr>
              <w:jc w:val="right"/>
              <w:rPr>
                <w:rFonts w:ascii="Tahoma" w:hAnsi="Tahoma" w:cs="Tahoma"/>
                <w:sz w:val="20"/>
                <w:szCs w:val="20"/>
              </w:rPr>
            </w:pPr>
            <w:r>
              <w:rPr>
                <w:rFonts w:ascii="Arial" w:hAnsi="Arial" w:cs="Arial"/>
                <w:sz w:val="22"/>
                <w:szCs w:val="22"/>
              </w:rPr>
              <w:t>1.294</w:t>
            </w:r>
          </w:p>
        </w:tc>
      </w:tr>
      <w:tr w:rsidR="00323BCE" w:rsidRPr="00524778" w14:paraId="4507E619" w14:textId="77777777" w:rsidTr="000346EB">
        <w:trPr>
          <w:trHeight w:val="285"/>
        </w:trPr>
        <w:tc>
          <w:tcPr>
            <w:tcW w:w="5610" w:type="dxa"/>
            <w:tcBorders>
              <w:top w:val="nil"/>
              <w:left w:val="single" w:sz="4" w:space="0" w:color="auto"/>
              <w:bottom w:val="single" w:sz="4" w:space="0" w:color="auto"/>
              <w:right w:val="single" w:sz="4" w:space="0" w:color="auto"/>
            </w:tcBorders>
            <w:noWrap/>
            <w:vAlign w:val="bottom"/>
          </w:tcPr>
          <w:p w14:paraId="27E8161C" w14:textId="77777777" w:rsidR="00323BCE" w:rsidRPr="00524778" w:rsidRDefault="00323BCE" w:rsidP="00323BCE">
            <w:pPr>
              <w:rPr>
                <w:rFonts w:ascii="Tahoma" w:hAnsi="Tahoma" w:cs="Tahoma"/>
                <w:sz w:val="20"/>
                <w:szCs w:val="20"/>
              </w:rPr>
            </w:pPr>
            <w:r w:rsidRPr="00524778">
              <w:rPr>
                <w:rFonts w:ascii="Tahoma" w:hAnsi="Tahoma" w:cs="Tahoma"/>
                <w:sz w:val="20"/>
                <w:szCs w:val="20"/>
              </w:rPr>
              <w:t xml:space="preserve">Amortizacija opreme in nadomestnih delov </w:t>
            </w:r>
          </w:p>
        </w:tc>
        <w:tc>
          <w:tcPr>
            <w:tcW w:w="1843" w:type="dxa"/>
            <w:tcBorders>
              <w:top w:val="nil"/>
              <w:left w:val="single" w:sz="8" w:space="0" w:color="auto"/>
              <w:bottom w:val="single" w:sz="4" w:space="0" w:color="auto"/>
              <w:right w:val="single" w:sz="8" w:space="0" w:color="auto"/>
            </w:tcBorders>
            <w:shd w:val="clear" w:color="auto" w:fill="auto"/>
            <w:noWrap/>
            <w:vAlign w:val="bottom"/>
          </w:tcPr>
          <w:p w14:paraId="0DA4FB07" w14:textId="5CAD0C54" w:rsidR="00323BCE" w:rsidRDefault="00323BCE" w:rsidP="00323BCE">
            <w:pPr>
              <w:jc w:val="right"/>
              <w:rPr>
                <w:rFonts w:ascii="Arial" w:hAnsi="Arial" w:cs="Arial"/>
              </w:rPr>
            </w:pPr>
            <w:r>
              <w:rPr>
                <w:rFonts w:ascii="Arial" w:hAnsi="Arial" w:cs="Arial"/>
                <w:sz w:val="22"/>
                <w:szCs w:val="22"/>
              </w:rPr>
              <w:t>3.298</w:t>
            </w:r>
          </w:p>
        </w:tc>
        <w:tc>
          <w:tcPr>
            <w:tcW w:w="1559" w:type="dxa"/>
            <w:tcBorders>
              <w:top w:val="nil"/>
              <w:left w:val="single" w:sz="8" w:space="0" w:color="auto"/>
              <w:bottom w:val="single" w:sz="4" w:space="0" w:color="auto"/>
              <w:right w:val="single" w:sz="8" w:space="0" w:color="auto"/>
            </w:tcBorders>
            <w:shd w:val="clear" w:color="auto" w:fill="auto"/>
            <w:vAlign w:val="bottom"/>
          </w:tcPr>
          <w:p w14:paraId="0D3F00A1" w14:textId="0BA09789" w:rsidR="00323BCE" w:rsidRPr="00524778" w:rsidRDefault="00323BCE" w:rsidP="00323BCE">
            <w:pPr>
              <w:jc w:val="right"/>
              <w:rPr>
                <w:rFonts w:ascii="Tahoma" w:hAnsi="Tahoma" w:cs="Tahoma"/>
                <w:sz w:val="20"/>
                <w:szCs w:val="20"/>
              </w:rPr>
            </w:pPr>
            <w:r>
              <w:rPr>
                <w:rFonts w:ascii="Arial" w:hAnsi="Arial" w:cs="Arial"/>
                <w:sz w:val="22"/>
                <w:szCs w:val="22"/>
              </w:rPr>
              <w:t>3.390</w:t>
            </w:r>
          </w:p>
        </w:tc>
      </w:tr>
      <w:tr w:rsidR="008F0A52" w:rsidRPr="00DA79CE" w14:paraId="086C53A7" w14:textId="77777777" w:rsidTr="00CC3FA3">
        <w:trPr>
          <w:trHeight w:val="285"/>
        </w:trPr>
        <w:tc>
          <w:tcPr>
            <w:tcW w:w="5610" w:type="dxa"/>
            <w:tcBorders>
              <w:top w:val="nil"/>
              <w:left w:val="single" w:sz="4" w:space="0" w:color="auto"/>
              <w:bottom w:val="single" w:sz="4" w:space="0" w:color="auto"/>
              <w:right w:val="single" w:sz="4" w:space="0" w:color="auto"/>
            </w:tcBorders>
            <w:shd w:val="clear" w:color="auto" w:fill="EAF1DD" w:themeFill="accent3" w:themeFillTint="33"/>
            <w:noWrap/>
            <w:vAlign w:val="bottom"/>
          </w:tcPr>
          <w:p w14:paraId="5B131D1B" w14:textId="77777777" w:rsidR="008F0A52" w:rsidRPr="00524778" w:rsidRDefault="008F0A52" w:rsidP="008F0A52">
            <w:pPr>
              <w:rPr>
                <w:rFonts w:ascii="Tahoma" w:hAnsi="Tahoma" w:cs="Tahoma"/>
                <w:b/>
                <w:bCs/>
                <w:sz w:val="20"/>
                <w:szCs w:val="20"/>
              </w:rPr>
            </w:pPr>
            <w:r w:rsidRPr="00524778">
              <w:rPr>
                <w:rFonts w:ascii="Tahoma" w:hAnsi="Tahoma" w:cs="Tahoma"/>
                <w:b/>
                <w:bCs/>
                <w:sz w:val="20"/>
                <w:szCs w:val="20"/>
              </w:rPr>
              <w:t>SKUPAJ AMORTIZACIJA</w:t>
            </w:r>
          </w:p>
        </w:tc>
        <w:tc>
          <w:tcPr>
            <w:tcW w:w="1843" w:type="dxa"/>
            <w:tcBorders>
              <w:top w:val="nil"/>
              <w:left w:val="single" w:sz="8" w:space="0" w:color="auto"/>
              <w:bottom w:val="single" w:sz="4" w:space="0" w:color="auto"/>
              <w:right w:val="single" w:sz="4" w:space="0" w:color="auto"/>
            </w:tcBorders>
            <w:shd w:val="clear" w:color="auto" w:fill="EAF1DD" w:themeFill="accent3" w:themeFillTint="33"/>
            <w:noWrap/>
            <w:vAlign w:val="bottom"/>
          </w:tcPr>
          <w:p w14:paraId="07506E5A" w14:textId="68330A1B" w:rsidR="008F0A52" w:rsidRPr="00524778" w:rsidRDefault="00323BCE" w:rsidP="00323BCE">
            <w:pPr>
              <w:jc w:val="right"/>
              <w:rPr>
                <w:rFonts w:ascii="Tahoma" w:hAnsi="Tahoma" w:cs="Tahoma"/>
                <w:b/>
                <w:bCs/>
                <w:sz w:val="20"/>
                <w:szCs w:val="20"/>
              </w:rPr>
            </w:pPr>
            <w:r>
              <w:rPr>
                <w:rFonts w:ascii="Arial" w:hAnsi="Arial" w:cs="Arial"/>
                <w:b/>
                <w:bCs/>
                <w:sz w:val="22"/>
                <w:szCs w:val="22"/>
              </w:rPr>
              <w:t>3</w:t>
            </w:r>
            <w:r w:rsidR="008F0A52">
              <w:rPr>
                <w:rFonts w:ascii="Arial" w:hAnsi="Arial" w:cs="Arial"/>
                <w:b/>
                <w:bCs/>
                <w:sz w:val="22"/>
                <w:szCs w:val="22"/>
              </w:rPr>
              <w:t>.</w:t>
            </w:r>
            <w:r>
              <w:rPr>
                <w:rFonts w:ascii="Arial" w:hAnsi="Arial" w:cs="Arial"/>
                <w:b/>
                <w:bCs/>
                <w:sz w:val="22"/>
                <w:szCs w:val="22"/>
              </w:rPr>
              <w:t>948</w:t>
            </w:r>
          </w:p>
        </w:tc>
        <w:tc>
          <w:tcPr>
            <w:tcW w:w="1559" w:type="dxa"/>
            <w:tcBorders>
              <w:top w:val="nil"/>
              <w:left w:val="single" w:sz="8" w:space="0" w:color="auto"/>
              <w:bottom w:val="single" w:sz="4" w:space="0" w:color="auto"/>
              <w:right w:val="single" w:sz="4" w:space="0" w:color="auto"/>
            </w:tcBorders>
            <w:shd w:val="clear" w:color="auto" w:fill="EAF1DD" w:themeFill="accent3" w:themeFillTint="33"/>
            <w:vAlign w:val="bottom"/>
          </w:tcPr>
          <w:p w14:paraId="33A6287F" w14:textId="3F0BFA18" w:rsidR="008F0A52" w:rsidRPr="00524778" w:rsidRDefault="008F0A52" w:rsidP="008F0A52">
            <w:pPr>
              <w:jc w:val="right"/>
              <w:rPr>
                <w:rFonts w:ascii="Tahoma" w:hAnsi="Tahoma" w:cs="Tahoma"/>
                <w:b/>
                <w:bCs/>
                <w:sz w:val="20"/>
                <w:szCs w:val="20"/>
              </w:rPr>
            </w:pPr>
            <w:r>
              <w:rPr>
                <w:rFonts w:ascii="Arial" w:hAnsi="Arial" w:cs="Arial"/>
                <w:b/>
                <w:bCs/>
                <w:sz w:val="22"/>
                <w:szCs w:val="22"/>
              </w:rPr>
              <w:t>4.684</w:t>
            </w:r>
          </w:p>
        </w:tc>
      </w:tr>
    </w:tbl>
    <w:p w14:paraId="3ED1D408" w14:textId="77777777" w:rsidR="00B67A61" w:rsidRDefault="00B67A61" w:rsidP="00240875">
      <w:pPr>
        <w:pStyle w:val="Telobesedila"/>
        <w:jc w:val="both"/>
        <w:rPr>
          <w:rFonts w:ascii="Tahoma" w:hAnsi="Tahoma" w:cs="Tahoma"/>
          <w:b w:val="0"/>
          <w:sz w:val="20"/>
          <w:highlight w:val="yellow"/>
        </w:rPr>
      </w:pPr>
    </w:p>
    <w:p w14:paraId="12C010C0" w14:textId="77777777" w:rsidR="00C24C4E" w:rsidRDefault="00C24C4E" w:rsidP="00240875">
      <w:pPr>
        <w:pStyle w:val="Telobesedila"/>
        <w:jc w:val="both"/>
        <w:rPr>
          <w:rFonts w:ascii="Tahoma" w:hAnsi="Tahoma" w:cs="Tahoma"/>
          <w:b w:val="0"/>
          <w:sz w:val="20"/>
          <w:highlight w:val="yellow"/>
        </w:rPr>
      </w:pPr>
    </w:p>
    <w:p w14:paraId="5ACBE2A6" w14:textId="77777777" w:rsidR="008F0A52" w:rsidRDefault="008F0A52" w:rsidP="00240875">
      <w:pPr>
        <w:pStyle w:val="Telobesedila"/>
        <w:jc w:val="both"/>
        <w:rPr>
          <w:rFonts w:ascii="Tahoma" w:hAnsi="Tahoma" w:cs="Tahoma"/>
          <w:b w:val="0"/>
          <w:sz w:val="20"/>
          <w:highlight w:val="yellow"/>
        </w:rPr>
      </w:pPr>
    </w:p>
    <w:p w14:paraId="5AC2EC1F" w14:textId="77777777" w:rsidR="008F0A52" w:rsidRDefault="008F0A52" w:rsidP="00240875">
      <w:pPr>
        <w:pStyle w:val="Telobesedila"/>
        <w:jc w:val="both"/>
        <w:rPr>
          <w:rFonts w:ascii="Tahoma" w:hAnsi="Tahoma" w:cs="Tahoma"/>
          <w:b w:val="0"/>
          <w:sz w:val="20"/>
          <w:highlight w:val="yellow"/>
        </w:rPr>
      </w:pPr>
    </w:p>
    <w:p w14:paraId="02E937BC" w14:textId="77777777" w:rsidR="008F0A52" w:rsidRDefault="008F0A52" w:rsidP="00240875">
      <w:pPr>
        <w:pStyle w:val="Telobesedila"/>
        <w:jc w:val="both"/>
        <w:rPr>
          <w:rFonts w:ascii="Tahoma" w:hAnsi="Tahoma" w:cs="Tahoma"/>
          <w:b w:val="0"/>
          <w:sz w:val="20"/>
          <w:highlight w:val="yellow"/>
        </w:rPr>
      </w:pPr>
    </w:p>
    <w:p w14:paraId="480BCBF0" w14:textId="77777777" w:rsidR="008F0A52" w:rsidRDefault="008F0A52" w:rsidP="00240875">
      <w:pPr>
        <w:pStyle w:val="Telobesedila"/>
        <w:jc w:val="both"/>
        <w:rPr>
          <w:rFonts w:ascii="Tahoma" w:hAnsi="Tahoma" w:cs="Tahoma"/>
          <w:b w:val="0"/>
          <w:sz w:val="20"/>
          <w:highlight w:val="yellow"/>
        </w:rPr>
      </w:pPr>
    </w:p>
    <w:p w14:paraId="079B8937" w14:textId="77777777" w:rsidR="008F0A52" w:rsidRDefault="008F0A52" w:rsidP="00240875">
      <w:pPr>
        <w:pStyle w:val="Telobesedila"/>
        <w:jc w:val="both"/>
        <w:rPr>
          <w:rFonts w:ascii="Tahoma" w:hAnsi="Tahoma" w:cs="Tahoma"/>
          <w:b w:val="0"/>
          <w:sz w:val="20"/>
          <w:highlight w:val="yellow"/>
        </w:rPr>
      </w:pPr>
    </w:p>
    <w:p w14:paraId="74EBB0FC" w14:textId="77777777" w:rsidR="008F0A52" w:rsidRDefault="008F0A52" w:rsidP="00240875">
      <w:pPr>
        <w:pStyle w:val="Telobesedila"/>
        <w:jc w:val="both"/>
        <w:rPr>
          <w:rFonts w:ascii="Tahoma" w:hAnsi="Tahoma" w:cs="Tahoma"/>
          <w:b w:val="0"/>
          <w:sz w:val="20"/>
          <w:highlight w:val="yellow"/>
        </w:rPr>
      </w:pPr>
    </w:p>
    <w:p w14:paraId="10F1A19F" w14:textId="77777777" w:rsidR="008F0A52" w:rsidRDefault="008F0A52" w:rsidP="00240875">
      <w:pPr>
        <w:pStyle w:val="Telobesedila"/>
        <w:jc w:val="both"/>
        <w:rPr>
          <w:rFonts w:ascii="Tahoma" w:hAnsi="Tahoma" w:cs="Tahoma"/>
          <w:b w:val="0"/>
          <w:sz w:val="20"/>
          <w:highlight w:val="yellow"/>
        </w:rPr>
      </w:pPr>
    </w:p>
    <w:p w14:paraId="20D1FDCC" w14:textId="77777777" w:rsidR="008F0A52" w:rsidRDefault="008F0A52" w:rsidP="00240875">
      <w:pPr>
        <w:pStyle w:val="Telobesedila"/>
        <w:jc w:val="both"/>
        <w:rPr>
          <w:rFonts w:ascii="Tahoma" w:hAnsi="Tahoma" w:cs="Tahoma"/>
          <w:b w:val="0"/>
          <w:sz w:val="20"/>
          <w:highlight w:val="yellow"/>
        </w:rPr>
      </w:pPr>
    </w:p>
    <w:p w14:paraId="330234F5" w14:textId="77777777" w:rsidR="008F0A52" w:rsidRDefault="008F0A52" w:rsidP="00240875">
      <w:pPr>
        <w:pStyle w:val="Telobesedila"/>
        <w:jc w:val="both"/>
        <w:rPr>
          <w:rFonts w:ascii="Tahoma" w:hAnsi="Tahoma" w:cs="Tahoma"/>
          <w:b w:val="0"/>
          <w:sz w:val="20"/>
          <w:highlight w:val="yellow"/>
        </w:rPr>
      </w:pPr>
    </w:p>
    <w:p w14:paraId="76B6572B" w14:textId="77777777" w:rsidR="008F0A52" w:rsidRDefault="008F0A52" w:rsidP="00240875">
      <w:pPr>
        <w:pStyle w:val="Telobesedila"/>
        <w:jc w:val="both"/>
        <w:rPr>
          <w:rFonts w:ascii="Tahoma" w:hAnsi="Tahoma" w:cs="Tahoma"/>
          <w:b w:val="0"/>
          <w:sz w:val="20"/>
          <w:highlight w:val="yellow"/>
        </w:rPr>
      </w:pPr>
    </w:p>
    <w:p w14:paraId="4C3B075A" w14:textId="77777777" w:rsidR="008F0A52" w:rsidRDefault="008F0A52" w:rsidP="00240875">
      <w:pPr>
        <w:pStyle w:val="Telobesedila"/>
        <w:jc w:val="both"/>
        <w:rPr>
          <w:rFonts w:ascii="Tahoma" w:hAnsi="Tahoma" w:cs="Tahoma"/>
          <w:b w:val="0"/>
          <w:sz w:val="20"/>
          <w:highlight w:val="yellow"/>
        </w:rPr>
      </w:pPr>
    </w:p>
    <w:p w14:paraId="0F95F5EB" w14:textId="77777777" w:rsidR="008F0A52" w:rsidRDefault="008F0A52" w:rsidP="00240875">
      <w:pPr>
        <w:pStyle w:val="Telobesedila"/>
        <w:jc w:val="both"/>
        <w:rPr>
          <w:rFonts w:ascii="Tahoma" w:hAnsi="Tahoma" w:cs="Tahoma"/>
          <w:b w:val="0"/>
          <w:sz w:val="20"/>
          <w:highlight w:val="yellow"/>
        </w:rPr>
      </w:pPr>
    </w:p>
    <w:p w14:paraId="6D4F410E" w14:textId="77777777" w:rsidR="00B67A61" w:rsidRPr="00264AE9" w:rsidRDefault="00B67A61" w:rsidP="004B1B84">
      <w:pPr>
        <w:rPr>
          <w:rFonts w:ascii="Tahoma" w:hAnsi="Tahoma" w:cs="Tahoma"/>
          <w:b/>
          <w:sz w:val="20"/>
        </w:rPr>
      </w:pPr>
      <w:r w:rsidRPr="00264AE9">
        <w:rPr>
          <w:rFonts w:ascii="Tahoma" w:hAnsi="Tahoma" w:cs="Tahoma"/>
          <w:b/>
          <w:sz w:val="20"/>
        </w:rPr>
        <w:t xml:space="preserve">Stroški dela: </w:t>
      </w:r>
    </w:p>
    <w:p w14:paraId="147FB5D7" w14:textId="77777777" w:rsidR="00B67A61" w:rsidRPr="00607512" w:rsidRDefault="00B67A61" w:rsidP="00617552">
      <w:pPr>
        <w:pStyle w:val="Telobesedila"/>
        <w:jc w:val="both"/>
        <w:rPr>
          <w:rFonts w:ascii="Tahoma" w:hAnsi="Tahoma" w:cs="Tahoma"/>
          <w:b w:val="0"/>
          <w:sz w:val="20"/>
        </w:rPr>
      </w:pPr>
      <w:r w:rsidRPr="00607512">
        <w:rPr>
          <w:rFonts w:ascii="Tahoma" w:hAnsi="Tahoma" w:cs="Tahoma"/>
          <w:b w:val="0"/>
          <w:sz w:val="20"/>
        </w:rPr>
        <w:t xml:space="preserve">                                                                                                                                    v EUR </w:t>
      </w:r>
    </w:p>
    <w:tbl>
      <w:tblPr>
        <w:tblW w:w="8871" w:type="dxa"/>
        <w:tblInd w:w="55" w:type="dxa"/>
        <w:tblCellMar>
          <w:left w:w="70" w:type="dxa"/>
          <w:right w:w="70" w:type="dxa"/>
        </w:tblCellMar>
        <w:tblLook w:val="0000" w:firstRow="0" w:lastRow="0" w:firstColumn="0" w:lastColumn="0" w:noHBand="0" w:noVBand="0"/>
      </w:tblPr>
      <w:tblGrid>
        <w:gridCol w:w="5775"/>
        <w:gridCol w:w="1536"/>
        <w:gridCol w:w="1560"/>
      </w:tblGrid>
      <w:tr w:rsidR="00822027" w:rsidRPr="00607512" w14:paraId="78B7421A" w14:textId="77777777" w:rsidTr="00822027">
        <w:trPr>
          <w:trHeight w:val="596"/>
        </w:trPr>
        <w:tc>
          <w:tcPr>
            <w:tcW w:w="577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026FC769" w14:textId="77777777" w:rsidR="00822027" w:rsidRPr="00607512" w:rsidRDefault="00822027" w:rsidP="00822027">
            <w:pPr>
              <w:jc w:val="center"/>
              <w:rPr>
                <w:rFonts w:ascii="Tahoma" w:hAnsi="Tahoma" w:cs="Tahoma"/>
                <w:b/>
                <w:bCs/>
                <w:sz w:val="20"/>
                <w:szCs w:val="20"/>
              </w:rPr>
            </w:pPr>
            <w:r w:rsidRPr="00607512">
              <w:rPr>
                <w:rFonts w:ascii="Tahoma" w:hAnsi="Tahoma" w:cs="Tahoma"/>
                <w:b/>
                <w:bCs/>
                <w:sz w:val="20"/>
                <w:szCs w:val="20"/>
              </w:rPr>
              <w:t>VRSTA STROŠKA</w:t>
            </w:r>
          </w:p>
        </w:tc>
        <w:tc>
          <w:tcPr>
            <w:tcW w:w="153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1541B381" w14:textId="6CD1A88D" w:rsidR="00822027" w:rsidRPr="00607512" w:rsidRDefault="00822027" w:rsidP="00323BCE">
            <w:pPr>
              <w:jc w:val="center"/>
              <w:rPr>
                <w:rFonts w:ascii="Tahoma" w:hAnsi="Tahoma" w:cs="Tahoma"/>
                <w:b/>
                <w:bCs/>
                <w:sz w:val="20"/>
                <w:szCs w:val="20"/>
              </w:rPr>
            </w:pPr>
            <w:r w:rsidRPr="00607512">
              <w:rPr>
                <w:rFonts w:ascii="Tahoma" w:hAnsi="Tahoma" w:cs="Tahoma"/>
                <w:b/>
                <w:bCs/>
                <w:sz w:val="20"/>
                <w:szCs w:val="20"/>
              </w:rPr>
              <w:t xml:space="preserve">Leto </w:t>
            </w:r>
            <w:r w:rsidR="00CC3FA3" w:rsidRPr="00607512">
              <w:rPr>
                <w:rFonts w:ascii="Tahoma" w:hAnsi="Tahoma" w:cs="Tahoma"/>
                <w:b/>
                <w:bCs/>
                <w:sz w:val="20"/>
                <w:szCs w:val="20"/>
              </w:rPr>
              <w:t>20</w:t>
            </w:r>
            <w:r w:rsidR="00264AE9">
              <w:rPr>
                <w:rFonts w:ascii="Tahoma" w:hAnsi="Tahoma" w:cs="Tahoma"/>
                <w:b/>
                <w:bCs/>
                <w:sz w:val="20"/>
                <w:szCs w:val="20"/>
              </w:rPr>
              <w:t>2</w:t>
            </w:r>
            <w:r w:rsidR="00323BCE">
              <w:rPr>
                <w:rFonts w:ascii="Tahoma" w:hAnsi="Tahoma" w:cs="Tahoma"/>
                <w:b/>
                <w:bCs/>
                <w:sz w:val="20"/>
                <w:szCs w:val="20"/>
              </w:rPr>
              <w:t>1</w:t>
            </w:r>
          </w:p>
        </w:tc>
        <w:tc>
          <w:tcPr>
            <w:tcW w:w="1560" w:type="dxa"/>
            <w:tcBorders>
              <w:top w:val="single" w:sz="4" w:space="0" w:color="auto"/>
              <w:left w:val="single" w:sz="4" w:space="0" w:color="auto"/>
              <w:right w:val="single" w:sz="4" w:space="0" w:color="auto"/>
            </w:tcBorders>
            <w:shd w:val="clear" w:color="auto" w:fill="EAF1DD" w:themeFill="accent3" w:themeFillTint="33"/>
            <w:vAlign w:val="center"/>
          </w:tcPr>
          <w:p w14:paraId="149023BA" w14:textId="1781F606" w:rsidR="00822027" w:rsidRPr="00607512" w:rsidRDefault="00822027" w:rsidP="008F0A52">
            <w:pPr>
              <w:jc w:val="center"/>
              <w:rPr>
                <w:rFonts w:ascii="Tahoma" w:hAnsi="Tahoma" w:cs="Tahoma"/>
                <w:b/>
                <w:bCs/>
                <w:sz w:val="20"/>
                <w:szCs w:val="20"/>
              </w:rPr>
            </w:pPr>
            <w:r w:rsidRPr="00607512">
              <w:rPr>
                <w:rFonts w:ascii="Tahoma" w:hAnsi="Tahoma" w:cs="Tahoma"/>
                <w:b/>
                <w:bCs/>
                <w:sz w:val="20"/>
                <w:szCs w:val="20"/>
              </w:rPr>
              <w:t xml:space="preserve">Leto </w:t>
            </w:r>
            <w:r w:rsidR="00CC3FA3" w:rsidRPr="00607512">
              <w:rPr>
                <w:rFonts w:ascii="Tahoma" w:hAnsi="Tahoma" w:cs="Tahoma"/>
                <w:b/>
                <w:bCs/>
                <w:sz w:val="20"/>
                <w:szCs w:val="20"/>
              </w:rPr>
              <w:t>20</w:t>
            </w:r>
            <w:r w:rsidR="008F0A52">
              <w:rPr>
                <w:rFonts w:ascii="Tahoma" w:hAnsi="Tahoma" w:cs="Tahoma"/>
                <w:b/>
                <w:bCs/>
                <w:sz w:val="20"/>
                <w:szCs w:val="20"/>
              </w:rPr>
              <w:t>20</w:t>
            </w:r>
          </w:p>
        </w:tc>
      </w:tr>
      <w:tr w:rsidR="00323BCE" w:rsidRPr="00607512" w14:paraId="15A96962" w14:textId="77777777" w:rsidTr="00CC3FA3">
        <w:trPr>
          <w:trHeight w:val="285"/>
        </w:trPr>
        <w:tc>
          <w:tcPr>
            <w:tcW w:w="5775" w:type="dxa"/>
            <w:tcBorders>
              <w:top w:val="nil"/>
              <w:left w:val="single" w:sz="4" w:space="0" w:color="auto"/>
              <w:bottom w:val="single" w:sz="4" w:space="0" w:color="auto"/>
              <w:right w:val="single" w:sz="4" w:space="0" w:color="auto"/>
            </w:tcBorders>
            <w:noWrap/>
            <w:vAlign w:val="bottom"/>
          </w:tcPr>
          <w:p w14:paraId="296FCDBE" w14:textId="77777777" w:rsidR="00323BCE" w:rsidRPr="00607512" w:rsidRDefault="00323BCE" w:rsidP="00323BCE">
            <w:pPr>
              <w:rPr>
                <w:rFonts w:ascii="Tahoma" w:hAnsi="Tahoma" w:cs="Tahoma"/>
                <w:sz w:val="20"/>
                <w:szCs w:val="20"/>
              </w:rPr>
            </w:pPr>
            <w:r w:rsidRPr="00607512">
              <w:rPr>
                <w:rFonts w:ascii="Tahoma" w:hAnsi="Tahoma" w:cs="Tahoma"/>
                <w:sz w:val="20"/>
                <w:szCs w:val="20"/>
              </w:rPr>
              <w:t>Plače zaposlencev</w:t>
            </w:r>
          </w:p>
        </w:tc>
        <w:tc>
          <w:tcPr>
            <w:tcW w:w="1536" w:type="dxa"/>
            <w:tcBorders>
              <w:top w:val="single" w:sz="4" w:space="0" w:color="auto"/>
              <w:left w:val="single" w:sz="8" w:space="0" w:color="auto"/>
              <w:bottom w:val="single" w:sz="4" w:space="0" w:color="auto"/>
              <w:right w:val="single" w:sz="8" w:space="0" w:color="auto"/>
            </w:tcBorders>
            <w:shd w:val="clear" w:color="auto" w:fill="auto"/>
            <w:noWrap/>
            <w:vAlign w:val="bottom"/>
          </w:tcPr>
          <w:p w14:paraId="4134B3E3" w14:textId="5F17844B" w:rsidR="00323BCE" w:rsidRDefault="00323BCE" w:rsidP="00323BCE">
            <w:pPr>
              <w:jc w:val="right"/>
              <w:rPr>
                <w:rFonts w:ascii="Arial" w:hAnsi="Arial" w:cs="Arial"/>
              </w:rPr>
            </w:pPr>
            <w:r>
              <w:rPr>
                <w:rFonts w:ascii="Arial" w:hAnsi="Arial" w:cs="Arial"/>
                <w:sz w:val="22"/>
                <w:szCs w:val="22"/>
              </w:rPr>
              <w:t>671.891</w:t>
            </w:r>
          </w:p>
        </w:tc>
        <w:tc>
          <w:tcPr>
            <w:tcW w:w="1560" w:type="dxa"/>
            <w:tcBorders>
              <w:top w:val="single" w:sz="4" w:space="0" w:color="auto"/>
              <w:left w:val="single" w:sz="8" w:space="0" w:color="auto"/>
              <w:bottom w:val="single" w:sz="4" w:space="0" w:color="auto"/>
              <w:right w:val="single" w:sz="8" w:space="0" w:color="auto"/>
            </w:tcBorders>
            <w:shd w:val="clear" w:color="auto" w:fill="auto"/>
            <w:vAlign w:val="bottom"/>
          </w:tcPr>
          <w:p w14:paraId="1DE5D858" w14:textId="466B2E70" w:rsidR="00323BCE" w:rsidRPr="00607512" w:rsidRDefault="00323BCE" w:rsidP="00323BCE">
            <w:pPr>
              <w:jc w:val="right"/>
              <w:rPr>
                <w:rFonts w:ascii="Tahoma" w:hAnsi="Tahoma" w:cs="Tahoma"/>
                <w:sz w:val="20"/>
                <w:szCs w:val="20"/>
              </w:rPr>
            </w:pPr>
            <w:r>
              <w:rPr>
                <w:rFonts w:ascii="Arial" w:hAnsi="Arial" w:cs="Arial"/>
                <w:sz w:val="22"/>
                <w:szCs w:val="22"/>
              </w:rPr>
              <w:t>610.136</w:t>
            </w:r>
          </w:p>
        </w:tc>
      </w:tr>
      <w:tr w:rsidR="00323BCE" w:rsidRPr="00607512" w14:paraId="1B7F4F8E" w14:textId="77777777" w:rsidTr="00CC3FA3">
        <w:trPr>
          <w:trHeight w:val="285"/>
        </w:trPr>
        <w:tc>
          <w:tcPr>
            <w:tcW w:w="5775" w:type="dxa"/>
            <w:tcBorders>
              <w:top w:val="nil"/>
              <w:left w:val="single" w:sz="4" w:space="0" w:color="auto"/>
              <w:bottom w:val="single" w:sz="4" w:space="0" w:color="auto"/>
              <w:right w:val="single" w:sz="4" w:space="0" w:color="auto"/>
            </w:tcBorders>
            <w:noWrap/>
            <w:vAlign w:val="bottom"/>
          </w:tcPr>
          <w:p w14:paraId="1F3C9E09" w14:textId="77777777" w:rsidR="00323BCE" w:rsidRPr="00607512" w:rsidRDefault="00323BCE" w:rsidP="00323BCE">
            <w:pPr>
              <w:rPr>
                <w:rFonts w:ascii="Tahoma" w:hAnsi="Tahoma" w:cs="Tahoma"/>
                <w:sz w:val="20"/>
                <w:szCs w:val="20"/>
              </w:rPr>
            </w:pPr>
            <w:r w:rsidRPr="00607512">
              <w:rPr>
                <w:rFonts w:ascii="Tahoma" w:hAnsi="Tahoma" w:cs="Tahoma"/>
                <w:sz w:val="20"/>
                <w:szCs w:val="20"/>
              </w:rPr>
              <w:t>Stroški dodatnega pokojninskega zavarovanja</w:t>
            </w:r>
          </w:p>
        </w:tc>
        <w:tc>
          <w:tcPr>
            <w:tcW w:w="1536" w:type="dxa"/>
            <w:tcBorders>
              <w:top w:val="nil"/>
              <w:left w:val="single" w:sz="8" w:space="0" w:color="auto"/>
              <w:bottom w:val="single" w:sz="4" w:space="0" w:color="auto"/>
              <w:right w:val="single" w:sz="8" w:space="0" w:color="auto"/>
            </w:tcBorders>
            <w:shd w:val="clear" w:color="auto" w:fill="auto"/>
            <w:noWrap/>
            <w:vAlign w:val="bottom"/>
          </w:tcPr>
          <w:p w14:paraId="7387730B" w14:textId="09756D89" w:rsidR="00323BCE" w:rsidRDefault="00323BCE" w:rsidP="00323BCE">
            <w:pPr>
              <w:jc w:val="right"/>
              <w:rPr>
                <w:rFonts w:ascii="Arial" w:hAnsi="Arial" w:cs="Arial"/>
              </w:rPr>
            </w:pPr>
            <w:r>
              <w:rPr>
                <w:rFonts w:ascii="Arial" w:hAnsi="Arial" w:cs="Arial"/>
                <w:sz w:val="22"/>
                <w:szCs w:val="22"/>
              </w:rPr>
              <w:t>33.627</w:t>
            </w:r>
          </w:p>
        </w:tc>
        <w:tc>
          <w:tcPr>
            <w:tcW w:w="1560" w:type="dxa"/>
            <w:tcBorders>
              <w:top w:val="nil"/>
              <w:left w:val="single" w:sz="8" w:space="0" w:color="auto"/>
              <w:bottom w:val="single" w:sz="4" w:space="0" w:color="auto"/>
              <w:right w:val="single" w:sz="8" w:space="0" w:color="auto"/>
            </w:tcBorders>
            <w:shd w:val="clear" w:color="auto" w:fill="auto"/>
            <w:vAlign w:val="bottom"/>
          </w:tcPr>
          <w:p w14:paraId="2E555A8B" w14:textId="17C907D2" w:rsidR="00323BCE" w:rsidRPr="00607512" w:rsidRDefault="00323BCE" w:rsidP="00323BCE">
            <w:pPr>
              <w:jc w:val="right"/>
              <w:rPr>
                <w:rFonts w:ascii="Tahoma" w:hAnsi="Tahoma" w:cs="Tahoma"/>
                <w:sz w:val="20"/>
                <w:szCs w:val="20"/>
              </w:rPr>
            </w:pPr>
            <w:r>
              <w:rPr>
                <w:rFonts w:ascii="Arial" w:hAnsi="Arial" w:cs="Arial"/>
                <w:sz w:val="22"/>
                <w:szCs w:val="22"/>
              </w:rPr>
              <w:t>32.266</w:t>
            </w:r>
          </w:p>
        </w:tc>
      </w:tr>
      <w:tr w:rsidR="00323BCE" w:rsidRPr="00607512" w14:paraId="4C1AFC20" w14:textId="77777777" w:rsidTr="00CC3FA3">
        <w:trPr>
          <w:trHeight w:val="285"/>
        </w:trPr>
        <w:tc>
          <w:tcPr>
            <w:tcW w:w="5775" w:type="dxa"/>
            <w:tcBorders>
              <w:top w:val="nil"/>
              <w:left w:val="single" w:sz="4" w:space="0" w:color="auto"/>
              <w:bottom w:val="single" w:sz="4" w:space="0" w:color="auto"/>
              <w:right w:val="single" w:sz="4" w:space="0" w:color="auto"/>
            </w:tcBorders>
            <w:noWrap/>
            <w:vAlign w:val="bottom"/>
          </w:tcPr>
          <w:p w14:paraId="7E1BB1E1" w14:textId="77777777" w:rsidR="00323BCE" w:rsidRPr="00607512" w:rsidRDefault="00323BCE" w:rsidP="00323BCE">
            <w:pPr>
              <w:rPr>
                <w:rFonts w:ascii="Tahoma" w:hAnsi="Tahoma" w:cs="Tahoma"/>
                <w:sz w:val="20"/>
                <w:szCs w:val="20"/>
              </w:rPr>
            </w:pPr>
            <w:r w:rsidRPr="00607512">
              <w:rPr>
                <w:rFonts w:ascii="Tahoma" w:hAnsi="Tahoma" w:cs="Tahoma"/>
                <w:sz w:val="20"/>
                <w:szCs w:val="20"/>
              </w:rPr>
              <w:t>Regres za letni dopust, bonitete, povračila (prehrana, prevoz na delo) in drugi prejemki</w:t>
            </w:r>
          </w:p>
        </w:tc>
        <w:tc>
          <w:tcPr>
            <w:tcW w:w="1536" w:type="dxa"/>
            <w:tcBorders>
              <w:top w:val="nil"/>
              <w:left w:val="single" w:sz="8" w:space="0" w:color="auto"/>
              <w:bottom w:val="single" w:sz="4" w:space="0" w:color="auto"/>
              <w:right w:val="single" w:sz="8" w:space="0" w:color="auto"/>
            </w:tcBorders>
            <w:shd w:val="clear" w:color="auto" w:fill="auto"/>
            <w:noWrap/>
            <w:vAlign w:val="bottom"/>
          </w:tcPr>
          <w:p w14:paraId="078406E4" w14:textId="59004AC1" w:rsidR="00323BCE" w:rsidRDefault="00323BCE" w:rsidP="00323BCE">
            <w:pPr>
              <w:jc w:val="right"/>
              <w:rPr>
                <w:rFonts w:ascii="Arial" w:hAnsi="Arial" w:cs="Arial"/>
              </w:rPr>
            </w:pPr>
            <w:r>
              <w:rPr>
                <w:rFonts w:ascii="Arial" w:hAnsi="Arial" w:cs="Arial"/>
                <w:sz w:val="22"/>
                <w:szCs w:val="22"/>
              </w:rPr>
              <w:t>66.540</w:t>
            </w:r>
          </w:p>
        </w:tc>
        <w:tc>
          <w:tcPr>
            <w:tcW w:w="1560" w:type="dxa"/>
            <w:tcBorders>
              <w:top w:val="nil"/>
              <w:left w:val="single" w:sz="8" w:space="0" w:color="auto"/>
              <w:bottom w:val="single" w:sz="4" w:space="0" w:color="auto"/>
              <w:right w:val="single" w:sz="8" w:space="0" w:color="auto"/>
            </w:tcBorders>
            <w:shd w:val="clear" w:color="auto" w:fill="auto"/>
            <w:vAlign w:val="bottom"/>
          </w:tcPr>
          <w:p w14:paraId="6F091FEF" w14:textId="5BDAE95E" w:rsidR="00323BCE" w:rsidRPr="00607512" w:rsidRDefault="00323BCE" w:rsidP="00323BCE">
            <w:pPr>
              <w:jc w:val="right"/>
              <w:rPr>
                <w:rFonts w:ascii="Tahoma" w:hAnsi="Tahoma" w:cs="Tahoma"/>
                <w:sz w:val="20"/>
                <w:szCs w:val="20"/>
              </w:rPr>
            </w:pPr>
            <w:r>
              <w:rPr>
                <w:rFonts w:ascii="Arial" w:hAnsi="Arial" w:cs="Arial"/>
                <w:sz w:val="22"/>
                <w:szCs w:val="22"/>
              </w:rPr>
              <w:t>63.520</w:t>
            </w:r>
          </w:p>
        </w:tc>
      </w:tr>
      <w:tr w:rsidR="00323BCE" w:rsidRPr="00607512" w14:paraId="11721AB5" w14:textId="77777777" w:rsidTr="00CC3FA3">
        <w:trPr>
          <w:trHeight w:val="285"/>
        </w:trPr>
        <w:tc>
          <w:tcPr>
            <w:tcW w:w="5775" w:type="dxa"/>
            <w:tcBorders>
              <w:top w:val="nil"/>
              <w:left w:val="single" w:sz="4" w:space="0" w:color="auto"/>
              <w:bottom w:val="single" w:sz="4" w:space="0" w:color="auto"/>
              <w:right w:val="single" w:sz="4" w:space="0" w:color="auto"/>
            </w:tcBorders>
            <w:noWrap/>
            <w:vAlign w:val="bottom"/>
          </w:tcPr>
          <w:p w14:paraId="42472B78" w14:textId="77777777" w:rsidR="00323BCE" w:rsidRPr="00607512" w:rsidRDefault="00323BCE" w:rsidP="00323BCE">
            <w:pPr>
              <w:rPr>
                <w:rFonts w:ascii="Tahoma" w:hAnsi="Tahoma" w:cs="Tahoma"/>
                <w:sz w:val="20"/>
                <w:szCs w:val="20"/>
              </w:rPr>
            </w:pPr>
            <w:r w:rsidRPr="00607512">
              <w:rPr>
                <w:rFonts w:ascii="Tahoma" w:hAnsi="Tahoma" w:cs="Tahoma"/>
                <w:sz w:val="20"/>
                <w:szCs w:val="20"/>
              </w:rPr>
              <w:t xml:space="preserve"> Od tega: - regres</w:t>
            </w:r>
          </w:p>
        </w:tc>
        <w:tc>
          <w:tcPr>
            <w:tcW w:w="1536" w:type="dxa"/>
            <w:tcBorders>
              <w:top w:val="nil"/>
              <w:left w:val="single" w:sz="8" w:space="0" w:color="auto"/>
              <w:bottom w:val="single" w:sz="4" w:space="0" w:color="auto"/>
              <w:right w:val="single" w:sz="8" w:space="0" w:color="auto"/>
            </w:tcBorders>
            <w:shd w:val="clear" w:color="auto" w:fill="auto"/>
            <w:noWrap/>
            <w:vAlign w:val="bottom"/>
          </w:tcPr>
          <w:p w14:paraId="3F5B7E40" w14:textId="79DCD44B" w:rsidR="00323BCE" w:rsidRDefault="00323BCE" w:rsidP="00323BCE">
            <w:pPr>
              <w:jc w:val="right"/>
              <w:rPr>
                <w:rFonts w:ascii="Arial" w:hAnsi="Arial" w:cs="Arial"/>
              </w:rPr>
            </w:pPr>
            <w:r>
              <w:rPr>
                <w:rFonts w:ascii="Arial" w:hAnsi="Arial" w:cs="Arial"/>
                <w:sz w:val="22"/>
                <w:szCs w:val="22"/>
              </w:rPr>
              <w:t>29.914</w:t>
            </w:r>
          </w:p>
        </w:tc>
        <w:tc>
          <w:tcPr>
            <w:tcW w:w="1560" w:type="dxa"/>
            <w:tcBorders>
              <w:top w:val="nil"/>
              <w:left w:val="single" w:sz="8" w:space="0" w:color="auto"/>
              <w:bottom w:val="single" w:sz="4" w:space="0" w:color="auto"/>
              <w:right w:val="single" w:sz="8" w:space="0" w:color="auto"/>
            </w:tcBorders>
            <w:shd w:val="clear" w:color="auto" w:fill="auto"/>
            <w:vAlign w:val="bottom"/>
          </w:tcPr>
          <w:p w14:paraId="3407270E" w14:textId="0C29C83C" w:rsidR="00323BCE" w:rsidRPr="00607512" w:rsidRDefault="00323BCE" w:rsidP="00323BCE">
            <w:pPr>
              <w:jc w:val="right"/>
              <w:rPr>
                <w:rFonts w:ascii="Tahoma" w:hAnsi="Tahoma" w:cs="Tahoma"/>
                <w:sz w:val="20"/>
                <w:szCs w:val="20"/>
              </w:rPr>
            </w:pPr>
            <w:r>
              <w:rPr>
                <w:rFonts w:ascii="Arial" w:hAnsi="Arial" w:cs="Arial"/>
                <w:sz w:val="22"/>
                <w:szCs w:val="22"/>
              </w:rPr>
              <w:t>30.840</w:t>
            </w:r>
          </w:p>
        </w:tc>
      </w:tr>
      <w:tr w:rsidR="00323BCE" w:rsidRPr="00607512" w14:paraId="17A4EB52" w14:textId="77777777" w:rsidTr="00CC3FA3">
        <w:trPr>
          <w:trHeight w:val="285"/>
        </w:trPr>
        <w:tc>
          <w:tcPr>
            <w:tcW w:w="5775" w:type="dxa"/>
            <w:tcBorders>
              <w:top w:val="nil"/>
              <w:left w:val="single" w:sz="4" w:space="0" w:color="auto"/>
              <w:bottom w:val="single" w:sz="4" w:space="0" w:color="auto"/>
              <w:right w:val="single" w:sz="4" w:space="0" w:color="auto"/>
            </w:tcBorders>
            <w:noWrap/>
            <w:vAlign w:val="bottom"/>
          </w:tcPr>
          <w:p w14:paraId="61774454" w14:textId="77777777" w:rsidR="00323BCE" w:rsidRPr="00607512" w:rsidRDefault="00323BCE" w:rsidP="00323BCE">
            <w:pPr>
              <w:rPr>
                <w:rFonts w:ascii="Tahoma" w:hAnsi="Tahoma" w:cs="Tahoma"/>
                <w:sz w:val="20"/>
                <w:szCs w:val="20"/>
              </w:rPr>
            </w:pPr>
            <w:r w:rsidRPr="00607512">
              <w:rPr>
                <w:rFonts w:ascii="Tahoma" w:hAnsi="Tahoma" w:cs="Tahoma"/>
                <w:sz w:val="20"/>
                <w:szCs w:val="20"/>
              </w:rPr>
              <w:t xml:space="preserve"> - jubilejne nagrade in ostale nagrade</w:t>
            </w:r>
          </w:p>
        </w:tc>
        <w:tc>
          <w:tcPr>
            <w:tcW w:w="1536" w:type="dxa"/>
            <w:tcBorders>
              <w:top w:val="nil"/>
              <w:left w:val="single" w:sz="8" w:space="0" w:color="auto"/>
              <w:bottom w:val="single" w:sz="4" w:space="0" w:color="auto"/>
              <w:right w:val="single" w:sz="8" w:space="0" w:color="auto"/>
            </w:tcBorders>
            <w:shd w:val="clear" w:color="auto" w:fill="auto"/>
            <w:noWrap/>
            <w:vAlign w:val="bottom"/>
          </w:tcPr>
          <w:p w14:paraId="37853BA8" w14:textId="6DAA387D" w:rsidR="00323BCE" w:rsidRDefault="00323BCE" w:rsidP="00323BCE">
            <w:pPr>
              <w:jc w:val="right"/>
              <w:rPr>
                <w:rFonts w:ascii="Arial" w:hAnsi="Arial" w:cs="Arial"/>
              </w:rPr>
            </w:pPr>
            <w:r>
              <w:rPr>
                <w:rFonts w:ascii="Arial" w:hAnsi="Arial" w:cs="Arial"/>
                <w:sz w:val="22"/>
                <w:szCs w:val="22"/>
              </w:rPr>
              <w:t>1.762</w:t>
            </w:r>
          </w:p>
        </w:tc>
        <w:tc>
          <w:tcPr>
            <w:tcW w:w="1560" w:type="dxa"/>
            <w:tcBorders>
              <w:top w:val="nil"/>
              <w:left w:val="single" w:sz="8" w:space="0" w:color="auto"/>
              <w:bottom w:val="single" w:sz="4" w:space="0" w:color="auto"/>
              <w:right w:val="single" w:sz="8" w:space="0" w:color="auto"/>
            </w:tcBorders>
            <w:shd w:val="clear" w:color="auto" w:fill="auto"/>
            <w:vAlign w:val="bottom"/>
          </w:tcPr>
          <w:p w14:paraId="0D4E8083" w14:textId="47CBA311" w:rsidR="00323BCE" w:rsidRPr="00607512" w:rsidRDefault="00323BCE" w:rsidP="00323BCE">
            <w:pPr>
              <w:jc w:val="right"/>
              <w:rPr>
                <w:rFonts w:ascii="Tahoma" w:hAnsi="Tahoma" w:cs="Tahoma"/>
                <w:sz w:val="20"/>
                <w:szCs w:val="20"/>
              </w:rPr>
            </w:pPr>
            <w:r>
              <w:rPr>
                <w:rFonts w:ascii="Arial" w:hAnsi="Arial" w:cs="Arial"/>
                <w:sz w:val="22"/>
                <w:szCs w:val="22"/>
              </w:rPr>
              <w:t>584</w:t>
            </w:r>
          </w:p>
        </w:tc>
      </w:tr>
      <w:tr w:rsidR="004765F7" w:rsidRPr="00607512" w14:paraId="32D9F52B" w14:textId="77777777" w:rsidTr="00CC3FA3">
        <w:trPr>
          <w:trHeight w:val="285"/>
        </w:trPr>
        <w:tc>
          <w:tcPr>
            <w:tcW w:w="5775" w:type="dxa"/>
            <w:tcBorders>
              <w:top w:val="nil"/>
              <w:left w:val="single" w:sz="4" w:space="0" w:color="auto"/>
              <w:bottom w:val="single" w:sz="4" w:space="0" w:color="auto"/>
              <w:right w:val="single" w:sz="4" w:space="0" w:color="auto"/>
            </w:tcBorders>
            <w:noWrap/>
            <w:vAlign w:val="bottom"/>
          </w:tcPr>
          <w:p w14:paraId="2CE47870" w14:textId="77777777" w:rsidR="004765F7" w:rsidRPr="00607512" w:rsidRDefault="004765F7" w:rsidP="004765F7">
            <w:pPr>
              <w:rPr>
                <w:rFonts w:ascii="Tahoma" w:hAnsi="Tahoma" w:cs="Tahoma"/>
                <w:sz w:val="20"/>
                <w:szCs w:val="20"/>
              </w:rPr>
            </w:pPr>
            <w:r w:rsidRPr="00607512">
              <w:rPr>
                <w:rFonts w:ascii="Tahoma" w:hAnsi="Tahoma" w:cs="Tahoma"/>
                <w:sz w:val="20"/>
                <w:szCs w:val="20"/>
              </w:rPr>
              <w:t xml:space="preserve"> - prevoz na delo</w:t>
            </w:r>
          </w:p>
        </w:tc>
        <w:tc>
          <w:tcPr>
            <w:tcW w:w="1536" w:type="dxa"/>
            <w:tcBorders>
              <w:top w:val="nil"/>
              <w:left w:val="single" w:sz="8" w:space="0" w:color="auto"/>
              <w:bottom w:val="single" w:sz="4" w:space="0" w:color="auto"/>
              <w:right w:val="single" w:sz="8" w:space="0" w:color="auto"/>
            </w:tcBorders>
            <w:shd w:val="clear" w:color="auto" w:fill="auto"/>
            <w:noWrap/>
            <w:vAlign w:val="bottom"/>
          </w:tcPr>
          <w:p w14:paraId="53ED3DBF" w14:textId="4C435846" w:rsidR="004765F7" w:rsidRDefault="004765F7" w:rsidP="004765F7">
            <w:pPr>
              <w:jc w:val="right"/>
              <w:rPr>
                <w:rFonts w:ascii="Arial" w:hAnsi="Arial" w:cs="Arial"/>
              </w:rPr>
            </w:pPr>
            <w:r>
              <w:rPr>
                <w:rFonts w:ascii="Arial" w:hAnsi="Arial" w:cs="Arial"/>
                <w:sz w:val="22"/>
                <w:szCs w:val="22"/>
              </w:rPr>
              <w:t>15.292</w:t>
            </w:r>
          </w:p>
        </w:tc>
        <w:tc>
          <w:tcPr>
            <w:tcW w:w="1560" w:type="dxa"/>
            <w:tcBorders>
              <w:top w:val="nil"/>
              <w:left w:val="single" w:sz="8" w:space="0" w:color="auto"/>
              <w:bottom w:val="single" w:sz="4" w:space="0" w:color="auto"/>
              <w:right w:val="single" w:sz="8" w:space="0" w:color="auto"/>
            </w:tcBorders>
            <w:shd w:val="clear" w:color="auto" w:fill="auto"/>
            <w:vAlign w:val="bottom"/>
          </w:tcPr>
          <w:p w14:paraId="4F66B927" w14:textId="0CC12B98" w:rsidR="004765F7" w:rsidRPr="00607512" w:rsidRDefault="004765F7" w:rsidP="004765F7">
            <w:pPr>
              <w:jc w:val="right"/>
              <w:rPr>
                <w:rFonts w:ascii="Tahoma" w:hAnsi="Tahoma" w:cs="Tahoma"/>
                <w:sz w:val="20"/>
                <w:szCs w:val="20"/>
              </w:rPr>
            </w:pPr>
            <w:r>
              <w:rPr>
                <w:rFonts w:ascii="Arial" w:hAnsi="Arial" w:cs="Arial"/>
                <w:sz w:val="22"/>
                <w:szCs w:val="22"/>
              </w:rPr>
              <w:t>12.843</w:t>
            </w:r>
          </w:p>
        </w:tc>
      </w:tr>
      <w:tr w:rsidR="004765F7" w:rsidRPr="00607512" w14:paraId="463075E3" w14:textId="77777777" w:rsidTr="00CC3FA3">
        <w:trPr>
          <w:trHeight w:val="285"/>
        </w:trPr>
        <w:tc>
          <w:tcPr>
            <w:tcW w:w="5775" w:type="dxa"/>
            <w:tcBorders>
              <w:top w:val="nil"/>
              <w:left w:val="single" w:sz="4" w:space="0" w:color="auto"/>
              <w:bottom w:val="single" w:sz="4" w:space="0" w:color="auto"/>
              <w:right w:val="single" w:sz="4" w:space="0" w:color="auto"/>
            </w:tcBorders>
            <w:noWrap/>
            <w:vAlign w:val="bottom"/>
          </w:tcPr>
          <w:p w14:paraId="6E9F50F4" w14:textId="77777777" w:rsidR="004765F7" w:rsidRPr="00607512" w:rsidRDefault="004765F7" w:rsidP="004765F7">
            <w:pPr>
              <w:rPr>
                <w:rFonts w:ascii="Tahoma" w:hAnsi="Tahoma" w:cs="Tahoma"/>
                <w:sz w:val="20"/>
                <w:szCs w:val="20"/>
              </w:rPr>
            </w:pPr>
            <w:r w:rsidRPr="00607512">
              <w:rPr>
                <w:rFonts w:ascii="Tahoma" w:hAnsi="Tahoma" w:cs="Tahoma"/>
                <w:sz w:val="20"/>
                <w:szCs w:val="20"/>
              </w:rPr>
              <w:t xml:space="preserve"> - prehrana delavcev</w:t>
            </w:r>
          </w:p>
        </w:tc>
        <w:tc>
          <w:tcPr>
            <w:tcW w:w="1536" w:type="dxa"/>
            <w:tcBorders>
              <w:top w:val="nil"/>
              <w:left w:val="single" w:sz="8" w:space="0" w:color="auto"/>
              <w:bottom w:val="single" w:sz="4" w:space="0" w:color="auto"/>
              <w:right w:val="single" w:sz="8" w:space="0" w:color="auto"/>
            </w:tcBorders>
            <w:shd w:val="clear" w:color="auto" w:fill="auto"/>
            <w:noWrap/>
            <w:vAlign w:val="bottom"/>
          </w:tcPr>
          <w:p w14:paraId="70F194C7" w14:textId="28EF6BC7" w:rsidR="004765F7" w:rsidRDefault="004765F7" w:rsidP="004765F7">
            <w:pPr>
              <w:jc w:val="right"/>
              <w:rPr>
                <w:rFonts w:ascii="Arial" w:hAnsi="Arial" w:cs="Arial"/>
              </w:rPr>
            </w:pPr>
            <w:r>
              <w:rPr>
                <w:rFonts w:ascii="Arial" w:hAnsi="Arial" w:cs="Arial"/>
                <w:sz w:val="22"/>
                <w:szCs w:val="22"/>
              </w:rPr>
              <w:t>19.572</w:t>
            </w:r>
          </w:p>
        </w:tc>
        <w:tc>
          <w:tcPr>
            <w:tcW w:w="1560" w:type="dxa"/>
            <w:tcBorders>
              <w:top w:val="nil"/>
              <w:left w:val="single" w:sz="8" w:space="0" w:color="auto"/>
              <w:bottom w:val="single" w:sz="4" w:space="0" w:color="auto"/>
              <w:right w:val="single" w:sz="8" w:space="0" w:color="auto"/>
            </w:tcBorders>
            <w:shd w:val="clear" w:color="auto" w:fill="auto"/>
            <w:vAlign w:val="bottom"/>
          </w:tcPr>
          <w:p w14:paraId="7EE5851C" w14:textId="6FFB1A0F" w:rsidR="004765F7" w:rsidRPr="00607512" w:rsidRDefault="004765F7" w:rsidP="004765F7">
            <w:pPr>
              <w:jc w:val="right"/>
              <w:rPr>
                <w:rFonts w:ascii="Tahoma" w:hAnsi="Tahoma" w:cs="Tahoma"/>
                <w:sz w:val="20"/>
                <w:szCs w:val="20"/>
              </w:rPr>
            </w:pPr>
            <w:r>
              <w:rPr>
                <w:rFonts w:ascii="Arial" w:hAnsi="Arial" w:cs="Arial"/>
                <w:sz w:val="22"/>
                <w:szCs w:val="22"/>
              </w:rPr>
              <w:t>19.253</w:t>
            </w:r>
          </w:p>
        </w:tc>
      </w:tr>
      <w:tr w:rsidR="00323BCE" w:rsidRPr="00607512" w14:paraId="690011DB" w14:textId="77777777" w:rsidTr="00CC3FA3">
        <w:trPr>
          <w:trHeight w:val="285"/>
        </w:trPr>
        <w:tc>
          <w:tcPr>
            <w:tcW w:w="5775" w:type="dxa"/>
            <w:tcBorders>
              <w:top w:val="nil"/>
              <w:left w:val="single" w:sz="4" w:space="0" w:color="auto"/>
              <w:bottom w:val="single" w:sz="4" w:space="0" w:color="auto"/>
              <w:right w:val="single" w:sz="4" w:space="0" w:color="auto"/>
            </w:tcBorders>
            <w:noWrap/>
            <w:vAlign w:val="bottom"/>
          </w:tcPr>
          <w:p w14:paraId="4C2762E6" w14:textId="77777777" w:rsidR="00323BCE" w:rsidRPr="00607512" w:rsidRDefault="00323BCE" w:rsidP="00323BCE">
            <w:pPr>
              <w:rPr>
                <w:rFonts w:ascii="Tahoma" w:hAnsi="Tahoma" w:cs="Tahoma"/>
                <w:sz w:val="20"/>
                <w:szCs w:val="20"/>
              </w:rPr>
            </w:pPr>
            <w:r w:rsidRPr="00607512">
              <w:rPr>
                <w:rFonts w:ascii="Tahoma" w:hAnsi="Tahoma" w:cs="Tahoma"/>
                <w:sz w:val="20"/>
                <w:szCs w:val="20"/>
              </w:rPr>
              <w:t>Delodajalčevi prispevki od plač, nadomestil, itd.</w:t>
            </w:r>
          </w:p>
        </w:tc>
        <w:tc>
          <w:tcPr>
            <w:tcW w:w="1536" w:type="dxa"/>
            <w:tcBorders>
              <w:top w:val="nil"/>
              <w:left w:val="single" w:sz="8" w:space="0" w:color="auto"/>
              <w:bottom w:val="single" w:sz="4" w:space="0" w:color="auto"/>
              <w:right w:val="single" w:sz="8" w:space="0" w:color="auto"/>
            </w:tcBorders>
            <w:shd w:val="clear" w:color="auto" w:fill="auto"/>
            <w:noWrap/>
            <w:vAlign w:val="bottom"/>
          </w:tcPr>
          <w:p w14:paraId="1E09FECD" w14:textId="061AD6CF" w:rsidR="00323BCE" w:rsidRDefault="004765F7" w:rsidP="00323BCE">
            <w:pPr>
              <w:jc w:val="right"/>
              <w:rPr>
                <w:rFonts w:ascii="Arial" w:hAnsi="Arial" w:cs="Arial"/>
              </w:rPr>
            </w:pPr>
            <w:r>
              <w:rPr>
                <w:rFonts w:ascii="Arial" w:hAnsi="Arial" w:cs="Arial"/>
                <w:sz w:val="22"/>
                <w:szCs w:val="22"/>
              </w:rPr>
              <w:t>106.195</w:t>
            </w:r>
          </w:p>
        </w:tc>
        <w:tc>
          <w:tcPr>
            <w:tcW w:w="1560" w:type="dxa"/>
            <w:tcBorders>
              <w:top w:val="nil"/>
              <w:left w:val="single" w:sz="8" w:space="0" w:color="auto"/>
              <w:bottom w:val="single" w:sz="4" w:space="0" w:color="auto"/>
              <w:right w:val="single" w:sz="8" w:space="0" w:color="auto"/>
            </w:tcBorders>
            <w:shd w:val="clear" w:color="auto" w:fill="auto"/>
            <w:vAlign w:val="bottom"/>
          </w:tcPr>
          <w:p w14:paraId="0080D1DF" w14:textId="64F0819B" w:rsidR="00323BCE" w:rsidRPr="00607512" w:rsidRDefault="00323BCE" w:rsidP="00323BCE">
            <w:pPr>
              <w:jc w:val="right"/>
              <w:rPr>
                <w:rFonts w:ascii="Tahoma" w:hAnsi="Tahoma" w:cs="Tahoma"/>
                <w:sz w:val="20"/>
                <w:szCs w:val="20"/>
              </w:rPr>
            </w:pPr>
            <w:r>
              <w:rPr>
                <w:rFonts w:ascii="Arial" w:hAnsi="Arial" w:cs="Arial"/>
                <w:sz w:val="22"/>
                <w:szCs w:val="22"/>
              </w:rPr>
              <w:t>96.689</w:t>
            </w:r>
          </w:p>
        </w:tc>
      </w:tr>
      <w:tr w:rsidR="008F0A52" w:rsidRPr="00DA79CE" w14:paraId="5F99C688" w14:textId="77777777" w:rsidTr="00CC3FA3">
        <w:trPr>
          <w:trHeight w:val="285"/>
        </w:trPr>
        <w:tc>
          <w:tcPr>
            <w:tcW w:w="5775" w:type="dxa"/>
            <w:tcBorders>
              <w:top w:val="nil"/>
              <w:left w:val="single" w:sz="4" w:space="0" w:color="auto"/>
              <w:bottom w:val="single" w:sz="4" w:space="0" w:color="auto"/>
              <w:right w:val="single" w:sz="4" w:space="0" w:color="auto"/>
            </w:tcBorders>
            <w:shd w:val="clear" w:color="auto" w:fill="EAF1DD" w:themeFill="accent3" w:themeFillTint="33"/>
            <w:noWrap/>
            <w:vAlign w:val="bottom"/>
          </w:tcPr>
          <w:p w14:paraId="42B9E117" w14:textId="77777777" w:rsidR="008F0A52" w:rsidRPr="00607512" w:rsidRDefault="008F0A52" w:rsidP="008F0A52">
            <w:pPr>
              <w:rPr>
                <w:rFonts w:ascii="Tahoma" w:hAnsi="Tahoma" w:cs="Tahoma"/>
                <w:b/>
                <w:bCs/>
                <w:sz w:val="20"/>
                <w:szCs w:val="20"/>
              </w:rPr>
            </w:pPr>
            <w:r w:rsidRPr="00607512">
              <w:rPr>
                <w:rFonts w:ascii="Tahoma" w:hAnsi="Tahoma" w:cs="Tahoma"/>
                <w:b/>
                <w:bCs/>
                <w:sz w:val="20"/>
                <w:szCs w:val="20"/>
              </w:rPr>
              <w:t>SKUPAJ STROŠKI DELA</w:t>
            </w:r>
          </w:p>
        </w:tc>
        <w:tc>
          <w:tcPr>
            <w:tcW w:w="1536" w:type="dxa"/>
            <w:tcBorders>
              <w:top w:val="nil"/>
              <w:left w:val="single" w:sz="8" w:space="0" w:color="auto"/>
              <w:bottom w:val="single" w:sz="4" w:space="0" w:color="auto"/>
              <w:right w:val="single" w:sz="8" w:space="0" w:color="auto"/>
            </w:tcBorders>
            <w:shd w:val="clear" w:color="auto" w:fill="EAF1DD" w:themeFill="accent3" w:themeFillTint="33"/>
            <w:noWrap/>
            <w:vAlign w:val="bottom"/>
          </w:tcPr>
          <w:p w14:paraId="6FFD0F30" w14:textId="51E561A7" w:rsidR="008F0A52" w:rsidRPr="00C24C4E" w:rsidRDefault="008F0A52" w:rsidP="00323BCE">
            <w:pPr>
              <w:jc w:val="right"/>
              <w:rPr>
                <w:rFonts w:ascii="Tahoma" w:hAnsi="Tahoma" w:cs="Tahoma"/>
                <w:b/>
                <w:bCs/>
                <w:sz w:val="20"/>
                <w:szCs w:val="20"/>
              </w:rPr>
            </w:pPr>
            <w:r>
              <w:rPr>
                <w:rFonts w:ascii="Arial" w:hAnsi="Arial" w:cs="Arial"/>
                <w:b/>
                <w:bCs/>
                <w:sz w:val="22"/>
                <w:szCs w:val="22"/>
              </w:rPr>
              <w:t>8</w:t>
            </w:r>
            <w:r w:rsidR="00323BCE">
              <w:rPr>
                <w:rFonts w:ascii="Arial" w:hAnsi="Arial" w:cs="Arial"/>
                <w:b/>
                <w:bCs/>
                <w:sz w:val="22"/>
                <w:szCs w:val="22"/>
              </w:rPr>
              <w:t>78</w:t>
            </w:r>
            <w:r>
              <w:rPr>
                <w:rFonts w:ascii="Arial" w:hAnsi="Arial" w:cs="Arial"/>
                <w:b/>
                <w:bCs/>
                <w:sz w:val="22"/>
                <w:szCs w:val="22"/>
              </w:rPr>
              <w:t>.</w:t>
            </w:r>
            <w:r w:rsidR="00323BCE">
              <w:rPr>
                <w:rFonts w:ascii="Arial" w:hAnsi="Arial" w:cs="Arial"/>
                <w:b/>
                <w:bCs/>
                <w:sz w:val="22"/>
                <w:szCs w:val="22"/>
              </w:rPr>
              <w:t>253</w:t>
            </w:r>
          </w:p>
        </w:tc>
        <w:tc>
          <w:tcPr>
            <w:tcW w:w="1560" w:type="dxa"/>
            <w:tcBorders>
              <w:top w:val="nil"/>
              <w:left w:val="single" w:sz="8" w:space="0" w:color="auto"/>
              <w:bottom w:val="single" w:sz="4" w:space="0" w:color="auto"/>
              <w:right w:val="single" w:sz="8" w:space="0" w:color="auto"/>
            </w:tcBorders>
            <w:shd w:val="clear" w:color="auto" w:fill="EAF1DD" w:themeFill="accent3" w:themeFillTint="33"/>
            <w:vAlign w:val="bottom"/>
          </w:tcPr>
          <w:p w14:paraId="5A3C8A7D" w14:textId="6499498C" w:rsidR="008F0A52" w:rsidRPr="00C24C4E" w:rsidRDefault="008F0A52" w:rsidP="008F0A52">
            <w:pPr>
              <w:jc w:val="right"/>
              <w:rPr>
                <w:rFonts w:ascii="Tahoma" w:hAnsi="Tahoma" w:cs="Tahoma"/>
                <w:b/>
                <w:bCs/>
                <w:sz w:val="20"/>
                <w:szCs w:val="20"/>
              </w:rPr>
            </w:pPr>
            <w:r>
              <w:rPr>
                <w:rFonts w:ascii="Arial" w:hAnsi="Arial" w:cs="Arial"/>
                <w:b/>
                <w:bCs/>
                <w:sz w:val="22"/>
                <w:szCs w:val="22"/>
              </w:rPr>
              <w:t>802.611</w:t>
            </w:r>
          </w:p>
        </w:tc>
      </w:tr>
    </w:tbl>
    <w:p w14:paraId="2962498B" w14:textId="77777777" w:rsidR="00B67A61" w:rsidRDefault="00B67A61" w:rsidP="00240875">
      <w:pPr>
        <w:pStyle w:val="Telobesedila"/>
        <w:jc w:val="both"/>
        <w:rPr>
          <w:rFonts w:ascii="Tahoma" w:hAnsi="Tahoma" w:cs="Tahoma"/>
          <w:b w:val="0"/>
          <w:sz w:val="20"/>
          <w:highlight w:val="yellow"/>
        </w:rPr>
      </w:pPr>
    </w:p>
    <w:p w14:paraId="3AAC0FD2" w14:textId="77777777" w:rsidR="00607512" w:rsidRPr="00607512" w:rsidRDefault="00607512" w:rsidP="00240875">
      <w:pPr>
        <w:pStyle w:val="Telobesedila"/>
        <w:jc w:val="both"/>
        <w:rPr>
          <w:rFonts w:ascii="Tahoma" w:hAnsi="Tahoma" w:cs="Tahoma"/>
          <w:sz w:val="20"/>
          <w:highlight w:val="yellow"/>
        </w:rPr>
      </w:pPr>
      <w:r>
        <w:rPr>
          <w:rFonts w:ascii="Tahoma" w:hAnsi="Tahoma" w:cs="Tahoma"/>
          <w:sz w:val="20"/>
        </w:rPr>
        <w:t xml:space="preserve"> Ostali s</w:t>
      </w:r>
      <w:r w:rsidRPr="00607512">
        <w:rPr>
          <w:rFonts w:ascii="Tahoma" w:hAnsi="Tahoma" w:cs="Tahoma"/>
          <w:sz w:val="20"/>
        </w:rPr>
        <w:t>troški:</w:t>
      </w:r>
    </w:p>
    <w:p w14:paraId="75E7B936" w14:textId="77777777" w:rsidR="00607512" w:rsidRPr="00DA79CE" w:rsidRDefault="00686CE4" w:rsidP="00240875">
      <w:pPr>
        <w:pStyle w:val="Telobesedila"/>
        <w:jc w:val="both"/>
        <w:rPr>
          <w:rFonts w:ascii="Tahoma" w:hAnsi="Tahoma" w:cs="Tahoma"/>
          <w:b w:val="0"/>
          <w:sz w:val="20"/>
          <w:highlight w:val="yellow"/>
        </w:rPr>
      </w:pPr>
      <w:r w:rsidRPr="00686CE4">
        <w:rPr>
          <w:rFonts w:ascii="Tahoma" w:hAnsi="Tahoma" w:cs="Tahoma"/>
          <w:b w:val="0"/>
          <w:sz w:val="20"/>
        </w:rPr>
        <w:t xml:space="preserve">                                                                                                                                    v EUR</w:t>
      </w:r>
    </w:p>
    <w:tbl>
      <w:tblPr>
        <w:tblW w:w="8871" w:type="dxa"/>
        <w:tblInd w:w="55" w:type="dxa"/>
        <w:tblCellMar>
          <w:left w:w="70" w:type="dxa"/>
          <w:right w:w="70" w:type="dxa"/>
        </w:tblCellMar>
        <w:tblLook w:val="0000" w:firstRow="0" w:lastRow="0" w:firstColumn="0" w:lastColumn="0" w:noHBand="0" w:noVBand="0"/>
      </w:tblPr>
      <w:tblGrid>
        <w:gridCol w:w="5752"/>
        <w:gridCol w:w="1559"/>
        <w:gridCol w:w="1560"/>
      </w:tblGrid>
      <w:tr w:rsidR="00607512" w:rsidRPr="00607512" w14:paraId="3FDD2BDC" w14:textId="77777777" w:rsidTr="00AD586F">
        <w:trPr>
          <w:trHeight w:val="345"/>
        </w:trPr>
        <w:tc>
          <w:tcPr>
            <w:tcW w:w="5752"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55B94939" w14:textId="77777777" w:rsidR="00607512" w:rsidRPr="00607512" w:rsidRDefault="00607512" w:rsidP="00607512">
            <w:pPr>
              <w:jc w:val="center"/>
              <w:rPr>
                <w:rFonts w:ascii="Tahoma" w:hAnsi="Tahoma" w:cs="Tahoma"/>
                <w:b/>
                <w:bCs/>
                <w:sz w:val="20"/>
                <w:szCs w:val="20"/>
              </w:rPr>
            </w:pPr>
            <w:r w:rsidRPr="00607512">
              <w:rPr>
                <w:rFonts w:ascii="Tahoma" w:hAnsi="Tahoma" w:cs="Tahoma"/>
                <w:b/>
                <w:bCs/>
                <w:sz w:val="20"/>
                <w:szCs w:val="20"/>
              </w:rPr>
              <w:t>VRSTA STROŠKA</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03AEC3E" w14:textId="1553B749" w:rsidR="00607512" w:rsidRPr="00607512" w:rsidRDefault="00607512" w:rsidP="00323BCE">
            <w:pPr>
              <w:jc w:val="center"/>
              <w:rPr>
                <w:rFonts w:ascii="Tahoma" w:hAnsi="Tahoma" w:cs="Tahoma"/>
                <w:b/>
                <w:bCs/>
                <w:sz w:val="20"/>
                <w:szCs w:val="20"/>
              </w:rPr>
            </w:pPr>
            <w:r w:rsidRPr="00607512">
              <w:rPr>
                <w:rFonts w:ascii="Tahoma" w:hAnsi="Tahoma" w:cs="Tahoma"/>
                <w:b/>
                <w:bCs/>
                <w:sz w:val="20"/>
                <w:szCs w:val="20"/>
              </w:rPr>
              <w:t xml:space="preserve">Leto </w:t>
            </w:r>
            <w:r w:rsidR="00CC3FA3" w:rsidRPr="00607512">
              <w:rPr>
                <w:rFonts w:ascii="Tahoma" w:hAnsi="Tahoma" w:cs="Tahoma"/>
                <w:b/>
                <w:bCs/>
                <w:sz w:val="20"/>
                <w:szCs w:val="20"/>
              </w:rPr>
              <w:t>20</w:t>
            </w:r>
            <w:r w:rsidR="00415D10">
              <w:rPr>
                <w:rFonts w:ascii="Tahoma" w:hAnsi="Tahoma" w:cs="Tahoma"/>
                <w:b/>
                <w:bCs/>
                <w:sz w:val="20"/>
                <w:szCs w:val="20"/>
              </w:rPr>
              <w:t>2</w:t>
            </w:r>
            <w:r w:rsidR="00323BCE">
              <w:rPr>
                <w:rFonts w:ascii="Tahoma" w:hAnsi="Tahoma" w:cs="Tahoma"/>
                <w:b/>
                <w:bCs/>
                <w:sz w:val="20"/>
                <w:szCs w:val="20"/>
              </w:rPr>
              <w:t>1</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F85ECE0" w14:textId="30665ABE" w:rsidR="00607512" w:rsidRPr="00607512" w:rsidRDefault="00607512" w:rsidP="008F0A52">
            <w:pPr>
              <w:jc w:val="center"/>
              <w:rPr>
                <w:rFonts w:ascii="Tahoma" w:hAnsi="Tahoma" w:cs="Tahoma"/>
                <w:b/>
                <w:bCs/>
                <w:sz w:val="20"/>
                <w:szCs w:val="20"/>
              </w:rPr>
            </w:pPr>
            <w:r w:rsidRPr="00607512">
              <w:rPr>
                <w:rFonts w:ascii="Tahoma" w:hAnsi="Tahoma" w:cs="Tahoma"/>
                <w:b/>
                <w:bCs/>
                <w:sz w:val="20"/>
                <w:szCs w:val="20"/>
              </w:rPr>
              <w:t xml:space="preserve">Leto </w:t>
            </w:r>
            <w:r w:rsidR="0039515E" w:rsidRPr="00607512">
              <w:rPr>
                <w:rFonts w:ascii="Tahoma" w:hAnsi="Tahoma" w:cs="Tahoma"/>
                <w:b/>
                <w:bCs/>
                <w:sz w:val="20"/>
                <w:szCs w:val="20"/>
              </w:rPr>
              <w:t>20</w:t>
            </w:r>
            <w:r w:rsidR="008F0A52">
              <w:rPr>
                <w:rFonts w:ascii="Tahoma" w:hAnsi="Tahoma" w:cs="Tahoma"/>
                <w:b/>
                <w:bCs/>
                <w:sz w:val="20"/>
                <w:szCs w:val="20"/>
              </w:rPr>
              <w:t>20</w:t>
            </w:r>
          </w:p>
        </w:tc>
      </w:tr>
      <w:tr w:rsidR="00607512" w:rsidRPr="00607512" w14:paraId="03FC9C7B" w14:textId="77777777" w:rsidTr="00AD586F">
        <w:trPr>
          <w:trHeight w:val="241"/>
        </w:trPr>
        <w:tc>
          <w:tcPr>
            <w:tcW w:w="5752"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2E872A3" w14:textId="77777777" w:rsidR="00607512" w:rsidRPr="00607512" w:rsidRDefault="00607512" w:rsidP="00607512">
            <w:pPr>
              <w:rPr>
                <w:rFonts w:ascii="Tahoma" w:hAnsi="Tahoma" w:cs="Tahoma"/>
                <w:b/>
                <w:bCs/>
                <w:sz w:val="20"/>
                <w:szCs w:val="20"/>
              </w:rPr>
            </w:pPr>
          </w:p>
        </w:tc>
        <w:tc>
          <w:tcPr>
            <w:tcW w:w="1559"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A829747" w14:textId="77777777" w:rsidR="00607512" w:rsidRPr="00607512" w:rsidRDefault="00607512" w:rsidP="00607512">
            <w:pPr>
              <w:rPr>
                <w:rFonts w:ascii="Tahoma" w:hAnsi="Tahoma" w:cs="Tahoma"/>
                <w:b/>
                <w:bCs/>
                <w:sz w:val="20"/>
                <w:szCs w:val="20"/>
              </w:rPr>
            </w:pPr>
          </w:p>
        </w:tc>
        <w:tc>
          <w:tcPr>
            <w:tcW w:w="1560"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0EF26440" w14:textId="77777777" w:rsidR="00607512" w:rsidRPr="00607512" w:rsidRDefault="00607512" w:rsidP="00607512">
            <w:pPr>
              <w:rPr>
                <w:rFonts w:ascii="Tahoma" w:hAnsi="Tahoma" w:cs="Tahoma"/>
                <w:b/>
                <w:bCs/>
                <w:sz w:val="20"/>
                <w:szCs w:val="20"/>
              </w:rPr>
            </w:pPr>
          </w:p>
        </w:tc>
      </w:tr>
      <w:tr w:rsidR="00C24C4E" w:rsidRPr="00C24C4E" w14:paraId="62D57D7A" w14:textId="77777777" w:rsidTr="005D6445">
        <w:trPr>
          <w:trHeight w:val="285"/>
        </w:trPr>
        <w:tc>
          <w:tcPr>
            <w:tcW w:w="5752" w:type="dxa"/>
            <w:tcBorders>
              <w:top w:val="nil"/>
              <w:left w:val="single" w:sz="4" w:space="0" w:color="auto"/>
              <w:bottom w:val="single" w:sz="4" w:space="0" w:color="auto"/>
              <w:right w:val="single" w:sz="4" w:space="0" w:color="auto"/>
            </w:tcBorders>
            <w:noWrap/>
            <w:vAlign w:val="bottom"/>
          </w:tcPr>
          <w:p w14:paraId="0D0BDB20" w14:textId="77777777" w:rsidR="00C24C4E" w:rsidRPr="00607512" w:rsidRDefault="00C24C4E" w:rsidP="00C24C4E">
            <w:pPr>
              <w:rPr>
                <w:rFonts w:ascii="Tahoma" w:hAnsi="Tahoma" w:cs="Tahoma"/>
                <w:sz w:val="20"/>
                <w:szCs w:val="20"/>
              </w:rPr>
            </w:pPr>
            <w:r>
              <w:rPr>
                <w:rFonts w:ascii="Tahoma" w:hAnsi="Tahoma" w:cs="Tahoma"/>
                <w:sz w:val="20"/>
                <w:szCs w:val="20"/>
              </w:rPr>
              <w:t>Ostali stroški</w:t>
            </w:r>
          </w:p>
        </w:tc>
        <w:tc>
          <w:tcPr>
            <w:tcW w:w="1559" w:type="dxa"/>
            <w:tcBorders>
              <w:top w:val="nil"/>
              <w:left w:val="single" w:sz="8" w:space="0" w:color="auto"/>
              <w:bottom w:val="single" w:sz="4" w:space="0" w:color="auto"/>
              <w:right w:val="single" w:sz="8" w:space="0" w:color="auto"/>
            </w:tcBorders>
            <w:shd w:val="clear" w:color="auto" w:fill="auto"/>
            <w:noWrap/>
            <w:vAlign w:val="bottom"/>
          </w:tcPr>
          <w:p w14:paraId="1AE21632" w14:textId="54926D58" w:rsidR="00C24C4E" w:rsidRPr="00607512" w:rsidRDefault="00323BCE" w:rsidP="00323BCE">
            <w:pPr>
              <w:jc w:val="right"/>
              <w:rPr>
                <w:rFonts w:ascii="Tahoma" w:hAnsi="Tahoma" w:cs="Tahoma"/>
                <w:sz w:val="20"/>
                <w:szCs w:val="20"/>
              </w:rPr>
            </w:pPr>
            <w:r>
              <w:rPr>
                <w:rFonts w:ascii="Tahoma" w:hAnsi="Tahoma" w:cs="Tahoma"/>
                <w:sz w:val="20"/>
                <w:szCs w:val="20"/>
              </w:rPr>
              <w:t>404</w:t>
            </w:r>
          </w:p>
        </w:tc>
        <w:tc>
          <w:tcPr>
            <w:tcW w:w="1560" w:type="dxa"/>
            <w:tcBorders>
              <w:top w:val="nil"/>
              <w:left w:val="nil"/>
              <w:bottom w:val="single" w:sz="4" w:space="0" w:color="auto"/>
              <w:right w:val="single" w:sz="4" w:space="0" w:color="auto"/>
            </w:tcBorders>
            <w:noWrap/>
          </w:tcPr>
          <w:p w14:paraId="6E7A3F26" w14:textId="77777777" w:rsidR="00C24C4E" w:rsidRPr="00607512" w:rsidRDefault="00AD586F" w:rsidP="00C24C4E">
            <w:pPr>
              <w:jc w:val="right"/>
              <w:rPr>
                <w:rFonts w:ascii="Tahoma" w:hAnsi="Tahoma" w:cs="Tahoma"/>
                <w:sz w:val="20"/>
                <w:szCs w:val="20"/>
              </w:rPr>
            </w:pPr>
            <w:r>
              <w:rPr>
                <w:rFonts w:ascii="Tahoma" w:hAnsi="Tahoma" w:cs="Tahoma"/>
                <w:sz w:val="20"/>
                <w:szCs w:val="20"/>
              </w:rPr>
              <w:t>0</w:t>
            </w:r>
          </w:p>
        </w:tc>
      </w:tr>
      <w:tr w:rsidR="00C24C4E" w:rsidRPr="00607512" w14:paraId="72EAE9AA" w14:textId="77777777" w:rsidTr="00AD586F">
        <w:trPr>
          <w:trHeight w:val="285"/>
        </w:trPr>
        <w:tc>
          <w:tcPr>
            <w:tcW w:w="5752" w:type="dxa"/>
            <w:tcBorders>
              <w:top w:val="nil"/>
              <w:left w:val="single" w:sz="4" w:space="0" w:color="auto"/>
              <w:bottom w:val="single" w:sz="4" w:space="0" w:color="auto"/>
              <w:right w:val="single" w:sz="4" w:space="0" w:color="auto"/>
            </w:tcBorders>
            <w:shd w:val="clear" w:color="auto" w:fill="EAF1DD" w:themeFill="accent3" w:themeFillTint="33"/>
            <w:noWrap/>
            <w:vAlign w:val="bottom"/>
          </w:tcPr>
          <w:p w14:paraId="333BA815" w14:textId="77777777" w:rsidR="00C24C4E" w:rsidRPr="00607512" w:rsidRDefault="00C24C4E" w:rsidP="00C24C4E">
            <w:pPr>
              <w:rPr>
                <w:rFonts w:ascii="Tahoma" w:hAnsi="Tahoma" w:cs="Tahoma"/>
                <w:b/>
                <w:bCs/>
                <w:sz w:val="20"/>
                <w:szCs w:val="20"/>
              </w:rPr>
            </w:pPr>
            <w:r w:rsidRPr="00607512">
              <w:rPr>
                <w:rFonts w:ascii="Tahoma" w:hAnsi="Tahoma" w:cs="Tahoma"/>
                <w:b/>
                <w:bCs/>
                <w:sz w:val="20"/>
                <w:szCs w:val="20"/>
              </w:rPr>
              <w:t xml:space="preserve">SKUPAJ </w:t>
            </w:r>
            <w:r>
              <w:rPr>
                <w:rFonts w:ascii="Tahoma" w:hAnsi="Tahoma" w:cs="Tahoma"/>
                <w:b/>
                <w:bCs/>
                <w:sz w:val="20"/>
                <w:szCs w:val="20"/>
              </w:rPr>
              <w:t>OSTALI STROŠKI</w:t>
            </w:r>
          </w:p>
        </w:tc>
        <w:tc>
          <w:tcPr>
            <w:tcW w:w="1559" w:type="dxa"/>
            <w:tcBorders>
              <w:top w:val="nil"/>
              <w:left w:val="nil"/>
              <w:bottom w:val="single" w:sz="4" w:space="0" w:color="auto"/>
              <w:right w:val="single" w:sz="4" w:space="0" w:color="auto"/>
            </w:tcBorders>
            <w:shd w:val="clear" w:color="auto" w:fill="EAF1DD" w:themeFill="accent3" w:themeFillTint="33"/>
            <w:noWrap/>
            <w:vAlign w:val="bottom"/>
          </w:tcPr>
          <w:p w14:paraId="12AC03A6" w14:textId="27EB93E7" w:rsidR="00C24C4E" w:rsidRPr="00607512" w:rsidRDefault="00323BCE" w:rsidP="00C24C4E">
            <w:pPr>
              <w:jc w:val="right"/>
              <w:rPr>
                <w:rFonts w:ascii="Tahoma" w:hAnsi="Tahoma" w:cs="Tahoma"/>
                <w:b/>
                <w:bCs/>
                <w:sz w:val="20"/>
                <w:szCs w:val="20"/>
              </w:rPr>
            </w:pPr>
            <w:r>
              <w:rPr>
                <w:rFonts w:ascii="Tahoma" w:hAnsi="Tahoma" w:cs="Tahoma"/>
                <w:b/>
                <w:bCs/>
                <w:sz w:val="20"/>
                <w:szCs w:val="20"/>
              </w:rPr>
              <w:t>404</w:t>
            </w:r>
          </w:p>
        </w:tc>
        <w:tc>
          <w:tcPr>
            <w:tcW w:w="1560" w:type="dxa"/>
            <w:tcBorders>
              <w:top w:val="nil"/>
              <w:left w:val="nil"/>
              <w:bottom w:val="single" w:sz="4" w:space="0" w:color="auto"/>
              <w:right w:val="single" w:sz="4" w:space="0" w:color="auto"/>
            </w:tcBorders>
            <w:shd w:val="clear" w:color="auto" w:fill="EAF1DD" w:themeFill="accent3" w:themeFillTint="33"/>
            <w:noWrap/>
          </w:tcPr>
          <w:p w14:paraId="6C14BEDC" w14:textId="77777777" w:rsidR="00C24C4E" w:rsidRPr="00607512" w:rsidRDefault="00AD586F" w:rsidP="00C24C4E">
            <w:pPr>
              <w:jc w:val="right"/>
              <w:rPr>
                <w:rFonts w:ascii="Tahoma" w:hAnsi="Tahoma" w:cs="Tahoma"/>
                <w:b/>
                <w:bCs/>
                <w:sz w:val="20"/>
                <w:szCs w:val="20"/>
              </w:rPr>
            </w:pPr>
            <w:r>
              <w:rPr>
                <w:rFonts w:ascii="Tahoma" w:hAnsi="Tahoma" w:cs="Tahoma"/>
                <w:b/>
                <w:bCs/>
                <w:sz w:val="20"/>
                <w:szCs w:val="20"/>
              </w:rPr>
              <w:t>0</w:t>
            </w:r>
          </w:p>
        </w:tc>
      </w:tr>
    </w:tbl>
    <w:p w14:paraId="391326C1" w14:textId="77777777" w:rsidR="00B67A61" w:rsidRPr="00524778" w:rsidRDefault="00B67A61" w:rsidP="00240875">
      <w:pPr>
        <w:pStyle w:val="Telobesedila"/>
        <w:jc w:val="both"/>
        <w:rPr>
          <w:rFonts w:ascii="Tahoma" w:hAnsi="Tahoma" w:cs="Tahoma"/>
          <w:b w:val="0"/>
          <w:sz w:val="20"/>
        </w:rPr>
      </w:pPr>
      <w:r w:rsidRPr="00DA79CE">
        <w:rPr>
          <w:rFonts w:ascii="Tahoma" w:hAnsi="Tahoma" w:cs="Tahoma"/>
          <w:b w:val="0"/>
          <w:sz w:val="20"/>
          <w:highlight w:val="yellow"/>
        </w:rPr>
        <w:t xml:space="preserve"> </w:t>
      </w:r>
      <w:r w:rsidRPr="00524778">
        <w:rPr>
          <w:rFonts w:ascii="Tahoma" w:hAnsi="Tahoma" w:cs="Tahoma"/>
          <w:b w:val="0"/>
          <w:sz w:val="20"/>
        </w:rPr>
        <w:t xml:space="preserve"> </w:t>
      </w:r>
    </w:p>
    <w:p w14:paraId="2EC287AA" w14:textId="6A609A97" w:rsidR="00B67A61" w:rsidRPr="00524778" w:rsidRDefault="00B67A61" w:rsidP="00240875">
      <w:pPr>
        <w:pStyle w:val="Telobesedila"/>
        <w:jc w:val="both"/>
        <w:rPr>
          <w:rFonts w:ascii="Tahoma" w:hAnsi="Tahoma" w:cs="Tahoma"/>
          <w:b w:val="0"/>
          <w:sz w:val="20"/>
        </w:rPr>
      </w:pPr>
      <w:r w:rsidRPr="00524778">
        <w:rPr>
          <w:rFonts w:ascii="Tahoma" w:hAnsi="Tahoma" w:cs="Tahoma"/>
          <w:b w:val="0"/>
          <w:sz w:val="20"/>
        </w:rPr>
        <w:t xml:space="preserve">Javno podjetje Infra d.o.o. na dan </w:t>
      </w:r>
      <w:r w:rsidR="00131FD8">
        <w:rPr>
          <w:rFonts w:ascii="Tahoma" w:hAnsi="Tahoma" w:cs="Tahoma"/>
          <w:b w:val="0"/>
          <w:sz w:val="20"/>
        </w:rPr>
        <w:t>31.12.2021</w:t>
      </w:r>
      <w:r w:rsidR="007322C2" w:rsidRPr="00524778">
        <w:rPr>
          <w:rFonts w:ascii="Tahoma" w:hAnsi="Tahoma" w:cs="Tahoma"/>
          <w:b w:val="0"/>
          <w:sz w:val="20"/>
        </w:rPr>
        <w:t xml:space="preserve"> </w:t>
      </w:r>
      <w:r w:rsidRPr="00524778">
        <w:rPr>
          <w:rFonts w:ascii="Tahoma" w:hAnsi="Tahoma" w:cs="Tahoma"/>
          <w:b w:val="0"/>
          <w:sz w:val="20"/>
        </w:rPr>
        <w:t xml:space="preserve">nima terjatev iz naslova danih posojil do članov uprave, zaposlenih in članov nadzornega sveta. </w:t>
      </w:r>
    </w:p>
    <w:p w14:paraId="77DB5E85" w14:textId="77777777" w:rsidR="00B67A61" w:rsidRPr="00524778" w:rsidRDefault="00B67A61" w:rsidP="00240875">
      <w:pPr>
        <w:pStyle w:val="Telobesedila"/>
        <w:jc w:val="right"/>
        <w:rPr>
          <w:rFonts w:ascii="Tahoma" w:hAnsi="Tahoma" w:cs="Tahoma"/>
          <w:b w:val="0"/>
          <w:sz w:val="20"/>
        </w:rPr>
      </w:pPr>
    </w:p>
    <w:p w14:paraId="35C60562" w14:textId="77777777" w:rsidR="00B67A61" w:rsidRPr="00DA79CE" w:rsidRDefault="00B67A61" w:rsidP="00240875">
      <w:pPr>
        <w:pStyle w:val="Telobesedila"/>
        <w:jc w:val="right"/>
        <w:rPr>
          <w:rFonts w:ascii="Tahoma" w:hAnsi="Tahoma" w:cs="Tahoma"/>
          <w:b w:val="0"/>
          <w:sz w:val="20"/>
          <w:highlight w:val="yellow"/>
        </w:rPr>
      </w:pPr>
    </w:p>
    <w:p w14:paraId="08C95E31" w14:textId="77777777" w:rsidR="00B67A61" w:rsidRPr="00524778" w:rsidRDefault="00B67A61" w:rsidP="00240875">
      <w:pPr>
        <w:jc w:val="both"/>
        <w:rPr>
          <w:rFonts w:ascii="Tahoma" w:hAnsi="Tahoma" w:cs="Tahoma"/>
          <w:b/>
          <w:sz w:val="20"/>
          <w:szCs w:val="20"/>
        </w:rPr>
      </w:pPr>
      <w:r w:rsidRPr="00524778">
        <w:rPr>
          <w:rFonts w:ascii="Tahoma" w:hAnsi="Tahoma" w:cs="Tahoma"/>
          <w:b/>
          <w:sz w:val="20"/>
          <w:szCs w:val="20"/>
        </w:rPr>
        <w:t>Priloga 1 k poslovnemu izidu</w:t>
      </w:r>
    </w:p>
    <w:p w14:paraId="302F2C42" w14:textId="77777777" w:rsidR="00B67A61" w:rsidRPr="00524778" w:rsidRDefault="00B67A61" w:rsidP="00240875">
      <w:pPr>
        <w:jc w:val="both"/>
        <w:rPr>
          <w:rFonts w:ascii="Tahoma" w:hAnsi="Tahoma" w:cs="Tahoma"/>
          <w:b/>
          <w:color w:val="CC99FF"/>
          <w:sz w:val="20"/>
          <w:szCs w:val="20"/>
        </w:rPr>
      </w:pPr>
    </w:p>
    <w:p w14:paraId="1CC1AB22" w14:textId="77777777" w:rsidR="00B67A61" w:rsidRPr="00524778" w:rsidRDefault="00B67A61" w:rsidP="00240875">
      <w:pPr>
        <w:jc w:val="both"/>
        <w:rPr>
          <w:rFonts w:ascii="Tahoma" w:hAnsi="Tahoma" w:cs="Tahoma"/>
          <w:color w:val="000000"/>
          <w:sz w:val="20"/>
          <w:szCs w:val="20"/>
        </w:rPr>
      </w:pPr>
      <w:r w:rsidRPr="00C319BF">
        <w:rPr>
          <w:rFonts w:ascii="Tahoma" w:hAnsi="Tahoma" w:cs="Tahoma"/>
          <w:b/>
          <w:color w:val="000000"/>
          <w:sz w:val="20"/>
          <w:szCs w:val="20"/>
        </w:rPr>
        <w:t xml:space="preserve">Stroški po funkcionalnih skupinah: </w:t>
      </w:r>
      <w:r w:rsidRPr="00C319BF">
        <w:rPr>
          <w:rFonts w:ascii="Tahoma" w:hAnsi="Tahoma" w:cs="Tahoma"/>
          <w:color w:val="000000"/>
          <w:sz w:val="20"/>
          <w:szCs w:val="20"/>
        </w:rPr>
        <w:t>Zaradi uporabe različice I izkaza poslovnega izida prikazujemo</w:t>
      </w:r>
      <w:r w:rsidRPr="00524778">
        <w:rPr>
          <w:rFonts w:ascii="Tahoma" w:hAnsi="Tahoma" w:cs="Tahoma"/>
          <w:color w:val="000000"/>
          <w:sz w:val="20"/>
          <w:szCs w:val="20"/>
        </w:rPr>
        <w:t xml:space="preserve"> udeležbo posameznih stroškov po funkcionalnih skupinah z vštetimi ustreznimi stroški amortizacije, skladno s SRS </w:t>
      </w:r>
      <w:r w:rsidR="007322C2">
        <w:rPr>
          <w:rFonts w:ascii="Tahoma" w:hAnsi="Tahoma" w:cs="Tahoma"/>
          <w:color w:val="000000"/>
          <w:sz w:val="20"/>
          <w:szCs w:val="20"/>
        </w:rPr>
        <w:t>21</w:t>
      </w:r>
      <w:r w:rsidRPr="00524778">
        <w:rPr>
          <w:rFonts w:ascii="Tahoma" w:hAnsi="Tahoma" w:cs="Tahoma"/>
          <w:color w:val="000000"/>
          <w:sz w:val="20"/>
          <w:szCs w:val="20"/>
        </w:rPr>
        <w:t xml:space="preserve"> za naslednje vrste: </w:t>
      </w:r>
    </w:p>
    <w:p w14:paraId="4CCEF1F2" w14:textId="77777777" w:rsidR="00B67A61" w:rsidRPr="00524778" w:rsidRDefault="00B67A61" w:rsidP="00240875">
      <w:pPr>
        <w:rPr>
          <w:rFonts w:ascii="Tahoma" w:hAnsi="Tahoma" w:cs="Tahoma"/>
          <w:color w:val="000000"/>
          <w:sz w:val="20"/>
          <w:szCs w:val="20"/>
        </w:rPr>
      </w:pPr>
      <w:r w:rsidRPr="00524778">
        <w:rPr>
          <w:rFonts w:ascii="Tahoma" w:hAnsi="Tahoma" w:cs="Tahoma"/>
          <w:color w:val="000000"/>
          <w:sz w:val="20"/>
          <w:szCs w:val="20"/>
        </w:rPr>
        <w:tab/>
      </w:r>
      <w:r w:rsidRPr="00524778">
        <w:rPr>
          <w:rFonts w:ascii="Tahoma" w:hAnsi="Tahoma" w:cs="Tahoma"/>
          <w:color w:val="000000"/>
          <w:sz w:val="20"/>
          <w:szCs w:val="20"/>
        </w:rPr>
        <w:tab/>
      </w:r>
      <w:r w:rsidRPr="00524778">
        <w:rPr>
          <w:rFonts w:ascii="Tahoma" w:hAnsi="Tahoma" w:cs="Tahoma"/>
          <w:color w:val="000000"/>
          <w:sz w:val="20"/>
          <w:szCs w:val="20"/>
        </w:rPr>
        <w:tab/>
      </w:r>
      <w:r w:rsidRPr="00524778">
        <w:rPr>
          <w:rFonts w:ascii="Tahoma" w:hAnsi="Tahoma" w:cs="Tahoma"/>
          <w:color w:val="000000"/>
          <w:sz w:val="20"/>
          <w:szCs w:val="20"/>
        </w:rPr>
        <w:tab/>
      </w:r>
      <w:r w:rsidRPr="00524778">
        <w:rPr>
          <w:rFonts w:ascii="Tahoma" w:hAnsi="Tahoma" w:cs="Tahoma"/>
          <w:color w:val="000000"/>
          <w:sz w:val="20"/>
          <w:szCs w:val="20"/>
        </w:rPr>
        <w:tab/>
      </w:r>
      <w:r w:rsidRPr="00524778">
        <w:rPr>
          <w:rFonts w:ascii="Tahoma" w:hAnsi="Tahoma" w:cs="Tahoma"/>
          <w:color w:val="000000"/>
          <w:sz w:val="20"/>
          <w:szCs w:val="20"/>
        </w:rPr>
        <w:tab/>
      </w:r>
      <w:r w:rsidRPr="00524778">
        <w:rPr>
          <w:rFonts w:ascii="Tahoma" w:hAnsi="Tahoma" w:cs="Tahoma"/>
          <w:color w:val="000000"/>
          <w:sz w:val="20"/>
          <w:szCs w:val="20"/>
        </w:rPr>
        <w:tab/>
      </w:r>
      <w:r w:rsidRPr="00524778">
        <w:rPr>
          <w:rFonts w:ascii="Tahoma" w:hAnsi="Tahoma" w:cs="Tahoma"/>
          <w:color w:val="000000"/>
          <w:sz w:val="20"/>
          <w:szCs w:val="20"/>
        </w:rPr>
        <w:tab/>
      </w:r>
      <w:r w:rsidRPr="00524778">
        <w:rPr>
          <w:rFonts w:ascii="Tahoma" w:hAnsi="Tahoma" w:cs="Tahoma"/>
          <w:color w:val="000000"/>
          <w:sz w:val="20"/>
          <w:szCs w:val="20"/>
        </w:rPr>
        <w:tab/>
      </w:r>
      <w:r w:rsidRPr="00524778">
        <w:rPr>
          <w:rFonts w:ascii="Tahoma" w:hAnsi="Tahoma" w:cs="Tahoma"/>
          <w:color w:val="000000"/>
          <w:sz w:val="20"/>
          <w:szCs w:val="20"/>
        </w:rPr>
        <w:tab/>
        <w:t xml:space="preserve"> v EUR</w:t>
      </w:r>
    </w:p>
    <w:tbl>
      <w:tblPr>
        <w:tblW w:w="0" w:type="auto"/>
        <w:jc w:val="center"/>
        <w:tblLayout w:type="fixed"/>
        <w:tblCellMar>
          <w:left w:w="30" w:type="dxa"/>
          <w:right w:w="30" w:type="dxa"/>
        </w:tblCellMar>
        <w:tblLook w:val="0000" w:firstRow="0" w:lastRow="0" w:firstColumn="0" w:lastColumn="0" w:noHBand="0" w:noVBand="0"/>
      </w:tblPr>
      <w:tblGrid>
        <w:gridCol w:w="30"/>
        <w:gridCol w:w="4103"/>
        <w:gridCol w:w="30"/>
        <w:gridCol w:w="1104"/>
        <w:gridCol w:w="30"/>
        <w:gridCol w:w="1223"/>
        <w:gridCol w:w="30"/>
      </w:tblGrid>
      <w:tr w:rsidR="00B67A61" w:rsidRPr="004D1BB6" w14:paraId="2FED3DD5" w14:textId="77777777" w:rsidTr="004D1BB6">
        <w:trPr>
          <w:gridBefore w:val="1"/>
          <w:wBefore w:w="30" w:type="dxa"/>
          <w:trHeight w:val="250"/>
          <w:jc w:val="center"/>
        </w:trPr>
        <w:tc>
          <w:tcPr>
            <w:tcW w:w="4133" w:type="dxa"/>
            <w:gridSpan w:val="2"/>
          </w:tcPr>
          <w:p w14:paraId="3A24AC67" w14:textId="77777777" w:rsidR="00B67A61" w:rsidRPr="00524778" w:rsidRDefault="00B67A61" w:rsidP="00725ACA">
            <w:pPr>
              <w:jc w:val="both"/>
              <w:rPr>
                <w:rFonts w:ascii="Tahoma" w:hAnsi="Tahoma" w:cs="Tahoma"/>
                <w:snapToGrid w:val="0"/>
                <w:color w:val="000000"/>
                <w:sz w:val="20"/>
                <w:szCs w:val="20"/>
              </w:rPr>
            </w:pPr>
            <w:r w:rsidRPr="00524778">
              <w:rPr>
                <w:rFonts w:ascii="Tahoma" w:hAnsi="Tahoma" w:cs="Tahoma"/>
                <w:snapToGrid w:val="0"/>
                <w:color w:val="000000"/>
                <w:sz w:val="20"/>
                <w:szCs w:val="20"/>
              </w:rPr>
              <w:t>­ Stroški splošnih dejavnosti – GJS</w:t>
            </w:r>
          </w:p>
        </w:tc>
        <w:tc>
          <w:tcPr>
            <w:tcW w:w="1134" w:type="dxa"/>
            <w:gridSpan w:val="2"/>
          </w:tcPr>
          <w:p w14:paraId="2BF6BCF1" w14:textId="1224F53F" w:rsidR="00B67A61" w:rsidRPr="00524778" w:rsidRDefault="00C3747A" w:rsidP="00323BCE">
            <w:pPr>
              <w:jc w:val="both"/>
              <w:rPr>
                <w:rFonts w:ascii="Tahoma" w:hAnsi="Tahoma" w:cs="Tahoma"/>
                <w:snapToGrid w:val="0"/>
                <w:color w:val="000000"/>
                <w:sz w:val="20"/>
                <w:szCs w:val="20"/>
              </w:rPr>
            </w:pPr>
            <w:r>
              <w:rPr>
                <w:rFonts w:ascii="Tahoma" w:hAnsi="Tahoma" w:cs="Tahoma"/>
                <w:snapToGrid w:val="0"/>
                <w:color w:val="000000"/>
                <w:sz w:val="20"/>
                <w:szCs w:val="20"/>
              </w:rPr>
              <w:t xml:space="preserve">  1</w:t>
            </w:r>
            <w:r w:rsidR="00D8674A">
              <w:rPr>
                <w:rFonts w:ascii="Tahoma" w:hAnsi="Tahoma" w:cs="Tahoma"/>
                <w:snapToGrid w:val="0"/>
                <w:color w:val="000000"/>
                <w:sz w:val="20"/>
                <w:szCs w:val="20"/>
              </w:rPr>
              <w:t>.</w:t>
            </w:r>
            <w:r w:rsidR="00323BCE">
              <w:rPr>
                <w:rFonts w:ascii="Tahoma" w:hAnsi="Tahoma" w:cs="Tahoma"/>
                <w:snapToGrid w:val="0"/>
                <w:color w:val="000000"/>
                <w:sz w:val="20"/>
                <w:szCs w:val="20"/>
              </w:rPr>
              <w:t>370</w:t>
            </w:r>
            <w:r w:rsidR="004D1BB6">
              <w:rPr>
                <w:rFonts w:ascii="Tahoma" w:hAnsi="Tahoma" w:cs="Tahoma"/>
                <w:snapToGrid w:val="0"/>
                <w:color w:val="000000"/>
                <w:sz w:val="20"/>
                <w:szCs w:val="20"/>
              </w:rPr>
              <w:t>.</w:t>
            </w:r>
            <w:r w:rsidR="00AA572F">
              <w:rPr>
                <w:rFonts w:ascii="Tahoma" w:hAnsi="Tahoma" w:cs="Tahoma"/>
                <w:snapToGrid w:val="0"/>
                <w:color w:val="000000"/>
                <w:sz w:val="20"/>
                <w:szCs w:val="20"/>
              </w:rPr>
              <w:t>6</w:t>
            </w:r>
            <w:r w:rsidR="00323BCE">
              <w:rPr>
                <w:rFonts w:ascii="Tahoma" w:hAnsi="Tahoma" w:cs="Tahoma"/>
                <w:snapToGrid w:val="0"/>
                <w:color w:val="000000"/>
                <w:sz w:val="20"/>
                <w:szCs w:val="20"/>
              </w:rPr>
              <w:t>48</w:t>
            </w:r>
          </w:p>
        </w:tc>
        <w:tc>
          <w:tcPr>
            <w:tcW w:w="1253" w:type="dxa"/>
            <w:gridSpan w:val="2"/>
          </w:tcPr>
          <w:p w14:paraId="33BB3501" w14:textId="4B89F6B1" w:rsidR="00B67A61" w:rsidRPr="00524778" w:rsidRDefault="00C319BF" w:rsidP="00323BCE">
            <w:pPr>
              <w:jc w:val="right"/>
              <w:rPr>
                <w:rFonts w:ascii="Tahoma" w:hAnsi="Tahoma" w:cs="Tahoma"/>
                <w:snapToGrid w:val="0"/>
                <w:color w:val="000000"/>
                <w:sz w:val="20"/>
                <w:szCs w:val="20"/>
              </w:rPr>
            </w:pPr>
            <w:r>
              <w:rPr>
                <w:rFonts w:ascii="Tahoma" w:hAnsi="Tahoma" w:cs="Tahoma"/>
                <w:snapToGrid w:val="0"/>
                <w:color w:val="000000"/>
                <w:sz w:val="20"/>
                <w:szCs w:val="20"/>
              </w:rPr>
              <w:t>9</w:t>
            </w:r>
            <w:r w:rsidR="00323BCE">
              <w:rPr>
                <w:rFonts w:ascii="Tahoma" w:hAnsi="Tahoma" w:cs="Tahoma"/>
                <w:snapToGrid w:val="0"/>
                <w:color w:val="000000"/>
                <w:sz w:val="20"/>
                <w:szCs w:val="20"/>
              </w:rPr>
              <w:t>7</w:t>
            </w:r>
            <w:r w:rsidR="00B67A61" w:rsidRPr="00524778">
              <w:rPr>
                <w:rFonts w:ascii="Tahoma" w:hAnsi="Tahoma" w:cs="Tahoma"/>
                <w:snapToGrid w:val="0"/>
                <w:color w:val="000000"/>
                <w:sz w:val="20"/>
                <w:szCs w:val="20"/>
              </w:rPr>
              <w:t>,</w:t>
            </w:r>
            <w:r w:rsidR="00323BCE">
              <w:rPr>
                <w:rFonts w:ascii="Tahoma" w:hAnsi="Tahoma" w:cs="Tahoma"/>
                <w:snapToGrid w:val="0"/>
                <w:color w:val="000000"/>
                <w:sz w:val="20"/>
                <w:szCs w:val="20"/>
              </w:rPr>
              <w:t>14</w:t>
            </w:r>
            <w:r w:rsidR="00B67A61" w:rsidRPr="00524778">
              <w:rPr>
                <w:rFonts w:ascii="Tahoma" w:hAnsi="Tahoma" w:cs="Tahoma"/>
                <w:snapToGrid w:val="0"/>
                <w:color w:val="000000"/>
                <w:sz w:val="20"/>
                <w:szCs w:val="20"/>
              </w:rPr>
              <w:t>%</w:t>
            </w:r>
          </w:p>
        </w:tc>
      </w:tr>
      <w:tr w:rsidR="004D1BB6" w:rsidRPr="004A7190" w14:paraId="2C7C9A8C" w14:textId="77777777" w:rsidTr="004D1BB6">
        <w:trPr>
          <w:gridAfter w:val="1"/>
          <w:wAfter w:w="30" w:type="dxa"/>
          <w:trHeight w:val="250"/>
          <w:jc w:val="center"/>
        </w:trPr>
        <w:tc>
          <w:tcPr>
            <w:tcW w:w="4133" w:type="dxa"/>
            <w:gridSpan w:val="2"/>
            <w:shd w:val="clear" w:color="auto" w:fill="auto"/>
          </w:tcPr>
          <w:p w14:paraId="3B69DF62" w14:textId="77777777" w:rsidR="004D1BB6" w:rsidRPr="004A7190" w:rsidRDefault="004D1BB6" w:rsidP="00A578DA">
            <w:pPr>
              <w:jc w:val="both"/>
              <w:rPr>
                <w:rFonts w:ascii="Tahoma" w:hAnsi="Tahoma" w:cs="Tahoma"/>
                <w:snapToGrid w:val="0"/>
                <w:color w:val="000000"/>
                <w:sz w:val="20"/>
                <w:szCs w:val="20"/>
              </w:rPr>
            </w:pPr>
            <w:r w:rsidRPr="004A7190">
              <w:rPr>
                <w:rFonts w:ascii="Tahoma" w:hAnsi="Tahoma" w:cs="Tahoma"/>
                <w:snapToGrid w:val="0"/>
                <w:color w:val="000000"/>
                <w:sz w:val="20"/>
                <w:szCs w:val="20"/>
              </w:rPr>
              <w:t xml:space="preserve">­ Stroški splošnih dejavnosti - </w:t>
            </w:r>
            <w:r w:rsidR="00A578DA">
              <w:rPr>
                <w:rFonts w:ascii="Tahoma" w:hAnsi="Tahoma" w:cs="Tahoma"/>
                <w:snapToGrid w:val="0"/>
                <w:color w:val="000000"/>
                <w:sz w:val="20"/>
                <w:szCs w:val="20"/>
              </w:rPr>
              <w:t>in house</w:t>
            </w:r>
          </w:p>
        </w:tc>
        <w:tc>
          <w:tcPr>
            <w:tcW w:w="1134" w:type="dxa"/>
            <w:gridSpan w:val="2"/>
            <w:shd w:val="clear" w:color="auto" w:fill="auto"/>
          </w:tcPr>
          <w:p w14:paraId="67AB859F" w14:textId="73736E2A" w:rsidR="004D1BB6" w:rsidRPr="004A7190" w:rsidRDefault="00AA572F" w:rsidP="00323BCE">
            <w:pPr>
              <w:jc w:val="center"/>
              <w:rPr>
                <w:rFonts w:ascii="Tahoma" w:hAnsi="Tahoma" w:cs="Tahoma"/>
                <w:snapToGrid w:val="0"/>
                <w:color w:val="000000"/>
                <w:sz w:val="20"/>
                <w:szCs w:val="20"/>
              </w:rPr>
            </w:pPr>
            <w:r>
              <w:rPr>
                <w:rFonts w:ascii="Tahoma" w:hAnsi="Tahoma" w:cs="Tahoma"/>
                <w:snapToGrid w:val="0"/>
                <w:color w:val="000000"/>
                <w:sz w:val="20"/>
                <w:szCs w:val="20"/>
              </w:rPr>
              <w:t xml:space="preserve">       </w:t>
            </w:r>
            <w:r w:rsidR="00323BCE">
              <w:rPr>
                <w:rFonts w:ascii="Tahoma" w:hAnsi="Tahoma" w:cs="Tahoma"/>
                <w:snapToGrid w:val="0"/>
                <w:color w:val="000000"/>
                <w:sz w:val="20"/>
                <w:szCs w:val="20"/>
              </w:rPr>
              <w:t>40</w:t>
            </w:r>
            <w:r w:rsidR="004D1BB6">
              <w:rPr>
                <w:rFonts w:ascii="Tahoma" w:hAnsi="Tahoma" w:cs="Tahoma"/>
                <w:snapToGrid w:val="0"/>
                <w:color w:val="000000"/>
                <w:sz w:val="20"/>
                <w:szCs w:val="20"/>
              </w:rPr>
              <w:t>.</w:t>
            </w:r>
            <w:r w:rsidR="00323BCE">
              <w:rPr>
                <w:rFonts w:ascii="Tahoma" w:hAnsi="Tahoma" w:cs="Tahoma"/>
                <w:snapToGrid w:val="0"/>
                <w:color w:val="000000"/>
                <w:sz w:val="20"/>
                <w:szCs w:val="20"/>
              </w:rPr>
              <w:t>290</w:t>
            </w:r>
          </w:p>
        </w:tc>
        <w:tc>
          <w:tcPr>
            <w:tcW w:w="1253" w:type="dxa"/>
            <w:gridSpan w:val="2"/>
            <w:shd w:val="clear" w:color="auto" w:fill="auto"/>
          </w:tcPr>
          <w:p w14:paraId="3A32087E" w14:textId="1327D0F9" w:rsidR="004D1BB6" w:rsidRPr="004A7190" w:rsidRDefault="00B73890" w:rsidP="00087F3C">
            <w:pPr>
              <w:jc w:val="right"/>
              <w:rPr>
                <w:rFonts w:ascii="Tahoma" w:hAnsi="Tahoma" w:cs="Tahoma"/>
                <w:snapToGrid w:val="0"/>
                <w:color w:val="000000"/>
                <w:sz w:val="20"/>
                <w:szCs w:val="20"/>
              </w:rPr>
            </w:pPr>
            <w:r>
              <w:rPr>
                <w:rFonts w:ascii="Tahoma" w:hAnsi="Tahoma" w:cs="Tahoma"/>
                <w:snapToGrid w:val="0"/>
                <w:color w:val="000000"/>
                <w:sz w:val="20"/>
                <w:szCs w:val="20"/>
              </w:rPr>
              <w:t xml:space="preserve">  </w:t>
            </w:r>
            <w:r w:rsidR="00087F3C">
              <w:rPr>
                <w:rFonts w:ascii="Tahoma" w:hAnsi="Tahoma" w:cs="Tahoma"/>
                <w:snapToGrid w:val="0"/>
                <w:color w:val="000000"/>
                <w:sz w:val="20"/>
                <w:szCs w:val="20"/>
              </w:rPr>
              <w:t xml:space="preserve">     2</w:t>
            </w:r>
            <w:r w:rsidR="004D1BB6" w:rsidRPr="004A7190">
              <w:rPr>
                <w:rFonts w:ascii="Tahoma" w:hAnsi="Tahoma" w:cs="Tahoma"/>
                <w:snapToGrid w:val="0"/>
                <w:color w:val="000000"/>
                <w:sz w:val="20"/>
                <w:szCs w:val="20"/>
              </w:rPr>
              <w:t>,</w:t>
            </w:r>
            <w:r w:rsidR="00087F3C">
              <w:rPr>
                <w:rFonts w:ascii="Tahoma" w:hAnsi="Tahoma" w:cs="Tahoma"/>
                <w:snapToGrid w:val="0"/>
                <w:color w:val="000000"/>
                <w:sz w:val="20"/>
                <w:szCs w:val="20"/>
              </w:rPr>
              <w:t>86</w:t>
            </w:r>
            <w:r w:rsidR="004D1BB6" w:rsidRPr="004A7190">
              <w:rPr>
                <w:rFonts w:ascii="Tahoma" w:hAnsi="Tahoma" w:cs="Tahoma"/>
                <w:snapToGrid w:val="0"/>
                <w:color w:val="000000"/>
                <w:sz w:val="20"/>
                <w:szCs w:val="20"/>
              </w:rPr>
              <w:t>%</w:t>
            </w:r>
          </w:p>
        </w:tc>
      </w:tr>
      <w:tr w:rsidR="004D1BB6" w:rsidRPr="00524778" w14:paraId="70044139" w14:textId="77777777" w:rsidTr="004D1BB6">
        <w:trPr>
          <w:gridBefore w:val="1"/>
          <w:wBefore w:w="30" w:type="dxa"/>
          <w:trHeight w:val="250"/>
          <w:jc w:val="center"/>
        </w:trPr>
        <w:tc>
          <w:tcPr>
            <w:tcW w:w="4133" w:type="dxa"/>
            <w:gridSpan w:val="2"/>
          </w:tcPr>
          <w:p w14:paraId="4341BF5B" w14:textId="77777777" w:rsidR="004D1BB6" w:rsidRPr="00524778" w:rsidRDefault="004D1BB6" w:rsidP="00725ACA">
            <w:pPr>
              <w:jc w:val="both"/>
              <w:rPr>
                <w:rFonts w:ascii="Tahoma" w:hAnsi="Tahoma" w:cs="Tahoma"/>
                <w:snapToGrid w:val="0"/>
                <w:color w:val="000000"/>
                <w:sz w:val="20"/>
                <w:szCs w:val="20"/>
              </w:rPr>
            </w:pPr>
          </w:p>
        </w:tc>
        <w:tc>
          <w:tcPr>
            <w:tcW w:w="1134" w:type="dxa"/>
            <w:gridSpan w:val="2"/>
          </w:tcPr>
          <w:p w14:paraId="4C56DF5F" w14:textId="77777777" w:rsidR="004D1BB6" w:rsidRDefault="004D1BB6" w:rsidP="00822027">
            <w:pPr>
              <w:jc w:val="both"/>
              <w:rPr>
                <w:rFonts w:ascii="Tahoma" w:hAnsi="Tahoma" w:cs="Tahoma"/>
                <w:snapToGrid w:val="0"/>
                <w:color w:val="000000"/>
                <w:sz w:val="20"/>
                <w:szCs w:val="20"/>
              </w:rPr>
            </w:pPr>
          </w:p>
        </w:tc>
        <w:tc>
          <w:tcPr>
            <w:tcW w:w="1253" w:type="dxa"/>
            <w:gridSpan w:val="2"/>
          </w:tcPr>
          <w:p w14:paraId="3BC42D22" w14:textId="77777777" w:rsidR="004D1BB6" w:rsidRPr="00524778" w:rsidRDefault="004D1BB6" w:rsidP="00725ACA">
            <w:pPr>
              <w:jc w:val="right"/>
              <w:rPr>
                <w:rFonts w:ascii="Tahoma" w:hAnsi="Tahoma" w:cs="Tahoma"/>
                <w:snapToGrid w:val="0"/>
                <w:color w:val="000000"/>
                <w:sz w:val="20"/>
                <w:szCs w:val="20"/>
              </w:rPr>
            </w:pPr>
          </w:p>
        </w:tc>
      </w:tr>
      <w:tr w:rsidR="00B67A61" w:rsidRPr="00524778" w14:paraId="616FCE63" w14:textId="77777777" w:rsidTr="004D1BB6">
        <w:trPr>
          <w:gridBefore w:val="1"/>
          <w:wBefore w:w="30" w:type="dxa"/>
          <w:trHeight w:val="250"/>
          <w:jc w:val="center"/>
        </w:trPr>
        <w:tc>
          <w:tcPr>
            <w:tcW w:w="4133" w:type="dxa"/>
            <w:gridSpan w:val="2"/>
            <w:shd w:val="clear" w:color="auto" w:fill="EAF1DD" w:themeFill="accent3" w:themeFillTint="33"/>
          </w:tcPr>
          <w:p w14:paraId="6E4719AC" w14:textId="77777777" w:rsidR="00B67A61" w:rsidRPr="00524778" w:rsidRDefault="00B67A61" w:rsidP="00725ACA">
            <w:pPr>
              <w:jc w:val="both"/>
              <w:rPr>
                <w:rFonts w:ascii="Tahoma" w:hAnsi="Tahoma" w:cs="Tahoma"/>
                <w:b/>
                <w:snapToGrid w:val="0"/>
                <w:color w:val="000000"/>
                <w:sz w:val="20"/>
                <w:szCs w:val="20"/>
              </w:rPr>
            </w:pPr>
            <w:r w:rsidRPr="00524778">
              <w:rPr>
                <w:rFonts w:ascii="Tahoma" w:hAnsi="Tahoma" w:cs="Tahoma"/>
                <w:b/>
                <w:snapToGrid w:val="0"/>
                <w:color w:val="000000"/>
                <w:sz w:val="20"/>
                <w:szCs w:val="20"/>
              </w:rPr>
              <w:t>SKUPAJ:</w:t>
            </w:r>
          </w:p>
        </w:tc>
        <w:tc>
          <w:tcPr>
            <w:tcW w:w="1134" w:type="dxa"/>
            <w:gridSpan w:val="2"/>
            <w:shd w:val="clear" w:color="auto" w:fill="EAF1DD" w:themeFill="accent3" w:themeFillTint="33"/>
          </w:tcPr>
          <w:p w14:paraId="38B0BFF7" w14:textId="63138907" w:rsidR="00B67A61" w:rsidRPr="00524778" w:rsidRDefault="00C3747A" w:rsidP="00323BCE">
            <w:pPr>
              <w:jc w:val="both"/>
              <w:rPr>
                <w:rFonts w:ascii="Tahoma" w:hAnsi="Tahoma" w:cs="Tahoma"/>
                <w:b/>
                <w:snapToGrid w:val="0"/>
                <w:color w:val="000000"/>
                <w:sz w:val="20"/>
                <w:szCs w:val="20"/>
              </w:rPr>
            </w:pPr>
            <w:r>
              <w:rPr>
                <w:rFonts w:ascii="Tahoma" w:hAnsi="Tahoma" w:cs="Tahoma"/>
                <w:b/>
                <w:snapToGrid w:val="0"/>
                <w:color w:val="000000"/>
                <w:sz w:val="20"/>
                <w:szCs w:val="20"/>
              </w:rPr>
              <w:t>1.</w:t>
            </w:r>
            <w:r w:rsidR="00323BCE">
              <w:rPr>
                <w:rFonts w:ascii="Tahoma" w:hAnsi="Tahoma" w:cs="Tahoma"/>
                <w:b/>
                <w:snapToGrid w:val="0"/>
                <w:color w:val="000000"/>
                <w:sz w:val="20"/>
                <w:szCs w:val="20"/>
              </w:rPr>
              <w:t>410</w:t>
            </w:r>
            <w:r w:rsidR="004D1BB6">
              <w:rPr>
                <w:rFonts w:ascii="Tahoma" w:hAnsi="Tahoma" w:cs="Tahoma"/>
                <w:b/>
                <w:snapToGrid w:val="0"/>
                <w:color w:val="000000"/>
                <w:sz w:val="20"/>
                <w:szCs w:val="20"/>
              </w:rPr>
              <w:t>.</w:t>
            </w:r>
            <w:r w:rsidR="00323BCE">
              <w:rPr>
                <w:rFonts w:ascii="Tahoma" w:hAnsi="Tahoma" w:cs="Tahoma"/>
                <w:b/>
                <w:snapToGrid w:val="0"/>
                <w:color w:val="000000"/>
                <w:sz w:val="20"/>
                <w:szCs w:val="20"/>
              </w:rPr>
              <w:t>938</w:t>
            </w:r>
          </w:p>
        </w:tc>
        <w:tc>
          <w:tcPr>
            <w:tcW w:w="1253" w:type="dxa"/>
            <w:gridSpan w:val="2"/>
            <w:shd w:val="clear" w:color="auto" w:fill="EAF1DD" w:themeFill="accent3" w:themeFillTint="33"/>
          </w:tcPr>
          <w:p w14:paraId="6FC13088" w14:textId="77777777" w:rsidR="00B67A61" w:rsidRPr="00524778" w:rsidRDefault="00B67A61" w:rsidP="00725ACA">
            <w:pPr>
              <w:jc w:val="right"/>
              <w:rPr>
                <w:rFonts w:ascii="Tahoma" w:hAnsi="Tahoma" w:cs="Tahoma"/>
                <w:b/>
                <w:snapToGrid w:val="0"/>
                <w:color w:val="000000"/>
                <w:sz w:val="20"/>
                <w:szCs w:val="20"/>
              </w:rPr>
            </w:pPr>
            <w:r w:rsidRPr="00524778">
              <w:rPr>
                <w:rFonts w:ascii="Tahoma" w:hAnsi="Tahoma" w:cs="Tahoma"/>
                <w:b/>
                <w:snapToGrid w:val="0"/>
                <w:color w:val="000000"/>
                <w:sz w:val="20"/>
                <w:szCs w:val="20"/>
              </w:rPr>
              <w:t>100,0%</w:t>
            </w:r>
          </w:p>
        </w:tc>
      </w:tr>
    </w:tbl>
    <w:p w14:paraId="194D84E8" w14:textId="77777777" w:rsidR="00B67A61" w:rsidRPr="00524778" w:rsidRDefault="00B67A61" w:rsidP="001E1A60">
      <w:pPr>
        <w:rPr>
          <w:rFonts w:ascii="Tahoma" w:hAnsi="Tahoma" w:cs="Tahoma"/>
          <w:b/>
          <w:sz w:val="20"/>
          <w:szCs w:val="20"/>
        </w:rPr>
      </w:pPr>
      <w:bookmarkStart w:id="391" w:name="_Toc168888136"/>
      <w:bookmarkStart w:id="392" w:name="_Toc168888322"/>
    </w:p>
    <w:p w14:paraId="4DF0830F" w14:textId="77777777" w:rsidR="00B67A61" w:rsidRPr="00524778" w:rsidRDefault="00B67A61" w:rsidP="001E1A60">
      <w:pPr>
        <w:rPr>
          <w:rFonts w:ascii="Tahoma" w:hAnsi="Tahoma" w:cs="Tahoma"/>
          <w:b/>
          <w:sz w:val="20"/>
          <w:szCs w:val="20"/>
        </w:rPr>
      </w:pPr>
    </w:p>
    <w:p w14:paraId="1EE0BAEE" w14:textId="77777777" w:rsidR="00B67A61" w:rsidRPr="00524778" w:rsidRDefault="00B67A61" w:rsidP="001E1A60">
      <w:pPr>
        <w:rPr>
          <w:rFonts w:ascii="Tahoma" w:hAnsi="Tahoma" w:cs="Tahoma"/>
          <w:b/>
          <w:sz w:val="20"/>
          <w:szCs w:val="20"/>
        </w:rPr>
      </w:pPr>
    </w:p>
    <w:p w14:paraId="2E700631" w14:textId="77777777" w:rsidR="00B67A61" w:rsidRDefault="00B67A61" w:rsidP="001E1A60">
      <w:pPr>
        <w:rPr>
          <w:rFonts w:ascii="Tahoma" w:hAnsi="Tahoma" w:cs="Tahoma"/>
          <w:b/>
          <w:sz w:val="20"/>
          <w:szCs w:val="20"/>
          <w:highlight w:val="yellow"/>
        </w:rPr>
      </w:pPr>
    </w:p>
    <w:p w14:paraId="4E4F9B2B" w14:textId="77777777" w:rsidR="00CB7D4B" w:rsidRDefault="00CB7D4B" w:rsidP="001E1A60">
      <w:pPr>
        <w:rPr>
          <w:rFonts w:ascii="Tahoma" w:hAnsi="Tahoma" w:cs="Tahoma"/>
          <w:b/>
          <w:sz w:val="20"/>
          <w:szCs w:val="20"/>
          <w:highlight w:val="yellow"/>
        </w:rPr>
      </w:pPr>
    </w:p>
    <w:p w14:paraId="5F00960A" w14:textId="77777777" w:rsidR="00CB7D4B" w:rsidRDefault="00CB7D4B" w:rsidP="001E1A60">
      <w:pPr>
        <w:rPr>
          <w:rFonts w:ascii="Tahoma" w:hAnsi="Tahoma" w:cs="Tahoma"/>
          <w:b/>
          <w:sz w:val="20"/>
          <w:szCs w:val="20"/>
          <w:highlight w:val="yellow"/>
        </w:rPr>
      </w:pPr>
    </w:p>
    <w:p w14:paraId="3488DA2C" w14:textId="77777777" w:rsidR="00CB7D4B" w:rsidRDefault="00CB7D4B" w:rsidP="001E1A60">
      <w:pPr>
        <w:rPr>
          <w:rFonts w:ascii="Tahoma" w:hAnsi="Tahoma" w:cs="Tahoma"/>
          <w:b/>
          <w:sz w:val="20"/>
          <w:szCs w:val="20"/>
          <w:highlight w:val="yellow"/>
        </w:rPr>
      </w:pPr>
    </w:p>
    <w:p w14:paraId="012689FA" w14:textId="77777777" w:rsidR="00CB7D4B" w:rsidRDefault="00CB7D4B" w:rsidP="001E1A60">
      <w:pPr>
        <w:rPr>
          <w:rFonts w:ascii="Tahoma" w:hAnsi="Tahoma" w:cs="Tahoma"/>
          <w:b/>
          <w:sz w:val="20"/>
          <w:szCs w:val="20"/>
          <w:highlight w:val="yellow"/>
        </w:rPr>
      </w:pPr>
    </w:p>
    <w:p w14:paraId="3E87F3F1" w14:textId="77777777" w:rsidR="00CB7D4B" w:rsidRDefault="00CB7D4B" w:rsidP="001E1A60">
      <w:pPr>
        <w:rPr>
          <w:rFonts w:ascii="Tahoma" w:hAnsi="Tahoma" w:cs="Tahoma"/>
          <w:b/>
          <w:sz w:val="20"/>
          <w:szCs w:val="20"/>
          <w:highlight w:val="yellow"/>
        </w:rPr>
      </w:pPr>
    </w:p>
    <w:p w14:paraId="00A64045" w14:textId="77777777" w:rsidR="00CB7D4B" w:rsidRDefault="00CB7D4B" w:rsidP="001E1A60">
      <w:pPr>
        <w:rPr>
          <w:rFonts w:ascii="Tahoma" w:hAnsi="Tahoma" w:cs="Tahoma"/>
          <w:b/>
          <w:sz w:val="20"/>
          <w:szCs w:val="20"/>
          <w:highlight w:val="yellow"/>
        </w:rPr>
      </w:pPr>
    </w:p>
    <w:p w14:paraId="04FC3C3C" w14:textId="77777777" w:rsidR="00CB7D4B" w:rsidRDefault="00CB7D4B" w:rsidP="001E1A60">
      <w:pPr>
        <w:rPr>
          <w:rFonts w:ascii="Tahoma" w:hAnsi="Tahoma" w:cs="Tahoma"/>
          <w:b/>
          <w:sz w:val="20"/>
          <w:szCs w:val="20"/>
          <w:highlight w:val="yellow"/>
        </w:rPr>
      </w:pPr>
    </w:p>
    <w:p w14:paraId="5B9F80DE" w14:textId="77777777" w:rsidR="00CB7D4B" w:rsidRDefault="00CB7D4B" w:rsidP="001E1A60">
      <w:pPr>
        <w:rPr>
          <w:rFonts w:ascii="Tahoma" w:hAnsi="Tahoma" w:cs="Tahoma"/>
          <w:b/>
          <w:sz w:val="20"/>
          <w:szCs w:val="20"/>
          <w:highlight w:val="yellow"/>
        </w:rPr>
      </w:pPr>
    </w:p>
    <w:p w14:paraId="111FBD65" w14:textId="77777777" w:rsidR="00CB7D4B" w:rsidRDefault="00CB7D4B" w:rsidP="001E1A60">
      <w:pPr>
        <w:rPr>
          <w:rFonts w:ascii="Tahoma" w:hAnsi="Tahoma" w:cs="Tahoma"/>
          <w:b/>
          <w:sz w:val="20"/>
          <w:szCs w:val="20"/>
          <w:highlight w:val="yellow"/>
        </w:rPr>
      </w:pPr>
    </w:p>
    <w:p w14:paraId="09B17FC5" w14:textId="77777777" w:rsidR="00CB7D4B" w:rsidRDefault="00CB7D4B" w:rsidP="001E1A60">
      <w:pPr>
        <w:rPr>
          <w:rFonts w:ascii="Tahoma" w:hAnsi="Tahoma" w:cs="Tahoma"/>
          <w:b/>
          <w:sz w:val="20"/>
          <w:szCs w:val="20"/>
          <w:highlight w:val="yellow"/>
        </w:rPr>
      </w:pPr>
    </w:p>
    <w:p w14:paraId="797F6541" w14:textId="77777777" w:rsidR="00CB7D4B" w:rsidRDefault="00CB7D4B" w:rsidP="001E1A60">
      <w:pPr>
        <w:rPr>
          <w:rFonts w:ascii="Tahoma" w:hAnsi="Tahoma" w:cs="Tahoma"/>
          <w:b/>
          <w:sz w:val="20"/>
          <w:szCs w:val="20"/>
          <w:highlight w:val="yellow"/>
        </w:rPr>
      </w:pPr>
    </w:p>
    <w:p w14:paraId="275C73C3" w14:textId="77777777" w:rsidR="00CB7D4B" w:rsidRDefault="00CB7D4B" w:rsidP="001E1A60">
      <w:pPr>
        <w:rPr>
          <w:rFonts w:ascii="Tahoma" w:hAnsi="Tahoma" w:cs="Tahoma"/>
          <w:b/>
          <w:sz w:val="20"/>
          <w:szCs w:val="20"/>
          <w:highlight w:val="yellow"/>
        </w:rPr>
      </w:pPr>
    </w:p>
    <w:p w14:paraId="20D1D124" w14:textId="77777777" w:rsidR="00CB7D4B" w:rsidRDefault="00CB7D4B" w:rsidP="001E1A60">
      <w:pPr>
        <w:rPr>
          <w:rFonts w:ascii="Tahoma" w:hAnsi="Tahoma" w:cs="Tahoma"/>
          <w:b/>
          <w:sz w:val="20"/>
          <w:szCs w:val="20"/>
          <w:highlight w:val="yellow"/>
        </w:rPr>
      </w:pPr>
    </w:p>
    <w:p w14:paraId="2C5108A1" w14:textId="77777777" w:rsidR="00CB7D4B" w:rsidRDefault="00CB7D4B" w:rsidP="001E1A60">
      <w:pPr>
        <w:rPr>
          <w:rFonts w:ascii="Tahoma" w:hAnsi="Tahoma" w:cs="Tahoma"/>
          <w:b/>
          <w:sz w:val="20"/>
          <w:szCs w:val="20"/>
          <w:highlight w:val="yellow"/>
        </w:rPr>
      </w:pPr>
    </w:p>
    <w:p w14:paraId="139CF9D7" w14:textId="77777777" w:rsidR="00AA572F" w:rsidRDefault="00AA572F" w:rsidP="001E1A60">
      <w:pPr>
        <w:rPr>
          <w:rFonts w:ascii="Tahoma" w:hAnsi="Tahoma" w:cs="Tahoma"/>
          <w:b/>
          <w:sz w:val="20"/>
          <w:szCs w:val="20"/>
          <w:highlight w:val="yellow"/>
        </w:rPr>
      </w:pPr>
    </w:p>
    <w:p w14:paraId="5A77648E" w14:textId="56A09524" w:rsidR="00686CE4" w:rsidRDefault="00B67A61" w:rsidP="001E1A60">
      <w:pPr>
        <w:rPr>
          <w:rFonts w:ascii="Tahoma" w:hAnsi="Tahoma" w:cs="Tahoma"/>
          <w:b/>
          <w:sz w:val="20"/>
          <w:szCs w:val="20"/>
        </w:rPr>
      </w:pPr>
      <w:r w:rsidRPr="006D5477">
        <w:rPr>
          <w:rFonts w:ascii="Tahoma" w:hAnsi="Tahoma" w:cs="Tahoma"/>
          <w:b/>
          <w:sz w:val="20"/>
          <w:szCs w:val="20"/>
        </w:rPr>
        <w:t xml:space="preserve">Primerjava stroškov za leto </w:t>
      </w:r>
      <w:r w:rsidR="00822027" w:rsidRPr="006D5477">
        <w:rPr>
          <w:rFonts w:ascii="Tahoma" w:hAnsi="Tahoma" w:cs="Tahoma"/>
          <w:b/>
          <w:sz w:val="20"/>
          <w:szCs w:val="20"/>
        </w:rPr>
        <w:t>20</w:t>
      </w:r>
      <w:r w:rsidR="00DE7091">
        <w:rPr>
          <w:rFonts w:ascii="Tahoma" w:hAnsi="Tahoma" w:cs="Tahoma"/>
          <w:b/>
          <w:sz w:val="20"/>
          <w:szCs w:val="20"/>
        </w:rPr>
        <w:t>2</w:t>
      </w:r>
      <w:r w:rsidR="008F0A52">
        <w:rPr>
          <w:rFonts w:ascii="Tahoma" w:hAnsi="Tahoma" w:cs="Tahoma"/>
          <w:b/>
          <w:sz w:val="20"/>
          <w:szCs w:val="20"/>
        </w:rPr>
        <w:t>1</w:t>
      </w:r>
      <w:r w:rsidR="00822027" w:rsidRPr="006D5477">
        <w:rPr>
          <w:rFonts w:ascii="Tahoma" w:hAnsi="Tahoma" w:cs="Tahoma"/>
          <w:b/>
          <w:sz w:val="20"/>
          <w:szCs w:val="20"/>
        </w:rPr>
        <w:t xml:space="preserve"> </w:t>
      </w:r>
      <w:r w:rsidRPr="006D5477">
        <w:rPr>
          <w:rFonts w:ascii="Tahoma" w:hAnsi="Tahoma" w:cs="Tahoma"/>
          <w:b/>
          <w:sz w:val="20"/>
          <w:szCs w:val="20"/>
        </w:rPr>
        <w:t>s Poslovnim načrtom javnega podjetja INFRA d.o.o. :</w:t>
      </w:r>
    </w:p>
    <w:p w14:paraId="31598A42" w14:textId="77777777" w:rsidR="00B67A61" w:rsidRPr="00524778" w:rsidRDefault="00B67A61" w:rsidP="001E1A60">
      <w:pPr>
        <w:rPr>
          <w:rFonts w:ascii="Tahoma" w:hAnsi="Tahoma" w:cs="Tahoma"/>
          <w:b/>
          <w:sz w:val="20"/>
          <w:szCs w:val="20"/>
        </w:rPr>
      </w:pPr>
      <w:r w:rsidRPr="00524778">
        <w:rPr>
          <w:rFonts w:ascii="Tahoma" w:hAnsi="Tahoma" w:cs="Tahoma"/>
          <w:b/>
          <w:sz w:val="20"/>
          <w:szCs w:val="20"/>
        </w:rPr>
        <w:t xml:space="preserve">                                                                                                                        </w:t>
      </w:r>
    </w:p>
    <w:p w14:paraId="5319C451" w14:textId="77777777" w:rsidR="00B67A61" w:rsidRPr="00524778" w:rsidRDefault="00B67A61" w:rsidP="001E1A60">
      <w:pPr>
        <w:rPr>
          <w:rFonts w:ascii="Tahoma" w:hAnsi="Tahoma" w:cs="Tahoma"/>
          <w:sz w:val="20"/>
          <w:szCs w:val="20"/>
        </w:rPr>
      </w:pPr>
      <w:r w:rsidRPr="00524778">
        <w:rPr>
          <w:rFonts w:ascii="Tahoma" w:hAnsi="Tahoma" w:cs="Tahoma"/>
          <w:sz w:val="20"/>
          <w:szCs w:val="20"/>
        </w:rPr>
        <w:t xml:space="preserve">                                                                                                                       </w:t>
      </w:r>
      <w:r w:rsidR="00524778" w:rsidRPr="00524778">
        <w:rPr>
          <w:rFonts w:ascii="Tahoma" w:hAnsi="Tahoma" w:cs="Tahoma"/>
          <w:sz w:val="20"/>
          <w:szCs w:val="20"/>
        </w:rPr>
        <w:t xml:space="preserve">               </w:t>
      </w:r>
      <w:r w:rsidRPr="00524778">
        <w:rPr>
          <w:rFonts w:ascii="Tahoma" w:hAnsi="Tahoma" w:cs="Tahoma"/>
          <w:sz w:val="20"/>
          <w:szCs w:val="20"/>
        </w:rPr>
        <w:t xml:space="preserve"> v EUR</w:t>
      </w:r>
    </w:p>
    <w:p w14:paraId="1E8D3610" w14:textId="4F38627B" w:rsidR="00524778" w:rsidRDefault="00323BCE" w:rsidP="00FA1CA1">
      <w:pPr>
        <w:rPr>
          <w:rFonts w:ascii="Tahoma" w:hAnsi="Tahoma" w:cs="Tahoma"/>
          <w:b/>
          <w:sz w:val="20"/>
          <w:szCs w:val="20"/>
        </w:rPr>
      </w:pPr>
      <w:r w:rsidRPr="00323BCE">
        <w:rPr>
          <w:noProof/>
        </w:rPr>
        <w:drawing>
          <wp:inline distT="0" distB="0" distL="0" distR="0" wp14:anchorId="5C3875EB" wp14:editId="5EA085C3">
            <wp:extent cx="5760085" cy="5657835"/>
            <wp:effectExtent l="0" t="0" r="0" b="635"/>
            <wp:docPr id="567" name="Slika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60085" cy="5657835"/>
                    </a:xfrm>
                    <a:prstGeom prst="rect">
                      <a:avLst/>
                    </a:prstGeom>
                    <a:noFill/>
                    <a:ln>
                      <a:noFill/>
                    </a:ln>
                  </pic:spPr>
                </pic:pic>
              </a:graphicData>
            </a:graphic>
          </wp:inline>
        </w:drawing>
      </w:r>
      <w:r w:rsidR="0049128E" w:rsidRPr="0049128E">
        <w:t xml:space="preserve"> </w:t>
      </w:r>
    </w:p>
    <w:p w14:paraId="2A5FC71A" w14:textId="77777777" w:rsidR="00086692" w:rsidRPr="00DA79CE" w:rsidRDefault="00086692" w:rsidP="00FA1CA1">
      <w:pPr>
        <w:rPr>
          <w:rFonts w:ascii="Tahoma" w:hAnsi="Tahoma" w:cs="Tahoma"/>
          <w:b/>
          <w:sz w:val="20"/>
          <w:szCs w:val="20"/>
          <w:highlight w:val="yellow"/>
        </w:rPr>
      </w:pPr>
    </w:p>
    <w:p w14:paraId="3765E845" w14:textId="77777777" w:rsidR="00B67A61" w:rsidRPr="00524778" w:rsidRDefault="00B67A61" w:rsidP="005D364A">
      <w:pPr>
        <w:pStyle w:val="Naslov4"/>
        <w:numPr>
          <w:ilvl w:val="3"/>
          <w:numId w:val="21"/>
        </w:numPr>
        <w:ind w:left="0" w:firstLine="0"/>
        <w:rPr>
          <w:rFonts w:ascii="Tahoma" w:hAnsi="Tahoma" w:cs="Tahoma"/>
          <w:sz w:val="20"/>
          <w:szCs w:val="20"/>
        </w:rPr>
      </w:pPr>
      <w:bookmarkStart w:id="393" w:name="_Toc536087805"/>
      <w:bookmarkStart w:id="394" w:name="_Toc94858525"/>
      <w:r w:rsidRPr="00524778">
        <w:rPr>
          <w:rFonts w:ascii="Tahoma" w:hAnsi="Tahoma" w:cs="Tahoma"/>
          <w:sz w:val="20"/>
          <w:szCs w:val="20"/>
        </w:rPr>
        <w:t>Poslovni izid</w:t>
      </w:r>
      <w:bookmarkEnd w:id="391"/>
      <w:bookmarkEnd w:id="392"/>
      <w:bookmarkEnd w:id="393"/>
      <w:bookmarkEnd w:id="394"/>
      <w:r w:rsidRPr="00524778">
        <w:rPr>
          <w:rFonts w:ascii="Tahoma" w:hAnsi="Tahoma" w:cs="Tahoma"/>
          <w:sz w:val="20"/>
          <w:szCs w:val="20"/>
        </w:rPr>
        <w:t xml:space="preserve"> </w:t>
      </w:r>
    </w:p>
    <w:p w14:paraId="5B8C5EE7" w14:textId="77777777" w:rsidR="00B67A61" w:rsidRPr="00524778" w:rsidRDefault="00B67A61" w:rsidP="00240875">
      <w:pPr>
        <w:jc w:val="both"/>
        <w:rPr>
          <w:rFonts w:ascii="Tahoma" w:hAnsi="Tahoma" w:cs="Tahoma"/>
          <w:b/>
          <w:sz w:val="20"/>
          <w:szCs w:val="20"/>
        </w:rPr>
      </w:pPr>
    </w:p>
    <w:p w14:paraId="3321BAD5" w14:textId="77777777" w:rsidR="00B67A61" w:rsidRPr="00524778" w:rsidRDefault="00B67A61" w:rsidP="00240875">
      <w:pPr>
        <w:pStyle w:val="Telobesedila"/>
        <w:jc w:val="both"/>
        <w:rPr>
          <w:rFonts w:ascii="Tahoma" w:hAnsi="Tahoma" w:cs="Tahoma"/>
          <w:b w:val="0"/>
          <w:color w:val="000000"/>
          <w:sz w:val="20"/>
        </w:rPr>
      </w:pPr>
      <w:r w:rsidRPr="00524778">
        <w:rPr>
          <w:rFonts w:ascii="Tahoma" w:hAnsi="Tahoma" w:cs="Tahoma"/>
          <w:b w:val="0"/>
          <w:color w:val="000000"/>
          <w:sz w:val="20"/>
        </w:rPr>
        <w:t>Iz izkaza poslovnega izida je razviden celotni poslovni izid iz opravljanja gospodarske javne službe v višini 0 EUR, ker so prihodki enaki odhodkom. Čisti poslovni izid poslovnega leta je enak 0 EUR.</w:t>
      </w:r>
    </w:p>
    <w:p w14:paraId="30093AF9" w14:textId="77777777" w:rsidR="00B67A61" w:rsidRPr="00524778" w:rsidRDefault="00B67A61" w:rsidP="00240875">
      <w:pPr>
        <w:pStyle w:val="Telobesedila"/>
        <w:jc w:val="both"/>
        <w:rPr>
          <w:rFonts w:ascii="Tahoma" w:hAnsi="Tahoma" w:cs="Tahoma"/>
          <w:b w:val="0"/>
          <w:color w:val="000000"/>
          <w:sz w:val="20"/>
        </w:rPr>
      </w:pPr>
      <w:r w:rsidRPr="00524778">
        <w:rPr>
          <w:rFonts w:ascii="Tahoma" w:hAnsi="Tahoma" w:cs="Tahoma"/>
          <w:b w:val="0"/>
          <w:color w:val="000000"/>
          <w:sz w:val="20"/>
        </w:rPr>
        <w:t xml:space="preserve"> </w:t>
      </w:r>
    </w:p>
    <w:p w14:paraId="6D2821C5" w14:textId="77777777" w:rsidR="00B67A61" w:rsidRPr="00524778" w:rsidRDefault="00B67A61" w:rsidP="00240875">
      <w:pPr>
        <w:pStyle w:val="Telobesedila"/>
        <w:jc w:val="both"/>
        <w:rPr>
          <w:rFonts w:ascii="Tahoma" w:hAnsi="Tahoma" w:cs="Tahoma"/>
          <w:b w:val="0"/>
          <w:color w:val="000000"/>
          <w:sz w:val="20"/>
        </w:rPr>
      </w:pPr>
      <w:r w:rsidRPr="00524778">
        <w:rPr>
          <w:rFonts w:ascii="Tahoma" w:hAnsi="Tahoma" w:cs="Tahoma"/>
          <w:b w:val="0"/>
          <w:color w:val="000000"/>
          <w:sz w:val="20"/>
        </w:rPr>
        <w:t xml:space="preserve">V davčnem izkazu prikazujemo prihodke in odhodke ugotovljene v skladu z določili slovenskih računovodskih standardov z upoštevanjem davčno priznanih prihodkov in odhodkov. </w:t>
      </w:r>
    </w:p>
    <w:p w14:paraId="37A46F10" w14:textId="77777777" w:rsidR="00686CE4" w:rsidRPr="00524778" w:rsidRDefault="00B67A61" w:rsidP="00240875">
      <w:pPr>
        <w:pStyle w:val="Telobesedila"/>
        <w:jc w:val="both"/>
        <w:rPr>
          <w:rFonts w:ascii="Tahoma" w:hAnsi="Tahoma" w:cs="Tahoma"/>
          <w:b w:val="0"/>
          <w:sz w:val="20"/>
        </w:rPr>
      </w:pPr>
      <w:r w:rsidRPr="00524778">
        <w:rPr>
          <w:rFonts w:ascii="Tahoma" w:hAnsi="Tahoma" w:cs="Tahoma"/>
          <w:b w:val="0"/>
          <w:sz w:val="20"/>
        </w:rPr>
        <w:t xml:space="preserve">Uveljavljamo davčno olajšavo za prostovoljno dodatno pokojninsko zavarovanje za </w:t>
      </w:r>
      <w:r w:rsidRPr="00524778">
        <w:rPr>
          <w:rFonts w:ascii="Tahoma" w:hAnsi="Tahoma" w:cs="Tahoma"/>
          <w:b w:val="0"/>
          <w:color w:val="000000"/>
          <w:sz w:val="20"/>
        </w:rPr>
        <w:t>delodajalca, ki financira pokojninski načrt.</w:t>
      </w:r>
    </w:p>
    <w:p w14:paraId="3A459340" w14:textId="34080E2D" w:rsidR="00B67A61" w:rsidRPr="00524778" w:rsidRDefault="00B67A61" w:rsidP="00240875">
      <w:pPr>
        <w:pStyle w:val="Telobesedila"/>
        <w:jc w:val="both"/>
        <w:rPr>
          <w:rFonts w:ascii="Tahoma" w:hAnsi="Tahoma" w:cs="Tahoma"/>
          <w:b w:val="0"/>
          <w:sz w:val="20"/>
        </w:rPr>
      </w:pPr>
      <w:r w:rsidRPr="00B7515D">
        <w:rPr>
          <w:rFonts w:ascii="Tahoma" w:hAnsi="Tahoma" w:cs="Tahoma"/>
          <w:b w:val="0"/>
          <w:sz w:val="20"/>
        </w:rPr>
        <w:t>V letu 20</w:t>
      </w:r>
      <w:r w:rsidR="00DE7091">
        <w:rPr>
          <w:rFonts w:ascii="Tahoma" w:hAnsi="Tahoma" w:cs="Tahoma"/>
          <w:b w:val="0"/>
          <w:sz w:val="20"/>
        </w:rPr>
        <w:t>2</w:t>
      </w:r>
      <w:r w:rsidR="008F0A52">
        <w:rPr>
          <w:rFonts w:ascii="Tahoma" w:hAnsi="Tahoma" w:cs="Tahoma"/>
          <w:b w:val="0"/>
          <w:sz w:val="20"/>
        </w:rPr>
        <w:t>1</w:t>
      </w:r>
      <w:r w:rsidRPr="00FD23F8">
        <w:rPr>
          <w:rFonts w:ascii="Tahoma" w:hAnsi="Tahoma" w:cs="Tahoma"/>
          <w:b w:val="0"/>
          <w:sz w:val="20"/>
        </w:rPr>
        <w:t xml:space="preserve"> znaša davek od dohodkov pravnih oseb v </w:t>
      </w:r>
      <w:r w:rsidRPr="003F1D43">
        <w:rPr>
          <w:rFonts w:ascii="Tahoma" w:hAnsi="Tahoma" w:cs="Tahoma"/>
          <w:b w:val="0"/>
          <w:sz w:val="20"/>
        </w:rPr>
        <w:t xml:space="preserve">višini </w:t>
      </w:r>
      <w:r w:rsidR="007446B5">
        <w:rPr>
          <w:rFonts w:ascii="Tahoma" w:hAnsi="Tahoma" w:cs="Tahoma"/>
          <w:b w:val="0"/>
          <w:sz w:val="20"/>
        </w:rPr>
        <w:t>3.007</w:t>
      </w:r>
      <w:r w:rsidRPr="00B7515D">
        <w:rPr>
          <w:rFonts w:ascii="Tahoma" w:hAnsi="Tahoma" w:cs="Tahoma"/>
          <w:b w:val="0"/>
          <w:sz w:val="20"/>
        </w:rPr>
        <w:t xml:space="preserve"> EUR. Ker javno podjetje izkazuje poslovni izid v višini 0 EUR, je iz naslova obveznosti do države za plačilo davka od dohodka pravnih oseb oblikovalo terjatve do </w:t>
      </w:r>
      <w:r w:rsidR="000E3242" w:rsidRPr="00B7515D">
        <w:rPr>
          <w:rFonts w:ascii="Tahoma" w:hAnsi="Tahoma" w:cs="Tahoma"/>
          <w:b w:val="0"/>
          <w:sz w:val="20"/>
        </w:rPr>
        <w:t>Direkcije RS za vode</w:t>
      </w:r>
      <w:r w:rsidRPr="00B7515D">
        <w:rPr>
          <w:rFonts w:ascii="Tahoma" w:hAnsi="Tahoma" w:cs="Tahoma"/>
          <w:b w:val="0"/>
          <w:sz w:val="20"/>
        </w:rPr>
        <w:t xml:space="preserve">. </w:t>
      </w:r>
      <w:bookmarkStart w:id="395" w:name="_Toc43790516"/>
      <w:bookmarkStart w:id="396" w:name="_Toc43790663"/>
      <w:r w:rsidRPr="00B7515D">
        <w:rPr>
          <w:rFonts w:ascii="Tahoma" w:hAnsi="Tahoma" w:cs="Tahoma"/>
          <w:b w:val="0"/>
          <w:sz w:val="20"/>
        </w:rPr>
        <w:t xml:space="preserve">V letu </w:t>
      </w:r>
      <w:r w:rsidR="00B7515D" w:rsidRPr="00B7515D">
        <w:rPr>
          <w:rFonts w:ascii="Tahoma" w:hAnsi="Tahoma" w:cs="Tahoma"/>
          <w:b w:val="0"/>
          <w:sz w:val="20"/>
        </w:rPr>
        <w:t>20</w:t>
      </w:r>
      <w:r w:rsidR="00DE7091">
        <w:rPr>
          <w:rFonts w:ascii="Tahoma" w:hAnsi="Tahoma" w:cs="Tahoma"/>
          <w:b w:val="0"/>
          <w:sz w:val="20"/>
        </w:rPr>
        <w:t>2</w:t>
      </w:r>
      <w:r w:rsidR="007446B5">
        <w:rPr>
          <w:rFonts w:ascii="Tahoma" w:hAnsi="Tahoma" w:cs="Tahoma"/>
          <w:b w:val="0"/>
          <w:sz w:val="20"/>
        </w:rPr>
        <w:t>1</w:t>
      </w:r>
      <w:r w:rsidR="00B7515D" w:rsidRPr="00B7515D">
        <w:rPr>
          <w:rFonts w:ascii="Tahoma" w:hAnsi="Tahoma" w:cs="Tahoma"/>
          <w:b w:val="0"/>
          <w:sz w:val="20"/>
        </w:rPr>
        <w:t xml:space="preserve"> </w:t>
      </w:r>
      <w:r w:rsidRPr="00B7515D">
        <w:rPr>
          <w:rFonts w:ascii="Tahoma" w:hAnsi="Tahoma" w:cs="Tahoma"/>
          <w:b w:val="0"/>
          <w:sz w:val="20"/>
        </w:rPr>
        <w:t>javno podjetje ni oblikovalo terjatev za odloženi davek, saj ni prišlo do začasnih razlik med davčnimi vrednostmi in obveznostmi ter njihovimi</w:t>
      </w:r>
      <w:r w:rsidRPr="00524778">
        <w:rPr>
          <w:rFonts w:ascii="Tahoma" w:hAnsi="Tahoma" w:cs="Tahoma"/>
          <w:b w:val="0"/>
          <w:sz w:val="20"/>
        </w:rPr>
        <w:t xml:space="preserve"> knjigovodskimi vrednostmi. </w:t>
      </w:r>
    </w:p>
    <w:p w14:paraId="1A2EE14F" w14:textId="77777777" w:rsidR="00B67A61" w:rsidRDefault="00B67A61" w:rsidP="00240875">
      <w:pPr>
        <w:pStyle w:val="Telobesedila"/>
        <w:jc w:val="both"/>
        <w:rPr>
          <w:rFonts w:ascii="Tahoma" w:hAnsi="Tahoma" w:cs="Tahoma"/>
          <w:b w:val="0"/>
          <w:sz w:val="20"/>
          <w:highlight w:val="yellow"/>
        </w:rPr>
      </w:pPr>
    </w:p>
    <w:p w14:paraId="13864C20" w14:textId="77777777" w:rsidR="00DE7091" w:rsidRDefault="00DE7091" w:rsidP="00240875">
      <w:pPr>
        <w:pStyle w:val="Telobesedila"/>
        <w:jc w:val="both"/>
        <w:rPr>
          <w:rFonts w:ascii="Tahoma" w:hAnsi="Tahoma" w:cs="Tahoma"/>
          <w:b w:val="0"/>
          <w:sz w:val="20"/>
          <w:highlight w:val="yellow"/>
        </w:rPr>
      </w:pPr>
    </w:p>
    <w:p w14:paraId="55701E5E" w14:textId="77777777" w:rsidR="00CB7D4B" w:rsidRDefault="00CB7D4B" w:rsidP="00240875">
      <w:pPr>
        <w:pStyle w:val="Telobesedila"/>
        <w:jc w:val="both"/>
        <w:rPr>
          <w:rFonts w:ascii="Tahoma" w:hAnsi="Tahoma" w:cs="Tahoma"/>
          <w:b w:val="0"/>
          <w:sz w:val="20"/>
          <w:highlight w:val="yellow"/>
        </w:rPr>
      </w:pPr>
    </w:p>
    <w:p w14:paraId="4949F1C9" w14:textId="77777777" w:rsidR="00CB7D4B" w:rsidRDefault="00CB7D4B" w:rsidP="00240875">
      <w:pPr>
        <w:pStyle w:val="Telobesedila"/>
        <w:jc w:val="both"/>
        <w:rPr>
          <w:rFonts w:ascii="Tahoma" w:hAnsi="Tahoma" w:cs="Tahoma"/>
          <w:b w:val="0"/>
          <w:sz w:val="20"/>
          <w:highlight w:val="yellow"/>
        </w:rPr>
      </w:pPr>
    </w:p>
    <w:p w14:paraId="3F2B74DD" w14:textId="77777777" w:rsidR="00B67A61" w:rsidRPr="006910B7" w:rsidRDefault="00B67A61" w:rsidP="005D364A">
      <w:pPr>
        <w:pStyle w:val="Naslov3"/>
        <w:numPr>
          <w:ilvl w:val="2"/>
          <w:numId w:val="21"/>
        </w:numPr>
        <w:jc w:val="left"/>
        <w:rPr>
          <w:rFonts w:ascii="Tahoma" w:hAnsi="Tahoma" w:cs="Tahoma"/>
          <w:sz w:val="20"/>
          <w:szCs w:val="20"/>
        </w:rPr>
      </w:pPr>
      <w:bookmarkStart w:id="397" w:name="_Toc168888137"/>
      <w:bookmarkStart w:id="398" w:name="_Toc168888323"/>
      <w:bookmarkStart w:id="399" w:name="_Toc536087806"/>
      <w:bookmarkStart w:id="400" w:name="_Toc94858526"/>
      <w:r w:rsidRPr="006910B7">
        <w:rPr>
          <w:rFonts w:ascii="Tahoma" w:hAnsi="Tahoma" w:cs="Tahoma"/>
          <w:sz w:val="20"/>
          <w:szCs w:val="20"/>
        </w:rPr>
        <w:t>Pojasnila/razkritja postavk v izkazu denarnih tokov</w:t>
      </w:r>
      <w:bookmarkEnd w:id="397"/>
      <w:bookmarkEnd w:id="398"/>
      <w:bookmarkEnd w:id="399"/>
      <w:bookmarkEnd w:id="400"/>
    </w:p>
    <w:p w14:paraId="012F0BCB" w14:textId="77777777" w:rsidR="00B67A61" w:rsidRPr="0094061C" w:rsidRDefault="00B67A61" w:rsidP="00240875">
      <w:pPr>
        <w:pStyle w:val="Telobesedila"/>
        <w:jc w:val="both"/>
        <w:rPr>
          <w:rFonts w:ascii="Tahoma" w:hAnsi="Tahoma" w:cs="Tahoma"/>
          <w:b w:val="0"/>
          <w:sz w:val="20"/>
        </w:rPr>
      </w:pPr>
    </w:p>
    <w:bookmarkEnd w:id="395"/>
    <w:bookmarkEnd w:id="396"/>
    <w:p w14:paraId="04E4257E" w14:textId="152A4374" w:rsidR="00B67A61" w:rsidRPr="0094061C" w:rsidRDefault="00B67A61" w:rsidP="00240875">
      <w:pPr>
        <w:pStyle w:val="Telobesedila"/>
        <w:jc w:val="both"/>
        <w:rPr>
          <w:rFonts w:ascii="Tahoma" w:hAnsi="Tahoma" w:cs="Tahoma"/>
          <w:b w:val="0"/>
          <w:sz w:val="20"/>
        </w:rPr>
      </w:pPr>
      <w:r w:rsidRPr="0094061C">
        <w:rPr>
          <w:rFonts w:ascii="Tahoma" w:hAnsi="Tahoma" w:cs="Tahoma"/>
          <w:b w:val="0"/>
          <w:sz w:val="20"/>
        </w:rPr>
        <w:t xml:space="preserve">V izkazu denarnih tokov izkazujemo </w:t>
      </w:r>
      <w:r w:rsidR="000346EB">
        <w:rPr>
          <w:rFonts w:ascii="Tahoma" w:hAnsi="Tahoma" w:cs="Tahoma"/>
          <w:b w:val="0"/>
          <w:sz w:val="20"/>
        </w:rPr>
        <w:t>7</w:t>
      </w:r>
      <w:r w:rsidR="006862B1">
        <w:rPr>
          <w:rFonts w:ascii="Tahoma" w:hAnsi="Tahoma" w:cs="Tahoma"/>
          <w:b w:val="0"/>
          <w:sz w:val="20"/>
        </w:rPr>
        <w:t>.</w:t>
      </w:r>
      <w:r w:rsidR="000346EB">
        <w:rPr>
          <w:rFonts w:ascii="Tahoma" w:hAnsi="Tahoma" w:cs="Tahoma"/>
          <w:b w:val="0"/>
          <w:sz w:val="20"/>
        </w:rPr>
        <w:t>288</w:t>
      </w:r>
      <w:r w:rsidR="006862B1">
        <w:rPr>
          <w:rFonts w:ascii="Tahoma" w:hAnsi="Tahoma" w:cs="Tahoma"/>
          <w:b w:val="0"/>
          <w:sz w:val="20"/>
        </w:rPr>
        <w:t>.</w:t>
      </w:r>
      <w:r w:rsidR="000346EB">
        <w:rPr>
          <w:rFonts w:ascii="Tahoma" w:hAnsi="Tahoma" w:cs="Tahoma"/>
          <w:b w:val="0"/>
          <w:sz w:val="20"/>
        </w:rPr>
        <w:t>644</w:t>
      </w:r>
      <w:r w:rsidR="00962B95" w:rsidRPr="0094061C">
        <w:rPr>
          <w:rFonts w:ascii="Tahoma" w:hAnsi="Tahoma" w:cs="Tahoma"/>
          <w:b w:val="0"/>
          <w:sz w:val="20"/>
        </w:rPr>
        <w:t xml:space="preserve"> </w:t>
      </w:r>
      <w:r w:rsidRPr="0094061C">
        <w:rPr>
          <w:rFonts w:ascii="Tahoma" w:hAnsi="Tahoma" w:cs="Tahoma"/>
          <w:b w:val="0"/>
          <w:sz w:val="20"/>
        </w:rPr>
        <w:t>EUR prejemkov pri poslovanju</w:t>
      </w:r>
      <w:r w:rsidR="006910B7" w:rsidRPr="0094061C">
        <w:rPr>
          <w:rFonts w:ascii="Tahoma" w:hAnsi="Tahoma" w:cs="Tahoma"/>
          <w:b w:val="0"/>
          <w:sz w:val="20"/>
        </w:rPr>
        <w:t xml:space="preserve">, od tega znašajo prejemki </w:t>
      </w:r>
      <w:r w:rsidR="00F671D8" w:rsidRPr="0094061C">
        <w:rPr>
          <w:rFonts w:ascii="Tahoma" w:hAnsi="Tahoma" w:cs="Tahoma"/>
          <w:b w:val="0"/>
          <w:sz w:val="20"/>
        </w:rPr>
        <w:t xml:space="preserve">od prodaje proizvodov in storitev </w:t>
      </w:r>
      <w:r w:rsidR="006910B7" w:rsidRPr="0094061C">
        <w:rPr>
          <w:rFonts w:ascii="Tahoma" w:hAnsi="Tahoma" w:cs="Tahoma"/>
          <w:b w:val="0"/>
          <w:sz w:val="20"/>
        </w:rPr>
        <w:t xml:space="preserve">prejeti </w:t>
      </w:r>
      <w:r w:rsidR="008C7EB4" w:rsidRPr="0094061C">
        <w:rPr>
          <w:rFonts w:ascii="Tahoma" w:hAnsi="Tahoma" w:cs="Tahoma"/>
          <w:b w:val="0"/>
          <w:sz w:val="20"/>
        </w:rPr>
        <w:t>od Direkcije za vode</w:t>
      </w:r>
      <w:r w:rsidR="004A0F7A">
        <w:rPr>
          <w:rFonts w:ascii="Tahoma" w:hAnsi="Tahoma" w:cs="Tahoma"/>
          <w:b w:val="0"/>
          <w:sz w:val="20"/>
        </w:rPr>
        <w:t xml:space="preserve"> - </w:t>
      </w:r>
      <w:r w:rsidR="004765F7">
        <w:rPr>
          <w:rFonts w:ascii="Tahoma" w:hAnsi="Tahoma" w:cs="Tahoma"/>
          <w:b w:val="0"/>
          <w:sz w:val="20"/>
        </w:rPr>
        <w:t>vodn</w:t>
      </w:r>
      <w:r w:rsidR="004A0F7A">
        <w:rPr>
          <w:rFonts w:ascii="Tahoma" w:hAnsi="Tahoma" w:cs="Tahoma"/>
          <w:b w:val="0"/>
          <w:sz w:val="20"/>
        </w:rPr>
        <w:t>o</w:t>
      </w:r>
      <w:r w:rsidR="004765F7">
        <w:rPr>
          <w:rFonts w:ascii="Tahoma" w:hAnsi="Tahoma" w:cs="Tahoma"/>
          <w:b w:val="0"/>
          <w:sz w:val="20"/>
        </w:rPr>
        <w:t>gospodarska</w:t>
      </w:r>
      <w:r w:rsidR="004A0F7A">
        <w:rPr>
          <w:rFonts w:ascii="Tahoma" w:hAnsi="Tahoma" w:cs="Tahoma"/>
          <w:b w:val="0"/>
          <w:sz w:val="20"/>
        </w:rPr>
        <w:t xml:space="preserve"> javna</w:t>
      </w:r>
      <w:r w:rsidR="004765F7">
        <w:rPr>
          <w:rFonts w:ascii="Tahoma" w:hAnsi="Tahoma" w:cs="Tahoma"/>
          <w:b w:val="0"/>
          <w:sz w:val="20"/>
        </w:rPr>
        <w:t xml:space="preserve"> služba</w:t>
      </w:r>
      <w:r w:rsidR="004A0F7A">
        <w:rPr>
          <w:rFonts w:ascii="Tahoma" w:hAnsi="Tahoma" w:cs="Tahoma"/>
          <w:b w:val="0"/>
          <w:sz w:val="20"/>
        </w:rPr>
        <w:t xml:space="preserve"> </w:t>
      </w:r>
      <w:r w:rsidR="006862B1">
        <w:rPr>
          <w:rFonts w:ascii="Tahoma" w:hAnsi="Tahoma" w:cs="Tahoma"/>
          <w:b w:val="0"/>
          <w:sz w:val="20"/>
        </w:rPr>
        <w:t>1.</w:t>
      </w:r>
      <w:r w:rsidR="000346EB">
        <w:rPr>
          <w:rFonts w:ascii="Tahoma" w:hAnsi="Tahoma" w:cs="Tahoma"/>
          <w:b w:val="0"/>
          <w:sz w:val="20"/>
        </w:rPr>
        <w:t>628</w:t>
      </w:r>
      <w:r w:rsidR="006E2F70">
        <w:rPr>
          <w:rFonts w:ascii="Tahoma" w:hAnsi="Tahoma" w:cs="Tahoma"/>
          <w:b w:val="0"/>
          <w:sz w:val="20"/>
        </w:rPr>
        <w:t>.</w:t>
      </w:r>
      <w:r w:rsidR="000346EB">
        <w:rPr>
          <w:rFonts w:ascii="Tahoma" w:hAnsi="Tahoma" w:cs="Tahoma"/>
          <w:b w:val="0"/>
          <w:sz w:val="20"/>
        </w:rPr>
        <w:t>845</w:t>
      </w:r>
      <w:r w:rsidR="008C7EB4" w:rsidRPr="0094061C">
        <w:rPr>
          <w:rFonts w:ascii="Tahoma" w:hAnsi="Tahoma" w:cs="Tahoma"/>
          <w:b w:val="0"/>
          <w:sz w:val="20"/>
        </w:rPr>
        <w:t xml:space="preserve"> EUR</w:t>
      </w:r>
      <w:r w:rsidR="000346EB">
        <w:rPr>
          <w:rFonts w:ascii="Tahoma" w:hAnsi="Tahoma" w:cs="Tahoma"/>
          <w:b w:val="0"/>
          <w:sz w:val="20"/>
        </w:rPr>
        <w:t xml:space="preserve"> in iz Sklada za vode v višini 15.681 EUR</w:t>
      </w:r>
      <w:r w:rsidR="006910B7" w:rsidRPr="006862B1">
        <w:rPr>
          <w:rFonts w:ascii="Tahoma" w:hAnsi="Tahoma" w:cs="Tahoma"/>
          <w:b w:val="0"/>
          <w:sz w:val="20"/>
        </w:rPr>
        <w:t>,</w:t>
      </w:r>
      <w:r w:rsidR="000346EB">
        <w:rPr>
          <w:rFonts w:ascii="Tahoma" w:hAnsi="Tahoma" w:cs="Tahoma"/>
          <w:b w:val="0"/>
          <w:sz w:val="20"/>
        </w:rPr>
        <w:t xml:space="preserve"> </w:t>
      </w:r>
      <w:r w:rsidR="006862B1" w:rsidRPr="006862B1">
        <w:rPr>
          <w:rFonts w:ascii="Tahoma" w:hAnsi="Tahoma" w:cs="Tahoma"/>
          <w:b w:val="0"/>
          <w:bCs/>
          <w:sz w:val="20"/>
        </w:rPr>
        <w:t xml:space="preserve">prejemki iz naslova opravljanja </w:t>
      </w:r>
      <w:r w:rsidR="006862B1" w:rsidRPr="006862B1">
        <w:rPr>
          <w:rFonts w:ascii="Tahoma" w:hAnsi="Tahoma" w:cs="Tahoma"/>
          <w:b w:val="0"/>
          <w:sz w:val="20"/>
        </w:rPr>
        <w:t>»in-house« naročila upravljanja odlagališča odpadkov Rakovnik</w:t>
      </w:r>
      <w:r w:rsidR="006862B1">
        <w:rPr>
          <w:rFonts w:ascii="Tahoma" w:hAnsi="Tahoma" w:cs="Tahoma"/>
          <w:b w:val="0"/>
          <w:sz w:val="20"/>
        </w:rPr>
        <w:t xml:space="preserve"> v višini </w:t>
      </w:r>
      <w:r w:rsidR="000346EB">
        <w:rPr>
          <w:rFonts w:ascii="Tahoma" w:hAnsi="Tahoma" w:cs="Tahoma"/>
          <w:b w:val="0"/>
          <w:sz w:val="20"/>
        </w:rPr>
        <w:t>49.154</w:t>
      </w:r>
      <w:r w:rsidR="006862B1">
        <w:rPr>
          <w:rFonts w:ascii="Tahoma" w:hAnsi="Tahoma" w:cs="Tahoma"/>
          <w:b w:val="0"/>
          <w:sz w:val="20"/>
        </w:rPr>
        <w:t xml:space="preserve"> EUR</w:t>
      </w:r>
      <w:r w:rsidR="006910B7" w:rsidRPr="0094061C">
        <w:rPr>
          <w:rFonts w:ascii="Tahoma" w:hAnsi="Tahoma" w:cs="Tahoma"/>
          <w:b w:val="0"/>
          <w:sz w:val="20"/>
        </w:rPr>
        <w:t xml:space="preserve"> ostali prejemki </w:t>
      </w:r>
      <w:r w:rsidR="00F671D8" w:rsidRPr="0094061C">
        <w:rPr>
          <w:rFonts w:ascii="Tahoma" w:hAnsi="Tahoma" w:cs="Tahoma"/>
          <w:b w:val="0"/>
          <w:sz w:val="20"/>
        </w:rPr>
        <w:t xml:space="preserve">od prodaje proizvodov in storitev </w:t>
      </w:r>
      <w:r w:rsidR="006910B7" w:rsidRPr="0094061C">
        <w:rPr>
          <w:rFonts w:ascii="Tahoma" w:hAnsi="Tahoma" w:cs="Tahoma"/>
          <w:b w:val="0"/>
          <w:sz w:val="20"/>
        </w:rPr>
        <w:t>iz naslova povračil stroškov za električno energije za črpališče za HE Boštanj pa znašajo 1.</w:t>
      </w:r>
      <w:r w:rsidR="000346EB">
        <w:rPr>
          <w:rFonts w:ascii="Tahoma" w:hAnsi="Tahoma" w:cs="Tahoma"/>
          <w:b w:val="0"/>
          <w:sz w:val="20"/>
        </w:rPr>
        <w:t>521</w:t>
      </w:r>
      <w:r w:rsidR="008E42E2" w:rsidRPr="0094061C">
        <w:rPr>
          <w:rFonts w:ascii="Tahoma" w:hAnsi="Tahoma" w:cs="Tahoma"/>
          <w:b w:val="0"/>
          <w:sz w:val="20"/>
        </w:rPr>
        <w:t xml:space="preserve"> </w:t>
      </w:r>
      <w:r w:rsidR="006910B7" w:rsidRPr="0094061C">
        <w:rPr>
          <w:rFonts w:ascii="Tahoma" w:hAnsi="Tahoma" w:cs="Tahoma"/>
          <w:b w:val="0"/>
          <w:sz w:val="20"/>
        </w:rPr>
        <w:t>EUR.</w:t>
      </w:r>
    </w:p>
    <w:p w14:paraId="3F7F15D6" w14:textId="77777777" w:rsidR="00F671D8" w:rsidRPr="0094061C" w:rsidRDefault="00F671D8" w:rsidP="00240875">
      <w:pPr>
        <w:pStyle w:val="Telobesedila"/>
        <w:jc w:val="both"/>
        <w:rPr>
          <w:rFonts w:ascii="Tahoma" w:hAnsi="Tahoma" w:cs="Tahoma"/>
          <w:b w:val="0"/>
          <w:sz w:val="20"/>
        </w:rPr>
      </w:pPr>
    </w:p>
    <w:p w14:paraId="09758786" w14:textId="1797F1DB" w:rsidR="00F671D8" w:rsidRPr="0094061C" w:rsidRDefault="00F671D8" w:rsidP="00F671D8">
      <w:pPr>
        <w:pStyle w:val="Telobesedila"/>
        <w:jc w:val="both"/>
        <w:rPr>
          <w:rFonts w:ascii="Tahoma" w:hAnsi="Tahoma" w:cs="Tahoma"/>
          <w:b w:val="0"/>
          <w:sz w:val="20"/>
        </w:rPr>
      </w:pPr>
      <w:r w:rsidRPr="0094061C">
        <w:rPr>
          <w:rFonts w:ascii="Tahoma" w:hAnsi="Tahoma" w:cs="Tahoma"/>
          <w:b w:val="0"/>
          <w:sz w:val="20"/>
        </w:rPr>
        <w:t>Drugi prejemki pri poslovanju</w:t>
      </w:r>
      <w:r w:rsidR="00B712D4" w:rsidRPr="0094061C">
        <w:rPr>
          <w:rFonts w:ascii="Tahoma" w:hAnsi="Tahoma" w:cs="Tahoma"/>
          <w:b w:val="0"/>
          <w:sz w:val="20"/>
        </w:rPr>
        <w:t xml:space="preserve"> v višini </w:t>
      </w:r>
      <w:r w:rsidR="000346EB">
        <w:rPr>
          <w:rFonts w:ascii="Tahoma" w:hAnsi="Tahoma" w:cs="Tahoma"/>
          <w:b w:val="0"/>
          <w:sz w:val="20"/>
        </w:rPr>
        <w:t>5.593.443</w:t>
      </w:r>
      <w:r w:rsidR="008C7EB4" w:rsidRPr="0094061C">
        <w:rPr>
          <w:rFonts w:ascii="Tahoma" w:hAnsi="Tahoma" w:cs="Tahoma"/>
          <w:b w:val="0"/>
          <w:sz w:val="20"/>
        </w:rPr>
        <w:t xml:space="preserve"> </w:t>
      </w:r>
      <w:r w:rsidR="00B712D4" w:rsidRPr="0094061C">
        <w:rPr>
          <w:rFonts w:ascii="Tahoma" w:hAnsi="Tahoma" w:cs="Tahoma"/>
          <w:b w:val="0"/>
          <w:sz w:val="20"/>
        </w:rPr>
        <w:t>EUR</w:t>
      </w:r>
      <w:r w:rsidRPr="0094061C">
        <w:rPr>
          <w:rFonts w:ascii="Tahoma" w:hAnsi="Tahoma" w:cs="Tahoma"/>
          <w:b w:val="0"/>
          <w:sz w:val="20"/>
        </w:rPr>
        <w:t xml:space="preserve"> predstavljajo prejemke financirane iz</w:t>
      </w:r>
      <w:r w:rsidR="00410478" w:rsidRPr="0094061C">
        <w:rPr>
          <w:rFonts w:ascii="Tahoma" w:hAnsi="Tahoma" w:cs="Tahoma"/>
          <w:b w:val="0"/>
          <w:sz w:val="20"/>
        </w:rPr>
        <w:t xml:space="preserve"> Sklada za vode</w:t>
      </w:r>
      <w:r w:rsidRPr="0094061C">
        <w:rPr>
          <w:rFonts w:ascii="Tahoma" w:hAnsi="Tahoma" w:cs="Tahoma"/>
          <w:b w:val="0"/>
          <w:sz w:val="20"/>
        </w:rPr>
        <w:t xml:space="preserve"> za financiranje infrastrukture</w:t>
      </w:r>
      <w:r w:rsidR="00B67227" w:rsidRPr="0094061C">
        <w:rPr>
          <w:rFonts w:ascii="Tahoma" w:hAnsi="Tahoma" w:cs="Tahoma"/>
          <w:b w:val="0"/>
          <w:sz w:val="20"/>
        </w:rPr>
        <w:t xml:space="preserve"> v višini </w:t>
      </w:r>
      <w:r w:rsidR="000346EB">
        <w:rPr>
          <w:rFonts w:ascii="Tahoma" w:hAnsi="Tahoma" w:cs="Tahoma"/>
          <w:b w:val="0"/>
          <w:sz w:val="20"/>
        </w:rPr>
        <w:t>3.235.377</w:t>
      </w:r>
      <w:r w:rsidR="00B67227" w:rsidRPr="0094061C">
        <w:rPr>
          <w:rFonts w:ascii="Tahoma" w:hAnsi="Tahoma" w:cs="Tahoma"/>
          <w:b w:val="0"/>
          <w:sz w:val="20"/>
        </w:rPr>
        <w:t xml:space="preserve"> EUR od tega za </w:t>
      </w:r>
      <w:r w:rsidRPr="0094061C">
        <w:rPr>
          <w:rFonts w:ascii="Tahoma" w:hAnsi="Tahoma" w:cs="Tahoma"/>
          <w:b w:val="0"/>
          <w:sz w:val="20"/>
        </w:rPr>
        <w:t xml:space="preserve"> HE Blanca v višini </w:t>
      </w:r>
      <w:r w:rsidR="00580F8E">
        <w:rPr>
          <w:rFonts w:ascii="Tahoma" w:hAnsi="Tahoma" w:cs="Tahoma"/>
          <w:b w:val="0"/>
          <w:sz w:val="20"/>
        </w:rPr>
        <w:t>86</w:t>
      </w:r>
      <w:r w:rsidR="006862B1">
        <w:rPr>
          <w:rFonts w:ascii="Tahoma" w:hAnsi="Tahoma" w:cs="Tahoma"/>
          <w:b w:val="0"/>
          <w:sz w:val="20"/>
        </w:rPr>
        <w:t>.</w:t>
      </w:r>
      <w:r w:rsidR="00580F8E">
        <w:rPr>
          <w:rFonts w:ascii="Tahoma" w:hAnsi="Tahoma" w:cs="Tahoma"/>
          <w:b w:val="0"/>
          <w:sz w:val="20"/>
        </w:rPr>
        <w:t>732</w:t>
      </w:r>
      <w:r w:rsidR="008C7EB4" w:rsidRPr="0094061C">
        <w:rPr>
          <w:rFonts w:ascii="Tahoma" w:hAnsi="Tahoma" w:cs="Tahoma"/>
          <w:b w:val="0"/>
          <w:sz w:val="20"/>
        </w:rPr>
        <w:t xml:space="preserve"> </w:t>
      </w:r>
      <w:r w:rsidRPr="0094061C">
        <w:rPr>
          <w:rFonts w:ascii="Tahoma" w:hAnsi="Tahoma" w:cs="Tahoma"/>
          <w:b w:val="0"/>
          <w:sz w:val="20"/>
        </w:rPr>
        <w:t xml:space="preserve">EUR, za HE Krško v višini </w:t>
      </w:r>
      <w:r w:rsidR="006E2F70">
        <w:rPr>
          <w:rFonts w:ascii="Tahoma" w:hAnsi="Tahoma" w:cs="Tahoma"/>
          <w:b w:val="0"/>
          <w:sz w:val="20"/>
        </w:rPr>
        <w:t>1</w:t>
      </w:r>
      <w:r w:rsidR="00580F8E">
        <w:rPr>
          <w:rFonts w:ascii="Tahoma" w:hAnsi="Tahoma" w:cs="Tahoma"/>
          <w:b w:val="0"/>
          <w:sz w:val="20"/>
        </w:rPr>
        <w:t>2</w:t>
      </w:r>
      <w:r w:rsidR="006862B1">
        <w:rPr>
          <w:rFonts w:ascii="Tahoma" w:hAnsi="Tahoma" w:cs="Tahoma"/>
          <w:b w:val="0"/>
          <w:sz w:val="20"/>
        </w:rPr>
        <w:t>.</w:t>
      </w:r>
      <w:r w:rsidR="006E2F70">
        <w:rPr>
          <w:rFonts w:ascii="Tahoma" w:hAnsi="Tahoma" w:cs="Tahoma"/>
          <w:b w:val="0"/>
          <w:sz w:val="20"/>
        </w:rPr>
        <w:t>7</w:t>
      </w:r>
      <w:r w:rsidR="00580F8E">
        <w:rPr>
          <w:rFonts w:ascii="Tahoma" w:hAnsi="Tahoma" w:cs="Tahoma"/>
          <w:b w:val="0"/>
          <w:sz w:val="20"/>
        </w:rPr>
        <w:t>51</w:t>
      </w:r>
      <w:r w:rsidR="008C7EB4" w:rsidRPr="0094061C">
        <w:rPr>
          <w:rFonts w:ascii="Tahoma" w:hAnsi="Tahoma" w:cs="Tahoma"/>
          <w:b w:val="0"/>
          <w:sz w:val="20"/>
        </w:rPr>
        <w:t xml:space="preserve"> </w:t>
      </w:r>
      <w:r w:rsidRPr="0094061C">
        <w:rPr>
          <w:rFonts w:ascii="Tahoma" w:hAnsi="Tahoma" w:cs="Tahoma"/>
          <w:b w:val="0"/>
          <w:sz w:val="20"/>
        </w:rPr>
        <w:t xml:space="preserve">EUR, za HE Brežice v višini </w:t>
      </w:r>
      <w:r w:rsidR="00580F8E">
        <w:rPr>
          <w:rFonts w:ascii="Tahoma" w:hAnsi="Tahoma" w:cs="Tahoma"/>
          <w:b w:val="0"/>
          <w:sz w:val="20"/>
        </w:rPr>
        <w:t>3</w:t>
      </w:r>
      <w:r w:rsidR="006862B1">
        <w:rPr>
          <w:rFonts w:ascii="Tahoma" w:hAnsi="Tahoma" w:cs="Tahoma"/>
          <w:b w:val="0"/>
          <w:sz w:val="20"/>
        </w:rPr>
        <w:t>.</w:t>
      </w:r>
      <w:r w:rsidR="00580F8E">
        <w:rPr>
          <w:rFonts w:ascii="Tahoma" w:hAnsi="Tahoma" w:cs="Tahoma"/>
          <w:b w:val="0"/>
          <w:sz w:val="20"/>
        </w:rPr>
        <w:t>092</w:t>
      </w:r>
      <w:r w:rsidR="006862B1">
        <w:rPr>
          <w:rFonts w:ascii="Tahoma" w:hAnsi="Tahoma" w:cs="Tahoma"/>
          <w:b w:val="0"/>
          <w:sz w:val="20"/>
        </w:rPr>
        <w:t>.</w:t>
      </w:r>
      <w:r w:rsidR="000A3394">
        <w:rPr>
          <w:rFonts w:ascii="Tahoma" w:hAnsi="Tahoma" w:cs="Tahoma"/>
          <w:b w:val="0"/>
          <w:sz w:val="20"/>
        </w:rPr>
        <w:t>650</w:t>
      </w:r>
      <w:r w:rsidR="000A3394" w:rsidRPr="0094061C">
        <w:rPr>
          <w:rFonts w:ascii="Tahoma" w:hAnsi="Tahoma" w:cs="Tahoma"/>
          <w:b w:val="0"/>
          <w:sz w:val="20"/>
        </w:rPr>
        <w:t xml:space="preserve"> </w:t>
      </w:r>
      <w:r w:rsidRPr="0094061C">
        <w:rPr>
          <w:rFonts w:ascii="Tahoma" w:hAnsi="Tahoma" w:cs="Tahoma"/>
          <w:b w:val="0"/>
          <w:sz w:val="20"/>
        </w:rPr>
        <w:t>EUR</w:t>
      </w:r>
      <w:r w:rsidR="006862B1">
        <w:rPr>
          <w:rFonts w:ascii="Tahoma" w:hAnsi="Tahoma" w:cs="Tahoma"/>
          <w:b w:val="0"/>
          <w:sz w:val="20"/>
        </w:rPr>
        <w:t xml:space="preserve">, za HE Mokrice v višini </w:t>
      </w:r>
      <w:r w:rsidR="00580F8E">
        <w:rPr>
          <w:rFonts w:ascii="Tahoma" w:hAnsi="Tahoma" w:cs="Tahoma"/>
          <w:b w:val="0"/>
          <w:sz w:val="20"/>
        </w:rPr>
        <w:t>43.244</w:t>
      </w:r>
      <w:r w:rsidR="006E2F70">
        <w:rPr>
          <w:rFonts w:ascii="Tahoma" w:hAnsi="Tahoma" w:cs="Tahoma"/>
          <w:b w:val="0"/>
          <w:sz w:val="20"/>
        </w:rPr>
        <w:t xml:space="preserve"> EUR</w:t>
      </w:r>
      <w:r w:rsidR="00580F8E">
        <w:rPr>
          <w:rFonts w:ascii="Tahoma" w:hAnsi="Tahoma" w:cs="Tahoma"/>
          <w:b w:val="0"/>
          <w:sz w:val="20"/>
        </w:rPr>
        <w:t xml:space="preserve"> ter prejemke financirane iz Sklada za podnebne spremembe za HE Mokrice v višini 1.895.</w:t>
      </w:r>
      <w:r w:rsidR="000A3394">
        <w:rPr>
          <w:rFonts w:ascii="Tahoma" w:hAnsi="Tahoma" w:cs="Tahoma"/>
          <w:b w:val="0"/>
          <w:sz w:val="20"/>
        </w:rPr>
        <w:t xml:space="preserve">289 </w:t>
      </w:r>
      <w:r w:rsidR="00580F8E">
        <w:rPr>
          <w:rFonts w:ascii="Tahoma" w:hAnsi="Tahoma" w:cs="Tahoma"/>
          <w:b w:val="0"/>
          <w:sz w:val="20"/>
        </w:rPr>
        <w:t>EUR.</w:t>
      </w:r>
      <w:r w:rsidR="00CD4FC8" w:rsidRPr="0094061C">
        <w:rPr>
          <w:rFonts w:ascii="Tahoma" w:hAnsi="Tahoma" w:cs="Tahoma"/>
          <w:b w:val="0"/>
          <w:sz w:val="20"/>
        </w:rPr>
        <w:t xml:space="preserve"> </w:t>
      </w:r>
      <w:r w:rsidR="00572111" w:rsidRPr="0094061C">
        <w:rPr>
          <w:rFonts w:ascii="Tahoma" w:hAnsi="Tahoma" w:cs="Tahoma"/>
          <w:b w:val="0"/>
          <w:sz w:val="20"/>
        </w:rPr>
        <w:t xml:space="preserve">Drugi prejemki pri poslovanju v višini </w:t>
      </w:r>
      <w:r w:rsidR="00580F8E">
        <w:rPr>
          <w:rFonts w:ascii="Tahoma" w:hAnsi="Tahoma" w:cs="Tahoma"/>
          <w:b w:val="0"/>
          <w:sz w:val="20"/>
        </w:rPr>
        <w:t>4</w:t>
      </w:r>
      <w:r w:rsidR="006862B1">
        <w:rPr>
          <w:rFonts w:ascii="Tahoma" w:hAnsi="Tahoma" w:cs="Tahoma"/>
          <w:b w:val="0"/>
          <w:sz w:val="20"/>
        </w:rPr>
        <w:t>.</w:t>
      </w:r>
      <w:r w:rsidR="00580F8E">
        <w:rPr>
          <w:rFonts w:ascii="Tahoma" w:hAnsi="Tahoma" w:cs="Tahoma"/>
          <w:b w:val="0"/>
          <w:sz w:val="20"/>
        </w:rPr>
        <w:t>352</w:t>
      </w:r>
      <w:r w:rsidR="0094061C" w:rsidRPr="0094061C">
        <w:rPr>
          <w:rFonts w:ascii="Tahoma" w:hAnsi="Tahoma" w:cs="Tahoma"/>
          <w:b w:val="0"/>
          <w:sz w:val="20"/>
        </w:rPr>
        <w:t xml:space="preserve"> </w:t>
      </w:r>
      <w:r w:rsidR="00572111" w:rsidRPr="0094061C">
        <w:rPr>
          <w:rFonts w:ascii="Tahoma" w:hAnsi="Tahoma" w:cs="Tahoma"/>
          <w:b w:val="0"/>
          <w:sz w:val="20"/>
        </w:rPr>
        <w:t xml:space="preserve">EUR predstavljajo </w:t>
      </w:r>
      <w:r w:rsidR="00B67227" w:rsidRPr="0094061C">
        <w:rPr>
          <w:rFonts w:ascii="Tahoma" w:hAnsi="Tahoma" w:cs="Tahoma"/>
          <w:b w:val="0"/>
          <w:sz w:val="20"/>
        </w:rPr>
        <w:t>prejemke</w:t>
      </w:r>
      <w:r w:rsidR="009B323D" w:rsidRPr="0094061C">
        <w:rPr>
          <w:rFonts w:ascii="Tahoma" w:hAnsi="Tahoma" w:cs="Tahoma"/>
          <w:b w:val="0"/>
          <w:sz w:val="20"/>
        </w:rPr>
        <w:t xml:space="preserve"> </w:t>
      </w:r>
      <w:r w:rsidR="00572111" w:rsidRPr="0094061C">
        <w:rPr>
          <w:rFonts w:ascii="Tahoma" w:hAnsi="Tahoma" w:cs="Tahoma"/>
          <w:b w:val="0"/>
          <w:sz w:val="20"/>
        </w:rPr>
        <w:t xml:space="preserve">Direkcije za vode </w:t>
      </w:r>
      <w:r w:rsidR="00CD4FC8" w:rsidRPr="0094061C">
        <w:rPr>
          <w:rFonts w:ascii="Tahoma" w:hAnsi="Tahoma" w:cs="Tahoma"/>
          <w:b w:val="0"/>
          <w:sz w:val="20"/>
        </w:rPr>
        <w:t xml:space="preserve">iz naslova prejetih sredstev za izdatke </w:t>
      </w:r>
      <w:r w:rsidR="004D19CE" w:rsidRPr="0094061C">
        <w:rPr>
          <w:rFonts w:ascii="Tahoma" w:hAnsi="Tahoma" w:cs="Tahoma"/>
          <w:b w:val="0"/>
          <w:sz w:val="20"/>
        </w:rPr>
        <w:t xml:space="preserve">akontacij </w:t>
      </w:r>
      <w:r w:rsidR="00CD4FC8" w:rsidRPr="0094061C">
        <w:rPr>
          <w:rFonts w:ascii="Tahoma" w:hAnsi="Tahoma" w:cs="Tahoma"/>
          <w:b w:val="0"/>
          <w:sz w:val="20"/>
        </w:rPr>
        <w:t>davka od dohodka pravnih oseb</w:t>
      </w:r>
      <w:r w:rsidR="00572111" w:rsidRPr="0094061C">
        <w:rPr>
          <w:rFonts w:ascii="Tahoma" w:hAnsi="Tahoma" w:cs="Tahoma"/>
          <w:b w:val="0"/>
          <w:sz w:val="20"/>
        </w:rPr>
        <w:t>.</w:t>
      </w:r>
      <w:r w:rsidR="000D7F3B" w:rsidRPr="0094061C">
        <w:rPr>
          <w:rFonts w:ascii="Tahoma" w:hAnsi="Tahoma" w:cs="Tahoma"/>
          <w:b w:val="0"/>
          <w:sz w:val="20"/>
        </w:rPr>
        <w:t xml:space="preserve"> P</w:t>
      </w:r>
      <w:r w:rsidRPr="0094061C">
        <w:rPr>
          <w:rFonts w:ascii="Tahoma" w:hAnsi="Tahoma" w:cs="Tahoma"/>
          <w:b w:val="0"/>
          <w:sz w:val="20"/>
        </w:rPr>
        <w:t>rejemk</w:t>
      </w:r>
      <w:r w:rsidR="000D7F3B" w:rsidRPr="0094061C">
        <w:rPr>
          <w:rFonts w:ascii="Tahoma" w:hAnsi="Tahoma" w:cs="Tahoma"/>
          <w:b w:val="0"/>
          <w:sz w:val="20"/>
        </w:rPr>
        <w:t>i</w:t>
      </w:r>
      <w:r w:rsidR="006E4ECE" w:rsidRPr="0094061C">
        <w:rPr>
          <w:rFonts w:ascii="Tahoma" w:hAnsi="Tahoma" w:cs="Tahoma"/>
          <w:b w:val="0"/>
          <w:sz w:val="20"/>
        </w:rPr>
        <w:t xml:space="preserve"> </w:t>
      </w:r>
      <w:r w:rsidR="006E2F70">
        <w:rPr>
          <w:rFonts w:ascii="Tahoma" w:hAnsi="Tahoma" w:cs="Tahoma"/>
          <w:b w:val="0"/>
          <w:bCs/>
          <w:sz w:val="20"/>
        </w:rPr>
        <w:t xml:space="preserve">iz </w:t>
      </w:r>
      <w:r w:rsidR="005B4488">
        <w:rPr>
          <w:rFonts w:ascii="Tahoma" w:hAnsi="Tahoma" w:cs="Tahoma"/>
          <w:b w:val="0"/>
          <w:bCs/>
          <w:sz w:val="20"/>
        </w:rPr>
        <w:t>p.p. saniranje neurejenih odlagališč iz</w:t>
      </w:r>
      <w:r w:rsidR="005B4488" w:rsidRPr="006862B1">
        <w:rPr>
          <w:rFonts w:ascii="Tahoma" w:hAnsi="Tahoma" w:cs="Tahoma"/>
          <w:b w:val="0"/>
          <w:bCs/>
          <w:sz w:val="20"/>
        </w:rPr>
        <w:t xml:space="preserve"> </w:t>
      </w:r>
      <w:r w:rsidR="005B4488" w:rsidRPr="006862B1">
        <w:rPr>
          <w:rFonts w:ascii="Tahoma" w:hAnsi="Tahoma" w:cs="Tahoma"/>
          <w:b w:val="0"/>
          <w:sz w:val="20"/>
        </w:rPr>
        <w:t>upravljanja odlagališča odpadkov Rakovnik</w:t>
      </w:r>
      <w:r w:rsidR="005B4488">
        <w:rPr>
          <w:rFonts w:ascii="Tahoma" w:hAnsi="Tahoma" w:cs="Tahoma"/>
          <w:b w:val="0"/>
          <w:sz w:val="20"/>
        </w:rPr>
        <w:t xml:space="preserve"> </w:t>
      </w:r>
      <w:r w:rsidR="006E2F70">
        <w:rPr>
          <w:rFonts w:ascii="Tahoma" w:hAnsi="Tahoma" w:cs="Tahoma"/>
          <w:b w:val="0"/>
          <w:sz w:val="20"/>
        </w:rPr>
        <w:t xml:space="preserve">predstavljajo sredstva </w:t>
      </w:r>
      <w:r w:rsidR="005B4488">
        <w:rPr>
          <w:rFonts w:ascii="Tahoma" w:hAnsi="Tahoma" w:cs="Tahoma"/>
          <w:b w:val="0"/>
          <w:sz w:val="20"/>
        </w:rPr>
        <w:t xml:space="preserve">v višini </w:t>
      </w:r>
      <w:r w:rsidR="00580F8E">
        <w:rPr>
          <w:rFonts w:ascii="Tahoma" w:hAnsi="Tahoma" w:cs="Tahoma"/>
          <w:b w:val="0"/>
          <w:sz w:val="20"/>
        </w:rPr>
        <w:t>431.509</w:t>
      </w:r>
      <w:r w:rsidR="005B4488">
        <w:rPr>
          <w:rFonts w:ascii="Tahoma" w:hAnsi="Tahoma" w:cs="Tahoma"/>
          <w:b w:val="0"/>
          <w:sz w:val="20"/>
        </w:rPr>
        <w:t xml:space="preserve"> EUR</w:t>
      </w:r>
      <w:r w:rsidR="006E4ECE" w:rsidRPr="0094061C">
        <w:rPr>
          <w:rFonts w:ascii="Tahoma" w:hAnsi="Tahoma" w:cs="Tahoma"/>
          <w:b w:val="0"/>
          <w:sz w:val="20"/>
        </w:rPr>
        <w:t>.</w:t>
      </w:r>
      <w:r w:rsidR="00572111" w:rsidRPr="0094061C">
        <w:rPr>
          <w:rFonts w:ascii="Tahoma" w:hAnsi="Tahoma" w:cs="Tahoma"/>
          <w:b w:val="0"/>
          <w:sz w:val="20"/>
        </w:rPr>
        <w:t xml:space="preserve"> </w:t>
      </w:r>
      <w:r w:rsidR="00B67227" w:rsidRPr="0094061C">
        <w:rPr>
          <w:rFonts w:ascii="Tahoma" w:hAnsi="Tahoma" w:cs="Tahoma"/>
          <w:b w:val="0"/>
          <w:sz w:val="20"/>
        </w:rPr>
        <w:t>D</w:t>
      </w:r>
      <w:r w:rsidR="00B712D4" w:rsidRPr="0094061C">
        <w:rPr>
          <w:rFonts w:ascii="Tahoma" w:hAnsi="Tahoma" w:cs="Tahoma"/>
          <w:b w:val="0"/>
          <w:sz w:val="20"/>
        </w:rPr>
        <w:t xml:space="preserve">rugi prejemki pri poslovanju </w:t>
      </w:r>
      <w:r w:rsidR="00CD4FC8" w:rsidRPr="0094061C">
        <w:rPr>
          <w:rFonts w:ascii="Tahoma" w:hAnsi="Tahoma" w:cs="Tahoma"/>
          <w:b w:val="0"/>
          <w:sz w:val="20"/>
        </w:rPr>
        <w:t xml:space="preserve">iz naslova refundacij plač </w:t>
      </w:r>
      <w:r w:rsidR="00B44C48" w:rsidRPr="0094061C">
        <w:rPr>
          <w:rFonts w:ascii="Tahoma" w:hAnsi="Tahoma" w:cs="Tahoma"/>
          <w:b w:val="0"/>
          <w:sz w:val="20"/>
        </w:rPr>
        <w:t xml:space="preserve">in </w:t>
      </w:r>
      <w:r w:rsidR="00A44A6C" w:rsidRPr="0094061C">
        <w:rPr>
          <w:rFonts w:ascii="Tahoma" w:hAnsi="Tahoma" w:cs="Tahoma"/>
          <w:b w:val="0"/>
          <w:sz w:val="20"/>
        </w:rPr>
        <w:t xml:space="preserve">ostalih povračil </w:t>
      </w:r>
      <w:r w:rsidR="009B323D" w:rsidRPr="0094061C">
        <w:rPr>
          <w:rFonts w:ascii="Tahoma" w:hAnsi="Tahoma" w:cs="Tahoma"/>
          <w:b w:val="0"/>
          <w:sz w:val="20"/>
        </w:rPr>
        <w:t>znašajo skupno</w:t>
      </w:r>
      <w:r w:rsidR="00B712D4" w:rsidRPr="0094061C">
        <w:rPr>
          <w:rFonts w:ascii="Tahoma" w:hAnsi="Tahoma" w:cs="Tahoma"/>
          <w:b w:val="0"/>
          <w:sz w:val="20"/>
        </w:rPr>
        <w:t xml:space="preserve"> </w:t>
      </w:r>
      <w:r w:rsidR="006B3E97">
        <w:rPr>
          <w:rFonts w:ascii="Tahoma" w:hAnsi="Tahoma" w:cs="Tahoma"/>
          <w:b w:val="0"/>
          <w:sz w:val="20"/>
        </w:rPr>
        <w:t>26.916</w:t>
      </w:r>
      <w:r w:rsidR="006E4ECE" w:rsidRPr="0094061C">
        <w:rPr>
          <w:rFonts w:ascii="Tahoma" w:hAnsi="Tahoma" w:cs="Tahoma"/>
          <w:b w:val="0"/>
          <w:sz w:val="20"/>
        </w:rPr>
        <w:t xml:space="preserve"> </w:t>
      </w:r>
      <w:r w:rsidR="00B712D4" w:rsidRPr="0094061C">
        <w:rPr>
          <w:rFonts w:ascii="Tahoma" w:hAnsi="Tahoma" w:cs="Tahoma"/>
          <w:b w:val="0"/>
          <w:sz w:val="20"/>
        </w:rPr>
        <w:t xml:space="preserve">EUR. </w:t>
      </w:r>
    </w:p>
    <w:p w14:paraId="7CDCCC8F" w14:textId="77777777" w:rsidR="00F671D8" w:rsidRPr="0094061C" w:rsidRDefault="00F671D8" w:rsidP="00240875">
      <w:pPr>
        <w:pStyle w:val="Telobesedila"/>
        <w:jc w:val="both"/>
        <w:rPr>
          <w:rFonts w:ascii="Tahoma" w:hAnsi="Tahoma" w:cs="Tahoma"/>
          <w:b w:val="0"/>
          <w:sz w:val="20"/>
        </w:rPr>
      </w:pPr>
    </w:p>
    <w:p w14:paraId="3DA08296" w14:textId="4EFA373B" w:rsidR="004163F0" w:rsidRPr="0094061C" w:rsidRDefault="00B67A61" w:rsidP="00DE29CE">
      <w:pPr>
        <w:pStyle w:val="Telobesedila"/>
        <w:jc w:val="both"/>
        <w:rPr>
          <w:rFonts w:ascii="Tahoma" w:hAnsi="Tahoma" w:cs="Tahoma"/>
          <w:b w:val="0"/>
          <w:color w:val="FF0000"/>
          <w:sz w:val="20"/>
        </w:rPr>
      </w:pPr>
      <w:r w:rsidRPr="00644C5C">
        <w:rPr>
          <w:rFonts w:ascii="Tahoma" w:hAnsi="Tahoma" w:cs="Tahoma"/>
          <w:b w:val="0"/>
          <w:sz w:val="20"/>
        </w:rPr>
        <w:t xml:space="preserve">Znesek </w:t>
      </w:r>
      <w:r w:rsidR="006B3E97">
        <w:rPr>
          <w:rFonts w:ascii="Tahoma" w:hAnsi="Tahoma" w:cs="Tahoma"/>
          <w:b w:val="0"/>
          <w:sz w:val="20"/>
        </w:rPr>
        <w:t>7</w:t>
      </w:r>
      <w:r w:rsidR="005B4488" w:rsidRPr="00644C5C">
        <w:rPr>
          <w:rFonts w:ascii="Tahoma" w:hAnsi="Tahoma" w:cs="Tahoma"/>
          <w:b w:val="0"/>
          <w:sz w:val="20"/>
        </w:rPr>
        <w:t>.</w:t>
      </w:r>
      <w:r w:rsidR="006B3E97">
        <w:rPr>
          <w:rFonts w:ascii="Tahoma" w:hAnsi="Tahoma" w:cs="Tahoma"/>
          <w:b w:val="0"/>
          <w:sz w:val="20"/>
        </w:rPr>
        <w:t>451</w:t>
      </w:r>
      <w:r w:rsidR="005B4488" w:rsidRPr="00644C5C">
        <w:rPr>
          <w:rFonts w:ascii="Tahoma" w:hAnsi="Tahoma" w:cs="Tahoma"/>
          <w:b w:val="0"/>
          <w:sz w:val="20"/>
        </w:rPr>
        <w:t>.</w:t>
      </w:r>
      <w:r w:rsidR="006B3E97">
        <w:rPr>
          <w:rFonts w:ascii="Tahoma" w:hAnsi="Tahoma" w:cs="Tahoma"/>
          <w:b w:val="0"/>
          <w:sz w:val="20"/>
        </w:rPr>
        <w:t>560</w:t>
      </w:r>
      <w:r w:rsidR="00DD6D50" w:rsidRPr="00644C5C">
        <w:rPr>
          <w:rFonts w:ascii="Tahoma" w:hAnsi="Tahoma" w:cs="Tahoma"/>
          <w:b w:val="0"/>
          <w:sz w:val="20"/>
        </w:rPr>
        <w:t xml:space="preserve"> </w:t>
      </w:r>
      <w:r w:rsidRPr="00644C5C">
        <w:rPr>
          <w:rFonts w:ascii="Tahoma" w:hAnsi="Tahoma" w:cs="Tahoma"/>
          <w:b w:val="0"/>
          <w:sz w:val="20"/>
        </w:rPr>
        <w:t xml:space="preserve">EUR predstavlja izdatke pri poslovanju, </w:t>
      </w:r>
      <w:r w:rsidR="009061B4">
        <w:rPr>
          <w:rFonts w:ascii="Tahoma" w:hAnsi="Tahoma" w:cs="Tahoma"/>
          <w:b w:val="0"/>
          <w:sz w:val="20"/>
        </w:rPr>
        <w:t>od tega</w:t>
      </w:r>
      <w:r w:rsidRPr="00644C5C">
        <w:rPr>
          <w:rFonts w:ascii="Tahoma" w:hAnsi="Tahoma" w:cs="Tahoma"/>
          <w:b w:val="0"/>
          <w:sz w:val="20"/>
        </w:rPr>
        <w:t xml:space="preserve"> v višini </w:t>
      </w:r>
      <w:r w:rsidR="006B3E97">
        <w:rPr>
          <w:rFonts w:ascii="Tahoma" w:hAnsi="Tahoma" w:cs="Tahoma"/>
          <w:b w:val="0"/>
          <w:sz w:val="20"/>
        </w:rPr>
        <w:t>578.165</w:t>
      </w:r>
      <w:r w:rsidR="009B323D" w:rsidRPr="00644C5C">
        <w:rPr>
          <w:rFonts w:ascii="Tahoma" w:hAnsi="Tahoma" w:cs="Tahoma"/>
          <w:b w:val="0"/>
          <w:sz w:val="20"/>
        </w:rPr>
        <w:t xml:space="preserve"> </w:t>
      </w:r>
      <w:r w:rsidRPr="00644C5C">
        <w:rPr>
          <w:rFonts w:ascii="Tahoma" w:hAnsi="Tahoma" w:cs="Tahoma"/>
          <w:b w:val="0"/>
          <w:sz w:val="20"/>
        </w:rPr>
        <w:t>EUR predstavlja</w:t>
      </w:r>
      <w:r w:rsidR="009061B4">
        <w:rPr>
          <w:rFonts w:ascii="Tahoma" w:hAnsi="Tahoma" w:cs="Tahoma"/>
          <w:b w:val="0"/>
          <w:sz w:val="20"/>
        </w:rPr>
        <w:t xml:space="preserve"> </w:t>
      </w:r>
      <w:r w:rsidRPr="00644C5C">
        <w:rPr>
          <w:rFonts w:ascii="Tahoma" w:hAnsi="Tahoma" w:cs="Tahoma"/>
          <w:b w:val="0"/>
          <w:sz w:val="20"/>
        </w:rPr>
        <w:t>izdatk</w:t>
      </w:r>
      <w:r w:rsidR="009061B4">
        <w:rPr>
          <w:rFonts w:ascii="Tahoma" w:hAnsi="Tahoma" w:cs="Tahoma"/>
          <w:b w:val="0"/>
          <w:sz w:val="20"/>
        </w:rPr>
        <w:t>e</w:t>
      </w:r>
      <w:r w:rsidRPr="00644C5C">
        <w:rPr>
          <w:rFonts w:ascii="Tahoma" w:hAnsi="Tahoma" w:cs="Tahoma"/>
          <w:b w:val="0"/>
          <w:sz w:val="20"/>
        </w:rPr>
        <w:t xml:space="preserve"> iz naslova nakupa materiala in storitev, v višini </w:t>
      </w:r>
      <w:r w:rsidR="006B3E97">
        <w:rPr>
          <w:rFonts w:ascii="Tahoma" w:hAnsi="Tahoma" w:cs="Tahoma"/>
          <w:b w:val="0"/>
          <w:sz w:val="20"/>
        </w:rPr>
        <w:t>900.145</w:t>
      </w:r>
      <w:r w:rsidR="00DD6D50" w:rsidRPr="00644C5C">
        <w:rPr>
          <w:rFonts w:ascii="Tahoma" w:hAnsi="Tahoma" w:cs="Tahoma"/>
          <w:b w:val="0"/>
          <w:sz w:val="20"/>
        </w:rPr>
        <w:t xml:space="preserve"> </w:t>
      </w:r>
      <w:r w:rsidRPr="00644C5C">
        <w:rPr>
          <w:rFonts w:ascii="Tahoma" w:hAnsi="Tahoma" w:cs="Tahoma"/>
          <w:b w:val="0"/>
          <w:sz w:val="20"/>
        </w:rPr>
        <w:t>EUR izdatk</w:t>
      </w:r>
      <w:r w:rsidR="009061B4">
        <w:rPr>
          <w:rFonts w:ascii="Tahoma" w:hAnsi="Tahoma" w:cs="Tahoma"/>
          <w:b w:val="0"/>
          <w:sz w:val="20"/>
        </w:rPr>
        <w:t>e</w:t>
      </w:r>
      <w:r w:rsidRPr="00644C5C">
        <w:rPr>
          <w:rFonts w:ascii="Tahoma" w:hAnsi="Tahoma" w:cs="Tahoma"/>
          <w:b w:val="0"/>
          <w:sz w:val="20"/>
        </w:rPr>
        <w:t xml:space="preserve"> za plače zaposlencev, v višini </w:t>
      </w:r>
      <w:r w:rsidR="006B3E97">
        <w:rPr>
          <w:rFonts w:ascii="Tahoma" w:hAnsi="Tahoma" w:cs="Tahoma"/>
          <w:b w:val="0"/>
          <w:sz w:val="20"/>
        </w:rPr>
        <w:t>709.333</w:t>
      </w:r>
      <w:r w:rsidR="009B323D" w:rsidRPr="00644C5C">
        <w:rPr>
          <w:rFonts w:ascii="Tahoma" w:hAnsi="Tahoma" w:cs="Tahoma"/>
          <w:b w:val="0"/>
          <w:sz w:val="20"/>
        </w:rPr>
        <w:t xml:space="preserve"> </w:t>
      </w:r>
      <w:r w:rsidRPr="00644C5C">
        <w:rPr>
          <w:rFonts w:ascii="Tahoma" w:hAnsi="Tahoma" w:cs="Tahoma"/>
          <w:b w:val="0"/>
          <w:sz w:val="20"/>
        </w:rPr>
        <w:t>EUR izdatk</w:t>
      </w:r>
      <w:r w:rsidR="009061B4">
        <w:rPr>
          <w:rFonts w:ascii="Tahoma" w:hAnsi="Tahoma" w:cs="Tahoma"/>
          <w:b w:val="0"/>
          <w:sz w:val="20"/>
        </w:rPr>
        <w:t>e</w:t>
      </w:r>
      <w:r w:rsidRPr="00644C5C">
        <w:rPr>
          <w:rFonts w:ascii="Tahoma" w:hAnsi="Tahoma" w:cs="Tahoma"/>
          <w:b w:val="0"/>
          <w:sz w:val="20"/>
        </w:rPr>
        <w:t xml:space="preserve"> iz naslova plačila davka na dodano vrednos</w:t>
      </w:r>
      <w:r w:rsidR="0094061C" w:rsidRPr="00644C5C">
        <w:rPr>
          <w:rFonts w:ascii="Tahoma" w:hAnsi="Tahoma" w:cs="Tahoma"/>
          <w:b w:val="0"/>
          <w:sz w:val="20"/>
        </w:rPr>
        <w:t>t, ter</w:t>
      </w:r>
      <w:r w:rsidRPr="00644C5C">
        <w:rPr>
          <w:rFonts w:ascii="Tahoma" w:hAnsi="Tahoma" w:cs="Tahoma"/>
          <w:b w:val="0"/>
          <w:sz w:val="20"/>
        </w:rPr>
        <w:t xml:space="preserve"> v višini </w:t>
      </w:r>
      <w:r w:rsidR="006B3E97">
        <w:rPr>
          <w:rFonts w:ascii="Tahoma" w:hAnsi="Tahoma" w:cs="Tahoma"/>
          <w:b w:val="0"/>
          <w:sz w:val="20"/>
        </w:rPr>
        <w:t>4.183</w:t>
      </w:r>
      <w:r w:rsidR="00F63707" w:rsidRPr="00644C5C">
        <w:rPr>
          <w:rFonts w:ascii="Tahoma" w:hAnsi="Tahoma" w:cs="Tahoma"/>
          <w:b w:val="0"/>
          <w:sz w:val="20"/>
        </w:rPr>
        <w:t xml:space="preserve"> </w:t>
      </w:r>
      <w:r w:rsidRPr="00644C5C">
        <w:rPr>
          <w:rFonts w:ascii="Tahoma" w:hAnsi="Tahoma" w:cs="Tahoma"/>
          <w:b w:val="0"/>
          <w:sz w:val="20"/>
        </w:rPr>
        <w:t>EUR izdatk</w:t>
      </w:r>
      <w:r w:rsidR="009061B4">
        <w:rPr>
          <w:rFonts w:ascii="Tahoma" w:hAnsi="Tahoma" w:cs="Tahoma"/>
          <w:b w:val="0"/>
          <w:sz w:val="20"/>
        </w:rPr>
        <w:t>e</w:t>
      </w:r>
      <w:r w:rsidRPr="00644C5C">
        <w:rPr>
          <w:rFonts w:ascii="Tahoma" w:hAnsi="Tahoma" w:cs="Tahoma"/>
          <w:b w:val="0"/>
          <w:sz w:val="20"/>
        </w:rPr>
        <w:t xml:space="preserve"> za plačilo davka od dohodkov pravnih oseb</w:t>
      </w:r>
      <w:r w:rsidR="0094061C" w:rsidRPr="00644C5C">
        <w:rPr>
          <w:rFonts w:ascii="Tahoma" w:hAnsi="Tahoma" w:cs="Tahoma"/>
          <w:b w:val="0"/>
          <w:sz w:val="20"/>
        </w:rPr>
        <w:t>.</w:t>
      </w:r>
      <w:r w:rsidR="00B712D4" w:rsidRPr="00644C5C">
        <w:rPr>
          <w:rFonts w:ascii="Tahoma" w:hAnsi="Tahoma" w:cs="Tahoma"/>
          <w:b w:val="0"/>
          <w:sz w:val="20"/>
        </w:rPr>
        <w:t xml:space="preserve"> </w:t>
      </w:r>
      <w:r w:rsidR="000D7F3B" w:rsidRPr="00644C5C">
        <w:rPr>
          <w:rFonts w:ascii="Tahoma" w:hAnsi="Tahoma" w:cs="Tahoma"/>
          <w:b w:val="0"/>
          <w:sz w:val="20"/>
        </w:rPr>
        <w:t>D</w:t>
      </w:r>
      <w:r w:rsidRPr="00644C5C">
        <w:rPr>
          <w:rFonts w:ascii="Tahoma" w:hAnsi="Tahoma" w:cs="Tahoma"/>
          <w:b w:val="0"/>
          <w:sz w:val="20"/>
        </w:rPr>
        <w:t>rug</w:t>
      </w:r>
      <w:r w:rsidR="000D7F3B" w:rsidRPr="00644C5C">
        <w:rPr>
          <w:rFonts w:ascii="Tahoma" w:hAnsi="Tahoma" w:cs="Tahoma"/>
          <w:b w:val="0"/>
          <w:sz w:val="20"/>
        </w:rPr>
        <w:t>i</w:t>
      </w:r>
      <w:r w:rsidRPr="00644C5C">
        <w:rPr>
          <w:rFonts w:ascii="Tahoma" w:hAnsi="Tahoma" w:cs="Tahoma"/>
          <w:b w:val="0"/>
          <w:sz w:val="20"/>
        </w:rPr>
        <w:t xml:space="preserve"> </w:t>
      </w:r>
      <w:r w:rsidR="000D7F3B" w:rsidRPr="00644C5C">
        <w:rPr>
          <w:rFonts w:ascii="Tahoma" w:hAnsi="Tahoma" w:cs="Tahoma"/>
          <w:b w:val="0"/>
          <w:sz w:val="20"/>
        </w:rPr>
        <w:t xml:space="preserve">izdatki </w:t>
      </w:r>
      <w:r w:rsidRPr="00644C5C">
        <w:rPr>
          <w:rFonts w:ascii="Tahoma" w:hAnsi="Tahoma" w:cs="Tahoma"/>
          <w:b w:val="0"/>
          <w:sz w:val="20"/>
        </w:rPr>
        <w:t>pri poslovanju</w:t>
      </w:r>
      <w:r w:rsidR="00111803" w:rsidRPr="00644C5C">
        <w:rPr>
          <w:rFonts w:ascii="Tahoma" w:hAnsi="Tahoma" w:cs="Tahoma"/>
          <w:b w:val="0"/>
          <w:sz w:val="20"/>
        </w:rPr>
        <w:t xml:space="preserve"> </w:t>
      </w:r>
      <w:r w:rsidR="009061B4">
        <w:rPr>
          <w:rFonts w:ascii="Tahoma" w:hAnsi="Tahoma" w:cs="Tahoma"/>
          <w:b w:val="0"/>
          <w:sz w:val="20"/>
        </w:rPr>
        <w:t xml:space="preserve">so </w:t>
      </w:r>
      <w:r w:rsidR="00111803" w:rsidRPr="00644C5C">
        <w:rPr>
          <w:rFonts w:ascii="Tahoma" w:hAnsi="Tahoma" w:cs="Tahoma"/>
          <w:b w:val="0"/>
          <w:sz w:val="20"/>
        </w:rPr>
        <w:t xml:space="preserve">v skupni višini </w:t>
      </w:r>
      <w:r w:rsidR="006B3E97">
        <w:rPr>
          <w:rFonts w:ascii="Tahoma" w:hAnsi="Tahoma" w:cs="Tahoma"/>
          <w:b w:val="0"/>
          <w:sz w:val="20"/>
        </w:rPr>
        <w:t>5.259.734</w:t>
      </w:r>
      <w:r w:rsidR="00756227" w:rsidRPr="00644C5C">
        <w:rPr>
          <w:rFonts w:ascii="Tahoma" w:hAnsi="Tahoma" w:cs="Tahoma"/>
          <w:b w:val="0"/>
          <w:sz w:val="20"/>
        </w:rPr>
        <w:t xml:space="preserve"> </w:t>
      </w:r>
      <w:r w:rsidR="00111803" w:rsidRPr="00644C5C">
        <w:rPr>
          <w:rFonts w:ascii="Tahoma" w:hAnsi="Tahoma" w:cs="Tahoma"/>
          <w:b w:val="0"/>
          <w:sz w:val="20"/>
        </w:rPr>
        <w:t>EUR</w:t>
      </w:r>
      <w:r w:rsidRPr="00644C5C">
        <w:rPr>
          <w:rFonts w:ascii="Tahoma" w:hAnsi="Tahoma" w:cs="Tahoma"/>
          <w:b w:val="0"/>
          <w:sz w:val="20"/>
        </w:rPr>
        <w:t xml:space="preserve">, </w:t>
      </w:r>
      <w:r w:rsidR="009061B4">
        <w:rPr>
          <w:rFonts w:ascii="Tahoma" w:hAnsi="Tahoma" w:cs="Tahoma"/>
          <w:b w:val="0"/>
          <w:sz w:val="20"/>
        </w:rPr>
        <w:t>od tega</w:t>
      </w:r>
      <w:r w:rsidRPr="00644C5C">
        <w:rPr>
          <w:rFonts w:ascii="Tahoma" w:hAnsi="Tahoma" w:cs="Tahoma"/>
          <w:b w:val="0"/>
          <w:sz w:val="20"/>
        </w:rPr>
        <w:t xml:space="preserve"> v višini </w:t>
      </w:r>
      <w:r w:rsidR="006B3E97">
        <w:rPr>
          <w:rFonts w:ascii="Tahoma" w:hAnsi="Tahoma" w:cs="Tahoma"/>
          <w:b w:val="0"/>
          <w:sz w:val="20"/>
        </w:rPr>
        <w:t>75.807</w:t>
      </w:r>
      <w:r w:rsidR="009B323D" w:rsidRPr="00644C5C">
        <w:rPr>
          <w:rFonts w:ascii="Tahoma" w:hAnsi="Tahoma" w:cs="Tahoma"/>
          <w:b w:val="0"/>
          <w:sz w:val="20"/>
        </w:rPr>
        <w:t xml:space="preserve"> </w:t>
      </w:r>
      <w:r w:rsidRPr="00644C5C">
        <w:rPr>
          <w:rFonts w:ascii="Tahoma" w:hAnsi="Tahoma" w:cs="Tahoma"/>
          <w:b w:val="0"/>
          <w:sz w:val="20"/>
        </w:rPr>
        <w:t xml:space="preserve">EUR predstavljajo izdatke za infrastrukturne ureditve za HE Blanca, v višini </w:t>
      </w:r>
      <w:r w:rsidR="006B3E97">
        <w:rPr>
          <w:rFonts w:ascii="Tahoma" w:hAnsi="Tahoma" w:cs="Tahoma"/>
          <w:b w:val="0"/>
          <w:sz w:val="20"/>
        </w:rPr>
        <w:t xml:space="preserve">12.751 </w:t>
      </w:r>
      <w:r w:rsidRPr="00644C5C">
        <w:rPr>
          <w:rFonts w:ascii="Tahoma" w:hAnsi="Tahoma" w:cs="Tahoma"/>
          <w:b w:val="0"/>
          <w:sz w:val="20"/>
        </w:rPr>
        <w:t>EUR izdatke za infrastrukturne ureditve HE Krško</w:t>
      </w:r>
      <w:r w:rsidR="005B4488" w:rsidRPr="00644C5C">
        <w:rPr>
          <w:rFonts w:ascii="Tahoma" w:hAnsi="Tahoma" w:cs="Tahoma"/>
          <w:b w:val="0"/>
          <w:sz w:val="20"/>
        </w:rPr>
        <w:t>,</w:t>
      </w:r>
      <w:r w:rsidRPr="00644C5C">
        <w:rPr>
          <w:rFonts w:ascii="Tahoma" w:hAnsi="Tahoma" w:cs="Tahoma"/>
          <w:b w:val="0"/>
          <w:sz w:val="20"/>
        </w:rPr>
        <w:t xml:space="preserve"> v višini </w:t>
      </w:r>
      <w:r w:rsidR="006B3E97">
        <w:rPr>
          <w:rFonts w:ascii="Tahoma" w:hAnsi="Tahoma" w:cs="Tahoma"/>
          <w:b w:val="0"/>
          <w:sz w:val="20"/>
        </w:rPr>
        <w:t xml:space="preserve">2.820.159 </w:t>
      </w:r>
      <w:r w:rsidRPr="00644C5C">
        <w:rPr>
          <w:rFonts w:ascii="Tahoma" w:hAnsi="Tahoma" w:cs="Tahoma"/>
          <w:b w:val="0"/>
          <w:sz w:val="20"/>
        </w:rPr>
        <w:t>EUR izdatke za infrastrukturne ureditve HE Brežice</w:t>
      </w:r>
      <w:r w:rsidR="005B4488" w:rsidRPr="00644C5C">
        <w:rPr>
          <w:rFonts w:ascii="Tahoma" w:hAnsi="Tahoma" w:cs="Tahoma"/>
          <w:b w:val="0"/>
          <w:sz w:val="20"/>
        </w:rPr>
        <w:t xml:space="preserve">, v višini </w:t>
      </w:r>
      <w:r w:rsidR="006B3E97">
        <w:rPr>
          <w:rFonts w:ascii="Tahoma" w:hAnsi="Tahoma" w:cs="Tahoma"/>
          <w:b w:val="0"/>
          <w:sz w:val="20"/>
        </w:rPr>
        <w:t>1.930.047</w:t>
      </w:r>
      <w:r w:rsidR="005B4488" w:rsidRPr="00644C5C">
        <w:rPr>
          <w:rFonts w:ascii="Tahoma" w:hAnsi="Tahoma" w:cs="Tahoma"/>
          <w:b w:val="0"/>
          <w:sz w:val="20"/>
        </w:rPr>
        <w:t xml:space="preserve"> EUR izdatke za infrastrukturne ureditve HE Mokrice in </w:t>
      </w:r>
      <w:r w:rsidR="005B4488" w:rsidRPr="00644C5C">
        <w:rPr>
          <w:rFonts w:ascii="Tahoma" w:hAnsi="Tahoma" w:cs="Tahoma"/>
          <w:b w:val="0"/>
          <w:bCs/>
          <w:sz w:val="20"/>
        </w:rPr>
        <w:t xml:space="preserve">izdatke iz </w:t>
      </w:r>
      <w:r w:rsidR="005B4488" w:rsidRPr="00644C5C">
        <w:rPr>
          <w:rFonts w:ascii="Tahoma" w:hAnsi="Tahoma" w:cs="Tahoma"/>
          <w:b w:val="0"/>
          <w:sz w:val="20"/>
        </w:rPr>
        <w:t xml:space="preserve">upravljanja odlagališča odpadkov Rakovnik v višini </w:t>
      </w:r>
      <w:r w:rsidR="006B3E97">
        <w:rPr>
          <w:rFonts w:ascii="Tahoma" w:hAnsi="Tahoma" w:cs="Tahoma"/>
          <w:b w:val="0"/>
          <w:sz w:val="20"/>
        </w:rPr>
        <w:t>42</w:t>
      </w:r>
      <w:r w:rsidR="00BC7F44">
        <w:rPr>
          <w:rFonts w:ascii="Tahoma" w:hAnsi="Tahoma" w:cs="Tahoma"/>
          <w:b w:val="0"/>
          <w:sz w:val="20"/>
        </w:rPr>
        <w:t>0</w:t>
      </w:r>
      <w:r w:rsidR="007D1FFB" w:rsidRPr="005D6300">
        <w:rPr>
          <w:rFonts w:ascii="Tahoma" w:hAnsi="Tahoma" w:cs="Tahoma"/>
          <w:b w:val="0"/>
          <w:sz w:val="20"/>
        </w:rPr>
        <w:t>.</w:t>
      </w:r>
      <w:r w:rsidR="006B3E97">
        <w:rPr>
          <w:rFonts w:ascii="Tahoma" w:hAnsi="Tahoma" w:cs="Tahoma"/>
          <w:b w:val="0"/>
          <w:sz w:val="20"/>
        </w:rPr>
        <w:t xml:space="preserve">970 </w:t>
      </w:r>
      <w:r w:rsidR="005B4488" w:rsidRPr="00644C5C">
        <w:rPr>
          <w:rFonts w:ascii="Tahoma" w:hAnsi="Tahoma" w:cs="Tahoma"/>
          <w:b w:val="0"/>
          <w:sz w:val="20"/>
        </w:rPr>
        <w:t>EUR</w:t>
      </w:r>
      <w:r w:rsidR="00BC7F44">
        <w:rPr>
          <w:rFonts w:ascii="Tahoma" w:hAnsi="Tahoma" w:cs="Tahoma"/>
          <w:b w:val="0"/>
          <w:sz w:val="20"/>
        </w:rPr>
        <w:t>.</w:t>
      </w:r>
      <w:r w:rsidRPr="00644C5C">
        <w:rPr>
          <w:rFonts w:ascii="Tahoma" w:hAnsi="Tahoma" w:cs="Tahoma"/>
          <w:b w:val="0"/>
          <w:sz w:val="20"/>
        </w:rPr>
        <w:t xml:space="preserve"> </w:t>
      </w:r>
    </w:p>
    <w:p w14:paraId="51BE790D" w14:textId="77777777" w:rsidR="00B67A61" w:rsidRPr="0094061C" w:rsidRDefault="00B67A61" w:rsidP="00240875">
      <w:pPr>
        <w:pStyle w:val="Telobesedila"/>
        <w:jc w:val="both"/>
        <w:rPr>
          <w:rFonts w:ascii="Tahoma" w:hAnsi="Tahoma" w:cs="Tahoma"/>
          <w:b w:val="0"/>
          <w:sz w:val="20"/>
        </w:rPr>
      </w:pPr>
    </w:p>
    <w:p w14:paraId="1336C948" w14:textId="53E163E4" w:rsidR="00B67A61" w:rsidRPr="0094061C" w:rsidRDefault="00B67A61" w:rsidP="00240875">
      <w:pPr>
        <w:pStyle w:val="Telobesedila"/>
        <w:jc w:val="both"/>
        <w:rPr>
          <w:rFonts w:ascii="Tahoma" w:hAnsi="Tahoma" w:cs="Tahoma"/>
          <w:sz w:val="20"/>
        </w:rPr>
      </w:pPr>
      <w:r w:rsidRPr="0094061C">
        <w:rPr>
          <w:rFonts w:ascii="Tahoma" w:hAnsi="Tahoma" w:cs="Tahoma"/>
          <w:b w:val="0"/>
          <w:sz w:val="20"/>
        </w:rPr>
        <w:t xml:space="preserve">Prejemki pri </w:t>
      </w:r>
      <w:r w:rsidR="00AA46E8">
        <w:rPr>
          <w:rFonts w:ascii="Tahoma" w:hAnsi="Tahoma" w:cs="Tahoma"/>
          <w:b w:val="0"/>
          <w:sz w:val="20"/>
        </w:rPr>
        <w:t xml:space="preserve">investiranju </w:t>
      </w:r>
      <w:r w:rsidRPr="0094061C">
        <w:rPr>
          <w:rFonts w:ascii="Tahoma" w:hAnsi="Tahoma" w:cs="Tahoma"/>
          <w:b w:val="0"/>
          <w:sz w:val="20"/>
        </w:rPr>
        <w:t xml:space="preserve">predstavljajo dobljene obresti iz naslova a – vista obresti v višini </w:t>
      </w:r>
      <w:r w:rsidR="00BC7F44">
        <w:rPr>
          <w:rFonts w:ascii="Tahoma" w:hAnsi="Tahoma" w:cs="Tahoma"/>
          <w:b w:val="0"/>
          <w:sz w:val="20"/>
        </w:rPr>
        <w:t>4</w:t>
      </w:r>
      <w:r w:rsidR="005B4488">
        <w:rPr>
          <w:rFonts w:ascii="Tahoma" w:hAnsi="Tahoma" w:cs="Tahoma"/>
          <w:b w:val="0"/>
          <w:sz w:val="20"/>
        </w:rPr>
        <w:t>4</w:t>
      </w:r>
      <w:r w:rsidR="005B4488" w:rsidRPr="0094061C">
        <w:rPr>
          <w:rFonts w:ascii="Tahoma" w:hAnsi="Tahoma" w:cs="Tahoma"/>
          <w:b w:val="0"/>
          <w:sz w:val="20"/>
        </w:rPr>
        <w:t xml:space="preserve"> </w:t>
      </w:r>
      <w:r w:rsidRPr="0094061C">
        <w:rPr>
          <w:rFonts w:ascii="Tahoma" w:hAnsi="Tahoma" w:cs="Tahoma"/>
          <w:b w:val="0"/>
          <w:sz w:val="20"/>
        </w:rPr>
        <w:t>EUR.</w:t>
      </w:r>
    </w:p>
    <w:p w14:paraId="37D495AA" w14:textId="77777777" w:rsidR="00B67A61" w:rsidRPr="0094061C" w:rsidRDefault="00B67A61" w:rsidP="00240875">
      <w:pPr>
        <w:pStyle w:val="Telobesedila"/>
        <w:jc w:val="both"/>
        <w:rPr>
          <w:rFonts w:ascii="Tahoma" w:hAnsi="Tahoma" w:cs="Tahoma"/>
          <w:b w:val="0"/>
          <w:sz w:val="20"/>
        </w:rPr>
      </w:pPr>
    </w:p>
    <w:p w14:paraId="717E71AC" w14:textId="59151167" w:rsidR="00B67A61" w:rsidRPr="0094061C" w:rsidRDefault="00B67A61" w:rsidP="00240875">
      <w:pPr>
        <w:pStyle w:val="Telobesedila"/>
        <w:jc w:val="both"/>
        <w:rPr>
          <w:rFonts w:ascii="Tahoma" w:hAnsi="Tahoma" w:cs="Tahoma"/>
          <w:b w:val="0"/>
          <w:sz w:val="20"/>
        </w:rPr>
      </w:pPr>
      <w:r w:rsidRPr="0094061C">
        <w:rPr>
          <w:rFonts w:ascii="Tahoma" w:hAnsi="Tahoma" w:cs="Tahoma"/>
          <w:b w:val="0"/>
          <w:sz w:val="20"/>
        </w:rPr>
        <w:t xml:space="preserve">Izdatki pri </w:t>
      </w:r>
      <w:r w:rsidR="0077476C" w:rsidRPr="0094061C">
        <w:rPr>
          <w:rFonts w:ascii="Tahoma" w:hAnsi="Tahoma" w:cs="Tahoma"/>
          <w:b w:val="0"/>
          <w:sz w:val="20"/>
        </w:rPr>
        <w:t>investiranju</w:t>
      </w:r>
      <w:r w:rsidRPr="0094061C">
        <w:rPr>
          <w:rFonts w:ascii="Tahoma" w:hAnsi="Tahoma" w:cs="Tahoma"/>
          <w:b w:val="0"/>
          <w:sz w:val="20"/>
        </w:rPr>
        <w:t xml:space="preserve"> v višini</w:t>
      </w:r>
      <w:r w:rsidR="00111803" w:rsidRPr="0094061C">
        <w:rPr>
          <w:rFonts w:ascii="Tahoma" w:hAnsi="Tahoma" w:cs="Tahoma"/>
          <w:b w:val="0"/>
          <w:sz w:val="20"/>
        </w:rPr>
        <w:t xml:space="preserve"> </w:t>
      </w:r>
      <w:r w:rsidR="006B3E97">
        <w:rPr>
          <w:rFonts w:ascii="Tahoma" w:hAnsi="Tahoma" w:cs="Tahoma"/>
          <w:b w:val="0"/>
          <w:sz w:val="20"/>
        </w:rPr>
        <w:t>20</w:t>
      </w:r>
      <w:r w:rsidR="005B4488">
        <w:rPr>
          <w:rFonts w:ascii="Tahoma" w:hAnsi="Tahoma" w:cs="Tahoma"/>
          <w:b w:val="0"/>
          <w:sz w:val="20"/>
        </w:rPr>
        <w:t>.</w:t>
      </w:r>
      <w:r w:rsidR="006B3E97">
        <w:rPr>
          <w:rFonts w:ascii="Tahoma" w:hAnsi="Tahoma" w:cs="Tahoma"/>
          <w:b w:val="0"/>
          <w:sz w:val="20"/>
        </w:rPr>
        <w:t>980</w:t>
      </w:r>
      <w:r w:rsidR="00BF0E19" w:rsidRPr="0094061C">
        <w:rPr>
          <w:rFonts w:ascii="Tahoma" w:hAnsi="Tahoma" w:cs="Tahoma"/>
          <w:b w:val="0"/>
          <w:sz w:val="20"/>
        </w:rPr>
        <w:t xml:space="preserve"> </w:t>
      </w:r>
      <w:r w:rsidRPr="0094061C">
        <w:rPr>
          <w:rFonts w:ascii="Tahoma" w:hAnsi="Tahoma" w:cs="Tahoma"/>
          <w:b w:val="0"/>
          <w:sz w:val="20"/>
        </w:rPr>
        <w:t xml:space="preserve">EUR predstavljajo izdatke za pridobitev neopredmetenih dolgoročnih sredstev v lasti javnega podjetja v višini </w:t>
      </w:r>
      <w:r w:rsidR="006B3E97">
        <w:rPr>
          <w:rFonts w:ascii="Tahoma" w:hAnsi="Tahoma" w:cs="Tahoma"/>
          <w:b w:val="0"/>
          <w:sz w:val="20"/>
        </w:rPr>
        <w:t>1.858</w:t>
      </w:r>
      <w:r w:rsidR="00384A27">
        <w:rPr>
          <w:rFonts w:ascii="Tahoma" w:hAnsi="Tahoma" w:cs="Tahoma"/>
          <w:b w:val="0"/>
          <w:sz w:val="20"/>
        </w:rPr>
        <w:t xml:space="preserve"> </w:t>
      </w:r>
      <w:r w:rsidRPr="0094061C">
        <w:rPr>
          <w:rFonts w:ascii="Tahoma" w:hAnsi="Tahoma" w:cs="Tahoma"/>
          <w:b w:val="0"/>
          <w:sz w:val="20"/>
        </w:rPr>
        <w:t xml:space="preserve">EUR ter izdatke za pridobitev opredmetenih osnovnih sredstev v višini </w:t>
      </w:r>
      <w:r w:rsidR="006B3E97">
        <w:rPr>
          <w:rFonts w:ascii="Tahoma" w:hAnsi="Tahoma" w:cs="Tahoma"/>
          <w:b w:val="0"/>
          <w:sz w:val="20"/>
        </w:rPr>
        <w:t>19.122</w:t>
      </w:r>
      <w:r w:rsidR="005B4488" w:rsidRPr="0094061C">
        <w:rPr>
          <w:rFonts w:ascii="Tahoma" w:hAnsi="Tahoma" w:cs="Tahoma"/>
          <w:b w:val="0"/>
          <w:sz w:val="20"/>
        </w:rPr>
        <w:t xml:space="preserve"> </w:t>
      </w:r>
      <w:r w:rsidRPr="0094061C">
        <w:rPr>
          <w:rFonts w:ascii="Tahoma" w:hAnsi="Tahoma" w:cs="Tahoma"/>
          <w:b w:val="0"/>
          <w:sz w:val="20"/>
        </w:rPr>
        <w:t>EUR.</w:t>
      </w:r>
    </w:p>
    <w:p w14:paraId="1ADBC84D" w14:textId="77777777" w:rsidR="00B67A61" w:rsidRPr="0094061C" w:rsidRDefault="00B67A61" w:rsidP="00240875">
      <w:pPr>
        <w:pStyle w:val="Telobesedila"/>
        <w:jc w:val="both"/>
        <w:rPr>
          <w:rFonts w:ascii="Tahoma" w:hAnsi="Tahoma" w:cs="Tahoma"/>
          <w:b w:val="0"/>
          <w:sz w:val="20"/>
        </w:rPr>
      </w:pPr>
    </w:p>
    <w:p w14:paraId="7C9FEC57" w14:textId="7179F20A" w:rsidR="00B67A61" w:rsidRPr="003E1F9C" w:rsidRDefault="00B67A61" w:rsidP="00240875">
      <w:pPr>
        <w:pStyle w:val="Telobesedila2"/>
        <w:rPr>
          <w:rFonts w:ascii="Tahoma" w:hAnsi="Tahoma" w:cs="Tahoma"/>
          <w:sz w:val="20"/>
          <w:szCs w:val="20"/>
        </w:rPr>
      </w:pPr>
      <w:r w:rsidRPr="0094061C">
        <w:rPr>
          <w:rFonts w:ascii="Tahoma" w:hAnsi="Tahoma" w:cs="Tahoma"/>
          <w:sz w:val="20"/>
          <w:szCs w:val="20"/>
        </w:rPr>
        <w:t xml:space="preserve">Denarni izid v obračunskem obdobju je </w:t>
      </w:r>
      <w:r w:rsidR="006B3E97" w:rsidRPr="006B3E97">
        <w:rPr>
          <w:rFonts w:ascii="Tahoma" w:hAnsi="Tahoma" w:cs="Tahoma"/>
          <w:sz w:val="20"/>
          <w:szCs w:val="20"/>
        </w:rPr>
        <w:t>negativen</w:t>
      </w:r>
      <w:r w:rsidR="00384A27" w:rsidRPr="0094061C">
        <w:rPr>
          <w:rFonts w:ascii="Tahoma" w:hAnsi="Tahoma" w:cs="Tahoma"/>
          <w:sz w:val="20"/>
          <w:szCs w:val="20"/>
        </w:rPr>
        <w:t xml:space="preserve"> </w:t>
      </w:r>
      <w:r w:rsidRPr="0094061C">
        <w:rPr>
          <w:rFonts w:ascii="Tahoma" w:hAnsi="Tahoma" w:cs="Tahoma"/>
          <w:sz w:val="20"/>
          <w:szCs w:val="20"/>
        </w:rPr>
        <w:t xml:space="preserve">in znaša </w:t>
      </w:r>
      <w:r w:rsidR="006B3E97">
        <w:rPr>
          <w:rFonts w:ascii="Tahoma" w:hAnsi="Tahoma" w:cs="Tahoma"/>
          <w:sz w:val="20"/>
          <w:szCs w:val="20"/>
        </w:rPr>
        <w:t>183</w:t>
      </w:r>
      <w:r w:rsidR="009061B4">
        <w:rPr>
          <w:rFonts w:ascii="Tahoma" w:hAnsi="Tahoma" w:cs="Tahoma"/>
          <w:sz w:val="20"/>
          <w:szCs w:val="20"/>
        </w:rPr>
        <w:t>.</w:t>
      </w:r>
      <w:r w:rsidR="006B3E97">
        <w:rPr>
          <w:rFonts w:ascii="Tahoma" w:hAnsi="Tahoma" w:cs="Tahoma"/>
          <w:sz w:val="20"/>
          <w:szCs w:val="20"/>
        </w:rPr>
        <w:t>852</w:t>
      </w:r>
      <w:r w:rsidR="009E585C" w:rsidRPr="0094061C">
        <w:rPr>
          <w:rFonts w:ascii="Tahoma" w:hAnsi="Tahoma" w:cs="Tahoma"/>
          <w:sz w:val="20"/>
          <w:szCs w:val="20"/>
        </w:rPr>
        <w:t xml:space="preserve"> </w:t>
      </w:r>
      <w:r w:rsidRPr="0094061C">
        <w:rPr>
          <w:rFonts w:ascii="Tahoma" w:hAnsi="Tahoma" w:cs="Tahoma"/>
          <w:sz w:val="20"/>
          <w:szCs w:val="20"/>
        </w:rPr>
        <w:t xml:space="preserve">EUR. Začetno stanje denarnih sredstev je znašalo </w:t>
      </w:r>
      <w:r w:rsidR="009061B4">
        <w:rPr>
          <w:rFonts w:ascii="Tahoma" w:hAnsi="Tahoma" w:cs="Tahoma"/>
          <w:sz w:val="20"/>
          <w:szCs w:val="20"/>
        </w:rPr>
        <w:t>52</w:t>
      </w:r>
      <w:r w:rsidR="006B3E97">
        <w:rPr>
          <w:rFonts w:ascii="Tahoma" w:hAnsi="Tahoma" w:cs="Tahoma"/>
          <w:sz w:val="20"/>
          <w:szCs w:val="20"/>
        </w:rPr>
        <w:t>5</w:t>
      </w:r>
      <w:r w:rsidR="005B4488">
        <w:rPr>
          <w:rFonts w:ascii="Tahoma" w:hAnsi="Tahoma" w:cs="Tahoma"/>
          <w:sz w:val="20"/>
          <w:szCs w:val="20"/>
        </w:rPr>
        <w:t>.</w:t>
      </w:r>
      <w:r w:rsidR="006B3E97">
        <w:rPr>
          <w:rFonts w:ascii="Tahoma" w:hAnsi="Tahoma" w:cs="Tahoma"/>
          <w:sz w:val="20"/>
          <w:szCs w:val="20"/>
        </w:rPr>
        <w:t>624</w:t>
      </w:r>
      <w:r w:rsidR="006302FC" w:rsidRPr="0094061C">
        <w:rPr>
          <w:rFonts w:ascii="Tahoma" w:hAnsi="Tahoma" w:cs="Tahoma"/>
          <w:sz w:val="20"/>
          <w:szCs w:val="20"/>
        </w:rPr>
        <w:t xml:space="preserve"> </w:t>
      </w:r>
      <w:r w:rsidRPr="0094061C">
        <w:rPr>
          <w:rFonts w:ascii="Tahoma" w:hAnsi="Tahoma" w:cs="Tahoma"/>
          <w:sz w:val="20"/>
          <w:szCs w:val="20"/>
        </w:rPr>
        <w:t xml:space="preserve">EUR, končno stanje denarnih sredstev pa skupaj znaša </w:t>
      </w:r>
      <w:r w:rsidR="006B3E97">
        <w:rPr>
          <w:rFonts w:ascii="Tahoma" w:hAnsi="Tahoma" w:cs="Tahoma"/>
          <w:sz w:val="20"/>
          <w:szCs w:val="20"/>
        </w:rPr>
        <w:t>341.772</w:t>
      </w:r>
      <w:r w:rsidR="00C14D37" w:rsidRPr="0094061C">
        <w:rPr>
          <w:rFonts w:ascii="Tahoma" w:hAnsi="Tahoma" w:cs="Tahoma"/>
          <w:sz w:val="20"/>
          <w:szCs w:val="20"/>
        </w:rPr>
        <w:t xml:space="preserve"> </w:t>
      </w:r>
      <w:r w:rsidRPr="0094061C">
        <w:rPr>
          <w:rFonts w:ascii="Tahoma" w:hAnsi="Tahoma" w:cs="Tahoma"/>
          <w:sz w:val="20"/>
          <w:szCs w:val="20"/>
        </w:rPr>
        <w:t>EUR.</w:t>
      </w:r>
    </w:p>
    <w:p w14:paraId="1E3AB28E" w14:textId="77777777" w:rsidR="00B67A61" w:rsidRPr="00DA79CE" w:rsidRDefault="00B67A61" w:rsidP="00240875">
      <w:pPr>
        <w:pStyle w:val="Telobesedila2"/>
        <w:rPr>
          <w:rFonts w:ascii="Tahoma" w:hAnsi="Tahoma" w:cs="Tahoma"/>
          <w:sz w:val="20"/>
          <w:szCs w:val="20"/>
          <w:highlight w:val="yellow"/>
        </w:rPr>
      </w:pPr>
    </w:p>
    <w:p w14:paraId="4CE0A942" w14:textId="77777777" w:rsidR="00B67A61" w:rsidRPr="003F1FA7" w:rsidRDefault="00B67A61" w:rsidP="005D364A">
      <w:pPr>
        <w:pStyle w:val="Naslov3"/>
        <w:numPr>
          <w:ilvl w:val="2"/>
          <w:numId w:val="21"/>
        </w:numPr>
        <w:jc w:val="left"/>
        <w:rPr>
          <w:rFonts w:ascii="Tahoma" w:hAnsi="Tahoma" w:cs="Tahoma"/>
          <w:sz w:val="20"/>
          <w:szCs w:val="20"/>
        </w:rPr>
      </w:pPr>
      <w:bookmarkStart w:id="401" w:name="_Toc43790517"/>
      <w:bookmarkStart w:id="402" w:name="_Toc43790664"/>
      <w:bookmarkStart w:id="403" w:name="_Toc168888138"/>
      <w:bookmarkStart w:id="404" w:name="_Toc168888324"/>
      <w:bookmarkStart w:id="405" w:name="_Toc536087807"/>
      <w:bookmarkStart w:id="406" w:name="_Toc94858527"/>
      <w:r w:rsidRPr="003F1FA7">
        <w:rPr>
          <w:rFonts w:ascii="Tahoma" w:hAnsi="Tahoma" w:cs="Tahoma"/>
          <w:sz w:val="20"/>
          <w:szCs w:val="20"/>
        </w:rPr>
        <w:t>Pojasnila/razkritja postavk v izkazu gibanja kapitala</w:t>
      </w:r>
      <w:bookmarkEnd w:id="401"/>
      <w:bookmarkEnd w:id="402"/>
      <w:bookmarkEnd w:id="403"/>
      <w:bookmarkEnd w:id="404"/>
      <w:bookmarkEnd w:id="405"/>
      <w:bookmarkEnd w:id="406"/>
      <w:r w:rsidRPr="003F1FA7">
        <w:rPr>
          <w:rFonts w:ascii="Tahoma" w:hAnsi="Tahoma" w:cs="Tahoma"/>
          <w:sz w:val="20"/>
          <w:szCs w:val="20"/>
        </w:rPr>
        <w:t xml:space="preserve"> </w:t>
      </w:r>
    </w:p>
    <w:p w14:paraId="61CA213E" w14:textId="77777777" w:rsidR="00B67A61" w:rsidRPr="003F1FA7" w:rsidRDefault="00B67A61" w:rsidP="00240875">
      <w:pPr>
        <w:jc w:val="both"/>
        <w:rPr>
          <w:rFonts w:ascii="Tahoma" w:hAnsi="Tahoma" w:cs="Tahoma"/>
          <w:sz w:val="20"/>
          <w:szCs w:val="20"/>
        </w:rPr>
      </w:pPr>
    </w:p>
    <w:p w14:paraId="226A2051" w14:textId="51322159" w:rsidR="00B67A61" w:rsidRDefault="00B67A61" w:rsidP="00240875">
      <w:pPr>
        <w:jc w:val="both"/>
        <w:rPr>
          <w:rFonts w:ascii="Tahoma" w:hAnsi="Tahoma" w:cs="Tahoma"/>
          <w:sz w:val="20"/>
          <w:szCs w:val="20"/>
        </w:rPr>
      </w:pPr>
      <w:r w:rsidRPr="003F1FA7">
        <w:rPr>
          <w:rFonts w:ascii="Tahoma" w:hAnsi="Tahoma" w:cs="Tahoma"/>
          <w:sz w:val="20"/>
          <w:szCs w:val="20"/>
        </w:rPr>
        <w:t>V postavkah osnovni kapital, kapitalske rezerve, rezerve iz dobička, preneseni čisti poslovni izid, čisti poslovni izid poslovnega leta in prevrednotovalni popravki kapitala v letu 20</w:t>
      </w:r>
      <w:r w:rsidR="009061B4">
        <w:rPr>
          <w:rFonts w:ascii="Tahoma" w:hAnsi="Tahoma" w:cs="Tahoma"/>
          <w:sz w:val="20"/>
          <w:szCs w:val="20"/>
        </w:rPr>
        <w:t>2</w:t>
      </w:r>
      <w:r w:rsidR="008F0A52">
        <w:rPr>
          <w:rFonts w:ascii="Tahoma" w:hAnsi="Tahoma" w:cs="Tahoma"/>
          <w:sz w:val="20"/>
          <w:szCs w:val="20"/>
        </w:rPr>
        <w:t>1</w:t>
      </w:r>
      <w:r w:rsidRPr="003F1FA7">
        <w:rPr>
          <w:rFonts w:ascii="Tahoma" w:hAnsi="Tahoma" w:cs="Tahoma"/>
          <w:sz w:val="20"/>
          <w:szCs w:val="20"/>
        </w:rPr>
        <w:t xml:space="preserve"> ne izkazujemo premikov v kapital, v kapitalu ali iz kapitala, ker v poslovnih razvidih nismo pripoznali povečanja oziroma zmanjšanja teh kategorij kapitala. </w:t>
      </w:r>
    </w:p>
    <w:p w14:paraId="5C668044" w14:textId="77777777" w:rsidR="007D2A49" w:rsidRPr="003F1FA7" w:rsidRDefault="007D2A49" w:rsidP="00240875">
      <w:pPr>
        <w:jc w:val="both"/>
        <w:rPr>
          <w:rFonts w:ascii="Tahoma" w:hAnsi="Tahoma" w:cs="Tahoma"/>
          <w:sz w:val="20"/>
          <w:szCs w:val="20"/>
        </w:rPr>
      </w:pPr>
    </w:p>
    <w:p w14:paraId="63539D6C" w14:textId="77777777" w:rsidR="00B67A61" w:rsidRPr="003F1FA7" w:rsidRDefault="00B67A61" w:rsidP="00240875">
      <w:pPr>
        <w:jc w:val="both"/>
        <w:rPr>
          <w:rFonts w:ascii="Tahoma" w:hAnsi="Tahoma" w:cs="Tahoma"/>
          <w:sz w:val="20"/>
          <w:szCs w:val="20"/>
        </w:rPr>
      </w:pPr>
      <w:r w:rsidRPr="003F1FA7">
        <w:rPr>
          <w:rFonts w:ascii="Tahoma" w:hAnsi="Tahoma" w:cs="Tahoma"/>
          <w:sz w:val="20"/>
          <w:szCs w:val="20"/>
        </w:rPr>
        <w:t xml:space="preserve">V postavki osnovni kapital izkazujemo vpoklican osnovni kapital, ki je v izkazu gibanja kapitala pripoznan v znesku 10.015 EUR in je vpisan v sodni register pri pristojnem registrskem sodišču. </w:t>
      </w:r>
    </w:p>
    <w:p w14:paraId="19CB2795" w14:textId="77777777" w:rsidR="00B67A61" w:rsidRPr="003F1FA7" w:rsidRDefault="00B67A61" w:rsidP="00240875">
      <w:pPr>
        <w:jc w:val="both"/>
        <w:rPr>
          <w:rFonts w:ascii="Tahoma" w:hAnsi="Tahoma" w:cs="Tahoma"/>
          <w:sz w:val="20"/>
          <w:szCs w:val="20"/>
        </w:rPr>
      </w:pPr>
    </w:p>
    <w:p w14:paraId="21BA2F76" w14:textId="77777777" w:rsidR="00B67A61" w:rsidRPr="003F1FA7" w:rsidRDefault="00B67A61" w:rsidP="00240875">
      <w:pPr>
        <w:pStyle w:val="Telobesedila"/>
        <w:jc w:val="both"/>
        <w:rPr>
          <w:rFonts w:ascii="Tahoma" w:hAnsi="Tahoma" w:cs="Tahoma"/>
          <w:b w:val="0"/>
          <w:sz w:val="20"/>
        </w:rPr>
      </w:pPr>
      <w:r w:rsidRPr="003F1FA7">
        <w:rPr>
          <w:rFonts w:ascii="Tahoma" w:hAnsi="Tahoma" w:cs="Tahoma"/>
          <w:b w:val="0"/>
          <w:sz w:val="20"/>
        </w:rPr>
        <w:t xml:space="preserve">Ker so bili prihodki enaki odhodkom, je čisti izid poslovnega leta enak 0 EUR. Zato Poslovodstvo ni oblikovalo rezerv v skladu s 64. členom Zakona o gospodarskih družbah, po katerem se nameni 5% od izkazanega čistega dobička za oblikovanje zakonskih rezerv. Ravno tako znaša čisti dobiček poslovnega leta, ki je hkrati bilančni dobiček 0 EUR. </w:t>
      </w:r>
    </w:p>
    <w:p w14:paraId="7EBB7B69" w14:textId="77777777" w:rsidR="00B67A61" w:rsidRDefault="00B67A61" w:rsidP="00240875">
      <w:pPr>
        <w:pStyle w:val="Telobesedila"/>
        <w:jc w:val="both"/>
        <w:rPr>
          <w:rFonts w:ascii="Tahoma" w:hAnsi="Tahoma" w:cs="Tahoma"/>
          <w:b w:val="0"/>
          <w:sz w:val="20"/>
        </w:rPr>
      </w:pPr>
    </w:p>
    <w:p w14:paraId="797A5829" w14:textId="77777777" w:rsidR="0028290A" w:rsidRPr="003F1FA7" w:rsidRDefault="0028290A" w:rsidP="00240875">
      <w:pPr>
        <w:pStyle w:val="Telobesedila"/>
        <w:jc w:val="both"/>
        <w:rPr>
          <w:rFonts w:ascii="Tahoma" w:hAnsi="Tahoma" w:cs="Tahoma"/>
          <w:b w:val="0"/>
          <w:sz w:val="20"/>
        </w:rPr>
      </w:pPr>
    </w:p>
    <w:p w14:paraId="6595282F" w14:textId="77777777" w:rsidR="00DE0A9D" w:rsidRDefault="00DE0A9D">
      <w:pPr>
        <w:rPr>
          <w:rFonts w:ascii="Tahoma" w:hAnsi="Tahoma" w:cs="Tahoma"/>
          <w:b/>
          <w:sz w:val="20"/>
          <w:szCs w:val="20"/>
        </w:rPr>
      </w:pPr>
      <w:r>
        <w:rPr>
          <w:rFonts w:ascii="Tahoma" w:hAnsi="Tahoma" w:cs="Tahoma"/>
          <w:sz w:val="20"/>
        </w:rPr>
        <w:br w:type="page"/>
      </w:r>
    </w:p>
    <w:p w14:paraId="263386B1" w14:textId="77777777" w:rsidR="00B67A61" w:rsidRPr="00794DFA" w:rsidRDefault="00B67A61" w:rsidP="005D364A">
      <w:pPr>
        <w:pStyle w:val="Naslov3"/>
        <w:numPr>
          <w:ilvl w:val="2"/>
          <w:numId w:val="21"/>
        </w:numPr>
        <w:jc w:val="left"/>
        <w:rPr>
          <w:rFonts w:ascii="Tahoma" w:hAnsi="Tahoma" w:cs="Tahoma"/>
          <w:sz w:val="20"/>
          <w:szCs w:val="20"/>
        </w:rPr>
      </w:pPr>
      <w:bookmarkStart w:id="407" w:name="_Toc168888139"/>
      <w:bookmarkStart w:id="408" w:name="_Toc168888325"/>
      <w:bookmarkStart w:id="409" w:name="_Toc536087808"/>
      <w:bookmarkStart w:id="410" w:name="_Toc94858528"/>
      <w:r w:rsidRPr="00794DFA">
        <w:rPr>
          <w:rFonts w:ascii="Tahoma" w:hAnsi="Tahoma" w:cs="Tahoma"/>
          <w:sz w:val="20"/>
          <w:szCs w:val="20"/>
        </w:rPr>
        <w:t>Druga pojasnila/razkritja</w:t>
      </w:r>
      <w:bookmarkEnd w:id="407"/>
      <w:bookmarkEnd w:id="408"/>
      <w:bookmarkEnd w:id="409"/>
      <w:bookmarkEnd w:id="410"/>
      <w:r w:rsidRPr="00794DFA">
        <w:rPr>
          <w:rFonts w:ascii="Tahoma" w:hAnsi="Tahoma" w:cs="Tahoma"/>
          <w:sz w:val="20"/>
          <w:szCs w:val="20"/>
        </w:rPr>
        <w:t xml:space="preserve"> </w:t>
      </w:r>
    </w:p>
    <w:p w14:paraId="21C2F232" w14:textId="77777777" w:rsidR="00B67A61" w:rsidRPr="00794DFA" w:rsidRDefault="00B67A61" w:rsidP="00240875">
      <w:pPr>
        <w:spacing w:line="360" w:lineRule="auto"/>
        <w:jc w:val="both"/>
        <w:rPr>
          <w:rFonts w:ascii="Tahoma" w:hAnsi="Tahoma" w:cs="Tahoma"/>
          <w:sz w:val="20"/>
          <w:szCs w:val="20"/>
        </w:rPr>
      </w:pPr>
    </w:p>
    <w:p w14:paraId="4ED21CFD" w14:textId="77777777" w:rsidR="00B67A61" w:rsidRPr="00794DFA" w:rsidRDefault="00B67A61" w:rsidP="005D364A">
      <w:pPr>
        <w:pStyle w:val="Naslov4"/>
        <w:numPr>
          <w:ilvl w:val="3"/>
          <w:numId w:val="21"/>
        </w:numPr>
        <w:ind w:left="0" w:firstLine="0"/>
        <w:rPr>
          <w:rFonts w:ascii="Tahoma" w:hAnsi="Tahoma" w:cs="Tahoma"/>
          <w:sz w:val="20"/>
          <w:szCs w:val="20"/>
        </w:rPr>
      </w:pPr>
      <w:bookmarkStart w:id="411" w:name="_Toc536087809"/>
      <w:bookmarkStart w:id="412" w:name="_Toc94858529"/>
      <w:r w:rsidRPr="00794DFA">
        <w:rPr>
          <w:rFonts w:ascii="Tahoma" w:hAnsi="Tahoma" w:cs="Tahoma"/>
          <w:sz w:val="20"/>
          <w:szCs w:val="20"/>
        </w:rPr>
        <w:t>Prejemki (poslovodstvo in ostale individualne pogodbe)</w:t>
      </w:r>
      <w:bookmarkEnd w:id="411"/>
      <w:bookmarkEnd w:id="412"/>
      <w:r w:rsidRPr="00794DFA">
        <w:rPr>
          <w:rFonts w:ascii="Tahoma" w:hAnsi="Tahoma" w:cs="Tahoma"/>
          <w:sz w:val="20"/>
          <w:szCs w:val="20"/>
        </w:rPr>
        <w:t xml:space="preserve"> </w:t>
      </w:r>
    </w:p>
    <w:p w14:paraId="6DAEF1EB" w14:textId="77777777" w:rsidR="00B67A61" w:rsidRPr="00794DFA" w:rsidRDefault="00B67A61" w:rsidP="00240875">
      <w:pPr>
        <w:tabs>
          <w:tab w:val="num" w:pos="420"/>
        </w:tabs>
        <w:jc w:val="both"/>
        <w:rPr>
          <w:rFonts w:ascii="Tahoma" w:hAnsi="Tahoma" w:cs="Tahoma"/>
          <w:sz w:val="20"/>
          <w:szCs w:val="20"/>
        </w:rPr>
      </w:pPr>
    </w:p>
    <w:p w14:paraId="6B83C6AB" w14:textId="207CCB17" w:rsidR="00B67A61" w:rsidRPr="00794DFA" w:rsidRDefault="00B67A61" w:rsidP="00240875">
      <w:pPr>
        <w:tabs>
          <w:tab w:val="num" w:pos="420"/>
        </w:tabs>
        <w:jc w:val="both"/>
        <w:rPr>
          <w:rFonts w:ascii="Tahoma" w:hAnsi="Tahoma" w:cs="Tahoma"/>
          <w:sz w:val="20"/>
          <w:szCs w:val="20"/>
        </w:rPr>
      </w:pPr>
      <w:r w:rsidRPr="00794DFA">
        <w:rPr>
          <w:rFonts w:ascii="Tahoma" w:hAnsi="Tahoma" w:cs="Tahoma"/>
          <w:sz w:val="20"/>
          <w:szCs w:val="20"/>
        </w:rPr>
        <w:t xml:space="preserve">Skupni znesek vseh prejemkov, ki jih je za opravljanje funkcije oz. nalog v družbi v poslovnem letu </w:t>
      </w:r>
      <w:r w:rsidR="00CB7D4B" w:rsidRPr="00794DFA">
        <w:rPr>
          <w:rFonts w:ascii="Tahoma" w:hAnsi="Tahoma" w:cs="Tahoma"/>
          <w:sz w:val="20"/>
          <w:szCs w:val="20"/>
        </w:rPr>
        <w:t>20</w:t>
      </w:r>
      <w:r w:rsidR="00CB7D4B">
        <w:rPr>
          <w:rFonts w:ascii="Tahoma" w:hAnsi="Tahoma" w:cs="Tahoma"/>
          <w:sz w:val="20"/>
          <w:szCs w:val="20"/>
        </w:rPr>
        <w:t>21</w:t>
      </w:r>
      <w:r w:rsidR="000A3394">
        <w:rPr>
          <w:rFonts w:ascii="Tahoma" w:hAnsi="Tahoma" w:cs="Tahoma"/>
          <w:sz w:val="20"/>
          <w:szCs w:val="20"/>
        </w:rPr>
        <w:t xml:space="preserve"> </w:t>
      </w:r>
      <w:r w:rsidRPr="00794DFA">
        <w:rPr>
          <w:rFonts w:ascii="Tahoma" w:hAnsi="Tahoma" w:cs="Tahoma"/>
          <w:sz w:val="20"/>
          <w:szCs w:val="20"/>
        </w:rPr>
        <w:t xml:space="preserve">prejelo poslovodstvo družbe in ostali zaposleni po IP znaša </w:t>
      </w:r>
      <w:r w:rsidR="00CB7D4B">
        <w:rPr>
          <w:rFonts w:ascii="Tahoma" w:hAnsi="Tahoma" w:cs="Tahoma"/>
          <w:sz w:val="20"/>
          <w:szCs w:val="20"/>
        </w:rPr>
        <w:t>429.533</w:t>
      </w:r>
      <w:r w:rsidRPr="00794DFA">
        <w:rPr>
          <w:rFonts w:ascii="Tahoma" w:hAnsi="Tahoma" w:cs="Tahoma"/>
          <w:sz w:val="20"/>
          <w:szCs w:val="20"/>
        </w:rPr>
        <w:t xml:space="preserve"> EUR bruto brez prispevkov podjetja oz. skupaj s prispevki </w:t>
      </w:r>
      <w:r w:rsidR="00CB7D4B">
        <w:rPr>
          <w:rFonts w:ascii="Tahoma" w:hAnsi="Tahoma" w:cs="Tahoma"/>
          <w:sz w:val="20"/>
          <w:szCs w:val="20"/>
        </w:rPr>
        <w:t>496.547</w:t>
      </w:r>
      <w:r w:rsidR="006302FC">
        <w:rPr>
          <w:rFonts w:ascii="Tahoma" w:hAnsi="Tahoma" w:cs="Tahoma"/>
          <w:sz w:val="20"/>
          <w:szCs w:val="20"/>
        </w:rPr>
        <w:t xml:space="preserve"> </w:t>
      </w:r>
      <w:r w:rsidRPr="00794DFA">
        <w:rPr>
          <w:rFonts w:ascii="Tahoma" w:hAnsi="Tahoma" w:cs="Tahoma"/>
          <w:sz w:val="20"/>
          <w:szCs w:val="20"/>
        </w:rPr>
        <w:t xml:space="preserve">EUR. </w:t>
      </w:r>
    </w:p>
    <w:p w14:paraId="39698987" w14:textId="77777777" w:rsidR="00B67A61" w:rsidRPr="00794DFA" w:rsidRDefault="00B67A61" w:rsidP="00240875">
      <w:pPr>
        <w:tabs>
          <w:tab w:val="num" w:pos="420"/>
        </w:tabs>
        <w:jc w:val="both"/>
        <w:rPr>
          <w:rFonts w:ascii="Tahoma" w:hAnsi="Tahoma" w:cs="Tahoma"/>
          <w:sz w:val="20"/>
          <w:szCs w:val="20"/>
        </w:rPr>
      </w:pPr>
      <w:r w:rsidRPr="00794DFA">
        <w:rPr>
          <w:rFonts w:ascii="Tahoma" w:hAnsi="Tahoma" w:cs="Tahoma"/>
          <w:sz w:val="20"/>
          <w:szCs w:val="20"/>
        </w:rPr>
        <w:t xml:space="preserve">                                                             </w:t>
      </w:r>
    </w:p>
    <w:tbl>
      <w:tblPr>
        <w:tblW w:w="9012" w:type="dxa"/>
        <w:tblInd w:w="70" w:type="dxa"/>
        <w:tblCellMar>
          <w:left w:w="70" w:type="dxa"/>
          <w:right w:w="70" w:type="dxa"/>
        </w:tblCellMar>
        <w:tblLook w:val="0000" w:firstRow="0" w:lastRow="0" w:firstColumn="0" w:lastColumn="0" w:noHBand="0" w:noVBand="0"/>
      </w:tblPr>
      <w:tblGrid>
        <w:gridCol w:w="5222"/>
        <w:gridCol w:w="3790"/>
      </w:tblGrid>
      <w:tr w:rsidR="00B67A61" w:rsidRPr="00794DFA" w14:paraId="3A093823" w14:textId="77777777" w:rsidTr="00D50061">
        <w:trPr>
          <w:trHeight w:val="251"/>
        </w:trPr>
        <w:tc>
          <w:tcPr>
            <w:tcW w:w="5222" w:type="dxa"/>
            <w:tcBorders>
              <w:top w:val="single" w:sz="8" w:space="0" w:color="auto"/>
              <w:left w:val="single" w:sz="8" w:space="0" w:color="auto"/>
              <w:bottom w:val="single" w:sz="8" w:space="0" w:color="auto"/>
              <w:right w:val="single" w:sz="4" w:space="0" w:color="auto"/>
            </w:tcBorders>
            <w:shd w:val="clear" w:color="auto" w:fill="EAF1DD" w:themeFill="accent3" w:themeFillTint="33"/>
            <w:noWrap/>
            <w:vAlign w:val="bottom"/>
          </w:tcPr>
          <w:p w14:paraId="20CDE02E" w14:textId="77777777" w:rsidR="00B67A61" w:rsidRPr="00794DFA" w:rsidRDefault="00B67A61" w:rsidP="00725ACA">
            <w:pPr>
              <w:rPr>
                <w:rFonts w:ascii="Tahoma" w:hAnsi="Tahoma" w:cs="Tahoma"/>
                <w:sz w:val="20"/>
                <w:szCs w:val="20"/>
              </w:rPr>
            </w:pPr>
            <w:r w:rsidRPr="00794DFA">
              <w:rPr>
                <w:rFonts w:ascii="Tahoma" w:hAnsi="Tahoma" w:cs="Tahoma"/>
                <w:sz w:val="20"/>
                <w:szCs w:val="20"/>
              </w:rPr>
              <w:t>Postavka</w:t>
            </w:r>
          </w:p>
        </w:tc>
        <w:tc>
          <w:tcPr>
            <w:tcW w:w="3790" w:type="dxa"/>
            <w:tcBorders>
              <w:top w:val="single" w:sz="8" w:space="0" w:color="auto"/>
              <w:left w:val="nil"/>
              <w:bottom w:val="single" w:sz="8" w:space="0" w:color="auto"/>
              <w:right w:val="single" w:sz="4" w:space="0" w:color="auto"/>
            </w:tcBorders>
            <w:shd w:val="clear" w:color="auto" w:fill="EAF1DD" w:themeFill="accent3" w:themeFillTint="33"/>
            <w:noWrap/>
            <w:vAlign w:val="bottom"/>
          </w:tcPr>
          <w:p w14:paraId="151DF9EA" w14:textId="43A95027" w:rsidR="00B67A61" w:rsidRPr="00794DFA" w:rsidRDefault="00B67A61" w:rsidP="00CB7D4B">
            <w:pPr>
              <w:jc w:val="right"/>
              <w:rPr>
                <w:rFonts w:ascii="Tahoma" w:hAnsi="Tahoma" w:cs="Tahoma"/>
                <w:sz w:val="20"/>
                <w:szCs w:val="20"/>
              </w:rPr>
            </w:pPr>
            <w:r w:rsidRPr="00794DFA">
              <w:rPr>
                <w:rFonts w:ascii="Tahoma" w:hAnsi="Tahoma" w:cs="Tahoma"/>
                <w:sz w:val="20"/>
                <w:szCs w:val="20"/>
              </w:rPr>
              <w:t xml:space="preserve">Prejemki v letu </w:t>
            </w:r>
            <w:r w:rsidR="00CB7D4B" w:rsidRPr="00794DFA">
              <w:rPr>
                <w:rFonts w:ascii="Tahoma" w:hAnsi="Tahoma" w:cs="Tahoma"/>
                <w:sz w:val="20"/>
                <w:szCs w:val="20"/>
              </w:rPr>
              <w:t>20</w:t>
            </w:r>
            <w:r w:rsidR="00CB7D4B">
              <w:rPr>
                <w:rFonts w:ascii="Tahoma" w:hAnsi="Tahoma" w:cs="Tahoma"/>
                <w:sz w:val="20"/>
                <w:szCs w:val="20"/>
              </w:rPr>
              <w:t>21</w:t>
            </w:r>
            <w:r w:rsidR="00CB7D4B" w:rsidRPr="00794DFA">
              <w:rPr>
                <w:rFonts w:ascii="Tahoma" w:hAnsi="Tahoma" w:cs="Tahoma"/>
                <w:sz w:val="20"/>
                <w:szCs w:val="20"/>
              </w:rPr>
              <w:t xml:space="preserve"> </w:t>
            </w:r>
            <w:r w:rsidRPr="00794DFA">
              <w:rPr>
                <w:rFonts w:ascii="Tahoma" w:hAnsi="Tahoma" w:cs="Tahoma"/>
                <w:sz w:val="20"/>
                <w:szCs w:val="20"/>
              </w:rPr>
              <w:t xml:space="preserve">v EUR </w:t>
            </w:r>
          </w:p>
        </w:tc>
      </w:tr>
      <w:tr w:rsidR="00B67A61" w:rsidRPr="00794DFA" w14:paraId="231A9760" w14:textId="77777777" w:rsidTr="00D50061">
        <w:trPr>
          <w:trHeight w:val="279"/>
        </w:trPr>
        <w:tc>
          <w:tcPr>
            <w:tcW w:w="5222" w:type="dxa"/>
            <w:tcBorders>
              <w:top w:val="nil"/>
              <w:left w:val="single" w:sz="8" w:space="0" w:color="auto"/>
              <w:bottom w:val="single" w:sz="4" w:space="0" w:color="auto"/>
              <w:right w:val="single" w:sz="4" w:space="0" w:color="auto"/>
            </w:tcBorders>
            <w:noWrap/>
            <w:vAlign w:val="bottom"/>
          </w:tcPr>
          <w:p w14:paraId="0EBB5E0D" w14:textId="77777777" w:rsidR="00B67A61" w:rsidRPr="00794DFA" w:rsidRDefault="00B67A61" w:rsidP="00725ACA">
            <w:pPr>
              <w:rPr>
                <w:rFonts w:ascii="Tahoma" w:hAnsi="Tahoma" w:cs="Tahoma"/>
                <w:sz w:val="20"/>
                <w:szCs w:val="20"/>
              </w:rPr>
            </w:pPr>
            <w:r w:rsidRPr="00794DFA">
              <w:rPr>
                <w:rFonts w:ascii="Tahoma" w:hAnsi="Tahoma" w:cs="Tahoma"/>
                <w:sz w:val="20"/>
                <w:szCs w:val="20"/>
              </w:rPr>
              <w:t>Poslovodstvo-</w:t>
            </w:r>
            <w:r w:rsidR="005839CF">
              <w:rPr>
                <w:rFonts w:ascii="Tahoma" w:hAnsi="Tahoma" w:cs="Tahoma"/>
                <w:sz w:val="20"/>
                <w:szCs w:val="20"/>
              </w:rPr>
              <w:t xml:space="preserve"> mag. Vojko Sotošek</w:t>
            </w:r>
          </w:p>
        </w:tc>
        <w:tc>
          <w:tcPr>
            <w:tcW w:w="3790" w:type="dxa"/>
            <w:tcBorders>
              <w:top w:val="nil"/>
              <w:left w:val="nil"/>
              <w:bottom w:val="single" w:sz="4" w:space="0" w:color="auto"/>
              <w:right w:val="single" w:sz="4" w:space="0" w:color="auto"/>
            </w:tcBorders>
            <w:noWrap/>
            <w:vAlign w:val="bottom"/>
          </w:tcPr>
          <w:p w14:paraId="4513C934" w14:textId="7ABE72EB" w:rsidR="00B67A61" w:rsidRPr="00794DFA" w:rsidRDefault="00CB7D4B" w:rsidP="00B47526">
            <w:pPr>
              <w:jc w:val="right"/>
              <w:rPr>
                <w:rFonts w:ascii="Tahoma" w:hAnsi="Tahoma" w:cs="Tahoma"/>
                <w:sz w:val="20"/>
                <w:szCs w:val="20"/>
              </w:rPr>
            </w:pPr>
            <w:r>
              <w:rPr>
                <w:rFonts w:ascii="Tahoma" w:hAnsi="Tahoma" w:cs="Tahoma"/>
                <w:sz w:val="20"/>
                <w:szCs w:val="20"/>
              </w:rPr>
              <w:t>77.002</w:t>
            </w:r>
          </w:p>
        </w:tc>
      </w:tr>
      <w:tr w:rsidR="00B67A61" w:rsidRPr="00794DFA" w14:paraId="5B64E293" w14:textId="77777777" w:rsidTr="00D50061">
        <w:trPr>
          <w:trHeight w:val="279"/>
        </w:trPr>
        <w:tc>
          <w:tcPr>
            <w:tcW w:w="5222" w:type="dxa"/>
            <w:tcBorders>
              <w:top w:val="nil"/>
              <w:left w:val="single" w:sz="8" w:space="0" w:color="auto"/>
              <w:bottom w:val="single" w:sz="8" w:space="0" w:color="auto"/>
              <w:right w:val="single" w:sz="4" w:space="0" w:color="auto"/>
            </w:tcBorders>
            <w:noWrap/>
            <w:vAlign w:val="bottom"/>
          </w:tcPr>
          <w:p w14:paraId="4E2DFC4A" w14:textId="77777777" w:rsidR="00B67A61" w:rsidRPr="00794DFA" w:rsidRDefault="00B67A61" w:rsidP="00974B76">
            <w:pPr>
              <w:rPr>
                <w:rFonts w:ascii="Tahoma" w:hAnsi="Tahoma" w:cs="Tahoma"/>
                <w:sz w:val="20"/>
                <w:szCs w:val="20"/>
              </w:rPr>
            </w:pPr>
            <w:r w:rsidRPr="00794DFA">
              <w:rPr>
                <w:rFonts w:ascii="Tahoma" w:hAnsi="Tahoma" w:cs="Tahoma"/>
                <w:sz w:val="20"/>
                <w:szCs w:val="20"/>
              </w:rPr>
              <w:t xml:space="preserve">Individualne pogodbe- </w:t>
            </w:r>
            <w:r w:rsidR="00974B76">
              <w:rPr>
                <w:rFonts w:ascii="Tahoma" w:hAnsi="Tahoma" w:cs="Tahoma"/>
                <w:sz w:val="20"/>
                <w:szCs w:val="20"/>
              </w:rPr>
              <w:t>6</w:t>
            </w:r>
            <w:r w:rsidR="00974B76" w:rsidRPr="00794DFA">
              <w:rPr>
                <w:rFonts w:ascii="Tahoma" w:hAnsi="Tahoma" w:cs="Tahoma"/>
                <w:sz w:val="20"/>
                <w:szCs w:val="20"/>
              </w:rPr>
              <w:t xml:space="preserve"> </w:t>
            </w:r>
            <w:r w:rsidRPr="00794DFA">
              <w:rPr>
                <w:rFonts w:ascii="Tahoma" w:hAnsi="Tahoma" w:cs="Tahoma"/>
                <w:sz w:val="20"/>
                <w:szCs w:val="20"/>
              </w:rPr>
              <w:t>oseb</w:t>
            </w:r>
          </w:p>
        </w:tc>
        <w:tc>
          <w:tcPr>
            <w:tcW w:w="3790" w:type="dxa"/>
            <w:tcBorders>
              <w:top w:val="nil"/>
              <w:left w:val="nil"/>
              <w:bottom w:val="single" w:sz="8" w:space="0" w:color="auto"/>
              <w:right w:val="single" w:sz="4" w:space="0" w:color="auto"/>
            </w:tcBorders>
            <w:noWrap/>
            <w:vAlign w:val="bottom"/>
          </w:tcPr>
          <w:p w14:paraId="5534887C" w14:textId="0E7C0A1A" w:rsidR="00B67A61" w:rsidRPr="00794DFA" w:rsidRDefault="00CB7D4B" w:rsidP="00CB7D4B">
            <w:pPr>
              <w:jc w:val="right"/>
              <w:rPr>
                <w:rFonts w:ascii="Tahoma" w:hAnsi="Tahoma" w:cs="Tahoma"/>
                <w:sz w:val="20"/>
                <w:szCs w:val="20"/>
              </w:rPr>
            </w:pPr>
            <w:r>
              <w:rPr>
                <w:rFonts w:ascii="Tahoma" w:hAnsi="Tahoma" w:cs="Tahoma"/>
                <w:sz w:val="20"/>
                <w:szCs w:val="20"/>
              </w:rPr>
              <w:t>352.531</w:t>
            </w:r>
          </w:p>
        </w:tc>
      </w:tr>
      <w:tr w:rsidR="00B67A61" w:rsidRPr="00DA79CE" w14:paraId="2AA0A5AB" w14:textId="77777777" w:rsidTr="00D50061">
        <w:trPr>
          <w:trHeight w:val="293"/>
        </w:trPr>
        <w:tc>
          <w:tcPr>
            <w:tcW w:w="5222" w:type="dxa"/>
            <w:tcBorders>
              <w:top w:val="single" w:sz="8" w:space="0" w:color="auto"/>
              <w:left w:val="single" w:sz="8" w:space="0" w:color="auto"/>
              <w:bottom w:val="single" w:sz="8" w:space="0" w:color="auto"/>
              <w:right w:val="nil"/>
            </w:tcBorders>
            <w:shd w:val="clear" w:color="auto" w:fill="EAF1DD" w:themeFill="accent3" w:themeFillTint="33"/>
            <w:noWrap/>
            <w:vAlign w:val="bottom"/>
          </w:tcPr>
          <w:p w14:paraId="4854FFF6" w14:textId="77777777" w:rsidR="00B67A61" w:rsidRPr="00794DFA" w:rsidRDefault="00B67A61" w:rsidP="00725ACA">
            <w:pPr>
              <w:rPr>
                <w:rFonts w:ascii="Tahoma" w:hAnsi="Tahoma" w:cs="Tahoma"/>
                <w:b/>
                <w:bCs/>
                <w:iCs/>
                <w:sz w:val="20"/>
                <w:szCs w:val="20"/>
              </w:rPr>
            </w:pPr>
            <w:r w:rsidRPr="00794DFA">
              <w:rPr>
                <w:rFonts w:ascii="Tahoma" w:hAnsi="Tahoma" w:cs="Tahoma"/>
                <w:b/>
                <w:bCs/>
                <w:iCs/>
                <w:sz w:val="20"/>
                <w:szCs w:val="20"/>
              </w:rPr>
              <w:t xml:space="preserve">Skupaj vsi prejemki </w:t>
            </w:r>
          </w:p>
        </w:tc>
        <w:tc>
          <w:tcPr>
            <w:tcW w:w="3790" w:type="dxa"/>
            <w:tcBorders>
              <w:top w:val="single" w:sz="8" w:space="0" w:color="auto"/>
              <w:left w:val="single" w:sz="8" w:space="0" w:color="auto"/>
              <w:bottom w:val="single" w:sz="8" w:space="0" w:color="auto"/>
              <w:right w:val="single" w:sz="8" w:space="0" w:color="auto"/>
            </w:tcBorders>
            <w:shd w:val="clear" w:color="auto" w:fill="EAF1DD" w:themeFill="accent3" w:themeFillTint="33"/>
            <w:noWrap/>
            <w:vAlign w:val="bottom"/>
          </w:tcPr>
          <w:p w14:paraId="7FEC630B" w14:textId="33D55D96" w:rsidR="00B67A61" w:rsidRPr="00794DFA" w:rsidRDefault="00CB7D4B" w:rsidP="00CB7D4B">
            <w:pPr>
              <w:jc w:val="right"/>
              <w:rPr>
                <w:rFonts w:ascii="Tahoma" w:hAnsi="Tahoma" w:cs="Tahoma"/>
                <w:b/>
                <w:bCs/>
                <w:iCs/>
                <w:sz w:val="20"/>
                <w:szCs w:val="20"/>
              </w:rPr>
            </w:pPr>
            <w:r>
              <w:rPr>
                <w:rFonts w:ascii="Tahoma" w:hAnsi="Tahoma" w:cs="Tahoma"/>
                <w:b/>
                <w:bCs/>
                <w:iCs/>
                <w:sz w:val="20"/>
                <w:szCs w:val="20"/>
              </w:rPr>
              <w:t>429.533</w:t>
            </w:r>
          </w:p>
        </w:tc>
      </w:tr>
    </w:tbl>
    <w:p w14:paraId="70005095" w14:textId="77777777" w:rsidR="00B67A61" w:rsidRPr="00DA79CE" w:rsidRDefault="00B67A61" w:rsidP="00240875">
      <w:pPr>
        <w:tabs>
          <w:tab w:val="num" w:pos="420"/>
        </w:tabs>
        <w:jc w:val="both"/>
        <w:rPr>
          <w:rFonts w:ascii="Tahoma" w:hAnsi="Tahoma" w:cs="Tahoma"/>
          <w:sz w:val="20"/>
          <w:szCs w:val="20"/>
          <w:highlight w:val="yellow"/>
        </w:rPr>
      </w:pPr>
    </w:p>
    <w:p w14:paraId="57205E90" w14:textId="77777777" w:rsidR="00B67A61" w:rsidRPr="00287036" w:rsidRDefault="00B67A61" w:rsidP="005D364A">
      <w:pPr>
        <w:pStyle w:val="Naslov4"/>
        <w:numPr>
          <w:ilvl w:val="3"/>
          <w:numId w:val="21"/>
        </w:numPr>
        <w:ind w:left="0" w:firstLine="0"/>
        <w:rPr>
          <w:rFonts w:ascii="Tahoma" w:hAnsi="Tahoma" w:cs="Tahoma"/>
          <w:sz w:val="20"/>
          <w:szCs w:val="20"/>
        </w:rPr>
      </w:pPr>
      <w:bookmarkStart w:id="413" w:name="_Toc168888140"/>
      <w:bookmarkStart w:id="414" w:name="_Toc168888326"/>
      <w:bookmarkStart w:id="415" w:name="_Toc536087810"/>
      <w:bookmarkStart w:id="416" w:name="_Toc94858530"/>
      <w:r w:rsidRPr="00287036">
        <w:rPr>
          <w:rFonts w:ascii="Tahoma" w:hAnsi="Tahoma" w:cs="Tahoma"/>
          <w:sz w:val="20"/>
          <w:szCs w:val="20"/>
        </w:rPr>
        <w:t>Prejemki (nadzorni organ)</w:t>
      </w:r>
      <w:bookmarkEnd w:id="413"/>
      <w:bookmarkEnd w:id="414"/>
      <w:bookmarkEnd w:id="415"/>
      <w:bookmarkEnd w:id="416"/>
    </w:p>
    <w:p w14:paraId="0FD88CA9" w14:textId="77777777" w:rsidR="00B67A61" w:rsidRPr="00DA79CE" w:rsidRDefault="00B67A61" w:rsidP="00240875">
      <w:pPr>
        <w:jc w:val="both"/>
        <w:rPr>
          <w:rFonts w:ascii="Tahoma" w:hAnsi="Tahoma" w:cs="Tahoma"/>
          <w:sz w:val="20"/>
          <w:szCs w:val="20"/>
          <w:highlight w:val="yellow"/>
        </w:rPr>
      </w:pPr>
    </w:p>
    <w:p w14:paraId="0198FAC7" w14:textId="469D0131" w:rsidR="005839CF" w:rsidRPr="00287036" w:rsidRDefault="00B67A61" w:rsidP="00240875">
      <w:pPr>
        <w:jc w:val="both"/>
        <w:rPr>
          <w:rFonts w:ascii="Tahoma" w:hAnsi="Tahoma" w:cs="Tahoma"/>
          <w:color w:val="FF0000"/>
          <w:sz w:val="20"/>
          <w:szCs w:val="20"/>
        </w:rPr>
      </w:pPr>
      <w:r w:rsidRPr="00D50061">
        <w:rPr>
          <w:rFonts w:ascii="Tahoma" w:hAnsi="Tahoma" w:cs="Tahoma"/>
          <w:sz w:val="20"/>
          <w:szCs w:val="20"/>
        </w:rPr>
        <w:t>Skupni znesek vseh prejemkov,</w:t>
      </w:r>
      <w:r w:rsidRPr="00287036">
        <w:rPr>
          <w:rFonts w:ascii="Tahoma" w:hAnsi="Tahoma" w:cs="Tahoma"/>
          <w:sz w:val="20"/>
          <w:szCs w:val="20"/>
        </w:rPr>
        <w:t xml:space="preserve"> ki so jih za opravljanje funkcije prejeli člani nadzornega sveta v poslovnem letu </w:t>
      </w:r>
      <w:r w:rsidR="00B23033" w:rsidRPr="00287036">
        <w:rPr>
          <w:rFonts w:ascii="Tahoma" w:hAnsi="Tahoma" w:cs="Tahoma"/>
          <w:sz w:val="20"/>
          <w:szCs w:val="20"/>
        </w:rPr>
        <w:t>20</w:t>
      </w:r>
      <w:r w:rsidR="00726835">
        <w:rPr>
          <w:rFonts w:ascii="Tahoma" w:hAnsi="Tahoma" w:cs="Tahoma"/>
          <w:sz w:val="20"/>
          <w:szCs w:val="20"/>
        </w:rPr>
        <w:t>2</w:t>
      </w:r>
      <w:r w:rsidR="00CB7D4B">
        <w:rPr>
          <w:rFonts w:ascii="Tahoma" w:hAnsi="Tahoma" w:cs="Tahoma"/>
          <w:sz w:val="20"/>
          <w:szCs w:val="20"/>
        </w:rPr>
        <w:t>1</w:t>
      </w:r>
      <w:r w:rsidRPr="00287036">
        <w:rPr>
          <w:rFonts w:ascii="Tahoma" w:hAnsi="Tahoma" w:cs="Tahoma"/>
          <w:sz w:val="20"/>
          <w:szCs w:val="20"/>
        </w:rPr>
        <w:t xml:space="preserve">, znaša </w:t>
      </w:r>
      <w:r w:rsidR="00CB7D4B">
        <w:rPr>
          <w:rFonts w:ascii="Tahoma" w:hAnsi="Tahoma" w:cs="Tahoma"/>
          <w:sz w:val="20"/>
          <w:szCs w:val="20"/>
        </w:rPr>
        <w:t>15.185</w:t>
      </w:r>
      <w:r w:rsidR="00B23033">
        <w:rPr>
          <w:rFonts w:ascii="Tahoma" w:hAnsi="Tahoma" w:cs="Tahoma"/>
          <w:sz w:val="20"/>
          <w:szCs w:val="20"/>
        </w:rPr>
        <w:t xml:space="preserve"> </w:t>
      </w:r>
      <w:r w:rsidRPr="00287036">
        <w:rPr>
          <w:rFonts w:ascii="Tahoma" w:hAnsi="Tahoma" w:cs="Tahoma"/>
          <w:sz w:val="20"/>
          <w:szCs w:val="20"/>
        </w:rPr>
        <w:t xml:space="preserve">EUR brez prispevkov podjetja oz. bruto v višini </w:t>
      </w:r>
      <w:r w:rsidR="00CB7D4B">
        <w:rPr>
          <w:rFonts w:ascii="Tahoma" w:hAnsi="Tahoma" w:cs="Tahoma"/>
          <w:sz w:val="20"/>
          <w:szCs w:val="20"/>
        </w:rPr>
        <w:t>16.610</w:t>
      </w:r>
      <w:r w:rsidRPr="00287036">
        <w:rPr>
          <w:rFonts w:ascii="Tahoma" w:hAnsi="Tahoma" w:cs="Tahoma"/>
          <w:sz w:val="20"/>
          <w:szCs w:val="20"/>
        </w:rPr>
        <w:t xml:space="preserve"> EUR. </w:t>
      </w:r>
    </w:p>
    <w:p w14:paraId="64D94D6D" w14:textId="77777777" w:rsidR="00B67A61" w:rsidRDefault="00B67A61" w:rsidP="00240875">
      <w:pPr>
        <w:jc w:val="both"/>
        <w:rPr>
          <w:rFonts w:ascii="Tahoma" w:hAnsi="Tahoma" w:cs="Tahoma"/>
          <w:sz w:val="20"/>
          <w:szCs w:val="20"/>
        </w:rPr>
      </w:pPr>
    </w:p>
    <w:p w14:paraId="0AB0F454" w14:textId="77777777" w:rsidR="004A4D31" w:rsidRDefault="004A4D31" w:rsidP="00240875">
      <w:pPr>
        <w:jc w:val="both"/>
        <w:rPr>
          <w:rFonts w:ascii="Tahoma" w:hAnsi="Tahoma" w:cs="Tahoma"/>
          <w:sz w:val="20"/>
          <w:szCs w:val="20"/>
        </w:rPr>
      </w:pPr>
    </w:p>
    <w:tbl>
      <w:tblPr>
        <w:tblW w:w="9062" w:type="dxa"/>
        <w:tblInd w:w="70" w:type="dxa"/>
        <w:tblCellMar>
          <w:left w:w="70" w:type="dxa"/>
          <w:right w:w="70" w:type="dxa"/>
        </w:tblCellMar>
        <w:tblLook w:val="0000" w:firstRow="0" w:lastRow="0" w:firstColumn="0" w:lastColumn="0" w:noHBand="0" w:noVBand="0"/>
      </w:tblPr>
      <w:tblGrid>
        <w:gridCol w:w="5251"/>
        <w:gridCol w:w="3811"/>
      </w:tblGrid>
      <w:tr w:rsidR="00D50061" w:rsidRPr="00794DFA" w14:paraId="6CC3FF88" w14:textId="77777777" w:rsidTr="00D50061">
        <w:trPr>
          <w:trHeight w:val="264"/>
        </w:trPr>
        <w:tc>
          <w:tcPr>
            <w:tcW w:w="5251" w:type="dxa"/>
            <w:tcBorders>
              <w:top w:val="single" w:sz="8" w:space="0" w:color="auto"/>
              <w:left w:val="single" w:sz="8" w:space="0" w:color="auto"/>
              <w:bottom w:val="single" w:sz="8" w:space="0" w:color="auto"/>
              <w:right w:val="single" w:sz="4" w:space="0" w:color="auto"/>
            </w:tcBorders>
            <w:shd w:val="clear" w:color="auto" w:fill="EAF1DD" w:themeFill="accent3" w:themeFillTint="33"/>
            <w:noWrap/>
            <w:vAlign w:val="bottom"/>
          </w:tcPr>
          <w:p w14:paraId="419A0106" w14:textId="77777777" w:rsidR="00D50061" w:rsidRPr="00794DFA" w:rsidRDefault="00D50061" w:rsidP="00D50061">
            <w:pPr>
              <w:rPr>
                <w:rFonts w:ascii="Tahoma" w:hAnsi="Tahoma" w:cs="Tahoma"/>
                <w:sz w:val="20"/>
                <w:szCs w:val="20"/>
              </w:rPr>
            </w:pPr>
            <w:r w:rsidRPr="00794DFA">
              <w:rPr>
                <w:rFonts w:ascii="Tahoma" w:hAnsi="Tahoma" w:cs="Tahoma"/>
                <w:sz w:val="20"/>
                <w:szCs w:val="20"/>
              </w:rPr>
              <w:t>Postavka</w:t>
            </w:r>
          </w:p>
        </w:tc>
        <w:tc>
          <w:tcPr>
            <w:tcW w:w="3811" w:type="dxa"/>
            <w:tcBorders>
              <w:top w:val="single" w:sz="8" w:space="0" w:color="auto"/>
              <w:left w:val="nil"/>
              <w:bottom w:val="single" w:sz="8" w:space="0" w:color="auto"/>
              <w:right w:val="single" w:sz="4" w:space="0" w:color="auto"/>
            </w:tcBorders>
            <w:shd w:val="clear" w:color="auto" w:fill="EAF1DD" w:themeFill="accent3" w:themeFillTint="33"/>
            <w:noWrap/>
            <w:vAlign w:val="bottom"/>
          </w:tcPr>
          <w:p w14:paraId="4C261A19" w14:textId="3E81576E" w:rsidR="00D50061" w:rsidRPr="00794DFA" w:rsidRDefault="00D50061" w:rsidP="00CB7D4B">
            <w:pPr>
              <w:rPr>
                <w:rFonts w:ascii="Tahoma" w:hAnsi="Tahoma" w:cs="Tahoma"/>
                <w:sz w:val="20"/>
                <w:szCs w:val="20"/>
              </w:rPr>
            </w:pPr>
            <w:r w:rsidRPr="00794DFA">
              <w:rPr>
                <w:rFonts w:ascii="Tahoma" w:hAnsi="Tahoma" w:cs="Tahoma"/>
                <w:sz w:val="20"/>
                <w:szCs w:val="20"/>
              </w:rPr>
              <w:t>Prejemki v letu 20</w:t>
            </w:r>
            <w:r>
              <w:rPr>
                <w:rFonts w:ascii="Tahoma" w:hAnsi="Tahoma" w:cs="Tahoma"/>
                <w:sz w:val="20"/>
                <w:szCs w:val="20"/>
              </w:rPr>
              <w:t>2</w:t>
            </w:r>
            <w:r w:rsidR="00CB7D4B">
              <w:rPr>
                <w:rFonts w:ascii="Tahoma" w:hAnsi="Tahoma" w:cs="Tahoma"/>
                <w:sz w:val="20"/>
                <w:szCs w:val="20"/>
              </w:rPr>
              <w:t>1</w:t>
            </w:r>
            <w:r>
              <w:rPr>
                <w:rFonts w:ascii="Tahoma" w:hAnsi="Tahoma" w:cs="Tahoma"/>
                <w:sz w:val="20"/>
                <w:szCs w:val="20"/>
              </w:rPr>
              <w:t xml:space="preserve"> </w:t>
            </w:r>
          </w:p>
        </w:tc>
      </w:tr>
      <w:tr w:rsidR="00D50061" w:rsidRPr="00794DFA" w14:paraId="39C3F322" w14:textId="77777777" w:rsidTr="00D50061">
        <w:trPr>
          <w:trHeight w:val="293"/>
        </w:trPr>
        <w:tc>
          <w:tcPr>
            <w:tcW w:w="5251" w:type="dxa"/>
            <w:tcBorders>
              <w:top w:val="nil"/>
              <w:left w:val="single" w:sz="8" w:space="0" w:color="auto"/>
              <w:bottom w:val="single" w:sz="4" w:space="0" w:color="auto"/>
              <w:right w:val="single" w:sz="4" w:space="0" w:color="auto"/>
            </w:tcBorders>
            <w:noWrap/>
            <w:vAlign w:val="bottom"/>
          </w:tcPr>
          <w:p w14:paraId="362EE511" w14:textId="77777777" w:rsidR="00D50061" w:rsidRPr="00794DFA" w:rsidRDefault="00D50061" w:rsidP="00D50061">
            <w:pPr>
              <w:rPr>
                <w:rFonts w:ascii="Tahoma" w:hAnsi="Tahoma" w:cs="Tahoma"/>
                <w:sz w:val="20"/>
                <w:szCs w:val="20"/>
              </w:rPr>
            </w:pPr>
            <w:r>
              <w:rPr>
                <w:rFonts w:ascii="Tahoma" w:hAnsi="Tahoma" w:cs="Tahoma"/>
                <w:sz w:val="20"/>
                <w:szCs w:val="20"/>
              </w:rPr>
              <w:t>Predsednik NS- Martin Bratanič</w:t>
            </w:r>
          </w:p>
        </w:tc>
        <w:tc>
          <w:tcPr>
            <w:tcW w:w="3811" w:type="dxa"/>
            <w:tcBorders>
              <w:top w:val="nil"/>
              <w:left w:val="nil"/>
              <w:bottom w:val="single" w:sz="4" w:space="0" w:color="auto"/>
              <w:right w:val="single" w:sz="4" w:space="0" w:color="auto"/>
            </w:tcBorders>
            <w:noWrap/>
            <w:vAlign w:val="bottom"/>
          </w:tcPr>
          <w:p w14:paraId="40167CF1" w14:textId="0303F91F" w:rsidR="00D50061" w:rsidRPr="00794DFA" w:rsidRDefault="00CB7D4B" w:rsidP="00CB7D4B">
            <w:pPr>
              <w:jc w:val="right"/>
              <w:rPr>
                <w:rFonts w:ascii="Tahoma" w:hAnsi="Tahoma" w:cs="Tahoma"/>
                <w:sz w:val="20"/>
                <w:szCs w:val="20"/>
              </w:rPr>
            </w:pPr>
            <w:r>
              <w:rPr>
                <w:rFonts w:ascii="Tahoma" w:hAnsi="Tahoma" w:cs="Tahoma"/>
                <w:sz w:val="20"/>
                <w:szCs w:val="20"/>
              </w:rPr>
              <w:t>4.775</w:t>
            </w:r>
          </w:p>
        </w:tc>
      </w:tr>
      <w:tr w:rsidR="00D50061" w:rsidRPr="00794DFA" w14:paraId="4963708D" w14:textId="77777777" w:rsidTr="00D50061">
        <w:trPr>
          <w:trHeight w:val="293"/>
        </w:trPr>
        <w:tc>
          <w:tcPr>
            <w:tcW w:w="5251" w:type="dxa"/>
            <w:tcBorders>
              <w:top w:val="single" w:sz="4" w:space="0" w:color="auto"/>
              <w:left w:val="single" w:sz="8" w:space="0" w:color="auto"/>
              <w:bottom w:val="single" w:sz="4" w:space="0" w:color="auto"/>
              <w:right w:val="single" w:sz="4" w:space="0" w:color="auto"/>
            </w:tcBorders>
            <w:noWrap/>
            <w:vAlign w:val="bottom"/>
          </w:tcPr>
          <w:p w14:paraId="2D532111" w14:textId="77777777" w:rsidR="00D50061" w:rsidRPr="00794DFA" w:rsidRDefault="00D50061" w:rsidP="00C87305">
            <w:pPr>
              <w:rPr>
                <w:rFonts w:ascii="Tahoma" w:hAnsi="Tahoma" w:cs="Tahoma"/>
                <w:sz w:val="20"/>
                <w:szCs w:val="20"/>
              </w:rPr>
            </w:pPr>
            <w:r>
              <w:rPr>
                <w:rFonts w:ascii="Tahoma" w:hAnsi="Tahoma" w:cs="Tahoma"/>
                <w:sz w:val="20"/>
                <w:szCs w:val="20"/>
              </w:rPr>
              <w:t>Namestnica predsedni</w:t>
            </w:r>
            <w:r w:rsidR="00C87305">
              <w:rPr>
                <w:rFonts w:ascii="Tahoma" w:hAnsi="Tahoma" w:cs="Tahoma"/>
                <w:sz w:val="20"/>
                <w:szCs w:val="20"/>
              </w:rPr>
              <w:t>ka</w:t>
            </w:r>
            <w:r>
              <w:rPr>
                <w:rFonts w:ascii="Tahoma" w:hAnsi="Tahoma" w:cs="Tahoma"/>
                <w:sz w:val="20"/>
                <w:szCs w:val="20"/>
              </w:rPr>
              <w:t xml:space="preserve"> NS</w:t>
            </w:r>
            <w:r w:rsidRPr="00794DFA">
              <w:rPr>
                <w:rFonts w:ascii="Tahoma" w:hAnsi="Tahoma" w:cs="Tahoma"/>
                <w:sz w:val="20"/>
                <w:szCs w:val="20"/>
              </w:rPr>
              <w:t>-</w:t>
            </w:r>
            <w:r>
              <w:rPr>
                <w:rFonts w:ascii="Tahoma" w:hAnsi="Tahoma" w:cs="Tahoma"/>
                <w:sz w:val="20"/>
                <w:szCs w:val="20"/>
              </w:rPr>
              <w:t xml:space="preserve"> Ervina Jarc</w:t>
            </w:r>
          </w:p>
        </w:tc>
        <w:tc>
          <w:tcPr>
            <w:tcW w:w="3811" w:type="dxa"/>
            <w:tcBorders>
              <w:top w:val="single" w:sz="4" w:space="0" w:color="auto"/>
              <w:left w:val="nil"/>
              <w:bottom w:val="single" w:sz="4" w:space="0" w:color="auto"/>
              <w:right w:val="single" w:sz="4" w:space="0" w:color="auto"/>
            </w:tcBorders>
            <w:noWrap/>
            <w:vAlign w:val="bottom"/>
          </w:tcPr>
          <w:p w14:paraId="6928481D" w14:textId="4A78CBCA" w:rsidR="00D50061" w:rsidRPr="00794DFA" w:rsidRDefault="00CB7D4B" w:rsidP="00D50061">
            <w:pPr>
              <w:jc w:val="right"/>
              <w:rPr>
                <w:rFonts w:ascii="Tahoma" w:hAnsi="Tahoma" w:cs="Tahoma"/>
                <w:sz w:val="20"/>
                <w:szCs w:val="20"/>
              </w:rPr>
            </w:pPr>
            <w:r>
              <w:rPr>
                <w:rFonts w:ascii="Tahoma" w:hAnsi="Tahoma" w:cs="Tahoma"/>
                <w:sz w:val="20"/>
                <w:szCs w:val="20"/>
              </w:rPr>
              <w:t>6.093</w:t>
            </w:r>
          </w:p>
        </w:tc>
      </w:tr>
      <w:tr w:rsidR="00D50061" w:rsidRPr="00794DFA" w14:paraId="3115BB7F" w14:textId="77777777" w:rsidTr="00D50061">
        <w:trPr>
          <w:trHeight w:val="293"/>
        </w:trPr>
        <w:tc>
          <w:tcPr>
            <w:tcW w:w="5251" w:type="dxa"/>
            <w:tcBorders>
              <w:top w:val="single" w:sz="4" w:space="0" w:color="auto"/>
              <w:left w:val="single" w:sz="8" w:space="0" w:color="auto"/>
              <w:bottom w:val="single" w:sz="8" w:space="0" w:color="auto"/>
              <w:right w:val="single" w:sz="4" w:space="0" w:color="auto"/>
            </w:tcBorders>
            <w:noWrap/>
            <w:vAlign w:val="bottom"/>
          </w:tcPr>
          <w:p w14:paraId="06E1C045" w14:textId="77777777" w:rsidR="00D50061" w:rsidRPr="00794DFA" w:rsidRDefault="00D50061" w:rsidP="00D50061">
            <w:pPr>
              <w:rPr>
                <w:rFonts w:ascii="Tahoma" w:hAnsi="Tahoma" w:cs="Tahoma"/>
                <w:sz w:val="20"/>
                <w:szCs w:val="20"/>
              </w:rPr>
            </w:pPr>
            <w:r>
              <w:rPr>
                <w:rFonts w:ascii="Tahoma" w:hAnsi="Tahoma" w:cs="Tahoma"/>
                <w:sz w:val="20"/>
                <w:szCs w:val="20"/>
              </w:rPr>
              <w:t xml:space="preserve">Član NS- Cvetko Sršen </w:t>
            </w:r>
          </w:p>
        </w:tc>
        <w:tc>
          <w:tcPr>
            <w:tcW w:w="3811" w:type="dxa"/>
            <w:tcBorders>
              <w:top w:val="single" w:sz="4" w:space="0" w:color="auto"/>
              <w:left w:val="nil"/>
              <w:bottom w:val="single" w:sz="8" w:space="0" w:color="auto"/>
              <w:right w:val="single" w:sz="4" w:space="0" w:color="auto"/>
            </w:tcBorders>
            <w:noWrap/>
            <w:vAlign w:val="bottom"/>
          </w:tcPr>
          <w:p w14:paraId="1D99D1E3" w14:textId="172EE0B3" w:rsidR="00D50061" w:rsidRPr="00794DFA" w:rsidRDefault="00CB7D4B" w:rsidP="00D50061">
            <w:pPr>
              <w:jc w:val="right"/>
              <w:rPr>
                <w:rFonts w:ascii="Tahoma" w:hAnsi="Tahoma" w:cs="Tahoma"/>
                <w:sz w:val="20"/>
                <w:szCs w:val="20"/>
              </w:rPr>
            </w:pPr>
            <w:r>
              <w:rPr>
                <w:rFonts w:ascii="Tahoma" w:hAnsi="Tahoma" w:cs="Tahoma"/>
                <w:sz w:val="20"/>
                <w:szCs w:val="20"/>
              </w:rPr>
              <w:t>4.317</w:t>
            </w:r>
          </w:p>
        </w:tc>
      </w:tr>
      <w:tr w:rsidR="00D50061" w:rsidRPr="00794DFA" w14:paraId="53D30957" w14:textId="77777777" w:rsidTr="00D50061">
        <w:trPr>
          <w:trHeight w:val="308"/>
        </w:trPr>
        <w:tc>
          <w:tcPr>
            <w:tcW w:w="5251" w:type="dxa"/>
            <w:tcBorders>
              <w:top w:val="single" w:sz="8" w:space="0" w:color="auto"/>
              <w:left w:val="single" w:sz="8" w:space="0" w:color="auto"/>
              <w:bottom w:val="single" w:sz="8" w:space="0" w:color="auto"/>
              <w:right w:val="nil"/>
            </w:tcBorders>
            <w:shd w:val="clear" w:color="auto" w:fill="EAF1DD" w:themeFill="accent3" w:themeFillTint="33"/>
            <w:noWrap/>
            <w:vAlign w:val="bottom"/>
          </w:tcPr>
          <w:p w14:paraId="29C6BC4C" w14:textId="77777777" w:rsidR="00D50061" w:rsidRPr="00794DFA" w:rsidRDefault="00D50061" w:rsidP="00D50061">
            <w:pPr>
              <w:rPr>
                <w:rFonts w:ascii="Tahoma" w:hAnsi="Tahoma" w:cs="Tahoma"/>
                <w:b/>
                <w:bCs/>
                <w:iCs/>
                <w:sz w:val="20"/>
                <w:szCs w:val="20"/>
              </w:rPr>
            </w:pPr>
            <w:r w:rsidRPr="00794DFA">
              <w:rPr>
                <w:rFonts w:ascii="Tahoma" w:hAnsi="Tahoma" w:cs="Tahoma"/>
                <w:b/>
                <w:bCs/>
                <w:iCs/>
                <w:sz w:val="20"/>
                <w:szCs w:val="20"/>
              </w:rPr>
              <w:t xml:space="preserve">Skupaj vsi prejemki </w:t>
            </w:r>
          </w:p>
        </w:tc>
        <w:tc>
          <w:tcPr>
            <w:tcW w:w="3811" w:type="dxa"/>
            <w:tcBorders>
              <w:top w:val="single" w:sz="8" w:space="0" w:color="auto"/>
              <w:left w:val="single" w:sz="8" w:space="0" w:color="auto"/>
              <w:bottom w:val="single" w:sz="8" w:space="0" w:color="auto"/>
              <w:right w:val="single" w:sz="8" w:space="0" w:color="auto"/>
            </w:tcBorders>
            <w:shd w:val="clear" w:color="auto" w:fill="EAF1DD" w:themeFill="accent3" w:themeFillTint="33"/>
            <w:noWrap/>
            <w:vAlign w:val="bottom"/>
          </w:tcPr>
          <w:p w14:paraId="48327C30" w14:textId="7C6EF51C" w:rsidR="00D50061" w:rsidRPr="00794DFA" w:rsidRDefault="00CB7D4B" w:rsidP="00CB7D4B">
            <w:pPr>
              <w:jc w:val="right"/>
              <w:rPr>
                <w:rFonts w:ascii="Tahoma" w:hAnsi="Tahoma" w:cs="Tahoma"/>
                <w:b/>
                <w:bCs/>
                <w:iCs/>
                <w:sz w:val="20"/>
                <w:szCs w:val="20"/>
              </w:rPr>
            </w:pPr>
            <w:r>
              <w:rPr>
                <w:rFonts w:ascii="Tahoma" w:hAnsi="Tahoma" w:cs="Tahoma"/>
                <w:b/>
                <w:bCs/>
                <w:iCs/>
                <w:sz w:val="20"/>
                <w:szCs w:val="20"/>
              </w:rPr>
              <w:t>15.185</w:t>
            </w:r>
          </w:p>
        </w:tc>
      </w:tr>
    </w:tbl>
    <w:p w14:paraId="621A2885" w14:textId="77777777" w:rsidR="00D50061" w:rsidRDefault="00D50061" w:rsidP="005839CF">
      <w:pPr>
        <w:jc w:val="both"/>
        <w:rPr>
          <w:rFonts w:ascii="Tahoma" w:hAnsi="Tahoma" w:cs="Tahoma"/>
          <w:sz w:val="20"/>
          <w:szCs w:val="20"/>
        </w:rPr>
      </w:pPr>
    </w:p>
    <w:p w14:paraId="20914EF5" w14:textId="77777777" w:rsidR="005839CF" w:rsidRDefault="005839CF" w:rsidP="005839CF">
      <w:pPr>
        <w:jc w:val="both"/>
        <w:rPr>
          <w:rFonts w:ascii="Tahoma" w:hAnsi="Tahoma" w:cs="Tahoma"/>
          <w:sz w:val="20"/>
          <w:szCs w:val="20"/>
        </w:rPr>
      </w:pPr>
      <w:r>
        <w:rPr>
          <w:rFonts w:ascii="Tahoma" w:hAnsi="Tahoma" w:cs="Tahoma"/>
          <w:sz w:val="20"/>
          <w:szCs w:val="20"/>
        </w:rPr>
        <w:t xml:space="preserve">Nadzorni svet in člani komisij so za  svoje delo prejeli samo prejemke skladne s Sklepom RS št.47404-2/2012/3 z dne 27.8.2013 in pri svojem delovanju niso imeli nobenih dodatnih stroškov, kot so </w:t>
      </w:r>
      <w:r w:rsidRPr="00D45C16">
        <w:rPr>
          <w:rFonts w:ascii="Tahoma" w:hAnsi="Tahoma" w:cs="Tahoma"/>
          <w:sz w:val="20"/>
          <w:szCs w:val="20"/>
        </w:rPr>
        <w:t>strošk</w:t>
      </w:r>
      <w:r>
        <w:rPr>
          <w:rFonts w:ascii="Tahoma" w:hAnsi="Tahoma" w:cs="Tahoma"/>
          <w:sz w:val="20"/>
          <w:szCs w:val="20"/>
        </w:rPr>
        <w:t>i</w:t>
      </w:r>
      <w:r w:rsidRPr="00D45C16">
        <w:rPr>
          <w:rFonts w:ascii="Tahoma" w:hAnsi="Tahoma" w:cs="Tahoma"/>
          <w:sz w:val="20"/>
          <w:szCs w:val="20"/>
        </w:rPr>
        <w:t xml:space="preserve"> pravnih mnenj, strošk</w:t>
      </w:r>
      <w:r>
        <w:rPr>
          <w:rFonts w:ascii="Tahoma" w:hAnsi="Tahoma" w:cs="Tahoma"/>
          <w:sz w:val="20"/>
          <w:szCs w:val="20"/>
        </w:rPr>
        <w:t>i</w:t>
      </w:r>
      <w:r w:rsidRPr="00D45C16">
        <w:rPr>
          <w:rFonts w:ascii="Tahoma" w:hAnsi="Tahoma" w:cs="Tahoma"/>
          <w:sz w:val="20"/>
          <w:szCs w:val="20"/>
        </w:rPr>
        <w:t xml:space="preserve"> prevajanja, strošk</w:t>
      </w:r>
      <w:r>
        <w:rPr>
          <w:rFonts w:ascii="Tahoma" w:hAnsi="Tahoma" w:cs="Tahoma"/>
          <w:sz w:val="20"/>
          <w:szCs w:val="20"/>
        </w:rPr>
        <w:t>i</w:t>
      </w:r>
      <w:r w:rsidRPr="00D45C16">
        <w:rPr>
          <w:rFonts w:ascii="Tahoma" w:hAnsi="Tahoma" w:cs="Tahoma"/>
          <w:sz w:val="20"/>
          <w:szCs w:val="20"/>
        </w:rPr>
        <w:t xml:space="preserve"> izobraževanja, najem posebnega izvedenca, ipd</w:t>
      </w:r>
      <w:r>
        <w:rPr>
          <w:rFonts w:ascii="Tahoma" w:hAnsi="Tahoma" w:cs="Tahoma"/>
          <w:sz w:val="20"/>
          <w:szCs w:val="20"/>
        </w:rPr>
        <w:t>.</w:t>
      </w:r>
    </w:p>
    <w:p w14:paraId="018EE247" w14:textId="77777777" w:rsidR="005839CF" w:rsidRPr="00287036" w:rsidRDefault="005839CF" w:rsidP="00240875">
      <w:pPr>
        <w:jc w:val="both"/>
        <w:rPr>
          <w:rFonts w:ascii="Tahoma" w:hAnsi="Tahoma" w:cs="Tahoma"/>
          <w:sz w:val="20"/>
          <w:szCs w:val="20"/>
        </w:rPr>
      </w:pPr>
    </w:p>
    <w:p w14:paraId="618B6607" w14:textId="47BE3B51" w:rsidR="00B67A61" w:rsidRPr="00287036" w:rsidRDefault="00B67A61" w:rsidP="00240875">
      <w:pPr>
        <w:jc w:val="both"/>
        <w:rPr>
          <w:rFonts w:ascii="Tahoma" w:hAnsi="Tahoma" w:cs="Tahoma"/>
          <w:sz w:val="20"/>
          <w:szCs w:val="20"/>
        </w:rPr>
      </w:pPr>
      <w:r w:rsidRPr="00287036">
        <w:rPr>
          <w:rFonts w:ascii="Tahoma" w:hAnsi="Tahoma" w:cs="Tahoma"/>
          <w:sz w:val="20"/>
          <w:szCs w:val="20"/>
        </w:rPr>
        <w:t xml:space="preserve">V letu </w:t>
      </w:r>
      <w:r w:rsidR="0094061C" w:rsidRPr="00287036">
        <w:rPr>
          <w:rFonts w:ascii="Tahoma" w:hAnsi="Tahoma" w:cs="Tahoma"/>
          <w:sz w:val="20"/>
          <w:szCs w:val="20"/>
        </w:rPr>
        <w:t>20</w:t>
      </w:r>
      <w:r w:rsidR="00D50061">
        <w:rPr>
          <w:rFonts w:ascii="Tahoma" w:hAnsi="Tahoma" w:cs="Tahoma"/>
          <w:sz w:val="20"/>
          <w:szCs w:val="20"/>
        </w:rPr>
        <w:t>2</w:t>
      </w:r>
      <w:r w:rsidR="00CB7D4B">
        <w:rPr>
          <w:rFonts w:ascii="Tahoma" w:hAnsi="Tahoma" w:cs="Tahoma"/>
          <w:sz w:val="20"/>
          <w:szCs w:val="20"/>
        </w:rPr>
        <w:t>1</w:t>
      </w:r>
      <w:r w:rsidR="0094061C" w:rsidRPr="00287036">
        <w:rPr>
          <w:rFonts w:ascii="Tahoma" w:hAnsi="Tahoma" w:cs="Tahoma"/>
          <w:sz w:val="20"/>
          <w:szCs w:val="20"/>
        </w:rPr>
        <w:t xml:space="preserve"> </w:t>
      </w:r>
      <w:r w:rsidRPr="00287036">
        <w:rPr>
          <w:rFonts w:ascii="Tahoma" w:hAnsi="Tahoma" w:cs="Tahoma"/>
          <w:sz w:val="20"/>
          <w:szCs w:val="20"/>
        </w:rPr>
        <w:t>niso bila dana nobena posojila ali predujmi upravi ali članom nadzornega sveta, prav tako tudi ne poroštva za obveznosti teh oseb.</w:t>
      </w:r>
    </w:p>
    <w:p w14:paraId="3BD60924" w14:textId="77777777" w:rsidR="00B67A61" w:rsidRPr="00DA79CE" w:rsidRDefault="00B67A61" w:rsidP="00240875">
      <w:pPr>
        <w:jc w:val="both"/>
        <w:rPr>
          <w:rFonts w:ascii="Tahoma" w:hAnsi="Tahoma" w:cs="Tahoma"/>
          <w:b/>
          <w:sz w:val="20"/>
          <w:szCs w:val="20"/>
          <w:highlight w:val="yellow"/>
        </w:rPr>
      </w:pPr>
    </w:p>
    <w:p w14:paraId="1D296CEB" w14:textId="77777777" w:rsidR="00B67A61" w:rsidRPr="006910B7" w:rsidRDefault="00B67A61" w:rsidP="005D364A">
      <w:pPr>
        <w:pStyle w:val="Naslov4"/>
        <w:numPr>
          <w:ilvl w:val="3"/>
          <w:numId w:val="21"/>
        </w:numPr>
        <w:ind w:left="0" w:firstLine="0"/>
        <w:rPr>
          <w:rFonts w:ascii="Tahoma" w:hAnsi="Tahoma" w:cs="Tahoma"/>
          <w:sz w:val="20"/>
          <w:szCs w:val="20"/>
        </w:rPr>
      </w:pPr>
      <w:bookmarkStart w:id="417" w:name="_Toc168888141"/>
      <w:bookmarkStart w:id="418" w:name="_Toc168888327"/>
      <w:bookmarkStart w:id="419" w:name="_Toc536087811"/>
      <w:bookmarkStart w:id="420" w:name="_Toc94858531"/>
      <w:r w:rsidRPr="006910B7">
        <w:rPr>
          <w:rFonts w:ascii="Tahoma" w:hAnsi="Tahoma" w:cs="Tahoma"/>
          <w:sz w:val="20"/>
          <w:szCs w:val="20"/>
        </w:rPr>
        <w:t>Obveznosti zavarovane s stvarnim jamstvom</w:t>
      </w:r>
      <w:bookmarkEnd w:id="417"/>
      <w:bookmarkEnd w:id="418"/>
      <w:bookmarkEnd w:id="419"/>
      <w:bookmarkEnd w:id="420"/>
    </w:p>
    <w:p w14:paraId="594427BF" w14:textId="77777777" w:rsidR="00B67A61" w:rsidRPr="006910B7" w:rsidRDefault="00B67A61" w:rsidP="00240875">
      <w:pPr>
        <w:jc w:val="both"/>
        <w:rPr>
          <w:rFonts w:ascii="Tahoma" w:hAnsi="Tahoma" w:cs="Tahoma"/>
          <w:sz w:val="20"/>
          <w:szCs w:val="20"/>
        </w:rPr>
      </w:pPr>
    </w:p>
    <w:p w14:paraId="26B5A2F4" w14:textId="3AF6C995" w:rsidR="00B67A61" w:rsidRPr="006910B7" w:rsidRDefault="00B67A61" w:rsidP="00240875">
      <w:pPr>
        <w:jc w:val="both"/>
        <w:rPr>
          <w:rFonts w:ascii="Tahoma" w:hAnsi="Tahoma" w:cs="Tahoma"/>
          <w:sz w:val="20"/>
          <w:szCs w:val="20"/>
        </w:rPr>
      </w:pPr>
      <w:r w:rsidRPr="006910B7">
        <w:rPr>
          <w:rFonts w:ascii="Tahoma" w:hAnsi="Tahoma" w:cs="Tahoma"/>
          <w:sz w:val="20"/>
          <w:szCs w:val="20"/>
        </w:rPr>
        <w:t xml:space="preserve">V letu </w:t>
      </w:r>
      <w:r w:rsidR="0094061C" w:rsidRPr="006910B7">
        <w:rPr>
          <w:rFonts w:ascii="Tahoma" w:hAnsi="Tahoma" w:cs="Tahoma"/>
          <w:sz w:val="20"/>
          <w:szCs w:val="20"/>
        </w:rPr>
        <w:t>20</w:t>
      </w:r>
      <w:r w:rsidR="00D50061">
        <w:rPr>
          <w:rFonts w:ascii="Tahoma" w:hAnsi="Tahoma" w:cs="Tahoma"/>
          <w:sz w:val="20"/>
          <w:szCs w:val="20"/>
        </w:rPr>
        <w:t>2</w:t>
      </w:r>
      <w:r w:rsidR="004A0F7A">
        <w:rPr>
          <w:rFonts w:ascii="Tahoma" w:hAnsi="Tahoma" w:cs="Tahoma"/>
          <w:sz w:val="20"/>
          <w:szCs w:val="20"/>
        </w:rPr>
        <w:t>1</w:t>
      </w:r>
      <w:r w:rsidR="0094061C" w:rsidRPr="006910B7">
        <w:rPr>
          <w:rFonts w:ascii="Tahoma" w:hAnsi="Tahoma" w:cs="Tahoma"/>
          <w:sz w:val="20"/>
          <w:szCs w:val="20"/>
        </w:rPr>
        <w:t xml:space="preserve"> </w:t>
      </w:r>
      <w:r w:rsidRPr="006910B7">
        <w:rPr>
          <w:rFonts w:ascii="Tahoma" w:hAnsi="Tahoma" w:cs="Tahoma"/>
          <w:sz w:val="20"/>
          <w:szCs w:val="20"/>
        </w:rPr>
        <w:t>javno podjetje ni imelo nobenih obveznosti zavarovanih s stvarnim jamstvom.</w:t>
      </w:r>
    </w:p>
    <w:p w14:paraId="213938F1" w14:textId="77777777" w:rsidR="00B67A61" w:rsidRPr="00040A85" w:rsidRDefault="00B67A61" w:rsidP="00240875">
      <w:pPr>
        <w:jc w:val="both"/>
        <w:rPr>
          <w:rFonts w:ascii="Tahoma" w:hAnsi="Tahoma" w:cs="Tahoma"/>
          <w:sz w:val="20"/>
          <w:szCs w:val="20"/>
          <w:highlight w:val="yellow"/>
        </w:rPr>
      </w:pPr>
    </w:p>
    <w:p w14:paraId="2B4A4846" w14:textId="77777777" w:rsidR="005D5477" w:rsidRPr="00245CD3" w:rsidRDefault="00B67A61" w:rsidP="005D364A">
      <w:pPr>
        <w:pStyle w:val="Naslov4"/>
        <w:numPr>
          <w:ilvl w:val="3"/>
          <w:numId w:val="21"/>
        </w:numPr>
        <w:ind w:left="0" w:firstLine="0"/>
        <w:rPr>
          <w:rFonts w:ascii="Tahoma" w:hAnsi="Tahoma" w:cs="Tahoma"/>
          <w:sz w:val="20"/>
          <w:szCs w:val="20"/>
        </w:rPr>
      </w:pPr>
      <w:bookmarkStart w:id="421" w:name="_Toc536087812"/>
      <w:bookmarkStart w:id="422" w:name="_Toc94858532"/>
      <w:r w:rsidRPr="00245CD3">
        <w:rPr>
          <w:rFonts w:ascii="Tahoma" w:hAnsi="Tahoma" w:cs="Tahoma"/>
          <w:sz w:val="20"/>
          <w:szCs w:val="20"/>
        </w:rPr>
        <w:t>Pomembni poslovni dogodki po preteku leta</w:t>
      </w:r>
      <w:bookmarkEnd w:id="421"/>
      <w:bookmarkEnd w:id="422"/>
    </w:p>
    <w:p w14:paraId="5BC36D49" w14:textId="77777777" w:rsidR="00245CD3" w:rsidRPr="00245CD3" w:rsidRDefault="00245CD3" w:rsidP="00245CD3">
      <w:pPr>
        <w:jc w:val="both"/>
        <w:rPr>
          <w:rFonts w:ascii="Tahoma" w:hAnsi="Tahoma" w:cs="Tahoma"/>
          <w:sz w:val="20"/>
          <w:szCs w:val="20"/>
        </w:rPr>
      </w:pPr>
    </w:p>
    <w:p w14:paraId="73446AC6" w14:textId="77777777" w:rsidR="00610C25" w:rsidRDefault="00610C25" w:rsidP="00610C25">
      <w:pPr>
        <w:jc w:val="both"/>
        <w:rPr>
          <w:rFonts w:ascii="Tahoma" w:hAnsi="Tahoma" w:cs="Tahoma"/>
          <w:sz w:val="20"/>
          <w:szCs w:val="20"/>
        </w:rPr>
      </w:pPr>
      <w:r>
        <w:rPr>
          <w:rFonts w:ascii="Tahoma" w:hAnsi="Tahoma" w:cs="Tahoma"/>
          <w:sz w:val="20"/>
          <w:szCs w:val="20"/>
        </w:rPr>
        <w:t xml:space="preserve">Javno podjetje ni imelo pomembnih poslovnih dogodkov po preteku leta. </w:t>
      </w:r>
    </w:p>
    <w:p w14:paraId="22C1254B" w14:textId="77777777" w:rsidR="004A4D31" w:rsidRDefault="004A4D31" w:rsidP="00610C25">
      <w:pPr>
        <w:jc w:val="both"/>
        <w:rPr>
          <w:rFonts w:ascii="Tahoma" w:hAnsi="Tahoma" w:cs="Tahoma"/>
          <w:sz w:val="20"/>
          <w:szCs w:val="20"/>
        </w:rPr>
      </w:pPr>
    </w:p>
    <w:p w14:paraId="27733985" w14:textId="77777777" w:rsidR="0094061C" w:rsidRDefault="0094061C" w:rsidP="00245CD3">
      <w:pPr>
        <w:jc w:val="both"/>
        <w:rPr>
          <w:rFonts w:ascii="Tahoma" w:hAnsi="Tahoma" w:cs="Tahoma"/>
          <w:sz w:val="20"/>
          <w:szCs w:val="20"/>
        </w:rPr>
      </w:pPr>
    </w:p>
    <w:p w14:paraId="0A726029" w14:textId="77777777" w:rsidR="00B67A61" w:rsidRDefault="00B67A61" w:rsidP="005D364A">
      <w:pPr>
        <w:pStyle w:val="Naslov4"/>
        <w:numPr>
          <w:ilvl w:val="3"/>
          <w:numId w:val="21"/>
        </w:numPr>
        <w:ind w:left="0" w:firstLine="0"/>
        <w:rPr>
          <w:rFonts w:ascii="Tahoma" w:hAnsi="Tahoma" w:cs="Tahoma"/>
          <w:sz w:val="20"/>
          <w:szCs w:val="20"/>
        </w:rPr>
      </w:pPr>
      <w:bookmarkStart w:id="423" w:name="_Toc536087813"/>
      <w:bookmarkStart w:id="424" w:name="_Toc94858533"/>
      <w:r w:rsidRPr="003F1FA7">
        <w:rPr>
          <w:rFonts w:ascii="Tahoma" w:hAnsi="Tahoma" w:cs="Tahoma"/>
          <w:sz w:val="20"/>
          <w:szCs w:val="20"/>
        </w:rPr>
        <w:t>Struktura zaposlenih po izobrazbi</w:t>
      </w:r>
      <w:bookmarkEnd w:id="423"/>
      <w:bookmarkEnd w:id="424"/>
      <w:r w:rsidRPr="003F1FA7">
        <w:rPr>
          <w:rFonts w:ascii="Tahoma" w:hAnsi="Tahoma" w:cs="Tahoma"/>
          <w:sz w:val="20"/>
          <w:szCs w:val="20"/>
        </w:rPr>
        <w:t xml:space="preserve"> </w:t>
      </w:r>
    </w:p>
    <w:p w14:paraId="60DFCB40" w14:textId="77777777" w:rsidR="0094061C" w:rsidRPr="0094061C" w:rsidRDefault="0094061C" w:rsidP="0094061C"/>
    <w:tbl>
      <w:tblPr>
        <w:tblW w:w="0" w:type="auto"/>
        <w:tblLayout w:type="fixed"/>
        <w:tblLook w:val="0000" w:firstRow="0" w:lastRow="0" w:firstColumn="0" w:lastColumn="0" w:noHBand="0" w:noVBand="0"/>
      </w:tblPr>
      <w:tblGrid>
        <w:gridCol w:w="5716"/>
        <w:gridCol w:w="2313"/>
      </w:tblGrid>
      <w:tr w:rsidR="00B67A61" w:rsidRPr="0094061C" w14:paraId="2C02008E" w14:textId="77777777" w:rsidTr="00040A85">
        <w:trPr>
          <w:trHeight w:val="334"/>
        </w:trPr>
        <w:tc>
          <w:tcPr>
            <w:tcW w:w="5716" w:type="dxa"/>
            <w:tcBorders>
              <w:top w:val="single" w:sz="4" w:space="0" w:color="auto"/>
              <w:left w:val="single" w:sz="4" w:space="0" w:color="auto"/>
              <w:right w:val="single" w:sz="4" w:space="0" w:color="auto"/>
            </w:tcBorders>
            <w:shd w:val="clear" w:color="auto" w:fill="EAF1DD" w:themeFill="accent3" w:themeFillTint="33"/>
          </w:tcPr>
          <w:p w14:paraId="04854599" w14:textId="4FF802AC" w:rsidR="00B67A61" w:rsidRPr="0094061C" w:rsidRDefault="00B67A61" w:rsidP="00CB7D4B">
            <w:pPr>
              <w:ind w:left="1416" w:hanging="1416"/>
              <w:jc w:val="both"/>
              <w:rPr>
                <w:rFonts w:ascii="Tahoma" w:hAnsi="Tahoma" w:cs="Tahoma"/>
                <w:sz w:val="20"/>
                <w:szCs w:val="20"/>
              </w:rPr>
            </w:pPr>
            <w:r w:rsidRPr="0094061C">
              <w:rPr>
                <w:rFonts w:ascii="Tahoma" w:hAnsi="Tahoma" w:cs="Tahoma"/>
                <w:sz w:val="20"/>
                <w:szCs w:val="20"/>
              </w:rPr>
              <w:t>Izobrazbena struktura zaposlenih na dan</w:t>
            </w:r>
            <w:r w:rsidRPr="0094061C" w:rsidDel="00CF2E32">
              <w:rPr>
                <w:rFonts w:ascii="Tahoma" w:hAnsi="Tahoma" w:cs="Tahoma"/>
                <w:sz w:val="20"/>
                <w:szCs w:val="20"/>
              </w:rPr>
              <w:t xml:space="preserve"> </w:t>
            </w:r>
            <w:r w:rsidR="00701D65" w:rsidRPr="0094061C">
              <w:rPr>
                <w:rFonts w:ascii="Tahoma" w:hAnsi="Tahoma" w:cs="Tahoma"/>
                <w:sz w:val="20"/>
                <w:szCs w:val="20"/>
              </w:rPr>
              <w:t>31.12.</w:t>
            </w:r>
            <w:r w:rsidR="00CB7D4B" w:rsidRPr="0094061C">
              <w:rPr>
                <w:rFonts w:ascii="Tahoma" w:hAnsi="Tahoma" w:cs="Tahoma"/>
                <w:sz w:val="20"/>
                <w:szCs w:val="20"/>
              </w:rPr>
              <w:t>20</w:t>
            </w:r>
            <w:r w:rsidR="00CB7D4B">
              <w:rPr>
                <w:rFonts w:ascii="Tahoma" w:hAnsi="Tahoma" w:cs="Tahoma"/>
                <w:sz w:val="20"/>
                <w:szCs w:val="20"/>
              </w:rPr>
              <w:t>21</w:t>
            </w:r>
          </w:p>
        </w:tc>
        <w:tc>
          <w:tcPr>
            <w:tcW w:w="2313"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07CBAEEA" w14:textId="77777777" w:rsidR="00B67A61" w:rsidRPr="0094061C" w:rsidRDefault="00B67A61" w:rsidP="000C3D22">
            <w:pPr>
              <w:ind w:left="1416" w:hanging="1416"/>
              <w:jc w:val="both"/>
              <w:rPr>
                <w:rFonts w:ascii="Tahoma" w:hAnsi="Tahoma" w:cs="Tahoma"/>
                <w:sz w:val="20"/>
                <w:szCs w:val="20"/>
              </w:rPr>
            </w:pPr>
            <w:r w:rsidRPr="0094061C">
              <w:rPr>
                <w:rFonts w:ascii="Tahoma" w:hAnsi="Tahoma" w:cs="Tahoma"/>
                <w:sz w:val="20"/>
                <w:szCs w:val="20"/>
              </w:rPr>
              <w:t>Število zaposlenih</w:t>
            </w:r>
          </w:p>
        </w:tc>
      </w:tr>
      <w:tr w:rsidR="00B67A61" w:rsidRPr="0094061C" w14:paraId="0D416073" w14:textId="77777777" w:rsidTr="006175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9"/>
        </w:trPr>
        <w:tc>
          <w:tcPr>
            <w:tcW w:w="5716" w:type="dxa"/>
          </w:tcPr>
          <w:p w14:paraId="63DC0E3E" w14:textId="77777777" w:rsidR="00B67A61" w:rsidRPr="0094061C" w:rsidRDefault="00B67A61" w:rsidP="000C3D22">
            <w:pPr>
              <w:ind w:left="1416" w:hanging="1416"/>
              <w:jc w:val="both"/>
              <w:rPr>
                <w:rFonts w:ascii="Tahoma" w:hAnsi="Tahoma" w:cs="Tahoma"/>
                <w:sz w:val="20"/>
                <w:szCs w:val="20"/>
              </w:rPr>
            </w:pPr>
            <w:r w:rsidRPr="0094061C">
              <w:rPr>
                <w:rFonts w:ascii="Tahoma" w:hAnsi="Tahoma" w:cs="Tahoma"/>
                <w:sz w:val="20"/>
                <w:szCs w:val="20"/>
              </w:rPr>
              <w:t xml:space="preserve">V. stopnja izobrazbe </w:t>
            </w:r>
          </w:p>
        </w:tc>
        <w:tc>
          <w:tcPr>
            <w:tcW w:w="2313" w:type="dxa"/>
          </w:tcPr>
          <w:p w14:paraId="0C1B4561" w14:textId="77777777" w:rsidR="00B67A61" w:rsidRPr="0094061C" w:rsidRDefault="00B67A61" w:rsidP="000C3D22">
            <w:pPr>
              <w:ind w:left="1416" w:right="280" w:hanging="1416"/>
              <w:jc w:val="center"/>
              <w:rPr>
                <w:rFonts w:ascii="Tahoma" w:hAnsi="Tahoma" w:cs="Tahoma"/>
                <w:sz w:val="20"/>
                <w:szCs w:val="20"/>
              </w:rPr>
            </w:pPr>
            <w:r w:rsidRPr="0094061C">
              <w:rPr>
                <w:rFonts w:ascii="Tahoma" w:hAnsi="Tahoma" w:cs="Tahoma"/>
                <w:sz w:val="20"/>
                <w:szCs w:val="20"/>
              </w:rPr>
              <w:t>2</w:t>
            </w:r>
          </w:p>
        </w:tc>
      </w:tr>
      <w:tr w:rsidR="00B67A61" w:rsidRPr="0094061C" w14:paraId="77860ADD" w14:textId="77777777" w:rsidTr="006175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9"/>
        </w:trPr>
        <w:tc>
          <w:tcPr>
            <w:tcW w:w="5716" w:type="dxa"/>
          </w:tcPr>
          <w:p w14:paraId="201DD6D3" w14:textId="77777777" w:rsidR="00B67A61" w:rsidRPr="0094061C" w:rsidRDefault="00B67A61" w:rsidP="000C3D22">
            <w:pPr>
              <w:ind w:left="1416" w:hanging="1416"/>
              <w:jc w:val="both"/>
              <w:rPr>
                <w:rFonts w:ascii="Tahoma" w:hAnsi="Tahoma" w:cs="Tahoma"/>
                <w:sz w:val="20"/>
                <w:szCs w:val="20"/>
              </w:rPr>
            </w:pPr>
            <w:r w:rsidRPr="0094061C">
              <w:rPr>
                <w:rFonts w:ascii="Tahoma" w:hAnsi="Tahoma" w:cs="Tahoma"/>
                <w:sz w:val="20"/>
                <w:szCs w:val="20"/>
              </w:rPr>
              <w:t>VI. stopnja izobrazbe</w:t>
            </w:r>
          </w:p>
        </w:tc>
        <w:tc>
          <w:tcPr>
            <w:tcW w:w="2313" w:type="dxa"/>
          </w:tcPr>
          <w:p w14:paraId="33C71539" w14:textId="77777777" w:rsidR="00B67A61" w:rsidRPr="0094061C" w:rsidRDefault="00B67A61" w:rsidP="000C3D22">
            <w:pPr>
              <w:ind w:left="1416" w:right="280" w:hanging="1416"/>
              <w:jc w:val="center"/>
              <w:rPr>
                <w:rFonts w:ascii="Tahoma" w:hAnsi="Tahoma" w:cs="Tahoma"/>
                <w:sz w:val="20"/>
                <w:szCs w:val="20"/>
              </w:rPr>
            </w:pPr>
            <w:r w:rsidRPr="0094061C">
              <w:rPr>
                <w:rFonts w:ascii="Tahoma" w:hAnsi="Tahoma" w:cs="Tahoma"/>
                <w:sz w:val="20"/>
                <w:szCs w:val="20"/>
              </w:rPr>
              <w:t>5</w:t>
            </w:r>
          </w:p>
        </w:tc>
      </w:tr>
      <w:tr w:rsidR="00B67A61" w:rsidRPr="0094061C" w14:paraId="6CB1D5AD" w14:textId="77777777" w:rsidTr="004C38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9"/>
        </w:trPr>
        <w:tc>
          <w:tcPr>
            <w:tcW w:w="5716" w:type="dxa"/>
          </w:tcPr>
          <w:p w14:paraId="6C5BB459" w14:textId="77777777" w:rsidR="00B67A61" w:rsidRPr="0094061C" w:rsidRDefault="00B67A61" w:rsidP="000C3D22">
            <w:pPr>
              <w:ind w:left="1416" w:hanging="1416"/>
              <w:jc w:val="both"/>
              <w:rPr>
                <w:rFonts w:ascii="Tahoma" w:hAnsi="Tahoma" w:cs="Tahoma"/>
                <w:sz w:val="20"/>
                <w:szCs w:val="20"/>
              </w:rPr>
            </w:pPr>
            <w:r w:rsidRPr="0094061C">
              <w:rPr>
                <w:rFonts w:ascii="Tahoma" w:hAnsi="Tahoma" w:cs="Tahoma"/>
                <w:sz w:val="20"/>
                <w:szCs w:val="20"/>
              </w:rPr>
              <w:t>VII. stopnja izobrazbe</w:t>
            </w:r>
          </w:p>
        </w:tc>
        <w:tc>
          <w:tcPr>
            <w:tcW w:w="2313" w:type="dxa"/>
          </w:tcPr>
          <w:p w14:paraId="1522A21C" w14:textId="77777777" w:rsidR="00B67A61" w:rsidRPr="0094061C" w:rsidRDefault="003765E3" w:rsidP="000C3D22">
            <w:pPr>
              <w:ind w:left="1416" w:right="280" w:hanging="1416"/>
              <w:jc w:val="center"/>
              <w:rPr>
                <w:rFonts w:ascii="Tahoma" w:hAnsi="Tahoma" w:cs="Tahoma"/>
                <w:sz w:val="20"/>
                <w:szCs w:val="20"/>
              </w:rPr>
            </w:pPr>
            <w:r w:rsidRPr="0094061C">
              <w:rPr>
                <w:rFonts w:ascii="Tahoma" w:hAnsi="Tahoma" w:cs="Tahoma"/>
                <w:sz w:val="20"/>
                <w:szCs w:val="20"/>
              </w:rPr>
              <w:t>5</w:t>
            </w:r>
          </w:p>
        </w:tc>
      </w:tr>
      <w:tr w:rsidR="00B67A61" w:rsidRPr="0094061C" w14:paraId="5AD5C587" w14:textId="77777777" w:rsidTr="004C389A">
        <w:trPr>
          <w:trHeight w:val="319"/>
        </w:trPr>
        <w:tc>
          <w:tcPr>
            <w:tcW w:w="5716" w:type="dxa"/>
            <w:tcBorders>
              <w:top w:val="single" w:sz="4" w:space="0" w:color="auto"/>
              <w:left w:val="single" w:sz="4" w:space="0" w:color="auto"/>
              <w:bottom w:val="single" w:sz="4" w:space="0" w:color="auto"/>
              <w:right w:val="single" w:sz="4" w:space="0" w:color="auto"/>
            </w:tcBorders>
          </w:tcPr>
          <w:p w14:paraId="7D5F2EF4" w14:textId="77777777" w:rsidR="00B67A61" w:rsidRPr="0094061C" w:rsidRDefault="00B67A61" w:rsidP="000C3D22">
            <w:pPr>
              <w:ind w:left="1416" w:hanging="1416"/>
              <w:jc w:val="both"/>
              <w:rPr>
                <w:rFonts w:ascii="Tahoma" w:hAnsi="Tahoma" w:cs="Tahoma"/>
                <w:sz w:val="20"/>
                <w:szCs w:val="20"/>
              </w:rPr>
            </w:pPr>
            <w:r w:rsidRPr="0094061C">
              <w:rPr>
                <w:rFonts w:ascii="Tahoma" w:hAnsi="Tahoma" w:cs="Tahoma"/>
                <w:sz w:val="20"/>
                <w:szCs w:val="20"/>
              </w:rPr>
              <w:t>Magisterij</w:t>
            </w:r>
          </w:p>
        </w:tc>
        <w:tc>
          <w:tcPr>
            <w:tcW w:w="2313" w:type="dxa"/>
            <w:tcBorders>
              <w:top w:val="single" w:sz="4" w:space="0" w:color="auto"/>
              <w:left w:val="single" w:sz="4" w:space="0" w:color="auto"/>
              <w:bottom w:val="single" w:sz="4" w:space="0" w:color="auto"/>
              <w:right w:val="single" w:sz="4" w:space="0" w:color="auto"/>
            </w:tcBorders>
          </w:tcPr>
          <w:p w14:paraId="47993011" w14:textId="77777777" w:rsidR="00B67A61" w:rsidRPr="0094061C" w:rsidRDefault="003765E3" w:rsidP="000C3D22">
            <w:pPr>
              <w:ind w:left="1416" w:right="280" w:hanging="1416"/>
              <w:jc w:val="center"/>
              <w:rPr>
                <w:rFonts w:ascii="Tahoma" w:hAnsi="Tahoma" w:cs="Tahoma"/>
                <w:sz w:val="20"/>
                <w:szCs w:val="20"/>
              </w:rPr>
            </w:pPr>
            <w:r w:rsidRPr="0094061C">
              <w:rPr>
                <w:rFonts w:ascii="Tahoma" w:hAnsi="Tahoma" w:cs="Tahoma"/>
                <w:sz w:val="20"/>
                <w:szCs w:val="20"/>
              </w:rPr>
              <w:t>4</w:t>
            </w:r>
          </w:p>
        </w:tc>
      </w:tr>
      <w:tr w:rsidR="00B67A61" w:rsidRPr="0094061C" w14:paraId="6B449D11" w14:textId="77777777" w:rsidTr="00040A85">
        <w:trPr>
          <w:trHeight w:val="334"/>
        </w:trPr>
        <w:tc>
          <w:tcPr>
            <w:tcW w:w="571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5607C593" w14:textId="77777777" w:rsidR="00B67A61" w:rsidRPr="0094061C" w:rsidRDefault="00B67A61" w:rsidP="000C3D22">
            <w:pPr>
              <w:ind w:left="1416" w:hanging="1416"/>
              <w:jc w:val="both"/>
              <w:rPr>
                <w:rFonts w:ascii="Tahoma" w:hAnsi="Tahoma" w:cs="Tahoma"/>
                <w:sz w:val="20"/>
                <w:szCs w:val="20"/>
              </w:rPr>
            </w:pPr>
            <w:r w:rsidRPr="0094061C">
              <w:rPr>
                <w:rFonts w:ascii="Tahoma" w:hAnsi="Tahoma" w:cs="Tahoma"/>
                <w:sz w:val="20"/>
                <w:szCs w:val="20"/>
              </w:rPr>
              <w:t xml:space="preserve">SKUPAJ </w:t>
            </w:r>
          </w:p>
        </w:tc>
        <w:tc>
          <w:tcPr>
            <w:tcW w:w="2313"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03338A13" w14:textId="77777777" w:rsidR="00B67A61" w:rsidRPr="0094061C" w:rsidRDefault="00B67A61" w:rsidP="000C3D22">
            <w:pPr>
              <w:ind w:left="1416" w:right="280" w:hanging="1416"/>
              <w:jc w:val="center"/>
              <w:rPr>
                <w:rFonts w:ascii="Tahoma" w:hAnsi="Tahoma" w:cs="Tahoma"/>
                <w:sz w:val="20"/>
                <w:szCs w:val="20"/>
              </w:rPr>
            </w:pPr>
            <w:r w:rsidRPr="0094061C">
              <w:rPr>
                <w:rFonts w:ascii="Tahoma" w:hAnsi="Tahoma" w:cs="Tahoma"/>
                <w:sz w:val="20"/>
                <w:szCs w:val="20"/>
              </w:rPr>
              <w:t>16</w:t>
            </w:r>
          </w:p>
        </w:tc>
      </w:tr>
    </w:tbl>
    <w:p w14:paraId="424A8EC9" w14:textId="0173E04A" w:rsidR="00B67A61" w:rsidRDefault="006910B7" w:rsidP="00CF1D79">
      <w:pPr>
        <w:jc w:val="both"/>
        <w:rPr>
          <w:rFonts w:ascii="Tahoma" w:hAnsi="Tahoma" w:cs="Tahoma"/>
          <w:sz w:val="20"/>
          <w:szCs w:val="20"/>
        </w:rPr>
      </w:pPr>
      <w:r w:rsidRPr="0094061C">
        <w:rPr>
          <w:rFonts w:ascii="Tahoma" w:hAnsi="Tahoma" w:cs="Tahoma"/>
          <w:sz w:val="20"/>
          <w:szCs w:val="20"/>
        </w:rPr>
        <w:t>Povprečn</w:t>
      </w:r>
      <w:r w:rsidRPr="006910B7">
        <w:rPr>
          <w:rFonts w:ascii="Tahoma" w:hAnsi="Tahoma" w:cs="Tahoma"/>
          <w:sz w:val="20"/>
          <w:szCs w:val="20"/>
        </w:rPr>
        <w:t xml:space="preserve">o število zaposlenih </w:t>
      </w:r>
      <w:r w:rsidR="007C69A5">
        <w:rPr>
          <w:rFonts w:ascii="Tahoma" w:hAnsi="Tahoma" w:cs="Tahoma"/>
          <w:sz w:val="20"/>
          <w:szCs w:val="20"/>
        </w:rPr>
        <w:t xml:space="preserve">v letu </w:t>
      </w:r>
      <w:r w:rsidR="00CB7D4B">
        <w:rPr>
          <w:rFonts w:ascii="Tahoma" w:hAnsi="Tahoma" w:cs="Tahoma"/>
          <w:sz w:val="20"/>
          <w:szCs w:val="20"/>
        </w:rPr>
        <w:t xml:space="preserve">2021 </w:t>
      </w:r>
      <w:r w:rsidRPr="006910B7">
        <w:rPr>
          <w:rFonts w:ascii="Tahoma" w:hAnsi="Tahoma" w:cs="Tahoma"/>
          <w:sz w:val="20"/>
          <w:szCs w:val="20"/>
        </w:rPr>
        <w:t xml:space="preserve">znaša </w:t>
      </w:r>
      <w:r w:rsidR="00CB7D4B">
        <w:rPr>
          <w:rFonts w:ascii="Tahoma" w:hAnsi="Tahoma" w:cs="Tahoma"/>
          <w:sz w:val="20"/>
          <w:szCs w:val="20"/>
        </w:rPr>
        <w:t>15,75</w:t>
      </w:r>
      <w:r w:rsidR="003765E3" w:rsidRPr="006910B7">
        <w:rPr>
          <w:rFonts w:ascii="Tahoma" w:hAnsi="Tahoma" w:cs="Tahoma"/>
          <w:sz w:val="20"/>
          <w:szCs w:val="20"/>
        </w:rPr>
        <w:t xml:space="preserve"> </w:t>
      </w:r>
      <w:r w:rsidRPr="006910B7">
        <w:rPr>
          <w:rFonts w:ascii="Tahoma" w:hAnsi="Tahoma" w:cs="Tahoma"/>
          <w:sz w:val="20"/>
          <w:szCs w:val="20"/>
        </w:rPr>
        <w:t>zaposlenih.</w:t>
      </w:r>
    </w:p>
    <w:p w14:paraId="41549E4B" w14:textId="77777777" w:rsidR="00444F6B" w:rsidRDefault="00444F6B" w:rsidP="00CF1D79">
      <w:pPr>
        <w:jc w:val="both"/>
        <w:rPr>
          <w:highlight w:val="yellow"/>
        </w:rPr>
      </w:pPr>
    </w:p>
    <w:p w14:paraId="664984F3" w14:textId="77777777" w:rsidR="00CB0B0A" w:rsidRPr="00DA79CE" w:rsidRDefault="00CB0B0A" w:rsidP="00CF1D79">
      <w:pPr>
        <w:jc w:val="both"/>
        <w:rPr>
          <w:highlight w:val="yellow"/>
        </w:rPr>
      </w:pPr>
    </w:p>
    <w:p w14:paraId="2D7E5916" w14:textId="77777777" w:rsidR="00B67A61" w:rsidRPr="002D2313" w:rsidRDefault="00B67A61" w:rsidP="005D364A">
      <w:pPr>
        <w:pStyle w:val="Naslov4"/>
        <w:numPr>
          <w:ilvl w:val="3"/>
          <w:numId w:val="21"/>
        </w:numPr>
        <w:ind w:left="0" w:firstLine="0"/>
        <w:rPr>
          <w:rFonts w:ascii="Tahoma" w:hAnsi="Tahoma" w:cs="Tahoma"/>
          <w:sz w:val="20"/>
          <w:szCs w:val="20"/>
        </w:rPr>
      </w:pPr>
      <w:bookmarkStart w:id="425" w:name="_Toc168888143"/>
      <w:bookmarkStart w:id="426" w:name="_Toc168888329"/>
      <w:bookmarkStart w:id="427" w:name="_Toc536087814"/>
      <w:bookmarkStart w:id="428" w:name="_Toc94858534"/>
      <w:r w:rsidRPr="002D2313">
        <w:rPr>
          <w:rFonts w:ascii="Tahoma" w:hAnsi="Tahoma" w:cs="Tahoma"/>
          <w:sz w:val="20"/>
          <w:szCs w:val="20"/>
        </w:rPr>
        <w:t>Kazalniki</w:t>
      </w:r>
      <w:bookmarkEnd w:id="425"/>
      <w:bookmarkEnd w:id="426"/>
      <w:bookmarkEnd w:id="427"/>
      <w:bookmarkEnd w:id="428"/>
    </w:p>
    <w:p w14:paraId="632C6FAA" w14:textId="77777777" w:rsidR="00B67A61" w:rsidRPr="002D2313" w:rsidRDefault="00B67A61" w:rsidP="00240875">
      <w:pPr>
        <w:jc w:val="both"/>
        <w:rPr>
          <w:rFonts w:ascii="Tahoma" w:hAnsi="Tahoma" w:cs="Tahoma"/>
          <w:sz w:val="20"/>
          <w:szCs w:val="20"/>
        </w:rPr>
      </w:pPr>
    </w:p>
    <w:p w14:paraId="3AC4C252" w14:textId="77777777" w:rsidR="00B67A61" w:rsidRPr="002D2313" w:rsidRDefault="00B67A61" w:rsidP="00240875">
      <w:pPr>
        <w:pStyle w:val="Telobesedila"/>
        <w:jc w:val="both"/>
        <w:rPr>
          <w:rFonts w:ascii="Tahoma" w:hAnsi="Tahoma" w:cs="Tahoma"/>
          <w:b w:val="0"/>
          <w:sz w:val="20"/>
        </w:rPr>
      </w:pPr>
      <w:r w:rsidRPr="002D2313">
        <w:rPr>
          <w:rFonts w:ascii="Tahoma" w:hAnsi="Tahoma" w:cs="Tahoma"/>
          <w:b w:val="0"/>
          <w:sz w:val="20"/>
        </w:rPr>
        <w:t xml:space="preserve">Kazalniki, ki jih navajamo, so v skladu s </w:t>
      </w:r>
      <w:r w:rsidR="00BB65E3">
        <w:rPr>
          <w:rFonts w:ascii="Tahoma" w:hAnsi="Tahoma" w:cs="Tahoma"/>
          <w:b w:val="0"/>
          <w:sz w:val="20"/>
        </w:rPr>
        <w:t>Pravili skrbnega računovodenja 8 - Računovodsko analiziranje</w:t>
      </w:r>
      <w:r w:rsidRPr="002D2313">
        <w:rPr>
          <w:rFonts w:ascii="Tahoma" w:hAnsi="Tahoma" w:cs="Tahoma"/>
          <w:b w:val="0"/>
          <w:sz w:val="20"/>
        </w:rPr>
        <w:t xml:space="preserve">. </w:t>
      </w:r>
    </w:p>
    <w:p w14:paraId="295F9D68" w14:textId="77777777" w:rsidR="00B67A61" w:rsidRPr="002D2313" w:rsidRDefault="00B67A61" w:rsidP="00240875">
      <w:pPr>
        <w:jc w:val="both"/>
        <w:rPr>
          <w:rFonts w:ascii="Tahoma" w:hAnsi="Tahoma" w:cs="Tahoma"/>
          <w:b/>
          <w:sz w:val="20"/>
          <w:szCs w:val="20"/>
        </w:rPr>
      </w:pPr>
    </w:p>
    <w:p w14:paraId="54265B8C" w14:textId="3E6EEBC3" w:rsidR="00B67A61" w:rsidRPr="002D2313" w:rsidRDefault="006D5753" w:rsidP="00240875">
      <w:pPr>
        <w:jc w:val="both"/>
        <w:rPr>
          <w:rFonts w:ascii="Tahoma" w:hAnsi="Tahoma" w:cs="Tahoma"/>
          <w:sz w:val="20"/>
          <w:szCs w:val="20"/>
        </w:rPr>
      </w:pPr>
      <w:r>
        <w:rPr>
          <w:rFonts w:ascii="Tahoma" w:hAnsi="Tahoma" w:cs="Tahoma"/>
          <w:b/>
          <w:sz w:val="20"/>
          <w:szCs w:val="20"/>
        </w:rPr>
        <w:t>Delež lastniškega</w:t>
      </w:r>
      <w:r w:rsidR="00B67A61" w:rsidRPr="002D2313">
        <w:rPr>
          <w:rFonts w:ascii="Tahoma" w:hAnsi="Tahoma" w:cs="Tahoma"/>
          <w:b/>
          <w:sz w:val="20"/>
          <w:szCs w:val="20"/>
        </w:rPr>
        <w:t xml:space="preserve"> financiranja</w:t>
      </w:r>
      <w:r w:rsidR="00B67A61" w:rsidRPr="002D2313">
        <w:rPr>
          <w:rFonts w:ascii="Tahoma" w:hAnsi="Tahoma" w:cs="Tahoma"/>
          <w:sz w:val="20"/>
          <w:szCs w:val="20"/>
        </w:rPr>
        <w:t xml:space="preserve"> je opredeljena kot razmerje med lastniškim kapitalom 10.015 EUR in obveznostmi do virov sredstev </w:t>
      </w:r>
      <w:r w:rsidR="00A827EB" w:rsidRPr="003F1D43">
        <w:rPr>
          <w:rFonts w:ascii="Tahoma" w:hAnsi="Tahoma" w:cs="Tahoma"/>
          <w:sz w:val="20"/>
          <w:szCs w:val="20"/>
        </w:rPr>
        <w:t>8</w:t>
      </w:r>
      <w:r w:rsidR="006B3E97">
        <w:rPr>
          <w:rFonts w:ascii="Tahoma" w:hAnsi="Tahoma" w:cs="Tahoma"/>
          <w:sz w:val="20"/>
          <w:szCs w:val="20"/>
        </w:rPr>
        <w:t>11</w:t>
      </w:r>
      <w:r w:rsidR="00746174" w:rsidRPr="003F1D43">
        <w:rPr>
          <w:rFonts w:ascii="Tahoma" w:hAnsi="Tahoma" w:cs="Tahoma"/>
          <w:sz w:val="20"/>
          <w:szCs w:val="20"/>
        </w:rPr>
        <w:t>.</w:t>
      </w:r>
      <w:r w:rsidR="006B3E97">
        <w:rPr>
          <w:rFonts w:ascii="Tahoma" w:hAnsi="Tahoma" w:cs="Tahoma"/>
          <w:sz w:val="20"/>
          <w:szCs w:val="20"/>
        </w:rPr>
        <w:t>184</w:t>
      </w:r>
      <w:r w:rsidR="00CC0B43" w:rsidRPr="003F1D43">
        <w:rPr>
          <w:rFonts w:ascii="Tahoma" w:hAnsi="Tahoma" w:cs="Tahoma"/>
          <w:sz w:val="20"/>
          <w:szCs w:val="20"/>
        </w:rPr>
        <w:t xml:space="preserve"> </w:t>
      </w:r>
      <w:r w:rsidR="00B67A61" w:rsidRPr="003F1D43">
        <w:rPr>
          <w:rFonts w:ascii="Tahoma" w:hAnsi="Tahoma" w:cs="Tahoma"/>
          <w:sz w:val="20"/>
          <w:szCs w:val="20"/>
        </w:rPr>
        <w:t xml:space="preserve">EUR in predstavlja </w:t>
      </w:r>
      <w:r w:rsidR="00746174" w:rsidRPr="003F1D43">
        <w:rPr>
          <w:rFonts w:ascii="Tahoma" w:hAnsi="Tahoma" w:cs="Tahoma"/>
          <w:sz w:val="20"/>
          <w:szCs w:val="20"/>
        </w:rPr>
        <w:t>0,01</w:t>
      </w:r>
      <w:r w:rsidR="006B3E97">
        <w:rPr>
          <w:rFonts w:ascii="Tahoma" w:hAnsi="Tahoma" w:cs="Tahoma"/>
          <w:sz w:val="20"/>
          <w:szCs w:val="20"/>
        </w:rPr>
        <w:t>23</w:t>
      </w:r>
      <w:r w:rsidR="0007373D">
        <w:rPr>
          <w:rFonts w:ascii="Tahoma" w:hAnsi="Tahoma" w:cs="Tahoma"/>
          <w:sz w:val="20"/>
          <w:szCs w:val="20"/>
        </w:rPr>
        <w:t xml:space="preserve"> </w:t>
      </w:r>
      <w:r w:rsidR="00B67A61" w:rsidRPr="002D2313">
        <w:rPr>
          <w:rFonts w:ascii="Tahoma" w:hAnsi="Tahoma" w:cs="Tahoma"/>
          <w:sz w:val="20"/>
          <w:szCs w:val="20"/>
        </w:rPr>
        <w:t xml:space="preserve">udeležbo lastniškega financiranja. </w:t>
      </w:r>
    </w:p>
    <w:p w14:paraId="5E92EF9C" w14:textId="77777777" w:rsidR="00B67A61" w:rsidRPr="002D2313" w:rsidRDefault="00B67A61" w:rsidP="00240875">
      <w:pPr>
        <w:jc w:val="both"/>
        <w:rPr>
          <w:rFonts w:ascii="Tahoma" w:hAnsi="Tahoma" w:cs="Tahoma"/>
          <w:sz w:val="20"/>
          <w:szCs w:val="20"/>
        </w:rPr>
      </w:pPr>
    </w:p>
    <w:p w14:paraId="45FF2723" w14:textId="6B163F00" w:rsidR="00B67A61" w:rsidRPr="002D2313" w:rsidRDefault="006D5753" w:rsidP="00240875">
      <w:pPr>
        <w:jc w:val="both"/>
        <w:rPr>
          <w:rFonts w:ascii="Tahoma" w:hAnsi="Tahoma" w:cs="Tahoma"/>
          <w:sz w:val="20"/>
          <w:szCs w:val="20"/>
        </w:rPr>
      </w:pPr>
      <w:r w:rsidRPr="00372DF4">
        <w:rPr>
          <w:rFonts w:ascii="Tahoma" w:hAnsi="Tahoma" w:cs="Tahoma"/>
          <w:b/>
          <w:sz w:val="20"/>
          <w:szCs w:val="20"/>
        </w:rPr>
        <w:t xml:space="preserve">Delež dolgoročnega </w:t>
      </w:r>
      <w:r w:rsidR="00B67A61" w:rsidRPr="00372DF4">
        <w:rPr>
          <w:rFonts w:ascii="Tahoma" w:hAnsi="Tahoma" w:cs="Tahoma"/>
          <w:b/>
          <w:sz w:val="20"/>
          <w:szCs w:val="20"/>
        </w:rPr>
        <w:t xml:space="preserve">financiranja </w:t>
      </w:r>
      <w:r w:rsidR="00B67A61" w:rsidRPr="00372DF4">
        <w:rPr>
          <w:rFonts w:ascii="Tahoma" w:hAnsi="Tahoma" w:cs="Tahoma"/>
          <w:sz w:val="20"/>
          <w:szCs w:val="20"/>
        </w:rPr>
        <w:t xml:space="preserve">predstavlja razmerje med vrednostjo kapitala, dolgoročnimi dolgovi in dolgoročnimi rezervacijami </w:t>
      </w:r>
      <w:r w:rsidR="006B3E97">
        <w:rPr>
          <w:rFonts w:ascii="Tahoma" w:hAnsi="Tahoma" w:cs="Tahoma"/>
          <w:sz w:val="20"/>
          <w:szCs w:val="20"/>
        </w:rPr>
        <w:t>3</w:t>
      </w:r>
      <w:r w:rsidR="00A20801">
        <w:rPr>
          <w:rFonts w:ascii="Tahoma" w:hAnsi="Tahoma" w:cs="Tahoma"/>
          <w:sz w:val="20"/>
          <w:szCs w:val="20"/>
        </w:rPr>
        <w:t>2</w:t>
      </w:r>
      <w:r w:rsidR="00746174">
        <w:rPr>
          <w:rFonts w:ascii="Tahoma" w:hAnsi="Tahoma" w:cs="Tahoma"/>
          <w:sz w:val="20"/>
          <w:szCs w:val="20"/>
        </w:rPr>
        <w:t>.</w:t>
      </w:r>
      <w:r w:rsidR="00A20801">
        <w:rPr>
          <w:rFonts w:ascii="Tahoma" w:hAnsi="Tahoma" w:cs="Tahoma"/>
          <w:sz w:val="20"/>
          <w:szCs w:val="20"/>
        </w:rPr>
        <w:t>705</w:t>
      </w:r>
      <w:r w:rsidR="00B67A61" w:rsidRPr="00372DF4">
        <w:rPr>
          <w:rFonts w:ascii="Tahoma" w:hAnsi="Tahoma" w:cs="Tahoma"/>
          <w:sz w:val="20"/>
          <w:szCs w:val="20"/>
        </w:rPr>
        <w:t xml:space="preserve"> EUR ter obveznostmi do virov </w:t>
      </w:r>
      <w:r w:rsidR="00B67A61" w:rsidRPr="003F1D43">
        <w:rPr>
          <w:rFonts w:ascii="Tahoma" w:hAnsi="Tahoma" w:cs="Tahoma"/>
          <w:sz w:val="20"/>
          <w:szCs w:val="20"/>
        </w:rPr>
        <w:t xml:space="preserve">sredstev </w:t>
      </w:r>
      <w:r w:rsidR="00A827EB" w:rsidRPr="003F1D43">
        <w:rPr>
          <w:rFonts w:ascii="Tahoma" w:hAnsi="Tahoma" w:cs="Tahoma"/>
          <w:sz w:val="20"/>
          <w:szCs w:val="20"/>
        </w:rPr>
        <w:t>8</w:t>
      </w:r>
      <w:r w:rsidR="006B3E97">
        <w:rPr>
          <w:rFonts w:ascii="Tahoma" w:hAnsi="Tahoma" w:cs="Tahoma"/>
          <w:sz w:val="20"/>
          <w:szCs w:val="20"/>
        </w:rPr>
        <w:t>11</w:t>
      </w:r>
      <w:r w:rsidR="00746174" w:rsidRPr="003F1D43">
        <w:rPr>
          <w:rFonts w:ascii="Tahoma" w:hAnsi="Tahoma" w:cs="Tahoma"/>
          <w:sz w:val="20"/>
          <w:szCs w:val="20"/>
        </w:rPr>
        <w:t>.</w:t>
      </w:r>
      <w:r w:rsidR="006B3E97">
        <w:rPr>
          <w:rFonts w:ascii="Tahoma" w:hAnsi="Tahoma" w:cs="Tahoma"/>
          <w:sz w:val="20"/>
          <w:szCs w:val="20"/>
        </w:rPr>
        <w:t>184</w:t>
      </w:r>
      <w:r w:rsidR="00444F6B" w:rsidRPr="00372DF4">
        <w:rPr>
          <w:rFonts w:ascii="Tahoma" w:hAnsi="Tahoma" w:cs="Tahoma"/>
          <w:sz w:val="20"/>
          <w:szCs w:val="20"/>
        </w:rPr>
        <w:t xml:space="preserve"> </w:t>
      </w:r>
      <w:r w:rsidR="00B67A61" w:rsidRPr="00372DF4">
        <w:rPr>
          <w:rFonts w:ascii="Tahoma" w:hAnsi="Tahoma" w:cs="Tahoma"/>
          <w:sz w:val="20"/>
          <w:szCs w:val="20"/>
        </w:rPr>
        <w:t>EUR in kaže na</w:t>
      </w:r>
      <w:r w:rsidR="00444F6B" w:rsidRPr="00372DF4">
        <w:rPr>
          <w:rFonts w:ascii="Tahoma" w:hAnsi="Tahoma" w:cs="Tahoma"/>
          <w:sz w:val="20"/>
          <w:szCs w:val="20"/>
        </w:rPr>
        <w:t xml:space="preserve"> </w:t>
      </w:r>
      <w:r w:rsidR="00746174">
        <w:rPr>
          <w:rFonts w:ascii="Tahoma" w:hAnsi="Tahoma" w:cs="Tahoma"/>
          <w:sz w:val="20"/>
          <w:szCs w:val="20"/>
        </w:rPr>
        <w:t>0,0</w:t>
      </w:r>
      <w:r w:rsidR="00A20801">
        <w:rPr>
          <w:rFonts w:ascii="Tahoma" w:hAnsi="Tahoma" w:cs="Tahoma"/>
          <w:sz w:val="20"/>
          <w:szCs w:val="20"/>
        </w:rPr>
        <w:t>403</w:t>
      </w:r>
      <w:r w:rsidR="00AA530A" w:rsidRPr="00372DF4">
        <w:rPr>
          <w:rFonts w:ascii="Tahoma" w:hAnsi="Tahoma" w:cs="Tahoma"/>
          <w:sz w:val="20"/>
          <w:szCs w:val="20"/>
        </w:rPr>
        <w:t xml:space="preserve"> </w:t>
      </w:r>
      <w:r w:rsidR="00B67A61" w:rsidRPr="00372DF4">
        <w:rPr>
          <w:rFonts w:ascii="Tahoma" w:hAnsi="Tahoma" w:cs="Tahoma"/>
          <w:sz w:val="20"/>
          <w:szCs w:val="20"/>
        </w:rPr>
        <w:t>udeležbo dolgoročnega vira sredstev.</w:t>
      </w:r>
    </w:p>
    <w:p w14:paraId="688D4008" w14:textId="77777777" w:rsidR="00B67A61" w:rsidRPr="002D2313" w:rsidRDefault="00B67A61" w:rsidP="00240875">
      <w:pPr>
        <w:jc w:val="both"/>
        <w:rPr>
          <w:rFonts w:ascii="Tahoma" w:hAnsi="Tahoma" w:cs="Tahoma"/>
          <w:sz w:val="20"/>
          <w:szCs w:val="20"/>
        </w:rPr>
      </w:pPr>
      <w:r w:rsidRPr="002D2313">
        <w:rPr>
          <w:rFonts w:ascii="Tahoma" w:hAnsi="Tahoma" w:cs="Tahoma"/>
          <w:sz w:val="20"/>
          <w:szCs w:val="20"/>
        </w:rPr>
        <w:t xml:space="preserve"> </w:t>
      </w:r>
    </w:p>
    <w:p w14:paraId="0DDE5657" w14:textId="2A460522" w:rsidR="00B67A61" w:rsidRPr="002D2313" w:rsidRDefault="006D5753" w:rsidP="00240875">
      <w:pPr>
        <w:jc w:val="both"/>
        <w:rPr>
          <w:rFonts w:ascii="Tahoma" w:hAnsi="Tahoma" w:cs="Tahoma"/>
          <w:sz w:val="20"/>
          <w:szCs w:val="20"/>
        </w:rPr>
      </w:pPr>
      <w:r>
        <w:rPr>
          <w:rFonts w:ascii="Tahoma" w:hAnsi="Tahoma" w:cs="Tahoma"/>
          <w:b/>
          <w:sz w:val="20"/>
          <w:szCs w:val="20"/>
        </w:rPr>
        <w:t>Delež osnovnih sredstev v sredstvih</w:t>
      </w:r>
      <w:r w:rsidR="00B67A61" w:rsidRPr="002D2313">
        <w:rPr>
          <w:rFonts w:ascii="Tahoma" w:hAnsi="Tahoma" w:cs="Tahoma"/>
          <w:sz w:val="20"/>
          <w:szCs w:val="20"/>
        </w:rPr>
        <w:t xml:space="preserve"> je opredeljena kot razmerje med osnovnimi sredstvi (po neodpisani vrednosti) </w:t>
      </w:r>
      <w:r w:rsidR="00A20801">
        <w:rPr>
          <w:rFonts w:ascii="Tahoma" w:hAnsi="Tahoma" w:cs="Tahoma"/>
          <w:sz w:val="20"/>
          <w:szCs w:val="20"/>
        </w:rPr>
        <w:t xml:space="preserve">22.690 </w:t>
      </w:r>
      <w:r w:rsidR="00B67A61" w:rsidRPr="002D2313">
        <w:rPr>
          <w:rFonts w:ascii="Tahoma" w:hAnsi="Tahoma" w:cs="Tahoma"/>
          <w:sz w:val="20"/>
          <w:szCs w:val="20"/>
        </w:rPr>
        <w:t>EUR in</w:t>
      </w:r>
      <w:r w:rsidR="00A20801">
        <w:rPr>
          <w:rFonts w:ascii="Tahoma" w:hAnsi="Tahoma" w:cs="Tahoma"/>
          <w:sz w:val="20"/>
          <w:szCs w:val="20"/>
        </w:rPr>
        <w:t xml:space="preserve"> </w:t>
      </w:r>
      <w:r w:rsidR="00B67A61" w:rsidRPr="002D2313">
        <w:rPr>
          <w:rFonts w:ascii="Tahoma" w:hAnsi="Tahoma" w:cs="Tahoma"/>
          <w:sz w:val="20"/>
          <w:szCs w:val="20"/>
        </w:rPr>
        <w:t xml:space="preserve">sredstvi </w:t>
      </w:r>
      <w:r w:rsidR="00A827EB" w:rsidRPr="003F1D43">
        <w:rPr>
          <w:rFonts w:ascii="Tahoma" w:hAnsi="Tahoma" w:cs="Tahoma"/>
          <w:sz w:val="20"/>
          <w:szCs w:val="20"/>
        </w:rPr>
        <w:t>8</w:t>
      </w:r>
      <w:r w:rsidR="00A20801">
        <w:rPr>
          <w:rFonts w:ascii="Tahoma" w:hAnsi="Tahoma" w:cs="Tahoma"/>
          <w:sz w:val="20"/>
          <w:szCs w:val="20"/>
        </w:rPr>
        <w:t>11</w:t>
      </w:r>
      <w:r w:rsidR="00746174" w:rsidRPr="003F1D43">
        <w:rPr>
          <w:rFonts w:ascii="Tahoma" w:hAnsi="Tahoma" w:cs="Tahoma"/>
          <w:sz w:val="20"/>
          <w:szCs w:val="20"/>
        </w:rPr>
        <w:t>.</w:t>
      </w:r>
      <w:r w:rsidR="00A20801">
        <w:rPr>
          <w:rFonts w:ascii="Tahoma" w:hAnsi="Tahoma" w:cs="Tahoma"/>
          <w:sz w:val="20"/>
          <w:szCs w:val="20"/>
        </w:rPr>
        <w:t>184</w:t>
      </w:r>
      <w:r w:rsidR="00CC0B43" w:rsidRPr="003F1D43">
        <w:rPr>
          <w:rFonts w:ascii="Tahoma" w:hAnsi="Tahoma" w:cs="Tahoma"/>
          <w:sz w:val="20"/>
          <w:szCs w:val="20"/>
        </w:rPr>
        <w:t xml:space="preserve"> </w:t>
      </w:r>
      <w:r w:rsidR="00B67A61" w:rsidRPr="003F1D43">
        <w:rPr>
          <w:rFonts w:ascii="Tahoma" w:hAnsi="Tahoma" w:cs="Tahoma"/>
          <w:sz w:val="20"/>
          <w:szCs w:val="20"/>
        </w:rPr>
        <w:t xml:space="preserve">EUR in pomeni </w:t>
      </w:r>
      <w:r w:rsidR="00746174" w:rsidRPr="003F1D43">
        <w:rPr>
          <w:rFonts w:ascii="Tahoma" w:hAnsi="Tahoma" w:cs="Tahoma"/>
          <w:sz w:val="20"/>
          <w:szCs w:val="20"/>
        </w:rPr>
        <w:t>0,</w:t>
      </w:r>
      <w:r w:rsidR="00A20801">
        <w:rPr>
          <w:rFonts w:ascii="Tahoma" w:hAnsi="Tahoma" w:cs="Tahoma"/>
          <w:sz w:val="20"/>
          <w:szCs w:val="20"/>
        </w:rPr>
        <w:t>02797</w:t>
      </w:r>
      <w:r w:rsidR="0007373D" w:rsidRPr="002D2313">
        <w:rPr>
          <w:rFonts w:ascii="Tahoma" w:hAnsi="Tahoma" w:cs="Tahoma"/>
          <w:sz w:val="20"/>
          <w:szCs w:val="20"/>
        </w:rPr>
        <w:t xml:space="preserve"> </w:t>
      </w:r>
      <w:r w:rsidR="00B67A61" w:rsidRPr="002D2313">
        <w:rPr>
          <w:rFonts w:ascii="Tahoma" w:hAnsi="Tahoma" w:cs="Tahoma"/>
          <w:sz w:val="20"/>
          <w:szCs w:val="20"/>
        </w:rPr>
        <w:t xml:space="preserve">udeležbo osnovnih sredstev v vseh sredstvih. </w:t>
      </w:r>
    </w:p>
    <w:p w14:paraId="25A2FC82" w14:textId="77777777" w:rsidR="00B67A61" w:rsidRPr="002D2313" w:rsidRDefault="00B67A61" w:rsidP="00240875">
      <w:pPr>
        <w:jc w:val="both"/>
        <w:rPr>
          <w:rFonts w:ascii="Tahoma" w:hAnsi="Tahoma" w:cs="Tahoma"/>
          <w:sz w:val="20"/>
          <w:szCs w:val="20"/>
        </w:rPr>
      </w:pPr>
    </w:p>
    <w:p w14:paraId="78BDC3D7" w14:textId="0DC5C1A7" w:rsidR="00B67A61" w:rsidRDefault="00B67A61" w:rsidP="00240875">
      <w:pPr>
        <w:jc w:val="both"/>
        <w:rPr>
          <w:rFonts w:ascii="Tahoma" w:hAnsi="Tahoma" w:cs="Tahoma"/>
          <w:sz w:val="20"/>
          <w:szCs w:val="20"/>
        </w:rPr>
      </w:pPr>
      <w:r w:rsidRPr="002D2313">
        <w:rPr>
          <w:rFonts w:ascii="Tahoma" w:hAnsi="Tahoma" w:cs="Tahoma"/>
          <w:b/>
          <w:sz w:val="20"/>
          <w:szCs w:val="20"/>
        </w:rPr>
        <w:t xml:space="preserve">Kapitalska pokritost osnovnih sredstev </w:t>
      </w:r>
      <w:r w:rsidRPr="002D2313">
        <w:rPr>
          <w:rFonts w:ascii="Tahoma" w:hAnsi="Tahoma" w:cs="Tahoma"/>
          <w:sz w:val="20"/>
          <w:szCs w:val="20"/>
        </w:rPr>
        <w:t xml:space="preserve">prikazuje lastniškosti financiranja osnovnih sredstev in je opredeljena kot razmerje med lastniškim kapitalom 10.015 EUR in osnovnimi sredstvi (po neodpisani vrednosti) </w:t>
      </w:r>
      <w:r w:rsidR="004A0F7A">
        <w:rPr>
          <w:rFonts w:ascii="Tahoma" w:hAnsi="Tahoma" w:cs="Tahoma"/>
          <w:sz w:val="20"/>
          <w:szCs w:val="20"/>
        </w:rPr>
        <w:t>22.690</w:t>
      </w:r>
      <w:r w:rsidR="00CC0B43" w:rsidRPr="002D2313">
        <w:rPr>
          <w:rFonts w:ascii="Tahoma" w:hAnsi="Tahoma" w:cs="Tahoma"/>
          <w:sz w:val="20"/>
          <w:szCs w:val="20"/>
        </w:rPr>
        <w:t xml:space="preserve"> </w:t>
      </w:r>
      <w:r w:rsidRPr="002D2313">
        <w:rPr>
          <w:rFonts w:ascii="Tahoma" w:hAnsi="Tahoma" w:cs="Tahoma"/>
          <w:sz w:val="20"/>
          <w:szCs w:val="20"/>
        </w:rPr>
        <w:t xml:space="preserve">EUR. Vrednost kazalnika </w:t>
      </w:r>
      <w:r w:rsidR="00A20801">
        <w:rPr>
          <w:rFonts w:ascii="Tahoma" w:hAnsi="Tahoma" w:cs="Tahoma"/>
          <w:sz w:val="20"/>
          <w:szCs w:val="20"/>
        </w:rPr>
        <w:t>0</w:t>
      </w:r>
      <w:r w:rsidRPr="002D2313">
        <w:rPr>
          <w:rFonts w:ascii="Tahoma" w:hAnsi="Tahoma" w:cs="Tahoma"/>
          <w:sz w:val="20"/>
          <w:szCs w:val="20"/>
        </w:rPr>
        <w:t>,</w:t>
      </w:r>
      <w:r w:rsidR="00A20801">
        <w:rPr>
          <w:rFonts w:ascii="Tahoma" w:hAnsi="Tahoma" w:cs="Tahoma"/>
          <w:sz w:val="20"/>
          <w:szCs w:val="20"/>
        </w:rPr>
        <w:t>4414</w:t>
      </w:r>
      <w:r w:rsidR="00746174" w:rsidRPr="002D2313">
        <w:rPr>
          <w:rFonts w:ascii="Tahoma" w:hAnsi="Tahoma" w:cs="Tahoma"/>
          <w:sz w:val="20"/>
          <w:szCs w:val="20"/>
        </w:rPr>
        <w:t xml:space="preserve"> </w:t>
      </w:r>
      <w:r w:rsidRPr="002D2313">
        <w:rPr>
          <w:rFonts w:ascii="Tahoma" w:hAnsi="Tahoma" w:cs="Tahoma"/>
          <w:sz w:val="20"/>
          <w:szCs w:val="20"/>
        </w:rPr>
        <w:t>nam pove koliko osnovnih sredstev je financiranih z lastniškim kapitalom.</w:t>
      </w:r>
    </w:p>
    <w:p w14:paraId="230F0D49" w14:textId="77777777" w:rsidR="00696707" w:rsidRPr="002D2313" w:rsidRDefault="00696707" w:rsidP="00240875">
      <w:pPr>
        <w:jc w:val="both"/>
        <w:rPr>
          <w:rFonts w:ascii="Tahoma" w:hAnsi="Tahoma" w:cs="Tahoma"/>
          <w:sz w:val="20"/>
          <w:szCs w:val="20"/>
        </w:rPr>
      </w:pPr>
    </w:p>
    <w:p w14:paraId="137D7EDE" w14:textId="580AACC1" w:rsidR="00B67A61" w:rsidRPr="002D2313" w:rsidRDefault="00B67A61" w:rsidP="00240875">
      <w:pPr>
        <w:jc w:val="both"/>
        <w:rPr>
          <w:rFonts w:ascii="Tahoma" w:hAnsi="Tahoma" w:cs="Tahoma"/>
          <w:sz w:val="20"/>
          <w:szCs w:val="20"/>
        </w:rPr>
      </w:pPr>
      <w:r w:rsidRPr="002D2313">
        <w:rPr>
          <w:rFonts w:ascii="Tahoma" w:hAnsi="Tahoma" w:cs="Tahoma"/>
          <w:b/>
          <w:sz w:val="20"/>
          <w:szCs w:val="20"/>
        </w:rPr>
        <w:t xml:space="preserve">Koeficient neposredne pokritosti kratkoročnih obveznosti </w:t>
      </w:r>
      <w:r w:rsidRPr="002D2313">
        <w:rPr>
          <w:rFonts w:ascii="Tahoma" w:hAnsi="Tahoma" w:cs="Tahoma"/>
          <w:sz w:val="20"/>
          <w:szCs w:val="20"/>
        </w:rPr>
        <w:t xml:space="preserve">prikazuje razmerje med likvidnimi sredstvi v nekem trenutku in kratkoročnimi dolgovi, ki dospejo v plačilo v obdobju do leta dni. Likvidna sredstva zajemajo podatke iz bilance stanja o dobroimetju pri bankah </w:t>
      </w:r>
      <w:r w:rsidR="00A20801">
        <w:rPr>
          <w:rFonts w:ascii="Tahoma" w:hAnsi="Tahoma" w:cs="Tahoma"/>
          <w:sz w:val="20"/>
          <w:szCs w:val="20"/>
        </w:rPr>
        <w:t>341.772</w:t>
      </w:r>
      <w:r w:rsidR="00CC0B43" w:rsidRPr="002D2313">
        <w:rPr>
          <w:rFonts w:ascii="Tahoma" w:hAnsi="Tahoma" w:cs="Tahoma"/>
          <w:sz w:val="20"/>
          <w:szCs w:val="20"/>
        </w:rPr>
        <w:t xml:space="preserve"> </w:t>
      </w:r>
      <w:r w:rsidRPr="002D2313">
        <w:rPr>
          <w:rFonts w:ascii="Tahoma" w:hAnsi="Tahoma" w:cs="Tahoma"/>
          <w:sz w:val="20"/>
          <w:szCs w:val="20"/>
        </w:rPr>
        <w:t xml:space="preserve">EUR in kratkoročnimi obveznostmi </w:t>
      </w:r>
      <w:r w:rsidR="00A20801">
        <w:rPr>
          <w:rFonts w:ascii="Tahoma" w:hAnsi="Tahoma" w:cs="Tahoma"/>
          <w:sz w:val="20"/>
          <w:szCs w:val="20"/>
        </w:rPr>
        <w:t>778.479</w:t>
      </w:r>
      <w:r w:rsidR="00CC0B43" w:rsidRPr="003F1D43">
        <w:rPr>
          <w:rFonts w:ascii="Tahoma" w:hAnsi="Tahoma" w:cs="Tahoma"/>
          <w:sz w:val="20"/>
          <w:szCs w:val="20"/>
        </w:rPr>
        <w:t xml:space="preserve"> </w:t>
      </w:r>
      <w:r w:rsidRPr="003F1D43">
        <w:rPr>
          <w:rFonts w:ascii="Tahoma" w:hAnsi="Tahoma" w:cs="Tahoma"/>
          <w:sz w:val="20"/>
          <w:szCs w:val="20"/>
        </w:rPr>
        <w:t xml:space="preserve">EUR. Izračunana vrednost kazalnika je </w:t>
      </w:r>
      <w:r w:rsidR="00746174" w:rsidRPr="003F1D43">
        <w:rPr>
          <w:rFonts w:ascii="Tahoma" w:hAnsi="Tahoma" w:cs="Tahoma"/>
          <w:sz w:val="20"/>
          <w:szCs w:val="20"/>
        </w:rPr>
        <w:t>0,</w:t>
      </w:r>
      <w:r w:rsidR="00A20801">
        <w:rPr>
          <w:rFonts w:ascii="Tahoma" w:hAnsi="Tahoma" w:cs="Tahoma"/>
          <w:sz w:val="20"/>
          <w:szCs w:val="20"/>
        </w:rPr>
        <w:t>439</w:t>
      </w:r>
      <w:r w:rsidRPr="003F1D43">
        <w:rPr>
          <w:rFonts w:ascii="Tahoma" w:hAnsi="Tahoma" w:cs="Tahoma"/>
          <w:sz w:val="20"/>
          <w:szCs w:val="20"/>
        </w:rPr>
        <w:t>.</w:t>
      </w:r>
      <w:r w:rsidRPr="002D2313">
        <w:rPr>
          <w:rFonts w:ascii="Tahoma" w:hAnsi="Tahoma" w:cs="Tahoma"/>
          <w:sz w:val="20"/>
          <w:szCs w:val="20"/>
        </w:rPr>
        <w:t xml:space="preserve"> </w:t>
      </w:r>
    </w:p>
    <w:p w14:paraId="5078B9DA" w14:textId="77777777" w:rsidR="00B67A61" w:rsidRPr="002D2313" w:rsidRDefault="00B67A61" w:rsidP="00240875">
      <w:pPr>
        <w:jc w:val="both"/>
        <w:rPr>
          <w:rFonts w:ascii="Tahoma" w:hAnsi="Tahoma" w:cs="Tahoma"/>
          <w:sz w:val="20"/>
          <w:szCs w:val="20"/>
        </w:rPr>
      </w:pPr>
    </w:p>
    <w:p w14:paraId="427ECAAB" w14:textId="735718D1" w:rsidR="00B67A61" w:rsidRPr="002D2313" w:rsidRDefault="00B67A61" w:rsidP="00240875">
      <w:pPr>
        <w:jc w:val="both"/>
        <w:rPr>
          <w:rFonts w:ascii="Tahoma" w:hAnsi="Tahoma" w:cs="Tahoma"/>
          <w:sz w:val="20"/>
          <w:szCs w:val="20"/>
          <w:u w:val="single"/>
        </w:rPr>
      </w:pPr>
      <w:bookmarkStart w:id="429" w:name="_Toc32902088"/>
      <w:r w:rsidRPr="002D2313">
        <w:rPr>
          <w:rFonts w:ascii="Tahoma" w:hAnsi="Tahoma" w:cs="Tahoma"/>
          <w:b/>
          <w:sz w:val="20"/>
          <w:szCs w:val="20"/>
        </w:rPr>
        <w:t xml:space="preserve">Koeficient pospešene pokritosti kratkoročnih obveznosti </w:t>
      </w:r>
      <w:r w:rsidRPr="002D2313">
        <w:rPr>
          <w:rFonts w:ascii="Tahoma" w:hAnsi="Tahoma" w:cs="Tahoma"/>
          <w:sz w:val="20"/>
          <w:szCs w:val="20"/>
        </w:rPr>
        <w:t xml:space="preserve">v primerjavi s prejšnjim kazalnikom so v števcu upoštevane še kratkoročne terjatve v </w:t>
      </w:r>
      <w:r w:rsidRPr="003F1D43">
        <w:rPr>
          <w:rFonts w:ascii="Tahoma" w:hAnsi="Tahoma" w:cs="Tahoma"/>
          <w:sz w:val="20"/>
          <w:szCs w:val="20"/>
        </w:rPr>
        <w:t xml:space="preserve">višini </w:t>
      </w:r>
      <w:r w:rsidR="00A20801">
        <w:rPr>
          <w:rFonts w:ascii="Tahoma" w:hAnsi="Tahoma" w:cs="Tahoma"/>
          <w:sz w:val="20"/>
          <w:szCs w:val="20"/>
        </w:rPr>
        <w:t>445.035</w:t>
      </w:r>
      <w:r w:rsidR="00072A61" w:rsidRPr="003F1D43">
        <w:rPr>
          <w:rFonts w:ascii="Tahoma" w:hAnsi="Tahoma" w:cs="Tahoma"/>
          <w:sz w:val="20"/>
          <w:szCs w:val="20"/>
        </w:rPr>
        <w:t xml:space="preserve"> </w:t>
      </w:r>
      <w:r w:rsidRPr="003F1D43">
        <w:rPr>
          <w:rFonts w:ascii="Tahoma" w:hAnsi="Tahoma" w:cs="Tahoma"/>
          <w:sz w:val="20"/>
          <w:szCs w:val="20"/>
        </w:rPr>
        <w:t xml:space="preserve">EUR. Vrednost kazalnika znaša </w:t>
      </w:r>
      <w:bookmarkEnd w:id="429"/>
      <w:r w:rsidR="00C02A7E" w:rsidRPr="003F1D43">
        <w:rPr>
          <w:rFonts w:ascii="Tahoma" w:hAnsi="Tahoma" w:cs="Tahoma"/>
          <w:sz w:val="20"/>
          <w:szCs w:val="20"/>
        </w:rPr>
        <w:t>1,0</w:t>
      </w:r>
      <w:r w:rsidR="00DF49E8" w:rsidRPr="003F1D43">
        <w:rPr>
          <w:rFonts w:ascii="Tahoma" w:hAnsi="Tahoma" w:cs="Tahoma"/>
          <w:sz w:val="20"/>
          <w:szCs w:val="20"/>
        </w:rPr>
        <w:t>10</w:t>
      </w:r>
      <w:r w:rsidR="00A20801">
        <w:rPr>
          <w:rFonts w:ascii="Tahoma" w:hAnsi="Tahoma" w:cs="Tahoma"/>
          <w:sz w:val="20"/>
          <w:szCs w:val="20"/>
        </w:rPr>
        <w:t>7</w:t>
      </w:r>
      <w:r w:rsidRPr="003E4CBD">
        <w:rPr>
          <w:rFonts w:ascii="Tahoma" w:hAnsi="Tahoma" w:cs="Tahoma"/>
          <w:sz w:val="20"/>
          <w:szCs w:val="20"/>
        </w:rPr>
        <w:t>.</w:t>
      </w:r>
      <w:r w:rsidRPr="002D2313">
        <w:rPr>
          <w:rFonts w:ascii="Tahoma" w:hAnsi="Tahoma" w:cs="Tahoma"/>
          <w:sz w:val="20"/>
          <w:szCs w:val="20"/>
          <w:u w:val="single"/>
        </w:rPr>
        <w:t xml:space="preserve"> </w:t>
      </w:r>
    </w:p>
    <w:p w14:paraId="1531E03C" w14:textId="77777777" w:rsidR="00B67A61" w:rsidRPr="002D2313" w:rsidRDefault="00B67A61" w:rsidP="00240875">
      <w:pPr>
        <w:jc w:val="both"/>
        <w:rPr>
          <w:rFonts w:ascii="Tahoma" w:hAnsi="Tahoma" w:cs="Tahoma"/>
          <w:sz w:val="20"/>
          <w:szCs w:val="20"/>
        </w:rPr>
      </w:pPr>
    </w:p>
    <w:p w14:paraId="357416AB" w14:textId="6F5FFF56" w:rsidR="00B67A61" w:rsidRPr="002D2313" w:rsidRDefault="00B67A61" w:rsidP="00240875">
      <w:pPr>
        <w:jc w:val="both"/>
        <w:rPr>
          <w:rFonts w:ascii="Tahoma" w:hAnsi="Tahoma" w:cs="Tahoma"/>
          <w:sz w:val="20"/>
          <w:szCs w:val="20"/>
          <w:u w:val="single"/>
        </w:rPr>
      </w:pPr>
      <w:bookmarkStart w:id="430" w:name="_Toc32902089"/>
      <w:r w:rsidRPr="002D2313">
        <w:rPr>
          <w:rFonts w:ascii="Tahoma" w:hAnsi="Tahoma" w:cs="Tahoma"/>
          <w:b/>
          <w:sz w:val="20"/>
          <w:szCs w:val="20"/>
        </w:rPr>
        <w:t>Koeficient kratkoročne pokritosti kratkoročnih obveznosti</w:t>
      </w:r>
      <w:r w:rsidRPr="002D2313">
        <w:rPr>
          <w:rFonts w:ascii="Tahoma" w:hAnsi="Tahoma" w:cs="Tahoma"/>
          <w:sz w:val="20"/>
          <w:szCs w:val="20"/>
        </w:rPr>
        <w:t xml:space="preserve"> v primerjavi s prejšnjim kazalnikom so v števcu upoštevane še zaloge v višini 0 EUR. Vrednost kazalnika znaša </w:t>
      </w:r>
      <w:bookmarkEnd w:id="430"/>
      <w:r w:rsidR="00C02A7E">
        <w:rPr>
          <w:rFonts w:ascii="Tahoma" w:hAnsi="Tahoma" w:cs="Tahoma"/>
          <w:sz w:val="20"/>
          <w:szCs w:val="20"/>
        </w:rPr>
        <w:t>1,0</w:t>
      </w:r>
      <w:r w:rsidR="00DF49E8">
        <w:rPr>
          <w:rFonts w:ascii="Tahoma" w:hAnsi="Tahoma" w:cs="Tahoma"/>
          <w:sz w:val="20"/>
          <w:szCs w:val="20"/>
        </w:rPr>
        <w:t>10</w:t>
      </w:r>
      <w:r w:rsidR="00A20801">
        <w:rPr>
          <w:rFonts w:ascii="Tahoma" w:hAnsi="Tahoma" w:cs="Tahoma"/>
          <w:sz w:val="20"/>
          <w:szCs w:val="20"/>
        </w:rPr>
        <w:t>7</w:t>
      </w:r>
      <w:r w:rsidRPr="002D2313">
        <w:rPr>
          <w:rFonts w:ascii="Tahoma" w:hAnsi="Tahoma" w:cs="Tahoma"/>
          <w:sz w:val="20"/>
          <w:szCs w:val="20"/>
        </w:rPr>
        <w:t>.</w:t>
      </w:r>
      <w:r w:rsidRPr="002D2313">
        <w:rPr>
          <w:rFonts w:ascii="Tahoma" w:hAnsi="Tahoma" w:cs="Tahoma"/>
          <w:sz w:val="20"/>
          <w:szCs w:val="20"/>
          <w:u w:val="single"/>
        </w:rPr>
        <w:t xml:space="preserve"> </w:t>
      </w:r>
    </w:p>
    <w:p w14:paraId="419672CA" w14:textId="77777777" w:rsidR="00B67A61" w:rsidRPr="002D2313" w:rsidRDefault="00B67A61" w:rsidP="00240875">
      <w:pPr>
        <w:jc w:val="both"/>
        <w:rPr>
          <w:rFonts w:ascii="Tahoma" w:hAnsi="Tahoma" w:cs="Tahoma"/>
          <w:b/>
          <w:sz w:val="20"/>
          <w:szCs w:val="20"/>
          <w:u w:val="single"/>
        </w:rPr>
      </w:pPr>
    </w:p>
    <w:p w14:paraId="43BE92F6" w14:textId="587B5DF6" w:rsidR="00B67A61" w:rsidRPr="002D2313" w:rsidRDefault="00B67A61" w:rsidP="00240875">
      <w:pPr>
        <w:jc w:val="both"/>
        <w:rPr>
          <w:rFonts w:ascii="Tahoma" w:hAnsi="Tahoma" w:cs="Tahoma"/>
          <w:sz w:val="20"/>
          <w:szCs w:val="20"/>
          <w:u w:val="single"/>
        </w:rPr>
      </w:pPr>
      <w:r w:rsidRPr="002D2313">
        <w:rPr>
          <w:rFonts w:ascii="Tahoma" w:hAnsi="Tahoma" w:cs="Tahoma"/>
          <w:b/>
          <w:sz w:val="20"/>
          <w:szCs w:val="20"/>
        </w:rPr>
        <w:t>Koeficient gospodarnosti poslovanja</w:t>
      </w:r>
      <w:r w:rsidRPr="002D2313">
        <w:rPr>
          <w:rFonts w:ascii="Tahoma" w:hAnsi="Tahoma" w:cs="Tahoma"/>
          <w:sz w:val="20"/>
          <w:szCs w:val="20"/>
        </w:rPr>
        <w:t xml:space="preserve"> je </w:t>
      </w:r>
      <w:r w:rsidR="00A20801">
        <w:rPr>
          <w:rFonts w:ascii="Tahoma" w:hAnsi="Tahoma" w:cs="Tahoma"/>
          <w:sz w:val="20"/>
          <w:szCs w:val="20"/>
        </w:rPr>
        <w:t>0</w:t>
      </w:r>
      <w:r w:rsidR="0084510C">
        <w:rPr>
          <w:rFonts w:ascii="Tahoma" w:hAnsi="Tahoma" w:cs="Tahoma"/>
          <w:sz w:val="20"/>
          <w:szCs w:val="20"/>
        </w:rPr>
        <w:t>,</w:t>
      </w:r>
      <w:r w:rsidR="00A20801">
        <w:rPr>
          <w:rFonts w:ascii="Tahoma" w:hAnsi="Tahoma" w:cs="Tahoma"/>
          <w:sz w:val="20"/>
          <w:szCs w:val="20"/>
        </w:rPr>
        <w:t>9999</w:t>
      </w:r>
      <w:r w:rsidR="00072A61" w:rsidRPr="002D2313">
        <w:rPr>
          <w:rFonts w:ascii="Tahoma" w:hAnsi="Tahoma" w:cs="Tahoma"/>
          <w:sz w:val="20"/>
          <w:szCs w:val="20"/>
        </w:rPr>
        <w:t xml:space="preserve"> </w:t>
      </w:r>
      <w:r w:rsidRPr="002D2313">
        <w:rPr>
          <w:rFonts w:ascii="Tahoma" w:hAnsi="Tahoma" w:cs="Tahoma"/>
          <w:sz w:val="20"/>
          <w:szCs w:val="20"/>
        </w:rPr>
        <w:t xml:space="preserve">in je izračunan kot razmerje med poslovnimi prihodki </w:t>
      </w:r>
      <w:r w:rsidR="0084510C">
        <w:rPr>
          <w:rFonts w:ascii="Tahoma" w:hAnsi="Tahoma" w:cs="Tahoma"/>
          <w:sz w:val="20"/>
          <w:szCs w:val="20"/>
        </w:rPr>
        <w:t>1.</w:t>
      </w:r>
      <w:r w:rsidR="00A20801">
        <w:rPr>
          <w:rFonts w:ascii="Tahoma" w:hAnsi="Tahoma" w:cs="Tahoma"/>
          <w:sz w:val="20"/>
          <w:szCs w:val="20"/>
        </w:rPr>
        <w:t>410</w:t>
      </w:r>
      <w:r w:rsidR="0084510C">
        <w:rPr>
          <w:rFonts w:ascii="Tahoma" w:hAnsi="Tahoma" w:cs="Tahoma"/>
          <w:sz w:val="20"/>
          <w:szCs w:val="20"/>
        </w:rPr>
        <w:t>.</w:t>
      </w:r>
      <w:r w:rsidR="00A20801">
        <w:rPr>
          <w:rFonts w:ascii="Tahoma" w:hAnsi="Tahoma" w:cs="Tahoma"/>
          <w:sz w:val="20"/>
          <w:szCs w:val="20"/>
        </w:rPr>
        <w:t>899</w:t>
      </w:r>
      <w:r w:rsidR="00072A61" w:rsidRPr="002D2313">
        <w:rPr>
          <w:rFonts w:ascii="Tahoma" w:hAnsi="Tahoma" w:cs="Tahoma"/>
          <w:sz w:val="20"/>
          <w:szCs w:val="20"/>
        </w:rPr>
        <w:t xml:space="preserve"> </w:t>
      </w:r>
      <w:r w:rsidRPr="002D2313">
        <w:rPr>
          <w:rFonts w:ascii="Tahoma" w:hAnsi="Tahoma" w:cs="Tahoma"/>
          <w:sz w:val="20"/>
          <w:szCs w:val="20"/>
        </w:rPr>
        <w:t xml:space="preserve">EUR in poslovnimi odhodki </w:t>
      </w:r>
      <w:r w:rsidR="0084510C">
        <w:rPr>
          <w:rFonts w:ascii="Tahoma" w:hAnsi="Tahoma" w:cs="Tahoma"/>
          <w:sz w:val="20"/>
          <w:szCs w:val="20"/>
        </w:rPr>
        <w:t>1.</w:t>
      </w:r>
      <w:r w:rsidR="00A20801">
        <w:rPr>
          <w:rFonts w:ascii="Tahoma" w:hAnsi="Tahoma" w:cs="Tahoma"/>
          <w:sz w:val="20"/>
          <w:szCs w:val="20"/>
        </w:rPr>
        <w:t>410</w:t>
      </w:r>
      <w:r w:rsidR="0084510C">
        <w:rPr>
          <w:rFonts w:ascii="Tahoma" w:hAnsi="Tahoma" w:cs="Tahoma"/>
          <w:sz w:val="20"/>
          <w:szCs w:val="20"/>
        </w:rPr>
        <w:t>.</w:t>
      </w:r>
      <w:r w:rsidR="00A20801">
        <w:rPr>
          <w:rFonts w:ascii="Tahoma" w:hAnsi="Tahoma" w:cs="Tahoma"/>
          <w:sz w:val="20"/>
          <w:szCs w:val="20"/>
        </w:rPr>
        <w:t>938</w:t>
      </w:r>
      <w:r w:rsidR="00072A61" w:rsidRPr="002D2313">
        <w:rPr>
          <w:rFonts w:ascii="Tahoma" w:hAnsi="Tahoma" w:cs="Tahoma"/>
          <w:sz w:val="20"/>
          <w:szCs w:val="20"/>
        </w:rPr>
        <w:t xml:space="preserve"> </w:t>
      </w:r>
      <w:r w:rsidRPr="002D2313">
        <w:rPr>
          <w:rFonts w:ascii="Tahoma" w:hAnsi="Tahoma" w:cs="Tahoma"/>
          <w:sz w:val="20"/>
          <w:szCs w:val="20"/>
        </w:rPr>
        <w:t>EUR.</w:t>
      </w:r>
      <w:r w:rsidRPr="002D2313">
        <w:rPr>
          <w:rFonts w:ascii="Tahoma" w:hAnsi="Tahoma" w:cs="Tahoma"/>
          <w:sz w:val="20"/>
          <w:szCs w:val="20"/>
          <w:u w:val="single"/>
        </w:rPr>
        <w:t xml:space="preserve"> </w:t>
      </w:r>
    </w:p>
    <w:p w14:paraId="0118D092" w14:textId="77777777" w:rsidR="00B67A61" w:rsidRPr="002D2313" w:rsidRDefault="00B67A61" w:rsidP="00240875">
      <w:pPr>
        <w:jc w:val="both"/>
        <w:rPr>
          <w:rFonts w:ascii="Tahoma" w:hAnsi="Tahoma" w:cs="Tahoma"/>
          <w:sz w:val="20"/>
          <w:szCs w:val="20"/>
        </w:rPr>
      </w:pPr>
    </w:p>
    <w:p w14:paraId="3006256A" w14:textId="77777777" w:rsidR="00B67A61" w:rsidRDefault="00B67A61" w:rsidP="00ED6FA7">
      <w:pPr>
        <w:jc w:val="both"/>
        <w:rPr>
          <w:rFonts w:ascii="Tahoma" w:hAnsi="Tahoma" w:cs="Tahoma"/>
          <w:sz w:val="20"/>
          <w:szCs w:val="20"/>
          <w:u w:val="single"/>
        </w:rPr>
      </w:pPr>
      <w:r w:rsidRPr="002D2313">
        <w:rPr>
          <w:rFonts w:ascii="Tahoma" w:hAnsi="Tahoma" w:cs="Tahoma"/>
          <w:b/>
          <w:sz w:val="20"/>
          <w:szCs w:val="20"/>
        </w:rPr>
        <w:t xml:space="preserve">Koeficient čiste </w:t>
      </w:r>
      <w:r w:rsidR="00696707">
        <w:rPr>
          <w:rFonts w:ascii="Tahoma" w:hAnsi="Tahoma" w:cs="Tahoma"/>
          <w:b/>
          <w:sz w:val="20"/>
          <w:szCs w:val="20"/>
        </w:rPr>
        <w:t>donosnosti</w:t>
      </w:r>
      <w:r w:rsidRPr="002D2313">
        <w:rPr>
          <w:rFonts w:ascii="Tahoma" w:hAnsi="Tahoma" w:cs="Tahoma"/>
          <w:b/>
          <w:sz w:val="20"/>
          <w:szCs w:val="20"/>
        </w:rPr>
        <w:t xml:space="preserve"> kapitala</w:t>
      </w:r>
      <w:r w:rsidRPr="002D2313">
        <w:rPr>
          <w:rFonts w:ascii="Tahoma" w:hAnsi="Tahoma" w:cs="Tahoma"/>
          <w:sz w:val="20"/>
          <w:szCs w:val="20"/>
        </w:rPr>
        <w:t xml:space="preserve"> kot razmerje med čistim dobičkom v poslovnem letu 0 EUR in povprečnim kapitalom (brez čistega poslovnega izida proučevanega leta) 10.015 EUR znaša 0,00.</w:t>
      </w:r>
      <w:r w:rsidRPr="002D2313">
        <w:rPr>
          <w:rFonts w:ascii="Tahoma" w:hAnsi="Tahoma" w:cs="Tahoma"/>
          <w:sz w:val="20"/>
          <w:szCs w:val="20"/>
          <w:u w:val="single"/>
        </w:rPr>
        <w:t xml:space="preserve"> </w:t>
      </w:r>
    </w:p>
    <w:p w14:paraId="76D62C12" w14:textId="77777777" w:rsidR="004A4D31" w:rsidRDefault="004A4D31" w:rsidP="00ED6FA7">
      <w:pPr>
        <w:jc w:val="both"/>
        <w:rPr>
          <w:rFonts w:ascii="Tahoma" w:hAnsi="Tahoma" w:cs="Tahoma"/>
          <w:sz w:val="20"/>
          <w:szCs w:val="20"/>
          <w:u w:val="single"/>
        </w:rPr>
      </w:pPr>
    </w:p>
    <w:p w14:paraId="1165AEB5" w14:textId="77777777" w:rsidR="004A4D31" w:rsidRDefault="004A4D31" w:rsidP="00ED6FA7">
      <w:pPr>
        <w:jc w:val="both"/>
        <w:rPr>
          <w:rFonts w:ascii="Tahoma" w:hAnsi="Tahoma" w:cs="Tahoma"/>
          <w:sz w:val="20"/>
          <w:szCs w:val="20"/>
          <w:u w:val="single"/>
        </w:rPr>
      </w:pPr>
    </w:p>
    <w:p w14:paraId="04EC10E0" w14:textId="77777777" w:rsidR="004A4D31" w:rsidRDefault="004A4D31" w:rsidP="00ED6FA7">
      <w:pPr>
        <w:jc w:val="both"/>
        <w:rPr>
          <w:rFonts w:ascii="Tahoma" w:hAnsi="Tahoma" w:cs="Tahoma"/>
          <w:sz w:val="20"/>
          <w:szCs w:val="20"/>
          <w:u w:val="single"/>
        </w:rPr>
      </w:pPr>
    </w:p>
    <w:p w14:paraId="6F5020E9" w14:textId="77777777" w:rsidR="004A4D31" w:rsidRDefault="004A4D31" w:rsidP="00ED6FA7">
      <w:pPr>
        <w:jc w:val="both"/>
        <w:rPr>
          <w:rFonts w:ascii="Tahoma" w:hAnsi="Tahoma" w:cs="Tahoma"/>
          <w:sz w:val="20"/>
          <w:szCs w:val="20"/>
          <w:u w:val="single"/>
        </w:rPr>
      </w:pPr>
    </w:p>
    <w:p w14:paraId="700B8C0B" w14:textId="52974B33" w:rsidR="00897C3C" w:rsidRDefault="00897C3C">
      <w:pPr>
        <w:rPr>
          <w:rFonts w:ascii="Tahoma" w:hAnsi="Tahoma" w:cs="Tahoma"/>
          <w:sz w:val="20"/>
          <w:szCs w:val="20"/>
          <w:u w:val="single"/>
        </w:rPr>
      </w:pPr>
      <w:r>
        <w:rPr>
          <w:rFonts w:ascii="Tahoma" w:hAnsi="Tahoma" w:cs="Tahoma"/>
          <w:sz w:val="20"/>
          <w:szCs w:val="20"/>
          <w:u w:val="single"/>
        </w:rPr>
        <w:br w:type="page"/>
      </w:r>
    </w:p>
    <w:p w14:paraId="4AC9C6D8" w14:textId="77777777" w:rsidR="00B67A61" w:rsidRPr="002A644F" w:rsidRDefault="00B67A61" w:rsidP="005D364A">
      <w:pPr>
        <w:pStyle w:val="Naslov4"/>
        <w:numPr>
          <w:ilvl w:val="3"/>
          <w:numId w:val="21"/>
        </w:numPr>
        <w:ind w:left="0" w:firstLine="0"/>
        <w:rPr>
          <w:rFonts w:ascii="Tahoma" w:hAnsi="Tahoma" w:cs="Tahoma"/>
          <w:sz w:val="20"/>
          <w:szCs w:val="20"/>
        </w:rPr>
      </w:pPr>
      <w:bookmarkStart w:id="431" w:name="_Toc168888151"/>
      <w:bookmarkStart w:id="432" w:name="_Toc168888337"/>
      <w:bookmarkStart w:id="433" w:name="_Toc536087815"/>
      <w:bookmarkStart w:id="434" w:name="_Toc94858535"/>
      <w:r w:rsidRPr="002A644F">
        <w:rPr>
          <w:rFonts w:ascii="Tahoma" w:hAnsi="Tahoma" w:cs="Tahoma"/>
          <w:sz w:val="20"/>
          <w:szCs w:val="20"/>
        </w:rPr>
        <w:t>Pregled porabe prejetih državnih podpor</w:t>
      </w:r>
      <w:bookmarkEnd w:id="431"/>
      <w:bookmarkEnd w:id="432"/>
      <w:bookmarkEnd w:id="433"/>
      <w:bookmarkEnd w:id="434"/>
    </w:p>
    <w:p w14:paraId="39DE28DB" w14:textId="77777777" w:rsidR="00B67A61" w:rsidRPr="002A644F" w:rsidRDefault="00B67A61" w:rsidP="00240875">
      <w:pPr>
        <w:rPr>
          <w:rFonts w:ascii="Tahoma" w:hAnsi="Tahoma" w:cs="Tahoma"/>
          <w:sz w:val="20"/>
          <w:szCs w:val="20"/>
        </w:rPr>
      </w:pPr>
    </w:p>
    <w:p w14:paraId="1AD231FA" w14:textId="77777777" w:rsidR="00444F6B" w:rsidRPr="002A644F" w:rsidRDefault="00B67A61" w:rsidP="00240875">
      <w:pPr>
        <w:pStyle w:val="Telobesedila"/>
        <w:rPr>
          <w:rFonts w:ascii="Tahoma" w:hAnsi="Tahoma" w:cs="Tahoma"/>
          <w:sz w:val="20"/>
        </w:rPr>
      </w:pPr>
      <w:r w:rsidRPr="002A644F">
        <w:rPr>
          <w:rFonts w:ascii="Tahoma" w:hAnsi="Tahoma" w:cs="Tahoma"/>
          <w:b w:val="0"/>
          <w:sz w:val="20"/>
        </w:rPr>
        <w:t xml:space="preserve">V spodnji tabeli so prikazani pritoki in odtoki iz naslova dotacij za pridobitev neopredmetenih sredstev in opredmetenih osnovnih sredstev v lasti javnega podjetja. </w:t>
      </w:r>
    </w:p>
    <w:p w14:paraId="0CD40430" w14:textId="77777777" w:rsidR="00444F6B" w:rsidRDefault="00444F6B" w:rsidP="00240875">
      <w:pPr>
        <w:pStyle w:val="Telobesedila"/>
        <w:rPr>
          <w:rFonts w:ascii="Tahoma" w:hAnsi="Tahoma" w:cs="Tahoma"/>
          <w:b w:val="0"/>
          <w:sz w:val="20"/>
        </w:rPr>
      </w:pPr>
    </w:p>
    <w:p w14:paraId="3CB15A0A" w14:textId="4F3C1AA2" w:rsidR="00B67A61" w:rsidRPr="002A644F" w:rsidRDefault="00B67A61" w:rsidP="00240875">
      <w:pPr>
        <w:pStyle w:val="Telobesedila"/>
        <w:rPr>
          <w:rFonts w:ascii="Tahoma" w:hAnsi="Tahoma" w:cs="Tahoma"/>
          <w:b w:val="0"/>
          <w:sz w:val="20"/>
        </w:rPr>
      </w:pPr>
      <w:r w:rsidRPr="002A644F">
        <w:rPr>
          <w:rFonts w:ascii="Tahoma" w:hAnsi="Tahoma" w:cs="Tahoma"/>
          <w:b w:val="0"/>
          <w:sz w:val="20"/>
        </w:rPr>
        <w:t xml:space="preserve">Pregled gibanja namenskih dotacij iz proračuna v letu </w:t>
      </w:r>
      <w:r w:rsidR="00DC4FC1" w:rsidRPr="002A644F">
        <w:rPr>
          <w:rFonts w:ascii="Tahoma" w:hAnsi="Tahoma" w:cs="Tahoma"/>
          <w:b w:val="0"/>
          <w:sz w:val="20"/>
        </w:rPr>
        <w:t>20</w:t>
      </w:r>
      <w:r w:rsidR="00D5422B">
        <w:rPr>
          <w:rFonts w:ascii="Tahoma" w:hAnsi="Tahoma" w:cs="Tahoma"/>
          <w:b w:val="0"/>
          <w:sz w:val="20"/>
        </w:rPr>
        <w:t>2</w:t>
      </w:r>
      <w:r w:rsidR="0029656F">
        <w:rPr>
          <w:rFonts w:ascii="Tahoma" w:hAnsi="Tahoma" w:cs="Tahoma"/>
          <w:b w:val="0"/>
          <w:sz w:val="20"/>
        </w:rPr>
        <w:t>1</w:t>
      </w:r>
      <w:r w:rsidR="00DC4FC1" w:rsidRPr="002A644F">
        <w:rPr>
          <w:rFonts w:ascii="Tahoma" w:hAnsi="Tahoma" w:cs="Tahoma"/>
          <w:b w:val="0"/>
          <w:sz w:val="20"/>
        </w:rPr>
        <w:t xml:space="preserve"> </w:t>
      </w:r>
      <w:r w:rsidRPr="002A644F">
        <w:rPr>
          <w:rFonts w:ascii="Tahoma" w:hAnsi="Tahoma" w:cs="Tahoma"/>
          <w:b w:val="0"/>
          <w:sz w:val="20"/>
        </w:rPr>
        <w:t xml:space="preserve">za pridobitev neopredmetenih in opredmetenih osnovnih sredstev v lasti javnega podjetja </w:t>
      </w:r>
    </w:p>
    <w:p w14:paraId="7AD7F8BD" w14:textId="77777777" w:rsidR="00B67A61" w:rsidRPr="002A644F" w:rsidRDefault="00B67A61" w:rsidP="00240875">
      <w:pPr>
        <w:pStyle w:val="Telobesedila"/>
        <w:jc w:val="both"/>
        <w:rPr>
          <w:rFonts w:ascii="Tahoma" w:hAnsi="Tahoma" w:cs="Tahoma"/>
          <w:sz w:val="20"/>
        </w:rPr>
      </w:pPr>
    </w:p>
    <w:tbl>
      <w:tblPr>
        <w:tblW w:w="770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93"/>
        <w:gridCol w:w="2713"/>
      </w:tblGrid>
      <w:tr w:rsidR="00B67A61" w:rsidRPr="002A644F" w14:paraId="6D90AA45" w14:textId="77777777" w:rsidTr="00DB0FD6">
        <w:trPr>
          <w:trHeight w:val="270"/>
        </w:trPr>
        <w:tc>
          <w:tcPr>
            <w:tcW w:w="4993" w:type="dxa"/>
            <w:shd w:val="clear" w:color="auto" w:fill="EAF1DD" w:themeFill="accent3" w:themeFillTint="33"/>
            <w:noWrap/>
            <w:vAlign w:val="center"/>
          </w:tcPr>
          <w:p w14:paraId="4A6E52F6" w14:textId="77777777" w:rsidR="00B67A61" w:rsidRPr="002A644F" w:rsidRDefault="00B67A61" w:rsidP="00725ACA">
            <w:pPr>
              <w:rPr>
                <w:rFonts w:ascii="Tahoma" w:hAnsi="Tahoma" w:cs="Tahoma"/>
                <w:sz w:val="20"/>
                <w:szCs w:val="20"/>
              </w:rPr>
            </w:pPr>
            <w:r w:rsidRPr="002A644F">
              <w:rPr>
                <w:rFonts w:ascii="Tahoma" w:hAnsi="Tahoma" w:cs="Tahoma"/>
                <w:sz w:val="20"/>
                <w:szCs w:val="20"/>
              </w:rPr>
              <w:t>POSTAVKA</w:t>
            </w:r>
          </w:p>
        </w:tc>
        <w:tc>
          <w:tcPr>
            <w:tcW w:w="2713" w:type="dxa"/>
            <w:shd w:val="clear" w:color="auto" w:fill="EAF1DD" w:themeFill="accent3" w:themeFillTint="33"/>
            <w:noWrap/>
            <w:vAlign w:val="center"/>
          </w:tcPr>
          <w:p w14:paraId="05717B37" w14:textId="77777777" w:rsidR="00B67A61" w:rsidRPr="002A644F" w:rsidRDefault="00B67A61" w:rsidP="00725ACA">
            <w:pPr>
              <w:jc w:val="right"/>
              <w:rPr>
                <w:rFonts w:ascii="Tahoma" w:hAnsi="Tahoma" w:cs="Tahoma"/>
                <w:sz w:val="20"/>
                <w:szCs w:val="20"/>
              </w:rPr>
            </w:pPr>
            <w:r w:rsidRPr="002A644F">
              <w:rPr>
                <w:rFonts w:ascii="Tahoma" w:hAnsi="Tahoma" w:cs="Tahoma"/>
                <w:sz w:val="20"/>
                <w:szCs w:val="20"/>
              </w:rPr>
              <w:t>ZNESEK v EUR</w:t>
            </w:r>
          </w:p>
        </w:tc>
      </w:tr>
      <w:tr w:rsidR="00B67A61" w:rsidRPr="002A644F" w14:paraId="63DAB051" w14:textId="77777777" w:rsidTr="00EA7316">
        <w:trPr>
          <w:trHeight w:val="330"/>
        </w:trPr>
        <w:tc>
          <w:tcPr>
            <w:tcW w:w="4993" w:type="dxa"/>
            <w:noWrap/>
            <w:vAlign w:val="center"/>
          </w:tcPr>
          <w:p w14:paraId="61E1093B" w14:textId="79611875" w:rsidR="00B67A61" w:rsidRPr="002A644F" w:rsidRDefault="00B67A61" w:rsidP="0029656F">
            <w:pPr>
              <w:rPr>
                <w:rFonts w:ascii="Tahoma" w:hAnsi="Tahoma" w:cs="Tahoma"/>
                <w:sz w:val="20"/>
                <w:szCs w:val="20"/>
              </w:rPr>
            </w:pPr>
            <w:r w:rsidRPr="002A644F">
              <w:rPr>
                <w:rFonts w:ascii="Tahoma" w:hAnsi="Tahoma" w:cs="Tahoma"/>
                <w:sz w:val="20"/>
                <w:szCs w:val="20"/>
              </w:rPr>
              <w:t xml:space="preserve">Začetno stanje </w:t>
            </w:r>
            <w:r w:rsidR="0070330A">
              <w:rPr>
                <w:rFonts w:ascii="Tahoma" w:hAnsi="Tahoma" w:cs="Tahoma"/>
                <w:sz w:val="20"/>
                <w:szCs w:val="20"/>
              </w:rPr>
              <w:t>1.1.</w:t>
            </w:r>
            <w:r w:rsidR="005D6300">
              <w:rPr>
                <w:rFonts w:ascii="Tahoma" w:hAnsi="Tahoma" w:cs="Tahoma"/>
                <w:sz w:val="20"/>
                <w:szCs w:val="20"/>
              </w:rPr>
              <w:t>20</w:t>
            </w:r>
            <w:r w:rsidR="00D5422B">
              <w:rPr>
                <w:rFonts w:ascii="Tahoma" w:hAnsi="Tahoma" w:cs="Tahoma"/>
                <w:sz w:val="20"/>
                <w:szCs w:val="20"/>
              </w:rPr>
              <w:t>2</w:t>
            </w:r>
            <w:r w:rsidR="0029656F">
              <w:rPr>
                <w:rFonts w:ascii="Tahoma" w:hAnsi="Tahoma" w:cs="Tahoma"/>
                <w:sz w:val="20"/>
                <w:szCs w:val="20"/>
              </w:rPr>
              <w:t>1</w:t>
            </w:r>
          </w:p>
        </w:tc>
        <w:tc>
          <w:tcPr>
            <w:tcW w:w="2713" w:type="dxa"/>
            <w:noWrap/>
            <w:vAlign w:val="center"/>
          </w:tcPr>
          <w:p w14:paraId="112C197E" w14:textId="5E8BF24B" w:rsidR="00B67A61" w:rsidRPr="002A644F" w:rsidRDefault="0029656F" w:rsidP="00D5422B">
            <w:pPr>
              <w:jc w:val="right"/>
              <w:rPr>
                <w:rFonts w:ascii="Tahoma" w:hAnsi="Tahoma" w:cs="Tahoma"/>
                <w:sz w:val="20"/>
                <w:szCs w:val="20"/>
              </w:rPr>
            </w:pPr>
            <w:r>
              <w:rPr>
                <w:rFonts w:ascii="Tahoma" w:hAnsi="Tahoma" w:cs="Tahoma"/>
                <w:sz w:val="20"/>
                <w:szCs w:val="20"/>
              </w:rPr>
              <w:t>9.524</w:t>
            </w:r>
          </w:p>
        </w:tc>
      </w:tr>
      <w:tr w:rsidR="00B67A61" w:rsidRPr="002A644F" w14:paraId="7C59EF45" w14:textId="77777777" w:rsidTr="00EA7316">
        <w:trPr>
          <w:trHeight w:val="330"/>
        </w:trPr>
        <w:tc>
          <w:tcPr>
            <w:tcW w:w="4993" w:type="dxa"/>
            <w:noWrap/>
            <w:vAlign w:val="center"/>
          </w:tcPr>
          <w:p w14:paraId="57AB0072" w14:textId="77777777" w:rsidR="00B67A61" w:rsidRPr="002A644F" w:rsidRDefault="00B67A61" w:rsidP="00725ACA">
            <w:pPr>
              <w:rPr>
                <w:rFonts w:ascii="Tahoma" w:hAnsi="Tahoma" w:cs="Tahoma"/>
                <w:sz w:val="20"/>
                <w:szCs w:val="20"/>
              </w:rPr>
            </w:pPr>
            <w:r w:rsidRPr="002A644F">
              <w:rPr>
                <w:rFonts w:ascii="Tahoma" w:hAnsi="Tahoma" w:cs="Tahoma"/>
                <w:sz w:val="20"/>
                <w:szCs w:val="20"/>
              </w:rPr>
              <w:t>Povečanje</w:t>
            </w:r>
          </w:p>
        </w:tc>
        <w:tc>
          <w:tcPr>
            <w:tcW w:w="2713" w:type="dxa"/>
            <w:noWrap/>
            <w:vAlign w:val="center"/>
          </w:tcPr>
          <w:p w14:paraId="563CFA44" w14:textId="2ADB5343" w:rsidR="00B67A61" w:rsidRPr="002A644F" w:rsidRDefault="00100A6A" w:rsidP="00D5422B">
            <w:pPr>
              <w:jc w:val="right"/>
              <w:rPr>
                <w:rFonts w:ascii="Tahoma" w:hAnsi="Tahoma" w:cs="Tahoma"/>
                <w:sz w:val="20"/>
                <w:szCs w:val="20"/>
              </w:rPr>
            </w:pPr>
            <w:r>
              <w:rPr>
                <w:rFonts w:ascii="Tahoma" w:hAnsi="Tahoma" w:cs="Tahoma"/>
                <w:sz w:val="20"/>
                <w:szCs w:val="20"/>
              </w:rPr>
              <w:t>17.197</w:t>
            </w:r>
          </w:p>
        </w:tc>
      </w:tr>
      <w:tr w:rsidR="00B67A61" w:rsidRPr="002A644F" w14:paraId="7B527501" w14:textId="77777777" w:rsidTr="00EA7316">
        <w:trPr>
          <w:trHeight w:val="330"/>
        </w:trPr>
        <w:tc>
          <w:tcPr>
            <w:tcW w:w="4993" w:type="dxa"/>
            <w:noWrap/>
            <w:vAlign w:val="center"/>
          </w:tcPr>
          <w:p w14:paraId="213D31D7" w14:textId="77777777" w:rsidR="00B67A61" w:rsidRPr="002A644F" w:rsidRDefault="00B67A61" w:rsidP="00725ACA">
            <w:pPr>
              <w:rPr>
                <w:rFonts w:ascii="Tahoma" w:hAnsi="Tahoma" w:cs="Tahoma"/>
                <w:sz w:val="20"/>
                <w:szCs w:val="20"/>
              </w:rPr>
            </w:pPr>
            <w:r w:rsidRPr="002A644F">
              <w:rPr>
                <w:rFonts w:ascii="Tahoma" w:hAnsi="Tahoma" w:cs="Tahoma"/>
                <w:sz w:val="20"/>
                <w:szCs w:val="20"/>
              </w:rPr>
              <w:t>Zmanjšanje</w:t>
            </w:r>
          </w:p>
        </w:tc>
        <w:tc>
          <w:tcPr>
            <w:tcW w:w="2713" w:type="dxa"/>
            <w:noWrap/>
            <w:vAlign w:val="center"/>
          </w:tcPr>
          <w:p w14:paraId="43ADBDAD" w14:textId="2272A450" w:rsidR="00B67A61" w:rsidRPr="002A644F" w:rsidRDefault="00100A6A" w:rsidP="00100A6A">
            <w:pPr>
              <w:jc w:val="right"/>
              <w:rPr>
                <w:rFonts w:ascii="Tahoma" w:hAnsi="Tahoma" w:cs="Tahoma"/>
                <w:sz w:val="20"/>
                <w:szCs w:val="20"/>
              </w:rPr>
            </w:pPr>
            <w:r>
              <w:rPr>
                <w:rFonts w:ascii="Tahoma" w:hAnsi="Tahoma" w:cs="Tahoma"/>
                <w:sz w:val="20"/>
                <w:szCs w:val="20"/>
              </w:rPr>
              <w:t>4.031</w:t>
            </w:r>
          </w:p>
        </w:tc>
      </w:tr>
      <w:tr w:rsidR="00B67A61" w:rsidRPr="002A644F" w14:paraId="5E48084E" w14:textId="77777777" w:rsidTr="00DB0FD6">
        <w:trPr>
          <w:trHeight w:val="330"/>
        </w:trPr>
        <w:tc>
          <w:tcPr>
            <w:tcW w:w="4993" w:type="dxa"/>
            <w:shd w:val="clear" w:color="auto" w:fill="EAF1DD" w:themeFill="accent3" w:themeFillTint="33"/>
            <w:noWrap/>
            <w:vAlign w:val="center"/>
          </w:tcPr>
          <w:p w14:paraId="255F9B6E" w14:textId="11D06701" w:rsidR="00B67A61" w:rsidRPr="002A644F" w:rsidRDefault="00B67A61" w:rsidP="00D5422B">
            <w:pPr>
              <w:rPr>
                <w:rFonts w:ascii="Tahoma" w:hAnsi="Tahoma" w:cs="Tahoma"/>
                <w:sz w:val="20"/>
                <w:szCs w:val="20"/>
              </w:rPr>
            </w:pPr>
            <w:r w:rsidRPr="002A644F">
              <w:rPr>
                <w:rFonts w:ascii="Tahoma" w:hAnsi="Tahoma" w:cs="Tahoma"/>
                <w:sz w:val="20"/>
                <w:szCs w:val="20"/>
              </w:rPr>
              <w:t xml:space="preserve">Končno stanje na dan </w:t>
            </w:r>
            <w:r w:rsidR="00131FD8">
              <w:rPr>
                <w:rFonts w:ascii="Tahoma" w:hAnsi="Tahoma" w:cs="Tahoma"/>
                <w:sz w:val="20"/>
                <w:szCs w:val="20"/>
              </w:rPr>
              <w:t>31.12.2021</w:t>
            </w:r>
          </w:p>
        </w:tc>
        <w:tc>
          <w:tcPr>
            <w:tcW w:w="2713" w:type="dxa"/>
            <w:shd w:val="clear" w:color="auto" w:fill="EAF1DD" w:themeFill="accent3" w:themeFillTint="33"/>
            <w:noWrap/>
            <w:vAlign w:val="center"/>
          </w:tcPr>
          <w:p w14:paraId="5FDA8C5F" w14:textId="29D72238" w:rsidR="00B67A61" w:rsidRPr="002A644F" w:rsidRDefault="00100A6A" w:rsidP="00100A6A">
            <w:pPr>
              <w:jc w:val="right"/>
              <w:rPr>
                <w:rFonts w:ascii="Tahoma" w:hAnsi="Tahoma" w:cs="Tahoma"/>
                <w:sz w:val="20"/>
                <w:szCs w:val="20"/>
              </w:rPr>
            </w:pPr>
            <w:r>
              <w:rPr>
                <w:rFonts w:ascii="Tahoma" w:hAnsi="Tahoma" w:cs="Tahoma"/>
                <w:sz w:val="20"/>
                <w:szCs w:val="20"/>
              </w:rPr>
              <w:t>22.690</w:t>
            </w:r>
            <w:r w:rsidR="00BC55EF" w:rsidRPr="002A644F">
              <w:rPr>
                <w:rFonts w:ascii="Tahoma" w:hAnsi="Tahoma" w:cs="Tahoma"/>
                <w:sz w:val="20"/>
                <w:szCs w:val="20"/>
              </w:rPr>
              <w:t xml:space="preserve"> </w:t>
            </w:r>
          </w:p>
        </w:tc>
      </w:tr>
    </w:tbl>
    <w:p w14:paraId="0C73727A" w14:textId="77777777" w:rsidR="00B67A61" w:rsidRDefault="00B67A61" w:rsidP="00240875">
      <w:pPr>
        <w:pStyle w:val="Telobesedila"/>
        <w:jc w:val="center"/>
        <w:rPr>
          <w:rFonts w:ascii="Tahoma" w:hAnsi="Tahoma" w:cs="Tahoma"/>
          <w:sz w:val="20"/>
        </w:rPr>
      </w:pPr>
    </w:p>
    <w:p w14:paraId="43FB7981" w14:textId="77777777" w:rsidR="00696707" w:rsidRDefault="00696707" w:rsidP="00240875">
      <w:pPr>
        <w:pStyle w:val="Telobesedila"/>
        <w:jc w:val="center"/>
        <w:rPr>
          <w:rFonts w:ascii="Tahoma" w:hAnsi="Tahoma" w:cs="Tahoma"/>
          <w:sz w:val="20"/>
        </w:rPr>
      </w:pPr>
    </w:p>
    <w:p w14:paraId="217112C5" w14:textId="77777777" w:rsidR="00316B9B" w:rsidRDefault="00316B9B">
      <w:pPr>
        <w:rPr>
          <w:rFonts w:ascii="Tahoma" w:hAnsi="Tahoma" w:cs="Tahoma"/>
          <w:b/>
          <w:sz w:val="20"/>
          <w:szCs w:val="20"/>
        </w:rPr>
      </w:pPr>
      <w:r>
        <w:rPr>
          <w:rFonts w:ascii="Tahoma" w:hAnsi="Tahoma" w:cs="Tahoma"/>
          <w:sz w:val="20"/>
        </w:rPr>
        <w:br w:type="page"/>
      </w:r>
    </w:p>
    <w:p w14:paraId="09E9DF4B" w14:textId="77777777" w:rsidR="00BD0FBD" w:rsidRPr="002A644F" w:rsidRDefault="00BD0FBD" w:rsidP="00BD0FBD">
      <w:pPr>
        <w:pStyle w:val="Naslov4"/>
        <w:numPr>
          <w:ilvl w:val="3"/>
          <w:numId w:val="21"/>
        </w:numPr>
        <w:rPr>
          <w:rFonts w:ascii="Tahoma" w:hAnsi="Tahoma" w:cs="Tahoma"/>
          <w:sz w:val="20"/>
          <w:szCs w:val="20"/>
        </w:rPr>
      </w:pPr>
      <w:bookmarkStart w:id="435" w:name="_Toc94858536"/>
      <w:r>
        <w:rPr>
          <w:rFonts w:ascii="Tahoma" w:hAnsi="Tahoma" w:cs="Tahoma"/>
          <w:sz w:val="20"/>
          <w:szCs w:val="20"/>
        </w:rPr>
        <w:t>Dodatna razkritja po SRS 32</w:t>
      </w:r>
      <w:bookmarkEnd w:id="435"/>
    </w:p>
    <w:p w14:paraId="6C27FDE9" w14:textId="77777777" w:rsidR="00BD0FBD" w:rsidRDefault="00BD0FBD" w:rsidP="00240875">
      <w:pPr>
        <w:pStyle w:val="Telobesedila"/>
        <w:jc w:val="center"/>
        <w:rPr>
          <w:rFonts w:ascii="Tahoma" w:hAnsi="Tahoma" w:cs="Tahoma"/>
          <w:sz w:val="20"/>
        </w:rPr>
      </w:pPr>
    </w:p>
    <w:p w14:paraId="5544C04A" w14:textId="77777777" w:rsidR="002E2EB3" w:rsidRPr="00DD0336" w:rsidRDefault="002E2EB3" w:rsidP="00DD0336">
      <w:pPr>
        <w:rPr>
          <w:rFonts w:ascii="Tahoma" w:hAnsi="Tahoma" w:cs="Tahoma"/>
        </w:rPr>
      </w:pPr>
      <w:r w:rsidRPr="00DD0336">
        <w:rPr>
          <w:rFonts w:ascii="Tahoma" w:hAnsi="Tahoma" w:cs="Tahoma"/>
        </w:rPr>
        <w:t xml:space="preserve">3.2.13.8.1 Prikaz sodil, v skladu s katerimi  so na gospodarsko javno službo urejanja voda in »in-house« dejavnosti razporejeni stroški, odhodki in prihodki </w:t>
      </w:r>
    </w:p>
    <w:p w14:paraId="4991BF68" w14:textId="77777777" w:rsidR="002E2EB3" w:rsidRPr="009D02B9" w:rsidRDefault="002E2EB3" w:rsidP="002E2EB3">
      <w:pPr>
        <w:jc w:val="both"/>
        <w:rPr>
          <w:rFonts w:ascii="Tahoma" w:hAnsi="Tahoma" w:cs="Tahoma"/>
          <w:sz w:val="20"/>
          <w:szCs w:val="20"/>
        </w:rPr>
      </w:pPr>
    </w:p>
    <w:p w14:paraId="7768E187" w14:textId="77777777" w:rsidR="002E2EB3" w:rsidRPr="009D02B9" w:rsidRDefault="002E2EB3" w:rsidP="002E2EB3">
      <w:pPr>
        <w:jc w:val="both"/>
        <w:rPr>
          <w:rFonts w:ascii="Tahoma" w:hAnsi="Tahoma" w:cs="Tahoma"/>
          <w:sz w:val="20"/>
          <w:szCs w:val="20"/>
        </w:rPr>
      </w:pPr>
      <w:r w:rsidRPr="009D02B9">
        <w:rPr>
          <w:rFonts w:ascii="Tahoma" w:hAnsi="Tahoma" w:cs="Tahoma"/>
          <w:sz w:val="20"/>
          <w:szCs w:val="20"/>
        </w:rPr>
        <w:t>Stroški in prihodki družbe se načrtujejo in spremljajo po stroškovnih (poslovnoizidnih) mestih.</w:t>
      </w:r>
    </w:p>
    <w:p w14:paraId="0DA0F5B3" w14:textId="77777777" w:rsidR="002E2EB3" w:rsidRPr="009D02B9" w:rsidRDefault="002E2EB3" w:rsidP="002E2EB3">
      <w:pPr>
        <w:jc w:val="both"/>
        <w:rPr>
          <w:rFonts w:ascii="Tahoma" w:hAnsi="Tahoma" w:cs="Tahoma"/>
          <w:sz w:val="20"/>
          <w:szCs w:val="20"/>
        </w:rPr>
      </w:pPr>
      <w:r w:rsidRPr="009D02B9">
        <w:rPr>
          <w:rFonts w:ascii="Tahoma" w:hAnsi="Tahoma" w:cs="Tahoma"/>
          <w:sz w:val="20"/>
          <w:szCs w:val="20"/>
        </w:rPr>
        <w:t>Družba v skladu s 16. členom Akta o ustanovitvi, tč. 4.1.2 Pogodbe o izvajanju gospodarske javne službe urejanja voda na vplivnem območju energetskega izkoriščanja spodnje Save in SRS 32 vodi ločeno računovodsko evidenco, ki omogoča ločen obračun storitev, ki se izvajajo kot gospodarska javna služba, od storitev drugih dejavnosti.</w:t>
      </w:r>
    </w:p>
    <w:p w14:paraId="72FE9F07" w14:textId="77777777" w:rsidR="002E2EB3" w:rsidRPr="009D02B9" w:rsidRDefault="002E2EB3" w:rsidP="002E2EB3">
      <w:pPr>
        <w:jc w:val="both"/>
        <w:rPr>
          <w:rFonts w:ascii="Tahoma" w:hAnsi="Tahoma" w:cs="Tahoma"/>
          <w:sz w:val="20"/>
          <w:szCs w:val="20"/>
        </w:rPr>
      </w:pPr>
    </w:p>
    <w:p w14:paraId="2D27C8EE" w14:textId="77777777" w:rsidR="002E2EB3" w:rsidRPr="009D02B9" w:rsidRDefault="002E2EB3" w:rsidP="002E2EB3">
      <w:pPr>
        <w:jc w:val="both"/>
        <w:rPr>
          <w:rFonts w:ascii="Tahoma" w:hAnsi="Tahoma" w:cs="Tahoma"/>
          <w:sz w:val="20"/>
          <w:szCs w:val="20"/>
        </w:rPr>
      </w:pPr>
      <w:r w:rsidRPr="009D02B9">
        <w:rPr>
          <w:rFonts w:ascii="Tahoma" w:hAnsi="Tahoma" w:cs="Tahoma"/>
          <w:sz w:val="20"/>
          <w:szCs w:val="20"/>
        </w:rPr>
        <w:t>Družba vse stroške/odhodke in prihodke evidentira v okviru posamezne dejavnosti (gospodarska javna služba, druge dejavnosti), ki je hkrati tudi poslovnoizidno mesto.</w:t>
      </w:r>
    </w:p>
    <w:p w14:paraId="6A540FD3" w14:textId="77777777" w:rsidR="002E2EB3" w:rsidRPr="009D02B9" w:rsidRDefault="002E2EB3" w:rsidP="002E2EB3">
      <w:pPr>
        <w:jc w:val="both"/>
        <w:rPr>
          <w:rFonts w:ascii="Tahoma" w:hAnsi="Tahoma" w:cs="Tahoma"/>
          <w:sz w:val="20"/>
          <w:szCs w:val="20"/>
        </w:rPr>
      </w:pPr>
    </w:p>
    <w:p w14:paraId="35F008CA" w14:textId="77777777" w:rsidR="002E2EB3" w:rsidRPr="009D02B9" w:rsidRDefault="002E2EB3" w:rsidP="002E2EB3">
      <w:pPr>
        <w:jc w:val="both"/>
        <w:rPr>
          <w:rFonts w:ascii="Tahoma" w:hAnsi="Tahoma" w:cs="Tahoma"/>
          <w:sz w:val="20"/>
          <w:szCs w:val="20"/>
        </w:rPr>
      </w:pPr>
      <w:r w:rsidRPr="009D02B9">
        <w:rPr>
          <w:rFonts w:ascii="Tahoma" w:hAnsi="Tahoma" w:cs="Tahoma"/>
          <w:sz w:val="20"/>
          <w:szCs w:val="20"/>
        </w:rPr>
        <w:t xml:space="preserve">Večina prihodkov je neposrednih kar pomeni, da je že izvirno mogoče ugotoviti, na katero dejavnost se nanašajo. Neposredni prihodki se že na podlagi izstavljenih računov knjižijo neposredno na posamezno dejavnost. </w:t>
      </w:r>
    </w:p>
    <w:p w14:paraId="548DFFE1" w14:textId="77777777" w:rsidR="002E2EB3" w:rsidRPr="009D02B9" w:rsidRDefault="002E2EB3" w:rsidP="002E2EB3">
      <w:pPr>
        <w:jc w:val="both"/>
        <w:rPr>
          <w:rFonts w:ascii="Tahoma" w:hAnsi="Tahoma" w:cs="Tahoma"/>
          <w:sz w:val="20"/>
          <w:szCs w:val="20"/>
        </w:rPr>
      </w:pPr>
    </w:p>
    <w:p w14:paraId="669E340D" w14:textId="77777777" w:rsidR="002E2EB3" w:rsidRPr="009D02B9" w:rsidRDefault="002E2EB3" w:rsidP="002E2EB3">
      <w:pPr>
        <w:jc w:val="both"/>
        <w:rPr>
          <w:rFonts w:ascii="Tahoma" w:hAnsi="Tahoma" w:cs="Tahoma"/>
          <w:sz w:val="20"/>
          <w:szCs w:val="20"/>
        </w:rPr>
      </w:pPr>
      <w:r w:rsidRPr="009D02B9">
        <w:rPr>
          <w:rFonts w:ascii="Tahoma" w:hAnsi="Tahoma" w:cs="Tahoma"/>
          <w:sz w:val="20"/>
          <w:szCs w:val="20"/>
        </w:rPr>
        <w:t xml:space="preserve">Tudi za večino stroškov velja, da so neposredni in da jih je mogoče že na podlagi knjigovodske listine (likvidiranega računa za material/storitve, porabljenih ur dela in obračuna plač, ipd.) knjižiti neposredno na tisto dejavnost, na katero se taki stroški nanašajo. Vsi taki stroški in odhodki, ki so razporejeni na temeljna stroškovna mesta, imajo že ob knjiženju na konte razreda 4 in 7 značaj neposrednih stroškov. </w:t>
      </w:r>
    </w:p>
    <w:p w14:paraId="5E3FC457" w14:textId="77777777" w:rsidR="002E2EB3" w:rsidRPr="009D02B9" w:rsidRDefault="002E2EB3" w:rsidP="002E2EB3">
      <w:pPr>
        <w:jc w:val="both"/>
        <w:rPr>
          <w:rFonts w:ascii="Tahoma" w:hAnsi="Tahoma" w:cs="Tahoma"/>
          <w:sz w:val="20"/>
          <w:szCs w:val="20"/>
        </w:rPr>
      </w:pPr>
    </w:p>
    <w:p w14:paraId="4F5C33D7" w14:textId="77777777" w:rsidR="00830967" w:rsidRDefault="002E2EB3" w:rsidP="002E2EB3">
      <w:pPr>
        <w:jc w:val="both"/>
        <w:rPr>
          <w:rFonts w:ascii="Tahoma" w:hAnsi="Tahoma" w:cs="Tahoma"/>
          <w:sz w:val="20"/>
          <w:szCs w:val="20"/>
        </w:rPr>
      </w:pPr>
      <w:r w:rsidRPr="009D02B9">
        <w:rPr>
          <w:rFonts w:ascii="Tahoma" w:hAnsi="Tahoma" w:cs="Tahoma"/>
          <w:sz w:val="20"/>
          <w:szCs w:val="20"/>
        </w:rPr>
        <w:t>Posredni stroški/odhodki pa se na posamezno dejavnost prenašajo z uporabo sodil-ključev. Pri določanju ustreznih izkustvenih ključev za prenos teh stroškov/odhodkov odgovorne osebe družbe upoštevajo različne kriterije, npr. obseg dela, število zaposlenih, realizacija dejavnosti, obseg investicij in podobno.</w:t>
      </w:r>
    </w:p>
    <w:p w14:paraId="1F3DB113" w14:textId="77777777" w:rsidR="00B374B2" w:rsidRDefault="00B374B2" w:rsidP="002E2EB3">
      <w:pPr>
        <w:jc w:val="both"/>
        <w:rPr>
          <w:rFonts w:ascii="Tahoma" w:hAnsi="Tahoma" w:cs="Tahoma"/>
          <w:sz w:val="20"/>
          <w:szCs w:val="20"/>
        </w:rPr>
      </w:pPr>
    </w:p>
    <w:p w14:paraId="1CBEE3F2" w14:textId="4D35EE4E" w:rsidR="00B374B2" w:rsidRDefault="00B374B2" w:rsidP="002E2EB3">
      <w:pPr>
        <w:jc w:val="both"/>
        <w:rPr>
          <w:rFonts w:ascii="Tahoma" w:hAnsi="Tahoma" w:cs="Tahoma"/>
          <w:sz w:val="20"/>
          <w:szCs w:val="20"/>
        </w:rPr>
      </w:pPr>
      <w:r>
        <w:rPr>
          <w:rFonts w:ascii="Tahoma" w:hAnsi="Tahoma" w:cs="Tahoma"/>
          <w:sz w:val="20"/>
          <w:szCs w:val="20"/>
        </w:rPr>
        <w:t>Kot pomembno dejavnost družba opredeljuje javno podjetje kot celoto.</w:t>
      </w:r>
    </w:p>
    <w:p w14:paraId="623B7DAC" w14:textId="77777777" w:rsidR="005824CF" w:rsidRDefault="005824CF" w:rsidP="002E2EB3">
      <w:pPr>
        <w:jc w:val="both"/>
        <w:rPr>
          <w:rFonts w:ascii="Tahoma" w:hAnsi="Tahoma" w:cs="Tahoma"/>
          <w:sz w:val="20"/>
          <w:szCs w:val="20"/>
        </w:rPr>
        <w:sectPr w:rsidR="005824CF" w:rsidSect="00692A2E">
          <w:headerReference w:type="default" r:id="rId124"/>
          <w:pgSz w:w="11907" w:h="16840" w:code="9"/>
          <w:pgMar w:top="1418" w:right="1418" w:bottom="1134" w:left="1418" w:header="709" w:footer="709" w:gutter="0"/>
          <w:paperSrc w:first="1" w:other="1"/>
          <w:cols w:space="708"/>
          <w:docGrid w:linePitch="360"/>
        </w:sectPr>
      </w:pPr>
    </w:p>
    <w:p w14:paraId="1F51299F" w14:textId="77777777" w:rsidR="00BD0FBD" w:rsidRDefault="009A29AF" w:rsidP="00856ABA">
      <w:pPr>
        <w:rPr>
          <w:rFonts w:ascii="Tahoma" w:hAnsi="Tahoma" w:cs="Tahoma"/>
        </w:rPr>
      </w:pPr>
      <w:bookmarkStart w:id="436" w:name="_Toc168888147"/>
      <w:bookmarkStart w:id="437" w:name="_Toc168888333"/>
      <w:bookmarkStart w:id="438" w:name="_Toc196633045"/>
      <w:r w:rsidRPr="00DD0336">
        <w:rPr>
          <w:rFonts w:ascii="Tahoma" w:hAnsi="Tahoma" w:cs="Tahoma"/>
        </w:rPr>
        <w:t>3.2.13.8.2 Izkaz poslovnega izda javnega podjetja, razdeljen na izkaz poslovnega izida za</w:t>
      </w:r>
      <w:bookmarkEnd w:id="436"/>
      <w:bookmarkEnd w:id="437"/>
      <w:r w:rsidRPr="00DD0336">
        <w:rPr>
          <w:rFonts w:ascii="Tahoma" w:hAnsi="Tahoma" w:cs="Tahoma"/>
        </w:rPr>
        <w:t xml:space="preserve">  </w:t>
      </w:r>
      <w:bookmarkStart w:id="439" w:name="_Toc168888148"/>
      <w:bookmarkStart w:id="440" w:name="_Toc168888334"/>
      <w:r w:rsidRPr="00DD0336">
        <w:rPr>
          <w:rFonts w:ascii="Tahoma" w:hAnsi="Tahoma" w:cs="Tahoma"/>
        </w:rPr>
        <w:t>gospodarsko javno službo urejanja voda  in</w:t>
      </w:r>
      <w:bookmarkEnd w:id="438"/>
      <w:bookmarkEnd w:id="439"/>
      <w:bookmarkEnd w:id="440"/>
      <w:r w:rsidRPr="00DD0336">
        <w:rPr>
          <w:rFonts w:ascii="Tahoma" w:hAnsi="Tahoma" w:cs="Tahoma"/>
        </w:rPr>
        <w:t xml:space="preserve"> »in-house« dejavnosti</w:t>
      </w:r>
    </w:p>
    <w:p w14:paraId="07B66F17" w14:textId="77777777" w:rsidR="00856ABA" w:rsidRDefault="00856ABA" w:rsidP="00856ABA">
      <w:pPr>
        <w:rPr>
          <w:rFonts w:ascii="Tahoma" w:hAnsi="Tahoma" w:cs="Tahoma"/>
          <w:sz w:val="20"/>
        </w:rPr>
      </w:pPr>
    </w:p>
    <w:p w14:paraId="7CD06CEA" w14:textId="77777777" w:rsidR="00BD0FBD" w:rsidRPr="00103A06" w:rsidRDefault="00103A06" w:rsidP="00240875">
      <w:pPr>
        <w:pStyle w:val="Telobesedila"/>
        <w:jc w:val="center"/>
        <w:rPr>
          <w:rFonts w:ascii="Tahoma" w:hAnsi="Tahoma" w:cs="Tahoma"/>
          <w:b w:val="0"/>
          <w:sz w:val="20"/>
        </w:rPr>
      </w:pPr>
      <w:r w:rsidRPr="00103A06">
        <w:rPr>
          <w:rFonts w:ascii="Tahoma" w:hAnsi="Tahoma" w:cs="Tahoma"/>
          <w:b w:val="0"/>
          <w:sz w:val="20"/>
        </w:rPr>
        <w:t xml:space="preserve">                                                                                                  </w:t>
      </w:r>
      <w:r>
        <w:rPr>
          <w:rFonts w:ascii="Tahoma" w:hAnsi="Tahoma" w:cs="Tahoma"/>
          <w:b w:val="0"/>
          <w:sz w:val="20"/>
        </w:rPr>
        <w:t xml:space="preserve">                                                                                           </w:t>
      </w:r>
      <w:r w:rsidR="00856ABA">
        <w:rPr>
          <w:rFonts w:ascii="Tahoma" w:hAnsi="Tahoma" w:cs="Tahoma"/>
          <w:b w:val="0"/>
          <w:sz w:val="20"/>
        </w:rPr>
        <w:t xml:space="preserve">                     </w:t>
      </w:r>
      <w:r>
        <w:rPr>
          <w:rFonts w:ascii="Tahoma" w:hAnsi="Tahoma" w:cs="Tahoma"/>
          <w:b w:val="0"/>
          <w:sz w:val="20"/>
        </w:rPr>
        <w:t xml:space="preserve">   </w:t>
      </w:r>
      <w:r w:rsidRPr="00103A06">
        <w:rPr>
          <w:rFonts w:ascii="Tahoma" w:hAnsi="Tahoma" w:cs="Tahoma"/>
          <w:b w:val="0"/>
          <w:sz w:val="20"/>
        </w:rPr>
        <w:t xml:space="preserve"> </w:t>
      </w:r>
      <w:r w:rsidR="00F74BE6">
        <w:rPr>
          <w:rFonts w:ascii="Tahoma" w:hAnsi="Tahoma" w:cs="Tahoma"/>
          <w:b w:val="0"/>
          <w:sz w:val="20"/>
        </w:rPr>
        <w:t xml:space="preserve">  </w:t>
      </w:r>
      <w:r>
        <w:rPr>
          <w:rFonts w:ascii="Tahoma" w:hAnsi="Tahoma" w:cs="Tahoma"/>
          <w:b w:val="0"/>
          <w:sz w:val="20"/>
        </w:rPr>
        <w:t>v</w:t>
      </w:r>
      <w:r w:rsidRPr="00103A06">
        <w:rPr>
          <w:rFonts w:ascii="Tahoma" w:hAnsi="Tahoma" w:cs="Tahoma"/>
          <w:b w:val="0"/>
          <w:sz w:val="20"/>
        </w:rPr>
        <w:t xml:space="preserve"> EUR  </w:t>
      </w:r>
    </w:p>
    <w:p w14:paraId="62EF499D" w14:textId="569FA640" w:rsidR="00BD0FBD" w:rsidRDefault="00F32E64" w:rsidP="00240875">
      <w:pPr>
        <w:pStyle w:val="Telobesedila"/>
        <w:jc w:val="center"/>
        <w:rPr>
          <w:rFonts w:ascii="Tahoma" w:hAnsi="Tahoma" w:cs="Tahoma"/>
          <w:sz w:val="20"/>
        </w:rPr>
      </w:pPr>
      <w:r w:rsidRPr="00F32E64">
        <w:rPr>
          <w:noProof/>
        </w:rPr>
        <w:drawing>
          <wp:inline distT="0" distB="0" distL="0" distR="0" wp14:anchorId="7FE046DD" wp14:editId="3B737015">
            <wp:extent cx="9072880" cy="4768147"/>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9072880" cy="4768147"/>
                    </a:xfrm>
                    <a:prstGeom prst="rect">
                      <a:avLst/>
                    </a:prstGeom>
                    <a:noFill/>
                    <a:ln>
                      <a:noFill/>
                    </a:ln>
                  </pic:spPr>
                </pic:pic>
              </a:graphicData>
            </a:graphic>
          </wp:inline>
        </w:drawing>
      </w:r>
    </w:p>
    <w:p w14:paraId="10E7E893" w14:textId="77777777" w:rsidR="00BD0FBD" w:rsidRDefault="00BD0FBD" w:rsidP="00240875">
      <w:pPr>
        <w:pStyle w:val="Telobesedila"/>
        <w:jc w:val="center"/>
        <w:rPr>
          <w:rFonts w:ascii="Tahoma" w:hAnsi="Tahoma" w:cs="Tahoma"/>
          <w:sz w:val="20"/>
        </w:rPr>
      </w:pPr>
    </w:p>
    <w:p w14:paraId="2BD20F65" w14:textId="77777777" w:rsidR="00830967" w:rsidRPr="00DD0336" w:rsidRDefault="00830967" w:rsidP="00DD0336">
      <w:pPr>
        <w:rPr>
          <w:rFonts w:ascii="Tahoma" w:hAnsi="Tahoma" w:cs="Tahoma"/>
        </w:rPr>
      </w:pPr>
      <w:bookmarkStart w:id="441" w:name="_Toc196633046"/>
      <w:r w:rsidRPr="00DD0336">
        <w:rPr>
          <w:rFonts w:ascii="Tahoma" w:hAnsi="Tahoma" w:cs="Tahoma"/>
        </w:rPr>
        <w:t xml:space="preserve">3.2.13.8.3 Prikaz poslovnega izda javnega podjetja, razdeljen na del, ki izhaja iz opravljanja </w:t>
      </w:r>
      <w:bookmarkStart w:id="442" w:name="_Toc168888150"/>
      <w:bookmarkStart w:id="443" w:name="_Toc168888336"/>
      <w:r w:rsidRPr="00DD0336">
        <w:rPr>
          <w:rFonts w:ascii="Tahoma" w:hAnsi="Tahoma" w:cs="Tahoma"/>
        </w:rPr>
        <w:t xml:space="preserve">gospodarske javne službe in del, ki izhaja iz opravljanja </w:t>
      </w:r>
      <w:bookmarkEnd w:id="441"/>
      <w:bookmarkEnd w:id="442"/>
      <w:bookmarkEnd w:id="443"/>
      <w:r w:rsidRPr="00DD0336">
        <w:rPr>
          <w:rFonts w:ascii="Tahoma" w:hAnsi="Tahoma" w:cs="Tahoma"/>
        </w:rPr>
        <w:t>»in-house« dejavnosti</w:t>
      </w:r>
    </w:p>
    <w:p w14:paraId="34A54DD0" w14:textId="77777777" w:rsidR="00830967" w:rsidRDefault="00830967" w:rsidP="00830967">
      <w:pPr>
        <w:pStyle w:val="Telobesedila"/>
        <w:jc w:val="center"/>
        <w:rPr>
          <w:rFonts w:ascii="Tahoma" w:hAnsi="Tahoma" w:cs="Tahoma"/>
          <w:sz w:val="20"/>
        </w:rPr>
      </w:pPr>
    </w:p>
    <w:p w14:paraId="44A70046" w14:textId="77777777" w:rsidR="00830967" w:rsidRPr="009F55C8" w:rsidRDefault="00830967" w:rsidP="00830967">
      <w:pPr>
        <w:pStyle w:val="Naslov5"/>
        <w:rPr>
          <w:rFonts w:ascii="Tahoma" w:hAnsi="Tahoma" w:cs="Tahoma"/>
          <w:sz w:val="20"/>
          <w:szCs w:val="20"/>
        </w:rPr>
      </w:pPr>
    </w:p>
    <w:p w14:paraId="55C263DB" w14:textId="77777777" w:rsidR="00103A06" w:rsidRPr="00AC0714" w:rsidRDefault="00103A06" w:rsidP="00103A06">
      <w:pPr>
        <w:pStyle w:val="Telobesedila"/>
        <w:jc w:val="center"/>
        <w:rPr>
          <w:rFonts w:ascii="Tahoma" w:hAnsi="Tahoma" w:cs="Tahoma"/>
          <w:b w:val="0"/>
          <w:sz w:val="20"/>
        </w:rPr>
      </w:pPr>
      <w:r w:rsidRPr="00AC0714">
        <w:rPr>
          <w:rFonts w:ascii="Tahoma" w:hAnsi="Tahoma" w:cs="Tahoma"/>
          <w:b w:val="0"/>
          <w:sz w:val="20"/>
        </w:rPr>
        <w:t xml:space="preserve">                                                                                                  </w:t>
      </w:r>
      <w:r>
        <w:rPr>
          <w:rFonts w:ascii="Tahoma" w:hAnsi="Tahoma" w:cs="Tahoma"/>
          <w:b w:val="0"/>
          <w:sz w:val="20"/>
        </w:rPr>
        <w:t xml:space="preserve">                                                                                                                     </w:t>
      </w:r>
      <w:r w:rsidRPr="00AC0714">
        <w:rPr>
          <w:rFonts w:ascii="Tahoma" w:hAnsi="Tahoma" w:cs="Tahoma"/>
          <w:b w:val="0"/>
          <w:sz w:val="20"/>
        </w:rPr>
        <w:t xml:space="preserve"> </w:t>
      </w:r>
      <w:r>
        <w:rPr>
          <w:rFonts w:ascii="Tahoma" w:hAnsi="Tahoma" w:cs="Tahoma"/>
          <w:b w:val="0"/>
          <w:sz w:val="20"/>
        </w:rPr>
        <w:t>v</w:t>
      </w:r>
      <w:r w:rsidRPr="00AC0714">
        <w:rPr>
          <w:rFonts w:ascii="Tahoma" w:hAnsi="Tahoma" w:cs="Tahoma"/>
          <w:b w:val="0"/>
          <w:sz w:val="20"/>
        </w:rPr>
        <w:t xml:space="preserve"> EUR  </w:t>
      </w:r>
    </w:p>
    <w:p w14:paraId="1D7DAE04" w14:textId="73279413" w:rsidR="00BD0FBD" w:rsidRDefault="00F32E64" w:rsidP="00240875">
      <w:pPr>
        <w:pStyle w:val="Telobesedila"/>
        <w:jc w:val="center"/>
        <w:rPr>
          <w:rFonts w:ascii="Tahoma" w:hAnsi="Tahoma" w:cs="Tahoma"/>
          <w:sz w:val="20"/>
        </w:rPr>
      </w:pPr>
      <w:r w:rsidRPr="00F32E64">
        <w:rPr>
          <w:noProof/>
        </w:rPr>
        <w:drawing>
          <wp:inline distT="0" distB="0" distL="0" distR="0" wp14:anchorId="6BD303CB" wp14:editId="7F9430F8">
            <wp:extent cx="9072880" cy="965913"/>
            <wp:effectExtent l="0" t="0" r="0" b="571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9072880" cy="965913"/>
                    </a:xfrm>
                    <a:prstGeom prst="rect">
                      <a:avLst/>
                    </a:prstGeom>
                    <a:noFill/>
                    <a:ln>
                      <a:noFill/>
                    </a:ln>
                  </pic:spPr>
                </pic:pic>
              </a:graphicData>
            </a:graphic>
          </wp:inline>
        </w:drawing>
      </w:r>
    </w:p>
    <w:p w14:paraId="798980AE" w14:textId="77777777" w:rsidR="00BD0FBD" w:rsidRDefault="00BD0FBD" w:rsidP="00240875">
      <w:pPr>
        <w:pStyle w:val="Telobesedila"/>
        <w:jc w:val="center"/>
        <w:rPr>
          <w:rFonts w:ascii="Tahoma" w:hAnsi="Tahoma" w:cs="Tahoma"/>
          <w:sz w:val="20"/>
        </w:rPr>
      </w:pPr>
    </w:p>
    <w:p w14:paraId="2B1A7A04" w14:textId="77777777" w:rsidR="00BD0FBD" w:rsidRDefault="00BD0FBD" w:rsidP="00240875">
      <w:pPr>
        <w:pStyle w:val="Telobesedila"/>
        <w:jc w:val="center"/>
        <w:rPr>
          <w:rFonts w:ascii="Tahoma" w:hAnsi="Tahoma" w:cs="Tahoma"/>
          <w:sz w:val="20"/>
        </w:rPr>
      </w:pPr>
    </w:p>
    <w:p w14:paraId="31C7A706" w14:textId="77777777" w:rsidR="00BD0FBD" w:rsidRDefault="00BD0FBD" w:rsidP="00240875">
      <w:pPr>
        <w:pStyle w:val="Telobesedila"/>
        <w:jc w:val="center"/>
        <w:rPr>
          <w:rFonts w:ascii="Tahoma" w:hAnsi="Tahoma" w:cs="Tahoma"/>
          <w:sz w:val="20"/>
        </w:rPr>
      </w:pPr>
    </w:p>
    <w:p w14:paraId="535F542A" w14:textId="77777777" w:rsidR="00BD0FBD" w:rsidRDefault="00BD0FBD" w:rsidP="00240875">
      <w:pPr>
        <w:pStyle w:val="Telobesedila"/>
        <w:jc w:val="center"/>
        <w:rPr>
          <w:rFonts w:ascii="Tahoma" w:hAnsi="Tahoma" w:cs="Tahoma"/>
          <w:sz w:val="20"/>
        </w:rPr>
      </w:pPr>
    </w:p>
    <w:p w14:paraId="0B2CB7F0" w14:textId="77777777" w:rsidR="00BD0FBD" w:rsidRDefault="00BD0FBD" w:rsidP="00240875">
      <w:pPr>
        <w:pStyle w:val="Telobesedila"/>
        <w:jc w:val="center"/>
        <w:rPr>
          <w:rFonts w:ascii="Tahoma" w:hAnsi="Tahoma" w:cs="Tahoma"/>
          <w:sz w:val="20"/>
        </w:rPr>
      </w:pPr>
    </w:p>
    <w:p w14:paraId="4D991C26" w14:textId="77777777" w:rsidR="00BD0FBD" w:rsidRDefault="00BD0FBD" w:rsidP="00240875">
      <w:pPr>
        <w:pStyle w:val="Telobesedila"/>
        <w:jc w:val="center"/>
        <w:rPr>
          <w:rFonts w:ascii="Tahoma" w:hAnsi="Tahoma" w:cs="Tahoma"/>
          <w:sz w:val="20"/>
        </w:rPr>
      </w:pPr>
    </w:p>
    <w:p w14:paraId="05D9ACDC" w14:textId="77777777" w:rsidR="00BD0FBD" w:rsidRDefault="00BD0FBD" w:rsidP="00240875">
      <w:pPr>
        <w:pStyle w:val="Telobesedila"/>
        <w:jc w:val="center"/>
        <w:rPr>
          <w:rFonts w:ascii="Tahoma" w:hAnsi="Tahoma" w:cs="Tahoma"/>
          <w:sz w:val="20"/>
        </w:rPr>
      </w:pPr>
    </w:p>
    <w:p w14:paraId="0AC9193D" w14:textId="77777777" w:rsidR="00BD0FBD" w:rsidRDefault="00BD0FBD" w:rsidP="00240875">
      <w:pPr>
        <w:pStyle w:val="Telobesedila"/>
        <w:jc w:val="center"/>
        <w:rPr>
          <w:rFonts w:ascii="Tahoma" w:hAnsi="Tahoma" w:cs="Tahoma"/>
          <w:sz w:val="20"/>
        </w:rPr>
      </w:pPr>
    </w:p>
    <w:p w14:paraId="5FD9FE2B" w14:textId="77777777" w:rsidR="00BD0FBD" w:rsidRDefault="00BD0FBD" w:rsidP="00240875">
      <w:pPr>
        <w:pStyle w:val="Telobesedila"/>
        <w:jc w:val="center"/>
        <w:rPr>
          <w:rFonts w:ascii="Tahoma" w:hAnsi="Tahoma" w:cs="Tahoma"/>
          <w:sz w:val="20"/>
        </w:rPr>
      </w:pPr>
    </w:p>
    <w:p w14:paraId="48F89CA0" w14:textId="77777777" w:rsidR="00BD0FBD" w:rsidRDefault="00BD0FBD" w:rsidP="00240875">
      <w:pPr>
        <w:pStyle w:val="Telobesedila"/>
        <w:jc w:val="center"/>
        <w:rPr>
          <w:rFonts w:ascii="Tahoma" w:hAnsi="Tahoma" w:cs="Tahoma"/>
          <w:sz w:val="20"/>
        </w:rPr>
      </w:pPr>
    </w:p>
    <w:p w14:paraId="049D7A46" w14:textId="77777777" w:rsidR="00BD0FBD" w:rsidRDefault="00BD0FBD" w:rsidP="00240875">
      <w:pPr>
        <w:pStyle w:val="Telobesedila"/>
        <w:jc w:val="center"/>
        <w:rPr>
          <w:rFonts w:ascii="Tahoma" w:hAnsi="Tahoma" w:cs="Tahoma"/>
          <w:sz w:val="20"/>
        </w:rPr>
      </w:pPr>
    </w:p>
    <w:p w14:paraId="2868823C" w14:textId="77777777" w:rsidR="00BD0FBD" w:rsidRDefault="00BD0FBD" w:rsidP="00240875">
      <w:pPr>
        <w:pStyle w:val="Telobesedila"/>
        <w:jc w:val="center"/>
        <w:rPr>
          <w:rFonts w:ascii="Tahoma" w:hAnsi="Tahoma" w:cs="Tahoma"/>
          <w:sz w:val="20"/>
        </w:rPr>
      </w:pPr>
    </w:p>
    <w:p w14:paraId="4C58F11E" w14:textId="77777777" w:rsidR="00BD0FBD" w:rsidRDefault="00BD0FBD" w:rsidP="00240875">
      <w:pPr>
        <w:pStyle w:val="Telobesedila"/>
        <w:jc w:val="center"/>
        <w:rPr>
          <w:rFonts w:ascii="Tahoma" w:hAnsi="Tahoma" w:cs="Tahoma"/>
          <w:sz w:val="20"/>
        </w:rPr>
      </w:pPr>
    </w:p>
    <w:p w14:paraId="0B26E405" w14:textId="77777777" w:rsidR="00BD0FBD" w:rsidRDefault="00BD0FBD" w:rsidP="00240875">
      <w:pPr>
        <w:pStyle w:val="Telobesedila"/>
        <w:jc w:val="center"/>
        <w:rPr>
          <w:rFonts w:ascii="Tahoma" w:hAnsi="Tahoma" w:cs="Tahoma"/>
          <w:sz w:val="20"/>
        </w:rPr>
      </w:pPr>
    </w:p>
    <w:p w14:paraId="6E06384E" w14:textId="77777777" w:rsidR="00BD0FBD" w:rsidRDefault="00BD0FBD" w:rsidP="00240875">
      <w:pPr>
        <w:pStyle w:val="Telobesedila"/>
        <w:jc w:val="center"/>
        <w:rPr>
          <w:rFonts w:ascii="Tahoma" w:hAnsi="Tahoma" w:cs="Tahoma"/>
          <w:sz w:val="20"/>
        </w:rPr>
      </w:pPr>
    </w:p>
    <w:p w14:paraId="7FAAF3C8" w14:textId="77777777" w:rsidR="00BD0FBD" w:rsidRDefault="00BD0FBD" w:rsidP="00240875">
      <w:pPr>
        <w:pStyle w:val="Telobesedila"/>
        <w:jc w:val="center"/>
        <w:rPr>
          <w:rFonts w:ascii="Tahoma" w:hAnsi="Tahoma" w:cs="Tahoma"/>
          <w:sz w:val="20"/>
        </w:rPr>
      </w:pPr>
    </w:p>
    <w:p w14:paraId="5C572BC7" w14:textId="77777777" w:rsidR="00BD0FBD" w:rsidRDefault="00BD0FBD" w:rsidP="00240875">
      <w:pPr>
        <w:pStyle w:val="Telobesedila"/>
        <w:jc w:val="center"/>
        <w:rPr>
          <w:rFonts w:ascii="Tahoma" w:hAnsi="Tahoma" w:cs="Tahoma"/>
          <w:sz w:val="20"/>
        </w:rPr>
      </w:pPr>
    </w:p>
    <w:p w14:paraId="17374F55" w14:textId="77777777" w:rsidR="00BD0FBD" w:rsidRDefault="00BD0FBD" w:rsidP="00240875">
      <w:pPr>
        <w:pStyle w:val="Telobesedila"/>
        <w:jc w:val="center"/>
        <w:rPr>
          <w:rFonts w:ascii="Tahoma" w:hAnsi="Tahoma" w:cs="Tahoma"/>
          <w:sz w:val="20"/>
        </w:rPr>
      </w:pPr>
    </w:p>
    <w:p w14:paraId="3FEB21C8" w14:textId="77777777" w:rsidR="00BD0FBD" w:rsidRDefault="00BD0FBD" w:rsidP="00240875">
      <w:pPr>
        <w:pStyle w:val="Telobesedila"/>
        <w:jc w:val="center"/>
        <w:rPr>
          <w:rFonts w:ascii="Tahoma" w:hAnsi="Tahoma" w:cs="Tahoma"/>
          <w:sz w:val="20"/>
        </w:rPr>
      </w:pPr>
    </w:p>
    <w:p w14:paraId="3A7BCE72" w14:textId="77777777" w:rsidR="00BD0FBD" w:rsidRDefault="00BD0FBD" w:rsidP="00240875">
      <w:pPr>
        <w:pStyle w:val="Telobesedila"/>
        <w:jc w:val="center"/>
        <w:rPr>
          <w:rFonts w:ascii="Tahoma" w:hAnsi="Tahoma" w:cs="Tahoma"/>
          <w:sz w:val="20"/>
        </w:rPr>
      </w:pPr>
    </w:p>
    <w:p w14:paraId="3AABCE9F" w14:textId="77777777" w:rsidR="00BD0FBD" w:rsidRDefault="00BD0FBD" w:rsidP="00240875">
      <w:pPr>
        <w:pStyle w:val="Telobesedila"/>
        <w:jc w:val="center"/>
        <w:rPr>
          <w:rFonts w:ascii="Tahoma" w:hAnsi="Tahoma" w:cs="Tahoma"/>
          <w:sz w:val="20"/>
        </w:rPr>
      </w:pPr>
    </w:p>
    <w:p w14:paraId="6C22701E" w14:textId="77777777" w:rsidR="00BD0FBD" w:rsidRDefault="00BD0FBD" w:rsidP="00240875">
      <w:pPr>
        <w:pStyle w:val="Telobesedila"/>
        <w:jc w:val="center"/>
        <w:rPr>
          <w:rFonts w:ascii="Tahoma" w:hAnsi="Tahoma" w:cs="Tahoma"/>
          <w:sz w:val="20"/>
        </w:rPr>
      </w:pPr>
    </w:p>
    <w:p w14:paraId="00341E3F" w14:textId="77777777" w:rsidR="00BD0FBD" w:rsidRDefault="00BD0FBD" w:rsidP="00240875">
      <w:pPr>
        <w:pStyle w:val="Telobesedila"/>
        <w:jc w:val="center"/>
        <w:rPr>
          <w:rFonts w:ascii="Tahoma" w:hAnsi="Tahoma" w:cs="Tahoma"/>
          <w:sz w:val="20"/>
        </w:rPr>
      </w:pPr>
    </w:p>
    <w:p w14:paraId="6A79075D" w14:textId="77777777" w:rsidR="00BD0FBD" w:rsidRDefault="00BD0FBD" w:rsidP="00240875">
      <w:pPr>
        <w:pStyle w:val="Telobesedila"/>
        <w:jc w:val="center"/>
        <w:rPr>
          <w:rFonts w:ascii="Tahoma" w:hAnsi="Tahoma" w:cs="Tahoma"/>
          <w:sz w:val="20"/>
        </w:rPr>
      </w:pPr>
    </w:p>
    <w:p w14:paraId="401C68A2" w14:textId="77777777" w:rsidR="00BD0FBD" w:rsidRDefault="00BD0FBD" w:rsidP="00240875">
      <w:pPr>
        <w:pStyle w:val="Telobesedila"/>
        <w:jc w:val="center"/>
        <w:rPr>
          <w:rFonts w:ascii="Tahoma" w:hAnsi="Tahoma" w:cs="Tahoma"/>
          <w:sz w:val="20"/>
        </w:rPr>
      </w:pPr>
    </w:p>
    <w:p w14:paraId="1CE6DBA8" w14:textId="77777777" w:rsidR="00021E97" w:rsidRPr="00DD0336" w:rsidRDefault="00021E97" w:rsidP="00DD0336">
      <w:pPr>
        <w:rPr>
          <w:rFonts w:ascii="Tahoma" w:hAnsi="Tahoma" w:cs="Tahoma"/>
        </w:rPr>
      </w:pPr>
      <w:r w:rsidRPr="00DD0336">
        <w:rPr>
          <w:rFonts w:ascii="Tahoma" w:hAnsi="Tahoma" w:cs="Tahoma"/>
        </w:rPr>
        <w:t>3.2.13.8.</w:t>
      </w:r>
      <w:r w:rsidR="00A578DA">
        <w:rPr>
          <w:rFonts w:ascii="Tahoma" w:hAnsi="Tahoma" w:cs="Tahoma"/>
        </w:rPr>
        <w:t>4</w:t>
      </w:r>
      <w:r w:rsidRPr="00DD0336">
        <w:rPr>
          <w:rFonts w:ascii="Tahoma" w:hAnsi="Tahoma" w:cs="Tahoma"/>
        </w:rPr>
        <w:t xml:space="preserve"> P</w:t>
      </w:r>
      <w:r w:rsidR="00103A06" w:rsidRPr="00DD0336">
        <w:rPr>
          <w:rFonts w:ascii="Tahoma" w:hAnsi="Tahoma" w:cs="Tahoma"/>
        </w:rPr>
        <w:t>r</w:t>
      </w:r>
      <w:r w:rsidRPr="00DD0336">
        <w:rPr>
          <w:rFonts w:ascii="Tahoma" w:hAnsi="Tahoma" w:cs="Tahoma"/>
        </w:rPr>
        <w:t>egled</w:t>
      </w:r>
      <w:r w:rsidR="00103A06" w:rsidRPr="00DD0336">
        <w:rPr>
          <w:rFonts w:ascii="Tahoma" w:hAnsi="Tahoma" w:cs="Tahoma"/>
        </w:rPr>
        <w:t xml:space="preserve">  prihodkov in odhodkov </w:t>
      </w:r>
      <w:r w:rsidRPr="00DD0336">
        <w:rPr>
          <w:rFonts w:ascii="Tahoma" w:hAnsi="Tahoma" w:cs="Tahoma"/>
        </w:rPr>
        <w:t xml:space="preserve"> javnega podjetja, razdeljen na del, ki izhaja iz opravljanja gospodarske javne službe in del, ki izhaja iz opravljanja »in-house« dejavnosti</w:t>
      </w:r>
    </w:p>
    <w:p w14:paraId="5F857679" w14:textId="77777777" w:rsidR="00BD0FBD" w:rsidRDefault="00BD0FBD" w:rsidP="00240875">
      <w:pPr>
        <w:pStyle w:val="Telobesedila"/>
        <w:jc w:val="center"/>
        <w:rPr>
          <w:rFonts w:ascii="Tahoma" w:hAnsi="Tahoma" w:cs="Tahoma"/>
          <w:sz w:val="20"/>
        </w:rPr>
      </w:pPr>
    </w:p>
    <w:p w14:paraId="1E1EF3E0" w14:textId="5A0604B6" w:rsidR="00103A06" w:rsidRPr="00AC0714" w:rsidRDefault="00103A06" w:rsidP="00103A06">
      <w:pPr>
        <w:pStyle w:val="Telobesedila"/>
        <w:jc w:val="center"/>
        <w:rPr>
          <w:rFonts w:ascii="Tahoma" w:hAnsi="Tahoma" w:cs="Tahoma"/>
          <w:b w:val="0"/>
          <w:sz w:val="20"/>
        </w:rPr>
      </w:pPr>
      <w:r w:rsidRPr="00AC0714">
        <w:rPr>
          <w:rFonts w:ascii="Tahoma" w:hAnsi="Tahoma" w:cs="Tahoma"/>
          <w:b w:val="0"/>
          <w:sz w:val="20"/>
        </w:rPr>
        <w:t xml:space="preserve">                                                                                                  </w:t>
      </w:r>
      <w:r>
        <w:rPr>
          <w:rFonts w:ascii="Tahoma" w:hAnsi="Tahoma" w:cs="Tahoma"/>
          <w:b w:val="0"/>
          <w:sz w:val="20"/>
        </w:rPr>
        <w:t xml:space="preserve">                                                                                                             </w:t>
      </w:r>
      <w:r w:rsidR="00F32E64">
        <w:rPr>
          <w:rFonts w:ascii="Tahoma" w:hAnsi="Tahoma" w:cs="Tahoma"/>
          <w:b w:val="0"/>
          <w:sz w:val="20"/>
        </w:rPr>
        <w:t xml:space="preserve">     </w:t>
      </w:r>
      <w:r>
        <w:rPr>
          <w:rFonts w:ascii="Tahoma" w:hAnsi="Tahoma" w:cs="Tahoma"/>
          <w:b w:val="0"/>
          <w:sz w:val="20"/>
        </w:rPr>
        <w:t xml:space="preserve">    v</w:t>
      </w:r>
      <w:r w:rsidRPr="00AC0714">
        <w:rPr>
          <w:rFonts w:ascii="Tahoma" w:hAnsi="Tahoma" w:cs="Tahoma"/>
          <w:b w:val="0"/>
          <w:sz w:val="20"/>
        </w:rPr>
        <w:t xml:space="preserve"> EUR  </w:t>
      </w:r>
    </w:p>
    <w:p w14:paraId="247E8BC7" w14:textId="0BA1D21B" w:rsidR="00BD0FBD" w:rsidRDefault="00F32E64" w:rsidP="00240875">
      <w:pPr>
        <w:pStyle w:val="Telobesedila"/>
        <w:jc w:val="center"/>
        <w:rPr>
          <w:rFonts w:ascii="Tahoma" w:hAnsi="Tahoma" w:cs="Tahoma"/>
          <w:sz w:val="20"/>
        </w:rPr>
      </w:pPr>
      <w:r w:rsidRPr="00F32E64">
        <w:rPr>
          <w:noProof/>
        </w:rPr>
        <w:drawing>
          <wp:inline distT="0" distB="0" distL="0" distR="0" wp14:anchorId="5D27ECFD" wp14:editId="5CA39BEE">
            <wp:extent cx="9072880" cy="4886394"/>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9072880" cy="4886394"/>
                    </a:xfrm>
                    <a:prstGeom prst="rect">
                      <a:avLst/>
                    </a:prstGeom>
                    <a:noFill/>
                    <a:ln>
                      <a:noFill/>
                    </a:ln>
                  </pic:spPr>
                </pic:pic>
              </a:graphicData>
            </a:graphic>
          </wp:inline>
        </w:drawing>
      </w:r>
    </w:p>
    <w:p w14:paraId="25C51C00" w14:textId="77777777" w:rsidR="00BD0FBD" w:rsidRDefault="00BD0FBD" w:rsidP="00240875">
      <w:pPr>
        <w:pStyle w:val="Telobesedila"/>
        <w:jc w:val="center"/>
        <w:rPr>
          <w:rFonts w:ascii="Tahoma" w:hAnsi="Tahoma" w:cs="Tahoma"/>
          <w:sz w:val="20"/>
        </w:rPr>
      </w:pPr>
    </w:p>
    <w:p w14:paraId="15CFE326" w14:textId="77777777" w:rsidR="00BD0FBD" w:rsidRDefault="00BD0FBD" w:rsidP="00240875">
      <w:pPr>
        <w:pStyle w:val="Telobesedila"/>
        <w:jc w:val="center"/>
        <w:rPr>
          <w:rFonts w:ascii="Tahoma" w:hAnsi="Tahoma" w:cs="Tahoma"/>
          <w:sz w:val="20"/>
        </w:rPr>
      </w:pPr>
    </w:p>
    <w:p w14:paraId="6349F6A7" w14:textId="77777777" w:rsidR="00BD0FBD" w:rsidRDefault="00BD0FBD" w:rsidP="00240875">
      <w:pPr>
        <w:pStyle w:val="Telobesedila"/>
        <w:jc w:val="center"/>
        <w:rPr>
          <w:rFonts w:ascii="Tahoma" w:hAnsi="Tahoma" w:cs="Tahoma"/>
          <w:sz w:val="20"/>
        </w:rPr>
      </w:pPr>
    </w:p>
    <w:p w14:paraId="27885A4F" w14:textId="77777777" w:rsidR="00103A06" w:rsidRPr="00DD0336" w:rsidRDefault="00103A06" w:rsidP="00DD0336">
      <w:pPr>
        <w:rPr>
          <w:rFonts w:ascii="Tahoma" w:hAnsi="Tahoma" w:cs="Tahoma"/>
        </w:rPr>
      </w:pPr>
      <w:r w:rsidRPr="00DD0336">
        <w:rPr>
          <w:rFonts w:ascii="Tahoma" w:hAnsi="Tahoma" w:cs="Tahoma"/>
        </w:rPr>
        <w:t>3.2.13.8.</w:t>
      </w:r>
      <w:r w:rsidR="00A578DA">
        <w:rPr>
          <w:rFonts w:ascii="Tahoma" w:hAnsi="Tahoma" w:cs="Tahoma"/>
        </w:rPr>
        <w:t xml:space="preserve">5 </w:t>
      </w:r>
      <w:r w:rsidR="00A578DA" w:rsidRPr="00DD0336">
        <w:rPr>
          <w:rFonts w:ascii="Tahoma" w:hAnsi="Tahoma" w:cs="Tahoma"/>
        </w:rPr>
        <w:t xml:space="preserve"> </w:t>
      </w:r>
      <w:r w:rsidRPr="00DD0336">
        <w:rPr>
          <w:rFonts w:ascii="Tahoma" w:hAnsi="Tahoma" w:cs="Tahoma"/>
        </w:rPr>
        <w:t>Pregled  stroškov javnega podjetja, razdeljen na del, ki izhaja iz opravljanja gospodarske javne službe in del, ki izhaja iz opravljanja »in-house« dejavnosti</w:t>
      </w:r>
    </w:p>
    <w:p w14:paraId="2C284663" w14:textId="44C02CBB" w:rsidR="00F32E64" w:rsidRPr="00AC0714" w:rsidRDefault="00F32E64" w:rsidP="00F32E64">
      <w:pPr>
        <w:pStyle w:val="Telobesedila"/>
        <w:jc w:val="center"/>
        <w:rPr>
          <w:rFonts w:ascii="Tahoma" w:hAnsi="Tahoma" w:cs="Tahoma"/>
          <w:b w:val="0"/>
          <w:sz w:val="20"/>
        </w:rPr>
      </w:pPr>
      <w:r>
        <w:rPr>
          <w:rFonts w:ascii="Tahoma" w:hAnsi="Tahoma" w:cs="Tahoma"/>
          <w:b w:val="0"/>
          <w:sz w:val="20"/>
        </w:rPr>
        <w:t xml:space="preserve">                                                                                                                                                   v EUR </w:t>
      </w:r>
    </w:p>
    <w:p w14:paraId="72FD1061" w14:textId="51F59BE6" w:rsidR="00103A06" w:rsidRPr="00AC0714" w:rsidRDefault="00F32E64" w:rsidP="00103A06">
      <w:pPr>
        <w:pStyle w:val="Telobesedila"/>
        <w:jc w:val="center"/>
        <w:rPr>
          <w:rFonts w:ascii="Tahoma" w:hAnsi="Tahoma" w:cs="Tahoma"/>
          <w:b w:val="0"/>
          <w:sz w:val="20"/>
        </w:rPr>
      </w:pPr>
      <w:r w:rsidRPr="00F32E64">
        <w:rPr>
          <w:noProof/>
        </w:rPr>
        <w:drawing>
          <wp:inline distT="0" distB="0" distL="0" distR="0" wp14:anchorId="7E6C658B" wp14:editId="05E6EE95">
            <wp:extent cx="6339840" cy="4757636"/>
            <wp:effectExtent l="0" t="0" r="3810" b="508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368193" cy="4778913"/>
                    </a:xfrm>
                    <a:prstGeom prst="rect">
                      <a:avLst/>
                    </a:prstGeom>
                    <a:noFill/>
                    <a:ln>
                      <a:noFill/>
                    </a:ln>
                  </pic:spPr>
                </pic:pic>
              </a:graphicData>
            </a:graphic>
          </wp:inline>
        </w:drawing>
      </w:r>
      <w:r w:rsidR="00103A06" w:rsidRPr="00AC0714">
        <w:rPr>
          <w:rFonts w:ascii="Tahoma" w:hAnsi="Tahoma" w:cs="Tahoma"/>
          <w:b w:val="0"/>
          <w:sz w:val="20"/>
        </w:rPr>
        <w:t xml:space="preserve">                                                                                                  </w:t>
      </w:r>
      <w:r w:rsidR="00103A06">
        <w:rPr>
          <w:rFonts w:ascii="Tahoma" w:hAnsi="Tahoma" w:cs="Tahoma"/>
          <w:b w:val="0"/>
          <w:sz w:val="20"/>
        </w:rPr>
        <w:t xml:space="preserve">                                                       </w:t>
      </w:r>
      <w:r w:rsidR="00856ABA">
        <w:rPr>
          <w:rFonts w:ascii="Tahoma" w:hAnsi="Tahoma" w:cs="Tahoma"/>
          <w:b w:val="0"/>
          <w:sz w:val="20"/>
        </w:rPr>
        <w:t xml:space="preserve">            </w:t>
      </w:r>
      <w:r w:rsidR="00103A06">
        <w:rPr>
          <w:rFonts w:ascii="Tahoma" w:hAnsi="Tahoma" w:cs="Tahoma"/>
          <w:b w:val="0"/>
          <w:sz w:val="20"/>
        </w:rPr>
        <w:t xml:space="preserve"> </w:t>
      </w:r>
    </w:p>
    <w:p w14:paraId="716A3F5D" w14:textId="37F37BB1" w:rsidR="005F1AE9" w:rsidRDefault="005F1AE9" w:rsidP="00240875">
      <w:pPr>
        <w:pStyle w:val="Telobesedila"/>
        <w:jc w:val="center"/>
        <w:rPr>
          <w:rFonts w:ascii="Tahoma" w:hAnsi="Tahoma" w:cs="Tahoma"/>
          <w:sz w:val="20"/>
        </w:rPr>
        <w:sectPr w:rsidR="005F1AE9" w:rsidSect="00830967">
          <w:headerReference w:type="default" r:id="rId129"/>
          <w:pgSz w:w="16840" w:h="11907" w:orient="landscape" w:code="9"/>
          <w:pgMar w:top="1418" w:right="1418" w:bottom="1418" w:left="1134" w:header="709" w:footer="709" w:gutter="0"/>
          <w:paperSrc w:first="1" w:other="1"/>
          <w:cols w:space="708"/>
          <w:docGrid w:linePitch="360"/>
        </w:sectPr>
      </w:pPr>
    </w:p>
    <w:p w14:paraId="140DC2CE" w14:textId="77777777" w:rsidR="0008616F" w:rsidRPr="0008616F" w:rsidRDefault="00B67A61" w:rsidP="005D364A">
      <w:pPr>
        <w:pStyle w:val="Naslov2"/>
        <w:numPr>
          <w:ilvl w:val="1"/>
          <w:numId w:val="21"/>
        </w:numPr>
      </w:pPr>
      <w:bookmarkStart w:id="444" w:name="_Toc159048226"/>
      <w:bookmarkStart w:id="445" w:name="_Toc159650046"/>
      <w:bookmarkStart w:id="446" w:name="_Toc168888152"/>
      <w:bookmarkStart w:id="447" w:name="_Toc168888338"/>
      <w:bookmarkStart w:id="448" w:name="_Toc536087816"/>
      <w:bookmarkStart w:id="449" w:name="_Toc94858537"/>
      <w:r w:rsidRPr="00301F4E">
        <w:rPr>
          <w:rFonts w:ascii="Tahoma" w:hAnsi="Tahoma" w:cs="Tahoma"/>
          <w:sz w:val="20"/>
          <w:szCs w:val="20"/>
        </w:rPr>
        <w:t>REVIZORJEVO POROČILO</w:t>
      </w:r>
      <w:bookmarkEnd w:id="444"/>
      <w:bookmarkEnd w:id="445"/>
      <w:bookmarkEnd w:id="446"/>
      <w:bookmarkEnd w:id="447"/>
      <w:bookmarkEnd w:id="448"/>
      <w:bookmarkEnd w:id="449"/>
    </w:p>
    <w:p w14:paraId="19D08602" w14:textId="24FDD8D7" w:rsidR="00B67A61" w:rsidRDefault="00B67A61" w:rsidP="00D7420B">
      <w:pPr>
        <w:ind w:left="-720"/>
        <w:jc w:val="center"/>
        <w:rPr>
          <w:rFonts w:ascii="Tahoma" w:hAnsi="Tahoma" w:cs="Tahoma"/>
          <w:b/>
          <w:sz w:val="22"/>
          <w:szCs w:val="22"/>
        </w:rPr>
      </w:pPr>
    </w:p>
    <w:p w14:paraId="2633C5D1" w14:textId="77777777" w:rsidR="00DA2E1F" w:rsidRDefault="00DA2E1F">
      <w:pPr>
        <w:rPr>
          <w:rFonts w:ascii="Tahoma" w:hAnsi="Tahoma" w:cs="Tahoma"/>
          <w:b/>
          <w:sz w:val="22"/>
          <w:szCs w:val="22"/>
        </w:rPr>
      </w:pPr>
    </w:p>
    <w:p w14:paraId="2B38AD7B" w14:textId="5DBF66CD" w:rsidR="00DA2E1F" w:rsidRDefault="00D82448">
      <w:pPr>
        <w:rPr>
          <w:rFonts w:ascii="Tahoma" w:hAnsi="Tahoma" w:cs="Tahoma"/>
          <w:b/>
          <w:sz w:val="22"/>
          <w:szCs w:val="22"/>
        </w:rPr>
      </w:pPr>
      <w:r w:rsidRPr="00D82448">
        <w:rPr>
          <w:rFonts w:ascii="Tahoma" w:hAnsi="Tahoma" w:cs="Tahoma"/>
          <w:b/>
          <w:noProof/>
          <w:sz w:val="22"/>
          <w:szCs w:val="22"/>
        </w:rPr>
        <w:drawing>
          <wp:inline distT="0" distB="0" distL="0" distR="0" wp14:anchorId="45DECF07" wp14:editId="27BA24EA">
            <wp:extent cx="5372100" cy="7854579"/>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372100" cy="7854579"/>
                    </a:xfrm>
                    <a:prstGeom prst="rect">
                      <a:avLst/>
                    </a:prstGeom>
                    <a:noFill/>
                    <a:ln>
                      <a:noFill/>
                    </a:ln>
                  </pic:spPr>
                </pic:pic>
              </a:graphicData>
            </a:graphic>
          </wp:inline>
        </w:drawing>
      </w:r>
    </w:p>
    <w:p w14:paraId="1BC589B3" w14:textId="77777777" w:rsidR="00EF3955" w:rsidRDefault="00EF3955">
      <w:pPr>
        <w:rPr>
          <w:rFonts w:ascii="Tahoma" w:hAnsi="Tahoma" w:cs="Tahoma"/>
          <w:b/>
          <w:sz w:val="22"/>
          <w:szCs w:val="22"/>
        </w:rPr>
      </w:pPr>
    </w:p>
    <w:p w14:paraId="68C5B3EB" w14:textId="1D97124A" w:rsidR="00EF3955" w:rsidRDefault="00D82448">
      <w:pPr>
        <w:rPr>
          <w:rFonts w:ascii="Tahoma" w:hAnsi="Tahoma" w:cs="Tahoma"/>
          <w:b/>
          <w:sz w:val="22"/>
          <w:szCs w:val="22"/>
        </w:rPr>
      </w:pPr>
      <w:r w:rsidRPr="00D82448">
        <w:rPr>
          <w:rFonts w:ascii="Tahoma" w:hAnsi="Tahoma" w:cs="Tahoma"/>
          <w:b/>
          <w:noProof/>
          <w:sz w:val="22"/>
          <w:szCs w:val="22"/>
        </w:rPr>
        <w:drawing>
          <wp:inline distT="0" distB="0" distL="0" distR="0" wp14:anchorId="6152B202" wp14:editId="43FE04C8">
            <wp:extent cx="5196840" cy="7693568"/>
            <wp:effectExtent l="0" t="0" r="3810" b="317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199288" cy="7697192"/>
                    </a:xfrm>
                    <a:prstGeom prst="rect">
                      <a:avLst/>
                    </a:prstGeom>
                    <a:noFill/>
                    <a:ln>
                      <a:noFill/>
                    </a:ln>
                  </pic:spPr>
                </pic:pic>
              </a:graphicData>
            </a:graphic>
          </wp:inline>
        </w:drawing>
      </w:r>
    </w:p>
    <w:p w14:paraId="635FDD77" w14:textId="77777777" w:rsidR="00EF3955" w:rsidRDefault="00EF3955">
      <w:pPr>
        <w:rPr>
          <w:rFonts w:ascii="Tahoma" w:hAnsi="Tahoma" w:cs="Tahoma"/>
          <w:b/>
          <w:sz w:val="22"/>
          <w:szCs w:val="22"/>
        </w:rPr>
      </w:pPr>
    </w:p>
    <w:p w14:paraId="6F0A89D3" w14:textId="77777777" w:rsidR="00EF3955" w:rsidRDefault="00EF3955">
      <w:pPr>
        <w:rPr>
          <w:rFonts w:ascii="Tahoma" w:hAnsi="Tahoma" w:cs="Tahoma"/>
          <w:b/>
          <w:sz w:val="22"/>
          <w:szCs w:val="22"/>
        </w:rPr>
      </w:pPr>
    </w:p>
    <w:p w14:paraId="02566249" w14:textId="77777777" w:rsidR="00EF3955" w:rsidRDefault="00EF3955">
      <w:pPr>
        <w:rPr>
          <w:rFonts w:ascii="Tahoma" w:hAnsi="Tahoma" w:cs="Tahoma"/>
          <w:b/>
          <w:sz w:val="22"/>
          <w:szCs w:val="22"/>
        </w:rPr>
      </w:pPr>
    </w:p>
    <w:p w14:paraId="47053D19" w14:textId="77777777" w:rsidR="00EF3955" w:rsidRDefault="00EF3955">
      <w:pPr>
        <w:rPr>
          <w:rFonts w:ascii="Tahoma" w:hAnsi="Tahoma" w:cs="Tahoma"/>
          <w:b/>
          <w:sz w:val="22"/>
          <w:szCs w:val="22"/>
        </w:rPr>
      </w:pPr>
    </w:p>
    <w:p w14:paraId="2F05B2DD" w14:textId="77777777" w:rsidR="00EF3955" w:rsidRDefault="00EF3955">
      <w:pPr>
        <w:rPr>
          <w:rFonts w:ascii="Tahoma" w:hAnsi="Tahoma" w:cs="Tahoma"/>
          <w:b/>
          <w:sz w:val="22"/>
          <w:szCs w:val="22"/>
        </w:rPr>
      </w:pPr>
    </w:p>
    <w:p w14:paraId="08AB9D68" w14:textId="77777777" w:rsidR="00EF3955" w:rsidRDefault="00EF3955">
      <w:pPr>
        <w:rPr>
          <w:rFonts w:ascii="Tahoma" w:hAnsi="Tahoma" w:cs="Tahoma"/>
          <w:b/>
          <w:sz w:val="22"/>
          <w:szCs w:val="22"/>
        </w:rPr>
      </w:pPr>
    </w:p>
    <w:p w14:paraId="5F53770C" w14:textId="77777777" w:rsidR="00EF3955" w:rsidRDefault="00EF3955">
      <w:pPr>
        <w:rPr>
          <w:rFonts w:ascii="Tahoma" w:hAnsi="Tahoma" w:cs="Tahoma"/>
          <w:b/>
          <w:sz w:val="22"/>
          <w:szCs w:val="22"/>
        </w:rPr>
      </w:pPr>
    </w:p>
    <w:sectPr w:rsidR="00EF3955" w:rsidSect="005F1AE9">
      <w:headerReference w:type="default" r:id="rId132"/>
      <w:pgSz w:w="11907" w:h="16840" w:code="9"/>
      <w:pgMar w:top="1134" w:right="1418" w:bottom="1418" w:left="1418" w:header="709" w:footer="709" w:gutter="0"/>
      <w:paperSrc w:first="1" w:other="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BA30E2" w16cex:dateUtc="2022-02-18T13:51:00Z"/>
  <w16cex:commentExtensible w16cex:durableId="25BA30F1" w16cex:dateUtc="2022-02-18T13:51:00Z"/>
  <w16cex:commentExtensible w16cex:durableId="25BA3110" w16cex:dateUtc="2022-02-18T13:52:00Z"/>
  <w16cex:commentExtensible w16cex:durableId="25BA311E" w16cex:dateUtc="2022-02-18T13:52:00Z"/>
  <w16cex:commentExtensible w16cex:durableId="25BA314B" w16cex:dateUtc="2022-02-18T13:52:00Z"/>
  <w16cex:commentExtensible w16cex:durableId="25BA3174" w16cex:dateUtc="2022-02-18T13:53:00Z"/>
  <w16cex:commentExtensible w16cex:durableId="25BA31D1" w16cex:dateUtc="2022-02-18T13:55:00Z"/>
  <w16cex:commentExtensible w16cex:durableId="25BA3261" w16cex:dateUtc="2022-02-18T13:57:00Z"/>
  <w16cex:commentExtensible w16cex:durableId="25BA3280" w16cex:dateUtc="2022-02-18T13:58:00Z"/>
  <w16cex:commentExtensible w16cex:durableId="25BA32C7" w16cex:dateUtc="2022-02-18T13:59:00Z"/>
  <w16cex:commentExtensible w16cex:durableId="25BA32D7" w16cex:dateUtc="2022-02-18T13:59:00Z"/>
  <w16cex:commentExtensible w16cex:durableId="25BA32E4" w16cex:dateUtc="2022-02-18T13:59:00Z"/>
  <w16cex:commentExtensible w16cex:durableId="25BA32AA" w16cex:dateUtc="2022-02-18T13:58:00Z"/>
  <w16cex:commentExtensible w16cex:durableId="25BA330B" w16cex:dateUtc="2022-02-18T14:00:00Z"/>
  <w16cex:commentExtensible w16cex:durableId="25BA3337" w16cex:dateUtc="2022-02-18T14:01:00Z"/>
  <w16cex:commentExtensible w16cex:durableId="25BA3365" w16cex:dateUtc="2022-02-18T14: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330C953" w16cid:durableId="25BA30E2"/>
  <w16cid:commentId w16cid:paraId="20AF5D95" w16cid:durableId="25BA30F1"/>
  <w16cid:commentId w16cid:paraId="75D3DD8F" w16cid:durableId="25BA3110"/>
  <w16cid:commentId w16cid:paraId="69850254" w16cid:durableId="25BA311E"/>
  <w16cid:commentId w16cid:paraId="5246653F" w16cid:durableId="25BA314B"/>
  <w16cid:commentId w16cid:paraId="7EADD6B2" w16cid:durableId="25BA3174"/>
  <w16cid:commentId w16cid:paraId="3E7602E0" w16cid:durableId="25BA31D1"/>
  <w16cid:commentId w16cid:paraId="0BB531DD" w16cid:durableId="25BA3261"/>
  <w16cid:commentId w16cid:paraId="72B08C7B" w16cid:durableId="25BA3280"/>
  <w16cid:commentId w16cid:paraId="55CCF78E" w16cid:durableId="25BA32C7"/>
  <w16cid:commentId w16cid:paraId="0AA5AD1D" w16cid:durableId="25BA32D7"/>
  <w16cid:commentId w16cid:paraId="3EBAC457" w16cid:durableId="25BA32E4"/>
  <w16cid:commentId w16cid:paraId="40CDF0D5" w16cid:durableId="25BA32AA"/>
  <w16cid:commentId w16cid:paraId="18CDA31F" w16cid:durableId="25BA330B"/>
  <w16cid:commentId w16cid:paraId="4F711038" w16cid:durableId="25BA3337"/>
  <w16cid:commentId w16cid:paraId="7922306A" w16cid:durableId="25BA336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DC75F1" w14:textId="77777777" w:rsidR="002251B6" w:rsidRDefault="002251B6">
      <w:r>
        <w:separator/>
      </w:r>
    </w:p>
  </w:endnote>
  <w:endnote w:type="continuationSeparator" w:id="0">
    <w:p w14:paraId="5DE027CF" w14:textId="77777777" w:rsidR="002251B6" w:rsidRDefault="002251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25C87E" w14:textId="44492643" w:rsidR="002251B6" w:rsidRPr="00456D42" w:rsidRDefault="002251B6" w:rsidP="008D4D43">
    <w:pPr>
      <w:pStyle w:val="Noga"/>
      <w:pBdr>
        <w:top w:val="single" w:sz="4" w:space="1" w:color="auto"/>
      </w:pBdr>
      <w:tabs>
        <w:tab w:val="clear" w:pos="9072"/>
        <w:tab w:val="left" w:pos="5955"/>
      </w:tabs>
      <w:rPr>
        <w:rFonts w:ascii="Tahoma" w:hAnsi="Tahoma" w:cs="Tahoma"/>
        <w:sz w:val="18"/>
        <w:szCs w:val="18"/>
      </w:rPr>
    </w:pPr>
    <w:r w:rsidRPr="00456D42">
      <w:rPr>
        <w:rFonts w:ascii="Tahoma" w:hAnsi="Tahoma" w:cs="Tahoma"/>
        <w:sz w:val="18"/>
        <w:szCs w:val="18"/>
      </w:rPr>
      <w:ptab w:relativeTo="margin" w:alignment="center" w:leader="none"/>
    </w:r>
    <w:r w:rsidRPr="00456D42">
      <w:rPr>
        <w:rFonts w:ascii="Tahoma" w:hAnsi="Tahoma" w:cs="Tahoma"/>
        <w:sz w:val="18"/>
        <w:szCs w:val="18"/>
      </w:rPr>
      <w:t xml:space="preserve">Stran </w:t>
    </w:r>
    <w:r w:rsidRPr="00456D42">
      <w:rPr>
        <w:rFonts w:ascii="Tahoma" w:hAnsi="Tahoma" w:cs="Tahoma"/>
        <w:sz w:val="18"/>
        <w:szCs w:val="18"/>
      </w:rPr>
      <w:fldChar w:fldCharType="begin"/>
    </w:r>
    <w:r w:rsidRPr="00456D42">
      <w:rPr>
        <w:rFonts w:ascii="Tahoma" w:hAnsi="Tahoma" w:cs="Tahoma"/>
        <w:sz w:val="18"/>
        <w:szCs w:val="18"/>
      </w:rPr>
      <w:instrText xml:space="preserve"> PAGE </w:instrText>
    </w:r>
    <w:r w:rsidRPr="00456D42">
      <w:rPr>
        <w:rFonts w:ascii="Tahoma" w:hAnsi="Tahoma" w:cs="Tahoma"/>
        <w:sz w:val="18"/>
        <w:szCs w:val="18"/>
      </w:rPr>
      <w:fldChar w:fldCharType="separate"/>
    </w:r>
    <w:r w:rsidR="0031527F">
      <w:rPr>
        <w:rFonts w:ascii="Tahoma" w:hAnsi="Tahoma" w:cs="Tahoma"/>
        <w:noProof/>
        <w:sz w:val="18"/>
        <w:szCs w:val="18"/>
      </w:rPr>
      <w:t>2</w:t>
    </w:r>
    <w:r w:rsidRPr="00456D42">
      <w:rPr>
        <w:rFonts w:ascii="Tahoma" w:hAnsi="Tahoma" w:cs="Tahoma"/>
        <w:sz w:val="18"/>
        <w:szCs w:val="18"/>
      </w:rPr>
      <w:fldChar w:fldCharType="end"/>
    </w:r>
    <w:r w:rsidRPr="00456D42">
      <w:rPr>
        <w:rFonts w:ascii="Tahoma" w:hAnsi="Tahoma" w:cs="Tahoma"/>
        <w:sz w:val="18"/>
        <w:szCs w:val="18"/>
      </w:rPr>
      <w:t xml:space="preserve"> od </w:t>
    </w:r>
    <w:r>
      <w:rPr>
        <w:rFonts w:ascii="Tahoma" w:hAnsi="Tahoma" w:cs="Tahoma"/>
        <w:sz w:val="18"/>
        <w:szCs w:val="18"/>
      </w:rPr>
      <w:t>112</w:t>
    </w:r>
    <w:r>
      <w:rPr>
        <w:rFonts w:ascii="Tahoma" w:hAnsi="Tahoma" w:cs="Tahoma"/>
        <w:sz w:val="18"/>
        <w:szCs w:val="18"/>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F073B9" w14:textId="3F68EBB7" w:rsidR="002251B6" w:rsidRPr="00966A96" w:rsidRDefault="002251B6" w:rsidP="00363E92">
    <w:pPr>
      <w:pStyle w:val="Noga"/>
      <w:pBdr>
        <w:top w:val="single" w:sz="4" w:space="1" w:color="auto"/>
      </w:pBdr>
      <w:jc w:val="center"/>
      <w:rPr>
        <w:rFonts w:ascii="Tahoma" w:hAnsi="Tahoma" w:cs="Tahoma"/>
        <w:sz w:val="18"/>
        <w:szCs w:val="18"/>
      </w:rPr>
    </w:pPr>
    <w:r w:rsidRPr="00966A96">
      <w:rPr>
        <w:rFonts w:ascii="Tahoma" w:hAnsi="Tahoma" w:cs="Tahoma"/>
        <w:sz w:val="18"/>
        <w:szCs w:val="18"/>
      </w:rPr>
      <w:t xml:space="preserve">Stran </w:t>
    </w:r>
    <w:r w:rsidRPr="00966A96">
      <w:rPr>
        <w:rFonts w:ascii="Tahoma" w:hAnsi="Tahoma" w:cs="Tahoma"/>
        <w:sz w:val="18"/>
        <w:szCs w:val="18"/>
      </w:rPr>
      <w:fldChar w:fldCharType="begin"/>
    </w:r>
    <w:r w:rsidRPr="00966A96">
      <w:rPr>
        <w:rFonts w:ascii="Tahoma" w:hAnsi="Tahoma" w:cs="Tahoma"/>
        <w:sz w:val="18"/>
        <w:szCs w:val="18"/>
      </w:rPr>
      <w:instrText xml:space="preserve"> PAGE </w:instrText>
    </w:r>
    <w:r w:rsidRPr="00966A96">
      <w:rPr>
        <w:rFonts w:ascii="Tahoma" w:hAnsi="Tahoma" w:cs="Tahoma"/>
        <w:sz w:val="18"/>
        <w:szCs w:val="18"/>
      </w:rPr>
      <w:fldChar w:fldCharType="separate"/>
    </w:r>
    <w:r w:rsidR="00B36C9D">
      <w:rPr>
        <w:rFonts w:ascii="Tahoma" w:hAnsi="Tahoma" w:cs="Tahoma"/>
        <w:noProof/>
        <w:sz w:val="18"/>
        <w:szCs w:val="18"/>
      </w:rPr>
      <w:t>70</w:t>
    </w:r>
    <w:r w:rsidRPr="00966A96">
      <w:rPr>
        <w:rFonts w:ascii="Tahoma" w:hAnsi="Tahoma" w:cs="Tahoma"/>
        <w:sz w:val="18"/>
        <w:szCs w:val="18"/>
      </w:rPr>
      <w:fldChar w:fldCharType="end"/>
    </w:r>
    <w:r w:rsidRPr="00966A96">
      <w:rPr>
        <w:rFonts w:ascii="Tahoma" w:hAnsi="Tahoma" w:cs="Tahoma"/>
        <w:sz w:val="18"/>
        <w:szCs w:val="18"/>
      </w:rPr>
      <w:t xml:space="preserve"> od </w:t>
    </w:r>
    <w:r>
      <w:rPr>
        <w:rFonts w:ascii="Tahoma" w:hAnsi="Tahoma" w:cs="Tahoma"/>
        <w:sz w:val="18"/>
        <w:szCs w:val="18"/>
      </w:rPr>
      <w:t>112</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5F0B78" w14:textId="47783AD4" w:rsidR="002251B6" w:rsidRPr="00966A96" w:rsidRDefault="002251B6" w:rsidP="00D42420">
    <w:pPr>
      <w:pStyle w:val="Noga"/>
      <w:pBdr>
        <w:top w:val="single" w:sz="4" w:space="1" w:color="auto"/>
      </w:pBdr>
      <w:jc w:val="center"/>
      <w:rPr>
        <w:rFonts w:ascii="Tahoma" w:hAnsi="Tahoma" w:cs="Tahoma"/>
        <w:sz w:val="18"/>
        <w:szCs w:val="18"/>
      </w:rPr>
    </w:pPr>
    <w:r w:rsidRPr="00966A96">
      <w:rPr>
        <w:rFonts w:ascii="Tahoma" w:hAnsi="Tahoma" w:cs="Tahoma"/>
        <w:sz w:val="18"/>
        <w:szCs w:val="18"/>
      </w:rPr>
      <w:t xml:space="preserve">Stran </w:t>
    </w:r>
    <w:r w:rsidRPr="00966A96">
      <w:rPr>
        <w:rFonts w:ascii="Tahoma" w:hAnsi="Tahoma" w:cs="Tahoma"/>
        <w:sz w:val="18"/>
        <w:szCs w:val="18"/>
      </w:rPr>
      <w:fldChar w:fldCharType="begin"/>
    </w:r>
    <w:r w:rsidRPr="00966A96">
      <w:rPr>
        <w:rFonts w:ascii="Tahoma" w:hAnsi="Tahoma" w:cs="Tahoma"/>
        <w:sz w:val="18"/>
        <w:szCs w:val="18"/>
      </w:rPr>
      <w:instrText xml:space="preserve"> PAGE </w:instrText>
    </w:r>
    <w:r w:rsidRPr="00966A96">
      <w:rPr>
        <w:rFonts w:ascii="Tahoma" w:hAnsi="Tahoma" w:cs="Tahoma"/>
        <w:sz w:val="18"/>
        <w:szCs w:val="18"/>
      </w:rPr>
      <w:fldChar w:fldCharType="separate"/>
    </w:r>
    <w:r w:rsidR="00B36C9D">
      <w:rPr>
        <w:rFonts w:ascii="Tahoma" w:hAnsi="Tahoma" w:cs="Tahoma"/>
        <w:noProof/>
        <w:sz w:val="18"/>
        <w:szCs w:val="18"/>
      </w:rPr>
      <w:t>112</w:t>
    </w:r>
    <w:r w:rsidRPr="00966A96">
      <w:rPr>
        <w:rFonts w:ascii="Tahoma" w:hAnsi="Tahoma" w:cs="Tahoma"/>
        <w:sz w:val="18"/>
        <w:szCs w:val="18"/>
      </w:rPr>
      <w:fldChar w:fldCharType="end"/>
    </w:r>
    <w:r w:rsidRPr="00966A96">
      <w:rPr>
        <w:rFonts w:ascii="Tahoma" w:hAnsi="Tahoma" w:cs="Tahoma"/>
        <w:sz w:val="18"/>
        <w:szCs w:val="18"/>
      </w:rPr>
      <w:t xml:space="preserve"> od </w:t>
    </w:r>
    <w:r>
      <w:rPr>
        <w:rFonts w:ascii="Tahoma" w:hAnsi="Tahoma" w:cs="Tahoma"/>
        <w:sz w:val="18"/>
        <w:szCs w:val="18"/>
      </w:rPr>
      <w:t>112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53C67D" w14:textId="6921EF70" w:rsidR="002251B6" w:rsidRPr="00966A96" w:rsidRDefault="002251B6" w:rsidP="00D42420">
    <w:pPr>
      <w:pStyle w:val="Noga"/>
      <w:pBdr>
        <w:top w:val="single" w:sz="4" w:space="1" w:color="auto"/>
      </w:pBdr>
      <w:jc w:val="center"/>
      <w:rPr>
        <w:rFonts w:ascii="Tahoma" w:hAnsi="Tahoma" w:cs="Tahoma"/>
        <w:sz w:val="18"/>
        <w:szCs w:val="18"/>
      </w:rPr>
    </w:pPr>
    <w:r w:rsidRPr="00966A96">
      <w:rPr>
        <w:rFonts w:ascii="Tahoma" w:hAnsi="Tahoma" w:cs="Tahoma"/>
        <w:sz w:val="18"/>
        <w:szCs w:val="18"/>
      </w:rPr>
      <w:t xml:space="preserve">Stran </w:t>
    </w:r>
    <w:r w:rsidRPr="00966A96">
      <w:rPr>
        <w:rFonts w:ascii="Tahoma" w:hAnsi="Tahoma" w:cs="Tahoma"/>
        <w:sz w:val="18"/>
        <w:szCs w:val="18"/>
      </w:rPr>
      <w:fldChar w:fldCharType="begin"/>
    </w:r>
    <w:r w:rsidRPr="00966A96">
      <w:rPr>
        <w:rFonts w:ascii="Tahoma" w:hAnsi="Tahoma" w:cs="Tahoma"/>
        <w:sz w:val="18"/>
        <w:szCs w:val="18"/>
      </w:rPr>
      <w:instrText xml:space="preserve"> PAGE </w:instrText>
    </w:r>
    <w:r w:rsidRPr="00966A96">
      <w:rPr>
        <w:rFonts w:ascii="Tahoma" w:hAnsi="Tahoma" w:cs="Tahoma"/>
        <w:sz w:val="18"/>
        <w:szCs w:val="18"/>
      </w:rPr>
      <w:fldChar w:fldCharType="separate"/>
    </w:r>
    <w:r w:rsidR="0031527F">
      <w:rPr>
        <w:rFonts w:ascii="Tahoma" w:hAnsi="Tahoma" w:cs="Tahoma"/>
        <w:noProof/>
        <w:sz w:val="18"/>
        <w:szCs w:val="18"/>
      </w:rPr>
      <w:t>20</w:t>
    </w:r>
    <w:r w:rsidRPr="00966A96">
      <w:rPr>
        <w:rFonts w:ascii="Tahoma" w:hAnsi="Tahoma" w:cs="Tahoma"/>
        <w:sz w:val="18"/>
        <w:szCs w:val="18"/>
      </w:rPr>
      <w:fldChar w:fldCharType="end"/>
    </w:r>
    <w:r w:rsidRPr="00966A96">
      <w:rPr>
        <w:rFonts w:ascii="Tahoma" w:hAnsi="Tahoma" w:cs="Tahoma"/>
        <w:sz w:val="18"/>
        <w:szCs w:val="18"/>
      </w:rPr>
      <w:t xml:space="preserve"> od </w:t>
    </w:r>
    <w:r>
      <w:rPr>
        <w:rFonts w:ascii="Tahoma" w:hAnsi="Tahoma" w:cs="Tahoma"/>
        <w:sz w:val="18"/>
        <w:szCs w:val="18"/>
      </w:rPr>
      <w:t>112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15D44C" w14:textId="46058256" w:rsidR="002251B6" w:rsidRPr="00966A96" w:rsidRDefault="002251B6" w:rsidP="00D42420">
    <w:pPr>
      <w:pStyle w:val="Noga"/>
      <w:pBdr>
        <w:top w:val="single" w:sz="4" w:space="1" w:color="auto"/>
      </w:pBdr>
      <w:jc w:val="center"/>
      <w:rPr>
        <w:rFonts w:ascii="Tahoma" w:hAnsi="Tahoma" w:cs="Tahoma"/>
        <w:sz w:val="18"/>
        <w:szCs w:val="18"/>
      </w:rPr>
    </w:pPr>
    <w:r w:rsidRPr="00966A96">
      <w:rPr>
        <w:rFonts w:ascii="Tahoma" w:hAnsi="Tahoma" w:cs="Tahoma"/>
        <w:sz w:val="18"/>
        <w:szCs w:val="18"/>
      </w:rPr>
      <w:t xml:space="preserve">Stran </w:t>
    </w:r>
    <w:r w:rsidRPr="00966A96">
      <w:rPr>
        <w:rFonts w:ascii="Tahoma" w:hAnsi="Tahoma" w:cs="Tahoma"/>
        <w:sz w:val="18"/>
        <w:szCs w:val="18"/>
      </w:rPr>
      <w:fldChar w:fldCharType="begin"/>
    </w:r>
    <w:r w:rsidRPr="00966A96">
      <w:rPr>
        <w:rFonts w:ascii="Tahoma" w:hAnsi="Tahoma" w:cs="Tahoma"/>
        <w:sz w:val="18"/>
        <w:szCs w:val="18"/>
      </w:rPr>
      <w:instrText xml:space="preserve"> PAGE </w:instrText>
    </w:r>
    <w:r w:rsidRPr="00966A96">
      <w:rPr>
        <w:rFonts w:ascii="Tahoma" w:hAnsi="Tahoma" w:cs="Tahoma"/>
        <w:sz w:val="18"/>
        <w:szCs w:val="18"/>
      </w:rPr>
      <w:fldChar w:fldCharType="separate"/>
    </w:r>
    <w:r w:rsidR="0031527F">
      <w:rPr>
        <w:rFonts w:ascii="Tahoma" w:hAnsi="Tahoma" w:cs="Tahoma"/>
        <w:noProof/>
        <w:sz w:val="18"/>
        <w:szCs w:val="18"/>
      </w:rPr>
      <w:t>23</w:t>
    </w:r>
    <w:r w:rsidRPr="00966A96">
      <w:rPr>
        <w:rFonts w:ascii="Tahoma" w:hAnsi="Tahoma" w:cs="Tahoma"/>
        <w:sz w:val="18"/>
        <w:szCs w:val="18"/>
      </w:rPr>
      <w:fldChar w:fldCharType="end"/>
    </w:r>
    <w:r w:rsidRPr="00966A96">
      <w:rPr>
        <w:rFonts w:ascii="Tahoma" w:hAnsi="Tahoma" w:cs="Tahoma"/>
        <w:sz w:val="18"/>
        <w:szCs w:val="18"/>
      </w:rPr>
      <w:t xml:space="preserve"> od </w:t>
    </w:r>
    <w:r>
      <w:rPr>
        <w:rFonts w:ascii="Tahoma" w:hAnsi="Tahoma" w:cs="Tahoma"/>
        <w:sz w:val="18"/>
        <w:szCs w:val="18"/>
      </w:rPr>
      <w:t>112</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78E9BB" w14:textId="4C189114" w:rsidR="002251B6" w:rsidRPr="00966A96" w:rsidRDefault="002251B6" w:rsidP="00D42420">
    <w:pPr>
      <w:pStyle w:val="Noga"/>
      <w:pBdr>
        <w:top w:val="single" w:sz="4" w:space="1" w:color="auto"/>
      </w:pBdr>
      <w:jc w:val="center"/>
      <w:rPr>
        <w:rFonts w:ascii="Tahoma" w:hAnsi="Tahoma" w:cs="Tahoma"/>
        <w:sz w:val="18"/>
        <w:szCs w:val="18"/>
      </w:rPr>
    </w:pPr>
    <w:r w:rsidRPr="00966A96">
      <w:rPr>
        <w:rFonts w:ascii="Tahoma" w:hAnsi="Tahoma" w:cs="Tahoma"/>
        <w:sz w:val="18"/>
        <w:szCs w:val="18"/>
      </w:rPr>
      <w:t xml:space="preserve">Stran </w:t>
    </w:r>
    <w:r w:rsidRPr="00966A96">
      <w:rPr>
        <w:rFonts w:ascii="Tahoma" w:hAnsi="Tahoma" w:cs="Tahoma"/>
        <w:sz w:val="18"/>
        <w:szCs w:val="18"/>
      </w:rPr>
      <w:fldChar w:fldCharType="begin"/>
    </w:r>
    <w:r w:rsidRPr="00966A96">
      <w:rPr>
        <w:rFonts w:ascii="Tahoma" w:hAnsi="Tahoma" w:cs="Tahoma"/>
        <w:sz w:val="18"/>
        <w:szCs w:val="18"/>
      </w:rPr>
      <w:instrText xml:space="preserve"> PAGE </w:instrText>
    </w:r>
    <w:r w:rsidRPr="00966A96">
      <w:rPr>
        <w:rFonts w:ascii="Tahoma" w:hAnsi="Tahoma" w:cs="Tahoma"/>
        <w:sz w:val="18"/>
        <w:szCs w:val="18"/>
      </w:rPr>
      <w:fldChar w:fldCharType="separate"/>
    </w:r>
    <w:r w:rsidR="0031527F">
      <w:rPr>
        <w:rFonts w:ascii="Tahoma" w:hAnsi="Tahoma" w:cs="Tahoma"/>
        <w:noProof/>
        <w:sz w:val="18"/>
        <w:szCs w:val="18"/>
      </w:rPr>
      <w:t>25</w:t>
    </w:r>
    <w:r w:rsidRPr="00966A96">
      <w:rPr>
        <w:rFonts w:ascii="Tahoma" w:hAnsi="Tahoma" w:cs="Tahoma"/>
        <w:sz w:val="18"/>
        <w:szCs w:val="18"/>
      </w:rPr>
      <w:fldChar w:fldCharType="end"/>
    </w:r>
    <w:r w:rsidRPr="00966A96">
      <w:rPr>
        <w:rFonts w:ascii="Tahoma" w:hAnsi="Tahoma" w:cs="Tahoma"/>
        <w:sz w:val="18"/>
        <w:szCs w:val="18"/>
      </w:rPr>
      <w:t xml:space="preserve"> od </w:t>
    </w:r>
    <w:r>
      <w:rPr>
        <w:rFonts w:ascii="Tahoma" w:hAnsi="Tahoma" w:cs="Tahoma"/>
        <w:sz w:val="18"/>
        <w:szCs w:val="18"/>
      </w:rPr>
      <w:t>112</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FD7E04" w14:textId="5E8FE6C0" w:rsidR="002251B6" w:rsidRPr="00966A96" w:rsidRDefault="002251B6" w:rsidP="00D42420">
    <w:pPr>
      <w:pStyle w:val="Noga"/>
      <w:pBdr>
        <w:top w:val="single" w:sz="4" w:space="1" w:color="auto"/>
      </w:pBdr>
      <w:jc w:val="center"/>
      <w:rPr>
        <w:rFonts w:ascii="Tahoma" w:hAnsi="Tahoma" w:cs="Tahoma"/>
        <w:sz w:val="18"/>
        <w:szCs w:val="18"/>
      </w:rPr>
    </w:pPr>
    <w:r w:rsidRPr="00966A96">
      <w:rPr>
        <w:rFonts w:ascii="Tahoma" w:hAnsi="Tahoma" w:cs="Tahoma"/>
        <w:sz w:val="18"/>
        <w:szCs w:val="18"/>
      </w:rPr>
      <w:t xml:space="preserve">Stran </w:t>
    </w:r>
    <w:r w:rsidRPr="00966A96">
      <w:rPr>
        <w:rFonts w:ascii="Tahoma" w:hAnsi="Tahoma" w:cs="Tahoma"/>
        <w:sz w:val="18"/>
        <w:szCs w:val="18"/>
      </w:rPr>
      <w:fldChar w:fldCharType="begin"/>
    </w:r>
    <w:r w:rsidRPr="00966A96">
      <w:rPr>
        <w:rFonts w:ascii="Tahoma" w:hAnsi="Tahoma" w:cs="Tahoma"/>
        <w:sz w:val="18"/>
        <w:szCs w:val="18"/>
      </w:rPr>
      <w:instrText xml:space="preserve"> PAGE </w:instrText>
    </w:r>
    <w:r w:rsidRPr="00966A96">
      <w:rPr>
        <w:rFonts w:ascii="Tahoma" w:hAnsi="Tahoma" w:cs="Tahoma"/>
        <w:sz w:val="18"/>
        <w:szCs w:val="18"/>
      </w:rPr>
      <w:fldChar w:fldCharType="separate"/>
    </w:r>
    <w:r w:rsidR="0031527F">
      <w:rPr>
        <w:rFonts w:ascii="Tahoma" w:hAnsi="Tahoma" w:cs="Tahoma"/>
        <w:noProof/>
        <w:sz w:val="18"/>
        <w:szCs w:val="18"/>
      </w:rPr>
      <w:t>41</w:t>
    </w:r>
    <w:r w:rsidRPr="00966A96">
      <w:rPr>
        <w:rFonts w:ascii="Tahoma" w:hAnsi="Tahoma" w:cs="Tahoma"/>
        <w:sz w:val="18"/>
        <w:szCs w:val="18"/>
      </w:rPr>
      <w:fldChar w:fldCharType="end"/>
    </w:r>
    <w:r w:rsidRPr="00966A96">
      <w:rPr>
        <w:rFonts w:ascii="Tahoma" w:hAnsi="Tahoma" w:cs="Tahoma"/>
        <w:sz w:val="18"/>
        <w:szCs w:val="18"/>
      </w:rPr>
      <w:t xml:space="preserve"> od </w:t>
    </w:r>
    <w:r>
      <w:rPr>
        <w:rFonts w:ascii="Tahoma" w:hAnsi="Tahoma" w:cs="Tahoma"/>
        <w:sz w:val="18"/>
        <w:szCs w:val="18"/>
      </w:rPr>
      <w:t>112</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DB2FBD" w14:textId="77777777" w:rsidR="002251B6" w:rsidRDefault="002251B6" w:rsidP="004F1D9B">
    <w:pPr>
      <w:pStyle w:val="Noga"/>
      <w:framePr w:wrap="around" w:vAnchor="text" w:hAnchor="margin" w:xAlign="center" w:y="1"/>
    </w:pPr>
    <w:r>
      <w:rPr>
        <w:noProof/>
      </w:rPr>
      <w:fldChar w:fldCharType="begin"/>
    </w:r>
    <w:r>
      <w:rPr>
        <w:noProof/>
      </w:rPr>
      <w:instrText xml:space="preserve">PAGE  </w:instrText>
    </w:r>
    <w:r>
      <w:rPr>
        <w:noProof/>
      </w:rPr>
      <w:fldChar w:fldCharType="separate"/>
    </w:r>
    <w:r>
      <w:rPr>
        <w:noProof/>
      </w:rPr>
      <w:t>5</w:t>
    </w:r>
    <w:r>
      <w:rPr>
        <w:noProof/>
      </w:rPr>
      <w:fldChar w:fldCharType="end"/>
    </w:r>
  </w:p>
  <w:p w14:paraId="68C36EDA" w14:textId="77777777" w:rsidR="002251B6" w:rsidRDefault="002251B6" w:rsidP="004F1D9B">
    <w:pPr>
      <w:pStyle w:val="Noga"/>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A7A79B" w14:textId="77777777" w:rsidR="002251B6" w:rsidRPr="00C41D18" w:rsidRDefault="002251B6" w:rsidP="00695BE7">
    <w:pPr>
      <w:pStyle w:val="Noga"/>
      <w:rPr>
        <w:sz w:val="20"/>
        <w:szCs w:val="20"/>
      </w:rPr>
    </w:pPr>
    <w:r w:rsidRPr="00B503B7">
      <w:rPr>
        <w:rFonts w:ascii="Tahoma" w:hAnsi="Tahoma" w:cs="Tahoma"/>
        <w:i/>
        <w:color w:val="808080"/>
        <w:sz w:val="22"/>
        <w:szCs w:val="22"/>
      </w:rPr>
      <w:tab/>
      <w:t xml:space="preserve">str. </w:t>
    </w:r>
    <w:r w:rsidRPr="00B503B7">
      <w:rPr>
        <w:rStyle w:val="tevilkastrani"/>
        <w:i/>
        <w:color w:val="808080"/>
      </w:rPr>
      <w:fldChar w:fldCharType="begin"/>
    </w:r>
    <w:r w:rsidRPr="00B503B7">
      <w:rPr>
        <w:rStyle w:val="tevilkastrani"/>
        <w:i/>
        <w:color w:val="808080"/>
      </w:rPr>
      <w:instrText xml:space="preserve"> PAGE </w:instrText>
    </w:r>
    <w:r w:rsidRPr="00B503B7">
      <w:rPr>
        <w:rStyle w:val="tevilkastrani"/>
        <w:i/>
        <w:color w:val="808080"/>
      </w:rPr>
      <w:fldChar w:fldCharType="separate"/>
    </w:r>
    <w:r>
      <w:rPr>
        <w:rStyle w:val="tevilkastrani"/>
        <w:i/>
        <w:noProof/>
        <w:color w:val="808080"/>
      </w:rPr>
      <w:t>40</w:t>
    </w:r>
    <w:r w:rsidRPr="00B503B7">
      <w:rPr>
        <w:rStyle w:val="tevilkastrani"/>
        <w:i/>
        <w:color w:val="808080"/>
      </w:rPr>
      <w:fldChar w:fldCharType="end"/>
    </w:r>
    <w:r w:rsidRPr="00B503B7">
      <w:rPr>
        <w:rStyle w:val="tevilkastrani"/>
        <w:i/>
        <w:color w:val="808080"/>
      </w:rPr>
      <w:t xml:space="preserve"> od </w:t>
    </w:r>
    <w:r w:rsidRPr="00B503B7">
      <w:rPr>
        <w:rStyle w:val="tevilkastrani"/>
        <w:i/>
        <w:color w:val="808080"/>
      </w:rPr>
      <w:fldChar w:fldCharType="begin"/>
    </w:r>
    <w:r w:rsidRPr="00B503B7">
      <w:rPr>
        <w:rStyle w:val="tevilkastrani"/>
        <w:i/>
        <w:color w:val="808080"/>
      </w:rPr>
      <w:instrText xml:space="preserve"> NUMPAGES </w:instrText>
    </w:r>
    <w:r w:rsidRPr="00B503B7">
      <w:rPr>
        <w:rStyle w:val="tevilkastrani"/>
        <w:i/>
        <w:color w:val="808080"/>
      </w:rPr>
      <w:fldChar w:fldCharType="separate"/>
    </w:r>
    <w:r>
      <w:rPr>
        <w:rStyle w:val="tevilkastrani"/>
        <w:i/>
        <w:noProof/>
        <w:color w:val="808080"/>
      </w:rPr>
      <w:t>111</w:t>
    </w:r>
    <w:r w:rsidRPr="00B503B7">
      <w:rPr>
        <w:rStyle w:val="tevilkastrani"/>
        <w:i/>
        <w:color w:val="808080"/>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9CE045" w14:textId="77777777" w:rsidR="002251B6" w:rsidRDefault="002251B6" w:rsidP="00695BE7">
    <w:pPr>
      <w:pStyle w:val="Noga"/>
      <w:framePr w:wrap="around" w:vAnchor="text" w:hAnchor="margin" w:xAlign="center" w:y="1"/>
    </w:pPr>
    <w:r>
      <w:rPr>
        <w:noProof/>
      </w:rPr>
      <w:fldChar w:fldCharType="begin"/>
    </w:r>
    <w:r>
      <w:rPr>
        <w:noProof/>
      </w:rPr>
      <w:instrText xml:space="preserve">PAGE  </w:instrText>
    </w:r>
    <w:r>
      <w:rPr>
        <w:noProof/>
      </w:rPr>
      <w:fldChar w:fldCharType="separate"/>
    </w:r>
    <w:r>
      <w:rPr>
        <w:noProof/>
      </w:rPr>
      <w:t>5</w:t>
    </w:r>
    <w:r>
      <w:rPr>
        <w:noProof/>
      </w:rPr>
      <w:fldChar w:fldCharType="end"/>
    </w:r>
  </w:p>
  <w:p w14:paraId="3C548A76" w14:textId="77777777" w:rsidR="002251B6" w:rsidRDefault="002251B6" w:rsidP="00695BE7">
    <w:pPr>
      <w:pStyle w:val="Noga"/>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A39A5E" w14:textId="77777777" w:rsidR="002251B6" w:rsidRPr="00C41D18" w:rsidRDefault="002251B6" w:rsidP="00695BE7">
    <w:pPr>
      <w:pStyle w:val="Noga"/>
      <w:rPr>
        <w:sz w:val="20"/>
        <w:szCs w:val="20"/>
      </w:rPr>
    </w:pPr>
    <w:r w:rsidRPr="00B503B7">
      <w:rPr>
        <w:rFonts w:ascii="Tahoma" w:hAnsi="Tahoma" w:cs="Tahoma"/>
        <w:i/>
        <w:color w:val="808080"/>
        <w:sz w:val="22"/>
        <w:szCs w:val="22"/>
      </w:rPr>
      <w:tab/>
      <w:t xml:space="preserve">str. </w:t>
    </w:r>
    <w:r w:rsidRPr="00B503B7">
      <w:rPr>
        <w:rStyle w:val="tevilkastrani"/>
        <w:i/>
        <w:color w:val="808080"/>
      </w:rPr>
      <w:fldChar w:fldCharType="begin"/>
    </w:r>
    <w:r w:rsidRPr="00B503B7">
      <w:rPr>
        <w:rStyle w:val="tevilkastrani"/>
        <w:i/>
        <w:color w:val="808080"/>
      </w:rPr>
      <w:instrText xml:space="preserve"> PAGE </w:instrText>
    </w:r>
    <w:r w:rsidRPr="00B503B7">
      <w:rPr>
        <w:rStyle w:val="tevilkastrani"/>
        <w:i/>
        <w:color w:val="808080"/>
      </w:rPr>
      <w:fldChar w:fldCharType="separate"/>
    </w:r>
    <w:r>
      <w:rPr>
        <w:rStyle w:val="tevilkastrani"/>
        <w:i/>
        <w:noProof/>
        <w:color w:val="808080"/>
      </w:rPr>
      <w:t>40</w:t>
    </w:r>
    <w:r w:rsidRPr="00B503B7">
      <w:rPr>
        <w:rStyle w:val="tevilkastrani"/>
        <w:i/>
        <w:color w:val="808080"/>
      </w:rPr>
      <w:fldChar w:fldCharType="end"/>
    </w:r>
    <w:r w:rsidRPr="00B503B7">
      <w:rPr>
        <w:rStyle w:val="tevilkastrani"/>
        <w:i/>
        <w:color w:val="808080"/>
      </w:rPr>
      <w:t xml:space="preserve"> od </w:t>
    </w:r>
    <w:r w:rsidRPr="00B503B7">
      <w:rPr>
        <w:rStyle w:val="tevilkastrani"/>
        <w:i/>
        <w:color w:val="808080"/>
      </w:rPr>
      <w:fldChar w:fldCharType="begin"/>
    </w:r>
    <w:r w:rsidRPr="00B503B7">
      <w:rPr>
        <w:rStyle w:val="tevilkastrani"/>
        <w:i/>
        <w:color w:val="808080"/>
      </w:rPr>
      <w:instrText xml:space="preserve"> NUMPAGES </w:instrText>
    </w:r>
    <w:r w:rsidRPr="00B503B7">
      <w:rPr>
        <w:rStyle w:val="tevilkastrani"/>
        <w:i/>
        <w:color w:val="808080"/>
      </w:rPr>
      <w:fldChar w:fldCharType="separate"/>
    </w:r>
    <w:r>
      <w:rPr>
        <w:rStyle w:val="tevilkastrani"/>
        <w:i/>
        <w:noProof/>
        <w:color w:val="808080"/>
      </w:rPr>
      <w:t>111</w:t>
    </w:r>
    <w:r w:rsidRPr="00B503B7">
      <w:rPr>
        <w:rStyle w:val="tevilkastrani"/>
        <w:i/>
        <w:color w:val="80808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0ABC7C" w14:textId="77777777" w:rsidR="002251B6" w:rsidRDefault="002251B6">
      <w:r>
        <w:separator/>
      </w:r>
    </w:p>
  </w:footnote>
  <w:footnote w:type="continuationSeparator" w:id="0">
    <w:p w14:paraId="6627BF28" w14:textId="77777777" w:rsidR="002251B6" w:rsidRDefault="002251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shd w:val="clear" w:color="auto" w:fill="95B3D7" w:themeFill="accent1" w:themeFillTint="99"/>
      <w:tblCellMar>
        <w:top w:w="115" w:type="dxa"/>
        <w:left w:w="115" w:type="dxa"/>
        <w:bottom w:w="115" w:type="dxa"/>
        <w:right w:w="115" w:type="dxa"/>
      </w:tblCellMar>
      <w:tblLook w:val="04A0" w:firstRow="1" w:lastRow="0" w:firstColumn="1" w:lastColumn="0" w:noHBand="0" w:noVBand="1"/>
    </w:tblPr>
    <w:tblGrid>
      <w:gridCol w:w="280"/>
      <w:gridCol w:w="9358"/>
    </w:tblGrid>
    <w:tr w:rsidR="002251B6" w14:paraId="0D32F62A" w14:textId="77777777" w:rsidTr="00201034">
      <w:trPr>
        <w:jc w:val="center"/>
      </w:trPr>
      <w:tc>
        <w:tcPr>
          <w:tcW w:w="0" w:type="auto"/>
          <w:shd w:val="clear" w:color="auto" w:fill="95B3D7" w:themeFill="accent1" w:themeFillTint="99"/>
          <w:vAlign w:val="center"/>
        </w:tcPr>
        <w:p w14:paraId="067CAAA8" w14:textId="77777777" w:rsidR="002251B6" w:rsidRDefault="002251B6">
          <w:pPr>
            <w:pStyle w:val="Glava"/>
            <w:rPr>
              <w:caps/>
              <w:color w:val="FFFFFF" w:themeColor="background1"/>
            </w:rPr>
          </w:pPr>
        </w:p>
      </w:tc>
      <w:tc>
        <w:tcPr>
          <w:tcW w:w="0" w:type="auto"/>
          <w:shd w:val="clear" w:color="auto" w:fill="95B3D7" w:themeFill="accent1" w:themeFillTint="99"/>
          <w:vAlign w:val="center"/>
        </w:tcPr>
        <w:p w14:paraId="77AB99AA" w14:textId="5EFFB349" w:rsidR="002251B6" w:rsidRPr="006B368F" w:rsidRDefault="002251B6" w:rsidP="009E5FB4">
          <w:pPr>
            <w:pStyle w:val="Glava"/>
            <w:rPr>
              <w:caps/>
              <w:color w:val="FFFFFF" w:themeColor="background1"/>
            </w:rPr>
          </w:pPr>
          <w:r w:rsidRPr="006B368F">
            <w:rPr>
              <w:caps/>
              <w:color w:val="FFFFFF" w:themeColor="background1"/>
            </w:rPr>
            <w:t xml:space="preserve"> </w:t>
          </w:r>
          <w:sdt>
            <w:sdtPr>
              <w:rPr>
                <w:caps/>
                <w:color w:val="FFFFFF" w:themeColor="background1"/>
              </w:rPr>
              <w:alias w:val="Naslov"/>
              <w:tag w:val=""/>
              <w:id w:val="-341938162"/>
              <w:dataBinding w:prefixMappings="xmlns:ns0='http://purl.org/dc/elements/1.1/' xmlns:ns1='http://schemas.openxmlformats.org/package/2006/metadata/core-properties' " w:xpath="/ns1:coreProperties[1]/ns0:title[1]" w:storeItemID="{6C3C8BC8-F283-45AE-878A-BAB7291924A1}"/>
              <w:text/>
            </w:sdtPr>
            <w:sdtEndPr/>
            <w:sdtContent>
              <w:r>
                <w:rPr>
                  <w:caps/>
                  <w:color w:val="FFFFFF" w:themeColor="background1"/>
                </w:rPr>
                <w:t>LETNO POROČILO JAVNEGA PODJETJA INFRA  d.o.O. ZA LETO 2021</w:t>
              </w:r>
            </w:sdtContent>
          </w:sdt>
        </w:p>
      </w:tc>
    </w:tr>
  </w:tbl>
  <w:p w14:paraId="771A4FD8" w14:textId="77777777" w:rsidR="002251B6" w:rsidRPr="00437BB0" w:rsidRDefault="002251B6" w:rsidP="0070650B">
    <w:pPr>
      <w:pStyle w:val="Glava"/>
      <w:pBdr>
        <w:bottom w:val="single" w:sz="4" w:space="1" w:color="auto"/>
      </w:pBdr>
      <w:rPr>
        <w:rFonts w:ascii="Tahoma" w:hAnsi="Tahoma" w:cs="Tahoma"/>
        <w:color w:val="244061" w:themeColor="accent1" w:themeShade="80"/>
        <w:sz w:val="22"/>
        <w:szCs w:val="2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CF86CB" w14:textId="77777777" w:rsidR="002251B6" w:rsidRPr="00112981" w:rsidRDefault="002251B6" w:rsidP="00363E92">
    <w:pPr>
      <w:pStyle w:val="Glava"/>
      <w:rPr>
        <w:rFonts w:ascii="Tahoma" w:hAnsi="Tahoma" w:cs="Tahoma"/>
        <w:color w:val="000000" w:themeColor="text1"/>
      </w:rPr>
    </w:pPr>
    <w:r>
      <w:rPr>
        <w:rFonts w:ascii="Tahoma" w:hAnsi="Tahoma" w:cs="Tahoma"/>
        <w:noProof/>
        <w:color w:val="000000" w:themeColor="text1"/>
      </w:rPr>
      <mc:AlternateContent>
        <mc:Choice Requires="wps">
          <w:drawing>
            <wp:anchor distT="0" distB="0" distL="118745" distR="118745" simplePos="0" relativeHeight="251670016" behindDoc="1" locked="0" layoutInCell="1" allowOverlap="0" wp14:anchorId="2D730857" wp14:editId="3113CF58">
              <wp:simplePos x="0" y="0"/>
              <wp:positionH relativeFrom="margin">
                <wp:align>center</wp:align>
              </wp:positionH>
              <mc:AlternateContent>
                <mc:Choice Requires="wp14">
                  <wp:positionV relativeFrom="page">
                    <wp14:pctPosVOffset>4500</wp14:pctPosVOffset>
                  </wp:positionV>
                </mc:Choice>
                <mc:Fallback>
                  <wp:positionV relativeFrom="page">
                    <wp:posOffset>339725</wp:posOffset>
                  </wp:positionV>
                </mc:Fallback>
              </mc:AlternateContent>
              <wp:extent cx="5756910" cy="237490"/>
              <wp:effectExtent l="0" t="0" r="0" b="0"/>
              <wp:wrapSquare wrapText="bothSides"/>
              <wp:docPr id="131" name="Pravokotnik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6910" cy="237490"/>
                      </a:xfrm>
                      <a:prstGeom prst="rect">
                        <a:avLst/>
                      </a:prstGeom>
                      <a:solidFill>
                        <a:srgbClr val="5B9BD5"/>
                      </a:solidFill>
                      <a:ln w="12700" cap="flat" cmpd="sng" algn="ctr">
                        <a:noFill/>
                        <a:prstDash val="solid"/>
                        <a:miter lim="800000"/>
                      </a:ln>
                      <a:effectLst/>
                    </wps:spPr>
                    <wps:txbx>
                      <w:txbxContent>
                        <w:sdt>
                          <w:sdtPr>
                            <w:rPr>
                              <w:caps/>
                              <w:color w:val="FFFFFF" w:themeColor="background1"/>
                              <w:sz w:val="20"/>
                              <w:szCs w:val="20"/>
                            </w:rPr>
                            <w:alias w:val="Naslov"/>
                            <w:tag w:val=""/>
                            <w:id w:val="71936108"/>
                            <w:dataBinding w:prefixMappings="xmlns:ns0='http://purl.org/dc/elements/1.1/' xmlns:ns1='http://schemas.openxmlformats.org/package/2006/metadata/core-properties' " w:xpath="/ns1:coreProperties[1]/ns0:title[1]" w:storeItemID="{6C3C8BC8-F283-45AE-878A-BAB7291924A1}"/>
                            <w:text/>
                          </w:sdtPr>
                          <w:sdtEndPr/>
                          <w:sdtContent>
                            <w:p w14:paraId="4AE17B99" w14:textId="77777777" w:rsidR="002251B6" w:rsidRPr="009766FE" w:rsidRDefault="002251B6">
                              <w:pPr>
                                <w:pStyle w:val="Glava"/>
                                <w:jc w:val="center"/>
                                <w:rPr>
                                  <w:caps/>
                                  <w:color w:val="FFFFFF" w:themeColor="background1"/>
                                  <w:sz w:val="20"/>
                                  <w:szCs w:val="20"/>
                                </w:rPr>
                              </w:pPr>
                              <w:r>
                                <w:rPr>
                                  <w:caps/>
                                  <w:color w:val="FFFFFF" w:themeColor="background1"/>
                                  <w:sz w:val="20"/>
                                  <w:szCs w:val="20"/>
                                </w:rPr>
                                <w:t>LETNO POROČILO JAVNEGA PODJETJA INFRA  d.o.O. ZA LETO 2021</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2D730857" id="_x0000_s1035" style="position:absolute;margin-left:0;margin-top:0;width:453.3pt;height:18.7pt;z-index:-251646464;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" o:allowoverlap="f" fillcolor="#5b9bd5" stroked="f" strokeweight="1pt">
              <v:path arrowok="t"/>
              <v:textbox style="mso-fit-shape-to-text:t">
                <w:txbxContent>
                  <w:sdt>
                    <w:sdtPr>
                      <w:rPr>
                        <w:caps/>
                        <w:color w:val="FFFFFF" w:themeColor="background1"/>
                        <w:sz w:val="20"/>
                        <w:szCs w:val="20"/>
                      </w:rPr>
                      <w:alias w:val="Naslov"/>
                      <w:tag w:val=""/>
                      <w:id w:val="71936108"/>
                      <w:dataBinding w:prefixMappings="xmlns:ns0='http://purl.org/dc/elements/1.1/' xmlns:ns1='http://schemas.openxmlformats.org/package/2006/metadata/core-properties' " w:xpath="/ns1:coreProperties[1]/ns0:title[1]" w:storeItemID="{6C3C8BC8-F283-45AE-878A-BAB7291924A1}"/>
                      <w:text/>
                    </w:sdtPr>
                    <w:sdtContent>
                      <w:p w14:paraId="4AE17B99" w14:textId="77777777" w:rsidR="002251B6" w:rsidRPr="009766FE" w:rsidRDefault="002251B6">
                        <w:pPr>
                          <w:pStyle w:val="Glava"/>
                          <w:jc w:val="center"/>
                          <w:rPr>
                            <w:caps/>
                            <w:color w:val="FFFFFF" w:themeColor="background1"/>
                            <w:sz w:val="20"/>
                            <w:szCs w:val="20"/>
                          </w:rPr>
                        </w:pPr>
                        <w:r>
                          <w:rPr>
                            <w:caps/>
                            <w:color w:val="FFFFFF" w:themeColor="background1"/>
                            <w:sz w:val="20"/>
                            <w:szCs w:val="20"/>
                          </w:rPr>
                          <w:t>LETNO POROČILO JAVNEGA PODJETJA INFRA  d.o.O. ZA LETO 2021</w:t>
                        </w:r>
                      </w:p>
                    </w:sdtContent>
                  </w:sdt>
                </w:txbxContent>
              </v:textbox>
              <w10:wrap type="square" anchorx="margin" anchory="page"/>
            </v:rect>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E72A27" w14:textId="77777777" w:rsidR="002251B6" w:rsidRPr="00112981" w:rsidRDefault="002251B6" w:rsidP="00363E92">
    <w:pPr>
      <w:pStyle w:val="Glava"/>
      <w:rPr>
        <w:rFonts w:ascii="Tahoma" w:hAnsi="Tahoma" w:cs="Tahoma"/>
        <w:color w:val="000000" w:themeColor="text1"/>
      </w:rPr>
    </w:pPr>
    <w:r>
      <w:rPr>
        <w:rFonts w:ascii="Tahoma" w:hAnsi="Tahoma" w:cs="Tahoma"/>
        <w:noProof/>
        <w:color w:val="000000" w:themeColor="text1"/>
      </w:rPr>
      <mc:AlternateContent>
        <mc:Choice Requires="wps">
          <w:drawing>
            <wp:anchor distT="0" distB="0" distL="118745" distR="118745" simplePos="0" relativeHeight="251672064" behindDoc="1" locked="0" layoutInCell="1" allowOverlap="0" wp14:anchorId="3B48F86E" wp14:editId="796F5AC4">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756910" cy="237490"/>
              <wp:effectExtent l="0" t="0" r="0" b="0"/>
              <wp:wrapSquare wrapText="bothSides"/>
              <wp:docPr id="132" name="Pravokotnik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6910" cy="237490"/>
                      </a:xfrm>
                      <a:prstGeom prst="rect">
                        <a:avLst/>
                      </a:prstGeom>
                      <a:solidFill>
                        <a:srgbClr val="5B9BD5"/>
                      </a:solidFill>
                      <a:ln w="12700" cap="flat" cmpd="sng" algn="ctr">
                        <a:noFill/>
                        <a:prstDash val="solid"/>
                        <a:miter lim="800000"/>
                      </a:ln>
                      <a:effectLst/>
                    </wps:spPr>
                    <wps:txbx>
                      <w:txbxContent>
                        <w:sdt>
                          <w:sdtPr>
                            <w:rPr>
                              <w:caps/>
                              <w:color w:val="FFFFFF" w:themeColor="background1"/>
                              <w:sz w:val="20"/>
                              <w:szCs w:val="20"/>
                            </w:rPr>
                            <w:alias w:val="Naslov"/>
                            <w:tag w:val=""/>
                            <w:id w:val="-1597695955"/>
                            <w:dataBinding w:prefixMappings="xmlns:ns0='http://purl.org/dc/elements/1.1/' xmlns:ns1='http://schemas.openxmlformats.org/package/2006/metadata/core-properties' " w:xpath="/ns1:coreProperties[1]/ns0:title[1]" w:storeItemID="{6C3C8BC8-F283-45AE-878A-BAB7291924A1}"/>
                            <w:text/>
                          </w:sdtPr>
                          <w:sdtEndPr/>
                          <w:sdtContent>
                            <w:p w14:paraId="5E380B65" w14:textId="77777777" w:rsidR="002251B6" w:rsidRPr="009766FE" w:rsidRDefault="002251B6">
                              <w:pPr>
                                <w:pStyle w:val="Glava"/>
                                <w:jc w:val="center"/>
                                <w:rPr>
                                  <w:caps/>
                                  <w:color w:val="FFFFFF" w:themeColor="background1"/>
                                  <w:sz w:val="20"/>
                                  <w:szCs w:val="20"/>
                                </w:rPr>
                              </w:pPr>
                              <w:r>
                                <w:rPr>
                                  <w:caps/>
                                  <w:color w:val="FFFFFF" w:themeColor="background1"/>
                                  <w:sz w:val="20"/>
                                  <w:szCs w:val="20"/>
                                </w:rPr>
                                <w:t>LETNO POROČILO JAVNEGA PODJETJA INFRA  d.o.O. ZA LETO 2021</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3B48F86E" id="_x0000_s1036" style="position:absolute;margin-left:0;margin-top:0;width:453.3pt;height:18.7pt;z-index:-2516444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" o:allowoverlap="f" fillcolor="#5b9bd5" stroked="f" strokeweight="1pt">
              <v:path arrowok="t"/>
              <v:textbox style="mso-fit-shape-to-text:t">
                <w:txbxContent>
                  <w:sdt>
                    <w:sdtPr>
                      <w:rPr>
                        <w:caps/>
                        <w:color w:val="FFFFFF" w:themeColor="background1"/>
                        <w:sz w:val="20"/>
                        <w:szCs w:val="20"/>
                      </w:rPr>
                      <w:alias w:val="Naslov"/>
                      <w:tag w:val=""/>
                      <w:id w:val="-1597695955"/>
                      <w:dataBinding w:prefixMappings="xmlns:ns0='http://purl.org/dc/elements/1.1/' xmlns:ns1='http://schemas.openxmlformats.org/package/2006/metadata/core-properties' " w:xpath="/ns1:coreProperties[1]/ns0:title[1]" w:storeItemID="{6C3C8BC8-F283-45AE-878A-BAB7291924A1}"/>
                      <w:text/>
                    </w:sdtPr>
                    <w:sdtContent>
                      <w:p w14:paraId="5E380B65" w14:textId="77777777" w:rsidR="002251B6" w:rsidRPr="009766FE" w:rsidRDefault="002251B6">
                        <w:pPr>
                          <w:pStyle w:val="Glava"/>
                          <w:jc w:val="center"/>
                          <w:rPr>
                            <w:caps/>
                            <w:color w:val="FFFFFF" w:themeColor="background1"/>
                            <w:sz w:val="20"/>
                            <w:szCs w:val="20"/>
                          </w:rPr>
                        </w:pPr>
                        <w:r>
                          <w:rPr>
                            <w:caps/>
                            <w:color w:val="FFFFFF" w:themeColor="background1"/>
                            <w:sz w:val="20"/>
                            <w:szCs w:val="20"/>
                          </w:rPr>
                          <w:t>LETNO POROČILO JAVNEGA PODJETJA INFRA  d.o.O. ZA LETO 2021</w:t>
                        </w:r>
                      </w:p>
                    </w:sdtContent>
                  </w:sdt>
                </w:txbxContent>
              </v:textbox>
              <w10:wrap type="square" anchorx="margin" anchory="page"/>
            </v:rect>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B2C88D" w14:textId="77777777" w:rsidR="002251B6" w:rsidRPr="00112981" w:rsidRDefault="002251B6" w:rsidP="00363E92">
    <w:pPr>
      <w:pStyle w:val="Glava"/>
      <w:rPr>
        <w:rFonts w:ascii="Tahoma" w:hAnsi="Tahoma" w:cs="Tahoma"/>
        <w:color w:val="000000" w:themeColor="text1"/>
      </w:rPr>
    </w:pPr>
    <w:r>
      <w:rPr>
        <w:rFonts w:ascii="Tahoma" w:hAnsi="Tahoma" w:cs="Tahoma"/>
        <w:noProof/>
        <w:color w:val="000000" w:themeColor="text1"/>
      </w:rPr>
      <mc:AlternateContent>
        <mc:Choice Requires="wps">
          <w:drawing>
            <wp:anchor distT="0" distB="0" distL="118745" distR="118745" simplePos="0" relativeHeight="251674112" behindDoc="1" locked="0" layoutInCell="1" allowOverlap="0" wp14:anchorId="50C4BF16" wp14:editId="26E37E1E">
              <wp:simplePos x="0" y="0"/>
              <wp:positionH relativeFrom="margin">
                <wp:align>center</wp:align>
              </wp:positionH>
              <mc:AlternateContent>
                <mc:Choice Requires="wp14">
                  <wp:positionV relativeFrom="page">
                    <wp14:pctPosVOffset>4500</wp14:pctPosVOffset>
                  </wp:positionV>
                </mc:Choice>
                <mc:Fallback>
                  <wp:positionV relativeFrom="page">
                    <wp:posOffset>339725</wp:posOffset>
                  </wp:positionV>
                </mc:Fallback>
              </mc:AlternateContent>
              <wp:extent cx="5756910" cy="237490"/>
              <wp:effectExtent l="0" t="0" r="0" b="0"/>
              <wp:wrapSquare wrapText="bothSides"/>
              <wp:docPr id="133" name="Pravokotnik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6910" cy="237490"/>
                      </a:xfrm>
                      <a:prstGeom prst="rect">
                        <a:avLst/>
                      </a:prstGeom>
                      <a:solidFill>
                        <a:srgbClr val="5B9BD5"/>
                      </a:solidFill>
                      <a:ln w="12700" cap="flat" cmpd="sng" algn="ctr">
                        <a:noFill/>
                        <a:prstDash val="solid"/>
                        <a:miter lim="800000"/>
                      </a:ln>
                      <a:effectLst/>
                    </wps:spPr>
                    <wps:txbx>
                      <w:txbxContent>
                        <w:sdt>
                          <w:sdtPr>
                            <w:rPr>
                              <w:caps/>
                              <w:color w:val="FFFFFF" w:themeColor="background1"/>
                              <w:sz w:val="20"/>
                              <w:szCs w:val="20"/>
                            </w:rPr>
                            <w:alias w:val="Naslov"/>
                            <w:tag w:val=""/>
                            <w:id w:val="-2087144283"/>
                            <w:dataBinding w:prefixMappings="xmlns:ns0='http://purl.org/dc/elements/1.1/' xmlns:ns1='http://schemas.openxmlformats.org/package/2006/metadata/core-properties' " w:xpath="/ns1:coreProperties[1]/ns0:title[1]" w:storeItemID="{6C3C8BC8-F283-45AE-878A-BAB7291924A1}"/>
                            <w:text/>
                          </w:sdtPr>
                          <w:sdtEndPr/>
                          <w:sdtContent>
                            <w:p w14:paraId="41570218" w14:textId="77777777" w:rsidR="002251B6" w:rsidRPr="009766FE" w:rsidRDefault="002251B6">
                              <w:pPr>
                                <w:pStyle w:val="Glava"/>
                                <w:jc w:val="center"/>
                                <w:rPr>
                                  <w:caps/>
                                  <w:color w:val="FFFFFF" w:themeColor="background1"/>
                                  <w:sz w:val="20"/>
                                  <w:szCs w:val="20"/>
                                </w:rPr>
                              </w:pPr>
                              <w:r>
                                <w:rPr>
                                  <w:caps/>
                                  <w:color w:val="FFFFFF" w:themeColor="background1"/>
                                  <w:sz w:val="20"/>
                                  <w:szCs w:val="20"/>
                                </w:rPr>
                                <w:t>LETNO POROČILO JAVNEGA PODJETJA INFRA  d.o.O. ZA LETO 2021</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50C4BF16" id="_x0000_s1037" style="position:absolute;margin-left:0;margin-top:0;width:453.3pt;height:18.7pt;z-index:-251642368;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" o:allowoverlap="f" fillcolor="#5b9bd5" stroked="f" strokeweight="1pt">
              <v:path arrowok="t"/>
              <v:textbox style="mso-fit-shape-to-text:t">
                <w:txbxContent>
                  <w:sdt>
                    <w:sdtPr>
                      <w:rPr>
                        <w:caps/>
                        <w:color w:val="FFFFFF" w:themeColor="background1"/>
                        <w:sz w:val="20"/>
                        <w:szCs w:val="20"/>
                      </w:rPr>
                      <w:alias w:val="Naslov"/>
                      <w:tag w:val=""/>
                      <w:id w:val="-2087144283"/>
                      <w:dataBinding w:prefixMappings="xmlns:ns0='http://purl.org/dc/elements/1.1/' xmlns:ns1='http://schemas.openxmlformats.org/package/2006/metadata/core-properties' " w:xpath="/ns1:coreProperties[1]/ns0:title[1]" w:storeItemID="{6C3C8BC8-F283-45AE-878A-BAB7291924A1}"/>
                      <w:text/>
                    </w:sdtPr>
                    <w:sdtContent>
                      <w:p w14:paraId="41570218" w14:textId="77777777" w:rsidR="002251B6" w:rsidRPr="009766FE" w:rsidRDefault="002251B6">
                        <w:pPr>
                          <w:pStyle w:val="Glava"/>
                          <w:jc w:val="center"/>
                          <w:rPr>
                            <w:caps/>
                            <w:color w:val="FFFFFF" w:themeColor="background1"/>
                            <w:sz w:val="20"/>
                            <w:szCs w:val="20"/>
                          </w:rPr>
                        </w:pPr>
                        <w:r>
                          <w:rPr>
                            <w:caps/>
                            <w:color w:val="FFFFFF" w:themeColor="background1"/>
                            <w:sz w:val="20"/>
                            <w:szCs w:val="20"/>
                          </w:rPr>
                          <w:t>LETNO POROČILO JAVNEGA PODJETJA INFRA  d.o.O. ZA LETO 2021</w:t>
                        </w:r>
                      </w:p>
                    </w:sdtContent>
                  </w:sdt>
                </w:txbxContent>
              </v:textbox>
              <w10:wrap type="square" anchorx="margin" anchory="page"/>
            </v:rect>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CFB652" w14:textId="77777777" w:rsidR="002251B6" w:rsidRPr="00112981" w:rsidRDefault="002251B6" w:rsidP="00363E92">
    <w:pPr>
      <w:pStyle w:val="Glava"/>
      <w:rPr>
        <w:rFonts w:ascii="Tahoma" w:hAnsi="Tahoma" w:cs="Tahoma"/>
        <w:color w:val="000000" w:themeColor="text1"/>
      </w:rPr>
    </w:pPr>
    <w:r>
      <w:rPr>
        <w:rFonts w:ascii="Tahoma" w:hAnsi="Tahoma" w:cs="Tahoma"/>
        <w:noProof/>
        <w:color w:val="000000" w:themeColor="text1"/>
      </w:rPr>
      <mc:AlternateContent>
        <mc:Choice Requires="wps">
          <w:drawing>
            <wp:anchor distT="0" distB="0" distL="118745" distR="118745" simplePos="0" relativeHeight="251676160" behindDoc="1" locked="0" layoutInCell="1" allowOverlap="0" wp14:anchorId="3E9254BC" wp14:editId="0EC98E2F">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756910" cy="237490"/>
              <wp:effectExtent l="0" t="0" r="0" b="0"/>
              <wp:wrapSquare wrapText="bothSides"/>
              <wp:docPr id="134" name="Pravokotnik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6910" cy="237490"/>
                      </a:xfrm>
                      <a:prstGeom prst="rect">
                        <a:avLst/>
                      </a:prstGeom>
                      <a:solidFill>
                        <a:srgbClr val="5B9BD5"/>
                      </a:solidFill>
                      <a:ln w="12700" cap="flat" cmpd="sng" algn="ctr">
                        <a:noFill/>
                        <a:prstDash val="solid"/>
                        <a:miter lim="800000"/>
                      </a:ln>
                      <a:effectLst/>
                    </wps:spPr>
                    <wps:txbx>
                      <w:txbxContent>
                        <w:sdt>
                          <w:sdtPr>
                            <w:rPr>
                              <w:caps/>
                              <w:color w:val="FFFFFF" w:themeColor="background1"/>
                              <w:sz w:val="20"/>
                              <w:szCs w:val="20"/>
                            </w:rPr>
                            <w:alias w:val="Naslov"/>
                            <w:tag w:val=""/>
                            <w:id w:val="172466615"/>
                            <w:dataBinding w:prefixMappings="xmlns:ns0='http://purl.org/dc/elements/1.1/' xmlns:ns1='http://schemas.openxmlformats.org/package/2006/metadata/core-properties' " w:xpath="/ns1:coreProperties[1]/ns0:title[1]" w:storeItemID="{6C3C8BC8-F283-45AE-878A-BAB7291924A1}"/>
                            <w:text/>
                          </w:sdtPr>
                          <w:sdtEndPr/>
                          <w:sdtContent>
                            <w:p w14:paraId="24F03E3F" w14:textId="77777777" w:rsidR="002251B6" w:rsidRPr="009766FE" w:rsidRDefault="002251B6">
                              <w:pPr>
                                <w:pStyle w:val="Glava"/>
                                <w:jc w:val="center"/>
                                <w:rPr>
                                  <w:caps/>
                                  <w:color w:val="FFFFFF" w:themeColor="background1"/>
                                  <w:sz w:val="20"/>
                                  <w:szCs w:val="20"/>
                                </w:rPr>
                              </w:pPr>
                              <w:r>
                                <w:rPr>
                                  <w:caps/>
                                  <w:color w:val="FFFFFF" w:themeColor="background1"/>
                                  <w:sz w:val="20"/>
                                  <w:szCs w:val="20"/>
                                </w:rPr>
                                <w:t>LETNO POROČILO JAVNEGA PODJETJA INFRA  d.o.O. ZA LETO 2021</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3E9254BC" id="_x0000_s1038" style="position:absolute;margin-left:0;margin-top:0;width:453.3pt;height:18.7pt;z-index:-251640320;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" o:allowoverlap="f" fillcolor="#5b9bd5" stroked="f" strokeweight="1pt">
              <v:path arrowok="t"/>
              <v:textbox style="mso-fit-shape-to-text:t">
                <w:txbxContent>
                  <w:sdt>
                    <w:sdtPr>
                      <w:rPr>
                        <w:caps/>
                        <w:color w:val="FFFFFF" w:themeColor="background1"/>
                        <w:sz w:val="20"/>
                        <w:szCs w:val="20"/>
                      </w:rPr>
                      <w:alias w:val="Naslov"/>
                      <w:tag w:val=""/>
                      <w:id w:val="172466615"/>
                      <w:dataBinding w:prefixMappings="xmlns:ns0='http://purl.org/dc/elements/1.1/' xmlns:ns1='http://schemas.openxmlformats.org/package/2006/metadata/core-properties' " w:xpath="/ns1:coreProperties[1]/ns0:title[1]" w:storeItemID="{6C3C8BC8-F283-45AE-878A-BAB7291924A1}"/>
                      <w:text/>
                    </w:sdtPr>
                    <w:sdtContent>
                      <w:p w14:paraId="24F03E3F" w14:textId="77777777" w:rsidR="002251B6" w:rsidRPr="009766FE" w:rsidRDefault="002251B6">
                        <w:pPr>
                          <w:pStyle w:val="Glava"/>
                          <w:jc w:val="center"/>
                          <w:rPr>
                            <w:caps/>
                            <w:color w:val="FFFFFF" w:themeColor="background1"/>
                            <w:sz w:val="20"/>
                            <w:szCs w:val="20"/>
                          </w:rPr>
                        </w:pPr>
                        <w:r>
                          <w:rPr>
                            <w:caps/>
                            <w:color w:val="FFFFFF" w:themeColor="background1"/>
                            <w:sz w:val="20"/>
                            <w:szCs w:val="20"/>
                          </w:rPr>
                          <w:t>LETNO POROČILO JAVNEGA PODJETJA INFRA  d.o.O. ZA LETO 2021</w:t>
                        </w:r>
                      </w:p>
                    </w:sdtContent>
                  </w:sdt>
                </w:txbxContent>
              </v:textbox>
              <w10:wrap type="square" anchorx="margin" anchory="page"/>
            </v:rect>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F6A442" w14:textId="77777777" w:rsidR="002251B6" w:rsidRPr="00112981" w:rsidRDefault="002251B6" w:rsidP="00363E92">
    <w:pPr>
      <w:pStyle w:val="Glava"/>
      <w:rPr>
        <w:rFonts w:ascii="Tahoma" w:hAnsi="Tahoma" w:cs="Tahoma"/>
        <w:color w:val="000000" w:themeColor="text1"/>
      </w:rPr>
    </w:pPr>
    <w:r>
      <w:rPr>
        <w:rFonts w:ascii="Tahoma" w:hAnsi="Tahoma" w:cs="Tahoma"/>
        <w:noProof/>
        <w:color w:val="000000" w:themeColor="text1"/>
      </w:rPr>
      <mc:AlternateContent>
        <mc:Choice Requires="wps">
          <w:drawing>
            <wp:anchor distT="0" distB="0" distL="118745" distR="118745" simplePos="0" relativeHeight="251678208" behindDoc="1" locked="0" layoutInCell="1" allowOverlap="0" wp14:anchorId="39085E54" wp14:editId="11179B01">
              <wp:simplePos x="0" y="0"/>
              <wp:positionH relativeFrom="margin">
                <wp:align>center</wp:align>
              </wp:positionH>
              <mc:AlternateContent>
                <mc:Choice Requires="wp14">
                  <wp:positionV relativeFrom="page">
                    <wp14:pctPosVOffset>4500</wp14:pctPosVOffset>
                  </wp:positionV>
                </mc:Choice>
                <mc:Fallback>
                  <wp:positionV relativeFrom="page">
                    <wp:posOffset>339725</wp:posOffset>
                  </wp:positionV>
                </mc:Fallback>
              </mc:AlternateContent>
              <wp:extent cx="5756910" cy="237490"/>
              <wp:effectExtent l="0" t="0" r="0" b="0"/>
              <wp:wrapSquare wrapText="bothSides"/>
              <wp:docPr id="135" name="Pravokotnik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6910" cy="237490"/>
                      </a:xfrm>
                      <a:prstGeom prst="rect">
                        <a:avLst/>
                      </a:prstGeom>
                      <a:solidFill>
                        <a:srgbClr val="5B9BD5"/>
                      </a:solidFill>
                      <a:ln w="12700" cap="flat" cmpd="sng" algn="ctr">
                        <a:noFill/>
                        <a:prstDash val="solid"/>
                        <a:miter lim="800000"/>
                      </a:ln>
                      <a:effectLst/>
                    </wps:spPr>
                    <wps:txbx>
                      <w:txbxContent>
                        <w:sdt>
                          <w:sdtPr>
                            <w:rPr>
                              <w:caps/>
                              <w:color w:val="FFFFFF" w:themeColor="background1"/>
                              <w:sz w:val="20"/>
                              <w:szCs w:val="20"/>
                            </w:rPr>
                            <w:alias w:val="Naslov"/>
                            <w:tag w:val=""/>
                            <w:id w:val="-852871734"/>
                            <w:dataBinding w:prefixMappings="xmlns:ns0='http://purl.org/dc/elements/1.1/' xmlns:ns1='http://schemas.openxmlformats.org/package/2006/metadata/core-properties' " w:xpath="/ns1:coreProperties[1]/ns0:title[1]" w:storeItemID="{6C3C8BC8-F283-45AE-878A-BAB7291924A1}"/>
                            <w:text/>
                          </w:sdtPr>
                          <w:sdtEndPr/>
                          <w:sdtContent>
                            <w:p w14:paraId="70AD631A" w14:textId="77777777" w:rsidR="002251B6" w:rsidRPr="009766FE" w:rsidRDefault="002251B6">
                              <w:pPr>
                                <w:pStyle w:val="Glava"/>
                                <w:jc w:val="center"/>
                                <w:rPr>
                                  <w:caps/>
                                  <w:color w:val="FFFFFF" w:themeColor="background1"/>
                                  <w:sz w:val="20"/>
                                  <w:szCs w:val="20"/>
                                </w:rPr>
                              </w:pPr>
                              <w:r>
                                <w:rPr>
                                  <w:caps/>
                                  <w:color w:val="FFFFFF" w:themeColor="background1"/>
                                  <w:sz w:val="20"/>
                                  <w:szCs w:val="20"/>
                                </w:rPr>
                                <w:t>LETNO POROČILO JAVNEGA PODJETJA INFRA  d.o.O. ZA LETO 2021</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39085E54" id="_x0000_s1039" style="position:absolute;margin-left:0;margin-top:0;width:453.3pt;height:18.7pt;z-index:-251638272;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" o:allowoverlap="f" fillcolor="#5b9bd5" stroked="f" strokeweight="1pt">
              <v:path arrowok="t"/>
              <v:textbox style="mso-fit-shape-to-text:t">
                <w:txbxContent>
                  <w:sdt>
                    <w:sdtPr>
                      <w:rPr>
                        <w:caps/>
                        <w:color w:val="FFFFFF" w:themeColor="background1"/>
                        <w:sz w:val="20"/>
                        <w:szCs w:val="20"/>
                      </w:rPr>
                      <w:alias w:val="Naslov"/>
                      <w:tag w:val=""/>
                      <w:id w:val="-852871734"/>
                      <w:dataBinding w:prefixMappings="xmlns:ns0='http://purl.org/dc/elements/1.1/' xmlns:ns1='http://schemas.openxmlformats.org/package/2006/metadata/core-properties' " w:xpath="/ns1:coreProperties[1]/ns0:title[1]" w:storeItemID="{6C3C8BC8-F283-45AE-878A-BAB7291924A1}"/>
                      <w:text/>
                    </w:sdtPr>
                    <w:sdtContent>
                      <w:p w14:paraId="70AD631A" w14:textId="77777777" w:rsidR="002251B6" w:rsidRPr="009766FE" w:rsidRDefault="002251B6">
                        <w:pPr>
                          <w:pStyle w:val="Glava"/>
                          <w:jc w:val="center"/>
                          <w:rPr>
                            <w:caps/>
                            <w:color w:val="FFFFFF" w:themeColor="background1"/>
                            <w:sz w:val="20"/>
                            <w:szCs w:val="20"/>
                          </w:rPr>
                        </w:pPr>
                        <w:r>
                          <w:rPr>
                            <w:caps/>
                            <w:color w:val="FFFFFF" w:themeColor="background1"/>
                            <w:sz w:val="20"/>
                            <w:szCs w:val="20"/>
                          </w:rPr>
                          <w:t>LETNO POROČILO JAVNEGA PODJETJA INFRA  d.o.O. ZA LETO 2021</w:t>
                        </w:r>
                      </w:p>
                    </w:sdtContent>
                  </w:sdt>
                </w:txbxContent>
              </v:textbox>
              <w10:wrap type="square" anchorx="margin" anchory="page"/>
            </v:rect>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F99EEE" w14:textId="77777777" w:rsidR="002251B6" w:rsidRPr="00112981" w:rsidRDefault="002251B6" w:rsidP="00363E92">
    <w:pPr>
      <w:pStyle w:val="Glava"/>
      <w:rPr>
        <w:rFonts w:ascii="Tahoma" w:hAnsi="Tahoma" w:cs="Tahoma"/>
        <w:color w:val="000000" w:themeColor="text1"/>
      </w:rPr>
    </w:pPr>
    <w:r>
      <w:rPr>
        <w:rFonts w:ascii="Tahoma" w:hAnsi="Tahoma" w:cs="Tahoma"/>
        <w:noProof/>
        <w:color w:val="000000" w:themeColor="text1"/>
      </w:rPr>
      <mc:AlternateContent>
        <mc:Choice Requires="wps">
          <w:drawing>
            <wp:anchor distT="0" distB="0" distL="118745" distR="118745" simplePos="0" relativeHeight="251680256" behindDoc="1" locked="0" layoutInCell="1" allowOverlap="0" wp14:anchorId="04531144" wp14:editId="01CA1A79">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756910" cy="237490"/>
              <wp:effectExtent l="0" t="0" r="0" b="0"/>
              <wp:wrapSquare wrapText="bothSides"/>
              <wp:docPr id="136" name="Pravokotnik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6910" cy="237490"/>
                      </a:xfrm>
                      <a:prstGeom prst="rect">
                        <a:avLst/>
                      </a:prstGeom>
                      <a:solidFill>
                        <a:srgbClr val="5B9BD5"/>
                      </a:solidFill>
                      <a:ln w="12700" cap="flat" cmpd="sng" algn="ctr">
                        <a:noFill/>
                        <a:prstDash val="solid"/>
                        <a:miter lim="800000"/>
                      </a:ln>
                      <a:effectLst/>
                    </wps:spPr>
                    <wps:txbx>
                      <w:txbxContent>
                        <w:sdt>
                          <w:sdtPr>
                            <w:rPr>
                              <w:caps/>
                              <w:color w:val="FFFFFF" w:themeColor="background1"/>
                              <w:sz w:val="20"/>
                              <w:szCs w:val="20"/>
                            </w:rPr>
                            <w:alias w:val="Naslov"/>
                            <w:tag w:val=""/>
                            <w:id w:val="-501285656"/>
                            <w:dataBinding w:prefixMappings="xmlns:ns0='http://purl.org/dc/elements/1.1/' xmlns:ns1='http://schemas.openxmlformats.org/package/2006/metadata/core-properties' " w:xpath="/ns1:coreProperties[1]/ns0:title[1]" w:storeItemID="{6C3C8BC8-F283-45AE-878A-BAB7291924A1}"/>
                            <w:text/>
                          </w:sdtPr>
                          <w:sdtEndPr/>
                          <w:sdtContent>
                            <w:p w14:paraId="64146F5F" w14:textId="77777777" w:rsidR="002251B6" w:rsidRPr="009766FE" w:rsidRDefault="002251B6">
                              <w:pPr>
                                <w:pStyle w:val="Glava"/>
                                <w:jc w:val="center"/>
                                <w:rPr>
                                  <w:caps/>
                                  <w:color w:val="FFFFFF" w:themeColor="background1"/>
                                  <w:sz w:val="20"/>
                                  <w:szCs w:val="20"/>
                                </w:rPr>
                              </w:pPr>
                              <w:r>
                                <w:rPr>
                                  <w:caps/>
                                  <w:color w:val="FFFFFF" w:themeColor="background1"/>
                                  <w:sz w:val="20"/>
                                  <w:szCs w:val="20"/>
                                </w:rPr>
                                <w:t>LETNO POROČILO JAVNEGA PODJETJA INFRA  d.o.O. ZA LETO 2021</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04531144" id="_x0000_s1040" style="position:absolute;margin-left:0;margin-top:0;width:453.3pt;height:18.7pt;z-index:-251636224;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" o:allowoverlap="f" fillcolor="#5b9bd5" stroked="f" strokeweight="1pt">
              <v:path arrowok="t"/>
              <v:textbox style="mso-fit-shape-to-text:t">
                <w:txbxContent>
                  <w:sdt>
                    <w:sdtPr>
                      <w:rPr>
                        <w:caps/>
                        <w:color w:val="FFFFFF" w:themeColor="background1"/>
                        <w:sz w:val="20"/>
                        <w:szCs w:val="20"/>
                      </w:rPr>
                      <w:alias w:val="Naslov"/>
                      <w:tag w:val=""/>
                      <w:id w:val="-501285656"/>
                      <w:dataBinding w:prefixMappings="xmlns:ns0='http://purl.org/dc/elements/1.1/' xmlns:ns1='http://schemas.openxmlformats.org/package/2006/metadata/core-properties' " w:xpath="/ns1:coreProperties[1]/ns0:title[1]" w:storeItemID="{6C3C8BC8-F283-45AE-878A-BAB7291924A1}"/>
                      <w:text/>
                    </w:sdtPr>
                    <w:sdtContent>
                      <w:p w14:paraId="64146F5F" w14:textId="77777777" w:rsidR="002251B6" w:rsidRPr="009766FE" w:rsidRDefault="002251B6">
                        <w:pPr>
                          <w:pStyle w:val="Glava"/>
                          <w:jc w:val="center"/>
                          <w:rPr>
                            <w:caps/>
                            <w:color w:val="FFFFFF" w:themeColor="background1"/>
                            <w:sz w:val="20"/>
                            <w:szCs w:val="20"/>
                          </w:rPr>
                        </w:pPr>
                        <w:r>
                          <w:rPr>
                            <w:caps/>
                            <w:color w:val="FFFFFF" w:themeColor="background1"/>
                            <w:sz w:val="20"/>
                            <w:szCs w:val="20"/>
                          </w:rPr>
                          <w:t>LETNO POROČILO JAVNEGA PODJETJA INFRA  d.o.O. ZA LETO 2021</w:t>
                        </w:r>
                      </w:p>
                    </w:sdtContent>
                  </w:sdt>
                </w:txbxContent>
              </v:textbox>
              <w10:wrap type="square" anchorx="margin" anchory="page"/>
            </v:rect>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C0EDCD" w14:textId="77777777" w:rsidR="002251B6" w:rsidRPr="00112981" w:rsidRDefault="002251B6" w:rsidP="00363E92">
    <w:pPr>
      <w:pStyle w:val="Glava"/>
      <w:rPr>
        <w:rFonts w:ascii="Tahoma" w:hAnsi="Tahoma" w:cs="Tahoma"/>
        <w:color w:val="000000" w:themeColor="text1"/>
      </w:rPr>
    </w:pPr>
    <w:r>
      <w:rPr>
        <w:rFonts w:ascii="Tahoma" w:hAnsi="Tahoma" w:cs="Tahoma"/>
        <w:noProof/>
        <w:color w:val="000000" w:themeColor="text1"/>
      </w:rPr>
      <mc:AlternateContent>
        <mc:Choice Requires="wps">
          <w:drawing>
            <wp:anchor distT="0" distB="0" distL="118745" distR="118745" simplePos="0" relativeHeight="251682304" behindDoc="1" locked="0" layoutInCell="1" allowOverlap="0" wp14:anchorId="726FB1AE" wp14:editId="420042BE">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756910" cy="237490"/>
              <wp:effectExtent l="0" t="0" r="0" b="0"/>
              <wp:wrapSquare wrapText="bothSides"/>
              <wp:docPr id="137" name="Pravokotnik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6910" cy="237490"/>
                      </a:xfrm>
                      <a:prstGeom prst="rect">
                        <a:avLst/>
                      </a:prstGeom>
                      <a:solidFill>
                        <a:srgbClr val="5B9BD5"/>
                      </a:solidFill>
                      <a:ln w="12700" cap="flat" cmpd="sng" algn="ctr">
                        <a:noFill/>
                        <a:prstDash val="solid"/>
                        <a:miter lim="800000"/>
                      </a:ln>
                      <a:effectLst/>
                    </wps:spPr>
                    <wps:txbx>
                      <w:txbxContent>
                        <w:sdt>
                          <w:sdtPr>
                            <w:rPr>
                              <w:caps/>
                              <w:color w:val="FFFFFF" w:themeColor="background1"/>
                              <w:sz w:val="20"/>
                              <w:szCs w:val="20"/>
                            </w:rPr>
                            <w:alias w:val="Naslov"/>
                            <w:tag w:val=""/>
                            <w:id w:val="-107204303"/>
                            <w:dataBinding w:prefixMappings="xmlns:ns0='http://purl.org/dc/elements/1.1/' xmlns:ns1='http://schemas.openxmlformats.org/package/2006/metadata/core-properties' " w:xpath="/ns1:coreProperties[1]/ns0:title[1]" w:storeItemID="{6C3C8BC8-F283-45AE-878A-BAB7291924A1}"/>
                            <w:text/>
                          </w:sdtPr>
                          <w:sdtEndPr/>
                          <w:sdtContent>
                            <w:p w14:paraId="397AEADE" w14:textId="77777777" w:rsidR="002251B6" w:rsidRPr="009766FE" w:rsidRDefault="002251B6">
                              <w:pPr>
                                <w:pStyle w:val="Glava"/>
                                <w:jc w:val="center"/>
                                <w:rPr>
                                  <w:caps/>
                                  <w:color w:val="FFFFFF" w:themeColor="background1"/>
                                  <w:sz w:val="20"/>
                                  <w:szCs w:val="20"/>
                                </w:rPr>
                              </w:pPr>
                              <w:r>
                                <w:rPr>
                                  <w:caps/>
                                  <w:color w:val="FFFFFF" w:themeColor="background1"/>
                                  <w:sz w:val="20"/>
                                  <w:szCs w:val="20"/>
                                </w:rPr>
                                <w:t>LETNO POROČILO JAVNEGA PODJETJA INFRA  d.o.O. ZA LETO 2021</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726FB1AE" id="_x0000_s1041" style="position:absolute;margin-left:0;margin-top:0;width:453.3pt;height:18.7pt;z-index:-25163417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" o:allowoverlap="f" fillcolor="#5b9bd5" stroked="f" strokeweight="1pt">
              <v:path arrowok="t"/>
              <v:textbox style="mso-fit-shape-to-text:t">
                <w:txbxContent>
                  <w:sdt>
                    <w:sdtPr>
                      <w:rPr>
                        <w:caps/>
                        <w:color w:val="FFFFFF" w:themeColor="background1"/>
                        <w:sz w:val="20"/>
                        <w:szCs w:val="20"/>
                      </w:rPr>
                      <w:alias w:val="Naslov"/>
                      <w:tag w:val=""/>
                      <w:id w:val="-107204303"/>
                      <w:dataBinding w:prefixMappings="xmlns:ns0='http://purl.org/dc/elements/1.1/' xmlns:ns1='http://schemas.openxmlformats.org/package/2006/metadata/core-properties' " w:xpath="/ns1:coreProperties[1]/ns0:title[1]" w:storeItemID="{6C3C8BC8-F283-45AE-878A-BAB7291924A1}"/>
                      <w:text/>
                    </w:sdtPr>
                    <w:sdtContent>
                      <w:p w14:paraId="397AEADE" w14:textId="77777777" w:rsidR="002251B6" w:rsidRPr="009766FE" w:rsidRDefault="002251B6">
                        <w:pPr>
                          <w:pStyle w:val="Glava"/>
                          <w:jc w:val="center"/>
                          <w:rPr>
                            <w:caps/>
                            <w:color w:val="FFFFFF" w:themeColor="background1"/>
                            <w:sz w:val="20"/>
                            <w:szCs w:val="20"/>
                          </w:rPr>
                        </w:pPr>
                        <w:r>
                          <w:rPr>
                            <w:caps/>
                            <w:color w:val="FFFFFF" w:themeColor="background1"/>
                            <w:sz w:val="20"/>
                            <w:szCs w:val="20"/>
                          </w:rPr>
                          <w:t>LETNO POROČILO JAVNEGA PODJETJA INFRA  d.o.O. ZA LETO 2021</w:t>
                        </w:r>
                      </w:p>
                    </w:sdtContent>
                  </w:sdt>
                </w:txbxContent>
              </v:textbox>
              <w10:wrap type="square" anchorx="margin" anchory="page"/>
            </v:rect>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A7C6D4" w14:textId="77777777" w:rsidR="002251B6" w:rsidRPr="00112981" w:rsidRDefault="002251B6" w:rsidP="00363E92">
    <w:pPr>
      <w:pStyle w:val="Glava"/>
      <w:rPr>
        <w:rFonts w:ascii="Tahoma" w:hAnsi="Tahoma" w:cs="Tahoma"/>
        <w:color w:val="000000" w:themeColor="text1"/>
      </w:rPr>
    </w:pPr>
    <w:r>
      <w:rPr>
        <w:rFonts w:ascii="Tahoma" w:hAnsi="Tahoma" w:cs="Tahoma"/>
        <w:noProof/>
        <w:color w:val="000000" w:themeColor="text1"/>
      </w:rPr>
      <mc:AlternateContent>
        <mc:Choice Requires="wps">
          <w:drawing>
            <wp:anchor distT="0" distB="0" distL="118745" distR="118745" simplePos="0" relativeHeight="251684352" behindDoc="1" locked="0" layoutInCell="1" allowOverlap="0" wp14:anchorId="28839D7E" wp14:editId="5C3DA298">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756910" cy="237490"/>
              <wp:effectExtent l="0" t="0" r="0" b="0"/>
              <wp:wrapSquare wrapText="bothSides"/>
              <wp:docPr id="138" name="Pravokotnik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6910" cy="237490"/>
                      </a:xfrm>
                      <a:prstGeom prst="rect">
                        <a:avLst/>
                      </a:prstGeom>
                      <a:solidFill>
                        <a:srgbClr val="5B9BD5"/>
                      </a:solidFill>
                      <a:ln w="12700" cap="flat" cmpd="sng" algn="ctr">
                        <a:noFill/>
                        <a:prstDash val="solid"/>
                        <a:miter lim="800000"/>
                      </a:ln>
                      <a:effectLst/>
                    </wps:spPr>
                    <wps:txbx>
                      <w:txbxContent>
                        <w:sdt>
                          <w:sdtPr>
                            <w:rPr>
                              <w:caps/>
                              <w:color w:val="FFFFFF" w:themeColor="background1"/>
                              <w:sz w:val="20"/>
                              <w:szCs w:val="20"/>
                            </w:rPr>
                            <w:alias w:val="Naslov"/>
                            <w:tag w:val=""/>
                            <w:id w:val="-1621450328"/>
                            <w:dataBinding w:prefixMappings="xmlns:ns0='http://purl.org/dc/elements/1.1/' xmlns:ns1='http://schemas.openxmlformats.org/package/2006/metadata/core-properties' " w:xpath="/ns1:coreProperties[1]/ns0:title[1]" w:storeItemID="{6C3C8BC8-F283-45AE-878A-BAB7291924A1}"/>
                            <w:text/>
                          </w:sdtPr>
                          <w:sdtEndPr/>
                          <w:sdtContent>
                            <w:p w14:paraId="05A6A774" w14:textId="77777777" w:rsidR="002251B6" w:rsidRPr="009766FE" w:rsidRDefault="002251B6">
                              <w:pPr>
                                <w:pStyle w:val="Glava"/>
                                <w:jc w:val="center"/>
                                <w:rPr>
                                  <w:caps/>
                                  <w:color w:val="FFFFFF" w:themeColor="background1"/>
                                  <w:sz w:val="20"/>
                                  <w:szCs w:val="20"/>
                                </w:rPr>
                              </w:pPr>
                              <w:r>
                                <w:rPr>
                                  <w:caps/>
                                  <w:color w:val="FFFFFF" w:themeColor="background1"/>
                                  <w:sz w:val="20"/>
                                  <w:szCs w:val="20"/>
                                </w:rPr>
                                <w:t>LETNO POROČILO JAVNEGA PODJETJA INFRA  d.o.O. ZA LETO 2021</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28839D7E" id="_x0000_s1042" style="position:absolute;margin-left:0;margin-top:0;width:453.3pt;height:18.7pt;z-index:-251632128;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" o:allowoverlap="f" fillcolor="#5b9bd5" stroked="f" strokeweight="1pt">
              <v:path arrowok="t"/>
              <v:textbox style="mso-fit-shape-to-text:t">
                <w:txbxContent>
                  <w:sdt>
                    <w:sdtPr>
                      <w:rPr>
                        <w:caps/>
                        <w:color w:val="FFFFFF" w:themeColor="background1"/>
                        <w:sz w:val="20"/>
                        <w:szCs w:val="20"/>
                      </w:rPr>
                      <w:alias w:val="Naslov"/>
                      <w:tag w:val=""/>
                      <w:id w:val="-1621450328"/>
                      <w:dataBinding w:prefixMappings="xmlns:ns0='http://purl.org/dc/elements/1.1/' xmlns:ns1='http://schemas.openxmlformats.org/package/2006/metadata/core-properties' " w:xpath="/ns1:coreProperties[1]/ns0:title[1]" w:storeItemID="{6C3C8BC8-F283-45AE-878A-BAB7291924A1}"/>
                      <w:text/>
                    </w:sdtPr>
                    <w:sdtContent>
                      <w:p w14:paraId="05A6A774" w14:textId="77777777" w:rsidR="002251B6" w:rsidRPr="009766FE" w:rsidRDefault="002251B6">
                        <w:pPr>
                          <w:pStyle w:val="Glava"/>
                          <w:jc w:val="center"/>
                          <w:rPr>
                            <w:caps/>
                            <w:color w:val="FFFFFF" w:themeColor="background1"/>
                            <w:sz w:val="20"/>
                            <w:szCs w:val="20"/>
                          </w:rPr>
                        </w:pPr>
                        <w:r>
                          <w:rPr>
                            <w:caps/>
                            <w:color w:val="FFFFFF" w:themeColor="background1"/>
                            <w:sz w:val="20"/>
                            <w:szCs w:val="20"/>
                          </w:rPr>
                          <w:t>LETNO POROČILO JAVNEGA PODJETJA INFRA  d.o.O. ZA LETO 2021</w:t>
                        </w:r>
                      </w:p>
                    </w:sdtContent>
                  </w:sdt>
                </w:txbxContent>
              </v:textbox>
              <w10:wrap type="square" anchorx="margin" anchory="page"/>
            </v:rect>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CB9503" w14:textId="77777777" w:rsidR="002251B6" w:rsidRPr="00112981" w:rsidRDefault="002251B6" w:rsidP="00363E92">
    <w:pPr>
      <w:pStyle w:val="Glava"/>
      <w:rPr>
        <w:rFonts w:ascii="Tahoma" w:hAnsi="Tahoma" w:cs="Tahoma"/>
        <w:color w:val="000000" w:themeColor="text1"/>
      </w:rPr>
    </w:pPr>
    <w:r>
      <w:rPr>
        <w:rFonts w:ascii="Tahoma" w:hAnsi="Tahoma" w:cs="Tahoma"/>
        <w:noProof/>
        <w:color w:val="000000" w:themeColor="text1"/>
      </w:rPr>
      <mc:AlternateContent>
        <mc:Choice Requires="wps">
          <w:drawing>
            <wp:anchor distT="0" distB="0" distL="118745" distR="118745" simplePos="0" relativeHeight="251686400" behindDoc="1" locked="0" layoutInCell="1" allowOverlap="0" wp14:anchorId="2220786C" wp14:editId="52B88307">
              <wp:simplePos x="0" y="0"/>
              <wp:positionH relativeFrom="margin">
                <wp:align>center</wp:align>
              </wp:positionH>
              <mc:AlternateContent>
                <mc:Choice Requires="wp14">
                  <wp:positionV relativeFrom="page">
                    <wp14:pctPosVOffset>4500</wp14:pctPosVOffset>
                  </wp:positionV>
                </mc:Choice>
                <mc:Fallback>
                  <wp:positionV relativeFrom="page">
                    <wp:posOffset>339725</wp:posOffset>
                  </wp:positionV>
                </mc:Fallback>
              </mc:AlternateContent>
              <wp:extent cx="5756910" cy="237490"/>
              <wp:effectExtent l="0" t="0" r="0" b="0"/>
              <wp:wrapSquare wrapText="bothSides"/>
              <wp:docPr id="139" name="Pravokotnik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6910" cy="237490"/>
                      </a:xfrm>
                      <a:prstGeom prst="rect">
                        <a:avLst/>
                      </a:prstGeom>
                      <a:solidFill>
                        <a:srgbClr val="5B9BD5"/>
                      </a:solidFill>
                      <a:ln w="12700" cap="flat" cmpd="sng" algn="ctr">
                        <a:noFill/>
                        <a:prstDash val="solid"/>
                        <a:miter lim="800000"/>
                      </a:ln>
                      <a:effectLst/>
                    </wps:spPr>
                    <wps:txbx>
                      <w:txbxContent>
                        <w:sdt>
                          <w:sdtPr>
                            <w:rPr>
                              <w:caps/>
                              <w:color w:val="FFFFFF" w:themeColor="background1"/>
                              <w:sz w:val="20"/>
                              <w:szCs w:val="20"/>
                            </w:rPr>
                            <w:alias w:val="Naslov"/>
                            <w:tag w:val=""/>
                            <w:id w:val="508573194"/>
                            <w:dataBinding w:prefixMappings="xmlns:ns0='http://purl.org/dc/elements/1.1/' xmlns:ns1='http://schemas.openxmlformats.org/package/2006/metadata/core-properties' " w:xpath="/ns1:coreProperties[1]/ns0:title[1]" w:storeItemID="{6C3C8BC8-F283-45AE-878A-BAB7291924A1}"/>
                            <w:text/>
                          </w:sdtPr>
                          <w:sdtEndPr/>
                          <w:sdtContent>
                            <w:p w14:paraId="2E891FCB" w14:textId="77777777" w:rsidR="002251B6" w:rsidRPr="009766FE" w:rsidRDefault="002251B6">
                              <w:pPr>
                                <w:pStyle w:val="Glava"/>
                                <w:jc w:val="center"/>
                                <w:rPr>
                                  <w:caps/>
                                  <w:color w:val="FFFFFF" w:themeColor="background1"/>
                                  <w:sz w:val="20"/>
                                  <w:szCs w:val="20"/>
                                </w:rPr>
                              </w:pPr>
                              <w:r>
                                <w:rPr>
                                  <w:caps/>
                                  <w:color w:val="FFFFFF" w:themeColor="background1"/>
                                  <w:sz w:val="20"/>
                                  <w:szCs w:val="20"/>
                                </w:rPr>
                                <w:t>LETNO POROČILO JAVNEGA PODJETJA INFRA  d.o.O. ZA LETO 2021</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2220786C" id="_x0000_s1043" style="position:absolute;margin-left:0;margin-top:0;width:453.3pt;height:18.7pt;z-index:-251630080;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" o:allowoverlap="f" fillcolor="#5b9bd5" stroked="f" strokeweight="1pt">
              <v:path arrowok="t"/>
              <v:textbox style="mso-fit-shape-to-text:t">
                <w:txbxContent>
                  <w:sdt>
                    <w:sdtPr>
                      <w:rPr>
                        <w:caps/>
                        <w:color w:val="FFFFFF" w:themeColor="background1"/>
                        <w:sz w:val="20"/>
                        <w:szCs w:val="20"/>
                      </w:rPr>
                      <w:alias w:val="Naslov"/>
                      <w:tag w:val=""/>
                      <w:id w:val="508573194"/>
                      <w:dataBinding w:prefixMappings="xmlns:ns0='http://purl.org/dc/elements/1.1/' xmlns:ns1='http://schemas.openxmlformats.org/package/2006/metadata/core-properties' " w:xpath="/ns1:coreProperties[1]/ns0:title[1]" w:storeItemID="{6C3C8BC8-F283-45AE-878A-BAB7291924A1}"/>
                      <w:text/>
                    </w:sdtPr>
                    <w:sdtContent>
                      <w:p w14:paraId="2E891FCB" w14:textId="77777777" w:rsidR="002251B6" w:rsidRPr="009766FE" w:rsidRDefault="002251B6">
                        <w:pPr>
                          <w:pStyle w:val="Glava"/>
                          <w:jc w:val="center"/>
                          <w:rPr>
                            <w:caps/>
                            <w:color w:val="FFFFFF" w:themeColor="background1"/>
                            <w:sz w:val="20"/>
                            <w:szCs w:val="20"/>
                          </w:rPr>
                        </w:pPr>
                        <w:r>
                          <w:rPr>
                            <w:caps/>
                            <w:color w:val="FFFFFF" w:themeColor="background1"/>
                            <w:sz w:val="20"/>
                            <w:szCs w:val="20"/>
                          </w:rPr>
                          <w:t>LETNO POROČILO JAVNEGA PODJETJA INFRA  d.o.O. ZA LETO 2021</w:t>
                        </w:r>
                      </w:p>
                    </w:sdtContent>
                  </w:sdt>
                </w:txbxContent>
              </v:textbox>
              <w10:wrap type="square" anchorx="margin" anchory="page"/>
            </v:rect>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B48BD8" w14:textId="77777777" w:rsidR="002251B6" w:rsidRPr="00112981" w:rsidRDefault="002251B6" w:rsidP="00363E92">
    <w:pPr>
      <w:pStyle w:val="Glava"/>
      <w:rPr>
        <w:rFonts w:ascii="Tahoma" w:hAnsi="Tahoma" w:cs="Tahoma"/>
        <w:color w:val="000000" w:themeColor="text1"/>
      </w:rPr>
    </w:pPr>
    <w:r>
      <w:rPr>
        <w:rFonts w:ascii="Tahoma" w:hAnsi="Tahoma" w:cs="Tahoma"/>
        <w:noProof/>
        <w:color w:val="000000" w:themeColor="text1"/>
      </w:rPr>
      <mc:AlternateContent>
        <mc:Choice Requires="wps">
          <w:drawing>
            <wp:anchor distT="0" distB="0" distL="118745" distR="118745" simplePos="0" relativeHeight="251688448" behindDoc="1" locked="0" layoutInCell="1" allowOverlap="0" wp14:anchorId="6D65930A" wp14:editId="6CC6E1F6">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756910" cy="237490"/>
              <wp:effectExtent l="0" t="0" r="0" b="0"/>
              <wp:wrapSquare wrapText="bothSides"/>
              <wp:docPr id="140" name="Pravokotnik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6910" cy="237490"/>
                      </a:xfrm>
                      <a:prstGeom prst="rect">
                        <a:avLst/>
                      </a:prstGeom>
                      <a:solidFill>
                        <a:srgbClr val="5B9BD5"/>
                      </a:solidFill>
                      <a:ln w="12700" cap="flat" cmpd="sng" algn="ctr">
                        <a:noFill/>
                        <a:prstDash val="solid"/>
                        <a:miter lim="800000"/>
                      </a:ln>
                      <a:effectLst/>
                    </wps:spPr>
                    <wps:txbx>
                      <w:txbxContent>
                        <w:sdt>
                          <w:sdtPr>
                            <w:rPr>
                              <w:caps/>
                              <w:color w:val="FFFFFF" w:themeColor="background1"/>
                              <w:sz w:val="20"/>
                              <w:szCs w:val="20"/>
                            </w:rPr>
                            <w:alias w:val="Naslov"/>
                            <w:tag w:val=""/>
                            <w:id w:val="-1204326300"/>
                            <w:dataBinding w:prefixMappings="xmlns:ns0='http://purl.org/dc/elements/1.1/' xmlns:ns1='http://schemas.openxmlformats.org/package/2006/metadata/core-properties' " w:xpath="/ns1:coreProperties[1]/ns0:title[1]" w:storeItemID="{6C3C8BC8-F283-45AE-878A-BAB7291924A1}"/>
                            <w:text/>
                          </w:sdtPr>
                          <w:sdtEndPr/>
                          <w:sdtContent>
                            <w:p w14:paraId="0C2B5645" w14:textId="77777777" w:rsidR="002251B6" w:rsidRPr="009766FE" w:rsidRDefault="002251B6">
                              <w:pPr>
                                <w:pStyle w:val="Glava"/>
                                <w:jc w:val="center"/>
                                <w:rPr>
                                  <w:caps/>
                                  <w:color w:val="FFFFFF" w:themeColor="background1"/>
                                  <w:sz w:val="20"/>
                                  <w:szCs w:val="20"/>
                                </w:rPr>
                              </w:pPr>
                              <w:r>
                                <w:rPr>
                                  <w:caps/>
                                  <w:color w:val="FFFFFF" w:themeColor="background1"/>
                                  <w:sz w:val="20"/>
                                  <w:szCs w:val="20"/>
                                </w:rPr>
                                <w:t>LETNO POROČILO JAVNEGA PODJETJA INFRA  d.o.O. ZA LETO 2021</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6D65930A" id="_x0000_s1044" style="position:absolute;margin-left:0;margin-top:0;width:453.3pt;height:18.7pt;z-index:-251628032;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" o:allowoverlap="f" fillcolor="#5b9bd5" stroked="f" strokeweight="1pt">
              <v:path arrowok="t"/>
              <v:textbox style="mso-fit-shape-to-text:t">
                <w:txbxContent>
                  <w:sdt>
                    <w:sdtPr>
                      <w:rPr>
                        <w:caps/>
                        <w:color w:val="FFFFFF" w:themeColor="background1"/>
                        <w:sz w:val="20"/>
                        <w:szCs w:val="20"/>
                      </w:rPr>
                      <w:alias w:val="Naslov"/>
                      <w:tag w:val=""/>
                      <w:id w:val="-1204326300"/>
                      <w:dataBinding w:prefixMappings="xmlns:ns0='http://purl.org/dc/elements/1.1/' xmlns:ns1='http://schemas.openxmlformats.org/package/2006/metadata/core-properties' " w:xpath="/ns1:coreProperties[1]/ns0:title[1]" w:storeItemID="{6C3C8BC8-F283-45AE-878A-BAB7291924A1}"/>
                      <w:text/>
                    </w:sdtPr>
                    <w:sdtContent>
                      <w:p w14:paraId="0C2B5645" w14:textId="77777777" w:rsidR="002251B6" w:rsidRPr="009766FE" w:rsidRDefault="002251B6">
                        <w:pPr>
                          <w:pStyle w:val="Glava"/>
                          <w:jc w:val="center"/>
                          <w:rPr>
                            <w:caps/>
                            <w:color w:val="FFFFFF" w:themeColor="background1"/>
                            <w:sz w:val="20"/>
                            <w:szCs w:val="20"/>
                          </w:rPr>
                        </w:pPr>
                        <w:r>
                          <w:rPr>
                            <w:caps/>
                            <w:color w:val="FFFFFF" w:themeColor="background1"/>
                            <w:sz w:val="20"/>
                            <w:szCs w:val="20"/>
                          </w:rPr>
                          <w:t>LETNO POROČILO JAVNEGA PODJETJA INFRA  d.o.O. ZA LETO 2021</w:t>
                        </w:r>
                      </w:p>
                    </w:sdtContent>
                  </w:sdt>
                </w:txbxContent>
              </v:textbox>
              <w10:wrap type="square" anchorx="margin"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5B3324" w14:textId="77777777" w:rsidR="002251B6" w:rsidRDefault="002251B6">
    <w:pPr>
      <w:pStyle w:val="Glava"/>
    </w:pPr>
    <w:r w:rsidRPr="00966A96">
      <w:rPr>
        <w:rFonts w:ascii="Tahoma" w:hAnsi="Tahoma" w:cs="Tahoma"/>
        <w:sz w:val="18"/>
        <w:szCs w:val="18"/>
        <w:u w:val="single"/>
      </w:rPr>
      <w:t xml:space="preserve">Letno poročilo javnega podjetja INFRA d.o.o. za leto </w:t>
    </w:r>
    <w:r>
      <w:rPr>
        <w:rFonts w:ascii="Tahoma" w:hAnsi="Tahoma" w:cs="Tahoma"/>
        <w:sz w:val="18"/>
        <w:szCs w:val="18"/>
        <w:u w:val="single"/>
      </w:rPr>
      <w:t>2012_________________________________________________</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7A200B" w14:textId="77777777" w:rsidR="002251B6" w:rsidRPr="00112981" w:rsidRDefault="002251B6" w:rsidP="00363E92">
    <w:pPr>
      <w:pStyle w:val="Glava"/>
      <w:rPr>
        <w:rFonts w:ascii="Tahoma" w:hAnsi="Tahoma" w:cs="Tahoma"/>
        <w:color w:val="000000" w:themeColor="text1"/>
      </w:rPr>
    </w:pPr>
    <w:r>
      <w:rPr>
        <w:rFonts w:ascii="Tahoma" w:hAnsi="Tahoma" w:cs="Tahoma"/>
        <w:noProof/>
        <w:color w:val="000000" w:themeColor="text1"/>
      </w:rPr>
      <mc:AlternateContent>
        <mc:Choice Requires="wps">
          <w:drawing>
            <wp:anchor distT="0" distB="0" distL="118745" distR="118745" simplePos="0" relativeHeight="251690496" behindDoc="1" locked="0" layoutInCell="1" allowOverlap="0" wp14:anchorId="582C102D" wp14:editId="2D756172">
              <wp:simplePos x="0" y="0"/>
              <wp:positionH relativeFrom="margin">
                <wp:align>center</wp:align>
              </wp:positionH>
              <mc:AlternateContent>
                <mc:Choice Requires="wp14">
                  <wp:positionV relativeFrom="page">
                    <wp14:pctPosVOffset>4500</wp14:pctPosVOffset>
                  </wp:positionV>
                </mc:Choice>
                <mc:Fallback>
                  <wp:positionV relativeFrom="page">
                    <wp:posOffset>339725</wp:posOffset>
                  </wp:positionV>
                </mc:Fallback>
              </mc:AlternateContent>
              <wp:extent cx="5756910" cy="237490"/>
              <wp:effectExtent l="0" t="0" r="0" b="0"/>
              <wp:wrapSquare wrapText="bothSides"/>
              <wp:docPr id="141" name="Pravokotnik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6910" cy="237490"/>
                      </a:xfrm>
                      <a:prstGeom prst="rect">
                        <a:avLst/>
                      </a:prstGeom>
                      <a:solidFill>
                        <a:srgbClr val="5B9BD5"/>
                      </a:solidFill>
                      <a:ln w="12700" cap="flat" cmpd="sng" algn="ctr">
                        <a:noFill/>
                        <a:prstDash val="solid"/>
                        <a:miter lim="800000"/>
                      </a:ln>
                      <a:effectLst/>
                    </wps:spPr>
                    <wps:txbx>
                      <w:txbxContent>
                        <w:sdt>
                          <w:sdtPr>
                            <w:rPr>
                              <w:caps/>
                              <w:color w:val="FFFFFF" w:themeColor="background1"/>
                              <w:sz w:val="20"/>
                              <w:szCs w:val="20"/>
                            </w:rPr>
                            <w:alias w:val="Naslov"/>
                            <w:tag w:val=""/>
                            <w:id w:val="1697811380"/>
                            <w:dataBinding w:prefixMappings="xmlns:ns0='http://purl.org/dc/elements/1.1/' xmlns:ns1='http://schemas.openxmlformats.org/package/2006/metadata/core-properties' " w:xpath="/ns1:coreProperties[1]/ns0:title[1]" w:storeItemID="{6C3C8BC8-F283-45AE-878A-BAB7291924A1}"/>
                            <w:text/>
                          </w:sdtPr>
                          <w:sdtEndPr/>
                          <w:sdtContent>
                            <w:p w14:paraId="6FF87A83" w14:textId="77777777" w:rsidR="002251B6" w:rsidRPr="009766FE" w:rsidRDefault="002251B6">
                              <w:pPr>
                                <w:pStyle w:val="Glava"/>
                                <w:jc w:val="center"/>
                                <w:rPr>
                                  <w:caps/>
                                  <w:color w:val="FFFFFF" w:themeColor="background1"/>
                                  <w:sz w:val="20"/>
                                  <w:szCs w:val="20"/>
                                </w:rPr>
                              </w:pPr>
                              <w:r>
                                <w:rPr>
                                  <w:caps/>
                                  <w:color w:val="FFFFFF" w:themeColor="background1"/>
                                  <w:sz w:val="20"/>
                                  <w:szCs w:val="20"/>
                                </w:rPr>
                                <w:t>LETNO POROČILO JAVNEGA PODJETJA INFRA  d.o.O. ZA LETO 2021</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582C102D" id="_x0000_s1045" style="position:absolute;margin-left:0;margin-top:0;width:453.3pt;height:18.7pt;z-index:-251625984;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" o:allowoverlap="f" fillcolor="#5b9bd5" stroked="f" strokeweight="1pt">
              <v:path arrowok="t"/>
              <v:textbox style="mso-fit-shape-to-text:t">
                <w:txbxContent>
                  <w:sdt>
                    <w:sdtPr>
                      <w:rPr>
                        <w:caps/>
                        <w:color w:val="FFFFFF" w:themeColor="background1"/>
                        <w:sz w:val="20"/>
                        <w:szCs w:val="20"/>
                      </w:rPr>
                      <w:alias w:val="Naslov"/>
                      <w:tag w:val=""/>
                      <w:id w:val="1697811380"/>
                      <w:dataBinding w:prefixMappings="xmlns:ns0='http://purl.org/dc/elements/1.1/' xmlns:ns1='http://schemas.openxmlformats.org/package/2006/metadata/core-properties' " w:xpath="/ns1:coreProperties[1]/ns0:title[1]" w:storeItemID="{6C3C8BC8-F283-45AE-878A-BAB7291924A1}"/>
                      <w:text/>
                    </w:sdtPr>
                    <w:sdtContent>
                      <w:p w14:paraId="6FF87A83" w14:textId="77777777" w:rsidR="002251B6" w:rsidRPr="009766FE" w:rsidRDefault="002251B6">
                        <w:pPr>
                          <w:pStyle w:val="Glava"/>
                          <w:jc w:val="center"/>
                          <w:rPr>
                            <w:caps/>
                            <w:color w:val="FFFFFF" w:themeColor="background1"/>
                            <w:sz w:val="20"/>
                            <w:szCs w:val="20"/>
                          </w:rPr>
                        </w:pPr>
                        <w:r>
                          <w:rPr>
                            <w:caps/>
                            <w:color w:val="FFFFFF" w:themeColor="background1"/>
                            <w:sz w:val="20"/>
                            <w:szCs w:val="20"/>
                          </w:rPr>
                          <w:t>LETNO POROČILO JAVNEGA PODJETJA INFRA  d.o.O. ZA LETO 2021</w:t>
                        </w:r>
                      </w:p>
                    </w:sdtContent>
                  </w:sdt>
                </w:txbxContent>
              </v:textbox>
              <w10:wrap type="square" anchorx="margin" anchory="page"/>
            </v:rect>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DFF563" w14:textId="77777777" w:rsidR="002251B6" w:rsidRPr="00112981" w:rsidRDefault="002251B6" w:rsidP="00363E92">
    <w:pPr>
      <w:pStyle w:val="Glava"/>
      <w:rPr>
        <w:rFonts w:ascii="Tahoma" w:hAnsi="Tahoma" w:cs="Tahoma"/>
        <w:color w:val="000000" w:themeColor="text1"/>
      </w:rPr>
    </w:pPr>
    <w:r>
      <w:rPr>
        <w:rFonts w:ascii="Tahoma" w:hAnsi="Tahoma" w:cs="Tahoma"/>
        <w:noProof/>
        <w:color w:val="000000" w:themeColor="text1"/>
      </w:rPr>
      <mc:AlternateContent>
        <mc:Choice Requires="wps">
          <w:drawing>
            <wp:anchor distT="0" distB="0" distL="118745" distR="118745" simplePos="0" relativeHeight="251692544" behindDoc="1" locked="0" layoutInCell="1" allowOverlap="0" wp14:anchorId="60D593F4" wp14:editId="7C99F24B">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756910" cy="237490"/>
              <wp:effectExtent l="0" t="0" r="0" b="0"/>
              <wp:wrapSquare wrapText="bothSides"/>
              <wp:docPr id="142" name="Pravokotnik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6910" cy="237490"/>
                      </a:xfrm>
                      <a:prstGeom prst="rect">
                        <a:avLst/>
                      </a:prstGeom>
                      <a:solidFill>
                        <a:srgbClr val="5B9BD5"/>
                      </a:solidFill>
                      <a:ln w="12700" cap="flat" cmpd="sng" algn="ctr">
                        <a:noFill/>
                        <a:prstDash val="solid"/>
                        <a:miter lim="800000"/>
                      </a:ln>
                      <a:effectLst/>
                    </wps:spPr>
                    <wps:txbx>
                      <w:txbxContent>
                        <w:sdt>
                          <w:sdtPr>
                            <w:rPr>
                              <w:caps/>
                              <w:color w:val="FFFFFF" w:themeColor="background1"/>
                              <w:sz w:val="20"/>
                              <w:szCs w:val="20"/>
                            </w:rPr>
                            <w:alias w:val="Naslov"/>
                            <w:tag w:val=""/>
                            <w:id w:val="-1337607605"/>
                            <w:dataBinding w:prefixMappings="xmlns:ns0='http://purl.org/dc/elements/1.1/' xmlns:ns1='http://schemas.openxmlformats.org/package/2006/metadata/core-properties' " w:xpath="/ns1:coreProperties[1]/ns0:title[1]" w:storeItemID="{6C3C8BC8-F283-45AE-878A-BAB7291924A1}"/>
                            <w:text/>
                          </w:sdtPr>
                          <w:sdtEndPr/>
                          <w:sdtContent>
                            <w:p w14:paraId="239A11B1" w14:textId="77777777" w:rsidR="002251B6" w:rsidRPr="009766FE" w:rsidRDefault="002251B6">
                              <w:pPr>
                                <w:pStyle w:val="Glava"/>
                                <w:jc w:val="center"/>
                                <w:rPr>
                                  <w:caps/>
                                  <w:color w:val="FFFFFF" w:themeColor="background1"/>
                                  <w:sz w:val="20"/>
                                  <w:szCs w:val="20"/>
                                </w:rPr>
                              </w:pPr>
                              <w:r>
                                <w:rPr>
                                  <w:caps/>
                                  <w:color w:val="FFFFFF" w:themeColor="background1"/>
                                  <w:sz w:val="20"/>
                                  <w:szCs w:val="20"/>
                                </w:rPr>
                                <w:t>LETNO POROČILO JAVNEGA PODJETJA INFRA  d.o.O. ZA LETO 2021</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60D593F4" id="_x0000_s1046" style="position:absolute;margin-left:0;margin-top:0;width:453.3pt;height:18.7pt;z-index:-25162393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" o:allowoverlap="f" fillcolor="#5b9bd5" stroked="f" strokeweight="1pt">
              <v:path arrowok="t"/>
              <v:textbox style="mso-fit-shape-to-text:t">
                <w:txbxContent>
                  <w:sdt>
                    <w:sdtPr>
                      <w:rPr>
                        <w:caps/>
                        <w:color w:val="FFFFFF" w:themeColor="background1"/>
                        <w:sz w:val="20"/>
                        <w:szCs w:val="20"/>
                      </w:rPr>
                      <w:alias w:val="Naslov"/>
                      <w:tag w:val=""/>
                      <w:id w:val="-1337607605"/>
                      <w:dataBinding w:prefixMappings="xmlns:ns0='http://purl.org/dc/elements/1.1/' xmlns:ns1='http://schemas.openxmlformats.org/package/2006/metadata/core-properties' " w:xpath="/ns1:coreProperties[1]/ns0:title[1]" w:storeItemID="{6C3C8BC8-F283-45AE-878A-BAB7291924A1}"/>
                      <w:text/>
                    </w:sdtPr>
                    <w:sdtContent>
                      <w:p w14:paraId="239A11B1" w14:textId="77777777" w:rsidR="002251B6" w:rsidRPr="009766FE" w:rsidRDefault="002251B6">
                        <w:pPr>
                          <w:pStyle w:val="Glava"/>
                          <w:jc w:val="center"/>
                          <w:rPr>
                            <w:caps/>
                            <w:color w:val="FFFFFF" w:themeColor="background1"/>
                            <w:sz w:val="20"/>
                            <w:szCs w:val="20"/>
                          </w:rPr>
                        </w:pPr>
                        <w:r>
                          <w:rPr>
                            <w:caps/>
                            <w:color w:val="FFFFFF" w:themeColor="background1"/>
                            <w:sz w:val="20"/>
                            <w:szCs w:val="20"/>
                          </w:rPr>
                          <w:t>LETNO POROČILO JAVNEGA PODJETJA INFRA  d.o.O. ZA LETO 2021</w:t>
                        </w:r>
                      </w:p>
                    </w:sdtContent>
                  </w:sdt>
                </w:txbxContent>
              </v:textbox>
              <w10:wrap type="square" anchorx="margin"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A6086F" w14:textId="77777777" w:rsidR="002251B6" w:rsidRDefault="002251B6">
    <w:pPr>
      <w:pStyle w:val="Glava"/>
    </w:pPr>
    <w:r>
      <w:tab/>
    </w:r>
    <w:r>
      <w:rPr>
        <w:noProof/>
      </w:rPr>
      <w:drawing>
        <wp:inline distT="0" distB="0" distL="0" distR="0" wp14:anchorId="0E6AD90D" wp14:editId="34158983">
          <wp:extent cx="1228725" cy="600075"/>
          <wp:effectExtent l="0" t="0" r="9525" b="9525"/>
          <wp:docPr id="28"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8725" cy="600075"/>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61219F" w14:textId="77A5ADAF" w:rsidR="002251B6" w:rsidRPr="00112981" w:rsidRDefault="002251B6" w:rsidP="00363E92">
    <w:pPr>
      <w:pStyle w:val="Glava"/>
      <w:rPr>
        <w:rFonts w:ascii="Tahoma" w:hAnsi="Tahoma" w:cs="Tahoma"/>
        <w:color w:val="000000" w:themeColor="text1"/>
      </w:rPr>
    </w:pPr>
    <w:r>
      <w:rPr>
        <w:rFonts w:ascii="Tahoma" w:hAnsi="Tahoma" w:cs="Tahoma"/>
        <w:noProof/>
        <w:color w:val="000000" w:themeColor="text1"/>
      </w:rPr>
      <mc:AlternateContent>
        <mc:Choice Requires="wps">
          <w:drawing>
            <wp:anchor distT="0" distB="0" distL="118745" distR="118745" simplePos="0" relativeHeight="251657728" behindDoc="1" locked="0" layoutInCell="1" allowOverlap="0" wp14:anchorId="39492C80" wp14:editId="6E636EFC">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756910" cy="237490"/>
              <wp:effectExtent l="0" t="0" r="0" b="0"/>
              <wp:wrapSquare wrapText="bothSides"/>
              <wp:docPr id="11" name="Pravokotnik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6910" cy="237490"/>
                      </a:xfrm>
                      <a:prstGeom prst="rect">
                        <a:avLst/>
                      </a:prstGeom>
                      <a:solidFill>
                        <a:srgbClr val="5B9BD5"/>
                      </a:solidFill>
                      <a:ln w="12700" cap="flat" cmpd="sng" algn="ctr">
                        <a:noFill/>
                        <a:prstDash val="solid"/>
                        <a:miter lim="800000"/>
                      </a:ln>
                      <a:effectLst/>
                    </wps:spPr>
                    <wps:txbx>
                      <w:txbxContent>
                        <w:sdt>
                          <w:sdtPr>
                            <w:rPr>
                              <w:caps/>
                              <w:color w:val="FFFFFF" w:themeColor="background1"/>
                              <w:sz w:val="20"/>
                              <w:szCs w:val="20"/>
                            </w:rPr>
                            <w:alias w:val="Naslov"/>
                            <w:tag w:val=""/>
                            <w:id w:val="1643777715"/>
                            <w:dataBinding w:prefixMappings="xmlns:ns0='http://purl.org/dc/elements/1.1/' xmlns:ns1='http://schemas.openxmlformats.org/package/2006/metadata/core-properties' " w:xpath="/ns1:coreProperties[1]/ns0:title[1]" w:storeItemID="{6C3C8BC8-F283-45AE-878A-BAB7291924A1}"/>
                            <w:text/>
                          </w:sdtPr>
                          <w:sdtEndPr/>
                          <w:sdtContent>
                            <w:p w14:paraId="48F703E2" w14:textId="201F6E5F" w:rsidR="002251B6" w:rsidRPr="009766FE" w:rsidRDefault="002251B6">
                              <w:pPr>
                                <w:pStyle w:val="Glava"/>
                                <w:jc w:val="center"/>
                                <w:rPr>
                                  <w:caps/>
                                  <w:color w:val="FFFFFF" w:themeColor="background1"/>
                                  <w:sz w:val="20"/>
                                  <w:szCs w:val="20"/>
                                </w:rPr>
                              </w:pPr>
                              <w:r>
                                <w:rPr>
                                  <w:caps/>
                                  <w:color w:val="FFFFFF" w:themeColor="background1"/>
                                  <w:sz w:val="20"/>
                                  <w:szCs w:val="20"/>
                                </w:rPr>
                                <w:t>LETNO POROČILO JAVNEGA PODJETJA INFRA  d.o.O. ZA LETO 2021</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39492C80" id="Pravokotnik 2" o:spid="_x0000_s1029" style="position:absolute;margin-left:0;margin-top:0;width:453.3pt;height:18.7pt;z-index:-251658752;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" o:allowoverlap="f" fillcolor="#5b9bd5" stroked="f" strokeweight="1pt">
              <v:path arrowok="t"/>
              <v:textbox style="mso-fit-shape-to-text:t">
                <w:txbxContent>
                  <w:sdt>
                    <w:sdtPr>
                      <w:rPr>
                        <w:caps/>
                        <w:color w:val="FFFFFF" w:themeColor="background1"/>
                        <w:sz w:val="20"/>
                        <w:szCs w:val="20"/>
                      </w:rPr>
                      <w:alias w:val="Naslov"/>
                      <w:tag w:val=""/>
                      <w:id w:val="1643777715"/>
                      <w:dataBinding w:prefixMappings="xmlns:ns0='http://purl.org/dc/elements/1.1/' xmlns:ns1='http://schemas.openxmlformats.org/package/2006/metadata/core-properties' " w:xpath="/ns1:coreProperties[1]/ns0:title[1]" w:storeItemID="{6C3C8BC8-F283-45AE-878A-BAB7291924A1}"/>
                      <w:text/>
                    </w:sdtPr>
                    <w:sdtContent>
                      <w:p w14:paraId="48F703E2" w14:textId="201F6E5F" w:rsidR="002251B6" w:rsidRPr="009766FE" w:rsidRDefault="002251B6">
                        <w:pPr>
                          <w:pStyle w:val="Glava"/>
                          <w:jc w:val="center"/>
                          <w:rPr>
                            <w:caps/>
                            <w:color w:val="FFFFFF" w:themeColor="background1"/>
                            <w:sz w:val="20"/>
                            <w:szCs w:val="20"/>
                          </w:rPr>
                        </w:pPr>
                        <w:r>
                          <w:rPr>
                            <w:caps/>
                            <w:color w:val="FFFFFF" w:themeColor="background1"/>
                            <w:sz w:val="20"/>
                            <w:szCs w:val="20"/>
                          </w:rPr>
                          <w:t>LETNO POROČILO JAVNEGA PODJETJA INFRA  d.o.O. ZA LETO 2021</w:t>
                        </w:r>
                      </w:p>
                    </w:sdtContent>
                  </w:sdt>
                </w:txbxContent>
              </v:textbox>
              <w10:wrap type="square" anchorx="margin" anchory="page"/>
            </v:rec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C8C932" w14:textId="77777777" w:rsidR="002251B6" w:rsidRPr="00112981" w:rsidRDefault="002251B6" w:rsidP="00363E92">
    <w:pPr>
      <w:pStyle w:val="Glava"/>
      <w:rPr>
        <w:rFonts w:ascii="Tahoma" w:hAnsi="Tahoma" w:cs="Tahoma"/>
        <w:color w:val="000000" w:themeColor="text1"/>
      </w:rPr>
    </w:pPr>
    <w:r>
      <w:rPr>
        <w:rFonts w:ascii="Tahoma" w:hAnsi="Tahoma" w:cs="Tahoma"/>
        <w:noProof/>
        <w:color w:val="000000" w:themeColor="text1"/>
      </w:rPr>
      <mc:AlternateContent>
        <mc:Choice Requires="wps">
          <w:drawing>
            <wp:anchor distT="0" distB="0" distL="118745" distR="118745" simplePos="0" relativeHeight="251659776" behindDoc="1" locked="0" layoutInCell="1" allowOverlap="0" wp14:anchorId="74DB5608" wp14:editId="1D806D11">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756910" cy="237490"/>
              <wp:effectExtent l="0" t="0" r="0" b="0"/>
              <wp:wrapSquare wrapText="bothSides"/>
              <wp:docPr id="62" name="Pravokotnik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6910" cy="237490"/>
                      </a:xfrm>
                      <a:prstGeom prst="rect">
                        <a:avLst/>
                      </a:prstGeom>
                      <a:solidFill>
                        <a:srgbClr val="5B9BD5"/>
                      </a:solidFill>
                      <a:ln w="12700" cap="flat" cmpd="sng" algn="ctr">
                        <a:noFill/>
                        <a:prstDash val="solid"/>
                        <a:miter lim="800000"/>
                      </a:ln>
                      <a:effectLst/>
                    </wps:spPr>
                    <wps:txbx>
                      <w:txbxContent>
                        <w:sdt>
                          <w:sdtPr>
                            <w:rPr>
                              <w:caps/>
                              <w:color w:val="FFFFFF" w:themeColor="background1"/>
                              <w:sz w:val="20"/>
                              <w:szCs w:val="20"/>
                            </w:rPr>
                            <w:alias w:val="Naslov"/>
                            <w:tag w:val=""/>
                            <w:id w:val="1500688861"/>
                            <w:dataBinding w:prefixMappings="xmlns:ns0='http://purl.org/dc/elements/1.1/' xmlns:ns1='http://schemas.openxmlformats.org/package/2006/metadata/core-properties' " w:xpath="/ns1:coreProperties[1]/ns0:title[1]" w:storeItemID="{6C3C8BC8-F283-45AE-878A-BAB7291924A1}"/>
                            <w:text/>
                          </w:sdtPr>
                          <w:sdtEndPr/>
                          <w:sdtContent>
                            <w:p w14:paraId="627C5D64" w14:textId="77777777" w:rsidR="002251B6" w:rsidRPr="009766FE" w:rsidRDefault="002251B6">
                              <w:pPr>
                                <w:pStyle w:val="Glava"/>
                                <w:jc w:val="center"/>
                                <w:rPr>
                                  <w:caps/>
                                  <w:color w:val="FFFFFF" w:themeColor="background1"/>
                                  <w:sz w:val="20"/>
                                  <w:szCs w:val="20"/>
                                </w:rPr>
                              </w:pPr>
                              <w:r>
                                <w:rPr>
                                  <w:caps/>
                                  <w:color w:val="FFFFFF" w:themeColor="background1"/>
                                  <w:sz w:val="20"/>
                                  <w:szCs w:val="20"/>
                                </w:rPr>
                                <w:t>LETNO POROČILO JAVNEGA PODJETJA INFRA  d.o.O. ZA LETO 2021</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74DB5608" id="_x0000_s1030" style="position:absolute;margin-left:0;margin-top:0;width:453.3pt;height:18.7pt;z-index:-251656704;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" o:allowoverlap="f" fillcolor="#5b9bd5" stroked="f" strokeweight="1pt">
              <v:path arrowok="t"/>
              <v:textbox style="mso-fit-shape-to-text:t">
                <w:txbxContent>
                  <w:sdt>
                    <w:sdtPr>
                      <w:rPr>
                        <w:caps/>
                        <w:color w:val="FFFFFF" w:themeColor="background1"/>
                        <w:sz w:val="20"/>
                        <w:szCs w:val="20"/>
                      </w:rPr>
                      <w:alias w:val="Naslov"/>
                      <w:tag w:val=""/>
                      <w:id w:val="1500688861"/>
                      <w:dataBinding w:prefixMappings="xmlns:ns0='http://purl.org/dc/elements/1.1/' xmlns:ns1='http://schemas.openxmlformats.org/package/2006/metadata/core-properties' " w:xpath="/ns1:coreProperties[1]/ns0:title[1]" w:storeItemID="{6C3C8BC8-F283-45AE-878A-BAB7291924A1}"/>
                      <w:text/>
                    </w:sdtPr>
                    <w:sdtContent>
                      <w:p w14:paraId="627C5D64" w14:textId="77777777" w:rsidR="002251B6" w:rsidRPr="009766FE" w:rsidRDefault="002251B6">
                        <w:pPr>
                          <w:pStyle w:val="Glava"/>
                          <w:jc w:val="center"/>
                          <w:rPr>
                            <w:caps/>
                            <w:color w:val="FFFFFF" w:themeColor="background1"/>
                            <w:sz w:val="20"/>
                            <w:szCs w:val="20"/>
                          </w:rPr>
                        </w:pPr>
                        <w:r>
                          <w:rPr>
                            <w:caps/>
                            <w:color w:val="FFFFFF" w:themeColor="background1"/>
                            <w:sz w:val="20"/>
                            <w:szCs w:val="20"/>
                          </w:rPr>
                          <w:t>LETNO POROČILO JAVNEGA PODJETJA INFRA  d.o.O. ZA LETO 2021</w:t>
                        </w:r>
                      </w:p>
                    </w:sdtContent>
                  </w:sdt>
                </w:txbxContent>
              </v:textbox>
              <w10:wrap type="square" anchorx="margin" anchory="page"/>
            </v:rect>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8D40AC" w14:textId="77777777" w:rsidR="002251B6" w:rsidRPr="00112981" w:rsidRDefault="002251B6" w:rsidP="00363E92">
    <w:pPr>
      <w:pStyle w:val="Glava"/>
      <w:rPr>
        <w:rFonts w:ascii="Tahoma" w:hAnsi="Tahoma" w:cs="Tahoma"/>
        <w:color w:val="000000" w:themeColor="text1"/>
      </w:rPr>
    </w:pPr>
    <w:r>
      <w:rPr>
        <w:rFonts w:ascii="Tahoma" w:hAnsi="Tahoma" w:cs="Tahoma"/>
        <w:noProof/>
        <w:color w:val="000000" w:themeColor="text1"/>
      </w:rPr>
      <mc:AlternateContent>
        <mc:Choice Requires="wps">
          <w:drawing>
            <wp:anchor distT="0" distB="0" distL="118745" distR="118745" simplePos="0" relativeHeight="251661824" behindDoc="1" locked="0" layoutInCell="1" allowOverlap="0" wp14:anchorId="34F6D7DC" wp14:editId="7CC3D06F">
              <wp:simplePos x="0" y="0"/>
              <wp:positionH relativeFrom="margin">
                <wp:align>center</wp:align>
              </wp:positionH>
              <mc:AlternateContent>
                <mc:Choice Requires="wp14">
                  <wp:positionV relativeFrom="page">
                    <wp14:pctPosVOffset>4500</wp14:pctPosVOffset>
                  </wp:positionV>
                </mc:Choice>
                <mc:Fallback>
                  <wp:positionV relativeFrom="page">
                    <wp:posOffset>339725</wp:posOffset>
                  </wp:positionV>
                </mc:Fallback>
              </mc:AlternateContent>
              <wp:extent cx="5756910" cy="237490"/>
              <wp:effectExtent l="0" t="0" r="0" b="0"/>
              <wp:wrapSquare wrapText="bothSides"/>
              <wp:docPr id="63" name="Pravokotnik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6910" cy="237490"/>
                      </a:xfrm>
                      <a:prstGeom prst="rect">
                        <a:avLst/>
                      </a:prstGeom>
                      <a:solidFill>
                        <a:srgbClr val="5B9BD5"/>
                      </a:solidFill>
                      <a:ln w="12700" cap="flat" cmpd="sng" algn="ctr">
                        <a:noFill/>
                        <a:prstDash val="solid"/>
                        <a:miter lim="800000"/>
                      </a:ln>
                      <a:effectLst/>
                    </wps:spPr>
                    <wps:txbx>
                      <w:txbxContent>
                        <w:sdt>
                          <w:sdtPr>
                            <w:rPr>
                              <w:caps/>
                              <w:color w:val="FFFFFF" w:themeColor="background1"/>
                              <w:sz w:val="20"/>
                              <w:szCs w:val="20"/>
                            </w:rPr>
                            <w:alias w:val="Naslov"/>
                            <w:tag w:val=""/>
                            <w:id w:val="-587379032"/>
                            <w:dataBinding w:prefixMappings="xmlns:ns0='http://purl.org/dc/elements/1.1/' xmlns:ns1='http://schemas.openxmlformats.org/package/2006/metadata/core-properties' " w:xpath="/ns1:coreProperties[1]/ns0:title[1]" w:storeItemID="{6C3C8BC8-F283-45AE-878A-BAB7291924A1}"/>
                            <w:text/>
                          </w:sdtPr>
                          <w:sdtEndPr/>
                          <w:sdtContent>
                            <w:p w14:paraId="6AC65EF3" w14:textId="77777777" w:rsidR="002251B6" w:rsidRPr="009766FE" w:rsidRDefault="002251B6">
                              <w:pPr>
                                <w:pStyle w:val="Glava"/>
                                <w:jc w:val="center"/>
                                <w:rPr>
                                  <w:caps/>
                                  <w:color w:val="FFFFFF" w:themeColor="background1"/>
                                  <w:sz w:val="20"/>
                                  <w:szCs w:val="20"/>
                                </w:rPr>
                              </w:pPr>
                              <w:r>
                                <w:rPr>
                                  <w:caps/>
                                  <w:color w:val="FFFFFF" w:themeColor="background1"/>
                                  <w:sz w:val="20"/>
                                  <w:szCs w:val="20"/>
                                </w:rPr>
                                <w:t>LETNO POROČILO JAVNEGA PODJETJA INFRA  d.o.O. ZA LETO 2021</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34F6D7DC" id="_x0000_s1031" style="position:absolute;margin-left:0;margin-top:0;width:453.3pt;height:18.7pt;z-index:-25165465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" o:allowoverlap="f" fillcolor="#5b9bd5" stroked="f" strokeweight="1pt">
              <v:path arrowok="t"/>
              <v:textbox style="mso-fit-shape-to-text:t">
                <w:txbxContent>
                  <w:sdt>
                    <w:sdtPr>
                      <w:rPr>
                        <w:caps/>
                        <w:color w:val="FFFFFF" w:themeColor="background1"/>
                        <w:sz w:val="20"/>
                        <w:szCs w:val="20"/>
                      </w:rPr>
                      <w:alias w:val="Naslov"/>
                      <w:tag w:val=""/>
                      <w:id w:val="-587379032"/>
                      <w:dataBinding w:prefixMappings="xmlns:ns0='http://purl.org/dc/elements/1.1/' xmlns:ns1='http://schemas.openxmlformats.org/package/2006/metadata/core-properties' " w:xpath="/ns1:coreProperties[1]/ns0:title[1]" w:storeItemID="{6C3C8BC8-F283-45AE-878A-BAB7291924A1}"/>
                      <w:text/>
                    </w:sdtPr>
                    <w:sdtContent>
                      <w:p w14:paraId="6AC65EF3" w14:textId="77777777" w:rsidR="002251B6" w:rsidRPr="009766FE" w:rsidRDefault="002251B6">
                        <w:pPr>
                          <w:pStyle w:val="Glava"/>
                          <w:jc w:val="center"/>
                          <w:rPr>
                            <w:caps/>
                            <w:color w:val="FFFFFF" w:themeColor="background1"/>
                            <w:sz w:val="20"/>
                            <w:szCs w:val="20"/>
                          </w:rPr>
                        </w:pPr>
                        <w:r>
                          <w:rPr>
                            <w:caps/>
                            <w:color w:val="FFFFFF" w:themeColor="background1"/>
                            <w:sz w:val="20"/>
                            <w:szCs w:val="20"/>
                          </w:rPr>
                          <w:t>LETNO POROČILO JAVNEGA PODJETJA INFRA  d.o.O. ZA LETO 2021</w:t>
                        </w:r>
                      </w:p>
                    </w:sdtContent>
                  </w:sdt>
                </w:txbxContent>
              </v:textbox>
              <w10:wrap type="square" anchorx="margin" anchory="page"/>
            </v:rect>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653FEE" w14:textId="77777777" w:rsidR="002251B6" w:rsidRPr="00112981" w:rsidRDefault="002251B6" w:rsidP="00363E92">
    <w:pPr>
      <w:pStyle w:val="Glava"/>
      <w:rPr>
        <w:rFonts w:ascii="Tahoma" w:hAnsi="Tahoma" w:cs="Tahoma"/>
        <w:color w:val="000000" w:themeColor="text1"/>
      </w:rPr>
    </w:pPr>
    <w:r>
      <w:rPr>
        <w:rFonts w:ascii="Tahoma" w:hAnsi="Tahoma" w:cs="Tahoma"/>
        <w:noProof/>
        <w:color w:val="000000" w:themeColor="text1"/>
      </w:rPr>
      <mc:AlternateContent>
        <mc:Choice Requires="wps">
          <w:drawing>
            <wp:anchor distT="0" distB="0" distL="118745" distR="118745" simplePos="0" relativeHeight="251663872" behindDoc="1" locked="0" layoutInCell="1" allowOverlap="0" wp14:anchorId="3152923C" wp14:editId="47C0DC8A">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756910" cy="237490"/>
              <wp:effectExtent l="0" t="0" r="0" b="0"/>
              <wp:wrapSquare wrapText="bothSides"/>
              <wp:docPr id="128" name="Pravokotnik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6910" cy="237490"/>
                      </a:xfrm>
                      <a:prstGeom prst="rect">
                        <a:avLst/>
                      </a:prstGeom>
                      <a:solidFill>
                        <a:srgbClr val="5B9BD5"/>
                      </a:solidFill>
                      <a:ln w="12700" cap="flat" cmpd="sng" algn="ctr">
                        <a:noFill/>
                        <a:prstDash val="solid"/>
                        <a:miter lim="800000"/>
                      </a:ln>
                      <a:effectLst/>
                    </wps:spPr>
                    <wps:txbx>
                      <w:txbxContent>
                        <w:sdt>
                          <w:sdtPr>
                            <w:rPr>
                              <w:caps/>
                              <w:color w:val="FFFFFF" w:themeColor="background1"/>
                              <w:sz w:val="20"/>
                              <w:szCs w:val="20"/>
                            </w:rPr>
                            <w:alias w:val="Naslov"/>
                            <w:tag w:val=""/>
                            <w:id w:val="-914080578"/>
                            <w:dataBinding w:prefixMappings="xmlns:ns0='http://purl.org/dc/elements/1.1/' xmlns:ns1='http://schemas.openxmlformats.org/package/2006/metadata/core-properties' " w:xpath="/ns1:coreProperties[1]/ns0:title[1]" w:storeItemID="{6C3C8BC8-F283-45AE-878A-BAB7291924A1}"/>
                            <w:text/>
                          </w:sdtPr>
                          <w:sdtEndPr/>
                          <w:sdtContent>
                            <w:p w14:paraId="51FBD1DA" w14:textId="77777777" w:rsidR="002251B6" w:rsidRPr="009766FE" w:rsidRDefault="002251B6">
                              <w:pPr>
                                <w:pStyle w:val="Glava"/>
                                <w:jc w:val="center"/>
                                <w:rPr>
                                  <w:caps/>
                                  <w:color w:val="FFFFFF" w:themeColor="background1"/>
                                  <w:sz w:val="20"/>
                                  <w:szCs w:val="20"/>
                                </w:rPr>
                              </w:pPr>
                              <w:r>
                                <w:rPr>
                                  <w:caps/>
                                  <w:color w:val="FFFFFF" w:themeColor="background1"/>
                                  <w:sz w:val="20"/>
                                  <w:szCs w:val="20"/>
                                </w:rPr>
                                <w:t>LETNO POROČILO JAVNEGA PODJETJA INFRA  d.o.O. ZA LETO 2021</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3152923C" id="_x0000_s1032" style="position:absolute;margin-left:0;margin-top:0;width:453.3pt;height:18.7pt;z-index:-251652608;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" o:allowoverlap="f" fillcolor="#5b9bd5" stroked="f" strokeweight="1pt">
              <v:path arrowok="t"/>
              <v:textbox style="mso-fit-shape-to-text:t">
                <w:txbxContent>
                  <w:sdt>
                    <w:sdtPr>
                      <w:rPr>
                        <w:caps/>
                        <w:color w:val="FFFFFF" w:themeColor="background1"/>
                        <w:sz w:val="20"/>
                        <w:szCs w:val="20"/>
                      </w:rPr>
                      <w:alias w:val="Naslov"/>
                      <w:tag w:val=""/>
                      <w:id w:val="-914080578"/>
                      <w:dataBinding w:prefixMappings="xmlns:ns0='http://purl.org/dc/elements/1.1/' xmlns:ns1='http://schemas.openxmlformats.org/package/2006/metadata/core-properties' " w:xpath="/ns1:coreProperties[1]/ns0:title[1]" w:storeItemID="{6C3C8BC8-F283-45AE-878A-BAB7291924A1}"/>
                      <w:text/>
                    </w:sdtPr>
                    <w:sdtContent>
                      <w:p w14:paraId="51FBD1DA" w14:textId="77777777" w:rsidR="002251B6" w:rsidRPr="009766FE" w:rsidRDefault="002251B6">
                        <w:pPr>
                          <w:pStyle w:val="Glava"/>
                          <w:jc w:val="center"/>
                          <w:rPr>
                            <w:caps/>
                            <w:color w:val="FFFFFF" w:themeColor="background1"/>
                            <w:sz w:val="20"/>
                            <w:szCs w:val="20"/>
                          </w:rPr>
                        </w:pPr>
                        <w:r>
                          <w:rPr>
                            <w:caps/>
                            <w:color w:val="FFFFFF" w:themeColor="background1"/>
                            <w:sz w:val="20"/>
                            <w:szCs w:val="20"/>
                          </w:rPr>
                          <w:t>LETNO POROČILO JAVNEGA PODJETJA INFRA  d.o.O. ZA LETO 2021</w:t>
                        </w:r>
                      </w:p>
                    </w:sdtContent>
                  </w:sdt>
                </w:txbxContent>
              </v:textbox>
              <w10:wrap type="square" anchorx="margin" anchory="page"/>
            </v:rect>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8276A8" w14:textId="77777777" w:rsidR="002251B6" w:rsidRPr="00112981" w:rsidRDefault="002251B6" w:rsidP="00363E92">
    <w:pPr>
      <w:pStyle w:val="Glava"/>
      <w:rPr>
        <w:rFonts w:ascii="Tahoma" w:hAnsi="Tahoma" w:cs="Tahoma"/>
        <w:color w:val="000000" w:themeColor="text1"/>
      </w:rPr>
    </w:pPr>
    <w:r>
      <w:rPr>
        <w:rFonts w:ascii="Tahoma" w:hAnsi="Tahoma" w:cs="Tahoma"/>
        <w:noProof/>
        <w:color w:val="000000" w:themeColor="text1"/>
      </w:rPr>
      <mc:AlternateContent>
        <mc:Choice Requires="wps">
          <w:drawing>
            <wp:anchor distT="0" distB="0" distL="118745" distR="118745" simplePos="0" relativeHeight="251665920" behindDoc="1" locked="0" layoutInCell="1" allowOverlap="0" wp14:anchorId="170ED7C3" wp14:editId="2F780751">
              <wp:simplePos x="0" y="0"/>
              <wp:positionH relativeFrom="margin">
                <wp:align>center</wp:align>
              </wp:positionH>
              <mc:AlternateContent>
                <mc:Choice Requires="wp14">
                  <wp:positionV relativeFrom="page">
                    <wp14:pctPosVOffset>4500</wp14:pctPosVOffset>
                  </wp:positionV>
                </mc:Choice>
                <mc:Fallback>
                  <wp:positionV relativeFrom="page">
                    <wp:posOffset>339725</wp:posOffset>
                  </wp:positionV>
                </mc:Fallback>
              </mc:AlternateContent>
              <wp:extent cx="5756910" cy="237490"/>
              <wp:effectExtent l="0" t="0" r="0" b="0"/>
              <wp:wrapSquare wrapText="bothSides"/>
              <wp:docPr id="129" name="Pravokotnik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6910" cy="237490"/>
                      </a:xfrm>
                      <a:prstGeom prst="rect">
                        <a:avLst/>
                      </a:prstGeom>
                      <a:solidFill>
                        <a:srgbClr val="5B9BD5"/>
                      </a:solidFill>
                      <a:ln w="12700" cap="flat" cmpd="sng" algn="ctr">
                        <a:noFill/>
                        <a:prstDash val="solid"/>
                        <a:miter lim="800000"/>
                      </a:ln>
                      <a:effectLst/>
                    </wps:spPr>
                    <wps:txbx>
                      <w:txbxContent>
                        <w:sdt>
                          <w:sdtPr>
                            <w:rPr>
                              <w:caps/>
                              <w:color w:val="FFFFFF" w:themeColor="background1"/>
                              <w:sz w:val="20"/>
                              <w:szCs w:val="20"/>
                            </w:rPr>
                            <w:alias w:val="Naslov"/>
                            <w:tag w:val=""/>
                            <w:id w:val="-256138184"/>
                            <w:dataBinding w:prefixMappings="xmlns:ns0='http://purl.org/dc/elements/1.1/' xmlns:ns1='http://schemas.openxmlformats.org/package/2006/metadata/core-properties' " w:xpath="/ns1:coreProperties[1]/ns0:title[1]" w:storeItemID="{6C3C8BC8-F283-45AE-878A-BAB7291924A1}"/>
                            <w:text/>
                          </w:sdtPr>
                          <w:sdtEndPr/>
                          <w:sdtContent>
                            <w:p w14:paraId="3140D24B" w14:textId="77777777" w:rsidR="002251B6" w:rsidRPr="009766FE" w:rsidRDefault="002251B6">
                              <w:pPr>
                                <w:pStyle w:val="Glava"/>
                                <w:jc w:val="center"/>
                                <w:rPr>
                                  <w:caps/>
                                  <w:color w:val="FFFFFF" w:themeColor="background1"/>
                                  <w:sz w:val="20"/>
                                  <w:szCs w:val="20"/>
                                </w:rPr>
                              </w:pPr>
                              <w:r>
                                <w:rPr>
                                  <w:caps/>
                                  <w:color w:val="FFFFFF" w:themeColor="background1"/>
                                  <w:sz w:val="20"/>
                                  <w:szCs w:val="20"/>
                                </w:rPr>
                                <w:t>LETNO POROČILO JAVNEGA PODJETJA INFRA  d.o.O. ZA LETO 2021</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170ED7C3" id="_x0000_s1033" style="position:absolute;margin-left:0;margin-top:0;width:453.3pt;height:18.7pt;z-index:-251650560;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" o:allowoverlap="f" fillcolor="#5b9bd5" stroked="f" strokeweight="1pt">
              <v:path arrowok="t"/>
              <v:textbox style="mso-fit-shape-to-text:t">
                <w:txbxContent>
                  <w:sdt>
                    <w:sdtPr>
                      <w:rPr>
                        <w:caps/>
                        <w:color w:val="FFFFFF" w:themeColor="background1"/>
                        <w:sz w:val="20"/>
                        <w:szCs w:val="20"/>
                      </w:rPr>
                      <w:alias w:val="Naslov"/>
                      <w:tag w:val=""/>
                      <w:id w:val="-256138184"/>
                      <w:dataBinding w:prefixMappings="xmlns:ns0='http://purl.org/dc/elements/1.1/' xmlns:ns1='http://schemas.openxmlformats.org/package/2006/metadata/core-properties' " w:xpath="/ns1:coreProperties[1]/ns0:title[1]" w:storeItemID="{6C3C8BC8-F283-45AE-878A-BAB7291924A1}"/>
                      <w:text/>
                    </w:sdtPr>
                    <w:sdtContent>
                      <w:p w14:paraId="3140D24B" w14:textId="77777777" w:rsidR="002251B6" w:rsidRPr="009766FE" w:rsidRDefault="002251B6">
                        <w:pPr>
                          <w:pStyle w:val="Glava"/>
                          <w:jc w:val="center"/>
                          <w:rPr>
                            <w:caps/>
                            <w:color w:val="FFFFFF" w:themeColor="background1"/>
                            <w:sz w:val="20"/>
                            <w:szCs w:val="20"/>
                          </w:rPr>
                        </w:pPr>
                        <w:r>
                          <w:rPr>
                            <w:caps/>
                            <w:color w:val="FFFFFF" w:themeColor="background1"/>
                            <w:sz w:val="20"/>
                            <w:szCs w:val="20"/>
                          </w:rPr>
                          <w:t>LETNO POROČILO JAVNEGA PODJETJA INFRA  d.o.O. ZA LETO 2021</w:t>
                        </w:r>
                      </w:p>
                    </w:sdtContent>
                  </w:sdt>
                </w:txbxContent>
              </v:textbox>
              <w10:wrap type="square" anchorx="margin" anchory="page"/>
            </v:rect>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4BE4A8" w14:textId="77777777" w:rsidR="002251B6" w:rsidRPr="00112981" w:rsidRDefault="002251B6" w:rsidP="00363E92">
    <w:pPr>
      <w:pStyle w:val="Glava"/>
      <w:rPr>
        <w:rFonts w:ascii="Tahoma" w:hAnsi="Tahoma" w:cs="Tahoma"/>
        <w:color w:val="000000" w:themeColor="text1"/>
      </w:rPr>
    </w:pPr>
    <w:r>
      <w:rPr>
        <w:rFonts w:ascii="Tahoma" w:hAnsi="Tahoma" w:cs="Tahoma"/>
        <w:noProof/>
        <w:color w:val="000000" w:themeColor="text1"/>
      </w:rPr>
      <mc:AlternateContent>
        <mc:Choice Requires="wps">
          <w:drawing>
            <wp:anchor distT="0" distB="0" distL="118745" distR="118745" simplePos="0" relativeHeight="251667968" behindDoc="1" locked="0" layoutInCell="1" allowOverlap="0" wp14:anchorId="168FDD32" wp14:editId="28258AAD">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756910" cy="237490"/>
              <wp:effectExtent l="0" t="0" r="0" b="0"/>
              <wp:wrapSquare wrapText="bothSides"/>
              <wp:docPr id="130" name="Pravokotnik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6910" cy="237490"/>
                      </a:xfrm>
                      <a:prstGeom prst="rect">
                        <a:avLst/>
                      </a:prstGeom>
                      <a:solidFill>
                        <a:srgbClr val="5B9BD5"/>
                      </a:solidFill>
                      <a:ln w="12700" cap="flat" cmpd="sng" algn="ctr">
                        <a:noFill/>
                        <a:prstDash val="solid"/>
                        <a:miter lim="800000"/>
                      </a:ln>
                      <a:effectLst/>
                    </wps:spPr>
                    <wps:txbx>
                      <w:txbxContent>
                        <w:sdt>
                          <w:sdtPr>
                            <w:rPr>
                              <w:caps/>
                              <w:color w:val="FFFFFF" w:themeColor="background1"/>
                              <w:sz w:val="20"/>
                              <w:szCs w:val="20"/>
                            </w:rPr>
                            <w:alias w:val="Naslov"/>
                            <w:tag w:val=""/>
                            <w:id w:val="208162233"/>
                            <w:dataBinding w:prefixMappings="xmlns:ns0='http://purl.org/dc/elements/1.1/' xmlns:ns1='http://schemas.openxmlformats.org/package/2006/metadata/core-properties' " w:xpath="/ns1:coreProperties[1]/ns0:title[1]" w:storeItemID="{6C3C8BC8-F283-45AE-878A-BAB7291924A1}"/>
                            <w:text/>
                          </w:sdtPr>
                          <w:sdtEndPr/>
                          <w:sdtContent>
                            <w:p w14:paraId="7ACFB480" w14:textId="77777777" w:rsidR="002251B6" w:rsidRPr="009766FE" w:rsidRDefault="002251B6">
                              <w:pPr>
                                <w:pStyle w:val="Glava"/>
                                <w:jc w:val="center"/>
                                <w:rPr>
                                  <w:caps/>
                                  <w:color w:val="FFFFFF" w:themeColor="background1"/>
                                  <w:sz w:val="20"/>
                                  <w:szCs w:val="20"/>
                                </w:rPr>
                              </w:pPr>
                              <w:r>
                                <w:rPr>
                                  <w:caps/>
                                  <w:color w:val="FFFFFF" w:themeColor="background1"/>
                                  <w:sz w:val="20"/>
                                  <w:szCs w:val="20"/>
                                </w:rPr>
                                <w:t>LETNO POROČILO JAVNEGA PODJETJA INFRA  d.o.O. ZA LETO 2021</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168FDD32" id="_x0000_s1034" style="position:absolute;margin-left:0;margin-top:0;width:453.3pt;height:18.7pt;z-index:-251648512;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" o:allowoverlap="f" fillcolor="#5b9bd5" stroked="f" strokeweight="1pt">
              <v:path arrowok="t"/>
              <v:textbox style="mso-fit-shape-to-text:t">
                <w:txbxContent>
                  <w:sdt>
                    <w:sdtPr>
                      <w:rPr>
                        <w:caps/>
                        <w:color w:val="FFFFFF" w:themeColor="background1"/>
                        <w:sz w:val="20"/>
                        <w:szCs w:val="20"/>
                      </w:rPr>
                      <w:alias w:val="Naslov"/>
                      <w:tag w:val=""/>
                      <w:id w:val="208162233"/>
                      <w:dataBinding w:prefixMappings="xmlns:ns0='http://purl.org/dc/elements/1.1/' xmlns:ns1='http://schemas.openxmlformats.org/package/2006/metadata/core-properties' " w:xpath="/ns1:coreProperties[1]/ns0:title[1]" w:storeItemID="{6C3C8BC8-F283-45AE-878A-BAB7291924A1}"/>
                      <w:text/>
                    </w:sdtPr>
                    <w:sdtContent>
                      <w:p w14:paraId="7ACFB480" w14:textId="77777777" w:rsidR="002251B6" w:rsidRPr="009766FE" w:rsidRDefault="002251B6">
                        <w:pPr>
                          <w:pStyle w:val="Glava"/>
                          <w:jc w:val="center"/>
                          <w:rPr>
                            <w:caps/>
                            <w:color w:val="FFFFFF" w:themeColor="background1"/>
                            <w:sz w:val="20"/>
                            <w:szCs w:val="20"/>
                          </w:rPr>
                        </w:pPr>
                        <w:r>
                          <w:rPr>
                            <w:caps/>
                            <w:color w:val="FFFFFF" w:themeColor="background1"/>
                            <w:sz w:val="20"/>
                            <w:szCs w:val="20"/>
                          </w:rPr>
                          <w:t>LETNO POROČILO JAVNEGA PODJETJA INFRA  d.o.O. ZA LETO 2021</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A0124"/>
    <w:multiLevelType w:val="hybridMultilevel"/>
    <w:tmpl w:val="E3748EBE"/>
    <w:lvl w:ilvl="0" w:tplc="288000DE">
      <w:start w:val="15"/>
      <w:numFmt w:val="bullet"/>
      <w:lvlText w:val="-"/>
      <w:lvlJc w:val="left"/>
      <w:pPr>
        <w:tabs>
          <w:tab w:val="num" w:pos="720"/>
        </w:tabs>
        <w:ind w:left="720" w:hanging="360"/>
      </w:pPr>
      <w:rPr>
        <w:rFonts w:ascii="Arial" w:eastAsia="SimSun" w:hAnsi="Arial"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A42871"/>
    <w:multiLevelType w:val="multilevel"/>
    <w:tmpl w:val="627825B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8F30E6F"/>
    <w:multiLevelType w:val="hybridMultilevel"/>
    <w:tmpl w:val="41B89ABA"/>
    <w:lvl w:ilvl="0" w:tplc="B0F8C9FC">
      <w:start w:val="1"/>
      <w:numFmt w:val="decimal"/>
      <w:lvlText w:val="%1."/>
      <w:lvlJc w:val="left"/>
      <w:pPr>
        <w:ind w:left="720" w:hanging="360"/>
      </w:pPr>
      <w:rPr>
        <w:rFonts w:ascii="Calibri" w:hAnsi="Calibri"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A023183"/>
    <w:multiLevelType w:val="hybridMultilevel"/>
    <w:tmpl w:val="B02E4238"/>
    <w:lvl w:ilvl="0" w:tplc="474463A6">
      <w:start w:val="2"/>
      <w:numFmt w:val="bullet"/>
      <w:lvlText w:val="-"/>
      <w:lvlJc w:val="left"/>
      <w:pPr>
        <w:ind w:left="720" w:hanging="36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BB67F16"/>
    <w:multiLevelType w:val="hybridMultilevel"/>
    <w:tmpl w:val="5754B858"/>
    <w:lvl w:ilvl="0" w:tplc="6B5C4B18">
      <w:start w:val="4"/>
      <w:numFmt w:val="bullet"/>
      <w:lvlText w:val="-"/>
      <w:lvlJc w:val="left"/>
      <w:pPr>
        <w:ind w:left="720" w:hanging="360"/>
      </w:pPr>
      <w:rPr>
        <w:rFonts w:ascii="Tahoma" w:eastAsia="Times New Roman" w:hAnsi="Tahoma" w:cs="Tahoma"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C0A1CAE"/>
    <w:multiLevelType w:val="hybridMultilevel"/>
    <w:tmpl w:val="C9C89D7A"/>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10DB52C3"/>
    <w:multiLevelType w:val="singleLevel"/>
    <w:tmpl w:val="D060AAF0"/>
    <w:lvl w:ilvl="0">
      <w:start w:val="1"/>
      <w:numFmt w:val="bullet"/>
      <w:lvlText w:val="­"/>
      <w:lvlJc w:val="left"/>
      <w:pPr>
        <w:tabs>
          <w:tab w:val="num" w:pos="360"/>
        </w:tabs>
        <w:ind w:left="360" w:hanging="360"/>
      </w:pPr>
      <w:rPr>
        <w:rFonts w:ascii="Tahoma" w:hAnsi="Tahoma" w:hint="default"/>
      </w:rPr>
    </w:lvl>
  </w:abstractNum>
  <w:abstractNum w:abstractNumId="7" w15:restartNumberingAfterBreak="0">
    <w:nsid w:val="13A12F13"/>
    <w:multiLevelType w:val="multilevel"/>
    <w:tmpl w:val="3A6A5BE8"/>
    <w:lvl w:ilvl="0">
      <w:start w:val="2"/>
      <w:numFmt w:val="decimal"/>
      <w:lvlText w:val="%1"/>
      <w:lvlJc w:val="left"/>
      <w:pPr>
        <w:tabs>
          <w:tab w:val="num" w:pos="780"/>
        </w:tabs>
        <w:ind w:left="780" w:hanging="780"/>
      </w:pPr>
      <w:rPr>
        <w:rFonts w:cs="Times New Roman" w:hint="default"/>
      </w:rPr>
    </w:lvl>
    <w:lvl w:ilvl="1">
      <w:start w:val="9"/>
      <w:numFmt w:val="decimal"/>
      <w:lvlText w:val="%1.%2"/>
      <w:lvlJc w:val="left"/>
      <w:pPr>
        <w:tabs>
          <w:tab w:val="num" w:pos="780"/>
        </w:tabs>
        <w:ind w:left="780" w:hanging="780"/>
      </w:pPr>
      <w:rPr>
        <w:rFonts w:cs="Times New Roman" w:hint="default"/>
      </w:rPr>
    </w:lvl>
    <w:lvl w:ilvl="2">
      <w:start w:val="1"/>
      <w:numFmt w:val="decimal"/>
      <w:lvlText w:val="%1.%2.%3"/>
      <w:lvlJc w:val="left"/>
      <w:pPr>
        <w:tabs>
          <w:tab w:val="num" w:pos="780"/>
        </w:tabs>
        <w:ind w:left="780" w:hanging="780"/>
      </w:pPr>
      <w:rPr>
        <w:rFonts w:cs="Times New Roman" w:hint="default"/>
      </w:rPr>
    </w:lvl>
    <w:lvl w:ilvl="3">
      <w:start w:val="1"/>
      <w:numFmt w:val="decimal"/>
      <w:lvlText w:val="%1.%2.%3.%4"/>
      <w:lvlJc w:val="left"/>
      <w:pPr>
        <w:tabs>
          <w:tab w:val="num" w:pos="780"/>
        </w:tabs>
        <w:ind w:left="780" w:hanging="7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 w15:restartNumberingAfterBreak="0">
    <w:nsid w:val="1DFE6058"/>
    <w:multiLevelType w:val="multilevel"/>
    <w:tmpl w:val="ECB44BEE"/>
    <w:lvl w:ilvl="0">
      <w:start w:val="2"/>
      <w:numFmt w:val="decimal"/>
      <w:lvlText w:val="%1"/>
      <w:lvlJc w:val="left"/>
      <w:pPr>
        <w:tabs>
          <w:tab w:val="num" w:pos="432"/>
        </w:tabs>
        <w:ind w:left="432" w:hanging="432"/>
      </w:pPr>
      <w:rPr>
        <w:rFonts w:cs="Times New Roman" w:hint="default"/>
      </w:rPr>
    </w:lvl>
    <w:lvl w:ilvl="1">
      <w:start w:val="9"/>
      <w:numFmt w:val="decimal"/>
      <w:lvlText w:val="%1.%2"/>
      <w:lvlJc w:val="left"/>
      <w:pPr>
        <w:tabs>
          <w:tab w:val="num" w:pos="576"/>
        </w:tabs>
        <w:ind w:left="576" w:hanging="576"/>
      </w:pPr>
      <w:rPr>
        <w:rFonts w:cs="Times New Roman" w:hint="default"/>
      </w:rPr>
    </w:lvl>
    <w:lvl w:ilvl="2">
      <w:start w:val="1"/>
      <w:numFmt w:val="decimal"/>
      <w:lvlRestart w:val="0"/>
      <w:lvlText w:val="%1.%2.%3"/>
      <w:lvlJc w:val="left"/>
      <w:pPr>
        <w:tabs>
          <w:tab w:val="num" w:pos="2340"/>
        </w:tabs>
        <w:ind w:left="2340" w:hanging="720"/>
      </w:pPr>
      <w:rPr>
        <w:rFonts w:cs="Times New Roman" w:hint="default"/>
      </w:rPr>
    </w:lvl>
    <w:lvl w:ilvl="3">
      <w:start w:val="1"/>
      <w:numFmt w:val="decimal"/>
      <w:lvlRestart w:val="0"/>
      <w:lvlText w:val="%1.%2.1.%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 w15:restartNumberingAfterBreak="0">
    <w:nsid w:val="1F16501B"/>
    <w:multiLevelType w:val="singleLevel"/>
    <w:tmpl w:val="D060AAF0"/>
    <w:lvl w:ilvl="0">
      <w:start w:val="1"/>
      <w:numFmt w:val="bullet"/>
      <w:lvlText w:val="­"/>
      <w:lvlJc w:val="left"/>
      <w:pPr>
        <w:tabs>
          <w:tab w:val="num" w:pos="360"/>
        </w:tabs>
        <w:ind w:left="360" w:hanging="360"/>
      </w:pPr>
      <w:rPr>
        <w:rFonts w:ascii="Tahoma" w:hAnsi="Tahoma" w:hint="default"/>
      </w:rPr>
    </w:lvl>
  </w:abstractNum>
  <w:abstractNum w:abstractNumId="10" w15:restartNumberingAfterBreak="0">
    <w:nsid w:val="24DC571D"/>
    <w:multiLevelType w:val="hybridMultilevel"/>
    <w:tmpl w:val="795404A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15:restartNumberingAfterBreak="0">
    <w:nsid w:val="29AC5AA5"/>
    <w:multiLevelType w:val="hybridMultilevel"/>
    <w:tmpl w:val="2EBE78C2"/>
    <w:lvl w:ilvl="0" w:tplc="A838E614">
      <w:start w:val="2"/>
      <w:numFmt w:val="bullet"/>
      <w:lvlText w:val="-"/>
      <w:lvlJc w:val="left"/>
      <w:pPr>
        <w:ind w:left="720" w:hanging="360"/>
      </w:pPr>
      <w:rPr>
        <w:rFonts w:ascii="Calibri" w:eastAsiaTheme="minorEastAsia"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A7B624F"/>
    <w:multiLevelType w:val="hybridMultilevel"/>
    <w:tmpl w:val="763201F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15:restartNumberingAfterBreak="0">
    <w:nsid w:val="2D986A2D"/>
    <w:multiLevelType w:val="hybridMultilevel"/>
    <w:tmpl w:val="0F50C28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15:restartNumberingAfterBreak="0">
    <w:nsid w:val="31D866C7"/>
    <w:multiLevelType w:val="hybridMultilevel"/>
    <w:tmpl w:val="6240A4A2"/>
    <w:lvl w:ilvl="0" w:tplc="657E1B26">
      <w:start w:val="2"/>
      <w:numFmt w:val="bullet"/>
      <w:lvlText w:val="-"/>
      <w:lvlJc w:val="left"/>
      <w:pPr>
        <w:tabs>
          <w:tab w:val="num" w:pos="780"/>
        </w:tabs>
        <w:ind w:left="780" w:hanging="360"/>
      </w:pPr>
      <w:rPr>
        <w:rFonts w:ascii="Arial" w:eastAsia="Times New Roman" w:hAnsi="Arial" w:hint="default"/>
      </w:rPr>
    </w:lvl>
    <w:lvl w:ilvl="1" w:tplc="04240003" w:tentative="1">
      <w:start w:val="1"/>
      <w:numFmt w:val="bullet"/>
      <w:lvlText w:val="o"/>
      <w:lvlJc w:val="left"/>
      <w:pPr>
        <w:tabs>
          <w:tab w:val="num" w:pos="1500"/>
        </w:tabs>
        <w:ind w:left="1500" w:hanging="360"/>
      </w:pPr>
      <w:rPr>
        <w:rFonts w:ascii="Courier New" w:hAnsi="Courier New" w:hint="default"/>
      </w:rPr>
    </w:lvl>
    <w:lvl w:ilvl="2" w:tplc="04240005" w:tentative="1">
      <w:start w:val="1"/>
      <w:numFmt w:val="bullet"/>
      <w:lvlText w:val=""/>
      <w:lvlJc w:val="left"/>
      <w:pPr>
        <w:tabs>
          <w:tab w:val="num" w:pos="2220"/>
        </w:tabs>
        <w:ind w:left="2220" w:hanging="360"/>
      </w:pPr>
      <w:rPr>
        <w:rFonts w:ascii="Wingdings" w:hAnsi="Wingdings" w:hint="default"/>
      </w:rPr>
    </w:lvl>
    <w:lvl w:ilvl="3" w:tplc="04240001" w:tentative="1">
      <w:start w:val="1"/>
      <w:numFmt w:val="bullet"/>
      <w:lvlText w:val=""/>
      <w:lvlJc w:val="left"/>
      <w:pPr>
        <w:tabs>
          <w:tab w:val="num" w:pos="2940"/>
        </w:tabs>
        <w:ind w:left="2940" w:hanging="360"/>
      </w:pPr>
      <w:rPr>
        <w:rFonts w:ascii="Symbol" w:hAnsi="Symbol" w:hint="default"/>
      </w:rPr>
    </w:lvl>
    <w:lvl w:ilvl="4" w:tplc="04240003" w:tentative="1">
      <w:start w:val="1"/>
      <w:numFmt w:val="bullet"/>
      <w:lvlText w:val="o"/>
      <w:lvlJc w:val="left"/>
      <w:pPr>
        <w:tabs>
          <w:tab w:val="num" w:pos="3660"/>
        </w:tabs>
        <w:ind w:left="3660" w:hanging="360"/>
      </w:pPr>
      <w:rPr>
        <w:rFonts w:ascii="Courier New" w:hAnsi="Courier New" w:hint="default"/>
      </w:rPr>
    </w:lvl>
    <w:lvl w:ilvl="5" w:tplc="04240005" w:tentative="1">
      <w:start w:val="1"/>
      <w:numFmt w:val="bullet"/>
      <w:lvlText w:val=""/>
      <w:lvlJc w:val="left"/>
      <w:pPr>
        <w:tabs>
          <w:tab w:val="num" w:pos="4380"/>
        </w:tabs>
        <w:ind w:left="4380" w:hanging="360"/>
      </w:pPr>
      <w:rPr>
        <w:rFonts w:ascii="Wingdings" w:hAnsi="Wingdings" w:hint="default"/>
      </w:rPr>
    </w:lvl>
    <w:lvl w:ilvl="6" w:tplc="04240001" w:tentative="1">
      <w:start w:val="1"/>
      <w:numFmt w:val="bullet"/>
      <w:lvlText w:val=""/>
      <w:lvlJc w:val="left"/>
      <w:pPr>
        <w:tabs>
          <w:tab w:val="num" w:pos="5100"/>
        </w:tabs>
        <w:ind w:left="5100" w:hanging="360"/>
      </w:pPr>
      <w:rPr>
        <w:rFonts w:ascii="Symbol" w:hAnsi="Symbol" w:hint="default"/>
      </w:rPr>
    </w:lvl>
    <w:lvl w:ilvl="7" w:tplc="04240003" w:tentative="1">
      <w:start w:val="1"/>
      <w:numFmt w:val="bullet"/>
      <w:lvlText w:val="o"/>
      <w:lvlJc w:val="left"/>
      <w:pPr>
        <w:tabs>
          <w:tab w:val="num" w:pos="5820"/>
        </w:tabs>
        <w:ind w:left="5820" w:hanging="360"/>
      </w:pPr>
      <w:rPr>
        <w:rFonts w:ascii="Courier New" w:hAnsi="Courier New" w:hint="default"/>
      </w:rPr>
    </w:lvl>
    <w:lvl w:ilvl="8" w:tplc="04240005" w:tentative="1">
      <w:start w:val="1"/>
      <w:numFmt w:val="bullet"/>
      <w:lvlText w:val=""/>
      <w:lvlJc w:val="left"/>
      <w:pPr>
        <w:tabs>
          <w:tab w:val="num" w:pos="6540"/>
        </w:tabs>
        <w:ind w:left="6540" w:hanging="360"/>
      </w:pPr>
      <w:rPr>
        <w:rFonts w:ascii="Wingdings" w:hAnsi="Wingdings" w:hint="default"/>
      </w:rPr>
    </w:lvl>
  </w:abstractNum>
  <w:abstractNum w:abstractNumId="15" w15:restartNumberingAfterBreak="0">
    <w:nsid w:val="35A4102F"/>
    <w:multiLevelType w:val="multilevel"/>
    <w:tmpl w:val="6B422966"/>
    <w:lvl w:ilvl="0">
      <w:start w:val="2"/>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756"/>
        </w:tabs>
        <w:ind w:left="756" w:hanging="576"/>
      </w:pPr>
      <w:rPr>
        <w:rFonts w:ascii="Tahoma" w:hAnsi="Tahoma" w:cs="Times New Roman" w:hint="default"/>
        <w:sz w:val="20"/>
      </w:rPr>
    </w:lvl>
    <w:lvl w:ilvl="2">
      <w:start w:val="1"/>
      <w:numFmt w:val="decimal"/>
      <w:lvlText w:val="%1.%2.%3"/>
      <w:lvlJc w:val="left"/>
      <w:pPr>
        <w:tabs>
          <w:tab w:val="num" w:pos="2846"/>
        </w:tabs>
        <w:ind w:left="2846" w:hanging="720"/>
      </w:pPr>
      <w:rPr>
        <w:rFonts w:cs="Times New Roman" w:hint="default"/>
      </w:rPr>
    </w:lvl>
    <w:lvl w:ilvl="3">
      <w:start w:val="1"/>
      <w:numFmt w:val="decimal"/>
      <w:lvlText w:val="%1.%2.%3.%4"/>
      <w:lvlJc w:val="left"/>
      <w:pPr>
        <w:tabs>
          <w:tab w:val="num" w:pos="1573"/>
        </w:tabs>
        <w:ind w:left="1573" w:hanging="864"/>
      </w:pPr>
      <w:rPr>
        <w:rFonts w:ascii="Tahoma" w:hAnsi="Tahoma" w:cs="Tahoma" w:hint="default"/>
        <w:b w:val="0"/>
        <w:bCs w:val="0"/>
        <w:i w:val="0"/>
        <w:iCs w:val="0"/>
        <w:caps w:val="0"/>
        <w:smallCaps w:val="0"/>
        <w:strike w:val="0"/>
        <w:dstrike w:val="0"/>
        <w:vanish w:val="0"/>
        <w:color w:val="auto"/>
        <w:spacing w:val="0"/>
        <w:w w:val="100"/>
        <w:kern w:val="0"/>
        <w:position w:val="0"/>
        <w:sz w:val="20"/>
        <w:szCs w:val="20"/>
        <w:u w:val="none" w:color="000000"/>
        <w:vertAlign w:val="baseline"/>
      </w:rPr>
    </w:lvl>
    <w:lvl w:ilvl="4">
      <w:start w:val="1"/>
      <w:numFmt w:val="decimal"/>
      <w:lvlText w:val="%1.%2.%3.%4.%5"/>
      <w:lvlJc w:val="left"/>
      <w:pPr>
        <w:tabs>
          <w:tab w:val="num" w:pos="1008"/>
        </w:tabs>
        <w:ind w:left="1008" w:hanging="1008"/>
      </w:pPr>
      <w:rPr>
        <w:rFonts w:ascii="Tahoma" w:hAnsi="Tahoma" w:cs="Times New Roman" w:hint="default"/>
        <w:b/>
        <w:bCs/>
        <w:i w:val="0"/>
        <w:iCs w:val="0"/>
        <w:caps w:val="0"/>
        <w:smallCaps w:val="0"/>
        <w:strike w:val="0"/>
        <w:dstrike w:val="0"/>
        <w:color w:val="auto"/>
        <w:spacing w:val="0"/>
        <w:w w:val="100"/>
        <w:kern w:val="0"/>
        <w:position w:val="0"/>
        <w:sz w:val="20"/>
        <w:u w:val="none"/>
        <w:effect w:val="none"/>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6" w15:restartNumberingAfterBreak="0">
    <w:nsid w:val="3A0B7BB8"/>
    <w:multiLevelType w:val="hybridMultilevel"/>
    <w:tmpl w:val="0D6401FA"/>
    <w:lvl w:ilvl="0" w:tplc="85DCB9E0">
      <w:start w:val="1"/>
      <w:numFmt w:val="bullet"/>
      <w:lvlText w:val="-"/>
      <w:lvlJc w:val="left"/>
      <w:pPr>
        <w:tabs>
          <w:tab w:val="num" w:pos="1068"/>
        </w:tabs>
        <w:ind w:left="1068"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AB738BF"/>
    <w:multiLevelType w:val="multilevel"/>
    <w:tmpl w:val="83B650A8"/>
    <w:lvl w:ilvl="0">
      <w:start w:val="2"/>
      <w:numFmt w:val="decimal"/>
      <w:lvlText w:val="%1"/>
      <w:lvlJc w:val="left"/>
      <w:pPr>
        <w:tabs>
          <w:tab w:val="num" w:pos="675"/>
        </w:tabs>
        <w:ind w:left="675" w:hanging="675"/>
      </w:pPr>
      <w:rPr>
        <w:rFonts w:cs="Times New Roman" w:hint="default"/>
      </w:rPr>
    </w:lvl>
    <w:lvl w:ilvl="1">
      <w:start w:val="9"/>
      <w:numFmt w:val="decimal"/>
      <w:lvlText w:val="%1.%2"/>
      <w:lvlJc w:val="left"/>
      <w:pPr>
        <w:tabs>
          <w:tab w:val="num" w:pos="720"/>
        </w:tabs>
        <w:ind w:left="720" w:hanging="720"/>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8" w15:restartNumberingAfterBreak="0">
    <w:nsid w:val="3DB330FB"/>
    <w:multiLevelType w:val="hybridMultilevel"/>
    <w:tmpl w:val="9CCE396E"/>
    <w:lvl w:ilvl="0" w:tplc="0EE84AB8">
      <w:start w:val="1000"/>
      <w:numFmt w:val="bullet"/>
      <w:lvlText w:val="-"/>
      <w:lvlJc w:val="left"/>
      <w:pPr>
        <w:tabs>
          <w:tab w:val="num" w:pos="720"/>
        </w:tabs>
        <w:ind w:left="720" w:hanging="360"/>
      </w:pPr>
      <w:rPr>
        <w:rFonts w:ascii="Times New Roman" w:eastAsia="SimSun" w:hAnsi="Times New Roman"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8C4DEC"/>
    <w:multiLevelType w:val="hybridMultilevel"/>
    <w:tmpl w:val="306C0C44"/>
    <w:lvl w:ilvl="0" w:tplc="657E1B26">
      <w:start w:val="2"/>
      <w:numFmt w:val="bullet"/>
      <w:lvlText w:val="-"/>
      <w:lvlJc w:val="left"/>
      <w:pPr>
        <w:tabs>
          <w:tab w:val="num" w:pos="780"/>
        </w:tabs>
        <w:ind w:left="780" w:hanging="360"/>
      </w:pPr>
      <w:rPr>
        <w:rFonts w:ascii="Arial" w:eastAsia="Times New Roman" w:hAnsi="Arial" w:hint="default"/>
      </w:rPr>
    </w:lvl>
    <w:lvl w:ilvl="1" w:tplc="04240003" w:tentative="1">
      <w:start w:val="1"/>
      <w:numFmt w:val="bullet"/>
      <w:lvlText w:val="o"/>
      <w:lvlJc w:val="left"/>
      <w:pPr>
        <w:tabs>
          <w:tab w:val="num" w:pos="1500"/>
        </w:tabs>
        <w:ind w:left="1500" w:hanging="360"/>
      </w:pPr>
      <w:rPr>
        <w:rFonts w:ascii="Courier New" w:hAnsi="Courier New" w:hint="default"/>
      </w:rPr>
    </w:lvl>
    <w:lvl w:ilvl="2" w:tplc="04240005" w:tentative="1">
      <w:start w:val="1"/>
      <w:numFmt w:val="bullet"/>
      <w:lvlText w:val=""/>
      <w:lvlJc w:val="left"/>
      <w:pPr>
        <w:tabs>
          <w:tab w:val="num" w:pos="2220"/>
        </w:tabs>
        <w:ind w:left="2220" w:hanging="360"/>
      </w:pPr>
      <w:rPr>
        <w:rFonts w:ascii="Wingdings" w:hAnsi="Wingdings" w:hint="default"/>
      </w:rPr>
    </w:lvl>
    <w:lvl w:ilvl="3" w:tplc="04240001" w:tentative="1">
      <w:start w:val="1"/>
      <w:numFmt w:val="bullet"/>
      <w:lvlText w:val=""/>
      <w:lvlJc w:val="left"/>
      <w:pPr>
        <w:tabs>
          <w:tab w:val="num" w:pos="2940"/>
        </w:tabs>
        <w:ind w:left="2940" w:hanging="360"/>
      </w:pPr>
      <w:rPr>
        <w:rFonts w:ascii="Symbol" w:hAnsi="Symbol" w:hint="default"/>
      </w:rPr>
    </w:lvl>
    <w:lvl w:ilvl="4" w:tplc="04240003" w:tentative="1">
      <w:start w:val="1"/>
      <w:numFmt w:val="bullet"/>
      <w:lvlText w:val="o"/>
      <w:lvlJc w:val="left"/>
      <w:pPr>
        <w:tabs>
          <w:tab w:val="num" w:pos="3660"/>
        </w:tabs>
        <w:ind w:left="3660" w:hanging="360"/>
      </w:pPr>
      <w:rPr>
        <w:rFonts w:ascii="Courier New" w:hAnsi="Courier New" w:hint="default"/>
      </w:rPr>
    </w:lvl>
    <w:lvl w:ilvl="5" w:tplc="04240005" w:tentative="1">
      <w:start w:val="1"/>
      <w:numFmt w:val="bullet"/>
      <w:lvlText w:val=""/>
      <w:lvlJc w:val="left"/>
      <w:pPr>
        <w:tabs>
          <w:tab w:val="num" w:pos="4380"/>
        </w:tabs>
        <w:ind w:left="4380" w:hanging="360"/>
      </w:pPr>
      <w:rPr>
        <w:rFonts w:ascii="Wingdings" w:hAnsi="Wingdings" w:hint="default"/>
      </w:rPr>
    </w:lvl>
    <w:lvl w:ilvl="6" w:tplc="04240001" w:tentative="1">
      <w:start w:val="1"/>
      <w:numFmt w:val="bullet"/>
      <w:lvlText w:val=""/>
      <w:lvlJc w:val="left"/>
      <w:pPr>
        <w:tabs>
          <w:tab w:val="num" w:pos="5100"/>
        </w:tabs>
        <w:ind w:left="5100" w:hanging="360"/>
      </w:pPr>
      <w:rPr>
        <w:rFonts w:ascii="Symbol" w:hAnsi="Symbol" w:hint="default"/>
      </w:rPr>
    </w:lvl>
    <w:lvl w:ilvl="7" w:tplc="04240003" w:tentative="1">
      <w:start w:val="1"/>
      <w:numFmt w:val="bullet"/>
      <w:lvlText w:val="o"/>
      <w:lvlJc w:val="left"/>
      <w:pPr>
        <w:tabs>
          <w:tab w:val="num" w:pos="5820"/>
        </w:tabs>
        <w:ind w:left="5820" w:hanging="360"/>
      </w:pPr>
      <w:rPr>
        <w:rFonts w:ascii="Courier New" w:hAnsi="Courier New" w:hint="default"/>
      </w:rPr>
    </w:lvl>
    <w:lvl w:ilvl="8" w:tplc="04240005" w:tentative="1">
      <w:start w:val="1"/>
      <w:numFmt w:val="bullet"/>
      <w:lvlText w:val=""/>
      <w:lvlJc w:val="left"/>
      <w:pPr>
        <w:tabs>
          <w:tab w:val="num" w:pos="6540"/>
        </w:tabs>
        <w:ind w:left="6540" w:hanging="360"/>
      </w:pPr>
      <w:rPr>
        <w:rFonts w:ascii="Wingdings" w:hAnsi="Wingdings" w:hint="default"/>
      </w:rPr>
    </w:lvl>
  </w:abstractNum>
  <w:abstractNum w:abstractNumId="20" w15:restartNumberingAfterBreak="0">
    <w:nsid w:val="43961144"/>
    <w:multiLevelType w:val="hybridMultilevel"/>
    <w:tmpl w:val="94E46278"/>
    <w:lvl w:ilvl="0" w:tplc="CAEAF32C">
      <w:numFmt w:val="bullet"/>
      <w:lvlText w:val="-"/>
      <w:lvlJc w:val="left"/>
      <w:pPr>
        <w:ind w:left="420" w:hanging="360"/>
      </w:pPr>
      <w:rPr>
        <w:rFonts w:ascii="Tahoma" w:eastAsia="Times New Roman" w:hAnsi="Tahoma" w:cs="Tahoma" w:hint="default"/>
      </w:rPr>
    </w:lvl>
    <w:lvl w:ilvl="1" w:tplc="04240003" w:tentative="1">
      <w:start w:val="1"/>
      <w:numFmt w:val="bullet"/>
      <w:lvlText w:val="o"/>
      <w:lvlJc w:val="left"/>
      <w:pPr>
        <w:ind w:left="1140" w:hanging="360"/>
      </w:pPr>
      <w:rPr>
        <w:rFonts w:ascii="Courier New" w:hAnsi="Courier New" w:cs="Courier New" w:hint="default"/>
      </w:rPr>
    </w:lvl>
    <w:lvl w:ilvl="2" w:tplc="04240005" w:tentative="1">
      <w:start w:val="1"/>
      <w:numFmt w:val="bullet"/>
      <w:lvlText w:val=""/>
      <w:lvlJc w:val="left"/>
      <w:pPr>
        <w:ind w:left="1860" w:hanging="360"/>
      </w:pPr>
      <w:rPr>
        <w:rFonts w:ascii="Wingdings" w:hAnsi="Wingdings" w:hint="default"/>
      </w:rPr>
    </w:lvl>
    <w:lvl w:ilvl="3" w:tplc="04240001" w:tentative="1">
      <w:start w:val="1"/>
      <w:numFmt w:val="bullet"/>
      <w:lvlText w:val=""/>
      <w:lvlJc w:val="left"/>
      <w:pPr>
        <w:ind w:left="2580" w:hanging="360"/>
      </w:pPr>
      <w:rPr>
        <w:rFonts w:ascii="Symbol" w:hAnsi="Symbol" w:hint="default"/>
      </w:rPr>
    </w:lvl>
    <w:lvl w:ilvl="4" w:tplc="04240003" w:tentative="1">
      <w:start w:val="1"/>
      <w:numFmt w:val="bullet"/>
      <w:lvlText w:val="o"/>
      <w:lvlJc w:val="left"/>
      <w:pPr>
        <w:ind w:left="3300" w:hanging="360"/>
      </w:pPr>
      <w:rPr>
        <w:rFonts w:ascii="Courier New" w:hAnsi="Courier New" w:cs="Courier New" w:hint="default"/>
      </w:rPr>
    </w:lvl>
    <w:lvl w:ilvl="5" w:tplc="04240005" w:tentative="1">
      <w:start w:val="1"/>
      <w:numFmt w:val="bullet"/>
      <w:lvlText w:val=""/>
      <w:lvlJc w:val="left"/>
      <w:pPr>
        <w:ind w:left="4020" w:hanging="360"/>
      </w:pPr>
      <w:rPr>
        <w:rFonts w:ascii="Wingdings" w:hAnsi="Wingdings" w:hint="default"/>
      </w:rPr>
    </w:lvl>
    <w:lvl w:ilvl="6" w:tplc="04240001" w:tentative="1">
      <w:start w:val="1"/>
      <w:numFmt w:val="bullet"/>
      <w:lvlText w:val=""/>
      <w:lvlJc w:val="left"/>
      <w:pPr>
        <w:ind w:left="4740" w:hanging="360"/>
      </w:pPr>
      <w:rPr>
        <w:rFonts w:ascii="Symbol" w:hAnsi="Symbol" w:hint="default"/>
      </w:rPr>
    </w:lvl>
    <w:lvl w:ilvl="7" w:tplc="04240003" w:tentative="1">
      <w:start w:val="1"/>
      <w:numFmt w:val="bullet"/>
      <w:lvlText w:val="o"/>
      <w:lvlJc w:val="left"/>
      <w:pPr>
        <w:ind w:left="5460" w:hanging="360"/>
      </w:pPr>
      <w:rPr>
        <w:rFonts w:ascii="Courier New" w:hAnsi="Courier New" w:cs="Courier New" w:hint="default"/>
      </w:rPr>
    </w:lvl>
    <w:lvl w:ilvl="8" w:tplc="04240005" w:tentative="1">
      <w:start w:val="1"/>
      <w:numFmt w:val="bullet"/>
      <w:lvlText w:val=""/>
      <w:lvlJc w:val="left"/>
      <w:pPr>
        <w:ind w:left="6180" w:hanging="360"/>
      </w:pPr>
      <w:rPr>
        <w:rFonts w:ascii="Wingdings" w:hAnsi="Wingdings" w:hint="default"/>
      </w:rPr>
    </w:lvl>
  </w:abstractNum>
  <w:abstractNum w:abstractNumId="21" w15:restartNumberingAfterBreak="0">
    <w:nsid w:val="4A77071E"/>
    <w:multiLevelType w:val="multilevel"/>
    <w:tmpl w:val="8820CB90"/>
    <w:lvl w:ilvl="0">
      <w:start w:val="2"/>
      <w:numFmt w:val="decimal"/>
      <w:lvlText w:val="%1"/>
      <w:lvlJc w:val="left"/>
      <w:pPr>
        <w:tabs>
          <w:tab w:val="num" w:pos="675"/>
        </w:tabs>
        <w:ind w:left="675" w:hanging="675"/>
      </w:pPr>
      <w:rPr>
        <w:rFonts w:cs="Times New Roman" w:hint="default"/>
      </w:rPr>
    </w:lvl>
    <w:lvl w:ilvl="1">
      <w:start w:val="9"/>
      <w:numFmt w:val="decimal"/>
      <w:lvlText w:val="%1.%2"/>
      <w:lvlJc w:val="left"/>
      <w:pPr>
        <w:tabs>
          <w:tab w:val="num" w:pos="740"/>
        </w:tabs>
        <w:ind w:left="740" w:hanging="720"/>
      </w:pPr>
      <w:rPr>
        <w:rFonts w:cs="Times New Roman" w:hint="default"/>
      </w:rPr>
    </w:lvl>
    <w:lvl w:ilvl="2">
      <w:start w:val="4"/>
      <w:numFmt w:val="decimal"/>
      <w:lvlText w:val="%1.%2.%3"/>
      <w:lvlJc w:val="left"/>
      <w:pPr>
        <w:tabs>
          <w:tab w:val="num" w:pos="760"/>
        </w:tabs>
        <w:ind w:left="76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160"/>
        </w:tabs>
        <w:ind w:left="1160" w:hanging="1080"/>
      </w:pPr>
      <w:rPr>
        <w:rFonts w:cs="Times New Roman" w:hint="default"/>
      </w:rPr>
    </w:lvl>
    <w:lvl w:ilvl="5">
      <w:start w:val="1"/>
      <w:numFmt w:val="decimal"/>
      <w:lvlText w:val="%1.%2.%3.%4.%5.%6"/>
      <w:lvlJc w:val="left"/>
      <w:pPr>
        <w:tabs>
          <w:tab w:val="num" w:pos="1540"/>
        </w:tabs>
        <w:ind w:left="1540" w:hanging="1440"/>
      </w:pPr>
      <w:rPr>
        <w:rFonts w:cs="Times New Roman" w:hint="default"/>
      </w:rPr>
    </w:lvl>
    <w:lvl w:ilvl="6">
      <w:start w:val="1"/>
      <w:numFmt w:val="decimal"/>
      <w:lvlText w:val="%1.%2.%3.%4.%5.%6.%7"/>
      <w:lvlJc w:val="left"/>
      <w:pPr>
        <w:tabs>
          <w:tab w:val="num" w:pos="1920"/>
        </w:tabs>
        <w:ind w:left="1920" w:hanging="1800"/>
      </w:pPr>
      <w:rPr>
        <w:rFonts w:cs="Times New Roman" w:hint="default"/>
      </w:rPr>
    </w:lvl>
    <w:lvl w:ilvl="7">
      <w:start w:val="1"/>
      <w:numFmt w:val="decimal"/>
      <w:lvlText w:val="%1.%2.%3.%4.%5.%6.%7.%8"/>
      <w:lvlJc w:val="left"/>
      <w:pPr>
        <w:tabs>
          <w:tab w:val="num" w:pos="1940"/>
        </w:tabs>
        <w:ind w:left="1940" w:hanging="1800"/>
      </w:pPr>
      <w:rPr>
        <w:rFonts w:cs="Times New Roman" w:hint="default"/>
      </w:rPr>
    </w:lvl>
    <w:lvl w:ilvl="8">
      <w:start w:val="1"/>
      <w:numFmt w:val="decimal"/>
      <w:lvlText w:val="%1.%2.%3.%4.%5.%6.%7.%8.%9"/>
      <w:lvlJc w:val="left"/>
      <w:pPr>
        <w:tabs>
          <w:tab w:val="num" w:pos="2320"/>
        </w:tabs>
        <w:ind w:left="2320" w:hanging="2160"/>
      </w:pPr>
      <w:rPr>
        <w:rFonts w:cs="Times New Roman" w:hint="default"/>
      </w:rPr>
    </w:lvl>
  </w:abstractNum>
  <w:abstractNum w:abstractNumId="22" w15:restartNumberingAfterBreak="0">
    <w:nsid w:val="4AA90C29"/>
    <w:multiLevelType w:val="hybridMultilevel"/>
    <w:tmpl w:val="59569A90"/>
    <w:lvl w:ilvl="0" w:tplc="F7D2B77A">
      <w:start w:val="1"/>
      <w:numFmt w:val="decimal"/>
      <w:lvlText w:val="%1."/>
      <w:lvlJc w:val="left"/>
      <w:pPr>
        <w:ind w:left="720" w:hanging="360"/>
      </w:pPr>
      <w:rPr>
        <w:rFonts w:ascii="Tahoma" w:hAnsi="Tahoma" w:cs="Tahoma"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5316337C"/>
    <w:multiLevelType w:val="multilevel"/>
    <w:tmpl w:val="56B26C04"/>
    <w:lvl w:ilvl="0">
      <w:start w:val="1"/>
      <w:numFmt w:val="decimal"/>
      <w:lvlText w:val="%1."/>
      <w:lvlJc w:val="left"/>
      <w:pPr>
        <w:tabs>
          <w:tab w:val="num" w:pos="1271"/>
        </w:tabs>
        <w:ind w:left="1271" w:hanging="420"/>
      </w:pPr>
      <w:rPr>
        <w:rFonts w:cs="Times New Roman" w:hint="default"/>
        <w:b/>
        <w:bCs/>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4" w15:restartNumberingAfterBreak="0">
    <w:nsid w:val="547F57FF"/>
    <w:multiLevelType w:val="singleLevel"/>
    <w:tmpl w:val="D060AAF0"/>
    <w:lvl w:ilvl="0">
      <w:start w:val="1"/>
      <w:numFmt w:val="bullet"/>
      <w:lvlText w:val="­"/>
      <w:lvlJc w:val="left"/>
      <w:pPr>
        <w:tabs>
          <w:tab w:val="num" w:pos="360"/>
        </w:tabs>
        <w:ind w:left="360" w:hanging="360"/>
      </w:pPr>
      <w:rPr>
        <w:rFonts w:ascii="Tahoma" w:hAnsi="Tahoma" w:hint="default"/>
      </w:rPr>
    </w:lvl>
  </w:abstractNum>
  <w:abstractNum w:abstractNumId="25" w15:restartNumberingAfterBreak="0">
    <w:nsid w:val="574426A9"/>
    <w:multiLevelType w:val="hybridMultilevel"/>
    <w:tmpl w:val="514E82A6"/>
    <w:lvl w:ilvl="0" w:tplc="955686DE">
      <w:start w:val="15"/>
      <w:numFmt w:val="bullet"/>
      <w:lvlText w:val="-"/>
      <w:lvlJc w:val="left"/>
      <w:pPr>
        <w:tabs>
          <w:tab w:val="num" w:pos="720"/>
        </w:tabs>
        <w:ind w:left="720" w:hanging="360"/>
      </w:pPr>
      <w:rPr>
        <w:rFonts w:ascii="Arial" w:eastAsia="SimSun" w:hAnsi="Arial" w:hint="default"/>
        <w:b w:val="0"/>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7F35053"/>
    <w:multiLevelType w:val="hybridMultilevel"/>
    <w:tmpl w:val="8A0EC1D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7" w15:restartNumberingAfterBreak="0">
    <w:nsid w:val="5987659A"/>
    <w:multiLevelType w:val="hybridMultilevel"/>
    <w:tmpl w:val="2A6CFE76"/>
    <w:lvl w:ilvl="0" w:tplc="85DCB9E0">
      <w:start w:val="1"/>
      <w:numFmt w:val="bullet"/>
      <w:lvlText w:val="-"/>
      <w:lvlJc w:val="left"/>
      <w:pPr>
        <w:tabs>
          <w:tab w:val="num" w:pos="720"/>
        </w:tabs>
        <w:ind w:left="720" w:hanging="360"/>
      </w:pPr>
      <w:rPr>
        <w:rFonts w:ascii="Courier New" w:hAnsi="Courier New"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D875E11"/>
    <w:multiLevelType w:val="hybridMultilevel"/>
    <w:tmpl w:val="E46ECD4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9" w15:restartNumberingAfterBreak="0">
    <w:nsid w:val="5D9A2F1D"/>
    <w:multiLevelType w:val="hybridMultilevel"/>
    <w:tmpl w:val="86D4E80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5EF63E98"/>
    <w:multiLevelType w:val="multilevel"/>
    <w:tmpl w:val="79729146"/>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222" w:hanging="108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6DDC5D66"/>
    <w:multiLevelType w:val="hybridMultilevel"/>
    <w:tmpl w:val="AFE0A146"/>
    <w:lvl w:ilvl="0" w:tplc="2C203CBE">
      <w:numFmt w:val="bullet"/>
      <w:lvlText w:val="-"/>
      <w:lvlJc w:val="left"/>
      <w:pPr>
        <w:ind w:left="1068" w:hanging="360"/>
      </w:pPr>
      <w:rPr>
        <w:rFonts w:ascii="Tahoma" w:eastAsia="Times New Roman" w:hAnsi="Tahoma" w:cs="Tahoma" w:hint="default"/>
      </w:rPr>
    </w:lvl>
    <w:lvl w:ilvl="1" w:tplc="04240003">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32" w15:restartNumberingAfterBreak="0">
    <w:nsid w:val="72B4379C"/>
    <w:multiLevelType w:val="hybridMultilevel"/>
    <w:tmpl w:val="93B0668C"/>
    <w:lvl w:ilvl="0" w:tplc="0424000F">
      <w:start w:val="1"/>
      <w:numFmt w:val="decimal"/>
      <w:lvlText w:val="%1."/>
      <w:lvlJc w:val="left"/>
      <w:pPr>
        <w:tabs>
          <w:tab w:val="num" w:pos="501"/>
        </w:tabs>
        <w:ind w:left="501" w:hanging="360"/>
      </w:pPr>
      <w:rPr>
        <w:rFonts w:cs="Times New Roman" w:hint="default"/>
      </w:rPr>
    </w:lvl>
    <w:lvl w:ilvl="1" w:tplc="04240019">
      <w:start w:val="1"/>
      <w:numFmt w:val="lowerLetter"/>
      <w:lvlText w:val="%2."/>
      <w:lvlJc w:val="left"/>
      <w:pPr>
        <w:tabs>
          <w:tab w:val="num" w:pos="1440"/>
        </w:tabs>
        <w:ind w:left="1440" w:hanging="360"/>
      </w:pPr>
      <w:rPr>
        <w:rFonts w:cs="Times New Roman"/>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79270F6F"/>
    <w:multiLevelType w:val="multilevel"/>
    <w:tmpl w:val="AEBABC30"/>
    <w:lvl w:ilvl="0">
      <w:start w:val="2"/>
      <w:numFmt w:val="decimal"/>
      <w:lvlText w:val="%1"/>
      <w:lvlJc w:val="left"/>
      <w:pPr>
        <w:tabs>
          <w:tab w:val="num" w:pos="660"/>
        </w:tabs>
        <w:ind w:left="660" w:hanging="660"/>
      </w:pPr>
      <w:rPr>
        <w:rFonts w:cs="Times New Roman" w:hint="default"/>
      </w:rPr>
    </w:lvl>
    <w:lvl w:ilvl="1">
      <w:start w:val="9"/>
      <w:numFmt w:val="decimal"/>
      <w:lvlText w:val="%1.%2"/>
      <w:lvlJc w:val="left"/>
      <w:pPr>
        <w:tabs>
          <w:tab w:val="num" w:pos="660"/>
        </w:tabs>
        <w:ind w:left="660" w:hanging="660"/>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4" w15:restartNumberingAfterBreak="0">
    <w:nsid w:val="7B6F2C11"/>
    <w:multiLevelType w:val="hybridMultilevel"/>
    <w:tmpl w:val="88C8F7FA"/>
    <w:lvl w:ilvl="0" w:tplc="85DCB9E0">
      <w:start w:val="1"/>
      <w:numFmt w:val="bullet"/>
      <w:lvlText w:val="-"/>
      <w:lvlJc w:val="left"/>
      <w:pPr>
        <w:tabs>
          <w:tab w:val="num" w:pos="720"/>
        </w:tabs>
        <w:ind w:left="720" w:hanging="360"/>
      </w:pPr>
      <w:rPr>
        <w:rFonts w:ascii="Courier New" w:hAnsi="Courier New"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F606BBD"/>
    <w:multiLevelType w:val="hybridMultilevel"/>
    <w:tmpl w:val="92868B0E"/>
    <w:lvl w:ilvl="0" w:tplc="926CB426">
      <w:numFmt w:val="bullet"/>
      <w:lvlText w:val="-"/>
      <w:lvlJc w:val="left"/>
      <w:pPr>
        <w:ind w:left="720" w:hanging="36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3"/>
  </w:num>
  <w:num w:numId="2">
    <w:abstractNumId w:val="6"/>
  </w:num>
  <w:num w:numId="3">
    <w:abstractNumId w:val="9"/>
  </w:num>
  <w:num w:numId="4">
    <w:abstractNumId w:val="24"/>
  </w:num>
  <w:num w:numId="5">
    <w:abstractNumId w:val="15"/>
  </w:num>
  <w:num w:numId="6">
    <w:abstractNumId w:val="8"/>
  </w:num>
  <w:num w:numId="7">
    <w:abstractNumId w:val="0"/>
  </w:num>
  <w:num w:numId="8">
    <w:abstractNumId w:val="7"/>
  </w:num>
  <w:num w:numId="9">
    <w:abstractNumId w:val="19"/>
  </w:num>
  <w:num w:numId="10">
    <w:abstractNumId w:val="33"/>
  </w:num>
  <w:num w:numId="11">
    <w:abstractNumId w:val="25"/>
  </w:num>
  <w:num w:numId="12">
    <w:abstractNumId w:val="17"/>
  </w:num>
  <w:num w:numId="13">
    <w:abstractNumId w:val="14"/>
  </w:num>
  <w:num w:numId="14">
    <w:abstractNumId w:val="18"/>
  </w:num>
  <w:num w:numId="15">
    <w:abstractNumId w:val="34"/>
  </w:num>
  <w:num w:numId="16">
    <w:abstractNumId w:val="21"/>
  </w:num>
  <w:num w:numId="17">
    <w:abstractNumId w:val="27"/>
  </w:num>
  <w:num w:numId="18">
    <w:abstractNumId w:val="32"/>
  </w:num>
  <w:num w:numId="19">
    <w:abstractNumId w:val="11"/>
  </w:num>
  <w:num w:numId="20">
    <w:abstractNumId w:val="16"/>
  </w:num>
  <w:num w:numId="21">
    <w:abstractNumId w:val="30"/>
  </w:num>
  <w:num w:numId="22">
    <w:abstractNumId w:val="13"/>
  </w:num>
  <w:num w:numId="23">
    <w:abstractNumId w:val="12"/>
  </w:num>
  <w:num w:numId="24">
    <w:abstractNumId w:val="26"/>
  </w:num>
  <w:num w:numId="25">
    <w:abstractNumId w:val="3"/>
  </w:num>
  <w:num w:numId="26">
    <w:abstractNumId w:val="2"/>
  </w:num>
  <w:num w:numId="27">
    <w:abstractNumId w:val="22"/>
  </w:num>
  <w:num w:numId="28">
    <w:abstractNumId w:val="15"/>
  </w:num>
  <w:num w:numId="29">
    <w:abstractNumId w:val="15"/>
  </w:num>
  <w:num w:numId="30">
    <w:abstractNumId w:val="15"/>
  </w:num>
  <w:num w:numId="31">
    <w:abstractNumId w:val="15"/>
  </w:num>
  <w:num w:numId="32">
    <w:abstractNumId w:val="15"/>
  </w:num>
  <w:num w:numId="33">
    <w:abstractNumId w:val="15"/>
  </w:num>
  <w:num w:numId="34">
    <w:abstractNumId w:val="15"/>
  </w:num>
  <w:num w:numId="35">
    <w:abstractNumId w:val="15"/>
  </w:num>
  <w:num w:numId="36">
    <w:abstractNumId w:val="1"/>
  </w:num>
  <w:num w:numId="37">
    <w:abstractNumId w:val="28"/>
  </w:num>
  <w:num w:numId="38">
    <w:abstractNumId w:val="10"/>
  </w:num>
  <w:num w:numId="39">
    <w:abstractNumId w:val="31"/>
  </w:num>
  <w:num w:numId="40">
    <w:abstractNumId w:val="29"/>
  </w:num>
  <w:num w:numId="41">
    <w:abstractNumId w:val="4"/>
  </w:num>
  <w:num w:numId="42">
    <w:abstractNumId w:val="35"/>
  </w:num>
  <w:num w:numId="43">
    <w:abstractNumId w:val="20"/>
  </w:num>
  <w:num w:numId="44">
    <w:abstractNumId w:val="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7" style="v-text-anchor:middle" stroke="f">
      <v:stroke weight="2pt"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S2DocOpenMode" w:val="AS2DocumentEdit"/>
  </w:docVars>
  <w:rsids>
    <w:rsidRoot w:val="00593086"/>
    <w:rsid w:val="00000383"/>
    <w:rsid w:val="0000049D"/>
    <w:rsid w:val="00000731"/>
    <w:rsid w:val="00000CA9"/>
    <w:rsid w:val="000013E7"/>
    <w:rsid w:val="00001725"/>
    <w:rsid w:val="00001B7D"/>
    <w:rsid w:val="00001EC4"/>
    <w:rsid w:val="0000231E"/>
    <w:rsid w:val="00002420"/>
    <w:rsid w:val="0000294A"/>
    <w:rsid w:val="00002EC4"/>
    <w:rsid w:val="0000311D"/>
    <w:rsid w:val="000035A3"/>
    <w:rsid w:val="0000372F"/>
    <w:rsid w:val="00003747"/>
    <w:rsid w:val="00004E5B"/>
    <w:rsid w:val="00004F5A"/>
    <w:rsid w:val="000052EF"/>
    <w:rsid w:val="00005579"/>
    <w:rsid w:val="00005784"/>
    <w:rsid w:val="000058F9"/>
    <w:rsid w:val="00005C07"/>
    <w:rsid w:val="00006ED8"/>
    <w:rsid w:val="000074C6"/>
    <w:rsid w:val="000102B3"/>
    <w:rsid w:val="00010BFF"/>
    <w:rsid w:val="00010D48"/>
    <w:rsid w:val="0001134C"/>
    <w:rsid w:val="00011C7B"/>
    <w:rsid w:val="000122AA"/>
    <w:rsid w:val="00012565"/>
    <w:rsid w:val="00012D2C"/>
    <w:rsid w:val="00012D99"/>
    <w:rsid w:val="0001338F"/>
    <w:rsid w:val="00013549"/>
    <w:rsid w:val="00013711"/>
    <w:rsid w:val="000137C6"/>
    <w:rsid w:val="000141C5"/>
    <w:rsid w:val="000141D2"/>
    <w:rsid w:val="0001425B"/>
    <w:rsid w:val="00014843"/>
    <w:rsid w:val="00014890"/>
    <w:rsid w:val="000150BA"/>
    <w:rsid w:val="00015341"/>
    <w:rsid w:val="0001539C"/>
    <w:rsid w:val="00015876"/>
    <w:rsid w:val="00015EE0"/>
    <w:rsid w:val="00016597"/>
    <w:rsid w:val="00017330"/>
    <w:rsid w:val="000173C7"/>
    <w:rsid w:val="00017ACE"/>
    <w:rsid w:val="00017E3B"/>
    <w:rsid w:val="00020067"/>
    <w:rsid w:val="00020252"/>
    <w:rsid w:val="0002033B"/>
    <w:rsid w:val="000204C7"/>
    <w:rsid w:val="0002057B"/>
    <w:rsid w:val="000209B5"/>
    <w:rsid w:val="00020A97"/>
    <w:rsid w:val="00020F0A"/>
    <w:rsid w:val="00021275"/>
    <w:rsid w:val="000212AD"/>
    <w:rsid w:val="000212D7"/>
    <w:rsid w:val="000213C4"/>
    <w:rsid w:val="00021A43"/>
    <w:rsid w:val="00021E0F"/>
    <w:rsid w:val="00021E97"/>
    <w:rsid w:val="000220D5"/>
    <w:rsid w:val="00022695"/>
    <w:rsid w:val="000227C2"/>
    <w:rsid w:val="00022B1D"/>
    <w:rsid w:val="00022D22"/>
    <w:rsid w:val="00024404"/>
    <w:rsid w:val="00024533"/>
    <w:rsid w:val="0002495D"/>
    <w:rsid w:val="00024A5E"/>
    <w:rsid w:val="00024D9F"/>
    <w:rsid w:val="0002537C"/>
    <w:rsid w:val="00025393"/>
    <w:rsid w:val="00026092"/>
    <w:rsid w:val="00026A7E"/>
    <w:rsid w:val="00026B2E"/>
    <w:rsid w:val="00026D88"/>
    <w:rsid w:val="00027005"/>
    <w:rsid w:val="00027079"/>
    <w:rsid w:val="00027354"/>
    <w:rsid w:val="000277C4"/>
    <w:rsid w:val="000278B2"/>
    <w:rsid w:val="00027CA7"/>
    <w:rsid w:val="00027CF3"/>
    <w:rsid w:val="00027E8C"/>
    <w:rsid w:val="00030463"/>
    <w:rsid w:val="0003046A"/>
    <w:rsid w:val="000305D4"/>
    <w:rsid w:val="000306AB"/>
    <w:rsid w:val="0003169F"/>
    <w:rsid w:val="0003171A"/>
    <w:rsid w:val="00031C46"/>
    <w:rsid w:val="00031D47"/>
    <w:rsid w:val="00031F35"/>
    <w:rsid w:val="00031F4A"/>
    <w:rsid w:val="00032496"/>
    <w:rsid w:val="00032CA0"/>
    <w:rsid w:val="00033340"/>
    <w:rsid w:val="0003349F"/>
    <w:rsid w:val="00033CAB"/>
    <w:rsid w:val="00033F08"/>
    <w:rsid w:val="00034033"/>
    <w:rsid w:val="000346EB"/>
    <w:rsid w:val="00034740"/>
    <w:rsid w:val="00034B67"/>
    <w:rsid w:val="00035B45"/>
    <w:rsid w:val="000362FB"/>
    <w:rsid w:val="0003657D"/>
    <w:rsid w:val="0003659F"/>
    <w:rsid w:val="000369B4"/>
    <w:rsid w:val="00036CB2"/>
    <w:rsid w:val="00036E1B"/>
    <w:rsid w:val="00037594"/>
    <w:rsid w:val="000376EF"/>
    <w:rsid w:val="00037C3A"/>
    <w:rsid w:val="00037C6A"/>
    <w:rsid w:val="00040A85"/>
    <w:rsid w:val="00041068"/>
    <w:rsid w:val="000410ED"/>
    <w:rsid w:val="0004114B"/>
    <w:rsid w:val="0004117E"/>
    <w:rsid w:val="00041366"/>
    <w:rsid w:val="00041A51"/>
    <w:rsid w:val="00041B9D"/>
    <w:rsid w:val="00042E02"/>
    <w:rsid w:val="0004304C"/>
    <w:rsid w:val="0004378D"/>
    <w:rsid w:val="00043E68"/>
    <w:rsid w:val="00044C5C"/>
    <w:rsid w:val="000456A0"/>
    <w:rsid w:val="00045DBC"/>
    <w:rsid w:val="00046A27"/>
    <w:rsid w:val="00046F86"/>
    <w:rsid w:val="00047E79"/>
    <w:rsid w:val="0005033A"/>
    <w:rsid w:val="000503E3"/>
    <w:rsid w:val="00050ADF"/>
    <w:rsid w:val="0005102D"/>
    <w:rsid w:val="000513B1"/>
    <w:rsid w:val="00051A49"/>
    <w:rsid w:val="00051B7C"/>
    <w:rsid w:val="00052FD0"/>
    <w:rsid w:val="0005368F"/>
    <w:rsid w:val="00053B3D"/>
    <w:rsid w:val="00053B9E"/>
    <w:rsid w:val="00054E3C"/>
    <w:rsid w:val="000550DD"/>
    <w:rsid w:val="00055401"/>
    <w:rsid w:val="00055B2E"/>
    <w:rsid w:val="00055C4D"/>
    <w:rsid w:val="00055E74"/>
    <w:rsid w:val="00055F10"/>
    <w:rsid w:val="00056005"/>
    <w:rsid w:val="00056730"/>
    <w:rsid w:val="00056A7D"/>
    <w:rsid w:val="00056F0A"/>
    <w:rsid w:val="00057B30"/>
    <w:rsid w:val="00060157"/>
    <w:rsid w:val="00060316"/>
    <w:rsid w:val="000605B9"/>
    <w:rsid w:val="00061572"/>
    <w:rsid w:val="000626C0"/>
    <w:rsid w:val="00062F60"/>
    <w:rsid w:val="00063466"/>
    <w:rsid w:val="000637E5"/>
    <w:rsid w:val="000644AA"/>
    <w:rsid w:val="00064840"/>
    <w:rsid w:val="00065172"/>
    <w:rsid w:val="000657EC"/>
    <w:rsid w:val="00065931"/>
    <w:rsid w:val="00065F8D"/>
    <w:rsid w:val="00066389"/>
    <w:rsid w:val="0006660B"/>
    <w:rsid w:val="0006682A"/>
    <w:rsid w:val="0006695F"/>
    <w:rsid w:val="00066E2E"/>
    <w:rsid w:val="00066F67"/>
    <w:rsid w:val="00067368"/>
    <w:rsid w:val="0006736F"/>
    <w:rsid w:val="00067863"/>
    <w:rsid w:val="0006794D"/>
    <w:rsid w:val="00067D02"/>
    <w:rsid w:val="00070559"/>
    <w:rsid w:val="000707F3"/>
    <w:rsid w:val="000708CE"/>
    <w:rsid w:val="00070D6F"/>
    <w:rsid w:val="000714E8"/>
    <w:rsid w:val="000715E5"/>
    <w:rsid w:val="00071A51"/>
    <w:rsid w:val="00071BBE"/>
    <w:rsid w:val="00071D5C"/>
    <w:rsid w:val="00072217"/>
    <w:rsid w:val="00072A61"/>
    <w:rsid w:val="00072F80"/>
    <w:rsid w:val="00073137"/>
    <w:rsid w:val="0007319E"/>
    <w:rsid w:val="0007373D"/>
    <w:rsid w:val="000752E0"/>
    <w:rsid w:val="00075349"/>
    <w:rsid w:val="000759AA"/>
    <w:rsid w:val="000760B4"/>
    <w:rsid w:val="000763CA"/>
    <w:rsid w:val="00076423"/>
    <w:rsid w:val="00076575"/>
    <w:rsid w:val="00076A25"/>
    <w:rsid w:val="00077334"/>
    <w:rsid w:val="000800D4"/>
    <w:rsid w:val="00080433"/>
    <w:rsid w:val="00080B26"/>
    <w:rsid w:val="0008114B"/>
    <w:rsid w:val="0008153D"/>
    <w:rsid w:val="00081AEB"/>
    <w:rsid w:val="00081B53"/>
    <w:rsid w:val="0008206F"/>
    <w:rsid w:val="00082765"/>
    <w:rsid w:val="0008394C"/>
    <w:rsid w:val="00083A18"/>
    <w:rsid w:val="00083AEF"/>
    <w:rsid w:val="00083B5E"/>
    <w:rsid w:val="00083D7F"/>
    <w:rsid w:val="00084A54"/>
    <w:rsid w:val="00084D72"/>
    <w:rsid w:val="00084F4D"/>
    <w:rsid w:val="000853B3"/>
    <w:rsid w:val="0008616F"/>
    <w:rsid w:val="00086658"/>
    <w:rsid w:val="00086692"/>
    <w:rsid w:val="00086B54"/>
    <w:rsid w:val="00087197"/>
    <w:rsid w:val="000871D1"/>
    <w:rsid w:val="00087576"/>
    <w:rsid w:val="00087F3C"/>
    <w:rsid w:val="00090E28"/>
    <w:rsid w:val="0009136C"/>
    <w:rsid w:val="00091608"/>
    <w:rsid w:val="000916CE"/>
    <w:rsid w:val="000916FC"/>
    <w:rsid w:val="00091A03"/>
    <w:rsid w:val="00091BE2"/>
    <w:rsid w:val="0009225D"/>
    <w:rsid w:val="00092404"/>
    <w:rsid w:val="00092AC9"/>
    <w:rsid w:val="00092D79"/>
    <w:rsid w:val="00093283"/>
    <w:rsid w:val="00093401"/>
    <w:rsid w:val="00093570"/>
    <w:rsid w:val="00093BAB"/>
    <w:rsid w:val="00093E64"/>
    <w:rsid w:val="00094B41"/>
    <w:rsid w:val="00094CDD"/>
    <w:rsid w:val="00094F4D"/>
    <w:rsid w:val="0009520B"/>
    <w:rsid w:val="00095861"/>
    <w:rsid w:val="00095F38"/>
    <w:rsid w:val="000965DB"/>
    <w:rsid w:val="0009671D"/>
    <w:rsid w:val="00096B38"/>
    <w:rsid w:val="00096F33"/>
    <w:rsid w:val="0009724B"/>
    <w:rsid w:val="0009749F"/>
    <w:rsid w:val="000974B5"/>
    <w:rsid w:val="000975BE"/>
    <w:rsid w:val="00097905"/>
    <w:rsid w:val="00097933"/>
    <w:rsid w:val="000979B9"/>
    <w:rsid w:val="000A0089"/>
    <w:rsid w:val="000A013D"/>
    <w:rsid w:val="000A040E"/>
    <w:rsid w:val="000A0834"/>
    <w:rsid w:val="000A09CD"/>
    <w:rsid w:val="000A0A97"/>
    <w:rsid w:val="000A0C6C"/>
    <w:rsid w:val="000A17FF"/>
    <w:rsid w:val="000A1AF5"/>
    <w:rsid w:val="000A2591"/>
    <w:rsid w:val="000A2B2C"/>
    <w:rsid w:val="000A3007"/>
    <w:rsid w:val="000A312B"/>
    <w:rsid w:val="000A3394"/>
    <w:rsid w:val="000A3A2E"/>
    <w:rsid w:val="000A3B4D"/>
    <w:rsid w:val="000A425A"/>
    <w:rsid w:val="000A44E2"/>
    <w:rsid w:val="000A4B9E"/>
    <w:rsid w:val="000A55E1"/>
    <w:rsid w:val="000A56A9"/>
    <w:rsid w:val="000A5E4B"/>
    <w:rsid w:val="000A6056"/>
    <w:rsid w:val="000A66C4"/>
    <w:rsid w:val="000A6A24"/>
    <w:rsid w:val="000A6AD9"/>
    <w:rsid w:val="000A6D33"/>
    <w:rsid w:val="000A6EE2"/>
    <w:rsid w:val="000A75C5"/>
    <w:rsid w:val="000A7E56"/>
    <w:rsid w:val="000B06EE"/>
    <w:rsid w:val="000B0C5A"/>
    <w:rsid w:val="000B0C89"/>
    <w:rsid w:val="000B0EE4"/>
    <w:rsid w:val="000B11A0"/>
    <w:rsid w:val="000B122B"/>
    <w:rsid w:val="000B155D"/>
    <w:rsid w:val="000B16C0"/>
    <w:rsid w:val="000B174E"/>
    <w:rsid w:val="000B1962"/>
    <w:rsid w:val="000B2561"/>
    <w:rsid w:val="000B25A1"/>
    <w:rsid w:val="000B2753"/>
    <w:rsid w:val="000B2D6D"/>
    <w:rsid w:val="000B2E96"/>
    <w:rsid w:val="000B32C3"/>
    <w:rsid w:val="000B374D"/>
    <w:rsid w:val="000B6103"/>
    <w:rsid w:val="000B61F3"/>
    <w:rsid w:val="000B6547"/>
    <w:rsid w:val="000B654F"/>
    <w:rsid w:val="000B6639"/>
    <w:rsid w:val="000B6C6C"/>
    <w:rsid w:val="000B6F85"/>
    <w:rsid w:val="000B72B9"/>
    <w:rsid w:val="000B7355"/>
    <w:rsid w:val="000C095C"/>
    <w:rsid w:val="000C095E"/>
    <w:rsid w:val="000C0BF4"/>
    <w:rsid w:val="000C12E5"/>
    <w:rsid w:val="000C13CC"/>
    <w:rsid w:val="000C1410"/>
    <w:rsid w:val="000C14EB"/>
    <w:rsid w:val="000C199C"/>
    <w:rsid w:val="000C204A"/>
    <w:rsid w:val="000C2FA0"/>
    <w:rsid w:val="000C3187"/>
    <w:rsid w:val="000C3332"/>
    <w:rsid w:val="000C354A"/>
    <w:rsid w:val="000C397D"/>
    <w:rsid w:val="000C3A2F"/>
    <w:rsid w:val="000C3D22"/>
    <w:rsid w:val="000C407F"/>
    <w:rsid w:val="000C40A3"/>
    <w:rsid w:val="000C41E5"/>
    <w:rsid w:val="000C4BE2"/>
    <w:rsid w:val="000C54FE"/>
    <w:rsid w:val="000C5622"/>
    <w:rsid w:val="000C57DF"/>
    <w:rsid w:val="000C5CDC"/>
    <w:rsid w:val="000C6163"/>
    <w:rsid w:val="000C689C"/>
    <w:rsid w:val="000C6948"/>
    <w:rsid w:val="000C6AA7"/>
    <w:rsid w:val="000C6AB9"/>
    <w:rsid w:val="000C6CD9"/>
    <w:rsid w:val="000C6EE6"/>
    <w:rsid w:val="000C713F"/>
    <w:rsid w:val="000C7A69"/>
    <w:rsid w:val="000C7CF1"/>
    <w:rsid w:val="000D006F"/>
    <w:rsid w:val="000D052F"/>
    <w:rsid w:val="000D0BD3"/>
    <w:rsid w:val="000D0C76"/>
    <w:rsid w:val="000D0C7B"/>
    <w:rsid w:val="000D19C9"/>
    <w:rsid w:val="000D1BC8"/>
    <w:rsid w:val="000D1E89"/>
    <w:rsid w:val="000D2A3F"/>
    <w:rsid w:val="000D2D34"/>
    <w:rsid w:val="000D4083"/>
    <w:rsid w:val="000D4149"/>
    <w:rsid w:val="000D4356"/>
    <w:rsid w:val="000D4EEB"/>
    <w:rsid w:val="000D55FE"/>
    <w:rsid w:val="000D5724"/>
    <w:rsid w:val="000D5EA0"/>
    <w:rsid w:val="000D5EC7"/>
    <w:rsid w:val="000D61EA"/>
    <w:rsid w:val="000D672A"/>
    <w:rsid w:val="000D6E19"/>
    <w:rsid w:val="000D6FB4"/>
    <w:rsid w:val="000D72DE"/>
    <w:rsid w:val="000D7642"/>
    <w:rsid w:val="000D7F3B"/>
    <w:rsid w:val="000E04FA"/>
    <w:rsid w:val="000E14BC"/>
    <w:rsid w:val="000E1630"/>
    <w:rsid w:val="000E1734"/>
    <w:rsid w:val="000E1D7E"/>
    <w:rsid w:val="000E2817"/>
    <w:rsid w:val="000E28EA"/>
    <w:rsid w:val="000E2E02"/>
    <w:rsid w:val="000E311A"/>
    <w:rsid w:val="000E3242"/>
    <w:rsid w:val="000E353D"/>
    <w:rsid w:val="000E36BC"/>
    <w:rsid w:val="000E3A58"/>
    <w:rsid w:val="000E3D93"/>
    <w:rsid w:val="000E40C3"/>
    <w:rsid w:val="000E41E9"/>
    <w:rsid w:val="000E43EA"/>
    <w:rsid w:val="000E44EA"/>
    <w:rsid w:val="000E4E2D"/>
    <w:rsid w:val="000E517C"/>
    <w:rsid w:val="000E5D73"/>
    <w:rsid w:val="000E6A71"/>
    <w:rsid w:val="000E74F5"/>
    <w:rsid w:val="000E7AB4"/>
    <w:rsid w:val="000E7D38"/>
    <w:rsid w:val="000F035B"/>
    <w:rsid w:val="000F04F5"/>
    <w:rsid w:val="000F0833"/>
    <w:rsid w:val="000F0E49"/>
    <w:rsid w:val="000F0EEC"/>
    <w:rsid w:val="000F1428"/>
    <w:rsid w:val="000F1441"/>
    <w:rsid w:val="000F144D"/>
    <w:rsid w:val="000F1726"/>
    <w:rsid w:val="000F1C75"/>
    <w:rsid w:val="000F21C7"/>
    <w:rsid w:val="000F28C2"/>
    <w:rsid w:val="000F2B47"/>
    <w:rsid w:val="000F3442"/>
    <w:rsid w:val="000F40B9"/>
    <w:rsid w:val="000F4733"/>
    <w:rsid w:val="000F47B6"/>
    <w:rsid w:val="000F54B6"/>
    <w:rsid w:val="000F5993"/>
    <w:rsid w:val="000F5A51"/>
    <w:rsid w:val="000F5B86"/>
    <w:rsid w:val="000F5C4D"/>
    <w:rsid w:val="000F63FE"/>
    <w:rsid w:val="000F64CC"/>
    <w:rsid w:val="000F688B"/>
    <w:rsid w:val="000F69E4"/>
    <w:rsid w:val="000F775E"/>
    <w:rsid w:val="000F79C7"/>
    <w:rsid w:val="000F7A21"/>
    <w:rsid w:val="000F7BDF"/>
    <w:rsid w:val="000F7D1C"/>
    <w:rsid w:val="00100A6A"/>
    <w:rsid w:val="00100AC4"/>
    <w:rsid w:val="00100EBC"/>
    <w:rsid w:val="00100FDF"/>
    <w:rsid w:val="001012F8"/>
    <w:rsid w:val="001013BC"/>
    <w:rsid w:val="001015C9"/>
    <w:rsid w:val="0010166A"/>
    <w:rsid w:val="001019FC"/>
    <w:rsid w:val="0010207F"/>
    <w:rsid w:val="00102620"/>
    <w:rsid w:val="00102A12"/>
    <w:rsid w:val="00102F43"/>
    <w:rsid w:val="00103031"/>
    <w:rsid w:val="0010343F"/>
    <w:rsid w:val="00103821"/>
    <w:rsid w:val="00103A06"/>
    <w:rsid w:val="00103BA6"/>
    <w:rsid w:val="00104299"/>
    <w:rsid w:val="00104A5E"/>
    <w:rsid w:val="00104BD7"/>
    <w:rsid w:val="00104D70"/>
    <w:rsid w:val="001052CF"/>
    <w:rsid w:val="00105C38"/>
    <w:rsid w:val="00105EC5"/>
    <w:rsid w:val="0010698B"/>
    <w:rsid w:val="001072E0"/>
    <w:rsid w:val="00107A62"/>
    <w:rsid w:val="001100F8"/>
    <w:rsid w:val="001101B9"/>
    <w:rsid w:val="00110691"/>
    <w:rsid w:val="00110713"/>
    <w:rsid w:val="00110C8D"/>
    <w:rsid w:val="001112AB"/>
    <w:rsid w:val="0011134B"/>
    <w:rsid w:val="00111803"/>
    <w:rsid w:val="00111835"/>
    <w:rsid w:val="00111B48"/>
    <w:rsid w:val="00111E04"/>
    <w:rsid w:val="001129A6"/>
    <w:rsid w:val="00112DE1"/>
    <w:rsid w:val="00113185"/>
    <w:rsid w:val="0011364A"/>
    <w:rsid w:val="001138C2"/>
    <w:rsid w:val="00113DB2"/>
    <w:rsid w:val="001147D0"/>
    <w:rsid w:val="001147F7"/>
    <w:rsid w:val="00114CC0"/>
    <w:rsid w:val="00115172"/>
    <w:rsid w:val="00115AC8"/>
    <w:rsid w:val="00115B5E"/>
    <w:rsid w:val="00116107"/>
    <w:rsid w:val="00116DE6"/>
    <w:rsid w:val="00117029"/>
    <w:rsid w:val="00117ABF"/>
    <w:rsid w:val="00120025"/>
    <w:rsid w:val="0012044B"/>
    <w:rsid w:val="0012173C"/>
    <w:rsid w:val="00121CEE"/>
    <w:rsid w:val="00121F80"/>
    <w:rsid w:val="00122523"/>
    <w:rsid w:val="0012280C"/>
    <w:rsid w:val="0012291D"/>
    <w:rsid w:val="00123203"/>
    <w:rsid w:val="00123E4D"/>
    <w:rsid w:val="00123E61"/>
    <w:rsid w:val="001240D1"/>
    <w:rsid w:val="00124829"/>
    <w:rsid w:val="0012499B"/>
    <w:rsid w:val="001254E2"/>
    <w:rsid w:val="0012599D"/>
    <w:rsid w:val="00125EEB"/>
    <w:rsid w:val="00126692"/>
    <w:rsid w:val="001269F6"/>
    <w:rsid w:val="00130C72"/>
    <w:rsid w:val="00131FD8"/>
    <w:rsid w:val="00132231"/>
    <w:rsid w:val="001323E1"/>
    <w:rsid w:val="00132432"/>
    <w:rsid w:val="001325C8"/>
    <w:rsid w:val="001327D3"/>
    <w:rsid w:val="00132DE0"/>
    <w:rsid w:val="00133745"/>
    <w:rsid w:val="00133892"/>
    <w:rsid w:val="001339FE"/>
    <w:rsid w:val="00133B80"/>
    <w:rsid w:val="001347D0"/>
    <w:rsid w:val="00134946"/>
    <w:rsid w:val="00134CFE"/>
    <w:rsid w:val="001360E2"/>
    <w:rsid w:val="001361E8"/>
    <w:rsid w:val="0013640F"/>
    <w:rsid w:val="00137E03"/>
    <w:rsid w:val="0014159B"/>
    <w:rsid w:val="001417B3"/>
    <w:rsid w:val="00141EDB"/>
    <w:rsid w:val="00142FCF"/>
    <w:rsid w:val="00142FE2"/>
    <w:rsid w:val="00143691"/>
    <w:rsid w:val="00143E61"/>
    <w:rsid w:val="0014455E"/>
    <w:rsid w:val="00144571"/>
    <w:rsid w:val="001448AA"/>
    <w:rsid w:val="00144E07"/>
    <w:rsid w:val="00144FA1"/>
    <w:rsid w:val="001453EE"/>
    <w:rsid w:val="00145AB6"/>
    <w:rsid w:val="00145D2B"/>
    <w:rsid w:val="00145D99"/>
    <w:rsid w:val="001462B1"/>
    <w:rsid w:val="0014638C"/>
    <w:rsid w:val="00146C4A"/>
    <w:rsid w:val="0014760C"/>
    <w:rsid w:val="00147784"/>
    <w:rsid w:val="00147BBB"/>
    <w:rsid w:val="00147DE6"/>
    <w:rsid w:val="00147DF1"/>
    <w:rsid w:val="001505C7"/>
    <w:rsid w:val="001507F2"/>
    <w:rsid w:val="0015085D"/>
    <w:rsid w:val="0015093E"/>
    <w:rsid w:val="00150ACB"/>
    <w:rsid w:val="00150C3C"/>
    <w:rsid w:val="001510CA"/>
    <w:rsid w:val="001511B3"/>
    <w:rsid w:val="00151214"/>
    <w:rsid w:val="001515E0"/>
    <w:rsid w:val="00151B80"/>
    <w:rsid w:val="00151F06"/>
    <w:rsid w:val="00152039"/>
    <w:rsid w:val="0015226F"/>
    <w:rsid w:val="00152F83"/>
    <w:rsid w:val="0015331D"/>
    <w:rsid w:val="0015331F"/>
    <w:rsid w:val="001535BF"/>
    <w:rsid w:val="00154056"/>
    <w:rsid w:val="00154311"/>
    <w:rsid w:val="001559B4"/>
    <w:rsid w:val="00155A35"/>
    <w:rsid w:val="001561A1"/>
    <w:rsid w:val="0015666F"/>
    <w:rsid w:val="0015690A"/>
    <w:rsid w:val="00156F37"/>
    <w:rsid w:val="001603AE"/>
    <w:rsid w:val="00160809"/>
    <w:rsid w:val="00160D61"/>
    <w:rsid w:val="00161BCC"/>
    <w:rsid w:val="00161D72"/>
    <w:rsid w:val="00162298"/>
    <w:rsid w:val="001622F5"/>
    <w:rsid w:val="0016238B"/>
    <w:rsid w:val="0016253D"/>
    <w:rsid w:val="00162AC0"/>
    <w:rsid w:val="00162C79"/>
    <w:rsid w:val="00162EB3"/>
    <w:rsid w:val="0016312D"/>
    <w:rsid w:val="0016329A"/>
    <w:rsid w:val="001636D3"/>
    <w:rsid w:val="0016392D"/>
    <w:rsid w:val="001639F1"/>
    <w:rsid w:val="00163ABB"/>
    <w:rsid w:val="00163D64"/>
    <w:rsid w:val="0016405C"/>
    <w:rsid w:val="00164718"/>
    <w:rsid w:val="00165102"/>
    <w:rsid w:val="00165DAF"/>
    <w:rsid w:val="00166297"/>
    <w:rsid w:val="001663C3"/>
    <w:rsid w:val="001664C0"/>
    <w:rsid w:val="00166768"/>
    <w:rsid w:val="00166EAD"/>
    <w:rsid w:val="00166EB9"/>
    <w:rsid w:val="00166EEF"/>
    <w:rsid w:val="00167125"/>
    <w:rsid w:val="00167234"/>
    <w:rsid w:val="00167427"/>
    <w:rsid w:val="00167AA8"/>
    <w:rsid w:val="00167C3D"/>
    <w:rsid w:val="00170249"/>
    <w:rsid w:val="00170925"/>
    <w:rsid w:val="0017105D"/>
    <w:rsid w:val="0017113B"/>
    <w:rsid w:val="00171347"/>
    <w:rsid w:val="00171483"/>
    <w:rsid w:val="0017148F"/>
    <w:rsid w:val="00171918"/>
    <w:rsid w:val="00172673"/>
    <w:rsid w:val="00172F78"/>
    <w:rsid w:val="00173038"/>
    <w:rsid w:val="001731AB"/>
    <w:rsid w:val="00173AA7"/>
    <w:rsid w:val="00173AFC"/>
    <w:rsid w:val="0017424C"/>
    <w:rsid w:val="00174462"/>
    <w:rsid w:val="001745FD"/>
    <w:rsid w:val="00174AAF"/>
    <w:rsid w:val="00174C18"/>
    <w:rsid w:val="00174E15"/>
    <w:rsid w:val="00175045"/>
    <w:rsid w:val="00175315"/>
    <w:rsid w:val="001755D0"/>
    <w:rsid w:val="001757E1"/>
    <w:rsid w:val="001758AB"/>
    <w:rsid w:val="00175DE4"/>
    <w:rsid w:val="00175EED"/>
    <w:rsid w:val="0017603C"/>
    <w:rsid w:val="00176848"/>
    <w:rsid w:val="00176FED"/>
    <w:rsid w:val="001770EC"/>
    <w:rsid w:val="00177543"/>
    <w:rsid w:val="001777A5"/>
    <w:rsid w:val="0018015D"/>
    <w:rsid w:val="00180E36"/>
    <w:rsid w:val="001811D2"/>
    <w:rsid w:val="00181647"/>
    <w:rsid w:val="00181966"/>
    <w:rsid w:val="00181F03"/>
    <w:rsid w:val="00182A2B"/>
    <w:rsid w:val="00182AAA"/>
    <w:rsid w:val="001835DC"/>
    <w:rsid w:val="001837AF"/>
    <w:rsid w:val="00184A51"/>
    <w:rsid w:val="00184AFC"/>
    <w:rsid w:val="00184EAC"/>
    <w:rsid w:val="00185A2C"/>
    <w:rsid w:val="00185A9A"/>
    <w:rsid w:val="00185AE7"/>
    <w:rsid w:val="00185FDA"/>
    <w:rsid w:val="0018658F"/>
    <w:rsid w:val="00186948"/>
    <w:rsid w:val="00186B96"/>
    <w:rsid w:val="00186C47"/>
    <w:rsid w:val="001874F4"/>
    <w:rsid w:val="00187A77"/>
    <w:rsid w:val="00187C0A"/>
    <w:rsid w:val="0019026D"/>
    <w:rsid w:val="00191195"/>
    <w:rsid w:val="001911FD"/>
    <w:rsid w:val="00192045"/>
    <w:rsid w:val="0019216D"/>
    <w:rsid w:val="00192854"/>
    <w:rsid w:val="001928FE"/>
    <w:rsid w:val="00193051"/>
    <w:rsid w:val="00194770"/>
    <w:rsid w:val="00194CEA"/>
    <w:rsid w:val="00194D15"/>
    <w:rsid w:val="001951AA"/>
    <w:rsid w:val="0019574A"/>
    <w:rsid w:val="00195ABB"/>
    <w:rsid w:val="00195C4D"/>
    <w:rsid w:val="00196140"/>
    <w:rsid w:val="001968AA"/>
    <w:rsid w:val="00196B89"/>
    <w:rsid w:val="00197282"/>
    <w:rsid w:val="00197317"/>
    <w:rsid w:val="0019732B"/>
    <w:rsid w:val="00197354"/>
    <w:rsid w:val="0019764C"/>
    <w:rsid w:val="001977E7"/>
    <w:rsid w:val="001A00F7"/>
    <w:rsid w:val="001A0237"/>
    <w:rsid w:val="001A0B41"/>
    <w:rsid w:val="001A0FC0"/>
    <w:rsid w:val="001A24F9"/>
    <w:rsid w:val="001A2DD8"/>
    <w:rsid w:val="001A303C"/>
    <w:rsid w:val="001A36C4"/>
    <w:rsid w:val="001A3D5B"/>
    <w:rsid w:val="001A4550"/>
    <w:rsid w:val="001A4594"/>
    <w:rsid w:val="001A4BE3"/>
    <w:rsid w:val="001A56D5"/>
    <w:rsid w:val="001A6033"/>
    <w:rsid w:val="001A64FC"/>
    <w:rsid w:val="001A688C"/>
    <w:rsid w:val="001A68B8"/>
    <w:rsid w:val="001A6E3C"/>
    <w:rsid w:val="001A765C"/>
    <w:rsid w:val="001B074F"/>
    <w:rsid w:val="001B0D77"/>
    <w:rsid w:val="001B13E5"/>
    <w:rsid w:val="001B18F2"/>
    <w:rsid w:val="001B19CB"/>
    <w:rsid w:val="001B22B4"/>
    <w:rsid w:val="001B22E0"/>
    <w:rsid w:val="001B2BF5"/>
    <w:rsid w:val="001B2D1D"/>
    <w:rsid w:val="001B3C0F"/>
    <w:rsid w:val="001B426D"/>
    <w:rsid w:val="001B4531"/>
    <w:rsid w:val="001B4BDA"/>
    <w:rsid w:val="001B4C93"/>
    <w:rsid w:val="001B56A7"/>
    <w:rsid w:val="001B5B25"/>
    <w:rsid w:val="001B6097"/>
    <w:rsid w:val="001B60FE"/>
    <w:rsid w:val="001B66A2"/>
    <w:rsid w:val="001B698D"/>
    <w:rsid w:val="001B6B1E"/>
    <w:rsid w:val="001B7234"/>
    <w:rsid w:val="001B72AF"/>
    <w:rsid w:val="001B7360"/>
    <w:rsid w:val="001B74A9"/>
    <w:rsid w:val="001B7C30"/>
    <w:rsid w:val="001B7DE1"/>
    <w:rsid w:val="001C016B"/>
    <w:rsid w:val="001C1B93"/>
    <w:rsid w:val="001C1CAF"/>
    <w:rsid w:val="001C1F93"/>
    <w:rsid w:val="001C20CC"/>
    <w:rsid w:val="001C2253"/>
    <w:rsid w:val="001C28E9"/>
    <w:rsid w:val="001C357A"/>
    <w:rsid w:val="001C46A5"/>
    <w:rsid w:val="001C4AAB"/>
    <w:rsid w:val="001C4B67"/>
    <w:rsid w:val="001C527E"/>
    <w:rsid w:val="001C55B8"/>
    <w:rsid w:val="001C595D"/>
    <w:rsid w:val="001C5A11"/>
    <w:rsid w:val="001C5E19"/>
    <w:rsid w:val="001C5F53"/>
    <w:rsid w:val="001C6E27"/>
    <w:rsid w:val="001C6E92"/>
    <w:rsid w:val="001C6F34"/>
    <w:rsid w:val="001C734C"/>
    <w:rsid w:val="001C75B0"/>
    <w:rsid w:val="001C793D"/>
    <w:rsid w:val="001D0596"/>
    <w:rsid w:val="001D0954"/>
    <w:rsid w:val="001D0989"/>
    <w:rsid w:val="001D0B75"/>
    <w:rsid w:val="001D0CA0"/>
    <w:rsid w:val="001D0E09"/>
    <w:rsid w:val="001D0E48"/>
    <w:rsid w:val="001D0E7E"/>
    <w:rsid w:val="001D0F79"/>
    <w:rsid w:val="001D0FA9"/>
    <w:rsid w:val="001D12E1"/>
    <w:rsid w:val="001D1541"/>
    <w:rsid w:val="001D1CDE"/>
    <w:rsid w:val="001D2164"/>
    <w:rsid w:val="001D26E9"/>
    <w:rsid w:val="001D3188"/>
    <w:rsid w:val="001D3954"/>
    <w:rsid w:val="001D42D6"/>
    <w:rsid w:val="001D4D78"/>
    <w:rsid w:val="001D547F"/>
    <w:rsid w:val="001D57F4"/>
    <w:rsid w:val="001D5E1A"/>
    <w:rsid w:val="001D5E20"/>
    <w:rsid w:val="001D5E7D"/>
    <w:rsid w:val="001D60F0"/>
    <w:rsid w:val="001D6CA3"/>
    <w:rsid w:val="001D73A8"/>
    <w:rsid w:val="001D73D4"/>
    <w:rsid w:val="001D75D8"/>
    <w:rsid w:val="001D782C"/>
    <w:rsid w:val="001D7D58"/>
    <w:rsid w:val="001E0472"/>
    <w:rsid w:val="001E094D"/>
    <w:rsid w:val="001E0B63"/>
    <w:rsid w:val="001E0F82"/>
    <w:rsid w:val="001E0F92"/>
    <w:rsid w:val="001E15EF"/>
    <w:rsid w:val="001E1962"/>
    <w:rsid w:val="001E1988"/>
    <w:rsid w:val="001E1A27"/>
    <w:rsid w:val="001E1A60"/>
    <w:rsid w:val="001E2178"/>
    <w:rsid w:val="001E2715"/>
    <w:rsid w:val="001E2785"/>
    <w:rsid w:val="001E2BE6"/>
    <w:rsid w:val="001E2C76"/>
    <w:rsid w:val="001E2D94"/>
    <w:rsid w:val="001E33DB"/>
    <w:rsid w:val="001E3A2A"/>
    <w:rsid w:val="001E3B0A"/>
    <w:rsid w:val="001E43E3"/>
    <w:rsid w:val="001E51C7"/>
    <w:rsid w:val="001E52F2"/>
    <w:rsid w:val="001E5814"/>
    <w:rsid w:val="001E5F45"/>
    <w:rsid w:val="001E61DC"/>
    <w:rsid w:val="001E6949"/>
    <w:rsid w:val="001E6C7C"/>
    <w:rsid w:val="001E7002"/>
    <w:rsid w:val="001E704E"/>
    <w:rsid w:val="001F0728"/>
    <w:rsid w:val="001F0C12"/>
    <w:rsid w:val="001F1D2A"/>
    <w:rsid w:val="001F1D4A"/>
    <w:rsid w:val="001F20C1"/>
    <w:rsid w:val="001F2E4B"/>
    <w:rsid w:val="001F310E"/>
    <w:rsid w:val="001F345C"/>
    <w:rsid w:val="001F34B7"/>
    <w:rsid w:val="001F34BD"/>
    <w:rsid w:val="001F3DB1"/>
    <w:rsid w:val="001F3FF3"/>
    <w:rsid w:val="001F451A"/>
    <w:rsid w:val="001F4BBC"/>
    <w:rsid w:val="001F4BFB"/>
    <w:rsid w:val="001F4CBE"/>
    <w:rsid w:val="001F4FA2"/>
    <w:rsid w:val="001F689C"/>
    <w:rsid w:val="001F6910"/>
    <w:rsid w:val="001F6DFA"/>
    <w:rsid w:val="001F718C"/>
    <w:rsid w:val="001F749C"/>
    <w:rsid w:val="001F7ED7"/>
    <w:rsid w:val="00200496"/>
    <w:rsid w:val="00200529"/>
    <w:rsid w:val="0020095B"/>
    <w:rsid w:val="00200ACD"/>
    <w:rsid w:val="00200B93"/>
    <w:rsid w:val="00200C86"/>
    <w:rsid w:val="00201034"/>
    <w:rsid w:val="00201C3D"/>
    <w:rsid w:val="00201EB3"/>
    <w:rsid w:val="002024DE"/>
    <w:rsid w:val="002025FF"/>
    <w:rsid w:val="0020276D"/>
    <w:rsid w:val="00202C70"/>
    <w:rsid w:val="002036AE"/>
    <w:rsid w:val="00203B9C"/>
    <w:rsid w:val="00203FF6"/>
    <w:rsid w:val="00204178"/>
    <w:rsid w:val="00204298"/>
    <w:rsid w:val="0020434A"/>
    <w:rsid w:val="00204395"/>
    <w:rsid w:val="00204498"/>
    <w:rsid w:val="00204797"/>
    <w:rsid w:val="00205021"/>
    <w:rsid w:val="00205457"/>
    <w:rsid w:val="00206045"/>
    <w:rsid w:val="00206179"/>
    <w:rsid w:val="00206B4D"/>
    <w:rsid w:val="00206C2D"/>
    <w:rsid w:val="00206CC4"/>
    <w:rsid w:val="00206EA2"/>
    <w:rsid w:val="00207340"/>
    <w:rsid w:val="0021022A"/>
    <w:rsid w:val="002104F4"/>
    <w:rsid w:val="00210593"/>
    <w:rsid w:val="00210827"/>
    <w:rsid w:val="002114BC"/>
    <w:rsid w:val="002119FC"/>
    <w:rsid w:val="00211CA6"/>
    <w:rsid w:val="00211D7B"/>
    <w:rsid w:val="00212639"/>
    <w:rsid w:val="002127CA"/>
    <w:rsid w:val="00212A9A"/>
    <w:rsid w:val="00212ACE"/>
    <w:rsid w:val="00213320"/>
    <w:rsid w:val="00213844"/>
    <w:rsid w:val="002139C7"/>
    <w:rsid w:val="00213A6C"/>
    <w:rsid w:val="00213BC2"/>
    <w:rsid w:val="00213C1D"/>
    <w:rsid w:val="00214194"/>
    <w:rsid w:val="00214700"/>
    <w:rsid w:val="00214DA6"/>
    <w:rsid w:val="00215025"/>
    <w:rsid w:val="002152C2"/>
    <w:rsid w:val="00215677"/>
    <w:rsid w:val="00215E66"/>
    <w:rsid w:val="002160C0"/>
    <w:rsid w:val="0021614F"/>
    <w:rsid w:val="00216475"/>
    <w:rsid w:val="00216FC2"/>
    <w:rsid w:val="00216FEE"/>
    <w:rsid w:val="002171BA"/>
    <w:rsid w:val="0021765F"/>
    <w:rsid w:val="00217FB5"/>
    <w:rsid w:val="00220469"/>
    <w:rsid w:val="002207CB"/>
    <w:rsid w:val="0022095E"/>
    <w:rsid w:val="00220964"/>
    <w:rsid w:val="00220FFA"/>
    <w:rsid w:val="00221167"/>
    <w:rsid w:val="00221391"/>
    <w:rsid w:val="00221546"/>
    <w:rsid w:val="00221EEF"/>
    <w:rsid w:val="00222799"/>
    <w:rsid w:val="0022285E"/>
    <w:rsid w:val="002229A3"/>
    <w:rsid w:val="00222BBA"/>
    <w:rsid w:val="0022308D"/>
    <w:rsid w:val="0022347C"/>
    <w:rsid w:val="002238DE"/>
    <w:rsid w:val="00223CED"/>
    <w:rsid w:val="00224247"/>
    <w:rsid w:val="002243C6"/>
    <w:rsid w:val="00224515"/>
    <w:rsid w:val="002246D2"/>
    <w:rsid w:val="00224D9B"/>
    <w:rsid w:val="002251B3"/>
    <w:rsid w:val="002251B6"/>
    <w:rsid w:val="00225323"/>
    <w:rsid w:val="002254DC"/>
    <w:rsid w:val="00225925"/>
    <w:rsid w:val="00227117"/>
    <w:rsid w:val="002274AC"/>
    <w:rsid w:val="00227918"/>
    <w:rsid w:val="0023014F"/>
    <w:rsid w:val="00230B99"/>
    <w:rsid w:val="0023108D"/>
    <w:rsid w:val="00231A45"/>
    <w:rsid w:val="00231BD6"/>
    <w:rsid w:val="00231EE1"/>
    <w:rsid w:val="00232DE6"/>
    <w:rsid w:val="002332F2"/>
    <w:rsid w:val="0023341F"/>
    <w:rsid w:val="002337D4"/>
    <w:rsid w:val="00233887"/>
    <w:rsid w:val="00233BFD"/>
    <w:rsid w:val="002340D3"/>
    <w:rsid w:val="00234ADF"/>
    <w:rsid w:val="00234B48"/>
    <w:rsid w:val="00234C2E"/>
    <w:rsid w:val="00234D1B"/>
    <w:rsid w:val="002350C3"/>
    <w:rsid w:val="0023556B"/>
    <w:rsid w:val="002355D4"/>
    <w:rsid w:val="002356E8"/>
    <w:rsid w:val="0023575E"/>
    <w:rsid w:val="002358F4"/>
    <w:rsid w:val="00235A42"/>
    <w:rsid w:val="00235F8A"/>
    <w:rsid w:val="00236093"/>
    <w:rsid w:val="002363AA"/>
    <w:rsid w:val="00236466"/>
    <w:rsid w:val="00236603"/>
    <w:rsid w:val="00236668"/>
    <w:rsid w:val="00236887"/>
    <w:rsid w:val="00236B49"/>
    <w:rsid w:val="00236C57"/>
    <w:rsid w:val="00237186"/>
    <w:rsid w:val="002371EE"/>
    <w:rsid w:val="002372CA"/>
    <w:rsid w:val="00237317"/>
    <w:rsid w:val="0023740A"/>
    <w:rsid w:val="00237654"/>
    <w:rsid w:val="00237838"/>
    <w:rsid w:val="00237E2F"/>
    <w:rsid w:val="0024010B"/>
    <w:rsid w:val="002401D9"/>
    <w:rsid w:val="002401F3"/>
    <w:rsid w:val="0024051B"/>
    <w:rsid w:val="00240875"/>
    <w:rsid w:val="00240B61"/>
    <w:rsid w:val="00241205"/>
    <w:rsid w:val="00241835"/>
    <w:rsid w:val="00241A46"/>
    <w:rsid w:val="00242058"/>
    <w:rsid w:val="00242EA5"/>
    <w:rsid w:val="0024325A"/>
    <w:rsid w:val="00243420"/>
    <w:rsid w:val="002434B5"/>
    <w:rsid w:val="002437D1"/>
    <w:rsid w:val="00244503"/>
    <w:rsid w:val="00244E57"/>
    <w:rsid w:val="00245380"/>
    <w:rsid w:val="002454D6"/>
    <w:rsid w:val="002455AA"/>
    <w:rsid w:val="0024581E"/>
    <w:rsid w:val="00245ADF"/>
    <w:rsid w:val="00245CD3"/>
    <w:rsid w:val="00245E21"/>
    <w:rsid w:val="00245E39"/>
    <w:rsid w:val="00245FA1"/>
    <w:rsid w:val="002463BB"/>
    <w:rsid w:val="00246818"/>
    <w:rsid w:val="002477B3"/>
    <w:rsid w:val="002500BA"/>
    <w:rsid w:val="002503A5"/>
    <w:rsid w:val="00250806"/>
    <w:rsid w:val="00250F73"/>
    <w:rsid w:val="00251C07"/>
    <w:rsid w:val="00251ECC"/>
    <w:rsid w:val="002523BB"/>
    <w:rsid w:val="00252DFC"/>
    <w:rsid w:val="00252F61"/>
    <w:rsid w:val="00253099"/>
    <w:rsid w:val="002531D4"/>
    <w:rsid w:val="00253982"/>
    <w:rsid w:val="002539D4"/>
    <w:rsid w:val="00253BE5"/>
    <w:rsid w:val="002544F5"/>
    <w:rsid w:val="00254949"/>
    <w:rsid w:val="00255902"/>
    <w:rsid w:val="00255E49"/>
    <w:rsid w:val="00255FFB"/>
    <w:rsid w:val="00256162"/>
    <w:rsid w:val="002561B5"/>
    <w:rsid w:val="002562A5"/>
    <w:rsid w:val="00256348"/>
    <w:rsid w:val="00256BF3"/>
    <w:rsid w:val="002571A6"/>
    <w:rsid w:val="002575DF"/>
    <w:rsid w:val="0025789D"/>
    <w:rsid w:val="00257921"/>
    <w:rsid w:val="00257AFB"/>
    <w:rsid w:val="00257CE5"/>
    <w:rsid w:val="00257F14"/>
    <w:rsid w:val="0026098F"/>
    <w:rsid w:val="00260EBB"/>
    <w:rsid w:val="00260F9E"/>
    <w:rsid w:val="0026118A"/>
    <w:rsid w:val="002614D6"/>
    <w:rsid w:val="0026164E"/>
    <w:rsid w:val="002617AD"/>
    <w:rsid w:val="00262AF6"/>
    <w:rsid w:val="00262CF6"/>
    <w:rsid w:val="00263D87"/>
    <w:rsid w:val="0026435A"/>
    <w:rsid w:val="0026439C"/>
    <w:rsid w:val="00264AE9"/>
    <w:rsid w:val="00264F3D"/>
    <w:rsid w:val="0026509D"/>
    <w:rsid w:val="00265144"/>
    <w:rsid w:val="002657E9"/>
    <w:rsid w:val="00265F66"/>
    <w:rsid w:val="00266237"/>
    <w:rsid w:val="0026652B"/>
    <w:rsid w:val="002669FD"/>
    <w:rsid w:val="00266A88"/>
    <w:rsid w:val="0026727F"/>
    <w:rsid w:val="00267D41"/>
    <w:rsid w:val="00270CFB"/>
    <w:rsid w:val="00270D04"/>
    <w:rsid w:val="002711BD"/>
    <w:rsid w:val="002715C1"/>
    <w:rsid w:val="00271795"/>
    <w:rsid w:val="002718C7"/>
    <w:rsid w:val="002719B5"/>
    <w:rsid w:val="00271C42"/>
    <w:rsid w:val="00271C65"/>
    <w:rsid w:val="00271D9C"/>
    <w:rsid w:val="002722F9"/>
    <w:rsid w:val="0027246E"/>
    <w:rsid w:val="002724E2"/>
    <w:rsid w:val="002728E6"/>
    <w:rsid w:val="00272981"/>
    <w:rsid w:val="002733CA"/>
    <w:rsid w:val="002735C4"/>
    <w:rsid w:val="00273674"/>
    <w:rsid w:val="0027384E"/>
    <w:rsid w:val="00273B7D"/>
    <w:rsid w:val="00273C93"/>
    <w:rsid w:val="0027487D"/>
    <w:rsid w:val="00274B96"/>
    <w:rsid w:val="002750A4"/>
    <w:rsid w:val="00275384"/>
    <w:rsid w:val="002753BD"/>
    <w:rsid w:val="0027544C"/>
    <w:rsid w:val="00275822"/>
    <w:rsid w:val="00275EB7"/>
    <w:rsid w:val="00275FD1"/>
    <w:rsid w:val="00276291"/>
    <w:rsid w:val="002762C1"/>
    <w:rsid w:val="00276972"/>
    <w:rsid w:val="002772F5"/>
    <w:rsid w:val="002773F3"/>
    <w:rsid w:val="0027772B"/>
    <w:rsid w:val="0027778F"/>
    <w:rsid w:val="00277ADD"/>
    <w:rsid w:val="00280045"/>
    <w:rsid w:val="0028027A"/>
    <w:rsid w:val="0028035B"/>
    <w:rsid w:val="00280D9C"/>
    <w:rsid w:val="00281583"/>
    <w:rsid w:val="00281772"/>
    <w:rsid w:val="0028181A"/>
    <w:rsid w:val="00281DCF"/>
    <w:rsid w:val="002824AE"/>
    <w:rsid w:val="002825AD"/>
    <w:rsid w:val="00282610"/>
    <w:rsid w:val="00282665"/>
    <w:rsid w:val="002826CF"/>
    <w:rsid w:val="0028274B"/>
    <w:rsid w:val="0028290A"/>
    <w:rsid w:val="00283423"/>
    <w:rsid w:val="002834E1"/>
    <w:rsid w:val="00283EA4"/>
    <w:rsid w:val="0028434B"/>
    <w:rsid w:val="002846E0"/>
    <w:rsid w:val="00285430"/>
    <w:rsid w:val="00285797"/>
    <w:rsid w:val="002858F4"/>
    <w:rsid w:val="00285AE1"/>
    <w:rsid w:val="00285F07"/>
    <w:rsid w:val="00286B04"/>
    <w:rsid w:val="00286C8C"/>
    <w:rsid w:val="00286FB7"/>
    <w:rsid w:val="00286FB9"/>
    <w:rsid w:val="0028702F"/>
    <w:rsid w:val="00287036"/>
    <w:rsid w:val="00287242"/>
    <w:rsid w:val="0028747F"/>
    <w:rsid w:val="00287CCC"/>
    <w:rsid w:val="00290226"/>
    <w:rsid w:val="00290AB9"/>
    <w:rsid w:val="002910BD"/>
    <w:rsid w:val="00291BD8"/>
    <w:rsid w:val="0029221A"/>
    <w:rsid w:val="00292517"/>
    <w:rsid w:val="0029278C"/>
    <w:rsid w:val="00292853"/>
    <w:rsid w:val="0029291F"/>
    <w:rsid w:val="002929F4"/>
    <w:rsid w:val="00292D15"/>
    <w:rsid w:val="002931ED"/>
    <w:rsid w:val="00293303"/>
    <w:rsid w:val="002933A5"/>
    <w:rsid w:val="00293586"/>
    <w:rsid w:val="00293AD2"/>
    <w:rsid w:val="00293F67"/>
    <w:rsid w:val="002940A4"/>
    <w:rsid w:val="00294E74"/>
    <w:rsid w:val="0029558B"/>
    <w:rsid w:val="00295D93"/>
    <w:rsid w:val="00295F17"/>
    <w:rsid w:val="002962F1"/>
    <w:rsid w:val="0029656F"/>
    <w:rsid w:val="00296A64"/>
    <w:rsid w:val="00296B04"/>
    <w:rsid w:val="002A1714"/>
    <w:rsid w:val="002A22C1"/>
    <w:rsid w:val="002A23B5"/>
    <w:rsid w:val="002A29D0"/>
    <w:rsid w:val="002A2A44"/>
    <w:rsid w:val="002A2BDC"/>
    <w:rsid w:val="002A2FCB"/>
    <w:rsid w:val="002A35AB"/>
    <w:rsid w:val="002A3798"/>
    <w:rsid w:val="002A3D5A"/>
    <w:rsid w:val="002A3FB5"/>
    <w:rsid w:val="002A4469"/>
    <w:rsid w:val="002A4807"/>
    <w:rsid w:val="002A4ADB"/>
    <w:rsid w:val="002A4D29"/>
    <w:rsid w:val="002A5117"/>
    <w:rsid w:val="002A5308"/>
    <w:rsid w:val="002A531F"/>
    <w:rsid w:val="002A579F"/>
    <w:rsid w:val="002A5C80"/>
    <w:rsid w:val="002A644F"/>
    <w:rsid w:val="002A655A"/>
    <w:rsid w:val="002A65C1"/>
    <w:rsid w:val="002A65FC"/>
    <w:rsid w:val="002A6E57"/>
    <w:rsid w:val="002A7F76"/>
    <w:rsid w:val="002B08C4"/>
    <w:rsid w:val="002B09E4"/>
    <w:rsid w:val="002B0D28"/>
    <w:rsid w:val="002B0E4B"/>
    <w:rsid w:val="002B0F45"/>
    <w:rsid w:val="002B155B"/>
    <w:rsid w:val="002B16E4"/>
    <w:rsid w:val="002B1B54"/>
    <w:rsid w:val="002B1B99"/>
    <w:rsid w:val="002B1BE2"/>
    <w:rsid w:val="002B339B"/>
    <w:rsid w:val="002B3418"/>
    <w:rsid w:val="002B3773"/>
    <w:rsid w:val="002B3F78"/>
    <w:rsid w:val="002B4903"/>
    <w:rsid w:val="002B66B5"/>
    <w:rsid w:val="002B69A2"/>
    <w:rsid w:val="002B720B"/>
    <w:rsid w:val="002B7A60"/>
    <w:rsid w:val="002B7C6F"/>
    <w:rsid w:val="002B7FCD"/>
    <w:rsid w:val="002C101D"/>
    <w:rsid w:val="002C1B52"/>
    <w:rsid w:val="002C1F3F"/>
    <w:rsid w:val="002C2875"/>
    <w:rsid w:val="002C2982"/>
    <w:rsid w:val="002C2FD4"/>
    <w:rsid w:val="002C3386"/>
    <w:rsid w:val="002C3BD3"/>
    <w:rsid w:val="002C4099"/>
    <w:rsid w:val="002C41FA"/>
    <w:rsid w:val="002C42AE"/>
    <w:rsid w:val="002C4454"/>
    <w:rsid w:val="002C452C"/>
    <w:rsid w:val="002C4665"/>
    <w:rsid w:val="002C499C"/>
    <w:rsid w:val="002C4EB0"/>
    <w:rsid w:val="002C5B47"/>
    <w:rsid w:val="002C64A4"/>
    <w:rsid w:val="002C6963"/>
    <w:rsid w:val="002C7342"/>
    <w:rsid w:val="002C7CAE"/>
    <w:rsid w:val="002C7DF9"/>
    <w:rsid w:val="002C7E13"/>
    <w:rsid w:val="002D003B"/>
    <w:rsid w:val="002D08C9"/>
    <w:rsid w:val="002D0904"/>
    <w:rsid w:val="002D0A08"/>
    <w:rsid w:val="002D192F"/>
    <w:rsid w:val="002D1B11"/>
    <w:rsid w:val="002D20F5"/>
    <w:rsid w:val="002D2313"/>
    <w:rsid w:val="002D2FC8"/>
    <w:rsid w:val="002D3177"/>
    <w:rsid w:val="002D33B4"/>
    <w:rsid w:val="002D38EF"/>
    <w:rsid w:val="002D391D"/>
    <w:rsid w:val="002D3BE2"/>
    <w:rsid w:val="002D3CF2"/>
    <w:rsid w:val="002D4539"/>
    <w:rsid w:val="002D48AC"/>
    <w:rsid w:val="002D4E67"/>
    <w:rsid w:val="002D5803"/>
    <w:rsid w:val="002D6184"/>
    <w:rsid w:val="002D69E2"/>
    <w:rsid w:val="002D6ABC"/>
    <w:rsid w:val="002D6D9F"/>
    <w:rsid w:val="002D72FC"/>
    <w:rsid w:val="002D7639"/>
    <w:rsid w:val="002D7733"/>
    <w:rsid w:val="002D7829"/>
    <w:rsid w:val="002D796D"/>
    <w:rsid w:val="002D798B"/>
    <w:rsid w:val="002E077B"/>
    <w:rsid w:val="002E08F6"/>
    <w:rsid w:val="002E0B8C"/>
    <w:rsid w:val="002E0CD3"/>
    <w:rsid w:val="002E14D9"/>
    <w:rsid w:val="002E153D"/>
    <w:rsid w:val="002E1617"/>
    <w:rsid w:val="002E1821"/>
    <w:rsid w:val="002E1994"/>
    <w:rsid w:val="002E1B89"/>
    <w:rsid w:val="002E1D63"/>
    <w:rsid w:val="002E1D95"/>
    <w:rsid w:val="002E1E36"/>
    <w:rsid w:val="002E1EC1"/>
    <w:rsid w:val="002E2B53"/>
    <w:rsid w:val="002E2E46"/>
    <w:rsid w:val="002E2EB3"/>
    <w:rsid w:val="002E35A7"/>
    <w:rsid w:val="002E3DB2"/>
    <w:rsid w:val="002E3E67"/>
    <w:rsid w:val="002E4349"/>
    <w:rsid w:val="002E44AE"/>
    <w:rsid w:val="002E462F"/>
    <w:rsid w:val="002E4831"/>
    <w:rsid w:val="002E4A39"/>
    <w:rsid w:val="002E4CA1"/>
    <w:rsid w:val="002E5216"/>
    <w:rsid w:val="002E53DB"/>
    <w:rsid w:val="002E55B5"/>
    <w:rsid w:val="002E5A2C"/>
    <w:rsid w:val="002E5E41"/>
    <w:rsid w:val="002E617B"/>
    <w:rsid w:val="002E638B"/>
    <w:rsid w:val="002E6E53"/>
    <w:rsid w:val="002E71AB"/>
    <w:rsid w:val="002E77E9"/>
    <w:rsid w:val="002F015E"/>
    <w:rsid w:val="002F0C63"/>
    <w:rsid w:val="002F0D53"/>
    <w:rsid w:val="002F0D63"/>
    <w:rsid w:val="002F152E"/>
    <w:rsid w:val="002F1C2A"/>
    <w:rsid w:val="002F2B06"/>
    <w:rsid w:val="002F2B32"/>
    <w:rsid w:val="002F2CDD"/>
    <w:rsid w:val="002F3040"/>
    <w:rsid w:val="002F35DE"/>
    <w:rsid w:val="002F4222"/>
    <w:rsid w:val="002F4309"/>
    <w:rsid w:val="002F451C"/>
    <w:rsid w:val="002F4BC3"/>
    <w:rsid w:val="002F5A99"/>
    <w:rsid w:val="002F60DE"/>
    <w:rsid w:val="002F656D"/>
    <w:rsid w:val="002F66DB"/>
    <w:rsid w:val="002F70E1"/>
    <w:rsid w:val="002F7329"/>
    <w:rsid w:val="002F7FF0"/>
    <w:rsid w:val="002F7FF8"/>
    <w:rsid w:val="003007C2"/>
    <w:rsid w:val="00300EAB"/>
    <w:rsid w:val="0030118F"/>
    <w:rsid w:val="0030156D"/>
    <w:rsid w:val="003018EC"/>
    <w:rsid w:val="00301F4E"/>
    <w:rsid w:val="00302070"/>
    <w:rsid w:val="00302613"/>
    <w:rsid w:val="00302646"/>
    <w:rsid w:val="00302F9D"/>
    <w:rsid w:val="00303045"/>
    <w:rsid w:val="003036CE"/>
    <w:rsid w:val="00303C5B"/>
    <w:rsid w:val="00303E97"/>
    <w:rsid w:val="003040F3"/>
    <w:rsid w:val="0030456B"/>
    <w:rsid w:val="00304B3E"/>
    <w:rsid w:val="00304DF7"/>
    <w:rsid w:val="003050C3"/>
    <w:rsid w:val="00305420"/>
    <w:rsid w:val="003056DE"/>
    <w:rsid w:val="00305E73"/>
    <w:rsid w:val="003062A7"/>
    <w:rsid w:val="003069AF"/>
    <w:rsid w:val="00306D09"/>
    <w:rsid w:val="003070A9"/>
    <w:rsid w:val="003076FE"/>
    <w:rsid w:val="003078A6"/>
    <w:rsid w:val="003079AD"/>
    <w:rsid w:val="003100D7"/>
    <w:rsid w:val="003102E4"/>
    <w:rsid w:val="003109B8"/>
    <w:rsid w:val="00310F6A"/>
    <w:rsid w:val="003110B2"/>
    <w:rsid w:val="00311419"/>
    <w:rsid w:val="003114DE"/>
    <w:rsid w:val="00312D4F"/>
    <w:rsid w:val="00312E7F"/>
    <w:rsid w:val="00313ED6"/>
    <w:rsid w:val="0031527F"/>
    <w:rsid w:val="0031563A"/>
    <w:rsid w:val="00316115"/>
    <w:rsid w:val="00316504"/>
    <w:rsid w:val="003168C2"/>
    <w:rsid w:val="00316B9B"/>
    <w:rsid w:val="00316E2E"/>
    <w:rsid w:val="00316F40"/>
    <w:rsid w:val="00317259"/>
    <w:rsid w:val="003178B1"/>
    <w:rsid w:val="00317C3A"/>
    <w:rsid w:val="00317DF4"/>
    <w:rsid w:val="00317EF6"/>
    <w:rsid w:val="0032070A"/>
    <w:rsid w:val="003207A4"/>
    <w:rsid w:val="00320C18"/>
    <w:rsid w:val="00320FE0"/>
    <w:rsid w:val="00321242"/>
    <w:rsid w:val="00321456"/>
    <w:rsid w:val="00321653"/>
    <w:rsid w:val="00321D35"/>
    <w:rsid w:val="00321DB1"/>
    <w:rsid w:val="00322442"/>
    <w:rsid w:val="00322501"/>
    <w:rsid w:val="003226E4"/>
    <w:rsid w:val="00322971"/>
    <w:rsid w:val="003229F2"/>
    <w:rsid w:val="00322A32"/>
    <w:rsid w:val="0032323C"/>
    <w:rsid w:val="0032345C"/>
    <w:rsid w:val="00323AD5"/>
    <w:rsid w:val="00323B64"/>
    <w:rsid w:val="00323BCE"/>
    <w:rsid w:val="0032410A"/>
    <w:rsid w:val="003241B6"/>
    <w:rsid w:val="00324339"/>
    <w:rsid w:val="00324570"/>
    <w:rsid w:val="003256C5"/>
    <w:rsid w:val="00325789"/>
    <w:rsid w:val="00325C68"/>
    <w:rsid w:val="00325CE5"/>
    <w:rsid w:val="00325DE3"/>
    <w:rsid w:val="00326AEF"/>
    <w:rsid w:val="00326DA8"/>
    <w:rsid w:val="00326E9A"/>
    <w:rsid w:val="003272E7"/>
    <w:rsid w:val="003276E9"/>
    <w:rsid w:val="003276EA"/>
    <w:rsid w:val="0032794A"/>
    <w:rsid w:val="00327B0B"/>
    <w:rsid w:val="00327B8C"/>
    <w:rsid w:val="0033044C"/>
    <w:rsid w:val="003305D6"/>
    <w:rsid w:val="003310D8"/>
    <w:rsid w:val="00331A62"/>
    <w:rsid w:val="0033247E"/>
    <w:rsid w:val="003326CF"/>
    <w:rsid w:val="00332B05"/>
    <w:rsid w:val="003331D1"/>
    <w:rsid w:val="0033340C"/>
    <w:rsid w:val="00333D3D"/>
    <w:rsid w:val="003348B2"/>
    <w:rsid w:val="00334A41"/>
    <w:rsid w:val="00334A87"/>
    <w:rsid w:val="003357A9"/>
    <w:rsid w:val="00335B7D"/>
    <w:rsid w:val="00335FA2"/>
    <w:rsid w:val="00336002"/>
    <w:rsid w:val="00336127"/>
    <w:rsid w:val="00336618"/>
    <w:rsid w:val="003367A0"/>
    <w:rsid w:val="00336BEC"/>
    <w:rsid w:val="0033701C"/>
    <w:rsid w:val="00337313"/>
    <w:rsid w:val="0033753D"/>
    <w:rsid w:val="00337E28"/>
    <w:rsid w:val="00340151"/>
    <w:rsid w:val="003401BB"/>
    <w:rsid w:val="00340EA5"/>
    <w:rsid w:val="003411B4"/>
    <w:rsid w:val="003417F3"/>
    <w:rsid w:val="00341CC4"/>
    <w:rsid w:val="00341E7F"/>
    <w:rsid w:val="00342A76"/>
    <w:rsid w:val="00343312"/>
    <w:rsid w:val="00343481"/>
    <w:rsid w:val="00344306"/>
    <w:rsid w:val="003444EF"/>
    <w:rsid w:val="00344FF2"/>
    <w:rsid w:val="003451AC"/>
    <w:rsid w:val="00345429"/>
    <w:rsid w:val="00345652"/>
    <w:rsid w:val="00345EB0"/>
    <w:rsid w:val="0034627B"/>
    <w:rsid w:val="00346363"/>
    <w:rsid w:val="00346714"/>
    <w:rsid w:val="003468A7"/>
    <w:rsid w:val="003468D3"/>
    <w:rsid w:val="0034692C"/>
    <w:rsid w:val="00347472"/>
    <w:rsid w:val="00347E94"/>
    <w:rsid w:val="003500CD"/>
    <w:rsid w:val="00350CC5"/>
    <w:rsid w:val="003527D3"/>
    <w:rsid w:val="00352906"/>
    <w:rsid w:val="003529BB"/>
    <w:rsid w:val="00352DF5"/>
    <w:rsid w:val="00353469"/>
    <w:rsid w:val="00353849"/>
    <w:rsid w:val="00353E8E"/>
    <w:rsid w:val="003545B6"/>
    <w:rsid w:val="00354FC3"/>
    <w:rsid w:val="003552D4"/>
    <w:rsid w:val="003560E3"/>
    <w:rsid w:val="0035616C"/>
    <w:rsid w:val="0035698A"/>
    <w:rsid w:val="00356DDA"/>
    <w:rsid w:val="003576C1"/>
    <w:rsid w:val="003579F7"/>
    <w:rsid w:val="00357B13"/>
    <w:rsid w:val="00357CCB"/>
    <w:rsid w:val="00357D1B"/>
    <w:rsid w:val="0036075D"/>
    <w:rsid w:val="003607CF"/>
    <w:rsid w:val="00360899"/>
    <w:rsid w:val="00360C20"/>
    <w:rsid w:val="00360D53"/>
    <w:rsid w:val="003613A2"/>
    <w:rsid w:val="003615E3"/>
    <w:rsid w:val="00361982"/>
    <w:rsid w:val="00361AD5"/>
    <w:rsid w:val="0036221B"/>
    <w:rsid w:val="0036221D"/>
    <w:rsid w:val="0036247F"/>
    <w:rsid w:val="00362C7B"/>
    <w:rsid w:val="003633F3"/>
    <w:rsid w:val="0036368C"/>
    <w:rsid w:val="00363CF8"/>
    <w:rsid w:val="00363E92"/>
    <w:rsid w:val="00364249"/>
    <w:rsid w:val="00364B48"/>
    <w:rsid w:val="003652E7"/>
    <w:rsid w:val="0036553D"/>
    <w:rsid w:val="0036663D"/>
    <w:rsid w:val="003668A7"/>
    <w:rsid w:val="00366B10"/>
    <w:rsid w:val="0036727B"/>
    <w:rsid w:val="003673B3"/>
    <w:rsid w:val="00367E23"/>
    <w:rsid w:val="00367FB3"/>
    <w:rsid w:val="003706AE"/>
    <w:rsid w:val="003706D7"/>
    <w:rsid w:val="00370717"/>
    <w:rsid w:val="0037081E"/>
    <w:rsid w:val="00370FF6"/>
    <w:rsid w:val="003716CB"/>
    <w:rsid w:val="00371842"/>
    <w:rsid w:val="00371A11"/>
    <w:rsid w:val="00371C4A"/>
    <w:rsid w:val="00372034"/>
    <w:rsid w:val="003720AD"/>
    <w:rsid w:val="003721CF"/>
    <w:rsid w:val="00372491"/>
    <w:rsid w:val="00372DF4"/>
    <w:rsid w:val="00373463"/>
    <w:rsid w:val="0037381C"/>
    <w:rsid w:val="00373961"/>
    <w:rsid w:val="00373CCA"/>
    <w:rsid w:val="00373FFA"/>
    <w:rsid w:val="003740F4"/>
    <w:rsid w:val="003741B4"/>
    <w:rsid w:val="00375722"/>
    <w:rsid w:val="00375EEB"/>
    <w:rsid w:val="00376103"/>
    <w:rsid w:val="0037619B"/>
    <w:rsid w:val="0037628A"/>
    <w:rsid w:val="00376456"/>
    <w:rsid w:val="003765E3"/>
    <w:rsid w:val="00376A61"/>
    <w:rsid w:val="00376E1A"/>
    <w:rsid w:val="0037709B"/>
    <w:rsid w:val="003775E0"/>
    <w:rsid w:val="0037771B"/>
    <w:rsid w:val="00377745"/>
    <w:rsid w:val="00377D64"/>
    <w:rsid w:val="00377F30"/>
    <w:rsid w:val="00380193"/>
    <w:rsid w:val="003809EC"/>
    <w:rsid w:val="00380A41"/>
    <w:rsid w:val="003810FF"/>
    <w:rsid w:val="00381A08"/>
    <w:rsid w:val="00381D04"/>
    <w:rsid w:val="00381F85"/>
    <w:rsid w:val="00381F9C"/>
    <w:rsid w:val="003823D5"/>
    <w:rsid w:val="0038283A"/>
    <w:rsid w:val="00383BAB"/>
    <w:rsid w:val="00383BF2"/>
    <w:rsid w:val="00384087"/>
    <w:rsid w:val="00384313"/>
    <w:rsid w:val="00384A27"/>
    <w:rsid w:val="003857AD"/>
    <w:rsid w:val="0038604D"/>
    <w:rsid w:val="003860DB"/>
    <w:rsid w:val="0038615D"/>
    <w:rsid w:val="00386180"/>
    <w:rsid w:val="00386BB5"/>
    <w:rsid w:val="00386C5D"/>
    <w:rsid w:val="00387084"/>
    <w:rsid w:val="00387356"/>
    <w:rsid w:val="00387890"/>
    <w:rsid w:val="00387A0D"/>
    <w:rsid w:val="00390691"/>
    <w:rsid w:val="0039104C"/>
    <w:rsid w:val="0039116E"/>
    <w:rsid w:val="00391194"/>
    <w:rsid w:val="0039176E"/>
    <w:rsid w:val="003925E1"/>
    <w:rsid w:val="00392645"/>
    <w:rsid w:val="0039272C"/>
    <w:rsid w:val="00392756"/>
    <w:rsid w:val="00393BD0"/>
    <w:rsid w:val="00394C31"/>
    <w:rsid w:val="00395026"/>
    <w:rsid w:val="0039515E"/>
    <w:rsid w:val="00395A58"/>
    <w:rsid w:val="00395D8C"/>
    <w:rsid w:val="0039607C"/>
    <w:rsid w:val="00396EDA"/>
    <w:rsid w:val="00397162"/>
    <w:rsid w:val="00397586"/>
    <w:rsid w:val="0039788B"/>
    <w:rsid w:val="00397A45"/>
    <w:rsid w:val="00397AB2"/>
    <w:rsid w:val="00397C11"/>
    <w:rsid w:val="00397DE0"/>
    <w:rsid w:val="003A0101"/>
    <w:rsid w:val="003A010A"/>
    <w:rsid w:val="003A021E"/>
    <w:rsid w:val="003A07F8"/>
    <w:rsid w:val="003A0ECB"/>
    <w:rsid w:val="003A1406"/>
    <w:rsid w:val="003A1436"/>
    <w:rsid w:val="003A15D1"/>
    <w:rsid w:val="003A2454"/>
    <w:rsid w:val="003A2F3E"/>
    <w:rsid w:val="003A31F6"/>
    <w:rsid w:val="003A32CA"/>
    <w:rsid w:val="003A36D9"/>
    <w:rsid w:val="003A3C58"/>
    <w:rsid w:val="003A426A"/>
    <w:rsid w:val="003A4788"/>
    <w:rsid w:val="003A489A"/>
    <w:rsid w:val="003A4C30"/>
    <w:rsid w:val="003A4D53"/>
    <w:rsid w:val="003A4E1D"/>
    <w:rsid w:val="003A50A1"/>
    <w:rsid w:val="003A570E"/>
    <w:rsid w:val="003A5C47"/>
    <w:rsid w:val="003A5F3F"/>
    <w:rsid w:val="003A6100"/>
    <w:rsid w:val="003A6356"/>
    <w:rsid w:val="003A7394"/>
    <w:rsid w:val="003A7440"/>
    <w:rsid w:val="003A76CA"/>
    <w:rsid w:val="003A7BBC"/>
    <w:rsid w:val="003B021C"/>
    <w:rsid w:val="003B048F"/>
    <w:rsid w:val="003B0666"/>
    <w:rsid w:val="003B0746"/>
    <w:rsid w:val="003B0B2C"/>
    <w:rsid w:val="003B0F51"/>
    <w:rsid w:val="003B14C2"/>
    <w:rsid w:val="003B1A2A"/>
    <w:rsid w:val="003B1B42"/>
    <w:rsid w:val="003B20D3"/>
    <w:rsid w:val="003B238F"/>
    <w:rsid w:val="003B2BFB"/>
    <w:rsid w:val="003B2C19"/>
    <w:rsid w:val="003B2CC3"/>
    <w:rsid w:val="003B3075"/>
    <w:rsid w:val="003B3D91"/>
    <w:rsid w:val="003B46D9"/>
    <w:rsid w:val="003B5942"/>
    <w:rsid w:val="003B59C2"/>
    <w:rsid w:val="003B6B77"/>
    <w:rsid w:val="003B6C9E"/>
    <w:rsid w:val="003B6F3B"/>
    <w:rsid w:val="003B70EB"/>
    <w:rsid w:val="003B77AF"/>
    <w:rsid w:val="003B7B45"/>
    <w:rsid w:val="003B7F93"/>
    <w:rsid w:val="003C013D"/>
    <w:rsid w:val="003C0264"/>
    <w:rsid w:val="003C090D"/>
    <w:rsid w:val="003C198A"/>
    <w:rsid w:val="003C2B2B"/>
    <w:rsid w:val="003C303D"/>
    <w:rsid w:val="003C38CD"/>
    <w:rsid w:val="003C39B3"/>
    <w:rsid w:val="003C3B29"/>
    <w:rsid w:val="003C3EEF"/>
    <w:rsid w:val="003C4077"/>
    <w:rsid w:val="003C42A1"/>
    <w:rsid w:val="003C4E4A"/>
    <w:rsid w:val="003C5644"/>
    <w:rsid w:val="003C5BB2"/>
    <w:rsid w:val="003C5DE2"/>
    <w:rsid w:val="003C616D"/>
    <w:rsid w:val="003C653B"/>
    <w:rsid w:val="003C65E4"/>
    <w:rsid w:val="003C669E"/>
    <w:rsid w:val="003C7D51"/>
    <w:rsid w:val="003C7E5D"/>
    <w:rsid w:val="003D0A95"/>
    <w:rsid w:val="003D0D3C"/>
    <w:rsid w:val="003D11F2"/>
    <w:rsid w:val="003D18E6"/>
    <w:rsid w:val="003D1B56"/>
    <w:rsid w:val="003D1EAC"/>
    <w:rsid w:val="003D2D44"/>
    <w:rsid w:val="003D2DCA"/>
    <w:rsid w:val="003D2E93"/>
    <w:rsid w:val="003D3061"/>
    <w:rsid w:val="003D36A1"/>
    <w:rsid w:val="003D4116"/>
    <w:rsid w:val="003D49A6"/>
    <w:rsid w:val="003D4B49"/>
    <w:rsid w:val="003D514F"/>
    <w:rsid w:val="003D567B"/>
    <w:rsid w:val="003D5AF5"/>
    <w:rsid w:val="003D5D0B"/>
    <w:rsid w:val="003D6568"/>
    <w:rsid w:val="003D66BD"/>
    <w:rsid w:val="003D67CC"/>
    <w:rsid w:val="003E0005"/>
    <w:rsid w:val="003E0218"/>
    <w:rsid w:val="003E0385"/>
    <w:rsid w:val="003E03FB"/>
    <w:rsid w:val="003E0511"/>
    <w:rsid w:val="003E0575"/>
    <w:rsid w:val="003E05F5"/>
    <w:rsid w:val="003E0FBA"/>
    <w:rsid w:val="003E11F2"/>
    <w:rsid w:val="003E1437"/>
    <w:rsid w:val="003E1F9C"/>
    <w:rsid w:val="003E32A8"/>
    <w:rsid w:val="003E33E9"/>
    <w:rsid w:val="003E3726"/>
    <w:rsid w:val="003E4166"/>
    <w:rsid w:val="003E4486"/>
    <w:rsid w:val="003E4CBD"/>
    <w:rsid w:val="003E4F75"/>
    <w:rsid w:val="003E51B8"/>
    <w:rsid w:val="003E556A"/>
    <w:rsid w:val="003E5837"/>
    <w:rsid w:val="003E5C47"/>
    <w:rsid w:val="003E5E60"/>
    <w:rsid w:val="003E6534"/>
    <w:rsid w:val="003E6993"/>
    <w:rsid w:val="003E7641"/>
    <w:rsid w:val="003E7FDC"/>
    <w:rsid w:val="003F015B"/>
    <w:rsid w:val="003F01D8"/>
    <w:rsid w:val="003F040C"/>
    <w:rsid w:val="003F05C1"/>
    <w:rsid w:val="003F089E"/>
    <w:rsid w:val="003F0D1A"/>
    <w:rsid w:val="003F10B7"/>
    <w:rsid w:val="003F19B4"/>
    <w:rsid w:val="003F1C8F"/>
    <w:rsid w:val="003F1D43"/>
    <w:rsid w:val="003F1FA7"/>
    <w:rsid w:val="003F210B"/>
    <w:rsid w:val="003F2345"/>
    <w:rsid w:val="003F257B"/>
    <w:rsid w:val="003F2E88"/>
    <w:rsid w:val="003F3007"/>
    <w:rsid w:val="003F326C"/>
    <w:rsid w:val="003F3309"/>
    <w:rsid w:val="003F39D6"/>
    <w:rsid w:val="003F4309"/>
    <w:rsid w:val="003F43C9"/>
    <w:rsid w:val="003F4468"/>
    <w:rsid w:val="003F446D"/>
    <w:rsid w:val="003F575E"/>
    <w:rsid w:val="003F69A4"/>
    <w:rsid w:val="003F6FC0"/>
    <w:rsid w:val="004002DC"/>
    <w:rsid w:val="00400404"/>
    <w:rsid w:val="00400958"/>
    <w:rsid w:val="00400A0B"/>
    <w:rsid w:val="00401594"/>
    <w:rsid w:val="00401C9A"/>
    <w:rsid w:val="00401F68"/>
    <w:rsid w:val="00401FD1"/>
    <w:rsid w:val="00402939"/>
    <w:rsid w:val="00402CE7"/>
    <w:rsid w:val="0040360E"/>
    <w:rsid w:val="0040366B"/>
    <w:rsid w:val="00403DEC"/>
    <w:rsid w:val="004045A5"/>
    <w:rsid w:val="00405100"/>
    <w:rsid w:val="0040519A"/>
    <w:rsid w:val="00405439"/>
    <w:rsid w:val="0040553C"/>
    <w:rsid w:val="004058FB"/>
    <w:rsid w:val="00405F8C"/>
    <w:rsid w:val="00406025"/>
    <w:rsid w:val="00406F15"/>
    <w:rsid w:val="004072D2"/>
    <w:rsid w:val="00407C3D"/>
    <w:rsid w:val="00407C3E"/>
    <w:rsid w:val="00407FC6"/>
    <w:rsid w:val="004103A4"/>
    <w:rsid w:val="00410478"/>
    <w:rsid w:val="00410AC1"/>
    <w:rsid w:val="00411B0B"/>
    <w:rsid w:val="00411CD1"/>
    <w:rsid w:val="00411E92"/>
    <w:rsid w:val="0041206D"/>
    <w:rsid w:val="004128BD"/>
    <w:rsid w:val="00412BDC"/>
    <w:rsid w:val="00412ED6"/>
    <w:rsid w:val="004131B4"/>
    <w:rsid w:val="004134F8"/>
    <w:rsid w:val="0041388A"/>
    <w:rsid w:val="00413BA4"/>
    <w:rsid w:val="004146F8"/>
    <w:rsid w:val="0041487B"/>
    <w:rsid w:val="004151F9"/>
    <w:rsid w:val="00415940"/>
    <w:rsid w:val="00415C24"/>
    <w:rsid w:val="00415D10"/>
    <w:rsid w:val="00415E0C"/>
    <w:rsid w:val="00415E2A"/>
    <w:rsid w:val="00415F24"/>
    <w:rsid w:val="004160C1"/>
    <w:rsid w:val="004163F0"/>
    <w:rsid w:val="00416625"/>
    <w:rsid w:val="00416F1B"/>
    <w:rsid w:val="00417162"/>
    <w:rsid w:val="0041719C"/>
    <w:rsid w:val="004171C2"/>
    <w:rsid w:val="0041780B"/>
    <w:rsid w:val="004178AF"/>
    <w:rsid w:val="00420051"/>
    <w:rsid w:val="0042009D"/>
    <w:rsid w:val="0042033A"/>
    <w:rsid w:val="00420965"/>
    <w:rsid w:val="004209E1"/>
    <w:rsid w:val="00420E7E"/>
    <w:rsid w:val="00420E8D"/>
    <w:rsid w:val="00421AF8"/>
    <w:rsid w:val="00421C27"/>
    <w:rsid w:val="00421E08"/>
    <w:rsid w:val="00422993"/>
    <w:rsid w:val="00422BEC"/>
    <w:rsid w:val="00423475"/>
    <w:rsid w:val="0042355D"/>
    <w:rsid w:val="00423BFC"/>
    <w:rsid w:val="00423E4E"/>
    <w:rsid w:val="004240ED"/>
    <w:rsid w:val="00424212"/>
    <w:rsid w:val="00424550"/>
    <w:rsid w:val="004251C5"/>
    <w:rsid w:val="004259B8"/>
    <w:rsid w:val="00425B74"/>
    <w:rsid w:val="00425E95"/>
    <w:rsid w:val="004263F6"/>
    <w:rsid w:val="0042690E"/>
    <w:rsid w:val="00426EB5"/>
    <w:rsid w:val="00427177"/>
    <w:rsid w:val="00430B55"/>
    <w:rsid w:val="004315C2"/>
    <w:rsid w:val="00431C01"/>
    <w:rsid w:val="00431CBF"/>
    <w:rsid w:val="00432507"/>
    <w:rsid w:val="00432850"/>
    <w:rsid w:val="00432869"/>
    <w:rsid w:val="00432D1F"/>
    <w:rsid w:val="00432DC8"/>
    <w:rsid w:val="00432F0D"/>
    <w:rsid w:val="00433159"/>
    <w:rsid w:val="00433412"/>
    <w:rsid w:val="00434355"/>
    <w:rsid w:val="004348DD"/>
    <w:rsid w:val="00434920"/>
    <w:rsid w:val="004349A8"/>
    <w:rsid w:val="00434FB8"/>
    <w:rsid w:val="004354F7"/>
    <w:rsid w:val="0043552D"/>
    <w:rsid w:val="0043554F"/>
    <w:rsid w:val="004355FA"/>
    <w:rsid w:val="00435733"/>
    <w:rsid w:val="00435B1D"/>
    <w:rsid w:val="00437BB0"/>
    <w:rsid w:val="004400E0"/>
    <w:rsid w:val="0044046C"/>
    <w:rsid w:val="00440B3F"/>
    <w:rsid w:val="00440C36"/>
    <w:rsid w:val="004427CF"/>
    <w:rsid w:val="004435FC"/>
    <w:rsid w:val="00443822"/>
    <w:rsid w:val="004441ED"/>
    <w:rsid w:val="0044447E"/>
    <w:rsid w:val="00444F6B"/>
    <w:rsid w:val="00445213"/>
    <w:rsid w:val="00445AF3"/>
    <w:rsid w:val="0044623B"/>
    <w:rsid w:val="004465C3"/>
    <w:rsid w:val="0044674A"/>
    <w:rsid w:val="00446A31"/>
    <w:rsid w:val="00446A56"/>
    <w:rsid w:val="00447524"/>
    <w:rsid w:val="00447951"/>
    <w:rsid w:val="0045054F"/>
    <w:rsid w:val="004517B5"/>
    <w:rsid w:val="00451B1F"/>
    <w:rsid w:val="00451C0D"/>
    <w:rsid w:val="004524D3"/>
    <w:rsid w:val="00452C47"/>
    <w:rsid w:val="00452CA9"/>
    <w:rsid w:val="0045382C"/>
    <w:rsid w:val="00453922"/>
    <w:rsid w:val="00453ED3"/>
    <w:rsid w:val="00454B72"/>
    <w:rsid w:val="00454D92"/>
    <w:rsid w:val="004550B4"/>
    <w:rsid w:val="00455135"/>
    <w:rsid w:val="00455636"/>
    <w:rsid w:val="0045563C"/>
    <w:rsid w:val="00455EB9"/>
    <w:rsid w:val="00456908"/>
    <w:rsid w:val="00456AF6"/>
    <w:rsid w:val="00456D42"/>
    <w:rsid w:val="004572BA"/>
    <w:rsid w:val="00457A77"/>
    <w:rsid w:val="00457D82"/>
    <w:rsid w:val="00457DB7"/>
    <w:rsid w:val="00457E07"/>
    <w:rsid w:val="00460019"/>
    <w:rsid w:val="004600FD"/>
    <w:rsid w:val="00460334"/>
    <w:rsid w:val="00460598"/>
    <w:rsid w:val="004606AD"/>
    <w:rsid w:val="004606CC"/>
    <w:rsid w:val="00460F97"/>
    <w:rsid w:val="004612DA"/>
    <w:rsid w:val="00461CB9"/>
    <w:rsid w:val="00461E17"/>
    <w:rsid w:val="00462224"/>
    <w:rsid w:val="0046263E"/>
    <w:rsid w:val="00462A2F"/>
    <w:rsid w:val="00463E94"/>
    <w:rsid w:val="00464001"/>
    <w:rsid w:val="004643B8"/>
    <w:rsid w:val="00464D94"/>
    <w:rsid w:val="00464F07"/>
    <w:rsid w:val="00464F0A"/>
    <w:rsid w:val="00465120"/>
    <w:rsid w:val="0046538C"/>
    <w:rsid w:val="00465923"/>
    <w:rsid w:val="00465986"/>
    <w:rsid w:val="00465B76"/>
    <w:rsid w:val="00466415"/>
    <w:rsid w:val="00466899"/>
    <w:rsid w:val="00466D46"/>
    <w:rsid w:val="00466EC1"/>
    <w:rsid w:val="0046745B"/>
    <w:rsid w:val="0046755F"/>
    <w:rsid w:val="004679B1"/>
    <w:rsid w:val="00467FB4"/>
    <w:rsid w:val="00470A36"/>
    <w:rsid w:val="00470D3E"/>
    <w:rsid w:val="004712A0"/>
    <w:rsid w:val="004712AB"/>
    <w:rsid w:val="00471503"/>
    <w:rsid w:val="00471936"/>
    <w:rsid w:val="00472009"/>
    <w:rsid w:val="00472C23"/>
    <w:rsid w:val="00473400"/>
    <w:rsid w:val="00473B08"/>
    <w:rsid w:val="00474441"/>
    <w:rsid w:val="004752AB"/>
    <w:rsid w:val="004754F0"/>
    <w:rsid w:val="004759C5"/>
    <w:rsid w:val="004762AB"/>
    <w:rsid w:val="004763FF"/>
    <w:rsid w:val="004765F7"/>
    <w:rsid w:val="00477FE5"/>
    <w:rsid w:val="004807DF"/>
    <w:rsid w:val="004809AD"/>
    <w:rsid w:val="004815EF"/>
    <w:rsid w:val="004819FA"/>
    <w:rsid w:val="00481A60"/>
    <w:rsid w:val="00481FB7"/>
    <w:rsid w:val="004826A3"/>
    <w:rsid w:val="004837A3"/>
    <w:rsid w:val="00483C3F"/>
    <w:rsid w:val="0048474F"/>
    <w:rsid w:val="004848AE"/>
    <w:rsid w:val="00485065"/>
    <w:rsid w:val="004855F8"/>
    <w:rsid w:val="00485752"/>
    <w:rsid w:val="00485A2D"/>
    <w:rsid w:val="00486AC3"/>
    <w:rsid w:val="00486F40"/>
    <w:rsid w:val="00486F69"/>
    <w:rsid w:val="00487713"/>
    <w:rsid w:val="00487779"/>
    <w:rsid w:val="00487C09"/>
    <w:rsid w:val="0049000B"/>
    <w:rsid w:val="004906D5"/>
    <w:rsid w:val="00490D43"/>
    <w:rsid w:val="00491286"/>
    <w:rsid w:val="0049128E"/>
    <w:rsid w:val="0049239F"/>
    <w:rsid w:val="004924EF"/>
    <w:rsid w:val="00492988"/>
    <w:rsid w:val="00493983"/>
    <w:rsid w:val="00493C55"/>
    <w:rsid w:val="00493EAA"/>
    <w:rsid w:val="0049495A"/>
    <w:rsid w:val="00494AD9"/>
    <w:rsid w:val="00494C54"/>
    <w:rsid w:val="0049502C"/>
    <w:rsid w:val="0049549E"/>
    <w:rsid w:val="004954F1"/>
    <w:rsid w:val="00495B26"/>
    <w:rsid w:val="00495D20"/>
    <w:rsid w:val="0049670C"/>
    <w:rsid w:val="004967EF"/>
    <w:rsid w:val="00496BE2"/>
    <w:rsid w:val="0049717A"/>
    <w:rsid w:val="004973B7"/>
    <w:rsid w:val="004973B9"/>
    <w:rsid w:val="0049776D"/>
    <w:rsid w:val="00497BBD"/>
    <w:rsid w:val="00497F25"/>
    <w:rsid w:val="004A0015"/>
    <w:rsid w:val="004A076D"/>
    <w:rsid w:val="004A09DE"/>
    <w:rsid w:val="004A0DC6"/>
    <w:rsid w:val="004A0F7A"/>
    <w:rsid w:val="004A1CAA"/>
    <w:rsid w:val="004A263F"/>
    <w:rsid w:val="004A2701"/>
    <w:rsid w:val="004A28AC"/>
    <w:rsid w:val="004A2C66"/>
    <w:rsid w:val="004A2DAB"/>
    <w:rsid w:val="004A35D6"/>
    <w:rsid w:val="004A3741"/>
    <w:rsid w:val="004A4134"/>
    <w:rsid w:val="004A429E"/>
    <w:rsid w:val="004A439A"/>
    <w:rsid w:val="004A43D6"/>
    <w:rsid w:val="004A4762"/>
    <w:rsid w:val="004A4A30"/>
    <w:rsid w:val="004A4D31"/>
    <w:rsid w:val="004A4EB0"/>
    <w:rsid w:val="004A4EE8"/>
    <w:rsid w:val="004A51E7"/>
    <w:rsid w:val="004A5495"/>
    <w:rsid w:val="004A6FA7"/>
    <w:rsid w:val="004A7190"/>
    <w:rsid w:val="004A73D5"/>
    <w:rsid w:val="004A7983"/>
    <w:rsid w:val="004B0B09"/>
    <w:rsid w:val="004B0B0B"/>
    <w:rsid w:val="004B0BF2"/>
    <w:rsid w:val="004B11B3"/>
    <w:rsid w:val="004B1357"/>
    <w:rsid w:val="004B16B9"/>
    <w:rsid w:val="004B1B84"/>
    <w:rsid w:val="004B1E4D"/>
    <w:rsid w:val="004B1F8E"/>
    <w:rsid w:val="004B23DC"/>
    <w:rsid w:val="004B250D"/>
    <w:rsid w:val="004B2780"/>
    <w:rsid w:val="004B2EE4"/>
    <w:rsid w:val="004B304C"/>
    <w:rsid w:val="004B35BC"/>
    <w:rsid w:val="004B37D4"/>
    <w:rsid w:val="004B3D8C"/>
    <w:rsid w:val="004B3E60"/>
    <w:rsid w:val="004B411F"/>
    <w:rsid w:val="004B4190"/>
    <w:rsid w:val="004B426C"/>
    <w:rsid w:val="004B43F4"/>
    <w:rsid w:val="004B45F8"/>
    <w:rsid w:val="004B49BB"/>
    <w:rsid w:val="004B4E9D"/>
    <w:rsid w:val="004B51EC"/>
    <w:rsid w:val="004B52CD"/>
    <w:rsid w:val="004B5D4F"/>
    <w:rsid w:val="004B5E16"/>
    <w:rsid w:val="004B5E74"/>
    <w:rsid w:val="004B61EE"/>
    <w:rsid w:val="004B664A"/>
    <w:rsid w:val="004B6AD1"/>
    <w:rsid w:val="004B6C35"/>
    <w:rsid w:val="004B6F7F"/>
    <w:rsid w:val="004B6FFE"/>
    <w:rsid w:val="004B7C84"/>
    <w:rsid w:val="004C02A2"/>
    <w:rsid w:val="004C039F"/>
    <w:rsid w:val="004C0899"/>
    <w:rsid w:val="004C0F08"/>
    <w:rsid w:val="004C13AA"/>
    <w:rsid w:val="004C19B4"/>
    <w:rsid w:val="004C1B30"/>
    <w:rsid w:val="004C206D"/>
    <w:rsid w:val="004C212A"/>
    <w:rsid w:val="004C2949"/>
    <w:rsid w:val="004C2D20"/>
    <w:rsid w:val="004C389A"/>
    <w:rsid w:val="004C39F9"/>
    <w:rsid w:val="004C41EF"/>
    <w:rsid w:val="004C420B"/>
    <w:rsid w:val="004C4520"/>
    <w:rsid w:val="004C4D8E"/>
    <w:rsid w:val="004C54F3"/>
    <w:rsid w:val="004C564F"/>
    <w:rsid w:val="004C5692"/>
    <w:rsid w:val="004C5BB9"/>
    <w:rsid w:val="004C5E12"/>
    <w:rsid w:val="004C60E2"/>
    <w:rsid w:val="004C62D3"/>
    <w:rsid w:val="004C659E"/>
    <w:rsid w:val="004C67E5"/>
    <w:rsid w:val="004C6F34"/>
    <w:rsid w:val="004C7554"/>
    <w:rsid w:val="004C7DA1"/>
    <w:rsid w:val="004D00C8"/>
    <w:rsid w:val="004D01F1"/>
    <w:rsid w:val="004D0CC6"/>
    <w:rsid w:val="004D19CE"/>
    <w:rsid w:val="004D1BB6"/>
    <w:rsid w:val="004D213D"/>
    <w:rsid w:val="004D2752"/>
    <w:rsid w:val="004D2D4A"/>
    <w:rsid w:val="004D3C31"/>
    <w:rsid w:val="004D4727"/>
    <w:rsid w:val="004D49EF"/>
    <w:rsid w:val="004D4B48"/>
    <w:rsid w:val="004D4EFB"/>
    <w:rsid w:val="004D5A5D"/>
    <w:rsid w:val="004D5D36"/>
    <w:rsid w:val="004D62E5"/>
    <w:rsid w:val="004D63B8"/>
    <w:rsid w:val="004D7062"/>
    <w:rsid w:val="004D7463"/>
    <w:rsid w:val="004D74CE"/>
    <w:rsid w:val="004D7FB3"/>
    <w:rsid w:val="004E00DF"/>
    <w:rsid w:val="004E0228"/>
    <w:rsid w:val="004E0334"/>
    <w:rsid w:val="004E09E6"/>
    <w:rsid w:val="004E0B11"/>
    <w:rsid w:val="004E14D4"/>
    <w:rsid w:val="004E1A22"/>
    <w:rsid w:val="004E2071"/>
    <w:rsid w:val="004E207B"/>
    <w:rsid w:val="004E2BF5"/>
    <w:rsid w:val="004E2D57"/>
    <w:rsid w:val="004E2E2E"/>
    <w:rsid w:val="004E3CE1"/>
    <w:rsid w:val="004E4476"/>
    <w:rsid w:val="004E476A"/>
    <w:rsid w:val="004E4CC7"/>
    <w:rsid w:val="004E5062"/>
    <w:rsid w:val="004E52D2"/>
    <w:rsid w:val="004E54E3"/>
    <w:rsid w:val="004E5EFC"/>
    <w:rsid w:val="004E60F1"/>
    <w:rsid w:val="004E67E2"/>
    <w:rsid w:val="004E6B84"/>
    <w:rsid w:val="004E6DC2"/>
    <w:rsid w:val="004E7498"/>
    <w:rsid w:val="004E7582"/>
    <w:rsid w:val="004F08D6"/>
    <w:rsid w:val="004F17EA"/>
    <w:rsid w:val="004F1A11"/>
    <w:rsid w:val="004F1D9B"/>
    <w:rsid w:val="004F213D"/>
    <w:rsid w:val="004F280E"/>
    <w:rsid w:val="004F28E7"/>
    <w:rsid w:val="004F299F"/>
    <w:rsid w:val="004F2FE4"/>
    <w:rsid w:val="004F31BF"/>
    <w:rsid w:val="004F3847"/>
    <w:rsid w:val="004F3BF3"/>
    <w:rsid w:val="004F4911"/>
    <w:rsid w:val="004F530E"/>
    <w:rsid w:val="004F549C"/>
    <w:rsid w:val="004F55B2"/>
    <w:rsid w:val="004F6022"/>
    <w:rsid w:val="004F6395"/>
    <w:rsid w:val="004F67B3"/>
    <w:rsid w:val="004F6BF2"/>
    <w:rsid w:val="004F7C46"/>
    <w:rsid w:val="0050030D"/>
    <w:rsid w:val="00500B0D"/>
    <w:rsid w:val="00500F04"/>
    <w:rsid w:val="005016F6"/>
    <w:rsid w:val="005016FD"/>
    <w:rsid w:val="00501809"/>
    <w:rsid w:val="00501838"/>
    <w:rsid w:val="00501B88"/>
    <w:rsid w:val="00501CA8"/>
    <w:rsid w:val="00501E7A"/>
    <w:rsid w:val="00502D1D"/>
    <w:rsid w:val="005034CE"/>
    <w:rsid w:val="00503AA6"/>
    <w:rsid w:val="00503B19"/>
    <w:rsid w:val="005045AA"/>
    <w:rsid w:val="00504B16"/>
    <w:rsid w:val="00504CD7"/>
    <w:rsid w:val="00504DB9"/>
    <w:rsid w:val="00505094"/>
    <w:rsid w:val="00505376"/>
    <w:rsid w:val="005055F9"/>
    <w:rsid w:val="005055FF"/>
    <w:rsid w:val="005057F9"/>
    <w:rsid w:val="00506454"/>
    <w:rsid w:val="005064EA"/>
    <w:rsid w:val="005067BF"/>
    <w:rsid w:val="005069D9"/>
    <w:rsid w:val="00506A1B"/>
    <w:rsid w:val="00506DE2"/>
    <w:rsid w:val="00506FAD"/>
    <w:rsid w:val="0050705C"/>
    <w:rsid w:val="0050729F"/>
    <w:rsid w:val="005076B3"/>
    <w:rsid w:val="005077DB"/>
    <w:rsid w:val="0051054C"/>
    <w:rsid w:val="005108B3"/>
    <w:rsid w:val="00510BE2"/>
    <w:rsid w:val="00511368"/>
    <w:rsid w:val="0051199B"/>
    <w:rsid w:val="00511BA4"/>
    <w:rsid w:val="00512240"/>
    <w:rsid w:val="005122A5"/>
    <w:rsid w:val="005128B0"/>
    <w:rsid w:val="00512D0E"/>
    <w:rsid w:val="00512DF5"/>
    <w:rsid w:val="00512E10"/>
    <w:rsid w:val="00513034"/>
    <w:rsid w:val="0051314A"/>
    <w:rsid w:val="00513213"/>
    <w:rsid w:val="005133F1"/>
    <w:rsid w:val="005134C2"/>
    <w:rsid w:val="005134E5"/>
    <w:rsid w:val="0051355E"/>
    <w:rsid w:val="00513609"/>
    <w:rsid w:val="00513744"/>
    <w:rsid w:val="00513DC8"/>
    <w:rsid w:val="005141EF"/>
    <w:rsid w:val="005147FE"/>
    <w:rsid w:val="00514DE0"/>
    <w:rsid w:val="00514EB5"/>
    <w:rsid w:val="005153E5"/>
    <w:rsid w:val="00515663"/>
    <w:rsid w:val="00515A16"/>
    <w:rsid w:val="00515F4B"/>
    <w:rsid w:val="00516310"/>
    <w:rsid w:val="00517219"/>
    <w:rsid w:val="005172DF"/>
    <w:rsid w:val="00517737"/>
    <w:rsid w:val="0051791F"/>
    <w:rsid w:val="0051796A"/>
    <w:rsid w:val="00517B69"/>
    <w:rsid w:val="005200A5"/>
    <w:rsid w:val="005201E2"/>
    <w:rsid w:val="00520EFD"/>
    <w:rsid w:val="0052156D"/>
    <w:rsid w:val="0052185A"/>
    <w:rsid w:val="00521BCF"/>
    <w:rsid w:val="00521FAB"/>
    <w:rsid w:val="00523638"/>
    <w:rsid w:val="00523693"/>
    <w:rsid w:val="00523A0A"/>
    <w:rsid w:val="00523B0A"/>
    <w:rsid w:val="00524051"/>
    <w:rsid w:val="005240F5"/>
    <w:rsid w:val="00524778"/>
    <w:rsid w:val="005247D9"/>
    <w:rsid w:val="00524979"/>
    <w:rsid w:val="00524993"/>
    <w:rsid w:val="00524A8A"/>
    <w:rsid w:val="00524F30"/>
    <w:rsid w:val="00525689"/>
    <w:rsid w:val="005259A9"/>
    <w:rsid w:val="0052651F"/>
    <w:rsid w:val="0052655E"/>
    <w:rsid w:val="005269B9"/>
    <w:rsid w:val="00526DFB"/>
    <w:rsid w:val="00527226"/>
    <w:rsid w:val="0052785B"/>
    <w:rsid w:val="00527A37"/>
    <w:rsid w:val="005310D4"/>
    <w:rsid w:val="0053124D"/>
    <w:rsid w:val="00531257"/>
    <w:rsid w:val="005314FE"/>
    <w:rsid w:val="00532142"/>
    <w:rsid w:val="005321F1"/>
    <w:rsid w:val="00532750"/>
    <w:rsid w:val="00532793"/>
    <w:rsid w:val="00532B58"/>
    <w:rsid w:val="00532FAD"/>
    <w:rsid w:val="0053340C"/>
    <w:rsid w:val="00533B11"/>
    <w:rsid w:val="00533DE8"/>
    <w:rsid w:val="00533F11"/>
    <w:rsid w:val="00534789"/>
    <w:rsid w:val="00534912"/>
    <w:rsid w:val="00535114"/>
    <w:rsid w:val="005351C9"/>
    <w:rsid w:val="0053550F"/>
    <w:rsid w:val="00535EFB"/>
    <w:rsid w:val="00536522"/>
    <w:rsid w:val="00536AEA"/>
    <w:rsid w:val="00536E85"/>
    <w:rsid w:val="00537080"/>
    <w:rsid w:val="00537223"/>
    <w:rsid w:val="00537283"/>
    <w:rsid w:val="0053742E"/>
    <w:rsid w:val="005375EA"/>
    <w:rsid w:val="00537AB6"/>
    <w:rsid w:val="00537C77"/>
    <w:rsid w:val="00537C7D"/>
    <w:rsid w:val="00537FF2"/>
    <w:rsid w:val="00540024"/>
    <w:rsid w:val="00541437"/>
    <w:rsid w:val="005415A4"/>
    <w:rsid w:val="00541E41"/>
    <w:rsid w:val="005422B1"/>
    <w:rsid w:val="005423B2"/>
    <w:rsid w:val="00542534"/>
    <w:rsid w:val="00542680"/>
    <w:rsid w:val="005431F7"/>
    <w:rsid w:val="00543615"/>
    <w:rsid w:val="00543E60"/>
    <w:rsid w:val="00543FBD"/>
    <w:rsid w:val="00544040"/>
    <w:rsid w:val="0054466D"/>
    <w:rsid w:val="00545663"/>
    <w:rsid w:val="005458E6"/>
    <w:rsid w:val="0054594A"/>
    <w:rsid w:val="005471FB"/>
    <w:rsid w:val="0054724E"/>
    <w:rsid w:val="00547562"/>
    <w:rsid w:val="00547737"/>
    <w:rsid w:val="0054776A"/>
    <w:rsid w:val="0054795B"/>
    <w:rsid w:val="00547AC6"/>
    <w:rsid w:val="00550608"/>
    <w:rsid w:val="0055087F"/>
    <w:rsid w:val="005508A1"/>
    <w:rsid w:val="005508B3"/>
    <w:rsid w:val="005512CC"/>
    <w:rsid w:val="0055175C"/>
    <w:rsid w:val="00551799"/>
    <w:rsid w:val="00551905"/>
    <w:rsid w:val="00551DEA"/>
    <w:rsid w:val="00553053"/>
    <w:rsid w:val="00553232"/>
    <w:rsid w:val="00553830"/>
    <w:rsid w:val="005544C9"/>
    <w:rsid w:val="005549FD"/>
    <w:rsid w:val="00554AFC"/>
    <w:rsid w:val="00554C8E"/>
    <w:rsid w:val="00554D9B"/>
    <w:rsid w:val="00554EDB"/>
    <w:rsid w:val="005552E3"/>
    <w:rsid w:val="00555532"/>
    <w:rsid w:val="0055570A"/>
    <w:rsid w:val="0055578F"/>
    <w:rsid w:val="00555D45"/>
    <w:rsid w:val="00556344"/>
    <w:rsid w:val="00556DA6"/>
    <w:rsid w:val="00556DD3"/>
    <w:rsid w:val="0055768B"/>
    <w:rsid w:val="0055772B"/>
    <w:rsid w:val="00557F39"/>
    <w:rsid w:val="005601F6"/>
    <w:rsid w:val="005602F2"/>
    <w:rsid w:val="00560334"/>
    <w:rsid w:val="00560616"/>
    <w:rsid w:val="005606FC"/>
    <w:rsid w:val="00560D78"/>
    <w:rsid w:val="00560D7C"/>
    <w:rsid w:val="005615C5"/>
    <w:rsid w:val="00561979"/>
    <w:rsid w:val="00562436"/>
    <w:rsid w:val="00562546"/>
    <w:rsid w:val="00562A19"/>
    <w:rsid w:val="00562E78"/>
    <w:rsid w:val="00563791"/>
    <w:rsid w:val="0056446D"/>
    <w:rsid w:val="005646E8"/>
    <w:rsid w:val="00564830"/>
    <w:rsid w:val="00564C47"/>
    <w:rsid w:val="00564FA8"/>
    <w:rsid w:val="00565573"/>
    <w:rsid w:val="00565C68"/>
    <w:rsid w:val="0056627C"/>
    <w:rsid w:val="0057014D"/>
    <w:rsid w:val="00570742"/>
    <w:rsid w:val="00570823"/>
    <w:rsid w:val="00570D87"/>
    <w:rsid w:val="00570DA8"/>
    <w:rsid w:val="0057134E"/>
    <w:rsid w:val="00571B2B"/>
    <w:rsid w:val="00571C79"/>
    <w:rsid w:val="00571D79"/>
    <w:rsid w:val="00572111"/>
    <w:rsid w:val="00572136"/>
    <w:rsid w:val="00572633"/>
    <w:rsid w:val="0057297F"/>
    <w:rsid w:val="00573109"/>
    <w:rsid w:val="00573C4A"/>
    <w:rsid w:val="0057420F"/>
    <w:rsid w:val="0057449E"/>
    <w:rsid w:val="0057468E"/>
    <w:rsid w:val="005749BA"/>
    <w:rsid w:val="00574BF0"/>
    <w:rsid w:val="00575D23"/>
    <w:rsid w:val="00575D58"/>
    <w:rsid w:val="00576411"/>
    <w:rsid w:val="0057649B"/>
    <w:rsid w:val="00576922"/>
    <w:rsid w:val="00577865"/>
    <w:rsid w:val="00577E27"/>
    <w:rsid w:val="005801AF"/>
    <w:rsid w:val="00580E2F"/>
    <w:rsid w:val="00580E77"/>
    <w:rsid w:val="00580F8E"/>
    <w:rsid w:val="00581027"/>
    <w:rsid w:val="005812AD"/>
    <w:rsid w:val="005815F0"/>
    <w:rsid w:val="00581A70"/>
    <w:rsid w:val="00582365"/>
    <w:rsid w:val="00582474"/>
    <w:rsid w:val="005824CF"/>
    <w:rsid w:val="00582501"/>
    <w:rsid w:val="00582E58"/>
    <w:rsid w:val="0058337E"/>
    <w:rsid w:val="0058340D"/>
    <w:rsid w:val="005835E6"/>
    <w:rsid w:val="00583762"/>
    <w:rsid w:val="00583866"/>
    <w:rsid w:val="005838DC"/>
    <w:rsid w:val="005839CF"/>
    <w:rsid w:val="00583BF2"/>
    <w:rsid w:val="00583D2A"/>
    <w:rsid w:val="005840F8"/>
    <w:rsid w:val="005848D4"/>
    <w:rsid w:val="005850DD"/>
    <w:rsid w:val="005857F6"/>
    <w:rsid w:val="00585806"/>
    <w:rsid w:val="00585B1C"/>
    <w:rsid w:val="005860EB"/>
    <w:rsid w:val="00586409"/>
    <w:rsid w:val="00586858"/>
    <w:rsid w:val="00586D10"/>
    <w:rsid w:val="005871A3"/>
    <w:rsid w:val="00587845"/>
    <w:rsid w:val="00587C4D"/>
    <w:rsid w:val="00587D4F"/>
    <w:rsid w:val="00590096"/>
    <w:rsid w:val="005901C4"/>
    <w:rsid w:val="00590AB1"/>
    <w:rsid w:val="00590CC3"/>
    <w:rsid w:val="0059160D"/>
    <w:rsid w:val="00591722"/>
    <w:rsid w:val="00591798"/>
    <w:rsid w:val="00591928"/>
    <w:rsid w:val="00591BD7"/>
    <w:rsid w:val="00591D06"/>
    <w:rsid w:val="00592056"/>
    <w:rsid w:val="005921B4"/>
    <w:rsid w:val="005922C7"/>
    <w:rsid w:val="00592610"/>
    <w:rsid w:val="00592D32"/>
    <w:rsid w:val="00592E5D"/>
    <w:rsid w:val="00593086"/>
    <w:rsid w:val="0059319B"/>
    <w:rsid w:val="00593B77"/>
    <w:rsid w:val="00593FA9"/>
    <w:rsid w:val="005949CC"/>
    <w:rsid w:val="005953EB"/>
    <w:rsid w:val="005956DC"/>
    <w:rsid w:val="0059578C"/>
    <w:rsid w:val="005958B6"/>
    <w:rsid w:val="00596371"/>
    <w:rsid w:val="00596B91"/>
    <w:rsid w:val="00596D0C"/>
    <w:rsid w:val="00596DA5"/>
    <w:rsid w:val="00597234"/>
    <w:rsid w:val="0059766A"/>
    <w:rsid w:val="00597BFF"/>
    <w:rsid w:val="005A036D"/>
    <w:rsid w:val="005A0514"/>
    <w:rsid w:val="005A0632"/>
    <w:rsid w:val="005A079A"/>
    <w:rsid w:val="005A0AEA"/>
    <w:rsid w:val="005A0B53"/>
    <w:rsid w:val="005A125B"/>
    <w:rsid w:val="005A15F6"/>
    <w:rsid w:val="005A23D1"/>
    <w:rsid w:val="005A3313"/>
    <w:rsid w:val="005A33FF"/>
    <w:rsid w:val="005A3A9D"/>
    <w:rsid w:val="005A3E17"/>
    <w:rsid w:val="005A3E55"/>
    <w:rsid w:val="005A4080"/>
    <w:rsid w:val="005A4AD8"/>
    <w:rsid w:val="005A5978"/>
    <w:rsid w:val="005A5BB1"/>
    <w:rsid w:val="005A5D4C"/>
    <w:rsid w:val="005A65BE"/>
    <w:rsid w:val="005A6DF6"/>
    <w:rsid w:val="005A7CDF"/>
    <w:rsid w:val="005A7EC3"/>
    <w:rsid w:val="005B0333"/>
    <w:rsid w:val="005B05BB"/>
    <w:rsid w:val="005B0AC4"/>
    <w:rsid w:val="005B0B7E"/>
    <w:rsid w:val="005B12BB"/>
    <w:rsid w:val="005B1F9D"/>
    <w:rsid w:val="005B22EB"/>
    <w:rsid w:val="005B25F9"/>
    <w:rsid w:val="005B28F2"/>
    <w:rsid w:val="005B2BC3"/>
    <w:rsid w:val="005B3806"/>
    <w:rsid w:val="005B3952"/>
    <w:rsid w:val="005B3D29"/>
    <w:rsid w:val="005B3E5D"/>
    <w:rsid w:val="005B3F20"/>
    <w:rsid w:val="005B4488"/>
    <w:rsid w:val="005B5B0D"/>
    <w:rsid w:val="005B5B95"/>
    <w:rsid w:val="005B5C32"/>
    <w:rsid w:val="005B5C70"/>
    <w:rsid w:val="005B5C8D"/>
    <w:rsid w:val="005B5D3A"/>
    <w:rsid w:val="005B6FE1"/>
    <w:rsid w:val="005B70DA"/>
    <w:rsid w:val="005B7296"/>
    <w:rsid w:val="005B741A"/>
    <w:rsid w:val="005B7B50"/>
    <w:rsid w:val="005B7E10"/>
    <w:rsid w:val="005C0026"/>
    <w:rsid w:val="005C0476"/>
    <w:rsid w:val="005C070B"/>
    <w:rsid w:val="005C0753"/>
    <w:rsid w:val="005C0AA2"/>
    <w:rsid w:val="005C0B03"/>
    <w:rsid w:val="005C0C07"/>
    <w:rsid w:val="005C124B"/>
    <w:rsid w:val="005C1C15"/>
    <w:rsid w:val="005C1CC4"/>
    <w:rsid w:val="005C1E58"/>
    <w:rsid w:val="005C2329"/>
    <w:rsid w:val="005C28B6"/>
    <w:rsid w:val="005C31CC"/>
    <w:rsid w:val="005C3511"/>
    <w:rsid w:val="005C369F"/>
    <w:rsid w:val="005C3AB9"/>
    <w:rsid w:val="005C44F7"/>
    <w:rsid w:val="005C4908"/>
    <w:rsid w:val="005C4E17"/>
    <w:rsid w:val="005C584B"/>
    <w:rsid w:val="005C6513"/>
    <w:rsid w:val="005C657D"/>
    <w:rsid w:val="005C7903"/>
    <w:rsid w:val="005C7942"/>
    <w:rsid w:val="005C7CA6"/>
    <w:rsid w:val="005C7D47"/>
    <w:rsid w:val="005D00EE"/>
    <w:rsid w:val="005D0333"/>
    <w:rsid w:val="005D071A"/>
    <w:rsid w:val="005D081E"/>
    <w:rsid w:val="005D0851"/>
    <w:rsid w:val="005D0F36"/>
    <w:rsid w:val="005D112F"/>
    <w:rsid w:val="005D1543"/>
    <w:rsid w:val="005D1AB7"/>
    <w:rsid w:val="005D21B6"/>
    <w:rsid w:val="005D2991"/>
    <w:rsid w:val="005D29C7"/>
    <w:rsid w:val="005D2D18"/>
    <w:rsid w:val="005D2D9A"/>
    <w:rsid w:val="005D2F54"/>
    <w:rsid w:val="005D31C1"/>
    <w:rsid w:val="005D33C7"/>
    <w:rsid w:val="005D3585"/>
    <w:rsid w:val="005D35B9"/>
    <w:rsid w:val="005D362F"/>
    <w:rsid w:val="005D364A"/>
    <w:rsid w:val="005D371F"/>
    <w:rsid w:val="005D3DD6"/>
    <w:rsid w:val="005D474D"/>
    <w:rsid w:val="005D4D97"/>
    <w:rsid w:val="005D5140"/>
    <w:rsid w:val="005D5178"/>
    <w:rsid w:val="005D524C"/>
    <w:rsid w:val="005D53EE"/>
    <w:rsid w:val="005D5477"/>
    <w:rsid w:val="005D6092"/>
    <w:rsid w:val="005D6300"/>
    <w:rsid w:val="005D6445"/>
    <w:rsid w:val="005D7706"/>
    <w:rsid w:val="005D7BE3"/>
    <w:rsid w:val="005D7CBD"/>
    <w:rsid w:val="005E0CBB"/>
    <w:rsid w:val="005E0E10"/>
    <w:rsid w:val="005E102B"/>
    <w:rsid w:val="005E105C"/>
    <w:rsid w:val="005E1365"/>
    <w:rsid w:val="005E13C9"/>
    <w:rsid w:val="005E16F5"/>
    <w:rsid w:val="005E17C9"/>
    <w:rsid w:val="005E1A89"/>
    <w:rsid w:val="005E265D"/>
    <w:rsid w:val="005E34C8"/>
    <w:rsid w:val="005E3AD9"/>
    <w:rsid w:val="005E4C2C"/>
    <w:rsid w:val="005E51DB"/>
    <w:rsid w:val="005E51F6"/>
    <w:rsid w:val="005E54A3"/>
    <w:rsid w:val="005E6146"/>
    <w:rsid w:val="005E6768"/>
    <w:rsid w:val="005E67F0"/>
    <w:rsid w:val="005E6C72"/>
    <w:rsid w:val="005E6CD3"/>
    <w:rsid w:val="005E6EE9"/>
    <w:rsid w:val="005E6F1E"/>
    <w:rsid w:val="005E739E"/>
    <w:rsid w:val="005E75BD"/>
    <w:rsid w:val="005E7665"/>
    <w:rsid w:val="005E76C2"/>
    <w:rsid w:val="005F02EA"/>
    <w:rsid w:val="005F048D"/>
    <w:rsid w:val="005F06A1"/>
    <w:rsid w:val="005F14E7"/>
    <w:rsid w:val="005F177B"/>
    <w:rsid w:val="005F17E5"/>
    <w:rsid w:val="005F1AE9"/>
    <w:rsid w:val="005F2EEC"/>
    <w:rsid w:val="005F2F5F"/>
    <w:rsid w:val="005F41A3"/>
    <w:rsid w:val="005F46DC"/>
    <w:rsid w:val="005F47D4"/>
    <w:rsid w:val="005F585C"/>
    <w:rsid w:val="005F5F97"/>
    <w:rsid w:val="005F610B"/>
    <w:rsid w:val="005F68D9"/>
    <w:rsid w:val="005F6D2D"/>
    <w:rsid w:val="005F75A5"/>
    <w:rsid w:val="005F7687"/>
    <w:rsid w:val="005F77A5"/>
    <w:rsid w:val="005F7998"/>
    <w:rsid w:val="005F7D8C"/>
    <w:rsid w:val="0060012F"/>
    <w:rsid w:val="006007FA"/>
    <w:rsid w:val="00600C26"/>
    <w:rsid w:val="00600D41"/>
    <w:rsid w:val="006011AB"/>
    <w:rsid w:val="006013CD"/>
    <w:rsid w:val="006017CC"/>
    <w:rsid w:val="00601E2C"/>
    <w:rsid w:val="00601FBB"/>
    <w:rsid w:val="006023CC"/>
    <w:rsid w:val="0060240C"/>
    <w:rsid w:val="00603119"/>
    <w:rsid w:val="00603193"/>
    <w:rsid w:val="00603205"/>
    <w:rsid w:val="00603404"/>
    <w:rsid w:val="00603A3C"/>
    <w:rsid w:val="00603B07"/>
    <w:rsid w:val="00603D86"/>
    <w:rsid w:val="006046AE"/>
    <w:rsid w:val="00604993"/>
    <w:rsid w:val="00605188"/>
    <w:rsid w:val="006053EA"/>
    <w:rsid w:val="006057DA"/>
    <w:rsid w:val="00605B3F"/>
    <w:rsid w:val="006061DC"/>
    <w:rsid w:val="0060660E"/>
    <w:rsid w:val="00606ABC"/>
    <w:rsid w:val="00606BA8"/>
    <w:rsid w:val="00606BD8"/>
    <w:rsid w:val="006072B0"/>
    <w:rsid w:val="00607512"/>
    <w:rsid w:val="006075C6"/>
    <w:rsid w:val="0060768B"/>
    <w:rsid w:val="00607A29"/>
    <w:rsid w:val="00607DD6"/>
    <w:rsid w:val="00610068"/>
    <w:rsid w:val="006101BE"/>
    <w:rsid w:val="00610C25"/>
    <w:rsid w:val="00611478"/>
    <w:rsid w:val="00611796"/>
    <w:rsid w:val="00611EF9"/>
    <w:rsid w:val="006125E8"/>
    <w:rsid w:val="00612769"/>
    <w:rsid w:val="00612805"/>
    <w:rsid w:val="006129B7"/>
    <w:rsid w:val="00613CB8"/>
    <w:rsid w:val="00613FC8"/>
    <w:rsid w:val="00614967"/>
    <w:rsid w:val="00615091"/>
    <w:rsid w:val="0061539A"/>
    <w:rsid w:val="006154C9"/>
    <w:rsid w:val="00615589"/>
    <w:rsid w:val="006158B9"/>
    <w:rsid w:val="00615CC7"/>
    <w:rsid w:val="006160F2"/>
    <w:rsid w:val="0061654F"/>
    <w:rsid w:val="006165DC"/>
    <w:rsid w:val="006165E4"/>
    <w:rsid w:val="00616804"/>
    <w:rsid w:val="00617552"/>
    <w:rsid w:val="00617631"/>
    <w:rsid w:val="006179B9"/>
    <w:rsid w:val="00617F77"/>
    <w:rsid w:val="00620284"/>
    <w:rsid w:val="006202ED"/>
    <w:rsid w:val="006203A8"/>
    <w:rsid w:val="00620D46"/>
    <w:rsid w:val="00621C9C"/>
    <w:rsid w:val="006225E6"/>
    <w:rsid w:val="00622724"/>
    <w:rsid w:val="006236B7"/>
    <w:rsid w:val="006238D1"/>
    <w:rsid w:val="00623909"/>
    <w:rsid w:val="00624179"/>
    <w:rsid w:val="00624B4A"/>
    <w:rsid w:val="0062517F"/>
    <w:rsid w:val="0062529B"/>
    <w:rsid w:val="00625AF3"/>
    <w:rsid w:val="00625E21"/>
    <w:rsid w:val="00626961"/>
    <w:rsid w:val="00626A77"/>
    <w:rsid w:val="00626D04"/>
    <w:rsid w:val="00626D2B"/>
    <w:rsid w:val="0062706B"/>
    <w:rsid w:val="00627147"/>
    <w:rsid w:val="00627400"/>
    <w:rsid w:val="00627526"/>
    <w:rsid w:val="006275B6"/>
    <w:rsid w:val="006300D7"/>
    <w:rsid w:val="006300E3"/>
    <w:rsid w:val="0063021C"/>
    <w:rsid w:val="006302FC"/>
    <w:rsid w:val="0063036F"/>
    <w:rsid w:val="00631662"/>
    <w:rsid w:val="00631A79"/>
    <w:rsid w:val="00631D5F"/>
    <w:rsid w:val="00631FC2"/>
    <w:rsid w:val="00632D41"/>
    <w:rsid w:val="00633762"/>
    <w:rsid w:val="0063409A"/>
    <w:rsid w:val="00634871"/>
    <w:rsid w:val="00635022"/>
    <w:rsid w:val="00635A4E"/>
    <w:rsid w:val="00635C82"/>
    <w:rsid w:val="00635D0B"/>
    <w:rsid w:val="006365EA"/>
    <w:rsid w:val="00636C22"/>
    <w:rsid w:val="00637871"/>
    <w:rsid w:val="006379BD"/>
    <w:rsid w:val="00637A97"/>
    <w:rsid w:val="00637DB0"/>
    <w:rsid w:val="00640344"/>
    <w:rsid w:val="0064034C"/>
    <w:rsid w:val="0064065F"/>
    <w:rsid w:val="00640857"/>
    <w:rsid w:val="00640D5F"/>
    <w:rsid w:val="00641ED3"/>
    <w:rsid w:val="00642DCA"/>
    <w:rsid w:val="006431A0"/>
    <w:rsid w:val="0064333A"/>
    <w:rsid w:val="006435F9"/>
    <w:rsid w:val="00643A00"/>
    <w:rsid w:val="00643A54"/>
    <w:rsid w:val="006444B4"/>
    <w:rsid w:val="00644709"/>
    <w:rsid w:val="006449C3"/>
    <w:rsid w:val="00644C5C"/>
    <w:rsid w:val="00645155"/>
    <w:rsid w:val="0064525A"/>
    <w:rsid w:val="00645440"/>
    <w:rsid w:val="00645E6B"/>
    <w:rsid w:val="00645FF2"/>
    <w:rsid w:val="0064610F"/>
    <w:rsid w:val="006461AD"/>
    <w:rsid w:val="00646301"/>
    <w:rsid w:val="006466BD"/>
    <w:rsid w:val="00646B13"/>
    <w:rsid w:val="00646CA0"/>
    <w:rsid w:val="00647908"/>
    <w:rsid w:val="00647CC8"/>
    <w:rsid w:val="0065005A"/>
    <w:rsid w:val="00650B51"/>
    <w:rsid w:val="00650F53"/>
    <w:rsid w:val="00650F64"/>
    <w:rsid w:val="00651631"/>
    <w:rsid w:val="006516AD"/>
    <w:rsid w:val="006519A3"/>
    <w:rsid w:val="006519ED"/>
    <w:rsid w:val="0065274C"/>
    <w:rsid w:val="006530F0"/>
    <w:rsid w:val="0065355F"/>
    <w:rsid w:val="00653FD5"/>
    <w:rsid w:val="0065425F"/>
    <w:rsid w:val="0065499E"/>
    <w:rsid w:val="006549A6"/>
    <w:rsid w:val="00655406"/>
    <w:rsid w:val="0065551D"/>
    <w:rsid w:val="006556C3"/>
    <w:rsid w:val="00655E38"/>
    <w:rsid w:val="00656455"/>
    <w:rsid w:val="00656501"/>
    <w:rsid w:val="006573C4"/>
    <w:rsid w:val="00657C58"/>
    <w:rsid w:val="00661398"/>
    <w:rsid w:val="00661503"/>
    <w:rsid w:val="006615E6"/>
    <w:rsid w:val="006618C3"/>
    <w:rsid w:val="006619D0"/>
    <w:rsid w:val="00661E41"/>
    <w:rsid w:val="00661F23"/>
    <w:rsid w:val="00661F99"/>
    <w:rsid w:val="0066229E"/>
    <w:rsid w:val="0066241E"/>
    <w:rsid w:val="006626FB"/>
    <w:rsid w:val="00662732"/>
    <w:rsid w:val="00664C83"/>
    <w:rsid w:val="00664E04"/>
    <w:rsid w:val="0066543D"/>
    <w:rsid w:val="0066572E"/>
    <w:rsid w:val="00665B6A"/>
    <w:rsid w:val="00665D1A"/>
    <w:rsid w:val="0066621C"/>
    <w:rsid w:val="00666B26"/>
    <w:rsid w:val="00666C16"/>
    <w:rsid w:val="00666D89"/>
    <w:rsid w:val="00666F25"/>
    <w:rsid w:val="0066727E"/>
    <w:rsid w:val="0066739A"/>
    <w:rsid w:val="00667867"/>
    <w:rsid w:val="00667EFD"/>
    <w:rsid w:val="00667F4D"/>
    <w:rsid w:val="00670242"/>
    <w:rsid w:val="006702C7"/>
    <w:rsid w:val="0067051A"/>
    <w:rsid w:val="00670C29"/>
    <w:rsid w:val="0067112F"/>
    <w:rsid w:val="00671138"/>
    <w:rsid w:val="006711E7"/>
    <w:rsid w:val="00671301"/>
    <w:rsid w:val="006716C2"/>
    <w:rsid w:val="0067172A"/>
    <w:rsid w:val="00671A63"/>
    <w:rsid w:val="00671C02"/>
    <w:rsid w:val="006721C1"/>
    <w:rsid w:val="00672715"/>
    <w:rsid w:val="0067319E"/>
    <w:rsid w:val="00673366"/>
    <w:rsid w:val="00673A1A"/>
    <w:rsid w:val="00674A4A"/>
    <w:rsid w:val="006750E1"/>
    <w:rsid w:val="006750FB"/>
    <w:rsid w:val="00675316"/>
    <w:rsid w:val="006756C7"/>
    <w:rsid w:val="00675A08"/>
    <w:rsid w:val="00675B80"/>
    <w:rsid w:val="00675BA4"/>
    <w:rsid w:val="00675EFE"/>
    <w:rsid w:val="00675F65"/>
    <w:rsid w:val="00676246"/>
    <w:rsid w:val="006762FA"/>
    <w:rsid w:val="00680734"/>
    <w:rsid w:val="00680B91"/>
    <w:rsid w:val="006813A3"/>
    <w:rsid w:val="006817D5"/>
    <w:rsid w:val="006818E2"/>
    <w:rsid w:val="00681A65"/>
    <w:rsid w:val="00681B76"/>
    <w:rsid w:val="00681D36"/>
    <w:rsid w:val="00682DAC"/>
    <w:rsid w:val="00682DF8"/>
    <w:rsid w:val="00683000"/>
    <w:rsid w:val="0068302D"/>
    <w:rsid w:val="00683237"/>
    <w:rsid w:val="006834A1"/>
    <w:rsid w:val="00683DB3"/>
    <w:rsid w:val="00683E48"/>
    <w:rsid w:val="00683E8D"/>
    <w:rsid w:val="00684950"/>
    <w:rsid w:val="00684AFF"/>
    <w:rsid w:val="00684D90"/>
    <w:rsid w:val="0068586A"/>
    <w:rsid w:val="00685914"/>
    <w:rsid w:val="00685A18"/>
    <w:rsid w:val="00685B3C"/>
    <w:rsid w:val="00685BD2"/>
    <w:rsid w:val="00685DF9"/>
    <w:rsid w:val="00686212"/>
    <w:rsid w:val="006862B1"/>
    <w:rsid w:val="006868D8"/>
    <w:rsid w:val="00686CE4"/>
    <w:rsid w:val="00687380"/>
    <w:rsid w:val="0068783C"/>
    <w:rsid w:val="006900FA"/>
    <w:rsid w:val="00690136"/>
    <w:rsid w:val="006908BA"/>
    <w:rsid w:val="00690C17"/>
    <w:rsid w:val="006910B7"/>
    <w:rsid w:val="0069132E"/>
    <w:rsid w:val="006913D4"/>
    <w:rsid w:val="0069173C"/>
    <w:rsid w:val="00691E9F"/>
    <w:rsid w:val="00691EDC"/>
    <w:rsid w:val="00692975"/>
    <w:rsid w:val="006929C0"/>
    <w:rsid w:val="00692A2E"/>
    <w:rsid w:val="00692FE4"/>
    <w:rsid w:val="006931B1"/>
    <w:rsid w:val="00693F89"/>
    <w:rsid w:val="00695637"/>
    <w:rsid w:val="006958AB"/>
    <w:rsid w:val="006959A5"/>
    <w:rsid w:val="00695BE7"/>
    <w:rsid w:val="00695DA1"/>
    <w:rsid w:val="00696707"/>
    <w:rsid w:val="00696888"/>
    <w:rsid w:val="00696DCD"/>
    <w:rsid w:val="00697248"/>
    <w:rsid w:val="006976D1"/>
    <w:rsid w:val="006977D7"/>
    <w:rsid w:val="00697A03"/>
    <w:rsid w:val="00697ACE"/>
    <w:rsid w:val="006A0F36"/>
    <w:rsid w:val="006A108D"/>
    <w:rsid w:val="006A1B08"/>
    <w:rsid w:val="006A1BDE"/>
    <w:rsid w:val="006A1EBA"/>
    <w:rsid w:val="006A24E9"/>
    <w:rsid w:val="006A2A9C"/>
    <w:rsid w:val="006A2D5F"/>
    <w:rsid w:val="006A2E7C"/>
    <w:rsid w:val="006A38B2"/>
    <w:rsid w:val="006A3E9E"/>
    <w:rsid w:val="006A4517"/>
    <w:rsid w:val="006A4AA1"/>
    <w:rsid w:val="006A4EA5"/>
    <w:rsid w:val="006A5211"/>
    <w:rsid w:val="006A529F"/>
    <w:rsid w:val="006A52DF"/>
    <w:rsid w:val="006A5A82"/>
    <w:rsid w:val="006A63EF"/>
    <w:rsid w:val="006A682C"/>
    <w:rsid w:val="006A6875"/>
    <w:rsid w:val="006A73B8"/>
    <w:rsid w:val="006A7400"/>
    <w:rsid w:val="006A74EE"/>
    <w:rsid w:val="006A76D5"/>
    <w:rsid w:val="006A7B6A"/>
    <w:rsid w:val="006B0406"/>
    <w:rsid w:val="006B09A8"/>
    <w:rsid w:val="006B0C10"/>
    <w:rsid w:val="006B11C2"/>
    <w:rsid w:val="006B125F"/>
    <w:rsid w:val="006B1442"/>
    <w:rsid w:val="006B17FA"/>
    <w:rsid w:val="006B1D9D"/>
    <w:rsid w:val="006B292B"/>
    <w:rsid w:val="006B2CD1"/>
    <w:rsid w:val="006B2D59"/>
    <w:rsid w:val="006B368F"/>
    <w:rsid w:val="006B381A"/>
    <w:rsid w:val="006B398C"/>
    <w:rsid w:val="006B3AE7"/>
    <w:rsid w:val="006B3AFE"/>
    <w:rsid w:val="006B3D6E"/>
    <w:rsid w:val="006B3E85"/>
    <w:rsid w:val="006B3E97"/>
    <w:rsid w:val="006B417A"/>
    <w:rsid w:val="006B4309"/>
    <w:rsid w:val="006B4D61"/>
    <w:rsid w:val="006B4E72"/>
    <w:rsid w:val="006B552A"/>
    <w:rsid w:val="006B5DA0"/>
    <w:rsid w:val="006B6252"/>
    <w:rsid w:val="006B6706"/>
    <w:rsid w:val="006B7B8D"/>
    <w:rsid w:val="006C04A5"/>
    <w:rsid w:val="006C05CF"/>
    <w:rsid w:val="006C10FF"/>
    <w:rsid w:val="006C119A"/>
    <w:rsid w:val="006C1306"/>
    <w:rsid w:val="006C1703"/>
    <w:rsid w:val="006C17A3"/>
    <w:rsid w:val="006C1807"/>
    <w:rsid w:val="006C27C2"/>
    <w:rsid w:val="006C2CE9"/>
    <w:rsid w:val="006C2EB9"/>
    <w:rsid w:val="006C3311"/>
    <w:rsid w:val="006C37F8"/>
    <w:rsid w:val="006C3802"/>
    <w:rsid w:val="006C45B8"/>
    <w:rsid w:val="006C477E"/>
    <w:rsid w:val="006C4BF1"/>
    <w:rsid w:val="006C4CB7"/>
    <w:rsid w:val="006C4E25"/>
    <w:rsid w:val="006C4E29"/>
    <w:rsid w:val="006C4E6D"/>
    <w:rsid w:val="006C4FCA"/>
    <w:rsid w:val="006C5307"/>
    <w:rsid w:val="006C5386"/>
    <w:rsid w:val="006C55F3"/>
    <w:rsid w:val="006C5719"/>
    <w:rsid w:val="006C5A58"/>
    <w:rsid w:val="006C6383"/>
    <w:rsid w:val="006C668C"/>
    <w:rsid w:val="006C6BBF"/>
    <w:rsid w:val="006C7ACC"/>
    <w:rsid w:val="006C7BE0"/>
    <w:rsid w:val="006C7E63"/>
    <w:rsid w:val="006D03B5"/>
    <w:rsid w:val="006D05D9"/>
    <w:rsid w:val="006D0833"/>
    <w:rsid w:val="006D11BE"/>
    <w:rsid w:val="006D140D"/>
    <w:rsid w:val="006D1C86"/>
    <w:rsid w:val="006D2707"/>
    <w:rsid w:val="006D2C6F"/>
    <w:rsid w:val="006D2D1B"/>
    <w:rsid w:val="006D30DE"/>
    <w:rsid w:val="006D30F3"/>
    <w:rsid w:val="006D3650"/>
    <w:rsid w:val="006D3D3D"/>
    <w:rsid w:val="006D4128"/>
    <w:rsid w:val="006D4A0F"/>
    <w:rsid w:val="006D4A54"/>
    <w:rsid w:val="006D4F6A"/>
    <w:rsid w:val="006D5477"/>
    <w:rsid w:val="006D5753"/>
    <w:rsid w:val="006D69DC"/>
    <w:rsid w:val="006D6B36"/>
    <w:rsid w:val="006D6D68"/>
    <w:rsid w:val="006D7052"/>
    <w:rsid w:val="006D7901"/>
    <w:rsid w:val="006D7F6A"/>
    <w:rsid w:val="006E0021"/>
    <w:rsid w:val="006E033A"/>
    <w:rsid w:val="006E07DC"/>
    <w:rsid w:val="006E0BCB"/>
    <w:rsid w:val="006E0F3B"/>
    <w:rsid w:val="006E0FDB"/>
    <w:rsid w:val="006E113B"/>
    <w:rsid w:val="006E12A0"/>
    <w:rsid w:val="006E13C8"/>
    <w:rsid w:val="006E1628"/>
    <w:rsid w:val="006E17E7"/>
    <w:rsid w:val="006E18CA"/>
    <w:rsid w:val="006E18F0"/>
    <w:rsid w:val="006E23D8"/>
    <w:rsid w:val="006E2757"/>
    <w:rsid w:val="006E2B0E"/>
    <w:rsid w:val="006E2F70"/>
    <w:rsid w:val="006E2FDC"/>
    <w:rsid w:val="006E3B71"/>
    <w:rsid w:val="006E427B"/>
    <w:rsid w:val="006E42A8"/>
    <w:rsid w:val="006E475A"/>
    <w:rsid w:val="006E4C7B"/>
    <w:rsid w:val="006E4D57"/>
    <w:rsid w:val="006E4ECE"/>
    <w:rsid w:val="006E4F03"/>
    <w:rsid w:val="006E4F9D"/>
    <w:rsid w:val="006E50FB"/>
    <w:rsid w:val="006E51C3"/>
    <w:rsid w:val="006E65EA"/>
    <w:rsid w:val="006E6CA4"/>
    <w:rsid w:val="006E6CAE"/>
    <w:rsid w:val="006E740D"/>
    <w:rsid w:val="006E78E9"/>
    <w:rsid w:val="006E7D47"/>
    <w:rsid w:val="006E7E7C"/>
    <w:rsid w:val="006F07CE"/>
    <w:rsid w:val="006F08C2"/>
    <w:rsid w:val="006F0B2B"/>
    <w:rsid w:val="006F1276"/>
    <w:rsid w:val="006F1314"/>
    <w:rsid w:val="006F1463"/>
    <w:rsid w:val="006F1A81"/>
    <w:rsid w:val="006F206F"/>
    <w:rsid w:val="006F22DF"/>
    <w:rsid w:val="006F2790"/>
    <w:rsid w:val="006F2F22"/>
    <w:rsid w:val="006F30E4"/>
    <w:rsid w:val="006F33B0"/>
    <w:rsid w:val="006F505F"/>
    <w:rsid w:val="006F5DE0"/>
    <w:rsid w:val="006F5FA0"/>
    <w:rsid w:val="006F6C15"/>
    <w:rsid w:val="006F6E5B"/>
    <w:rsid w:val="006F7280"/>
    <w:rsid w:val="006F735C"/>
    <w:rsid w:val="006F77A8"/>
    <w:rsid w:val="007000EB"/>
    <w:rsid w:val="00700276"/>
    <w:rsid w:val="00700607"/>
    <w:rsid w:val="00700AE1"/>
    <w:rsid w:val="00700FC2"/>
    <w:rsid w:val="00701563"/>
    <w:rsid w:val="0070169A"/>
    <w:rsid w:val="007017A5"/>
    <w:rsid w:val="00701BF1"/>
    <w:rsid w:val="00701D65"/>
    <w:rsid w:val="007021EE"/>
    <w:rsid w:val="007026E9"/>
    <w:rsid w:val="007029B1"/>
    <w:rsid w:val="00702A39"/>
    <w:rsid w:val="00702D63"/>
    <w:rsid w:val="00702EA9"/>
    <w:rsid w:val="0070303C"/>
    <w:rsid w:val="007031F7"/>
    <w:rsid w:val="0070330A"/>
    <w:rsid w:val="0070340D"/>
    <w:rsid w:val="00704073"/>
    <w:rsid w:val="00705A68"/>
    <w:rsid w:val="0070650B"/>
    <w:rsid w:val="007072A9"/>
    <w:rsid w:val="0070754F"/>
    <w:rsid w:val="00707A1E"/>
    <w:rsid w:val="00707AEA"/>
    <w:rsid w:val="00710118"/>
    <w:rsid w:val="007103D5"/>
    <w:rsid w:val="0071097D"/>
    <w:rsid w:val="0071098D"/>
    <w:rsid w:val="00710B0E"/>
    <w:rsid w:val="00710DB7"/>
    <w:rsid w:val="00711830"/>
    <w:rsid w:val="00711BAF"/>
    <w:rsid w:val="00711C2C"/>
    <w:rsid w:val="00712A56"/>
    <w:rsid w:val="007131A3"/>
    <w:rsid w:val="00713243"/>
    <w:rsid w:val="00713782"/>
    <w:rsid w:val="00713794"/>
    <w:rsid w:val="00713A45"/>
    <w:rsid w:val="00713C31"/>
    <w:rsid w:val="00713EC6"/>
    <w:rsid w:val="0071439E"/>
    <w:rsid w:val="0071466B"/>
    <w:rsid w:val="00714D4C"/>
    <w:rsid w:val="00714FE2"/>
    <w:rsid w:val="007155F5"/>
    <w:rsid w:val="007156F7"/>
    <w:rsid w:val="00715824"/>
    <w:rsid w:val="0071582A"/>
    <w:rsid w:val="00715A96"/>
    <w:rsid w:val="00715CDB"/>
    <w:rsid w:val="00715DB5"/>
    <w:rsid w:val="00716687"/>
    <w:rsid w:val="007166D5"/>
    <w:rsid w:val="0071699A"/>
    <w:rsid w:val="00717001"/>
    <w:rsid w:val="00717301"/>
    <w:rsid w:val="007173B2"/>
    <w:rsid w:val="0071772C"/>
    <w:rsid w:val="0072000F"/>
    <w:rsid w:val="00720049"/>
    <w:rsid w:val="00720619"/>
    <w:rsid w:val="00720982"/>
    <w:rsid w:val="0072176A"/>
    <w:rsid w:val="00721D6F"/>
    <w:rsid w:val="00722124"/>
    <w:rsid w:val="00722680"/>
    <w:rsid w:val="00723B3B"/>
    <w:rsid w:val="00723BE3"/>
    <w:rsid w:val="00723D07"/>
    <w:rsid w:val="00724016"/>
    <w:rsid w:val="0072434F"/>
    <w:rsid w:val="0072445C"/>
    <w:rsid w:val="00724B21"/>
    <w:rsid w:val="00724B99"/>
    <w:rsid w:val="00724C04"/>
    <w:rsid w:val="0072505F"/>
    <w:rsid w:val="007251D8"/>
    <w:rsid w:val="007252A5"/>
    <w:rsid w:val="00725ACA"/>
    <w:rsid w:val="00725EFF"/>
    <w:rsid w:val="007261AE"/>
    <w:rsid w:val="0072645B"/>
    <w:rsid w:val="00726572"/>
    <w:rsid w:val="00726835"/>
    <w:rsid w:val="007269DE"/>
    <w:rsid w:val="00726A62"/>
    <w:rsid w:val="00726F2A"/>
    <w:rsid w:val="007273DF"/>
    <w:rsid w:val="00727569"/>
    <w:rsid w:val="00727594"/>
    <w:rsid w:val="0072762D"/>
    <w:rsid w:val="00727BF1"/>
    <w:rsid w:val="00727C03"/>
    <w:rsid w:val="0073089E"/>
    <w:rsid w:val="007310F8"/>
    <w:rsid w:val="0073114D"/>
    <w:rsid w:val="007316D7"/>
    <w:rsid w:val="00731CF8"/>
    <w:rsid w:val="00731D4F"/>
    <w:rsid w:val="00732143"/>
    <w:rsid w:val="007322C2"/>
    <w:rsid w:val="0073249B"/>
    <w:rsid w:val="00732B04"/>
    <w:rsid w:val="00732B35"/>
    <w:rsid w:val="00732BA1"/>
    <w:rsid w:val="00733ADC"/>
    <w:rsid w:val="00733C0D"/>
    <w:rsid w:val="00735019"/>
    <w:rsid w:val="007354C0"/>
    <w:rsid w:val="00735957"/>
    <w:rsid w:val="00735ED3"/>
    <w:rsid w:val="00736433"/>
    <w:rsid w:val="00736745"/>
    <w:rsid w:val="00736B92"/>
    <w:rsid w:val="007371A7"/>
    <w:rsid w:val="00737462"/>
    <w:rsid w:val="007407B9"/>
    <w:rsid w:val="007409A0"/>
    <w:rsid w:val="00740BF9"/>
    <w:rsid w:val="00740EAD"/>
    <w:rsid w:val="007413BB"/>
    <w:rsid w:val="00741830"/>
    <w:rsid w:val="00741B02"/>
    <w:rsid w:val="0074221E"/>
    <w:rsid w:val="00742619"/>
    <w:rsid w:val="00742CD3"/>
    <w:rsid w:val="00743151"/>
    <w:rsid w:val="007436BB"/>
    <w:rsid w:val="00743943"/>
    <w:rsid w:val="00743B57"/>
    <w:rsid w:val="00743D3A"/>
    <w:rsid w:val="00743D7A"/>
    <w:rsid w:val="00743F8B"/>
    <w:rsid w:val="007442D6"/>
    <w:rsid w:val="007446B5"/>
    <w:rsid w:val="0074550B"/>
    <w:rsid w:val="00745BE2"/>
    <w:rsid w:val="00746174"/>
    <w:rsid w:val="007465CB"/>
    <w:rsid w:val="00746971"/>
    <w:rsid w:val="00746DC4"/>
    <w:rsid w:val="00747011"/>
    <w:rsid w:val="007470F2"/>
    <w:rsid w:val="00747299"/>
    <w:rsid w:val="00747916"/>
    <w:rsid w:val="00747EE8"/>
    <w:rsid w:val="00750382"/>
    <w:rsid w:val="007507D6"/>
    <w:rsid w:val="00750E66"/>
    <w:rsid w:val="0075111C"/>
    <w:rsid w:val="007513D4"/>
    <w:rsid w:val="007516E3"/>
    <w:rsid w:val="00751980"/>
    <w:rsid w:val="00752051"/>
    <w:rsid w:val="007521DE"/>
    <w:rsid w:val="00752359"/>
    <w:rsid w:val="007527CF"/>
    <w:rsid w:val="00752963"/>
    <w:rsid w:val="00752E1C"/>
    <w:rsid w:val="0075358A"/>
    <w:rsid w:val="00753B04"/>
    <w:rsid w:val="00754AC9"/>
    <w:rsid w:val="00754C44"/>
    <w:rsid w:val="00754C5D"/>
    <w:rsid w:val="007550BC"/>
    <w:rsid w:val="007550D5"/>
    <w:rsid w:val="00756227"/>
    <w:rsid w:val="00756529"/>
    <w:rsid w:val="0075670F"/>
    <w:rsid w:val="007570AC"/>
    <w:rsid w:val="00757459"/>
    <w:rsid w:val="00757A72"/>
    <w:rsid w:val="00757DB3"/>
    <w:rsid w:val="00760291"/>
    <w:rsid w:val="00760674"/>
    <w:rsid w:val="0076141C"/>
    <w:rsid w:val="007614E3"/>
    <w:rsid w:val="007615D1"/>
    <w:rsid w:val="00762A40"/>
    <w:rsid w:val="00762EBB"/>
    <w:rsid w:val="00763069"/>
    <w:rsid w:val="0076391A"/>
    <w:rsid w:val="00763E61"/>
    <w:rsid w:val="007641C9"/>
    <w:rsid w:val="007642C1"/>
    <w:rsid w:val="0076451C"/>
    <w:rsid w:val="007647C7"/>
    <w:rsid w:val="007647DB"/>
    <w:rsid w:val="007648ED"/>
    <w:rsid w:val="007649E6"/>
    <w:rsid w:val="007649F5"/>
    <w:rsid w:val="00764F5E"/>
    <w:rsid w:val="00765082"/>
    <w:rsid w:val="00765A84"/>
    <w:rsid w:val="00765C7F"/>
    <w:rsid w:val="007663DE"/>
    <w:rsid w:val="0076645E"/>
    <w:rsid w:val="00766AD6"/>
    <w:rsid w:val="00766B9D"/>
    <w:rsid w:val="00766BF5"/>
    <w:rsid w:val="00766CBD"/>
    <w:rsid w:val="00766FC6"/>
    <w:rsid w:val="007679F0"/>
    <w:rsid w:val="0077033B"/>
    <w:rsid w:val="00770723"/>
    <w:rsid w:val="00770865"/>
    <w:rsid w:val="00770B56"/>
    <w:rsid w:val="00770DFE"/>
    <w:rsid w:val="00770F69"/>
    <w:rsid w:val="00771147"/>
    <w:rsid w:val="00771622"/>
    <w:rsid w:val="00771881"/>
    <w:rsid w:val="007720FF"/>
    <w:rsid w:val="007726B4"/>
    <w:rsid w:val="007726E9"/>
    <w:rsid w:val="00773D88"/>
    <w:rsid w:val="00773F74"/>
    <w:rsid w:val="007741CB"/>
    <w:rsid w:val="0077432B"/>
    <w:rsid w:val="0077436D"/>
    <w:rsid w:val="007744F6"/>
    <w:rsid w:val="0077476C"/>
    <w:rsid w:val="00774C0E"/>
    <w:rsid w:val="00774FC4"/>
    <w:rsid w:val="007750B4"/>
    <w:rsid w:val="007755E0"/>
    <w:rsid w:val="0077594F"/>
    <w:rsid w:val="00776150"/>
    <w:rsid w:val="00776443"/>
    <w:rsid w:val="00776D42"/>
    <w:rsid w:val="00777BCB"/>
    <w:rsid w:val="00777BF3"/>
    <w:rsid w:val="00777FB8"/>
    <w:rsid w:val="00777FC9"/>
    <w:rsid w:val="00780339"/>
    <w:rsid w:val="00780419"/>
    <w:rsid w:val="00780710"/>
    <w:rsid w:val="00780AC7"/>
    <w:rsid w:val="00781CBA"/>
    <w:rsid w:val="00781E73"/>
    <w:rsid w:val="00781E96"/>
    <w:rsid w:val="00782889"/>
    <w:rsid w:val="00782A41"/>
    <w:rsid w:val="00782CBA"/>
    <w:rsid w:val="00782E1E"/>
    <w:rsid w:val="00782EA2"/>
    <w:rsid w:val="00783770"/>
    <w:rsid w:val="00783D64"/>
    <w:rsid w:val="00783EAF"/>
    <w:rsid w:val="00784B8B"/>
    <w:rsid w:val="007852AD"/>
    <w:rsid w:val="00785767"/>
    <w:rsid w:val="007857F2"/>
    <w:rsid w:val="00785847"/>
    <w:rsid w:val="00785BC6"/>
    <w:rsid w:val="00785D4F"/>
    <w:rsid w:val="00786057"/>
    <w:rsid w:val="00786289"/>
    <w:rsid w:val="0078673E"/>
    <w:rsid w:val="00787460"/>
    <w:rsid w:val="00787907"/>
    <w:rsid w:val="00787D98"/>
    <w:rsid w:val="0079053C"/>
    <w:rsid w:val="0079192B"/>
    <w:rsid w:val="00791AD0"/>
    <w:rsid w:val="00791C08"/>
    <w:rsid w:val="007924A7"/>
    <w:rsid w:val="00792E13"/>
    <w:rsid w:val="00792E49"/>
    <w:rsid w:val="00793032"/>
    <w:rsid w:val="00793066"/>
    <w:rsid w:val="00793982"/>
    <w:rsid w:val="00793A08"/>
    <w:rsid w:val="00793C01"/>
    <w:rsid w:val="007949B3"/>
    <w:rsid w:val="00794DFA"/>
    <w:rsid w:val="007953EC"/>
    <w:rsid w:val="00795BCC"/>
    <w:rsid w:val="0079625F"/>
    <w:rsid w:val="007972AE"/>
    <w:rsid w:val="007976E9"/>
    <w:rsid w:val="007976EB"/>
    <w:rsid w:val="00797A8E"/>
    <w:rsid w:val="00797AE1"/>
    <w:rsid w:val="00797F33"/>
    <w:rsid w:val="007A01ED"/>
    <w:rsid w:val="007A0203"/>
    <w:rsid w:val="007A08BA"/>
    <w:rsid w:val="007A0BF0"/>
    <w:rsid w:val="007A120F"/>
    <w:rsid w:val="007A164A"/>
    <w:rsid w:val="007A245F"/>
    <w:rsid w:val="007A25A1"/>
    <w:rsid w:val="007A2E43"/>
    <w:rsid w:val="007A3283"/>
    <w:rsid w:val="007A32FF"/>
    <w:rsid w:val="007A37E8"/>
    <w:rsid w:val="007A4DDE"/>
    <w:rsid w:val="007A5BBB"/>
    <w:rsid w:val="007A5E15"/>
    <w:rsid w:val="007A6601"/>
    <w:rsid w:val="007A716B"/>
    <w:rsid w:val="007A7402"/>
    <w:rsid w:val="007A7C57"/>
    <w:rsid w:val="007A7D41"/>
    <w:rsid w:val="007A7D7B"/>
    <w:rsid w:val="007B00B6"/>
    <w:rsid w:val="007B030A"/>
    <w:rsid w:val="007B077E"/>
    <w:rsid w:val="007B0D5E"/>
    <w:rsid w:val="007B0D8A"/>
    <w:rsid w:val="007B178D"/>
    <w:rsid w:val="007B268E"/>
    <w:rsid w:val="007B27AC"/>
    <w:rsid w:val="007B29FE"/>
    <w:rsid w:val="007B2C34"/>
    <w:rsid w:val="007B2CCD"/>
    <w:rsid w:val="007B2D27"/>
    <w:rsid w:val="007B2EFF"/>
    <w:rsid w:val="007B302F"/>
    <w:rsid w:val="007B30AD"/>
    <w:rsid w:val="007B3489"/>
    <w:rsid w:val="007B3C5D"/>
    <w:rsid w:val="007B4A0D"/>
    <w:rsid w:val="007B67C5"/>
    <w:rsid w:val="007B70C0"/>
    <w:rsid w:val="007B71A1"/>
    <w:rsid w:val="007B7236"/>
    <w:rsid w:val="007B75FD"/>
    <w:rsid w:val="007B77D4"/>
    <w:rsid w:val="007B7A43"/>
    <w:rsid w:val="007C0332"/>
    <w:rsid w:val="007C04AE"/>
    <w:rsid w:val="007C05A6"/>
    <w:rsid w:val="007C0917"/>
    <w:rsid w:val="007C093B"/>
    <w:rsid w:val="007C0964"/>
    <w:rsid w:val="007C09EE"/>
    <w:rsid w:val="007C0BA2"/>
    <w:rsid w:val="007C0C61"/>
    <w:rsid w:val="007C0DCF"/>
    <w:rsid w:val="007C1248"/>
    <w:rsid w:val="007C13FA"/>
    <w:rsid w:val="007C1B60"/>
    <w:rsid w:val="007C1C1D"/>
    <w:rsid w:val="007C1E4C"/>
    <w:rsid w:val="007C2399"/>
    <w:rsid w:val="007C2405"/>
    <w:rsid w:val="007C250B"/>
    <w:rsid w:val="007C2F54"/>
    <w:rsid w:val="007C3B90"/>
    <w:rsid w:val="007C4023"/>
    <w:rsid w:val="007C4096"/>
    <w:rsid w:val="007C4A30"/>
    <w:rsid w:val="007C5440"/>
    <w:rsid w:val="007C5DB0"/>
    <w:rsid w:val="007C5F8D"/>
    <w:rsid w:val="007C5FE1"/>
    <w:rsid w:val="007C604D"/>
    <w:rsid w:val="007C6179"/>
    <w:rsid w:val="007C69A5"/>
    <w:rsid w:val="007C6DBA"/>
    <w:rsid w:val="007C6E0F"/>
    <w:rsid w:val="007C6F8F"/>
    <w:rsid w:val="007C7605"/>
    <w:rsid w:val="007C762F"/>
    <w:rsid w:val="007C7FEB"/>
    <w:rsid w:val="007D02F6"/>
    <w:rsid w:val="007D05A6"/>
    <w:rsid w:val="007D0EF9"/>
    <w:rsid w:val="007D1AE4"/>
    <w:rsid w:val="007D1FFB"/>
    <w:rsid w:val="007D29F3"/>
    <w:rsid w:val="007D2A49"/>
    <w:rsid w:val="007D3089"/>
    <w:rsid w:val="007D32DF"/>
    <w:rsid w:val="007D33BD"/>
    <w:rsid w:val="007D3595"/>
    <w:rsid w:val="007D36A3"/>
    <w:rsid w:val="007D3C72"/>
    <w:rsid w:val="007D41EF"/>
    <w:rsid w:val="007D4305"/>
    <w:rsid w:val="007D486D"/>
    <w:rsid w:val="007D4F46"/>
    <w:rsid w:val="007D5149"/>
    <w:rsid w:val="007D5423"/>
    <w:rsid w:val="007D5530"/>
    <w:rsid w:val="007D6066"/>
    <w:rsid w:val="007D616C"/>
    <w:rsid w:val="007D62E8"/>
    <w:rsid w:val="007D632B"/>
    <w:rsid w:val="007D64FC"/>
    <w:rsid w:val="007D66E8"/>
    <w:rsid w:val="007D6805"/>
    <w:rsid w:val="007D683C"/>
    <w:rsid w:val="007D6D4A"/>
    <w:rsid w:val="007D6DD8"/>
    <w:rsid w:val="007D7282"/>
    <w:rsid w:val="007D7371"/>
    <w:rsid w:val="007D75CF"/>
    <w:rsid w:val="007D75F6"/>
    <w:rsid w:val="007D7875"/>
    <w:rsid w:val="007D7911"/>
    <w:rsid w:val="007E05DC"/>
    <w:rsid w:val="007E0B2B"/>
    <w:rsid w:val="007E0F0D"/>
    <w:rsid w:val="007E1A88"/>
    <w:rsid w:val="007E1AD3"/>
    <w:rsid w:val="007E1B30"/>
    <w:rsid w:val="007E1C70"/>
    <w:rsid w:val="007E1E32"/>
    <w:rsid w:val="007E2499"/>
    <w:rsid w:val="007E2D8A"/>
    <w:rsid w:val="007E3729"/>
    <w:rsid w:val="007E3738"/>
    <w:rsid w:val="007E3C94"/>
    <w:rsid w:val="007E3DBE"/>
    <w:rsid w:val="007E4679"/>
    <w:rsid w:val="007E4851"/>
    <w:rsid w:val="007E5484"/>
    <w:rsid w:val="007E56F8"/>
    <w:rsid w:val="007E5FA5"/>
    <w:rsid w:val="007E62A4"/>
    <w:rsid w:val="007E6A98"/>
    <w:rsid w:val="007E6F1A"/>
    <w:rsid w:val="007E7ACD"/>
    <w:rsid w:val="007E7C5E"/>
    <w:rsid w:val="007E7C9C"/>
    <w:rsid w:val="007F04AE"/>
    <w:rsid w:val="007F0E6C"/>
    <w:rsid w:val="007F1129"/>
    <w:rsid w:val="007F11E5"/>
    <w:rsid w:val="007F1320"/>
    <w:rsid w:val="007F17CA"/>
    <w:rsid w:val="007F1835"/>
    <w:rsid w:val="007F229A"/>
    <w:rsid w:val="007F2491"/>
    <w:rsid w:val="007F2735"/>
    <w:rsid w:val="007F2749"/>
    <w:rsid w:val="007F298D"/>
    <w:rsid w:val="007F2C12"/>
    <w:rsid w:val="007F40C3"/>
    <w:rsid w:val="007F414F"/>
    <w:rsid w:val="007F43ED"/>
    <w:rsid w:val="007F499C"/>
    <w:rsid w:val="007F544F"/>
    <w:rsid w:val="007F548A"/>
    <w:rsid w:val="007F585B"/>
    <w:rsid w:val="007F5904"/>
    <w:rsid w:val="007F63A0"/>
    <w:rsid w:val="007F690C"/>
    <w:rsid w:val="007F74EB"/>
    <w:rsid w:val="007F7B08"/>
    <w:rsid w:val="0080025E"/>
    <w:rsid w:val="008003BA"/>
    <w:rsid w:val="00800565"/>
    <w:rsid w:val="00800A64"/>
    <w:rsid w:val="00800D21"/>
    <w:rsid w:val="008010A3"/>
    <w:rsid w:val="00801175"/>
    <w:rsid w:val="00801579"/>
    <w:rsid w:val="00802471"/>
    <w:rsid w:val="00802740"/>
    <w:rsid w:val="00802769"/>
    <w:rsid w:val="00802929"/>
    <w:rsid w:val="00802B5F"/>
    <w:rsid w:val="0080313E"/>
    <w:rsid w:val="00803352"/>
    <w:rsid w:val="0080339D"/>
    <w:rsid w:val="0080343F"/>
    <w:rsid w:val="00804560"/>
    <w:rsid w:val="00805052"/>
    <w:rsid w:val="008052A8"/>
    <w:rsid w:val="008052B7"/>
    <w:rsid w:val="008054A3"/>
    <w:rsid w:val="00806323"/>
    <w:rsid w:val="008064D6"/>
    <w:rsid w:val="00806A11"/>
    <w:rsid w:val="00806DF7"/>
    <w:rsid w:val="00806E2F"/>
    <w:rsid w:val="0080726F"/>
    <w:rsid w:val="00807EBA"/>
    <w:rsid w:val="0081096C"/>
    <w:rsid w:val="00810C7F"/>
    <w:rsid w:val="008110C2"/>
    <w:rsid w:val="008111ED"/>
    <w:rsid w:val="008111FD"/>
    <w:rsid w:val="00811421"/>
    <w:rsid w:val="008114D8"/>
    <w:rsid w:val="0081157B"/>
    <w:rsid w:val="00811C21"/>
    <w:rsid w:val="00811E3B"/>
    <w:rsid w:val="00812190"/>
    <w:rsid w:val="0081221E"/>
    <w:rsid w:val="00812C33"/>
    <w:rsid w:val="00812CDF"/>
    <w:rsid w:val="00813432"/>
    <w:rsid w:val="00814777"/>
    <w:rsid w:val="00815846"/>
    <w:rsid w:val="00815FD0"/>
    <w:rsid w:val="0081651B"/>
    <w:rsid w:val="00816617"/>
    <w:rsid w:val="00816FD9"/>
    <w:rsid w:val="00816FF0"/>
    <w:rsid w:val="00816FF2"/>
    <w:rsid w:val="00817654"/>
    <w:rsid w:val="008176F5"/>
    <w:rsid w:val="008178E0"/>
    <w:rsid w:val="00817FA7"/>
    <w:rsid w:val="00820C92"/>
    <w:rsid w:val="00820E8F"/>
    <w:rsid w:val="00821E7E"/>
    <w:rsid w:val="00822027"/>
    <w:rsid w:val="00822155"/>
    <w:rsid w:val="008226A4"/>
    <w:rsid w:val="0082279A"/>
    <w:rsid w:val="008231FB"/>
    <w:rsid w:val="008239A2"/>
    <w:rsid w:val="00823ABF"/>
    <w:rsid w:val="00823B02"/>
    <w:rsid w:val="00823F77"/>
    <w:rsid w:val="00824428"/>
    <w:rsid w:val="00824D9A"/>
    <w:rsid w:val="00825026"/>
    <w:rsid w:val="00825439"/>
    <w:rsid w:val="00825754"/>
    <w:rsid w:val="00825903"/>
    <w:rsid w:val="00825B37"/>
    <w:rsid w:val="00825DB0"/>
    <w:rsid w:val="008262C7"/>
    <w:rsid w:val="008262D7"/>
    <w:rsid w:val="00826A3D"/>
    <w:rsid w:val="00826B81"/>
    <w:rsid w:val="00826EC3"/>
    <w:rsid w:val="00826F93"/>
    <w:rsid w:val="008274AD"/>
    <w:rsid w:val="0082756A"/>
    <w:rsid w:val="00827DF4"/>
    <w:rsid w:val="00827F82"/>
    <w:rsid w:val="0083072D"/>
    <w:rsid w:val="00830967"/>
    <w:rsid w:val="00830AD1"/>
    <w:rsid w:val="008319FD"/>
    <w:rsid w:val="00831DA1"/>
    <w:rsid w:val="00832035"/>
    <w:rsid w:val="00832BDF"/>
    <w:rsid w:val="00832C9E"/>
    <w:rsid w:val="00833730"/>
    <w:rsid w:val="00834493"/>
    <w:rsid w:val="0083487F"/>
    <w:rsid w:val="00834D89"/>
    <w:rsid w:val="008350A4"/>
    <w:rsid w:val="00835488"/>
    <w:rsid w:val="00835560"/>
    <w:rsid w:val="00835594"/>
    <w:rsid w:val="00835701"/>
    <w:rsid w:val="00835DE8"/>
    <w:rsid w:val="00836752"/>
    <w:rsid w:val="00836BD9"/>
    <w:rsid w:val="00836F53"/>
    <w:rsid w:val="0083716F"/>
    <w:rsid w:val="00837C28"/>
    <w:rsid w:val="008400AF"/>
    <w:rsid w:val="0084014B"/>
    <w:rsid w:val="00840198"/>
    <w:rsid w:val="00840332"/>
    <w:rsid w:val="00840820"/>
    <w:rsid w:val="008408C7"/>
    <w:rsid w:val="00840937"/>
    <w:rsid w:val="00840962"/>
    <w:rsid w:val="008409AF"/>
    <w:rsid w:val="00840D16"/>
    <w:rsid w:val="00842815"/>
    <w:rsid w:val="00842EFA"/>
    <w:rsid w:val="00842F4B"/>
    <w:rsid w:val="008430DE"/>
    <w:rsid w:val="008435AC"/>
    <w:rsid w:val="00843CF3"/>
    <w:rsid w:val="0084414F"/>
    <w:rsid w:val="008442A8"/>
    <w:rsid w:val="00844777"/>
    <w:rsid w:val="00844801"/>
    <w:rsid w:val="0084510C"/>
    <w:rsid w:val="00845248"/>
    <w:rsid w:val="008454A6"/>
    <w:rsid w:val="0084551C"/>
    <w:rsid w:val="008459D4"/>
    <w:rsid w:val="00845B87"/>
    <w:rsid w:val="0084654C"/>
    <w:rsid w:val="00846585"/>
    <w:rsid w:val="00846A83"/>
    <w:rsid w:val="00846E33"/>
    <w:rsid w:val="0084722A"/>
    <w:rsid w:val="00847A61"/>
    <w:rsid w:val="00847D68"/>
    <w:rsid w:val="008512DA"/>
    <w:rsid w:val="00851EA7"/>
    <w:rsid w:val="00851F8F"/>
    <w:rsid w:val="00851FFE"/>
    <w:rsid w:val="00852330"/>
    <w:rsid w:val="00852611"/>
    <w:rsid w:val="0085334A"/>
    <w:rsid w:val="0085368C"/>
    <w:rsid w:val="00853800"/>
    <w:rsid w:val="00853A15"/>
    <w:rsid w:val="008545AB"/>
    <w:rsid w:val="00855006"/>
    <w:rsid w:val="0085500E"/>
    <w:rsid w:val="00855211"/>
    <w:rsid w:val="00855859"/>
    <w:rsid w:val="00855B42"/>
    <w:rsid w:val="0085608B"/>
    <w:rsid w:val="008560C0"/>
    <w:rsid w:val="00856613"/>
    <w:rsid w:val="00856AA6"/>
    <w:rsid w:val="00856ABA"/>
    <w:rsid w:val="00857A09"/>
    <w:rsid w:val="00857C78"/>
    <w:rsid w:val="008604AB"/>
    <w:rsid w:val="00860567"/>
    <w:rsid w:val="008608CF"/>
    <w:rsid w:val="00860B64"/>
    <w:rsid w:val="00860D9D"/>
    <w:rsid w:val="008612CC"/>
    <w:rsid w:val="00861C56"/>
    <w:rsid w:val="00861D7D"/>
    <w:rsid w:val="0086253C"/>
    <w:rsid w:val="00862CE1"/>
    <w:rsid w:val="00864643"/>
    <w:rsid w:val="00864787"/>
    <w:rsid w:val="00864E18"/>
    <w:rsid w:val="00865606"/>
    <w:rsid w:val="00865758"/>
    <w:rsid w:val="008658A1"/>
    <w:rsid w:val="00865C50"/>
    <w:rsid w:val="00866255"/>
    <w:rsid w:val="00866396"/>
    <w:rsid w:val="00866512"/>
    <w:rsid w:val="00866780"/>
    <w:rsid w:val="00866867"/>
    <w:rsid w:val="00866C47"/>
    <w:rsid w:val="00867511"/>
    <w:rsid w:val="008675B0"/>
    <w:rsid w:val="00867A34"/>
    <w:rsid w:val="00867A3B"/>
    <w:rsid w:val="00867E59"/>
    <w:rsid w:val="00867F01"/>
    <w:rsid w:val="0087008A"/>
    <w:rsid w:val="008701EB"/>
    <w:rsid w:val="0087032E"/>
    <w:rsid w:val="008705D1"/>
    <w:rsid w:val="0087136A"/>
    <w:rsid w:val="0087248E"/>
    <w:rsid w:val="00872590"/>
    <w:rsid w:val="008727E0"/>
    <w:rsid w:val="00872DA4"/>
    <w:rsid w:val="00872EDC"/>
    <w:rsid w:val="00872FB7"/>
    <w:rsid w:val="008730E3"/>
    <w:rsid w:val="00873A46"/>
    <w:rsid w:val="00873CB8"/>
    <w:rsid w:val="00873D82"/>
    <w:rsid w:val="00873FD5"/>
    <w:rsid w:val="00874C79"/>
    <w:rsid w:val="00876126"/>
    <w:rsid w:val="0087614D"/>
    <w:rsid w:val="0087670B"/>
    <w:rsid w:val="008768EB"/>
    <w:rsid w:val="00877BEA"/>
    <w:rsid w:val="00877D78"/>
    <w:rsid w:val="00880272"/>
    <w:rsid w:val="00880B93"/>
    <w:rsid w:val="00880CE3"/>
    <w:rsid w:val="00882028"/>
    <w:rsid w:val="008820EB"/>
    <w:rsid w:val="008822E9"/>
    <w:rsid w:val="00882785"/>
    <w:rsid w:val="00882F48"/>
    <w:rsid w:val="00883802"/>
    <w:rsid w:val="00883DB1"/>
    <w:rsid w:val="00883EAF"/>
    <w:rsid w:val="00884184"/>
    <w:rsid w:val="0088432A"/>
    <w:rsid w:val="00884378"/>
    <w:rsid w:val="00884625"/>
    <w:rsid w:val="00884FE3"/>
    <w:rsid w:val="00885063"/>
    <w:rsid w:val="008859D9"/>
    <w:rsid w:val="008860F4"/>
    <w:rsid w:val="00886306"/>
    <w:rsid w:val="00886396"/>
    <w:rsid w:val="00886F9E"/>
    <w:rsid w:val="0088725D"/>
    <w:rsid w:val="00887CF5"/>
    <w:rsid w:val="008902CC"/>
    <w:rsid w:val="008909FE"/>
    <w:rsid w:val="00891B96"/>
    <w:rsid w:val="008921B8"/>
    <w:rsid w:val="008921EE"/>
    <w:rsid w:val="00892345"/>
    <w:rsid w:val="00892F1F"/>
    <w:rsid w:val="00892F63"/>
    <w:rsid w:val="00893778"/>
    <w:rsid w:val="008938E6"/>
    <w:rsid w:val="008944F1"/>
    <w:rsid w:val="00894557"/>
    <w:rsid w:val="008947ED"/>
    <w:rsid w:val="00894941"/>
    <w:rsid w:val="008954E8"/>
    <w:rsid w:val="0089594C"/>
    <w:rsid w:val="00895BC4"/>
    <w:rsid w:val="0089678C"/>
    <w:rsid w:val="00896A8C"/>
    <w:rsid w:val="00897C3C"/>
    <w:rsid w:val="00897D24"/>
    <w:rsid w:val="008A010B"/>
    <w:rsid w:val="008A0591"/>
    <w:rsid w:val="008A085F"/>
    <w:rsid w:val="008A0B5B"/>
    <w:rsid w:val="008A1319"/>
    <w:rsid w:val="008A1AFB"/>
    <w:rsid w:val="008A290C"/>
    <w:rsid w:val="008A2934"/>
    <w:rsid w:val="008A3741"/>
    <w:rsid w:val="008A3A70"/>
    <w:rsid w:val="008A3AD7"/>
    <w:rsid w:val="008A3D5D"/>
    <w:rsid w:val="008A3DDB"/>
    <w:rsid w:val="008A49CC"/>
    <w:rsid w:val="008A49D3"/>
    <w:rsid w:val="008A5168"/>
    <w:rsid w:val="008A53CB"/>
    <w:rsid w:val="008A5A41"/>
    <w:rsid w:val="008A61F2"/>
    <w:rsid w:val="008A6982"/>
    <w:rsid w:val="008A6F7C"/>
    <w:rsid w:val="008A7504"/>
    <w:rsid w:val="008A7BD1"/>
    <w:rsid w:val="008B08DE"/>
    <w:rsid w:val="008B111E"/>
    <w:rsid w:val="008B1154"/>
    <w:rsid w:val="008B122B"/>
    <w:rsid w:val="008B15C5"/>
    <w:rsid w:val="008B1642"/>
    <w:rsid w:val="008B1B25"/>
    <w:rsid w:val="008B1C4F"/>
    <w:rsid w:val="008B1D47"/>
    <w:rsid w:val="008B1F6A"/>
    <w:rsid w:val="008B28CD"/>
    <w:rsid w:val="008B2D7A"/>
    <w:rsid w:val="008B2EA6"/>
    <w:rsid w:val="008B313E"/>
    <w:rsid w:val="008B3E5B"/>
    <w:rsid w:val="008B3F41"/>
    <w:rsid w:val="008B3F77"/>
    <w:rsid w:val="008B41F1"/>
    <w:rsid w:val="008B466C"/>
    <w:rsid w:val="008B473B"/>
    <w:rsid w:val="008B4911"/>
    <w:rsid w:val="008B4979"/>
    <w:rsid w:val="008B4D64"/>
    <w:rsid w:val="008B589C"/>
    <w:rsid w:val="008B5D60"/>
    <w:rsid w:val="008B6758"/>
    <w:rsid w:val="008B6976"/>
    <w:rsid w:val="008B6D7C"/>
    <w:rsid w:val="008B7014"/>
    <w:rsid w:val="008B74EB"/>
    <w:rsid w:val="008B7D8A"/>
    <w:rsid w:val="008C0382"/>
    <w:rsid w:val="008C0630"/>
    <w:rsid w:val="008C0670"/>
    <w:rsid w:val="008C08D6"/>
    <w:rsid w:val="008C0B08"/>
    <w:rsid w:val="008C0C1D"/>
    <w:rsid w:val="008C0DA2"/>
    <w:rsid w:val="008C10FB"/>
    <w:rsid w:val="008C1A4F"/>
    <w:rsid w:val="008C2115"/>
    <w:rsid w:val="008C2661"/>
    <w:rsid w:val="008C2677"/>
    <w:rsid w:val="008C29F3"/>
    <w:rsid w:val="008C32B2"/>
    <w:rsid w:val="008C3D6F"/>
    <w:rsid w:val="008C43DA"/>
    <w:rsid w:val="008C48D1"/>
    <w:rsid w:val="008C4A9A"/>
    <w:rsid w:val="008C5060"/>
    <w:rsid w:val="008C5111"/>
    <w:rsid w:val="008C53C8"/>
    <w:rsid w:val="008C586C"/>
    <w:rsid w:val="008C60DA"/>
    <w:rsid w:val="008C6178"/>
    <w:rsid w:val="008C6225"/>
    <w:rsid w:val="008C62E6"/>
    <w:rsid w:val="008C63F1"/>
    <w:rsid w:val="008C760B"/>
    <w:rsid w:val="008C7E53"/>
    <w:rsid w:val="008C7EB4"/>
    <w:rsid w:val="008D0821"/>
    <w:rsid w:val="008D0BF0"/>
    <w:rsid w:val="008D118A"/>
    <w:rsid w:val="008D14E8"/>
    <w:rsid w:val="008D1592"/>
    <w:rsid w:val="008D1DFA"/>
    <w:rsid w:val="008D26DA"/>
    <w:rsid w:val="008D27A7"/>
    <w:rsid w:val="008D27BE"/>
    <w:rsid w:val="008D29E6"/>
    <w:rsid w:val="008D2C2A"/>
    <w:rsid w:val="008D386E"/>
    <w:rsid w:val="008D3A3B"/>
    <w:rsid w:val="008D4271"/>
    <w:rsid w:val="008D44F2"/>
    <w:rsid w:val="008D4D43"/>
    <w:rsid w:val="008D4F69"/>
    <w:rsid w:val="008D5691"/>
    <w:rsid w:val="008D5A48"/>
    <w:rsid w:val="008D5DC6"/>
    <w:rsid w:val="008D5E40"/>
    <w:rsid w:val="008D6245"/>
    <w:rsid w:val="008D6E9D"/>
    <w:rsid w:val="008D7761"/>
    <w:rsid w:val="008D7F33"/>
    <w:rsid w:val="008E0BD5"/>
    <w:rsid w:val="008E1686"/>
    <w:rsid w:val="008E1B7F"/>
    <w:rsid w:val="008E2EAC"/>
    <w:rsid w:val="008E3165"/>
    <w:rsid w:val="008E336E"/>
    <w:rsid w:val="008E381C"/>
    <w:rsid w:val="008E3ABD"/>
    <w:rsid w:val="008E42E2"/>
    <w:rsid w:val="008E44C1"/>
    <w:rsid w:val="008E4735"/>
    <w:rsid w:val="008E4C54"/>
    <w:rsid w:val="008E4C99"/>
    <w:rsid w:val="008E54DD"/>
    <w:rsid w:val="008E6224"/>
    <w:rsid w:val="008E6336"/>
    <w:rsid w:val="008E6668"/>
    <w:rsid w:val="008E66E6"/>
    <w:rsid w:val="008E69C6"/>
    <w:rsid w:val="008E76C3"/>
    <w:rsid w:val="008F0204"/>
    <w:rsid w:val="008F0263"/>
    <w:rsid w:val="008F027B"/>
    <w:rsid w:val="008F049D"/>
    <w:rsid w:val="008F04E1"/>
    <w:rsid w:val="008F0734"/>
    <w:rsid w:val="008F0A52"/>
    <w:rsid w:val="008F0ECA"/>
    <w:rsid w:val="008F10A5"/>
    <w:rsid w:val="008F11C8"/>
    <w:rsid w:val="008F1982"/>
    <w:rsid w:val="008F1AC1"/>
    <w:rsid w:val="008F1B20"/>
    <w:rsid w:val="008F1DCB"/>
    <w:rsid w:val="008F23C9"/>
    <w:rsid w:val="008F28CA"/>
    <w:rsid w:val="008F2D4E"/>
    <w:rsid w:val="008F2E72"/>
    <w:rsid w:val="008F361C"/>
    <w:rsid w:val="008F372F"/>
    <w:rsid w:val="008F3759"/>
    <w:rsid w:val="008F381C"/>
    <w:rsid w:val="008F42E9"/>
    <w:rsid w:val="008F486B"/>
    <w:rsid w:val="008F4A3B"/>
    <w:rsid w:val="008F4A94"/>
    <w:rsid w:val="008F4C34"/>
    <w:rsid w:val="008F4F1D"/>
    <w:rsid w:val="008F6641"/>
    <w:rsid w:val="008F672B"/>
    <w:rsid w:val="008F78F5"/>
    <w:rsid w:val="008F7E55"/>
    <w:rsid w:val="0090033A"/>
    <w:rsid w:val="009003E8"/>
    <w:rsid w:val="009007AA"/>
    <w:rsid w:val="0090102C"/>
    <w:rsid w:val="00901A39"/>
    <w:rsid w:val="00901B59"/>
    <w:rsid w:val="00901E71"/>
    <w:rsid w:val="0090249E"/>
    <w:rsid w:val="00902D6F"/>
    <w:rsid w:val="00903128"/>
    <w:rsid w:val="0090376A"/>
    <w:rsid w:val="00903D3D"/>
    <w:rsid w:val="00904505"/>
    <w:rsid w:val="009046A8"/>
    <w:rsid w:val="00904D0C"/>
    <w:rsid w:val="00904DC4"/>
    <w:rsid w:val="009055C5"/>
    <w:rsid w:val="0090580B"/>
    <w:rsid w:val="00905E26"/>
    <w:rsid w:val="009061A9"/>
    <w:rsid w:val="009061B4"/>
    <w:rsid w:val="009062AC"/>
    <w:rsid w:val="0090661B"/>
    <w:rsid w:val="0090707A"/>
    <w:rsid w:val="00907468"/>
    <w:rsid w:val="00907532"/>
    <w:rsid w:val="00907536"/>
    <w:rsid w:val="00907613"/>
    <w:rsid w:val="00907615"/>
    <w:rsid w:val="0090780B"/>
    <w:rsid w:val="009079B3"/>
    <w:rsid w:val="009100C8"/>
    <w:rsid w:val="00910301"/>
    <w:rsid w:val="00910355"/>
    <w:rsid w:val="00910AE9"/>
    <w:rsid w:val="00910D2F"/>
    <w:rsid w:val="009113D4"/>
    <w:rsid w:val="00911F47"/>
    <w:rsid w:val="00912CE7"/>
    <w:rsid w:val="009131B6"/>
    <w:rsid w:val="009135B2"/>
    <w:rsid w:val="0091363D"/>
    <w:rsid w:val="009147E6"/>
    <w:rsid w:val="00915356"/>
    <w:rsid w:val="00915430"/>
    <w:rsid w:val="0091557F"/>
    <w:rsid w:val="009157B4"/>
    <w:rsid w:val="0091580A"/>
    <w:rsid w:val="00915B16"/>
    <w:rsid w:val="00915C99"/>
    <w:rsid w:val="00916235"/>
    <w:rsid w:val="00916314"/>
    <w:rsid w:val="0091652F"/>
    <w:rsid w:val="00916B4A"/>
    <w:rsid w:val="009170E5"/>
    <w:rsid w:val="00917942"/>
    <w:rsid w:val="00917C90"/>
    <w:rsid w:val="00917D5E"/>
    <w:rsid w:val="00920D1A"/>
    <w:rsid w:val="00920E5A"/>
    <w:rsid w:val="00920F54"/>
    <w:rsid w:val="009211D1"/>
    <w:rsid w:val="009218F7"/>
    <w:rsid w:val="00921B2B"/>
    <w:rsid w:val="00921C3A"/>
    <w:rsid w:val="00921F11"/>
    <w:rsid w:val="0092209F"/>
    <w:rsid w:val="00922184"/>
    <w:rsid w:val="00923239"/>
    <w:rsid w:val="009233F2"/>
    <w:rsid w:val="00923805"/>
    <w:rsid w:val="00923952"/>
    <w:rsid w:val="00923A20"/>
    <w:rsid w:val="009240F3"/>
    <w:rsid w:val="009249A7"/>
    <w:rsid w:val="00924ADC"/>
    <w:rsid w:val="00924BB8"/>
    <w:rsid w:val="00925043"/>
    <w:rsid w:val="00925191"/>
    <w:rsid w:val="00925D87"/>
    <w:rsid w:val="00925ECE"/>
    <w:rsid w:val="009263A0"/>
    <w:rsid w:val="00926590"/>
    <w:rsid w:val="00926B61"/>
    <w:rsid w:val="00927B26"/>
    <w:rsid w:val="00927D42"/>
    <w:rsid w:val="00927D80"/>
    <w:rsid w:val="0093006F"/>
    <w:rsid w:val="0093045F"/>
    <w:rsid w:val="009308A0"/>
    <w:rsid w:val="00930EC7"/>
    <w:rsid w:val="00930F39"/>
    <w:rsid w:val="00931581"/>
    <w:rsid w:val="009315F0"/>
    <w:rsid w:val="0093178D"/>
    <w:rsid w:val="00931B19"/>
    <w:rsid w:val="00932173"/>
    <w:rsid w:val="009322C9"/>
    <w:rsid w:val="00932794"/>
    <w:rsid w:val="00932CC9"/>
    <w:rsid w:val="00932FD2"/>
    <w:rsid w:val="00932FFD"/>
    <w:rsid w:val="00933030"/>
    <w:rsid w:val="009337E2"/>
    <w:rsid w:val="00933C85"/>
    <w:rsid w:val="00934048"/>
    <w:rsid w:val="009342EF"/>
    <w:rsid w:val="00935312"/>
    <w:rsid w:val="00935A58"/>
    <w:rsid w:val="00936217"/>
    <w:rsid w:val="009370D9"/>
    <w:rsid w:val="00937801"/>
    <w:rsid w:val="00937BFA"/>
    <w:rsid w:val="00937F46"/>
    <w:rsid w:val="00937FA0"/>
    <w:rsid w:val="0094061C"/>
    <w:rsid w:val="009408C3"/>
    <w:rsid w:val="00940B72"/>
    <w:rsid w:val="009414ED"/>
    <w:rsid w:val="00941A98"/>
    <w:rsid w:val="00942315"/>
    <w:rsid w:val="00942E33"/>
    <w:rsid w:val="009433CD"/>
    <w:rsid w:val="0094366C"/>
    <w:rsid w:val="00943FA6"/>
    <w:rsid w:val="00944891"/>
    <w:rsid w:val="00944CAA"/>
    <w:rsid w:val="00944D2D"/>
    <w:rsid w:val="00945360"/>
    <w:rsid w:val="00945629"/>
    <w:rsid w:val="00945A7E"/>
    <w:rsid w:val="00945FE7"/>
    <w:rsid w:val="0094698C"/>
    <w:rsid w:val="00946E68"/>
    <w:rsid w:val="00947DCB"/>
    <w:rsid w:val="00947E0B"/>
    <w:rsid w:val="00947FE1"/>
    <w:rsid w:val="009508A2"/>
    <w:rsid w:val="00950D13"/>
    <w:rsid w:val="00950DC6"/>
    <w:rsid w:val="00951980"/>
    <w:rsid w:val="009519A2"/>
    <w:rsid w:val="00951DCF"/>
    <w:rsid w:val="00951F0F"/>
    <w:rsid w:val="00952383"/>
    <w:rsid w:val="00952422"/>
    <w:rsid w:val="009526C9"/>
    <w:rsid w:val="00953092"/>
    <w:rsid w:val="00953EFF"/>
    <w:rsid w:val="00954386"/>
    <w:rsid w:val="00955064"/>
    <w:rsid w:val="00955291"/>
    <w:rsid w:val="009553E6"/>
    <w:rsid w:val="009554D9"/>
    <w:rsid w:val="0095550D"/>
    <w:rsid w:val="009555BF"/>
    <w:rsid w:val="00955C48"/>
    <w:rsid w:val="00955DD1"/>
    <w:rsid w:val="00956230"/>
    <w:rsid w:val="009562DF"/>
    <w:rsid w:val="00956422"/>
    <w:rsid w:val="009567C9"/>
    <w:rsid w:val="00956BAE"/>
    <w:rsid w:val="009571ED"/>
    <w:rsid w:val="009573FA"/>
    <w:rsid w:val="0095748E"/>
    <w:rsid w:val="00957E5A"/>
    <w:rsid w:val="0096044D"/>
    <w:rsid w:val="00960C68"/>
    <w:rsid w:val="00960CE8"/>
    <w:rsid w:val="00960F0D"/>
    <w:rsid w:val="0096124C"/>
    <w:rsid w:val="00961AFB"/>
    <w:rsid w:val="00961B02"/>
    <w:rsid w:val="0096239F"/>
    <w:rsid w:val="0096288B"/>
    <w:rsid w:val="00962B95"/>
    <w:rsid w:val="00963234"/>
    <w:rsid w:val="0096334E"/>
    <w:rsid w:val="00963547"/>
    <w:rsid w:val="009640DC"/>
    <w:rsid w:val="00964119"/>
    <w:rsid w:val="00964776"/>
    <w:rsid w:val="00964F83"/>
    <w:rsid w:val="00964FAE"/>
    <w:rsid w:val="00965747"/>
    <w:rsid w:val="009657AC"/>
    <w:rsid w:val="0096639D"/>
    <w:rsid w:val="00966A96"/>
    <w:rsid w:val="00967411"/>
    <w:rsid w:val="00967492"/>
    <w:rsid w:val="009674A9"/>
    <w:rsid w:val="0096769F"/>
    <w:rsid w:val="00967A71"/>
    <w:rsid w:val="00970888"/>
    <w:rsid w:val="00970999"/>
    <w:rsid w:val="00970E3F"/>
    <w:rsid w:val="0097178F"/>
    <w:rsid w:val="00971E55"/>
    <w:rsid w:val="0097211F"/>
    <w:rsid w:val="00972226"/>
    <w:rsid w:val="00973736"/>
    <w:rsid w:val="00973AE3"/>
    <w:rsid w:val="00973D3A"/>
    <w:rsid w:val="00973FCB"/>
    <w:rsid w:val="00974384"/>
    <w:rsid w:val="00974694"/>
    <w:rsid w:val="00974B76"/>
    <w:rsid w:val="00975242"/>
    <w:rsid w:val="0097538E"/>
    <w:rsid w:val="00975C77"/>
    <w:rsid w:val="00975D2C"/>
    <w:rsid w:val="00976835"/>
    <w:rsid w:val="00976C60"/>
    <w:rsid w:val="00977B04"/>
    <w:rsid w:val="009800A6"/>
    <w:rsid w:val="00980150"/>
    <w:rsid w:val="00980570"/>
    <w:rsid w:val="009805AA"/>
    <w:rsid w:val="00980AC1"/>
    <w:rsid w:val="00981055"/>
    <w:rsid w:val="009811B2"/>
    <w:rsid w:val="009815F2"/>
    <w:rsid w:val="00981673"/>
    <w:rsid w:val="0098288B"/>
    <w:rsid w:val="009828B1"/>
    <w:rsid w:val="00982D08"/>
    <w:rsid w:val="00982EAA"/>
    <w:rsid w:val="0098391C"/>
    <w:rsid w:val="00983C0C"/>
    <w:rsid w:val="0098558D"/>
    <w:rsid w:val="00985E4A"/>
    <w:rsid w:val="009864E2"/>
    <w:rsid w:val="00986679"/>
    <w:rsid w:val="00986FEB"/>
    <w:rsid w:val="009875E5"/>
    <w:rsid w:val="009878F5"/>
    <w:rsid w:val="00987ACF"/>
    <w:rsid w:val="0099027B"/>
    <w:rsid w:val="00990499"/>
    <w:rsid w:val="009907D7"/>
    <w:rsid w:val="00990A85"/>
    <w:rsid w:val="00990CF7"/>
    <w:rsid w:val="00990DED"/>
    <w:rsid w:val="00990F15"/>
    <w:rsid w:val="00990FF0"/>
    <w:rsid w:val="00990FFA"/>
    <w:rsid w:val="00991ADC"/>
    <w:rsid w:val="00991B32"/>
    <w:rsid w:val="00992244"/>
    <w:rsid w:val="00992319"/>
    <w:rsid w:val="009923AE"/>
    <w:rsid w:val="0099244F"/>
    <w:rsid w:val="00992554"/>
    <w:rsid w:val="0099309D"/>
    <w:rsid w:val="00993155"/>
    <w:rsid w:val="0099326B"/>
    <w:rsid w:val="00993404"/>
    <w:rsid w:val="00993786"/>
    <w:rsid w:val="00994832"/>
    <w:rsid w:val="00994A8E"/>
    <w:rsid w:val="00994D70"/>
    <w:rsid w:val="009951C4"/>
    <w:rsid w:val="0099539D"/>
    <w:rsid w:val="0099554F"/>
    <w:rsid w:val="009968B6"/>
    <w:rsid w:val="0099717D"/>
    <w:rsid w:val="0099765A"/>
    <w:rsid w:val="00997E81"/>
    <w:rsid w:val="009A00A7"/>
    <w:rsid w:val="009A01BC"/>
    <w:rsid w:val="009A03E6"/>
    <w:rsid w:val="009A07FC"/>
    <w:rsid w:val="009A09C6"/>
    <w:rsid w:val="009A09D0"/>
    <w:rsid w:val="009A1094"/>
    <w:rsid w:val="009A12D0"/>
    <w:rsid w:val="009A18EF"/>
    <w:rsid w:val="009A288E"/>
    <w:rsid w:val="009A29AF"/>
    <w:rsid w:val="009A2D83"/>
    <w:rsid w:val="009A3F75"/>
    <w:rsid w:val="009A408F"/>
    <w:rsid w:val="009A4421"/>
    <w:rsid w:val="009A4D44"/>
    <w:rsid w:val="009A4F47"/>
    <w:rsid w:val="009A4F4D"/>
    <w:rsid w:val="009A51C2"/>
    <w:rsid w:val="009A5EF6"/>
    <w:rsid w:val="009A63FE"/>
    <w:rsid w:val="009A78F6"/>
    <w:rsid w:val="009A7D8D"/>
    <w:rsid w:val="009B012E"/>
    <w:rsid w:val="009B0FF2"/>
    <w:rsid w:val="009B1178"/>
    <w:rsid w:val="009B1AAD"/>
    <w:rsid w:val="009B1BCA"/>
    <w:rsid w:val="009B24E1"/>
    <w:rsid w:val="009B264D"/>
    <w:rsid w:val="009B323D"/>
    <w:rsid w:val="009B36F5"/>
    <w:rsid w:val="009B3A39"/>
    <w:rsid w:val="009B3AC1"/>
    <w:rsid w:val="009B3FAB"/>
    <w:rsid w:val="009B4306"/>
    <w:rsid w:val="009B4912"/>
    <w:rsid w:val="009B4B30"/>
    <w:rsid w:val="009B5519"/>
    <w:rsid w:val="009B6D1E"/>
    <w:rsid w:val="009B72AC"/>
    <w:rsid w:val="009B7521"/>
    <w:rsid w:val="009B7EA4"/>
    <w:rsid w:val="009C0400"/>
    <w:rsid w:val="009C0ACD"/>
    <w:rsid w:val="009C10B5"/>
    <w:rsid w:val="009C1B09"/>
    <w:rsid w:val="009C3003"/>
    <w:rsid w:val="009C3085"/>
    <w:rsid w:val="009C3A2C"/>
    <w:rsid w:val="009C40E0"/>
    <w:rsid w:val="009C415B"/>
    <w:rsid w:val="009C43A7"/>
    <w:rsid w:val="009C4B91"/>
    <w:rsid w:val="009C58CB"/>
    <w:rsid w:val="009C5DF0"/>
    <w:rsid w:val="009C5F24"/>
    <w:rsid w:val="009C606E"/>
    <w:rsid w:val="009C6558"/>
    <w:rsid w:val="009C6839"/>
    <w:rsid w:val="009C6948"/>
    <w:rsid w:val="009C6D1E"/>
    <w:rsid w:val="009C6DA7"/>
    <w:rsid w:val="009C700D"/>
    <w:rsid w:val="009C766E"/>
    <w:rsid w:val="009C7A39"/>
    <w:rsid w:val="009D07BF"/>
    <w:rsid w:val="009D084D"/>
    <w:rsid w:val="009D13B6"/>
    <w:rsid w:val="009D1B6E"/>
    <w:rsid w:val="009D1C36"/>
    <w:rsid w:val="009D2090"/>
    <w:rsid w:val="009D2501"/>
    <w:rsid w:val="009D25E5"/>
    <w:rsid w:val="009D264D"/>
    <w:rsid w:val="009D2FDD"/>
    <w:rsid w:val="009D314E"/>
    <w:rsid w:val="009D3565"/>
    <w:rsid w:val="009D36AA"/>
    <w:rsid w:val="009D3EFC"/>
    <w:rsid w:val="009D4A4C"/>
    <w:rsid w:val="009D4D11"/>
    <w:rsid w:val="009D4DAE"/>
    <w:rsid w:val="009D593B"/>
    <w:rsid w:val="009D5B12"/>
    <w:rsid w:val="009D5C08"/>
    <w:rsid w:val="009D5EDF"/>
    <w:rsid w:val="009D64F8"/>
    <w:rsid w:val="009D65E9"/>
    <w:rsid w:val="009D6709"/>
    <w:rsid w:val="009D6A76"/>
    <w:rsid w:val="009D6F8C"/>
    <w:rsid w:val="009D7C0C"/>
    <w:rsid w:val="009D7C68"/>
    <w:rsid w:val="009D7CF5"/>
    <w:rsid w:val="009E0484"/>
    <w:rsid w:val="009E0698"/>
    <w:rsid w:val="009E0953"/>
    <w:rsid w:val="009E0BDC"/>
    <w:rsid w:val="009E0DFB"/>
    <w:rsid w:val="009E0FC5"/>
    <w:rsid w:val="009E1173"/>
    <w:rsid w:val="009E11C7"/>
    <w:rsid w:val="009E148F"/>
    <w:rsid w:val="009E14E9"/>
    <w:rsid w:val="009E2173"/>
    <w:rsid w:val="009E2860"/>
    <w:rsid w:val="009E2BEF"/>
    <w:rsid w:val="009E2F1D"/>
    <w:rsid w:val="009E38B0"/>
    <w:rsid w:val="009E39A8"/>
    <w:rsid w:val="009E3F10"/>
    <w:rsid w:val="009E4811"/>
    <w:rsid w:val="009E4838"/>
    <w:rsid w:val="009E525C"/>
    <w:rsid w:val="009E526B"/>
    <w:rsid w:val="009E53ED"/>
    <w:rsid w:val="009E585C"/>
    <w:rsid w:val="009E5877"/>
    <w:rsid w:val="009E5FB4"/>
    <w:rsid w:val="009E6233"/>
    <w:rsid w:val="009E62E6"/>
    <w:rsid w:val="009E6868"/>
    <w:rsid w:val="009E6A60"/>
    <w:rsid w:val="009E6B41"/>
    <w:rsid w:val="009E6BD1"/>
    <w:rsid w:val="009E6D01"/>
    <w:rsid w:val="009E75FD"/>
    <w:rsid w:val="009F023C"/>
    <w:rsid w:val="009F0D6C"/>
    <w:rsid w:val="009F141E"/>
    <w:rsid w:val="009F193C"/>
    <w:rsid w:val="009F19A1"/>
    <w:rsid w:val="009F1BD1"/>
    <w:rsid w:val="009F2919"/>
    <w:rsid w:val="009F2A29"/>
    <w:rsid w:val="009F3247"/>
    <w:rsid w:val="009F39EE"/>
    <w:rsid w:val="009F4172"/>
    <w:rsid w:val="009F4232"/>
    <w:rsid w:val="009F43FE"/>
    <w:rsid w:val="009F4644"/>
    <w:rsid w:val="009F4890"/>
    <w:rsid w:val="009F5038"/>
    <w:rsid w:val="009F5440"/>
    <w:rsid w:val="009F55C8"/>
    <w:rsid w:val="009F571F"/>
    <w:rsid w:val="009F5907"/>
    <w:rsid w:val="009F5B32"/>
    <w:rsid w:val="009F5B45"/>
    <w:rsid w:val="009F6AF0"/>
    <w:rsid w:val="00A00166"/>
    <w:rsid w:val="00A008C5"/>
    <w:rsid w:val="00A00FDE"/>
    <w:rsid w:val="00A01162"/>
    <w:rsid w:val="00A03613"/>
    <w:rsid w:val="00A0379F"/>
    <w:rsid w:val="00A03A5B"/>
    <w:rsid w:val="00A0435F"/>
    <w:rsid w:val="00A043A0"/>
    <w:rsid w:val="00A04462"/>
    <w:rsid w:val="00A0476B"/>
    <w:rsid w:val="00A04CC7"/>
    <w:rsid w:val="00A04CCF"/>
    <w:rsid w:val="00A04D09"/>
    <w:rsid w:val="00A0522D"/>
    <w:rsid w:val="00A05737"/>
    <w:rsid w:val="00A05E22"/>
    <w:rsid w:val="00A065D3"/>
    <w:rsid w:val="00A06ACD"/>
    <w:rsid w:val="00A06BCB"/>
    <w:rsid w:val="00A076EC"/>
    <w:rsid w:val="00A07DB2"/>
    <w:rsid w:val="00A07E2C"/>
    <w:rsid w:val="00A10353"/>
    <w:rsid w:val="00A104C6"/>
    <w:rsid w:val="00A10937"/>
    <w:rsid w:val="00A10C16"/>
    <w:rsid w:val="00A113D2"/>
    <w:rsid w:val="00A11926"/>
    <w:rsid w:val="00A124A7"/>
    <w:rsid w:val="00A124C7"/>
    <w:rsid w:val="00A12787"/>
    <w:rsid w:val="00A1293B"/>
    <w:rsid w:val="00A12CEC"/>
    <w:rsid w:val="00A12CF4"/>
    <w:rsid w:val="00A133BD"/>
    <w:rsid w:val="00A1353F"/>
    <w:rsid w:val="00A1359D"/>
    <w:rsid w:val="00A139DA"/>
    <w:rsid w:val="00A13AD7"/>
    <w:rsid w:val="00A13D66"/>
    <w:rsid w:val="00A13EAD"/>
    <w:rsid w:val="00A13F82"/>
    <w:rsid w:val="00A144DF"/>
    <w:rsid w:val="00A14942"/>
    <w:rsid w:val="00A14DB4"/>
    <w:rsid w:val="00A1590F"/>
    <w:rsid w:val="00A15A0B"/>
    <w:rsid w:val="00A15A63"/>
    <w:rsid w:val="00A1601C"/>
    <w:rsid w:val="00A165A6"/>
    <w:rsid w:val="00A16644"/>
    <w:rsid w:val="00A1664E"/>
    <w:rsid w:val="00A16A60"/>
    <w:rsid w:val="00A16B77"/>
    <w:rsid w:val="00A16C19"/>
    <w:rsid w:val="00A16FE9"/>
    <w:rsid w:val="00A170FB"/>
    <w:rsid w:val="00A17361"/>
    <w:rsid w:val="00A173AC"/>
    <w:rsid w:val="00A17D58"/>
    <w:rsid w:val="00A20801"/>
    <w:rsid w:val="00A20A9B"/>
    <w:rsid w:val="00A21497"/>
    <w:rsid w:val="00A21CA6"/>
    <w:rsid w:val="00A223C0"/>
    <w:rsid w:val="00A22512"/>
    <w:rsid w:val="00A2335D"/>
    <w:rsid w:val="00A238F4"/>
    <w:rsid w:val="00A23A07"/>
    <w:rsid w:val="00A23A3E"/>
    <w:rsid w:val="00A23AE5"/>
    <w:rsid w:val="00A23B56"/>
    <w:rsid w:val="00A23DA7"/>
    <w:rsid w:val="00A24582"/>
    <w:rsid w:val="00A24E73"/>
    <w:rsid w:val="00A25190"/>
    <w:rsid w:val="00A252A7"/>
    <w:rsid w:val="00A25ACC"/>
    <w:rsid w:val="00A26015"/>
    <w:rsid w:val="00A2630C"/>
    <w:rsid w:val="00A27413"/>
    <w:rsid w:val="00A279C6"/>
    <w:rsid w:val="00A3033C"/>
    <w:rsid w:val="00A30BAB"/>
    <w:rsid w:val="00A30D0B"/>
    <w:rsid w:val="00A30D9E"/>
    <w:rsid w:val="00A30E3D"/>
    <w:rsid w:val="00A30EFE"/>
    <w:rsid w:val="00A31100"/>
    <w:rsid w:val="00A317FF"/>
    <w:rsid w:val="00A31A6B"/>
    <w:rsid w:val="00A3243A"/>
    <w:rsid w:val="00A32BB7"/>
    <w:rsid w:val="00A33619"/>
    <w:rsid w:val="00A33F2D"/>
    <w:rsid w:val="00A34178"/>
    <w:rsid w:val="00A3472D"/>
    <w:rsid w:val="00A34760"/>
    <w:rsid w:val="00A34BFE"/>
    <w:rsid w:val="00A34C32"/>
    <w:rsid w:val="00A350CD"/>
    <w:rsid w:val="00A36B55"/>
    <w:rsid w:val="00A36CB8"/>
    <w:rsid w:val="00A36F8A"/>
    <w:rsid w:val="00A37479"/>
    <w:rsid w:val="00A37620"/>
    <w:rsid w:val="00A37BC2"/>
    <w:rsid w:val="00A40229"/>
    <w:rsid w:val="00A40653"/>
    <w:rsid w:val="00A40D81"/>
    <w:rsid w:val="00A411C7"/>
    <w:rsid w:val="00A41880"/>
    <w:rsid w:val="00A41A33"/>
    <w:rsid w:val="00A41A7D"/>
    <w:rsid w:val="00A41B1B"/>
    <w:rsid w:val="00A41C47"/>
    <w:rsid w:val="00A41CD2"/>
    <w:rsid w:val="00A4246B"/>
    <w:rsid w:val="00A42CAF"/>
    <w:rsid w:val="00A42ECA"/>
    <w:rsid w:val="00A430F9"/>
    <w:rsid w:val="00A4398D"/>
    <w:rsid w:val="00A43A51"/>
    <w:rsid w:val="00A43BEC"/>
    <w:rsid w:val="00A43C65"/>
    <w:rsid w:val="00A43D04"/>
    <w:rsid w:val="00A43ED7"/>
    <w:rsid w:val="00A44079"/>
    <w:rsid w:val="00A443DF"/>
    <w:rsid w:val="00A44484"/>
    <w:rsid w:val="00A4462F"/>
    <w:rsid w:val="00A44A6C"/>
    <w:rsid w:val="00A44F1C"/>
    <w:rsid w:val="00A453C3"/>
    <w:rsid w:val="00A4552E"/>
    <w:rsid w:val="00A45A12"/>
    <w:rsid w:val="00A47C0F"/>
    <w:rsid w:val="00A47CF4"/>
    <w:rsid w:val="00A5004D"/>
    <w:rsid w:val="00A50EFF"/>
    <w:rsid w:val="00A51C89"/>
    <w:rsid w:val="00A51E03"/>
    <w:rsid w:val="00A51EB3"/>
    <w:rsid w:val="00A525DD"/>
    <w:rsid w:val="00A52992"/>
    <w:rsid w:val="00A530DA"/>
    <w:rsid w:val="00A53108"/>
    <w:rsid w:val="00A532DC"/>
    <w:rsid w:val="00A538C1"/>
    <w:rsid w:val="00A53AE9"/>
    <w:rsid w:val="00A5408D"/>
    <w:rsid w:val="00A54784"/>
    <w:rsid w:val="00A54801"/>
    <w:rsid w:val="00A54B34"/>
    <w:rsid w:val="00A5563A"/>
    <w:rsid w:val="00A55AB6"/>
    <w:rsid w:val="00A55AFF"/>
    <w:rsid w:val="00A55E6D"/>
    <w:rsid w:val="00A55F66"/>
    <w:rsid w:val="00A562A1"/>
    <w:rsid w:val="00A56358"/>
    <w:rsid w:val="00A56D7E"/>
    <w:rsid w:val="00A56F4B"/>
    <w:rsid w:val="00A574E2"/>
    <w:rsid w:val="00A576FF"/>
    <w:rsid w:val="00A578DA"/>
    <w:rsid w:val="00A57E0D"/>
    <w:rsid w:val="00A60C22"/>
    <w:rsid w:val="00A61439"/>
    <w:rsid w:val="00A61929"/>
    <w:rsid w:val="00A6219F"/>
    <w:rsid w:val="00A62599"/>
    <w:rsid w:val="00A628A7"/>
    <w:rsid w:val="00A62BD6"/>
    <w:rsid w:val="00A630FC"/>
    <w:rsid w:val="00A63537"/>
    <w:rsid w:val="00A63B95"/>
    <w:rsid w:val="00A63CFA"/>
    <w:rsid w:val="00A641CE"/>
    <w:rsid w:val="00A641E2"/>
    <w:rsid w:val="00A650DD"/>
    <w:rsid w:val="00A6543F"/>
    <w:rsid w:val="00A6581B"/>
    <w:rsid w:val="00A65E3A"/>
    <w:rsid w:val="00A666A1"/>
    <w:rsid w:val="00A6696D"/>
    <w:rsid w:val="00A67253"/>
    <w:rsid w:val="00A67BE0"/>
    <w:rsid w:val="00A67DA1"/>
    <w:rsid w:val="00A70684"/>
    <w:rsid w:val="00A70769"/>
    <w:rsid w:val="00A72000"/>
    <w:rsid w:val="00A7229F"/>
    <w:rsid w:val="00A727D7"/>
    <w:rsid w:val="00A73898"/>
    <w:rsid w:val="00A75DC8"/>
    <w:rsid w:val="00A761AD"/>
    <w:rsid w:val="00A76A2A"/>
    <w:rsid w:val="00A771DC"/>
    <w:rsid w:val="00A77214"/>
    <w:rsid w:val="00A77407"/>
    <w:rsid w:val="00A77991"/>
    <w:rsid w:val="00A77D11"/>
    <w:rsid w:val="00A80264"/>
    <w:rsid w:val="00A8071B"/>
    <w:rsid w:val="00A8081D"/>
    <w:rsid w:val="00A809A1"/>
    <w:rsid w:val="00A80D97"/>
    <w:rsid w:val="00A813C5"/>
    <w:rsid w:val="00A82368"/>
    <w:rsid w:val="00A827EB"/>
    <w:rsid w:val="00A828D0"/>
    <w:rsid w:val="00A82B37"/>
    <w:rsid w:val="00A82D92"/>
    <w:rsid w:val="00A8345A"/>
    <w:rsid w:val="00A8354C"/>
    <w:rsid w:val="00A84BB0"/>
    <w:rsid w:val="00A84D8A"/>
    <w:rsid w:val="00A84ED4"/>
    <w:rsid w:val="00A85169"/>
    <w:rsid w:val="00A8557B"/>
    <w:rsid w:val="00A8594D"/>
    <w:rsid w:val="00A85A90"/>
    <w:rsid w:val="00A85B0F"/>
    <w:rsid w:val="00A85C10"/>
    <w:rsid w:val="00A85C88"/>
    <w:rsid w:val="00A86818"/>
    <w:rsid w:val="00A86932"/>
    <w:rsid w:val="00A86BD9"/>
    <w:rsid w:val="00A86C80"/>
    <w:rsid w:val="00A86F52"/>
    <w:rsid w:val="00A879D8"/>
    <w:rsid w:val="00A910D9"/>
    <w:rsid w:val="00A911AC"/>
    <w:rsid w:val="00A9182A"/>
    <w:rsid w:val="00A924D8"/>
    <w:rsid w:val="00A92AD2"/>
    <w:rsid w:val="00A92C66"/>
    <w:rsid w:val="00A93A0B"/>
    <w:rsid w:val="00A9407A"/>
    <w:rsid w:val="00A94182"/>
    <w:rsid w:val="00A947F3"/>
    <w:rsid w:val="00A94B17"/>
    <w:rsid w:val="00A95AE3"/>
    <w:rsid w:val="00A95F08"/>
    <w:rsid w:val="00A9606F"/>
    <w:rsid w:val="00A9655D"/>
    <w:rsid w:val="00A96C22"/>
    <w:rsid w:val="00A96E99"/>
    <w:rsid w:val="00A96F9D"/>
    <w:rsid w:val="00A97716"/>
    <w:rsid w:val="00A9771F"/>
    <w:rsid w:val="00A97BEF"/>
    <w:rsid w:val="00AA0172"/>
    <w:rsid w:val="00AA0A4D"/>
    <w:rsid w:val="00AA0FBD"/>
    <w:rsid w:val="00AA1199"/>
    <w:rsid w:val="00AA1588"/>
    <w:rsid w:val="00AA19B5"/>
    <w:rsid w:val="00AA1F8D"/>
    <w:rsid w:val="00AA2A76"/>
    <w:rsid w:val="00AA3116"/>
    <w:rsid w:val="00AA3618"/>
    <w:rsid w:val="00AA3AF7"/>
    <w:rsid w:val="00AA3C5E"/>
    <w:rsid w:val="00AA426F"/>
    <w:rsid w:val="00AA44D8"/>
    <w:rsid w:val="00AA468A"/>
    <w:rsid w:val="00AA46E8"/>
    <w:rsid w:val="00AA49A6"/>
    <w:rsid w:val="00AA4D84"/>
    <w:rsid w:val="00AA5295"/>
    <w:rsid w:val="00AA530A"/>
    <w:rsid w:val="00AA533C"/>
    <w:rsid w:val="00AA572F"/>
    <w:rsid w:val="00AA6190"/>
    <w:rsid w:val="00AA6485"/>
    <w:rsid w:val="00AA6A65"/>
    <w:rsid w:val="00AA6C85"/>
    <w:rsid w:val="00AA6F09"/>
    <w:rsid w:val="00AA709A"/>
    <w:rsid w:val="00AA7523"/>
    <w:rsid w:val="00AA7A92"/>
    <w:rsid w:val="00AB00D2"/>
    <w:rsid w:val="00AB063F"/>
    <w:rsid w:val="00AB0681"/>
    <w:rsid w:val="00AB096D"/>
    <w:rsid w:val="00AB0D78"/>
    <w:rsid w:val="00AB1145"/>
    <w:rsid w:val="00AB1602"/>
    <w:rsid w:val="00AB1C35"/>
    <w:rsid w:val="00AB1D05"/>
    <w:rsid w:val="00AB205C"/>
    <w:rsid w:val="00AB2AC3"/>
    <w:rsid w:val="00AB2B63"/>
    <w:rsid w:val="00AB2BE7"/>
    <w:rsid w:val="00AB2D94"/>
    <w:rsid w:val="00AB31E6"/>
    <w:rsid w:val="00AB35B3"/>
    <w:rsid w:val="00AB3628"/>
    <w:rsid w:val="00AB36D4"/>
    <w:rsid w:val="00AB370D"/>
    <w:rsid w:val="00AB386D"/>
    <w:rsid w:val="00AB3E52"/>
    <w:rsid w:val="00AB4566"/>
    <w:rsid w:val="00AB47CD"/>
    <w:rsid w:val="00AB4C63"/>
    <w:rsid w:val="00AB4E21"/>
    <w:rsid w:val="00AB5146"/>
    <w:rsid w:val="00AB53C8"/>
    <w:rsid w:val="00AB564D"/>
    <w:rsid w:val="00AB5841"/>
    <w:rsid w:val="00AB58F2"/>
    <w:rsid w:val="00AB6590"/>
    <w:rsid w:val="00AB6E30"/>
    <w:rsid w:val="00AB72AA"/>
    <w:rsid w:val="00AB7618"/>
    <w:rsid w:val="00AB797A"/>
    <w:rsid w:val="00AB7A41"/>
    <w:rsid w:val="00AB7AC1"/>
    <w:rsid w:val="00AB7B11"/>
    <w:rsid w:val="00AB7F04"/>
    <w:rsid w:val="00AC00FC"/>
    <w:rsid w:val="00AC0160"/>
    <w:rsid w:val="00AC026A"/>
    <w:rsid w:val="00AC0396"/>
    <w:rsid w:val="00AC1C97"/>
    <w:rsid w:val="00AC1CD1"/>
    <w:rsid w:val="00AC2270"/>
    <w:rsid w:val="00AC2678"/>
    <w:rsid w:val="00AC2A76"/>
    <w:rsid w:val="00AC2B4A"/>
    <w:rsid w:val="00AC2C20"/>
    <w:rsid w:val="00AC35E5"/>
    <w:rsid w:val="00AC3737"/>
    <w:rsid w:val="00AC3762"/>
    <w:rsid w:val="00AC44C1"/>
    <w:rsid w:val="00AC456A"/>
    <w:rsid w:val="00AC46DB"/>
    <w:rsid w:val="00AC48D2"/>
    <w:rsid w:val="00AC4CEA"/>
    <w:rsid w:val="00AC4E33"/>
    <w:rsid w:val="00AC4F26"/>
    <w:rsid w:val="00AC512D"/>
    <w:rsid w:val="00AC5181"/>
    <w:rsid w:val="00AC53B1"/>
    <w:rsid w:val="00AC566A"/>
    <w:rsid w:val="00AC5F32"/>
    <w:rsid w:val="00AC61E3"/>
    <w:rsid w:val="00AC69BC"/>
    <w:rsid w:val="00AC6DB0"/>
    <w:rsid w:val="00AC6E18"/>
    <w:rsid w:val="00AC738C"/>
    <w:rsid w:val="00AC77B3"/>
    <w:rsid w:val="00AC78DF"/>
    <w:rsid w:val="00AC79E2"/>
    <w:rsid w:val="00AD0090"/>
    <w:rsid w:val="00AD030A"/>
    <w:rsid w:val="00AD06BA"/>
    <w:rsid w:val="00AD0F69"/>
    <w:rsid w:val="00AD11D4"/>
    <w:rsid w:val="00AD12E2"/>
    <w:rsid w:val="00AD1802"/>
    <w:rsid w:val="00AD1888"/>
    <w:rsid w:val="00AD20A4"/>
    <w:rsid w:val="00AD2588"/>
    <w:rsid w:val="00AD271E"/>
    <w:rsid w:val="00AD2F1E"/>
    <w:rsid w:val="00AD320A"/>
    <w:rsid w:val="00AD3A4D"/>
    <w:rsid w:val="00AD45F9"/>
    <w:rsid w:val="00AD4685"/>
    <w:rsid w:val="00AD4753"/>
    <w:rsid w:val="00AD4F0C"/>
    <w:rsid w:val="00AD5365"/>
    <w:rsid w:val="00AD553C"/>
    <w:rsid w:val="00AD55FC"/>
    <w:rsid w:val="00AD567D"/>
    <w:rsid w:val="00AD586F"/>
    <w:rsid w:val="00AD625E"/>
    <w:rsid w:val="00AD66FC"/>
    <w:rsid w:val="00AD682E"/>
    <w:rsid w:val="00AD6D4A"/>
    <w:rsid w:val="00AD7201"/>
    <w:rsid w:val="00AD7385"/>
    <w:rsid w:val="00AD7F6D"/>
    <w:rsid w:val="00AE0218"/>
    <w:rsid w:val="00AE048A"/>
    <w:rsid w:val="00AE07BF"/>
    <w:rsid w:val="00AE086C"/>
    <w:rsid w:val="00AE17B6"/>
    <w:rsid w:val="00AE1A77"/>
    <w:rsid w:val="00AE23CC"/>
    <w:rsid w:val="00AE2701"/>
    <w:rsid w:val="00AE35B8"/>
    <w:rsid w:val="00AE4705"/>
    <w:rsid w:val="00AE4AB6"/>
    <w:rsid w:val="00AE4ACB"/>
    <w:rsid w:val="00AE4B45"/>
    <w:rsid w:val="00AE4F91"/>
    <w:rsid w:val="00AE50B3"/>
    <w:rsid w:val="00AE53DB"/>
    <w:rsid w:val="00AE56A8"/>
    <w:rsid w:val="00AE5728"/>
    <w:rsid w:val="00AE5A71"/>
    <w:rsid w:val="00AE5F28"/>
    <w:rsid w:val="00AE65F7"/>
    <w:rsid w:val="00AE70E8"/>
    <w:rsid w:val="00AE72EC"/>
    <w:rsid w:val="00AE75C5"/>
    <w:rsid w:val="00AE7B3B"/>
    <w:rsid w:val="00AE7CCF"/>
    <w:rsid w:val="00AF0437"/>
    <w:rsid w:val="00AF05EE"/>
    <w:rsid w:val="00AF0894"/>
    <w:rsid w:val="00AF0A27"/>
    <w:rsid w:val="00AF0FEC"/>
    <w:rsid w:val="00AF139D"/>
    <w:rsid w:val="00AF1CF8"/>
    <w:rsid w:val="00AF214F"/>
    <w:rsid w:val="00AF2C07"/>
    <w:rsid w:val="00AF37A3"/>
    <w:rsid w:val="00AF3B78"/>
    <w:rsid w:val="00AF3C89"/>
    <w:rsid w:val="00AF3D0B"/>
    <w:rsid w:val="00AF3E38"/>
    <w:rsid w:val="00AF4480"/>
    <w:rsid w:val="00AF44A3"/>
    <w:rsid w:val="00AF4C19"/>
    <w:rsid w:val="00AF52B6"/>
    <w:rsid w:val="00AF52CB"/>
    <w:rsid w:val="00AF5BC1"/>
    <w:rsid w:val="00AF6460"/>
    <w:rsid w:val="00AF6704"/>
    <w:rsid w:val="00AF7131"/>
    <w:rsid w:val="00AF7146"/>
    <w:rsid w:val="00AF79C8"/>
    <w:rsid w:val="00AF7BCF"/>
    <w:rsid w:val="00B00311"/>
    <w:rsid w:val="00B00533"/>
    <w:rsid w:val="00B00918"/>
    <w:rsid w:val="00B00BB6"/>
    <w:rsid w:val="00B010F2"/>
    <w:rsid w:val="00B01369"/>
    <w:rsid w:val="00B017FB"/>
    <w:rsid w:val="00B0189D"/>
    <w:rsid w:val="00B026D6"/>
    <w:rsid w:val="00B03359"/>
    <w:rsid w:val="00B0338F"/>
    <w:rsid w:val="00B0347E"/>
    <w:rsid w:val="00B035AA"/>
    <w:rsid w:val="00B03B4A"/>
    <w:rsid w:val="00B0431F"/>
    <w:rsid w:val="00B04341"/>
    <w:rsid w:val="00B04417"/>
    <w:rsid w:val="00B04982"/>
    <w:rsid w:val="00B053E5"/>
    <w:rsid w:val="00B058B6"/>
    <w:rsid w:val="00B05A84"/>
    <w:rsid w:val="00B05C72"/>
    <w:rsid w:val="00B06399"/>
    <w:rsid w:val="00B06403"/>
    <w:rsid w:val="00B06B07"/>
    <w:rsid w:val="00B07D40"/>
    <w:rsid w:val="00B07E33"/>
    <w:rsid w:val="00B100F4"/>
    <w:rsid w:val="00B102B9"/>
    <w:rsid w:val="00B102C3"/>
    <w:rsid w:val="00B105CE"/>
    <w:rsid w:val="00B10734"/>
    <w:rsid w:val="00B1073B"/>
    <w:rsid w:val="00B10895"/>
    <w:rsid w:val="00B10CC1"/>
    <w:rsid w:val="00B10FC0"/>
    <w:rsid w:val="00B117F2"/>
    <w:rsid w:val="00B117F8"/>
    <w:rsid w:val="00B11F34"/>
    <w:rsid w:val="00B12487"/>
    <w:rsid w:val="00B126B5"/>
    <w:rsid w:val="00B1322D"/>
    <w:rsid w:val="00B13452"/>
    <w:rsid w:val="00B13DE0"/>
    <w:rsid w:val="00B14289"/>
    <w:rsid w:val="00B142B1"/>
    <w:rsid w:val="00B1454C"/>
    <w:rsid w:val="00B149D8"/>
    <w:rsid w:val="00B152C5"/>
    <w:rsid w:val="00B15B57"/>
    <w:rsid w:val="00B161A6"/>
    <w:rsid w:val="00B168E8"/>
    <w:rsid w:val="00B16BEE"/>
    <w:rsid w:val="00B16E8E"/>
    <w:rsid w:val="00B16FB7"/>
    <w:rsid w:val="00B17387"/>
    <w:rsid w:val="00B17475"/>
    <w:rsid w:val="00B176E5"/>
    <w:rsid w:val="00B1783C"/>
    <w:rsid w:val="00B17BD7"/>
    <w:rsid w:val="00B17C34"/>
    <w:rsid w:val="00B17E7A"/>
    <w:rsid w:val="00B20004"/>
    <w:rsid w:val="00B20680"/>
    <w:rsid w:val="00B206FF"/>
    <w:rsid w:val="00B20F4F"/>
    <w:rsid w:val="00B21090"/>
    <w:rsid w:val="00B2155E"/>
    <w:rsid w:val="00B21A56"/>
    <w:rsid w:val="00B21E59"/>
    <w:rsid w:val="00B225F5"/>
    <w:rsid w:val="00B22728"/>
    <w:rsid w:val="00B229ED"/>
    <w:rsid w:val="00B22B74"/>
    <w:rsid w:val="00B22F8B"/>
    <w:rsid w:val="00B23033"/>
    <w:rsid w:val="00B236E5"/>
    <w:rsid w:val="00B23BAF"/>
    <w:rsid w:val="00B23CF5"/>
    <w:rsid w:val="00B243F9"/>
    <w:rsid w:val="00B2563A"/>
    <w:rsid w:val="00B261C8"/>
    <w:rsid w:val="00B265D9"/>
    <w:rsid w:val="00B26FBE"/>
    <w:rsid w:val="00B272C6"/>
    <w:rsid w:val="00B273CD"/>
    <w:rsid w:val="00B3030C"/>
    <w:rsid w:val="00B30A58"/>
    <w:rsid w:val="00B3133D"/>
    <w:rsid w:val="00B316BF"/>
    <w:rsid w:val="00B317D3"/>
    <w:rsid w:val="00B31C99"/>
    <w:rsid w:val="00B3214E"/>
    <w:rsid w:val="00B325AF"/>
    <w:rsid w:val="00B32907"/>
    <w:rsid w:val="00B330A7"/>
    <w:rsid w:val="00B33409"/>
    <w:rsid w:val="00B33722"/>
    <w:rsid w:val="00B33734"/>
    <w:rsid w:val="00B33E3E"/>
    <w:rsid w:val="00B33F2D"/>
    <w:rsid w:val="00B34D94"/>
    <w:rsid w:val="00B34ECD"/>
    <w:rsid w:val="00B34EEC"/>
    <w:rsid w:val="00B351A7"/>
    <w:rsid w:val="00B3544D"/>
    <w:rsid w:val="00B36528"/>
    <w:rsid w:val="00B36C9D"/>
    <w:rsid w:val="00B371DE"/>
    <w:rsid w:val="00B372F8"/>
    <w:rsid w:val="00B374B2"/>
    <w:rsid w:val="00B37673"/>
    <w:rsid w:val="00B401A0"/>
    <w:rsid w:val="00B408A9"/>
    <w:rsid w:val="00B40932"/>
    <w:rsid w:val="00B409DA"/>
    <w:rsid w:val="00B40F80"/>
    <w:rsid w:val="00B41381"/>
    <w:rsid w:val="00B414F9"/>
    <w:rsid w:val="00B41B7E"/>
    <w:rsid w:val="00B4240F"/>
    <w:rsid w:val="00B4241B"/>
    <w:rsid w:val="00B42465"/>
    <w:rsid w:val="00B42641"/>
    <w:rsid w:val="00B42CC1"/>
    <w:rsid w:val="00B431B7"/>
    <w:rsid w:val="00B446C4"/>
    <w:rsid w:val="00B447AF"/>
    <w:rsid w:val="00B44B33"/>
    <w:rsid w:val="00B44C48"/>
    <w:rsid w:val="00B44E4C"/>
    <w:rsid w:val="00B45C49"/>
    <w:rsid w:val="00B45DF2"/>
    <w:rsid w:val="00B45E0B"/>
    <w:rsid w:val="00B45EA5"/>
    <w:rsid w:val="00B46291"/>
    <w:rsid w:val="00B46AAA"/>
    <w:rsid w:val="00B46F4A"/>
    <w:rsid w:val="00B472CB"/>
    <w:rsid w:val="00B47526"/>
    <w:rsid w:val="00B4796E"/>
    <w:rsid w:val="00B47B61"/>
    <w:rsid w:val="00B47BF5"/>
    <w:rsid w:val="00B500AD"/>
    <w:rsid w:val="00B500F1"/>
    <w:rsid w:val="00B503B7"/>
    <w:rsid w:val="00B5052E"/>
    <w:rsid w:val="00B50E2D"/>
    <w:rsid w:val="00B50EA6"/>
    <w:rsid w:val="00B50EB6"/>
    <w:rsid w:val="00B51197"/>
    <w:rsid w:val="00B51434"/>
    <w:rsid w:val="00B51C53"/>
    <w:rsid w:val="00B51FB9"/>
    <w:rsid w:val="00B5261F"/>
    <w:rsid w:val="00B526D1"/>
    <w:rsid w:val="00B52A11"/>
    <w:rsid w:val="00B534F5"/>
    <w:rsid w:val="00B53971"/>
    <w:rsid w:val="00B544BE"/>
    <w:rsid w:val="00B54736"/>
    <w:rsid w:val="00B5497A"/>
    <w:rsid w:val="00B55BA4"/>
    <w:rsid w:val="00B55FFD"/>
    <w:rsid w:val="00B5653C"/>
    <w:rsid w:val="00B5787B"/>
    <w:rsid w:val="00B57B69"/>
    <w:rsid w:val="00B60281"/>
    <w:rsid w:val="00B60F90"/>
    <w:rsid w:val="00B6102C"/>
    <w:rsid w:val="00B61751"/>
    <w:rsid w:val="00B623BE"/>
    <w:rsid w:val="00B628C7"/>
    <w:rsid w:val="00B629EC"/>
    <w:rsid w:val="00B62FC9"/>
    <w:rsid w:val="00B6394C"/>
    <w:rsid w:val="00B6395A"/>
    <w:rsid w:val="00B63D32"/>
    <w:rsid w:val="00B6405B"/>
    <w:rsid w:val="00B640C6"/>
    <w:rsid w:val="00B640EF"/>
    <w:rsid w:val="00B64768"/>
    <w:rsid w:val="00B64DB6"/>
    <w:rsid w:val="00B6505C"/>
    <w:rsid w:val="00B6512E"/>
    <w:rsid w:val="00B65EC6"/>
    <w:rsid w:val="00B6692B"/>
    <w:rsid w:val="00B66B05"/>
    <w:rsid w:val="00B66BCB"/>
    <w:rsid w:val="00B66D0F"/>
    <w:rsid w:val="00B67227"/>
    <w:rsid w:val="00B672AD"/>
    <w:rsid w:val="00B678BC"/>
    <w:rsid w:val="00B6790D"/>
    <w:rsid w:val="00B67A61"/>
    <w:rsid w:val="00B67ABA"/>
    <w:rsid w:val="00B67E2C"/>
    <w:rsid w:val="00B7048A"/>
    <w:rsid w:val="00B70A1A"/>
    <w:rsid w:val="00B70B6D"/>
    <w:rsid w:val="00B70D7A"/>
    <w:rsid w:val="00B70EAA"/>
    <w:rsid w:val="00B7126A"/>
    <w:rsid w:val="00B712D4"/>
    <w:rsid w:val="00B71D73"/>
    <w:rsid w:val="00B72763"/>
    <w:rsid w:val="00B729A6"/>
    <w:rsid w:val="00B72D0B"/>
    <w:rsid w:val="00B72F87"/>
    <w:rsid w:val="00B72FF6"/>
    <w:rsid w:val="00B7310B"/>
    <w:rsid w:val="00B73890"/>
    <w:rsid w:val="00B738C0"/>
    <w:rsid w:val="00B7441C"/>
    <w:rsid w:val="00B75089"/>
    <w:rsid w:val="00B750A8"/>
    <w:rsid w:val="00B750DD"/>
    <w:rsid w:val="00B7515D"/>
    <w:rsid w:val="00B754F2"/>
    <w:rsid w:val="00B75D9D"/>
    <w:rsid w:val="00B761B7"/>
    <w:rsid w:val="00B763CB"/>
    <w:rsid w:val="00B764CC"/>
    <w:rsid w:val="00B76642"/>
    <w:rsid w:val="00B7666C"/>
    <w:rsid w:val="00B76CC1"/>
    <w:rsid w:val="00B772B9"/>
    <w:rsid w:val="00B77445"/>
    <w:rsid w:val="00B77779"/>
    <w:rsid w:val="00B77D35"/>
    <w:rsid w:val="00B80216"/>
    <w:rsid w:val="00B80768"/>
    <w:rsid w:val="00B809FE"/>
    <w:rsid w:val="00B80DD0"/>
    <w:rsid w:val="00B81271"/>
    <w:rsid w:val="00B81B9E"/>
    <w:rsid w:val="00B81CC3"/>
    <w:rsid w:val="00B81EA2"/>
    <w:rsid w:val="00B82002"/>
    <w:rsid w:val="00B82F74"/>
    <w:rsid w:val="00B83213"/>
    <w:rsid w:val="00B83593"/>
    <w:rsid w:val="00B835B2"/>
    <w:rsid w:val="00B84168"/>
    <w:rsid w:val="00B8450A"/>
    <w:rsid w:val="00B84D16"/>
    <w:rsid w:val="00B84FC4"/>
    <w:rsid w:val="00B851CB"/>
    <w:rsid w:val="00B85700"/>
    <w:rsid w:val="00B85B77"/>
    <w:rsid w:val="00B864EE"/>
    <w:rsid w:val="00B8659F"/>
    <w:rsid w:val="00B86662"/>
    <w:rsid w:val="00B8684D"/>
    <w:rsid w:val="00B869BD"/>
    <w:rsid w:val="00B86D79"/>
    <w:rsid w:val="00B870DB"/>
    <w:rsid w:val="00B90153"/>
    <w:rsid w:val="00B901AF"/>
    <w:rsid w:val="00B90208"/>
    <w:rsid w:val="00B9028F"/>
    <w:rsid w:val="00B9042D"/>
    <w:rsid w:val="00B91CC2"/>
    <w:rsid w:val="00B92742"/>
    <w:rsid w:val="00B92C9D"/>
    <w:rsid w:val="00B92F1C"/>
    <w:rsid w:val="00B931C1"/>
    <w:rsid w:val="00B934EC"/>
    <w:rsid w:val="00B93847"/>
    <w:rsid w:val="00B93B38"/>
    <w:rsid w:val="00B93B9A"/>
    <w:rsid w:val="00B93E66"/>
    <w:rsid w:val="00B9412A"/>
    <w:rsid w:val="00B94172"/>
    <w:rsid w:val="00B947EA"/>
    <w:rsid w:val="00B9490F"/>
    <w:rsid w:val="00B94995"/>
    <w:rsid w:val="00B951C2"/>
    <w:rsid w:val="00B952EF"/>
    <w:rsid w:val="00B9539C"/>
    <w:rsid w:val="00B956D5"/>
    <w:rsid w:val="00B95ACE"/>
    <w:rsid w:val="00B964D7"/>
    <w:rsid w:val="00B96524"/>
    <w:rsid w:val="00B9680F"/>
    <w:rsid w:val="00B97074"/>
    <w:rsid w:val="00B9713D"/>
    <w:rsid w:val="00B97505"/>
    <w:rsid w:val="00B979C9"/>
    <w:rsid w:val="00B97DC9"/>
    <w:rsid w:val="00BA0DAB"/>
    <w:rsid w:val="00BA1093"/>
    <w:rsid w:val="00BA10FC"/>
    <w:rsid w:val="00BA117B"/>
    <w:rsid w:val="00BA11AD"/>
    <w:rsid w:val="00BA1419"/>
    <w:rsid w:val="00BA22E5"/>
    <w:rsid w:val="00BA27C4"/>
    <w:rsid w:val="00BA3460"/>
    <w:rsid w:val="00BA36FE"/>
    <w:rsid w:val="00BA3995"/>
    <w:rsid w:val="00BA3FDD"/>
    <w:rsid w:val="00BA4531"/>
    <w:rsid w:val="00BA4968"/>
    <w:rsid w:val="00BA4E2B"/>
    <w:rsid w:val="00BA510A"/>
    <w:rsid w:val="00BA52C0"/>
    <w:rsid w:val="00BA5412"/>
    <w:rsid w:val="00BA5854"/>
    <w:rsid w:val="00BA5A5B"/>
    <w:rsid w:val="00BA5CB4"/>
    <w:rsid w:val="00BA5F04"/>
    <w:rsid w:val="00BA5F95"/>
    <w:rsid w:val="00BA610F"/>
    <w:rsid w:val="00BA6110"/>
    <w:rsid w:val="00BA6113"/>
    <w:rsid w:val="00BA6212"/>
    <w:rsid w:val="00BA6F6D"/>
    <w:rsid w:val="00BA712F"/>
    <w:rsid w:val="00BB06D6"/>
    <w:rsid w:val="00BB0760"/>
    <w:rsid w:val="00BB0D36"/>
    <w:rsid w:val="00BB0D64"/>
    <w:rsid w:val="00BB13D9"/>
    <w:rsid w:val="00BB14DF"/>
    <w:rsid w:val="00BB1A6C"/>
    <w:rsid w:val="00BB1B41"/>
    <w:rsid w:val="00BB256C"/>
    <w:rsid w:val="00BB27B5"/>
    <w:rsid w:val="00BB3256"/>
    <w:rsid w:val="00BB386F"/>
    <w:rsid w:val="00BB4180"/>
    <w:rsid w:val="00BB4DCF"/>
    <w:rsid w:val="00BB54D4"/>
    <w:rsid w:val="00BB5735"/>
    <w:rsid w:val="00BB5B87"/>
    <w:rsid w:val="00BB6539"/>
    <w:rsid w:val="00BB65E3"/>
    <w:rsid w:val="00BB6832"/>
    <w:rsid w:val="00BB7523"/>
    <w:rsid w:val="00BB785C"/>
    <w:rsid w:val="00BB7DB0"/>
    <w:rsid w:val="00BB7DDF"/>
    <w:rsid w:val="00BC09FF"/>
    <w:rsid w:val="00BC12C5"/>
    <w:rsid w:val="00BC134F"/>
    <w:rsid w:val="00BC150A"/>
    <w:rsid w:val="00BC16B2"/>
    <w:rsid w:val="00BC1AA6"/>
    <w:rsid w:val="00BC1C07"/>
    <w:rsid w:val="00BC1FEC"/>
    <w:rsid w:val="00BC2110"/>
    <w:rsid w:val="00BC28A2"/>
    <w:rsid w:val="00BC2963"/>
    <w:rsid w:val="00BC3276"/>
    <w:rsid w:val="00BC392B"/>
    <w:rsid w:val="00BC3B3F"/>
    <w:rsid w:val="00BC416E"/>
    <w:rsid w:val="00BC441F"/>
    <w:rsid w:val="00BC4576"/>
    <w:rsid w:val="00BC4D03"/>
    <w:rsid w:val="00BC4ECB"/>
    <w:rsid w:val="00BC5340"/>
    <w:rsid w:val="00BC5536"/>
    <w:rsid w:val="00BC55EF"/>
    <w:rsid w:val="00BC5AA5"/>
    <w:rsid w:val="00BC66AC"/>
    <w:rsid w:val="00BC674F"/>
    <w:rsid w:val="00BC6846"/>
    <w:rsid w:val="00BC686E"/>
    <w:rsid w:val="00BC70D2"/>
    <w:rsid w:val="00BC74E3"/>
    <w:rsid w:val="00BC7A85"/>
    <w:rsid w:val="00BC7C0D"/>
    <w:rsid w:val="00BC7D2E"/>
    <w:rsid w:val="00BC7E9A"/>
    <w:rsid w:val="00BC7F44"/>
    <w:rsid w:val="00BC7FBB"/>
    <w:rsid w:val="00BD0151"/>
    <w:rsid w:val="00BD01AD"/>
    <w:rsid w:val="00BD0D30"/>
    <w:rsid w:val="00BD0FBD"/>
    <w:rsid w:val="00BD11AA"/>
    <w:rsid w:val="00BD136B"/>
    <w:rsid w:val="00BD1C81"/>
    <w:rsid w:val="00BD250F"/>
    <w:rsid w:val="00BD2B9E"/>
    <w:rsid w:val="00BD2DE0"/>
    <w:rsid w:val="00BD2E22"/>
    <w:rsid w:val="00BD3E4A"/>
    <w:rsid w:val="00BD3EB4"/>
    <w:rsid w:val="00BD42C7"/>
    <w:rsid w:val="00BD4A2E"/>
    <w:rsid w:val="00BD4BB7"/>
    <w:rsid w:val="00BD4CA7"/>
    <w:rsid w:val="00BD4D0C"/>
    <w:rsid w:val="00BD4D7E"/>
    <w:rsid w:val="00BD4FBD"/>
    <w:rsid w:val="00BD5246"/>
    <w:rsid w:val="00BD54C6"/>
    <w:rsid w:val="00BD566C"/>
    <w:rsid w:val="00BD5801"/>
    <w:rsid w:val="00BD5A44"/>
    <w:rsid w:val="00BD5B60"/>
    <w:rsid w:val="00BD6198"/>
    <w:rsid w:val="00BD6204"/>
    <w:rsid w:val="00BD6252"/>
    <w:rsid w:val="00BD694D"/>
    <w:rsid w:val="00BD6B97"/>
    <w:rsid w:val="00BD6E6C"/>
    <w:rsid w:val="00BD7039"/>
    <w:rsid w:val="00BD78AC"/>
    <w:rsid w:val="00BD78F6"/>
    <w:rsid w:val="00BD79FF"/>
    <w:rsid w:val="00BE0ED3"/>
    <w:rsid w:val="00BE0F92"/>
    <w:rsid w:val="00BE1000"/>
    <w:rsid w:val="00BE18A6"/>
    <w:rsid w:val="00BE195E"/>
    <w:rsid w:val="00BE199A"/>
    <w:rsid w:val="00BE1F91"/>
    <w:rsid w:val="00BE207F"/>
    <w:rsid w:val="00BE2A48"/>
    <w:rsid w:val="00BE2D1A"/>
    <w:rsid w:val="00BE2E85"/>
    <w:rsid w:val="00BE3D16"/>
    <w:rsid w:val="00BE3D55"/>
    <w:rsid w:val="00BE3DE1"/>
    <w:rsid w:val="00BE3FF3"/>
    <w:rsid w:val="00BE4722"/>
    <w:rsid w:val="00BE4858"/>
    <w:rsid w:val="00BE49BA"/>
    <w:rsid w:val="00BE6077"/>
    <w:rsid w:val="00BE63B7"/>
    <w:rsid w:val="00BE64BD"/>
    <w:rsid w:val="00BE6654"/>
    <w:rsid w:val="00BE6A53"/>
    <w:rsid w:val="00BE70CF"/>
    <w:rsid w:val="00BE72DB"/>
    <w:rsid w:val="00BE735E"/>
    <w:rsid w:val="00BF0D04"/>
    <w:rsid w:val="00BF0E19"/>
    <w:rsid w:val="00BF1221"/>
    <w:rsid w:val="00BF18D5"/>
    <w:rsid w:val="00BF1F26"/>
    <w:rsid w:val="00BF204D"/>
    <w:rsid w:val="00BF2ABF"/>
    <w:rsid w:val="00BF379D"/>
    <w:rsid w:val="00BF4F2F"/>
    <w:rsid w:val="00BF59C1"/>
    <w:rsid w:val="00BF5A1C"/>
    <w:rsid w:val="00BF6012"/>
    <w:rsid w:val="00BF6448"/>
    <w:rsid w:val="00BF66C7"/>
    <w:rsid w:val="00BF66FF"/>
    <w:rsid w:val="00BF6D38"/>
    <w:rsid w:val="00BF713E"/>
    <w:rsid w:val="00BF7323"/>
    <w:rsid w:val="00BF738F"/>
    <w:rsid w:val="00BF7484"/>
    <w:rsid w:val="00C005A3"/>
    <w:rsid w:val="00C005D3"/>
    <w:rsid w:val="00C005F2"/>
    <w:rsid w:val="00C00670"/>
    <w:rsid w:val="00C006AB"/>
    <w:rsid w:val="00C0074A"/>
    <w:rsid w:val="00C018E6"/>
    <w:rsid w:val="00C01B30"/>
    <w:rsid w:val="00C01B44"/>
    <w:rsid w:val="00C0207D"/>
    <w:rsid w:val="00C020A2"/>
    <w:rsid w:val="00C027A8"/>
    <w:rsid w:val="00C02A7E"/>
    <w:rsid w:val="00C02B04"/>
    <w:rsid w:val="00C02E6B"/>
    <w:rsid w:val="00C03806"/>
    <w:rsid w:val="00C03AD6"/>
    <w:rsid w:val="00C03B0C"/>
    <w:rsid w:val="00C04A50"/>
    <w:rsid w:val="00C04F56"/>
    <w:rsid w:val="00C0543F"/>
    <w:rsid w:val="00C054F0"/>
    <w:rsid w:val="00C05BB5"/>
    <w:rsid w:val="00C05E96"/>
    <w:rsid w:val="00C06075"/>
    <w:rsid w:val="00C06108"/>
    <w:rsid w:val="00C061D4"/>
    <w:rsid w:val="00C0622E"/>
    <w:rsid w:val="00C062D4"/>
    <w:rsid w:val="00C071CF"/>
    <w:rsid w:val="00C078FA"/>
    <w:rsid w:val="00C07901"/>
    <w:rsid w:val="00C07D1A"/>
    <w:rsid w:val="00C1012C"/>
    <w:rsid w:val="00C1013A"/>
    <w:rsid w:val="00C1066D"/>
    <w:rsid w:val="00C1093D"/>
    <w:rsid w:val="00C10B9F"/>
    <w:rsid w:val="00C10F52"/>
    <w:rsid w:val="00C11BB3"/>
    <w:rsid w:val="00C11C7C"/>
    <w:rsid w:val="00C12062"/>
    <w:rsid w:val="00C12909"/>
    <w:rsid w:val="00C12F5B"/>
    <w:rsid w:val="00C13E2E"/>
    <w:rsid w:val="00C140F1"/>
    <w:rsid w:val="00C14A3F"/>
    <w:rsid w:val="00C14C7C"/>
    <w:rsid w:val="00C14D37"/>
    <w:rsid w:val="00C15555"/>
    <w:rsid w:val="00C15CD7"/>
    <w:rsid w:val="00C16568"/>
    <w:rsid w:val="00C167DA"/>
    <w:rsid w:val="00C16A18"/>
    <w:rsid w:val="00C16B61"/>
    <w:rsid w:val="00C16F79"/>
    <w:rsid w:val="00C17085"/>
    <w:rsid w:val="00C17213"/>
    <w:rsid w:val="00C17369"/>
    <w:rsid w:val="00C17431"/>
    <w:rsid w:val="00C17AD1"/>
    <w:rsid w:val="00C17EA5"/>
    <w:rsid w:val="00C2009A"/>
    <w:rsid w:val="00C201DD"/>
    <w:rsid w:val="00C2044F"/>
    <w:rsid w:val="00C20686"/>
    <w:rsid w:val="00C20CEF"/>
    <w:rsid w:val="00C212D9"/>
    <w:rsid w:val="00C21749"/>
    <w:rsid w:val="00C21DC1"/>
    <w:rsid w:val="00C21DE7"/>
    <w:rsid w:val="00C21E5A"/>
    <w:rsid w:val="00C2235E"/>
    <w:rsid w:val="00C225C9"/>
    <w:rsid w:val="00C22C38"/>
    <w:rsid w:val="00C22D4A"/>
    <w:rsid w:val="00C231F4"/>
    <w:rsid w:val="00C23551"/>
    <w:rsid w:val="00C23642"/>
    <w:rsid w:val="00C23667"/>
    <w:rsid w:val="00C23837"/>
    <w:rsid w:val="00C23866"/>
    <w:rsid w:val="00C23A9C"/>
    <w:rsid w:val="00C23EA2"/>
    <w:rsid w:val="00C23F1E"/>
    <w:rsid w:val="00C24480"/>
    <w:rsid w:val="00C2449C"/>
    <w:rsid w:val="00C24C4E"/>
    <w:rsid w:val="00C24CD2"/>
    <w:rsid w:val="00C24D33"/>
    <w:rsid w:val="00C2525F"/>
    <w:rsid w:val="00C2557B"/>
    <w:rsid w:val="00C25751"/>
    <w:rsid w:val="00C2579E"/>
    <w:rsid w:val="00C257C1"/>
    <w:rsid w:val="00C25A49"/>
    <w:rsid w:val="00C25F42"/>
    <w:rsid w:val="00C260C8"/>
    <w:rsid w:val="00C26834"/>
    <w:rsid w:val="00C27067"/>
    <w:rsid w:val="00C3016F"/>
    <w:rsid w:val="00C318AA"/>
    <w:rsid w:val="00C319BF"/>
    <w:rsid w:val="00C31DD8"/>
    <w:rsid w:val="00C31E15"/>
    <w:rsid w:val="00C34209"/>
    <w:rsid w:val="00C3446D"/>
    <w:rsid w:val="00C3530E"/>
    <w:rsid w:val="00C35488"/>
    <w:rsid w:val="00C35A63"/>
    <w:rsid w:val="00C35C4D"/>
    <w:rsid w:val="00C3747A"/>
    <w:rsid w:val="00C3752C"/>
    <w:rsid w:val="00C403AE"/>
    <w:rsid w:val="00C40471"/>
    <w:rsid w:val="00C40AF5"/>
    <w:rsid w:val="00C415E8"/>
    <w:rsid w:val="00C41866"/>
    <w:rsid w:val="00C41D18"/>
    <w:rsid w:val="00C42064"/>
    <w:rsid w:val="00C42232"/>
    <w:rsid w:val="00C4243F"/>
    <w:rsid w:val="00C425EC"/>
    <w:rsid w:val="00C429E5"/>
    <w:rsid w:val="00C42E54"/>
    <w:rsid w:val="00C431F8"/>
    <w:rsid w:val="00C43BC5"/>
    <w:rsid w:val="00C44206"/>
    <w:rsid w:val="00C44612"/>
    <w:rsid w:val="00C4464B"/>
    <w:rsid w:val="00C449D5"/>
    <w:rsid w:val="00C44C89"/>
    <w:rsid w:val="00C44CE0"/>
    <w:rsid w:val="00C44E79"/>
    <w:rsid w:val="00C4508E"/>
    <w:rsid w:val="00C454EE"/>
    <w:rsid w:val="00C4568B"/>
    <w:rsid w:val="00C45770"/>
    <w:rsid w:val="00C458F9"/>
    <w:rsid w:val="00C459C3"/>
    <w:rsid w:val="00C45E9A"/>
    <w:rsid w:val="00C46AE1"/>
    <w:rsid w:val="00C470E9"/>
    <w:rsid w:val="00C47213"/>
    <w:rsid w:val="00C47D6A"/>
    <w:rsid w:val="00C50026"/>
    <w:rsid w:val="00C508E0"/>
    <w:rsid w:val="00C509B2"/>
    <w:rsid w:val="00C50A03"/>
    <w:rsid w:val="00C50AF7"/>
    <w:rsid w:val="00C50BE0"/>
    <w:rsid w:val="00C50FBE"/>
    <w:rsid w:val="00C51C3B"/>
    <w:rsid w:val="00C51CA8"/>
    <w:rsid w:val="00C521F0"/>
    <w:rsid w:val="00C523D7"/>
    <w:rsid w:val="00C527BC"/>
    <w:rsid w:val="00C52C24"/>
    <w:rsid w:val="00C531A4"/>
    <w:rsid w:val="00C532DC"/>
    <w:rsid w:val="00C5332D"/>
    <w:rsid w:val="00C535FA"/>
    <w:rsid w:val="00C5374B"/>
    <w:rsid w:val="00C53E5F"/>
    <w:rsid w:val="00C54862"/>
    <w:rsid w:val="00C55E98"/>
    <w:rsid w:val="00C56386"/>
    <w:rsid w:val="00C56479"/>
    <w:rsid w:val="00C56604"/>
    <w:rsid w:val="00C5687E"/>
    <w:rsid w:val="00C56AC1"/>
    <w:rsid w:val="00C56BDD"/>
    <w:rsid w:val="00C57852"/>
    <w:rsid w:val="00C57CD0"/>
    <w:rsid w:val="00C57D7A"/>
    <w:rsid w:val="00C6042E"/>
    <w:rsid w:val="00C606C0"/>
    <w:rsid w:val="00C616CA"/>
    <w:rsid w:val="00C61F6C"/>
    <w:rsid w:val="00C6248A"/>
    <w:rsid w:val="00C62A33"/>
    <w:rsid w:val="00C62B8B"/>
    <w:rsid w:val="00C62CE2"/>
    <w:rsid w:val="00C630A4"/>
    <w:rsid w:val="00C635F7"/>
    <w:rsid w:val="00C63693"/>
    <w:rsid w:val="00C63828"/>
    <w:rsid w:val="00C64003"/>
    <w:rsid w:val="00C64017"/>
    <w:rsid w:val="00C64451"/>
    <w:rsid w:val="00C64AE7"/>
    <w:rsid w:val="00C64C11"/>
    <w:rsid w:val="00C65065"/>
    <w:rsid w:val="00C6520C"/>
    <w:rsid w:val="00C65730"/>
    <w:rsid w:val="00C6585A"/>
    <w:rsid w:val="00C6597C"/>
    <w:rsid w:val="00C66553"/>
    <w:rsid w:val="00C66586"/>
    <w:rsid w:val="00C66691"/>
    <w:rsid w:val="00C66803"/>
    <w:rsid w:val="00C66B22"/>
    <w:rsid w:val="00C66D34"/>
    <w:rsid w:val="00C66F9E"/>
    <w:rsid w:val="00C670D5"/>
    <w:rsid w:val="00C67EF9"/>
    <w:rsid w:val="00C7036E"/>
    <w:rsid w:val="00C712EA"/>
    <w:rsid w:val="00C714E8"/>
    <w:rsid w:val="00C71B6C"/>
    <w:rsid w:val="00C71DBD"/>
    <w:rsid w:val="00C72475"/>
    <w:rsid w:val="00C725DC"/>
    <w:rsid w:val="00C735B5"/>
    <w:rsid w:val="00C73715"/>
    <w:rsid w:val="00C73829"/>
    <w:rsid w:val="00C7388F"/>
    <w:rsid w:val="00C73ADC"/>
    <w:rsid w:val="00C73D31"/>
    <w:rsid w:val="00C7429E"/>
    <w:rsid w:val="00C749AD"/>
    <w:rsid w:val="00C74DAF"/>
    <w:rsid w:val="00C7536D"/>
    <w:rsid w:val="00C754B7"/>
    <w:rsid w:val="00C75A77"/>
    <w:rsid w:val="00C764A4"/>
    <w:rsid w:val="00C767BC"/>
    <w:rsid w:val="00C76C96"/>
    <w:rsid w:val="00C76EAF"/>
    <w:rsid w:val="00C76FAF"/>
    <w:rsid w:val="00C77646"/>
    <w:rsid w:val="00C77950"/>
    <w:rsid w:val="00C779BF"/>
    <w:rsid w:val="00C77CF9"/>
    <w:rsid w:val="00C81011"/>
    <w:rsid w:val="00C8104B"/>
    <w:rsid w:val="00C812E0"/>
    <w:rsid w:val="00C8169B"/>
    <w:rsid w:val="00C81E50"/>
    <w:rsid w:val="00C82CCB"/>
    <w:rsid w:val="00C82D73"/>
    <w:rsid w:val="00C8305F"/>
    <w:rsid w:val="00C83864"/>
    <w:rsid w:val="00C83B9F"/>
    <w:rsid w:val="00C83C90"/>
    <w:rsid w:val="00C83F5A"/>
    <w:rsid w:val="00C84040"/>
    <w:rsid w:val="00C84192"/>
    <w:rsid w:val="00C84944"/>
    <w:rsid w:val="00C84B19"/>
    <w:rsid w:val="00C84CAC"/>
    <w:rsid w:val="00C84D0E"/>
    <w:rsid w:val="00C84D6C"/>
    <w:rsid w:val="00C84F0B"/>
    <w:rsid w:val="00C8521D"/>
    <w:rsid w:val="00C85225"/>
    <w:rsid w:val="00C85A5B"/>
    <w:rsid w:val="00C85B59"/>
    <w:rsid w:val="00C85DE4"/>
    <w:rsid w:val="00C86031"/>
    <w:rsid w:val="00C86890"/>
    <w:rsid w:val="00C868BB"/>
    <w:rsid w:val="00C87305"/>
    <w:rsid w:val="00C8733C"/>
    <w:rsid w:val="00C87442"/>
    <w:rsid w:val="00C87C83"/>
    <w:rsid w:val="00C90115"/>
    <w:rsid w:val="00C908E7"/>
    <w:rsid w:val="00C90912"/>
    <w:rsid w:val="00C90BF0"/>
    <w:rsid w:val="00C91AF2"/>
    <w:rsid w:val="00C920A4"/>
    <w:rsid w:val="00C921FF"/>
    <w:rsid w:val="00C92E5C"/>
    <w:rsid w:val="00C9338A"/>
    <w:rsid w:val="00C93442"/>
    <w:rsid w:val="00C93547"/>
    <w:rsid w:val="00C9385A"/>
    <w:rsid w:val="00C9394D"/>
    <w:rsid w:val="00C947F0"/>
    <w:rsid w:val="00C94CE8"/>
    <w:rsid w:val="00C94DD0"/>
    <w:rsid w:val="00C94DFE"/>
    <w:rsid w:val="00C95263"/>
    <w:rsid w:val="00C95A2A"/>
    <w:rsid w:val="00C95B70"/>
    <w:rsid w:val="00C96C77"/>
    <w:rsid w:val="00C9702B"/>
    <w:rsid w:val="00C97334"/>
    <w:rsid w:val="00C978AB"/>
    <w:rsid w:val="00C978C1"/>
    <w:rsid w:val="00C97B56"/>
    <w:rsid w:val="00C97DA4"/>
    <w:rsid w:val="00CA0906"/>
    <w:rsid w:val="00CA0A5D"/>
    <w:rsid w:val="00CA0B14"/>
    <w:rsid w:val="00CA0D69"/>
    <w:rsid w:val="00CA10ED"/>
    <w:rsid w:val="00CA135C"/>
    <w:rsid w:val="00CA13D8"/>
    <w:rsid w:val="00CA202C"/>
    <w:rsid w:val="00CA28EF"/>
    <w:rsid w:val="00CA2936"/>
    <w:rsid w:val="00CA3A25"/>
    <w:rsid w:val="00CA451B"/>
    <w:rsid w:val="00CA483D"/>
    <w:rsid w:val="00CA49E2"/>
    <w:rsid w:val="00CA4DA8"/>
    <w:rsid w:val="00CA50B1"/>
    <w:rsid w:val="00CA530B"/>
    <w:rsid w:val="00CA5D20"/>
    <w:rsid w:val="00CA6036"/>
    <w:rsid w:val="00CA608D"/>
    <w:rsid w:val="00CA61DF"/>
    <w:rsid w:val="00CA6464"/>
    <w:rsid w:val="00CA6939"/>
    <w:rsid w:val="00CA719F"/>
    <w:rsid w:val="00CA747B"/>
    <w:rsid w:val="00CA7A9C"/>
    <w:rsid w:val="00CB0224"/>
    <w:rsid w:val="00CB0902"/>
    <w:rsid w:val="00CB095C"/>
    <w:rsid w:val="00CB0B0A"/>
    <w:rsid w:val="00CB1251"/>
    <w:rsid w:val="00CB1302"/>
    <w:rsid w:val="00CB1BC8"/>
    <w:rsid w:val="00CB1FA4"/>
    <w:rsid w:val="00CB2B7E"/>
    <w:rsid w:val="00CB2BE4"/>
    <w:rsid w:val="00CB2D6F"/>
    <w:rsid w:val="00CB2E9B"/>
    <w:rsid w:val="00CB2F31"/>
    <w:rsid w:val="00CB2FC5"/>
    <w:rsid w:val="00CB3363"/>
    <w:rsid w:val="00CB33F7"/>
    <w:rsid w:val="00CB35E6"/>
    <w:rsid w:val="00CB364B"/>
    <w:rsid w:val="00CB36D5"/>
    <w:rsid w:val="00CB3839"/>
    <w:rsid w:val="00CB395A"/>
    <w:rsid w:val="00CB3970"/>
    <w:rsid w:val="00CB4814"/>
    <w:rsid w:val="00CB48E8"/>
    <w:rsid w:val="00CB4937"/>
    <w:rsid w:val="00CB4AE5"/>
    <w:rsid w:val="00CB4B2F"/>
    <w:rsid w:val="00CB4BDE"/>
    <w:rsid w:val="00CB4F5C"/>
    <w:rsid w:val="00CB5237"/>
    <w:rsid w:val="00CB5256"/>
    <w:rsid w:val="00CB532D"/>
    <w:rsid w:val="00CB57CC"/>
    <w:rsid w:val="00CB5847"/>
    <w:rsid w:val="00CB609B"/>
    <w:rsid w:val="00CB60AD"/>
    <w:rsid w:val="00CB6348"/>
    <w:rsid w:val="00CB6D26"/>
    <w:rsid w:val="00CB705A"/>
    <w:rsid w:val="00CB7CC1"/>
    <w:rsid w:val="00CB7D4B"/>
    <w:rsid w:val="00CB7E24"/>
    <w:rsid w:val="00CB7EE5"/>
    <w:rsid w:val="00CC0AEE"/>
    <w:rsid w:val="00CC0AFD"/>
    <w:rsid w:val="00CC0B43"/>
    <w:rsid w:val="00CC0CFE"/>
    <w:rsid w:val="00CC11D2"/>
    <w:rsid w:val="00CC17F4"/>
    <w:rsid w:val="00CC18FD"/>
    <w:rsid w:val="00CC1D88"/>
    <w:rsid w:val="00CC22B3"/>
    <w:rsid w:val="00CC2B74"/>
    <w:rsid w:val="00CC3365"/>
    <w:rsid w:val="00CC36D2"/>
    <w:rsid w:val="00CC3935"/>
    <w:rsid w:val="00CC3BFA"/>
    <w:rsid w:val="00CC3FA3"/>
    <w:rsid w:val="00CC4FA5"/>
    <w:rsid w:val="00CC50DC"/>
    <w:rsid w:val="00CC5409"/>
    <w:rsid w:val="00CC5542"/>
    <w:rsid w:val="00CC56AB"/>
    <w:rsid w:val="00CC573F"/>
    <w:rsid w:val="00CC5922"/>
    <w:rsid w:val="00CC5DD7"/>
    <w:rsid w:val="00CC5E00"/>
    <w:rsid w:val="00CC632D"/>
    <w:rsid w:val="00CC6374"/>
    <w:rsid w:val="00CC67C0"/>
    <w:rsid w:val="00CC67F4"/>
    <w:rsid w:val="00CC7364"/>
    <w:rsid w:val="00CC73F4"/>
    <w:rsid w:val="00CC7987"/>
    <w:rsid w:val="00CD0175"/>
    <w:rsid w:val="00CD0318"/>
    <w:rsid w:val="00CD0D92"/>
    <w:rsid w:val="00CD0F11"/>
    <w:rsid w:val="00CD1293"/>
    <w:rsid w:val="00CD1395"/>
    <w:rsid w:val="00CD13B3"/>
    <w:rsid w:val="00CD15DD"/>
    <w:rsid w:val="00CD1990"/>
    <w:rsid w:val="00CD1A3C"/>
    <w:rsid w:val="00CD1A4C"/>
    <w:rsid w:val="00CD1C67"/>
    <w:rsid w:val="00CD211C"/>
    <w:rsid w:val="00CD2452"/>
    <w:rsid w:val="00CD2485"/>
    <w:rsid w:val="00CD26D5"/>
    <w:rsid w:val="00CD2B00"/>
    <w:rsid w:val="00CD2D62"/>
    <w:rsid w:val="00CD3111"/>
    <w:rsid w:val="00CD378F"/>
    <w:rsid w:val="00CD4818"/>
    <w:rsid w:val="00CD4FC8"/>
    <w:rsid w:val="00CD5279"/>
    <w:rsid w:val="00CD5321"/>
    <w:rsid w:val="00CD556F"/>
    <w:rsid w:val="00CD57A8"/>
    <w:rsid w:val="00CD5891"/>
    <w:rsid w:val="00CD5D6A"/>
    <w:rsid w:val="00CD5E5B"/>
    <w:rsid w:val="00CD6312"/>
    <w:rsid w:val="00CD65F5"/>
    <w:rsid w:val="00CD669C"/>
    <w:rsid w:val="00CD6909"/>
    <w:rsid w:val="00CD6B16"/>
    <w:rsid w:val="00CD6BF7"/>
    <w:rsid w:val="00CD6F2B"/>
    <w:rsid w:val="00CE09DF"/>
    <w:rsid w:val="00CE156E"/>
    <w:rsid w:val="00CE1588"/>
    <w:rsid w:val="00CE15A5"/>
    <w:rsid w:val="00CE15B2"/>
    <w:rsid w:val="00CE1674"/>
    <w:rsid w:val="00CE1DB3"/>
    <w:rsid w:val="00CE217E"/>
    <w:rsid w:val="00CE269A"/>
    <w:rsid w:val="00CE2A9C"/>
    <w:rsid w:val="00CE2ACF"/>
    <w:rsid w:val="00CE2D44"/>
    <w:rsid w:val="00CE3A15"/>
    <w:rsid w:val="00CE3A71"/>
    <w:rsid w:val="00CE3FFA"/>
    <w:rsid w:val="00CE473A"/>
    <w:rsid w:val="00CE47F0"/>
    <w:rsid w:val="00CE4BF6"/>
    <w:rsid w:val="00CE5525"/>
    <w:rsid w:val="00CE5E03"/>
    <w:rsid w:val="00CE5E76"/>
    <w:rsid w:val="00CE5EE5"/>
    <w:rsid w:val="00CE626E"/>
    <w:rsid w:val="00CE6607"/>
    <w:rsid w:val="00CE7664"/>
    <w:rsid w:val="00CE7753"/>
    <w:rsid w:val="00CE7A72"/>
    <w:rsid w:val="00CF11E2"/>
    <w:rsid w:val="00CF172E"/>
    <w:rsid w:val="00CF1B01"/>
    <w:rsid w:val="00CF1C1E"/>
    <w:rsid w:val="00CF1C3B"/>
    <w:rsid w:val="00CF1D79"/>
    <w:rsid w:val="00CF1ED3"/>
    <w:rsid w:val="00CF2712"/>
    <w:rsid w:val="00CF29BD"/>
    <w:rsid w:val="00CF2A47"/>
    <w:rsid w:val="00CF2E32"/>
    <w:rsid w:val="00CF3170"/>
    <w:rsid w:val="00CF3B60"/>
    <w:rsid w:val="00CF3BC8"/>
    <w:rsid w:val="00CF3CD0"/>
    <w:rsid w:val="00CF4196"/>
    <w:rsid w:val="00CF41DB"/>
    <w:rsid w:val="00CF45C8"/>
    <w:rsid w:val="00CF47B8"/>
    <w:rsid w:val="00CF4CC0"/>
    <w:rsid w:val="00CF502A"/>
    <w:rsid w:val="00CF502D"/>
    <w:rsid w:val="00CF5049"/>
    <w:rsid w:val="00CF507B"/>
    <w:rsid w:val="00CF54DA"/>
    <w:rsid w:val="00CF55AB"/>
    <w:rsid w:val="00CF5EE3"/>
    <w:rsid w:val="00CF60FE"/>
    <w:rsid w:val="00CF6260"/>
    <w:rsid w:val="00CF632F"/>
    <w:rsid w:val="00CF6929"/>
    <w:rsid w:val="00CF6D83"/>
    <w:rsid w:val="00CF72A1"/>
    <w:rsid w:val="00CF7A97"/>
    <w:rsid w:val="00D00023"/>
    <w:rsid w:val="00D004AE"/>
    <w:rsid w:val="00D004C7"/>
    <w:rsid w:val="00D00B97"/>
    <w:rsid w:val="00D01BB7"/>
    <w:rsid w:val="00D0238F"/>
    <w:rsid w:val="00D026B9"/>
    <w:rsid w:val="00D027AE"/>
    <w:rsid w:val="00D02885"/>
    <w:rsid w:val="00D028CE"/>
    <w:rsid w:val="00D028DD"/>
    <w:rsid w:val="00D0298C"/>
    <w:rsid w:val="00D02A32"/>
    <w:rsid w:val="00D02C50"/>
    <w:rsid w:val="00D032C7"/>
    <w:rsid w:val="00D03C37"/>
    <w:rsid w:val="00D042F6"/>
    <w:rsid w:val="00D04E7A"/>
    <w:rsid w:val="00D04F5F"/>
    <w:rsid w:val="00D05565"/>
    <w:rsid w:val="00D05847"/>
    <w:rsid w:val="00D05ED3"/>
    <w:rsid w:val="00D06408"/>
    <w:rsid w:val="00D0659A"/>
    <w:rsid w:val="00D06632"/>
    <w:rsid w:val="00D067FC"/>
    <w:rsid w:val="00D06FCF"/>
    <w:rsid w:val="00D072ED"/>
    <w:rsid w:val="00D07453"/>
    <w:rsid w:val="00D07B95"/>
    <w:rsid w:val="00D07D4A"/>
    <w:rsid w:val="00D07DDD"/>
    <w:rsid w:val="00D07E50"/>
    <w:rsid w:val="00D101F5"/>
    <w:rsid w:val="00D11059"/>
    <w:rsid w:val="00D11198"/>
    <w:rsid w:val="00D111DF"/>
    <w:rsid w:val="00D11334"/>
    <w:rsid w:val="00D1144B"/>
    <w:rsid w:val="00D11618"/>
    <w:rsid w:val="00D11F1D"/>
    <w:rsid w:val="00D11F35"/>
    <w:rsid w:val="00D12002"/>
    <w:rsid w:val="00D122C8"/>
    <w:rsid w:val="00D127E7"/>
    <w:rsid w:val="00D12CBC"/>
    <w:rsid w:val="00D12E3C"/>
    <w:rsid w:val="00D13486"/>
    <w:rsid w:val="00D13B96"/>
    <w:rsid w:val="00D1422E"/>
    <w:rsid w:val="00D1425E"/>
    <w:rsid w:val="00D15E47"/>
    <w:rsid w:val="00D16171"/>
    <w:rsid w:val="00D1670B"/>
    <w:rsid w:val="00D1690B"/>
    <w:rsid w:val="00D16F65"/>
    <w:rsid w:val="00D1769E"/>
    <w:rsid w:val="00D17719"/>
    <w:rsid w:val="00D179B0"/>
    <w:rsid w:val="00D17CED"/>
    <w:rsid w:val="00D20460"/>
    <w:rsid w:val="00D2049A"/>
    <w:rsid w:val="00D207B6"/>
    <w:rsid w:val="00D210D8"/>
    <w:rsid w:val="00D2135F"/>
    <w:rsid w:val="00D213D1"/>
    <w:rsid w:val="00D21447"/>
    <w:rsid w:val="00D215C7"/>
    <w:rsid w:val="00D2190A"/>
    <w:rsid w:val="00D22385"/>
    <w:rsid w:val="00D22AAC"/>
    <w:rsid w:val="00D22D6F"/>
    <w:rsid w:val="00D22D9C"/>
    <w:rsid w:val="00D237AE"/>
    <w:rsid w:val="00D24279"/>
    <w:rsid w:val="00D250B1"/>
    <w:rsid w:val="00D250DC"/>
    <w:rsid w:val="00D2542F"/>
    <w:rsid w:val="00D255B9"/>
    <w:rsid w:val="00D25843"/>
    <w:rsid w:val="00D25C0F"/>
    <w:rsid w:val="00D266FE"/>
    <w:rsid w:val="00D26D6E"/>
    <w:rsid w:val="00D27258"/>
    <w:rsid w:val="00D27AD6"/>
    <w:rsid w:val="00D27F15"/>
    <w:rsid w:val="00D3015F"/>
    <w:rsid w:val="00D30225"/>
    <w:rsid w:val="00D3024E"/>
    <w:rsid w:val="00D30E4E"/>
    <w:rsid w:val="00D31060"/>
    <w:rsid w:val="00D31CFB"/>
    <w:rsid w:val="00D320CD"/>
    <w:rsid w:val="00D32B46"/>
    <w:rsid w:val="00D32EB9"/>
    <w:rsid w:val="00D33D88"/>
    <w:rsid w:val="00D33E41"/>
    <w:rsid w:val="00D33E92"/>
    <w:rsid w:val="00D342CB"/>
    <w:rsid w:val="00D34C2B"/>
    <w:rsid w:val="00D34D6D"/>
    <w:rsid w:val="00D35954"/>
    <w:rsid w:val="00D359E9"/>
    <w:rsid w:val="00D35B0E"/>
    <w:rsid w:val="00D35C9D"/>
    <w:rsid w:val="00D35ECD"/>
    <w:rsid w:val="00D35F3C"/>
    <w:rsid w:val="00D36885"/>
    <w:rsid w:val="00D36EC1"/>
    <w:rsid w:val="00D37191"/>
    <w:rsid w:val="00D371B7"/>
    <w:rsid w:val="00D37B40"/>
    <w:rsid w:val="00D40267"/>
    <w:rsid w:val="00D4038F"/>
    <w:rsid w:val="00D403D7"/>
    <w:rsid w:val="00D404F5"/>
    <w:rsid w:val="00D40BB0"/>
    <w:rsid w:val="00D40BD4"/>
    <w:rsid w:val="00D40CF7"/>
    <w:rsid w:val="00D4112C"/>
    <w:rsid w:val="00D42420"/>
    <w:rsid w:val="00D425C4"/>
    <w:rsid w:val="00D4267C"/>
    <w:rsid w:val="00D426A4"/>
    <w:rsid w:val="00D429E3"/>
    <w:rsid w:val="00D42FEB"/>
    <w:rsid w:val="00D430BF"/>
    <w:rsid w:val="00D43125"/>
    <w:rsid w:val="00D43897"/>
    <w:rsid w:val="00D43C37"/>
    <w:rsid w:val="00D43DE2"/>
    <w:rsid w:val="00D45028"/>
    <w:rsid w:val="00D4549C"/>
    <w:rsid w:val="00D45520"/>
    <w:rsid w:val="00D4598E"/>
    <w:rsid w:val="00D45D30"/>
    <w:rsid w:val="00D46C2F"/>
    <w:rsid w:val="00D46D73"/>
    <w:rsid w:val="00D471FB"/>
    <w:rsid w:val="00D473E1"/>
    <w:rsid w:val="00D4799F"/>
    <w:rsid w:val="00D47BA5"/>
    <w:rsid w:val="00D50061"/>
    <w:rsid w:val="00D502FE"/>
    <w:rsid w:val="00D50CC8"/>
    <w:rsid w:val="00D50D1F"/>
    <w:rsid w:val="00D50EDF"/>
    <w:rsid w:val="00D514E1"/>
    <w:rsid w:val="00D51647"/>
    <w:rsid w:val="00D5194F"/>
    <w:rsid w:val="00D51C00"/>
    <w:rsid w:val="00D52811"/>
    <w:rsid w:val="00D52AB4"/>
    <w:rsid w:val="00D52D37"/>
    <w:rsid w:val="00D52F5F"/>
    <w:rsid w:val="00D5325B"/>
    <w:rsid w:val="00D53339"/>
    <w:rsid w:val="00D53558"/>
    <w:rsid w:val="00D53878"/>
    <w:rsid w:val="00D53C78"/>
    <w:rsid w:val="00D54180"/>
    <w:rsid w:val="00D5421D"/>
    <w:rsid w:val="00D5422B"/>
    <w:rsid w:val="00D55478"/>
    <w:rsid w:val="00D55D76"/>
    <w:rsid w:val="00D55DA6"/>
    <w:rsid w:val="00D56184"/>
    <w:rsid w:val="00D5626A"/>
    <w:rsid w:val="00D5627B"/>
    <w:rsid w:val="00D57967"/>
    <w:rsid w:val="00D604C8"/>
    <w:rsid w:val="00D608BA"/>
    <w:rsid w:val="00D60923"/>
    <w:rsid w:val="00D60928"/>
    <w:rsid w:val="00D609CE"/>
    <w:rsid w:val="00D60D85"/>
    <w:rsid w:val="00D60E33"/>
    <w:rsid w:val="00D61167"/>
    <w:rsid w:val="00D61227"/>
    <w:rsid w:val="00D619E5"/>
    <w:rsid w:val="00D61AD2"/>
    <w:rsid w:val="00D62676"/>
    <w:rsid w:val="00D62AEF"/>
    <w:rsid w:val="00D63353"/>
    <w:rsid w:val="00D64530"/>
    <w:rsid w:val="00D645DF"/>
    <w:rsid w:val="00D64D0D"/>
    <w:rsid w:val="00D654B7"/>
    <w:rsid w:val="00D65668"/>
    <w:rsid w:val="00D65A7A"/>
    <w:rsid w:val="00D665F0"/>
    <w:rsid w:val="00D6661B"/>
    <w:rsid w:val="00D67946"/>
    <w:rsid w:val="00D70252"/>
    <w:rsid w:val="00D7043A"/>
    <w:rsid w:val="00D709A0"/>
    <w:rsid w:val="00D71119"/>
    <w:rsid w:val="00D7116F"/>
    <w:rsid w:val="00D71392"/>
    <w:rsid w:val="00D719EF"/>
    <w:rsid w:val="00D71F47"/>
    <w:rsid w:val="00D72666"/>
    <w:rsid w:val="00D728E3"/>
    <w:rsid w:val="00D73827"/>
    <w:rsid w:val="00D73A7C"/>
    <w:rsid w:val="00D7420B"/>
    <w:rsid w:val="00D743EC"/>
    <w:rsid w:val="00D74A6E"/>
    <w:rsid w:val="00D74CAF"/>
    <w:rsid w:val="00D75384"/>
    <w:rsid w:val="00D75425"/>
    <w:rsid w:val="00D75473"/>
    <w:rsid w:val="00D75690"/>
    <w:rsid w:val="00D76A4F"/>
    <w:rsid w:val="00D76EB5"/>
    <w:rsid w:val="00D77341"/>
    <w:rsid w:val="00D778B0"/>
    <w:rsid w:val="00D77C21"/>
    <w:rsid w:val="00D80065"/>
    <w:rsid w:val="00D8036A"/>
    <w:rsid w:val="00D806EF"/>
    <w:rsid w:val="00D80929"/>
    <w:rsid w:val="00D80C03"/>
    <w:rsid w:val="00D80C29"/>
    <w:rsid w:val="00D81013"/>
    <w:rsid w:val="00D81B4B"/>
    <w:rsid w:val="00D82390"/>
    <w:rsid w:val="00D82448"/>
    <w:rsid w:val="00D82822"/>
    <w:rsid w:val="00D82ABF"/>
    <w:rsid w:val="00D82C37"/>
    <w:rsid w:val="00D82F7A"/>
    <w:rsid w:val="00D8308D"/>
    <w:rsid w:val="00D84A46"/>
    <w:rsid w:val="00D85600"/>
    <w:rsid w:val="00D862B2"/>
    <w:rsid w:val="00D8640E"/>
    <w:rsid w:val="00D86413"/>
    <w:rsid w:val="00D86424"/>
    <w:rsid w:val="00D8674A"/>
    <w:rsid w:val="00D8680F"/>
    <w:rsid w:val="00D8696E"/>
    <w:rsid w:val="00D86ABF"/>
    <w:rsid w:val="00D86B22"/>
    <w:rsid w:val="00D86E04"/>
    <w:rsid w:val="00D876F3"/>
    <w:rsid w:val="00D8787B"/>
    <w:rsid w:val="00D87983"/>
    <w:rsid w:val="00D87C16"/>
    <w:rsid w:val="00D90118"/>
    <w:rsid w:val="00D90544"/>
    <w:rsid w:val="00D90BEC"/>
    <w:rsid w:val="00D91564"/>
    <w:rsid w:val="00D918FF"/>
    <w:rsid w:val="00D91A23"/>
    <w:rsid w:val="00D9234C"/>
    <w:rsid w:val="00D924E9"/>
    <w:rsid w:val="00D9288B"/>
    <w:rsid w:val="00D92DF5"/>
    <w:rsid w:val="00D93F91"/>
    <w:rsid w:val="00D94632"/>
    <w:rsid w:val="00D94ADE"/>
    <w:rsid w:val="00D94BC0"/>
    <w:rsid w:val="00D94C05"/>
    <w:rsid w:val="00D94C27"/>
    <w:rsid w:val="00D94CDD"/>
    <w:rsid w:val="00D94F80"/>
    <w:rsid w:val="00D952F0"/>
    <w:rsid w:val="00D95C1D"/>
    <w:rsid w:val="00D9651E"/>
    <w:rsid w:val="00D968E0"/>
    <w:rsid w:val="00D96F33"/>
    <w:rsid w:val="00D978FA"/>
    <w:rsid w:val="00D97DF9"/>
    <w:rsid w:val="00DA00B5"/>
    <w:rsid w:val="00DA1896"/>
    <w:rsid w:val="00DA2058"/>
    <w:rsid w:val="00DA21D0"/>
    <w:rsid w:val="00DA22A7"/>
    <w:rsid w:val="00DA2C13"/>
    <w:rsid w:val="00DA2E1F"/>
    <w:rsid w:val="00DA3A76"/>
    <w:rsid w:val="00DA4311"/>
    <w:rsid w:val="00DA446A"/>
    <w:rsid w:val="00DA4846"/>
    <w:rsid w:val="00DA53ED"/>
    <w:rsid w:val="00DA542D"/>
    <w:rsid w:val="00DA58D2"/>
    <w:rsid w:val="00DA5BD1"/>
    <w:rsid w:val="00DA5EBD"/>
    <w:rsid w:val="00DA6236"/>
    <w:rsid w:val="00DA65A6"/>
    <w:rsid w:val="00DA66C0"/>
    <w:rsid w:val="00DA66EE"/>
    <w:rsid w:val="00DA6FE8"/>
    <w:rsid w:val="00DA79CE"/>
    <w:rsid w:val="00DA79DD"/>
    <w:rsid w:val="00DB008F"/>
    <w:rsid w:val="00DB0BB3"/>
    <w:rsid w:val="00DB0C1F"/>
    <w:rsid w:val="00DB0FA6"/>
    <w:rsid w:val="00DB0FD6"/>
    <w:rsid w:val="00DB1D7C"/>
    <w:rsid w:val="00DB2051"/>
    <w:rsid w:val="00DB249A"/>
    <w:rsid w:val="00DB2AC8"/>
    <w:rsid w:val="00DB2AF5"/>
    <w:rsid w:val="00DB2C25"/>
    <w:rsid w:val="00DB2FD0"/>
    <w:rsid w:val="00DB33CC"/>
    <w:rsid w:val="00DB38C4"/>
    <w:rsid w:val="00DB3F93"/>
    <w:rsid w:val="00DB4957"/>
    <w:rsid w:val="00DB559A"/>
    <w:rsid w:val="00DB5A7C"/>
    <w:rsid w:val="00DB613B"/>
    <w:rsid w:val="00DB6905"/>
    <w:rsid w:val="00DB771C"/>
    <w:rsid w:val="00DB7B1E"/>
    <w:rsid w:val="00DB7C12"/>
    <w:rsid w:val="00DB7C46"/>
    <w:rsid w:val="00DB7EAF"/>
    <w:rsid w:val="00DC0AE1"/>
    <w:rsid w:val="00DC0B08"/>
    <w:rsid w:val="00DC0C4D"/>
    <w:rsid w:val="00DC108E"/>
    <w:rsid w:val="00DC1147"/>
    <w:rsid w:val="00DC11D9"/>
    <w:rsid w:val="00DC135E"/>
    <w:rsid w:val="00DC1598"/>
    <w:rsid w:val="00DC1D62"/>
    <w:rsid w:val="00DC22DA"/>
    <w:rsid w:val="00DC2347"/>
    <w:rsid w:val="00DC27D1"/>
    <w:rsid w:val="00DC2A7C"/>
    <w:rsid w:val="00DC2FED"/>
    <w:rsid w:val="00DC32B7"/>
    <w:rsid w:val="00DC4FC1"/>
    <w:rsid w:val="00DC4FEB"/>
    <w:rsid w:val="00DC5537"/>
    <w:rsid w:val="00DC55DE"/>
    <w:rsid w:val="00DC70BF"/>
    <w:rsid w:val="00DC7266"/>
    <w:rsid w:val="00DC77E3"/>
    <w:rsid w:val="00DD0336"/>
    <w:rsid w:val="00DD0916"/>
    <w:rsid w:val="00DD0EF5"/>
    <w:rsid w:val="00DD0FB3"/>
    <w:rsid w:val="00DD25F9"/>
    <w:rsid w:val="00DD2E47"/>
    <w:rsid w:val="00DD42F7"/>
    <w:rsid w:val="00DD44B7"/>
    <w:rsid w:val="00DD4BEC"/>
    <w:rsid w:val="00DD4FB2"/>
    <w:rsid w:val="00DD51A3"/>
    <w:rsid w:val="00DD554B"/>
    <w:rsid w:val="00DD587B"/>
    <w:rsid w:val="00DD5BD7"/>
    <w:rsid w:val="00DD5CC6"/>
    <w:rsid w:val="00DD63DB"/>
    <w:rsid w:val="00DD6860"/>
    <w:rsid w:val="00DD6D50"/>
    <w:rsid w:val="00DD7834"/>
    <w:rsid w:val="00DD7B3D"/>
    <w:rsid w:val="00DD7FDE"/>
    <w:rsid w:val="00DE0830"/>
    <w:rsid w:val="00DE0A9D"/>
    <w:rsid w:val="00DE0D79"/>
    <w:rsid w:val="00DE1207"/>
    <w:rsid w:val="00DE12D6"/>
    <w:rsid w:val="00DE12DD"/>
    <w:rsid w:val="00DE1B3B"/>
    <w:rsid w:val="00DE1C74"/>
    <w:rsid w:val="00DE1E78"/>
    <w:rsid w:val="00DE1FB9"/>
    <w:rsid w:val="00DE236A"/>
    <w:rsid w:val="00DE29CE"/>
    <w:rsid w:val="00DE3187"/>
    <w:rsid w:val="00DE3816"/>
    <w:rsid w:val="00DE38D2"/>
    <w:rsid w:val="00DE3929"/>
    <w:rsid w:val="00DE3EE0"/>
    <w:rsid w:val="00DE4101"/>
    <w:rsid w:val="00DE4433"/>
    <w:rsid w:val="00DE49BE"/>
    <w:rsid w:val="00DE4B79"/>
    <w:rsid w:val="00DE4F45"/>
    <w:rsid w:val="00DE6946"/>
    <w:rsid w:val="00DE6C88"/>
    <w:rsid w:val="00DE7091"/>
    <w:rsid w:val="00DE7226"/>
    <w:rsid w:val="00DE7B4A"/>
    <w:rsid w:val="00DF00F6"/>
    <w:rsid w:val="00DF0A83"/>
    <w:rsid w:val="00DF0DAF"/>
    <w:rsid w:val="00DF0F87"/>
    <w:rsid w:val="00DF107D"/>
    <w:rsid w:val="00DF195D"/>
    <w:rsid w:val="00DF289E"/>
    <w:rsid w:val="00DF47C1"/>
    <w:rsid w:val="00DF49E8"/>
    <w:rsid w:val="00DF4B63"/>
    <w:rsid w:val="00DF5277"/>
    <w:rsid w:val="00DF53C6"/>
    <w:rsid w:val="00DF5406"/>
    <w:rsid w:val="00DF5C1E"/>
    <w:rsid w:val="00DF6B75"/>
    <w:rsid w:val="00DF775F"/>
    <w:rsid w:val="00DF784C"/>
    <w:rsid w:val="00DF79AE"/>
    <w:rsid w:val="00E00A60"/>
    <w:rsid w:val="00E0172D"/>
    <w:rsid w:val="00E018A0"/>
    <w:rsid w:val="00E01D63"/>
    <w:rsid w:val="00E01EDE"/>
    <w:rsid w:val="00E0224B"/>
    <w:rsid w:val="00E02EEB"/>
    <w:rsid w:val="00E032A4"/>
    <w:rsid w:val="00E04F6A"/>
    <w:rsid w:val="00E05A18"/>
    <w:rsid w:val="00E0600E"/>
    <w:rsid w:val="00E06B01"/>
    <w:rsid w:val="00E0781C"/>
    <w:rsid w:val="00E10020"/>
    <w:rsid w:val="00E10219"/>
    <w:rsid w:val="00E10294"/>
    <w:rsid w:val="00E10E83"/>
    <w:rsid w:val="00E11892"/>
    <w:rsid w:val="00E11B5C"/>
    <w:rsid w:val="00E12D9E"/>
    <w:rsid w:val="00E12E42"/>
    <w:rsid w:val="00E1314C"/>
    <w:rsid w:val="00E13555"/>
    <w:rsid w:val="00E13B12"/>
    <w:rsid w:val="00E13CF9"/>
    <w:rsid w:val="00E13DDE"/>
    <w:rsid w:val="00E142BA"/>
    <w:rsid w:val="00E142D4"/>
    <w:rsid w:val="00E145A0"/>
    <w:rsid w:val="00E14684"/>
    <w:rsid w:val="00E1470A"/>
    <w:rsid w:val="00E14FD9"/>
    <w:rsid w:val="00E155B4"/>
    <w:rsid w:val="00E15715"/>
    <w:rsid w:val="00E15BBF"/>
    <w:rsid w:val="00E15CBF"/>
    <w:rsid w:val="00E15CF0"/>
    <w:rsid w:val="00E160A8"/>
    <w:rsid w:val="00E164B0"/>
    <w:rsid w:val="00E16715"/>
    <w:rsid w:val="00E17159"/>
    <w:rsid w:val="00E177A1"/>
    <w:rsid w:val="00E200CF"/>
    <w:rsid w:val="00E206BC"/>
    <w:rsid w:val="00E20BE0"/>
    <w:rsid w:val="00E20EF4"/>
    <w:rsid w:val="00E2117C"/>
    <w:rsid w:val="00E21573"/>
    <w:rsid w:val="00E215A1"/>
    <w:rsid w:val="00E21B40"/>
    <w:rsid w:val="00E22035"/>
    <w:rsid w:val="00E22438"/>
    <w:rsid w:val="00E22507"/>
    <w:rsid w:val="00E2271B"/>
    <w:rsid w:val="00E2274D"/>
    <w:rsid w:val="00E22A4D"/>
    <w:rsid w:val="00E23DCA"/>
    <w:rsid w:val="00E24AA7"/>
    <w:rsid w:val="00E24C5F"/>
    <w:rsid w:val="00E262A1"/>
    <w:rsid w:val="00E26317"/>
    <w:rsid w:val="00E26976"/>
    <w:rsid w:val="00E26CA5"/>
    <w:rsid w:val="00E26D62"/>
    <w:rsid w:val="00E26DA6"/>
    <w:rsid w:val="00E27325"/>
    <w:rsid w:val="00E27F72"/>
    <w:rsid w:val="00E301A5"/>
    <w:rsid w:val="00E30728"/>
    <w:rsid w:val="00E30CDA"/>
    <w:rsid w:val="00E30E5D"/>
    <w:rsid w:val="00E315A2"/>
    <w:rsid w:val="00E31814"/>
    <w:rsid w:val="00E322E8"/>
    <w:rsid w:val="00E327A3"/>
    <w:rsid w:val="00E32926"/>
    <w:rsid w:val="00E32C6A"/>
    <w:rsid w:val="00E32DC3"/>
    <w:rsid w:val="00E33EB9"/>
    <w:rsid w:val="00E34C46"/>
    <w:rsid w:val="00E35576"/>
    <w:rsid w:val="00E35C16"/>
    <w:rsid w:val="00E3669C"/>
    <w:rsid w:val="00E36A51"/>
    <w:rsid w:val="00E36D4A"/>
    <w:rsid w:val="00E379CC"/>
    <w:rsid w:val="00E37A89"/>
    <w:rsid w:val="00E37C40"/>
    <w:rsid w:val="00E4000E"/>
    <w:rsid w:val="00E40315"/>
    <w:rsid w:val="00E40599"/>
    <w:rsid w:val="00E40B0F"/>
    <w:rsid w:val="00E40DA3"/>
    <w:rsid w:val="00E40F30"/>
    <w:rsid w:val="00E41164"/>
    <w:rsid w:val="00E41199"/>
    <w:rsid w:val="00E411CE"/>
    <w:rsid w:val="00E420E0"/>
    <w:rsid w:val="00E422D0"/>
    <w:rsid w:val="00E42371"/>
    <w:rsid w:val="00E427F4"/>
    <w:rsid w:val="00E42B54"/>
    <w:rsid w:val="00E431C1"/>
    <w:rsid w:val="00E43923"/>
    <w:rsid w:val="00E44105"/>
    <w:rsid w:val="00E45807"/>
    <w:rsid w:val="00E45812"/>
    <w:rsid w:val="00E45A32"/>
    <w:rsid w:val="00E45AAD"/>
    <w:rsid w:val="00E45B18"/>
    <w:rsid w:val="00E460F1"/>
    <w:rsid w:val="00E4688F"/>
    <w:rsid w:val="00E46F01"/>
    <w:rsid w:val="00E477A5"/>
    <w:rsid w:val="00E47E64"/>
    <w:rsid w:val="00E50126"/>
    <w:rsid w:val="00E501E3"/>
    <w:rsid w:val="00E50326"/>
    <w:rsid w:val="00E50B36"/>
    <w:rsid w:val="00E511BD"/>
    <w:rsid w:val="00E51483"/>
    <w:rsid w:val="00E5173B"/>
    <w:rsid w:val="00E51E15"/>
    <w:rsid w:val="00E52B2B"/>
    <w:rsid w:val="00E52DE2"/>
    <w:rsid w:val="00E53908"/>
    <w:rsid w:val="00E53EDD"/>
    <w:rsid w:val="00E545FF"/>
    <w:rsid w:val="00E549FC"/>
    <w:rsid w:val="00E54C7E"/>
    <w:rsid w:val="00E54E2D"/>
    <w:rsid w:val="00E54EAE"/>
    <w:rsid w:val="00E55167"/>
    <w:rsid w:val="00E55440"/>
    <w:rsid w:val="00E55866"/>
    <w:rsid w:val="00E559E8"/>
    <w:rsid w:val="00E55A4E"/>
    <w:rsid w:val="00E55A5F"/>
    <w:rsid w:val="00E55CA8"/>
    <w:rsid w:val="00E55D37"/>
    <w:rsid w:val="00E5621A"/>
    <w:rsid w:val="00E568C8"/>
    <w:rsid w:val="00E56EB0"/>
    <w:rsid w:val="00E57DB0"/>
    <w:rsid w:val="00E6060D"/>
    <w:rsid w:val="00E60687"/>
    <w:rsid w:val="00E606D7"/>
    <w:rsid w:val="00E60B03"/>
    <w:rsid w:val="00E60ECD"/>
    <w:rsid w:val="00E612E5"/>
    <w:rsid w:val="00E62025"/>
    <w:rsid w:val="00E62D25"/>
    <w:rsid w:val="00E62D68"/>
    <w:rsid w:val="00E63407"/>
    <w:rsid w:val="00E635AB"/>
    <w:rsid w:val="00E63685"/>
    <w:rsid w:val="00E63F6F"/>
    <w:rsid w:val="00E64019"/>
    <w:rsid w:val="00E65627"/>
    <w:rsid w:val="00E66069"/>
    <w:rsid w:val="00E665B6"/>
    <w:rsid w:val="00E66A31"/>
    <w:rsid w:val="00E66B10"/>
    <w:rsid w:val="00E66D1D"/>
    <w:rsid w:val="00E66FA9"/>
    <w:rsid w:val="00E67057"/>
    <w:rsid w:val="00E67845"/>
    <w:rsid w:val="00E67896"/>
    <w:rsid w:val="00E67DCC"/>
    <w:rsid w:val="00E7010A"/>
    <w:rsid w:val="00E706B1"/>
    <w:rsid w:val="00E70A36"/>
    <w:rsid w:val="00E70B24"/>
    <w:rsid w:val="00E712DA"/>
    <w:rsid w:val="00E713EF"/>
    <w:rsid w:val="00E714D8"/>
    <w:rsid w:val="00E71A5F"/>
    <w:rsid w:val="00E71A7D"/>
    <w:rsid w:val="00E71E51"/>
    <w:rsid w:val="00E72134"/>
    <w:rsid w:val="00E72EBD"/>
    <w:rsid w:val="00E73233"/>
    <w:rsid w:val="00E73739"/>
    <w:rsid w:val="00E73829"/>
    <w:rsid w:val="00E73DC4"/>
    <w:rsid w:val="00E73EFD"/>
    <w:rsid w:val="00E74635"/>
    <w:rsid w:val="00E7463E"/>
    <w:rsid w:val="00E7470D"/>
    <w:rsid w:val="00E747C3"/>
    <w:rsid w:val="00E748DA"/>
    <w:rsid w:val="00E74A42"/>
    <w:rsid w:val="00E75236"/>
    <w:rsid w:val="00E755E8"/>
    <w:rsid w:val="00E75A2C"/>
    <w:rsid w:val="00E75A9B"/>
    <w:rsid w:val="00E75D47"/>
    <w:rsid w:val="00E75EEA"/>
    <w:rsid w:val="00E760D4"/>
    <w:rsid w:val="00E76842"/>
    <w:rsid w:val="00E774A7"/>
    <w:rsid w:val="00E776D4"/>
    <w:rsid w:val="00E77A48"/>
    <w:rsid w:val="00E77BE0"/>
    <w:rsid w:val="00E80BE9"/>
    <w:rsid w:val="00E81295"/>
    <w:rsid w:val="00E815EA"/>
    <w:rsid w:val="00E8160E"/>
    <w:rsid w:val="00E82654"/>
    <w:rsid w:val="00E82B36"/>
    <w:rsid w:val="00E82BD0"/>
    <w:rsid w:val="00E82CA9"/>
    <w:rsid w:val="00E82D18"/>
    <w:rsid w:val="00E82D86"/>
    <w:rsid w:val="00E832BD"/>
    <w:rsid w:val="00E8354C"/>
    <w:rsid w:val="00E83BFE"/>
    <w:rsid w:val="00E83C11"/>
    <w:rsid w:val="00E842A4"/>
    <w:rsid w:val="00E843A6"/>
    <w:rsid w:val="00E8443F"/>
    <w:rsid w:val="00E85091"/>
    <w:rsid w:val="00E85197"/>
    <w:rsid w:val="00E851A9"/>
    <w:rsid w:val="00E85CAA"/>
    <w:rsid w:val="00E85E07"/>
    <w:rsid w:val="00E86467"/>
    <w:rsid w:val="00E86BD3"/>
    <w:rsid w:val="00E86EC3"/>
    <w:rsid w:val="00E871D7"/>
    <w:rsid w:val="00E872E5"/>
    <w:rsid w:val="00E87560"/>
    <w:rsid w:val="00E876D8"/>
    <w:rsid w:val="00E87867"/>
    <w:rsid w:val="00E878CC"/>
    <w:rsid w:val="00E87D49"/>
    <w:rsid w:val="00E87D7F"/>
    <w:rsid w:val="00E87EB3"/>
    <w:rsid w:val="00E907BD"/>
    <w:rsid w:val="00E91505"/>
    <w:rsid w:val="00E91AD3"/>
    <w:rsid w:val="00E91CB0"/>
    <w:rsid w:val="00E923FE"/>
    <w:rsid w:val="00E926CE"/>
    <w:rsid w:val="00E928C5"/>
    <w:rsid w:val="00E929DD"/>
    <w:rsid w:val="00E93002"/>
    <w:rsid w:val="00E9331A"/>
    <w:rsid w:val="00E934B7"/>
    <w:rsid w:val="00E93569"/>
    <w:rsid w:val="00E935D9"/>
    <w:rsid w:val="00E93B6C"/>
    <w:rsid w:val="00E93BE3"/>
    <w:rsid w:val="00E93E4B"/>
    <w:rsid w:val="00E940D6"/>
    <w:rsid w:val="00E94599"/>
    <w:rsid w:val="00E94ED9"/>
    <w:rsid w:val="00E9524F"/>
    <w:rsid w:val="00E95576"/>
    <w:rsid w:val="00E95966"/>
    <w:rsid w:val="00E960AA"/>
    <w:rsid w:val="00E96200"/>
    <w:rsid w:val="00E96609"/>
    <w:rsid w:val="00E96DA1"/>
    <w:rsid w:val="00E96FAA"/>
    <w:rsid w:val="00E97B0A"/>
    <w:rsid w:val="00E97C85"/>
    <w:rsid w:val="00E97CB3"/>
    <w:rsid w:val="00E97D00"/>
    <w:rsid w:val="00E97E12"/>
    <w:rsid w:val="00EA0291"/>
    <w:rsid w:val="00EA079B"/>
    <w:rsid w:val="00EA1517"/>
    <w:rsid w:val="00EA170F"/>
    <w:rsid w:val="00EA1D8B"/>
    <w:rsid w:val="00EA1F68"/>
    <w:rsid w:val="00EA23FF"/>
    <w:rsid w:val="00EA260B"/>
    <w:rsid w:val="00EA28A0"/>
    <w:rsid w:val="00EA2DE2"/>
    <w:rsid w:val="00EA305F"/>
    <w:rsid w:val="00EA3223"/>
    <w:rsid w:val="00EA3390"/>
    <w:rsid w:val="00EA4088"/>
    <w:rsid w:val="00EA49AF"/>
    <w:rsid w:val="00EA53ED"/>
    <w:rsid w:val="00EA6318"/>
    <w:rsid w:val="00EA64FE"/>
    <w:rsid w:val="00EA6705"/>
    <w:rsid w:val="00EA6A9F"/>
    <w:rsid w:val="00EA6FF2"/>
    <w:rsid w:val="00EA7316"/>
    <w:rsid w:val="00EA767B"/>
    <w:rsid w:val="00EA774F"/>
    <w:rsid w:val="00EB100E"/>
    <w:rsid w:val="00EB1BCD"/>
    <w:rsid w:val="00EB1D49"/>
    <w:rsid w:val="00EB203E"/>
    <w:rsid w:val="00EB28BA"/>
    <w:rsid w:val="00EB2966"/>
    <w:rsid w:val="00EB2C85"/>
    <w:rsid w:val="00EB33FA"/>
    <w:rsid w:val="00EB35CA"/>
    <w:rsid w:val="00EB36D4"/>
    <w:rsid w:val="00EB37D9"/>
    <w:rsid w:val="00EB5322"/>
    <w:rsid w:val="00EB57B0"/>
    <w:rsid w:val="00EB603F"/>
    <w:rsid w:val="00EB6E0F"/>
    <w:rsid w:val="00EB6EF9"/>
    <w:rsid w:val="00EB72CB"/>
    <w:rsid w:val="00EB74B2"/>
    <w:rsid w:val="00EB7F11"/>
    <w:rsid w:val="00EC0329"/>
    <w:rsid w:val="00EC0AAD"/>
    <w:rsid w:val="00EC0B8B"/>
    <w:rsid w:val="00EC1239"/>
    <w:rsid w:val="00EC1912"/>
    <w:rsid w:val="00EC29B9"/>
    <w:rsid w:val="00EC3096"/>
    <w:rsid w:val="00EC31BB"/>
    <w:rsid w:val="00EC362A"/>
    <w:rsid w:val="00EC3675"/>
    <w:rsid w:val="00EC3E64"/>
    <w:rsid w:val="00EC3FB7"/>
    <w:rsid w:val="00EC46BD"/>
    <w:rsid w:val="00EC4801"/>
    <w:rsid w:val="00EC49A7"/>
    <w:rsid w:val="00EC4C6E"/>
    <w:rsid w:val="00EC53EB"/>
    <w:rsid w:val="00EC5A97"/>
    <w:rsid w:val="00EC5BF5"/>
    <w:rsid w:val="00EC5C97"/>
    <w:rsid w:val="00EC5D01"/>
    <w:rsid w:val="00EC6095"/>
    <w:rsid w:val="00EC6156"/>
    <w:rsid w:val="00EC61AC"/>
    <w:rsid w:val="00EC6AAB"/>
    <w:rsid w:val="00EC75FE"/>
    <w:rsid w:val="00EC793B"/>
    <w:rsid w:val="00EC7B8C"/>
    <w:rsid w:val="00ED0376"/>
    <w:rsid w:val="00ED042A"/>
    <w:rsid w:val="00ED1666"/>
    <w:rsid w:val="00ED1808"/>
    <w:rsid w:val="00ED1FC1"/>
    <w:rsid w:val="00ED24C1"/>
    <w:rsid w:val="00ED2581"/>
    <w:rsid w:val="00ED2C45"/>
    <w:rsid w:val="00ED3365"/>
    <w:rsid w:val="00ED35D8"/>
    <w:rsid w:val="00ED365D"/>
    <w:rsid w:val="00ED36E3"/>
    <w:rsid w:val="00ED3E3E"/>
    <w:rsid w:val="00ED404A"/>
    <w:rsid w:val="00ED40A5"/>
    <w:rsid w:val="00ED5430"/>
    <w:rsid w:val="00ED545E"/>
    <w:rsid w:val="00ED5932"/>
    <w:rsid w:val="00ED5BFC"/>
    <w:rsid w:val="00ED5D4C"/>
    <w:rsid w:val="00ED5E31"/>
    <w:rsid w:val="00ED5FCF"/>
    <w:rsid w:val="00ED60F1"/>
    <w:rsid w:val="00ED65D7"/>
    <w:rsid w:val="00ED6FA7"/>
    <w:rsid w:val="00ED739A"/>
    <w:rsid w:val="00ED7F85"/>
    <w:rsid w:val="00EE0166"/>
    <w:rsid w:val="00EE0A60"/>
    <w:rsid w:val="00EE0A70"/>
    <w:rsid w:val="00EE0BCA"/>
    <w:rsid w:val="00EE1749"/>
    <w:rsid w:val="00EE19F8"/>
    <w:rsid w:val="00EE1C77"/>
    <w:rsid w:val="00EE1F10"/>
    <w:rsid w:val="00EE28FD"/>
    <w:rsid w:val="00EE2F4D"/>
    <w:rsid w:val="00EE32CC"/>
    <w:rsid w:val="00EE33D2"/>
    <w:rsid w:val="00EE3675"/>
    <w:rsid w:val="00EE3E5E"/>
    <w:rsid w:val="00EE3F85"/>
    <w:rsid w:val="00EE42A2"/>
    <w:rsid w:val="00EE506B"/>
    <w:rsid w:val="00EE53A6"/>
    <w:rsid w:val="00EE5448"/>
    <w:rsid w:val="00EE5536"/>
    <w:rsid w:val="00EE5672"/>
    <w:rsid w:val="00EE6548"/>
    <w:rsid w:val="00EE68C6"/>
    <w:rsid w:val="00EE6EAA"/>
    <w:rsid w:val="00EE785F"/>
    <w:rsid w:val="00EE7BAB"/>
    <w:rsid w:val="00EE7E79"/>
    <w:rsid w:val="00EF017B"/>
    <w:rsid w:val="00EF0343"/>
    <w:rsid w:val="00EF081A"/>
    <w:rsid w:val="00EF0A98"/>
    <w:rsid w:val="00EF24AF"/>
    <w:rsid w:val="00EF27D0"/>
    <w:rsid w:val="00EF296E"/>
    <w:rsid w:val="00EF2B24"/>
    <w:rsid w:val="00EF2EA6"/>
    <w:rsid w:val="00EF33A8"/>
    <w:rsid w:val="00EF3955"/>
    <w:rsid w:val="00EF3A3A"/>
    <w:rsid w:val="00EF3B20"/>
    <w:rsid w:val="00EF3BCB"/>
    <w:rsid w:val="00EF4167"/>
    <w:rsid w:val="00EF4FB6"/>
    <w:rsid w:val="00EF549E"/>
    <w:rsid w:val="00EF5809"/>
    <w:rsid w:val="00EF5BFB"/>
    <w:rsid w:val="00EF5E52"/>
    <w:rsid w:val="00EF68F5"/>
    <w:rsid w:val="00EF69DC"/>
    <w:rsid w:val="00EF7957"/>
    <w:rsid w:val="00F00536"/>
    <w:rsid w:val="00F005CD"/>
    <w:rsid w:val="00F00D34"/>
    <w:rsid w:val="00F00E7D"/>
    <w:rsid w:val="00F00EA4"/>
    <w:rsid w:val="00F0107E"/>
    <w:rsid w:val="00F011A7"/>
    <w:rsid w:val="00F01228"/>
    <w:rsid w:val="00F0124D"/>
    <w:rsid w:val="00F015A4"/>
    <w:rsid w:val="00F01E7E"/>
    <w:rsid w:val="00F020A8"/>
    <w:rsid w:val="00F02E3B"/>
    <w:rsid w:val="00F02F06"/>
    <w:rsid w:val="00F03341"/>
    <w:rsid w:val="00F033A4"/>
    <w:rsid w:val="00F03DF3"/>
    <w:rsid w:val="00F03F57"/>
    <w:rsid w:val="00F04286"/>
    <w:rsid w:val="00F0494C"/>
    <w:rsid w:val="00F04C19"/>
    <w:rsid w:val="00F04CD9"/>
    <w:rsid w:val="00F050ED"/>
    <w:rsid w:val="00F06E81"/>
    <w:rsid w:val="00F076BC"/>
    <w:rsid w:val="00F079BD"/>
    <w:rsid w:val="00F07A9E"/>
    <w:rsid w:val="00F07C10"/>
    <w:rsid w:val="00F07EAD"/>
    <w:rsid w:val="00F103ED"/>
    <w:rsid w:val="00F10804"/>
    <w:rsid w:val="00F108EF"/>
    <w:rsid w:val="00F10953"/>
    <w:rsid w:val="00F10FF3"/>
    <w:rsid w:val="00F11272"/>
    <w:rsid w:val="00F1130A"/>
    <w:rsid w:val="00F11660"/>
    <w:rsid w:val="00F11B60"/>
    <w:rsid w:val="00F12F35"/>
    <w:rsid w:val="00F13B57"/>
    <w:rsid w:val="00F13FC2"/>
    <w:rsid w:val="00F140E3"/>
    <w:rsid w:val="00F14106"/>
    <w:rsid w:val="00F1442B"/>
    <w:rsid w:val="00F14B08"/>
    <w:rsid w:val="00F14B53"/>
    <w:rsid w:val="00F14CC8"/>
    <w:rsid w:val="00F14D68"/>
    <w:rsid w:val="00F156E9"/>
    <w:rsid w:val="00F15865"/>
    <w:rsid w:val="00F16305"/>
    <w:rsid w:val="00F16633"/>
    <w:rsid w:val="00F167C7"/>
    <w:rsid w:val="00F1696F"/>
    <w:rsid w:val="00F16C47"/>
    <w:rsid w:val="00F16ECC"/>
    <w:rsid w:val="00F1725E"/>
    <w:rsid w:val="00F17F59"/>
    <w:rsid w:val="00F20469"/>
    <w:rsid w:val="00F2112D"/>
    <w:rsid w:val="00F213DE"/>
    <w:rsid w:val="00F2153C"/>
    <w:rsid w:val="00F21913"/>
    <w:rsid w:val="00F21BF2"/>
    <w:rsid w:val="00F2239F"/>
    <w:rsid w:val="00F22616"/>
    <w:rsid w:val="00F22A60"/>
    <w:rsid w:val="00F22AE6"/>
    <w:rsid w:val="00F22FFF"/>
    <w:rsid w:val="00F23509"/>
    <w:rsid w:val="00F2374F"/>
    <w:rsid w:val="00F23BD8"/>
    <w:rsid w:val="00F23CE0"/>
    <w:rsid w:val="00F2473B"/>
    <w:rsid w:val="00F24A84"/>
    <w:rsid w:val="00F24D37"/>
    <w:rsid w:val="00F25161"/>
    <w:rsid w:val="00F2517A"/>
    <w:rsid w:val="00F25500"/>
    <w:rsid w:val="00F25788"/>
    <w:rsid w:val="00F2631D"/>
    <w:rsid w:val="00F26529"/>
    <w:rsid w:val="00F26673"/>
    <w:rsid w:val="00F26C1A"/>
    <w:rsid w:val="00F27711"/>
    <w:rsid w:val="00F277D5"/>
    <w:rsid w:val="00F278A8"/>
    <w:rsid w:val="00F27A0A"/>
    <w:rsid w:val="00F27BDA"/>
    <w:rsid w:val="00F27C58"/>
    <w:rsid w:val="00F3007D"/>
    <w:rsid w:val="00F300AA"/>
    <w:rsid w:val="00F301DD"/>
    <w:rsid w:val="00F30499"/>
    <w:rsid w:val="00F3049F"/>
    <w:rsid w:val="00F30CAC"/>
    <w:rsid w:val="00F31517"/>
    <w:rsid w:val="00F31975"/>
    <w:rsid w:val="00F31AD2"/>
    <w:rsid w:val="00F324D1"/>
    <w:rsid w:val="00F32A80"/>
    <w:rsid w:val="00F32AC3"/>
    <w:rsid w:val="00F32B68"/>
    <w:rsid w:val="00F32D57"/>
    <w:rsid w:val="00F32E64"/>
    <w:rsid w:val="00F33021"/>
    <w:rsid w:val="00F3316A"/>
    <w:rsid w:val="00F337F6"/>
    <w:rsid w:val="00F343D3"/>
    <w:rsid w:val="00F348C3"/>
    <w:rsid w:val="00F352F0"/>
    <w:rsid w:val="00F35BCB"/>
    <w:rsid w:val="00F35CA3"/>
    <w:rsid w:val="00F35D86"/>
    <w:rsid w:val="00F35EF7"/>
    <w:rsid w:val="00F36010"/>
    <w:rsid w:val="00F36201"/>
    <w:rsid w:val="00F36391"/>
    <w:rsid w:val="00F363FD"/>
    <w:rsid w:val="00F37057"/>
    <w:rsid w:val="00F37549"/>
    <w:rsid w:val="00F37777"/>
    <w:rsid w:val="00F37833"/>
    <w:rsid w:val="00F37A87"/>
    <w:rsid w:val="00F37D73"/>
    <w:rsid w:val="00F37E24"/>
    <w:rsid w:val="00F401C3"/>
    <w:rsid w:val="00F401E3"/>
    <w:rsid w:val="00F40716"/>
    <w:rsid w:val="00F40BCA"/>
    <w:rsid w:val="00F410F6"/>
    <w:rsid w:val="00F411D9"/>
    <w:rsid w:val="00F4137F"/>
    <w:rsid w:val="00F4163D"/>
    <w:rsid w:val="00F418F5"/>
    <w:rsid w:val="00F42443"/>
    <w:rsid w:val="00F42511"/>
    <w:rsid w:val="00F425CA"/>
    <w:rsid w:val="00F42C00"/>
    <w:rsid w:val="00F435F2"/>
    <w:rsid w:val="00F4369B"/>
    <w:rsid w:val="00F436AB"/>
    <w:rsid w:val="00F436F6"/>
    <w:rsid w:val="00F43769"/>
    <w:rsid w:val="00F44001"/>
    <w:rsid w:val="00F4406C"/>
    <w:rsid w:val="00F44107"/>
    <w:rsid w:val="00F44C8A"/>
    <w:rsid w:val="00F44F06"/>
    <w:rsid w:val="00F45C48"/>
    <w:rsid w:val="00F45DA5"/>
    <w:rsid w:val="00F46509"/>
    <w:rsid w:val="00F4736A"/>
    <w:rsid w:val="00F4770E"/>
    <w:rsid w:val="00F47B85"/>
    <w:rsid w:val="00F50122"/>
    <w:rsid w:val="00F5111D"/>
    <w:rsid w:val="00F52520"/>
    <w:rsid w:val="00F52916"/>
    <w:rsid w:val="00F52F5A"/>
    <w:rsid w:val="00F53A46"/>
    <w:rsid w:val="00F53BFA"/>
    <w:rsid w:val="00F53C26"/>
    <w:rsid w:val="00F53E72"/>
    <w:rsid w:val="00F53F06"/>
    <w:rsid w:val="00F5436A"/>
    <w:rsid w:val="00F545BA"/>
    <w:rsid w:val="00F5462C"/>
    <w:rsid w:val="00F54814"/>
    <w:rsid w:val="00F54A4F"/>
    <w:rsid w:val="00F54E0F"/>
    <w:rsid w:val="00F55DE8"/>
    <w:rsid w:val="00F56143"/>
    <w:rsid w:val="00F56566"/>
    <w:rsid w:val="00F571EB"/>
    <w:rsid w:val="00F601E6"/>
    <w:rsid w:val="00F6069F"/>
    <w:rsid w:val="00F60B9B"/>
    <w:rsid w:val="00F6145B"/>
    <w:rsid w:val="00F61475"/>
    <w:rsid w:val="00F61D4C"/>
    <w:rsid w:val="00F6268F"/>
    <w:rsid w:val="00F626FA"/>
    <w:rsid w:val="00F62C0E"/>
    <w:rsid w:val="00F62CA4"/>
    <w:rsid w:val="00F63055"/>
    <w:rsid w:val="00F63707"/>
    <w:rsid w:val="00F63917"/>
    <w:rsid w:val="00F6668B"/>
    <w:rsid w:val="00F66E05"/>
    <w:rsid w:val="00F671D8"/>
    <w:rsid w:val="00F67559"/>
    <w:rsid w:val="00F6756E"/>
    <w:rsid w:val="00F67661"/>
    <w:rsid w:val="00F678CE"/>
    <w:rsid w:val="00F67A2D"/>
    <w:rsid w:val="00F70015"/>
    <w:rsid w:val="00F71137"/>
    <w:rsid w:val="00F71600"/>
    <w:rsid w:val="00F71686"/>
    <w:rsid w:val="00F71757"/>
    <w:rsid w:val="00F71A5A"/>
    <w:rsid w:val="00F71BC7"/>
    <w:rsid w:val="00F71DBF"/>
    <w:rsid w:val="00F7203E"/>
    <w:rsid w:val="00F7235B"/>
    <w:rsid w:val="00F72723"/>
    <w:rsid w:val="00F731AB"/>
    <w:rsid w:val="00F737D8"/>
    <w:rsid w:val="00F7390B"/>
    <w:rsid w:val="00F73AAD"/>
    <w:rsid w:val="00F73D29"/>
    <w:rsid w:val="00F73DEF"/>
    <w:rsid w:val="00F74067"/>
    <w:rsid w:val="00F74187"/>
    <w:rsid w:val="00F74BE6"/>
    <w:rsid w:val="00F74D53"/>
    <w:rsid w:val="00F74F22"/>
    <w:rsid w:val="00F7592C"/>
    <w:rsid w:val="00F75CB2"/>
    <w:rsid w:val="00F75DAF"/>
    <w:rsid w:val="00F7606E"/>
    <w:rsid w:val="00F76C93"/>
    <w:rsid w:val="00F77801"/>
    <w:rsid w:val="00F77AE8"/>
    <w:rsid w:val="00F77CA1"/>
    <w:rsid w:val="00F77D7A"/>
    <w:rsid w:val="00F77E26"/>
    <w:rsid w:val="00F77E41"/>
    <w:rsid w:val="00F8020A"/>
    <w:rsid w:val="00F80210"/>
    <w:rsid w:val="00F80F17"/>
    <w:rsid w:val="00F8128B"/>
    <w:rsid w:val="00F81929"/>
    <w:rsid w:val="00F81CBD"/>
    <w:rsid w:val="00F825D5"/>
    <w:rsid w:val="00F826F7"/>
    <w:rsid w:val="00F82821"/>
    <w:rsid w:val="00F82868"/>
    <w:rsid w:val="00F82E33"/>
    <w:rsid w:val="00F83800"/>
    <w:rsid w:val="00F8380F"/>
    <w:rsid w:val="00F83AB2"/>
    <w:rsid w:val="00F83CF4"/>
    <w:rsid w:val="00F848F1"/>
    <w:rsid w:val="00F84A57"/>
    <w:rsid w:val="00F84AFB"/>
    <w:rsid w:val="00F84F3C"/>
    <w:rsid w:val="00F84FCF"/>
    <w:rsid w:val="00F852DF"/>
    <w:rsid w:val="00F853B7"/>
    <w:rsid w:val="00F85573"/>
    <w:rsid w:val="00F85735"/>
    <w:rsid w:val="00F85836"/>
    <w:rsid w:val="00F85BC8"/>
    <w:rsid w:val="00F8617C"/>
    <w:rsid w:val="00F86A50"/>
    <w:rsid w:val="00F86F1D"/>
    <w:rsid w:val="00F90028"/>
    <w:rsid w:val="00F905D0"/>
    <w:rsid w:val="00F905F4"/>
    <w:rsid w:val="00F90A83"/>
    <w:rsid w:val="00F90BE3"/>
    <w:rsid w:val="00F91EF9"/>
    <w:rsid w:val="00F929AE"/>
    <w:rsid w:val="00F933F8"/>
    <w:rsid w:val="00F93B72"/>
    <w:rsid w:val="00F93F36"/>
    <w:rsid w:val="00F94163"/>
    <w:rsid w:val="00F941AE"/>
    <w:rsid w:val="00F94245"/>
    <w:rsid w:val="00F94400"/>
    <w:rsid w:val="00F944C5"/>
    <w:rsid w:val="00F9489F"/>
    <w:rsid w:val="00F949DE"/>
    <w:rsid w:val="00F94B31"/>
    <w:rsid w:val="00F9536A"/>
    <w:rsid w:val="00F953D0"/>
    <w:rsid w:val="00F96170"/>
    <w:rsid w:val="00F966F3"/>
    <w:rsid w:val="00F96743"/>
    <w:rsid w:val="00F96E62"/>
    <w:rsid w:val="00F96ECF"/>
    <w:rsid w:val="00F96F10"/>
    <w:rsid w:val="00F9777D"/>
    <w:rsid w:val="00F977AF"/>
    <w:rsid w:val="00F97C3F"/>
    <w:rsid w:val="00F97DD3"/>
    <w:rsid w:val="00F97F82"/>
    <w:rsid w:val="00FA0529"/>
    <w:rsid w:val="00FA072F"/>
    <w:rsid w:val="00FA0AC2"/>
    <w:rsid w:val="00FA0DE4"/>
    <w:rsid w:val="00FA1349"/>
    <w:rsid w:val="00FA1535"/>
    <w:rsid w:val="00FA1C37"/>
    <w:rsid w:val="00FA1CA1"/>
    <w:rsid w:val="00FA200F"/>
    <w:rsid w:val="00FA21DA"/>
    <w:rsid w:val="00FA2B9D"/>
    <w:rsid w:val="00FA2D08"/>
    <w:rsid w:val="00FA2D8D"/>
    <w:rsid w:val="00FA3083"/>
    <w:rsid w:val="00FA3173"/>
    <w:rsid w:val="00FA32F8"/>
    <w:rsid w:val="00FA3634"/>
    <w:rsid w:val="00FA3D67"/>
    <w:rsid w:val="00FA5077"/>
    <w:rsid w:val="00FA518E"/>
    <w:rsid w:val="00FA51F0"/>
    <w:rsid w:val="00FA528E"/>
    <w:rsid w:val="00FA54E0"/>
    <w:rsid w:val="00FA6050"/>
    <w:rsid w:val="00FA6D2D"/>
    <w:rsid w:val="00FA6FC9"/>
    <w:rsid w:val="00FA7098"/>
    <w:rsid w:val="00FA71D2"/>
    <w:rsid w:val="00FA73BB"/>
    <w:rsid w:val="00FA7654"/>
    <w:rsid w:val="00FB00CA"/>
    <w:rsid w:val="00FB042A"/>
    <w:rsid w:val="00FB0E84"/>
    <w:rsid w:val="00FB1B9A"/>
    <w:rsid w:val="00FB2181"/>
    <w:rsid w:val="00FB2820"/>
    <w:rsid w:val="00FB2C76"/>
    <w:rsid w:val="00FB2F50"/>
    <w:rsid w:val="00FB32AE"/>
    <w:rsid w:val="00FB36BE"/>
    <w:rsid w:val="00FB36D3"/>
    <w:rsid w:val="00FB3723"/>
    <w:rsid w:val="00FB3B85"/>
    <w:rsid w:val="00FB426C"/>
    <w:rsid w:val="00FB431C"/>
    <w:rsid w:val="00FB4CC2"/>
    <w:rsid w:val="00FB4F70"/>
    <w:rsid w:val="00FB4FE9"/>
    <w:rsid w:val="00FB52FB"/>
    <w:rsid w:val="00FB5B37"/>
    <w:rsid w:val="00FB6322"/>
    <w:rsid w:val="00FB6934"/>
    <w:rsid w:val="00FB69A8"/>
    <w:rsid w:val="00FB6DDC"/>
    <w:rsid w:val="00FB78EB"/>
    <w:rsid w:val="00FB7B43"/>
    <w:rsid w:val="00FB7C16"/>
    <w:rsid w:val="00FB7D25"/>
    <w:rsid w:val="00FC0ED4"/>
    <w:rsid w:val="00FC0F34"/>
    <w:rsid w:val="00FC1083"/>
    <w:rsid w:val="00FC11F0"/>
    <w:rsid w:val="00FC16BA"/>
    <w:rsid w:val="00FC1942"/>
    <w:rsid w:val="00FC212F"/>
    <w:rsid w:val="00FC2879"/>
    <w:rsid w:val="00FC32E0"/>
    <w:rsid w:val="00FC34B5"/>
    <w:rsid w:val="00FC34E5"/>
    <w:rsid w:val="00FC3930"/>
    <w:rsid w:val="00FC3B13"/>
    <w:rsid w:val="00FC467A"/>
    <w:rsid w:val="00FC4AAC"/>
    <w:rsid w:val="00FC4CE1"/>
    <w:rsid w:val="00FC4F3C"/>
    <w:rsid w:val="00FC5B5C"/>
    <w:rsid w:val="00FC6171"/>
    <w:rsid w:val="00FC649A"/>
    <w:rsid w:val="00FC654D"/>
    <w:rsid w:val="00FC6650"/>
    <w:rsid w:val="00FC78F1"/>
    <w:rsid w:val="00FC7A90"/>
    <w:rsid w:val="00FD081B"/>
    <w:rsid w:val="00FD08BD"/>
    <w:rsid w:val="00FD0AFD"/>
    <w:rsid w:val="00FD0C20"/>
    <w:rsid w:val="00FD16C7"/>
    <w:rsid w:val="00FD173F"/>
    <w:rsid w:val="00FD23F8"/>
    <w:rsid w:val="00FD28E1"/>
    <w:rsid w:val="00FD2FBA"/>
    <w:rsid w:val="00FD3E0F"/>
    <w:rsid w:val="00FD435D"/>
    <w:rsid w:val="00FD4372"/>
    <w:rsid w:val="00FD441F"/>
    <w:rsid w:val="00FD4553"/>
    <w:rsid w:val="00FD545E"/>
    <w:rsid w:val="00FD56C0"/>
    <w:rsid w:val="00FD59F8"/>
    <w:rsid w:val="00FD653C"/>
    <w:rsid w:val="00FD66DB"/>
    <w:rsid w:val="00FD6C89"/>
    <w:rsid w:val="00FD6EDF"/>
    <w:rsid w:val="00FD71D9"/>
    <w:rsid w:val="00FD722B"/>
    <w:rsid w:val="00FD74C2"/>
    <w:rsid w:val="00FD753D"/>
    <w:rsid w:val="00FE0945"/>
    <w:rsid w:val="00FE0C5A"/>
    <w:rsid w:val="00FE0D86"/>
    <w:rsid w:val="00FE1BDD"/>
    <w:rsid w:val="00FE2DB7"/>
    <w:rsid w:val="00FE3706"/>
    <w:rsid w:val="00FE4389"/>
    <w:rsid w:val="00FE4A70"/>
    <w:rsid w:val="00FE4D62"/>
    <w:rsid w:val="00FE52A4"/>
    <w:rsid w:val="00FE592D"/>
    <w:rsid w:val="00FE5C99"/>
    <w:rsid w:val="00FE6A87"/>
    <w:rsid w:val="00FE6AEA"/>
    <w:rsid w:val="00FE6C88"/>
    <w:rsid w:val="00FE6D7A"/>
    <w:rsid w:val="00FE7737"/>
    <w:rsid w:val="00FF0075"/>
    <w:rsid w:val="00FF07A5"/>
    <w:rsid w:val="00FF07BD"/>
    <w:rsid w:val="00FF0D1D"/>
    <w:rsid w:val="00FF0D68"/>
    <w:rsid w:val="00FF10F6"/>
    <w:rsid w:val="00FF16E2"/>
    <w:rsid w:val="00FF2319"/>
    <w:rsid w:val="00FF274D"/>
    <w:rsid w:val="00FF2AB4"/>
    <w:rsid w:val="00FF3473"/>
    <w:rsid w:val="00FF354B"/>
    <w:rsid w:val="00FF3C02"/>
    <w:rsid w:val="00FF42EA"/>
    <w:rsid w:val="00FF4730"/>
    <w:rsid w:val="00FF47AF"/>
    <w:rsid w:val="00FF4F87"/>
    <w:rsid w:val="00FF4FD6"/>
    <w:rsid w:val="00FF5715"/>
    <w:rsid w:val="00FF585F"/>
    <w:rsid w:val="00FF625F"/>
    <w:rsid w:val="00FF6676"/>
    <w:rsid w:val="00FF69B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style="v-text-anchor:middle" stroke="f">
      <v:stroke weight="2pt" on="f"/>
    </o:shapedefaults>
    <o:shapelayout v:ext="edit">
      <o:idmap v:ext="edit" data="2"/>
    </o:shapelayout>
  </w:shapeDefaults>
  <w:decimalSymbol w:val=","/>
  <w:listSeparator w:val=";"/>
  <w14:docId w14:val="650BB922"/>
  <w15:docId w15:val="{8FD66CC2-D169-4DDE-A32E-240DA847E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sl-SI" w:eastAsia="sl-SI"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uiPriority="0" w:qFormat="1"/>
    <w:lsdException w:name="heading 6" w:qFormat="1"/>
    <w:lsdException w:name="heading 7" w:unhideWhenUsed="1" w:qFormat="1"/>
    <w:lsdException w:name="heading 8" w:unhideWhenUsed="1" w:qFormat="1"/>
    <w:lsdException w:name="heading 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8F049D"/>
    <w:rPr>
      <w:sz w:val="24"/>
      <w:szCs w:val="24"/>
    </w:rPr>
  </w:style>
  <w:style w:type="paragraph" w:styleId="Naslov1">
    <w:name w:val="heading 1"/>
    <w:aliases w:val="Naslov 1 Znak Znak Znak"/>
    <w:basedOn w:val="Navaden"/>
    <w:next w:val="Navaden"/>
    <w:link w:val="Naslov1Znak"/>
    <w:uiPriority w:val="99"/>
    <w:qFormat/>
    <w:rsid w:val="008F049D"/>
    <w:pPr>
      <w:keepNext/>
      <w:outlineLvl w:val="0"/>
    </w:pPr>
    <w:rPr>
      <w:b/>
      <w:bCs/>
      <w:u w:val="single"/>
    </w:rPr>
  </w:style>
  <w:style w:type="paragraph" w:styleId="Naslov2">
    <w:name w:val="heading 2"/>
    <w:basedOn w:val="Navaden"/>
    <w:next w:val="Navaden"/>
    <w:link w:val="Naslov2Znak1"/>
    <w:uiPriority w:val="99"/>
    <w:qFormat/>
    <w:rsid w:val="008F049D"/>
    <w:pPr>
      <w:keepNext/>
      <w:outlineLvl w:val="1"/>
    </w:pPr>
    <w:rPr>
      <w:b/>
      <w:bCs/>
    </w:rPr>
  </w:style>
  <w:style w:type="paragraph" w:styleId="Naslov3">
    <w:name w:val="heading 3"/>
    <w:basedOn w:val="Navaden"/>
    <w:next w:val="Navaden"/>
    <w:link w:val="Naslov3Znak1"/>
    <w:uiPriority w:val="99"/>
    <w:qFormat/>
    <w:rsid w:val="008F049D"/>
    <w:pPr>
      <w:keepNext/>
      <w:jc w:val="center"/>
      <w:outlineLvl w:val="2"/>
    </w:pPr>
    <w:rPr>
      <w:b/>
      <w:bCs/>
    </w:rPr>
  </w:style>
  <w:style w:type="paragraph" w:styleId="Naslov4">
    <w:name w:val="heading 4"/>
    <w:aliases w:val="Naslov 41,Naslov 4 Znak Znak Znak Znak1,Naslov 4 Znak Znak Znak Znak Znak Znak Znak Znak Znak Znak1,Naslov 4 Znak Znak Znak Znak Znak Znak Znak1,Naslov 4 Znak Znak Znak Znak,Naslov 4 Znak Znak Znak Znak Znak Znak Znak Znak Znak Znak Znak"/>
    <w:basedOn w:val="Navaden"/>
    <w:next w:val="Navaden"/>
    <w:link w:val="Naslov4Znak"/>
    <w:uiPriority w:val="99"/>
    <w:qFormat/>
    <w:rsid w:val="008F049D"/>
    <w:pPr>
      <w:keepNext/>
      <w:jc w:val="both"/>
      <w:outlineLvl w:val="3"/>
    </w:pPr>
    <w:rPr>
      <w:b/>
      <w:bCs/>
    </w:rPr>
  </w:style>
  <w:style w:type="paragraph" w:styleId="Naslov5">
    <w:name w:val="heading 5"/>
    <w:basedOn w:val="Navaden"/>
    <w:next w:val="Navaden"/>
    <w:link w:val="Naslov5Znak"/>
    <w:qFormat/>
    <w:rsid w:val="008F049D"/>
    <w:pPr>
      <w:keepNext/>
      <w:outlineLvl w:val="4"/>
    </w:pPr>
    <w:rPr>
      <w:b/>
      <w:bCs/>
    </w:rPr>
  </w:style>
  <w:style w:type="paragraph" w:styleId="Naslov6">
    <w:name w:val="heading 6"/>
    <w:basedOn w:val="Navaden"/>
    <w:next w:val="Navaden"/>
    <w:link w:val="Naslov6Znak"/>
    <w:uiPriority w:val="99"/>
    <w:qFormat/>
    <w:rsid w:val="008F049D"/>
    <w:pPr>
      <w:keepNext/>
      <w:outlineLvl w:val="5"/>
    </w:pPr>
    <w:rPr>
      <w:b/>
      <w:bCs/>
    </w:rPr>
  </w:style>
  <w:style w:type="paragraph" w:styleId="Naslov7">
    <w:name w:val="heading 7"/>
    <w:basedOn w:val="Navaden"/>
    <w:next w:val="Navaden"/>
    <w:link w:val="Naslov7Znak"/>
    <w:uiPriority w:val="99"/>
    <w:qFormat/>
    <w:rsid w:val="008F049D"/>
    <w:pPr>
      <w:overflowPunct w:val="0"/>
      <w:autoSpaceDE w:val="0"/>
      <w:autoSpaceDN w:val="0"/>
      <w:adjustRightInd w:val="0"/>
      <w:spacing w:before="240" w:after="60"/>
      <w:textAlignment w:val="baseline"/>
      <w:outlineLvl w:val="6"/>
    </w:pPr>
    <w:rPr>
      <w:lang w:val="en-GB"/>
    </w:rPr>
  </w:style>
  <w:style w:type="paragraph" w:styleId="Naslov8">
    <w:name w:val="heading 8"/>
    <w:basedOn w:val="Navaden"/>
    <w:next w:val="Navaden"/>
    <w:link w:val="Naslov8Znak"/>
    <w:uiPriority w:val="99"/>
    <w:qFormat/>
    <w:rsid w:val="008F049D"/>
    <w:pPr>
      <w:overflowPunct w:val="0"/>
      <w:autoSpaceDE w:val="0"/>
      <w:autoSpaceDN w:val="0"/>
      <w:adjustRightInd w:val="0"/>
      <w:spacing w:before="240" w:after="60"/>
      <w:textAlignment w:val="baseline"/>
      <w:outlineLvl w:val="7"/>
    </w:pPr>
    <w:rPr>
      <w:i/>
      <w:iCs/>
      <w:lang w:val="en-GB"/>
    </w:rPr>
  </w:style>
  <w:style w:type="paragraph" w:styleId="Naslov9">
    <w:name w:val="heading 9"/>
    <w:basedOn w:val="Navaden"/>
    <w:next w:val="Navaden"/>
    <w:link w:val="Naslov9Znak"/>
    <w:uiPriority w:val="99"/>
    <w:qFormat/>
    <w:rsid w:val="008F049D"/>
    <w:pPr>
      <w:overflowPunct w:val="0"/>
      <w:autoSpaceDE w:val="0"/>
      <w:autoSpaceDN w:val="0"/>
      <w:adjustRightInd w:val="0"/>
      <w:spacing w:before="240" w:after="60"/>
      <w:textAlignment w:val="baseline"/>
      <w:outlineLvl w:val="8"/>
    </w:pPr>
    <w:rPr>
      <w:rFonts w:ascii="Arial" w:hAnsi="Arial" w:cs="Arial"/>
      <w:sz w:val="22"/>
      <w:szCs w:val="22"/>
      <w:lang w:val="en-GB"/>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1 Znak Znak Znak Znak"/>
    <w:basedOn w:val="Privzetapisavaodstavka"/>
    <w:link w:val="Naslov1"/>
    <w:uiPriority w:val="99"/>
    <w:locked/>
    <w:rsid w:val="00FC0F34"/>
    <w:rPr>
      <w:rFonts w:cs="Times New Roman"/>
      <w:b/>
      <w:sz w:val="24"/>
      <w:u w:val="single"/>
      <w:lang w:val="sl-SI" w:eastAsia="sl-SI"/>
    </w:rPr>
  </w:style>
  <w:style w:type="character" w:customStyle="1" w:styleId="Naslov2Znak1">
    <w:name w:val="Naslov 2 Znak1"/>
    <w:basedOn w:val="Privzetapisavaodstavka"/>
    <w:link w:val="Naslov2"/>
    <w:uiPriority w:val="99"/>
    <w:locked/>
    <w:rsid w:val="00D11F35"/>
    <w:rPr>
      <w:b/>
      <w:bCs/>
      <w:sz w:val="24"/>
      <w:szCs w:val="24"/>
    </w:rPr>
  </w:style>
  <w:style w:type="character" w:customStyle="1" w:styleId="Naslov3Znak1">
    <w:name w:val="Naslov 3 Znak1"/>
    <w:basedOn w:val="Privzetapisavaodstavka"/>
    <w:link w:val="Naslov3"/>
    <w:uiPriority w:val="99"/>
    <w:locked/>
    <w:rsid w:val="00F44107"/>
    <w:rPr>
      <w:b/>
      <w:bCs/>
      <w:sz w:val="24"/>
      <w:szCs w:val="24"/>
    </w:rPr>
  </w:style>
  <w:style w:type="character" w:customStyle="1" w:styleId="Naslov4Znak">
    <w:name w:val="Naslov 4 Znak"/>
    <w:aliases w:val="Naslov 41 Znak,Naslov 4 Znak Znak Znak Znak1 Znak,Naslov 4 Znak Znak Znak Znak Znak Znak Znak Znak Znak Znak1 Znak,Naslov 4 Znak Znak Znak Znak Znak Znak Znak1 Znak,Naslov 4 Znak Znak Znak Znak Znak"/>
    <w:basedOn w:val="Privzetapisavaodstavka"/>
    <w:link w:val="Naslov4"/>
    <w:uiPriority w:val="99"/>
    <w:locked/>
    <w:rsid w:val="00645155"/>
    <w:rPr>
      <w:b/>
      <w:bCs/>
      <w:sz w:val="24"/>
      <w:szCs w:val="24"/>
    </w:rPr>
  </w:style>
  <w:style w:type="character" w:customStyle="1" w:styleId="Naslov5Znak">
    <w:name w:val="Naslov 5 Znak"/>
    <w:basedOn w:val="Privzetapisavaodstavka"/>
    <w:link w:val="Naslov5"/>
    <w:locked/>
    <w:rsid w:val="000141D2"/>
    <w:rPr>
      <w:b/>
      <w:bCs/>
      <w:sz w:val="24"/>
      <w:szCs w:val="24"/>
    </w:rPr>
  </w:style>
  <w:style w:type="character" w:customStyle="1" w:styleId="Naslov6Znak">
    <w:name w:val="Naslov 6 Znak"/>
    <w:basedOn w:val="Privzetapisavaodstavka"/>
    <w:link w:val="Naslov6"/>
    <w:uiPriority w:val="99"/>
    <w:locked/>
    <w:rsid w:val="00D11F35"/>
    <w:rPr>
      <w:b/>
      <w:bCs/>
      <w:sz w:val="24"/>
      <w:szCs w:val="24"/>
    </w:rPr>
  </w:style>
  <w:style w:type="character" w:customStyle="1" w:styleId="Naslov7Znak">
    <w:name w:val="Naslov 7 Znak"/>
    <w:basedOn w:val="Privzetapisavaodstavka"/>
    <w:link w:val="Naslov7"/>
    <w:uiPriority w:val="99"/>
    <w:locked/>
    <w:rsid w:val="00D11F35"/>
    <w:rPr>
      <w:sz w:val="24"/>
      <w:szCs w:val="24"/>
      <w:lang w:val="en-GB"/>
    </w:rPr>
  </w:style>
  <w:style w:type="character" w:customStyle="1" w:styleId="Naslov8Znak">
    <w:name w:val="Naslov 8 Znak"/>
    <w:basedOn w:val="Privzetapisavaodstavka"/>
    <w:link w:val="Naslov8"/>
    <w:uiPriority w:val="99"/>
    <w:locked/>
    <w:rsid w:val="00D11F35"/>
    <w:rPr>
      <w:i/>
      <w:iCs/>
      <w:sz w:val="24"/>
      <w:szCs w:val="24"/>
      <w:lang w:val="en-GB"/>
    </w:rPr>
  </w:style>
  <w:style w:type="character" w:customStyle="1" w:styleId="Naslov9Znak">
    <w:name w:val="Naslov 9 Znak"/>
    <w:basedOn w:val="Privzetapisavaodstavka"/>
    <w:link w:val="Naslov9"/>
    <w:uiPriority w:val="99"/>
    <w:locked/>
    <w:rsid w:val="00D11F35"/>
    <w:rPr>
      <w:rFonts w:ascii="Arial" w:hAnsi="Arial" w:cs="Arial"/>
      <w:lang w:val="en-GB"/>
    </w:rPr>
  </w:style>
  <w:style w:type="character" w:customStyle="1" w:styleId="Naslov11">
    <w:name w:val="Naslov 11"/>
    <w:aliases w:val="Naslov 1 Znak Znak1"/>
    <w:uiPriority w:val="99"/>
    <w:rsid w:val="008F049D"/>
    <w:rPr>
      <w:b/>
      <w:sz w:val="24"/>
      <w:u w:val="single"/>
      <w:lang w:val="sl-SI" w:eastAsia="sl-SI"/>
    </w:rPr>
  </w:style>
  <w:style w:type="paragraph" w:styleId="Telobesedila2">
    <w:name w:val="Body Text 2"/>
    <w:basedOn w:val="Navaden"/>
    <w:link w:val="Telobesedila2Znak"/>
    <w:uiPriority w:val="99"/>
    <w:rsid w:val="008F049D"/>
    <w:pPr>
      <w:jc w:val="both"/>
    </w:pPr>
  </w:style>
  <w:style w:type="character" w:customStyle="1" w:styleId="Telobesedila2Znak">
    <w:name w:val="Telo besedila 2 Znak"/>
    <w:basedOn w:val="Privzetapisavaodstavka"/>
    <w:link w:val="Telobesedila2"/>
    <w:uiPriority w:val="99"/>
    <w:locked/>
    <w:rsid w:val="00D11F35"/>
    <w:rPr>
      <w:rFonts w:cs="Times New Roman"/>
      <w:sz w:val="24"/>
      <w:szCs w:val="24"/>
    </w:rPr>
  </w:style>
  <w:style w:type="paragraph" w:styleId="Telobesedila">
    <w:name w:val="Body Text"/>
    <w:basedOn w:val="Navaden"/>
    <w:link w:val="TelobesedilaZnak"/>
    <w:uiPriority w:val="99"/>
    <w:rsid w:val="008F049D"/>
    <w:rPr>
      <w:b/>
      <w:szCs w:val="20"/>
    </w:rPr>
  </w:style>
  <w:style w:type="character" w:customStyle="1" w:styleId="BodyTextChar">
    <w:name w:val="Body Text Char"/>
    <w:basedOn w:val="Privzetapisavaodstavka"/>
    <w:uiPriority w:val="99"/>
    <w:semiHidden/>
    <w:locked/>
    <w:rsid w:val="0029291F"/>
    <w:rPr>
      <w:rFonts w:cs="Times New Roman"/>
      <w:sz w:val="24"/>
    </w:rPr>
  </w:style>
  <w:style w:type="paragraph" w:styleId="Telobesedila-zamik3">
    <w:name w:val="Body Text Indent 3"/>
    <w:basedOn w:val="Navaden"/>
    <w:link w:val="Telobesedila-zamik3Znak"/>
    <w:uiPriority w:val="99"/>
    <w:rsid w:val="008F049D"/>
    <w:pPr>
      <w:ind w:left="4248"/>
      <w:jc w:val="both"/>
    </w:pPr>
    <w:rPr>
      <w:b/>
      <w:bCs/>
    </w:rPr>
  </w:style>
  <w:style w:type="character" w:customStyle="1" w:styleId="Telobesedila-zamik3Znak">
    <w:name w:val="Telo besedila - zamik 3 Znak"/>
    <w:basedOn w:val="Privzetapisavaodstavka"/>
    <w:link w:val="Telobesedila-zamik3"/>
    <w:uiPriority w:val="99"/>
    <w:locked/>
    <w:rsid w:val="00D11F35"/>
    <w:rPr>
      <w:rFonts w:cs="Times New Roman"/>
      <w:sz w:val="16"/>
      <w:szCs w:val="16"/>
    </w:rPr>
  </w:style>
  <w:style w:type="paragraph" w:styleId="Telobesedila-zamik">
    <w:name w:val="Body Text Indent"/>
    <w:basedOn w:val="Navaden"/>
    <w:link w:val="Telobesedila-zamikZnak"/>
    <w:uiPriority w:val="99"/>
    <w:rsid w:val="008F049D"/>
    <w:pPr>
      <w:ind w:left="3540" w:firstLine="708"/>
      <w:jc w:val="both"/>
    </w:pPr>
    <w:rPr>
      <w:b/>
      <w:bCs/>
    </w:rPr>
  </w:style>
  <w:style w:type="character" w:customStyle="1" w:styleId="Telobesedila-zamikZnak">
    <w:name w:val="Telo besedila - zamik Znak"/>
    <w:basedOn w:val="Privzetapisavaodstavka"/>
    <w:link w:val="Telobesedila-zamik"/>
    <w:uiPriority w:val="99"/>
    <w:locked/>
    <w:rsid w:val="00D11F35"/>
    <w:rPr>
      <w:rFonts w:cs="Times New Roman"/>
      <w:sz w:val="24"/>
      <w:szCs w:val="24"/>
    </w:rPr>
  </w:style>
  <w:style w:type="paragraph" w:styleId="Telobesedila-zamik2">
    <w:name w:val="Body Text Indent 2"/>
    <w:basedOn w:val="Navaden"/>
    <w:link w:val="Telobesedila-zamik2Znak"/>
    <w:uiPriority w:val="99"/>
    <w:rsid w:val="008F049D"/>
    <w:pPr>
      <w:ind w:left="1416" w:hanging="1416"/>
      <w:jc w:val="both"/>
    </w:pPr>
    <w:rPr>
      <w:b/>
      <w:bCs/>
    </w:rPr>
  </w:style>
  <w:style w:type="character" w:customStyle="1" w:styleId="Telobesedila-zamik2Znak">
    <w:name w:val="Telo besedila - zamik 2 Znak"/>
    <w:basedOn w:val="Privzetapisavaodstavka"/>
    <w:link w:val="Telobesedila-zamik2"/>
    <w:uiPriority w:val="99"/>
    <w:locked/>
    <w:rsid w:val="00D11F35"/>
    <w:rPr>
      <w:rFonts w:cs="Times New Roman"/>
      <w:sz w:val="24"/>
      <w:szCs w:val="24"/>
    </w:rPr>
  </w:style>
  <w:style w:type="paragraph" w:styleId="Glava">
    <w:name w:val="header"/>
    <w:basedOn w:val="Navaden"/>
    <w:link w:val="GlavaZnak"/>
    <w:uiPriority w:val="99"/>
    <w:rsid w:val="008F049D"/>
    <w:pPr>
      <w:tabs>
        <w:tab w:val="center" w:pos="4536"/>
        <w:tab w:val="right" w:pos="9072"/>
      </w:tabs>
    </w:pPr>
  </w:style>
  <w:style w:type="character" w:customStyle="1" w:styleId="GlavaZnak">
    <w:name w:val="Glava Znak"/>
    <w:basedOn w:val="Privzetapisavaodstavka"/>
    <w:link w:val="Glava"/>
    <w:uiPriority w:val="99"/>
    <w:locked/>
    <w:rsid w:val="005A0632"/>
    <w:rPr>
      <w:rFonts w:cs="Times New Roman"/>
      <w:sz w:val="24"/>
      <w:lang w:val="sl-SI" w:eastAsia="sl-SI"/>
    </w:rPr>
  </w:style>
  <w:style w:type="paragraph" w:styleId="Noga">
    <w:name w:val="footer"/>
    <w:basedOn w:val="Navaden"/>
    <w:link w:val="NogaZnak"/>
    <w:uiPriority w:val="99"/>
    <w:rsid w:val="008F049D"/>
    <w:pPr>
      <w:tabs>
        <w:tab w:val="center" w:pos="4536"/>
        <w:tab w:val="right" w:pos="9072"/>
      </w:tabs>
    </w:pPr>
  </w:style>
  <w:style w:type="character" w:customStyle="1" w:styleId="NogaZnak">
    <w:name w:val="Noga Znak"/>
    <w:basedOn w:val="Privzetapisavaodstavka"/>
    <w:link w:val="Noga"/>
    <w:uiPriority w:val="99"/>
    <w:locked/>
    <w:rsid w:val="005A0632"/>
    <w:rPr>
      <w:rFonts w:cs="Times New Roman"/>
      <w:sz w:val="24"/>
      <w:lang w:val="sl-SI" w:eastAsia="sl-SI"/>
    </w:rPr>
  </w:style>
  <w:style w:type="paragraph" w:styleId="Kazalovsebine4">
    <w:name w:val="toc 4"/>
    <w:basedOn w:val="Navaden"/>
    <w:next w:val="Navaden"/>
    <w:autoRedefine/>
    <w:uiPriority w:val="39"/>
    <w:rsid w:val="003E6993"/>
    <w:pPr>
      <w:tabs>
        <w:tab w:val="left" w:pos="1680"/>
        <w:tab w:val="right" w:leader="dot" w:pos="9628"/>
      </w:tabs>
      <w:ind w:left="-900" w:firstLine="1800"/>
    </w:pPr>
    <w:rPr>
      <w:sz w:val="18"/>
      <w:szCs w:val="18"/>
    </w:rPr>
  </w:style>
  <w:style w:type="paragraph" w:styleId="Kazalovsebine5">
    <w:name w:val="toc 5"/>
    <w:basedOn w:val="Navaden"/>
    <w:next w:val="Navaden"/>
    <w:autoRedefine/>
    <w:uiPriority w:val="39"/>
    <w:rsid w:val="009A09C6"/>
    <w:pPr>
      <w:ind w:left="960"/>
    </w:pPr>
    <w:rPr>
      <w:sz w:val="18"/>
      <w:szCs w:val="18"/>
    </w:rPr>
  </w:style>
  <w:style w:type="character" w:styleId="tevilkastrani">
    <w:name w:val="page number"/>
    <w:basedOn w:val="Privzetapisavaodstavka"/>
    <w:uiPriority w:val="99"/>
    <w:rsid w:val="008F049D"/>
    <w:rPr>
      <w:rFonts w:cs="Times New Roman"/>
    </w:rPr>
  </w:style>
  <w:style w:type="paragraph" w:styleId="Kazalovsebine1">
    <w:name w:val="toc 1"/>
    <w:basedOn w:val="Navaden"/>
    <w:next w:val="Navaden"/>
    <w:autoRedefine/>
    <w:uiPriority w:val="39"/>
    <w:rsid w:val="003E6993"/>
    <w:pPr>
      <w:tabs>
        <w:tab w:val="right" w:leader="dot" w:pos="9628"/>
      </w:tabs>
      <w:spacing w:before="120" w:after="120"/>
    </w:pPr>
    <w:rPr>
      <w:b/>
      <w:bCs/>
      <w:caps/>
      <w:sz w:val="20"/>
      <w:szCs w:val="20"/>
    </w:rPr>
  </w:style>
  <w:style w:type="paragraph" w:styleId="Kazalovsebine2">
    <w:name w:val="toc 2"/>
    <w:basedOn w:val="Navaden"/>
    <w:next w:val="Navaden"/>
    <w:autoRedefine/>
    <w:uiPriority w:val="39"/>
    <w:rsid w:val="003E6993"/>
    <w:pPr>
      <w:tabs>
        <w:tab w:val="left" w:pos="960"/>
        <w:tab w:val="right" w:leader="dot" w:pos="9628"/>
      </w:tabs>
      <w:ind w:left="240"/>
    </w:pPr>
    <w:rPr>
      <w:smallCaps/>
      <w:sz w:val="20"/>
      <w:szCs w:val="20"/>
    </w:rPr>
  </w:style>
  <w:style w:type="character" w:customStyle="1" w:styleId="Naslov2Znak">
    <w:name w:val="Naslov 2 Znak"/>
    <w:uiPriority w:val="99"/>
    <w:rsid w:val="008F049D"/>
    <w:rPr>
      <w:b/>
      <w:sz w:val="24"/>
      <w:lang w:val="sl-SI" w:eastAsia="sl-SI"/>
    </w:rPr>
  </w:style>
  <w:style w:type="paragraph" w:styleId="Kazalovsebine3">
    <w:name w:val="toc 3"/>
    <w:basedOn w:val="Navaden"/>
    <w:next w:val="Navaden"/>
    <w:autoRedefine/>
    <w:uiPriority w:val="39"/>
    <w:rsid w:val="003E6993"/>
    <w:pPr>
      <w:tabs>
        <w:tab w:val="left" w:pos="1200"/>
        <w:tab w:val="right" w:leader="dot" w:pos="9628"/>
      </w:tabs>
      <w:ind w:left="480"/>
    </w:pPr>
    <w:rPr>
      <w:i/>
      <w:iCs/>
      <w:sz w:val="20"/>
      <w:szCs w:val="20"/>
    </w:rPr>
  </w:style>
  <w:style w:type="character" w:customStyle="1" w:styleId="Naslov3Znak">
    <w:name w:val="Naslov 3 Znak"/>
    <w:uiPriority w:val="99"/>
    <w:rsid w:val="008F049D"/>
    <w:rPr>
      <w:b/>
      <w:sz w:val="24"/>
      <w:lang w:val="sl-SI" w:eastAsia="sl-SI"/>
    </w:rPr>
  </w:style>
  <w:style w:type="paragraph" w:styleId="Kazalovsebine6">
    <w:name w:val="toc 6"/>
    <w:basedOn w:val="Navaden"/>
    <w:next w:val="Navaden"/>
    <w:autoRedefine/>
    <w:uiPriority w:val="39"/>
    <w:rsid w:val="008F049D"/>
    <w:pPr>
      <w:ind w:left="1200"/>
    </w:pPr>
    <w:rPr>
      <w:sz w:val="18"/>
      <w:szCs w:val="18"/>
    </w:rPr>
  </w:style>
  <w:style w:type="paragraph" w:styleId="Kazalovsebine7">
    <w:name w:val="toc 7"/>
    <w:basedOn w:val="Navaden"/>
    <w:next w:val="Navaden"/>
    <w:autoRedefine/>
    <w:uiPriority w:val="39"/>
    <w:rsid w:val="008F049D"/>
    <w:pPr>
      <w:ind w:left="1440"/>
    </w:pPr>
    <w:rPr>
      <w:sz w:val="18"/>
      <w:szCs w:val="18"/>
    </w:rPr>
  </w:style>
  <w:style w:type="paragraph" w:styleId="Kazalovsebine8">
    <w:name w:val="toc 8"/>
    <w:basedOn w:val="Navaden"/>
    <w:next w:val="Navaden"/>
    <w:autoRedefine/>
    <w:uiPriority w:val="39"/>
    <w:rsid w:val="008F049D"/>
    <w:pPr>
      <w:ind w:left="1680"/>
    </w:pPr>
    <w:rPr>
      <w:sz w:val="18"/>
      <w:szCs w:val="18"/>
    </w:rPr>
  </w:style>
  <w:style w:type="paragraph" w:styleId="Kazalovsebine9">
    <w:name w:val="toc 9"/>
    <w:basedOn w:val="Navaden"/>
    <w:next w:val="Navaden"/>
    <w:autoRedefine/>
    <w:uiPriority w:val="39"/>
    <w:rsid w:val="008F049D"/>
    <w:pPr>
      <w:ind w:left="1920"/>
    </w:pPr>
    <w:rPr>
      <w:sz w:val="18"/>
      <w:szCs w:val="18"/>
    </w:rPr>
  </w:style>
  <w:style w:type="paragraph" w:customStyle="1" w:styleId="1tekstjn">
    <w:name w:val="1tekst_jn"/>
    <w:basedOn w:val="Navaden"/>
    <w:uiPriority w:val="99"/>
    <w:rsid w:val="00593086"/>
    <w:pPr>
      <w:tabs>
        <w:tab w:val="left" w:pos="567"/>
      </w:tabs>
      <w:overflowPunct w:val="0"/>
      <w:autoSpaceDE w:val="0"/>
      <w:autoSpaceDN w:val="0"/>
      <w:adjustRightInd w:val="0"/>
      <w:spacing w:before="120"/>
      <w:ind w:left="567" w:hanging="567"/>
      <w:jc w:val="both"/>
      <w:textAlignment w:val="baseline"/>
    </w:pPr>
    <w:rPr>
      <w:rFonts w:ascii="Arial" w:hAnsi="Arial"/>
      <w:kern w:val="18"/>
      <w:sz w:val="20"/>
      <w:szCs w:val="20"/>
      <w:lang w:eastAsia="zh-CN"/>
    </w:rPr>
  </w:style>
  <w:style w:type="table" w:styleId="Tabelamrea">
    <w:name w:val="Table Grid"/>
    <w:basedOn w:val="Navadnatabela"/>
    <w:uiPriority w:val="99"/>
    <w:rsid w:val="00AA529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rsid w:val="00FA21DA"/>
    <w:rPr>
      <w:rFonts w:cs="Times New Roman"/>
      <w:color w:val="0000FF"/>
      <w:u w:val="single"/>
    </w:rPr>
  </w:style>
  <w:style w:type="paragraph" w:styleId="Besedilooblaka">
    <w:name w:val="Balloon Text"/>
    <w:basedOn w:val="Navaden"/>
    <w:link w:val="BesedilooblakaZnak"/>
    <w:uiPriority w:val="99"/>
    <w:semiHidden/>
    <w:rsid w:val="00793982"/>
    <w:rPr>
      <w:rFonts w:ascii="Tahoma" w:hAnsi="Tahoma" w:cs="Tahoma"/>
      <w:sz w:val="16"/>
      <w:szCs w:val="16"/>
    </w:rPr>
  </w:style>
  <w:style w:type="character" w:customStyle="1" w:styleId="BesedilooblakaZnak">
    <w:name w:val="Besedilo oblačka Znak"/>
    <w:basedOn w:val="Privzetapisavaodstavka"/>
    <w:link w:val="Besedilooblaka"/>
    <w:uiPriority w:val="99"/>
    <w:semiHidden/>
    <w:locked/>
    <w:rsid w:val="00D11F35"/>
    <w:rPr>
      <w:rFonts w:cs="Times New Roman"/>
      <w:sz w:val="2"/>
    </w:rPr>
  </w:style>
  <w:style w:type="paragraph" w:customStyle="1" w:styleId="BodyText21">
    <w:name w:val="Body Text 21"/>
    <w:basedOn w:val="Navaden"/>
    <w:uiPriority w:val="99"/>
    <w:rsid w:val="00383BAB"/>
    <w:pPr>
      <w:spacing w:after="120"/>
      <w:ind w:left="283"/>
    </w:pPr>
    <w:rPr>
      <w:szCs w:val="20"/>
      <w:lang w:eastAsia="zh-CN"/>
    </w:rPr>
  </w:style>
  <w:style w:type="paragraph" w:styleId="Telobesedila3">
    <w:name w:val="Body Text 3"/>
    <w:basedOn w:val="Navaden"/>
    <w:link w:val="Telobesedila3Znak"/>
    <w:uiPriority w:val="99"/>
    <w:rsid w:val="00B6102C"/>
    <w:pPr>
      <w:spacing w:after="120"/>
    </w:pPr>
    <w:rPr>
      <w:sz w:val="16"/>
      <w:szCs w:val="16"/>
    </w:rPr>
  </w:style>
  <w:style w:type="character" w:customStyle="1" w:styleId="Telobesedila3Znak">
    <w:name w:val="Telo besedila 3 Znak"/>
    <w:basedOn w:val="Privzetapisavaodstavka"/>
    <w:link w:val="Telobesedila3"/>
    <w:uiPriority w:val="99"/>
    <w:locked/>
    <w:rsid w:val="00D11F35"/>
    <w:rPr>
      <w:rFonts w:cs="Times New Roman"/>
      <w:sz w:val="16"/>
      <w:szCs w:val="16"/>
    </w:rPr>
  </w:style>
  <w:style w:type="paragraph" w:customStyle="1" w:styleId="naslov">
    <w:name w:val="naslov"/>
    <w:basedOn w:val="Navaden"/>
    <w:uiPriority w:val="99"/>
    <w:rsid w:val="002D3CF2"/>
    <w:pPr>
      <w:spacing w:before="105" w:line="264" w:lineRule="auto"/>
    </w:pPr>
    <w:rPr>
      <w:rFonts w:eastAsia="SimSun"/>
      <w:color w:val="A43900"/>
      <w:sz w:val="46"/>
      <w:szCs w:val="46"/>
      <w:lang w:eastAsia="zh-CN"/>
    </w:rPr>
  </w:style>
  <w:style w:type="paragraph" w:styleId="Zgradbadokumenta">
    <w:name w:val="Document Map"/>
    <w:basedOn w:val="Navaden"/>
    <w:link w:val="ZgradbadokumentaZnak"/>
    <w:uiPriority w:val="99"/>
    <w:semiHidden/>
    <w:rsid w:val="00742CD3"/>
    <w:pPr>
      <w:shd w:val="clear" w:color="auto" w:fill="000080"/>
    </w:pPr>
    <w:rPr>
      <w:rFonts w:ascii="Tahoma" w:hAnsi="Tahoma" w:cs="Tahoma"/>
    </w:rPr>
  </w:style>
  <w:style w:type="character" w:customStyle="1" w:styleId="ZgradbadokumentaZnak">
    <w:name w:val="Zgradba dokumenta Znak"/>
    <w:basedOn w:val="Privzetapisavaodstavka"/>
    <w:link w:val="Zgradbadokumenta"/>
    <w:uiPriority w:val="99"/>
    <w:semiHidden/>
    <w:locked/>
    <w:rsid w:val="00D11F35"/>
    <w:rPr>
      <w:rFonts w:cs="Times New Roman"/>
      <w:sz w:val="2"/>
    </w:rPr>
  </w:style>
  <w:style w:type="paragraph" w:customStyle="1" w:styleId="nalov4">
    <w:name w:val="nalov 4"/>
    <w:basedOn w:val="Naslov5"/>
    <w:uiPriority w:val="99"/>
    <w:rsid w:val="00742CD3"/>
    <w:pPr>
      <w:tabs>
        <w:tab w:val="num" w:pos="3600"/>
      </w:tabs>
      <w:ind w:left="3600" w:hanging="360"/>
    </w:pPr>
  </w:style>
  <w:style w:type="paragraph" w:customStyle="1" w:styleId="Bulet1">
    <w:name w:val="Bulet 1"/>
    <w:basedOn w:val="Navaden"/>
    <w:uiPriority w:val="99"/>
    <w:rsid w:val="00C470E9"/>
    <w:pPr>
      <w:tabs>
        <w:tab w:val="left" w:pos="567"/>
      </w:tabs>
      <w:spacing w:before="60"/>
      <w:ind w:left="568" w:hanging="284"/>
      <w:jc w:val="both"/>
    </w:pPr>
    <w:rPr>
      <w:rFonts w:ascii="Arial" w:hAnsi="Arial"/>
      <w:kern w:val="24"/>
      <w:sz w:val="22"/>
      <w:szCs w:val="20"/>
    </w:rPr>
  </w:style>
  <w:style w:type="character" w:styleId="SledenaHiperpovezava">
    <w:name w:val="FollowedHyperlink"/>
    <w:basedOn w:val="Privzetapisavaodstavka"/>
    <w:uiPriority w:val="99"/>
    <w:rsid w:val="00A113D2"/>
    <w:rPr>
      <w:rFonts w:cs="Times New Roman"/>
      <w:color w:val="800080"/>
      <w:u w:val="single"/>
    </w:rPr>
  </w:style>
  <w:style w:type="paragraph" w:customStyle="1" w:styleId="Slog1">
    <w:name w:val="Slog1"/>
    <w:basedOn w:val="Naslov1"/>
    <w:uiPriority w:val="99"/>
    <w:rsid w:val="00466EC1"/>
    <w:pPr>
      <w:spacing w:before="240" w:after="60"/>
    </w:pPr>
    <w:rPr>
      <w:b w:val="0"/>
      <w:sz w:val="28"/>
      <w:u w:val="none"/>
    </w:rPr>
  </w:style>
  <w:style w:type="paragraph" w:customStyle="1" w:styleId="Slog2">
    <w:name w:val="Slog2"/>
    <w:basedOn w:val="Navaden"/>
    <w:uiPriority w:val="99"/>
    <w:rsid w:val="00470A36"/>
  </w:style>
  <w:style w:type="paragraph" w:customStyle="1" w:styleId="Slog3">
    <w:name w:val="Slog3"/>
    <w:basedOn w:val="Navaden"/>
    <w:uiPriority w:val="99"/>
    <w:rsid w:val="00470A36"/>
  </w:style>
  <w:style w:type="character" w:styleId="Pripombasklic">
    <w:name w:val="annotation reference"/>
    <w:basedOn w:val="Privzetapisavaodstavka"/>
    <w:uiPriority w:val="99"/>
    <w:semiHidden/>
    <w:rsid w:val="00B71D73"/>
    <w:rPr>
      <w:rFonts w:cs="Times New Roman"/>
      <w:sz w:val="16"/>
    </w:rPr>
  </w:style>
  <w:style w:type="paragraph" w:styleId="Pripombabesedilo">
    <w:name w:val="annotation text"/>
    <w:basedOn w:val="Navaden"/>
    <w:link w:val="PripombabesediloZnak"/>
    <w:uiPriority w:val="99"/>
    <w:semiHidden/>
    <w:rsid w:val="00B71D73"/>
    <w:rPr>
      <w:sz w:val="20"/>
      <w:szCs w:val="20"/>
    </w:rPr>
  </w:style>
  <w:style w:type="character" w:customStyle="1" w:styleId="PripombabesediloZnak">
    <w:name w:val="Pripomba – besedilo Znak"/>
    <w:basedOn w:val="Privzetapisavaodstavka"/>
    <w:link w:val="Pripombabesedilo"/>
    <w:uiPriority w:val="99"/>
    <w:semiHidden/>
    <w:locked/>
    <w:rsid w:val="00535EFB"/>
    <w:rPr>
      <w:rFonts w:cs="Times New Roman"/>
    </w:rPr>
  </w:style>
  <w:style w:type="paragraph" w:styleId="Zadevapripombe">
    <w:name w:val="annotation subject"/>
    <w:basedOn w:val="Pripombabesedilo"/>
    <w:next w:val="Pripombabesedilo"/>
    <w:link w:val="ZadevapripombeZnak"/>
    <w:uiPriority w:val="99"/>
    <w:semiHidden/>
    <w:rsid w:val="00B71D73"/>
    <w:rPr>
      <w:b/>
      <w:bCs/>
    </w:rPr>
  </w:style>
  <w:style w:type="character" w:customStyle="1" w:styleId="ZadevapripombeZnak">
    <w:name w:val="Zadeva pripombe Znak"/>
    <w:basedOn w:val="PripombabesediloZnak"/>
    <w:link w:val="Zadevapripombe"/>
    <w:uiPriority w:val="99"/>
    <w:semiHidden/>
    <w:locked/>
    <w:rsid w:val="00D11F35"/>
    <w:rPr>
      <w:rFonts w:cs="Times New Roman"/>
      <w:b/>
      <w:bCs/>
      <w:sz w:val="20"/>
      <w:szCs w:val="20"/>
    </w:rPr>
  </w:style>
  <w:style w:type="paragraph" w:customStyle="1" w:styleId="CharChar1">
    <w:name w:val="Char Char1"/>
    <w:basedOn w:val="Navaden"/>
    <w:uiPriority w:val="99"/>
    <w:rsid w:val="008C29F3"/>
    <w:pPr>
      <w:spacing w:after="160" w:line="240" w:lineRule="exact"/>
    </w:pPr>
    <w:rPr>
      <w:rFonts w:ascii="Tahoma" w:hAnsi="Tahoma"/>
      <w:sz w:val="20"/>
      <w:szCs w:val="20"/>
      <w:lang w:val="en-US" w:eastAsia="en-US"/>
    </w:rPr>
  </w:style>
  <w:style w:type="paragraph" w:customStyle="1" w:styleId="BodyText22">
    <w:name w:val="Body Text 22"/>
    <w:basedOn w:val="Navaden"/>
    <w:uiPriority w:val="99"/>
    <w:rsid w:val="008C29F3"/>
    <w:pPr>
      <w:overflowPunct w:val="0"/>
      <w:autoSpaceDE w:val="0"/>
      <w:autoSpaceDN w:val="0"/>
      <w:adjustRightInd w:val="0"/>
      <w:ind w:left="1021" w:hanging="1021"/>
      <w:jc w:val="both"/>
      <w:textAlignment w:val="baseline"/>
    </w:pPr>
    <w:rPr>
      <w:b/>
      <w:szCs w:val="20"/>
    </w:rPr>
  </w:style>
  <w:style w:type="paragraph" w:customStyle="1" w:styleId="CharChar">
    <w:name w:val="Char Char"/>
    <w:basedOn w:val="Navaden"/>
    <w:uiPriority w:val="99"/>
    <w:rsid w:val="00A44F1C"/>
    <w:pPr>
      <w:spacing w:after="160" w:line="240" w:lineRule="exact"/>
    </w:pPr>
    <w:rPr>
      <w:rFonts w:ascii="Tahoma" w:hAnsi="Tahoma"/>
      <w:sz w:val="20"/>
      <w:szCs w:val="20"/>
      <w:lang w:val="en-US" w:eastAsia="en-US"/>
    </w:rPr>
  </w:style>
  <w:style w:type="character" w:customStyle="1" w:styleId="TelobesedilaZnak">
    <w:name w:val="Telo besedila Znak"/>
    <w:link w:val="Telobesedila"/>
    <w:uiPriority w:val="99"/>
    <w:locked/>
    <w:rsid w:val="009828B1"/>
    <w:rPr>
      <w:b/>
      <w:sz w:val="24"/>
      <w:lang w:val="sl-SI" w:eastAsia="sl-SI"/>
    </w:rPr>
  </w:style>
  <w:style w:type="paragraph" w:customStyle="1" w:styleId="Znak2ZnakZnakZnakZnakZnakZnakZnakZnakZnakZnakZnakZnakCharCharZnak">
    <w:name w:val="Znak2 Znak Znak Znak Znak Znak Znak Znak Znak Znak Znak Znak Znak Char Char Znak"/>
    <w:basedOn w:val="Navaden"/>
    <w:uiPriority w:val="99"/>
    <w:rsid w:val="00FF6676"/>
    <w:pPr>
      <w:spacing w:after="160" w:line="240" w:lineRule="exact"/>
    </w:pPr>
    <w:rPr>
      <w:rFonts w:ascii="Tahoma" w:hAnsi="Tahoma" w:cs="Tahoma"/>
      <w:sz w:val="20"/>
      <w:szCs w:val="20"/>
      <w:lang w:val="en-US" w:eastAsia="en-US"/>
    </w:rPr>
  </w:style>
  <w:style w:type="character" w:customStyle="1" w:styleId="ZnakZnak3">
    <w:name w:val="Znak Znak3"/>
    <w:uiPriority w:val="99"/>
    <w:semiHidden/>
    <w:locked/>
    <w:rsid w:val="00617552"/>
    <w:rPr>
      <w:b/>
      <w:sz w:val="24"/>
      <w:lang w:val="sl-SI" w:eastAsia="sl-SI"/>
    </w:rPr>
  </w:style>
  <w:style w:type="character" w:customStyle="1" w:styleId="ZnakZnak1">
    <w:name w:val="Znak Znak1"/>
    <w:basedOn w:val="Privzetapisavaodstavka"/>
    <w:uiPriority w:val="99"/>
    <w:semiHidden/>
    <w:locked/>
    <w:rsid w:val="00AA2A76"/>
    <w:rPr>
      <w:rFonts w:cs="Times New Roman"/>
      <w:b/>
      <w:bCs/>
      <w:sz w:val="24"/>
      <w:szCs w:val="24"/>
      <w:lang w:val="sl-SI" w:eastAsia="sl-SI" w:bidi="ar-SA"/>
    </w:rPr>
  </w:style>
  <w:style w:type="paragraph" w:customStyle="1" w:styleId="Odstavekseznama1">
    <w:name w:val="Odstavek seznama1"/>
    <w:basedOn w:val="Navaden"/>
    <w:uiPriority w:val="99"/>
    <w:rsid w:val="00AA2A76"/>
    <w:pPr>
      <w:spacing w:after="200" w:line="276" w:lineRule="auto"/>
      <w:ind w:left="720"/>
      <w:contextualSpacing/>
    </w:pPr>
    <w:rPr>
      <w:rFonts w:ascii="Calibri" w:hAnsi="Calibri"/>
      <w:sz w:val="22"/>
      <w:szCs w:val="22"/>
      <w:lang w:eastAsia="en-US"/>
    </w:rPr>
  </w:style>
  <w:style w:type="paragraph" w:styleId="Revizija">
    <w:name w:val="Revision"/>
    <w:hidden/>
    <w:uiPriority w:val="99"/>
    <w:semiHidden/>
    <w:rsid w:val="006530F0"/>
    <w:rPr>
      <w:sz w:val="24"/>
      <w:szCs w:val="24"/>
    </w:rPr>
  </w:style>
  <w:style w:type="paragraph" w:styleId="Odstavekseznama">
    <w:name w:val="List Paragraph"/>
    <w:basedOn w:val="Navaden"/>
    <w:link w:val="OdstavekseznamaZnak"/>
    <w:uiPriority w:val="34"/>
    <w:qFormat/>
    <w:rsid w:val="0098391C"/>
    <w:pPr>
      <w:ind w:left="720"/>
      <w:contextualSpacing/>
    </w:pPr>
  </w:style>
  <w:style w:type="paragraph" w:styleId="Kazaloslik">
    <w:name w:val="table of figures"/>
    <w:basedOn w:val="Navaden"/>
    <w:next w:val="Navaden"/>
    <w:uiPriority w:val="99"/>
    <w:semiHidden/>
    <w:unhideWhenUsed/>
    <w:locked/>
    <w:rsid w:val="006C45B8"/>
  </w:style>
  <w:style w:type="paragraph" w:styleId="Sprotnaopomba-besedilo">
    <w:name w:val="footnote text"/>
    <w:basedOn w:val="Navaden"/>
    <w:link w:val="Sprotnaopomba-besediloZnak"/>
    <w:uiPriority w:val="99"/>
    <w:semiHidden/>
    <w:unhideWhenUsed/>
    <w:locked/>
    <w:rsid w:val="00A41B1B"/>
    <w:rPr>
      <w:sz w:val="20"/>
      <w:szCs w:val="20"/>
    </w:rPr>
  </w:style>
  <w:style w:type="character" w:customStyle="1" w:styleId="Sprotnaopomba-besediloZnak">
    <w:name w:val="Sprotna opomba - besedilo Znak"/>
    <w:basedOn w:val="Privzetapisavaodstavka"/>
    <w:link w:val="Sprotnaopomba-besedilo"/>
    <w:uiPriority w:val="99"/>
    <w:semiHidden/>
    <w:rsid w:val="00A41B1B"/>
    <w:rPr>
      <w:sz w:val="20"/>
      <w:szCs w:val="20"/>
    </w:rPr>
  </w:style>
  <w:style w:type="character" w:styleId="Sprotnaopomba-sklic">
    <w:name w:val="footnote reference"/>
    <w:basedOn w:val="Privzetapisavaodstavka"/>
    <w:uiPriority w:val="99"/>
    <w:semiHidden/>
    <w:unhideWhenUsed/>
    <w:locked/>
    <w:rsid w:val="00A41B1B"/>
    <w:rPr>
      <w:vertAlign w:val="superscript"/>
    </w:rPr>
  </w:style>
  <w:style w:type="character" w:customStyle="1" w:styleId="OdstavekseznamaZnak">
    <w:name w:val="Odstavek seznama Znak"/>
    <w:basedOn w:val="Privzetapisavaodstavka"/>
    <w:link w:val="Odstavekseznama"/>
    <w:uiPriority w:val="34"/>
    <w:locked/>
    <w:rsid w:val="00C87442"/>
    <w:rPr>
      <w:sz w:val="24"/>
      <w:szCs w:val="24"/>
    </w:rPr>
  </w:style>
  <w:style w:type="paragraph" w:styleId="Brezrazmikov">
    <w:name w:val="No Spacing"/>
    <w:link w:val="BrezrazmikovZnak"/>
    <w:uiPriority w:val="1"/>
    <w:qFormat/>
    <w:rsid w:val="00773F74"/>
    <w:rPr>
      <w:rFonts w:asciiTheme="minorHAnsi" w:eastAsiaTheme="minorEastAsia" w:hAnsiTheme="minorHAnsi" w:cstheme="minorBidi"/>
    </w:rPr>
  </w:style>
  <w:style w:type="character" w:customStyle="1" w:styleId="BrezrazmikovZnak">
    <w:name w:val="Brez razmikov Znak"/>
    <w:basedOn w:val="Privzetapisavaodstavka"/>
    <w:link w:val="Brezrazmikov"/>
    <w:uiPriority w:val="1"/>
    <w:rsid w:val="00773F74"/>
    <w:rPr>
      <w:rFonts w:asciiTheme="minorHAnsi" w:eastAsiaTheme="minorEastAsia" w:hAnsiTheme="minorHAnsi" w:cstheme="minorBidi"/>
    </w:rPr>
  </w:style>
  <w:style w:type="paragraph" w:customStyle="1" w:styleId="xl133">
    <w:name w:val="xl133"/>
    <w:basedOn w:val="Navaden"/>
    <w:rsid w:val="00657C58"/>
    <w:pPr>
      <w:spacing w:before="100" w:beforeAutospacing="1" w:after="100" w:afterAutospacing="1"/>
    </w:pPr>
    <w:rPr>
      <w:rFonts w:ascii="Arial" w:hAnsi="Arial" w:cs="Arial"/>
    </w:rPr>
  </w:style>
  <w:style w:type="paragraph" w:customStyle="1" w:styleId="xl134">
    <w:name w:val="xl134"/>
    <w:basedOn w:val="Navaden"/>
    <w:rsid w:val="00657C5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35">
    <w:name w:val="xl135"/>
    <w:basedOn w:val="Navaden"/>
    <w:rsid w:val="00657C58"/>
    <w:pPr>
      <w:spacing w:before="100" w:beforeAutospacing="1" w:after="100" w:afterAutospacing="1"/>
    </w:pPr>
    <w:rPr>
      <w:rFonts w:ascii="Arial" w:hAnsi="Arial" w:cs="Arial"/>
      <w:b/>
      <w:bCs/>
    </w:rPr>
  </w:style>
  <w:style w:type="paragraph" w:customStyle="1" w:styleId="xl136">
    <w:name w:val="xl136"/>
    <w:basedOn w:val="Navaden"/>
    <w:rsid w:val="00657C58"/>
    <w:pPr>
      <w:spacing w:before="100" w:beforeAutospacing="1" w:after="100" w:afterAutospacing="1"/>
    </w:pPr>
    <w:rPr>
      <w:rFonts w:ascii="Arial" w:hAnsi="Arial" w:cs="Arial"/>
      <w:b/>
      <w:bCs/>
    </w:rPr>
  </w:style>
  <w:style w:type="paragraph" w:customStyle="1" w:styleId="xl137">
    <w:name w:val="xl137"/>
    <w:basedOn w:val="Navaden"/>
    <w:rsid w:val="00657C5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38">
    <w:name w:val="xl138"/>
    <w:basedOn w:val="Navaden"/>
    <w:rsid w:val="00657C58"/>
    <w:pPr>
      <w:pBdr>
        <w:left w:val="single" w:sz="4" w:space="0" w:color="auto"/>
        <w:bottom w:val="double" w:sz="6" w:space="0" w:color="auto"/>
        <w:right w:val="single" w:sz="4" w:space="0" w:color="auto"/>
      </w:pBdr>
      <w:spacing w:before="100" w:beforeAutospacing="1" w:after="100" w:afterAutospacing="1"/>
    </w:pPr>
    <w:rPr>
      <w:rFonts w:ascii="Arial" w:hAnsi="Arial" w:cs="Arial"/>
      <w:b/>
      <w:bCs/>
    </w:rPr>
  </w:style>
  <w:style w:type="paragraph" w:customStyle="1" w:styleId="xl139">
    <w:name w:val="xl139"/>
    <w:basedOn w:val="Navaden"/>
    <w:rsid w:val="00657C58"/>
    <w:pPr>
      <w:spacing w:before="100" w:beforeAutospacing="1" w:after="100" w:afterAutospacing="1"/>
    </w:pPr>
    <w:rPr>
      <w:rFonts w:ascii="Arial" w:hAnsi="Arial" w:cs="Arial"/>
      <w:b/>
      <w:bCs/>
    </w:rPr>
  </w:style>
  <w:style w:type="paragraph" w:customStyle="1" w:styleId="xl140">
    <w:name w:val="xl140"/>
    <w:basedOn w:val="Navaden"/>
    <w:rsid w:val="00657C58"/>
    <w:pPr>
      <w:spacing w:before="100" w:beforeAutospacing="1" w:after="100" w:afterAutospacing="1"/>
    </w:pPr>
    <w:rPr>
      <w:rFonts w:ascii="Arial" w:hAnsi="Arial" w:cs="Arial"/>
      <w:b/>
      <w:bCs/>
      <w:color w:val="0000FF"/>
    </w:rPr>
  </w:style>
  <w:style w:type="paragraph" w:customStyle="1" w:styleId="xl141">
    <w:name w:val="xl141"/>
    <w:basedOn w:val="Navaden"/>
    <w:rsid w:val="00657C58"/>
    <w:pPr>
      <w:spacing w:before="100" w:beforeAutospacing="1" w:after="100" w:afterAutospacing="1"/>
    </w:pPr>
    <w:rPr>
      <w:rFonts w:ascii="Arial" w:hAnsi="Arial" w:cs="Arial"/>
      <w:b/>
      <w:bCs/>
      <w:color w:val="0000FF"/>
    </w:rPr>
  </w:style>
  <w:style w:type="paragraph" w:customStyle="1" w:styleId="xl142">
    <w:name w:val="xl142"/>
    <w:basedOn w:val="Navaden"/>
    <w:rsid w:val="00657C58"/>
    <w:pPr>
      <w:spacing w:before="100" w:beforeAutospacing="1" w:after="100" w:afterAutospacing="1"/>
      <w:jc w:val="both"/>
    </w:pPr>
  </w:style>
  <w:style w:type="paragraph" w:customStyle="1" w:styleId="xl143">
    <w:name w:val="xl143"/>
    <w:basedOn w:val="Navaden"/>
    <w:rsid w:val="00657C58"/>
    <w:pPr>
      <w:spacing w:before="100" w:beforeAutospacing="1" w:after="100" w:afterAutospacing="1"/>
    </w:pPr>
    <w:rPr>
      <w:rFonts w:ascii="Arial" w:hAnsi="Arial" w:cs="Arial"/>
      <w:sz w:val="16"/>
      <w:szCs w:val="16"/>
    </w:rPr>
  </w:style>
  <w:style w:type="paragraph" w:customStyle="1" w:styleId="xl144">
    <w:name w:val="xl144"/>
    <w:basedOn w:val="Navaden"/>
    <w:rsid w:val="00657C58"/>
    <w:pPr>
      <w:pBdr>
        <w:left w:val="single" w:sz="4" w:space="0" w:color="auto"/>
        <w:bottom w:val="double" w:sz="6" w:space="0" w:color="auto"/>
        <w:right w:val="single" w:sz="4" w:space="0" w:color="auto"/>
      </w:pBdr>
      <w:spacing w:before="100" w:beforeAutospacing="1" w:after="100" w:afterAutospacing="1"/>
    </w:pPr>
    <w:rPr>
      <w:rFonts w:ascii="Arial" w:hAnsi="Arial" w:cs="Arial"/>
      <w:b/>
      <w:bCs/>
    </w:rPr>
  </w:style>
  <w:style w:type="paragraph" w:customStyle="1" w:styleId="xl145">
    <w:name w:val="xl145"/>
    <w:basedOn w:val="Navaden"/>
    <w:rsid w:val="00657C5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146">
    <w:name w:val="xl146"/>
    <w:basedOn w:val="Navaden"/>
    <w:rsid w:val="00657C5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147">
    <w:name w:val="xl147"/>
    <w:basedOn w:val="Navaden"/>
    <w:rsid w:val="00657C5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48">
    <w:name w:val="xl148"/>
    <w:basedOn w:val="Navaden"/>
    <w:rsid w:val="00657C58"/>
    <w:pPr>
      <w:shd w:val="clear" w:color="000000" w:fill="FFFF00"/>
      <w:spacing w:before="100" w:beforeAutospacing="1" w:after="100" w:afterAutospacing="1"/>
    </w:pPr>
    <w:rPr>
      <w:rFonts w:ascii="Arial" w:hAnsi="Arial" w:cs="Arial"/>
    </w:rPr>
  </w:style>
  <w:style w:type="paragraph" w:customStyle="1" w:styleId="xl149">
    <w:name w:val="xl149"/>
    <w:basedOn w:val="Navaden"/>
    <w:rsid w:val="00657C5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150">
    <w:name w:val="xl150"/>
    <w:basedOn w:val="Navaden"/>
    <w:rsid w:val="00657C58"/>
    <w:pPr>
      <w:spacing w:before="100" w:beforeAutospacing="1" w:after="100" w:afterAutospacing="1"/>
      <w:jc w:val="right"/>
    </w:pPr>
    <w:rPr>
      <w:rFonts w:ascii="Arial" w:hAnsi="Arial" w:cs="Arial"/>
      <w:b/>
      <w:bCs/>
    </w:rPr>
  </w:style>
  <w:style w:type="paragraph" w:customStyle="1" w:styleId="xl151">
    <w:name w:val="xl151"/>
    <w:basedOn w:val="Navaden"/>
    <w:rsid w:val="00657C5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152">
    <w:name w:val="xl152"/>
    <w:basedOn w:val="Navaden"/>
    <w:rsid w:val="00657C58"/>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53">
    <w:name w:val="xl153"/>
    <w:basedOn w:val="Navaden"/>
    <w:rsid w:val="00657C58"/>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154">
    <w:name w:val="xl154"/>
    <w:basedOn w:val="Navaden"/>
    <w:rsid w:val="00657C58"/>
    <w:pPr>
      <w:pBdr>
        <w:top w:val="single" w:sz="4" w:space="0" w:color="auto"/>
        <w:left w:val="single" w:sz="4" w:space="0" w:color="auto"/>
        <w:bottom w:val="double" w:sz="6" w:space="0" w:color="auto"/>
        <w:right w:val="single" w:sz="4" w:space="0" w:color="auto"/>
      </w:pBdr>
      <w:spacing w:before="100" w:beforeAutospacing="1" w:after="100" w:afterAutospacing="1"/>
      <w:jc w:val="right"/>
    </w:pPr>
    <w:rPr>
      <w:rFonts w:ascii="Arial" w:hAnsi="Arial" w:cs="Arial"/>
      <w:b/>
      <w:bCs/>
    </w:rPr>
  </w:style>
  <w:style w:type="paragraph" w:customStyle="1" w:styleId="xl155">
    <w:name w:val="xl155"/>
    <w:basedOn w:val="Navaden"/>
    <w:rsid w:val="00657C58"/>
    <w:pPr>
      <w:spacing w:before="100" w:beforeAutospacing="1" w:after="100" w:afterAutospacing="1"/>
      <w:jc w:val="right"/>
    </w:pPr>
    <w:rPr>
      <w:rFonts w:ascii="Arial" w:hAnsi="Arial" w:cs="Arial"/>
      <w:b/>
      <w:bCs/>
    </w:rPr>
  </w:style>
  <w:style w:type="paragraph" w:customStyle="1" w:styleId="xl156">
    <w:name w:val="xl156"/>
    <w:basedOn w:val="Navaden"/>
    <w:rsid w:val="00657C5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157">
    <w:name w:val="xl157"/>
    <w:basedOn w:val="Navaden"/>
    <w:rsid w:val="00657C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b/>
      <w:bCs/>
    </w:rPr>
  </w:style>
  <w:style w:type="paragraph" w:customStyle="1" w:styleId="xl158">
    <w:name w:val="xl158"/>
    <w:basedOn w:val="Navaden"/>
    <w:rsid w:val="00657C5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59">
    <w:name w:val="xl159"/>
    <w:basedOn w:val="Navaden"/>
    <w:rsid w:val="00657C5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160">
    <w:name w:val="xl160"/>
    <w:basedOn w:val="Navaden"/>
    <w:rsid w:val="00657C58"/>
    <w:pPr>
      <w:shd w:val="clear" w:color="000000" w:fill="FFCC00"/>
      <w:spacing w:before="100" w:beforeAutospacing="1" w:after="100" w:afterAutospacing="1"/>
    </w:pPr>
    <w:rPr>
      <w:rFonts w:ascii="Arial" w:hAnsi="Arial" w:cs="Arial"/>
      <w:b/>
      <w:bCs/>
    </w:rPr>
  </w:style>
  <w:style w:type="paragraph" w:customStyle="1" w:styleId="xl161">
    <w:name w:val="xl161"/>
    <w:basedOn w:val="Navaden"/>
    <w:rsid w:val="00657C58"/>
    <w:pPr>
      <w:shd w:val="clear" w:color="000000" w:fill="FFCC99"/>
      <w:spacing w:before="100" w:beforeAutospacing="1" w:after="100" w:afterAutospacing="1"/>
    </w:pPr>
    <w:rPr>
      <w:rFonts w:ascii="Arial" w:hAnsi="Arial" w:cs="Arial"/>
    </w:rPr>
  </w:style>
  <w:style w:type="paragraph" w:customStyle="1" w:styleId="xl162">
    <w:name w:val="xl162"/>
    <w:basedOn w:val="Navaden"/>
    <w:rsid w:val="00657C58"/>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63">
    <w:name w:val="xl163"/>
    <w:basedOn w:val="Navaden"/>
    <w:rsid w:val="00657C58"/>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w:hAnsi="Arial" w:cs="Arial"/>
      <w:b/>
      <w:bCs/>
    </w:rPr>
  </w:style>
  <w:style w:type="paragraph" w:customStyle="1" w:styleId="xl164">
    <w:name w:val="xl164"/>
    <w:basedOn w:val="Navaden"/>
    <w:rsid w:val="00657C58"/>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165">
    <w:name w:val="xl165"/>
    <w:basedOn w:val="Navaden"/>
    <w:rsid w:val="00657C58"/>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166">
    <w:name w:val="xl166"/>
    <w:basedOn w:val="Navaden"/>
    <w:rsid w:val="00657C58"/>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67">
    <w:name w:val="xl167"/>
    <w:basedOn w:val="Navaden"/>
    <w:rsid w:val="00657C58"/>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68">
    <w:name w:val="xl168"/>
    <w:basedOn w:val="Navaden"/>
    <w:rsid w:val="00657C58"/>
    <w:pPr>
      <w:pBdr>
        <w:left w:val="single" w:sz="4" w:space="0" w:color="auto"/>
        <w:bottom w:val="single" w:sz="4" w:space="0" w:color="auto"/>
        <w:right w:val="single" w:sz="8" w:space="0" w:color="auto"/>
      </w:pBdr>
      <w:spacing w:before="100" w:beforeAutospacing="1" w:after="100" w:afterAutospacing="1"/>
      <w:jc w:val="right"/>
    </w:pPr>
    <w:rPr>
      <w:rFonts w:ascii="Arial" w:hAnsi="Arial" w:cs="Arial"/>
      <w:b/>
      <w:bCs/>
    </w:rPr>
  </w:style>
  <w:style w:type="paragraph" w:customStyle="1" w:styleId="xl169">
    <w:name w:val="xl169"/>
    <w:basedOn w:val="Navaden"/>
    <w:rsid w:val="00657C58"/>
    <w:pPr>
      <w:pBdr>
        <w:left w:val="single" w:sz="8" w:space="0" w:color="auto"/>
        <w:bottom w:val="double" w:sz="6" w:space="0" w:color="auto"/>
        <w:right w:val="single" w:sz="4" w:space="0" w:color="auto"/>
      </w:pBdr>
      <w:spacing w:before="100" w:beforeAutospacing="1" w:after="100" w:afterAutospacing="1"/>
    </w:pPr>
    <w:rPr>
      <w:rFonts w:ascii="Arial" w:hAnsi="Arial" w:cs="Arial"/>
      <w:b/>
      <w:bCs/>
    </w:rPr>
  </w:style>
  <w:style w:type="paragraph" w:customStyle="1" w:styleId="xl170">
    <w:name w:val="xl170"/>
    <w:basedOn w:val="Navaden"/>
    <w:rsid w:val="00657C58"/>
    <w:pPr>
      <w:pBdr>
        <w:top w:val="single" w:sz="4" w:space="0" w:color="auto"/>
        <w:left w:val="single" w:sz="4" w:space="0" w:color="auto"/>
        <w:bottom w:val="double" w:sz="6" w:space="0" w:color="auto"/>
        <w:right w:val="single" w:sz="8" w:space="0" w:color="auto"/>
      </w:pBdr>
      <w:spacing w:before="100" w:beforeAutospacing="1" w:after="100" w:afterAutospacing="1"/>
      <w:jc w:val="right"/>
    </w:pPr>
    <w:rPr>
      <w:rFonts w:ascii="Arial" w:hAnsi="Arial" w:cs="Arial"/>
      <w:b/>
      <w:bCs/>
    </w:rPr>
  </w:style>
  <w:style w:type="paragraph" w:customStyle="1" w:styleId="xl171">
    <w:name w:val="xl171"/>
    <w:basedOn w:val="Navaden"/>
    <w:rsid w:val="00657C58"/>
    <w:pPr>
      <w:spacing w:before="100" w:beforeAutospacing="1" w:after="100" w:afterAutospacing="1"/>
      <w:jc w:val="center"/>
    </w:pPr>
    <w:rPr>
      <w:rFonts w:ascii="Arial" w:hAnsi="Arial" w:cs="Arial"/>
      <w:b/>
      <w:bCs/>
    </w:rPr>
  </w:style>
  <w:style w:type="paragraph" w:customStyle="1" w:styleId="xl172">
    <w:name w:val="xl172"/>
    <w:basedOn w:val="Navaden"/>
    <w:rsid w:val="00657C58"/>
    <w:pPr>
      <w:spacing w:before="100" w:beforeAutospacing="1" w:after="100" w:afterAutospacing="1"/>
      <w:jc w:val="center"/>
    </w:pPr>
    <w:rPr>
      <w:rFonts w:ascii="Arial" w:hAnsi="Arial" w:cs="Arial"/>
    </w:rPr>
  </w:style>
  <w:style w:type="paragraph" w:customStyle="1" w:styleId="xl173">
    <w:name w:val="xl173"/>
    <w:basedOn w:val="Navaden"/>
    <w:rsid w:val="00657C58"/>
    <w:pPr>
      <w:spacing w:before="100" w:beforeAutospacing="1" w:after="100" w:afterAutospacing="1"/>
      <w:jc w:val="center"/>
    </w:pPr>
  </w:style>
  <w:style w:type="paragraph" w:customStyle="1" w:styleId="xl174">
    <w:name w:val="xl174"/>
    <w:basedOn w:val="Navaden"/>
    <w:rsid w:val="00657C58"/>
    <w:pPr>
      <w:pBdr>
        <w:top w:val="single" w:sz="4" w:space="0" w:color="auto"/>
        <w:left w:val="single" w:sz="4" w:space="0" w:color="auto"/>
        <w:bottom w:val="single" w:sz="8" w:space="0" w:color="auto"/>
        <w:right w:val="single" w:sz="4" w:space="0" w:color="auto"/>
      </w:pBdr>
      <w:shd w:val="clear" w:color="000000" w:fill="EBF1DE"/>
      <w:spacing w:before="100" w:beforeAutospacing="1" w:after="100" w:afterAutospacing="1"/>
    </w:pPr>
    <w:rPr>
      <w:rFonts w:ascii="Arial" w:hAnsi="Arial" w:cs="Arial"/>
      <w:b/>
      <w:bCs/>
    </w:rPr>
  </w:style>
  <w:style w:type="paragraph" w:customStyle="1" w:styleId="xl175">
    <w:name w:val="xl175"/>
    <w:basedOn w:val="Navaden"/>
    <w:rsid w:val="00657C58"/>
    <w:pPr>
      <w:pBdr>
        <w:top w:val="single" w:sz="4" w:space="0" w:color="auto"/>
        <w:left w:val="single" w:sz="4" w:space="0" w:color="auto"/>
        <w:bottom w:val="single" w:sz="8" w:space="0" w:color="auto"/>
        <w:right w:val="single" w:sz="4" w:space="0" w:color="auto"/>
      </w:pBdr>
      <w:shd w:val="clear" w:color="000000" w:fill="EBF1DE"/>
      <w:spacing w:before="100" w:beforeAutospacing="1" w:after="100" w:afterAutospacing="1"/>
      <w:jc w:val="right"/>
    </w:pPr>
    <w:rPr>
      <w:rFonts w:ascii="Arial" w:hAnsi="Arial" w:cs="Arial"/>
      <w:b/>
      <w:bCs/>
    </w:rPr>
  </w:style>
  <w:style w:type="paragraph" w:customStyle="1" w:styleId="xl176">
    <w:name w:val="xl176"/>
    <w:basedOn w:val="Navaden"/>
    <w:rsid w:val="00657C58"/>
    <w:pPr>
      <w:pBdr>
        <w:top w:val="single" w:sz="4" w:space="0" w:color="auto"/>
        <w:bottom w:val="single" w:sz="4" w:space="0" w:color="auto"/>
        <w:right w:val="single" w:sz="4" w:space="0" w:color="auto"/>
      </w:pBdr>
      <w:shd w:val="clear" w:color="000000" w:fill="EBF1DE"/>
      <w:spacing w:before="100" w:beforeAutospacing="1" w:after="100" w:afterAutospacing="1"/>
      <w:jc w:val="center"/>
    </w:pPr>
    <w:rPr>
      <w:rFonts w:ascii="Arial" w:hAnsi="Arial" w:cs="Arial"/>
    </w:rPr>
  </w:style>
  <w:style w:type="paragraph" w:customStyle="1" w:styleId="xl177">
    <w:name w:val="xl177"/>
    <w:basedOn w:val="Navaden"/>
    <w:rsid w:val="00657C5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rFonts w:ascii="Arial" w:hAnsi="Arial" w:cs="Arial"/>
    </w:rPr>
  </w:style>
  <w:style w:type="paragraph" w:customStyle="1" w:styleId="xl178">
    <w:name w:val="xl178"/>
    <w:basedOn w:val="Navaden"/>
    <w:rsid w:val="00657C5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rFonts w:ascii="Arial" w:hAnsi="Arial" w:cs="Arial"/>
      <w:b/>
      <w:bCs/>
    </w:rPr>
  </w:style>
  <w:style w:type="paragraph" w:customStyle="1" w:styleId="xl179">
    <w:name w:val="xl179"/>
    <w:basedOn w:val="Navaden"/>
    <w:rsid w:val="00657C58"/>
    <w:pPr>
      <w:pBdr>
        <w:left w:val="single" w:sz="8" w:space="0" w:color="auto"/>
        <w:bottom w:val="single" w:sz="8" w:space="0" w:color="auto"/>
        <w:right w:val="single" w:sz="4" w:space="0" w:color="auto"/>
      </w:pBdr>
      <w:shd w:val="clear" w:color="000000" w:fill="EBF1DE"/>
      <w:spacing w:before="100" w:beforeAutospacing="1" w:after="100" w:afterAutospacing="1"/>
    </w:pPr>
    <w:rPr>
      <w:rFonts w:ascii="Arial" w:hAnsi="Arial" w:cs="Arial"/>
      <w:b/>
      <w:bCs/>
    </w:rPr>
  </w:style>
  <w:style w:type="paragraph" w:customStyle="1" w:styleId="xl180">
    <w:name w:val="xl180"/>
    <w:basedOn w:val="Navaden"/>
    <w:rsid w:val="00657C58"/>
    <w:pPr>
      <w:pBdr>
        <w:left w:val="single" w:sz="4" w:space="0" w:color="auto"/>
        <w:bottom w:val="single" w:sz="8" w:space="0" w:color="auto"/>
        <w:right w:val="single" w:sz="4" w:space="0" w:color="auto"/>
      </w:pBdr>
      <w:shd w:val="clear" w:color="000000" w:fill="EBF1DE"/>
      <w:spacing w:before="100" w:beforeAutospacing="1" w:after="100" w:afterAutospacing="1"/>
    </w:pPr>
    <w:rPr>
      <w:rFonts w:ascii="Arial" w:hAnsi="Arial" w:cs="Arial"/>
      <w:b/>
      <w:bCs/>
    </w:rPr>
  </w:style>
  <w:style w:type="paragraph" w:customStyle="1" w:styleId="xl181">
    <w:name w:val="xl181"/>
    <w:basedOn w:val="Navaden"/>
    <w:rsid w:val="00657C58"/>
    <w:pPr>
      <w:pBdr>
        <w:left w:val="single" w:sz="4" w:space="0" w:color="auto"/>
        <w:bottom w:val="single" w:sz="8" w:space="0" w:color="auto"/>
        <w:right w:val="single" w:sz="4" w:space="0" w:color="auto"/>
      </w:pBdr>
      <w:shd w:val="clear" w:color="000000" w:fill="EBF1DE"/>
      <w:spacing w:before="100" w:beforeAutospacing="1" w:after="100" w:afterAutospacing="1"/>
    </w:pPr>
    <w:rPr>
      <w:rFonts w:ascii="Arial" w:hAnsi="Arial" w:cs="Arial"/>
      <w:b/>
      <w:bCs/>
    </w:rPr>
  </w:style>
  <w:style w:type="paragraph" w:customStyle="1" w:styleId="xl182">
    <w:name w:val="xl182"/>
    <w:basedOn w:val="Navaden"/>
    <w:rsid w:val="00657C58"/>
    <w:pPr>
      <w:pBdr>
        <w:top w:val="single" w:sz="4" w:space="0" w:color="auto"/>
        <w:left w:val="single" w:sz="4" w:space="0" w:color="auto"/>
        <w:bottom w:val="single" w:sz="8" w:space="0" w:color="auto"/>
        <w:right w:val="single" w:sz="4" w:space="0" w:color="auto"/>
      </w:pBdr>
      <w:shd w:val="clear" w:color="000000" w:fill="EBF1DE"/>
      <w:spacing w:before="100" w:beforeAutospacing="1" w:after="100" w:afterAutospacing="1"/>
      <w:jc w:val="right"/>
    </w:pPr>
    <w:rPr>
      <w:rFonts w:ascii="Arial" w:hAnsi="Arial" w:cs="Arial"/>
      <w:b/>
      <w:bCs/>
    </w:rPr>
  </w:style>
  <w:style w:type="paragraph" w:customStyle="1" w:styleId="xl183">
    <w:name w:val="xl183"/>
    <w:basedOn w:val="Navaden"/>
    <w:rsid w:val="00657C58"/>
    <w:pPr>
      <w:pBdr>
        <w:left w:val="single" w:sz="4" w:space="0" w:color="auto"/>
        <w:bottom w:val="single" w:sz="8" w:space="0" w:color="auto"/>
        <w:right w:val="single" w:sz="4" w:space="0" w:color="auto"/>
      </w:pBdr>
      <w:shd w:val="clear" w:color="000000" w:fill="EBF1DE"/>
      <w:spacing w:before="100" w:beforeAutospacing="1" w:after="100" w:afterAutospacing="1"/>
      <w:jc w:val="right"/>
    </w:pPr>
    <w:rPr>
      <w:rFonts w:ascii="Arial" w:hAnsi="Arial" w:cs="Arial"/>
      <w:b/>
      <w:bCs/>
    </w:rPr>
  </w:style>
  <w:style w:type="paragraph" w:customStyle="1" w:styleId="xl184">
    <w:name w:val="xl184"/>
    <w:basedOn w:val="Navaden"/>
    <w:rsid w:val="00657C58"/>
    <w:pPr>
      <w:pBdr>
        <w:top w:val="single" w:sz="4" w:space="0" w:color="auto"/>
        <w:left w:val="single" w:sz="4" w:space="0" w:color="auto"/>
        <w:bottom w:val="single" w:sz="8" w:space="0" w:color="auto"/>
        <w:right w:val="single" w:sz="8" w:space="0" w:color="auto"/>
      </w:pBdr>
      <w:shd w:val="clear" w:color="000000" w:fill="EBF1DE"/>
      <w:spacing w:before="100" w:beforeAutospacing="1" w:after="100" w:afterAutospacing="1"/>
      <w:jc w:val="right"/>
    </w:pPr>
    <w:rPr>
      <w:rFonts w:ascii="Arial" w:hAnsi="Arial" w:cs="Arial"/>
      <w:b/>
      <w:bCs/>
    </w:rPr>
  </w:style>
  <w:style w:type="paragraph" w:customStyle="1" w:styleId="xl185">
    <w:name w:val="xl185"/>
    <w:basedOn w:val="Navaden"/>
    <w:rsid w:val="00657C58"/>
    <w:pPr>
      <w:pBdr>
        <w:top w:val="single" w:sz="4" w:space="0" w:color="auto"/>
        <w:left w:val="single" w:sz="4" w:space="0" w:color="auto"/>
        <w:bottom w:val="single" w:sz="8" w:space="0" w:color="auto"/>
        <w:right w:val="single" w:sz="4" w:space="0" w:color="auto"/>
      </w:pBdr>
      <w:shd w:val="clear" w:color="000000" w:fill="EBF1DE"/>
      <w:spacing w:before="100" w:beforeAutospacing="1" w:after="100" w:afterAutospacing="1"/>
    </w:pPr>
    <w:rPr>
      <w:rFonts w:ascii="Arial" w:hAnsi="Arial" w:cs="Arial"/>
      <w:b/>
      <w:bCs/>
    </w:rPr>
  </w:style>
  <w:style w:type="paragraph" w:customStyle="1" w:styleId="xl186">
    <w:name w:val="xl186"/>
    <w:basedOn w:val="Navaden"/>
    <w:rsid w:val="00657C58"/>
    <w:pPr>
      <w:pBdr>
        <w:top w:val="single" w:sz="8"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rFonts w:ascii="Arial" w:hAnsi="Arial" w:cs="Arial"/>
      <w:b/>
      <w:bCs/>
    </w:rPr>
  </w:style>
  <w:style w:type="paragraph" w:customStyle="1" w:styleId="xl187">
    <w:name w:val="xl187"/>
    <w:basedOn w:val="Navaden"/>
    <w:rsid w:val="00657C58"/>
    <w:pPr>
      <w:pBdr>
        <w:top w:val="single" w:sz="8"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rFonts w:ascii="Arial" w:hAnsi="Arial" w:cs="Arial"/>
      <w:b/>
      <w:bCs/>
    </w:rPr>
  </w:style>
  <w:style w:type="paragraph" w:customStyle="1" w:styleId="xl188">
    <w:name w:val="xl188"/>
    <w:basedOn w:val="Navaden"/>
    <w:rsid w:val="00657C5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rFonts w:ascii="Arial" w:hAnsi="Arial" w:cs="Arial"/>
      <w:b/>
      <w:bCs/>
    </w:rPr>
  </w:style>
  <w:style w:type="paragraph" w:customStyle="1" w:styleId="xl189">
    <w:name w:val="xl189"/>
    <w:basedOn w:val="Navaden"/>
    <w:rsid w:val="00657C5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rFonts w:ascii="Arial" w:hAnsi="Arial" w:cs="Arial"/>
      <w:b/>
      <w:bCs/>
    </w:rPr>
  </w:style>
  <w:style w:type="paragraph" w:customStyle="1" w:styleId="xl190">
    <w:name w:val="xl190"/>
    <w:basedOn w:val="Navaden"/>
    <w:rsid w:val="00657C5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rFonts w:ascii="Arial" w:hAnsi="Arial" w:cs="Arial"/>
      <w:b/>
      <w:bCs/>
    </w:rPr>
  </w:style>
  <w:style w:type="paragraph" w:customStyle="1" w:styleId="xl191">
    <w:name w:val="xl191"/>
    <w:basedOn w:val="Navaden"/>
    <w:rsid w:val="00657C58"/>
    <w:pPr>
      <w:pBdr>
        <w:top w:val="single" w:sz="4" w:space="0" w:color="auto"/>
        <w:left w:val="single" w:sz="8" w:space="0" w:color="auto"/>
        <w:bottom w:val="single" w:sz="8" w:space="0" w:color="auto"/>
        <w:right w:val="single" w:sz="4" w:space="0" w:color="auto"/>
      </w:pBdr>
      <w:shd w:val="clear" w:color="000000" w:fill="EBF1DE"/>
      <w:spacing w:before="100" w:beforeAutospacing="1" w:after="100" w:afterAutospacing="1"/>
    </w:pPr>
    <w:rPr>
      <w:rFonts w:ascii="Arial" w:hAnsi="Arial" w:cs="Arial"/>
      <w:b/>
      <w:bCs/>
    </w:rPr>
  </w:style>
  <w:style w:type="paragraph" w:customStyle="1" w:styleId="xl192">
    <w:name w:val="xl192"/>
    <w:basedOn w:val="Navaden"/>
    <w:rsid w:val="00657C58"/>
    <w:pPr>
      <w:pBdr>
        <w:top w:val="single" w:sz="4" w:space="0" w:color="auto"/>
        <w:left w:val="single" w:sz="4" w:space="0" w:color="auto"/>
        <w:bottom w:val="single" w:sz="8" w:space="0" w:color="auto"/>
        <w:right w:val="single" w:sz="4" w:space="0" w:color="auto"/>
      </w:pBdr>
      <w:shd w:val="clear" w:color="000000" w:fill="EBF1DE"/>
      <w:spacing w:before="100" w:beforeAutospacing="1" w:after="100" w:afterAutospacing="1"/>
    </w:pPr>
    <w:rPr>
      <w:rFonts w:ascii="Arial" w:hAnsi="Arial" w:cs="Arial"/>
      <w:b/>
      <w:bCs/>
    </w:rPr>
  </w:style>
  <w:style w:type="paragraph" w:customStyle="1" w:styleId="xl193">
    <w:name w:val="xl193"/>
    <w:basedOn w:val="Navaden"/>
    <w:rsid w:val="00657C58"/>
    <w:pPr>
      <w:pBdr>
        <w:top w:val="single" w:sz="8" w:space="0" w:color="auto"/>
        <w:left w:val="single" w:sz="4" w:space="0" w:color="auto"/>
        <w:right w:val="single" w:sz="4" w:space="0" w:color="auto"/>
      </w:pBdr>
      <w:shd w:val="clear" w:color="000000" w:fill="EBF1DE"/>
      <w:spacing w:before="100" w:beforeAutospacing="1" w:after="100" w:afterAutospacing="1"/>
      <w:jc w:val="center"/>
      <w:textAlignment w:val="center"/>
    </w:pPr>
    <w:rPr>
      <w:rFonts w:ascii="Arial" w:hAnsi="Arial" w:cs="Arial"/>
      <w:b/>
      <w:bCs/>
    </w:rPr>
  </w:style>
  <w:style w:type="paragraph" w:customStyle="1" w:styleId="xl194">
    <w:name w:val="xl194"/>
    <w:basedOn w:val="Navaden"/>
    <w:rsid w:val="00657C58"/>
    <w:pPr>
      <w:pBdr>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rFonts w:ascii="Arial" w:hAnsi="Arial" w:cs="Arial"/>
      <w:b/>
      <w:bCs/>
    </w:rPr>
  </w:style>
  <w:style w:type="paragraph" w:customStyle="1" w:styleId="xl195">
    <w:name w:val="xl195"/>
    <w:basedOn w:val="Navaden"/>
    <w:rsid w:val="00657C58"/>
    <w:pPr>
      <w:pBdr>
        <w:top w:val="single" w:sz="8" w:space="0" w:color="auto"/>
        <w:left w:val="single" w:sz="8" w:space="0" w:color="auto"/>
        <w:right w:val="single" w:sz="4" w:space="0" w:color="auto"/>
      </w:pBdr>
      <w:shd w:val="clear" w:color="000000" w:fill="EBF1DE"/>
      <w:spacing w:before="100" w:beforeAutospacing="1" w:after="100" w:afterAutospacing="1"/>
      <w:jc w:val="center"/>
    </w:pPr>
    <w:rPr>
      <w:rFonts w:ascii="Arial" w:hAnsi="Arial" w:cs="Arial"/>
    </w:rPr>
  </w:style>
  <w:style w:type="paragraph" w:customStyle="1" w:styleId="xl196">
    <w:name w:val="xl196"/>
    <w:basedOn w:val="Navaden"/>
    <w:rsid w:val="00657C58"/>
    <w:pPr>
      <w:pBdr>
        <w:top w:val="single" w:sz="8" w:space="0" w:color="auto"/>
        <w:left w:val="single" w:sz="4" w:space="0" w:color="auto"/>
        <w:right w:val="single" w:sz="4" w:space="0" w:color="auto"/>
      </w:pBdr>
      <w:shd w:val="clear" w:color="000000" w:fill="EBF1DE"/>
      <w:spacing w:before="100" w:beforeAutospacing="1" w:after="100" w:afterAutospacing="1"/>
      <w:jc w:val="center"/>
      <w:textAlignment w:val="center"/>
    </w:pPr>
    <w:rPr>
      <w:rFonts w:ascii="Arial" w:hAnsi="Arial" w:cs="Arial"/>
      <w:b/>
      <w:bCs/>
    </w:rPr>
  </w:style>
  <w:style w:type="paragraph" w:customStyle="1" w:styleId="xl197">
    <w:name w:val="xl197"/>
    <w:basedOn w:val="Navaden"/>
    <w:rsid w:val="00657C58"/>
    <w:pPr>
      <w:pBdr>
        <w:top w:val="single" w:sz="8" w:space="0" w:color="auto"/>
        <w:left w:val="single" w:sz="4" w:space="0" w:color="auto"/>
        <w:right w:val="single" w:sz="4" w:space="0" w:color="auto"/>
      </w:pBdr>
      <w:shd w:val="clear" w:color="000000" w:fill="EBF1DE"/>
      <w:spacing w:before="100" w:beforeAutospacing="1" w:after="100" w:afterAutospacing="1"/>
      <w:jc w:val="center"/>
      <w:textAlignment w:val="center"/>
    </w:pPr>
    <w:rPr>
      <w:rFonts w:ascii="Arial" w:hAnsi="Arial" w:cs="Arial"/>
      <w:b/>
      <w:bCs/>
    </w:rPr>
  </w:style>
  <w:style w:type="paragraph" w:customStyle="1" w:styleId="xl198">
    <w:name w:val="xl198"/>
    <w:basedOn w:val="Navaden"/>
    <w:rsid w:val="00657C58"/>
    <w:pPr>
      <w:pBdr>
        <w:top w:val="single" w:sz="8" w:space="0" w:color="auto"/>
        <w:left w:val="single" w:sz="4" w:space="0" w:color="auto"/>
      </w:pBdr>
      <w:shd w:val="clear" w:color="000000" w:fill="EBF1DE"/>
      <w:spacing w:before="100" w:beforeAutospacing="1" w:after="100" w:afterAutospacing="1"/>
      <w:jc w:val="center"/>
      <w:textAlignment w:val="center"/>
    </w:pPr>
    <w:rPr>
      <w:rFonts w:ascii="Arial" w:hAnsi="Arial" w:cs="Arial"/>
      <w:b/>
      <w:bCs/>
    </w:rPr>
  </w:style>
  <w:style w:type="paragraph" w:customStyle="1" w:styleId="xl199">
    <w:name w:val="xl199"/>
    <w:basedOn w:val="Navaden"/>
    <w:rsid w:val="00657C58"/>
    <w:pPr>
      <w:pBdr>
        <w:top w:val="single" w:sz="8" w:space="0" w:color="auto"/>
      </w:pBdr>
      <w:shd w:val="clear" w:color="000000" w:fill="EBF1DE"/>
      <w:spacing w:before="100" w:beforeAutospacing="1" w:after="100" w:afterAutospacing="1"/>
      <w:jc w:val="center"/>
      <w:textAlignment w:val="center"/>
    </w:pPr>
    <w:rPr>
      <w:rFonts w:ascii="Arial" w:hAnsi="Arial" w:cs="Arial"/>
      <w:b/>
      <w:bCs/>
    </w:rPr>
  </w:style>
  <w:style w:type="paragraph" w:customStyle="1" w:styleId="xl200">
    <w:name w:val="xl200"/>
    <w:basedOn w:val="Navaden"/>
    <w:rsid w:val="00657C58"/>
    <w:pPr>
      <w:pBdr>
        <w:top w:val="single" w:sz="8" w:space="0" w:color="auto"/>
        <w:right w:val="single" w:sz="4" w:space="0" w:color="auto"/>
      </w:pBdr>
      <w:shd w:val="clear" w:color="000000" w:fill="EBF1DE"/>
      <w:spacing w:before="100" w:beforeAutospacing="1" w:after="100" w:afterAutospacing="1"/>
      <w:jc w:val="center"/>
      <w:textAlignment w:val="center"/>
    </w:pPr>
    <w:rPr>
      <w:rFonts w:ascii="Arial" w:hAnsi="Arial" w:cs="Arial"/>
      <w:b/>
      <w:bCs/>
    </w:rPr>
  </w:style>
  <w:style w:type="paragraph" w:customStyle="1" w:styleId="xl201">
    <w:name w:val="xl201"/>
    <w:basedOn w:val="Navaden"/>
    <w:rsid w:val="00657C58"/>
    <w:pPr>
      <w:pBdr>
        <w:top w:val="single" w:sz="8" w:space="0" w:color="auto"/>
        <w:left w:val="single" w:sz="4" w:space="0" w:color="auto"/>
        <w:right w:val="single" w:sz="8" w:space="0" w:color="auto"/>
      </w:pBdr>
      <w:shd w:val="clear" w:color="000000" w:fill="EBF1DE"/>
      <w:spacing w:before="100" w:beforeAutospacing="1" w:after="100" w:afterAutospacing="1"/>
      <w:jc w:val="center"/>
      <w:textAlignment w:val="center"/>
    </w:pPr>
    <w:rPr>
      <w:rFonts w:ascii="Arial" w:hAnsi="Arial" w:cs="Arial"/>
      <w:b/>
      <w:bCs/>
    </w:rPr>
  </w:style>
  <w:style w:type="paragraph" w:customStyle="1" w:styleId="xl202">
    <w:name w:val="xl202"/>
    <w:basedOn w:val="Navaden"/>
    <w:rsid w:val="00657C58"/>
    <w:pPr>
      <w:pBdr>
        <w:left w:val="single" w:sz="8" w:space="0" w:color="auto"/>
        <w:bottom w:val="single" w:sz="4" w:space="0" w:color="auto"/>
        <w:right w:val="single" w:sz="4" w:space="0" w:color="auto"/>
      </w:pBdr>
      <w:shd w:val="clear" w:color="000000" w:fill="EBF1DE"/>
      <w:spacing w:before="100" w:beforeAutospacing="1" w:after="100" w:afterAutospacing="1"/>
      <w:jc w:val="center"/>
    </w:pPr>
    <w:rPr>
      <w:rFonts w:ascii="Arial" w:hAnsi="Arial" w:cs="Arial"/>
    </w:rPr>
  </w:style>
  <w:style w:type="paragraph" w:customStyle="1" w:styleId="xl203">
    <w:name w:val="xl203"/>
    <w:basedOn w:val="Navaden"/>
    <w:rsid w:val="00657C58"/>
    <w:pPr>
      <w:pBdr>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rFonts w:ascii="Arial" w:hAnsi="Arial" w:cs="Arial"/>
      <w:b/>
      <w:bCs/>
    </w:rPr>
  </w:style>
  <w:style w:type="paragraph" w:customStyle="1" w:styleId="xl204">
    <w:name w:val="xl204"/>
    <w:basedOn w:val="Navaden"/>
    <w:rsid w:val="00657C58"/>
    <w:pPr>
      <w:pBdr>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rFonts w:ascii="Arial" w:hAnsi="Arial" w:cs="Arial"/>
      <w:b/>
      <w:bCs/>
    </w:rPr>
  </w:style>
  <w:style w:type="paragraph" w:customStyle="1" w:styleId="xl205">
    <w:name w:val="xl205"/>
    <w:basedOn w:val="Navaden"/>
    <w:rsid w:val="00657C58"/>
    <w:pPr>
      <w:pBdr>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rFonts w:ascii="Arial" w:hAnsi="Arial" w:cs="Arial"/>
      <w:b/>
      <w:bCs/>
    </w:rPr>
  </w:style>
  <w:style w:type="paragraph" w:customStyle="1" w:styleId="xl206">
    <w:name w:val="xl206"/>
    <w:basedOn w:val="Navaden"/>
    <w:rsid w:val="00657C58"/>
    <w:pPr>
      <w:pBdr>
        <w:left w:val="single" w:sz="4" w:space="0" w:color="auto"/>
        <w:bottom w:val="single" w:sz="4" w:space="0" w:color="auto"/>
        <w:right w:val="single" w:sz="8" w:space="0" w:color="auto"/>
      </w:pBdr>
      <w:shd w:val="clear" w:color="000000" w:fill="EBF1DE"/>
      <w:spacing w:before="100" w:beforeAutospacing="1" w:after="100" w:afterAutospacing="1"/>
      <w:jc w:val="center"/>
      <w:textAlignment w:val="center"/>
    </w:pPr>
    <w:rPr>
      <w:rFonts w:ascii="Arial" w:hAnsi="Arial" w:cs="Arial"/>
      <w:b/>
      <w:bCs/>
    </w:rPr>
  </w:style>
  <w:style w:type="paragraph" w:customStyle="1" w:styleId="xl207">
    <w:name w:val="xl207"/>
    <w:basedOn w:val="Navaden"/>
    <w:rsid w:val="00657C58"/>
    <w:pPr>
      <w:pBdr>
        <w:top w:val="double" w:sz="6" w:space="0" w:color="auto"/>
        <w:left w:val="single" w:sz="4" w:space="0" w:color="auto"/>
        <w:bottom w:val="single" w:sz="8" w:space="0" w:color="auto"/>
        <w:right w:val="single" w:sz="4" w:space="0" w:color="auto"/>
      </w:pBdr>
      <w:shd w:val="clear" w:color="000000" w:fill="EBF1DE"/>
      <w:spacing w:before="100" w:beforeAutospacing="1" w:after="100" w:afterAutospacing="1"/>
      <w:jc w:val="right"/>
    </w:pPr>
    <w:rPr>
      <w:rFonts w:ascii="Arial" w:hAnsi="Arial" w:cs="Arial"/>
      <w:b/>
      <w:bCs/>
    </w:rPr>
  </w:style>
  <w:style w:type="paragraph" w:customStyle="1" w:styleId="xl208">
    <w:name w:val="xl208"/>
    <w:basedOn w:val="Navaden"/>
    <w:rsid w:val="00657C58"/>
    <w:pPr>
      <w:pBdr>
        <w:left w:val="single" w:sz="4" w:space="0" w:color="auto"/>
        <w:bottom w:val="single" w:sz="8" w:space="0" w:color="auto"/>
        <w:right w:val="single" w:sz="8" w:space="0" w:color="auto"/>
      </w:pBdr>
      <w:shd w:val="clear" w:color="000000" w:fill="EBF1DE"/>
      <w:spacing w:before="100" w:beforeAutospacing="1" w:after="100" w:afterAutospacing="1"/>
      <w:jc w:val="right"/>
    </w:pPr>
    <w:rPr>
      <w:rFonts w:ascii="Arial" w:hAnsi="Arial" w:cs="Arial"/>
      <w:b/>
      <w:bCs/>
    </w:rPr>
  </w:style>
  <w:style w:type="paragraph" w:customStyle="1" w:styleId="xl209">
    <w:name w:val="xl209"/>
    <w:basedOn w:val="Navaden"/>
    <w:rsid w:val="00657C58"/>
    <w:pPr>
      <w:pBdr>
        <w:top w:val="single" w:sz="8" w:space="0" w:color="auto"/>
        <w:left w:val="single" w:sz="8" w:space="0" w:color="auto"/>
      </w:pBdr>
      <w:shd w:val="clear" w:color="000000" w:fill="EBF1DE"/>
      <w:spacing w:before="100" w:beforeAutospacing="1" w:after="100" w:afterAutospacing="1"/>
      <w:jc w:val="center"/>
    </w:pPr>
    <w:rPr>
      <w:rFonts w:ascii="Arial" w:hAnsi="Arial" w:cs="Arial"/>
    </w:rPr>
  </w:style>
  <w:style w:type="paragraph" w:customStyle="1" w:styleId="xl210">
    <w:name w:val="xl210"/>
    <w:basedOn w:val="Navaden"/>
    <w:rsid w:val="00657C58"/>
    <w:pPr>
      <w:pBdr>
        <w:left w:val="single" w:sz="8" w:space="0" w:color="auto"/>
        <w:bottom w:val="single" w:sz="4" w:space="0" w:color="auto"/>
      </w:pBdr>
      <w:shd w:val="clear" w:color="000000" w:fill="EBF1DE"/>
      <w:spacing w:before="100" w:beforeAutospacing="1" w:after="100" w:afterAutospacing="1"/>
      <w:jc w:val="center"/>
    </w:pPr>
    <w:rPr>
      <w:rFonts w:ascii="Arial" w:hAnsi="Arial" w:cs="Arial"/>
    </w:rPr>
  </w:style>
  <w:style w:type="paragraph" w:customStyle="1" w:styleId="xl211">
    <w:name w:val="xl211"/>
    <w:basedOn w:val="Navaden"/>
    <w:rsid w:val="00657C58"/>
    <w:pPr>
      <w:pBdr>
        <w:top w:val="single" w:sz="4" w:space="0" w:color="auto"/>
        <w:left w:val="single" w:sz="8" w:space="0" w:color="auto"/>
        <w:bottom w:val="single" w:sz="4" w:space="0" w:color="auto"/>
      </w:pBdr>
      <w:spacing w:before="100" w:beforeAutospacing="1" w:after="100" w:afterAutospacing="1"/>
    </w:pPr>
    <w:rPr>
      <w:rFonts w:ascii="Arial" w:hAnsi="Arial" w:cs="Arial"/>
      <w:b/>
      <w:bCs/>
    </w:rPr>
  </w:style>
  <w:style w:type="paragraph" w:customStyle="1" w:styleId="xl212">
    <w:name w:val="xl212"/>
    <w:basedOn w:val="Navaden"/>
    <w:rsid w:val="00657C58"/>
    <w:pPr>
      <w:pBdr>
        <w:top w:val="single" w:sz="4" w:space="0" w:color="auto"/>
        <w:left w:val="single" w:sz="8" w:space="0" w:color="auto"/>
        <w:bottom w:val="single" w:sz="4" w:space="0" w:color="auto"/>
      </w:pBdr>
      <w:spacing w:before="100" w:beforeAutospacing="1" w:after="100" w:afterAutospacing="1"/>
    </w:pPr>
    <w:rPr>
      <w:rFonts w:ascii="Arial" w:hAnsi="Arial" w:cs="Arial"/>
    </w:rPr>
  </w:style>
  <w:style w:type="paragraph" w:customStyle="1" w:styleId="xl213">
    <w:name w:val="xl213"/>
    <w:basedOn w:val="Navaden"/>
    <w:rsid w:val="00657C58"/>
    <w:pPr>
      <w:pBdr>
        <w:top w:val="single" w:sz="4" w:space="0" w:color="auto"/>
        <w:left w:val="single" w:sz="8" w:space="0" w:color="auto"/>
        <w:bottom w:val="single" w:sz="4" w:space="0" w:color="auto"/>
      </w:pBdr>
      <w:spacing w:before="100" w:beforeAutospacing="1" w:after="100" w:afterAutospacing="1"/>
    </w:pPr>
    <w:rPr>
      <w:rFonts w:ascii="Arial" w:hAnsi="Arial" w:cs="Arial"/>
    </w:rPr>
  </w:style>
  <w:style w:type="paragraph" w:customStyle="1" w:styleId="xl214">
    <w:name w:val="xl214"/>
    <w:basedOn w:val="Navaden"/>
    <w:rsid w:val="00657C58"/>
    <w:pPr>
      <w:pBdr>
        <w:left w:val="single" w:sz="8" w:space="0" w:color="auto"/>
        <w:bottom w:val="single" w:sz="8" w:space="0" w:color="auto"/>
      </w:pBdr>
      <w:shd w:val="clear" w:color="000000" w:fill="EBF1DE"/>
      <w:spacing w:before="100" w:beforeAutospacing="1" w:after="100" w:afterAutospacing="1"/>
    </w:pPr>
    <w:rPr>
      <w:rFonts w:ascii="Arial" w:hAnsi="Arial" w:cs="Arial"/>
      <w:b/>
      <w:bCs/>
    </w:rPr>
  </w:style>
  <w:style w:type="paragraph" w:customStyle="1" w:styleId="xl215">
    <w:name w:val="xl215"/>
    <w:basedOn w:val="Navaden"/>
    <w:rsid w:val="00657C58"/>
    <w:pPr>
      <w:pBdr>
        <w:top w:val="single" w:sz="8" w:space="0" w:color="auto"/>
        <w:left w:val="single" w:sz="8" w:space="0" w:color="auto"/>
        <w:right w:val="single" w:sz="4" w:space="0" w:color="auto"/>
      </w:pBdr>
      <w:shd w:val="clear" w:color="000000" w:fill="EBF1DE"/>
      <w:spacing w:before="100" w:beforeAutospacing="1" w:after="100" w:afterAutospacing="1"/>
      <w:jc w:val="center"/>
      <w:textAlignment w:val="center"/>
    </w:pPr>
    <w:rPr>
      <w:rFonts w:ascii="Arial" w:hAnsi="Arial" w:cs="Arial"/>
      <w:b/>
      <w:bCs/>
    </w:rPr>
  </w:style>
  <w:style w:type="paragraph" w:customStyle="1" w:styleId="xl216">
    <w:name w:val="xl216"/>
    <w:basedOn w:val="Navaden"/>
    <w:rsid w:val="00657C58"/>
    <w:pPr>
      <w:pBdr>
        <w:left w:val="single" w:sz="8" w:space="0" w:color="auto"/>
        <w:bottom w:val="single" w:sz="4" w:space="0" w:color="auto"/>
        <w:right w:val="single" w:sz="4" w:space="0" w:color="auto"/>
      </w:pBdr>
      <w:shd w:val="clear" w:color="000000" w:fill="EBF1DE"/>
      <w:spacing w:before="100" w:beforeAutospacing="1" w:after="100" w:afterAutospacing="1"/>
      <w:jc w:val="center"/>
      <w:textAlignment w:val="center"/>
    </w:pPr>
    <w:rPr>
      <w:rFonts w:ascii="Arial" w:hAnsi="Arial" w:cs="Arial"/>
      <w:b/>
      <w:bCs/>
    </w:rPr>
  </w:style>
  <w:style w:type="paragraph" w:customStyle="1" w:styleId="xl217">
    <w:name w:val="xl217"/>
    <w:basedOn w:val="Navaden"/>
    <w:rsid w:val="00657C58"/>
    <w:pPr>
      <w:pBdr>
        <w:right w:val="single" w:sz="8" w:space="0" w:color="auto"/>
      </w:pBdr>
      <w:spacing w:before="100" w:beforeAutospacing="1" w:after="100" w:afterAutospacing="1"/>
    </w:pPr>
    <w:rPr>
      <w:rFonts w:ascii="Arial" w:hAnsi="Arial" w:cs="Arial"/>
    </w:rPr>
  </w:style>
  <w:style w:type="paragraph" w:customStyle="1" w:styleId="xl218">
    <w:name w:val="xl218"/>
    <w:basedOn w:val="Navaden"/>
    <w:rsid w:val="00657C58"/>
    <w:pPr>
      <w:pBdr>
        <w:top w:val="single" w:sz="8" w:space="0" w:color="auto"/>
        <w:left w:val="single" w:sz="4" w:space="0" w:color="auto"/>
        <w:bottom w:val="single" w:sz="4" w:space="0" w:color="auto"/>
      </w:pBdr>
      <w:shd w:val="clear" w:color="000000" w:fill="EBF1DE"/>
      <w:spacing w:before="100" w:beforeAutospacing="1" w:after="100" w:afterAutospacing="1"/>
      <w:jc w:val="center"/>
      <w:textAlignment w:val="center"/>
    </w:pPr>
    <w:rPr>
      <w:rFonts w:ascii="Arial" w:hAnsi="Arial" w:cs="Arial"/>
      <w:b/>
      <w:bCs/>
    </w:rPr>
  </w:style>
  <w:style w:type="paragraph" w:customStyle="1" w:styleId="xl219">
    <w:name w:val="xl219"/>
    <w:basedOn w:val="Navaden"/>
    <w:rsid w:val="00657C58"/>
    <w:pPr>
      <w:pBdr>
        <w:top w:val="single" w:sz="8" w:space="0" w:color="auto"/>
        <w:bottom w:val="single" w:sz="4" w:space="0" w:color="auto"/>
      </w:pBdr>
      <w:shd w:val="clear" w:color="000000" w:fill="EBF1DE"/>
      <w:spacing w:before="100" w:beforeAutospacing="1" w:after="100" w:afterAutospacing="1"/>
      <w:jc w:val="center"/>
      <w:textAlignment w:val="center"/>
    </w:pPr>
    <w:rPr>
      <w:rFonts w:ascii="Arial" w:hAnsi="Arial" w:cs="Arial"/>
      <w:b/>
      <w:bCs/>
    </w:rPr>
  </w:style>
  <w:style w:type="paragraph" w:customStyle="1" w:styleId="xl220">
    <w:name w:val="xl220"/>
    <w:basedOn w:val="Navaden"/>
    <w:rsid w:val="00657C58"/>
    <w:pPr>
      <w:pBdr>
        <w:top w:val="single" w:sz="8" w:space="0" w:color="auto"/>
        <w:bottom w:val="single" w:sz="4" w:space="0" w:color="auto"/>
        <w:right w:val="single" w:sz="4" w:space="0" w:color="auto"/>
      </w:pBdr>
      <w:shd w:val="clear" w:color="000000" w:fill="EBF1DE"/>
      <w:spacing w:before="100" w:beforeAutospacing="1" w:after="100" w:afterAutospacing="1"/>
      <w:jc w:val="center"/>
      <w:textAlignment w:val="center"/>
    </w:pPr>
    <w:rPr>
      <w:rFonts w:ascii="Arial" w:hAnsi="Arial" w:cs="Arial"/>
      <w:b/>
      <w:bCs/>
    </w:rPr>
  </w:style>
  <w:style w:type="paragraph" w:customStyle="1" w:styleId="xl221">
    <w:name w:val="xl221"/>
    <w:basedOn w:val="Navaden"/>
    <w:rsid w:val="00657C58"/>
    <w:pPr>
      <w:pBdr>
        <w:top w:val="single" w:sz="8" w:space="0" w:color="auto"/>
        <w:left w:val="single" w:sz="4" w:space="0" w:color="auto"/>
        <w:right w:val="single" w:sz="4" w:space="0" w:color="auto"/>
      </w:pBdr>
      <w:shd w:val="clear" w:color="000000" w:fill="EBF1DE"/>
      <w:spacing w:before="100" w:beforeAutospacing="1" w:after="100" w:afterAutospacing="1"/>
      <w:jc w:val="center"/>
      <w:textAlignment w:val="center"/>
    </w:pPr>
    <w:rPr>
      <w:rFonts w:ascii="Arial" w:hAnsi="Arial" w:cs="Arial"/>
      <w:b/>
      <w:bCs/>
    </w:rPr>
  </w:style>
  <w:style w:type="paragraph" w:customStyle="1" w:styleId="xl222">
    <w:name w:val="xl222"/>
    <w:basedOn w:val="Navaden"/>
    <w:rsid w:val="00657C58"/>
    <w:pPr>
      <w:pBdr>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rFonts w:ascii="Arial" w:hAnsi="Arial" w:cs="Arial"/>
      <w:b/>
      <w:bCs/>
    </w:rPr>
  </w:style>
  <w:style w:type="paragraph" w:customStyle="1" w:styleId="xl223">
    <w:name w:val="xl223"/>
    <w:basedOn w:val="Navaden"/>
    <w:rsid w:val="00657C58"/>
    <w:pPr>
      <w:pBdr>
        <w:top w:val="single" w:sz="8" w:space="0" w:color="auto"/>
        <w:left w:val="single" w:sz="4" w:space="0" w:color="auto"/>
        <w:bottom w:val="single" w:sz="4" w:space="0" w:color="auto"/>
      </w:pBdr>
      <w:shd w:val="clear" w:color="000000" w:fill="EBF1DE"/>
      <w:spacing w:before="100" w:beforeAutospacing="1" w:after="100" w:afterAutospacing="1"/>
      <w:jc w:val="center"/>
      <w:textAlignment w:val="center"/>
    </w:pPr>
    <w:rPr>
      <w:rFonts w:ascii="Arial" w:hAnsi="Arial" w:cs="Arial"/>
      <w:b/>
      <w:bCs/>
    </w:rPr>
  </w:style>
  <w:style w:type="paragraph" w:customStyle="1" w:styleId="xl224">
    <w:name w:val="xl224"/>
    <w:basedOn w:val="Navaden"/>
    <w:rsid w:val="00657C58"/>
    <w:pPr>
      <w:pBdr>
        <w:top w:val="single" w:sz="8" w:space="0" w:color="auto"/>
        <w:bottom w:val="single" w:sz="4" w:space="0" w:color="auto"/>
      </w:pBdr>
      <w:shd w:val="clear" w:color="000000" w:fill="EBF1DE"/>
      <w:spacing w:before="100" w:beforeAutospacing="1" w:after="100" w:afterAutospacing="1"/>
      <w:jc w:val="center"/>
      <w:textAlignment w:val="center"/>
    </w:pPr>
    <w:rPr>
      <w:rFonts w:ascii="Arial" w:hAnsi="Arial" w:cs="Arial"/>
      <w:b/>
      <w:bCs/>
    </w:rPr>
  </w:style>
  <w:style w:type="paragraph" w:customStyle="1" w:styleId="xl225">
    <w:name w:val="xl225"/>
    <w:basedOn w:val="Navaden"/>
    <w:rsid w:val="00657C58"/>
    <w:pPr>
      <w:pBdr>
        <w:top w:val="single" w:sz="8" w:space="0" w:color="auto"/>
        <w:bottom w:val="single" w:sz="4" w:space="0" w:color="auto"/>
        <w:right w:val="single" w:sz="4" w:space="0" w:color="auto"/>
      </w:pBdr>
      <w:shd w:val="clear" w:color="000000" w:fill="EBF1DE"/>
      <w:spacing w:before="100" w:beforeAutospacing="1" w:after="100" w:afterAutospacing="1"/>
      <w:jc w:val="center"/>
      <w:textAlignment w:val="center"/>
    </w:pPr>
    <w:rPr>
      <w:rFonts w:ascii="Arial" w:hAnsi="Arial" w:cs="Arial"/>
      <w:b/>
      <w:bCs/>
    </w:rPr>
  </w:style>
  <w:style w:type="paragraph" w:customStyle="1" w:styleId="xl226">
    <w:name w:val="xl226"/>
    <w:basedOn w:val="Navaden"/>
    <w:rsid w:val="00657C58"/>
    <w:pPr>
      <w:pBdr>
        <w:top w:val="single" w:sz="8" w:space="0" w:color="auto"/>
      </w:pBdr>
      <w:spacing w:before="100" w:beforeAutospacing="1" w:after="100" w:afterAutospacing="1"/>
      <w:jc w:val="center"/>
    </w:pPr>
    <w:rPr>
      <w:rFonts w:ascii="Arial" w:hAnsi="Arial" w:cs="Arial"/>
    </w:rPr>
  </w:style>
  <w:style w:type="character" w:customStyle="1" w:styleId="FontStyle54">
    <w:name w:val="Font Style54"/>
    <w:rsid w:val="00A924D8"/>
    <w:rPr>
      <w:rFonts w:ascii="Arial" w:hAnsi="Arial" w:cs="Arial"/>
      <w:sz w:val="22"/>
      <w:szCs w:val="22"/>
    </w:rPr>
  </w:style>
  <w:style w:type="paragraph" w:styleId="Naslov0">
    <w:name w:val="Title"/>
    <w:basedOn w:val="Navaden"/>
    <w:next w:val="Navaden"/>
    <w:link w:val="NaslovZnak"/>
    <w:uiPriority w:val="10"/>
    <w:qFormat/>
    <w:rsid w:val="0076141C"/>
    <w:pPr>
      <w:spacing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NaslovZnak">
    <w:name w:val="Naslov Znak"/>
    <w:basedOn w:val="Privzetapisavaodstavka"/>
    <w:link w:val="Naslov0"/>
    <w:uiPriority w:val="10"/>
    <w:rsid w:val="0076141C"/>
    <w:rPr>
      <w:rFonts w:asciiTheme="majorHAnsi" w:eastAsiaTheme="majorEastAsia" w:hAnsiTheme="majorHAnsi" w:cstheme="majorBidi"/>
      <w:color w:val="404040" w:themeColor="text1" w:themeTint="BF"/>
      <w:spacing w:val="-10"/>
      <w:kern w:val="28"/>
      <w:sz w:val="56"/>
      <w:szCs w:val="56"/>
    </w:rPr>
  </w:style>
  <w:style w:type="paragraph" w:styleId="Podnaslov">
    <w:name w:val="Subtitle"/>
    <w:basedOn w:val="Navaden"/>
    <w:next w:val="Navaden"/>
    <w:link w:val="PodnaslovZnak"/>
    <w:uiPriority w:val="11"/>
    <w:qFormat/>
    <w:rsid w:val="0076141C"/>
    <w:pPr>
      <w:numPr>
        <w:ilvl w:val="1"/>
      </w:numPr>
      <w:spacing w:after="160" w:line="259" w:lineRule="auto"/>
    </w:pPr>
    <w:rPr>
      <w:rFonts w:asciiTheme="minorHAnsi" w:eastAsiaTheme="minorEastAsia" w:hAnsiTheme="minorHAnsi"/>
      <w:color w:val="5A5A5A" w:themeColor="text1" w:themeTint="A5"/>
      <w:spacing w:val="15"/>
      <w:sz w:val="22"/>
      <w:szCs w:val="22"/>
    </w:rPr>
  </w:style>
  <w:style w:type="character" w:customStyle="1" w:styleId="PodnaslovZnak">
    <w:name w:val="Podnaslov Znak"/>
    <w:basedOn w:val="Privzetapisavaodstavka"/>
    <w:link w:val="Podnaslov"/>
    <w:uiPriority w:val="11"/>
    <w:rsid w:val="0076141C"/>
    <w:rPr>
      <w:rFonts w:asciiTheme="minorHAnsi" w:eastAsiaTheme="minorEastAsia" w:hAnsiTheme="minorHAnsi"/>
      <w:color w:val="5A5A5A" w:themeColor="text1" w:themeTint="A5"/>
      <w:spacing w:val="15"/>
    </w:rPr>
  </w:style>
  <w:style w:type="paragraph" w:customStyle="1" w:styleId="msonormal0">
    <w:name w:val="msonormal"/>
    <w:basedOn w:val="Navaden"/>
    <w:rsid w:val="009C7A39"/>
    <w:pPr>
      <w:spacing w:before="100" w:beforeAutospacing="1" w:after="100" w:afterAutospacing="1"/>
    </w:pPr>
  </w:style>
  <w:style w:type="paragraph" w:customStyle="1" w:styleId="xl65">
    <w:name w:val="xl65"/>
    <w:basedOn w:val="Navaden"/>
    <w:rsid w:val="009C7A39"/>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ahoma" w:hAnsi="Tahoma" w:cs="Tahoma"/>
      <w:sz w:val="16"/>
      <w:szCs w:val="16"/>
    </w:rPr>
  </w:style>
  <w:style w:type="paragraph" w:customStyle="1" w:styleId="xl66">
    <w:name w:val="xl66"/>
    <w:basedOn w:val="Navaden"/>
    <w:rsid w:val="009C7A39"/>
    <w:pPr>
      <w:pBdr>
        <w:top w:val="single" w:sz="8" w:space="0" w:color="auto"/>
        <w:bottom w:val="single" w:sz="8" w:space="0" w:color="auto"/>
        <w:right w:val="single" w:sz="8" w:space="0" w:color="auto"/>
      </w:pBdr>
      <w:shd w:val="clear" w:color="000000" w:fill="A6A6A6"/>
      <w:spacing w:before="100" w:beforeAutospacing="1" w:after="100" w:afterAutospacing="1"/>
      <w:jc w:val="center"/>
      <w:textAlignment w:val="center"/>
    </w:pPr>
    <w:rPr>
      <w:rFonts w:ascii="Tahoma" w:hAnsi="Tahoma" w:cs="Tahoma"/>
      <w:b/>
      <w:bCs/>
      <w:sz w:val="16"/>
      <w:szCs w:val="16"/>
    </w:rPr>
  </w:style>
  <w:style w:type="paragraph" w:customStyle="1" w:styleId="xl67">
    <w:name w:val="xl67"/>
    <w:basedOn w:val="Navaden"/>
    <w:rsid w:val="009C7A39"/>
    <w:pPr>
      <w:pBdr>
        <w:left w:val="single" w:sz="8" w:space="0" w:color="auto"/>
        <w:bottom w:val="single" w:sz="8" w:space="0" w:color="auto"/>
        <w:right w:val="single" w:sz="8" w:space="0" w:color="auto"/>
      </w:pBdr>
      <w:spacing w:before="100" w:beforeAutospacing="1" w:after="100" w:afterAutospacing="1"/>
      <w:jc w:val="right"/>
      <w:textAlignment w:val="center"/>
    </w:pPr>
    <w:rPr>
      <w:rFonts w:ascii="Tahoma" w:hAnsi="Tahoma" w:cs="Tahoma"/>
      <w:b/>
      <w:bCs/>
      <w:i/>
      <w:iCs/>
      <w:sz w:val="16"/>
      <w:szCs w:val="16"/>
    </w:rPr>
  </w:style>
  <w:style w:type="paragraph" w:customStyle="1" w:styleId="xl68">
    <w:name w:val="xl68"/>
    <w:basedOn w:val="Navaden"/>
    <w:rsid w:val="009C7A39"/>
    <w:pPr>
      <w:pBdr>
        <w:bottom w:val="single" w:sz="8" w:space="0" w:color="auto"/>
        <w:right w:val="single" w:sz="8" w:space="0" w:color="auto"/>
      </w:pBdr>
      <w:spacing w:before="100" w:beforeAutospacing="1" w:after="100" w:afterAutospacing="1"/>
      <w:jc w:val="center"/>
      <w:textAlignment w:val="center"/>
    </w:pPr>
    <w:rPr>
      <w:rFonts w:ascii="Tahoma" w:hAnsi="Tahoma" w:cs="Tahoma"/>
      <w:b/>
      <w:bCs/>
      <w:sz w:val="16"/>
      <w:szCs w:val="16"/>
    </w:rPr>
  </w:style>
  <w:style w:type="paragraph" w:customStyle="1" w:styleId="xl69">
    <w:name w:val="xl69"/>
    <w:basedOn w:val="Navaden"/>
    <w:rsid w:val="009C7A39"/>
    <w:pPr>
      <w:pBdr>
        <w:bottom w:val="single" w:sz="8" w:space="0" w:color="auto"/>
        <w:right w:val="single" w:sz="8" w:space="0" w:color="auto"/>
      </w:pBdr>
      <w:spacing w:before="100" w:beforeAutospacing="1" w:after="100" w:afterAutospacing="1"/>
      <w:jc w:val="center"/>
      <w:textAlignment w:val="center"/>
    </w:pPr>
    <w:rPr>
      <w:rFonts w:ascii="Tahoma" w:hAnsi="Tahoma" w:cs="Tahoma"/>
      <w:b/>
      <w:bCs/>
      <w:sz w:val="16"/>
      <w:szCs w:val="16"/>
    </w:rPr>
  </w:style>
  <w:style w:type="paragraph" w:customStyle="1" w:styleId="xl70">
    <w:name w:val="xl70"/>
    <w:basedOn w:val="Navaden"/>
    <w:rsid w:val="009C7A39"/>
    <w:pPr>
      <w:pBdr>
        <w:bottom w:val="single" w:sz="8" w:space="0" w:color="auto"/>
        <w:right w:val="single" w:sz="8" w:space="0" w:color="auto"/>
      </w:pBdr>
      <w:spacing w:before="100" w:beforeAutospacing="1" w:after="100" w:afterAutospacing="1"/>
      <w:jc w:val="center"/>
      <w:textAlignment w:val="center"/>
    </w:pPr>
    <w:rPr>
      <w:rFonts w:ascii="Tahoma" w:hAnsi="Tahoma" w:cs="Tahoma"/>
      <w:b/>
      <w:bCs/>
      <w:sz w:val="16"/>
      <w:szCs w:val="16"/>
    </w:rPr>
  </w:style>
  <w:style w:type="paragraph" w:customStyle="1" w:styleId="xl71">
    <w:name w:val="xl71"/>
    <w:basedOn w:val="Navaden"/>
    <w:rsid w:val="009C7A39"/>
    <w:pPr>
      <w:pBdr>
        <w:left w:val="single" w:sz="8" w:space="0" w:color="auto"/>
        <w:bottom w:val="single" w:sz="8" w:space="0" w:color="auto"/>
        <w:right w:val="single" w:sz="8" w:space="0" w:color="auto"/>
      </w:pBdr>
      <w:shd w:val="clear" w:color="000000" w:fill="969696"/>
      <w:spacing w:before="100" w:beforeAutospacing="1" w:after="100" w:afterAutospacing="1"/>
      <w:textAlignment w:val="center"/>
    </w:pPr>
    <w:rPr>
      <w:rFonts w:ascii="Tahoma" w:hAnsi="Tahoma" w:cs="Tahoma"/>
      <w:b/>
      <w:bCs/>
      <w:sz w:val="16"/>
      <w:szCs w:val="16"/>
    </w:rPr>
  </w:style>
  <w:style w:type="paragraph" w:customStyle="1" w:styleId="xl72">
    <w:name w:val="xl72"/>
    <w:basedOn w:val="Navaden"/>
    <w:rsid w:val="009C7A39"/>
    <w:pPr>
      <w:pBdr>
        <w:bottom w:val="single" w:sz="8" w:space="0" w:color="auto"/>
        <w:right w:val="single" w:sz="8" w:space="0" w:color="auto"/>
      </w:pBdr>
      <w:shd w:val="clear" w:color="000000" w:fill="969696"/>
      <w:spacing w:before="100" w:beforeAutospacing="1" w:after="100" w:afterAutospacing="1"/>
      <w:jc w:val="center"/>
      <w:textAlignment w:val="center"/>
    </w:pPr>
    <w:rPr>
      <w:rFonts w:ascii="Tahoma" w:hAnsi="Tahoma" w:cs="Tahoma"/>
      <w:b/>
      <w:bCs/>
      <w:sz w:val="16"/>
      <w:szCs w:val="16"/>
    </w:rPr>
  </w:style>
  <w:style w:type="paragraph" w:customStyle="1" w:styleId="xl73">
    <w:name w:val="xl73"/>
    <w:basedOn w:val="Navaden"/>
    <w:rsid w:val="009C7A39"/>
    <w:pPr>
      <w:pBdr>
        <w:bottom w:val="single" w:sz="8" w:space="0" w:color="auto"/>
        <w:right w:val="single" w:sz="8" w:space="0" w:color="auto"/>
      </w:pBdr>
      <w:shd w:val="clear" w:color="000000" w:fill="969696"/>
      <w:spacing w:before="100" w:beforeAutospacing="1" w:after="100" w:afterAutospacing="1"/>
      <w:jc w:val="center"/>
      <w:textAlignment w:val="center"/>
    </w:pPr>
    <w:rPr>
      <w:rFonts w:ascii="Tahoma" w:hAnsi="Tahoma" w:cs="Tahoma"/>
      <w:b/>
      <w:bCs/>
      <w:sz w:val="16"/>
      <w:szCs w:val="16"/>
    </w:rPr>
  </w:style>
  <w:style w:type="paragraph" w:customStyle="1" w:styleId="xl74">
    <w:name w:val="xl74"/>
    <w:basedOn w:val="Navaden"/>
    <w:rsid w:val="009C7A39"/>
    <w:pPr>
      <w:pBdr>
        <w:left w:val="single" w:sz="8" w:space="0" w:color="auto"/>
        <w:bottom w:val="single" w:sz="8" w:space="0" w:color="auto"/>
        <w:right w:val="single" w:sz="8" w:space="0" w:color="auto"/>
      </w:pBdr>
      <w:shd w:val="clear" w:color="000000" w:fill="C0C0C0"/>
      <w:spacing w:before="100" w:beforeAutospacing="1" w:after="100" w:afterAutospacing="1"/>
      <w:textAlignment w:val="center"/>
    </w:pPr>
    <w:rPr>
      <w:rFonts w:ascii="Tahoma" w:hAnsi="Tahoma" w:cs="Tahoma"/>
      <w:b/>
      <w:bCs/>
      <w:sz w:val="16"/>
      <w:szCs w:val="16"/>
    </w:rPr>
  </w:style>
  <w:style w:type="paragraph" w:customStyle="1" w:styleId="xl75">
    <w:name w:val="xl75"/>
    <w:basedOn w:val="Navaden"/>
    <w:rsid w:val="009C7A39"/>
    <w:pPr>
      <w:pBdr>
        <w:bottom w:val="single" w:sz="8" w:space="0" w:color="auto"/>
        <w:right w:val="single" w:sz="8" w:space="0" w:color="auto"/>
      </w:pBdr>
      <w:shd w:val="clear" w:color="000000" w:fill="C0C0C0"/>
      <w:spacing w:before="100" w:beforeAutospacing="1" w:after="100" w:afterAutospacing="1"/>
      <w:jc w:val="center"/>
      <w:textAlignment w:val="center"/>
    </w:pPr>
    <w:rPr>
      <w:rFonts w:ascii="Tahoma" w:hAnsi="Tahoma" w:cs="Tahoma"/>
      <w:b/>
      <w:bCs/>
      <w:sz w:val="16"/>
      <w:szCs w:val="16"/>
    </w:rPr>
  </w:style>
  <w:style w:type="paragraph" w:customStyle="1" w:styleId="xl76">
    <w:name w:val="xl76"/>
    <w:basedOn w:val="Navaden"/>
    <w:rsid w:val="009C7A39"/>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sz w:val="16"/>
      <w:szCs w:val="16"/>
    </w:rPr>
  </w:style>
  <w:style w:type="paragraph" w:customStyle="1" w:styleId="xl77">
    <w:name w:val="xl77"/>
    <w:basedOn w:val="Navaden"/>
    <w:rsid w:val="009C7A39"/>
    <w:pPr>
      <w:pBdr>
        <w:bottom w:val="single" w:sz="8" w:space="0" w:color="auto"/>
        <w:right w:val="single" w:sz="8" w:space="0" w:color="auto"/>
      </w:pBdr>
      <w:shd w:val="clear" w:color="000000" w:fill="FFFFFF"/>
      <w:spacing w:before="100" w:beforeAutospacing="1" w:after="100" w:afterAutospacing="1"/>
      <w:jc w:val="center"/>
      <w:textAlignment w:val="center"/>
    </w:pPr>
    <w:rPr>
      <w:rFonts w:ascii="Tahoma" w:hAnsi="Tahoma" w:cs="Tahoma"/>
      <w:sz w:val="16"/>
      <w:szCs w:val="16"/>
    </w:rPr>
  </w:style>
  <w:style w:type="paragraph" w:customStyle="1" w:styleId="xl78">
    <w:name w:val="xl78"/>
    <w:basedOn w:val="Navaden"/>
    <w:rsid w:val="009C7A39"/>
    <w:pPr>
      <w:pBdr>
        <w:bottom w:val="single" w:sz="8"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sz w:val="16"/>
      <w:szCs w:val="16"/>
    </w:rPr>
  </w:style>
  <w:style w:type="paragraph" w:customStyle="1" w:styleId="xl79">
    <w:name w:val="xl79"/>
    <w:basedOn w:val="Navaden"/>
    <w:rsid w:val="009C7A39"/>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sz w:val="16"/>
      <w:szCs w:val="16"/>
    </w:rPr>
  </w:style>
  <w:style w:type="paragraph" w:customStyle="1" w:styleId="xl80">
    <w:name w:val="xl80"/>
    <w:basedOn w:val="Navaden"/>
    <w:rsid w:val="009C7A39"/>
    <w:pPr>
      <w:pBdr>
        <w:left w:val="single" w:sz="8" w:space="0" w:color="auto"/>
        <w:bottom w:val="single" w:sz="8" w:space="0" w:color="auto"/>
        <w:right w:val="single" w:sz="8" w:space="0" w:color="auto"/>
      </w:pBdr>
      <w:spacing w:before="100" w:beforeAutospacing="1" w:after="100" w:afterAutospacing="1"/>
      <w:textAlignment w:val="center"/>
    </w:pPr>
    <w:rPr>
      <w:rFonts w:ascii="Tahoma" w:hAnsi="Tahoma" w:cs="Tahoma"/>
      <w:sz w:val="16"/>
      <w:szCs w:val="16"/>
    </w:rPr>
  </w:style>
  <w:style w:type="paragraph" w:customStyle="1" w:styleId="xl81">
    <w:name w:val="xl81"/>
    <w:basedOn w:val="Navaden"/>
    <w:rsid w:val="009C7A39"/>
    <w:pPr>
      <w:pBdr>
        <w:bottom w:val="single" w:sz="8" w:space="0" w:color="auto"/>
        <w:right w:val="single" w:sz="8" w:space="0" w:color="auto"/>
      </w:pBdr>
      <w:spacing w:before="100" w:beforeAutospacing="1" w:after="100" w:afterAutospacing="1"/>
      <w:jc w:val="center"/>
      <w:textAlignment w:val="center"/>
    </w:pPr>
    <w:rPr>
      <w:rFonts w:ascii="Tahoma" w:hAnsi="Tahoma" w:cs="Tahoma"/>
      <w:sz w:val="16"/>
      <w:szCs w:val="16"/>
    </w:rPr>
  </w:style>
  <w:style w:type="paragraph" w:customStyle="1" w:styleId="xl82">
    <w:name w:val="xl82"/>
    <w:basedOn w:val="Navaden"/>
    <w:rsid w:val="009C7A39"/>
    <w:pPr>
      <w:pBdr>
        <w:bottom w:val="single" w:sz="8" w:space="0" w:color="auto"/>
        <w:right w:val="single" w:sz="8" w:space="0" w:color="auto"/>
      </w:pBdr>
      <w:spacing w:before="100" w:beforeAutospacing="1" w:after="100" w:afterAutospacing="1"/>
      <w:jc w:val="center"/>
      <w:textAlignment w:val="center"/>
    </w:pPr>
    <w:rPr>
      <w:color w:val="000000"/>
      <w:sz w:val="16"/>
      <w:szCs w:val="16"/>
    </w:rPr>
  </w:style>
  <w:style w:type="paragraph" w:customStyle="1" w:styleId="xl83">
    <w:name w:val="xl83"/>
    <w:basedOn w:val="Navaden"/>
    <w:rsid w:val="009C7A39"/>
    <w:pPr>
      <w:pBdr>
        <w:bottom w:val="single" w:sz="8" w:space="0" w:color="auto"/>
        <w:right w:val="single" w:sz="8" w:space="0" w:color="auto"/>
      </w:pBdr>
      <w:spacing w:before="100" w:beforeAutospacing="1" w:after="100" w:afterAutospacing="1"/>
      <w:jc w:val="center"/>
      <w:textAlignment w:val="center"/>
    </w:pPr>
    <w:rPr>
      <w:rFonts w:ascii="Tahoma" w:hAnsi="Tahoma" w:cs="Tahoma"/>
      <w:sz w:val="16"/>
      <w:szCs w:val="16"/>
    </w:rPr>
  </w:style>
  <w:style w:type="paragraph" w:customStyle="1" w:styleId="xl84">
    <w:name w:val="xl84"/>
    <w:basedOn w:val="Navaden"/>
    <w:rsid w:val="009C7A39"/>
    <w:pPr>
      <w:pBdr>
        <w:bottom w:val="single" w:sz="8" w:space="0" w:color="auto"/>
        <w:right w:val="single" w:sz="8" w:space="0" w:color="auto"/>
      </w:pBdr>
      <w:spacing w:before="100" w:beforeAutospacing="1" w:after="100" w:afterAutospacing="1"/>
      <w:jc w:val="center"/>
      <w:textAlignment w:val="center"/>
    </w:pPr>
    <w:rPr>
      <w:rFonts w:ascii="Tahoma" w:hAnsi="Tahoma" w:cs="Tahoma"/>
      <w:sz w:val="16"/>
      <w:szCs w:val="16"/>
    </w:rPr>
  </w:style>
  <w:style w:type="paragraph" w:customStyle="1" w:styleId="xl85">
    <w:name w:val="xl85"/>
    <w:basedOn w:val="Navaden"/>
    <w:rsid w:val="009C7A39"/>
    <w:pPr>
      <w:pBdr>
        <w:left w:val="single" w:sz="8" w:space="0" w:color="auto"/>
        <w:bottom w:val="single" w:sz="8" w:space="0" w:color="auto"/>
        <w:right w:val="single" w:sz="8" w:space="0" w:color="auto"/>
      </w:pBdr>
      <w:spacing w:before="100" w:beforeAutospacing="1" w:after="100" w:afterAutospacing="1"/>
      <w:textAlignment w:val="center"/>
    </w:pPr>
    <w:rPr>
      <w:rFonts w:ascii="Tahoma" w:hAnsi="Tahoma" w:cs="Tahoma"/>
      <w:b/>
      <w:bCs/>
      <w:sz w:val="16"/>
      <w:szCs w:val="16"/>
    </w:rPr>
  </w:style>
  <w:style w:type="paragraph" w:customStyle="1" w:styleId="xl86">
    <w:name w:val="xl86"/>
    <w:basedOn w:val="Navaden"/>
    <w:rsid w:val="009C7A39"/>
    <w:pPr>
      <w:pBdr>
        <w:bottom w:val="single" w:sz="8" w:space="0" w:color="auto"/>
        <w:right w:val="single" w:sz="8" w:space="0" w:color="auto"/>
      </w:pBdr>
      <w:spacing w:before="100" w:beforeAutospacing="1" w:after="100" w:afterAutospacing="1"/>
      <w:jc w:val="center"/>
      <w:textAlignment w:val="center"/>
    </w:pPr>
    <w:rPr>
      <w:b/>
      <w:bCs/>
      <w:color w:val="000000"/>
      <w:sz w:val="16"/>
      <w:szCs w:val="16"/>
    </w:rPr>
  </w:style>
  <w:style w:type="paragraph" w:customStyle="1" w:styleId="xl87">
    <w:name w:val="xl87"/>
    <w:basedOn w:val="Navaden"/>
    <w:rsid w:val="009C7A39"/>
    <w:pPr>
      <w:pBdr>
        <w:bottom w:val="single" w:sz="8" w:space="0" w:color="auto"/>
        <w:right w:val="single" w:sz="8" w:space="0" w:color="auto"/>
      </w:pBdr>
      <w:spacing w:before="100" w:beforeAutospacing="1" w:after="100" w:afterAutospacing="1"/>
    </w:pPr>
  </w:style>
  <w:style w:type="paragraph" w:customStyle="1" w:styleId="xl88">
    <w:name w:val="xl88"/>
    <w:basedOn w:val="Navaden"/>
    <w:rsid w:val="009C7A39"/>
    <w:pPr>
      <w:pBdr>
        <w:bottom w:val="single" w:sz="8" w:space="0" w:color="auto"/>
        <w:right w:val="single" w:sz="8" w:space="0" w:color="auto"/>
      </w:pBdr>
      <w:spacing w:before="100" w:beforeAutospacing="1" w:after="100" w:afterAutospacing="1"/>
      <w:jc w:val="center"/>
      <w:textAlignment w:val="center"/>
    </w:pPr>
    <w:rPr>
      <w:rFonts w:ascii="Tahoma" w:hAnsi="Tahoma" w:cs="Tahoma"/>
      <w:b/>
      <w:bCs/>
      <w:sz w:val="16"/>
      <w:szCs w:val="16"/>
    </w:rPr>
  </w:style>
  <w:style w:type="paragraph" w:customStyle="1" w:styleId="xl89">
    <w:name w:val="xl89"/>
    <w:basedOn w:val="Navaden"/>
    <w:rsid w:val="009C7A39"/>
    <w:pPr>
      <w:pBdr>
        <w:bottom w:val="single" w:sz="8" w:space="0" w:color="auto"/>
        <w:right w:val="single" w:sz="8" w:space="0" w:color="auto"/>
      </w:pBdr>
      <w:spacing w:before="100" w:beforeAutospacing="1" w:after="100" w:afterAutospacing="1"/>
      <w:jc w:val="center"/>
      <w:textAlignment w:val="center"/>
    </w:pPr>
    <w:rPr>
      <w:color w:val="000000"/>
      <w:sz w:val="16"/>
      <w:szCs w:val="16"/>
    </w:rPr>
  </w:style>
  <w:style w:type="paragraph" w:customStyle="1" w:styleId="xl64">
    <w:name w:val="xl64"/>
    <w:basedOn w:val="Navaden"/>
    <w:rsid w:val="009C7A39"/>
    <w:pPr>
      <w:spacing w:before="100" w:beforeAutospacing="1" w:after="100" w:afterAutospacing="1"/>
    </w:pPr>
    <w:rPr>
      <w:b/>
      <w:bCs/>
      <w:sz w:val="20"/>
      <w:szCs w:val="20"/>
    </w:rPr>
  </w:style>
  <w:style w:type="paragraph" w:customStyle="1" w:styleId="xl90">
    <w:name w:val="xl90"/>
    <w:basedOn w:val="Navaden"/>
    <w:rsid w:val="009C7A3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sz w:val="16"/>
      <w:szCs w:val="16"/>
    </w:rPr>
  </w:style>
  <w:style w:type="paragraph" w:customStyle="1" w:styleId="xl91">
    <w:name w:val="xl91"/>
    <w:basedOn w:val="Navaden"/>
    <w:rsid w:val="009C7A3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sz w:val="16"/>
      <w:szCs w:val="16"/>
    </w:rPr>
  </w:style>
  <w:style w:type="paragraph" w:customStyle="1" w:styleId="xl92">
    <w:name w:val="xl92"/>
    <w:basedOn w:val="Navaden"/>
    <w:rsid w:val="009C7A39"/>
    <w:pPr>
      <w:pBdr>
        <w:top w:val="single" w:sz="4" w:space="0" w:color="auto"/>
        <w:left w:val="single" w:sz="4" w:space="0" w:color="auto"/>
        <w:bottom w:val="single" w:sz="4" w:space="0" w:color="auto"/>
      </w:pBdr>
      <w:spacing w:before="100" w:beforeAutospacing="1" w:after="100" w:afterAutospacing="1"/>
      <w:jc w:val="center"/>
    </w:pPr>
    <w:rPr>
      <w:rFonts w:ascii="Tahoma" w:hAnsi="Tahoma" w:cs="Tahoma"/>
      <w:sz w:val="16"/>
      <w:szCs w:val="16"/>
    </w:rPr>
  </w:style>
  <w:style w:type="paragraph" w:customStyle="1" w:styleId="xl93">
    <w:name w:val="xl93"/>
    <w:basedOn w:val="Navaden"/>
    <w:rsid w:val="009C7A3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Tahoma" w:hAnsi="Tahoma" w:cs="Tahoma"/>
      <w:b/>
      <w:bCs/>
      <w:sz w:val="20"/>
      <w:szCs w:val="20"/>
    </w:rPr>
  </w:style>
  <w:style w:type="paragraph" w:customStyle="1" w:styleId="xl94">
    <w:name w:val="xl94"/>
    <w:basedOn w:val="Navaden"/>
    <w:rsid w:val="009C7A3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Tahoma" w:hAnsi="Tahoma" w:cs="Tahoma"/>
      <w:sz w:val="20"/>
      <w:szCs w:val="20"/>
    </w:rPr>
  </w:style>
  <w:style w:type="paragraph" w:customStyle="1" w:styleId="xl95">
    <w:name w:val="xl95"/>
    <w:basedOn w:val="Navaden"/>
    <w:rsid w:val="009C7A3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Tahoma" w:hAnsi="Tahoma" w:cs="Tahoma"/>
      <w:sz w:val="20"/>
      <w:szCs w:val="20"/>
    </w:rPr>
  </w:style>
  <w:style w:type="paragraph" w:customStyle="1" w:styleId="xl96">
    <w:name w:val="xl96"/>
    <w:basedOn w:val="Navaden"/>
    <w:rsid w:val="009C7A3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Tahoma" w:hAnsi="Tahoma" w:cs="Tahoma"/>
      <w:sz w:val="20"/>
      <w:szCs w:val="20"/>
    </w:rPr>
  </w:style>
  <w:style w:type="paragraph" w:customStyle="1" w:styleId="xl97">
    <w:name w:val="xl97"/>
    <w:basedOn w:val="Navaden"/>
    <w:rsid w:val="009C7A39"/>
    <w:pPr>
      <w:pBdr>
        <w:top w:val="single" w:sz="4" w:space="0" w:color="auto"/>
        <w:left w:val="single" w:sz="4" w:space="0" w:color="auto"/>
        <w:bottom w:val="single" w:sz="4" w:space="0" w:color="auto"/>
      </w:pBdr>
      <w:shd w:val="clear" w:color="000000" w:fill="BFBFBF"/>
      <w:spacing w:before="100" w:beforeAutospacing="1" w:after="100" w:afterAutospacing="1"/>
      <w:jc w:val="center"/>
    </w:pPr>
    <w:rPr>
      <w:rFonts w:ascii="Tahoma" w:hAnsi="Tahoma" w:cs="Tahoma"/>
      <w:b/>
      <w:bCs/>
      <w:sz w:val="20"/>
      <w:szCs w:val="20"/>
    </w:rPr>
  </w:style>
  <w:style w:type="paragraph" w:customStyle="1" w:styleId="xl98">
    <w:name w:val="xl98"/>
    <w:basedOn w:val="Navaden"/>
    <w:rsid w:val="009C7A39"/>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sz w:val="16"/>
      <w:szCs w:val="16"/>
    </w:rPr>
  </w:style>
  <w:style w:type="paragraph" w:customStyle="1" w:styleId="xl99">
    <w:name w:val="xl99"/>
    <w:basedOn w:val="Navaden"/>
    <w:rsid w:val="009C7A3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sz w:val="16"/>
      <w:szCs w:val="16"/>
    </w:rPr>
  </w:style>
  <w:style w:type="paragraph" w:customStyle="1" w:styleId="xl100">
    <w:name w:val="xl100"/>
    <w:basedOn w:val="Navaden"/>
    <w:rsid w:val="009C7A3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sz w:val="16"/>
      <w:szCs w:val="16"/>
    </w:rPr>
  </w:style>
  <w:style w:type="paragraph" w:customStyle="1" w:styleId="xl101">
    <w:name w:val="xl101"/>
    <w:basedOn w:val="Navaden"/>
    <w:rsid w:val="009C7A39"/>
    <w:pPr>
      <w:spacing w:before="100" w:beforeAutospacing="1" w:after="100" w:afterAutospacing="1"/>
      <w:jc w:val="center"/>
    </w:pPr>
    <w:rPr>
      <w:rFonts w:ascii="Tahoma" w:hAnsi="Tahoma" w:cs="Tahoma"/>
      <w:sz w:val="16"/>
      <w:szCs w:val="16"/>
    </w:rPr>
  </w:style>
  <w:style w:type="paragraph" w:customStyle="1" w:styleId="xl102">
    <w:name w:val="xl102"/>
    <w:basedOn w:val="Navaden"/>
    <w:rsid w:val="009C7A39"/>
    <w:pPr>
      <w:pBdr>
        <w:top w:val="single" w:sz="4" w:space="0" w:color="auto"/>
        <w:left w:val="single" w:sz="4" w:space="0" w:color="auto"/>
        <w:bottom w:val="single" w:sz="4" w:space="0" w:color="auto"/>
      </w:pBdr>
      <w:shd w:val="clear" w:color="000000" w:fill="BFBFBF"/>
      <w:spacing w:before="100" w:beforeAutospacing="1" w:after="100" w:afterAutospacing="1"/>
      <w:jc w:val="center"/>
    </w:pPr>
    <w:rPr>
      <w:rFonts w:ascii="Tahoma" w:hAnsi="Tahoma" w:cs="Tahoma"/>
      <w:b/>
      <w:bCs/>
      <w:sz w:val="20"/>
      <w:szCs w:val="20"/>
    </w:rPr>
  </w:style>
  <w:style w:type="paragraph" w:customStyle="1" w:styleId="xl103">
    <w:name w:val="xl103"/>
    <w:basedOn w:val="Navaden"/>
    <w:rsid w:val="009C7A39"/>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sz w:val="16"/>
      <w:szCs w:val="16"/>
    </w:rPr>
  </w:style>
  <w:style w:type="paragraph" w:customStyle="1" w:styleId="xl104">
    <w:name w:val="xl104"/>
    <w:basedOn w:val="Navaden"/>
    <w:rsid w:val="009C7A3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b/>
      <w:bCs/>
      <w:sz w:val="20"/>
      <w:szCs w:val="20"/>
    </w:rPr>
  </w:style>
  <w:style w:type="paragraph" w:customStyle="1" w:styleId="xl105">
    <w:name w:val="xl105"/>
    <w:basedOn w:val="Navaden"/>
    <w:rsid w:val="009C7A3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b/>
      <w:bCs/>
      <w:sz w:val="20"/>
      <w:szCs w:val="20"/>
    </w:rPr>
  </w:style>
  <w:style w:type="paragraph" w:customStyle="1" w:styleId="xl106">
    <w:name w:val="xl106"/>
    <w:basedOn w:val="Navaden"/>
    <w:rsid w:val="009C7A3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Tahoma" w:hAnsi="Tahoma" w:cs="Tahoma"/>
      <w:b/>
      <w:bCs/>
      <w:sz w:val="20"/>
      <w:szCs w:val="20"/>
    </w:rPr>
  </w:style>
  <w:style w:type="paragraph" w:customStyle="1" w:styleId="xl107">
    <w:name w:val="xl107"/>
    <w:basedOn w:val="Navaden"/>
    <w:rsid w:val="009C7A3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sz w:val="16"/>
      <w:szCs w:val="16"/>
    </w:rPr>
  </w:style>
  <w:style w:type="paragraph" w:customStyle="1" w:styleId="xl108">
    <w:name w:val="xl108"/>
    <w:basedOn w:val="Navaden"/>
    <w:rsid w:val="009C7A39"/>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pPr>
    <w:rPr>
      <w:rFonts w:ascii="Tahoma" w:hAnsi="Tahoma" w:cs="Tahom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28911">
      <w:bodyDiv w:val="1"/>
      <w:marLeft w:val="0"/>
      <w:marRight w:val="0"/>
      <w:marTop w:val="0"/>
      <w:marBottom w:val="0"/>
      <w:divBdr>
        <w:top w:val="none" w:sz="0" w:space="0" w:color="auto"/>
        <w:left w:val="none" w:sz="0" w:space="0" w:color="auto"/>
        <w:bottom w:val="none" w:sz="0" w:space="0" w:color="auto"/>
        <w:right w:val="none" w:sz="0" w:space="0" w:color="auto"/>
      </w:divBdr>
    </w:div>
    <w:div w:id="22174748">
      <w:bodyDiv w:val="1"/>
      <w:marLeft w:val="0"/>
      <w:marRight w:val="0"/>
      <w:marTop w:val="0"/>
      <w:marBottom w:val="0"/>
      <w:divBdr>
        <w:top w:val="none" w:sz="0" w:space="0" w:color="auto"/>
        <w:left w:val="none" w:sz="0" w:space="0" w:color="auto"/>
        <w:bottom w:val="none" w:sz="0" w:space="0" w:color="auto"/>
        <w:right w:val="none" w:sz="0" w:space="0" w:color="auto"/>
      </w:divBdr>
    </w:div>
    <w:div w:id="23797023">
      <w:bodyDiv w:val="1"/>
      <w:marLeft w:val="0"/>
      <w:marRight w:val="0"/>
      <w:marTop w:val="0"/>
      <w:marBottom w:val="0"/>
      <w:divBdr>
        <w:top w:val="none" w:sz="0" w:space="0" w:color="auto"/>
        <w:left w:val="none" w:sz="0" w:space="0" w:color="auto"/>
        <w:bottom w:val="none" w:sz="0" w:space="0" w:color="auto"/>
        <w:right w:val="none" w:sz="0" w:space="0" w:color="auto"/>
      </w:divBdr>
    </w:div>
    <w:div w:id="50732831">
      <w:bodyDiv w:val="1"/>
      <w:marLeft w:val="0"/>
      <w:marRight w:val="0"/>
      <w:marTop w:val="0"/>
      <w:marBottom w:val="0"/>
      <w:divBdr>
        <w:top w:val="none" w:sz="0" w:space="0" w:color="auto"/>
        <w:left w:val="none" w:sz="0" w:space="0" w:color="auto"/>
        <w:bottom w:val="none" w:sz="0" w:space="0" w:color="auto"/>
        <w:right w:val="none" w:sz="0" w:space="0" w:color="auto"/>
      </w:divBdr>
    </w:div>
    <w:div w:id="57899817">
      <w:bodyDiv w:val="1"/>
      <w:marLeft w:val="0"/>
      <w:marRight w:val="0"/>
      <w:marTop w:val="0"/>
      <w:marBottom w:val="0"/>
      <w:divBdr>
        <w:top w:val="none" w:sz="0" w:space="0" w:color="auto"/>
        <w:left w:val="none" w:sz="0" w:space="0" w:color="auto"/>
        <w:bottom w:val="none" w:sz="0" w:space="0" w:color="auto"/>
        <w:right w:val="none" w:sz="0" w:space="0" w:color="auto"/>
      </w:divBdr>
    </w:div>
    <w:div w:id="61223253">
      <w:bodyDiv w:val="1"/>
      <w:marLeft w:val="0"/>
      <w:marRight w:val="0"/>
      <w:marTop w:val="0"/>
      <w:marBottom w:val="0"/>
      <w:divBdr>
        <w:top w:val="none" w:sz="0" w:space="0" w:color="auto"/>
        <w:left w:val="none" w:sz="0" w:space="0" w:color="auto"/>
        <w:bottom w:val="none" w:sz="0" w:space="0" w:color="auto"/>
        <w:right w:val="none" w:sz="0" w:space="0" w:color="auto"/>
      </w:divBdr>
    </w:div>
    <w:div w:id="80609332">
      <w:bodyDiv w:val="1"/>
      <w:marLeft w:val="0"/>
      <w:marRight w:val="0"/>
      <w:marTop w:val="0"/>
      <w:marBottom w:val="0"/>
      <w:divBdr>
        <w:top w:val="none" w:sz="0" w:space="0" w:color="auto"/>
        <w:left w:val="none" w:sz="0" w:space="0" w:color="auto"/>
        <w:bottom w:val="none" w:sz="0" w:space="0" w:color="auto"/>
        <w:right w:val="none" w:sz="0" w:space="0" w:color="auto"/>
      </w:divBdr>
    </w:div>
    <w:div w:id="86005911">
      <w:bodyDiv w:val="1"/>
      <w:marLeft w:val="0"/>
      <w:marRight w:val="0"/>
      <w:marTop w:val="0"/>
      <w:marBottom w:val="0"/>
      <w:divBdr>
        <w:top w:val="none" w:sz="0" w:space="0" w:color="auto"/>
        <w:left w:val="none" w:sz="0" w:space="0" w:color="auto"/>
        <w:bottom w:val="none" w:sz="0" w:space="0" w:color="auto"/>
        <w:right w:val="none" w:sz="0" w:space="0" w:color="auto"/>
      </w:divBdr>
    </w:div>
    <w:div w:id="123500108">
      <w:bodyDiv w:val="1"/>
      <w:marLeft w:val="0"/>
      <w:marRight w:val="0"/>
      <w:marTop w:val="0"/>
      <w:marBottom w:val="0"/>
      <w:divBdr>
        <w:top w:val="none" w:sz="0" w:space="0" w:color="auto"/>
        <w:left w:val="none" w:sz="0" w:space="0" w:color="auto"/>
        <w:bottom w:val="none" w:sz="0" w:space="0" w:color="auto"/>
        <w:right w:val="none" w:sz="0" w:space="0" w:color="auto"/>
      </w:divBdr>
    </w:div>
    <w:div w:id="150216892">
      <w:bodyDiv w:val="1"/>
      <w:marLeft w:val="0"/>
      <w:marRight w:val="0"/>
      <w:marTop w:val="0"/>
      <w:marBottom w:val="0"/>
      <w:divBdr>
        <w:top w:val="none" w:sz="0" w:space="0" w:color="auto"/>
        <w:left w:val="none" w:sz="0" w:space="0" w:color="auto"/>
        <w:bottom w:val="none" w:sz="0" w:space="0" w:color="auto"/>
        <w:right w:val="none" w:sz="0" w:space="0" w:color="auto"/>
      </w:divBdr>
    </w:div>
    <w:div w:id="166140821">
      <w:bodyDiv w:val="1"/>
      <w:marLeft w:val="0"/>
      <w:marRight w:val="0"/>
      <w:marTop w:val="0"/>
      <w:marBottom w:val="0"/>
      <w:divBdr>
        <w:top w:val="none" w:sz="0" w:space="0" w:color="auto"/>
        <w:left w:val="none" w:sz="0" w:space="0" w:color="auto"/>
        <w:bottom w:val="none" w:sz="0" w:space="0" w:color="auto"/>
        <w:right w:val="none" w:sz="0" w:space="0" w:color="auto"/>
      </w:divBdr>
    </w:div>
    <w:div w:id="174808389">
      <w:bodyDiv w:val="1"/>
      <w:marLeft w:val="0"/>
      <w:marRight w:val="0"/>
      <w:marTop w:val="0"/>
      <w:marBottom w:val="0"/>
      <w:divBdr>
        <w:top w:val="none" w:sz="0" w:space="0" w:color="auto"/>
        <w:left w:val="none" w:sz="0" w:space="0" w:color="auto"/>
        <w:bottom w:val="none" w:sz="0" w:space="0" w:color="auto"/>
        <w:right w:val="none" w:sz="0" w:space="0" w:color="auto"/>
      </w:divBdr>
    </w:div>
    <w:div w:id="205063739">
      <w:bodyDiv w:val="1"/>
      <w:marLeft w:val="0"/>
      <w:marRight w:val="0"/>
      <w:marTop w:val="0"/>
      <w:marBottom w:val="0"/>
      <w:divBdr>
        <w:top w:val="none" w:sz="0" w:space="0" w:color="auto"/>
        <w:left w:val="none" w:sz="0" w:space="0" w:color="auto"/>
        <w:bottom w:val="none" w:sz="0" w:space="0" w:color="auto"/>
        <w:right w:val="none" w:sz="0" w:space="0" w:color="auto"/>
      </w:divBdr>
    </w:div>
    <w:div w:id="214507858">
      <w:marLeft w:val="0"/>
      <w:marRight w:val="0"/>
      <w:marTop w:val="0"/>
      <w:marBottom w:val="0"/>
      <w:divBdr>
        <w:top w:val="none" w:sz="0" w:space="0" w:color="auto"/>
        <w:left w:val="none" w:sz="0" w:space="0" w:color="auto"/>
        <w:bottom w:val="none" w:sz="0" w:space="0" w:color="auto"/>
        <w:right w:val="none" w:sz="0" w:space="0" w:color="auto"/>
      </w:divBdr>
    </w:div>
    <w:div w:id="214507859">
      <w:marLeft w:val="0"/>
      <w:marRight w:val="0"/>
      <w:marTop w:val="0"/>
      <w:marBottom w:val="0"/>
      <w:divBdr>
        <w:top w:val="none" w:sz="0" w:space="0" w:color="auto"/>
        <w:left w:val="none" w:sz="0" w:space="0" w:color="auto"/>
        <w:bottom w:val="none" w:sz="0" w:space="0" w:color="auto"/>
        <w:right w:val="none" w:sz="0" w:space="0" w:color="auto"/>
      </w:divBdr>
    </w:div>
    <w:div w:id="214507860">
      <w:marLeft w:val="0"/>
      <w:marRight w:val="0"/>
      <w:marTop w:val="0"/>
      <w:marBottom w:val="0"/>
      <w:divBdr>
        <w:top w:val="none" w:sz="0" w:space="0" w:color="auto"/>
        <w:left w:val="none" w:sz="0" w:space="0" w:color="auto"/>
        <w:bottom w:val="none" w:sz="0" w:space="0" w:color="auto"/>
        <w:right w:val="none" w:sz="0" w:space="0" w:color="auto"/>
      </w:divBdr>
    </w:div>
    <w:div w:id="214507861">
      <w:marLeft w:val="0"/>
      <w:marRight w:val="0"/>
      <w:marTop w:val="0"/>
      <w:marBottom w:val="0"/>
      <w:divBdr>
        <w:top w:val="none" w:sz="0" w:space="0" w:color="auto"/>
        <w:left w:val="none" w:sz="0" w:space="0" w:color="auto"/>
        <w:bottom w:val="none" w:sz="0" w:space="0" w:color="auto"/>
        <w:right w:val="none" w:sz="0" w:space="0" w:color="auto"/>
      </w:divBdr>
    </w:div>
    <w:div w:id="214507862">
      <w:marLeft w:val="0"/>
      <w:marRight w:val="0"/>
      <w:marTop w:val="0"/>
      <w:marBottom w:val="0"/>
      <w:divBdr>
        <w:top w:val="none" w:sz="0" w:space="0" w:color="auto"/>
        <w:left w:val="none" w:sz="0" w:space="0" w:color="auto"/>
        <w:bottom w:val="none" w:sz="0" w:space="0" w:color="auto"/>
        <w:right w:val="none" w:sz="0" w:space="0" w:color="auto"/>
      </w:divBdr>
    </w:div>
    <w:div w:id="214507863">
      <w:marLeft w:val="0"/>
      <w:marRight w:val="0"/>
      <w:marTop w:val="0"/>
      <w:marBottom w:val="0"/>
      <w:divBdr>
        <w:top w:val="none" w:sz="0" w:space="0" w:color="auto"/>
        <w:left w:val="none" w:sz="0" w:space="0" w:color="auto"/>
        <w:bottom w:val="none" w:sz="0" w:space="0" w:color="auto"/>
        <w:right w:val="none" w:sz="0" w:space="0" w:color="auto"/>
      </w:divBdr>
    </w:div>
    <w:div w:id="214507864">
      <w:marLeft w:val="0"/>
      <w:marRight w:val="0"/>
      <w:marTop w:val="0"/>
      <w:marBottom w:val="0"/>
      <w:divBdr>
        <w:top w:val="none" w:sz="0" w:space="0" w:color="auto"/>
        <w:left w:val="none" w:sz="0" w:space="0" w:color="auto"/>
        <w:bottom w:val="none" w:sz="0" w:space="0" w:color="auto"/>
        <w:right w:val="none" w:sz="0" w:space="0" w:color="auto"/>
      </w:divBdr>
    </w:div>
    <w:div w:id="214507865">
      <w:marLeft w:val="0"/>
      <w:marRight w:val="0"/>
      <w:marTop w:val="0"/>
      <w:marBottom w:val="0"/>
      <w:divBdr>
        <w:top w:val="none" w:sz="0" w:space="0" w:color="auto"/>
        <w:left w:val="none" w:sz="0" w:space="0" w:color="auto"/>
        <w:bottom w:val="none" w:sz="0" w:space="0" w:color="auto"/>
        <w:right w:val="none" w:sz="0" w:space="0" w:color="auto"/>
      </w:divBdr>
    </w:div>
    <w:div w:id="214507866">
      <w:marLeft w:val="0"/>
      <w:marRight w:val="0"/>
      <w:marTop w:val="0"/>
      <w:marBottom w:val="0"/>
      <w:divBdr>
        <w:top w:val="none" w:sz="0" w:space="0" w:color="auto"/>
        <w:left w:val="none" w:sz="0" w:space="0" w:color="auto"/>
        <w:bottom w:val="none" w:sz="0" w:space="0" w:color="auto"/>
        <w:right w:val="none" w:sz="0" w:space="0" w:color="auto"/>
      </w:divBdr>
    </w:div>
    <w:div w:id="214507867">
      <w:marLeft w:val="0"/>
      <w:marRight w:val="0"/>
      <w:marTop w:val="0"/>
      <w:marBottom w:val="0"/>
      <w:divBdr>
        <w:top w:val="none" w:sz="0" w:space="0" w:color="auto"/>
        <w:left w:val="none" w:sz="0" w:space="0" w:color="auto"/>
        <w:bottom w:val="none" w:sz="0" w:space="0" w:color="auto"/>
        <w:right w:val="none" w:sz="0" w:space="0" w:color="auto"/>
      </w:divBdr>
    </w:div>
    <w:div w:id="214507868">
      <w:marLeft w:val="0"/>
      <w:marRight w:val="0"/>
      <w:marTop w:val="0"/>
      <w:marBottom w:val="0"/>
      <w:divBdr>
        <w:top w:val="none" w:sz="0" w:space="0" w:color="auto"/>
        <w:left w:val="none" w:sz="0" w:space="0" w:color="auto"/>
        <w:bottom w:val="none" w:sz="0" w:space="0" w:color="auto"/>
        <w:right w:val="none" w:sz="0" w:space="0" w:color="auto"/>
      </w:divBdr>
    </w:div>
    <w:div w:id="214507869">
      <w:marLeft w:val="0"/>
      <w:marRight w:val="0"/>
      <w:marTop w:val="0"/>
      <w:marBottom w:val="0"/>
      <w:divBdr>
        <w:top w:val="none" w:sz="0" w:space="0" w:color="auto"/>
        <w:left w:val="none" w:sz="0" w:space="0" w:color="auto"/>
        <w:bottom w:val="none" w:sz="0" w:space="0" w:color="auto"/>
        <w:right w:val="none" w:sz="0" w:space="0" w:color="auto"/>
      </w:divBdr>
    </w:div>
    <w:div w:id="214507870">
      <w:marLeft w:val="0"/>
      <w:marRight w:val="0"/>
      <w:marTop w:val="0"/>
      <w:marBottom w:val="0"/>
      <w:divBdr>
        <w:top w:val="none" w:sz="0" w:space="0" w:color="auto"/>
        <w:left w:val="none" w:sz="0" w:space="0" w:color="auto"/>
        <w:bottom w:val="none" w:sz="0" w:space="0" w:color="auto"/>
        <w:right w:val="none" w:sz="0" w:space="0" w:color="auto"/>
      </w:divBdr>
    </w:div>
    <w:div w:id="214507871">
      <w:marLeft w:val="0"/>
      <w:marRight w:val="0"/>
      <w:marTop w:val="0"/>
      <w:marBottom w:val="0"/>
      <w:divBdr>
        <w:top w:val="none" w:sz="0" w:space="0" w:color="auto"/>
        <w:left w:val="none" w:sz="0" w:space="0" w:color="auto"/>
        <w:bottom w:val="none" w:sz="0" w:space="0" w:color="auto"/>
        <w:right w:val="none" w:sz="0" w:space="0" w:color="auto"/>
      </w:divBdr>
    </w:div>
    <w:div w:id="214507872">
      <w:marLeft w:val="0"/>
      <w:marRight w:val="0"/>
      <w:marTop w:val="0"/>
      <w:marBottom w:val="0"/>
      <w:divBdr>
        <w:top w:val="none" w:sz="0" w:space="0" w:color="auto"/>
        <w:left w:val="none" w:sz="0" w:space="0" w:color="auto"/>
        <w:bottom w:val="none" w:sz="0" w:space="0" w:color="auto"/>
        <w:right w:val="none" w:sz="0" w:space="0" w:color="auto"/>
      </w:divBdr>
    </w:div>
    <w:div w:id="214507873">
      <w:marLeft w:val="0"/>
      <w:marRight w:val="0"/>
      <w:marTop w:val="0"/>
      <w:marBottom w:val="0"/>
      <w:divBdr>
        <w:top w:val="none" w:sz="0" w:space="0" w:color="auto"/>
        <w:left w:val="none" w:sz="0" w:space="0" w:color="auto"/>
        <w:bottom w:val="none" w:sz="0" w:space="0" w:color="auto"/>
        <w:right w:val="none" w:sz="0" w:space="0" w:color="auto"/>
      </w:divBdr>
    </w:div>
    <w:div w:id="214507874">
      <w:marLeft w:val="0"/>
      <w:marRight w:val="0"/>
      <w:marTop w:val="0"/>
      <w:marBottom w:val="0"/>
      <w:divBdr>
        <w:top w:val="none" w:sz="0" w:space="0" w:color="auto"/>
        <w:left w:val="none" w:sz="0" w:space="0" w:color="auto"/>
        <w:bottom w:val="none" w:sz="0" w:space="0" w:color="auto"/>
        <w:right w:val="none" w:sz="0" w:space="0" w:color="auto"/>
      </w:divBdr>
    </w:div>
    <w:div w:id="214507875">
      <w:marLeft w:val="0"/>
      <w:marRight w:val="0"/>
      <w:marTop w:val="0"/>
      <w:marBottom w:val="0"/>
      <w:divBdr>
        <w:top w:val="none" w:sz="0" w:space="0" w:color="auto"/>
        <w:left w:val="none" w:sz="0" w:space="0" w:color="auto"/>
        <w:bottom w:val="none" w:sz="0" w:space="0" w:color="auto"/>
        <w:right w:val="none" w:sz="0" w:space="0" w:color="auto"/>
      </w:divBdr>
    </w:div>
    <w:div w:id="214507876">
      <w:marLeft w:val="0"/>
      <w:marRight w:val="0"/>
      <w:marTop w:val="0"/>
      <w:marBottom w:val="0"/>
      <w:divBdr>
        <w:top w:val="none" w:sz="0" w:space="0" w:color="auto"/>
        <w:left w:val="none" w:sz="0" w:space="0" w:color="auto"/>
        <w:bottom w:val="none" w:sz="0" w:space="0" w:color="auto"/>
        <w:right w:val="none" w:sz="0" w:space="0" w:color="auto"/>
      </w:divBdr>
    </w:div>
    <w:div w:id="214507877">
      <w:marLeft w:val="0"/>
      <w:marRight w:val="0"/>
      <w:marTop w:val="0"/>
      <w:marBottom w:val="0"/>
      <w:divBdr>
        <w:top w:val="none" w:sz="0" w:space="0" w:color="auto"/>
        <w:left w:val="none" w:sz="0" w:space="0" w:color="auto"/>
        <w:bottom w:val="none" w:sz="0" w:space="0" w:color="auto"/>
        <w:right w:val="none" w:sz="0" w:space="0" w:color="auto"/>
      </w:divBdr>
    </w:div>
    <w:div w:id="214507878">
      <w:marLeft w:val="0"/>
      <w:marRight w:val="0"/>
      <w:marTop w:val="0"/>
      <w:marBottom w:val="0"/>
      <w:divBdr>
        <w:top w:val="none" w:sz="0" w:space="0" w:color="auto"/>
        <w:left w:val="none" w:sz="0" w:space="0" w:color="auto"/>
        <w:bottom w:val="none" w:sz="0" w:space="0" w:color="auto"/>
        <w:right w:val="none" w:sz="0" w:space="0" w:color="auto"/>
      </w:divBdr>
    </w:div>
    <w:div w:id="214507879">
      <w:marLeft w:val="0"/>
      <w:marRight w:val="0"/>
      <w:marTop w:val="0"/>
      <w:marBottom w:val="0"/>
      <w:divBdr>
        <w:top w:val="none" w:sz="0" w:space="0" w:color="auto"/>
        <w:left w:val="none" w:sz="0" w:space="0" w:color="auto"/>
        <w:bottom w:val="none" w:sz="0" w:space="0" w:color="auto"/>
        <w:right w:val="none" w:sz="0" w:space="0" w:color="auto"/>
      </w:divBdr>
    </w:div>
    <w:div w:id="214507880">
      <w:marLeft w:val="0"/>
      <w:marRight w:val="0"/>
      <w:marTop w:val="0"/>
      <w:marBottom w:val="0"/>
      <w:divBdr>
        <w:top w:val="none" w:sz="0" w:space="0" w:color="auto"/>
        <w:left w:val="none" w:sz="0" w:space="0" w:color="auto"/>
        <w:bottom w:val="none" w:sz="0" w:space="0" w:color="auto"/>
        <w:right w:val="none" w:sz="0" w:space="0" w:color="auto"/>
      </w:divBdr>
    </w:div>
    <w:div w:id="214507881">
      <w:marLeft w:val="0"/>
      <w:marRight w:val="0"/>
      <w:marTop w:val="0"/>
      <w:marBottom w:val="0"/>
      <w:divBdr>
        <w:top w:val="none" w:sz="0" w:space="0" w:color="auto"/>
        <w:left w:val="none" w:sz="0" w:space="0" w:color="auto"/>
        <w:bottom w:val="none" w:sz="0" w:space="0" w:color="auto"/>
        <w:right w:val="none" w:sz="0" w:space="0" w:color="auto"/>
      </w:divBdr>
    </w:div>
    <w:div w:id="214507882">
      <w:marLeft w:val="0"/>
      <w:marRight w:val="0"/>
      <w:marTop w:val="0"/>
      <w:marBottom w:val="0"/>
      <w:divBdr>
        <w:top w:val="none" w:sz="0" w:space="0" w:color="auto"/>
        <w:left w:val="none" w:sz="0" w:space="0" w:color="auto"/>
        <w:bottom w:val="none" w:sz="0" w:space="0" w:color="auto"/>
        <w:right w:val="none" w:sz="0" w:space="0" w:color="auto"/>
      </w:divBdr>
    </w:div>
    <w:div w:id="214507883">
      <w:marLeft w:val="0"/>
      <w:marRight w:val="0"/>
      <w:marTop w:val="0"/>
      <w:marBottom w:val="0"/>
      <w:divBdr>
        <w:top w:val="none" w:sz="0" w:space="0" w:color="auto"/>
        <w:left w:val="none" w:sz="0" w:space="0" w:color="auto"/>
        <w:bottom w:val="none" w:sz="0" w:space="0" w:color="auto"/>
        <w:right w:val="none" w:sz="0" w:space="0" w:color="auto"/>
      </w:divBdr>
    </w:div>
    <w:div w:id="214507884">
      <w:marLeft w:val="0"/>
      <w:marRight w:val="0"/>
      <w:marTop w:val="0"/>
      <w:marBottom w:val="0"/>
      <w:divBdr>
        <w:top w:val="none" w:sz="0" w:space="0" w:color="auto"/>
        <w:left w:val="none" w:sz="0" w:space="0" w:color="auto"/>
        <w:bottom w:val="none" w:sz="0" w:space="0" w:color="auto"/>
        <w:right w:val="none" w:sz="0" w:space="0" w:color="auto"/>
      </w:divBdr>
    </w:div>
    <w:div w:id="214507885">
      <w:marLeft w:val="0"/>
      <w:marRight w:val="0"/>
      <w:marTop w:val="0"/>
      <w:marBottom w:val="0"/>
      <w:divBdr>
        <w:top w:val="none" w:sz="0" w:space="0" w:color="auto"/>
        <w:left w:val="none" w:sz="0" w:space="0" w:color="auto"/>
        <w:bottom w:val="none" w:sz="0" w:space="0" w:color="auto"/>
        <w:right w:val="none" w:sz="0" w:space="0" w:color="auto"/>
      </w:divBdr>
    </w:div>
    <w:div w:id="214507886">
      <w:marLeft w:val="0"/>
      <w:marRight w:val="0"/>
      <w:marTop w:val="0"/>
      <w:marBottom w:val="0"/>
      <w:divBdr>
        <w:top w:val="none" w:sz="0" w:space="0" w:color="auto"/>
        <w:left w:val="none" w:sz="0" w:space="0" w:color="auto"/>
        <w:bottom w:val="none" w:sz="0" w:space="0" w:color="auto"/>
        <w:right w:val="none" w:sz="0" w:space="0" w:color="auto"/>
      </w:divBdr>
    </w:div>
    <w:div w:id="214507887">
      <w:marLeft w:val="0"/>
      <w:marRight w:val="0"/>
      <w:marTop w:val="0"/>
      <w:marBottom w:val="0"/>
      <w:divBdr>
        <w:top w:val="none" w:sz="0" w:space="0" w:color="auto"/>
        <w:left w:val="none" w:sz="0" w:space="0" w:color="auto"/>
        <w:bottom w:val="none" w:sz="0" w:space="0" w:color="auto"/>
        <w:right w:val="none" w:sz="0" w:space="0" w:color="auto"/>
      </w:divBdr>
    </w:div>
    <w:div w:id="214507888">
      <w:marLeft w:val="0"/>
      <w:marRight w:val="0"/>
      <w:marTop w:val="0"/>
      <w:marBottom w:val="0"/>
      <w:divBdr>
        <w:top w:val="none" w:sz="0" w:space="0" w:color="auto"/>
        <w:left w:val="none" w:sz="0" w:space="0" w:color="auto"/>
        <w:bottom w:val="none" w:sz="0" w:space="0" w:color="auto"/>
        <w:right w:val="none" w:sz="0" w:space="0" w:color="auto"/>
      </w:divBdr>
    </w:div>
    <w:div w:id="214507889">
      <w:marLeft w:val="0"/>
      <w:marRight w:val="0"/>
      <w:marTop w:val="0"/>
      <w:marBottom w:val="0"/>
      <w:divBdr>
        <w:top w:val="none" w:sz="0" w:space="0" w:color="auto"/>
        <w:left w:val="none" w:sz="0" w:space="0" w:color="auto"/>
        <w:bottom w:val="none" w:sz="0" w:space="0" w:color="auto"/>
        <w:right w:val="none" w:sz="0" w:space="0" w:color="auto"/>
      </w:divBdr>
    </w:div>
    <w:div w:id="214507890">
      <w:marLeft w:val="0"/>
      <w:marRight w:val="0"/>
      <w:marTop w:val="0"/>
      <w:marBottom w:val="0"/>
      <w:divBdr>
        <w:top w:val="none" w:sz="0" w:space="0" w:color="auto"/>
        <w:left w:val="none" w:sz="0" w:space="0" w:color="auto"/>
        <w:bottom w:val="none" w:sz="0" w:space="0" w:color="auto"/>
        <w:right w:val="none" w:sz="0" w:space="0" w:color="auto"/>
      </w:divBdr>
    </w:div>
    <w:div w:id="214507891">
      <w:marLeft w:val="0"/>
      <w:marRight w:val="0"/>
      <w:marTop w:val="0"/>
      <w:marBottom w:val="0"/>
      <w:divBdr>
        <w:top w:val="none" w:sz="0" w:space="0" w:color="auto"/>
        <w:left w:val="none" w:sz="0" w:space="0" w:color="auto"/>
        <w:bottom w:val="none" w:sz="0" w:space="0" w:color="auto"/>
        <w:right w:val="none" w:sz="0" w:space="0" w:color="auto"/>
      </w:divBdr>
    </w:div>
    <w:div w:id="214507892">
      <w:marLeft w:val="0"/>
      <w:marRight w:val="0"/>
      <w:marTop w:val="0"/>
      <w:marBottom w:val="0"/>
      <w:divBdr>
        <w:top w:val="none" w:sz="0" w:space="0" w:color="auto"/>
        <w:left w:val="none" w:sz="0" w:space="0" w:color="auto"/>
        <w:bottom w:val="none" w:sz="0" w:space="0" w:color="auto"/>
        <w:right w:val="none" w:sz="0" w:space="0" w:color="auto"/>
      </w:divBdr>
    </w:div>
    <w:div w:id="214507893">
      <w:marLeft w:val="0"/>
      <w:marRight w:val="0"/>
      <w:marTop w:val="0"/>
      <w:marBottom w:val="0"/>
      <w:divBdr>
        <w:top w:val="none" w:sz="0" w:space="0" w:color="auto"/>
        <w:left w:val="none" w:sz="0" w:space="0" w:color="auto"/>
        <w:bottom w:val="none" w:sz="0" w:space="0" w:color="auto"/>
        <w:right w:val="none" w:sz="0" w:space="0" w:color="auto"/>
      </w:divBdr>
    </w:div>
    <w:div w:id="214507894">
      <w:marLeft w:val="0"/>
      <w:marRight w:val="0"/>
      <w:marTop w:val="0"/>
      <w:marBottom w:val="0"/>
      <w:divBdr>
        <w:top w:val="none" w:sz="0" w:space="0" w:color="auto"/>
        <w:left w:val="none" w:sz="0" w:space="0" w:color="auto"/>
        <w:bottom w:val="none" w:sz="0" w:space="0" w:color="auto"/>
        <w:right w:val="none" w:sz="0" w:space="0" w:color="auto"/>
      </w:divBdr>
    </w:div>
    <w:div w:id="214507895">
      <w:marLeft w:val="0"/>
      <w:marRight w:val="0"/>
      <w:marTop w:val="0"/>
      <w:marBottom w:val="0"/>
      <w:divBdr>
        <w:top w:val="none" w:sz="0" w:space="0" w:color="auto"/>
        <w:left w:val="none" w:sz="0" w:space="0" w:color="auto"/>
        <w:bottom w:val="none" w:sz="0" w:space="0" w:color="auto"/>
        <w:right w:val="none" w:sz="0" w:space="0" w:color="auto"/>
      </w:divBdr>
    </w:div>
    <w:div w:id="214507896">
      <w:marLeft w:val="0"/>
      <w:marRight w:val="0"/>
      <w:marTop w:val="0"/>
      <w:marBottom w:val="0"/>
      <w:divBdr>
        <w:top w:val="none" w:sz="0" w:space="0" w:color="auto"/>
        <w:left w:val="none" w:sz="0" w:space="0" w:color="auto"/>
        <w:bottom w:val="none" w:sz="0" w:space="0" w:color="auto"/>
        <w:right w:val="none" w:sz="0" w:space="0" w:color="auto"/>
      </w:divBdr>
    </w:div>
    <w:div w:id="214507897">
      <w:marLeft w:val="0"/>
      <w:marRight w:val="0"/>
      <w:marTop w:val="0"/>
      <w:marBottom w:val="0"/>
      <w:divBdr>
        <w:top w:val="none" w:sz="0" w:space="0" w:color="auto"/>
        <w:left w:val="none" w:sz="0" w:space="0" w:color="auto"/>
        <w:bottom w:val="none" w:sz="0" w:space="0" w:color="auto"/>
        <w:right w:val="none" w:sz="0" w:space="0" w:color="auto"/>
      </w:divBdr>
    </w:div>
    <w:div w:id="214507898">
      <w:marLeft w:val="0"/>
      <w:marRight w:val="0"/>
      <w:marTop w:val="0"/>
      <w:marBottom w:val="0"/>
      <w:divBdr>
        <w:top w:val="none" w:sz="0" w:space="0" w:color="auto"/>
        <w:left w:val="none" w:sz="0" w:space="0" w:color="auto"/>
        <w:bottom w:val="none" w:sz="0" w:space="0" w:color="auto"/>
        <w:right w:val="none" w:sz="0" w:space="0" w:color="auto"/>
      </w:divBdr>
    </w:div>
    <w:div w:id="214507899">
      <w:marLeft w:val="0"/>
      <w:marRight w:val="0"/>
      <w:marTop w:val="0"/>
      <w:marBottom w:val="0"/>
      <w:divBdr>
        <w:top w:val="none" w:sz="0" w:space="0" w:color="auto"/>
        <w:left w:val="none" w:sz="0" w:space="0" w:color="auto"/>
        <w:bottom w:val="none" w:sz="0" w:space="0" w:color="auto"/>
        <w:right w:val="none" w:sz="0" w:space="0" w:color="auto"/>
      </w:divBdr>
    </w:div>
    <w:div w:id="214507900">
      <w:marLeft w:val="0"/>
      <w:marRight w:val="0"/>
      <w:marTop w:val="0"/>
      <w:marBottom w:val="0"/>
      <w:divBdr>
        <w:top w:val="none" w:sz="0" w:space="0" w:color="auto"/>
        <w:left w:val="none" w:sz="0" w:space="0" w:color="auto"/>
        <w:bottom w:val="none" w:sz="0" w:space="0" w:color="auto"/>
        <w:right w:val="none" w:sz="0" w:space="0" w:color="auto"/>
      </w:divBdr>
    </w:div>
    <w:div w:id="214507901">
      <w:marLeft w:val="0"/>
      <w:marRight w:val="0"/>
      <w:marTop w:val="0"/>
      <w:marBottom w:val="0"/>
      <w:divBdr>
        <w:top w:val="none" w:sz="0" w:space="0" w:color="auto"/>
        <w:left w:val="none" w:sz="0" w:space="0" w:color="auto"/>
        <w:bottom w:val="none" w:sz="0" w:space="0" w:color="auto"/>
        <w:right w:val="none" w:sz="0" w:space="0" w:color="auto"/>
      </w:divBdr>
    </w:div>
    <w:div w:id="214507902">
      <w:marLeft w:val="0"/>
      <w:marRight w:val="0"/>
      <w:marTop w:val="0"/>
      <w:marBottom w:val="0"/>
      <w:divBdr>
        <w:top w:val="none" w:sz="0" w:space="0" w:color="auto"/>
        <w:left w:val="none" w:sz="0" w:space="0" w:color="auto"/>
        <w:bottom w:val="none" w:sz="0" w:space="0" w:color="auto"/>
        <w:right w:val="none" w:sz="0" w:space="0" w:color="auto"/>
      </w:divBdr>
    </w:div>
    <w:div w:id="214507903">
      <w:marLeft w:val="0"/>
      <w:marRight w:val="0"/>
      <w:marTop w:val="0"/>
      <w:marBottom w:val="0"/>
      <w:divBdr>
        <w:top w:val="none" w:sz="0" w:space="0" w:color="auto"/>
        <w:left w:val="none" w:sz="0" w:space="0" w:color="auto"/>
        <w:bottom w:val="none" w:sz="0" w:space="0" w:color="auto"/>
        <w:right w:val="none" w:sz="0" w:space="0" w:color="auto"/>
      </w:divBdr>
    </w:div>
    <w:div w:id="214507904">
      <w:marLeft w:val="0"/>
      <w:marRight w:val="0"/>
      <w:marTop w:val="0"/>
      <w:marBottom w:val="0"/>
      <w:divBdr>
        <w:top w:val="none" w:sz="0" w:space="0" w:color="auto"/>
        <w:left w:val="none" w:sz="0" w:space="0" w:color="auto"/>
        <w:bottom w:val="none" w:sz="0" w:space="0" w:color="auto"/>
        <w:right w:val="none" w:sz="0" w:space="0" w:color="auto"/>
      </w:divBdr>
    </w:div>
    <w:div w:id="214507905">
      <w:marLeft w:val="0"/>
      <w:marRight w:val="0"/>
      <w:marTop w:val="0"/>
      <w:marBottom w:val="0"/>
      <w:divBdr>
        <w:top w:val="none" w:sz="0" w:space="0" w:color="auto"/>
        <w:left w:val="none" w:sz="0" w:space="0" w:color="auto"/>
        <w:bottom w:val="none" w:sz="0" w:space="0" w:color="auto"/>
        <w:right w:val="none" w:sz="0" w:space="0" w:color="auto"/>
      </w:divBdr>
    </w:div>
    <w:div w:id="214507906">
      <w:marLeft w:val="0"/>
      <w:marRight w:val="0"/>
      <w:marTop w:val="0"/>
      <w:marBottom w:val="0"/>
      <w:divBdr>
        <w:top w:val="none" w:sz="0" w:space="0" w:color="auto"/>
        <w:left w:val="none" w:sz="0" w:space="0" w:color="auto"/>
        <w:bottom w:val="none" w:sz="0" w:space="0" w:color="auto"/>
        <w:right w:val="none" w:sz="0" w:space="0" w:color="auto"/>
      </w:divBdr>
    </w:div>
    <w:div w:id="214507907">
      <w:marLeft w:val="0"/>
      <w:marRight w:val="0"/>
      <w:marTop w:val="0"/>
      <w:marBottom w:val="0"/>
      <w:divBdr>
        <w:top w:val="none" w:sz="0" w:space="0" w:color="auto"/>
        <w:left w:val="none" w:sz="0" w:space="0" w:color="auto"/>
        <w:bottom w:val="none" w:sz="0" w:space="0" w:color="auto"/>
        <w:right w:val="none" w:sz="0" w:space="0" w:color="auto"/>
      </w:divBdr>
    </w:div>
    <w:div w:id="214507908">
      <w:marLeft w:val="0"/>
      <w:marRight w:val="0"/>
      <w:marTop w:val="0"/>
      <w:marBottom w:val="0"/>
      <w:divBdr>
        <w:top w:val="none" w:sz="0" w:space="0" w:color="auto"/>
        <w:left w:val="none" w:sz="0" w:space="0" w:color="auto"/>
        <w:bottom w:val="none" w:sz="0" w:space="0" w:color="auto"/>
        <w:right w:val="none" w:sz="0" w:space="0" w:color="auto"/>
      </w:divBdr>
    </w:div>
    <w:div w:id="214507909">
      <w:marLeft w:val="0"/>
      <w:marRight w:val="0"/>
      <w:marTop w:val="0"/>
      <w:marBottom w:val="0"/>
      <w:divBdr>
        <w:top w:val="none" w:sz="0" w:space="0" w:color="auto"/>
        <w:left w:val="none" w:sz="0" w:space="0" w:color="auto"/>
        <w:bottom w:val="none" w:sz="0" w:space="0" w:color="auto"/>
        <w:right w:val="none" w:sz="0" w:space="0" w:color="auto"/>
      </w:divBdr>
    </w:div>
    <w:div w:id="214507910">
      <w:marLeft w:val="0"/>
      <w:marRight w:val="0"/>
      <w:marTop w:val="0"/>
      <w:marBottom w:val="0"/>
      <w:divBdr>
        <w:top w:val="none" w:sz="0" w:space="0" w:color="auto"/>
        <w:left w:val="none" w:sz="0" w:space="0" w:color="auto"/>
        <w:bottom w:val="none" w:sz="0" w:space="0" w:color="auto"/>
        <w:right w:val="none" w:sz="0" w:space="0" w:color="auto"/>
      </w:divBdr>
    </w:div>
    <w:div w:id="214507911">
      <w:marLeft w:val="0"/>
      <w:marRight w:val="0"/>
      <w:marTop w:val="0"/>
      <w:marBottom w:val="0"/>
      <w:divBdr>
        <w:top w:val="none" w:sz="0" w:space="0" w:color="auto"/>
        <w:left w:val="none" w:sz="0" w:space="0" w:color="auto"/>
        <w:bottom w:val="none" w:sz="0" w:space="0" w:color="auto"/>
        <w:right w:val="none" w:sz="0" w:space="0" w:color="auto"/>
      </w:divBdr>
    </w:div>
    <w:div w:id="214507912">
      <w:marLeft w:val="0"/>
      <w:marRight w:val="0"/>
      <w:marTop w:val="0"/>
      <w:marBottom w:val="0"/>
      <w:divBdr>
        <w:top w:val="none" w:sz="0" w:space="0" w:color="auto"/>
        <w:left w:val="none" w:sz="0" w:space="0" w:color="auto"/>
        <w:bottom w:val="none" w:sz="0" w:space="0" w:color="auto"/>
        <w:right w:val="none" w:sz="0" w:space="0" w:color="auto"/>
      </w:divBdr>
    </w:div>
    <w:div w:id="214507913">
      <w:marLeft w:val="0"/>
      <w:marRight w:val="0"/>
      <w:marTop w:val="0"/>
      <w:marBottom w:val="0"/>
      <w:divBdr>
        <w:top w:val="none" w:sz="0" w:space="0" w:color="auto"/>
        <w:left w:val="none" w:sz="0" w:space="0" w:color="auto"/>
        <w:bottom w:val="none" w:sz="0" w:space="0" w:color="auto"/>
        <w:right w:val="none" w:sz="0" w:space="0" w:color="auto"/>
      </w:divBdr>
    </w:div>
    <w:div w:id="214507914">
      <w:marLeft w:val="0"/>
      <w:marRight w:val="0"/>
      <w:marTop w:val="0"/>
      <w:marBottom w:val="0"/>
      <w:divBdr>
        <w:top w:val="none" w:sz="0" w:space="0" w:color="auto"/>
        <w:left w:val="none" w:sz="0" w:space="0" w:color="auto"/>
        <w:bottom w:val="none" w:sz="0" w:space="0" w:color="auto"/>
        <w:right w:val="none" w:sz="0" w:space="0" w:color="auto"/>
      </w:divBdr>
    </w:div>
    <w:div w:id="214507915">
      <w:marLeft w:val="0"/>
      <w:marRight w:val="0"/>
      <w:marTop w:val="0"/>
      <w:marBottom w:val="0"/>
      <w:divBdr>
        <w:top w:val="none" w:sz="0" w:space="0" w:color="auto"/>
        <w:left w:val="none" w:sz="0" w:space="0" w:color="auto"/>
        <w:bottom w:val="none" w:sz="0" w:space="0" w:color="auto"/>
        <w:right w:val="none" w:sz="0" w:space="0" w:color="auto"/>
      </w:divBdr>
    </w:div>
    <w:div w:id="214507916">
      <w:marLeft w:val="0"/>
      <w:marRight w:val="0"/>
      <w:marTop w:val="0"/>
      <w:marBottom w:val="0"/>
      <w:divBdr>
        <w:top w:val="none" w:sz="0" w:space="0" w:color="auto"/>
        <w:left w:val="none" w:sz="0" w:space="0" w:color="auto"/>
        <w:bottom w:val="none" w:sz="0" w:space="0" w:color="auto"/>
        <w:right w:val="none" w:sz="0" w:space="0" w:color="auto"/>
      </w:divBdr>
    </w:div>
    <w:div w:id="214507917">
      <w:marLeft w:val="0"/>
      <w:marRight w:val="0"/>
      <w:marTop w:val="0"/>
      <w:marBottom w:val="0"/>
      <w:divBdr>
        <w:top w:val="none" w:sz="0" w:space="0" w:color="auto"/>
        <w:left w:val="none" w:sz="0" w:space="0" w:color="auto"/>
        <w:bottom w:val="none" w:sz="0" w:space="0" w:color="auto"/>
        <w:right w:val="none" w:sz="0" w:space="0" w:color="auto"/>
      </w:divBdr>
    </w:div>
    <w:div w:id="214507918">
      <w:marLeft w:val="0"/>
      <w:marRight w:val="0"/>
      <w:marTop w:val="0"/>
      <w:marBottom w:val="0"/>
      <w:divBdr>
        <w:top w:val="none" w:sz="0" w:space="0" w:color="auto"/>
        <w:left w:val="none" w:sz="0" w:space="0" w:color="auto"/>
        <w:bottom w:val="none" w:sz="0" w:space="0" w:color="auto"/>
        <w:right w:val="none" w:sz="0" w:space="0" w:color="auto"/>
      </w:divBdr>
    </w:div>
    <w:div w:id="214507919">
      <w:marLeft w:val="0"/>
      <w:marRight w:val="0"/>
      <w:marTop w:val="0"/>
      <w:marBottom w:val="0"/>
      <w:divBdr>
        <w:top w:val="none" w:sz="0" w:space="0" w:color="auto"/>
        <w:left w:val="none" w:sz="0" w:space="0" w:color="auto"/>
        <w:bottom w:val="none" w:sz="0" w:space="0" w:color="auto"/>
        <w:right w:val="none" w:sz="0" w:space="0" w:color="auto"/>
      </w:divBdr>
    </w:div>
    <w:div w:id="214507920">
      <w:marLeft w:val="0"/>
      <w:marRight w:val="0"/>
      <w:marTop w:val="0"/>
      <w:marBottom w:val="0"/>
      <w:divBdr>
        <w:top w:val="none" w:sz="0" w:space="0" w:color="auto"/>
        <w:left w:val="none" w:sz="0" w:space="0" w:color="auto"/>
        <w:bottom w:val="none" w:sz="0" w:space="0" w:color="auto"/>
        <w:right w:val="none" w:sz="0" w:space="0" w:color="auto"/>
      </w:divBdr>
    </w:div>
    <w:div w:id="214507921">
      <w:marLeft w:val="0"/>
      <w:marRight w:val="0"/>
      <w:marTop w:val="0"/>
      <w:marBottom w:val="0"/>
      <w:divBdr>
        <w:top w:val="none" w:sz="0" w:space="0" w:color="auto"/>
        <w:left w:val="none" w:sz="0" w:space="0" w:color="auto"/>
        <w:bottom w:val="none" w:sz="0" w:space="0" w:color="auto"/>
        <w:right w:val="none" w:sz="0" w:space="0" w:color="auto"/>
      </w:divBdr>
    </w:div>
    <w:div w:id="214507922">
      <w:marLeft w:val="0"/>
      <w:marRight w:val="0"/>
      <w:marTop w:val="0"/>
      <w:marBottom w:val="0"/>
      <w:divBdr>
        <w:top w:val="none" w:sz="0" w:space="0" w:color="auto"/>
        <w:left w:val="none" w:sz="0" w:space="0" w:color="auto"/>
        <w:bottom w:val="none" w:sz="0" w:space="0" w:color="auto"/>
        <w:right w:val="none" w:sz="0" w:space="0" w:color="auto"/>
      </w:divBdr>
    </w:div>
    <w:div w:id="214507923">
      <w:marLeft w:val="0"/>
      <w:marRight w:val="0"/>
      <w:marTop w:val="0"/>
      <w:marBottom w:val="0"/>
      <w:divBdr>
        <w:top w:val="none" w:sz="0" w:space="0" w:color="auto"/>
        <w:left w:val="none" w:sz="0" w:space="0" w:color="auto"/>
        <w:bottom w:val="none" w:sz="0" w:space="0" w:color="auto"/>
        <w:right w:val="none" w:sz="0" w:space="0" w:color="auto"/>
      </w:divBdr>
    </w:div>
    <w:div w:id="214507924">
      <w:marLeft w:val="0"/>
      <w:marRight w:val="0"/>
      <w:marTop w:val="0"/>
      <w:marBottom w:val="0"/>
      <w:divBdr>
        <w:top w:val="none" w:sz="0" w:space="0" w:color="auto"/>
        <w:left w:val="none" w:sz="0" w:space="0" w:color="auto"/>
        <w:bottom w:val="none" w:sz="0" w:space="0" w:color="auto"/>
        <w:right w:val="none" w:sz="0" w:space="0" w:color="auto"/>
      </w:divBdr>
    </w:div>
    <w:div w:id="214507925">
      <w:marLeft w:val="0"/>
      <w:marRight w:val="0"/>
      <w:marTop w:val="0"/>
      <w:marBottom w:val="0"/>
      <w:divBdr>
        <w:top w:val="none" w:sz="0" w:space="0" w:color="auto"/>
        <w:left w:val="none" w:sz="0" w:space="0" w:color="auto"/>
        <w:bottom w:val="none" w:sz="0" w:space="0" w:color="auto"/>
        <w:right w:val="none" w:sz="0" w:space="0" w:color="auto"/>
      </w:divBdr>
    </w:div>
    <w:div w:id="214507926">
      <w:marLeft w:val="0"/>
      <w:marRight w:val="0"/>
      <w:marTop w:val="0"/>
      <w:marBottom w:val="0"/>
      <w:divBdr>
        <w:top w:val="none" w:sz="0" w:space="0" w:color="auto"/>
        <w:left w:val="none" w:sz="0" w:space="0" w:color="auto"/>
        <w:bottom w:val="none" w:sz="0" w:space="0" w:color="auto"/>
        <w:right w:val="none" w:sz="0" w:space="0" w:color="auto"/>
      </w:divBdr>
    </w:div>
    <w:div w:id="214507927">
      <w:marLeft w:val="0"/>
      <w:marRight w:val="0"/>
      <w:marTop w:val="0"/>
      <w:marBottom w:val="0"/>
      <w:divBdr>
        <w:top w:val="none" w:sz="0" w:space="0" w:color="auto"/>
        <w:left w:val="none" w:sz="0" w:space="0" w:color="auto"/>
        <w:bottom w:val="none" w:sz="0" w:space="0" w:color="auto"/>
        <w:right w:val="none" w:sz="0" w:space="0" w:color="auto"/>
      </w:divBdr>
    </w:div>
    <w:div w:id="214507928">
      <w:marLeft w:val="0"/>
      <w:marRight w:val="0"/>
      <w:marTop w:val="0"/>
      <w:marBottom w:val="0"/>
      <w:divBdr>
        <w:top w:val="none" w:sz="0" w:space="0" w:color="auto"/>
        <w:left w:val="none" w:sz="0" w:space="0" w:color="auto"/>
        <w:bottom w:val="none" w:sz="0" w:space="0" w:color="auto"/>
        <w:right w:val="none" w:sz="0" w:space="0" w:color="auto"/>
      </w:divBdr>
    </w:div>
    <w:div w:id="214507929">
      <w:marLeft w:val="0"/>
      <w:marRight w:val="0"/>
      <w:marTop w:val="0"/>
      <w:marBottom w:val="0"/>
      <w:divBdr>
        <w:top w:val="none" w:sz="0" w:space="0" w:color="auto"/>
        <w:left w:val="none" w:sz="0" w:space="0" w:color="auto"/>
        <w:bottom w:val="none" w:sz="0" w:space="0" w:color="auto"/>
        <w:right w:val="none" w:sz="0" w:space="0" w:color="auto"/>
      </w:divBdr>
    </w:div>
    <w:div w:id="214507930">
      <w:marLeft w:val="0"/>
      <w:marRight w:val="0"/>
      <w:marTop w:val="0"/>
      <w:marBottom w:val="0"/>
      <w:divBdr>
        <w:top w:val="none" w:sz="0" w:space="0" w:color="auto"/>
        <w:left w:val="none" w:sz="0" w:space="0" w:color="auto"/>
        <w:bottom w:val="none" w:sz="0" w:space="0" w:color="auto"/>
        <w:right w:val="none" w:sz="0" w:space="0" w:color="auto"/>
      </w:divBdr>
    </w:div>
    <w:div w:id="214507931">
      <w:marLeft w:val="0"/>
      <w:marRight w:val="0"/>
      <w:marTop w:val="0"/>
      <w:marBottom w:val="0"/>
      <w:divBdr>
        <w:top w:val="none" w:sz="0" w:space="0" w:color="auto"/>
        <w:left w:val="none" w:sz="0" w:space="0" w:color="auto"/>
        <w:bottom w:val="none" w:sz="0" w:space="0" w:color="auto"/>
        <w:right w:val="none" w:sz="0" w:space="0" w:color="auto"/>
      </w:divBdr>
    </w:div>
    <w:div w:id="214507932">
      <w:marLeft w:val="0"/>
      <w:marRight w:val="0"/>
      <w:marTop w:val="0"/>
      <w:marBottom w:val="0"/>
      <w:divBdr>
        <w:top w:val="none" w:sz="0" w:space="0" w:color="auto"/>
        <w:left w:val="none" w:sz="0" w:space="0" w:color="auto"/>
        <w:bottom w:val="none" w:sz="0" w:space="0" w:color="auto"/>
        <w:right w:val="none" w:sz="0" w:space="0" w:color="auto"/>
      </w:divBdr>
    </w:div>
    <w:div w:id="214507933">
      <w:marLeft w:val="0"/>
      <w:marRight w:val="0"/>
      <w:marTop w:val="0"/>
      <w:marBottom w:val="0"/>
      <w:divBdr>
        <w:top w:val="none" w:sz="0" w:space="0" w:color="auto"/>
        <w:left w:val="none" w:sz="0" w:space="0" w:color="auto"/>
        <w:bottom w:val="none" w:sz="0" w:space="0" w:color="auto"/>
        <w:right w:val="none" w:sz="0" w:space="0" w:color="auto"/>
      </w:divBdr>
    </w:div>
    <w:div w:id="214507934">
      <w:marLeft w:val="0"/>
      <w:marRight w:val="0"/>
      <w:marTop w:val="0"/>
      <w:marBottom w:val="0"/>
      <w:divBdr>
        <w:top w:val="none" w:sz="0" w:space="0" w:color="auto"/>
        <w:left w:val="none" w:sz="0" w:space="0" w:color="auto"/>
        <w:bottom w:val="none" w:sz="0" w:space="0" w:color="auto"/>
        <w:right w:val="none" w:sz="0" w:space="0" w:color="auto"/>
      </w:divBdr>
    </w:div>
    <w:div w:id="214507935">
      <w:marLeft w:val="0"/>
      <w:marRight w:val="0"/>
      <w:marTop w:val="0"/>
      <w:marBottom w:val="0"/>
      <w:divBdr>
        <w:top w:val="none" w:sz="0" w:space="0" w:color="auto"/>
        <w:left w:val="none" w:sz="0" w:space="0" w:color="auto"/>
        <w:bottom w:val="none" w:sz="0" w:space="0" w:color="auto"/>
        <w:right w:val="none" w:sz="0" w:space="0" w:color="auto"/>
      </w:divBdr>
    </w:div>
    <w:div w:id="214507936">
      <w:marLeft w:val="0"/>
      <w:marRight w:val="0"/>
      <w:marTop w:val="0"/>
      <w:marBottom w:val="0"/>
      <w:divBdr>
        <w:top w:val="none" w:sz="0" w:space="0" w:color="auto"/>
        <w:left w:val="none" w:sz="0" w:space="0" w:color="auto"/>
        <w:bottom w:val="none" w:sz="0" w:space="0" w:color="auto"/>
        <w:right w:val="none" w:sz="0" w:space="0" w:color="auto"/>
      </w:divBdr>
    </w:div>
    <w:div w:id="214507937">
      <w:marLeft w:val="0"/>
      <w:marRight w:val="0"/>
      <w:marTop w:val="0"/>
      <w:marBottom w:val="0"/>
      <w:divBdr>
        <w:top w:val="none" w:sz="0" w:space="0" w:color="auto"/>
        <w:left w:val="none" w:sz="0" w:space="0" w:color="auto"/>
        <w:bottom w:val="none" w:sz="0" w:space="0" w:color="auto"/>
        <w:right w:val="none" w:sz="0" w:space="0" w:color="auto"/>
      </w:divBdr>
    </w:div>
    <w:div w:id="214507938">
      <w:marLeft w:val="0"/>
      <w:marRight w:val="0"/>
      <w:marTop w:val="0"/>
      <w:marBottom w:val="0"/>
      <w:divBdr>
        <w:top w:val="none" w:sz="0" w:space="0" w:color="auto"/>
        <w:left w:val="none" w:sz="0" w:space="0" w:color="auto"/>
        <w:bottom w:val="none" w:sz="0" w:space="0" w:color="auto"/>
        <w:right w:val="none" w:sz="0" w:space="0" w:color="auto"/>
      </w:divBdr>
    </w:div>
    <w:div w:id="214507939">
      <w:marLeft w:val="0"/>
      <w:marRight w:val="0"/>
      <w:marTop w:val="0"/>
      <w:marBottom w:val="0"/>
      <w:divBdr>
        <w:top w:val="none" w:sz="0" w:space="0" w:color="auto"/>
        <w:left w:val="none" w:sz="0" w:space="0" w:color="auto"/>
        <w:bottom w:val="none" w:sz="0" w:space="0" w:color="auto"/>
        <w:right w:val="none" w:sz="0" w:space="0" w:color="auto"/>
      </w:divBdr>
    </w:div>
    <w:div w:id="214507940">
      <w:marLeft w:val="0"/>
      <w:marRight w:val="0"/>
      <w:marTop w:val="0"/>
      <w:marBottom w:val="0"/>
      <w:divBdr>
        <w:top w:val="none" w:sz="0" w:space="0" w:color="auto"/>
        <w:left w:val="none" w:sz="0" w:space="0" w:color="auto"/>
        <w:bottom w:val="none" w:sz="0" w:space="0" w:color="auto"/>
        <w:right w:val="none" w:sz="0" w:space="0" w:color="auto"/>
      </w:divBdr>
    </w:div>
    <w:div w:id="214507941">
      <w:marLeft w:val="0"/>
      <w:marRight w:val="0"/>
      <w:marTop w:val="0"/>
      <w:marBottom w:val="0"/>
      <w:divBdr>
        <w:top w:val="none" w:sz="0" w:space="0" w:color="auto"/>
        <w:left w:val="none" w:sz="0" w:space="0" w:color="auto"/>
        <w:bottom w:val="none" w:sz="0" w:space="0" w:color="auto"/>
        <w:right w:val="none" w:sz="0" w:space="0" w:color="auto"/>
      </w:divBdr>
    </w:div>
    <w:div w:id="214507942">
      <w:marLeft w:val="0"/>
      <w:marRight w:val="0"/>
      <w:marTop w:val="0"/>
      <w:marBottom w:val="0"/>
      <w:divBdr>
        <w:top w:val="none" w:sz="0" w:space="0" w:color="auto"/>
        <w:left w:val="none" w:sz="0" w:space="0" w:color="auto"/>
        <w:bottom w:val="none" w:sz="0" w:space="0" w:color="auto"/>
        <w:right w:val="none" w:sz="0" w:space="0" w:color="auto"/>
      </w:divBdr>
    </w:div>
    <w:div w:id="214507943">
      <w:marLeft w:val="0"/>
      <w:marRight w:val="0"/>
      <w:marTop w:val="0"/>
      <w:marBottom w:val="0"/>
      <w:divBdr>
        <w:top w:val="none" w:sz="0" w:space="0" w:color="auto"/>
        <w:left w:val="none" w:sz="0" w:space="0" w:color="auto"/>
        <w:bottom w:val="none" w:sz="0" w:space="0" w:color="auto"/>
        <w:right w:val="none" w:sz="0" w:space="0" w:color="auto"/>
      </w:divBdr>
    </w:div>
    <w:div w:id="214507944">
      <w:marLeft w:val="0"/>
      <w:marRight w:val="0"/>
      <w:marTop w:val="0"/>
      <w:marBottom w:val="0"/>
      <w:divBdr>
        <w:top w:val="none" w:sz="0" w:space="0" w:color="auto"/>
        <w:left w:val="none" w:sz="0" w:space="0" w:color="auto"/>
        <w:bottom w:val="none" w:sz="0" w:space="0" w:color="auto"/>
        <w:right w:val="none" w:sz="0" w:space="0" w:color="auto"/>
      </w:divBdr>
    </w:div>
    <w:div w:id="214507945">
      <w:marLeft w:val="0"/>
      <w:marRight w:val="0"/>
      <w:marTop w:val="0"/>
      <w:marBottom w:val="0"/>
      <w:divBdr>
        <w:top w:val="none" w:sz="0" w:space="0" w:color="auto"/>
        <w:left w:val="none" w:sz="0" w:space="0" w:color="auto"/>
        <w:bottom w:val="none" w:sz="0" w:space="0" w:color="auto"/>
        <w:right w:val="none" w:sz="0" w:space="0" w:color="auto"/>
      </w:divBdr>
    </w:div>
    <w:div w:id="214507946">
      <w:marLeft w:val="0"/>
      <w:marRight w:val="0"/>
      <w:marTop w:val="0"/>
      <w:marBottom w:val="0"/>
      <w:divBdr>
        <w:top w:val="none" w:sz="0" w:space="0" w:color="auto"/>
        <w:left w:val="none" w:sz="0" w:space="0" w:color="auto"/>
        <w:bottom w:val="none" w:sz="0" w:space="0" w:color="auto"/>
        <w:right w:val="none" w:sz="0" w:space="0" w:color="auto"/>
      </w:divBdr>
    </w:div>
    <w:div w:id="214507947">
      <w:marLeft w:val="0"/>
      <w:marRight w:val="0"/>
      <w:marTop w:val="0"/>
      <w:marBottom w:val="0"/>
      <w:divBdr>
        <w:top w:val="none" w:sz="0" w:space="0" w:color="auto"/>
        <w:left w:val="none" w:sz="0" w:space="0" w:color="auto"/>
        <w:bottom w:val="none" w:sz="0" w:space="0" w:color="auto"/>
        <w:right w:val="none" w:sz="0" w:space="0" w:color="auto"/>
      </w:divBdr>
    </w:div>
    <w:div w:id="214507948">
      <w:marLeft w:val="0"/>
      <w:marRight w:val="0"/>
      <w:marTop w:val="0"/>
      <w:marBottom w:val="0"/>
      <w:divBdr>
        <w:top w:val="none" w:sz="0" w:space="0" w:color="auto"/>
        <w:left w:val="none" w:sz="0" w:space="0" w:color="auto"/>
        <w:bottom w:val="none" w:sz="0" w:space="0" w:color="auto"/>
        <w:right w:val="none" w:sz="0" w:space="0" w:color="auto"/>
      </w:divBdr>
    </w:div>
    <w:div w:id="214507949">
      <w:marLeft w:val="0"/>
      <w:marRight w:val="0"/>
      <w:marTop w:val="0"/>
      <w:marBottom w:val="0"/>
      <w:divBdr>
        <w:top w:val="none" w:sz="0" w:space="0" w:color="auto"/>
        <w:left w:val="none" w:sz="0" w:space="0" w:color="auto"/>
        <w:bottom w:val="none" w:sz="0" w:space="0" w:color="auto"/>
        <w:right w:val="none" w:sz="0" w:space="0" w:color="auto"/>
      </w:divBdr>
    </w:div>
    <w:div w:id="214507950">
      <w:marLeft w:val="0"/>
      <w:marRight w:val="0"/>
      <w:marTop w:val="0"/>
      <w:marBottom w:val="0"/>
      <w:divBdr>
        <w:top w:val="none" w:sz="0" w:space="0" w:color="auto"/>
        <w:left w:val="none" w:sz="0" w:space="0" w:color="auto"/>
        <w:bottom w:val="none" w:sz="0" w:space="0" w:color="auto"/>
        <w:right w:val="none" w:sz="0" w:space="0" w:color="auto"/>
      </w:divBdr>
    </w:div>
    <w:div w:id="214507951">
      <w:marLeft w:val="0"/>
      <w:marRight w:val="0"/>
      <w:marTop w:val="0"/>
      <w:marBottom w:val="0"/>
      <w:divBdr>
        <w:top w:val="none" w:sz="0" w:space="0" w:color="auto"/>
        <w:left w:val="none" w:sz="0" w:space="0" w:color="auto"/>
        <w:bottom w:val="none" w:sz="0" w:space="0" w:color="auto"/>
        <w:right w:val="none" w:sz="0" w:space="0" w:color="auto"/>
      </w:divBdr>
    </w:div>
    <w:div w:id="214507952">
      <w:marLeft w:val="0"/>
      <w:marRight w:val="0"/>
      <w:marTop w:val="0"/>
      <w:marBottom w:val="0"/>
      <w:divBdr>
        <w:top w:val="none" w:sz="0" w:space="0" w:color="auto"/>
        <w:left w:val="none" w:sz="0" w:space="0" w:color="auto"/>
        <w:bottom w:val="none" w:sz="0" w:space="0" w:color="auto"/>
        <w:right w:val="none" w:sz="0" w:space="0" w:color="auto"/>
      </w:divBdr>
    </w:div>
    <w:div w:id="214507953">
      <w:marLeft w:val="0"/>
      <w:marRight w:val="0"/>
      <w:marTop w:val="0"/>
      <w:marBottom w:val="0"/>
      <w:divBdr>
        <w:top w:val="none" w:sz="0" w:space="0" w:color="auto"/>
        <w:left w:val="none" w:sz="0" w:space="0" w:color="auto"/>
        <w:bottom w:val="none" w:sz="0" w:space="0" w:color="auto"/>
        <w:right w:val="none" w:sz="0" w:space="0" w:color="auto"/>
      </w:divBdr>
    </w:div>
    <w:div w:id="214507954">
      <w:marLeft w:val="0"/>
      <w:marRight w:val="0"/>
      <w:marTop w:val="0"/>
      <w:marBottom w:val="0"/>
      <w:divBdr>
        <w:top w:val="none" w:sz="0" w:space="0" w:color="auto"/>
        <w:left w:val="none" w:sz="0" w:space="0" w:color="auto"/>
        <w:bottom w:val="none" w:sz="0" w:space="0" w:color="auto"/>
        <w:right w:val="none" w:sz="0" w:space="0" w:color="auto"/>
      </w:divBdr>
    </w:div>
    <w:div w:id="214507955">
      <w:marLeft w:val="0"/>
      <w:marRight w:val="0"/>
      <w:marTop w:val="0"/>
      <w:marBottom w:val="0"/>
      <w:divBdr>
        <w:top w:val="none" w:sz="0" w:space="0" w:color="auto"/>
        <w:left w:val="none" w:sz="0" w:space="0" w:color="auto"/>
        <w:bottom w:val="none" w:sz="0" w:space="0" w:color="auto"/>
        <w:right w:val="none" w:sz="0" w:space="0" w:color="auto"/>
      </w:divBdr>
    </w:div>
    <w:div w:id="214507956">
      <w:marLeft w:val="0"/>
      <w:marRight w:val="0"/>
      <w:marTop w:val="0"/>
      <w:marBottom w:val="0"/>
      <w:divBdr>
        <w:top w:val="none" w:sz="0" w:space="0" w:color="auto"/>
        <w:left w:val="none" w:sz="0" w:space="0" w:color="auto"/>
        <w:bottom w:val="none" w:sz="0" w:space="0" w:color="auto"/>
        <w:right w:val="none" w:sz="0" w:space="0" w:color="auto"/>
      </w:divBdr>
    </w:div>
    <w:div w:id="214507957">
      <w:marLeft w:val="0"/>
      <w:marRight w:val="0"/>
      <w:marTop w:val="0"/>
      <w:marBottom w:val="0"/>
      <w:divBdr>
        <w:top w:val="none" w:sz="0" w:space="0" w:color="auto"/>
        <w:left w:val="none" w:sz="0" w:space="0" w:color="auto"/>
        <w:bottom w:val="none" w:sz="0" w:space="0" w:color="auto"/>
        <w:right w:val="none" w:sz="0" w:space="0" w:color="auto"/>
      </w:divBdr>
    </w:div>
    <w:div w:id="214507958">
      <w:marLeft w:val="0"/>
      <w:marRight w:val="0"/>
      <w:marTop w:val="0"/>
      <w:marBottom w:val="0"/>
      <w:divBdr>
        <w:top w:val="none" w:sz="0" w:space="0" w:color="auto"/>
        <w:left w:val="none" w:sz="0" w:space="0" w:color="auto"/>
        <w:bottom w:val="none" w:sz="0" w:space="0" w:color="auto"/>
        <w:right w:val="none" w:sz="0" w:space="0" w:color="auto"/>
      </w:divBdr>
    </w:div>
    <w:div w:id="214507959">
      <w:marLeft w:val="0"/>
      <w:marRight w:val="0"/>
      <w:marTop w:val="0"/>
      <w:marBottom w:val="0"/>
      <w:divBdr>
        <w:top w:val="none" w:sz="0" w:space="0" w:color="auto"/>
        <w:left w:val="none" w:sz="0" w:space="0" w:color="auto"/>
        <w:bottom w:val="none" w:sz="0" w:space="0" w:color="auto"/>
        <w:right w:val="none" w:sz="0" w:space="0" w:color="auto"/>
      </w:divBdr>
    </w:div>
    <w:div w:id="214507960">
      <w:marLeft w:val="0"/>
      <w:marRight w:val="0"/>
      <w:marTop w:val="0"/>
      <w:marBottom w:val="0"/>
      <w:divBdr>
        <w:top w:val="none" w:sz="0" w:space="0" w:color="auto"/>
        <w:left w:val="none" w:sz="0" w:space="0" w:color="auto"/>
        <w:bottom w:val="none" w:sz="0" w:space="0" w:color="auto"/>
        <w:right w:val="none" w:sz="0" w:space="0" w:color="auto"/>
      </w:divBdr>
    </w:div>
    <w:div w:id="214507961">
      <w:marLeft w:val="0"/>
      <w:marRight w:val="0"/>
      <w:marTop w:val="0"/>
      <w:marBottom w:val="0"/>
      <w:divBdr>
        <w:top w:val="none" w:sz="0" w:space="0" w:color="auto"/>
        <w:left w:val="none" w:sz="0" w:space="0" w:color="auto"/>
        <w:bottom w:val="none" w:sz="0" w:space="0" w:color="auto"/>
        <w:right w:val="none" w:sz="0" w:space="0" w:color="auto"/>
      </w:divBdr>
    </w:div>
    <w:div w:id="214507962">
      <w:marLeft w:val="0"/>
      <w:marRight w:val="0"/>
      <w:marTop w:val="0"/>
      <w:marBottom w:val="0"/>
      <w:divBdr>
        <w:top w:val="none" w:sz="0" w:space="0" w:color="auto"/>
        <w:left w:val="none" w:sz="0" w:space="0" w:color="auto"/>
        <w:bottom w:val="none" w:sz="0" w:space="0" w:color="auto"/>
        <w:right w:val="none" w:sz="0" w:space="0" w:color="auto"/>
      </w:divBdr>
    </w:div>
    <w:div w:id="214507963">
      <w:marLeft w:val="0"/>
      <w:marRight w:val="0"/>
      <w:marTop w:val="0"/>
      <w:marBottom w:val="0"/>
      <w:divBdr>
        <w:top w:val="none" w:sz="0" w:space="0" w:color="auto"/>
        <w:left w:val="none" w:sz="0" w:space="0" w:color="auto"/>
        <w:bottom w:val="none" w:sz="0" w:space="0" w:color="auto"/>
        <w:right w:val="none" w:sz="0" w:space="0" w:color="auto"/>
      </w:divBdr>
    </w:div>
    <w:div w:id="214507964">
      <w:marLeft w:val="0"/>
      <w:marRight w:val="0"/>
      <w:marTop w:val="0"/>
      <w:marBottom w:val="0"/>
      <w:divBdr>
        <w:top w:val="none" w:sz="0" w:space="0" w:color="auto"/>
        <w:left w:val="none" w:sz="0" w:space="0" w:color="auto"/>
        <w:bottom w:val="none" w:sz="0" w:space="0" w:color="auto"/>
        <w:right w:val="none" w:sz="0" w:space="0" w:color="auto"/>
      </w:divBdr>
    </w:div>
    <w:div w:id="214507965">
      <w:marLeft w:val="0"/>
      <w:marRight w:val="0"/>
      <w:marTop w:val="0"/>
      <w:marBottom w:val="0"/>
      <w:divBdr>
        <w:top w:val="none" w:sz="0" w:space="0" w:color="auto"/>
        <w:left w:val="none" w:sz="0" w:space="0" w:color="auto"/>
        <w:bottom w:val="none" w:sz="0" w:space="0" w:color="auto"/>
        <w:right w:val="none" w:sz="0" w:space="0" w:color="auto"/>
      </w:divBdr>
    </w:div>
    <w:div w:id="214507966">
      <w:marLeft w:val="0"/>
      <w:marRight w:val="0"/>
      <w:marTop w:val="0"/>
      <w:marBottom w:val="0"/>
      <w:divBdr>
        <w:top w:val="none" w:sz="0" w:space="0" w:color="auto"/>
        <w:left w:val="none" w:sz="0" w:space="0" w:color="auto"/>
        <w:bottom w:val="none" w:sz="0" w:space="0" w:color="auto"/>
        <w:right w:val="none" w:sz="0" w:space="0" w:color="auto"/>
      </w:divBdr>
    </w:div>
    <w:div w:id="214507967">
      <w:marLeft w:val="0"/>
      <w:marRight w:val="0"/>
      <w:marTop w:val="0"/>
      <w:marBottom w:val="0"/>
      <w:divBdr>
        <w:top w:val="none" w:sz="0" w:space="0" w:color="auto"/>
        <w:left w:val="none" w:sz="0" w:space="0" w:color="auto"/>
        <w:bottom w:val="none" w:sz="0" w:space="0" w:color="auto"/>
        <w:right w:val="none" w:sz="0" w:space="0" w:color="auto"/>
      </w:divBdr>
    </w:div>
    <w:div w:id="214507968">
      <w:marLeft w:val="0"/>
      <w:marRight w:val="0"/>
      <w:marTop w:val="0"/>
      <w:marBottom w:val="0"/>
      <w:divBdr>
        <w:top w:val="none" w:sz="0" w:space="0" w:color="auto"/>
        <w:left w:val="none" w:sz="0" w:space="0" w:color="auto"/>
        <w:bottom w:val="none" w:sz="0" w:space="0" w:color="auto"/>
        <w:right w:val="none" w:sz="0" w:space="0" w:color="auto"/>
      </w:divBdr>
    </w:div>
    <w:div w:id="214507969">
      <w:marLeft w:val="0"/>
      <w:marRight w:val="0"/>
      <w:marTop w:val="0"/>
      <w:marBottom w:val="0"/>
      <w:divBdr>
        <w:top w:val="none" w:sz="0" w:space="0" w:color="auto"/>
        <w:left w:val="none" w:sz="0" w:space="0" w:color="auto"/>
        <w:bottom w:val="none" w:sz="0" w:space="0" w:color="auto"/>
        <w:right w:val="none" w:sz="0" w:space="0" w:color="auto"/>
      </w:divBdr>
    </w:div>
    <w:div w:id="214507970">
      <w:marLeft w:val="0"/>
      <w:marRight w:val="0"/>
      <w:marTop w:val="0"/>
      <w:marBottom w:val="0"/>
      <w:divBdr>
        <w:top w:val="none" w:sz="0" w:space="0" w:color="auto"/>
        <w:left w:val="none" w:sz="0" w:space="0" w:color="auto"/>
        <w:bottom w:val="none" w:sz="0" w:space="0" w:color="auto"/>
        <w:right w:val="none" w:sz="0" w:space="0" w:color="auto"/>
      </w:divBdr>
    </w:div>
    <w:div w:id="214507971">
      <w:marLeft w:val="0"/>
      <w:marRight w:val="0"/>
      <w:marTop w:val="0"/>
      <w:marBottom w:val="0"/>
      <w:divBdr>
        <w:top w:val="none" w:sz="0" w:space="0" w:color="auto"/>
        <w:left w:val="none" w:sz="0" w:space="0" w:color="auto"/>
        <w:bottom w:val="none" w:sz="0" w:space="0" w:color="auto"/>
        <w:right w:val="none" w:sz="0" w:space="0" w:color="auto"/>
      </w:divBdr>
    </w:div>
    <w:div w:id="214507972">
      <w:marLeft w:val="0"/>
      <w:marRight w:val="0"/>
      <w:marTop w:val="0"/>
      <w:marBottom w:val="0"/>
      <w:divBdr>
        <w:top w:val="none" w:sz="0" w:space="0" w:color="auto"/>
        <w:left w:val="none" w:sz="0" w:space="0" w:color="auto"/>
        <w:bottom w:val="none" w:sz="0" w:space="0" w:color="auto"/>
        <w:right w:val="none" w:sz="0" w:space="0" w:color="auto"/>
      </w:divBdr>
    </w:div>
    <w:div w:id="214507973">
      <w:marLeft w:val="0"/>
      <w:marRight w:val="0"/>
      <w:marTop w:val="0"/>
      <w:marBottom w:val="0"/>
      <w:divBdr>
        <w:top w:val="none" w:sz="0" w:space="0" w:color="auto"/>
        <w:left w:val="none" w:sz="0" w:space="0" w:color="auto"/>
        <w:bottom w:val="none" w:sz="0" w:space="0" w:color="auto"/>
        <w:right w:val="none" w:sz="0" w:space="0" w:color="auto"/>
      </w:divBdr>
    </w:div>
    <w:div w:id="214507974">
      <w:marLeft w:val="0"/>
      <w:marRight w:val="0"/>
      <w:marTop w:val="0"/>
      <w:marBottom w:val="0"/>
      <w:divBdr>
        <w:top w:val="none" w:sz="0" w:space="0" w:color="auto"/>
        <w:left w:val="none" w:sz="0" w:space="0" w:color="auto"/>
        <w:bottom w:val="none" w:sz="0" w:space="0" w:color="auto"/>
        <w:right w:val="none" w:sz="0" w:space="0" w:color="auto"/>
      </w:divBdr>
    </w:div>
    <w:div w:id="214507975">
      <w:marLeft w:val="0"/>
      <w:marRight w:val="0"/>
      <w:marTop w:val="0"/>
      <w:marBottom w:val="0"/>
      <w:divBdr>
        <w:top w:val="none" w:sz="0" w:space="0" w:color="auto"/>
        <w:left w:val="none" w:sz="0" w:space="0" w:color="auto"/>
        <w:bottom w:val="none" w:sz="0" w:space="0" w:color="auto"/>
        <w:right w:val="none" w:sz="0" w:space="0" w:color="auto"/>
      </w:divBdr>
    </w:div>
    <w:div w:id="214507976">
      <w:marLeft w:val="0"/>
      <w:marRight w:val="0"/>
      <w:marTop w:val="0"/>
      <w:marBottom w:val="0"/>
      <w:divBdr>
        <w:top w:val="none" w:sz="0" w:space="0" w:color="auto"/>
        <w:left w:val="none" w:sz="0" w:space="0" w:color="auto"/>
        <w:bottom w:val="none" w:sz="0" w:space="0" w:color="auto"/>
        <w:right w:val="none" w:sz="0" w:space="0" w:color="auto"/>
      </w:divBdr>
    </w:div>
    <w:div w:id="214507977">
      <w:marLeft w:val="0"/>
      <w:marRight w:val="0"/>
      <w:marTop w:val="0"/>
      <w:marBottom w:val="0"/>
      <w:divBdr>
        <w:top w:val="none" w:sz="0" w:space="0" w:color="auto"/>
        <w:left w:val="none" w:sz="0" w:space="0" w:color="auto"/>
        <w:bottom w:val="none" w:sz="0" w:space="0" w:color="auto"/>
        <w:right w:val="none" w:sz="0" w:space="0" w:color="auto"/>
      </w:divBdr>
    </w:div>
    <w:div w:id="214507978">
      <w:marLeft w:val="0"/>
      <w:marRight w:val="0"/>
      <w:marTop w:val="0"/>
      <w:marBottom w:val="0"/>
      <w:divBdr>
        <w:top w:val="none" w:sz="0" w:space="0" w:color="auto"/>
        <w:left w:val="none" w:sz="0" w:space="0" w:color="auto"/>
        <w:bottom w:val="none" w:sz="0" w:space="0" w:color="auto"/>
        <w:right w:val="none" w:sz="0" w:space="0" w:color="auto"/>
      </w:divBdr>
    </w:div>
    <w:div w:id="214507979">
      <w:marLeft w:val="0"/>
      <w:marRight w:val="0"/>
      <w:marTop w:val="0"/>
      <w:marBottom w:val="0"/>
      <w:divBdr>
        <w:top w:val="none" w:sz="0" w:space="0" w:color="auto"/>
        <w:left w:val="none" w:sz="0" w:space="0" w:color="auto"/>
        <w:bottom w:val="none" w:sz="0" w:space="0" w:color="auto"/>
        <w:right w:val="none" w:sz="0" w:space="0" w:color="auto"/>
      </w:divBdr>
    </w:div>
    <w:div w:id="214507980">
      <w:marLeft w:val="0"/>
      <w:marRight w:val="0"/>
      <w:marTop w:val="0"/>
      <w:marBottom w:val="0"/>
      <w:divBdr>
        <w:top w:val="none" w:sz="0" w:space="0" w:color="auto"/>
        <w:left w:val="none" w:sz="0" w:space="0" w:color="auto"/>
        <w:bottom w:val="none" w:sz="0" w:space="0" w:color="auto"/>
        <w:right w:val="none" w:sz="0" w:space="0" w:color="auto"/>
      </w:divBdr>
    </w:div>
    <w:div w:id="214507981">
      <w:marLeft w:val="0"/>
      <w:marRight w:val="0"/>
      <w:marTop w:val="0"/>
      <w:marBottom w:val="0"/>
      <w:divBdr>
        <w:top w:val="none" w:sz="0" w:space="0" w:color="auto"/>
        <w:left w:val="none" w:sz="0" w:space="0" w:color="auto"/>
        <w:bottom w:val="none" w:sz="0" w:space="0" w:color="auto"/>
        <w:right w:val="none" w:sz="0" w:space="0" w:color="auto"/>
      </w:divBdr>
    </w:div>
    <w:div w:id="214507982">
      <w:marLeft w:val="0"/>
      <w:marRight w:val="0"/>
      <w:marTop w:val="0"/>
      <w:marBottom w:val="0"/>
      <w:divBdr>
        <w:top w:val="none" w:sz="0" w:space="0" w:color="auto"/>
        <w:left w:val="none" w:sz="0" w:space="0" w:color="auto"/>
        <w:bottom w:val="none" w:sz="0" w:space="0" w:color="auto"/>
        <w:right w:val="none" w:sz="0" w:space="0" w:color="auto"/>
      </w:divBdr>
    </w:div>
    <w:div w:id="214507983">
      <w:marLeft w:val="0"/>
      <w:marRight w:val="0"/>
      <w:marTop w:val="0"/>
      <w:marBottom w:val="0"/>
      <w:divBdr>
        <w:top w:val="none" w:sz="0" w:space="0" w:color="auto"/>
        <w:left w:val="none" w:sz="0" w:space="0" w:color="auto"/>
        <w:bottom w:val="none" w:sz="0" w:space="0" w:color="auto"/>
        <w:right w:val="none" w:sz="0" w:space="0" w:color="auto"/>
      </w:divBdr>
    </w:div>
    <w:div w:id="214507984">
      <w:marLeft w:val="0"/>
      <w:marRight w:val="0"/>
      <w:marTop w:val="0"/>
      <w:marBottom w:val="0"/>
      <w:divBdr>
        <w:top w:val="none" w:sz="0" w:space="0" w:color="auto"/>
        <w:left w:val="none" w:sz="0" w:space="0" w:color="auto"/>
        <w:bottom w:val="none" w:sz="0" w:space="0" w:color="auto"/>
        <w:right w:val="none" w:sz="0" w:space="0" w:color="auto"/>
      </w:divBdr>
    </w:div>
    <w:div w:id="214507985">
      <w:marLeft w:val="0"/>
      <w:marRight w:val="0"/>
      <w:marTop w:val="0"/>
      <w:marBottom w:val="0"/>
      <w:divBdr>
        <w:top w:val="none" w:sz="0" w:space="0" w:color="auto"/>
        <w:left w:val="none" w:sz="0" w:space="0" w:color="auto"/>
        <w:bottom w:val="none" w:sz="0" w:space="0" w:color="auto"/>
        <w:right w:val="none" w:sz="0" w:space="0" w:color="auto"/>
      </w:divBdr>
    </w:div>
    <w:div w:id="214507986">
      <w:marLeft w:val="0"/>
      <w:marRight w:val="0"/>
      <w:marTop w:val="0"/>
      <w:marBottom w:val="0"/>
      <w:divBdr>
        <w:top w:val="none" w:sz="0" w:space="0" w:color="auto"/>
        <w:left w:val="none" w:sz="0" w:space="0" w:color="auto"/>
        <w:bottom w:val="none" w:sz="0" w:space="0" w:color="auto"/>
        <w:right w:val="none" w:sz="0" w:space="0" w:color="auto"/>
      </w:divBdr>
    </w:div>
    <w:div w:id="214507987">
      <w:marLeft w:val="0"/>
      <w:marRight w:val="0"/>
      <w:marTop w:val="0"/>
      <w:marBottom w:val="0"/>
      <w:divBdr>
        <w:top w:val="none" w:sz="0" w:space="0" w:color="auto"/>
        <w:left w:val="none" w:sz="0" w:space="0" w:color="auto"/>
        <w:bottom w:val="none" w:sz="0" w:space="0" w:color="auto"/>
        <w:right w:val="none" w:sz="0" w:space="0" w:color="auto"/>
      </w:divBdr>
    </w:div>
    <w:div w:id="214507988">
      <w:marLeft w:val="0"/>
      <w:marRight w:val="0"/>
      <w:marTop w:val="0"/>
      <w:marBottom w:val="0"/>
      <w:divBdr>
        <w:top w:val="none" w:sz="0" w:space="0" w:color="auto"/>
        <w:left w:val="none" w:sz="0" w:space="0" w:color="auto"/>
        <w:bottom w:val="none" w:sz="0" w:space="0" w:color="auto"/>
        <w:right w:val="none" w:sz="0" w:space="0" w:color="auto"/>
      </w:divBdr>
    </w:div>
    <w:div w:id="214507989">
      <w:marLeft w:val="0"/>
      <w:marRight w:val="0"/>
      <w:marTop w:val="0"/>
      <w:marBottom w:val="0"/>
      <w:divBdr>
        <w:top w:val="none" w:sz="0" w:space="0" w:color="auto"/>
        <w:left w:val="none" w:sz="0" w:space="0" w:color="auto"/>
        <w:bottom w:val="none" w:sz="0" w:space="0" w:color="auto"/>
        <w:right w:val="none" w:sz="0" w:space="0" w:color="auto"/>
      </w:divBdr>
    </w:div>
    <w:div w:id="214507990">
      <w:marLeft w:val="0"/>
      <w:marRight w:val="0"/>
      <w:marTop w:val="0"/>
      <w:marBottom w:val="0"/>
      <w:divBdr>
        <w:top w:val="none" w:sz="0" w:space="0" w:color="auto"/>
        <w:left w:val="none" w:sz="0" w:space="0" w:color="auto"/>
        <w:bottom w:val="none" w:sz="0" w:space="0" w:color="auto"/>
        <w:right w:val="none" w:sz="0" w:space="0" w:color="auto"/>
      </w:divBdr>
    </w:div>
    <w:div w:id="214507991">
      <w:marLeft w:val="0"/>
      <w:marRight w:val="0"/>
      <w:marTop w:val="0"/>
      <w:marBottom w:val="0"/>
      <w:divBdr>
        <w:top w:val="none" w:sz="0" w:space="0" w:color="auto"/>
        <w:left w:val="none" w:sz="0" w:space="0" w:color="auto"/>
        <w:bottom w:val="none" w:sz="0" w:space="0" w:color="auto"/>
        <w:right w:val="none" w:sz="0" w:space="0" w:color="auto"/>
      </w:divBdr>
    </w:div>
    <w:div w:id="214507992">
      <w:marLeft w:val="0"/>
      <w:marRight w:val="0"/>
      <w:marTop w:val="0"/>
      <w:marBottom w:val="0"/>
      <w:divBdr>
        <w:top w:val="none" w:sz="0" w:space="0" w:color="auto"/>
        <w:left w:val="none" w:sz="0" w:space="0" w:color="auto"/>
        <w:bottom w:val="none" w:sz="0" w:space="0" w:color="auto"/>
        <w:right w:val="none" w:sz="0" w:space="0" w:color="auto"/>
      </w:divBdr>
    </w:div>
    <w:div w:id="214507993">
      <w:marLeft w:val="0"/>
      <w:marRight w:val="0"/>
      <w:marTop w:val="0"/>
      <w:marBottom w:val="0"/>
      <w:divBdr>
        <w:top w:val="none" w:sz="0" w:space="0" w:color="auto"/>
        <w:left w:val="none" w:sz="0" w:space="0" w:color="auto"/>
        <w:bottom w:val="none" w:sz="0" w:space="0" w:color="auto"/>
        <w:right w:val="none" w:sz="0" w:space="0" w:color="auto"/>
      </w:divBdr>
    </w:div>
    <w:div w:id="214507994">
      <w:marLeft w:val="0"/>
      <w:marRight w:val="0"/>
      <w:marTop w:val="0"/>
      <w:marBottom w:val="0"/>
      <w:divBdr>
        <w:top w:val="none" w:sz="0" w:space="0" w:color="auto"/>
        <w:left w:val="none" w:sz="0" w:space="0" w:color="auto"/>
        <w:bottom w:val="none" w:sz="0" w:space="0" w:color="auto"/>
        <w:right w:val="none" w:sz="0" w:space="0" w:color="auto"/>
      </w:divBdr>
    </w:div>
    <w:div w:id="214507995">
      <w:marLeft w:val="0"/>
      <w:marRight w:val="0"/>
      <w:marTop w:val="0"/>
      <w:marBottom w:val="0"/>
      <w:divBdr>
        <w:top w:val="none" w:sz="0" w:space="0" w:color="auto"/>
        <w:left w:val="none" w:sz="0" w:space="0" w:color="auto"/>
        <w:bottom w:val="none" w:sz="0" w:space="0" w:color="auto"/>
        <w:right w:val="none" w:sz="0" w:space="0" w:color="auto"/>
      </w:divBdr>
    </w:div>
    <w:div w:id="214507996">
      <w:marLeft w:val="0"/>
      <w:marRight w:val="0"/>
      <w:marTop w:val="0"/>
      <w:marBottom w:val="0"/>
      <w:divBdr>
        <w:top w:val="none" w:sz="0" w:space="0" w:color="auto"/>
        <w:left w:val="none" w:sz="0" w:space="0" w:color="auto"/>
        <w:bottom w:val="none" w:sz="0" w:space="0" w:color="auto"/>
        <w:right w:val="none" w:sz="0" w:space="0" w:color="auto"/>
      </w:divBdr>
    </w:div>
    <w:div w:id="214507997">
      <w:marLeft w:val="0"/>
      <w:marRight w:val="0"/>
      <w:marTop w:val="0"/>
      <w:marBottom w:val="0"/>
      <w:divBdr>
        <w:top w:val="none" w:sz="0" w:space="0" w:color="auto"/>
        <w:left w:val="none" w:sz="0" w:space="0" w:color="auto"/>
        <w:bottom w:val="none" w:sz="0" w:space="0" w:color="auto"/>
        <w:right w:val="none" w:sz="0" w:space="0" w:color="auto"/>
      </w:divBdr>
    </w:div>
    <w:div w:id="214507998">
      <w:marLeft w:val="0"/>
      <w:marRight w:val="0"/>
      <w:marTop w:val="0"/>
      <w:marBottom w:val="0"/>
      <w:divBdr>
        <w:top w:val="none" w:sz="0" w:space="0" w:color="auto"/>
        <w:left w:val="none" w:sz="0" w:space="0" w:color="auto"/>
        <w:bottom w:val="none" w:sz="0" w:space="0" w:color="auto"/>
        <w:right w:val="none" w:sz="0" w:space="0" w:color="auto"/>
      </w:divBdr>
    </w:div>
    <w:div w:id="214507999">
      <w:marLeft w:val="0"/>
      <w:marRight w:val="0"/>
      <w:marTop w:val="0"/>
      <w:marBottom w:val="0"/>
      <w:divBdr>
        <w:top w:val="none" w:sz="0" w:space="0" w:color="auto"/>
        <w:left w:val="none" w:sz="0" w:space="0" w:color="auto"/>
        <w:bottom w:val="none" w:sz="0" w:space="0" w:color="auto"/>
        <w:right w:val="none" w:sz="0" w:space="0" w:color="auto"/>
      </w:divBdr>
    </w:div>
    <w:div w:id="214508000">
      <w:marLeft w:val="0"/>
      <w:marRight w:val="0"/>
      <w:marTop w:val="0"/>
      <w:marBottom w:val="0"/>
      <w:divBdr>
        <w:top w:val="none" w:sz="0" w:space="0" w:color="auto"/>
        <w:left w:val="none" w:sz="0" w:space="0" w:color="auto"/>
        <w:bottom w:val="none" w:sz="0" w:space="0" w:color="auto"/>
        <w:right w:val="none" w:sz="0" w:space="0" w:color="auto"/>
      </w:divBdr>
    </w:div>
    <w:div w:id="214508001">
      <w:marLeft w:val="0"/>
      <w:marRight w:val="0"/>
      <w:marTop w:val="0"/>
      <w:marBottom w:val="0"/>
      <w:divBdr>
        <w:top w:val="none" w:sz="0" w:space="0" w:color="auto"/>
        <w:left w:val="none" w:sz="0" w:space="0" w:color="auto"/>
        <w:bottom w:val="none" w:sz="0" w:space="0" w:color="auto"/>
        <w:right w:val="none" w:sz="0" w:space="0" w:color="auto"/>
      </w:divBdr>
    </w:div>
    <w:div w:id="214508002">
      <w:marLeft w:val="0"/>
      <w:marRight w:val="0"/>
      <w:marTop w:val="0"/>
      <w:marBottom w:val="0"/>
      <w:divBdr>
        <w:top w:val="none" w:sz="0" w:space="0" w:color="auto"/>
        <w:left w:val="none" w:sz="0" w:space="0" w:color="auto"/>
        <w:bottom w:val="none" w:sz="0" w:space="0" w:color="auto"/>
        <w:right w:val="none" w:sz="0" w:space="0" w:color="auto"/>
      </w:divBdr>
    </w:div>
    <w:div w:id="214508003">
      <w:marLeft w:val="0"/>
      <w:marRight w:val="0"/>
      <w:marTop w:val="0"/>
      <w:marBottom w:val="0"/>
      <w:divBdr>
        <w:top w:val="none" w:sz="0" w:space="0" w:color="auto"/>
        <w:left w:val="none" w:sz="0" w:space="0" w:color="auto"/>
        <w:bottom w:val="none" w:sz="0" w:space="0" w:color="auto"/>
        <w:right w:val="none" w:sz="0" w:space="0" w:color="auto"/>
      </w:divBdr>
    </w:div>
    <w:div w:id="214508004">
      <w:marLeft w:val="0"/>
      <w:marRight w:val="0"/>
      <w:marTop w:val="0"/>
      <w:marBottom w:val="0"/>
      <w:divBdr>
        <w:top w:val="none" w:sz="0" w:space="0" w:color="auto"/>
        <w:left w:val="none" w:sz="0" w:space="0" w:color="auto"/>
        <w:bottom w:val="none" w:sz="0" w:space="0" w:color="auto"/>
        <w:right w:val="none" w:sz="0" w:space="0" w:color="auto"/>
      </w:divBdr>
    </w:div>
    <w:div w:id="214508005">
      <w:marLeft w:val="0"/>
      <w:marRight w:val="0"/>
      <w:marTop w:val="0"/>
      <w:marBottom w:val="0"/>
      <w:divBdr>
        <w:top w:val="none" w:sz="0" w:space="0" w:color="auto"/>
        <w:left w:val="none" w:sz="0" w:space="0" w:color="auto"/>
        <w:bottom w:val="none" w:sz="0" w:space="0" w:color="auto"/>
        <w:right w:val="none" w:sz="0" w:space="0" w:color="auto"/>
      </w:divBdr>
    </w:div>
    <w:div w:id="214508006">
      <w:marLeft w:val="0"/>
      <w:marRight w:val="0"/>
      <w:marTop w:val="0"/>
      <w:marBottom w:val="0"/>
      <w:divBdr>
        <w:top w:val="none" w:sz="0" w:space="0" w:color="auto"/>
        <w:left w:val="none" w:sz="0" w:space="0" w:color="auto"/>
        <w:bottom w:val="none" w:sz="0" w:space="0" w:color="auto"/>
        <w:right w:val="none" w:sz="0" w:space="0" w:color="auto"/>
      </w:divBdr>
    </w:div>
    <w:div w:id="214508007">
      <w:marLeft w:val="0"/>
      <w:marRight w:val="0"/>
      <w:marTop w:val="0"/>
      <w:marBottom w:val="0"/>
      <w:divBdr>
        <w:top w:val="none" w:sz="0" w:space="0" w:color="auto"/>
        <w:left w:val="none" w:sz="0" w:space="0" w:color="auto"/>
        <w:bottom w:val="none" w:sz="0" w:space="0" w:color="auto"/>
        <w:right w:val="none" w:sz="0" w:space="0" w:color="auto"/>
      </w:divBdr>
    </w:div>
    <w:div w:id="214508008">
      <w:marLeft w:val="0"/>
      <w:marRight w:val="0"/>
      <w:marTop w:val="0"/>
      <w:marBottom w:val="0"/>
      <w:divBdr>
        <w:top w:val="none" w:sz="0" w:space="0" w:color="auto"/>
        <w:left w:val="none" w:sz="0" w:space="0" w:color="auto"/>
        <w:bottom w:val="none" w:sz="0" w:space="0" w:color="auto"/>
        <w:right w:val="none" w:sz="0" w:space="0" w:color="auto"/>
      </w:divBdr>
    </w:div>
    <w:div w:id="214508009">
      <w:marLeft w:val="0"/>
      <w:marRight w:val="0"/>
      <w:marTop w:val="0"/>
      <w:marBottom w:val="0"/>
      <w:divBdr>
        <w:top w:val="none" w:sz="0" w:space="0" w:color="auto"/>
        <w:left w:val="none" w:sz="0" w:space="0" w:color="auto"/>
        <w:bottom w:val="none" w:sz="0" w:space="0" w:color="auto"/>
        <w:right w:val="none" w:sz="0" w:space="0" w:color="auto"/>
      </w:divBdr>
    </w:div>
    <w:div w:id="214508010">
      <w:marLeft w:val="0"/>
      <w:marRight w:val="0"/>
      <w:marTop w:val="0"/>
      <w:marBottom w:val="0"/>
      <w:divBdr>
        <w:top w:val="none" w:sz="0" w:space="0" w:color="auto"/>
        <w:left w:val="none" w:sz="0" w:space="0" w:color="auto"/>
        <w:bottom w:val="none" w:sz="0" w:space="0" w:color="auto"/>
        <w:right w:val="none" w:sz="0" w:space="0" w:color="auto"/>
      </w:divBdr>
    </w:div>
    <w:div w:id="214508011">
      <w:marLeft w:val="0"/>
      <w:marRight w:val="0"/>
      <w:marTop w:val="0"/>
      <w:marBottom w:val="0"/>
      <w:divBdr>
        <w:top w:val="none" w:sz="0" w:space="0" w:color="auto"/>
        <w:left w:val="none" w:sz="0" w:space="0" w:color="auto"/>
        <w:bottom w:val="none" w:sz="0" w:space="0" w:color="auto"/>
        <w:right w:val="none" w:sz="0" w:space="0" w:color="auto"/>
      </w:divBdr>
    </w:div>
    <w:div w:id="214508012">
      <w:marLeft w:val="0"/>
      <w:marRight w:val="0"/>
      <w:marTop w:val="0"/>
      <w:marBottom w:val="0"/>
      <w:divBdr>
        <w:top w:val="none" w:sz="0" w:space="0" w:color="auto"/>
        <w:left w:val="none" w:sz="0" w:space="0" w:color="auto"/>
        <w:bottom w:val="none" w:sz="0" w:space="0" w:color="auto"/>
        <w:right w:val="none" w:sz="0" w:space="0" w:color="auto"/>
      </w:divBdr>
    </w:div>
    <w:div w:id="214508013">
      <w:marLeft w:val="0"/>
      <w:marRight w:val="0"/>
      <w:marTop w:val="0"/>
      <w:marBottom w:val="0"/>
      <w:divBdr>
        <w:top w:val="none" w:sz="0" w:space="0" w:color="auto"/>
        <w:left w:val="none" w:sz="0" w:space="0" w:color="auto"/>
        <w:bottom w:val="none" w:sz="0" w:space="0" w:color="auto"/>
        <w:right w:val="none" w:sz="0" w:space="0" w:color="auto"/>
      </w:divBdr>
    </w:div>
    <w:div w:id="220217715">
      <w:bodyDiv w:val="1"/>
      <w:marLeft w:val="0"/>
      <w:marRight w:val="0"/>
      <w:marTop w:val="0"/>
      <w:marBottom w:val="0"/>
      <w:divBdr>
        <w:top w:val="none" w:sz="0" w:space="0" w:color="auto"/>
        <w:left w:val="none" w:sz="0" w:space="0" w:color="auto"/>
        <w:bottom w:val="none" w:sz="0" w:space="0" w:color="auto"/>
        <w:right w:val="none" w:sz="0" w:space="0" w:color="auto"/>
      </w:divBdr>
    </w:div>
    <w:div w:id="223024613">
      <w:bodyDiv w:val="1"/>
      <w:marLeft w:val="0"/>
      <w:marRight w:val="0"/>
      <w:marTop w:val="0"/>
      <w:marBottom w:val="0"/>
      <w:divBdr>
        <w:top w:val="none" w:sz="0" w:space="0" w:color="auto"/>
        <w:left w:val="none" w:sz="0" w:space="0" w:color="auto"/>
        <w:bottom w:val="none" w:sz="0" w:space="0" w:color="auto"/>
        <w:right w:val="none" w:sz="0" w:space="0" w:color="auto"/>
      </w:divBdr>
    </w:div>
    <w:div w:id="226496616">
      <w:bodyDiv w:val="1"/>
      <w:marLeft w:val="0"/>
      <w:marRight w:val="0"/>
      <w:marTop w:val="0"/>
      <w:marBottom w:val="0"/>
      <w:divBdr>
        <w:top w:val="none" w:sz="0" w:space="0" w:color="auto"/>
        <w:left w:val="none" w:sz="0" w:space="0" w:color="auto"/>
        <w:bottom w:val="none" w:sz="0" w:space="0" w:color="auto"/>
        <w:right w:val="none" w:sz="0" w:space="0" w:color="auto"/>
      </w:divBdr>
    </w:div>
    <w:div w:id="234903601">
      <w:bodyDiv w:val="1"/>
      <w:marLeft w:val="0"/>
      <w:marRight w:val="0"/>
      <w:marTop w:val="0"/>
      <w:marBottom w:val="0"/>
      <w:divBdr>
        <w:top w:val="none" w:sz="0" w:space="0" w:color="auto"/>
        <w:left w:val="none" w:sz="0" w:space="0" w:color="auto"/>
        <w:bottom w:val="none" w:sz="0" w:space="0" w:color="auto"/>
        <w:right w:val="none" w:sz="0" w:space="0" w:color="auto"/>
      </w:divBdr>
    </w:div>
    <w:div w:id="235552258">
      <w:bodyDiv w:val="1"/>
      <w:marLeft w:val="0"/>
      <w:marRight w:val="0"/>
      <w:marTop w:val="0"/>
      <w:marBottom w:val="0"/>
      <w:divBdr>
        <w:top w:val="none" w:sz="0" w:space="0" w:color="auto"/>
        <w:left w:val="none" w:sz="0" w:space="0" w:color="auto"/>
        <w:bottom w:val="none" w:sz="0" w:space="0" w:color="auto"/>
        <w:right w:val="none" w:sz="0" w:space="0" w:color="auto"/>
      </w:divBdr>
    </w:div>
    <w:div w:id="241180720">
      <w:bodyDiv w:val="1"/>
      <w:marLeft w:val="0"/>
      <w:marRight w:val="0"/>
      <w:marTop w:val="0"/>
      <w:marBottom w:val="0"/>
      <w:divBdr>
        <w:top w:val="none" w:sz="0" w:space="0" w:color="auto"/>
        <w:left w:val="none" w:sz="0" w:space="0" w:color="auto"/>
        <w:bottom w:val="none" w:sz="0" w:space="0" w:color="auto"/>
        <w:right w:val="none" w:sz="0" w:space="0" w:color="auto"/>
      </w:divBdr>
    </w:div>
    <w:div w:id="243879229">
      <w:bodyDiv w:val="1"/>
      <w:marLeft w:val="0"/>
      <w:marRight w:val="0"/>
      <w:marTop w:val="0"/>
      <w:marBottom w:val="0"/>
      <w:divBdr>
        <w:top w:val="none" w:sz="0" w:space="0" w:color="auto"/>
        <w:left w:val="none" w:sz="0" w:space="0" w:color="auto"/>
        <w:bottom w:val="none" w:sz="0" w:space="0" w:color="auto"/>
        <w:right w:val="none" w:sz="0" w:space="0" w:color="auto"/>
      </w:divBdr>
    </w:div>
    <w:div w:id="245119343">
      <w:bodyDiv w:val="1"/>
      <w:marLeft w:val="0"/>
      <w:marRight w:val="0"/>
      <w:marTop w:val="0"/>
      <w:marBottom w:val="0"/>
      <w:divBdr>
        <w:top w:val="none" w:sz="0" w:space="0" w:color="auto"/>
        <w:left w:val="none" w:sz="0" w:space="0" w:color="auto"/>
        <w:bottom w:val="none" w:sz="0" w:space="0" w:color="auto"/>
        <w:right w:val="none" w:sz="0" w:space="0" w:color="auto"/>
      </w:divBdr>
    </w:div>
    <w:div w:id="272202491">
      <w:bodyDiv w:val="1"/>
      <w:marLeft w:val="0"/>
      <w:marRight w:val="0"/>
      <w:marTop w:val="0"/>
      <w:marBottom w:val="0"/>
      <w:divBdr>
        <w:top w:val="none" w:sz="0" w:space="0" w:color="auto"/>
        <w:left w:val="none" w:sz="0" w:space="0" w:color="auto"/>
        <w:bottom w:val="none" w:sz="0" w:space="0" w:color="auto"/>
        <w:right w:val="none" w:sz="0" w:space="0" w:color="auto"/>
      </w:divBdr>
    </w:div>
    <w:div w:id="282463665">
      <w:bodyDiv w:val="1"/>
      <w:marLeft w:val="0"/>
      <w:marRight w:val="0"/>
      <w:marTop w:val="0"/>
      <w:marBottom w:val="0"/>
      <w:divBdr>
        <w:top w:val="none" w:sz="0" w:space="0" w:color="auto"/>
        <w:left w:val="none" w:sz="0" w:space="0" w:color="auto"/>
        <w:bottom w:val="none" w:sz="0" w:space="0" w:color="auto"/>
        <w:right w:val="none" w:sz="0" w:space="0" w:color="auto"/>
      </w:divBdr>
    </w:div>
    <w:div w:id="285352404">
      <w:bodyDiv w:val="1"/>
      <w:marLeft w:val="0"/>
      <w:marRight w:val="0"/>
      <w:marTop w:val="0"/>
      <w:marBottom w:val="0"/>
      <w:divBdr>
        <w:top w:val="none" w:sz="0" w:space="0" w:color="auto"/>
        <w:left w:val="none" w:sz="0" w:space="0" w:color="auto"/>
        <w:bottom w:val="none" w:sz="0" w:space="0" w:color="auto"/>
        <w:right w:val="none" w:sz="0" w:space="0" w:color="auto"/>
      </w:divBdr>
    </w:div>
    <w:div w:id="301616884">
      <w:bodyDiv w:val="1"/>
      <w:marLeft w:val="0"/>
      <w:marRight w:val="0"/>
      <w:marTop w:val="0"/>
      <w:marBottom w:val="0"/>
      <w:divBdr>
        <w:top w:val="none" w:sz="0" w:space="0" w:color="auto"/>
        <w:left w:val="none" w:sz="0" w:space="0" w:color="auto"/>
        <w:bottom w:val="none" w:sz="0" w:space="0" w:color="auto"/>
        <w:right w:val="none" w:sz="0" w:space="0" w:color="auto"/>
      </w:divBdr>
    </w:div>
    <w:div w:id="308558001">
      <w:bodyDiv w:val="1"/>
      <w:marLeft w:val="0"/>
      <w:marRight w:val="0"/>
      <w:marTop w:val="0"/>
      <w:marBottom w:val="0"/>
      <w:divBdr>
        <w:top w:val="none" w:sz="0" w:space="0" w:color="auto"/>
        <w:left w:val="none" w:sz="0" w:space="0" w:color="auto"/>
        <w:bottom w:val="none" w:sz="0" w:space="0" w:color="auto"/>
        <w:right w:val="none" w:sz="0" w:space="0" w:color="auto"/>
      </w:divBdr>
    </w:div>
    <w:div w:id="319042328">
      <w:bodyDiv w:val="1"/>
      <w:marLeft w:val="0"/>
      <w:marRight w:val="0"/>
      <w:marTop w:val="0"/>
      <w:marBottom w:val="0"/>
      <w:divBdr>
        <w:top w:val="none" w:sz="0" w:space="0" w:color="auto"/>
        <w:left w:val="none" w:sz="0" w:space="0" w:color="auto"/>
        <w:bottom w:val="none" w:sz="0" w:space="0" w:color="auto"/>
        <w:right w:val="none" w:sz="0" w:space="0" w:color="auto"/>
      </w:divBdr>
    </w:div>
    <w:div w:id="320812370">
      <w:bodyDiv w:val="1"/>
      <w:marLeft w:val="0"/>
      <w:marRight w:val="0"/>
      <w:marTop w:val="0"/>
      <w:marBottom w:val="0"/>
      <w:divBdr>
        <w:top w:val="none" w:sz="0" w:space="0" w:color="auto"/>
        <w:left w:val="none" w:sz="0" w:space="0" w:color="auto"/>
        <w:bottom w:val="none" w:sz="0" w:space="0" w:color="auto"/>
        <w:right w:val="none" w:sz="0" w:space="0" w:color="auto"/>
      </w:divBdr>
    </w:div>
    <w:div w:id="331878388">
      <w:bodyDiv w:val="1"/>
      <w:marLeft w:val="0"/>
      <w:marRight w:val="0"/>
      <w:marTop w:val="0"/>
      <w:marBottom w:val="0"/>
      <w:divBdr>
        <w:top w:val="none" w:sz="0" w:space="0" w:color="auto"/>
        <w:left w:val="none" w:sz="0" w:space="0" w:color="auto"/>
        <w:bottom w:val="none" w:sz="0" w:space="0" w:color="auto"/>
        <w:right w:val="none" w:sz="0" w:space="0" w:color="auto"/>
      </w:divBdr>
    </w:div>
    <w:div w:id="335229536">
      <w:bodyDiv w:val="1"/>
      <w:marLeft w:val="0"/>
      <w:marRight w:val="0"/>
      <w:marTop w:val="0"/>
      <w:marBottom w:val="0"/>
      <w:divBdr>
        <w:top w:val="none" w:sz="0" w:space="0" w:color="auto"/>
        <w:left w:val="none" w:sz="0" w:space="0" w:color="auto"/>
        <w:bottom w:val="none" w:sz="0" w:space="0" w:color="auto"/>
        <w:right w:val="none" w:sz="0" w:space="0" w:color="auto"/>
      </w:divBdr>
    </w:div>
    <w:div w:id="341011652">
      <w:bodyDiv w:val="1"/>
      <w:marLeft w:val="0"/>
      <w:marRight w:val="0"/>
      <w:marTop w:val="0"/>
      <w:marBottom w:val="0"/>
      <w:divBdr>
        <w:top w:val="none" w:sz="0" w:space="0" w:color="auto"/>
        <w:left w:val="none" w:sz="0" w:space="0" w:color="auto"/>
        <w:bottom w:val="none" w:sz="0" w:space="0" w:color="auto"/>
        <w:right w:val="none" w:sz="0" w:space="0" w:color="auto"/>
      </w:divBdr>
    </w:div>
    <w:div w:id="345140059">
      <w:bodyDiv w:val="1"/>
      <w:marLeft w:val="0"/>
      <w:marRight w:val="0"/>
      <w:marTop w:val="0"/>
      <w:marBottom w:val="0"/>
      <w:divBdr>
        <w:top w:val="none" w:sz="0" w:space="0" w:color="auto"/>
        <w:left w:val="none" w:sz="0" w:space="0" w:color="auto"/>
        <w:bottom w:val="none" w:sz="0" w:space="0" w:color="auto"/>
        <w:right w:val="none" w:sz="0" w:space="0" w:color="auto"/>
      </w:divBdr>
    </w:div>
    <w:div w:id="349648694">
      <w:bodyDiv w:val="1"/>
      <w:marLeft w:val="0"/>
      <w:marRight w:val="0"/>
      <w:marTop w:val="0"/>
      <w:marBottom w:val="0"/>
      <w:divBdr>
        <w:top w:val="none" w:sz="0" w:space="0" w:color="auto"/>
        <w:left w:val="none" w:sz="0" w:space="0" w:color="auto"/>
        <w:bottom w:val="none" w:sz="0" w:space="0" w:color="auto"/>
        <w:right w:val="none" w:sz="0" w:space="0" w:color="auto"/>
      </w:divBdr>
    </w:div>
    <w:div w:id="365982439">
      <w:bodyDiv w:val="1"/>
      <w:marLeft w:val="0"/>
      <w:marRight w:val="0"/>
      <w:marTop w:val="0"/>
      <w:marBottom w:val="0"/>
      <w:divBdr>
        <w:top w:val="none" w:sz="0" w:space="0" w:color="auto"/>
        <w:left w:val="none" w:sz="0" w:space="0" w:color="auto"/>
        <w:bottom w:val="none" w:sz="0" w:space="0" w:color="auto"/>
        <w:right w:val="none" w:sz="0" w:space="0" w:color="auto"/>
      </w:divBdr>
    </w:div>
    <w:div w:id="367803598">
      <w:bodyDiv w:val="1"/>
      <w:marLeft w:val="0"/>
      <w:marRight w:val="0"/>
      <w:marTop w:val="0"/>
      <w:marBottom w:val="0"/>
      <w:divBdr>
        <w:top w:val="none" w:sz="0" w:space="0" w:color="auto"/>
        <w:left w:val="none" w:sz="0" w:space="0" w:color="auto"/>
        <w:bottom w:val="none" w:sz="0" w:space="0" w:color="auto"/>
        <w:right w:val="none" w:sz="0" w:space="0" w:color="auto"/>
      </w:divBdr>
    </w:div>
    <w:div w:id="372656751">
      <w:bodyDiv w:val="1"/>
      <w:marLeft w:val="0"/>
      <w:marRight w:val="0"/>
      <w:marTop w:val="0"/>
      <w:marBottom w:val="0"/>
      <w:divBdr>
        <w:top w:val="none" w:sz="0" w:space="0" w:color="auto"/>
        <w:left w:val="none" w:sz="0" w:space="0" w:color="auto"/>
        <w:bottom w:val="none" w:sz="0" w:space="0" w:color="auto"/>
        <w:right w:val="none" w:sz="0" w:space="0" w:color="auto"/>
      </w:divBdr>
    </w:div>
    <w:div w:id="373771801">
      <w:bodyDiv w:val="1"/>
      <w:marLeft w:val="0"/>
      <w:marRight w:val="0"/>
      <w:marTop w:val="0"/>
      <w:marBottom w:val="0"/>
      <w:divBdr>
        <w:top w:val="none" w:sz="0" w:space="0" w:color="auto"/>
        <w:left w:val="none" w:sz="0" w:space="0" w:color="auto"/>
        <w:bottom w:val="none" w:sz="0" w:space="0" w:color="auto"/>
        <w:right w:val="none" w:sz="0" w:space="0" w:color="auto"/>
      </w:divBdr>
    </w:div>
    <w:div w:id="396519231">
      <w:bodyDiv w:val="1"/>
      <w:marLeft w:val="0"/>
      <w:marRight w:val="0"/>
      <w:marTop w:val="0"/>
      <w:marBottom w:val="0"/>
      <w:divBdr>
        <w:top w:val="none" w:sz="0" w:space="0" w:color="auto"/>
        <w:left w:val="none" w:sz="0" w:space="0" w:color="auto"/>
        <w:bottom w:val="none" w:sz="0" w:space="0" w:color="auto"/>
        <w:right w:val="none" w:sz="0" w:space="0" w:color="auto"/>
      </w:divBdr>
    </w:div>
    <w:div w:id="404760628">
      <w:bodyDiv w:val="1"/>
      <w:marLeft w:val="0"/>
      <w:marRight w:val="0"/>
      <w:marTop w:val="0"/>
      <w:marBottom w:val="0"/>
      <w:divBdr>
        <w:top w:val="none" w:sz="0" w:space="0" w:color="auto"/>
        <w:left w:val="none" w:sz="0" w:space="0" w:color="auto"/>
        <w:bottom w:val="none" w:sz="0" w:space="0" w:color="auto"/>
        <w:right w:val="none" w:sz="0" w:space="0" w:color="auto"/>
      </w:divBdr>
    </w:div>
    <w:div w:id="436683657">
      <w:bodyDiv w:val="1"/>
      <w:marLeft w:val="0"/>
      <w:marRight w:val="0"/>
      <w:marTop w:val="0"/>
      <w:marBottom w:val="0"/>
      <w:divBdr>
        <w:top w:val="none" w:sz="0" w:space="0" w:color="auto"/>
        <w:left w:val="none" w:sz="0" w:space="0" w:color="auto"/>
        <w:bottom w:val="none" w:sz="0" w:space="0" w:color="auto"/>
        <w:right w:val="none" w:sz="0" w:space="0" w:color="auto"/>
      </w:divBdr>
    </w:div>
    <w:div w:id="439837920">
      <w:bodyDiv w:val="1"/>
      <w:marLeft w:val="0"/>
      <w:marRight w:val="0"/>
      <w:marTop w:val="0"/>
      <w:marBottom w:val="0"/>
      <w:divBdr>
        <w:top w:val="none" w:sz="0" w:space="0" w:color="auto"/>
        <w:left w:val="none" w:sz="0" w:space="0" w:color="auto"/>
        <w:bottom w:val="none" w:sz="0" w:space="0" w:color="auto"/>
        <w:right w:val="none" w:sz="0" w:space="0" w:color="auto"/>
      </w:divBdr>
    </w:div>
    <w:div w:id="473180102">
      <w:bodyDiv w:val="1"/>
      <w:marLeft w:val="0"/>
      <w:marRight w:val="0"/>
      <w:marTop w:val="0"/>
      <w:marBottom w:val="0"/>
      <w:divBdr>
        <w:top w:val="none" w:sz="0" w:space="0" w:color="auto"/>
        <w:left w:val="none" w:sz="0" w:space="0" w:color="auto"/>
        <w:bottom w:val="none" w:sz="0" w:space="0" w:color="auto"/>
        <w:right w:val="none" w:sz="0" w:space="0" w:color="auto"/>
      </w:divBdr>
    </w:div>
    <w:div w:id="484905938">
      <w:bodyDiv w:val="1"/>
      <w:marLeft w:val="0"/>
      <w:marRight w:val="0"/>
      <w:marTop w:val="0"/>
      <w:marBottom w:val="0"/>
      <w:divBdr>
        <w:top w:val="none" w:sz="0" w:space="0" w:color="auto"/>
        <w:left w:val="none" w:sz="0" w:space="0" w:color="auto"/>
        <w:bottom w:val="none" w:sz="0" w:space="0" w:color="auto"/>
        <w:right w:val="none" w:sz="0" w:space="0" w:color="auto"/>
      </w:divBdr>
    </w:div>
    <w:div w:id="503713750">
      <w:bodyDiv w:val="1"/>
      <w:marLeft w:val="0"/>
      <w:marRight w:val="0"/>
      <w:marTop w:val="0"/>
      <w:marBottom w:val="0"/>
      <w:divBdr>
        <w:top w:val="none" w:sz="0" w:space="0" w:color="auto"/>
        <w:left w:val="none" w:sz="0" w:space="0" w:color="auto"/>
        <w:bottom w:val="none" w:sz="0" w:space="0" w:color="auto"/>
        <w:right w:val="none" w:sz="0" w:space="0" w:color="auto"/>
      </w:divBdr>
    </w:div>
    <w:div w:id="513694077">
      <w:bodyDiv w:val="1"/>
      <w:marLeft w:val="0"/>
      <w:marRight w:val="0"/>
      <w:marTop w:val="0"/>
      <w:marBottom w:val="0"/>
      <w:divBdr>
        <w:top w:val="none" w:sz="0" w:space="0" w:color="auto"/>
        <w:left w:val="none" w:sz="0" w:space="0" w:color="auto"/>
        <w:bottom w:val="none" w:sz="0" w:space="0" w:color="auto"/>
        <w:right w:val="none" w:sz="0" w:space="0" w:color="auto"/>
      </w:divBdr>
    </w:div>
    <w:div w:id="536353500">
      <w:bodyDiv w:val="1"/>
      <w:marLeft w:val="0"/>
      <w:marRight w:val="0"/>
      <w:marTop w:val="0"/>
      <w:marBottom w:val="0"/>
      <w:divBdr>
        <w:top w:val="none" w:sz="0" w:space="0" w:color="auto"/>
        <w:left w:val="none" w:sz="0" w:space="0" w:color="auto"/>
        <w:bottom w:val="none" w:sz="0" w:space="0" w:color="auto"/>
        <w:right w:val="none" w:sz="0" w:space="0" w:color="auto"/>
      </w:divBdr>
    </w:div>
    <w:div w:id="543369510">
      <w:bodyDiv w:val="1"/>
      <w:marLeft w:val="0"/>
      <w:marRight w:val="0"/>
      <w:marTop w:val="0"/>
      <w:marBottom w:val="0"/>
      <w:divBdr>
        <w:top w:val="none" w:sz="0" w:space="0" w:color="auto"/>
        <w:left w:val="none" w:sz="0" w:space="0" w:color="auto"/>
        <w:bottom w:val="none" w:sz="0" w:space="0" w:color="auto"/>
        <w:right w:val="none" w:sz="0" w:space="0" w:color="auto"/>
      </w:divBdr>
    </w:div>
    <w:div w:id="576209943">
      <w:bodyDiv w:val="1"/>
      <w:marLeft w:val="0"/>
      <w:marRight w:val="0"/>
      <w:marTop w:val="0"/>
      <w:marBottom w:val="0"/>
      <w:divBdr>
        <w:top w:val="none" w:sz="0" w:space="0" w:color="auto"/>
        <w:left w:val="none" w:sz="0" w:space="0" w:color="auto"/>
        <w:bottom w:val="none" w:sz="0" w:space="0" w:color="auto"/>
        <w:right w:val="none" w:sz="0" w:space="0" w:color="auto"/>
      </w:divBdr>
    </w:div>
    <w:div w:id="579411118">
      <w:bodyDiv w:val="1"/>
      <w:marLeft w:val="0"/>
      <w:marRight w:val="0"/>
      <w:marTop w:val="0"/>
      <w:marBottom w:val="0"/>
      <w:divBdr>
        <w:top w:val="none" w:sz="0" w:space="0" w:color="auto"/>
        <w:left w:val="none" w:sz="0" w:space="0" w:color="auto"/>
        <w:bottom w:val="none" w:sz="0" w:space="0" w:color="auto"/>
        <w:right w:val="none" w:sz="0" w:space="0" w:color="auto"/>
      </w:divBdr>
    </w:div>
    <w:div w:id="594704666">
      <w:bodyDiv w:val="1"/>
      <w:marLeft w:val="0"/>
      <w:marRight w:val="0"/>
      <w:marTop w:val="0"/>
      <w:marBottom w:val="0"/>
      <w:divBdr>
        <w:top w:val="none" w:sz="0" w:space="0" w:color="auto"/>
        <w:left w:val="none" w:sz="0" w:space="0" w:color="auto"/>
        <w:bottom w:val="none" w:sz="0" w:space="0" w:color="auto"/>
        <w:right w:val="none" w:sz="0" w:space="0" w:color="auto"/>
      </w:divBdr>
      <w:divsChild>
        <w:div w:id="14042858">
          <w:marLeft w:val="547"/>
          <w:marRight w:val="0"/>
          <w:marTop w:val="0"/>
          <w:marBottom w:val="0"/>
          <w:divBdr>
            <w:top w:val="none" w:sz="0" w:space="0" w:color="auto"/>
            <w:left w:val="none" w:sz="0" w:space="0" w:color="auto"/>
            <w:bottom w:val="none" w:sz="0" w:space="0" w:color="auto"/>
            <w:right w:val="none" w:sz="0" w:space="0" w:color="auto"/>
          </w:divBdr>
        </w:div>
      </w:divsChild>
    </w:div>
    <w:div w:id="596981072">
      <w:bodyDiv w:val="1"/>
      <w:marLeft w:val="0"/>
      <w:marRight w:val="0"/>
      <w:marTop w:val="0"/>
      <w:marBottom w:val="0"/>
      <w:divBdr>
        <w:top w:val="none" w:sz="0" w:space="0" w:color="auto"/>
        <w:left w:val="none" w:sz="0" w:space="0" w:color="auto"/>
        <w:bottom w:val="none" w:sz="0" w:space="0" w:color="auto"/>
        <w:right w:val="none" w:sz="0" w:space="0" w:color="auto"/>
      </w:divBdr>
    </w:div>
    <w:div w:id="602953264">
      <w:bodyDiv w:val="1"/>
      <w:marLeft w:val="0"/>
      <w:marRight w:val="0"/>
      <w:marTop w:val="0"/>
      <w:marBottom w:val="0"/>
      <w:divBdr>
        <w:top w:val="none" w:sz="0" w:space="0" w:color="auto"/>
        <w:left w:val="none" w:sz="0" w:space="0" w:color="auto"/>
        <w:bottom w:val="none" w:sz="0" w:space="0" w:color="auto"/>
        <w:right w:val="none" w:sz="0" w:space="0" w:color="auto"/>
      </w:divBdr>
    </w:div>
    <w:div w:id="602955827">
      <w:bodyDiv w:val="1"/>
      <w:marLeft w:val="0"/>
      <w:marRight w:val="0"/>
      <w:marTop w:val="0"/>
      <w:marBottom w:val="0"/>
      <w:divBdr>
        <w:top w:val="none" w:sz="0" w:space="0" w:color="auto"/>
        <w:left w:val="none" w:sz="0" w:space="0" w:color="auto"/>
        <w:bottom w:val="none" w:sz="0" w:space="0" w:color="auto"/>
        <w:right w:val="none" w:sz="0" w:space="0" w:color="auto"/>
      </w:divBdr>
    </w:div>
    <w:div w:id="604073660">
      <w:bodyDiv w:val="1"/>
      <w:marLeft w:val="0"/>
      <w:marRight w:val="0"/>
      <w:marTop w:val="0"/>
      <w:marBottom w:val="0"/>
      <w:divBdr>
        <w:top w:val="none" w:sz="0" w:space="0" w:color="auto"/>
        <w:left w:val="none" w:sz="0" w:space="0" w:color="auto"/>
        <w:bottom w:val="none" w:sz="0" w:space="0" w:color="auto"/>
        <w:right w:val="none" w:sz="0" w:space="0" w:color="auto"/>
      </w:divBdr>
    </w:div>
    <w:div w:id="604190278">
      <w:bodyDiv w:val="1"/>
      <w:marLeft w:val="0"/>
      <w:marRight w:val="0"/>
      <w:marTop w:val="0"/>
      <w:marBottom w:val="0"/>
      <w:divBdr>
        <w:top w:val="none" w:sz="0" w:space="0" w:color="auto"/>
        <w:left w:val="none" w:sz="0" w:space="0" w:color="auto"/>
        <w:bottom w:val="none" w:sz="0" w:space="0" w:color="auto"/>
        <w:right w:val="none" w:sz="0" w:space="0" w:color="auto"/>
      </w:divBdr>
    </w:div>
    <w:div w:id="609818695">
      <w:bodyDiv w:val="1"/>
      <w:marLeft w:val="0"/>
      <w:marRight w:val="0"/>
      <w:marTop w:val="0"/>
      <w:marBottom w:val="0"/>
      <w:divBdr>
        <w:top w:val="none" w:sz="0" w:space="0" w:color="auto"/>
        <w:left w:val="none" w:sz="0" w:space="0" w:color="auto"/>
        <w:bottom w:val="none" w:sz="0" w:space="0" w:color="auto"/>
        <w:right w:val="none" w:sz="0" w:space="0" w:color="auto"/>
      </w:divBdr>
    </w:div>
    <w:div w:id="618532110">
      <w:bodyDiv w:val="1"/>
      <w:marLeft w:val="0"/>
      <w:marRight w:val="0"/>
      <w:marTop w:val="0"/>
      <w:marBottom w:val="0"/>
      <w:divBdr>
        <w:top w:val="none" w:sz="0" w:space="0" w:color="auto"/>
        <w:left w:val="none" w:sz="0" w:space="0" w:color="auto"/>
        <w:bottom w:val="none" w:sz="0" w:space="0" w:color="auto"/>
        <w:right w:val="none" w:sz="0" w:space="0" w:color="auto"/>
      </w:divBdr>
    </w:div>
    <w:div w:id="623731693">
      <w:bodyDiv w:val="1"/>
      <w:marLeft w:val="0"/>
      <w:marRight w:val="0"/>
      <w:marTop w:val="0"/>
      <w:marBottom w:val="0"/>
      <w:divBdr>
        <w:top w:val="none" w:sz="0" w:space="0" w:color="auto"/>
        <w:left w:val="none" w:sz="0" w:space="0" w:color="auto"/>
        <w:bottom w:val="none" w:sz="0" w:space="0" w:color="auto"/>
        <w:right w:val="none" w:sz="0" w:space="0" w:color="auto"/>
      </w:divBdr>
    </w:div>
    <w:div w:id="630138960">
      <w:bodyDiv w:val="1"/>
      <w:marLeft w:val="0"/>
      <w:marRight w:val="0"/>
      <w:marTop w:val="0"/>
      <w:marBottom w:val="0"/>
      <w:divBdr>
        <w:top w:val="none" w:sz="0" w:space="0" w:color="auto"/>
        <w:left w:val="none" w:sz="0" w:space="0" w:color="auto"/>
        <w:bottom w:val="none" w:sz="0" w:space="0" w:color="auto"/>
        <w:right w:val="none" w:sz="0" w:space="0" w:color="auto"/>
      </w:divBdr>
    </w:div>
    <w:div w:id="682435816">
      <w:bodyDiv w:val="1"/>
      <w:marLeft w:val="0"/>
      <w:marRight w:val="0"/>
      <w:marTop w:val="0"/>
      <w:marBottom w:val="0"/>
      <w:divBdr>
        <w:top w:val="none" w:sz="0" w:space="0" w:color="auto"/>
        <w:left w:val="none" w:sz="0" w:space="0" w:color="auto"/>
        <w:bottom w:val="none" w:sz="0" w:space="0" w:color="auto"/>
        <w:right w:val="none" w:sz="0" w:space="0" w:color="auto"/>
      </w:divBdr>
    </w:div>
    <w:div w:id="692920598">
      <w:bodyDiv w:val="1"/>
      <w:marLeft w:val="0"/>
      <w:marRight w:val="0"/>
      <w:marTop w:val="0"/>
      <w:marBottom w:val="0"/>
      <w:divBdr>
        <w:top w:val="none" w:sz="0" w:space="0" w:color="auto"/>
        <w:left w:val="none" w:sz="0" w:space="0" w:color="auto"/>
        <w:bottom w:val="none" w:sz="0" w:space="0" w:color="auto"/>
        <w:right w:val="none" w:sz="0" w:space="0" w:color="auto"/>
      </w:divBdr>
    </w:div>
    <w:div w:id="703095848">
      <w:bodyDiv w:val="1"/>
      <w:marLeft w:val="0"/>
      <w:marRight w:val="0"/>
      <w:marTop w:val="0"/>
      <w:marBottom w:val="0"/>
      <w:divBdr>
        <w:top w:val="none" w:sz="0" w:space="0" w:color="auto"/>
        <w:left w:val="none" w:sz="0" w:space="0" w:color="auto"/>
        <w:bottom w:val="none" w:sz="0" w:space="0" w:color="auto"/>
        <w:right w:val="none" w:sz="0" w:space="0" w:color="auto"/>
      </w:divBdr>
    </w:div>
    <w:div w:id="723260875">
      <w:bodyDiv w:val="1"/>
      <w:marLeft w:val="0"/>
      <w:marRight w:val="0"/>
      <w:marTop w:val="0"/>
      <w:marBottom w:val="0"/>
      <w:divBdr>
        <w:top w:val="none" w:sz="0" w:space="0" w:color="auto"/>
        <w:left w:val="none" w:sz="0" w:space="0" w:color="auto"/>
        <w:bottom w:val="none" w:sz="0" w:space="0" w:color="auto"/>
        <w:right w:val="none" w:sz="0" w:space="0" w:color="auto"/>
      </w:divBdr>
    </w:div>
    <w:div w:id="731776225">
      <w:bodyDiv w:val="1"/>
      <w:marLeft w:val="0"/>
      <w:marRight w:val="0"/>
      <w:marTop w:val="0"/>
      <w:marBottom w:val="0"/>
      <w:divBdr>
        <w:top w:val="none" w:sz="0" w:space="0" w:color="auto"/>
        <w:left w:val="none" w:sz="0" w:space="0" w:color="auto"/>
        <w:bottom w:val="none" w:sz="0" w:space="0" w:color="auto"/>
        <w:right w:val="none" w:sz="0" w:space="0" w:color="auto"/>
      </w:divBdr>
    </w:div>
    <w:div w:id="746154214">
      <w:bodyDiv w:val="1"/>
      <w:marLeft w:val="0"/>
      <w:marRight w:val="0"/>
      <w:marTop w:val="0"/>
      <w:marBottom w:val="0"/>
      <w:divBdr>
        <w:top w:val="none" w:sz="0" w:space="0" w:color="auto"/>
        <w:left w:val="none" w:sz="0" w:space="0" w:color="auto"/>
        <w:bottom w:val="none" w:sz="0" w:space="0" w:color="auto"/>
        <w:right w:val="none" w:sz="0" w:space="0" w:color="auto"/>
      </w:divBdr>
    </w:div>
    <w:div w:id="747311484">
      <w:bodyDiv w:val="1"/>
      <w:marLeft w:val="0"/>
      <w:marRight w:val="0"/>
      <w:marTop w:val="0"/>
      <w:marBottom w:val="0"/>
      <w:divBdr>
        <w:top w:val="none" w:sz="0" w:space="0" w:color="auto"/>
        <w:left w:val="none" w:sz="0" w:space="0" w:color="auto"/>
        <w:bottom w:val="none" w:sz="0" w:space="0" w:color="auto"/>
        <w:right w:val="none" w:sz="0" w:space="0" w:color="auto"/>
      </w:divBdr>
    </w:div>
    <w:div w:id="755512872">
      <w:bodyDiv w:val="1"/>
      <w:marLeft w:val="0"/>
      <w:marRight w:val="0"/>
      <w:marTop w:val="0"/>
      <w:marBottom w:val="0"/>
      <w:divBdr>
        <w:top w:val="none" w:sz="0" w:space="0" w:color="auto"/>
        <w:left w:val="none" w:sz="0" w:space="0" w:color="auto"/>
        <w:bottom w:val="none" w:sz="0" w:space="0" w:color="auto"/>
        <w:right w:val="none" w:sz="0" w:space="0" w:color="auto"/>
      </w:divBdr>
    </w:div>
    <w:div w:id="755515814">
      <w:bodyDiv w:val="1"/>
      <w:marLeft w:val="0"/>
      <w:marRight w:val="0"/>
      <w:marTop w:val="0"/>
      <w:marBottom w:val="0"/>
      <w:divBdr>
        <w:top w:val="none" w:sz="0" w:space="0" w:color="auto"/>
        <w:left w:val="none" w:sz="0" w:space="0" w:color="auto"/>
        <w:bottom w:val="none" w:sz="0" w:space="0" w:color="auto"/>
        <w:right w:val="none" w:sz="0" w:space="0" w:color="auto"/>
      </w:divBdr>
    </w:div>
    <w:div w:id="765927270">
      <w:bodyDiv w:val="1"/>
      <w:marLeft w:val="0"/>
      <w:marRight w:val="0"/>
      <w:marTop w:val="0"/>
      <w:marBottom w:val="0"/>
      <w:divBdr>
        <w:top w:val="none" w:sz="0" w:space="0" w:color="auto"/>
        <w:left w:val="none" w:sz="0" w:space="0" w:color="auto"/>
        <w:bottom w:val="none" w:sz="0" w:space="0" w:color="auto"/>
        <w:right w:val="none" w:sz="0" w:space="0" w:color="auto"/>
      </w:divBdr>
    </w:div>
    <w:div w:id="776945781">
      <w:bodyDiv w:val="1"/>
      <w:marLeft w:val="0"/>
      <w:marRight w:val="0"/>
      <w:marTop w:val="0"/>
      <w:marBottom w:val="0"/>
      <w:divBdr>
        <w:top w:val="none" w:sz="0" w:space="0" w:color="auto"/>
        <w:left w:val="none" w:sz="0" w:space="0" w:color="auto"/>
        <w:bottom w:val="none" w:sz="0" w:space="0" w:color="auto"/>
        <w:right w:val="none" w:sz="0" w:space="0" w:color="auto"/>
      </w:divBdr>
    </w:div>
    <w:div w:id="781218762">
      <w:bodyDiv w:val="1"/>
      <w:marLeft w:val="0"/>
      <w:marRight w:val="0"/>
      <w:marTop w:val="0"/>
      <w:marBottom w:val="0"/>
      <w:divBdr>
        <w:top w:val="none" w:sz="0" w:space="0" w:color="auto"/>
        <w:left w:val="none" w:sz="0" w:space="0" w:color="auto"/>
        <w:bottom w:val="none" w:sz="0" w:space="0" w:color="auto"/>
        <w:right w:val="none" w:sz="0" w:space="0" w:color="auto"/>
      </w:divBdr>
    </w:div>
    <w:div w:id="788089061">
      <w:bodyDiv w:val="1"/>
      <w:marLeft w:val="0"/>
      <w:marRight w:val="0"/>
      <w:marTop w:val="0"/>
      <w:marBottom w:val="0"/>
      <w:divBdr>
        <w:top w:val="none" w:sz="0" w:space="0" w:color="auto"/>
        <w:left w:val="none" w:sz="0" w:space="0" w:color="auto"/>
        <w:bottom w:val="none" w:sz="0" w:space="0" w:color="auto"/>
        <w:right w:val="none" w:sz="0" w:space="0" w:color="auto"/>
      </w:divBdr>
    </w:div>
    <w:div w:id="813137030">
      <w:bodyDiv w:val="1"/>
      <w:marLeft w:val="0"/>
      <w:marRight w:val="0"/>
      <w:marTop w:val="0"/>
      <w:marBottom w:val="0"/>
      <w:divBdr>
        <w:top w:val="none" w:sz="0" w:space="0" w:color="auto"/>
        <w:left w:val="none" w:sz="0" w:space="0" w:color="auto"/>
        <w:bottom w:val="none" w:sz="0" w:space="0" w:color="auto"/>
        <w:right w:val="none" w:sz="0" w:space="0" w:color="auto"/>
      </w:divBdr>
    </w:div>
    <w:div w:id="818302299">
      <w:bodyDiv w:val="1"/>
      <w:marLeft w:val="0"/>
      <w:marRight w:val="0"/>
      <w:marTop w:val="0"/>
      <w:marBottom w:val="0"/>
      <w:divBdr>
        <w:top w:val="none" w:sz="0" w:space="0" w:color="auto"/>
        <w:left w:val="none" w:sz="0" w:space="0" w:color="auto"/>
        <w:bottom w:val="none" w:sz="0" w:space="0" w:color="auto"/>
        <w:right w:val="none" w:sz="0" w:space="0" w:color="auto"/>
      </w:divBdr>
    </w:div>
    <w:div w:id="818692762">
      <w:bodyDiv w:val="1"/>
      <w:marLeft w:val="0"/>
      <w:marRight w:val="0"/>
      <w:marTop w:val="0"/>
      <w:marBottom w:val="0"/>
      <w:divBdr>
        <w:top w:val="none" w:sz="0" w:space="0" w:color="auto"/>
        <w:left w:val="none" w:sz="0" w:space="0" w:color="auto"/>
        <w:bottom w:val="none" w:sz="0" w:space="0" w:color="auto"/>
        <w:right w:val="none" w:sz="0" w:space="0" w:color="auto"/>
      </w:divBdr>
    </w:div>
    <w:div w:id="831918021">
      <w:bodyDiv w:val="1"/>
      <w:marLeft w:val="0"/>
      <w:marRight w:val="0"/>
      <w:marTop w:val="0"/>
      <w:marBottom w:val="0"/>
      <w:divBdr>
        <w:top w:val="none" w:sz="0" w:space="0" w:color="auto"/>
        <w:left w:val="none" w:sz="0" w:space="0" w:color="auto"/>
        <w:bottom w:val="none" w:sz="0" w:space="0" w:color="auto"/>
        <w:right w:val="none" w:sz="0" w:space="0" w:color="auto"/>
      </w:divBdr>
    </w:div>
    <w:div w:id="846361243">
      <w:bodyDiv w:val="1"/>
      <w:marLeft w:val="0"/>
      <w:marRight w:val="0"/>
      <w:marTop w:val="0"/>
      <w:marBottom w:val="0"/>
      <w:divBdr>
        <w:top w:val="none" w:sz="0" w:space="0" w:color="auto"/>
        <w:left w:val="none" w:sz="0" w:space="0" w:color="auto"/>
        <w:bottom w:val="none" w:sz="0" w:space="0" w:color="auto"/>
        <w:right w:val="none" w:sz="0" w:space="0" w:color="auto"/>
      </w:divBdr>
    </w:div>
    <w:div w:id="855926474">
      <w:bodyDiv w:val="1"/>
      <w:marLeft w:val="0"/>
      <w:marRight w:val="0"/>
      <w:marTop w:val="0"/>
      <w:marBottom w:val="0"/>
      <w:divBdr>
        <w:top w:val="none" w:sz="0" w:space="0" w:color="auto"/>
        <w:left w:val="none" w:sz="0" w:space="0" w:color="auto"/>
        <w:bottom w:val="none" w:sz="0" w:space="0" w:color="auto"/>
        <w:right w:val="none" w:sz="0" w:space="0" w:color="auto"/>
      </w:divBdr>
    </w:div>
    <w:div w:id="890193264">
      <w:bodyDiv w:val="1"/>
      <w:marLeft w:val="0"/>
      <w:marRight w:val="0"/>
      <w:marTop w:val="0"/>
      <w:marBottom w:val="0"/>
      <w:divBdr>
        <w:top w:val="none" w:sz="0" w:space="0" w:color="auto"/>
        <w:left w:val="none" w:sz="0" w:space="0" w:color="auto"/>
        <w:bottom w:val="none" w:sz="0" w:space="0" w:color="auto"/>
        <w:right w:val="none" w:sz="0" w:space="0" w:color="auto"/>
      </w:divBdr>
    </w:div>
    <w:div w:id="907690349">
      <w:bodyDiv w:val="1"/>
      <w:marLeft w:val="0"/>
      <w:marRight w:val="0"/>
      <w:marTop w:val="0"/>
      <w:marBottom w:val="0"/>
      <w:divBdr>
        <w:top w:val="none" w:sz="0" w:space="0" w:color="auto"/>
        <w:left w:val="none" w:sz="0" w:space="0" w:color="auto"/>
        <w:bottom w:val="none" w:sz="0" w:space="0" w:color="auto"/>
        <w:right w:val="none" w:sz="0" w:space="0" w:color="auto"/>
      </w:divBdr>
    </w:div>
    <w:div w:id="907886081">
      <w:bodyDiv w:val="1"/>
      <w:marLeft w:val="0"/>
      <w:marRight w:val="0"/>
      <w:marTop w:val="0"/>
      <w:marBottom w:val="0"/>
      <w:divBdr>
        <w:top w:val="none" w:sz="0" w:space="0" w:color="auto"/>
        <w:left w:val="none" w:sz="0" w:space="0" w:color="auto"/>
        <w:bottom w:val="none" w:sz="0" w:space="0" w:color="auto"/>
        <w:right w:val="none" w:sz="0" w:space="0" w:color="auto"/>
      </w:divBdr>
    </w:div>
    <w:div w:id="921139713">
      <w:bodyDiv w:val="1"/>
      <w:marLeft w:val="0"/>
      <w:marRight w:val="0"/>
      <w:marTop w:val="0"/>
      <w:marBottom w:val="0"/>
      <w:divBdr>
        <w:top w:val="none" w:sz="0" w:space="0" w:color="auto"/>
        <w:left w:val="none" w:sz="0" w:space="0" w:color="auto"/>
        <w:bottom w:val="none" w:sz="0" w:space="0" w:color="auto"/>
        <w:right w:val="none" w:sz="0" w:space="0" w:color="auto"/>
      </w:divBdr>
    </w:div>
    <w:div w:id="925263301">
      <w:bodyDiv w:val="1"/>
      <w:marLeft w:val="0"/>
      <w:marRight w:val="0"/>
      <w:marTop w:val="0"/>
      <w:marBottom w:val="0"/>
      <w:divBdr>
        <w:top w:val="none" w:sz="0" w:space="0" w:color="auto"/>
        <w:left w:val="none" w:sz="0" w:space="0" w:color="auto"/>
        <w:bottom w:val="none" w:sz="0" w:space="0" w:color="auto"/>
        <w:right w:val="none" w:sz="0" w:space="0" w:color="auto"/>
      </w:divBdr>
    </w:div>
    <w:div w:id="925764840">
      <w:bodyDiv w:val="1"/>
      <w:marLeft w:val="0"/>
      <w:marRight w:val="0"/>
      <w:marTop w:val="0"/>
      <w:marBottom w:val="0"/>
      <w:divBdr>
        <w:top w:val="none" w:sz="0" w:space="0" w:color="auto"/>
        <w:left w:val="none" w:sz="0" w:space="0" w:color="auto"/>
        <w:bottom w:val="none" w:sz="0" w:space="0" w:color="auto"/>
        <w:right w:val="none" w:sz="0" w:space="0" w:color="auto"/>
      </w:divBdr>
    </w:div>
    <w:div w:id="931401562">
      <w:bodyDiv w:val="1"/>
      <w:marLeft w:val="0"/>
      <w:marRight w:val="0"/>
      <w:marTop w:val="0"/>
      <w:marBottom w:val="0"/>
      <w:divBdr>
        <w:top w:val="none" w:sz="0" w:space="0" w:color="auto"/>
        <w:left w:val="none" w:sz="0" w:space="0" w:color="auto"/>
        <w:bottom w:val="none" w:sz="0" w:space="0" w:color="auto"/>
        <w:right w:val="none" w:sz="0" w:space="0" w:color="auto"/>
      </w:divBdr>
    </w:div>
    <w:div w:id="958608568">
      <w:bodyDiv w:val="1"/>
      <w:marLeft w:val="0"/>
      <w:marRight w:val="0"/>
      <w:marTop w:val="0"/>
      <w:marBottom w:val="0"/>
      <w:divBdr>
        <w:top w:val="none" w:sz="0" w:space="0" w:color="auto"/>
        <w:left w:val="none" w:sz="0" w:space="0" w:color="auto"/>
        <w:bottom w:val="none" w:sz="0" w:space="0" w:color="auto"/>
        <w:right w:val="none" w:sz="0" w:space="0" w:color="auto"/>
      </w:divBdr>
    </w:div>
    <w:div w:id="961959616">
      <w:bodyDiv w:val="1"/>
      <w:marLeft w:val="0"/>
      <w:marRight w:val="0"/>
      <w:marTop w:val="0"/>
      <w:marBottom w:val="0"/>
      <w:divBdr>
        <w:top w:val="none" w:sz="0" w:space="0" w:color="auto"/>
        <w:left w:val="none" w:sz="0" w:space="0" w:color="auto"/>
        <w:bottom w:val="none" w:sz="0" w:space="0" w:color="auto"/>
        <w:right w:val="none" w:sz="0" w:space="0" w:color="auto"/>
      </w:divBdr>
    </w:div>
    <w:div w:id="965239398">
      <w:bodyDiv w:val="1"/>
      <w:marLeft w:val="0"/>
      <w:marRight w:val="0"/>
      <w:marTop w:val="0"/>
      <w:marBottom w:val="0"/>
      <w:divBdr>
        <w:top w:val="none" w:sz="0" w:space="0" w:color="auto"/>
        <w:left w:val="none" w:sz="0" w:space="0" w:color="auto"/>
        <w:bottom w:val="none" w:sz="0" w:space="0" w:color="auto"/>
        <w:right w:val="none" w:sz="0" w:space="0" w:color="auto"/>
      </w:divBdr>
    </w:div>
    <w:div w:id="968584583">
      <w:bodyDiv w:val="1"/>
      <w:marLeft w:val="0"/>
      <w:marRight w:val="0"/>
      <w:marTop w:val="0"/>
      <w:marBottom w:val="0"/>
      <w:divBdr>
        <w:top w:val="none" w:sz="0" w:space="0" w:color="auto"/>
        <w:left w:val="none" w:sz="0" w:space="0" w:color="auto"/>
        <w:bottom w:val="none" w:sz="0" w:space="0" w:color="auto"/>
        <w:right w:val="none" w:sz="0" w:space="0" w:color="auto"/>
      </w:divBdr>
    </w:div>
    <w:div w:id="977220944">
      <w:bodyDiv w:val="1"/>
      <w:marLeft w:val="0"/>
      <w:marRight w:val="0"/>
      <w:marTop w:val="0"/>
      <w:marBottom w:val="0"/>
      <w:divBdr>
        <w:top w:val="none" w:sz="0" w:space="0" w:color="auto"/>
        <w:left w:val="none" w:sz="0" w:space="0" w:color="auto"/>
        <w:bottom w:val="none" w:sz="0" w:space="0" w:color="auto"/>
        <w:right w:val="none" w:sz="0" w:space="0" w:color="auto"/>
      </w:divBdr>
    </w:div>
    <w:div w:id="983974163">
      <w:bodyDiv w:val="1"/>
      <w:marLeft w:val="0"/>
      <w:marRight w:val="0"/>
      <w:marTop w:val="0"/>
      <w:marBottom w:val="0"/>
      <w:divBdr>
        <w:top w:val="none" w:sz="0" w:space="0" w:color="auto"/>
        <w:left w:val="none" w:sz="0" w:space="0" w:color="auto"/>
        <w:bottom w:val="none" w:sz="0" w:space="0" w:color="auto"/>
        <w:right w:val="none" w:sz="0" w:space="0" w:color="auto"/>
      </w:divBdr>
    </w:div>
    <w:div w:id="995836000">
      <w:bodyDiv w:val="1"/>
      <w:marLeft w:val="0"/>
      <w:marRight w:val="0"/>
      <w:marTop w:val="0"/>
      <w:marBottom w:val="0"/>
      <w:divBdr>
        <w:top w:val="none" w:sz="0" w:space="0" w:color="auto"/>
        <w:left w:val="none" w:sz="0" w:space="0" w:color="auto"/>
        <w:bottom w:val="none" w:sz="0" w:space="0" w:color="auto"/>
        <w:right w:val="none" w:sz="0" w:space="0" w:color="auto"/>
      </w:divBdr>
    </w:div>
    <w:div w:id="998538883">
      <w:bodyDiv w:val="1"/>
      <w:marLeft w:val="0"/>
      <w:marRight w:val="0"/>
      <w:marTop w:val="0"/>
      <w:marBottom w:val="0"/>
      <w:divBdr>
        <w:top w:val="none" w:sz="0" w:space="0" w:color="auto"/>
        <w:left w:val="none" w:sz="0" w:space="0" w:color="auto"/>
        <w:bottom w:val="none" w:sz="0" w:space="0" w:color="auto"/>
        <w:right w:val="none" w:sz="0" w:space="0" w:color="auto"/>
      </w:divBdr>
    </w:div>
    <w:div w:id="1010061710">
      <w:bodyDiv w:val="1"/>
      <w:marLeft w:val="0"/>
      <w:marRight w:val="0"/>
      <w:marTop w:val="0"/>
      <w:marBottom w:val="0"/>
      <w:divBdr>
        <w:top w:val="none" w:sz="0" w:space="0" w:color="auto"/>
        <w:left w:val="none" w:sz="0" w:space="0" w:color="auto"/>
        <w:bottom w:val="none" w:sz="0" w:space="0" w:color="auto"/>
        <w:right w:val="none" w:sz="0" w:space="0" w:color="auto"/>
      </w:divBdr>
    </w:div>
    <w:div w:id="1020399686">
      <w:bodyDiv w:val="1"/>
      <w:marLeft w:val="0"/>
      <w:marRight w:val="0"/>
      <w:marTop w:val="0"/>
      <w:marBottom w:val="0"/>
      <w:divBdr>
        <w:top w:val="none" w:sz="0" w:space="0" w:color="auto"/>
        <w:left w:val="none" w:sz="0" w:space="0" w:color="auto"/>
        <w:bottom w:val="none" w:sz="0" w:space="0" w:color="auto"/>
        <w:right w:val="none" w:sz="0" w:space="0" w:color="auto"/>
      </w:divBdr>
    </w:div>
    <w:div w:id="1053968121">
      <w:bodyDiv w:val="1"/>
      <w:marLeft w:val="0"/>
      <w:marRight w:val="0"/>
      <w:marTop w:val="0"/>
      <w:marBottom w:val="0"/>
      <w:divBdr>
        <w:top w:val="none" w:sz="0" w:space="0" w:color="auto"/>
        <w:left w:val="none" w:sz="0" w:space="0" w:color="auto"/>
        <w:bottom w:val="none" w:sz="0" w:space="0" w:color="auto"/>
        <w:right w:val="none" w:sz="0" w:space="0" w:color="auto"/>
      </w:divBdr>
    </w:div>
    <w:div w:id="1059136230">
      <w:bodyDiv w:val="1"/>
      <w:marLeft w:val="0"/>
      <w:marRight w:val="0"/>
      <w:marTop w:val="0"/>
      <w:marBottom w:val="0"/>
      <w:divBdr>
        <w:top w:val="none" w:sz="0" w:space="0" w:color="auto"/>
        <w:left w:val="none" w:sz="0" w:space="0" w:color="auto"/>
        <w:bottom w:val="none" w:sz="0" w:space="0" w:color="auto"/>
        <w:right w:val="none" w:sz="0" w:space="0" w:color="auto"/>
      </w:divBdr>
    </w:div>
    <w:div w:id="1070736045">
      <w:bodyDiv w:val="1"/>
      <w:marLeft w:val="0"/>
      <w:marRight w:val="0"/>
      <w:marTop w:val="0"/>
      <w:marBottom w:val="0"/>
      <w:divBdr>
        <w:top w:val="none" w:sz="0" w:space="0" w:color="auto"/>
        <w:left w:val="none" w:sz="0" w:space="0" w:color="auto"/>
        <w:bottom w:val="none" w:sz="0" w:space="0" w:color="auto"/>
        <w:right w:val="none" w:sz="0" w:space="0" w:color="auto"/>
      </w:divBdr>
    </w:div>
    <w:div w:id="1074550771">
      <w:bodyDiv w:val="1"/>
      <w:marLeft w:val="0"/>
      <w:marRight w:val="0"/>
      <w:marTop w:val="0"/>
      <w:marBottom w:val="0"/>
      <w:divBdr>
        <w:top w:val="none" w:sz="0" w:space="0" w:color="auto"/>
        <w:left w:val="none" w:sz="0" w:space="0" w:color="auto"/>
        <w:bottom w:val="none" w:sz="0" w:space="0" w:color="auto"/>
        <w:right w:val="none" w:sz="0" w:space="0" w:color="auto"/>
      </w:divBdr>
    </w:div>
    <w:div w:id="1092169348">
      <w:bodyDiv w:val="1"/>
      <w:marLeft w:val="0"/>
      <w:marRight w:val="0"/>
      <w:marTop w:val="0"/>
      <w:marBottom w:val="0"/>
      <w:divBdr>
        <w:top w:val="none" w:sz="0" w:space="0" w:color="auto"/>
        <w:left w:val="none" w:sz="0" w:space="0" w:color="auto"/>
        <w:bottom w:val="none" w:sz="0" w:space="0" w:color="auto"/>
        <w:right w:val="none" w:sz="0" w:space="0" w:color="auto"/>
      </w:divBdr>
    </w:div>
    <w:div w:id="1096174768">
      <w:bodyDiv w:val="1"/>
      <w:marLeft w:val="0"/>
      <w:marRight w:val="0"/>
      <w:marTop w:val="0"/>
      <w:marBottom w:val="0"/>
      <w:divBdr>
        <w:top w:val="none" w:sz="0" w:space="0" w:color="auto"/>
        <w:left w:val="none" w:sz="0" w:space="0" w:color="auto"/>
        <w:bottom w:val="none" w:sz="0" w:space="0" w:color="auto"/>
        <w:right w:val="none" w:sz="0" w:space="0" w:color="auto"/>
      </w:divBdr>
    </w:div>
    <w:div w:id="1098478847">
      <w:bodyDiv w:val="1"/>
      <w:marLeft w:val="0"/>
      <w:marRight w:val="0"/>
      <w:marTop w:val="0"/>
      <w:marBottom w:val="0"/>
      <w:divBdr>
        <w:top w:val="none" w:sz="0" w:space="0" w:color="auto"/>
        <w:left w:val="none" w:sz="0" w:space="0" w:color="auto"/>
        <w:bottom w:val="none" w:sz="0" w:space="0" w:color="auto"/>
        <w:right w:val="none" w:sz="0" w:space="0" w:color="auto"/>
      </w:divBdr>
    </w:div>
    <w:div w:id="1115171999">
      <w:bodyDiv w:val="1"/>
      <w:marLeft w:val="0"/>
      <w:marRight w:val="0"/>
      <w:marTop w:val="0"/>
      <w:marBottom w:val="0"/>
      <w:divBdr>
        <w:top w:val="none" w:sz="0" w:space="0" w:color="auto"/>
        <w:left w:val="none" w:sz="0" w:space="0" w:color="auto"/>
        <w:bottom w:val="none" w:sz="0" w:space="0" w:color="auto"/>
        <w:right w:val="none" w:sz="0" w:space="0" w:color="auto"/>
      </w:divBdr>
    </w:div>
    <w:div w:id="1120414839">
      <w:bodyDiv w:val="1"/>
      <w:marLeft w:val="0"/>
      <w:marRight w:val="0"/>
      <w:marTop w:val="0"/>
      <w:marBottom w:val="0"/>
      <w:divBdr>
        <w:top w:val="none" w:sz="0" w:space="0" w:color="auto"/>
        <w:left w:val="none" w:sz="0" w:space="0" w:color="auto"/>
        <w:bottom w:val="none" w:sz="0" w:space="0" w:color="auto"/>
        <w:right w:val="none" w:sz="0" w:space="0" w:color="auto"/>
      </w:divBdr>
    </w:div>
    <w:div w:id="1130905190">
      <w:bodyDiv w:val="1"/>
      <w:marLeft w:val="0"/>
      <w:marRight w:val="0"/>
      <w:marTop w:val="0"/>
      <w:marBottom w:val="0"/>
      <w:divBdr>
        <w:top w:val="none" w:sz="0" w:space="0" w:color="auto"/>
        <w:left w:val="none" w:sz="0" w:space="0" w:color="auto"/>
        <w:bottom w:val="none" w:sz="0" w:space="0" w:color="auto"/>
        <w:right w:val="none" w:sz="0" w:space="0" w:color="auto"/>
      </w:divBdr>
    </w:div>
    <w:div w:id="1133135696">
      <w:bodyDiv w:val="1"/>
      <w:marLeft w:val="0"/>
      <w:marRight w:val="0"/>
      <w:marTop w:val="0"/>
      <w:marBottom w:val="0"/>
      <w:divBdr>
        <w:top w:val="none" w:sz="0" w:space="0" w:color="auto"/>
        <w:left w:val="none" w:sz="0" w:space="0" w:color="auto"/>
        <w:bottom w:val="none" w:sz="0" w:space="0" w:color="auto"/>
        <w:right w:val="none" w:sz="0" w:space="0" w:color="auto"/>
      </w:divBdr>
    </w:div>
    <w:div w:id="1134105616">
      <w:bodyDiv w:val="1"/>
      <w:marLeft w:val="0"/>
      <w:marRight w:val="0"/>
      <w:marTop w:val="0"/>
      <w:marBottom w:val="0"/>
      <w:divBdr>
        <w:top w:val="none" w:sz="0" w:space="0" w:color="auto"/>
        <w:left w:val="none" w:sz="0" w:space="0" w:color="auto"/>
        <w:bottom w:val="none" w:sz="0" w:space="0" w:color="auto"/>
        <w:right w:val="none" w:sz="0" w:space="0" w:color="auto"/>
      </w:divBdr>
    </w:div>
    <w:div w:id="1155294889">
      <w:bodyDiv w:val="1"/>
      <w:marLeft w:val="0"/>
      <w:marRight w:val="0"/>
      <w:marTop w:val="0"/>
      <w:marBottom w:val="0"/>
      <w:divBdr>
        <w:top w:val="none" w:sz="0" w:space="0" w:color="auto"/>
        <w:left w:val="none" w:sz="0" w:space="0" w:color="auto"/>
        <w:bottom w:val="none" w:sz="0" w:space="0" w:color="auto"/>
        <w:right w:val="none" w:sz="0" w:space="0" w:color="auto"/>
      </w:divBdr>
    </w:div>
    <w:div w:id="1175878693">
      <w:bodyDiv w:val="1"/>
      <w:marLeft w:val="0"/>
      <w:marRight w:val="0"/>
      <w:marTop w:val="0"/>
      <w:marBottom w:val="0"/>
      <w:divBdr>
        <w:top w:val="none" w:sz="0" w:space="0" w:color="auto"/>
        <w:left w:val="none" w:sz="0" w:space="0" w:color="auto"/>
        <w:bottom w:val="none" w:sz="0" w:space="0" w:color="auto"/>
        <w:right w:val="none" w:sz="0" w:space="0" w:color="auto"/>
      </w:divBdr>
    </w:div>
    <w:div w:id="1181512169">
      <w:bodyDiv w:val="1"/>
      <w:marLeft w:val="0"/>
      <w:marRight w:val="0"/>
      <w:marTop w:val="0"/>
      <w:marBottom w:val="0"/>
      <w:divBdr>
        <w:top w:val="none" w:sz="0" w:space="0" w:color="auto"/>
        <w:left w:val="none" w:sz="0" w:space="0" w:color="auto"/>
        <w:bottom w:val="none" w:sz="0" w:space="0" w:color="auto"/>
        <w:right w:val="none" w:sz="0" w:space="0" w:color="auto"/>
      </w:divBdr>
    </w:div>
    <w:div w:id="1225524913">
      <w:bodyDiv w:val="1"/>
      <w:marLeft w:val="0"/>
      <w:marRight w:val="0"/>
      <w:marTop w:val="0"/>
      <w:marBottom w:val="0"/>
      <w:divBdr>
        <w:top w:val="none" w:sz="0" w:space="0" w:color="auto"/>
        <w:left w:val="none" w:sz="0" w:space="0" w:color="auto"/>
        <w:bottom w:val="none" w:sz="0" w:space="0" w:color="auto"/>
        <w:right w:val="none" w:sz="0" w:space="0" w:color="auto"/>
      </w:divBdr>
    </w:div>
    <w:div w:id="1234269273">
      <w:bodyDiv w:val="1"/>
      <w:marLeft w:val="0"/>
      <w:marRight w:val="0"/>
      <w:marTop w:val="0"/>
      <w:marBottom w:val="0"/>
      <w:divBdr>
        <w:top w:val="none" w:sz="0" w:space="0" w:color="auto"/>
        <w:left w:val="none" w:sz="0" w:space="0" w:color="auto"/>
        <w:bottom w:val="none" w:sz="0" w:space="0" w:color="auto"/>
        <w:right w:val="none" w:sz="0" w:space="0" w:color="auto"/>
      </w:divBdr>
    </w:div>
    <w:div w:id="1234584406">
      <w:bodyDiv w:val="1"/>
      <w:marLeft w:val="0"/>
      <w:marRight w:val="0"/>
      <w:marTop w:val="0"/>
      <w:marBottom w:val="0"/>
      <w:divBdr>
        <w:top w:val="none" w:sz="0" w:space="0" w:color="auto"/>
        <w:left w:val="none" w:sz="0" w:space="0" w:color="auto"/>
        <w:bottom w:val="none" w:sz="0" w:space="0" w:color="auto"/>
        <w:right w:val="none" w:sz="0" w:space="0" w:color="auto"/>
      </w:divBdr>
    </w:div>
    <w:div w:id="1235890940">
      <w:bodyDiv w:val="1"/>
      <w:marLeft w:val="0"/>
      <w:marRight w:val="0"/>
      <w:marTop w:val="0"/>
      <w:marBottom w:val="0"/>
      <w:divBdr>
        <w:top w:val="none" w:sz="0" w:space="0" w:color="auto"/>
        <w:left w:val="none" w:sz="0" w:space="0" w:color="auto"/>
        <w:bottom w:val="none" w:sz="0" w:space="0" w:color="auto"/>
        <w:right w:val="none" w:sz="0" w:space="0" w:color="auto"/>
      </w:divBdr>
    </w:div>
    <w:div w:id="1286886587">
      <w:bodyDiv w:val="1"/>
      <w:marLeft w:val="0"/>
      <w:marRight w:val="0"/>
      <w:marTop w:val="0"/>
      <w:marBottom w:val="0"/>
      <w:divBdr>
        <w:top w:val="none" w:sz="0" w:space="0" w:color="auto"/>
        <w:left w:val="none" w:sz="0" w:space="0" w:color="auto"/>
        <w:bottom w:val="none" w:sz="0" w:space="0" w:color="auto"/>
        <w:right w:val="none" w:sz="0" w:space="0" w:color="auto"/>
      </w:divBdr>
    </w:div>
    <w:div w:id="1317998171">
      <w:bodyDiv w:val="1"/>
      <w:marLeft w:val="0"/>
      <w:marRight w:val="0"/>
      <w:marTop w:val="0"/>
      <w:marBottom w:val="0"/>
      <w:divBdr>
        <w:top w:val="none" w:sz="0" w:space="0" w:color="auto"/>
        <w:left w:val="none" w:sz="0" w:space="0" w:color="auto"/>
        <w:bottom w:val="none" w:sz="0" w:space="0" w:color="auto"/>
        <w:right w:val="none" w:sz="0" w:space="0" w:color="auto"/>
      </w:divBdr>
    </w:div>
    <w:div w:id="1320381556">
      <w:bodyDiv w:val="1"/>
      <w:marLeft w:val="0"/>
      <w:marRight w:val="0"/>
      <w:marTop w:val="0"/>
      <w:marBottom w:val="0"/>
      <w:divBdr>
        <w:top w:val="none" w:sz="0" w:space="0" w:color="auto"/>
        <w:left w:val="none" w:sz="0" w:space="0" w:color="auto"/>
        <w:bottom w:val="none" w:sz="0" w:space="0" w:color="auto"/>
        <w:right w:val="none" w:sz="0" w:space="0" w:color="auto"/>
      </w:divBdr>
    </w:div>
    <w:div w:id="1329210101">
      <w:bodyDiv w:val="1"/>
      <w:marLeft w:val="0"/>
      <w:marRight w:val="0"/>
      <w:marTop w:val="0"/>
      <w:marBottom w:val="0"/>
      <w:divBdr>
        <w:top w:val="none" w:sz="0" w:space="0" w:color="auto"/>
        <w:left w:val="none" w:sz="0" w:space="0" w:color="auto"/>
        <w:bottom w:val="none" w:sz="0" w:space="0" w:color="auto"/>
        <w:right w:val="none" w:sz="0" w:space="0" w:color="auto"/>
      </w:divBdr>
    </w:div>
    <w:div w:id="1344629331">
      <w:bodyDiv w:val="1"/>
      <w:marLeft w:val="0"/>
      <w:marRight w:val="0"/>
      <w:marTop w:val="0"/>
      <w:marBottom w:val="0"/>
      <w:divBdr>
        <w:top w:val="none" w:sz="0" w:space="0" w:color="auto"/>
        <w:left w:val="none" w:sz="0" w:space="0" w:color="auto"/>
        <w:bottom w:val="none" w:sz="0" w:space="0" w:color="auto"/>
        <w:right w:val="none" w:sz="0" w:space="0" w:color="auto"/>
      </w:divBdr>
    </w:div>
    <w:div w:id="1350839490">
      <w:bodyDiv w:val="1"/>
      <w:marLeft w:val="0"/>
      <w:marRight w:val="0"/>
      <w:marTop w:val="0"/>
      <w:marBottom w:val="0"/>
      <w:divBdr>
        <w:top w:val="none" w:sz="0" w:space="0" w:color="auto"/>
        <w:left w:val="none" w:sz="0" w:space="0" w:color="auto"/>
        <w:bottom w:val="none" w:sz="0" w:space="0" w:color="auto"/>
        <w:right w:val="none" w:sz="0" w:space="0" w:color="auto"/>
      </w:divBdr>
    </w:div>
    <w:div w:id="1387683868">
      <w:bodyDiv w:val="1"/>
      <w:marLeft w:val="0"/>
      <w:marRight w:val="0"/>
      <w:marTop w:val="0"/>
      <w:marBottom w:val="0"/>
      <w:divBdr>
        <w:top w:val="none" w:sz="0" w:space="0" w:color="auto"/>
        <w:left w:val="none" w:sz="0" w:space="0" w:color="auto"/>
        <w:bottom w:val="none" w:sz="0" w:space="0" w:color="auto"/>
        <w:right w:val="none" w:sz="0" w:space="0" w:color="auto"/>
      </w:divBdr>
    </w:div>
    <w:div w:id="1402750714">
      <w:bodyDiv w:val="1"/>
      <w:marLeft w:val="0"/>
      <w:marRight w:val="0"/>
      <w:marTop w:val="0"/>
      <w:marBottom w:val="0"/>
      <w:divBdr>
        <w:top w:val="none" w:sz="0" w:space="0" w:color="auto"/>
        <w:left w:val="none" w:sz="0" w:space="0" w:color="auto"/>
        <w:bottom w:val="none" w:sz="0" w:space="0" w:color="auto"/>
        <w:right w:val="none" w:sz="0" w:space="0" w:color="auto"/>
      </w:divBdr>
    </w:div>
    <w:div w:id="1411776721">
      <w:bodyDiv w:val="1"/>
      <w:marLeft w:val="0"/>
      <w:marRight w:val="0"/>
      <w:marTop w:val="0"/>
      <w:marBottom w:val="0"/>
      <w:divBdr>
        <w:top w:val="none" w:sz="0" w:space="0" w:color="auto"/>
        <w:left w:val="none" w:sz="0" w:space="0" w:color="auto"/>
        <w:bottom w:val="none" w:sz="0" w:space="0" w:color="auto"/>
        <w:right w:val="none" w:sz="0" w:space="0" w:color="auto"/>
      </w:divBdr>
    </w:div>
    <w:div w:id="1412892719">
      <w:bodyDiv w:val="1"/>
      <w:marLeft w:val="0"/>
      <w:marRight w:val="0"/>
      <w:marTop w:val="0"/>
      <w:marBottom w:val="0"/>
      <w:divBdr>
        <w:top w:val="none" w:sz="0" w:space="0" w:color="auto"/>
        <w:left w:val="none" w:sz="0" w:space="0" w:color="auto"/>
        <w:bottom w:val="none" w:sz="0" w:space="0" w:color="auto"/>
        <w:right w:val="none" w:sz="0" w:space="0" w:color="auto"/>
      </w:divBdr>
    </w:div>
    <w:div w:id="1420370139">
      <w:bodyDiv w:val="1"/>
      <w:marLeft w:val="0"/>
      <w:marRight w:val="0"/>
      <w:marTop w:val="0"/>
      <w:marBottom w:val="0"/>
      <w:divBdr>
        <w:top w:val="none" w:sz="0" w:space="0" w:color="auto"/>
        <w:left w:val="none" w:sz="0" w:space="0" w:color="auto"/>
        <w:bottom w:val="none" w:sz="0" w:space="0" w:color="auto"/>
        <w:right w:val="none" w:sz="0" w:space="0" w:color="auto"/>
      </w:divBdr>
    </w:div>
    <w:div w:id="1448086557">
      <w:bodyDiv w:val="1"/>
      <w:marLeft w:val="0"/>
      <w:marRight w:val="0"/>
      <w:marTop w:val="0"/>
      <w:marBottom w:val="0"/>
      <w:divBdr>
        <w:top w:val="none" w:sz="0" w:space="0" w:color="auto"/>
        <w:left w:val="none" w:sz="0" w:space="0" w:color="auto"/>
        <w:bottom w:val="none" w:sz="0" w:space="0" w:color="auto"/>
        <w:right w:val="none" w:sz="0" w:space="0" w:color="auto"/>
      </w:divBdr>
    </w:div>
    <w:div w:id="1452892453">
      <w:bodyDiv w:val="1"/>
      <w:marLeft w:val="0"/>
      <w:marRight w:val="0"/>
      <w:marTop w:val="0"/>
      <w:marBottom w:val="0"/>
      <w:divBdr>
        <w:top w:val="none" w:sz="0" w:space="0" w:color="auto"/>
        <w:left w:val="none" w:sz="0" w:space="0" w:color="auto"/>
        <w:bottom w:val="none" w:sz="0" w:space="0" w:color="auto"/>
        <w:right w:val="none" w:sz="0" w:space="0" w:color="auto"/>
      </w:divBdr>
    </w:div>
    <w:div w:id="1453477704">
      <w:bodyDiv w:val="1"/>
      <w:marLeft w:val="0"/>
      <w:marRight w:val="0"/>
      <w:marTop w:val="0"/>
      <w:marBottom w:val="0"/>
      <w:divBdr>
        <w:top w:val="none" w:sz="0" w:space="0" w:color="auto"/>
        <w:left w:val="none" w:sz="0" w:space="0" w:color="auto"/>
        <w:bottom w:val="none" w:sz="0" w:space="0" w:color="auto"/>
        <w:right w:val="none" w:sz="0" w:space="0" w:color="auto"/>
      </w:divBdr>
    </w:div>
    <w:div w:id="1469586337">
      <w:bodyDiv w:val="1"/>
      <w:marLeft w:val="0"/>
      <w:marRight w:val="0"/>
      <w:marTop w:val="0"/>
      <w:marBottom w:val="0"/>
      <w:divBdr>
        <w:top w:val="none" w:sz="0" w:space="0" w:color="auto"/>
        <w:left w:val="none" w:sz="0" w:space="0" w:color="auto"/>
        <w:bottom w:val="none" w:sz="0" w:space="0" w:color="auto"/>
        <w:right w:val="none" w:sz="0" w:space="0" w:color="auto"/>
      </w:divBdr>
    </w:div>
    <w:div w:id="1486781712">
      <w:bodyDiv w:val="1"/>
      <w:marLeft w:val="0"/>
      <w:marRight w:val="0"/>
      <w:marTop w:val="0"/>
      <w:marBottom w:val="0"/>
      <w:divBdr>
        <w:top w:val="none" w:sz="0" w:space="0" w:color="auto"/>
        <w:left w:val="none" w:sz="0" w:space="0" w:color="auto"/>
        <w:bottom w:val="none" w:sz="0" w:space="0" w:color="auto"/>
        <w:right w:val="none" w:sz="0" w:space="0" w:color="auto"/>
      </w:divBdr>
    </w:div>
    <w:div w:id="1491560801">
      <w:bodyDiv w:val="1"/>
      <w:marLeft w:val="0"/>
      <w:marRight w:val="0"/>
      <w:marTop w:val="0"/>
      <w:marBottom w:val="0"/>
      <w:divBdr>
        <w:top w:val="none" w:sz="0" w:space="0" w:color="auto"/>
        <w:left w:val="none" w:sz="0" w:space="0" w:color="auto"/>
        <w:bottom w:val="none" w:sz="0" w:space="0" w:color="auto"/>
        <w:right w:val="none" w:sz="0" w:space="0" w:color="auto"/>
      </w:divBdr>
    </w:div>
    <w:div w:id="1508517102">
      <w:bodyDiv w:val="1"/>
      <w:marLeft w:val="0"/>
      <w:marRight w:val="0"/>
      <w:marTop w:val="0"/>
      <w:marBottom w:val="0"/>
      <w:divBdr>
        <w:top w:val="none" w:sz="0" w:space="0" w:color="auto"/>
        <w:left w:val="none" w:sz="0" w:space="0" w:color="auto"/>
        <w:bottom w:val="none" w:sz="0" w:space="0" w:color="auto"/>
        <w:right w:val="none" w:sz="0" w:space="0" w:color="auto"/>
      </w:divBdr>
    </w:div>
    <w:div w:id="1520658936">
      <w:bodyDiv w:val="1"/>
      <w:marLeft w:val="0"/>
      <w:marRight w:val="0"/>
      <w:marTop w:val="0"/>
      <w:marBottom w:val="0"/>
      <w:divBdr>
        <w:top w:val="none" w:sz="0" w:space="0" w:color="auto"/>
        <w:left w:val="none" w:sz="0" w:space="0" w:color="auto"/>
        <w:bottom w:val="none" w:sz="0" w:space="0" w:color="auto"/>
        <w:right w:val="none" w:sz="0" w:space="0" w:color="auto"/>
      </w:divBdr>
    </w:div>
    <w:div w:id="1530096421">
      <w:bodyDiv w:val="1"/>
      <w:marLeft w:val="0"/>
      <w:marRight w:val="0"/>
      <w:marTop w:val="0"/>
      <w:marBottom w:val="0"/>
      <w:divBdr>
        <w:top w:val="none" w:sz="0" w:space="0" w:color="auto"/>
        <w:left w:val="none" w:sz="0" w:space="0" w:color="auto"/>
        <w:bottom w:val="none" w:sz="0" w:space="0" w:color="auto"/>
        <w:right w:val="none" w:sz="0" w:space="0" w:color="auto"/>
      </w:divBdr>
    </w:div>
    <w:div w:id="1537816364">
      <w:bodyDiv w:val="1"/>
      <w:marLeft w:val="0"/>
      <w:marRight w:val="0"/>
      <w:marTop w:val="0"/>
      <w:marBottom w:val="0"/>
      <w:divBdr>
        <w:top w:val="none" w:sz="0" w:space="0" w:color="auto"/>
        <w:left w:val="none" w:sz="0" w:space="0" w:color="auto"/>
        <w:bottom w:val="none" w:sz="0" w:space="0" w:color="auto"/>
        <w:right w:val="none" w:sz="0" w:space="0" w:color="auto"/>
      </w:divBdr>
    </w:div>
    <w:div w:id="1564632390">
      <w:bodyDiv w:val="1"/>
      <w:marLeft w:val="0"/>
      <w:marRight w:val="0"/>
      <w:marTop w:val="0"/>
      <w:marBottom w:val="0"/>
      <w:divBdr>
        <w:top w:val="none" w:sz="0" w:space="0" w:color="auto"/>
        <w:left w:val="none" w:sz="0" w:space="0" w:color="auto"/>
        <w:bottom w:val="none" w:sz="0" w:space="0" w:color="auto"/>
        <w:right w:val="none" w:sz="0" w:space="0" w:color="auto"/>
      </w:divBdr>
    </w:div>
    <w:div w:id="1575772204">
      <w:bodyDiv w:val="1"/>
      <w:marLeft w:val="0"/>
      <w:marRight w:val="0"/>
      <w:marTop w:val="0"/>
      <w:marBottom w:val="0"/>
      <w:divBdr>
        <w:top w:val="none" w:sz="0" w:space="0" w:color="auto"/>
        <w:left w:val="none" w:sz="0" w:space="0" w:color="auto"/>
        <w:bottom w:val="none" w:sz="0" w:space="0" w:color="auto"/>
        <w:right w:val="none" w:sz="0" w:space="0" w:color="auto"/>
      </w:divBdr>
    </w:div>
    <w:div w:id="1601179642">
      <w:bodyDiv w:val="1"/>
      <w:marLeft w:val="0"/>
      <w:marRight w:val="0"/>
      <w:marTop w:val="0"/>
      <w:marBottom w:val="0"/>
      <w:divBdr>
        <w:top w:val="none" w:sz="0" w:space="0" w:color="auto"/>
        <w:left w:val="none" w:sz="0" w:space="0" w:color="auto"/>
        <w:bottom w:val="none" w:sz="0" w:space="0" w:color="auto"/>
        <w:right w:val="none" w:sz="0" w:space="0" w:color="auto"/>
      </w:divBdr>
    </w:div>
    <w:div w:id="1633706929">
      <w:bodyDiv w:val="1"/>
      <w:marLeft w:val="0"/>
      <w:marRight w:val="0"/>
      <w:marTop w:val="0"/>
      <w:marBottom w:val="0"/>
      <w:divBdr>
        <w:top w:val="none" w:sz="0" w:space="0" w:color="auto"/>
        <w:left w:val="none" w:sz="0" w:space="0" w:color="auto"/>
        <w:bottom w:val="none" w:sz="0" w:space="0" w:color="auto"/>
        <w:right w:val="none" w:sz="0" w:space="0" w:color="auto"/>
      </w:divBdr>
    </w:div>
    <w:div w:id="1635985203">
      <w:bodyDiv w:val="1"/>
      <w:marLeft w:val="0"/>
      <w:marRight w:val="0"/>
      <w:marTop w:val="0"/>
      <w:marBottom w:val="0"/>
      <w:divBdr>
        <w:top w:val="none" w:sz="0" w:space="0" w:color="auto"/>
        <w:left w:val="none" w:sz="0" w:space="0" w:color="auto"/>
        <w:bottom w:val="none" w:sz="0" w:space="0" w:color="auto"/>
        <w:right w:val="none" w:sz="0" w:space="0" w:color="auto"/>
      </w:divBdr>
    </w:div>
    <w:div w:id="1700887113">
      <w:bodyDiv w:val="1"/>
      <w:marLeft w:val="0"/>
      <w:marRight w:val="0"/>
      <w:marTop w:val="0"/>
      <w:marBottom w:val="0"/>
      <w:divBdr>
        <w:top w:val="none" w:sz="0" w:space="0" w:color="auto"/>
        <w:left w:val="none" w:sz="0" w:space="0" w:color="auto"/>
        <w:bottom w:val="none" w:sz="0" w:space="0" w:color="auto"/>
        <w:right w:val="none" w:sz="0" w:space="0" w:color="auto"/>
      </w:divBdr>
    </w:div>
    <w:div w:id="1704478619">
      <w:bodyDiv w:val="1"/>
      <w:marLeft w:val="0"/>
      <w:marRight w:val="0"/>
      <w:marTop w:val="0"/>
      <w:marBottom w:val="0"/>
      <w:divBdr>
        <w:top w:val="none" w:sz="0" w:space="0" w:color="auto"/>
        <w:left w:val="none" w:sz="0" w:space="0" w:color="auto"/>
        <w:bottom w:val="none" w:sz="0" w:space="0" w:color="auto"/>
        <w:right w:val="none" w:sz="0" w:space="0" w:color="auto"/>
      </w:divBdr>
    </w:div>
    <w:div w:id="1777407375">
      <w:bodyDiv w:val="1"/>
      <w:marLeft w:val="0"/>
      <w:marRight w:val="0"/>
      <w:marTop w:val="0"/>
      <w:marBottom w:val="0"/>
      <w:divBdr>
        <w:top w:val="none" w:sz="0" w:space="0" w:color="auto"/>
        <w:left w:val="none" w:sz="0" w:space="0" w:color="auto"/>
        <w:bottom w:val="none" w:sz="0" w:space="0" w:color="auto"/>
        <w:right w:val="none" w:sz="0" w:space="0" w:color="auto"/>
      </w:divBdr>
    </w:div>
    <w:div w:id="1800492419">
      <w:bodyDiv w:val="1"/>
      <w:marLeft w:val="0"/>
      <w:marRight w:val="0"/>
      <w:marTop w:val="0"/>
      <w:marBottom w:val="0"/>
      <w:divBdr>
        <w:top w:val="none" w:sz="0" w:space="0" w:color="auto"/>
        <w:left w:val="none" w:sz="0" w:space="0" w:color="auto"/>
        <w:bottom w:val="none" w:sz="0" w:space="0" w:color="auto"/>
        <w:right w:val="none" w:sz="0" w:space="0" w:color="auto"/>
      </w:divBdr>
    </w:div>
    <w:div w:id="1804694444">
      <w:bodyDiv w:val="1"/>
      <w:marLeft w:val="0"/>
      <w:marRight w:val="0"/>
      <w:marTop w:val="0"/>
      <w:marBottom w:val="0"/>
      <w:divBdr>
        <w:top w:val="none" w:sz="0" w:space="0" w:color="auto"/>
        <w:left w:val="none" w:sz="0" w:space="0" w:color="auto"/>
        <w:bottom w:val="none" w:sz="0" w:space="0" w:color="auto"/>
        <w:right w:val="none" w:sz="0" w:space="0" w:color="auto"/>
      </w:divBdr>
    </w:div>
    <w:div w:id="1810122768">
      <w:bodyDiv w:val="1"/>
      <w:marLeft w:val="0"/>
      <w:marRight w:val="0"/>
      <w:marTop w:val="0"/>
      <w:marBottom w:val="0"/>
      <w:divBdr>
        <w:top w:val="none" w:sz="0" w:space="0" w:color="auto"/>
        <w:left w:val="none" w:sz="0" w:space="0" w:color="auto"/>
        <w:bottom w:val="none" w:sz="0" w:space="0" w:color="auto"/>
        <w:right w:val="none" w:sz="0" w:space="0" w:color="auto"/>
      </w:divBdr>
    </w:div>
    <w:div w:id="1848784251">
      <w:bodyDiv w:val="1"/>
      <w:marLeft w:val="0"/>
      <w:marRight w:val="0"/>
      <w:marTop w:val="0"/>
      <w:marBottom w:val="0"/>
      <w:divBdr>
        <w:top w:val="none" w:sz="0" w:space="0" w:color="auto"/>
        <w:left w:val="none" w:sz="0" w:space="0" w:color="auto"/>
        <w:bottom w:val="none" w:sz="0" w:space="0" w:color="auto"/>
        <w:right w:val="none" w:sz="0" w:space="0" w:color="auto"/>
      </w:divBdr>
    </w:div>
    <w:div w:id="1854491631">
      <w:bodyDiv w:val="1"/>
      <w:marLeft w:val="0"/>
      <w:marRight w:val="0"/>
      <w:marTop w:val="0"/>
      <w:marBottom w:val="0"/>
      <w:divBdr>
        <w:top w:val="none" w:sz="0" w:space="0" w:color="auto"/>
        <w:left w:val="none" w:sz="0" w:space="0" w:color="auto"/>
        <w:bottom w:val="none" w:sz="0" w:space="0" w:color="auto"/>
        <w:right w:val="none" w:sz="0" w:space="0" w:color="auto"/>
      </w:divBdr>
    </w:div>
    <w:div w:id="1873037259">
      <w:bodyDiv w:val="1"/>
      <w:marLeft w:val="0"/>
      <w:marRight w:val="0"/>
      <w:marTop w:val="0"/>
      <w:marBottom w:val="0"/>
      <w:divBdr>
        <w:top w:val="none" w:sz="0" w:space="0" w:color="auto"/>
        <w:left w:val="none" w:sz="0" w:space="0" w:color="auto"/>
        <w:bottom w:val="none" w:sz="0" w:space="0" w:color="auto"/>
        <w:right w:val="none" w:sz="0" w:space="0" w:color="auto"/>
      </w:divBdr>
    </w:div>
    <w:div w:id="1876309928">
      <w:bodyDiv w:val="1"/>
      <w:marLeft w:val="0"/>
      <w:marRight w:val="0"/>
      <w:marTop w:val="0"/>
      <w:marBottom w:val="0"/>
      <w:divBdr>
        <w:top w:val="none" w:sz="0" w:space="0" w:color="auto"/>
        <w:left w:val="none" w:sz="0" w:space="0" w:color="auto"/>
        <w:bottom w:val="none" w:sz="0" w:space="0" w:color="auto"/>
        <w:right w:val="none" w:sz="0" w:space="0" w:color="auto"/>
      </w:divBdr>
    </w:div>
    <w:div w:id="1883402602">
      <w:bodyDiv w:val="1"/>
      <w:marLeft w:val="0"/>
      <w:marRight w:val="0"/>
      <w:marTop w:val="0"/>
      <w:marBottom w:val="0"/>
      <w:divBdr>
        <w:top w:val="none" w:sz="0" w:space="0" w:color="auto"/>
        <w:left w:val="none" w:sz="0" w:space="0" w:color="auto"/>
        <w:bottom w:val="none" w:sz="0" w:space="0" w:color="auto"/>
        <w:right w:val="none" w:sz="0" w:space="0" w:color="auto"/>
      </w:divBdr>
    </w:div>
    <w:div w:id="1890072029">
      <w:bodyDiv w:val="1"/>
      <w:marLeft w:val="0"/>
      <w:marRight w:val="0"/>
      <w:marTop w:val="0"/>
      <w:marBottom w:val="0"/>
      <w:divBdr>
        <w:top w:val="none" w:sz="0" w:space="0" w:color="auto"/>
        <w:left w:val="none" w:sz="0" w:space="0" w:color="auto"/>
        <w:bottom w:val="none" w:sz="0" w:space="0" w:color="auto"/>
        <w:right w:val="none" w:sz="0" w:space="0" w:color="auto"/>
      </w:divBdr>
    </w:div>
    <w:div w:id="1899435660">
      <w:bodyDiv w:val="1"/>
      <w:marLeft w:val="0"/>
      <w:marRight w:val="0"/>
      <w:marTop w:val="0"/>
      <w:marBottom w:val="0"/>
      <w:divBdr>
        <w:top w:val="none" w:sz="0" w:space="0" w:color="auto"/>
        <w:left w:val="none" w:sz="0" w:space="0" w:color="auto"/>
        <w:bottom w:val="none" w:sz="0" w:space="0" w:color="auto"/>
        <w:right w:val="none" w:sz="0" w:space="0" w:color="auto"/>
      </w:divBdr>
    </w:div>
    <w:div w:id="1916471872">
      <w:bodyDiv w:val="1"/>
      <w:marLeft w:val="0"/>
      <w:marRight w:val="0"/>
      <w:marTop w:val="0"/>
      <w:marBottom w:val="0"/>
      <w:divBdr>
        <w:top w:val="none" w:sz="0" w:space="0" w:color="auto"/>
        <w:left w:val="none" w:sz="0" w:space="0" w:color="auto"/>
        <w:bottom w:val="none" w:sz="0" w:space="0" w:color="auto"/>
        <w:right w:val="none" w:sz="0" w:space="0" w:color="auto"/>
      </w:divBdr>
    </w:div>
    <w:div w:id="1931768268">
      <w:bodyDiv w:val="1"/>
      <w:marLeft w:val="0"/>
      <w:marRight w:val="0"/>
      <w:marTop w:val="0"/>
      <w:marBottom w:val="0"/>
      <w:divBdr>
        <w:top w:val="none" w:sz="0" w:space="0" w:color="auto"/>
        <w:left w:val="none" w:sz="0" w:space="0" w:color="auto"/>
        <w:bottom w:val="none" w:sz="0" w:space="0" w:color="auto"/>
        <w:right w:val="none" w:sz="0" w:space="0" w:color="auto"/>
      </w:divBdr>
    </w:div>
    <w:div w:id="1932203331">
      <w:bodyDiv w:val="1"/>
      <w:marLeft w:val="0"/>
      <w:marRight w:val="0"/>
      <w:marTop w:val="0"/>
      <w:marBottom w:val="0"/>
      <w:divBdr>
        <w:top w:val="none" w:sz="0" w:space="0" w:color="auto"/>
        <w:left w:val="none" w:sz="0" w:space="0" w:color="auto"/>
        <w:bottom w:val="none" w:sz="0" w:space="0" w:color="auto"/>
        <w:right w:val="none" w:sz="0" w:space="0" w:color="auto"/>
      </w:divBdr>
    </w:div>
    <w:div w:id="1933859564">
      <w:bodyDiv w:val="1"/>
      <w:marLeft w:val="0"/>
      <w:marRight w:val="0"/>
      <w:marTop w:val="0"/>
      <w:marBottom w:val="0"/>
      <w:divBdr>
        <w:top w:val="none" w:sz="0" w:space="0" w:color="auto"/>
        <w:left w:val="none" w:sz="0" w:space="0" w:color="auto"/>
        <w:bottom w:val="none" w:sz="0" w:space="0" w:color="auto"/>
        <w:right w:val="none" w:sz="0" w:space="0" w:color="auto"/>
      </w:divBdr>
    </w:div>
    <w:div w:id="1934044439">
      <w:bodyDiv w:val="1"/>
      <w:marLeft w:val="0"/>
      <w:marRight w:val="0"/>
      <w:marTop w:val="0"/>
      <w:marBottom w:val="0"/>
      <w:divBdr>
        <w:top w:val="none" w:sz="0" w:space="0" w:color="auto"/>
        <w:left w:val="none" w:sz="0" w:space="0" w:color="auto"/>
        <w:bottom w:val="none" w:sz="0" w:space="0" w:color="auto"/>
        <w:right w:val="none" w:sz="0" w:space="0" w:color="auto"/>
      </w:divBdr>
    </w:div>
    <w:div w:id="1968123949">
      <w:bodyDiv w:val="1"/>
      <w:marLeft w:val="0"/>
      <w:marRight w:val="0"/>
      <w:marTop w:val="0"/>
      <w:marBottom w:val="0"/>
      <w:divBdr>
        <w:top w:val="none" w:sz="0" w:space="0" w:color="auto"/>
        <w:left w:val="none" w:sz="0" w:space="0" w:color="auto"/>
        <w:bottom w:val="none" w:sz="0" w:space="0" w:color="auto"/>
        <w:right w:val="none" w:sz="0" w:space="0" w:color="auto"/>
      </w:divBdr>
    </w:div>
    <w:div w:id="1974627941">
      <w:bodyDiv w:val="1"/>
      <w:marLeft w:val="0"/>
      <w:marRight w:val="0"/>
      <w:marTop w:val="0"/>
      <w:marBottom w:val="0"/>
      <w:divBdr>
        <w:top w:val="none" w:sz="0" w:space="0" w:color="auto"/>
        <w:left w:val="none" w:sz="0" w:space="0" w:color="auto"/>
        <w:bottom w:val="none" w:sz="0" w:space="0" w:color="auto"/>
        <w:right w:val="none" w:sz="0" w:space="0" w:color="auto"/>
      </w:divBdr>
    </w:div>
    <w:div w:id="1978299409">
      <w:bodyDiv w:val="1"/>
      <w:marLeft w:val="0"/>
      <w:marRight w:val="0"/>
      <w:marTop w:val="0"/>
      <w:marBottom w:val="0"/>
      <w:divBdr>
        <w:top w:val="none" w:sz="0" w:space="0" w:color="auto"/>
        <w:left w:val="none" w:sz="0" w:space="0" w:color="auto"/>
        <w:bottom w:val="none" w:sz="0" w:space="0" w:color="auto"/>
        <w:right w:val="none" w:sz="0" w:space="0" w:color="auto"/>
      </w:divBdr>
    </w:div>
    <w:div w:id="1989627304">
      <w:bodyDiv w:val="1"/>
      <w:marLeft w:val="0"/>
      <w:marRight w:val="0"/>
      <w:marTop w:val="0"/>
      <w:marBottom w:val="0"/>
      <w:divBdr>
        <w:top w:val="none" w:sz="0" w:space="0" w:color="auto"/>
        <w:left w:val="none" w:sz="0" w:space="0" w:color="auto"/>
        <w:bottom w:val="none" w:sz="0" w:space="0" w:color="auto"/>
        <w:right w:val="none" w:sz="0" w:space="0" w:color="auto"/>
      </w:divBdr>
    </w:div>
    <w:div w:id="2001033270">
      <w:bodyDiv w:val="1"/>
      <w:marLeft w:val="0"/>
      <w:marRight w:val="0"/>
      <w:marTop w:val="0"/>
      <w:marBottom w:val="0"/>
      <w:divBdr>
        <w:top w:val="none" w:sz="0" w:space="0" w:color="auto"/>
        <w:left w:val="none" w:sz="0" w:space="0" w:color="auto"/>
        <w:bottom w:val="none" w:sz="0" w:space="0" w:color="auto"/>
        <w:right w:val="none" w:sz="0" w:space="0" w:color="auto"/>
      </w:divBdr>
    </w:div>
    <w:div w:id="2006124788">
      <w:bodyDiv w:val="1"/>
      <w:marLeft w:val="0"/>
      <w:marRight w:val="0"/>
      <w:marTop w:val="0"/>
      <w:marBottom w:val="0"/>
      <w:divBdr>
        <w:top w:val="none" w:sz="0" w:space="0" w:color="auto"/>
        <w:left w:val="none" w:sz="0" w:space="0" w:color="auto"/>
        <w:bottom w:val="none" w:sz="0" w:space="0" w:color="auto"/>
        <w:right w:val="none" w:sz="0" w:space="0" w:color="auto"/>
      </w:divBdr>
    </w:div>
    <w:div w:id="2012641269">
      <w:bodyDiv w:val="1"/>
      <w:marLeft w:val="0"/>
      <w:marRight w:val="0"/>
      <w:marTop w:val="0"/>
      <w:marBottom w:val="0"/>
      <w:divBdr>
        <w:top w:val="none" w:sz="0" w:space="0" w:color="auto"/>
        <w:left w:val="none" w:sz="0" w:space="0" w:color="auto"/>
        <w:bottom w:val="none" w:sz="0" w:space="0" w:color="auto"/>
        <w:right w:val="none" w:sz="0" w:space="0" w:color="auto"/>
      </w:divBdr>
    </w:div>
    <w:div w:id="2014839491">
      <w:bodyDiv w:val="1"/>
      <w:marLeft w:val="0"/>
      <w:marRight w:val="0"/>
      <w:marTop w:val="0"/>
      <w:marBottom w:val="0"/>
      <w:divBdr>
        <w:top w:val="none" w:sz="0" w:space="0" w:color="auto"/>
        <w:left w:val="none" w:sz="0" w:space="0" w:color="auto"/>
        <w:bottom w:val="none" w:sz="0" w:space="0" w:color="auto"/>
        <w:right w:val="none" w:sz="0" w:space="0" w:color="auto"/>
      </w:divBdr>
    </w:div>
    <w:div w:id="2034845651">
      <w:bodyDiv w:val="1"/>
      <w:marLeft w:val="0"/>
      <w:marRight w:val="0"/>
      <w:marTop w:val="0"/>
      <w:marBottom w:val="0"/>
      <w:divBdr>
        <w:top w:val="none" w:sz="0" w:space="0" w:color="auto"/>
        <w:left w:val="none" w:sz="0" w:space="0" w:color="auto"/>
        <w:bottom w:val="none" w:sz="0" w:space="0" w:color="auto"/>
        <w:right w:val="none" w:sz="0" w:space="0" w:color="auto"/>
      </w:divBdr>
    </w:div>
    <w:div w:id="2047874347">
      <w:bodyDiv w:val="1"/>
      <w:marLeft w:val="0"/>
      <w:marRight w:val="0"/>
      <w:marTop w:val="0"/>
      <w:marBottom w:val="0"/>
      <w:divBdr>
        <w:top w:val="none" w:sz="0" w:space="0" w:color="auto"/>
        <w:left w:val="none" w:sz="0" w:space="0" w:color="auto"/>
        <w:bottom w:val="none" w:sz="0" w:space="0" w:color="auto"/>
        <w:right w:val="none" w:sz="0" w:space="0" w:color="auto"/>
      </w:divBdr>
    </w:div>
    <w:div w:id="2050032876">
      <w:bodyDiv w:val="1"/>
      <w:marLeft w:val="0"/>
      <w:marRight w:val="0"/>
      <w:marTop w:val="0"/>
      <w:marBottom w:val="0"/>
      <w:divBdr>
        <w:top w:val="none" w:sz="0" w:space="0" w:color="auto"/>
        <w:left w:val="none" w:sz="0" w:space="0" w:color="auto"/>
        <w:bottom w:val="none" w:sz="0" w:space="0" w:color="auto"/>
        <w:right w:val="none" w:sz="0" w:space="0" w:color="auto"/>
      </w:divBdr>
    </w:div>
    <w:div w:id="2062248077">
      <w:bodyDiv w:val="1"/>
      <w:marLeft w:val="0"/>
      <w:marRight w:val="0"/>
      <w:marTop w:val="0"/>
      <w:marBottom w:val="0"/>
      <w:divBdr>
        <w:top w:val="none" w:sz="0" w:space="0" w:color="auto"/>
        <w:left w:val="none" w:sz="0" w:space="0" w:color="auto"/>
        <w:bottom w:val="none" w:sz="0" w:space="0" w:color="auto"/>
        <w:right w:val="none" w:sz="0" w:space="0" w:color="auto"/>
      </w:divBdr>
    </w:div>
    <w:div w:id="2072344164">
      <w:bodyDiv w:val="1"/>
      <w:marLeft w:val="0"/>
      <w:marRight w:val="0"/>
      <w:marTop w:val="0"/>
      <w:marBottom w:val="0"/>
      <w:divBdr>
        <w:top w:val="none" w:sz="0" w:space="0" w:color="auto"/>
        <w:left w:val="none" w:sz="0" w:space="0" w:color="auto"/>
        <w:bottom w:val="none" w:sz="0" w:space="0" w:color="auto"/>
        <w:right w:val="none" w:sz="0" w:space="0" w:color="auto"/>
      </w:divBdr>
    </w:div>
    <w:div w:id="2076855031">
      <w:bodyDiv w:val="1"/>
      <w:marLeft w:val="0"/>
      <w:marRight w:val="0"/>
      <w:marTop w:val="0"/>
      <w:marBottom w:val="0"/>
      <w:divBdr>
        <w:top w:val="none" w:sz="0" w:space="0" w:color="auto"/>
        <w:left w:val="none" w:sz="0" w:space="0" w:color="auto"/>
        <w:bottom w:val="none" w:sz="0" w:space="0" w:color="auto"/>
        <w:right w:val="none" w:sz="0" w:space="0" w:color="auto"/>
      </w:divBdr>
    </w:div>
    <w:div w:id="2081057633">
      <w:bodyDiv w:val="1"/>
      <w:marLeft w:val="0"/>
      <w:marRight w:val="0"/>
      <w:marTop w:val="0"/>
      <w:marBottom w:val="0"/>
      <w:divBdr>
        <w:top w:val="none" w:sz="0" w:space="0" w:color="auto"/>
        <w:left w:val="none" w:sz="0" w:space="0" w:color="auto"/>
        <w:bottom w:val="none" w:sz="0" w:space="0" w:color="auto"/>
        <w:right w:val="none" w:sz="0" w:space="0" w:color="auto"/>
      </w:divBdr>
    </w:div>
    <w:div w:id="2081831673">
      <w:bodyDiv w:val="1"/>
      <w:marLeft w:val="0"/>
      <w:marRight w:val="0"/>
      <w:marTop w:val="0"/>
      <w:marBottom w:val="0"/>
      <w:divBdr>
        <w:top w:val="none" w:sz="0" w:space="0" w:color="auto"/>
        <w:left w:val="none" w:sz="0" w:space="0" w:color="auto"/>
        <w:bottom w:val="none" w:sz="0" w:space="0" w:color="auto"/>
        <w:right w:val="none" w:sz="0" w:space="0" w:color="auto"/>
      </w:divBdr>
    </w:div>
    <w:div w:id="2084639519">
      <w:bodyDiv w:val="1"/>
      <w:marLeft w:val="0"/>
      <w:marRight w:val="0"/>
      <w:marTop w:val="0"/>
      <w:marBottom w:val="0"/>
      <w:divBdr>
        <w:top w:val="none" w:sz="0" w:space="0" w:color="auto"/>
        <w:left w:val="none" w:sz="0" w:space="0" w:color="auto"/>
        <w:bottom w:val="none" w:sz="0" w:space="0" w:color="auto"/>
        <w:right w:val="none" w:sz="0" w:space="0" w:color="auto"/>
      </w:divBdr>
    </w:div>
    <w:div w:id="2094232172">
      <w:bodyDiv w:val="1"/>
      <w:marLeft w:val="0"/>
      <w:marRight w:val="0"/>
      <w:marTop w:val="0"/>
      <w:marBottom w:val="0"/>
      <w:divBdr>
        <w:top w:val="none" w:sz="0" w:space="0" w:color="auto"/>
        <w:left w:val="none" w:sz="0" w:space="0" w:color="auto"/>
        <w:bottom w:val="none" w:sz="0" w:space="0" w:color="auto"/>
        <w:right w:val="none" w:sz="0" w:space="0" w:color="auto"/>
      </w:divBdr>
    </w:div>
    <w:div w:id="2128117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iusinfo.si/Objava/Besedilo.aspx?Sopi=0152%20%20%20%20%20%20%20%20%20%20%20%20%20%202006022400|RS-20|1949|745|O|" TargetMode="External"/><Relationship Id="rId117" Type="http://schemas.openxmlformats.org/officeDocument/2006/relationships/header" Target="header17.xml"/><Relationship Id="rId21" Type="http://schemas.openxmlformats.org/officeDocument/2006/relationships/diagramQuickStyle" Target="diagrams/quickStyle1.xml"/><Relationship Id="rId42" Type="http://schemas.openxmlformats.org/officeDocument/2006/relationships/hyperlink" Target="http://www.iusinfo.si/Objava/Besedilo.aspx?Sopi=0152%20%20%20%20%20%20%20%20%20%20%20%20%20%202016061700|RS-42|6376|1880|O|" TargetMode="External"/><Relationship Id="rId47" Type="http://schemas.openxmlformats.org/officeDocument/2006/relationships/footer" Target="footer3.xml"/><Relationship Id="rId63" Type="http://schemas.openxmlformats.org/officeDocument/2006/relationships/image" Target="media/image17.emf"/><Relationship Id="rId68" Type="http://schemas.openxmlformats.org/officeDocument/2006/relationships/header" Target="header2.xml"/><Relationship Id="rId84" Type="http://schemas.openxmlformats.org/officeDocument/2006/relationships/image" Target="media/image33.emf"/><Relationship Id="rId89" Type="http://schemas.openxmlformats.org/officeDocument/2006/relationships/header" Target="header4.xml"/><Relationship Id="rId112" Type="http://schemas.openxmlformats.org/officeDocument/2006/relationships/header" Target="header15.xml"/><Relationship Id="rId133" Type="http://schemas.openxmlformats.org/officeDocument/2006/relationships/fontTable" Target="fontTable.xml"/><Relationship Id="rId16" Type="http://schemas.openxmlformats.org/officeDocument/2006/relationships/image" Target="media/image7.emf"/><Relationship Id="rId107" Type="http://schemas.openxmlformats.org/officeDocument/2006/relationships/image" Target="media/image46.emf"/><Relationship Id="rId11" Type="http://schemas.openxmlformats.org/officeDocument/2006/relationships/image" Target="media/image4.emf"/><Relationship Id="rId32" Type="http://schemas.openxmlformats.org/officeDocument/2006/relationships/hyperlink" Target="http://www.iusinfo.si/Objava/Besedilo.aspx?Sopi=0152%20%20%20%20%20%20%20%20%20%20%20%20%20%202008071100|RS-70|9570|3026|O|" TargetMode="External"/><Relationship Id="rId37" Type="http://schemas.openxmlformats.org/officeDocument/2006/relationships/hyperlink" Target="http://www.iusinfo.si/Objava/Besedilo.aspx?Sopi=0152%20%20%20%20%20%20%20%20%20%20%20%20%20%202014053000|RS-38|4229|1602|O|" TargetMode="External"/><Relationship Id="rId53" Type="http://schemas.openxmlformats.org/officeDocument/2006/relationships/oleObject" Target="embeddings/Microsoft_Excel_97-2003_Worksheet2.xls"/><Relationship Id="rId58" Type="http://schemas.openxmlformats.org/officeDocument/2006/relationships/image" Target="media/image12.emf"/><Relationship Id="rId74" Type="http://schemas.openxmlformats.org/officeDocument/2006/relationships/image" Target="media/image26.emf"/><Relationship Id="rId79" Type="http://schemas.openxmlformats.org/officeDocument/2006/relationships/header" Target="header3.xml"/><Relationship Id="rId102" Type="http://schemas.openxmlformats.org/officeDocument/2006/relationships/image" Target="media/image44.emf"/><Relationship Id="rId123" Type="http://schemas.openxmlformats.org/officeDocument/2006/relationships/image" Target="media/image55.emf"/><Relationship Id="rId128" Type="http://schemas.openxmlformats.org/officeDocument/2006/relationships/image" Target="media/image59.emf"/><Relationship Id="rId5" Type="http://schemas.openxmlformats.org/officeDocument/2006/relationships/webSettings" Target="webSettings.xml"/><Relationship Id="rId90" Type="http://schemas.openxmlformats.org/officeDocument/2006/relationships/footer" Target="footer10.xml"/><Relationship Id="rId95" Type="http://schemas.openxmlformats.org/officeDocument/2006/relationships/image" Target="media/image42.emf"/><Relationship Id="rId14" Type="http://schemas.openxmlformats.org/officeDocument/2006/relationships/image" Target="media/image5.emf"/><Relationship Id="rId22" Type="http://schemas.openxmlformats.org/officeDocument/2006/relationships/diagramColors" Target="diagrams/colors1.xml"/><Relationship Id="rId27" Type="http://schemas.openxmlformats.org/officeDocument/2006/relationships/hyperlink" Target="http://www.iusinfo.si/Objava/Besedilo.aspx?Sopi=0152%20%20%20%20%20%20%20%20%20%20%20%20%20%202006031700|RS-28|2928|1141|O|" TargetMode="External"/><Relationship Id="rId30" Type="http://schemas.openxmlformats.org/officeDocument/2006/relationships/hyperlink" Target="http://www.iusinfo.si/Objava/Besedilo.aspx?Sopi=0152%20%20%20%20%20%20%20%20%20%20%20%20%20%202007041300|RS-33|4585|1761|O|" TargetMode="External"/><Relationship Id="rId35" Type="http://schemas.openxmlformats.org/officeDocument/2006/relationships/hyperlink" Target="http://www.iusinfo.si/Objava/Besedilo.aspx?Sopi=0152%20%20%20%20%20%20%20%20%20%20%20%20%20%202012072700|RS-57|5982|2415|O|" TargetMode="External"/><Relationship Id="rId43" Type="http://schemas.openxmlformats.org/officeDocument/2006/relationships/hyperlink" Target="http://www.iusinfo.si/Objava/Besedilo.aspx?Sopi=0152%20%20%20%20%20%20%20%20%20%20%20%20%20%202017110200|RS-61|8228|2914|O|" TargetMode="External"/><Relationship Id="rId48" Type="http://schemas.openxmlformats.org/officeDocument/2006/relationships/chart" Target="charts/chart1.xml"/><Relationship Id="rId56" Type="http://schemas.openxmlformats.org/officeDocument/2006/relationships/footer" Target="footer5.xml"/><Relationship Id="rId64" Type="http://schemas.openxmlformats.org/officeDocument/2006/relationships/image" Target="media/image18.emf"/><Relationship Id="rId69" Type="http://schemas.openxmlformats.org/officeDocument/2006/relationships/image" Target="media/image21.emf"/><Relationship Id="rId77" Type="http://schemas.openxmlformats.org/officeDocument/2006/relationships/footer" Target="footer7.xml"/><Relationship Id="rId100" Type="http://schemas.openxmlformats.org/officeDocument/2006/relationships/header" Target="header8.xml"/><Relationship Id="rId105" Type="http://schemas.openxmlformats.org/officeDocument/2006/relationships/header" Target="header10.xml"/><Relationship Id="rId113" Type="http://schemas.openxmlformats.org/officeDocument/2006/relationships/image" Target="media/image48.emf"/><Relationship Id="rId118" Type="http://schemas.openxmlformats.org/officeDocument/2006/relationships/header" Target="header18.xml"/><Relationship Id="rId126" Type="http://schemas.openxmlformats.org/officeDocument/2006/relationships/image" Target="media/image57.emf"/><Relationship Id="rId13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oleObject" Target="embeddings/Microsoft_Excel_97-2003_Worksheet1.xls"/><Relationship Id="rId72" Type="http://schemas.openxmlformats.org/officeDocument/2006/relationships/image" Target="media/image24.emf"/><Relationship Id="rId80" Type="http://schemas.openxmlformats.org/officeDocument/2006/relationships/footer" Target="footer9.xml"/><Relationship Id="rId85" Type="http://schemas.openxmlformats.org/officeDocument/2006/relationships/image" Target="media/image34.emf"/><Relationship Id="rId93" Type="http://schemas.openxmlformats.org/officeDocument/2006/relationships/image" Target="media/image40.emf"/><Relationship Id="rId98" Type="http://schemas.openxmlformats.org/officeDocument/2006/relationships/image" Target="media/image43.emf"/><Relationship Id="rId121" Type="http://schemas.openxmlformats.org/officeDocument/2006/relationships/image" Target="media/image53.emf"/><Relationship Id="rId3" Type="http://schemas.openxmlformats.org/officeDocument/2006/relationships/styles" Target="styles.xml"/><Relationship Id="rId12" Type="http://schemas.openxmlformats.org/officeDocument/2006/relationships/hyperlink" Target="https://www.sdh.si/Data/Documents/pravni-akti/Kodeks%20korporativnega%20upravljanja_marec%202021%20(1).pdf" TargetMode="External"/><Relationship Id="rId17" Type="http://schemas.openxmlformats.org/officeDocument/2006/relationships/header" Target="header1.xml"/><Relationship Id="rId25" Type="http://schemas.openxmlformats.org/officeDocument/2006/relationships/hyperlink" Target="http://www.iusinfo.si/Objava/Besedilo.aspx?Sopi=0152%20%20%20%20%20%20%20%20%20%20%20%20%20%202006021700|RS-17|1527|629|O|" TargetMode="External"/><Relationship Id="rId33" Type="http://schemas.openxmlformats.org/officeDocument/2006/relationships/hyperlink" Target="http://www.iusinfo.si/Objava/Besedilo.aspx?Sopi=0152%20%20%20%20%20%20%20%20%20%20%20%20%20%202009122800|RS-108|14777|4888|O|" TargetMode="External"/><Relationship Id="rId38" Type="http://schemas.openxmlformats.org/officeDocument/2006/relationships/hyperlink" Target="http://www.iusinfo.si/Objava/Besedilo.aspx?Sopi=0152%20%20%20%20%20%20%20%20%20%20%20%20%20%202015052900|RS-37|4117|1518|O|" TargetMode="External"/><Relationship Id="rId46" Type="http://schemas.openxmlformats.org/officeDocument/2006/relationships/footer" Target="footer2.xml"/><Relationship Id="rId59" Type="http://schemas.openxmlformats.org/officeDocument/2006/relationships/image" Target="media/image13.emf"/><Relationship Id="rId67" Type="http://schemas.openxmlformats.org/officeDocument/2006/relationships/footer" Target="footer6.xml"/><Relationship Id="rId103" Type="http://schemas.openxmlformats.org/officeDocument/2006/relationships/header" Target="header9.xml"/><Relationship Id="rId108" Type="http://schemas.openxmlformats.org/officeDocument/2006/relationships/header" Target="header12.xml"/><Relationship Id="rId116" Type="http://schemas.openxmlformats.org/officeDocument/2006/relationships/header" Target="header16.xml"/><Relationship Id="rId124" Type="http://schemas.openxmlformats.org/officeDocument/2006/relationships/header" Target="header19.xml"/><Relationship Id="rId129" Type="http://schemas.openxmlformats.org/officeDocument/2006/relationships/header" Target="header20.xml"/><Relationship Id="rId20" Type="http://schemas.openxmlformats.org/officeDocument/2006/relationships/diagramLayout" Target="diagrams/layout1.xml"/><Relationship Id="rId41" Type="http://schemas.openxmlformats.org/officeDocument/2006/relationships/hyperlink" Target="http://www.iusinfo.si/Objava/Besedilo.aspx?Sopi=0152%20%20%20%20%20%20%20%20%20%20%20%20%20%202016042500|RS-30|4233|1264|O|" TargetMode="External"/><Relationship Id="rId54" Type="http://schemas.openxmlformats.org/officeDocument/2006/relationships/image" Target="media/image10.emf"/><Relationship Id="rId62" Type="http://schemas.openxmlformats.org/officeDocument/2006/relationships/image" Target="media/image16.emf"/><Relationship Id="rId70" Type="http://schemas.openxmlformats.org/officeDocument/2006/relationships/image" Target="media/image22.emf"/><Relationship Id="rId75" Type="http://schemas.openxmlformats.org/officeDocument/2006/relationships/image" Target="media/image27.emf"/><Relationship Id="rId83" Type="http://schemas.openxmlformats.org/officeDocument/2006/relationships/image" Target="media/image32.emf"/><Relationship Id="rId88" Type="http://schemas.openxmlformats.org/officeDocument/2006/relationships/image" Target="media/image37.emf"/><Relationship Id="rId91" Type="http://schemas.openxmlformats.org/officeDocument/2006/relationships/image" Target="media/image38.emf"/><Relationship Id="rId96" Type="http://schemas.openxmlformats.org/officeDocument/2006/relationships/header" Target="header5.xml"/><Relationship Id="rId111" Type="http://schemas.openxmlformats.org/officeDocument/2006/relationships/header" Target="header14.xml"/><Relationship Id="rId132"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microsoft.com/office/2007/relationships/diagramDrawing" Target="diagrams/drawing1.xml"/><Relationship Id="rId28" Type="http://schemas.openxmlformats.org/officeDocument/2006/relationships/hyperlink" Target="http://www.iusinfo.si/Objava/Besedilo.aspx?Sopi=0152%20%20%20%20%20%20%20%20%20%20%20%20%20%202006051200|RS-49|5253|2089|O|" TargetMode="External"/><Relationship Id="rId36" Type="http://schemas.openxmlformats.org/officeDocument/2006/relationships/hyperlink" Target="http://www.iusinfo.si/Objava/Besedilo.aspx?Sopi=0152%20%20%20%20%20%20%20%20%20%20%20%20%20%202013110800|RS-92|10075|3337|O|" TargetMode="External"/><Relationship Id="rId49" Type="http://schemas.openxmlformats.org/officeDocument/2006/relationships/footer" Target="footer4.xml"/><Relationship Id="rId57" Type="http://schemas.openxmlformats.org/officeDocument/2006/relationships/image" Target="media/image11.emf"/><Relationship Id="rId106" Type="http://schemas.openxmlformats.org/officeDocument/2006/relationships/header" Target="header11.xml"/><Relationship Id="rId114" Type="http://schemas.openxmlformats.org/officeDocument/2006/relationships/image" Target="media/image49.emf"/><Relationship Id="rId119" Type="http://schemas.openxmlformats.org/officeDocument/2006/relationships/image" Target="media/image51.emf"/><Relationship Id="rId127" Type="http://schemas.openxmlformats.org/officeDocument/2006/relationships/image" Target="media/image58.emf"/><Relationship Id="rId10" Type="http://schemas.openxmlformats.org/officeDocument/2006/relationships/image" Target="media/image3.emf"/><Relationship Id="rId31" Type="http://schemas.openxmlformats.org/officeDocument/2006/relationships/hyperlink" Target="http://www.iusinfo.si/Objava/Besedilo.aspx?Sopi=0152%20%20%20%20%20%20%20%20%20%20%20%20%20%202008061000|RS-57|6194|2416|O|" TargetMode="External"/><Relationship Id="rId44" Type="http://schemas.openxmlformats.org/officeDocument/2006/relationships/hyperlink" Target="http://www.iusinfo.si/Objava/Besedilo.aspx?Sopi=0152%20%20%20%20%20%20%20%20%20%20%20%20%20%202017120100|RS-68|9720|3261|O|" TargetMode="External"/><Relationship Id="rId52" Type="http://schemas.openxmlformats.org/officeDocument/2006/relationships/image" Target="media/image9.emf"/><Relationship Id="rId60" Type="http://schemas.openxmlformats.org/officeDocument/2006/relationships/image" Target="media/image14.emf"/><Relationship Id="rId65" Type="http://schemas.openxmlformats.org/officeDocument/2006/relationships/image" Target="media/image19.emf"/><Relationship Id="rId73" Type="http://schemas.openxmlformats.org/officeDocument/2006/relationships/image" Target="media/image25.emf"/><Relationship Id="rId78" Type="http://schemas.openxmlformats.org/officeDocument/2006/relationships/footer" Target="footer8.xml"/><Relationship Id="rId81" Type="http://schemas.openxmlformats.org/officeDocument/2006/relationships/image" Target="media/image30.emf"/><Relationship Id="rId86" Type="http://schemas.openxmlformats.org/officeDocument/2006/relationships/image" Target="media/image35.emf"/><Relationship Id="rId94" Type="http://schemas.openxmlformats.org/officeDocument/2006/relationships/image" Target="media/image41.emf"/><Relationship Id="rId99" Type="http://schemas.openxmlformats.org/officeDocument/2006/relationships/header" Target="header7.xml"/><Relationship Id="rId101" Type="http://schemas.openxmlformats.org/officeDocument/2006/relationships/footer" Target="footer11.xml"/><Relationship Id="rId122" Type="http://schemas.openxmlformats.org/officeDocument/2006/relationships/image" Target="media/image54.emf"/><Relationship Id="rId130" Type="http://schemas.openxmlformats.org/officeDocument/2006/relationships/image" Target="media/image60.emf"/><Relationship Id="rId135"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sdh.si/Data/Documents/pravni-akti/Priporo%C4%8Dila%20in%20pri%C4%8Dakovanja%20SDH_julij_2020.pdf" TargetMode="External"/><Relationship Id="rId18" Type="http://schemas.openxmlformats.org/officeDocument/2006/relationships/footer" Target="footer1.xml"/><Relationship Id="rId39" Type="http://schemas.openxmlformats.org/officeDocument/2006/relationships/hyperlink" Target="http://www.iusinfo.si/Objava/Besedilo.aspx?Sopi=0152%20%20%20%20%20%20%20%20%20%20%20%20%20%202015072900|RS-56|6550|2359|O|" TargetMode="External"/><Relationship Id="rId109" Type="http://schemas.openxmlformats.org/officeDocument/2006/relationships/header" Target="header13.xml"/><Relationship Id="rId34" Type="http://schemas.openxmlformats.org/officeDocument/2006/relationships/hyperlink" Target="http://www.iusinfo.si/Objava/Besedilo.aspx?Sopi=0152%20%20%20%20%20%20%20%20%20%20%20%20%20%202012062600|RS-48|4906|2011|O|" TargetMode="External"/><Relationship Id="rId50" Type="http://schemas.openxmlformats.org/officeDocument/2006/relationships/image" Target="media/image8.emf"/><Relationship Id="rId55" Type="http://schemas.openxmlformats.org/officeDocument/2006/relationships/oleObject" Target="embeddings/Microsoft_Excel_97-2003_Worksheet3.xls"/><Relationship Id="rId76" Type="http://schemas.openxmlformats.org/officeDocument/2006/relationships/image" Target="media/image28.emf"/><Relationship Id="rId97" Type="http://schemas.openxmlformats.org/officeDocument/2006/relationships/header" Target="header6.xml"/><Relationship Id="rId104" Type="http://schemas.openxmlformats.org/officeDocument/2006/relationships/image" Target="media/image45.emf"/><Relationship Id="rId120" Type="http://schemas.openxmlformats.org/officeDocument/2006/relationships/image" Target="media/image52.png"/><Relationship Id="rId125" Type="http://schemas.openxmlformats.org/officeDocument/2006/relationships/image" Target="media/image56.emf"/><Relationship Id="rId7" Type="http://schemas.openxmlformats.org/officeDocument/2006/relationships/endnotes" Target="endnotes.xml"/><Relationship Id="rId71" Type="http://schemas.openxmlformats.org/officeDocument/2006/relationships/image" Target="media/image23.emf"/><Relationship Id="rId92" Type="http://schemas.openxmlformats.org/officeDocument/2006/relationships/image" Target="media/image39.emf"/><Relationship Id="rId2" Type="http://schemas.openxmlformats.org/officeDocument/2006/relationships/numbering" Target="numbering.xml"/><Relationship Id="rId29" Type="http://schemas.openxmlformats.org/officeDocument/2006/relationships/hyperlink" Target="http://www.iusinfo.si/Objava/Besedilo.aspx?Sopi=0152%20%20%20%20%20%20%20%20%20%20%20%20%20%202006062700|RS-66|7016|2856|O|" TargetMode="External"/><Relationship Id="rId24" Type="http://schemas.openxmlformats.org/officeDocument/2006/relationships/hyperlink" Target="http://www.iusinfo.si/Objava/Besedilo.aspx?Sopi=0152%20%20%20%20%20%20%20%20%20%20%20%20%20%202004042200|RS-41|4818|1694|O|" TargetMode="External"/><Relationship Id="rId40" Type="http://schemas.openxmlformats.org/officeDocument/2006/relationships/hyperlink" Target="http://www.iusinfo.si/Objava/Besedilo.aspx?Sopi=0152%20%20%20%20%20%20%20%20%20%20%20%20%20%202015122400|RS-102|13127|4085|O|" TargetMode="External"/><Relationship Id="rId45" Type="http://schemas.openxmlformats.org/officeDocument/2006/relationships/hyperlink" Target="http://www.iusinfo.si/Objava/Besedilo.aspx?Sopi=0152%20%20%20%20%20%20%20%20%20%20%20%20%20%202018033000|RS-21|3023|887|O|" TargetMode="External"/><Relationship Id="rId66" Type="http://schemas.openxmlformats.org/officeDocument/2006/relationships/image" Target="media/image20.emf"/><Relationship Id="rId87" Type="http://schemas.openxmlformats.org/officeDocument/2006/relationships/image" Target="media/image36.emf"/><Relationship Id="rId110" Type="http://schemas.openxmlformats.org/officeDocument/2006/relationships/image" Target="media/image47.emf"/><Relationship Id="rId115" Type="http://schemas.openxmlformats.org/officeDocument/2006/relationships/image" Target="media/image50.emf"/><Relationship Id="rId131" Type="http://schemas.openxmlformats.org/officeDocument/2006/relationships/image" Target="media/image61.emf"/><Relationship Id="rId136" Type="http://schemas.microsoft.com/office/2018/08/relationships/commentsExtensible" Target="commentsExtensible.xml"/><Relationship Id="rId61" Type="http://schemas.openxmlformats.org/officeDocument/2006/relationships/image" Target="media/image15.emf"/><Relationship Id="rId82" Type="http://schemas.openxmlformats.org/officeDocument/2006/relationships/image" Target="media/image31.emf"/><Relationship Id="rId19" Type="http://schemas.openxmlformats.org/officeDocument/2006/relationships/diagramData" Target="diagrams/data1.xml"/></Relationships>
</file>

<file path=word/_rels/header3.xml.rels><?xml version="1.0" encoding="UTF-8" standalone="yes"?>
<Relationships xmlns="http://schemas.openxmlformats.org/package/2006/relationships"><Relationship Id="rId1" Type="http://schemas.openxmlformats.org/officeDocument/2006/relationships/image" Target="media/image29.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200" b="1" i="0" u="none" strike="noStrike" baseline="0">
                <a:solidFill>
                  <a:srgbClr val="000000"/>
                </a:solidFill>
                <a:latin typeface="Arial"/>
                <a:ea typeface="Arial"/>
                <a:cs typeface="Arial"/>
              </a:defRPr>
            </a:pPr>
            <a:endParaRPr lang="sl-SI"/>
          </a:p>
          <a:p>
            <a:pPr algn="ctr">
              <a:defRPr sz="1200" b="1" i="0" u="none" strike="noStrike" baseline="0">
                <a:solidFill>
                  <a:srgbClr val="000000"/>
                </a:solidFill>
                <a:latin typeface="Arial"/>
                <a:ea typeface="Arial"/>
                <a:cs typeface="Arial"/>
              </a:defRPr>
            </a:pPr>
            <a:endParaRPr lang="sl-SI"/>
          </a:p>
          <a:p>
            <a:pPr algn="ctr">
              <a:defRPr sz="1200" b="1" i="0" u="none" strike="noStrike" baseline="0">
                <a:solidFill>
                  <a:srgbClr val="000000"/>
                </a:solidFill>
                <a:latin typeface="Arial"/>
                <a:ea typeface="Arial"/>
                <a:cs typeface="Arial"/>
              </a:defRPr>
            </a:pPr>
            <a:r>
              <a:rPr lang="sl-SI"/>
              <a:t>Izobrazbena struktura zaposlenih na dan 31. 12. 2021</a:t>
            </a:r>
          </a:p>
        </c:rich>
      </c:tx>
      <c:layout>
        <c:manualLayout>
          <c:xMode val="edge"/>
          <c:yMode val="edge"/>
          <c:x val="0.21958054538957278"/>
          <c:y val="3.0732850815915744E-2"/>
        </c:manualLayout>
      </c:layout>
      <c:overlay val="0"/>
      <c:spPr>
        <a:noFill/>
        <a:ln w="25400">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9510509663536427"/>
          <c:y val="0.4160766106969625"/>
          <c:w val="0.41118909199429904"/>
          <c:h val="0.27659638324741259"/>
        </c:manualLayout>
      </c:layout>
      <c:pie3DChart>
        <c:varyColors val="1"/>
        <c:ser>
          <c:idx val="1"/>
          <c:order val="0"/>
          <c:explosion val="25"/>
          <c:dPt>
            <c:idx val="0"/>
            <c:bubble3D val="0"/>
            <c:spPr>
              <a:solidFill>
                <a:srgbClr val="9999FF"/>
              </a:solidFill>
              <a:ln w="12700">
                <a:solidFill>
                  <a:srgbClr val="000000"/>
                </a:solidFill>
                <a:prstDash val="solid"/>
              </a:ln>
            </c:spPr>
            <c:extLst xmlns:c16r2="http://schemas.microsoft.com/office/drawing/2015/06/chart">
              <c:ext xmlns:c16="http://schemas.microsoft.com/office/drawing/2014/chart" uri="{C3380CC4-5D6E-409C-BE32-E72D297353CC}">
                <c16:uniqueId val="{00000001-0ECA-4702-8F14-E50D00EF5848}"/>
              </c:ext>
            </c:extLst>
          </c:dPt>
          <c:dPt>
            <c:idx val="1"/>
            <c:bubble3D val="0"/>
            <c:spPr>
              <a:solidFill>
                <a:srgbClr val="993366"/>
              </a:solidFill>
              <a:ln w="12700">
                <a:solidFill>
                  <a:srgbClr val="000000"/>
                </a:solidFill>
                <a:prstDash val="solid"/>
              </a:ln>
            </c:spPr>
            <c:extLst xmlns:c16r2="http://schemas.microsoft.com/office/drawing/2015/06/chart">
              <c:ext xmlns:c16="http://schemas.microsoft.com/office/drawing/2014/chart" uri="{C3380CC4-5D6E-409C-BE32-E72D297353CC}">
                <c16:uniqueId val="{00000003-0ECA-4702-8F14-E50D00EF5848}"/>
              </c:ext>
            </c:extLst>
          </c:dPt>
          <c:dPt>
            <c:idx val="2"/>
            <c:bubble3D val="0"/>
            <c:spPr>
              <a:solidFill>
                <a:srgbClr val="FFFFCC"/>
              </a:solidFill>
              <a:ln w="12700">
                <a:solidFill>
                  <a:srgbClr val="000000"/>
                </a:solidFill>
                <a:prstDash val="solid"/>
              </a:ln>
            </c:spPr>
            <c:extLst xmlns:c16r2="http://schemas.microsoft.com/office/drawing/2015/06/chart">
              <c:ext xmlns:c16="http://schemas.microsoft.com/office/drawing/2014/chart" uri="{C3380CC4-5D6E-409C-BE32-E72D297353CC}">
                <c16:uniqueId val="{00000005-0ECA-4702-8F14-E50D00EF5848}"/>
              </c:ext>
            </c:extLst>
          </c:dPt>
          <c:dPt>
            <c:idx val="3"/>
            <c:bubble3D val="0"/>
            <c:spPr>
              <a:solidFill>
                <a:srgbClr val="CCFFFF"/>
              </a:solidFill>
              <a:ln w="12700">
                <a:solidFill>
                  <a:srgbClr val="000000"/>
                </a:solidFill>
                <a:prstDash val="solid"/>
              </a:ln>
            </c:spPr>
            <c:extLst xmlns:c16r2="http://schemas.microsoft.com/office/drawing/2015/06/chart">
              <c:ext xmlns:c16="http://schemas.microsoft.com/office/drawing/2014/chart" uri="{C3380CC4-5D6E-409C-BE32-E72D297353CC}">
                <c16:uniqueId val="{00000007-0ECA-4702-8F14-E50D00EF5848}"/>
              </c:ext>
            </c:extLst>
          </c:dPt>
          <c:dLbls>
            <c:numFmt formatCode="0%" sourceLinked="0"/>
            <c:spPr>
              <a:noFill/>
              <a:ln w="25400">
                <a:noFill/>
              </a:ln>
            </c:spPr>
            <c:txPr>
              <a:bodyPr wrap="square" lIns="38100" tIns="19050" rIns="38100" bIns="19050" anchor="ctr">
                <a:spAutoFit/>
              </a:bodyPr>
              <a:lstStyle/>
              <a:p>
                <a:pPr>
                  <a:defRPr sz="1000" b="0" i="0" u="none" strike="noStrike" baseline="0">
                    <a:solidFill>
                      <a:srgbClr val="000000"/>
                    </a:solidFill>
                    <a:latin typeface="Arial"/>
                    <a:ea typeface="Arial"/>
                    <a:cs typeface="Arial"/>
                  </a:defRPr>
                </a:pPr>
                <a:endParaRPr lang="sl-SI"/>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List1!$A$3:$A$6</c:f>
              <c:strCache>
                <c:ptCount val="4"/>
                <c:pt idx="0">
                  <c:v>Magister znanosti</c:v>
                </c:pt>
                <c:pt idx="1">
                  <c:v>Visoka in univerzitetna izobrazba</c:v>
                </c:pt>
                <c:pt idx="2">
                  <c:v>Višja izobrazba</c:v>
                </c:pt>
                <c:pt idx="3">
                  <c:v>Srednja izobrazba</c:v>
                </c:pt>
              </c:strCache>
            </c:strRef>
          </c:cat>
          <c:val>
            <c:numRef>
              <c:f>List1!$B$3:$B$6</c:f>
              <c:numCache>
                <c:formatCode>General</c:formatCode>
                <c:ptCount val="4"/>
                <c:pt idx="0">
                  <c:v>4</c:v>
                </c:pt>
                <c:pt idx="1">
                  <c:v>4</c:v>
                </c:pt>
                <c:pt idx="2">
                  <c:v>6</c:v>
                </c:pt>
                <c:pt idx="3">
                  <c:v>2</c:v>
                </c:pt>
              </c:numCache>
            </c:numRef>
          </c:val>
          <c:extLst xmlns:c16r2="http://schemas.microsoft.com/office/drawing/2015/06/chart">
            <c:ext xmlns:c16="http://schemas.microsoft.com/office/drawing/2014/chart" uri="{C3380CC4-5D6E-409C-BE32-E72D297353CC}">
              <c16:uniqueId val="{00000008-0ECA-4702-8F14-E50D00EF5848}"/>
            </c:ext>
          </c:extLst>
        </c:ser>
        <c:ser>
          <c:idx val="0"/>
          <c:order val="1"/>
          <c:spPr>
            <a:solidFill>
              <a:srgbClr val="9999FF"/>
            </a:solidFill>
            <a:ln w="12700">
              <a:solidFill>
                <a:srgbClr val="000000"/>
              </a:solidFill>
              <a:prstDash val="solid"/>
            </a:ln>
          </c:spPr>
          <c:explosion val="25"/>
          <c:dPt>
            <c:idx val="0"/>
            <c:bubble3D val="0"/>
            <c:extLst xmlns:c16r2="http://schemas.microsoft.com/office/drawing/2015/06/chart">
              <c:ext xmlns:c16="http://schemas.microsoft.com/office/drawing/2014/chart" uri="{C3380CC4-5D6E-409C-BE32-E72D297353CC}">
                <c16:uniqueId val="{00000009-0ECA-4702-8F14-E50D00EF5848}"/>
              </c:ext>
            </c:extLst>
          </c:dPt>
          <c:dPt>
            <c:idx val="1"/>
            <c:bubble3D val="0"/>
            <c:spPr>
              <a:solidFill>
                <a:srgbClr val="993366"/>
              </a:solidFill>
              <a:ln w="12700">
                <a:solidFill>
                  <a:srgbClr val="000000"/>
                </a:solidFill>
                <a:prstDash val="solid"/>
              </a:ln>
            </c:spPr>
            <c:extLst xmlns:c16r2="http://schemas.microsoft.com/office/drawing/2015/06/chart">
              <c:ext xmlns:c16="http://schemas.microsoft.com/office/drawing/2014/chart" uri="{C3380CC4-5D6E-409C-BE32-E72D297353CC}">
                <c16:uniqueId val="{0000000B-0ECA-4702-8F14-E50D00EF5848}"/>
              </c:ext>
            </c:extLst>
          </c:dPt>
          <c:dPt>
            <c:idx val="2"/>
            <c:bubble3D val="0"/>
            <c:spPr>
              <a:solidFill>
                <a:srgbClr val="FFFFCC"/>
              </a:solidFill>
              <a:ln w="12700">
                <a:solidFill>
                  <a:srgbClr val="000000"/>
                </a:solidFill>
                <a:prstDash val="solid"/>
              </a:ln>
            </c:spPr>
            <c:extLst xmlns:c16r2="http://schemas.microsoft.com/office/drawing/2015/06/chart">
              <c:ext xmlns:c16="http://schemas.microsoft.com/office/drawing/2014/chart" uri="{C3380CC4-5D6E-409C-BE32-E72D297353CC}">
                <c16:uniqueId val="{0000000D-0ECA-4702-8F14-E50D00EF5848}"/>
              </c:ext>
            </c:extLst>
          </c:dPt>
          <c:dPt>
            <c:idx val="3"/>
            <c:bubble3D val="0"/>
            <c:spPr>
              <a:solidFill>
                <a:srgbClr val="CCFFFF"/>
              </a:solidFill>
              <a:ln w="12700">
                <a:solidFill>
                  <a:srgbClr val="000000"/>
                </a:solidFill>
                <a:prstDash val="solid"/>
              </a:ln>
            </c:spPr>
            <c:extLst xmlns:c16r2="http://schemas.microsoft.com/office/drawing/2015/06/chart">
              <c:ext xmlns:c16="http://schemas.microsoft.com/office/drawing/2014/chart" uri="{C3380CC4-5D6E-409C-BE32-E72D297353CC}">
                <c16:uniqueId val="{0000000F-0ECA-4702-8F14-E50D00EF5848}"/>
              </c:ext>
            </c:extLst>
          </c:dPt>
          <c:dLbls>
            <c:numFmt formatCode="0%" sourceLinked="0"/>
            <c:spPr>
              <a:noFill/>
              <a:ln w="25400">
                <a:noFill/>
              </a:ln>
            </c:spPr>
            <c:txPr>
              <a:bodyPr wrap="square" lIns="38100" tIns="19050" rIns="38100" bIns="19050" anchor="ctr">
                <a:spAutoFit/>
              </a:bodyPr>
              <a:lstStyle/>
              <a:p>
                <a:pPr>
                  <a:defRPr sz="1000" b="0" i="0" u="none" strike="noStrike" baseline="0">
                    <a:solidFill>
                      <a:srgbClr val="000000"/>
                    </a:solidFill>
                    <a:latin typeface="Arial"/>
                    <a:ea typeface="Arial"/>
                    <a:cs typeface="Arial"/>
                  </a:defRPr>
                </a:pPr>
                <a:endParaRPr lang="sl-SI"/>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List1!$A$3:$A$6</c:f>
              <c:strCache>
                <c:ptCount val="4"/>
                <c:pt idx="0">
                  <c:v>Magister znanosti</c:v>
                </c:pt>
                <c:pt idx="1">
                  <c:v>Visoka in univerzitetna izobrazba</c:v>
                </c:pt>
                <c:pt idx="2">
                  <c:v>Višja izobrazba</c:v>
                </c:pt>
                <c:pt idx="3">
                  <c:v>Srednja izobrazba</c:v>
                </c:pt>
              </c:strCache>
            </c:strRef>
          </c:cat>
          <c:val>
            <c:numRef>
              <c:f>List1!$C$3:$C$6</c:f>
              <c:numCache>
                <c:formatCode>0.00%</c:formatCode>
                <c:ptCount val="4"/>
                <c:pt idx="0">
                  <c:v>0.25</c:v>
                </c:pt>
                <c:pt idx="1">
                  <c:v>0.25</c:v>
                </c:pt>
                <c:pt idx="2">
                  <c:v>0.375</c:v>
                </c:pt>
                <c:pt idx="3">
                  <c:v>0.125</c:v>
                </c:pt>
              </c:numCache>
            </c:numRef>
          </c:val>
          <c:extLst xmlns:c16r2="http://schemas.microsoft.com/office/drawing/2015/06/chart">
            <c:ext xmlns:c16="http://schemas.microsoft.com/office/drawing/2014/chart" uri="{C3380CC4-5D6E-409C-BE32-E72D297353CC}">
              <c16:uniqueId val="{00000010-0ECA-4702-8F14-E50D00EF5848}"/>
            </c:ext>
          </c:extLst>
        </c:ser>
        <c:dLbls>
          <c:showLegendKey val="0"/>
          <c:showVal val="0"/>
          <c:showCatName val="0"/>
          <c:showSerName val="0"/>
          <c:showPercent val="0"/>
          <c:showBubbleSize val="0"/>
          <c:showLeaderLines val="1"/>
        </c:dLbls>
      </c:pie3DChart>
      <c:spPr>
        <a:noFill/>
        <a:ln w="25400">
          <a:noFill/>
        </a:ln>
      </c:spPr>
    </c:plotArea>
    <c:plotVisOnly val="1"/>
    <c:dispBlanksAs val="zero"/>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sl-SI"/>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CC92847-7B05-4676-A3EE-78F2EE9481A5}"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sl-SI"/>
        </a:p>
      </dgm:t>
    </dgm:pt>
    <dgm:pt modelId="{16D918CA-ABBA-4CD5-B272-4B7DC4D4A1A1}">
      <dgm:prSet phldrT="[besedilo]" custT="1"/>
      <dgm:spPr/>
      <dgm:t>
        <a:bodyPr/>
        <a:lstStyle/>
        <a:p>
          <a:r>
            <a:rPr lang="sl-SI" sz="900" b="1">
              <a:latin typeface="Tahoma" panose="020B0604030504040204" pitchFamily="34" charset="0"/>
              <a:ea typeface="Tahoma" panose="020B0604030504040204" pitchFamily="34" charset="0"/>
              <a:cs typeface="Tahoma" panose="020B0604030504040204" pitchFamily="34" charset="0"/>
            </a:rPr>
            <a:t>DIREKTOR</a:t>
          </a:r>
        </a:p>
      </dgm:t>
    </dgm:pt>
    <dgm:pt modelId="{432D2F3B-C93C-492F-8F7B-DCF93E730A50}" type="parTrans" cxnId="{2A243494-644C-4F3E-9A1C-5419BADCBD01}">
      <dgm:prSet/>
      <dgm:spPr/>
      <dgm:t>
        <a:bodyPr/>
        <a:lstStyle/>
        <a:p>
          <a:endParaRPr lang="sl-SI"/>
        </a:p>
      </dgm:t>
    </dgm:pt>
    <dgm:pt modelId="{95725A59-7A67-4BB6-892E-74C82B1147CD}" type="sibTrans" cxnId="{2A243494-644C-4F3E-9A1C-5419BADCBD01}">
      <dgm:prSet/>
      <dgm:spPr/>
      <dgm:t>
        <a:bodyPr/>
        <a:lstStyle/>
        <a:p>
          <a:endParaRPr lang="sl-SI"/>
        </a:p>
      </dgm:t>
    </dgm:pt>
    <dgm:pt modelId="{F92DDC00-7203-4C2B-AD1D-700C966D63FE}">
      <dgm:prSet phldrT="[besedilo]" custT="1"/>
      <dgm:spPr/>
      <dgm:t>
        <a:bodyPr/>
        <a:lstStyle/>
        <a:p>
          <a:r>
            <a:rPr lang="sl-SI" sz="900" b="1">
              <a:latin typeface="Tahoma" panose="020B0604030504040204" pitchFamily="34" charset="0"/>
              <a:ea typeface="Tahoma" panose="020B0604030504040204" pitchFamily="34" charset="0"/>
              <a:cs typeface="Tahoma" panose="020B0604030504040204" pitchFamily="34" charset="0"/>
            </a:rPr>
            <a:t>SPLOŠNA SLUŽBA</a:t>
          </a:r>
          <a:endParaRPr lang="sl-SI" sz="900">
            <a:latin typeface="Tahoma" panose="020B0604030504040204" pitchFamily="34" charset="0"/>
            <a:ea typeface="Tahoma" panose="020B0604030504040204" pitchFamily="34" charset="0"/>
            <a:cs typeface="Tahoma" panose="020B0604030504040204" pitchFamily="34" charset="0"/>
          </a:endParaRPr>
        </a:p>
      </dgm:t>
    </dgm:pt>
    <dgm:pt modelId="{8CE1984C-B32C-463C-A83B-E03782ADCFA8}" type="parTrans" cxnId="{500B2755-0766-48C0-8859-9CA779418A6B}">
      <dgm:prSet/>
      <dgm:spPr/>
      <dgm:t>
        <a:bodyPr/>
        <a:lstStyle/>
        <a:p>
          <a:endParaRPr lang="sl-SI"/>
        </a:p>
      </dgm:t>
    </dgm:pt>
    <dgm:pt modelId="{44852705-B559-4616-AA32-ACADD95156DB}" type="sibTrans" cxnId="{500B2755-0766-48C0-8859-9CA779418A6B}">
      <dgm:prSet/>
      <dgm:spPr/>
      <dgm:t>
        <a:bodyPr/>
        <a:lstStyle/>
        <a:p>
          <a:endParaRPr lang="sl-SI"/>
        </a:p>
      </dgm:t>
    </dgm:pt>
    <dgm:pt modelId="{C390A7EA-DB4A-4F96-8459-78DDB935CC6F}">
      <dgm:prSet phldrT="[besedilo]" custT="1"/>
      <dgm:spPr/>
      <dgm:t>
        <a:bodyPr/>
        <a:lstStyle/>
        <a:p>
          <a:r>
            <a:rPr lang="sl-SI" sz="900" b="1">
              <a:latin typeface="Tahoma" panose="020B0604030504040204" pitchFamily="34" charset="0"/>
              <a:ea typeface="Tahoma" panose="020B0604030504040204" pitchFamily="34" charset="0"/>
              <a:cs typeface="Tahoma" panose="020B0604030504040204" pitchFamily="34" charset="0"/>
            </a:rPr>
            <a:t>VODJA</a:t>
          </a:r>
          <a:r>
            <a:rPr lang="sl-SI" sz="800" b="1">
              <a:latin typeface="Tahoma" panose="020B0604030504040204" pitchFamily="34" charset="0"/>
              <a:ea typeface="Tahoma" panose="020B0604030504040204" pitchFamily="34" charset="0"/>
              <a:cs typeface="Tahoma" panose="020B0604030504040204" pitchFamily="34" charset="0"/>
            </a:rPr>
            <a:t> </a:t>
          </a:r>
          <a:r>
            <a:rPr lang="sl-SI" sz="900" b="1">
              <a:latin typeface="Tahoma" panose="020B0604030504040204" pitchFamily="34" charset="0"/>
              <a:ea typeface="Tahoma" panose="020B0604030504040204" pitchFamily="34" charset="0"/>
              <a:cs typeface="Tahoma" panose="020B0604030504040204" pitchFamily="34" charset="0"/>
            </a:rPr>
            <a:t>PROJEKTA</a:t>
          </a:r>
          <a:endParaRPr lang="sl-SI" sz="900">
            <a:latin typeface="Tahoma" panose="020B0604030504040204" pitchFamily="34" charset="0"/>
            <a:ea typeface="Tahoma" panose="020B0604030504040204" pitchFamily="34" charset="0"/>
            <a:cs typeface="Tahoma" panose="020B0604030504040204" pitchFamily="34" charset="0"/>
          </a:endParaRPr>
        </a:p>
      </dgm:t>
    </dgm:pt>
    <dgm:pt modelId="{9744919D-B718-4279-9A70-3571310F5397}" type="parTrans" cxnId="{0BB071BF-1488-4BBE-9C8A-D252DFB89B5B}">
      <dgm:prSet/>
      <dgm:spPr/>
      <dgm:t>
        <a:bodyPr/>
        <a:lstStyle/>
        <a:p>
          <a:endParaRPr lang="sl-SI"/>
        </a:p>
      </dgm:t>
    </dgm:pt>
    <dgm:pt modelId="{6871C6B1-878E-428C-BFD8-2D06EF8B6124}" type="sibTrans" cxnId="{0BB071BF-1488-4BBE-9C8A-D252DFB89B5B}">
      <dgm:prSet/>
      <dgm:spPr/>
      <dgm:t>
        <a:bodyPr/>
        <a:lstStyle/>
        <a:p>
          <a:endParaRPr lang="sl-SI"/>
        </a:p>
      </dgm:t>
    </dgm:pt>
    <dgm:pt modelId="{3B39CB77-D296-4CCE-A641-B1D99135C3FE}">
      <dgm:prSet custT="1"/>
      <dgm:spPr/>
      <dgm:t>
        <a:bodyPr/>
        <a:lstStyle/>
        <a:p>
          <a:pPr algn="just"/>
          <a:r>
            <a:rPr lang="sl-SI" sz="900"/>
            <a:t>-</a:t>
          </a:r>
          <a:r>
            <a:rPr lang="sl-SI" sz="900" baseline="0"/>
            <a:t> </a:t>
          </a:r>
          <a:r>
            <a:rPr lang="sl-SI" sz="900" baseline="0">
              <a:latin typeface="Tahoma" panose="020B0604030504040204" pitchFamily="34" charset="0"/>
              <a:ea typeface="Tahoma" panose="020B0604030504040204" pitchFamily="34" charset="0"/>
              <a:cs typeface="Tahoma" panose="020B0604030504040204" pitchFamily="34" charset="0"/>
            </a:rPr>
            <a:t>VODJA SPLOŠNE SLUŽBE</a:t>
          </a:r>
        </a:p>
        <a:p>
          <a:pPr algn="just"/>
          <a:r>
            <a:rPr lang="sl-SI" sz="900" baseline="0">
              <a:latin typeface="Tahoma" panose="020B0604030504040204" pitchFamily="34" charset="0"/>
              <a:ea typeface="Tahoma" panose="020B0604030504040204" pitchFamily="34" charset="0"/>
              <a:cs typeface="Tahoma" panose="020B0604030504040204" pitchFamily="34" charset="0"/>
            </a:rPr>
            <a:t>-POSLOVNA SEKRETARKA</a:t>
          </a:r>
        </a:p>
        <a:p>
          <a:pPr algn="just"/>
          <a:r>
            <a:rPr lang="sl-SI" sz="900" baseline="0">
              <a:latin typeface="Tahoma" panose="020B0604030504040204" pitchFamily="34" charset="0"/>
              <a:ea typeface="Tahoma" panose="020B0604030504040204" pitchFamily="34" charset="0"/>
              <a:cs typeface="Tahoma" panose="020B0604030504040204" pitchFamily="34" charset="0"/>
            </a:rPr>
            <a:t>- PRAVNIK</a:t>
          </a:r>
          <a:endParaRPr lang="sl-SI" sz="900">
            <a:latin typeface="Tahoma" panose="020B0604030504040204" pitchFamily="34" charset="0"/>
            <a:ea typeface="Tahoma" panose="020B0604030504040204" pitchFamily="34" charset="0"/>
            <a:cs typeface="Tahoma" panose="020B0604030504040204" pitchFamily="34" charset="0"/>
          </a:endParaRPr>
        </a:p>
      </dgm:t>
    </dgm:pt>
    <dgm:pt modelId="{5BE1D538-2CE1-4195-A3B4-C64E64ECF3EA}" type="parTrans" cxnId="{53A21915-C048-48BF-9A53-17DDA2B70094}">
      <dgm:prSet/>
      <dgm:spPr/>
      <dgm:t>
        <a:bodyPr/>
        <a:lstStyle/>
        <a:p>
          <a:endParaRPr lang="sl-SI"/>
        </a:p>
      </dgm:t>
    </dgm:pt>
    <dgm:pt modelId="{25B82B90-368D-469E-9C97-40033012B04A}" type="sibTrans" cxnId="{53A21915-C048-48BF-9A53-17DDA2B70094}">
      <dgm:prSet/>
      <dgm:spPr/>
      <dgm:t>
        <a:bodyPr/>
        <a:lstStyle/>
        <a:p>
          <a:endParaRPr lang="sl-SI"/>
        </a:p>
      </dgm:t>
    </dgm:pt>
    <dgm:pt modelId="{C70393F0-9EDA-49D0-9F5B-114719F85C83}">
      <dgm:prSet custT="1"/>
      <dgm:spPr/>
      <dgm:t>
        <a:bodyPr/>
        <a:lstStyle/>
        <a:p>
          <a:r>
            <a:rPr lang="sl-SI" sz="900" b="1">
              <a:latin typeface="Tahoma" panose="020B0604030504040204" pitchFamily="34" charset="0"/>
              <a:ea typeface="Tahoma" panose="020B0604030504040204" pitchFamily="34" charset="0"/>
              <a:cs typeface="Tahoma" panose="020B0604030504040204" pitchFamily="34" charset="0"/>
            </a:rPr>
            <a:t>FINANČNO RAČUNOVODSKI SEKTOR</a:t>
          </a:r>
          <a:endParaRPr lang="sl-SI" sz="900" b="0">
            <a:latin typeface="Tahoma" panose="020B0604030504040204" pitchFamily="34" charset="0"/>
            <a:ea typeface="Tahoma" panose="020B0604030504040204" pitchFamily="34" charset="0"/>
            <a:cs typeface="Tahoma" panose="020B0604030504040204" pitchFamily="34" charset="0"/>
          </a:endParaRPr>
        </a:p>
      </dgm:t>
    </dgm:pt>
    <dgm:pt modelId="{C0B9627D-B22E-41B8-A477-57B29B5D08D6}" type="parTrans" cxnId="{7200ADD1-E23D-470E-91F9-51FA200DE7B3}">
      <dgm:prSet/>
      <dgm:spPr/>
      <dgm:t>
        <a:bodyPr/>
        <a:lstStyle/>
        <a:p>
          <a:endParaRPr lang="sl-SI"/>
        </a:p>
      </dgm:t>
    </dgm:pt>
    <dgm:pt modelId="{5CA57EB3-38AC-4C20-8A41-F22F13C2F189}" type="sibTrans" cxnId="{7200ADD1-E23D-470E-91F9-51FA200DE7B3}">
      <dgm:prSet/>
      <dgm:spPr/>
      <dgm:t>
        <a:bodyPr/>
        <a:lstStyle/>
        <a:p>
          <a:endParaRPr lang="sl-SI"/>
        </a:p>
      </dgm:t>
    </dgm:pt>
    <dgm:pt modelId="{83143C86-B83D-4AF8-933E-0A7CB8BB7B76}">
      <dgm:prSet custT="1"/>
      <dgm:spPr/>
      <dgm:t>
        <a:bodyPr/>
        <a:lstStyle/>
        <a:p>
          <a:r>
            <a:rPr lang="sl-SI" sz="900" b="1">
              <a:latin typeface="Tahoma" panose="020B0604030504040204" pitchFamily="34" charset="0"/>
              <a:ea typeface="Tahoma" panose="020B0604030504040204" pitchFamily="34" charset="0"/>
              <a:cs typeface="Tahoma" panose="020B0604030504040204" pitchFamily="34" charset="0"/>
            </a:rPr>
            <a:t>SVETOVALEC DIREKTORJA</a:t>
          </a:r>
        </a:p>
      </dgm:t>
    </dgm:pt>
    <dgm:pt modelId="{6D88FB02-D180-45BE-B030-4A12BC0924B8}" type="parTrans" cxnId="{0B1C95FD-D8CD-482F-956F-E3363BE95BB6}">
      <dgm:prSet/>
      <dgm:spPr/>
      <dgm:t>
        <a:bodyPr/>
        <a:lstStyle/>
        <a:p>
          <a:endParaRPr lang="sl-SI"/>
        </a:p>
      </dgm:t>
    </dgm:pt>
    <dgm:pt modelId="{80BEFE6F-5131-4B83-BC51-D04C4CECE26E}" type="sibTrans" cxnId="{0B1C95FD-D8CD-482F-956F-E3363BE95BB6}">
      <dgm:prSet/>
      <dgm:spPr/>
      <dgm:t>
        <a:bodyPr/>
        <a:lstStyle/>
        <a:p>
          <a:endParaRPr lang="sl-SI"/>
        </a:p>
      </dgm:t>
    </dgm:pt>
    <dgm:pt modelId="{D3148AC8-36A9-486C-958B-4E5066E0AB31}">
      <dgm:prSet custT="1"/>
      <dgm:spPr/>
      <dgm:t>
        <a:bodyPr/>
        <a:lstStyle/>
        <a:p>
          <a:r>
            <a:rPr lang="sl-SI" sz="900" b="1">
              <a:latin typeface="Tahoma" panose="020B0604030504040204" pitchFamily="34" charset="0"/>
              <a:ea typeface="Tahoma" panose="020B0604030504040204" pitchFamily="34" charset="0"/>
              <a:cs typeface="Tahoma" panose="020B0604030504040204" pitchFamily="34" charset="0"/>
            </a:rPr>
            <a:t>TEHNIČNI</a:t>
          </a:r>
          <a:r>
            <a:rPr lang="sl-SI" sz="1400">
              <a:latin typeface="Tahoma" panose="020B0604030504040204" pitchFamily="34" charset="0"/>
              <a:ea typeface="Tahoma" panose="020B0604030504040204" pitchFamily="34" charset="0"/>
              <a:cs typeface="Tahoma" panose="020B0604030504040204" pitchFamily="34" charset="0"/>
            </a:rPr>
            <a:t> </a:t>
          </a:r>
          <a:r>
            <a:rPr lang="sl-SI" sz="900" b="1">
              <a:latin typeface="Tahoma" panose="020B0604030504040204" pitchFamily="34" charset="0"/>
              <a:ea typeface="Tahoma" panose="020B0604030504040204" pitchFamily="34" charset="0"/>
              <a:cs typeface="Tahoma" panose="020B0604030504040204" pitchFamily="34" charset="0"/>
            </a:rPr>
            <a:t>SEKTOR</a:t>
          </a:r>
        </a:p>
      </dgm:t>
    </dgm:pt>
    <dgm:pt modelId="{12C8213C-B0D9-495F-B106-892F2160CD26}" type="parTrans" cxnId="{E28FFE91-3E58-499C-B1B1-099E1193903A}">
      <dgm:prSet/>
      <dgm:spPr/>
      <dgm:t>
        <a:bodyPr/>
        <a:lstStyle/>
        <a:p>
          <a:endParaRPr lang="sl-SI"/>
        </a:p>
      </dgm:t>
    </dgm:pt>
    <dgm:pt modelId="{A028E443-A951-477C-B1C4-19B911DBB964}" type="sibTrans" cxnId="{E28FFE91-3E58-499C-B1B1-099E1193903A}">
      <dgm:prSet/>
      <dgm:spPr/>
      <dgm:t>
        <a:bodyPr/>
        <a:lstStyle/>
        <a:p>
          <a:endParaRPr lang="sl-SI"/>
        </a:p>
      </dgm:t>
    </dgm:pt>
    <dgm:pt modelId="{B3B329AE-A158-46B1-88BE-CD2D7C455396}">
      <dgm:prSet custT="1"/>
      <dgm:spPr/>
      <dgm:t>
        <a:bodyPr/>
        <a:lstStyle/>
        <a:p>
          <a:r>
            <a:rPr lang="sl-SI" sz="900" b="1">
              <a:latin typeface="Tahoma" panose="020B0604030504040204" pitchFamily="34" charset="0"/>
              <a:ea typeface="Tahoma" panose="020B0604030504040204" pitchFamily="34" charset="0"/>
              <a:cs typeface="Tahoma" panose="020B0604030504040204" pitchFamily="34" charset="0"/>
            </a:rPr>
            <a:t>SEKTOR ZA UPRAVNO PRAVNE IN PREMOŽENJSKE ZADEVE</a:t>
          </a:r>
        </a:p>
      </dgm:t>
    </dgm:pt>
    <dgm:pt modelId="{AEE051EA-E24F-4FF8-8DBA-A6D5BCF90381}" type="parTrans" cxnId="{50B9B35D-1B9B-4770-8AD7-BC6A47639C41}">
      <dgm:prSet/>
      <dgm:spPr/>
      <dgm:t>
        <a:bodyPr/>
        <a:lstStyle/>
        <a:p>
          <a:endParaRPr lang="sl-SI"/>
        </a:p>
      </dgm:t>
    </dgm:pt>
    <dgm:pt modelId="{9D0B7135-B869-44AA-BAEE-1FC47F637621}" type="sibTrans" cxnId="{50B9B35D-1B9B-4770-8AD7-BC6A47639C41}">
      <dgm:prSet/>
      <dgm:spPr/>
      <dgm:t>
        <a:bodyPr/>
        <a:lstStyle/>
        <a:p>
          <a:endParaRPr lang="sl-SI"/>
        </a:p>
      </dgm:t>
    </dgm:pt>
    <dgm:pt modelId="{0F3C5350-7EB3-4380-8104-9152E27E2725}">
      <dgm:prSet custT="1"/>
      <dgm:spPr/>
      <dgm:t>
        <a:bodyPr/>
        <a:lstStyle/>
        <a:p>
          <a:pPr algn="just"/>
          <a:r>
            <a:rPr lang="sl-SI" sz="900"/>
            <a:t>- </a:t>
          </a:r>
          <a:r>
            <a:rPr lang="sl-SI" sz="900">
              <a:latin typeface="Tahoma" panose="020B0604030504040204" pitchFamily="34" charset="0"/>
              <a:ea typeface="Tahoma" panose="020B0604030504040204" pitchFamily="34" charset="0"/>
              <a:cs typeface="Tahoma" panose="020B0604030504040204" pitchFamily="34" charset="0"/>
            </a:rPr>
            <a:t>VODJA FINANČNO</a:t>
          </a:r>
        </a:p>
        <a:p>
          <a:pPr algn="just"/>
          <a:r>
            <a:rPr lang="sl-SI" sz="900">
              <a:latin typeface="Tahoma" panose="020B0604030504040204" pitchFamily="34" charset="0"/>
              <a:ea typeface="Tahoma" panose="020B0604030504040204" pitchFamily="34" charset="0"/>
              <a:cs typeface="Tahoma" panose="020B0604030504040204" pitchFamily="34" charset="0"/>
            </a:rPr>
            <a:t> RAČUNOVODSKEGA SEKTORJA</a:t>
          </a:r>
        </a:p>
        <a:p>
          <a:pPr algn="just"/>
          <a:r>
            <a:rPr lang="sl-SI" sz="900">
              <a:latin typeface="Tahoma" panose="020B0604030504040204" pitchFamily="34" charset="0"/>
              <a:ea typeface="Tahoma" panose="020B0604030504040204" pitchFamily="34" charset="0"/>
              <a:cs typeface="Tahoma" panose="020B0604030504040204" pitchFamily="34" charset="0"/>
            </a:rPr>
            <a:t>- SAMOSTOJNI EKONOMIST ZA RAČUNOVODSTVO (2)</a:t>
          </a:r>
        </a:p>
      </dgm:t>
    </dgm:pt>
    <dgm:pt modelId="{395D8F24-1F6E-4328-8040-4946054E3B3C}" type="parTrans" cxnId="{97C1C2A1-F155-4B0F-B135-10718A94266E}">
      <dgm:prSet/>
      <dgm:spPr/>
      <dgm:t>
        <a:bodyPr/>
        <a:lstStyle/>
        <a:p>
          <a:endParaRPr lang="sl-SI"/>
        </a:p>
      </dgm:t>
    </dgm:pt>
    <dgm:pt modelId="{FCA8985F-4DE6-40F1-9005-00502823E7D6}" type="sibTrans" cxnId="{97C1C2A1-F155-4B0F-B135-10718A94266E}">
      <dgm:prSet/>
      <dgm:spPr/>
      <dgm:t>
        <a:bodyPr/>
        <a:lstStyle/>
        <a:p>
          <a:endParaRPr lang="sl-SI"/>
        </a:p>
      </dgm:t>
    </dgm:pt>
    <dgm:pt modelId="{CEA2416A-7E49-4625-80C5-A6341F9F185F}">
      <dgm:prSet custT="1"/>
      <dgm:spPr/>
      <dgm:t>
        <a:bodyPr/>
        <a:lstStyle/>
        <a:p>
          <a:pPr algn="just"/>
          <a:r>
            <a:rPr lang="sl-SI" sz="900"/>
            <a:t>- </a:t>
          </a:r>
          <a:r>
            <a:rPr lang="sl-SI" sz="900">
              <a:latin typeface="Tahoma" panose="020B0604030504040204" pitchFamily="34" charset="0"/>
              <a:ea typeface="Tahoma" panose="020B0604030504040204" pitchFamily="34" charset="0"/>
              <a:cs typeface="Tahoma" panose="020B0604030504040204" pitchFamily="34" charset="0"/>
            </a:rPr>
            <a:t>VODJA TEHNIČNEGA SEKTORJA</a:t>
          </a:r>
        </a:p>
        <a:p>
          <a:pPr algn="just"/>
          <a:r>
            <a:rPr lang="sl-SI" sz="900">
              <a:latin typeface="Tahoma" panose="020B0604030504040204" pitchFamily="34" charset="0"/>
              <a:ea typeface="Tahoma" panose="020B0604030504040204" pitchFamily="34" charset="0"/>
              <a:cs typeface="Tahoma" panose="020B0604030504040204" pitchFamily="34" charset="0"/>
            </a:rPr>
            <a:t>- INŽENIR ZA VODENJE, KOORDINACIJO IN NADZOR PROJEKTOV (3)</a:t>
          </a:r>
        </a:p>
        <a:p>
          <a:pPr algn="just"/>
          <a:r>
            <a:rPr lang="sl-SI" sz="900">
              <a:latin typeface="Tahoma" panose="020B0604030504040204" pitchFamily="34" charset="0"/>
              <a:ea typeface="Tahoma" panose="020B0604030504040204" pitchFamily="34" charset="0"/>
              <a:cs typeface="Tahoma" panose="020B0604030504040204" pitchFamily="34" charset="0"/>
            </a:rPr>
            <a:t>- REFERENT ZA PRIPRAVO DELA</a:t>
          </a:r>
        </a:p>
        <a:p>
          <a:pPr algn="just"/>
          <a:r>
            <a:rPr lang="sl-SI" sz="900">
              <a:latin typeface="Tahoma" panose="020B0604030504040204" pitchFamily="34" charset="0"/>
              <a:ea typeface="Tahoma" panose="020B0604030504040204" pitchFamily="34" charset="0"/>
              <a:cs typeface="Tahoma" panose="020B0604030504040204" pitchFamily="34" charset="0"/>
            </a:rPr>
            <a:t>- ODGOVORNI NADZORNIK</a:t>
          </a:r>
        </a:p>
        <a:p>
          <a:pPr algn="just"/>
          <a:r>
            <a:rPr lang="sl-SI" sz="900">
              <a:latin typeface="Tahoma" panose="020B0604030504040204" pitchFamily="34" charset="0"/>
              <a:ea typeface="Tahoma" panose="020B0604030504040204" pitchFamily="34" charset="0"/>
              <a:cs typeface="Tahoma" panose="020B0604030504040204" pitchFamily="34" charset="0"/>
            </a:rPr>
            <a:t>- INŽENIR ZA VZDRŽEVANJE</a:t>
          </a:r>
        </a:p>
        <a:p>
          <a:pPr algn="just"/>
          <a:endParaRPr lang="sl-SI" sz="900"/>
        </a:p>
      </dgm:t>
    </dgm:pt>
    <dgm:pt modelId="{C49705CF-A3E3-4917-A5D5-00A0285FC3D2}" type="parTrans" cxnId="{2AE998AE-A464-4BF7-ADC0-CBADC440C5F5}">
      <dgm:prSet/>
      <dgm:spPr/>
      <dgm:t>
        <a:bodyPr/>
        <a:lstStyle/>
        <a:p>
          <a:endParaRPr lang="sl-SI"/>
        </a:p>
      </dgm:t>
    </dgm:pt>
    <dgm:pt modelId="{1DDBE2B0-6258-46D5-99EC-94813C3EFCB3}" type="sibTrans" cxnId="{2AE998AE-A464-4BF7-ADC0-CBADC440C5F5}">
      <dgm:prSet/>
      <dgm:spPr/>
      <dgm:t>
        <a:bodyPr/>
        <a:lstStyle/>
        <a:p>
          <a:endParaRPr lang="sl-SI"/>
        </a:p>
      </dgm:t>
    </dgm:pt>
    <dgm:pt modelId="{8DA9B2F4-C979-4041-AE15-009FA7BF4DB0}">
      <dgm:prSet custT="1"/>
      <dgm:spPr/>
      <dgm:t>
        <a:bodyPr/>
        <a:lstStyle/>
        <a:p>
          <a:pPr algn="just"/>
          <a:r>
            <a:rPr lang="sl-SI" sz="900"/>
            <a:t>- </a:t>
          </a:r>
          <a:r>
            <a:rPr lang="sl-SI" sz="900">
              <a:latin typeface="Tahoma" panose="020B0604030504040204" pitchFamily="34" charset="0"/>
              <a:ea typeface="Tahoma" panose="020B0604030504040204" pitchFamily="34" charset="0"/>
              <a:cs typeface="Tahoma" panose="020B0604030504040204" pitchFamily="34" charset="0"/>
            </a:rPr>
            <a:t>VODJA SEKTORJA ZA UPRAVNO PRAVNE IN PREMOŽENSJKE ZADEVE</a:t>
          </a:r>
        </a:p>
        <a:p>
          <a:pPr algn="just"/>
          <a:r>
            <a:rPr lang="sl-SI" sz="900">
              <a:latin typeface="Tahoma" panose="020B0604030504040204" pitchFamily="34" charset="0"/>
              <a:ea typeface="Tahoma" panose="020B0604030504040204" pitchFamily="34" charset="0"/>
              <a:cs typeface="Tahoma" panose="020B0604030504040204" pitchFamily="34" charset="0"/>
            </a:rPr>
            <a:t>- REFERENT ZA UPRAVNE POSTOPKE IN NAKUP ZEMLJIŠČ</a:t>
          </a:r>
        </a:p>
      </dgm:t>
    </dgm:pt>
    <dgm:pt modelId="{7C4EC974-AE28-409B-89F0-0DE1EBFCBF17}" type="parTrans" cxnId="{4A6A33C9-1803-48BE-AE27-197C8AB3A121}">
      <dgm:prSet/>
      <dgm:spPr/>
      <dgm:t>
        <a:bodyPr/>
        <a:lstStyle/>
        <a:p>
          <a:endParaRPr lang="sl-SI"/>
        </a:p>
      </dgm:t>
    </dgm:pt>
    <dgm:pt modelId="{85E1E6C0-3AC3-4C00-A64A-0641A186D020}" type="sibTrans" cxnId="{4A6A33C9-1803-48BE-AE27-197C8AB3A121}">
      <dgm:prSet/>
      <dgm:spPr/>
      <dgm:t>
        <a:bodyPr/>
        <a:lstStyle/>
        <a:p>
          <a:endParaRPr lang="sl-SI"/>
        </a:p>
      </dgm:t>
    </dgm:pt>
    <dgm:pt modelId="{728E549E-BB58-4D74-9686-F4756F683966}">
      <dgm:prSet custT="1"/>
      <dgm:spPr/>
      <dgm:t>
        <a:bodyPr/>
        <a:lstStyle/>
        <a:p>
          <a:r>
            <a:rPr lang="sl-SI" sz="900" b="1">
              <a:latin typeface="Tahoma" panose="020B0604030504040204" pitchFamily="34" charset="0"/>
              <a:ea typeface="Tahoma" panose="020B0604030504040204" pitchFamily="34" charset="0"/>
              <a:cs typeface="Tahoma" panose="020B0604030504040204" pitchFamily="34" charset="0"/>
            </a:rPr>
            <a:t>POMOČNIK DIREKTORJA</a:t>
          </a:r>
        </a:p>
      </dgm:t>
    </dgm:pt>
    <dgm:pt modelId="{67DE945C-2791-4E0F-ADCE-C5DDEC9D8554}" type="parTrans" cxnId="{D861729D-6141-4D47-84A6-8119457BB4B7}">
      <dgm:prSet/>
      <dgm:spPr/>
      <dgm:t>
        <a:bodyPr/>
        <a:lstStyle/>
        <a:p>
          <a:endParaRPr lang="sl-SI"/>
        </a:p>
      </dgm:t>
    </dgm:pt>
    <dgm:pt modelId="{060901C9-E95E-49B0-A227-9D69E44AFEE5}" type="sibTrans" cxnId="{D861729D-6141-4D47-84A6-8119457BB4B7}">
      <dgm:prSet/>
      <dgm:spPr/>
      <dgm:t>
        <a:bodyPr/>
        <a:lstStyle/>
        <a:p>
          <a:endParaRPr lang="sl-SI"/>
        </a:p>
      </dgm:t>
    </dgm:pt>
    <dgm:pt modelId="{E6E8DCB3-EBEE-4749-A8C3-FA486BC1AC1D}" type="pres">
      <dgm:prSet presAssocID="{8CC92847-7B05-4676-A3EE-78F2EE9481A5}" presName="hierChild1" presStyleCnt="0">
        <dgm:presLayoutVars>
          <dgm:chPref val="1"/>
          <dgm:dir/>
          <dgm:animOne val="branch"/>
          <dgm:animLvl val="lvl"/>
          <dgm:resizeHandles/>
        </dgm:presLayoutVars>
      </dgm:prSet>
      <dgm:spPr/>
      <dgm:t>
        <a:bodyPr/>
        <a:lstStyle/>
        <a:p>
          <a:endParaRPr lang="sl-SI"/>
        </a:p>
      </dgm:t>
    </dgm:pt>
    <dgm:pt modelId="{6E741598-9DE8-4B05-BC2E-F3743B461AA1}" type="pres">
      <dgm:prSet presAssocID="{83143C86-B83D-4AF8-933E-0A7CB8BB7B76}" presName="hierRoot1" presStyleCnt="0"/>
      <dgm:spPr/>
    </dgm:pt>
    <dgm:pt modelId="{D4FD9EFC-01F8-43CB-B5DF-156B13B935DF}" type="pres">
      <dgm:prSet presAssocID="{83143C86-B83D-4AF8-933E-0A7CB8BB7B76}" presName="composite" presStyleCnt="0"/>
      <dgm:spPr/>
    </dgm:pt>
    <dgm:pt modelId="{722CCA32-7D87-4136-933C-B52ABA904C53}" type="pres">
      <dgm:prSet presAssocID="{83143C86-B83D-4AF8-933E-0A7CB8BB7B76}" presName="background" presStyleLbl="node0" presStyleIdx="0" presStyleCnt="3"/>
      <dgm:spPr/>
    </dgm:pt>
    <dgm:pt modelId="{23D544B7-9475-4B0C-B25C-1EB56E3D1509}" type="pres">
      <dgm:prSet presAssocID="{83143C86-B83D-4AF8-933E-0A7CB8BB7B76}" presName="text" presStyleLbl="fgAcc0" presStyleIdx="0" presStyleCnt="3" custScaleX="141441">
        <dgm:presLayoutVars>
          <dgm:chPref val="3"/>
        </dgm:presLayoutVars>
      </dgm:prSet>
      <dgm:spPr/>
      <dgm:t>
        <a:bodyPr/>
        <a:lstStyle/>
        <a:p>
          <a:endParaRPr lang="sl-SI"/>
        </a:p>
      </dgm:t>
    </dgm:pt>
    <dgm:pt modelId="{F34515C6-064F-4DFC-9723-A6F1B75FA39B}" type="pres">
      <dgm:prSet presAssocID="{83143C86-B83D-4AF8-933E-0A7CB8BB7B76}" presName="hierChild2" presStyleCnt="0"/>
      <dgm:spPr/>
    </dgm:pt>
    <dgm:pt modelId="{E2CF0E8B-D444-46EA-9A39-6248863747F9}" type="pres">
      <dgm:prSet presAssocID="{16D918CA-ABBA-4CD5-B272-4B7DC4D4A1A1}" presName="hierRoot1" presStyleCnt="0"/>
      <dgm:spPr/>
    </dgm:pt>
    <dgm:pt modelId="{CB150D41-ADFA-4C26-B688-D370F4F0C151}" type="pres">
      <dgm:prSet presAssocID="{16D918CA-ABBA-4CD5-B272-4B7DC4D4A1A1}" presName="composite" presStyleCnt="0"/>
      <dgm:spPr/>
    </dgm:pt>
    <dgm:pt modelId="{CBA82C82-90C0-4C5A-B00B-AC493301398D}" type="pres">
      <dgm:prSet presAssocID="{16D918CA-ABBA-4CD5-B272-4B7DC4D4A1A1}" presName="background" presStyleLbl="node0" presStyleIdx="1" presStyleCnt="3"/>
      <dgm:spPr/>
    </dgm:pt>
    <dgm:pt modelId="{C672F22B-4E1E-4C6E-A09E-D5E5FACDD6AE}" type="pres">
      <dgm:prSet presAssocID="{16D918CA-ABBA-4CD5-B272-4B7DC4D4A1A1}" presName="text" presStyleLbl="fgAcc0" presStyleIdx="1" presStyleCnt="3">
        <dgm:presLayoutVars>
          <dgm:chPref val="3"/>
        </dgm:presLayoutVars>
      </dgm:prSet>
      <dgm:spPr/>
      <dgm:t>
        <a:bodyPr/>
        <a:lstStyle/>
        <a:p>
          <a:endParaRPr lang="sl-SI"/>
        </a:p>
      </dgm:t>
    </dgm:pt>
    <dgm:pt modelId="{DCCA8CBE-3AEB-4496-B66E-7FDACD548A5E}" type="pres">
      <dgm:prSet presAssocID="{16D918CA-ABBA-4CD5-B272-4B7DC4D4A1A1}" presName="hierChild2" presStyleCnt="0"/>
      <dgm:spPr/>
    </dgm:pt>
    <dgm:pt modelId="{6F6ACF9B-630B-481E-A4A9-D572B1B596D4}" type="pres">
      <dgm:prSet presAssocID="{8CE1984C-B32C-463C-A83B-E03782ADCFA8}" presName="Name10" presStyleLbl="parChTrans1D2" presStyleIdx="0" presStyleCnt="5"/>
      <dgm:spPr/>
      <dgm:t>
        <a:bodyPr/>
        <a:lstStyle/>
        <a:p>
          <a:endParaRPr lang="sl-SI"/>
        </a:p>
      </dgm:t>
    </dgm:pt>
    <dgm:pt modelId="{2ECB7F27-037B-4FCA-91F8-E16AE2B0BDBC}" type="pres">
      <dgm:prSet presAssocID="{F92DDC00-7203-4C2B-AD1D-700C966D63FE}" presName="hierRoot2" presStyleCnt="0"/>
      <dgm:spPr/>
    </dgm:pt>
    <dgm:pt modelId="{AE5E5FED-EAE8-4FF5-8848-F0B67C183935}" type="pres">
      <dgm:prSet presAssocID="{F92DDC00-7203-4C2B-AD1D-700C966D63FE}" presName="composite2" presStyleCnt="0"/>
      <dgm:spPr/>
    </dgm:pt>
    <dgm:pt modelId="{F52168B1-2985-4A75-86A1-BC00EB7519A0}" type="pres">
      <dgm:prSet presAssocID="{F92DDC00-7203-4C2B-AD1D-700C966D63FE}" presName="background2" presStyleLbl="node2" presStyleIdx="0" presStyleCnt="5"/>
      <dgm:spPr/>
    </dgm:pt>
    <dgm:pt modelId="{035BFC33-5AD2-4A39-A458-4D9C4BD50F39}" type="pres">
      <dgm:prSet presAssocID="{F92DDC00-7203-4C2B-AD1D-700C966D63FE}" presName="text2" presStyleLbl="fgAcc2" presStyleIdx="0" presStyleCnt="5" custScaleY="126048">
        <dgm:presLayoutVars>
          <dgm:chPref val="3"/>
        </dgm:presLayoutVars>
      </dgm:prSet>
      <dgm:spPr/>
      <dgm:t>
        <a:bodyPr/>
        <a:lstStyle/>
        <a:p>
          <a:endParaRPr lang="sl-SI"/>
        </a:p>
      </dgm:t>
    </dgm:pt>
    <dgm:pt modelId="{950625AC-76E1-4C5E-8E32-74011E3DAF84}" type="pres">
      <dgm:prSet presAssocID="{F92DDC00-7203-4C2B-AD1D-700C966D63FE}" presName="hierChild3" presStyleCnt="0"/>
      <dgm:spPr/>
    </dgm:pt>
    <dgm:pt modelId="{CBBD8BAC-8BE8-4285-A123-8B5C70F9CE54}" type="pres">
      <dgm:prSet presAssocID="{5BE1D538-2CE1-4195-A3B4-C64E64ECF3EA}" presName="Name17" presStyleLbl="parChTrans1D3" presStyleIdx="0" presStyleCnt="4"/>
      <dgm:spPr/>
      <dgm:t>
        <a:bodyPr/>
        <a:lstStyle/>
        <a:p>
          <a:endParaRPr lang="sl-SI"/>
        </a:p>
      </dgm:t>
    </dgm:pt>
    <dgm:pt modelId="{CE8686B7-1007-45B8-B73C-D335B4AAB411}" type="pres">
      <dgm:prSet presAssocID="{3B39CB77-D296-4CCE-A641-B1D99135C3FE}" presName="hierRoot3" presStyleCnt="0"/>
      <dgm:spPr/>
    </dgm:pt>
    <dgm:pt modelId="{E9A15122-1A23-42E1-98A9-ACAF47337D27}" type="pres">
      <dgm:prSet presAssocID="{3B39CB77-D296-4CCE-A641-B1D99135C3FE}" presName="composite3" presStyleCnt="0"/>
      <dgm:spPr/>
    </dgm:pt>
    <dgm:pt modelId="{6CB31FB3-32AD-431B-9C6B-D274D419B7E1}" type="pres">
      <dgm:prSet presAssocID="{3B39CB77-D296-4CCE-A641-B1D99135C3FE}" presName="background3" presStyleLbl="node3" presStyleIdx="0" presStyleCnt="4"/>
      <dgm:spPr/>
    </dgm:pt>
    <dgm:pt modelId="{8642F7AC-FCDE-41B7-AC5B-429C078755E9}" type="pres">
      <dgm:prSet presAssocID="{3B39CB77-D296-4CCE-A641-B1D99135C3FE}" presName="text3" presStyleLbl="fgAcc3" presStyleIdx="0" presStyleCnt="4" custScaleX="106341" custScaleY="129125">
        <dgm:presLayoutVars>
          <dgm:chPref val="3"/>
        </dgm:presLayoutVars>
      </dgm:prSet>
      <dgm:spPr/>
      <dgm:t>
        <a:bodyPr/>
        <a:lstStyle/>
        <a:p>
          <a:endParaRPr lang="sl-SI"/>
        </a:p>
      </dgm:t>
    </dgm:pt>
    <dgm:pt modelId="{80E8C9B4-1EA5-4C0B-B43D-1D0910493DAB}" type="pres">
      <dgm:prSet presAssocID="{3B39CB77-D296-4CCE-A641-B1D99135C3FE}" presName="hierChild4" presStyleCnt="0"/>
      <dgm:spPr/>
    </dgm:pt>
    <dgm:pt modelId="{4627BF22-BECC-4CFA-AD8D-88E2FCBDBBED}" type="pres">
      <dgm:prSet presAssocID="{C0B9627D-B22E-41B8-A477-57B29B5D08D6}" presName="Name10" presStyleLbl="parChTrans1D2" presStyleIdx="1" presStyleCnt="5"/>
      <dgm:spPr/>
      <dgm:t>
        <a:bodyPr/>
        <a:lstStyle/>
        <a:p>
          <a:endParaRPr lang="sl-SI"/>
        </a:p>
      </dgm:t>
    </dgm:pt>
    <dgm:pt modelId="{749E433A-D72C-4930-BAD0-B670E2F9D2F7}" type="pres">
      <dgm:prSet presAssocID="{C70393F0-9EDA-49D0-9F5B-114719F85C83}" presName="hierRoot2" presStyleCnt="0"/>
      <dgm:spPr/>
    </dgm:pt>
    <dgm:pt modelId="{DB38277F-C31F-4501-ACDD-B0DEEB55B2A2}" type="pres">
      <dgm:prSet presAssocID="{C70393F0-9EDA-49D0-9F5B-114719F85C83}" presName="composite2" presStyleCnt="0"/>
      <dgm:spPr/>
    </dgm:pt>
    <dgm:pt modelId="{C7250388-2335-4B93-96CA-8DF459B032E7}" type="pres">
      <dgm:prSet presAssocID="{C70393F0-9EDA-49D0-9F5B-114719F85C83}" presName="background2" presStyleLbl="node2" presStyleIdx="1" presStyleCnt="5"/>
      <dgm:spPr/>
    </dgm:pt>
    <dgm:pt modelId="{E3D0A3D7-2A16-4167-9145-4065CCD14EEF}" type="pres">
      <dgm:prSet presAssocID="{C70393F0-9EDA-49D0-9F5B-114719F85C83}" presName="text2" presStyleLbl="fgAcc2" presStyleIdx="1" presStyleCnt="5" custScaleX="110809">
        <dgm:presLayoutVars>
          <dgm:chPref val="3"/>
        </dgm:presLayoutVars>
      </dgm:prSet>
      <dgm:spPr/>
      <dgm:t>
        <a:bodyPr/>
        <a:lstStyle/>
        <a:p>
          <a:endParaRPr lang="sl-SI"/>
        </a:p>
      </dgm:t>
    </dgm:pt>
    <dgm:pt modelId="{5DBB9775-2EF7-476A-92DA-7AE5A994C35A}" type="pres">
      <dgm:prSet presAssocID="{C70393F0-9EDA-49D0-9F5B-114719F85C83}" presName="hierChild3" presStyleCnt="0"/>
      <dgm:spPr/>
    </dgm:pt>
    <dgm:pt modelId="{F9249E9E-C59B-434C-851F-CC4EC28C7454}" type="pres">
      <dgm:prSet presAssocID="{395D8F24-1F6E-4328-8040-4946054E3B3C}" presName="Name17" presStyleLbl="parChTrans1D3" presStyleIdx="1" presStyleCnt="4"/>
      <dgm:spPr/>
      <dgm:t>
        <a:bodyPr/>
        <a:lstStyle/>
        <a:p>
          <a:endParaRPr lang="sl-SI"/>
        </a:p>
      </dgm:t>
    </dgm:pt>
    <dgm:pt modelId="{406360EF-EEDB-47C1-81AD-A5D836DFF6CB}" type="pres">
      <dgm:prSet presAssocID="{0F3C5350-7EB3-4380-8104-9152E27E2725}" presName="hierRoot3" presStyleCnt="0"/>
      <dgm:spPr/>
    </dgm:pt>
    <dgm:pt modelId="{AEE144E0-076E-4EF2-B0DF-D963399F1730}" type="pres">
      <dgm:prSet presAssocID="{0F3C5350-7EB3-4380-8104-9152E27E2725}" presName="composite3" presStyleCnt="0"/>
      <dgm:spPr/>
    </dgm:pt>
    <dgm:pt modelId="{73D80493-9A65-46B2-AD52-D8C83D2D3C2F}" type="pres">
      <dgm:prSet presAssocID="{0F3C5350-7EB3-4380-8104-9152E27E2725}" presName="background3" presStyleLbl="node3" presStyleIdx="1" presStyleCnt="4"/>
      <dgm:spPr/>
    </dgm:pt>
    <dgm:pt modelId="{D4D17287-853A-4528-BEDE-700DBF9FF7FD}" type="pres">
      <dgm:prSet presAssocID="{0F3C5350-7EB3-4380-8104-9152E27E2725}" presName="text3" presStyleLbl="fgAcc3" presStyleIdx="1" presStyleCnt="4" custScaleX="148066" custScaleY="118211">
        <dgm:presLayoutVars>
          <dgm:chPref val="3"/>
        </dgm:presLayoutVars>
      </dgm:prSet>
      <dgm:spPr/>
      <dgm:t>
        <a:bodyPr/>
        <a:lstStyle/>
        <a:p>
          <a:endParaRPr lang="sl-SI"/>
        </a:p>
      </dgm:t>
    </dgm:pt>
    <dgm:pt modelId="{DC0753EE-7685-4841-9C12-2374811CC131}" type="pres">
      <dgm:prSet presAssocID="{0F3C5350-7EB3-4380-8104-9152E27E2725}" presName="hierChild4" presStyleCnt="0"/>
      <dgm:spPr/>
    </dgm:pt>
    <dgm:pt modelId="{A51CB2BE-C61E-48CB-B91C-46AEDBEE22C6}" type="pres">
      <dgm:prSet presAssocID="{12C8213C-B0D9-495F-B106-892F2160CD26}" presName="Name10" presStyleLbl="parChTrans1D2" presStyleIdx="2" presStyleCnt="5"/>
      <dgm:spPr/>
      <dgm:t>
        <a:bodyPr/>
        <a:lstStyle/>
        <a:p>
          <a:endParaRPr lang="sl-SI"/>
        </a:p>
      </dgm:t>
    </dgm:pt>
    <dgm:pt modelId="{1F065E25-8066-460F-AFE1-ED803934059C}" type="pres">
      <dgm:prSet presAssocID="{D3148AC8-36A9-486C-958B-4E5066E0AB31}" presName="hierRoot2" presStyleCnt="0"/>
      <dgm:spPr/>
    </dgm:pt>
    <dgm:pt modelId="{48EF6D2C-4B31-4799-9A69-7712F6C9C434}" type="pres">
      <dgm:prSet presAssocID="{D3148AC8-36A9-486C-958B-4E5066E0AB31}" presName="composite2" presStyleCnt="0"/>
      <dgm:spPr/>
    </dgm:pt>
    <dgm:pt modelId="{B1AA0E2B-8F4A-4243-AF3D-56767C24E7F0}" type="pres">
      <dgm:prSet presAssocID="{D3148AC8-36A9-486C-958B-4E5066E0AB31}" presName="background2" presStyleLbl="node2" presStyleIdx="2" presStyleCnt="5"/>
      <dgm:spPr/>
    </dgm:pt>
    <dgm:pt modelId="{ADABC650-0066-4E7C-BE7F-735733D7D776}" type="pres">
      <dgm:prSet presAssocID="{D3148AC8-36A9-486C-958B-4E5066E0AB31}" presName="text2" presStyleLbl="fgAcc2" presStyleIdx="2" presStyleCnt="5">
        <dgm:presLayoutVars>
          <dgm:chPref val="3"/>
        </dgm:presLayoutVars>
      </dgm:prSet>
      <dgm:spPr/>
      <dgm:t>
        <a:bodyPr/>
        <a:lstStyle/>
        <a:p>
          <a:endParaRPr lang="sl-SI"/>
        </a:p>
      </dgm:t>
    </dgm:pt>
    <dgm:pt modelId="{EAEE4FA7-33E5-436A-BC6C-B091A913845A}" type="pres">
      <dgm:prSet presAssocID="{D3148AC8-36A9-486C-958B-4E5066E0AB31}" presName="hierChild3" presStyleCnt="0"/>
      <dgm:spPr/>
    </dgm:pt>
    <dgm:pt modelId="{CFF885AD-6E80-431F-907C-375D9EB7A2AF}" type="pres">
      <dgm:prSet presAssocID="{C49705CF-A3E3-4917-A5D5-00A0285FC3D2}" presName="Name17" presStyleLbl="parChTrans1D3" presStyleIdx="2" presStyleCnt="4"/>
      <dgm:spPr/>
      <dgm:t>
        <a:bodyPr/>
        <a:lstStyle/>
        <a:p>
          <a:endParaRPr lang="sl-SI"/>
        </a:p>
      </dgm:t>
    </dgm:pt>
    <dgm:pt modelId="{E23B3FFB-F2BE-4E8E-A75E-9582D379C512}" type="pres">
      <dgm:prSet presAssocID="{CEA2416A-7E49-4625-80C5-A6341F9F185F}" presName="hierRoot3" presStyleCnt="0"/>
      <dgm:spPr/>
    </dgm:pt>
    <dgm:pt modelId="{7582E8DD-09BA-48F9-BCE8-ADD11D8FDB82}" type="pres">
      <dgm:prSet presAssocID="{CEA2416A-7E49-4625-80C5-A6341F9F185F}" presName="composite3" presStyleCnt="0"/>
      <dgm:spPr/>
    </dgm:pt>
    <dgm:pt modelId="{C7C95D9E-2EDD-48E9-8576-5DD6351FAB81}" type="pres">
      <dgm:prSet presAssocID="{CEA2416A-7E49-4625-80C5-A6341F9F185F}" presName="background3" presStyleLbl="node3" presStyleIdx="2" presStyleCnt="4"/>
      <dgm:spPr/>
    </dgm:pt>
    <dgm:pt modelId="{F52F0014-EA41-479D-B135-07058FEECB5D}" type="pres">
      <dgm:prSet presAssocID="{CEA2416A-7E49-4625-80C5-A6341F9F185F}" presName="text3" presStyleLbl="fgAcc3" presStyleIdx="2" presStyleCnt="4" custScaleX="139984" custScaleY="278167">
        <dgm:presLayoutVars>
          <dgm:chPref val="3"/>
        </dgm:presLayoutVars>
      </dgm:prSet>
      <dgm:spPr/>
      <dgm:t>
        <a:bodyPr/>
        <a:lstStyle/>
        <a:p>
          <a:endParaRPr lang="sl-SI"/>
        </a:p>
      </dgm:t>
    </dgm:pt>
    <dgm:pt modelId="{49CF1D64-F23C-4F5F-A903-B22BCB900835}" type="pres">
      <dgm:prSet presAssocID="{CEA2416A-7E49-4625-80C5-A6341F9F185F}" presName="hierChild4" presStyleCnt="0"/>
      <dgm:spPr/>
    </dgm:pt>
    <dgm:pt modelId="{BC667FB6-9264-44C2-B12E-C396A54013AA}" type="pres">
      <dgm:prSet presAssocID="{AEE051EA-E24F-4FF8-8DBA-A6D5BCF90381}" presName="Name10" presStyleLbl="parChTrans1D2" presStyleIdx="3" presStyleCnt="5"/>
      <dgm:spPr/>
      <dgm:t>
        <a:bodyPr/>
        <a:lstStyle/>
        <a:p>
          <a:endParaRPr lang="sl-SI"/>
        </a:p>
      </dgm:t>
    </dgm:pt>
    <dgm:pt modelId="{CAFBF131-62E1-4614-98A8-505AA7DEF885}" type="pres">
      <dgm:prSet presAssocID="{B3B329AE-A158-46B1-88BE-CD2D7C455396}" presName="hierRoot2" presStyleCnt="0"/>
      <dgm:spPr/>
    </dgm:pt>
    <dgm:pt modelId="{D598FF15-0F7C-4595-BBA7-B21756E050C1}" type="pres">
      <dgm:prSet presAssocID="{B3B329AE-A158-46B1-88BE-CD2D7C455396}" presName="composite2" presStyleCnt="0"/>
      <dgm:spPr/>
    </dgm:pt>
    <dgm:pt modelId="{0F870E42-F5CF-4DAF-8B4B-33FE59605888}" type="pres">
      <dgm:prSet presAssocID="{B3B329AE-A158-46B1-88BE-CD2D7C455396}" presName="background2" presStyleLbl="node2" presStyleIdx="3" presStyleCnt="5"/>
      <dgm:spPr/>
    </dgm:pt>
    <dgm:pt modelId="{6CCAB26C-1681-4703-AE23-EFC0483150CA}" type="pres">
      <dgm:prSet presAssocID="{B3B329AE-A158-46B1-88BE-CD2D7C455396}" presName="text2" presStyleLbl="fgAcc2" presStyleIdx="3" presStyleCnt="5" custScaleX="179988">
        <dgm:presLayoutVars>
          <dgm:chPref val="3"/>
        </dgm:presLayoutVars>
      </dgm:prSet>
      <dgm:spPr/>
      <dgm:t>
        <a:bodyPr/>
        <a:lstStyle/>
        <a:p>
          <a:endParaRPr lang="sl-SI"/>
        </a:p>
      </dgm:t>
    </dgm:pt>
    <dgm:pt modelId="{A850A722-B821-447C-9B3B-A39298EB926B}" type="pres">
      <dgm:prSet presAssocID="{B3B329AE-A158-46B1-88BE-CD2D7C455396}" presName="hierChild3" presStyleCnt="0"/>
      <dgm:spPr/>
    </dgm:pt>
    <dgm:pt modelId="{0E237163-BBC8-4B56-962B-374E24E43EEC}" type="pres">
      <dgm:prSet presAssocID="{7C4EC974-AE28-409B-89F0-0DE1EBFCBF17}" presName="Name17" presStyleLbl="parChTrans1D3" presStyleIdx="3" presStyleCnt="4"/>
      <dgm:spPr/>
      <dgm:t>
        <a:bodyPr/>
        <a:lstStyle/>
        <a:p>
          <a:endParaRPr lang="sl-SI"/>
        </a:p>
      </dgm:t>
    </dgm:pt>
    <dgm:pt modelId="{9B1B3690-E120-4FC0-AF18-422796F7828B}" type="pres">
      <dgm:prSet presAssocID="{8DA9B2F4-C979-4041-AE15-009FA7BF4DB0}" presName="hierRoot3" presStyleCnt="0"/>
      <dgm:spPr/>
    </dgm:pt>
    <dgm:pt modelId="{691F9F9A-6717-4E58-BA76-F5F8C89AD6C9}" type="pres">
      <dgm:prSet presAssocID="{8DA9B2F4-C979-4041-AE15-009FA7BF4DB0}" presName="composite3" presStyleCnt="0"/>
      <dgm:spPr/>
    </dgm:pt>
    <dgm:pt modelId="{E6DD0E0F-FEB4-43FA-BE69-7D6E249D1B58}" type="pres">
      <dgm:prSet presAssocID="{8DA9B2F4-C979-4041-AE15-009FA7BF4DB0}" presName="background3" presStyleLbl="node3" presStyleIdx="3" presStyleCnt="4"/>
      <dgm:spPr/>
    </dgm:pt>
    <dgm:pt modelId="{87D78FDA-D5D0-421C-BB6E-4CB79235C4D1}" type="pres">
      <dgm:prSet presAssocID="{8DA9B2F4-C979-4041-AE15-009FA7BF4DB0}" presName="text3" presStyleLbl="fgAcc3" presStyleIdx="3" presStyleCnt="4" custScaleX="145379" custScaleY="208609">
        <dgm:presLayoutVars>
          <dgm:chPref val="3"/>
        </dgm:presLayoutVars>
      </dgm:prSet>
      <dgm:spPr/>
      <dgm:t>
        <a:bodyPr/>
        <a:lstStyle/>
        <a:p>
          <a:endParaRPr lang="sl-SI"/>
        </a:p>
      </dgm:t>
    </dgm:pt>
    <dgm:pt modelId="{75D532E0-881D-4272-8E10-B4BBACD66C81}" type="pres">
      <dgm:prSet presAssocID="{8DA9B2F4-C979-4041-AE15-009FA7BF4DB0}" presName="hierChild4" presStyleCnt="0"/>
      <dgm:spPr/>
    </dgm:pt>
    <dgm:pt modelId="{CDDD39F5-9BBC-4067-B0C1-849B7BB9E25A}" type="pres">
      <dgm:prSet presAssocID="{9744919D-B718-4279-9A70-3571310F5397}" presName="Name10" presStyleLbl="parChTrans1D2" presStyleIdx="4" presStyleCnt="5"/>
      <dgm:spPr/>
      <dgm:t>
        <a:bodyPr/>
        <a:lstStyle/>
        <a:p>
          <a:endParaRPr lang="sl-SI"/>
        </a:p>
      </dgm:t>
    </dgm:pt>
    <dgm:pt modelId="{BF88D9BA-345B-4EEE-A10E-F044ACF54F4B}" type="pres">
      <dgm:prSet presAssocID="{C390A7EA-DB4A-4F96-8459-78DDB935CC6F}" presName="hierRoot2" presStyleCnt="0"/>
      <dgm:spPr/>
    </dgm:pt>
    <dgm:pt modelId="{4025742B-5610-433C-A6BF-C6C0C08F4A66}" type="pres">
      <dgm:prSet presAssocID="{C390A7EA-DB4A-4F96-8459-78DDB935CC6F}" presName="composite2" presStyleCnt="0"/>
      <dgm:spPr/>
    </dgm:pt>
    <dgm:pt modelId="{05AFCE12-29F0-4FD5-A9AD-D7ED4449E882}" type="pres">
      <dgm:prSet presAssocID="{C390A7EA-DB4A-4F96-8459-78DDB935CC6F}" presName="background2" presStyleLbl="node2" presStyleIdx="4" presStyleCnt="5"/>
      <dgm:spPr/>
    </dgm:pt>
    <dgm:pt modelId="{05063BBF-C7AF-43FA-BBE6-11C65282EFF1}" type="pres">
      <dgm:prSet presAssocID="{C390A7EA-DB4A-4F96-8459-78DDB935CC6F}" presName="text2" presStyleLbl="fgAcc2" presStyleIdx="4" presStyleCnt="5" custScaleX="111296" custScaleY="123866">
        <dgm:presLayoutVars>
          <dgm:chPref val="3"/>
        </dgm:presLayoutVars>
      </dgm:prSet>
      <dgm:spPr/>
      <dgm:t>
        <a:bodyPr/>
        <a:lstStyle/>
        <a:p>
          <a:endParaRPr lang="sl-SI"/>
        </a:p>
      </dgm:t>
    </dgm:pt>
    <dgm:pt modelId="{A7E2AC96-88C5-4F5A-8928-5F65A4FF1A54}" type="pres">
      <dgm:prSet presAssocID="{C390A7EA-DB4A-4F96-8459-78DDB935CC6F}" presName="hierChild3" presStyleCnt="0"/>
      <dgm:spPr/>
    </dgm:pt>
    <dgm:pt modelId="{7D77FFCD-5B1A-41EE-9D28-40D26F301D45}" type="pres">
      <dgm:prSet presAssocID="{728E549E-BB58-4D74-9686-F4756F683966}" presName="hierRoot1" presStyleCnt="0"/>
      <dgm:spPr/>
    </dgm:pt>
    <dgm:pt modelId="{FF78AD9F-7973-4E21-909E-357813CCA57A}" type="pres">
      <dgm:prSet presAssocID="{728E549E-BB58-4D74-9686-F4756F683966}" presName="composite" presStyleCnt="0"/>
      <dgm:spPr/>
    </dgm:pt>
    <dgm:pt modelId="{EA215513-2029-4AC3-9013-EA431BB75006}" type="pres">
      <dgm:prSet presAssocID="{728E549E-BB58-4D74-9686-F4756F683966}" presName="background" presStyleLbl="node0" presStyleIdx="2" presStyleCnt="3"/>
      <dgm:spPr/>
    </dgm:pt>
    <dgm:pt modelId="{7D9BEFD7-BFE2-4C5E-B183-DA32F0BB7239}" type="pres">
      <dgm:prSet presAssocID="{728E549E-BB58-4D74-9686-F4756F683966}" presName="text" presStyleLbl="fgAcc0" presStyleIdx="2" presStyleCnt="3">
        <dgm:presLayoutVars>
          <dgm:chPref val="3"/>
        </dgm:presLayoutVars>
      </dgm:prSet>
      <dgm:spPr/>
      <dgm:t>
        <a:bodyPr/>
        <a:lstStyle/>
        <a:p>
          <a:endParaRPr lang="sl-SI"/>
        </a:p>
      </dgm:t>
    </dgm:pt>
    <dgm:pt modelId="{A2B87E7F-0343-4D9F-8531-28229F8959F5}" type="pres">
      <dgm:prSet presAssocID="{728E549E-BB58-4D74-9686-F4756F683966}" presName="hierChild2" presStyleCnt="0"/>
      <dgm:spPr/>
    </dgm:pt>
  </dgm:ptLst>
  <dgm:cxnLst>
    <dgm:cxn modelId="{2AE998AE-A464-4BF7-ADC0-CBADC440C5F5}" srcId="{D3148AC8-36A9-486C-958B-4E5066E0AB31}" destId="{CEA2416A-7E49-4625-80C5-A6341F9F185F}" srcOrd="0" destOrd="0" parTransId="{C49705CF-A3E3-4917-A5D5-00A0285FC3D2}" sibTransId="{1DDBE2B0-6258-46D5-99EC-94813C3EFCB3}"/>
    <dgm:cxn modelId="{E33D292C-9B90-4E3A-8566-C78DC04C2B64}" type="presOf" srcId="{D3148AC8-36A9-486C-958B-4E5066E0AB31}" destId="{ADABC650-0066-4E7C-BE7F-735733D7D776}" srcOrd="0" destOrd="0" presId="urn:microsoft.com/office/officeart/2005/8/layout/hierarchy1"/>
    <dgm:cxn modelId="{DBD7808F-343A-4057-8441-7F9F1601A0C1}" type="presOf" srcId="{C0B9627D-B22E-41B8-A477-57B29B5D08D6}" destId="{4627BF22-BECC-4CFA-AD8D-88E2FCBDBBED}" srcOrd="0" destOrd="0" presId="urn:microsoft.com/office/officeart/2005/8/layout/hierarchy1"/>
    <dgm:cxn modelId="{DF003AAC-C862-4A73-9725-BF721305AA19}" type="presOf" srcId="{C390A7EA-DB4A-4F96-8459-78DDB935CC6F}" destId="{05063BBF-C7AF-43FA-BBE6-11C65282EFF1}" srcOrd="0" destOrd="0" presId="urn:microsoft.com/office/officeart/2005/8/layout/hierarchy1"/>
    <dgm:cxn modelId="{0B1C95FD-D8CD-482F-956F-E3363BE95BB6}" srcId="{8CC92847-7B05-4676-A3EE-78F2EE9481A5}" destId="{83143C86-B83D-4AF8-933E-0A7CB8BB7B76}" srcOrd="0" destOrd="0" parTransId="{6D88FB02-D180-45BE-B030-4A12BC0924B8}" sibTransId="{80BEFE6F-5131-4B83-BC51-D04C4CECE26E}"/>
    <dgm:cxn modelId="{C444467C-1EA0-4F50-A355-B888B5728B1D}" type="presOf" srcId="{7C4EC974-AE28-409B-89F0-0DE1EBFCBF17}" destId="{0E237163-BBC8-4B56-962B-374E24E43EEC}" srcOrd="0" destOrd="0" presId="urn:microsoft.com/office/officeart/2005/8/layout/hierarchy1"/>
    <dgm:cxn modelId="{2A243494-644C-4F3E-9A1C-5419BADCBD01}" srcId="{8CC92847-7B05-4676-A3EE-78F2EE9481A5}" destId="{16D918CA-ABBA-4CD5-B272-4B7DC4D4A1A1}" srcOrd="1" destOrd="0" parTransId="{432D2F3B-C93C-492F-8F7B-DCF93E730A50}" sibTransId="{95725A59-7A67-4BB6-892E-74C82B1147CD}"/>
    <dgm:cxn modelId="{ACA724FE-F3F2-4B16-85EA-08D491B83631}" type="presOf" srcId="{AEE051EA-E24F-4FF8-8DBA-A6D5BCF90381}" destId="{BC667FB6-9264-44C2-B12E-C396A54013AA}" srcOrd="0" destOrd="0" presId="urn:microsoft.com/office/officeart/2005/8/layout/hierarchy1"/>
    <dgm:cxn modelId="{DFB25AB7-6CD2-4478-B56D-C8961DA581A1}" type="presOf" srcId="{C70393F0-9EDA-49D0-9F5B-114719F85C83}" destId="{E3D0A3D7-2A16-4167-9145-4065CCD14EEF}" srcOrd="0" destOrd="0" presId="urn:microsoft.com/office/officeart/2005/8/layout/hierarchy1"/>
    <dgm:cxn modelId="{713254D6-5FB1-42CF-B3BD-AA1034DF41D8}" type="presOf" srcId="{0F3C5350-7EB3-4380-8104-9152E27E2725}" destId="{D4D17287-853A-4528-BEDE-700DBF9FF7FD}" srcOrd="0" destOrd="0" presId="urn:microsoft.com/office/officeart/2005/8/layout/hierarchy1"/>
    <dgm:cxn modelId="{CABA25C2-E87D-4CE1-9C54-B18E0CFF027C}" type="presOf" srcId="{728E549E-BB58-4D74-9686-F4756F683966}" destId="{7D9BEFD7-BFE2-4C5E-B183-DA32F0BB7239}" srcOrd="0" destOrd="0" presId="urn:microsoft.com/office/officeart/2005/8/layout/hierarchy1"/>
    <dgm:cxn modelId="{E22E72D3-9DCF-4BB6-A63B-7E46EBD9969C}" type="presOf" srcId="{CEA2416A-7E49-4625-80C5-A6341F9F185F}" destId="{F52F0014-EA41-479D-B135-07058FEECB5D}" srcOrd="0" destOrd="0" presId="urn:microsoft.com/office/officeart/2005/8/layout/hierarchy1"/>
    <dgm:cxn modelId="{23575668-A894-45B1-B485-BCA31DF02C77}" type="presOf" srcId="{9744919D-B718-4279-9A70-3571310F5397}" destId="{CDDD39F5-9BBC-4067-B0C1-849B7BB9E25A}" srcOrd="0" destOrd="0" presId="urn:microsoft.com/office/officeart/2005/8/layout/hierarchy1"/>
    <dgm:cxn modelId="{AB6BCA20-BC1A-4B8E-A24D-CB64224DAFC3}" type="presOf" srcId="{12C8213C-B0D9-495F-B106-892F2160CD26}" destId="{A51CB2BE-C61E-48CB-B91C-46AEDBEE22C6}" srcOrd="0" destOrd="0" presId="urn:microsoft.com/office/officeart/2005/8/layout/hierarchy1"/>
    <dgm:cxn modelId="{34A1BFC6-5C80-42AA-97E9-93A775FD320D}" type="presOf" srcId="{3B39CB77-D296-4CCE-A641-B1D99135C3FE}" destId="{8642F7AC-FCDE-41B7-AC5B-429C078755E9}" srcOrd="0" destOrd="0" presId="urn:microsoft.com/office/officeart/2005/8/layout/hierarchy1"/>
    <dgm:cxn modelId="{E64F4590-6768-4A49-A395-B0F374553C60}" type="presOf" srcId="{8CC92847-7B05-4676-A3EE-78F2EE9481A5}" destId="{E6E8DCB3-EBEE-4749-A8C3-FA486BC1AC1D}" srcOrd="0" destOrd="0" presId="urn:microsoft.com/office/officeart/2005/8/layout/hierarchy1"/>
    <dgm:cxn modelId="{4E2FF8FB-6B86-414F-BE7B-9256AD9CE91D}" type="presOf" srcId="{B3B329AE-A158-46B1-88BE-CD2D7C455396}" destId="{6CCAB26C-1681-4703-AE23-EFC0483150CA}" srcOrd="0" destOrd="0" presId="urn:microsoft.com/office/officeart/2005/8/layout/hierarchy1"/>
    <dgm:cxn modelId="{25AAC30F-134B-4321-9E78-38A066384A45}" type="presOf" srcId="{83143C86-B83D-4AF8-933E-0A7CB8BB7B76}" destId="{23D544B7-9475-4B0C-B25C-1EB56E3D1509}" srcOrd="0" destOrd="0" presId="urn:microsoft.com/office/officeart/2005/8/layout/hierarchy1"/>
    <dgm:cxn modelId="{8794079D-C7A7-48BC-8556-0D2D053CFC82}" type="presOf" srcId="{395D8F24-1F6E-4328-8040-4946054E3B3C}" destId="{F9249E9E-C59B-434C-851F-CC4EC28C7454}" srcOrd="0" destOrd="0" presId="urn:microsoft.com/office/officeart/2005/8/layout/hierarchy1"/>
    <dgm:cxn modelId="{E28FFE91-3E58-499C-B1B1-099E1193903A}" srcId="{16D918CA-ABBA-4CD5-B272-4B7DC4D4A1A1}" destId="{D3148AC8-36A9-486C-958B-4E5066E0AB31}" srcOrd="2" destOrd="0" parTransId="{12C8213C-B0D9-495F-B106-892F2160CD26}" sibTransId="{A028E443-A951-477C-B1C4-19B911DBB964}"/>
    <dgm:cxn modelId="{920AA9F8-B1E3-4CD6-9865-FAA74A04A76D}" type="presOf" srcId="{8DA9B2F4-C979-4041-AE15-009FA7BF4DB0}" destId="{87D78FDA-D5D0-421C-BB6E-4CB79235C4D1}" srcOrd="0" destOrd="0" presId="urn:microsoft.com/office/officeart/2005/8/layout/hierarchy1"/>
    <dgm:cxn modelId="{7200ADD1-E23D-470E-91F9-51FA200DE7B3}" srcId="{16D918CA-ABBA-4CD5-B272-4B7DC4D4A1A1}" destId="{C70393F0-9EDA-49D0-9F5B-114719F85C83}" srcOrd="1" destOrd="0" parTransId="{C0B9627D-B22E-41B8-A477-57B29B5D08D6}" sibTransId="{5CA57EB3-38AC-4C20-8A41-F22F13C2F189}"/>
    <dgm:cxn modelId="{16BCFFE9-2EE7-4C5D-8278-E312F3FC3DA7}" type="presOf" srcId="{8CE1984C-B32C-463C-A83B-E03782ADCFA8}" destId="{6F6ACF9B-630B-481E-A4A9-D572B1B596D4}" srcOrd="0" destOrd="0" presId="urn:microsoft.com/office/officeart/2005/8/layout/hierarchy1"/>
    <dgm:cxn modelId="{97C1C2A1-F155-4B0F-B135-10718A94266E}" srcId="{C70393F0-9EDA-49D0-9F5B-114719F85C83}" destId="{0F3C5350-7EB3-4380-8104-9152E27E2725}" srcOrd="0" destOrd="0" parTransId="{395D8F24-1F6E-4328-8040-4946054E3B3C}" sibTransId="{FCA8985F-4DE6-40F1-9005-00502823E7D6}"/>
    <dgm:cxn modelId="{500B2755-0766-48C0-8859-9CA779418A6B}" srcId="{16D918CA-ABBA-4CD5-B272-4B7DC4D4A1A1}" destId="{F92DDC00-7203-4C2B-AD1D-700C966D63FE}" srcOrd="0" destOrd="0" parTransId="{8CE1984C-B32C-463C-A83B-E03782ADCFA8}" sibTransId="{44852705-B559-4616-AA32-ACADD95156DB}"/>
    <dgm:cxn modelId="{0BB071BF-1488-4BBE-9C8A-D252DFB89B5B}" srcId="{16D918CA-ABBA-4CD5-B272-4B7DC4D4A1A1}" destId="{C390A7EA-DB4A-4F96-8459-78DDB935CC6F}" srcOrd="4" destOrd="0" parTransId="{9744919D-B718-4279-9A70-3571310F5397}" sibTransId="{6871C6B1-878E-428C-BFD8-2D06EF8B6124}"/>
    <dgm:cxn modelId="{3F29A3D5-3BEB-4661-8C73-7119E36B1BBD}" type="presOf" srcId="{5BE1D538-2CE1-4195-A3B4-C64E64ECF3EA}" destId="{CBBD8BAC-8BE8-4285-A123-8B5C70F9CE54}" srcOrd="0" destOrd="0" presId="urn:microsoft.com/office/officeart/2005/8/layout/hierarchy1"/>
    <dgm:cxn modelId="{C0CDAB40-8096-449C-8428-8C9BD56B335C}" type="presOf" srcId="{16D918CA-ABBA-4CD5-B272-4B7DC4D4A1A1}" destId="{C672F22B-4E1E-4C6E-A09E-D5E5FACDD6AE}" srcOrd="0" destOrd="0" presId="urn:microsoft.com/office/officeart/2005/8/layout/hierarchy1"/>
    <dgm:cxn modelId="{D861729D-6141-4D47-84A6-8119457BB4B7}" srcId="{8CC92847-7B05-4676-A3EE-78F2EE9481A5}" destId="{728E549E-BB58-4D74-9686-F4756F683966}" srcOrd="2" destOrd="0" parTransId="{67DE945C-2791-4E0F-ADCE-C5DDEC9D8554}" sibTransId="{060901C9-E95E-49B0-A227-9D69E44AFEE5}"/>
    <dgm:cxn modelId="{50B9B35D-1B9B-4770-8AD7-BC6A47639C41}" srcId="{16D918CA-ABBA-4CD5-B272-4B7DC4D4A1A1}" destId="{B3B329AE-A158-46B1-88BE-CD2D7C455396}" srcOrd="3" destOrd="0" parTransId="{AEE051EA-E24F-4FF8-8DBA-A6D5BCF90381}" sibTransId="{9D0B7135-B869-44AA-BAEE-1FC47F637621}"/>
    <dgm:cxn modelId="{F930A18B-F77D-4C3D-8FAA-3D18F8408199}" type="presOf" srcId="{F92DDC00-7203-4C2B-AD1D-700C966D63FE}" destId="{035BFC33-5AD2-4A39-A458-4D9C4BD50F39}" srcOrd="0" destOrd="0" presId="urn:microsoft.com/office/officeart/2005/8/layout/hierarchy1"/>
    <dgm:cxn modelId="{53A21915-C048-48BF-9A53-17DDA2B70094}" srcId="{F92DDC00-7203-4C2B-AD1D-700C966D63FE}" destId="{3B39CB77-D296-4CCE-A641-B1D99135C3FE}" srcOrd="0" destOrd="0" parTransId="{5BE1D538-2CE1-4195-A3B4-C64E64ECF3EA}" sibTransId="{25B82B90-368D-469E-9C97-40033012B04A}"/>
    <dgm:cxn modelId="{B5931162-2E35-4986-B3FA-82E36547D332}" type="presOf" srcId="{C49705CF-A3E3-4917-A5D5-00A0285FC3D2}" destId="{CFF885AD-6E80-431F-907C-375D9EB7A2AF}" srcOrd="0" destOrd="0" presId="urn:microsoft.com/office/officeart/2005/8/layout/hierarchy1"/>
    <dgm:cxn modelId="{4A6A33C9-1803-48BE-AE27-197C8AB3A121}" srcId="{B3B329AE-A158-46B1-88BE-CD2D7C455396}" destId="{8DA9B2F4-C979-4041-AE15-009FA7BF4DB0}" srcOrd="0" destOrd="0" parTransId="{7C4EC974-AE28-409B-89F0-0DE1EBFCBF17}" sibTransId="{85E1E6C0-3AC3-4C00-A64A-0641A186D020}"/>
    <dgm:cxn modelId="{9891DC4F-CA5F-4ECA-964A-CB909D5DB288}" type="presParOf" srcId="{E6E8DCB3-EBEE-4749-A8C3-FA486BC1AC1D}" destId="{6E741598-9DE8-4B05-BC2E-F3743B461AA1}" srcOrd="0" destOrd="0" presId="urn:microsoft.com/office/officeart/2005/8/layout/hierarchy1"/>
    <dgm:cxn modelId="{F6BFDBE7-037E-416E-9498-173C3C78B58F}" type="presParOf" srcId="{6E741598-9DE8-4B05-BC2E-F3743B461AA1}" destId="{D4FD9EFC-01F8-43CB-B5DF-156B13B935DF}" srcOrd="0" destOrd="0" presId="urn:microsoft.com/office/officeart/2005/8/layout/hierarchy1"/>
    <dgm:cxn modelId="{9DC32B91-5E98-4E7C-A780-BD3464F3F6EB}" type="presParOf" srcId="{D4FD9EFC-01F8-43CB-B5DF-156B13B935DF}" destId="{722CCA32-7D87-4136-933C-B52ABA904C53}" srcOrd="0" destOrd="0" presId="urn:microsoft.com/office/officeart/2005/8/layout/hierarchy1"/>
    <dgm:cxn modelId="{B4C7F6F1-9ED0-486F-843F-67FF658E7B66}" type="presParOf" srcId="{D4FD9EFC-01F8-43CB-B5DF-156B13B935DF}" destId="{23D544B7-9475-4B0C-B25C-1EB56E3D1509}" srcOrd="1" destOrd="0" presId="urn:microsoft.com/office/officeart/2005/8/layout/hierarchy1"/>
    <dgm:cxn modelId="{7D3657C2-A9DB-4AF0-BB4C-1A46AC13C9C3}" type="presParOf" srcId="{6E741598-9DE8-4B05-BC2E-F3743B461AA1}" destId="{F34515C6-064F-4DFC-9723-A6F1B75FA39B}" srcOrd="1" destOrd="0" presId="urn:microsoft.com/office/officeart/2005/8/layout/hierarchy1"/>
    <dgm:cxn modelId="{AAE9E7F1-2574-419B-A19C-F6779EC7B54A}" type="presParOf" srcId="{E6E8DCB3-EBEE-4749-A8C3-FA486BC1AC1D}" destId="{E2CF0E8B-D444-46EA-9A39-6248863747F9}" srcOrd="1" destOrd="0" presId="urn:microsoft.com/office/officeart/2005/8/layout/hierarchy1"/>
    <dgm:cxn modelId="{B59BBAAD-4832-4ACE-B4A2-A00DE4304672}" type="presParOf" srcId="{E2CF0E8B-D444-46EA-9A39-6248863747F9}" destId="{CB150D41-ADFA-4C26-B688-D370F4F0C151}" srcOrd="0" destOrd="0" presId="urn:microsoft.com/office/officeart/2005/8/layout/hierarchy1"/>
    <dgm:cxn modelId="{52F9289E-0E6A-4014-B7A1-3C05AF14B8E0}" type="presParOf" srcId="{CB150D41-ADFA-4C26-B688-D370F4F0C151}" destId="{CBA82C82-90C0-4C5A-B00B-AC493301398D}" srcOrd="0" destOrd="0" presId="urn:microsoft.com/office/officeart/2005/8/layout/hierarchy1"/>
    <dgm:cxn modelId="{8D3AF0C6-B61B-411B-A2B8-EE83BF1DDF5E}" type="presParOf" srcId="{CB150D41-ADFA-4C26-B688-D370F4F0C151}" destId="{C672F22B-4E1E-4C6E-A09E-D5E5FACDD6AE}" srcOrd="1" destOrd="0" presId="urn:microsoft.com/office/officeart/2005/8/layout/hierarchy1"/>
    <dgm:cxn modelId="{32C23CD1-76B2-4F53-AE2F-7516131E5BAD}" type="presParOf" srcId="{E2CF0E8B-D444-46EA-9A39-6248863747F9}" destId="{DCCA8CBE-3AEB-4496-B66E-7FDACD548A5E}" srcOrd="1" destOrd="0" presId="urn:microsoft.com/office/officeart/2005/8/layout/hierarchy1"/>
    <dgm:cxn modelId="{06AF498F-8466-4B4D-BC66-745D35FD1321}" type="presParOf" srcId="{DCCA8CBE-3AEB-4496-B66E-7FDACD548A5E}" destId="{6F6ACF9B-630B-481E-A4A9-D572B1B596D4}" srcOrd="0" destOrd="0" presId="urn:microsoft.com/office/officeart/2005/8/layout/hierarchy1"/>
    <dgm:cxn modelId="{E61E6578-866E-43FB-9ABB-519220E2F7B4}" type="presParOf" srcId="{DCCA8CBE-3AEB-4496-B66E-7FDACD548A5E}" destId="{2ECB7F27-037B-4FCA-91F8-E16AE2B0BDBC}" srcOrd="1" destOrd="0" presId="urn:microsoft.com/office/officeart/2005/8/layout/hierarchy1"/>
    <dgm:cxn modelId="{E6397395-E716-4643-B1B6-FACA05AD4C72}" type="presParOf" srcId="{2ECB7F27-037B-4FCA-91F8-E16AE2B0BDBC}" destId="{AE5E5FED-EAE8-4FF5-8848-F0B67C183935}" srcOrd="0" destOrd="0" presId="urn:microsoft.com/office/officeart/2005/8/layout/hierarchy1"/>
    <dgm:cxn modelId="{6590848D-070F-47F9-AE5D-9EA7B8EBBD3F}" type="presParOf" srcId="{AE5E5FED-EAE8-4FF5-8848-F0B67C183935}" destId="{F52168B1-2985-4A75-86A1-BC00EB7519A0}" srcOrd="0" destOrd="0" presId="urn:microsoft.com/office/officeart/2005/8/layout/hierarchy1"/>
    <dgm:cxn modelId="{56831DF9-E1AB-45ED-9939-FC9CFEC15493}" type="presParOf" srcId="{AE5E5FED-EAE8-4FF5-8848-F0B67C183935}" destId="{035BFC33-5AD2-4A39-A458-4D9C4BD50F39}" srcOrd="1" destOrd="0" presId="urn:microsoft.com/office/officeart/2005/8/layout/hierarchy1"/>
    <dgm:cxn modelId="{3B7BF008-0F57-4640-ACBB-4F77B9279036}" type="presParOf" srcId="{2ECB7F27-037B-4FCA-91F8-E16AE2B0BDBC}" destId="{950625AC-76E1-4C5E-8E32-74011E3DAF84}" srcOrd="1" destOrd="0" presId="urn:microsoft.com/office/officeart/2005/8/layout/hierarchy1"/>
    <dgm:cxn modelId="{812B80A1-3BC0-497C-BDAC-B028222AF350}" type="presParOf" srcId="{950625AC-76E1-4C5E-8E32-74011E3DAF84}" destId="{CBBD8BAC-8BE8-4285-A123-8B5C70F9CE54}" srcOrd="0" destOrd="0" presId="urn:microsoft.com/office/officeart/2005/8/layout/hierarchy1"/>
    <dgm:cxn modelId="{E6004E0C-1636-411D-9FC5-A32CA8404755}" type="presParOf" srcId="{950625AC-76E1-4C5E-8E32-74011E3DAF84}" destId="{CE8686B7-1007-45B8-B73C-D335B4AAB411}" srcOrd="1" destOrd="0" presId="urn:microsoft.com/office/officeart/2005/8/layout/hierarchy1"/>
    <dgm:cxn modelId="{D2EB2EAF-891C-4A4D-9537-3EAE311ED144}" type="presParOf" srcId="{CE8686B7-1007-45B8-B73C-D335B4AAB411}" destId="{E9A15122-1A23-42E1-98A9-ACAF47337D27}" srcOrd="0" destOrd="0" presId="urn:microsoft.com/office/officeart/2005/8/layout/hierarchy1"/>
    <dgm:cxn modelId="{769F47C0-0163-4FD0-A31B-7B17745F4447}" type="presParOf" srcId="{E9A15122-1A23-42E1-98A9-ACAF47337D27}" destId="{6CB31FB3-32AD-431B-9C6B-D274D419B7E1}" srcOrd="0" destOrd="0" presId="urn:microsoft.com/office/officeart/2005/8/layout/hierarchy1"/>
    <dgm:cxn modelId="{F2ECA33F-8FAA-479D-A921-7A9448C98077}" type="presParOf" srcId="{E9A15122-1A23-42E1-98A9-ACAF47337D27}" destId="{8642F7AC-FCDE-41B7-AC5B-429C078755E9}" srcOrd="1" destOrd="0" presId="urn:microsoft.com/office/officeart/2005/8/layout/hierarchy1"/>
    <dgm:cxn modelId="{61CC8CDD-3C6D-481C-9077-C9F01FFED138}" type="presParOf" srcId="{CE8686B7-1007-45B8-B73C-D335B4AAB411}" destId="{80E8C9B4-1EA5-4C0B-B43D-1D0910493DAB}" srcOrd="1" destOrd="0" presId="urn:microsoft.com/office/officeart/2005/8/layout/hierarchy1"/>
    <dgm:cxn modelId="{AFC6789A-4018-48CF-857D-6F971AE71789}" type="presParOf" srcId="{DCCA8CBE-3AEB-4496-B66E-7FDACD548A5E}" destId="{4627BF22-BECC-4CFA-AD8D-88E2FCBDBBED}" srcOrd="2" destOrd="0" presId="urn:microsoft.com/office/officeart/2005/8/layout/hierarchy1"/>
    <dgm:cxn modelId="{649D3181-99DC-4B83-A614-3D5CBD9782DE}" type="presParOf" srcId="{DCCA8CBE-3AEB-4496-B66E-7FDACD548A5E}" destId="{749E433A-D72C-4930-BAD0-B670E2F9D2F7}" srcOrd="3" destOrd="0" presId="urn:microsoft.com/office/officeart/2005/8/layout/hierarchy1"/>
    <dgm:cxn modelId="{9C579AA8-797A-44DB-B1E2-3D0E74F8FD60}" type="presParOf" srcId="{749E433A-D72C-4930-BAD0-B670E2F9D2F7}" destId="{DB38277F-C31F-4501-ACDD-B0DEEB55B2A2}" srcOrd="0" destOrd="0" presId="urn:microsoft.com/office/officeart/2005/8/layout/hierarchy1"/>
    <dgm:cxn modelId="{45D26144-43C8-42E5-8213-E68BA94303D2}" type="presParOf" srcId="{DB38277F-C31F-4501-ACDD-B0DEEB55B2A2}" destId="{C7250388-2335-4B93-96CA-8DF459B032E7}" srcOrd="0" destOrd="0" presId="urn:microsoft.com/office/officeart/2005/8/layout/hierarchy1"/>
    <dgm:cxn modelId="{DB7C3C0A-09A5-49C6-994E-E3B2B1D95F6A}" type="presParOf" srcId="{DB38277F-C31F-4501-ACDD-B0DEEB55B2A2}" destId="{E3D0A3D7-2A16-4167-9145-4065CCD14EEF}" srcOrd="1" destOrd="0" presId="urn:microsoft.com/office/officeart/2005/8/layout/hierarchy1"/>
    <dgm:cxn modelId="{C4D8487B-C847-41F0-8EDA-28F608545351}" type="presParOf" srcId="{749E433A-D72C-4930-BAD0-B670E2F9D2F7}" destId="{5DBB9775-2EF7-476A-92DA-7AE5A994C35A}" srcOrd="1" destOrd="0" presId="urn:microsoft.com/office/officeart/2005/8/layout/hierarchy1"/>
    <dgm:cxn modelId="{FE493A7D-6815-40E2-8181-238B3FE5DC30}" type="presParOf" srcId="{5DBB9775-2EF7-476A-92DA-7AE5A994C35A}" destId="{F9249E9E-C59B-434C-851F-CC4EC28C7454}" srcOrd="0" destOrd="0" presId="urn:microsoft.com/office/officeart/2005/8/layout/hierarchy1"/>
    <dgm:cxn modelId="{B26756B8-E35E-4B4A-86F0-2FD63457459E}" type="presParOf" srcId="{5DBB9775-2EF7-476A-92DA-7AE5A994C35A}" destId="{406360EF-EEDB-47C1-81AD-A5D836DFF6CB}" srcOrd="1" destOrd="0" presId="urn:microsoft.com/office/officeart/2005/8/layout/hierarchy1"/>
    <dgm:cxn modelId="{EB66101E-09DA-4EB0-8B52-CB1344A9857A}" type="presParOf" srcId="{406360EF-EEDB-47C1-81AD-A5D836DFF6CB}" destId="{AEE144E0-076E-4EF2-B0DF-D963399F1730}" srcOrd="0" destOrd="0" presId="urn:microsoft.com/office/officeart/2005/8/layout/hierarchy1"/>
    <dgm:cxn modelId="{7A296A7B-2FAA-4401-9526-EBF321575FFC}" type="presParOf" srcId="{AEE144E0-076E-4EF2-B0DF-D963399F1730}" destId="{73D80493-9A65-46B2-AD52-D8C83D2D3C2F}" srcOrd="0" destOrd="0" presId="urn:microsoft.com/office/officeart/2005/8/layout/hierarchy1"/>
    <dgm:cxn modelId="{389E5836-8475-44D5-8DFB-BC1ACF638D13}" type="presParOf" srcId="{AEE144E0-076E-4EF2-B0DF-D963399F1730}" destId="{D4D17287-853A-4528-BEDE-700DBF9FF7FD}" srcOrd="1" destOrd="0" presId="urn:microsoft.com/office/officeart/2005/8/layout/hierarchy1"/>
    <dgm:cxn modelId="{594C1ADC-319F-4B79-B0A7-EBBBE35AAF52}" type="presParOf" srcId="{406360EF-EEDB-47C1-81AD-A5D836DFF6CB}" destId="{DC0753EE-7685-4841-9C12-2374811CC131}" srcOrd="1" destOrd="0" presId="urn:microsoft.com/office/officeart/2005/8/layout/hierarchy1"/>
    <dgm:cxn modelId="{0981307B-9155-4531-BEBC-E98774DFC579}" type="presParOf" srcId="{DCCA8CBE-3AEB-4496-B66E-7FDACD548A5E}" destId="{A51CB2BE-C61E-48CB-B91C-46AEDBEE22C6}" srcOrd="4" destOrd="0" presId="urn:microsoft.com/office/officeart/2005/8/layout/hierarchy1"/>
    <dgm:cxn modelId="{AE20E8AD-D599-41BB-A553-2F48A6840C1D}" type="presParOf" srcId="{DCCA8CBE-3AEB-4496-B66E-7FDACD548A5E}" destId="{1F065E25-8066-460F-AFE1-ED803934059C}" srcOrd="5" destOrd="0" presId="urn:microsoft.com/office/officeart/2005/8/layout/hierarchy1"/>
    <dgm:cxn modelId="{A7A54E3F-2254-4CEB-BBDD-B609AE5A05EA}" type="presParOf" srcId="{1F065E25-8066-460F-AFE1-ED803934059C}" destId="{48EF6D2C-4B31-4799-9A69-7712F6C9C434}" srcOrd="0" destOrd="0" presId="urn:microsoft.com/office/officeart/2005/8/layout/hierarchy1"/>
    <dgm:cxn modelId="{809DC2C8-5E8F-41B6-AD18-98585374B379}" type="presParOf" srcId="{48EF6D2C-4B31-4799-9A69-7712F6C9C434}" destId="{B1AA0E2B-8F4A-4243-AF3D-56767C24E7F0}" srcOrd="0" destOrd="0" presId="urn:microsoft.com/office/officeart/2005/8/layout/hierarchy1"/>
    <dgm:cxn modelId="{E0E6DD45-5D39-42A4-AE38-3C973A0AF3A8}" type="presParOf" srcId="{48EF6D2C-4B31-4799-9A69-7712F6C9C434}" destId="{ADABC650-0066-4E7C-BE7F-735733D7D776}" srcOrd="1" destOrd="0" presId="urn:microsoft.com/office/officeart/2005/8/layout/hierarchy1"/>
    <dgm:cxn modelId="{AD24F561-341F-4CB9-9CAA-DDF8EF4B7665}" type="presParOf" srcId="{1F065E25-8066-460F-AFE1-ED803934059C}" destId="{EAEE4FA7-33E5-436A-BC6C-B091A913845A}" srcOrd="1" destOrd="0" presId="urn:microsoft.com/office/officeart/2005/8/layout/hierarchy1"/>
    <dgm:cxn modelId="{847A237D-840C-4098-A244-C2C78B2C42A6}" type="presParOf" srcId="{EAEE4FA7-33E5-436A-BC6C-B091A913845A}" destId="{CFF885AD-6E80-431F-907C-375D9EB7A2AF}" srcOrd="0" destOrd="0" presId="urn:microsoft.com/office/officeart/2005/8/layout/hierarchy1"/>
    <dgm:cxn modelId="{3EE5B4DE-5F9D-46EC-8573-E73988A9CE2B}" type="presParOf" srcId="{EAEE4FA7-33E5-436A-BC6C-B091A913845A}" destId="{E23B3FFB-F2BE-4E8E-A75E-9582D379C512}" srcOrd="1" destOrd="0" presId="urn:microsoft.com/office/officeart/2005/8/layout/hierarchy1"/>
    <dgm:cxn modelId="{0CC6BF1C-2004-4DB0-8F23-0B0DD82BCB75}" type="presParOf" srcId="{E23B3FFB-F2BE-4E8E-A75E-9582D379C512}" destId="{7582E8DD-09BA-48F9-BCE8-ADD11D8FDB82}" srcOrd="0" destOrd="0" presId="urn:microsoft.com/office/officeart/2005/8/layout/hierarchy1"/>
    <dgm:cxn modelId="{3D15C28D-5813-4A96-84D4-6F3EC8E0510F}" type="presParOf" srcId="{7582E8DD-09BA-48F9-BCE8-ADD11D8FDB82}" destId="{C7C95D9E-2EDD-48E9-8576-5DD6351FAB81}" srcOrd="0" destOrd="0" presId="urn:microsoft.com/office/officeart/2005/8/layout/hierarchy1"/>
    <dgm:cxn modelId="{CB171615-9A26-4C56-8826-547D62166388}" type="presParOf" srcId="{7582E8DD-09BA-48F9-BCE8-ADD11D8FDB82}" destId="{F52F0014-EA41-479D-B135-07058FEECB5D}" srcOrd="1" destOrd="0" presId="urn:microsoft.com/office/officeart/2005/8/layout/hierarchy1"/>
    <dgm:cxn modelId="{5A5BB7B5-3D55-4298-84B1-DAAC1C49138B}" type="presParOf" srcId="{E23B3FFB-F2BE-4E8E-A75E-9582D379C512}" destId="{49CF1D64-F23C-4F5F-A903-B22BCB900835}" srcOrd="1" destOrd="0" presId="urn:microsoft.com/office/officeart/2005/8/layout/hierarchy1"/>
    <dgm:cxn modelId="{8B3081B6-C247-4EFA-9B1B-F2C79823C191}" type="presParOf" srcId="{DCCA8CBE-3AEB-4496-B66E-7FDACD548A5E}" destId="{BC667FB6-9264-44C2-B12E-C396A54013AA}" srcOrd="6" destOrd="0" presId="urn:microsoft.com/office/officeart/2005/8/layout/hierarchy1"/>
    <dgm:cxn modelId="{BC5811CA-17E9-4087-BA1F-4CCEFFFFA3D4}" type="presParOf" srcId="{DCCA8CBE-3AEB-4496-B66E-7FDACD548A5E}" destId="{CAFBF131-62E1-4614-98A8-505AA7DEF885}" srcOrd="7" destOrd="0" presId="urn:microsoft.com/office/officeart/2005/8/layout/hierarchy1"/>
    <dgm:cxn modelId="{4C9F9A5F-432D-4477-B5E2-C6A9FFA26C73}" type="presParOf" srcId="{CAFBF131-62E1-4614-98A8-505AA7DEF885}" destId="{D598FF15-0F7C-4595-BBA7-B21756E050C1}" srcOrd="0" destOrd="0" presId="urn:microsoft.com/office/officeart/2005/8/layout/hierarchy1"/>
    <dgm:cxn modelId="{02A18819-841D-44D5-9BFE-F5079F16D6E2}" type="presParOf" srcId="{D598FF15-0F7C-4595-BBA7-B21756E050C1}" destId="{0F870E42-F5CF-4DAF-8B4B-33FE59605888}" srcOrd="0" destOrd="0" presId="urn:microsoft.com/office/officeart/2005/8/layout/hierarchy1"/>
    <dgm:cxn modelId="{7198140A-8355-4C0B-98D8-F003AFEE0BB8}" type="presParOf" srcId="{D598FF15-0F7C-4595-BBA7-B21756E050C1}" destId="{6CCAB26C-1681-4703-AE23-EFC0483150CA}" srcOrd="1" destOrd="0" presId="urn:microsoft.com/office/officeart/2005/8/layout/hierarchy1"/>
    <dgm:cxn modelId="{C1E42FA5-0947-461F-8343-9A4CA71B4883}" type="presParOf" srcId="{CAFBF131-62E1-4614-98A8-505AA7DEF885}" destId="{A850A722-B821-447C-9B3B-A39298EB926B}" srcOrd="1" destOrd="0" presId="urn:microsoft.com/office/officeart/2005/8/layout/hierarchy1"/>
    <dgm:cxn modelId="{54BFDBB2-9B1F-4F24-A42F-7EB8904578E3}" type="presParOf" srcId="{A850A722-B821-447C-9B3B-A39298EB926B}" destId="{0E237163-BBC8-4B56-962B-374E24E43EEC}" srcOrd="0" destOrd="0" presId="urn:microsoft.com/office/officeart/2005/8/layout/hierarchy1"/>
    <dgm:cxn modelId="{7CA428E8-68B4-452B-B6E4-A9B7BB65F9D8}" type="presParOf" srcId="{A850A722-B821-447C-9B3B-A39298EB926B}" destId="{9B1B3690-E120-4FC0-AF18-422796F7828B}" srcOrd="1" destOrd="0" presId="urn:microsoft.com/office/officeart/2005/8/layout/hierarchy1"/>
    <dgm:cxn modelId="{EA9882C4-0D4D-47E0-8332-AAA4D23C50E7}" type="presParOf" srcId="{9B1B3690-E120-4FC0-AF18-422796F7828B}" destId="{691F9F9A-6717-4E58-BA76-F5F8C89AD6C9}" srcOrd="0" destOrd="0" presId="urn:microsoft.com/office/officeart/2005/8/layout/hierarchy1"/>
    <dgm:cxn modelId="{A7A38BCF-0A31-4542-920D-8F3E4971F941}" type="presParOf" srcId="{691F9F9A-6717-4E58-BA76-F5F8C89AD6C9}" destId="{E6DD0E0F-FEB4-43FA-BE69-7D6E249D1B58}" srcOrd="0" destOrd="0" presId="urn:microsoft.com/office/officeart/2005/8/layout/hierarchy1"/>
    <dgm:cxn modelId="{020DB54A-CEC9-4302-83A1-20DECC057B21}" type="presParOf" srcId="{691F9F9A-6717-4E58-BA76-F5F8C89AD6C9}" destId="{87D78FDA-D5D0-421C-BB6E-4CB79235C4D1}" srcOrd="1" destOrd="0" presId="urn:microsoft.com/office/officeart/2005/8/layout/hierarchy1"/>
    <dgm:cxn modelId="{4311F764-E1A2-4DE1-8247-0775D14DFAB8}" type="presParOf" srcId="{9B1B3690-E120-4FC0-AF18-422796F7828B}" destId="{75D532E0-881D-4272-8E10-B4BBACD66C81}" srcOrd="1" destOrd="0" presId="urn:microsoft.com/office/officeart/2005/8/layout/hierarchy1"/>
    <dgm:cxn modelId="{B62F9FC3-7FC7-4815-89E5-F170EF6DE20D}" type="presParOf" srcId="{DCCA8CBE-3AEB-4496-B66E-7FDACD548A5E}" destId="{CDDD39F5-9BBC-4067-B0C1-849B7BB9E25A}" srcOrd="8" destOrd="0" presId="urn:microsoft.com/office/officeart/2005/8/layout/hierarchy1"/>
    <dgm:cxn modelId="{EBED06EA-4B52-4783-AE7B-348DEAE0ADB5}" type="presParOf" srcId="{DCCA8CBE-3AEB-4496-B66E-7FDACD548A5E}" destId="{BF88D9BA-345B-4EEE-A10E-F044ACF54F4B}" srcOrd="9" destOrd="0" presId="urn:microsoft.com/office/officeart/2005/8/layout/hierarchy1"/>
    <dgm:cxn modelId="{D89269F8-4B88-4831-BB70-AB2E735601EA}" type="presParOf" srcId="{BF88D9BA-345B-4EEE-A10E-F044ACF54F4B}" destId="{4025742B-5610-433C-A6BF-C6C0C08F4A66}" srcOrd="0" destOrd="0" presId="urn:microsoft.com/office/officeart/2005/8/layout/hierarchy1"/>
    <dgm:cxn modelId="{A8791B5D-E90F-4100-B5A7-D9C2FF3CD794}" type="presParOf" srcId="{4025742B-5610-433C-A6BF-C6C0C08F4A66}" destId="{05AFCE12-29F0-4FD5-A9AD-D7ED4449E882}" srcOrd="0" destOrd="0" presId="urn:microsoft.com/office/officeart/2005/8/layout/hierarchy1"/>
    <dgm:cxn modelId="{10DEB8BA-9E13-412C-8737-9C7F4860E3FD}" type="presParOf" srcId="{4025742B-5610-433C-A6BF-C6C0C08F4A66}" destId="{05063BBF-C7AF-43FA-BBE6-11C65282EFF1}" srcOrd="1" destOrd="0" presId="urn:microsoft.com/office/officeart/2005/8/layout/hierarchy1"/>
    <dgm:cxn modelId="{8023CF91-1370-4AB3-9ED9-C03EEABDDF03}" type="presParOf" srcId="{BF88D9BA-345B-4EEE-A10E-F044ACF54F4B}" destId="{A7E2AC96-88C5-4F5A-8928-5F65A4FF1A54}" srcOrd="1" destOrd="0" presId="urn:microsoft.com/office/officeart/2005/8/layout/hierarchy1"/>
    <dgm:cxn modelId="{F6C2324F-DF9B-41B7-AE67-DEABC2569C00}" type="presParOf" srcId="{E6E8DCB3-EBEE-4749-A8C3-FA486BC1AC1D}" destId="{7D77FFCD-5B1A-41EE-9D28-40D26F301D45}" srcOrd="2" destOrd="0" presId="urn:microsoft.com/office/officeart/2005/8/layout/hierarchy1"/>
    <dgm:cxn modelId="{FACA7BD7-3D80-438B-BB63-93E3B8CFAE48}" type="presParOf" srcId="{7D77FFCD-5B1A-41EE-9D28-40D26F301D45}" destId="{FF78AD9F-7973-4E21-909E-357813CCA57A}" srcOrd="0" destOrd="0" presId="urn:microsoft.com/office/officeart/2005/8/layout/hierarchy1"/>
    <dgm:cxn modelId="{A481F945-EE4D-4EFB-AAFA-2BEF42DA7291}" type="presParOf" srcId="{FF78AD9F-7973-4E21-909E-357813CCA57A}" destId="{EA215513-2029-4AC3-9013-EA431BB75006}" srcOrd="0" destOrd="0" presId="urn:microsoft.com/office/officeart/2005/8/layout/hierarchy1"/>
    <dgm:cxn modelId="{2E3DE897-02C1-47B6-BF2B-D169B43BF43E}" type="presParOf" srcId="{FF78AD9F-7973-4E21-909E-357813CCA57A}" destId="{7D9BEFD7-BFE2-4C5E-B183-DA32F0BB7239}" srcOrd="1" destOrd="0" presId="urn:microsoft.com/office/officeart/2005/8/layout/hierarchy1"/>
    <dgm:cxn modelId="{11AB935A-EB2C-443D-9355-309AEF8F08FD}" type="presParOf" srcId="{7D77FFCD-5B1A-41EE-9D28-40D26F301D45}" destId="{A2B87E7F-0343-4D9F-8531-28229F8959F5}" srcOrd="1" destOrd="0" presId="urn:microsoft.com/office/officeart/2005/8/layout/hierarchy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DD39F5-9BBC-4067-B0C1-849B7BB9E25A}">
      <dsp:nvSpPr>
        <dsp:cNvPr id="0" name=""/>
        <dsp:cNvSpPr/>
      </dsp:nvSpPr>
      <dsp:spPr>
        <a:xfrm>
          <a:off x="4399716" y="1218932"/>
          <a:ext cx="3717141" cy="336366"/>
        </a:xfrm>
        <a:custGeom>
          <a:avLst/>
          <a:gdLst/>
          <a:ahLst/>
          <a:cxnLst/>
          <a:rect l="0" t="0" r="0" b="0"/>
          <a:pathLst>
            <a:path>
              <a:moveTo>
                <a:pt x="0" y="0"/>
              </a:moveTo>
              <a:lnTo>
                <a:pt x="0" y="229223"/>
              </a:lnTo>
              <a:lnTo>
                <a:pt x="3717141" y="229223"/>
              </a:lnTo>
              <a:lnTo>
                <a:pt x="3717141" y="33636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237163-BBC8-4B56-962B-374E24E43EEC}">
      <dsp:nvSpPr>
        <dsp:cNvPr id="0" name=""/>
        <dsp:cNvSpPr/>
      </dsp:nvSpPr>
      <dsp:spPr>
        <a:xfrm>
          <a:off x="6129687" y="2289714"/>
          <a:ext cx="91440" cy="336366"/>
        </a:xfrm>
        <a:custGeom>
          <a:avLst/>
          <a:gdLst/>
          <a:ahLst/>
          <a:cxnLst/>
          <a:rect l="0" t="0" r="0" b="0"/>
          <a:pathLst>
            <a:path>
              <a:moveTo>
                <a:pt x="45720" y="0"/>
              </a:moveTo>
              <a:lnTo>
                <a:pt x="45720" y="3363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667FB6-9264-44C2-B12E-C396A54013AA}">
      <dsp:nvSpPr>
        <dsp:cNvPr id="0" name=""/>
        <dsp:cNvSpPr/>
      </dsp:nvSpPr>
      <dsp:spPr>
        <a:xfrm>
          <a:off x="4399716" y="1218932"/>
          <a:ext cx="1775691" cy="336366"/>
        </a:xfrm>
        <a:custGeom>
          <a:avLst/>
          <a:gdLst/>
          <a:ahLst/>
          <a:cxnLst/>
          <a:rect l="0" t="0" r="0" b="0"/>
          <a:pathLst>
            <a:path>
              <a:moveTo>
                <a:pt x="0" y="0"/>
              </a:moveTo>
              <a:lnTo>
                <a:pt x="0" y="229223"/>
              </a:lnTo>
              <a:lnTo>
                <a:pt x="1775691" y="229223"/>
              </a:lnTo>
              <a:lnTo>
                <a:pt x="1775691" y="33636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F885AD-6E80-431F-907C-375D9EB7A2AF}">
      <dsp:nvSpPr>
        <dsp:cNvPr id="0" name=""/>
        <dsp:cNvSpPr/>
      </dsp:nvSpPr>
      <dsp:spPr>
        <a:xfrm>
          <a:off x="4222477" y="2289714"/>
          <a:ext cx="91440" cy="336366"/>
        </a:xfrm>
        <a:custGeom>
          <a:avLst/>
          <a:gdLst/>
          <a:ahLst/>
          <a:cxnLst/>
          <a:rect l="0" t="0" r="0" b="0"/>
          <a:pathLst>
            <a:path>
              <a:moveTo>
                <a:pt x="45720" y="0"/>
              </a:moveTo>
              <a:lnTo>
                <a:pt x="45720" y="3363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1CB2BE-C61E-48CB-B91C-46AEDBEE22C6}">
      <dsp:nvSpPr>
        <dsp:cNvPr id="0" name=""/>
        <dsp:cNvSpPr/>
      </dsp:nvSpPr>
      <dsp:spPr>
        <a:xfrm>
          <a:off x="4268197" y="1218932"/>
          <a:ext cx="131518" cy="336366"/>
        </a:xfrm>
        <a:custGeom>
          <a:avLst/>
          <a:gdLst/>
          <a:ahLst/>
          <a:cxnLst/>
          <a:rect l="0" t="0" r="0" b="0"/>
          <a:pathLst>
            <a:path>
              <a:moveTo>
                <a:pt x="131518" y="0"/>
              </a:moveTo>
              <a:lnTo>
                <a:pt x="131518" y="229223"/>
              </a:lnTo>
              <a:lnTo>
                <a:pt x="0" y="229223"/>
              </a:lnTo>
              <a:lnTo>
                <a:pt x="0" y="33636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249E9E-C59B-434C-851F-CC4EC28C7454}">
      <dsp:nvSpPr>
        <dsp:cNvPr id="0" name=""/>
        <dsp:cNvSpPr/>
      </dsp:nvSpPr>
      <dsp:spPr>
        <a:xfrm>
          <a:off x="2299729" y="2289714"/>
          <a:ext cx="91440" cy="336366"/>
        </a:xfrm>
        <a:custGeom>
          <a:avLst/>
          <a:gdLst/>
          <a:ahLst/>
          <a:cxnLst/>
          <a:rect l="0" t="0" r="0" b="0"/>
          <a:pathLst>
            <a:path>
              <a:moveTo>
                <a:pt x="45720" y="0"/>
              </a:moveTo>
              <a:lnTo>
                <a:pt x="45720" y="3363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627BF22-BECC-4CFA-AD8D-88E2FCBDBBED}">
      <dsp:nvSpPr>
        <dsp:cNvPr id="0" name=""/>
        <dsp:cNvSpPr/>
      </dsp:nvSpPr>
      <dsp:spPr>
        <a:xfrm>
          <a:off x="2345449" y="1218932"/>
          <a:ext cx="2054266" cy="336366"/>
        </a:xfrm>
        <a:custGeom>
          <a:avLst/>
          <a:gdLst/>
          <a:ahLst/>
          <a:cxnLst/>
          <a:rect l="0" t="0" r="0" b="0"/>
          <a:pathLst>
            <a:path>
              <a:moveTo>
                <a:pt x="2054266" y="0"/>
              </a:moveTo>
              <a:lnTo>
                <a:pt x="2054266" y="229223"/>
              </a:lnTo>
              <a:lnTo>
                <a:pt x="0" y="229223"/>
              </a:lnTo>
              <a:lnTo>
                <a:pt x="0" y="33636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BD8BAC-8BE8-4285-A123-8B5C70F9CE54}">
      <dsp:nvSpPr>
        <dsp:cNvPr id="0" name=""/>
        <dsp:cNvSpPr/>
      </dsp:nvSpPr>
      <dsp:spPr>
        <a:xfrm>
          <a:off x="571531" y="2481014"/>
          <a:ext cx="91440" cy="336366"/>
        </a:xfrm>
        <a:custGeom>
          <a:avLst/>
          <a:gdLst/>
          <a:ahLst/>
          <a:cxnLst/>
          <a:rect l="0" t="0" r="0" b="0"/>
          <a:pathLst>
            <a:path>
              <a:moveTo>
                <a:pt x="45720" y="0"/>
              </a:moveTo>
              <a:lnTo>
                <a:pt x="45720" y="3363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6ACF9B-630B-481E-A4A9-D572B1B596D4}">
      <dsp:nvSpPr>
        <dsp:cNvPr id="0" name=""/>
        <dsp:cNvSpPr/>
      </dsp:nvSpPr>
      <dsp:spPr>
        <a:xfrm>
          <a:off x="617251" y="1218932"/>
          <a:ext cx="3782464" cy="336366"/>
        </a:xfrm>
        <a:custGeom>
          <a:avLst/>
          <a:gdLst/>
          <a:ahLst/>
          <a:cxnLst/>
          <a:rect l="0" t="0" r="0" b="0"/>
          <a:pathLst>
            <a:path>
              <a:moveTo>
                <a:pt x="3782464" y="0"/>
              </a:moveTo>
              <a:lnTo>
                <a:pt x="3782464" y="229223"/>
              </a:lnTo>
              <a:lnTo>
                <a:pt x="0" y="229223"/>
              </a:lnTo>
              <a:lnTo>
                <a:pt x="0" y="33636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22CCA32-7D87-4136-933C-B52ABA904C53}">
      <dsp:nvSpPr>
        <dsp:cNvPr id="0" name=""/>
        <dsp:cNvSpPr/>
      </dsp:nvSpPr>
      <dsp:spPr>
        <a:xfrm>
          <a:off x="1928573" y="484517"/>
          <a:ext cx="1635849" cy="7344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3D544B7-9475-4B0C-B25C-1EB56E3D1509}">
      <dsp:nvSpPr>
        <dsp:cNvPr id="0" name=""/>
        <dsp:cNvSpPr/>
      </dsp:nvSpPr>
      <dsp:spPr>
        <a:xfrm>
          <a:off x="2057079" y="606598"/>
          <a:ext cx="1635849" cy="73441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l-SI" sz="900" b="1" kern="1200">
              <a:latin typeface="Tahoma" panose="020B0604030504040204" pitchFamily="34" charset="0"/>
              <a:ea typeface="Tahoma" panose="020B0604030504040204" pitchFamily="34" charset="0"/>
              <a:cs typeface="Tahoma" panose="020B0604030504040204" pitchFamily="34" charset="0"/>
            </a:rPr>
            <a:t>SVETOVALEC DIREKTORJA</a:t>
          </a:r>
        </a:p>
      </dsp:txBody>
      <dsp:txXfrm>
        <a:off x="2078589" y="628108"/>
        <a:ext cx="1592829" cy="691395"/>
      </dsp:txXfrm>
    </dsp:sp>
    <dsp:sp modelId="{CBA82C82-90C0-4C5A-B00B-AC493301398D}">
      <dsp:nvSpPr>
        <dsp:cNvPr id="0" name=""/>
        <dsp:cNvSpPr/>
      </dsp:nvSpPr>
      <dsp:spPr>
        <a:xfrm>
          <a:off x="3821436" y="484517"/>
          <a:ext cx="1156559" cy="7344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672F22B-4E1E-4C6E-A09E-D5E5FACDD6AE}">
      <dsp:nvSpPr>
        <dsp:cNvPr id="0" name=""/>
        <dsp:cNvSpPr/>
      </dsp:nvSpPr>
      <dsp:spPr>
        <a:xfrm>
          <a:off x="3949942" y="606598"/>
          <a:ext cx="1156559" cy="73441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l-SI" sz="900" b="1" kern="1200">
              <a:latin typeface="Tahoma" panose="020B0604030504040204" pitchFamily="34" charset="0"/>
              <a:ea typeface="Tahoma" panose="020B0604030504040204" pitchFamily="34" charset="0"/>
              <a:cs typeface="Tahoma" panose="020B0604030504040204" pitchFamily="34" charset="0"/>
            </a:rPr>
            <a:t>DIREKTOR</a:t>
          </a:r>
        </a:p>
      </dsp:txBody>
      <dsp:txXfrm>
        <a:off x="3971452" y="628108"/>
        <a:ext cx="1113539" cy="691395"/>
      </dsp:txXfrm>
    </dsp:sp>
    <dsp:sp modelId="{F52168B1-2985-4A75-86A1-BC00EB7519A0}">
      <dsp:nvSpPr>
        <dsp:cNvPr id="0" name=""/>
        <dsp:cNvSpPr/>
      </dsp:nvSpPr>
      <dsp:spPr>
        <a:xfrm>
          <a:off x="38971" y="1555298"/>
          <a:ext cx="1156559" cy="9257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35BFC33-5AD2-4A39-A458-4D9C4BD50F39}">
      <dsp:nvSpPr>
        <dsp:cNvPr id="0" name=""/>
        <dsp:cNvSpPr/>
      </dsp:nvSpPr>
      <dsp:spPr>
        <a:xfrm>
          <a:off x="167478" y="1677379"/>
          <a:ext cx="1156559" cy="92571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l-SI" sz="900" b="1" kern="1200">
              <a:latin typeface="Tahoma" panose="020B0604030504040204" pitchFamily="34" charset="0"/>
              <a:ea typeface="Tahoma" panose="020B0604030504040204" pitchFamily="34" charset="0"/>
              <a:cs typeface="Tahoma" panose="020B0604030504040204" pitchFamily="34" charset="0"/>
            </a:rPr>
            <a:t>SPLOŠNA SLUŽBA</a:t>
          </a:r>
          <a:endParaRPr lang="sl-SI" sz="900" kern="1200">
            <a:latin typeface="Tahoma" panose="020B0604030504040204" pitchFamily="34" charset="0"/>
            <a:ea typeface="Tahoma" panose="020B0604030504040204" pitchFamily="34" charset="0"/>
            <a:cs typeface="Tahoma" panose="020B0604030504040204" pitchFamily="34" charset="0"/>
          </a:endParaRPr>
        </a:p>
      </dsp:txBody>
      <dsp:txXfrm>
        <a:off x="194591" y="1704492"/>
        <a:ext cx="1102333" cy="871489"/>
      </dsp:txXfrm>
    </dsp:sp>
    <dsp:sp modelId="{6CB31FB3-32AD-431B-9C6B-D274D419B7E1}">
      <dsp:nvSpPr>
        <dsp:cNvPr id="0" name=""/>
        <dsp:cNvSpPr/>
      </dsp:nvSpPr>
      <dsp:spPr>
        <a:xfrm>
          <a:off x="2303" y="2817380"/>
          <a:ext cx="1229897" cy="94831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642F7AC-FCDE-41B7-AC5B-429C078755E9}">
      <dsp:nvSpPr>
        <dsp:cNvPr id="0" name=""/>
        <dsp:cNvSpPr/>
      </dsp:nvSpPr>
      <dsp:spPr>
        <a:xfrm>
          <a:off x="130809" y="2939462"/>
          <a:ext cx="1229897" cy="94831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pPr>
          <a:r>
            <a:rPr lang="sl-SI" sz="900" kern="1200"/>
            <a:t>-</a:t>
          </a:r>
          <a:r>
            <a:rPr lang="sl-SI" sz="900" kern="1200" baseline="0"/>
            <a:t> </a:t>
          </a:r>
          <a:r>
            <a:rPr lang="sl-SI" sz="900" kern="1200" baseline="0">
              <a:latin typeface="Tahoma" panose="020B0604030504040204" pitchFamily="34" charset="0"/>
              <a:ea typeface="Tahoma" panose="020B0604030504040204" pitchFamily="34" charset="0"/>
              <a:cs typeface="Tahoma" panose="020B0604030504040204" pitchFamily="34" charset="0"/>
            </a:rPr>
            <a:t>VODJA SPLOŠNE SLUŽBE</a:t>
          </a:r>
        </a:p>
        <a:p>
          <a:pPr lvl="0" algn="just" defTabSz="400050">
            <a:lnSpc>
              <a:spcPct val="90000"/>
            </a:lnSpc>
            <a:spcBef>
              <a:spcPct val="0"/>
            </a:spcBef>
            <a:spcAft>
              <a:spcPct val="35000"/>
            </a:spcAft>
          </a:pPr>
          <a:r>
            <a:rPr lang="sl-SI" sz="900" kern="1200" baseline="0">
              <a:latin typeface="Tahoma" panose="020B0604030504040204" pitchFamily="34" charset="0"/>
              <a:ea typeface="Tahoma" panose="020B0604030504040204" pitchFamily="34" charset="0"/>
              <a:cs typeface="Tahoma" panose="020B0604030504040204" pitchFamily="34" charset="0"/>
            </a:rPr>
            <a:t>-POSLOVNA SEKRETARKA</a:t>
          </a:r>
        </a:p>
        <a:p>
          <a:pPr lvl="0" algn="just" defTabSz="400050">
            <a:lnSpc>
              <a:spcPct val="90000"/>
            </a:lnSpc>
            <a:spcBef>
              <a:spcPct val="0"/>
            </a:spcBef>
            <a:spcAft>
              <a:spcPct val="35000"/>
            </a:spcAft>
          </a:pPr>
          <a:r>
            <a:rPr lang="sl-SI" sz="900" kern="1200" baseline="0">
              <a:latin typeface="Tahoma" panose="020B0604030504040204" pitchFamily="34" charset="0"/>
              <a:ea typeface="Tahoma" panose="020B0604030504040204" pitchFamily="34" charset="0"/>
              <a:cs typeface="Tahoma" panose="020B0604030504040204" pitchFamily="34" charset="0"/>
            </a:rPr>
            <a:t>- PRAVNIK</a:t>
          </a:r>
          <a:endParaRPr lang="sl-SI" sz="900" kern="1200">
            <a:latin typeface="Tahoma" panose="020B0604030504040204" pitchFamily="34" charset="0"/>
            <a:ea typeface="Tahoma" panose="020B0604030504040204" pitchFamily="34" charset="0"/>
            <a:cs typeface="Tahoma" panose="020B0604030504040204" pitchFamily="34" charset="0"/>
          </a:endParaRPr>
        </a:p>
      </dsp:txBody>
      <dsp:txXfrm>
        <a:off x="158584" y="2967237"/>
        <a:ext cx="1174347" cy="892763"/>
      </dsp:txXfrm>
    </dsp:sp>
    <dsp:sp modelId="{C7250388-2335-4B93-96CA-8DF459B032E7}">
      <dsp:nvSpPr>
        <dsp:cNvPr id="0" name=""/>
        <dsp:cNvSpPr/>
      </dsp:nvSpPr>
      <dsp:spPr>
        <a:xfrm>
          <a:off x="1704663" y="1555298"/>
          <a:ext cx="1281572" cy="7344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3D0A3D7-2A16-4167-9145-4065CCD14EEF}">
      <dsp:nvSpPr>
        <dsp:cNvPr id="0" name=""/>
        <dsp:cNvSpPr/>
      </dsp:nvSpPr>
      <dsp:spPr>
        <a:xfrm>
          <a:off x="1833169" y="1677379"/>
          <a:ext cx="1281572" cy="73441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l-SI" sz="900" b="1" kern="1200">
              <a:latin typeface="Tahoma" panose="020B0604030504040204" pitchFamily="34" charset="0"/>
              <a:ea typeface="Tahoma" panose="020B0604030504040204" pitchFamily="34" charset="0"/>
              <a:cs typeface="Tahoma" panose="020B0604030504040204" pitchFamily="34" charset="0"/>
            </a:rPr>
            <a:t>FINANČNO RAČUNOVODSKI SEKTOR</a:t>
          </a:r>
          <a:endParaRPr lang="sl-SI" sz="900" b="0" kern="1200">
            <a:latin typeface="Tahoma" panose="020B0604030504040204" pitchFamily="34" charset="0"/>
            <a:ea typeface="Tahoma" panose="020B0604030504040204" pitchFamily="34" charset="0"/>
            <a:cs typeface="Tahoma" panose="020B0604030504040204" pitchFamily="34" charset="0"/>
          </a:endParaRPr>
        </a:p>
      </dsp:txBody>
      <dsp:txXfrm>
        <a:off x="1854679" y="1698889"/>
        <a:ext cx="1238552" cy="691395"/>
      </dsp:txXfrm>
    </dsp:sp>
    <dsp:sp modelId="{73D80493-9A65-46B2-AD52-D8C83D2D3C2F}">
      <dsp:nvSpPr>
        <dsp:cNvPr id="0" name=""/>
        <dsp:cNvSpPr/>
      </dsp:nvSpPr>
      <dsp:spPr>
        <a:xfrm>
          <a:off x="1489213" y="2626080"/>
          <a:ext cx="1712471" cy="86815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4D17287-853A-4528-BEDE-700DBF9FF7FD}">
      <dsp:nvSpPr>
        <dsp:cNvPr id="0" name=""/>
        <dsp:cNvSpPr/>
      </dsp:nvSpPr>
      <dsp:spPr>
        <a:xfrm>
          <a:off x="1617720" y="2748161"/>
          <a:ext cx="1712471" cy="86815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pPr>
          <a:r>
            <a:rPr lang="sl-SI" sz="900" kern="1200"/>
            <a:t>- </a:t>
          </a:r>
          <a:r>
            <a:rPr lang="sl-SI" sz="900" kern="1200">
              <a:latin typeface="Tahoma" panose="020B0604030504040204" pitchFamily="34" charset="0"/>
              <a:ea typeface="Tahoma" panose="020B0604030504040204" pitchFamily="34" charset="0"/>
              <a:cs typeface="Tahoma" panose="020B0604030504040204" pitchFamily="34" charset="0"/>
            </a:rPr>
            <a:t>VODJA FINANČNO</a:t>
          </a:r>
        </a:p>
        <a:p>
          <a:pPr lvl="0" algn="just" defTabSz="400050">
            <a:lnSpc>
              <a:spcPct val="90000"/>
            </a:lnSpc>
            <a:spcBef>
              <a:spcPct val="0"/>
            </a:spcBef>
            <a:spcAft>
              <a:spcPct val="35000"/>
            </a:spcAft>
          </a:pPr>
          <a:r>
            <a:rPr lang="sl-SI" sz="900" kern="1200">
              <a:latin typeface="Tahoma" panose="020B0604030504040204" pitchFamily="34" charset="0"/>
              <a:ea typeface="Tahoma" panose="020B0604030504040204" pitchFamily="34" charset="0"/>
              <a:cs typeface="Tahoma" panose="020B0604030504040204" pitchFamily="34" charset="0"/>
            </a:rPr>
            <a:t> RAČUNOVODSKEGA SEKTORJA</a:t>
          </a:r>
        </a:p>
        <a:p>
          <a:pPr lvl="0" algn="just" defTabSz="400050">
            <a:lnSpc>
              <a:spcPct val="90000"/>
            </a:lnSpc>
            <a:spcBef>
              <a:spcPct val="0"/>
            </a:spcBef>
            <a:spcAft>
              <a:spcPct val="35000"/>
            </a:spcAft>
          </a:pPr>
          <a:r>
            <a:rPr lang="sl-SI" sz="900" kern="1200">
              <a:latin typeface="Tahoma" panose="020B0604030504040204" pitchFamily="34" charset="0"/>
              <a:ea typeface="Tahoma" panose="020B0604030504040204" pitchFamily="34" charset="0"/>
              <a:cs typeface="Tahoma" panose="020B0604030504040204" pitchFamily="34" charset="0"/>
            </a:rPr>
            <a:t>- SAMOSTOJNI EKONOMIST ZA RAČUNOVODSTVO (2)</a:t>
          </a:r>
        </a:p>
      </dsp:txBody>
      <dsp:txXfrm>
        <a:off x="1643148" y="2773589"/>
        <a:ext cx="1661615" cy="817303"/>
      </dsp:txXfrm>
    </dsp:sp>
    <dsp:sp modelId="{B1AA0E2B-8F4A-4243-AF3D-56767C24E7F0}">
      <dsp:nvSpPr>
        <dsp:cNvPr id="0" name=""/>
        <dsp:cNvSpPr/>
      </dsp:nvSpPr>
      <dsp:spPr>
        <a:xfrm>
          <a:off x="3689917" y="1555298"/>
          <a:ext cx="1156559" cy="7344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DABC650-0066-4E7C-BE7F-735733D7D776}">
      <dsp:nvSpPr>
        <dsp:cNvPr id="0" name=""/>
        <dsp:cNvSpPr/>
      </dsp:nvSpPr>
      <dsp:spPr>
        <a:xfrm>
          <a:off x="3818424" y="1677379"/>
          <a:ext cx="1156559" cy="73441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l-SI" sz="900" b="1" kern="1200">
              <a:latin typeface="Tahoma" panose="020B0604030504040204" pitchFamily="34" charset="0"/>
              <a:ea typeface="Tahoma" panose="020B0604030504040204" pitchFamily="34" charset="0"/>
              <a:cs typeface="Tahoma" panose="020B0604030504040204" pitchFamily="34" charset="0"/>
            </a:rPr>
            <a:t>TEHNIČNI</a:t>
          </a:r>
          <a:r>
            <a:rPr lang="sl-SI" sz="1400" kern="1200">
              <a:latin typeface="Tahoma" panose="020B0604030504040204" pitchFamily="34" charset="0"/>
              <a:ea typeface="Tahoma" panose="020B0604030504040204" pitchFamily="34" charset="0"/>
              <a:cs typeface="Tahoma" panose="020B0604030504040204" pitchFamily="34" charset="0"/>
            </a:rPr>
            <a:t> </a:t>
          </a:r>
          <a:r>
            <a:rPr lang="sl-SI" sz="900" b="1" kern="1200">
              <a:latin typeface="Tahoma" panose="020B0604030504040204" pitchFamily="34" charset="0"/>
              <a:ea typeface="Tahoma" panose="020B0604030504040204" pitchFamily="34" charset="0"/>
              <a:cs typeface="Tahoma" panose="020B0604030504040204" pitchFamily="34" charset="0"/>
            </a:rPr>
            <a:t>SEKTOR</a:t>
          </a:r>
        </a:p>
      </dsp:txBody>
      <dsp:txXfrm>
        <a:off x="3839934" y="1698889"/>
        <a:ext cx="1113539" cy="691395"/>
      </dsp:txXfrm>
    </dsp:sp>
    <dsp:sp modelId="{C7C95D9E-2EDD-48E9-8576-5DD6351FAB81}">
      <dsp:nvSpPr>
        <dsp:cNvPr id="0" name=""/>
        <dsp:cNvSpPr/>
      </dsp:nvSpPr>
      <dsp:spPr>
        <a:xfrm>
          <a:off x="3458698" y="2626080"/>
          <a:ext cx="1618998" cy="20429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52F0014-EA41-479D-B135-07058FEECB5D}">
      <dsp:nvSpPr>
        <dsp:cNvPr id="0" name=""/>
        <dsp:cNvSpPr/>
      </dsp:nvSpPr>
      <dsp:spPr>
        <a:xfrm>
          <a:off x="3587205" y="2748161"/>
          <a:ext cx="1618998" cy="20429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pPr>
          <a:r>
            <a:rPr lang="sl-SI" sz="900" kern="1200"/>
            <a:t>- </a:t>
          </a:r>
          <a:r>
            <a:rPr lang="sl-SI" sz="900" kern="1200">
              <a:latin typeface="Tahoma" panose="020B0604030504040204" pitchFamily="34" charset="0"/>
              <a:ea typeface="Tahoma" panose="020B0604030504040204" pitchFamily="34" charset="0"/>
              <a:cs typeface="Tahoma" panose="020B0604030504040204" pitchFamily="34" charset="0"/>
            </a:rPr>
            <a:t>VODJA TEHNIČNEGA SEKTORJA</a:t>
          </a:r>
        </a:p>
        <a:p>
          <a:pPr lvl="0" algn="just" defTabSz="400050">
            <a:lnSpc>
              <a:spcPct val="90000"/>
            </a:lnSpc>
            <a:spcBef>
              <a:spcPct val="0"/>
            </a:spcBef>
            <a:spcAft>
              <a:spcPct val="35000"/>
            </a:spcAft>
          </a:pPr>
          <a:r>
            <a:rPr lang="sl-SI" sz="900" kern="1200">
              <a:latin typeface="Tahoma" panose="020B0604030504040204" pitchFamily="34" charset="0"/>
              <a:ea typeface="Tahoma" panose="020B0604030504040204" pitchFamily="34" charset="0"/>
              <a:cs typeface="Tahoma" panose="020B0604030504040204" pitchFamily="34" charset="0"/>
            </a:rPr>
            <a:t>- INŽENIR ZA VODENJE, KOORDINACIJO IN NADZOR PROJEKTOV (3)</a:t>
          </a:r>
        </a:p>
        <a:p>
          <a:pPr lvl="0" algn="just" defTabSz="400050">
            <a:lnSpc>
              <a:spcPct val="90000"/>
            </a:lnSpc>
            <a:spcBef>
              <a:spcPct val="0"/>
            </a:spcBef>
            <a:spcAft>
              <a:spcPct val="35000"/>
            </a:spcAft>
          </a:pPr>
          <a:r>
            <a:rPr lang="sl-SI" sz="900" kern="1200">
              <a:latin typeface="Tahoma" panose="020B0604030504040204" pitchFamily="34" charset="0"/>
              <a:ea typeface="Tahoma" panose="020B0604030504040204" pitchFamily="34" charset="0"/>
              <a:cs typeface="Tahoma" panose="020B0604030504040204" pitchFamily="34" charset="0"/>
            </a:rPr>
            <a:t>- REFERENT ZA PRIPRAVO DELA</a:t>
          </a:r>
        </a:p>
        <a:p>
          <a:pPr lvl="0" algn="just" defTabSz="400050">
            <a:lnSpc>
              <a:spcPct val="90000"/>
            </a:lnSpc>
            <a:spcBef>
              <a:spcPct val="0"/>
            </a:spcBef>
            <a:spcAft>
              <a:spcPct val="35000"/>
            </a:spcAft>
          </a:pPr>
          <a:r>
            <a:rPr lang="sl-SI" sz="900" kern="1200">
              <a:latin typeface="Tahoma" panose="020B0604030504040204" pitchFamily="34" charset="0"/>
              <a:ea typeface="Tahoma" panose="020B0604030504040204" pitchFamily="34" charset="0"/>
              <a:cs typeface="Tahoma" panose="020B0604030504040204" pitchFamily="34" charset="0"/>
            </a:rPr>
            <a:t>- ODGOVORNI NADZORNIK</a:t>
          </a:r>
        </a:p>
        <a:p>
          <a:pPr lvl="0" algn="just" defTabSz="400050">
            <a:lnSpc>
              <a:spcPct val="90000"/>
            </a:lnSpc>
            <a:spcBef>
              <a:spcPct val="0"/>
            </a:spcBef>
            <a:spcAft>
              <a:spcPct val="35000"/>
            </a:spcAft>
          </a:pPr>
          <a:r>
            <a:rPr lang="sl-SI" sz="900" kern="1200">
              <a:latin typeface="Tahoma" panose="020B0604030504040204" pitchFamily="34" charset="0"/>
              <a:ea typeface="Tahoma" panose="020B0604030504040204" pitchFamily="34" charset="0"/>
              <a:cs typeface="Tahoma" panose="020B0604030504040204" pitchFamily="34" charset="0"/>
            </a:rPr>
            <a:t>- INŽENIR ZA VZDRŽEVANJE</a:t>
          </a:r>
        </a:p>
        <a:p>
          <a:pPr lvl="0" algn="just" defTabSz="400050">
            <a:lnSpc>
              <a:spcPct val="90000"/>
            </a:lnSpc>
            <a:spcBef>
              <a:spcPct val="0"/>
            </a:spcBef>
            <a:spcAft>
              <a:spcPct val="35000"/>
            </a:spcAft>
          </a:pPr>
          <a:endParaRPr lang="sl-SI" sz="900" kern="1200"/>
        </a:p>
      </dsp:txBody>
      <dsp:txXfrm>
        <a:off x="3634624" y="2795580"/>
        <a:ext cx="1524160" cy="1948063"/>
      </dsp:txXfrm>
    </dsp:sp>
    <dsp:sp modelId="{0F870E42-F5CF-4DAF-8B4B-33FE59605888}">
      <dsp:nvSpPr>
        <dsp:cNvPr id="0" name=""/>
        <dsp:cNvSpPr/>
      </dsp:nvSpPr>
      <dsp:spPr>
        <a:xfrm>
          <a:off x="5134573" y="1555298"/>
          <a:ext cx="2081668" cy="7344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CCAB26C-1681-4703-AE23-EFC0483150CA}">
      <dsp:nvSpPr>
        <dsp:cNvPr id="0" name=""/>
        <dsp:cNvSpPr/>
      </dsp:nvSpPr>
      <dsp:spPr>
        <a:xfrm>
          <a:off x="5263080" y="1677379"/>
          <a:ext cx="2081668" cy="73441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l-SI" sz="900" b="1" kern="1200">
              <a:latin typeface="Tahoma" panose="020B0604030504040204" pitchFamily="34" charset="0"/>
              <a:ea typeface="Tahoma" panose="020B0604030504040204" pitchFamily="34" charset="0"/>
              <a:cs typeface="Tahoma" panose="020B0604030504040204" pitchFamily="34" charset="0"/>
            </a:rPr>
            <a:t>SEKTOR ZA UPRAVNO PRAVNE IN PREMOŽENJSKE ZADEVE</a:t>
          </a:r>
        </a:p>
      </dsp:txBody>
      <dsp:txXfrm>
        <a:off x="5284590" y="1698889"/>
        <a:ext cx="2038648" cy="691395"/>
      </dsp:txXfrm>
    </dsp:sp>
    <dsp:sp modelId="{E6DD0E0F-FEB4-43FA-BE69-7D6E249D1B58}">
      <dsp:nvSpPr>
        <dsp:cNvPr id="0" name=""/>
        <dsp:cNvSpPr/>
      </dsp:nvSpPr>
      <dsp:spPr>
        <a:xfrm>
          <a:off x="5334710" y="2626080"/>
          <a:ext cx="1681394" cy="153205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7D78FDA-D5D0-421C-BB6E-4CB79235C4D1}">
      <dsp:nvSpPr>
        <dsp:cNvPr id="0" name=""/>
        <dsp:cNvSpPr/>
      </dsp:nvSpPr>
      <dsp:spPr>
        <a:xfrm>
          <a:off x="5463217" y="2748161"/>
          <a:ext cx="1681394" cy="153205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pPr>
          <a:r>
            <a:rPr lang="sl-SI" sz="900" kern="1200"/>
            <a:t>- </a:t>
          </a:r>
          <a:r>
            <a:rPr lang="sl-SI" sz="900" kern="1200">
              <a:latin typeface="Tahoma" panose="020B0604030504040204" pitchFamily="34" charset="0"/>
              <a:ea typeface="Tahoma" panose="020B0604030504040204" pitchFamily="34" charset="0"/>
              <a:cs typeface="Tahoma" panose="020B0604030504040204" pitchFamily="34" charset="0"/>
            </a:rPr>
            <a:t>VODJA SEKTORJA ZA UPRAVNO PRAVNE IN PREMOŽENSJKE ZADEVE</a:t>
          </a:r>
        </a:p>
        <a:p>
          <a:pPr lvl="0" algn="just" defTabSz="400050">
            <a:lnSpc>
              <a:spcPct val="90000"/>
            </a:lnSpc>
            <a:spcBef>
              <a:spcPct val="0"/>
            </a:spcBef>
            <a:spcAft>
              <a:spcPct val="35000"/>
            </a:spcAft>
          </a:pPr>
          <a:r>
            <a:rPr lang="sl-SI" sz="900" kern="1200">
              <a:latin typeface="Tahoma" panose="020B0604030504040204" pitchFamily="34" charset="0"/>
              <a:ea typeface="Tahoma" panose="020B0604030504040204" pitchFamily="34" charset="0"/>
              <a:cs typeface="Tahoma" panose="020B0604030504040204" pitchFamily="34" charset="0"/>
            </a:rPr>
            <a:t>- REFERENT ZA UPRAVNE POSTOPKE IN NAKUP ZEMLJIŠČ</a:t>
          </a:r>
        </a:p>
      </dsp:txBody>
      <dsp:txXfrm>
        <a:off x="5508089" y="2793033"/>
        <a:ext cx="1591650" cy="1442312"/>
      </dsp:txXfrm>
    </dsp:sp>
    <dsp:sp modelId="{05AFCE12-29F0-4FD5-A9AD-D7ED4449E882}">
      <dsp:nvSpPr>
        <dsp:cNvPr id="0" name=""/>
        <dsp:cNvSpPr/>
      </dsp:nvSpPr>
      <dsp:spPr>
        <a:xfrm>
          <a:off x="7473255" y="1555298"/>
          <a:ext cx="1287204" cy="90969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5063BBF-C7AF-43FA-BBE6-11C65282EFF1}">
      <dsp:nvSpPr>
        <dsp:cNvPr id="0" name=""/>
        <dsp:cNvSpPr/>
      </dsp:nvSpPr>
      <dsp:spPr>
        <a:xfrm>
          <a:off x="7601762" y="1677379"/>
          <a:ext cx="1287204" cy="90969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l-SI" sz="900" b="1" kern="1200">
              <a:latin typeface="Tahoma" panose="020B0604030504040204" pitchFamily="34" charset="0"/>
              <a:ea typeface="Tahoma" panose="020B0604030504040204" pitchFamily="34" charset="0"/>
              <a:cs typeface="Tahoma" panose="020B0604030504040204" pitchFamily="34" charset="0"/>
            </a:rPr>
            <a:t>VODJA</a:t>
          </a:r>
          <a:r>
            <a:rPr lang="sl-SI" sz="800" b="1" kern="1200">
              <a:latin typeface="Tahoma" panose="020B0604030504040204" pitchFamily="34" charset="0"/>
              <a:ea typeface="Tahoma" panose="020B0604030504040204" pitchFamily="34" charset="0"/>
              <a:cs typeface="Tahoma" panose="020B0604030504040204" pitchFamily="34" charset="0"/>
            </a:rPr>
            <a:t> </a:t>
          </a:r>
          <a:r>
            <a:rPr lang="sl-SI" sz="900" b="1" kern="1200">
              <a:latin typeface="Tahoma" panose="020B0604030504040204" pitchFamily="34" charset="0"/>
              <a:ea typeface="Tahoma" panose="020B0604030504040204" pitchFamily="34" charset="0"/>
              <a:cs typeface="Tahoma" panose="020B0604030504040204" pitchFamily="34" charset="0"/>
            </a:rPr>
            <a:t>PROJEKTA</a:t>
          </a:r>
          <a:endParaRPr lang="sl-SI" sz="900" kern="1200">
            <a:latin typeface="Tahoma" panose="020B0604030504040204" pitchFamily="34" charset="0"/>
            <a:ea typeface="Tahoma" panose="020B0604030504040204" pitchFamily="34" charset="0"/>
            <a:cs typeface="Tahoma" panose="020B0604030504040204" pitchFamily="34" charset="0"/>
          </a:endParaRPr>
        </a:p>
      </dsp:txBody>
      <dsp:txXfrm>
        <a:off x="7628406" y="1704023"/>
        <a:ext cx="1233916" cy="856403"/>
      </dsp:txXfrm>
    </dsp:sp>
    <dsp:sp modelId="{EA215513-2029-4AC3-9013-EA431BB75006}">
      <dsp:nvSpPr>
        <dsp:cNvPr id="0" name=""/>
        <dsp:cNvSpPr/>
      </dsp:nvSpPr>
      <dsp:spPr>
        <a:xfrm>
          <a:off x="5235009" y="484517"/>
          <a:ext cx="1156559" cy="7344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D9BEFD7-BFE2-4C5E-B183-DA32F0BB7239}">
      <dsp:nvSpPr>
        <dsp:cNvPr id="0" name=""/>
        <dsp:cNvSpPr/>
      </dsp:nvSpPr>
      <dsp:spPr>
        <a:xfrm>
          <a:off x="5363515" y="606598"/>
          <a:ext cx="1156559" cy="73441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l-SI" sz="900" b="1" kern="1200">
              <a:latin typeface="Tahoma" panose="020B0604030504040204" pitchFamily="34" charset="0"/>
              <a:ea typeface="Tahoma" panose="020B0604030504040204" pitchFamily="34" charset="0"/>
              <a:cs typeface="Tahoma" panose="020B0604030504040204" pitchFamily="34" charset="0"/>
            </a:rPr>
            <a:t>POMOČNIK DIREKTORJA</a:t>
          </a:r>
        </a:p>
      </dsp:txBody>
      <dsp:txXfrm>
        <a:off x="5385025" y="628108"/>
        <a:ext cx="1113539" cy="69139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0693DF-44FB-4DD6-8FED-6269A9957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19445</Words>
  <Characters>136846</Characters>
  <Application>Microsoft Office Word</Application>
  <DocSecurity>0</DocSecurity>
  <Lines>1140</Lines>
  <Paragraphs>311</Paragraphs>
  <ScaleCrop>false</ScaleCrop>
  <HeadingPairs>
    <vt:vector size="2" baseType="variant">
      <vt:variant>
        <vt:lpstr>Naslov</vt:lpstr>
      </vt:variant>
      <vt:variant>
        <vt:i4>1</vt:i4>
      </vt:variant>
    </vt:vector>
  </HeadingPairs>
  <TitlesOfParts>
    <vt:vector size="1" baseType="lpstr">
      <vt:lpstr>LETNO POROČILO JAVNEGA PODJETJA INFRA  d.o.O. ZA LETO 2021</vt:lpstr>
    </vt:vector>
  </TitlesOfParts>
  <Company>Home</Company>
  <LinksUpToDate>false</LinksUpToDate>
  <CharactersWithSpaces>155980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LETNO POROČILO JAVNEGA PODJETJA INFRA  d.o.O. ZA LETO 2021</dc:title>
  <dc:creator>HSE</dc:creator>
  <cp:lastModifiedBy>Sabina Andrejaš</cp:lastModifiedBy>
  <cp:revision>2</cp:revision>
  <cp:lastPrinted>2022-02-18T06:04:00Z</cp:lastPrinted>
  <dcterms:created xsi:type="dcterms:W3CDTF">2022-06-08T10:06:00Z</dcterms:created>
  <dcterms:modified xsi:type="dcterms:W3CDTF">2022-06-08T10:06:00Z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