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
        <w:gridCol w:w="281"/>
        <w:gridCol w:w="278"/>
        <w:gridCol w:w="224"/>
        <w:gridCol w:w="557"/>
        <w:gridCol w:w="941"/>
        <w:gridCol w:w="348"/>
        <w:gridCol w:w="348"/>
        <w:gridCol w:w="441"/>
        <w:gridCol w:w="638"/>
        <w:gridCol w:w="338"/>
        <w:gridCol w:w="63"/>
        <w:gridCol w:w="565"/>
        <w:gridCol w:w="406"/>
        <w:gridCol w:w="361"/>
        <w:gridCol w:w="51"/>
        <w:gridCol w:w="217"/>
        <w:gridCol w:w="38"/>
        <w:gridCol w:w="93"/>
        <w:gridCol w:w="1812"/>
      </w:tblGrid>
      <w:tr w:rsidR="00325A1F" w:rsidRPr="00325A1F" w14:paraId="5BAB8ADE" w14:textId="77777777" w:rsidTr="00391824">
        <w:trPr>
          <w:gridAfter w:val="7"/>
          <w:wAfter w:w="2978" w:type="dxa"/>
        </w:trPr>
        <w:tc>
          <w:tcPr>
            <w:tcW w:w="6285" w:type="dxa"/>
            <w:gridSpan w:val="13"/>
          </w:tcPr>
          <w:p w14:paraId="729E871E"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szCs w:val="20"/>
                <w:lang w:eastAsia="sl-SI"/>
              </w:rPr>
            </w:pPr>
          </w:p>
          <w:p w14:paraId="46B28DC6"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szCs w:val="20"/>
                <w:lang w:eastAsia="sl-SI"/>
              </w:rPr>
            </w:pPr>
          </w:p>
          <w:p w14:paraId="4AF5B2C8" w14:textId="7F9979B0" w:rsidR="00E30D6F" w:rsidRPr="00325A1F" w:rsidRDefault="004F57D2" w:rsidP="00BA50AB">
            <w:pPr>
              <w:overflowPunct w:val="0"/>
              <w:autoSpaceDE w:val="0"/>
              <w:autoSpaceDN w:val="0"/>
              <w:adjustRightInd w:val="0"/>
              <w:spacing w:line="276" w:lineRule="auto"/>
              <w:textAlignment w:val="baseline"/>
              <w:rPr>
                <w:rFonts w:eastAsia="Times New Roman" w:cs="Arial"/>
                <w:szCs w:val="20"/>
                <w:lang w:eastAsia="sl-SI"/>
              </w:rPr>
            </w:pPr>
            <w:r w:rsidRPr="00325A1F">
              <w:rPr>
                <w:rFonts w:eastAsia="Times New Roman" w:cs="Arial"/>
                <w:noProof/>
                <w:szCs w:val="20"/>
                <w:lang w:eastAsia="sl-SI"/>
              </w:rPr>
              <w:drawing>
                <wp:inline distT="0" distB="0" distL="0" distR="0" wp14:anchorId="3DDE57EA" wp14:editId="2C57DB1C">
                  <wp:extent cx="2527300" cy="720068"/>
                  <wp:effectExtent l="0" t="0" r="6350" b="4445"/>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8">
                            <a:extLst>
                              <a:ext uri="{28A0092B-C50C-407E-A947-70E740481C1C}">
                                <a14:useLocalDpi xmlns:a14="http://schemas.microsoft.com/office/drawing/2010/main" val="0"/>
                              </a:ext>
                            </a:extLst>
                          </a:blip>
                          <a:stretch>
                            <a:fillRect/>
                          </a:stretch>
                        </pic:blipFill>
                        <pic:spPr>
                          <a:xfrm>
                            <a:off x="0" y="0"/>
                            <a:ext cx="2548689" cy="726162"/>
                          </a:xfrm>
                          <a:prstGeom prst="rect">
                            <a:avLst/>
                          </a:prstGeom>
                        </pic:spPr>
                      </pic:pic>
                    </a:graphicData>
                  </a:graphic>
                </wp:inline>
              </w:drawing>
            </w:r>
          </w:p>
          <w:p w14:paraId="4ED871EE"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szCs w:val="20"/>
                <w:lang w:eastAsia="sl-SI"/>
              </w:rPr>
            </w:pPr>
          </w:p>
          <w:p w14:paraId="29F26C5B" w14:textId="7A38AA3A" w:rsidR="00E30D6F" w:rsidRPr="00325A1F" w:rsidRDefault="00E30D6F" w:rsidP="00BA50AB">
            <w:pPr>
              <w:overflowPunct w:val="0"/>
              <w:autoSpaceDE w:val="0"/>
              <w:autoSpaceDN w:val="0"/>
              <w:adjustRightInd w:val="0"/>
              <w:spacing w:line="276" w:lineRule="auto"/>
              <w:textAlignment w:val="baseline"/>
              <w:rPr>
                <w:rFonts w:eastAsia="Times New Roman" w:cs="Arial"/>
                <w:szCs w:val="20"/>
                <w:lang w:eastAsia="sl-SI"/>
              </w:rPr>
            </w:pPr>
            <w:r w:rsidRPr="00325A1F">
              <w:rPr>
                <w:rFonts w:eastAsia="Times New Roman" w:cs="Arial"/>
                <w:szCs w:val="20"/>
                <w:lang w:eastAsia="sl-SI"/>
              </w:rPr>
              <w:t xml:space="preserve">e-naslov: </w:t>
            </w:r>
            <w:hyperlink r:id="rId9" w:history="1">
              <w:r w:rsidR="00223556" w:rsidRPr="00325A1F">
                <w:rPr>
                  <w:rStyle w:val="Hiperpovezava"/>
                  <w:rFonts w:eastAsia="Times New Roman" w:cs="Arial"/>
                  <w:color w:val="auto"/>
                  <w:szCs w:val="20"/>
                  <w:lang w:eastAsia="sl-SI"/>
                </w:rPr>
                <w:t>gp.mvzi@gov.si</w:t>
              </w:r>
            </w:hyperlink>
            <w:r w:rsidRPr="00325A1F">
              <w:rPr>
                <w:rFonts w:eastAsia="Times New Roman" w:cs="Arial"/>
                <w:szCs w:val="20"/>
                <w:lang w:eastAsia="sl-SI"/>
              </w:rPr>
              <w:t xml:space="preserve"> </w:t>
            </w:r>
          </w:p>
          <w:p w14:paraId="5433A0C5"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szCs w:val="20"/>
                <w:lang w:eastAsia="sl-SI"/>
              </w:rPr>
            </w:pPr>
          </w:p>
        </w:tc>
      </w:tr>
      <w:tr w:rsidR="00C103C2" w:rsidRPr="00C103C2" w14:paraId="6B38A6CD" w14:textId="77777777" w:rsidTr="00391824">
        <w:trPr>
          <w:gridAfter w:val="7"/>
          <w:wAfter w:w="2978" w:type="dxa"/>
        </w:trPr>
        <w:tc>
          <w:tcPr>
            <w:tcW w:w="6285" w:type="dxa"/>
            <w:gridSpan w:val="13"/>
          </w:tcPr>
          <w:p w14:paraId="5EFB56AA" w14:textId="09B7EF24" w:rsidR="00E30D6F" w:rsidRPr="00C103C2" w:rsidRDefault="00E30D6F" w:rsidP="00BA50AB">
            <w:pPr>
              <w:overflowPunct w:val="0"/>
              <w:autoSpaceDE w:val="0"/>
              <w:autoSpaceDN w:val="0"/>
              <w:adjustRightInd w:val="0"/>
              <w:spacing w:line="276" w:lineRule="auto"/>
              <w:textAlignment w:val="baseline"/>
              <w:rPr>
                <w:rFonts w:eastAsia="Times New Roman" w:cs="Arial"/>
                <w:szCs w:val="20"/>
                <w:lang w:eastAsia="sl-SI"/>
              </w:rPr>
            </w:pPr>
            <w:r w:rsidRPr="00C103C2">
              <w:rPr>
                <w:rFonts w:eastAsia="Times New Roman" w:cs="Arial"/>
                <w:szCs w:val="20"/>
                <w:lang w:eastAsia="sl-SI"/>
              </w:rPr>
              <w:t xml:space="preserve">Številka: </w:t>
            </w:r>
            <w:r w:rsidR="005F1241" w:rsidRPr="005F1241">
              <w:rPr>
                <w:rFonts w:eastAsia="Times New Roman" w:cs="Arial"/>
                <w:szCs w:val="20"/>
                <w:lang w:eastAsia="sl-SI"/>
              </w:rPr>
              <w:t>430-188/2024-3360</w:t>
            </w:r>
            <w:r w:rsidR="00812628">
              <w:rPr>
                <w:rFonts w:eastAsia="Times New Roman" w:cs="Arial"/>
                <w:szCs w:val="20"/>
                <w:lang w:eastAsia="sl-SI"/>
              </w:rPr>
              <w:t>-85</w:t>
            </w:r>
          </w:p>
        </w:tc>
      </w:tr>
      <w:tr w:rsidR="00325A1F" w:rsidRPr="00325A1F" w14:paraId="4EBAE223" w14:textId="77777777" w:rsidTr="00391824">
        <w:trPr>
          <w:gridAfter w:val="7"/>
          <w:wAfter w:w="2978" w:type="dxa"/>
        </w:trPr>
        <w:tc>
          <w:tcPr>
            <w:tcW w:w="6285" w:type="dxa"/>
            <w:gridSpan w:val="13"/>
            <w:shd w:val="clear" w:color="auto" w:fill="auto"/>
          </w:tcPr>
          <w:p w14:paraId="7763E7A7" w14:textId="6A6025B1" w:rsidR="00E30D6F" w:rsidRPr="00325A1F" w:rsidRDefault="00E30D6F" w:rsidP="00BA50AB">
            <w:pPr>
              <w:overflowPunct w:val="0"/>
              <w:autoSpaceDE w:val="0"/>
              <w:autoSpaceDN w:val="0"/>
              <w:adjustRightInd w:val="0"/>
              <w:spacing w:line="276" w:lineRule="auto"/>
              <w:textAlignment w:val="baseline"/>
              <w:rPr>
                <w:rFonts w:eastAsia="Times New Roman" w:cs="Arial"/>
                <w:szCs w:val="20"/>
                <w:lang w:eastAsia="sl-SI"/>
              </w:rPr>
            </w:pPr>
            <w:r w:rsidRPr="00325A1F">
              <w:rPr>
                <w:rFonts w:eastAsia="Times New Roman" w:cs="Arial"/>
                <w:szCs w:val="20"/>
                <w:lang w:eastAsia="sl-SI"/>
              </w:rPr>
              <w:t xml:space="preserve">Ljubljana, </w:t>
            </w:r>
            <w:r w:rsidR="00592591">
              <w:rPr>
                <w:rFonts w:eastAsia="Times New Roman" w:cs="Arial"/>
                <w:szCs w:val="20"/>
                <w:lang w:eastAsia="sl-SI"/>
              </w:rPr>
              <w:t>22. 4. 2025</w:t>
            </w:r>
          </w:p>
        </w:tc>
      </w:tr>
      <w:tr w:rsidR="00325A1F" w:rsidRPr="00325A1F" w14:paraId="315D999F" w14:textId="77777777" w:rsidTr="00391824">
        <w:trPr>
          <w:gridAfter w:val="7"/>
          <w:wAfter w:w="2978" w:type="dxa"/>
        </w:trPr>
        <w:tc>
          <w:tcPr>
            <w:tcW w:w="6285" w:type="dxa"/>
            <w:gridSpan w:val="13"/>
          </w:tcPr>
          <w:p w14:paraId="728224EA" w14:textId="77777777" w:rsidR="00E30D6F" w:rsidRPr="00325A1F" w:rsidRDefault="00E30D6F" w:rsidP="00BA50AB">
            <w:pPr>
              <w:spacing w:line="276" w:lineRule="auto"/>
              <w:rPr>
                <w:rFonts w:eastAsia="Times New Roman" w:cs="Arial"/>
                <w:szCs w:val="20"/>
              </w:rPr>
            </w:pPr>
          </w:p>
          <w:p w14:paraId="05CF1ACD" w14:textId="77777777" w:rsidR="00E30D6F" w:rsidRPr="00325A1F" w:rsidRDefault="00E30D6F" w:rsidP="00BA50AB">
            <w:pPr>
              <w:spacing w:line="276" w:lineRule="auto"/>
              <w:rPr>
                <w:rFonts w:eastAsia="Times New Roman" w:cs="Arial"/>
                <w:szCs w:val="20"/>
              </w:rPr>
            </w:pPr>
            <w:r w:rsidRPr="00325A1F">
              <w:rPr>
                <w:rFonts w:eastAsia="Times New Roman" w:cs="Arial"/>
                <w:szCs w:val="20"/>
              </w:rPr>
              <w:t>GENERALNI SEKRETARIAT VLADE REPUBLIKE SLOVENIJE</w:t>
            </w:r>
          </w:p>
          <w:p w14:paraId="7543CC43" w14:textId="64541547" w:rsidR="00E30D6F" w:rsidRPr="00325A1F" w:rsidRDefault="00743895" w:rsidP="00BA50AB">
            <w:pPr>
              <w:spacing w:line="276" w:lineRule="auto"/>
              <w:rPr>
                <w:rFonts w:eastAsia="Times New Roman" w:cs="Arial"/>
                <w:szCs w:val="20"/>
              </w:rPr>
            </w:pPr>
            <w:hyperlink r:id="rId10" w:history="1">
              <w:r w:rsidR="000A3DD1" w:rsidRPr="00325A1F">
                <w:rPr>
                  <w:rStyle w:val="Hiperpovezava"/>
                  <w:rFonts w:cs="Arial"/>
                  <w:color w:val="auto"/>
                  <w:szCs w:val="20"/>
                </w:rPr>
                <w:t>g</w:t>
              </w:r>
              <w:r w:rsidR="000A3DD1" w:rsidRPr="00325A1F">
                <w:rPr>
                  <w:rStyle w:val="Hiperpovezava"/>
                  <w:rFonts w:eastAsia="Times New Roman" w:cs="Arial"/>
                  <w:color w:val="auto"/>
                  <w:szCs w:val="20"/>
                </w:rPr>
                <w:t>p.gs@gov.si</w:t>
              </w:r>
            </w:hyperlink>
          </w:p>
          <w:p w14:paraId="6E5B15A5" w14:textId="77777777" w:rsidR="00E30D6F" w:rsidRPr="00325A1F" w:rsidRDefault="00E30D6F" w:rsidP="00BA50AB">
            <w:pPr>
              <w:spacing w:line="276" w:lineRule="auto"/>
              <w:rPr>
                <w:rFonts w:eastAsia="Times New Roman" w:cs="Arial"/>
                <w:szCs w:val="20"/>
              </w:rPr>
            </w:pPr>
          </w:p>
          <w:p w14:paraId="45002378" w14:textId="77777777" w:rsidR="000C7715" w:rsidRPr="00325A1F" w:rsidRDefault="000C7715" w:rsidP="00BA50AB">
            <w:pPr>
              <w:spacing w:line="276" w:lineRule="auto"/>
              <w:rPr>
                <w:rFonts w:eastAsia="Times New Roman" w:cs="Arial"/>
                <w:szCs w:val="20"/>
              </w:rPr>
            </w:pPr>
          </w:p>
        </w:tc>
      </w:tr>
      <w:tr w:rsidR="00325A1F" w:rsidRPr="00325A1F" w14:paraId="6B2F8FC8" w14:textId="77777777" w:rsidTr="00B9234C">
        <w:tc>
          <w:tcPr>
            <w:tcW w:w="1263" w:type="dxa"/>
            <w:tcBorders>
              <w:right w:val="nil"/>
            </w:tcBorders>
          </w:tcPr>
          <w:p w14:paraId="04913C5C" w14:textId="530E92C7" w:rsidR="000A3DD1" w:rsidRPr="00325A1F" w:rsidRDefault="000A3DD1" w:rsidP="00BA50AB">
            <w:pPr>
              <w:suppressAutoHyphens/>
              <w:overflowPunct w:val="0"/>
              <w:autoSpaceDE w:val="0"/>
              <w:autoSpaceDN w:val="0"/>
              <w:adjustRightInd w:val="0"/>
              <w:spacing w:line="276" w:lineRule="auto"/>
              <w:ind w:left="-83"/>
              <w:textAlignment w:val="baseline"/>
              <w:rPr>
                <w:rFonts w:eastAsia="Times New Roman" w:cs="Arial"/>
                <w:b/>
                <w:szCs w:val="20"/>
                <w:lang w:eastAsia="sl-SI"/>
              </w:rPr>
            </w:pPr>
            <w:r w:rsidRPr="00325A1F">
              <w:rPr>
                <w:rFonts w:eastAsia="Times New Roman" w:cs="Arial"/>
                <w:b/>
                <w:szCs w:val="20"/>
                <w:lang w:eastAsia="sl-SI"/>
              </w:rPr>
              <w:t xml:space="preserve">ZADEVA:   </w:t>
            </w:r>
          </w:p>
        </w:tc>
        <w:tc>
          <w:tcPr>
            <w:tcW w:w="8000" w:type="dxa"/>
            <w:gridSpan w:val="19"/>
            <w:tcBorders>
              <w:left w:val="nil"/>
            </w:tcBorders>
          </w:tcPr>
          <w:p w14:paraId="6EDB393B" w14:textId="7F90D392" w:rsidR="000A3DD1" w:rsidRPr="00325A1F" w:rsidRDefault="000A3DD1" w:rsidP="005F1241">
            <w:pPr>
              <w:spacing w:line="240" w:lineRule="auto"/>
              <w:rPr>
                <w:rFonts w:eastAsia="Times New Roman" w:cs="Arial"/>
                <w:b/>
                <w:szCs w:val="20"/>
                <w:lang w:eastAsia="sl-SI"/>
              </w:rPr>
            </w:pPr>
            <w:bookmarkStart w:id="0" w:name="_Hlk190685231"/>
            <w:r w:rsidRPr="005F1241">
              <w:rPr>
                <w:rFonts w:eastAsia="Times New Roman" w:cs="Arial"/>
                <w:b/>
                <w:szCs w:val="20"/>
                <w:lang w:eastAsia="sl-SI"/>
              </w:rPr>
              <w:t xml:space="preserve">Predlog za uvrstitev </w:t>
            </w:r>
            <w:r w:rsidRPr="001B1FB4">
              <w:rPr>
                <w:rFonts w:eastAsia="Times New Roman" w:cs="Arial"/>
                <w:b/>
                <w:szCs w:val="20"/>
                <w:lang w:eastAsia="sl-SI"/>
              </w:rPr>
              <w:t>projektov</w:t>
            </w:r>
            <w:bookmarkStart w:id="1" w:name="_Hlk189819057"/>
            <w:bookmarkStart w:id="2" w:name="_Hlk171338498"/>
            <w:r w:rsidR="00263560">
              <w:rPr>
                <w:rFonts w:eastAsia="Times New Roman" w:cs="Arial"/>
                <w:b/>
                <w:szCs w:val="20"/>
                <w:lang w:eastAsia="sl-SI"/>
              </w:rPr>
              <w:t xml:space="preserve">: </w:t>
            </w:r>
            <w:r w:rsidR="005F1241" w:rsidRPr="001B1FB4">
              <w:rPr>
                <w:rFonts w:cs="Arial"/>
                <w:b/>
                <w:szCs w:val="20"/>
              </w:rPr>
              <w:t>3360-25-00</w:t>
            </w:r>
            <w:r w:rsidR="00263560">
              <w:rPr>
                <w:rFonts w:cs="Arial"/>
                <w:b/>
                <w:szCs w:val="20"/>
              </w:rPr>
              <w:t>13</w:t>
            </w:r>
            <w:r w:rsidR="005F1241" w:rsidRPr="001B1FB4">
              <w:rPr>
                <w:rFonts w:cs="Arial"/>
                <w:b/>
                <w:szCs w:val="20"/>
              </w:rPr>
              <w:t xml:space="preserve"> </w:t>
            </w:r>
            <w:r w:rsidR="00263560">
              <w:rPr>
                <w:rFonts w:cs="Arial"/>
                <w:b/>
                <w:szCs w:val="20"/>
              </w:rPr>
              <w:t xml:space="preserve">Platforma podatkov za </w:t>
            </w:r>
            <w:proofErr w:type="spellStart"/>
            <w:r w:rsidR="00263560">
              <w:rPr>
                <w:rFonts w:cs="Arial"/>
                <w:b/>
                <w:szCs w:val="20"/>
              </w:rPr>
              <w:t>Deoksiribonukleinsko</w:t>
            </w:r>
            <w:proofErr w:type="spellEnd"/>
            <w:r w:rsidR="00263560">
              <w:rPr>
                <w:rFonts w:cs="Arial"/>
                <w:b/>
                <w:szCs w:val="20"/>
              </w:rPr>
              <w:t xml:space="preserve"> kislino; </w:t>
            </w:r>
            <w:r w:rsidR="005F1241" w:rsidRPr="001B1FB4">
              <w:rPr>
                <w:rFonts w:cs="Arial"/>
                <w:b/>
                <w:szCs w:val="20"/>
              </w:rPr>
              <w:t>3360-25-00</w:t>
            </w:r>
            <w:r w:rsidR="00263560">
              <w:rPr>
                <w:rFonts w:cs="Arial"/>
                <w:b/>
                <w:szCs w:val="20"/>
              </w:rPr>
              <w:t>20</w:t>
            </w:r>
            <w:r w:rsidR="005F1241" w:rsidRPr="001B1FB4">
              <w:rPr>
                <w:rFonts w:cs="Arial"/>
                <w:b/>
                <w:szCs w:val="20"/>
              </w:rPr>
              <w:t xml:space="preserve"> </w:t>
            </w:r>
            <w:r w:rsidR="00263560">
              <w:rPr>
                <w:rFonts w:cs="Arial"/>
                <w:b/>
                <w:szCs w:val="20"/>
              </w:rPr>
              <w:t>Razvoj hitre in kontinuirane analize aerosolov;</w:t>
            </w:r>
            <w:r w:rsidR="005F1241" w:rsidRPr="001B1FB4">
              <w:rPr>
                <w:rFonts w:cs="Arial"/>
                <w:b/>
                <w:szCs w:val="20"/>
              </w:rPr>
              <w:t xml:space="preserve"> 3360-25-00</w:t>
            </w:r>
            <w:r w:rsidR="00263560">
              <w:rPr>
                <w:rFonts w:cs="Arial"/>
                <w:b/>
                <w:szCs w:val="20"/>
              </w:rPr>
              <w:t>21</w:t>
            </w:r>
            <w:r w:rsidR="005F1241" w:rsidRPr="001B1FB4">
              <w:rPr>
                <w:rFonts w:cs="Arial"/>
                <w:b/>
                <w:szCs w:val="20"/>
              </w:rPr>
              <w:t xml:space="preserve"> </w:t>
            </w:r>
            <w:r w:rsidR="00263560">
              <w:rPr>
                <w:rFonts w:cs="Arial"/>
                <w:b/>
                <w:szCs w:val="20"/>
              </w:rPr>
              <w:t>Letalske stopnice z inteligentnim premikanjem;</w:t>
            </w:r>
            <w:r w:rsidR="005F1241" w:rsidRPr="001B1FB4">
              <w:rPr>
                <w:rFonts w:cs="Arial"/>
                <w:b/>
                <w:szCs w:val="20"/>
              </w:rPr>
              <w:t xml:space="preserve"> 3360-25-00</w:t>
            </w:r>
            <w:r w:rsidR="00263560">
              <w:rPr>
                <w:rFonts w:cs="Arial"/>
                <w:b/>
                <w:szCs w:val="20"/>
              </w:rPr>
              <w:t>22</w:t>
            </w:r>
            <w:r w:rsidR="005F1241" w:rsidRPr="001B1FB4">
              <w:rPr>
                <w:rFonts w:cs="Arial"/>
                <w:b/>
                <w:szCs w:val="20"/>
              </w:rPr>
              <w:t xml:space="preserve"> Učinkovita </w:t>
            </w:r>
            <w:proofErr w:type="spellStart"/>
            <w:r w:rsidR="005F1241" w:rsidRPr="001B1FB4">
              <w:rPr>
                <w:rFonts w:cs="Arial"/>
                <w:b/>
                <w:szCs w:val="20"/>
              </w:rPr>
              <w:t>bio</w:t>
            </w:r>
            <w:proofErr w:type="spellEnd"/>
            <w:r w:rsidR="005F1241" w:rsidRPr="001B1FB4">
              <w:rPr>
                <w:rFonts w:cs="Arial"/>
                <w:b/>
                <w:szCs w:val="20"/>
              </w:rPr>
              <w:t>-proizvodnja rastlinskih spojin in 3360-25-00</w:t>
            </w:r>
            <w:r w:rsidR="00263560">
              <w:rPr>
                <w:rFonts w:cs="Arial"/>
                <w:b/>
                <w:szCs w:val="20"/>
              </w:rPr>
              <w:t>23</w:t>
            </w:r>
            <w:r w:rsidR="005F1241" w:rsidRPr="001B1FB4">
              <w:rPr>
                <w:rFonts w:cs="Arial"/>
                <w:b/>
                <w:szCs w:val="20"/>
              </w:rPr>
              <w:t xml:space="preserve"> Razvoj krožnih verig za predelavo mlečnih odpadkov</w:t>
            </w:r>
            <w:r w:rsidR="00325A1F" w:rsidRPr="001B1FB4">
              <w:rPr>
                <w:rFonts w:eastAsia="Times New Roman" w:cs="Arial"/>
                <w:b/>
                <w:szCs w:val="20"/>
                <w:lang w:eastAsia="sl-SI"/>
              </w:rPr>
              <w:t xml:space="preserve">, </w:t>
            </w:r>
            <w:bookmarkEnd w:id="1"/>
            <w:r w:rsidRPr="001B1FB4">
              <w:rPr>
                <w:rFonts w:eastAsia="Times New Roman" w:cs="Arial"/>
                <w:b/>
                <w:szCs w:val="20"/>
                <w:lang w:eastAsia="sl-SI"/>
              </w:rPr>
              <w:t>v Načr</w:t>
            </w:r>
            <w:r w:rsidRPr="00325A1F">
              <w:rPr>
                <w:rFonts w:eastAsia="Times New Roman" w:cs="Arial"/>
                <w:b/>
                <w:szCs w:val="20"/>
                <w:lang w:eastAsia="sl-SI"/>
              </w:rPr>
              <w:t>t razvojnih programov za obdobje 202</w:t>
            </w:r>
            <w:r w:rsidR="00774188">
              <w:rPr>
                <w:rFonts w:eastAsia="Times New Roman" w:cs="Arial"/>
                <w:b/>
                <w:szCs w:val="20"/>
                <w:lang w:eastAsia="sl-SI"/>
              </w:rPr>
              <w:t>5</w:t>
            </w:r>
            <w:r w:rsidRPr="00325A1F">
              <w:rPr>
                <w:rFonts w:eastAsia="Times New Roman" w:cs="Arial"/>
                <w:b/>
                <w:szCs w:val="20"/>
                <w:lang w:eastAsia="sl-SI"/>
              </w:rPr>
              <w:t xml:space="preserve"> - 202</w:t>
            </w:r>
            <w:r w:rsidR="00830D77">
              <w:rPr>
                <w:rFonts w:eastAsia="Times New Roman" w:cs="Arial"/>
                <w:b/>
                <w:szCs w:val="20"/>
                <w:lang w:eastAsia="sl-SI"/>
              </w:rPr>
              <w:t>8</w:t>
            </w:r>
            <w:bookmarkEnd w:id="2"/>
            <w:r w:rsidRPr="00325A1F">
              <w:rPr>
                <w:rFonts w:eastAsia="Times New Roman" w:cs="Arial"/>
                <w:b/>
                <w:szCs w:val="20"/>
                <w:lang w:eastAsia="sl-SI"/>
              </w:rPr>
              <w:t xml:space="preserve"> </w:t>
            </w:r>
            <w:bookmarkEnd w:id="0"/>
            <w:r w:rsidRPr="00325A1F">
              <w:rPr>
                <w:rFonts w:eastAsia="Times New Roman" w:cs="Arial"/>
                <w:b/>
                <w:szCs w:val="20"/>
                <w:lang w:eastAsia="sl-SI"/>
              </w:rPr>
              <w:t xml:space="preserve">– predlog za obravnavo </w:t>
            </w:r>
          </w:p>
        </w:tc>
      </w:tr>
      <w:tr w:rsidR="00325A1F" w:rsidRPr="00325A1F" w14:paraId="4D2B8F35" w14:textId="77777777" w:rsidTr="00B9234C">
        <w:tc>
          <w:tcPr>
            <w:tcW w:w="9263" w:type="dxa"/>
            <w:gridSpan w:val="20"/>
          </w:tcPr>
          <w:p w14:paraId="1AABD588" w14:textId="77777777" w:rsidR="00E30D6F" w:rsidRPr="00325A1F" w:rsidRDefault="00E30D6F" w:rsidP="00BA50AB">
            <w:pPr>
              <w:suppressAutoHyphens/>
              <w:overflowPunct w:val="0"/>
              <w:autoSpaceDE w:val="0"/>
              <w:autoSpaceDN w:val="0"/>
              <w:adjustRightInd w:val="0"/>
              <w:spacing w:line="276" w:lineRule="auto"/>
              <w:textAlignment w:val="baseline"/>
              <w:outlineLvl w:val="3"/>
              <w:rPr>
                <w:rFonts w:eastAsia="Times New Roman" w:cs="Arial"/>
                <w:b/>
                <w:szCs w:val="20"/>
                <w:lang w:eastAsia="sl-SI"/>
              </w:rPr>
            </w:pPr>
            <w:r w:rsidRPr="00325A1F">
              <w:rPr>
                <w:rFonts w:eastAsia="Times New Roman" w:cs="Arial"/>
                <w:b/>
                <w:szCs w:val="20"/>
                <w:lang w:eastAsia="sl-SI"/>
              </w:rPr>
              <w:t>1. Predlog sklepov vlade:</w:t>
            </w:r>
          </w:p>
        </w:tc>
      </w:tr>
      <w:tr w:rsidR="00325A1F" w:rsidRPr="00325A1F" w14:paraId="700E6152" w14:textId="77777777" w:rsidTr="00B9234C">
        <w:tc>
          <w:tcPr>
            <w:tcW w:w="9263" w:type="dxa"/>
            <w:gridSpan w:val="20"/>
          </w:tcPr>
          <w:p w14:paraId="1B21C510"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iCs/>
                <w:szCs w:val="20"/>
                <w:lang w:eastAsia="sl-SI"/>
              </w:rPr>
            </w:pPr>
          </w:p>
          <w:p w14:paraId="7991C45C" w14:textId="64C36855" w:rsidR="00E30D6F" w:rsidRPr="00325A1F" w:rsidRDefault="00E30D6F" w:rsidP="00325A1F">
            <w:pPr>
              <w:shd w:val="clear" w:color="auto" w:fill="FFFFFF"/>
              <w:rPr>
                <w:rFonts w:eastAsia="Times New Roman" w:cs="Arial"/>
                <w:iCs/>
                <w:szCs w:val="20"/>
                <w:lang w:eastAsia="sl-SI"/>
              </w:rPr>
            </w:pPr>
            <w:r w:rsidRPr="00325A1F">
              <w:rPr>
                <w:rFonts w:eastAsia="Times New Roman" w:cs="Arial"/>
                <w:iCs/>
                <w:szCs w:val="20"/>
                <w:lang w:eastAsia="sl-SI"/>
              </w:rPr>
              <w:t xml:space="preserve">Na podlagi </w:t>
            </w:r>
            <w:r w:rsidR="005B4184" w:rsidRPr="00325A1F">
              <w:rPr>
                <w:rFonts w:eastAsia="Times New Roman" w:cs="Arial"/>
                <w:iCs/>
                <w:szCs w:val="20"/>
                <w:lang w:eastAsia="sl-SI"/>
              </w:rPr>
              <w:t xml:space="preserve">petega </w:t>
            </w:r>
            <w:r w:rsidRPr="00325A1F">
              <w:rPr>
                <w:rFonts w:eastAsia="Times New Roman" w:cs="Arial"/>
                <w:iCs/>
                <w:szCs w:val="20"/>
                <w:lang w:eastAsia="sl-SI"/>
              </w:rPr>
              <w:t xml:space="preserve">odstavka 31. člena Zakona o izvrševanju proračunov Republike Slovenije za leti </w:t>
            </w:r>
            <w:r w:rsidR="00BF6965" w:rsidRPr="00325A1F">
              <w:rPr>
                <w:rFonts w:eastAsia="Times New Roman" w:cs="Arial"/>
                <w:iCs/>
                <w:szCs w:val="20"/>
                <w:lang w:eastAsia="sl-SI"/>
              </w:rPr>
              <w:t>202</w:t>
            </w:r>
            <w:r w:rsidR="00774188">
              <w:rPr>
                <w:rFonts w:eastAsia="Times New Roman" w:cs="Arial"/>
                <w:iCs/>
                <w:szCs w:val="20"/>
                <w:lang w:eastAsia="sl-SI"/>
              </w:rPr>
              <w:t>5</w:t>
            </w:r>
            <w:r w:rsidR="00BF6965" w:rsidRPr="00325A1F">
              <w:rPr>
                <w:rFonts w:eastAsia="Times New Roman" w:cs="Arial"/>
                <w:iCs/>
                <w:szCs w:val="20"/>
                <w:lang w:eastAsia="sl-SI"/>
              </w:rPr>
              <w:t xml:space="preserve"> in 202</w:t>
            </w:r>
            <w:r w:rsidR="00774188">
              <w:rPr>
                <w:rFonts w:eastAsia="Times New Roman" w:cs="Arial"/>
                <w:iCs/>
                <w:szCs w:val="20"/>
                <w:lang w:eastAsia="sl-SI"/>
              </w:rPr>
              <w:t>6</w:t>
            </w:r>
            <w:r w:rsidR="00BF6965" w:rsidRPr="00325A1F">
              <w:rPr>
                <w:rFonts w:eastAsia="Times New Roman" w:cs="Arial"/>
                <w:iCs/>
                <w:szCs w:val="20"/>
                <w:lang w:eastAsia="sl-SI"/>
              </w:rPr>
              <w:t xml:space="preserve"> (Uradni list RS, št. </w:t>
            </w:r>
            <w:hyperlink r:id="rId11" w:tgtFrame="_blank" w:tooltip="Zakon o izvrševanju proračunov Republike Slovenije za leti 2025 in 2026 (ZIPRS2526)" w:history="1">
              <w:r w:rsidR="00325A1F" w:rsidRPr="00325A1F">
                <w:rPr>
                  <w:rFonts w:eastAsia="Times New Roman" w:cs="Arial"/>
                  <w:iCs/>
                  <w:szCs w:val="20"/>
                  <w:lang w:eastAsia="sl-SI"/>
                </w:rPr>
                <w:t>104/24</w:t>
              </w:r>
            </w:hyperlink>
            <w:r w:rsidR="00325A1F" w:rsidRPr="00325A1F">
              <w:rPr>
                <w:rFonts w:eastAsia="Times New Roman" w:cs="Arial"/>
                <w:iCs/>
                <w:szCs w:val="20"/>
                <w:lang w:eastAsia="sl-SI"/>
              </w:rPr>
              <w:t> ) j</w:t>
            </w:r>
            <w:r w:rsidRPr="00325A1F">
              <w:rPr>
                <w:rFonts w:eastAsia="Times New Roman" w:cs="Arial"/>
                <w:iCs/>
                <w:szCs w:val="20"/>
                <w:lang w:eastAsia="sl-SI"/>
              </w:rPr>
              <w:t xml:space="preserve">e Vlada Republike Slovenije na … seji, dne ………sprejela naslednji </w:t>
            </w:r>
          </w:p>
          <w:p w14:paraId="6826FD8C"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iCs/>
                <w:szCs w:val="20"/>
                <w:lang w:eastAsia="sl-SI"/>
              </w:rPr>
            </w:pPr>
          </w:p>
          <w:p w14:paraId="3AD9D514" w14:textId="6DB6FFEB" w:rsidR="00E30D6F" w:rsidRPr="00325A1F" w:rsidRDefault="001A6AB5" w:rsidP="00BA50AB">
            <w:pPr>
              <w:overflowPunct w:val="0"/>
              <w:autoSpaceDE w:val="0"/>
              <w:autoSpaceDN w:val="0"/>
              <w:adjustRightInd w:val="0"/>
              <w:spacing w:line="276" w:lineRule="auto"/>
              <w:jc w:val="center"/>
              <w:textAlignment w:val="baseline"/>
              <w:rPr>
                <w:rFonts w:eastAsia="Times New Roman" w:cs="Arial"/>
                <w:b/>
                <w:bCs/>
                <w:iCs/>
                <w:szCs w:val="20"/>
                <w:lang w:eastAsia="sl-SI"/>
              </w:rPr>
            </w:pPr>
            <w:r w:rsidRPr="00325A1F">
              <w:rPr>
                <w:rFonts w:eastAsia="Times New Roman" w:cs="Arial"/>
                <w:b/>
                <w:bCs/>
                <w:iCs/>
                <w:szCs w:val="20"/>
                <w:lang w:eastAsia="sl-SI"/>
              </w:rPr>
              <w:t>S K L E P</w:t>
            </w:r>
            <w:r w:rsidR="00E30D6F" w:rsidRPr="00325A1F">
              <w:rPr>
                <w:rFonts w:eastAsia="Times New Roman" w:cs="Arial"/>
                <w:b/>
                <w:bCs/>
                <w:iCs/>
                <w:szCs w:val="20"/>
                <w:lang w:eastAsia="sl-SI"/>
              </w:rPr>
              <w:t>:</w:t>
            </w:r>
          </w:p>
          <w:p w14:paraId="51D02559" w14:textId="77777777" w:rsidR="00E30D6F" w:rsidRPr="00325A1F" w:rsidRDefault="00E30D6F" w:rsidP="00BA50AB">
            <w:pPr>
              <w:spacing w:line="276" w:lineRule="auto"/>
              <w:jc w:val="center"/>
              <w:rPr>
                <w:rFonts w:eastAsia="Times New Roman" w:cs="Arial"/>
                <w:iCs/>
                <w:szCs w:val="20"/>
                <w:lang w:eastAsia="sl-SI"/>
              </w:rPr>
            </w:pPr>
          </w:p>
          <w:p w14:paraId="3935B34E" w14:textId="37866D1B" w:rsidR="00E30D6F" w:rsidRPr="00325A1F" w:rsidRDefault="00E30D6F" w:rsidP="00BA50AB">
            <w:p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 xml:space="preserve">V </w:t>
            </w:r>
            <w:r w:rsidR="00464D75" w:rsidRPr="00325A1F">
              <w:rPr>
                <w:rFonts w:eastAsia="Times New Roman" w:cs="Arial"/>
                <w:iCs/>
                <w:szCs w:val="20"/>
                <w:lang w:eastAsia="sl-SI"/>
              </w:rPr>
              <w:t xml:space="preserve">veljavni </w:t>
            </w:r>
            <w:r w:rsidRPr="00325A1F">
              <w:rPr>
                <w:rFonts w:eastAsia="Times New Roman" w:cs="Arial"/>
                <w:iCs/>
                <w:szCs w:val="20"/>
                <w:lang w:eastAsia="sl-SI"/>
              </w:rPr>
              <w:t>Načrt razvojnih programov 202</w:t>
            </w:r>
            <w:r w:rsidR="00774188">
              <w:rPr>
                <w:rFonts w:eastAsia="Times New Roman" w:cs="Arial"/>
                <w:iCs/>
                <w:szCs w:val="20"/>
                <w:lang w:eastAsia="sl-SI"/>
              </w:rPr>
              <w:t>5</w:t>
            </w:r>
            <w:r w:rsidRPr="00325A1F">
              <w:rPr>
                <w:rFonts w:eastAsia="Times New Roman" w:cs="Arial"/>
                <w:iCs/>
                <w:szCs w:val="20"/>
                <w:lang w:eastAsia="sl-SI"/>
              </w:rPr>
              <w:t xml:space="preserve"> - 202</w:t>
            </w:r>
            <w:r w:rsidR="00325A1F" w:rsidRPr="00325A1F">
              <w:rPr>
                <w:rFonts w:eastAsia="Times New Roman" w:cs="Arial"/>
                <w:iCs/>
                <w:szCs w:val="20"/>
                <w:lang w:eastAsia="sl-SI"/>
              </w:rPr>
              <w:t>8</w:t>
            </w:r>
            <w:r w:rsidRPr="00325A1F">
              <w:rPr>
                <w:rFonts w:eastAsia="Times New Roman" w:cs="Arial"/>
                <w:iCs/>
                <w:szCs w:val="20"/>
                <w:lang w:eastAsia="sl-SI"/>
              </w:rPr>
              <w:t xml:space="preserve"> se skladno s podatki iz priloženih tabel uvrsti</w:t>
            </w:r>
            <w:r w:rsidR="005B4184" w:rsidRPr="00325A1F">
              <w:rPr>
                <w:rFonts w:eastAsia="Times New Roman" w:cs="Arial"/>
                <w:iCs/>
                <w:szCs w:val="20"/>
                <w:lang w:eastAsia="sl-SI"/>
              </w:rPr>
              <w:t>jo novi projekti:</w:t>
            </w:r>
          </w:p>
          <w:p w14:paraId="5C2C875C"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bCs/>
                <w:iCs/>
                <w:szCs w:val="20"/>
                <w:lang w:eastAsia="sl-SI"/>
              </w:rPr>
            </w:pPr>
          </w:p>
          <w:p w14:paraId="0B242B56" w14:textId="1E1328F4" w:rsidR="005F1241" w:rsidRDefault="005F1241" w:rsidP="005F1241">
            <w:pPr>
              <w:pStyle w:val="Odstavekseznama"/>
              <w:numPr>
                <w:ilvl w:val="0"/>
                <w:numId w:val="14"/>
              </w:numPr>
              <w:spacing w:line="240" w:lineRule="auto"/>
              <w:rPr>
                <w:rFonts w:cs="Arial"/>
                <w:bCs/>
                <w:szCs w:val="20"/>
              </w:rPr>
            </w:pPr>
            <w:r w:rsidRPr="00060384">
              <w:rPr>
                <w:rFonts w:cs="Arial"/>
                <w:bCs/>
                <w:szCs w:val="20"/>
              </w:rPr>
              <w:t>3360-25-00</w:t>
            </w:r>
            <w:r w:rsidR="00263560">
              <w:rPr>
                <w:rFonts w:cs="Arial"/>
                <w:bCs/>
                <w:szCs w:val="20"/>
              </w:rPr>
              <w:t>13</w:t>
            </w:r>
            <w:r>
              <w:rPr>
                <w:rFonts w:cs="Arial"/>
                <w:bCs/>
                <w:szCs w:val="20"/>
              </w:rPr>
              <w:t xml:space="preserve"> </w:t>
            </w:r>
            <w:r w:rsidR="00263560" w:rsidRPr="00263560">
              <w:rPr>
                <w:rFonts w:cs="Arial"/>
                <w:bCs/>
                <w:szCs w:val="20"/>
              </w:rPr>
              <w:t xml:space="preserve">Platforma podatkov za </w:t>
            </w:r>
            <w:proofErr w:type="spellStart"/>
            <w:r w:rsidR="00263560" w:rsidRPr="00263560">
              <w:rPr>
                <w:rFonts w:cs="Arial"/>
                <w:bCs/>
                <w:szCs w:val="20"/>
              </w:rPr>
              <w:t>Deoksiribonukleinsko</w:t>
            </w:r>
            <w:proofErr w:type="spellEnd"/>
            <w:r w:rsidR="00263560" w:rsidRPr="00263560">
              <w:rPr>
                <w:rFonts w:cs="Arial"/>
                <w:bCs/>
                <w:szCs w:val="20"/>
              </w:rPr>
              <w:t xml:space="preserve"> kislino</w:t>
            </w:r>
            <w:r>
              <w:rPr>
                <w:rFonts w:cs="Arial"/>
                <w:bCs/>
                <w:szCs w:val="20"/>
              </w:rPr>
              <w:t>,</w:t>
            </w:r>
          </w:p>
          <w:p w14:paraId="059F4216" w14:textId="6AB808FF" w:rsidR="005F1241" w:rsidRDefault="00263560" w:rsidP="005F1241">
            <w:pPr>
              <w:pStyle w:val="Odstavekseznama"/>
              <w:numPr>
                <w:ilvl w:val="0"/>
                <w:numId w:val="14"/>
              </w:numPr>
              <w:spacing w:line="240" w:lineRule="auto"/>
              <w:rPr>
                <w:rFonts w:cs="Arial"/>
                <w:bCs/>
                <w:szCs w:val="20"/>
              </w:rPr>
            </w:pPr>
            <w:r w:rsidRPr="00263560">
              <w:rPr>
                <w:rFonts w:cs="Arial"/>
                <w:bCs/>
                <w:szCs w:val="20"/>
              </w:rPr>
              <w:t>3360-25-0020 Razvoj hitre in kontinuirane analize aerosolov</w:t>
            </w:r>
            <w:r w:rsidR="005F1241">
              <w:rPr>
                <w:rFonts w:cs="Arial"/>
                <w:bCs/>
                <w:szCs w:val="20"/>
              </w:rPr>
              <w:t>,</w:t>
            </w:r>
          </w:p>
          <w:p w14:paraId="49B6F02D" w14:textId="590C2E70" w:rsidR="005F1241" w:rsidRDefault="00263560" w:rsidP="005F1241">
            <w:pPr>
              <w:pStyle w:val="Odstavekseznama"/>
              <w:numPr>
                <w:ilvl w:val="0"/>
                <w:numId w:val="14"/>
              </w:numPr>
              <w:spacing w:line="240" w:lineRule="auto"/>
              <w:rPr>
                <w:rFonts w:cs="Arial"/>
                <w:bCs/>
                <w:szCs w:val="20"/>
              </w:rPr>
            </w:pPr>
            <w:r w:rsidRPr="00263560">
              <w:rPr>
                <w:rFonts w:cs="Arial"/>
                <w:bCs/>
                <w:szCs w:val="20"/>
              </w:rPr>
              <w:t>3360-25-0021 Letalske stopnice z inteligentnim premikanjem</w:t>
            </w:r>
            <w:r w:rsidR="005F1241">
              <w:rPr>
                <w:rFonts w:cs="Arial"/>
                <w:bCs/>
                <w:szCs w:val="20"/>
              </w:rPr>
              <w:t>,</w:t>
            </w:r>
          </w:p>
          <w:p w14:paraId="0A28D24E" w14:textId="582863AA" w:rsidR="005F1241" w:rsidRDefault="00263560" w:rsidP="005F1241">
            <w:pPr>
              <w:pStyle w:val="Odstavekseznama"/>
              <w:numPr>
                <w:ilvl w:val="0"/>
                <w:numId w:val="14"/>
              </w:numPr>
              <w:spacing w:line="240" w:lineRule="auto"/>
              <w:rPr>
                <w:rFonts w:cs="Arial"/>
                <w:bCs/>
                <w:szCs w:val="20"/>
              </w:rPr>
            </w:pPr>
            <w:r w:rsidRPr="00263560">
              <w:rPr>
                <w:rFonts w:cs="Arial"/>
                <w:bCs/>
                <w:szCs w:val="20"/>
              </w:rPr>
              <w:t xml:space="preserve">3360-25-0022 Učinkovita </w:t>
            </w:r>
            <w:proofErr w:type="spellStart"/>
            <w:r w:rsidRPr="00263560">
              <w:rPr>
                <w:rFonts w:cs="Arial"/>
                <w:bCs/>
                <w:szCs w:val="20"/>
              </w:rPr>
              <w:t>bio</w:t>
            </w:r>
            <w:proofErr w:type="spellEnd"/>
            <w:r w:rsidRPr="00263560">
              <w:rPr>
                <w:rFonts w:cs="Arial"/>
                <w:bCs/>
                <w:szCs w:val="20"/>
              </w:rPr>
              <w:t>-proizvodnja rastlinskih spojin</w:t>
            </w:r>
            <w:r w:rsidR="005F1241">
              <w:rPr>
                <w:rFonts w:cs="Arial"/>
                <w:bCs/>
                <w:szCs w:val="20"/>
              </w:rPr>
              <w:t>,</w:t>
            </w:r>
          </w:p>
          <w:p w14:paraId="5B18B9A6" w14:textId="20845C82" w:rsidR="005F1241" w:rsidRPr="00356379" w:rsidRDefault="00263560" w:rsidP="005F1241">
            <w:pPr>
              <w:pStyle w:val="Odstavekseznama"/>
              <w:numPr>
                <w:ilvl w:val="0"/>
                <w:numId w:val="14"/>
              </w:numPr>
              <w:spacing w:line="240" w:lineRule="auto"/>
              <w:rPr>
                <w:rFonts w:cs="Arial"/>
                <w:bCs/>
                <w:szCs w:val="20"/>
              </w:rPr>
            </w:pPr>
            <w:r w:rsidRPr="00263560">
              <w:rPr>
                <w:rFonts w:cs="Arial"/>
                <w:bCs/>
                <w:szCs w:val="20"/>
              </w:rPr>
              <w:t>3360-25-0023 Razvoj krožnih verig za predelavo mlečnih odpadkov</w:t>
            </w:r>
            <w:r w:rsidR="005F1241" w:rsidRPr="00356379">
              <w:rPr>
                <w:rFonts w:cs="Arial"/>
                <w:bCs/>
                <w:szCs w:val="20"/>
              </w:rPr>
              <w:t>.</w:t>
            </w:r>
          </w:p>
          <w:p w14:paraId="3208CB1B" w14:textId="32B3207D" w:rsidR="00325A1F" w:rsidRPr="00325A1F" w:rsidRDefault="00325A1F" w:rsidP="008D61A7">
            <w:pPr>
              <w:pStyle w:val="Odstavekseznama"/>
              <w:overflowPunct w:val="0"/>
              <w:autoSpaceDE w:val="0"/>
              <w:autoSpaceDN w:val="0"/>
              <w:adjustRightInd w:val="0"/>
              <w:spacing w:line="276" w:lineRule="auto"/>
              <w:textAlignment w:val="baseline"/>
              <w:rPr>
                <w:rFonts w:eastAsia="Times New Roman" w:cs="Arial"/>
                <w:iCs/>
                <w:szCs w:val="20"/>
                <w:lang w:eastAsia="sl-SI"/>
              </w:rPr>
            </w:pPr>
          </w:p>
          <w:p w14:paraId="4DC2A1F8"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bCs/>
                <w:iCs/>
                <w:szCs w:val="20"/>
                <w:lang w:eastAsia="sl-SI"/>
              </w:rPr>
            </w:pPr>
            <w:r w:rsidRPr="00325A1F">
              <w:rPr>
                <w:rFonts w:eastAsia="Times New Roman" w:cs="Arial"/>
                <w:bCs/>
                <w:iCs/>
                <w:szCs w:val="20"/>
                <w:lang w:eastAsia="sl-SI"/>
              </w:rPr>
              <w:t xml:space="preserve">   </w:t>
            </w:r>
          </w:p>
          <w:p w14:paraId="3ECC87E7" w14:textId="3C2FD083" w:rsidR="00E30D6F" w:rsidRPr="00325A1F" w:rsidRDefault="00E30D6F" w:rsidP="00BA50AB">
            <w:pPr>
              <w:autoSpaceDE w:val="0"/>
              <w:autoSpaceDN w:val="0"/>
              <w:adjustRightInd w:val="0"/>
              <w:spacing w:line="276" w:lineRule="auto"/>
              <w:rPr>
                <w:rFonts w:cs="Arial"/>
                <w:iCs/>
                <w:szCs w:val="20"/>
              </w:rPr>
            </w:pPr>
            <w:r w:rsidRPr="00325A1F">
              <w:rPr>
                <w:rFonts w:eastAsia="Times New Roman" w:cs="Arial"/>
                <w:iCs/>
                <w:szCs w:val="20"/>
                <w:lang w:eastAsia="sl-SI"/>
              </w:rPr>
              <w:t xml:space="preserve">                                                                                           </w:t>
            </w:r>
            <w:r w:rsidRPr="00325A1F">
              <w:rPr>
                <w:rFonts w:cs="Arial"/>
                <w:iCs/>
                <w:szCs w:val="20"/>
              </w:rPr>
              <w:t xml:space="preserve">                                                                                       </w:t>
            </w:r>
          </w:p>
          <w:p w14:paraId="47867678" w14:textId="77777777" w:rsidR="00E30D6F" w:rsidRPr="00325A1F" w:rsidRDefault="00E30D6F" w:rsidP="00BA50AB">
            <w:pPr>
              <w:autoSpaceDE w:val="0"/>
              <w:autoSpaceDN w:val="0"/>
              <w:adjustRightInd w:val="0"/>
              <w:spacing w:line="276" w:lineRule="auto"/>
              <w:rPr>
                <w:rFonts w:cs="Arial"/>
                <w:iCs/>
                <w:szCs w:val="20"/>
              </w:rPr>
            </w:pPr>
            <w:r w:rsidRPr="00325A1F">
              <w:rPr>
                <w:rFonts w:cs="Arial"/>
                <w:iCs/>
                <w:szCs w:val="20"/>
              </w:rPr>
              <w:t xml:space="preserve">                                                                                       Barbara Kolenko </w:t>
            </w:r>
            <w:proofErr w:type="spellStart"/>
            <w:r w:rsidRPr="00325A1F">
              <w:rPr>
                <w:rFonts w:cs="Arial"/>
                <w:iCs/>
                <w:szCs w:val="20"/>
              </w:rPr>
              <w:t>Helbl</w:t>
            </w:r>
            <w:proofErr w:type="spellEnd"/>
          </w:p>
          <w:p w14:paraId="0C7BB35C" w14:textId="4CA6928F" w:rsidR="00E30D6F" w:rsidRPr="00325A1F" w:rsidRDefault="00E30D6F" w:rsidP="00BA50AB">
            <w:pPr>
              <w:autoSpaceDE w:val="0"/>
              <w:autoSpaceDN w:val="0"/>
              <w:adjustRightInd w:val="0"/>
              <w:spacing w:line="276" w:lineRule="auto"/>
              <w:rPr>
                <w:rFonts w:cs="Arial"/>
                <w:szCs w:val="20"/>
              </w:rPr>
            </w:pPr>
            <w:r w:rsidRPr="00325A1F">
              <w:rPr>
                <w:rFonts w:cs="Arial"/>
                <w:iCs/>
                <w:szCs w:val="20"/>
              </w:rPr>
              <w:t xml:space="preserve">                                                                                   </w:t>
            </w:r>
            <w:r w:rsidR="001A6AB5" w:rsidRPr="00325A1F">
              <w:rPr>
                <w:rFonts w:cs="Arial"/>
                <w:iCs/>
                <w:szCs w:val="20"/>
              </w:rPr>
              <w:t>GENERALNA SEKRETARKA</w:t>
            </w:r>
          </w:p>
          <w:p w14:paraId="009C9B21" w14:textId="77777777" w:rsidR="00E30D6F" w:rsidRPr="00325A1F" w:rsidRDefault="00E30D6F" w:rsidP="00BA50AB">
            <w:pPr>
              <w:autoSpaceDE w:val="0"/>
              <w:autoSpaceDN w:val="0"/>
              <w:adjustRightInd w:val="0"/>
              <w:spacing w:line="276" w:lineRule="auto"/>
              <w:ind w:left="4961"/>
              <w:rPr>
                <w:rFonts w:cs="Arial"/>
                <w:szCs w:val="20"/>
                <w:lang w:eastAsia="sl-SI"/>
              </w:rPr>
            </w:pPr>
            <w:r w:rsidRPr="00325A1F">
              <w:rPr>
                <w:rFonts w:eastAsia="Times New Roman" w:cs="Arial"/>
                <w:iCs/>
                <w:szCs w:val="20"/>
                <w:lang w:eastAsia="sl-SI"/>
              </w:rPr>
              <w:t xml:space="preserve">                                                                                      </w:t>
            </w:r>
          </w:p>
          <w:p w14:paraId="12F7F823"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iCs/>
                <w:szCs w:val="20"/>
                <w:lang w:eastAsia="sl-SI"/>
              </w:rPr>
            </w:pPr>
          </w:p>
          <w:p w14:paraId="4DF72491" w14:textId="09AAE6E3" w:rsidR="00E30D6F" w:rsidRPr="00325A1F" w:rsidRDefault="00223556" w:rsidP="00BA50AB">
            <w:p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PRILOGE</w:t>
            </w:r>
            <w:r w:rsidR="00E30D6F" w:rsidRPr="00325A1F">
              <w:rPr>
                <w:rFonts w:eastAsia="Times New Roman" w:cs="Arial"/>
                <w:iCs/>
                <w:szCs w:val="20"/>
                <w:lang w:eastAsia="sl-SI"/>
              </w:rPr>
              <w:t>:</w:t>
            </w:r>
          </w:p>
          <w:p w14:paraId="599001BB" w14:textId="32527A26" w:rsidR="00223556" w:rsidRPr="00325A1F" w:rsidRDefault="00223556" w:rsidP="00BA50AB">
            <w:pPr>
              <w:pStyle w:val="Odstavekseznama"/>
              <w:numPr>
                <w:ilvl w:val="0"/>
                <w:numId w:val="8"/>
              </w:num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Predlog sklepa Vlade RS (</w:t>
            </w:r>
            <w:r w:rsidR="00FD282F" w:rsidRPr="00325A1F">
              <w:rPr>
                <w:rFonts w:eastAsia="Times New Roman" w:cs="Arial"/>
                <w:iCs/>
                <w:szCs w:val="20"/>
                <w:lang w:eastAsia="sl-SI"/>
              </w:rPr>
              <w:t>P</w:t>
            </w:r>
            <w:r w:rsidRPr="00325A1F">
              <w:rPr>
                <w:rFonts w:eastAsia="Times New Roman" w:cs="Arial"/>
                <w:iCs/>
                <w:szCs w:val="20"/>
                <w:lang w:eastAsia="sl-SI"/>
              </w:rPr>
              <w:t>riloga 1)</w:t>
            </w:r>
          </w:p>
          <w:p w14:paraId="216B8FF9" w14:textId="2AF60604" w:rsidR="00E30D6F" w:rsidRPr="00325A1F" w:rsidRDefault="00223556" w:rsidP="00BA50AB">
            <w:pPr>
              <w:pStyle w:val="Odstavekseznama"/>
              <w:numPr>
                <w:ilvl w:val="0"/>
                <w:numId w:val="8"/>
              </w:numPr>
              <w:spacing w:line="276" w:lineRule="auto"/>
              <w:rPr>
                <w:rFonts w:cs="Arial"/>
                <w:szCs w:val="20"/>
                <w:lang w:eastAsia="sl-SI"/>
              </w:rPr>
            </w:pPr>
            <w:r w:rsidRPr="00325A1F">
              <w:rPr>
                <w:rFonts w:eastAsia="Times New Roman" w:cs="Arial"/>
                <w:iCs/>
                <w:szCs w:val="20"/>
                <w:lang w:eastAsia="sl-SI"/>
              </w:rPr>
              <w:t>T</w:t>
            </w:r>
            <w:r w:rsidR="00E30D6F" w:rsidRPr="00325A1F">
              <w:rPr>
                <w:rFonts w:cs="Arial"/>
                <w:szCs w:val="20"/>
                <w:lang w:eastAsia="sl-SI"/>
              </w:rPr>
              <w:t>abele</w:t>
            </w:r>
            <w:r w:rsidR="005735BF" w:rsidRPr="00325A1F">
              <w:rPr>
                <w:rFonts w:cs="Arial"/>
                <w:szCs w:val="20"/>
                <w:lang w:eastAsia="sl-SI"/>
              </w:rPr>
              <w:t xml:space="preserve"> </w:t>
            </w:r>
            <w:r w:rsidR="00FD282F" w:rsidRPr="00325A1F">
              <w:rPr>
                <w:rFonts w:cs="Arial"/>
                <w:szCs w:val="20"/>
                <w:lang w:eastAsia="sl-SI"/>
              </w:rPr>
              <w:t xml:space="preserve">- </w:t>
            </w:r>
            <w:r w:rsidR="005735BF" w:rsidRPr="00325A1F">
              <w:rPr>
                <w:rFonts w:cs="Arial"/>
                <w:szCs w:val="20"/>
                <w:lang w:eastAsia="sl-SI"/>
              </w:rPr>
              <w:t>Obrazec 3: Načrt razvojnih programov</w:t>
            </w:r>
            <w:r w:rsidR="00FD282F" w:rsidRPr="00325A1F">
              <w:rPr>
                <w:rFonts w:cs="Arial"/>
                <w:szCs w:val="20"/>
                <w:lang w:eastAsia="sl-SI"/>
              </w:rPr>
              <w:t xml:space="preserve"> (Priloga 4)</w:t>
            </w:r>
          </w:p>
          <w:p w14:paraId="367F0C37"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iCs/>
                <w:szCs w:val="20"/>
                <w:lang w:eastAsia="sl-SI"/>
              </w:rPr>
            </w:pPr>
          </w:p>
          <w:p w14:paraId="43045BC5"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SKLEP PREJMEJO:</w:t>
            </w:r>
          </w:p>
          <w:p w14:paraId="19415A7A" w14:textId="56BDC7E0" w:rsidR="00E30D6F" w:rsidRPr="00325A1F" w:rsidRDefault="00E30D6F" w:rsidP="00BA50AB">
            <w:pPr>
              <w:pStyle w:val="Odstavekseznama"/>
              <w:numPr>
                <w:ilvl w:val="0"/>
                <w:numId w:val="8"/>
              </w:num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Ministrstvo za visoko šolstvo, znanost in inovacije, Masarykova cesta 16, 1000 Ljubljana,</w:t>
            </w:r>
          </w:p>
          <w:p w14:paraId="7B38BFDA" w14:textId="77777777" w:rsidR="00E30D6F" w:rsidRPr="00325A1F" w:rsidRDefault="00E30D6F" w:rsidP="00BA50AB">
            <w:pPr>
              <w:pStyle w:val="Odstavekseznama"/>
              <w:numPr>
                <w:ilvl w:val="0"/>
                <w:numId w:val="8"/>
              </w:num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Ministrstvo za finance, Župančičeva 3, 1000 Ljubljana,</w:t>
            </w:r>
          </w:p>
          <w:p w14:paraId="4B24FD9D" w14:textId="7CD7E1EE" w:rsidR="00E30D6F" w:rsidRPr="00325A1F" w:rsidRDefault="00E30D6F" w:rsidP="00BA50AB">
            <w:pPr>
              <w:pStyle w:val="Odstavekseznama"/>
              <w:numPr>
                <w:ilvl w:val="0"/>
                <w:numId w:val="8"/>
              </w:num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Generalni sekretariat Vlade RS, Sektor za podporo dela KAZI.</w:t>
            </w:r>
          </w:p>
          <w:p w14:paraId="65224DC5" w14:textId="77777777" w:rsidR="00E30D6F" w:rsidRPr="00325A1F" w:rsidRDefault="00E30D6F" w:rsidP="00BA50AB">
            <w:pPr>
              <w:spacing w:line="276" w:lineRule="auto"/>
              <w:rPr>
                <w:rFonts w:cs="Arial"/>
                <w:szCs w:val="20"/>
                <w:lang w:eastAsia="sl-SI"/>
              </w:rPr>
            </w:pPr>
          </w:p>
        </w:tc>
      </w:tr>
      <w:tr w:rsidR="00325A1F" w:rsidRPr="00325A1F" w14:paraId="28AFF798" w14:textId="77777777" w:rsidTr="00B9234C">
        <w:tc>
          <w:tcPr>
            <w:tcW w:w="9263" w:type="dxa"/>
            <w:gridSpan w:val="20"/>
          </w:tcPr>
          <w:p w14:paraId="72B87010"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b/>
                <w:iCs/>
                <w:szCs w:val="20"/>
                <w:lang w:eastAsia="sl-SI"/>
              </w:rPr>
            </w:pPr>
            <w:r w:rsidRPr="00325A1F">
              <w:rPr>
                <w:rFonts w:eastAsia="Times New Roman" w:cs="Arial"/>
                <w:b/>
                <w:szCs w:val="20"/>
                <w:lang w:eastAsia="sl-SI"/>
              </w:rPr>
              <w:t>2. Predlog za obravnavo predloga zakona po nujnem ali skrajšanem postopku v državnem zboru z obrazložitvijo razlogov:</w:t>
            </w:r>
          </w:p>
        </w:tc>
      </w:tr>
      <w:tr w:rsidR="00325A1F" w:rsidRPr="00325A1F" w14:paraId="65A9BA46" w14:textId="77777777" w:rsidTr="00B9234C">
        <w:tc>
          <w:tcPr>
            <w:tcW w:w="9263" w:type="dxa"/>
            <w:gridSpan w:val="20"/>
          </w:tcPr>
          <w:p w14:paraId="01BA5DB6"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lastRenderedPageBreak/>
              <w:t>/</w:t>
            </w:r>
          </w:p>
        </w:tc>
      </w:tr>
      <w:tr w:rsidR="00325A1F" w:rsidRPr="00325A1F" w14:paraId="53A8BB5B" w14:textId="77777777" w:rsidTr="00B9234C">
        <w:tc>
          <w:tcPr>
            <w:tcW w:w="9263" w:type="dxa"/>
            <w:gridSpan w:val="20"/>
          </w:tcPr>
          <w:p w14:paraId="3B5C0140"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b/>
                <w:iCs/>
                <w:szCs w:val="20"/>
                <w:lang w:eastAsia="sl-SI"/>
              </w:rPr>
            </w:pPr>
            <w:r w:rsidRPr="00325A1F">
              <w:rPr>
                <w:rFonts w:eastAsia="Times New Roman" w:cs="Arial"/>
                <w:b/>
                <w:szCs w:val="20"/>
                <w:lang w:eastAsia="sl-SI"/>
              </w:rPr>
              <w:t>3.a Osebe, odgovorne za strokovno pripravo in usklajenost gradiva:</w:t>
            </w:r>
          </w:p>
        </w:tc>
      </w:tr>
      <w:tr w:rsidR="00325A1F" w:rsidRPr="00325A1F" w14:paraId="555D7E3A" w14:textId="77777777" w:rsidTr="00B9234C">
        <w:tc>
          <w:tcPr>
            <w:tcW w:w="9263" w:type="dxa"/>
            <w:gridSpan w:val="20"/>
          </w:tcPr>
          <w:p w14:paraId="75B8015F" w14:textId="028D0848" w:rsidR="00223556" w:rsidRPr="00325A1F" w:rsidRDefault="00223556" w:rsidP="00BA50AB">
            <w:pPr>
              <w:pStyle w:val="Odstavekseznama"/>
              <w:numPr>
                <w:ilvl w:val="0"/>
                <w:numId w:val="5"/>
              </w:num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dr. Igor Papič, minister,</w:t>
            </w:r>
          </w:p>
          <w:p w14:paraId="0B287A5D" w14:textId="23E549CD" w:rsidR="00E30D6F" w:rsidRPr="00325A1F" w:rsidRDefault="00E30D6F" w:rsidP="00BA50AB">
            <w:pPr>
              <w:pStyle w:val="Odstavekseznama"/>
              <w:numPr>
                <w:ilvl w:val="0"/>
                <w:numId w:val="5"/>
              </w:num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dr. Tomaž Boh, generalni direktor Direktorata za znanost,</w:t>
            </w:r>
          </w:p>
          <w:p w14:paraId="2AEAEF45" w14:textId="23AEB074" w:rsidR="00E30D6F" w:rsidRPr="00325A1F" w:rsidRDefault="00E30D6F" w:rsidP="00BA50AB">
            <w:pPr>
              <w:pStyle w:val="Odstavekseznama"/>
              <w:numPr>
                <w:ilvl w:val="0"/>
                <w:numId w:val="5"/>
              </w:num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 xml:space="preserve">mag. </w:t>
            </w:r>
            <w:r w:rsidR="005F1241">
              <w:rPr>
                <w:rFonts w:eastAsia="Times New Roman" w:cs="Arial"/>
                <w:iCs/>
                <w:szCs w:val="20"/>
                <w:lang w:eastAsia="sl-SI"/>
              </w:rPr>
              <w:t>Matic Korun</w:t>
            </w:r>
            <w:r w:rsidRPr="00325A1F">
              <w:rPr>
                <w:rFonts w:eastAsia="Times New Roman" w:cs="Arial"/>
                <w:iCs/>
                <w:szCs w:val="20"/>
                <w:lang w:eastAsia="sl-SI"/>
              </w:rPr>
              <w:t xml:space="preserve">, vodja Sektorja za </w:t>
            </w:r>
            <w:r w:rsidR="005F1241">
              <w:rPr>
                <w:rFonts w:eastAsia="Times New Roman" w:cs="Arial"/>
                <w:iCs/>
                <w:szCs w:val="20"/>
                <w:lang w:eastAsia="sl-SI"/>
              </w:rPr>
              <w:t>inovacije</w:t>
            </w:r>
            <w:r w:rsidRPr="00325A1F">
              <w:rPr>
                <w:rFonts w:eastAsia="Times New Roman" w:cs="Arial"/>
                <w:iCs/>
                <w:szCs w:val="20"/>
                <w:lang w:eastAsia="sl-SI"/>
              </w:rPr>
              <w:t>,</w:t>
            </w:r>
          </w:p>
          <w:p w14:paraId="11E9E75C" w14:textId="57699B4D" w:rsidR="00E30D6F" w:rsidRPr="00325A1F" w:rsidRDefault="005F1241" w:rsidP="00BA50AB">
            <w:pPr>
              <w:pStyle w:val="Odstavekseznama"/>
              <w:numPr>
                <w:ilvl w:val="0"/>
                <w:numId w:val="5"/>
              </w:numPr>
              <w:overflowPunct w:val="0"/>
              <w:autoSpaceDE w:val="0"/>
              <w:autoSpaceDN w:val="0"/>
              <w:adjustRightInd w:val="0"/>
              <w:spacing w:line="276" w:lineRule="auto"/>
              <w:textAlignment w:val="baseline"/>
              <w:rPr>
                <w:rFonts w:eastAsia="Times New Roman" w:cs="Arial"/>
                <w:iCs/>
                <w:szCs w:val="20"/>
                <w:lang w:eastAsia="sl-SI"/>
              </w:rPr>
            </w:pPr>
            <w:r>
              <w:rPr>
                <w:rFonts w:eastAsia="Times New Roman" w:cs="Arial"/>
                <w:iCs/>
                <w:szCs w:val="20"/>
                <w:lang w:eastAsia="sl-SI"/>
              </w:rPr>
              <w:t>Dejan Balažič</w:t>
            </w:r>
            <w:r w:rsidR="005B4184" w:rsidRPr="00325A1F">
              <w:rPr>
                <w:rFonts w:eastAsia="Times New Roman" w:cs="Arial"/>
                <w:iCs/>
                <w:szCs w:val="20"/>
                <w:lang w:eastAsia="sl-SI"/>
              </w:rPr>
              <w:t xml:space="preserve">, </w:t>
            </w:r>
            <w:r w:rsidR="00E30D6F" w:rsidRPr="00325A1F">
              <w:rPr>
                <w:rFonts w:eastAsia="Times New Roman" w:cs="Arial"/>
                <w:iCs/>
                <w:szCs w:val="20"/>
                <w:lang w:eastAsia="sl-SI"/>
              </w:rPr>
              <w:t xml:space="preserve">Sektor za </w:t>
            </w:r>
            <w:r>
              <w:rPr>
                <w:rFonts w:eastAsia="Times New Roman" w:cs="Arial"/>
                <w:iCs/>
                <w:szCs w:val="20"/>
                <w:lang w:eastAsia="sl-SI"/>
              </w:rPr>
              <w:t>inovacije</w:t>
            </w:r>
          </w:p>
        </w:tc>
      </w:tr>
      <w:tr w:rsidR="00325A1F" w:rsidRPr="00325A1F" w14:paraId="327131E1" w14:textId="77777777" w:rsidTr="00B9234C">
        <w:tc>
          <w:tcPr>
            <w:tcW w:w="9263" w:type="dxa"/>
            <w:gridSpan w:val="20"/>
          </w:tcPr>
          <w:p w14:paraId="7EC04DAF"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b/>
                <w:iCs/>
                <w:szCs w:val="20"/>
                <w:lang w:eastAsia="sl-SI"/>
              </w:rPr>
            </w:pPr>
            <w:r w:rsidRPr="00325A1F">
              <w:rPr>
                <w:rFonts w:eastAsia="Times New Roman" w:cs="Arial"/>
                <w:b/>
                <w:iCs/>
                <w:szCs w:val="20"/>
                <w:lang w:eastAsia="sl-SI"/>
              </w:rPr>
              <w:t xml:space="preserve">3.b Zunanji strokovnjaki, ki so </w:t>
            </w:r>
            <w:r w:rsidRPr="00325A1F">
              <w:rPr>
                <w:rFonts w:eastAsia="Times New Roman" w:cs="Arial"/>
                <w:b/>
                <w:szCs w:val="20"/>
                <w:lang w:eastAsia="sl-SI"/>
              </w:rPr>
              <w:t>sodelovali pri pripravi dela ali celotnega gradiva:</w:t>
            </w:r>
          </w:p>
        </w:tc>
      </w:tr>
      <w:tr w:rsidR="00325A1F" w:rsidRPr="00325A1F" w14:paraId="1D613F4E" w14:textId="77777777" w:rsidTr="00B9234C">
        <w:tc>
          <w:tcPr>
            <w:tcW w:w="9263" w:type="dxa"/>
            <w:gridSpan w:val="20"/>
          </w:tcPr>
          <w:p w14:paraId="3B934F98"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w:t>
            </w:r>
          </w:p>
        </w:tc>
      </w:tr>
      <w:tr w:rsidR="00325A1F" w:rsidRPr="00325A1F" w14:paraId="724F0BEF" w14:textId="77777777" w:rsidTr="00B9234C">
        <w:tc>
          <w:tcPr>
            <w:tcW w:w="9263" w:type="dxa"/>
            <w:gridSpan w:val="20"/>
          </w:tcPr>
          <w:p w14:paraId="36C658F2"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b/>
                <w:iCs/>
                <w:szCs w:val="20"/>
                <w:lang w:eastAsia="sl-SI"/>
              </w:rPr>
            </w:pPr>
            <w:r w:rsidRPr="00325A1F">
              <w:rPr>
                <w:rFonts w:eastAsia="Times New Roman" w:cs="Arial"/>
                <w:b/>
                <w:szCs w:val="20"/>
                <w:lang w:eastAsia="sl-SI"/>
              </w:rPr>
              <w:t>4. Predstavniki vlade, ki bodo sodelovali pri delu državnega zbora:</w:t>
            </w:r>
          </w:p>
        </w:tc>
      </w:tr>
      <w:tr w:rsidR="00325A1F" w:rsidRPr="00325A1F" w14:paraId="0AF2EED0" w14:textId="77777777" w:rsidTr="00B9234C">
        <w:tc>
          <w:tcPr>
            <w:tcW w:w="9263" w:type="dxa"/>
            <w:gridSpan w:val="20"/>
          </w:tcPr>
          <w:p w14:paraId="5D89CFBA"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b/>
                <w:szCs w:val="20"/>
                <w:lang w:eastAsia="sl-SI"/>
              </w:rPr>
            </w:pPr>
            <w:r w:rsidRPr="00325A1F">
              <w:rPr>
                <w:rFonts w:eastAsia="Times New Roman" w:cs="Arial"/>
                <w:iCs/>
                <w:szCs w:val="20"/>
                <w:lang w:eastAsia="sl-SI"/>
              </w:rPr>
              <w:t>/</w:t>
            </w:r>
          </w:p>
        </w:tc>
      </w:tr>
      <w:tr w:rsidR="00325A1F" w:rsidRPr="00325A1F" w14:paraId="7F3DECD0" w14:textId="77777777" w:rsidTr="00B9234C">
        <w:tc>
          <w:tcPr>
            <w:tcW w:w="9263" w:type="dxa"/>
            <w:gridSpan w:val="20"/>
          </w:tcPr>
          <w:p w14:paraId="24C045AE" w14:textId="77777777" w:rsidR="00E30D6F" w:rsidRPr="00325A1F" w:rsidRDefault="00E30D6F" w:rsidP="00BA50AB">
            <w:pPr>
              <w:suppressAutoHyphens/>
              <w:overflowPunct w:val="0"/>
              <w:autoSpaceDE w:val="0"/>
              <w:autoSpaceDN w:val="0"/>
              <w:adjustRightInd w:val="0"/>
              <w:spacing w:line="276" w:lineRule="auto"/>
              <w:textAlignment w:val="baseline"/>
              <w:outlineLvl w:val="3"/>
              <w:rPr>
                <w:rFonts w:eastAsia="Times New Roman" w:cs="Arial"/>
                <w:b/>
                <w:szCs w:val="20"/>
                <w:lang w:eastAsia="sl-SI"/>
              </w:rPr>
            </w:pPr>
            <w:r w:rsidRPr="00325A1F">
              <w:rPr>
                <w:rFonts w:eastAsia="Times New Roman" w:cs="Arial"/>
                <w:b/>
                <w:szCs w:val="20"/>
                <w:lang w:eastAsia="sl-SI"/>
              </w:rPr>
              <w:t>5. Kratek povzetek gradiva:</w:t>
            </w:r>
          </w:p>
        </w:tc>
      </w:tr>
      <w:tr w:rsidR="00325A1F" w:rsidRPr="00325A1F" w14:paraId="57E6660C" w14:textId="77777777" w:rsidTr="00B9234C">
        <w:tc>
          <w:tcPr>
            <w:tcW w:w="9263" w:type="dxa"/>
            <w:gridSpan w:val="20"/>
          </w:tcPr>
          <w:p w14:paraId="05B2E825" w14:textId="61D09383" w:rsidR="00E30D6F" w:rsidRPr="00325A1F" w:rsidRDefault="00E30D6F" w:rsidP="00BA50AB">
            <w:pPr>
              <w:pStyle w:val="Default"/>
              <w:spacing w:line="276" w:lineRule="auto"/>
              <w:rPr>
                <w:rFonts w:ascii="Arial" w:hAnsi="Arial" w:cs="Arial"/>
                <w:color w:val="auto"/>
                <w:sz w:val="20"/>
                <w:szCs w:val="20"/>
                <w:lang w:eastAsia="sl-SI"/>
              </w:rPr>
            </w:pPr>
            <w:r w:rsidRPr="00325A1F">
              <w:rPr>
                <w:rFonts w:ascii="Arial" w:hAnsi="Arial" w:cs="Arial"/>
                <w:color w:val="auto"/>
                <w:sz w:val="20"/>
                <w:szCs w:val="20"/>
                <w:lang w:eastAsia="sl-SI"/>
              </w:rPr>
              <w:t xml:space="preserve">Vladno gradivo je namenjeno uvrstitvi </w:t>
            </w:r>
            <w:r w:rsidR="005F1241">
              <w:rPr>
                <w:rFonts w:ascii="Arial" w:hAnsi="Arial" w:cs="Arial"/>
                <w:color w:val="auto"/>
                <w:sz w:val="20"/>
                <w:szCs w:val="20"/>
                <w:lang w:eastAsia="sl-SI"/>
              </w:rPr>
              <w:t>pet</w:t>
            </w:r>
            <w:r w:rsidR="00263560">
              <w:rPr>
                <w:rFonts w:ascii="Arial" w:hAnsi="Arial" w:cs="Arial"/>
                <w:color w:val="auto"/>
                <w:sz w:val="20"/>
                <w:szCs w:val="20"/>
                <w:lang w:eastAsia="sl-SI"/>
              </w:rPr>
              <w:t>ih</w:t>
            </w:r>
            <w:r w:rsidR="005B4184" w:rsidRPr="00325A1F">
              <w:rPr>
                <w:rFonts w:ascii="Arial" w:hAnsi="Arial" w:cs="Arial"/>
                <w:color w:val="auto"/>
                <w:sz w:val="20"/>
                <w:szCs w:val="20"/>
                <w:lang w:eastAsia="sl-SI"/>
              </w:rPr>
              <w:t xml:space="preserve"> </w:t>
            </w:r>
            <w:r w:rsidRPr="00325A1F">
              <w:rPr>
                <w:rFonts w:ascii="Arial" w:hAnsi="Arial" w:cs="Arial"/>
                <w:color w:val="auto"/>
                <w:sz w:val="20"/>
                <w:szCs w:val="20"/>
                <w:lang w:eastAsia="sl-SI"/>
              </w:rPr>
              <w:t>projektov v Načrt razvojnih programov 202</w:t>
            </w:r>
            <w:r w:rsidR="00774188">
              <w:rPr>
                <w:rFonts w:ascii="Arial" w:hAnsi="Arial" w:cs="Arial"/>
                <w:color w:val="auto"/>
                <w:sz w:val="20"/>
                <w:szCs w:val="20"/>
                <w:lang w:eastAsia="sl-SI"/>
              </w:rPr>
              <w:t>5</w:t>
            </w:r>
            <w:r w:rsidRPr="00325A1F">
              <w:rPr>
                <w:rFonts w:ascii="Arial" w:hAnsi="Arial" w:cs="Arial"/>
                <w:color w:val="auto"/>
                <w:sz w:val="20"/>
                <w:szCs w:val="20"/>
                <w:lang w:eastAsia="sl-SI"/>
              </w:rPr>
              <w:t>-202</w:t>
            </w:r>
            <w:r w:rsidR="00325A1F" w:rsidRPr="00325A1F">
              <w:rPr>
                <w:rFonts w:ascii="Arial" w:hAnsi="Arial" w:cs="Arial"/>
                <w:color w:val="auto"/>
                <w:sz w:val="20"/>
                <w:szCs w:val="20"/>
                <w:lang w:eastAsia="sl-SI"/>
              </w:rPr>
              <w:t>8</w:t>
            </w:r>
            <w:r w:rsidRPr="00325A1F">
              <w:rPr>
                <w:rFonts w:ascii="Arial" w:hAnsi="Arial" w:cs="Arial"/>
                <w:color w:val="auto"/>
                <w:sz w:val="20"/>
                <w:szCs w:val="20"/>
                <w:lang w:eastAsia="sl-SI"/>
              </w:rPr>
              <w:t>, in sicer:</w:t>
            </w:r>
          </w:p>
          <w:p w14:paraId="402FDC9B" w14:textId="77777777" w:rsidR="00263560" w:rsidRPr="00263560" w:rsidRDefault="00263560" w:rsidP="00263560">
            <w:pPr>
              <w:pStyle w:val="Odstavekseznama"/>
              <w:numPr>
                <w:ilvl w:val="0"/>
                <w:numId w:val="14"/>
              </w:numPr>
              <w:spacing w:line="240" w:lineRule="auto"/>
              <w:rPr>
                <w:rFonts w:cs="Arial"/>
                <w:bCs/>
                <w:szCs w:val="20"/>
              </w:rPr>
            </w:pPr>
            <w:r w:rsidRPr="00263560">
              <w:rPr>
                <w:rFonts w:cs="Arial"/>
                <w:bCs/>
                <w:szCs w:val="20"/>
              </w:rPr>
              <w:t xml:space="preserve">3360-25-0013 Platforma podatkov za </w:t>
            </w:r>
            <w:proofErr w:type="spellStart"/>
            <w:r w:rsidRPr="00263560">
              <w:rPr>
                <w:rFonts w:cs="Arial"/>
                <w:bCs/>
                <w:szCs w:val="20"/>
              </w:rPr>
              <w:t>Deoksiribonukleinsko</w:t>
            </w:r>
            <w:proofErr w:type="spellEnd"/>
            <w:r w:rsidRPr="00263560">
              <w:rPr>
                <w:rFonts w:cs="Arial"/>
                <w:bCs/>
                <w:szCs w:val="20"/>
              </w:rPr>
              <w:t xml:space="preserve"> kislino,</w:t>
            </w:r>
          </w:p>
          <w:p w14:paraId="072F0E17" w14:textId="77777777" w:rsidR="00263560" w:rsidRPr="00263560" w:rsidRDefault="00263560" w:rsidP="00263560">
            <w:pPr>
              <w:pStyle w:val="Odstavekseznama"/>
              <w:numPr>
                <w:ilvl w:val="0"/>
                <w:numId w:val="14"/>
              </w:numPr>
              <w:spacing w:line="240" w:lineRule="auto"/>
              <w:rPr>
                <w:rFonts w:cs="Arial"/>
                <w:bCs/>
                <w:szCs w:val="20"/>
              </w:rPr>
            </w:pPr>
            <w:r w:rsidRPr="00263560">
              <w:rPr>
                <w:rFonts w:cs="Arial"/>
                <w:bCs/>
                <w:szCs w:val="20"/>
              </w:rPr>
              <w:t>3360-25-0020 Razvoj hitre in kontinuirane analize aerosolov,</w:t>
            </w:r>
          </w:p>
          <w:p w14:paraId="333C2B6C" w14:textId="230486C0" w:rsidR="00263560" w:rsidRPr="00263560" w:rsidRDefault="00263560" w:rsidP="00263560">
            <w:pPr>
              <w:pStyle w:val="Odstavekseznama"/>
              <w:numPr>
                <w:ilvl w:val="0"/>
                <w:numId w:val="14"/>
              </w:numPr>
              <w:spacing w:line="240" w:lineRule="auto"/>
              <w:rPr>
                <w:rFonts w:cs="Arial"/>
                <w:bCs/>
                <w:szCs w:val="20"/>
              </w:rPr>
            </w:pPr>
            <w:r w:rsidRPr="00263560">
              <w:rPr>
                <w:rFonts w:cs="Arial"/>
                <w:bCs/>
                <w:szCs w:val="20"/>
              </w:rPr>
              <w:t>3360-25-0021 Letalske stopnice z inteligentnim premikanjem,</w:t>
            </w:r>
          </w:p>
          <w:p w14:paraId="265AA860" w14:textId="77777777" w:rsidR="00263560" w:rsidRPr="00263560" w:rsidRDefault="00263560" w:rsidP="00263560">
            <w:pPr>
              <w:pStyle w:val="Odstavekseznama"/>
              <w:numPr>
                <w:ilvl w:val="0"/>
                <w:numId w:val="14"/>
              </w:numPr>
              <w:spacing w:line="240" w:lineRule="auto"/>
              <w:rPr>
                <w:rFonts w:cs="Arial"/>
                <w:bCs/>
                <w:szCs w:val="20"/>
              </w:rPr>
            </w:pPr>
            <w:r w:rsidRPr="00263560">
              <w:rPr>
                <w:rFonts w:cs="Arial"/>
                <w:bCs/>
                <w:szCs w:val="20"/>
              </w:rPr>
              <w:t xml:space="preserve">3360-25-0022 Učinkovita </w:t>
            </w:r>
            <w:proofErr w:type="spellStart"/>
            <w:r w:rsidRPr="00263560">
              <w:rPr>
                <w:rFonts w:cs="Arial"/>
                <w:bCs/>
                <w:szCs w:val="20"/>
              </w:rPr>
              <w:t>bio</w:t>
            </w:r>
            <w:proofErr w:type="spellEnd"/>
            <w:r w:rsidRPr="00263560">
              <w:rPr>
                <w:rFonts w:cs="Arial"/>
                <w:bCs/>
                <w:szCs w:val="20"/>
              </w:rPr>
              <w:t>-proizvodnja rastlinskih spojin,</w:t>
            </w:r>
          </w:p>
          <w:p w14:paraId="1B7147D4" w14:textId="668FAAF8" w:rsidR="005F1241" w:rsidRPr="00356379" w:rsidRDefault="00263560" w:rsidP="005F1241">
            <w:pPr>
              <w:pStyle w:val="Odstavekseznama"/>
              <w:numPr>
                <w:ilvl w:val="0"/>
                <w:numId w:val="14"/>
              </w:numPr>
              <w:spacing w:line="240" w:lineRule="auto"/>
              <w:rPr>
                <w:rFonts w:cs="Arial"/>
                <w:bCs/>
                <w:szCs w:val="20"/>
              </w:rPr>
            </w:pPr>
            <w:r w:rsidRPr="00263560">
              <w:rPr>
                <w:rFonts w:cs="Arial"/>
                <w:bCs/>
                <w:szCs w:val="20"/>
              </w:rPr>
              <w:t>3360-25-0023 Razvoj krožnih verig za predelavo mlečnih odpadkov</w:t>
            </w:r>
            <w:bookmarkStart w:id="3" w:name="_Hlk194564125"/>
            <w:r w:rsidR="005F1241" w:rsidRPr="00356379">
              <w:rPr>
                <w:rFonts w:cs="Arial"/>
                <w:bCs/>
                <w:szCs w:val="20"/>
              </w:rPr>
              <w:t>.</w:t>
            </w:r>
          </w:p>
          <w:bookmarkEnd w:id="3"/>
          <w:p w14:paraId="6BCF1218" w14:textId="77777777" w:rsidR="00C10F38" w:rsidRDefault="00C10F38" w:rsidP="00BA50AB">
            <w:pPr>
              <w:pStyle w:val="Default"/>
              <w:spacing w:line="276" w:lineRule="auto"/>
              <w:rPr>
                <w:rFonts w:ascii="Arial" w:hAnsi="Arial" w:cs="Arial"/>
                <w:color w:val="auto"/>
                <w:sz w:val="20"/>
                <w:szCs w:val="20"/>
                <w:lang w:eastAsia="sl-SI"/>
              </w:rPr>
            </w:pPr>
          </w:p>
          <w:p w14:paraId="68B00720" w14:textId="48F3B812" w:rsidR="00325A1F" w:rsidRPr="00325A1F" w:rsidRDefault="00325A1F" w:rsidP="00204FBA">
            <w:pPr>
              <w:pStyle w:val="Default"/>
              <w:spacing w:line="276" w:lineRule="auto"/>
              <w:jc w:val="both"/>
              <w:rPr>
                <w:rFonts w:ascii="Arial" w:hAnsi="Arial" w:cs="Arial"/>
                <w:color w:val="auto"/>
                <w:sz w:val="20"/>
                <w:szCs w:val="20"/>
                <w:lang w:eastAsia="sl-SI"/>
              </w:rPr>
            </w:pPr>
            <w:bookmarkStart w:id="4" w:name="_Hlk195095214"/>
            <w:r w:rsidRPr="00325A1F">
              <w:rPr>
                <w:rFonts w:ascii="Arial" w:hAnsi="Arial" w:cs="Arial"/>
                <w:color w:val="auto"/>
                <w:sz w:val="20"/>
                <w:szCs w:val="20"/>
                <w:lang w:eastAsia="sl-SI"/>
              </w:rPr>
              <w:t>Projekti 3360-25-00</w:t>
            </w:r>
            <w:r w:rsidR="00263560">
              <w:rPr>
                <w:rFonts w:ascii="Arial" w:hAnsi="Arial" w:cs="Arial"/>
                <w:color w:val="auto"/>
                <w:sz w:val="20"/>
                <w:szCs w:val="20"/>
                <w:lang w:eastAsia="sl-SI"/>
              </w:rPr>
              <w:t>13</w:t>
            </w:r>
            <w:r w:rsidRPr="00325A1F">
              <w:rPr>
                <w:rFonts w:ascii="Arial" w:hAnsi="Arial" w:cs="Arial"/>
                <w:color w:val="auto"/>
                <w:sz w:val="20"/>
                <w:szCs w:val="20"/>
                <w:lang w:eastAsia="sl-SI"/>
              </w:rPr>
              <w:t>, 3360-25-00</w:t>
            </w:r>
            <w:r w:rsidR="00263560">
              <w:rPr>
                <w:rFonts w:ascii="Arial" w:hAnsi="Arial" w:cs="Arial"/>
                <w:color w:val="auto"/>
                <w:sz w:val="20"/>
                <w:szCs w:val="20"/>
                <w:lang w:eastAsia="sl-SI"/>
              </w:rPr>
              <w:t>20</w:t>
            </w:r>
            <w:r w:rsidR="005F1241">
              <w:rPr>
                <w:rFonts w:ascii="Arial" w:hAnsi="Arial" w:cs="Arial"/>
                <w:color w:val="auto"/>
                <w:sz w:val="20"/>
                <w:szCs w:val="20"/>
                <w:lang w:eastAsia="sl-SI"/>
              </w:rPr>
              <w:t>,</w:t>
            </w:r>
            <w:r w:rsidRPr="00325A1F">
              <w:rPr>
                <w:rFonts w:ascii="Arial" w:hAnsi="Arial" w:cs="Arial"/>
                <w:color w:val="auto"/>
                <w:sz w:val="20"/>
                <w:szCs w:val="20"/>
                <w:lang w:eastAsia="sl-SI"/>
              </w:rPr>
              <w:t xml:space="preserve"> 3360-25-00</w:t>
            </w:r>
            <w:r w:rsidR="00263560">
              <w:rPr>
                <w:rFonts w:ascii="Arial" w:hAnsi="Arial" w:cs="Arial"/>
                <w:color w:val="auto"/>
                <w:sz w:val="20"/>
                <w:szCs w:val="20"/>
                <w:lang w:eastAsia="sl-SI"/>
              </w:rPr>
              <w:t>21</w:t>
            </w:r>
            <w:r w:rsidR="005F1241">
              <w:rPr>
                <w:rFonts w:ascii="Arial" w:hAnsi="Arial" w:cs="Arial"/>
                <w:color w:val="auto"/>
                <w:sz w:val="20"/>
                <w:szCs w:val="20"/>
                <w:lang w:eastAsia="sl-SI"/>
              </w:rPr>
              <w:t xml:space="preserve">, </w:t>
            </w:r>
            <w:r w:rsidR="005F1241" w:rsidRPr="00325A1F">
              <w:rPr>
                <w:rFonts w:ascii="Arial" w:hAnsi="Arial" w:cs="Arial"/>
                <w:color w:val="auto"/>
                <w:sz w:val="20"/>
                <w:szCs w:val="20"/>
                <w:lang w:eastAsia="sl-SI"/>
              </w:rPr>
              <w:t>3360-25-00</w:t>
            </w:r>
            <w:r w:rsidR="00263560">
              <w:rPr>
                <w:rFonts w:ascii="Arial" w:hAnsi="Arial" w:cs="Arial"/>
                <w:color w:val="auto"/>
                <w:sz w:val="20"/>
                <w:szCs w:val="20"/>
                <w:lang w:eastAsia="sl-SI"/>
              </w:rPr>
              <w:t>22</w:t>
            </w:r>
            <w:r w:rsidR="005F1241">
              <w:rPr>
                <w:rFonts w:ascii="Arial" w:hAnsi="Arial" w:cs="Arial"/>
                <w:color w:val="auto"/>
                <w:sz w:val="20"/>
                <w:szCs w:val="20"/>
                <w:lang w:eastAsia="sl-SI"/>
              </w:rPr>
              <w:t xml:space="preserve"> in </w:t>
            </w:r>
            <w:r w:rsidR="005F1241" w:rsidRPr="00325A1F">
              <w:rPr>
                <w:rFonts w:ascii="Arial" w:hAnsi="Arial" w:cs="Arial"/>
                <w:color w:val="auto"/>
                <w:sz w:val="20"/>
                <w:szCs w:val="20"/>
                <w:lang w:eastAsia="sl-SI"/>
              </w:rPr>
              <w:t>3360-25-00</w:t>
            </w:r>
            <w:r w:rsidR="00263560">
              <w:rPr>
                <w:rFonts w:ascii="Arial" w:hAnsi="Arial" w:cs="Arial"/>
                <w:color w:val="auto"/>
                <w:sz w:val="20"/>
                <w:szCs w:val="20"/>
                <w:lang w:eastAsia="sl-SI"/>
              </w:rPr>
              <w:t>23</w:t>
            </w:r>
            <w:r w:rsidRPr="00325A1F">
              <w:rPr>
                <w:rFonts w:ascii="Arial" w:hAnsi="Arial" w:cs="Arial"/>
                <w:color w:val="auto"/>
                <w:sz w:val="20"/>
                <w:szCs w:val="20"/>
                <w:lang w:eastAsia="sl-SI"/>
              </w:rPr>
              <w:t xml:space="preserve"> spadajo v skupino projektov </w:t>
            </w:r>
            <w:r w:rsidR="005F1241" w:rsidRPr="005F1241">
              <w:rPr>
                <w:rFonts w:ascii="Arial" w:hAnsi="Arial" w:cs="Arial"/>
                <w:color w:val="auto"/>
                <w:sz w:val="20"/>
                <w:szCs w:val="20"/>
                <w:lang w:eastAsia="sl-SI"/>
              </w:rPr>
              <w:t>3360-25-S004 - Promocija inovacijske dejavnosti</w:t>
            </w:r>
            <w:r w:rsidRPr="00325A1F">
              <w:rPr>
                <w:rFonts w:ascii="Arial" w:hAnsi="Arial" w:cs="Arial"/>
                <w:color w:val="auto"/>
                <w:sz w:val="20"/>
                <w:szCs w:val="20"/>
                <w:lang w:eastAsia="sl-SI"/>
              </w:rPr>
              <w:t>. V okviru projekt</w:t>
            </w:r>
            <w:r w:rsidR="00A24888">
              <w:rPr>
                <w:rFonts w:ascii="Arial" w:hAnsi="Arial" w:cs="Arial"/>
                <w:color w:val="auto"/>
                <w:sz w:val="20"/>
                <w:szCs w:val="20"/>
                <w:lang w:eastAsia="sl-SI"/>
              </w:rPr>
              <w:t>ov</w:t>
            </w:r>
            <w:r w:rsidRPr="00325A1F">
              <w:rPr>
                <w:rFonts w:ascii="Arial" w:hAnsi="Arial" w:cs="Arial"/>
                <w:color w:val="auto"/>
                <w:sz w:val="20"/>
                <w:szCs w:val="20"/>
                <w:lang w:eastAsia="sl-SI"/>
              </w:rPr>
              <w:t xml:space="preserve"> se</w:t>
            </w:r>
            <w:r w:rsidR="00A24888">
              <w:rPr>
                <w:rFonts w:ascii="Arial" w:hAnsi="Arial" w:cs="Arial"/>
                <w:color w:val="auto"/>
                <w:sz w:val="20"/>
                <w:szCs w:val="20"/>
                <w:lang w:eastAsia="sl-SI"/>
              </w:rPr>
              <w:t xml:space="preserve"> bo</w:t>
            </w:r>
            <w:r w:rsidRPr="00325A1F">
              <w:rPr>
                <w:rFonts w:ascii="Arial" w:hAnsi="Arial" w:cs="Arial"/>
                <w:color w:val="auto"/>
                <w:sz w:val="20"/>
                <w:szCs w:val="20"/>
                <w:lang w:eastAsia="sl-SI"/>
              </w:rPr>
              <w:t xml:space="preserve"> izva</w:t>
            </w:r>
            <w:r w:rsidR="00A24888">
              <w:rPr>
                <w:rFonts w:ascii="Arial" w:hAnsi="Arial" w:cs="Arial"/>
                <w:color w:val="auto"/>
                <w:sz w:val="20"/>
                <w:szCs w:val="20"/>
                <w:lang w:eastAsia="sl-SI"/>
              </w:rPr>
              <w:t>jalo</w:t>
            </w:r>
            <w:r w:rsidRPr="00325A1F">
              <w:rPr>
                <w:rFonts w:ascii="Arial" w:hAnsi="Arial" w:cs="Arial"/>
                <w:color w:val="auto"/>
                <w:sz w:val="20"/>
                <w:szCs w:val="20"/>
                <w:lang w:eastAsia="sl-SI"/>
              </w:rPr>
              <w:t xml:space="preserve"> </w:t>
            </w:r>
            <w:r w:rsidR="005F1241">
              <w:rPr>
                <w:rFonts w:ascii="Arial" w:hAnsi="Arial" w:cs="Arial"/>
                <w:color w:val="auto"/>
                <w:sz w:val="20"/>
                <w:szCs w:val="20"/>
                <w:lang w:eastAsia="sl-SI"/>
              </w:rPr>
              <w:t>so</w:t>
            </w:r>
            <w:r w:rsidRPr="00325A1F">
              <w:rPr>
                <w:rFonts w:ascii="Arial" w:hAnsi="Arial" w:cs="Arial"/>
                <w:color w:val="auto"/>
                <w:sz w:val="20"/>
                <w:szCs w:val="20"/>
                <w:lang w:eastAsia="sl-SI"/>
              </w:rPr>
              <w:t xml:space="preserve">financiranje </w:t>
            </w:r>
            <w:bookmarkStart w:id="5" w:name="_Hlk194565141"/>
            <w:r w:rsidR="00102324" w:rsidRPr="00102324">
              <w:rPr>
                <w:rFonts w:ascii="Arial" w:hAnsi="Arial" w:cs="Arial"/>
                <w:color w:val="auto"/>
                <w:sz w:val="20"/>
                <w:szCs w:val="20"/>
                <w:lang w:eastAsia="sl-SI"/>
              </w:rPr>
              <w:t xml:space="preserve">raziskovalno </w:t>
            </w:r>
            <w:r w:rsidR="005F1241">
              <w:rPr>
                <w:rFonts w:ascii="Arial" w:hAnsi="Arial" w:cs="Arial"/>
                <w:color w:val="auto"/>
                <w:sz w:val="20"/>
                <w:szCs w:val="20"/>
                <w:lang w:eastAsia="sl-SI"/>
              </w:rPr>
              <w:t xml:space="preserve">inovacijskega </w:t>
            </w:r>
            <w:bookmarkEnd w:id="5"/>
            <w:r w:rsidRPr="00325A1F">
              <w:rPr>
                <w:rFonts w:ascii="Arial" w:hAnsi="Arial" w:cs="Arial"/>
                <w:color w:val="auto"/>
                <w:sz w:val="20"/>
                <w:szCs w:val="20"/>
                <w:lang w:eastAsia="sl-SI"/>
              </w:rPr>
              <w:t xml:space="preserve">dela. </w:t>
            </w:r>
          </w:p>
          <w:p w14:paraId="2F9218C6" w14:textId="77777777" w:rsidR="005B4184" w:rsidRDefault="005B4184" w:rsidP="00204FBA">
            <w:pPr>
              <w:pStyle w:val="Default"/>
              <w:spacing w:line="276" w:lineRule="auto"/>
              <w:jc w:val="both"/>
              <w:rPr>
                <w:rFonts w:ascii="Arial" w:hAnsi="Arial" w:cs="Arial"/>
                <w:color w:val="auto"/>
                <w:sz w:val="20"/>
                <w:szCs w:val="20"/>
                <w:lang w:eastAsia="sl-SI"/>
              </w:rPr>
            </w:pPr>
          </w:p>
          <w:p w14:paraId="66B1C91D" w14:textId="77777777" w:rsidR="00102324" w:rsidRDefault="00102324" w:rsidP="00204FBA">
            <w:pPr>
              <w:pStyle w:val="Default"/>
              <w:spacing w:line="276" w:lineRule="auto"/>
              <w:jc w:val="both"/>
              <w:rPr>
                <w:rFonts w:ascii="Arial" w:hAnsi="Arial" w:cs="Arial"/>
                <w:color w:val="auto"/>
                <w:sz w:val="20"/>
                <w:szCs w:val="20"/>
                <w:lang w:eastAsia="sl-SI"/>
              </w:rPr>
            </w:pPr>
            <w:r w:rsidRPr="00102324">
              <w:rPr>
                <w:rFonts w:ascii="Arial" w:hAnsi="Arial" w:cs="Arial"/>
                <w:color w:val="auto"/>
                <w:sz w:val="20"/>
                <w:szCs w:val="20"/>
                <w:lang w:eastAsia="sl-SI"/>
              </w:rPr>
              <w:t xml:space="preserve">Namen </w:t>
            </w:r>
            <w:r w:rsidRPr="00325A1F">
              <w:rPr>
                <w:rFonts w:ascii="Arial" w:hAnsi="Arial" w:cs="Arial"/>
                <w:color w:val="auto"/>
                <w:sz w:val="20"/>
                <w:szCs w:val="20"/>
                <w:lang w:eastAsia="sl-SI"/>
              </w:rPr>
              <w:t>sofinanciranja</w:t>
            </w:r>
            <w:r w:rsidRPr="00102324">
              <w:rPr>
                <w:rFonts w:ascii="Arial" w:hAnsi="Arial" w:cs="Arial"/>
                <w:color w:val="auto"/>
                <w:sz w:val="20"/>
                <w:szCs w:val="20"/>
                <w:lang w:eastAsia="sl-SI"/>
              </w:rPr>
              <w:t xml:space="preserve"> je izvajanje programa </w:t>
            </w:r>
            <w:proofErr w:type="spellStart"/>
            <w:r w:rsidRPr="00102324">
              <w:rPr>
                <w:rFonts w:ascii="Arial" w:hAnsi="Arial" w:cs="Arial"/>
                <w:color w:val="auto"/>
                <w:sz w:val="20"/>
                <w:szCs w:val="20"/>
                <w:lang w:eastAsia="sl-SI"/>
              </w:rPr>
              <w:t>Eurostars</w:t>
            </w:r>
            <w:proofErr w:type="spellEnd"/>
            <w:r w:rsidRPr="00102324">
              <w:rPr>
                <w:rFonts w:ascii="Arial" w:hAnsi="Arial" w:cs="Arial"/>
                <w:color w:val="auto"/>
                <w:sz w:val="20"/>
                <w:szCs w:val="20"/>
                <w:lang w:eastAsia="sl-SI"/>
              </w:rPr>
              <w:t xml:space="preserve"> 3. </w:t>
            </w:r>
            <w:proofErr w:type="spellStart"/>
            <w:r w:rsidRPr="00102324">
              <w:rPr>
                <w:rFonts w:ascii="Arial" w:hAnsi="Arial" w:cs="Arial"/>
                <w:color w:val="auto"/>
                <w:sz w:val="20"/>
                <w:szCs w:val="20"/>
                <w:lang w:eastAsia="sl-SI"/>
              </w:rPr>
              <w:t>Eurostars</w:t>
            </w:r>
            <w:proofErr w:type="spellEnd"/>
            <w:r w:rsidRPr="00102324">
              <w:rPr>
                <w:rFonts w:ascii="Arial" w:hAnsi="Arial" w:cs="Arial"/>
                <w:color w:val="auto"/>
                <w:sz w:val="20"/>
                <w:szCs w:val="20"/>
                <w:lang w:eastAsia="sl-SI"/>
              </w:rPr>
              <w:t xml:space="preserve"> 3 je program, ki s sofinanciranjem podpira inovativna mala in srednje velika podjetja (v nadaljnjem besedilu: MSP) </w:t>
            </w:r>
            <w:r>
              <w:rPr>
                <w:rFonts w:ascii="Arial" w:hAnsi="Arial" w:cs="Arial"/>
                <w:color w:val="auto"/>
                <w:sz w:val="20"/>
                <w:szCs w:val="20"/>
                <w:lang w:eastAsia="sl-SI"/>
              </w:rPr>
              <w:t>t</w:t>
            </w:r>
            <w:r w:rsidRPr="00102324">
              <w:rPr>
                <w:rFonts w:ascii="Arial" w:hAnsi="Arial" w:cs="Arial"/>
                <w:color w:val="auto"/>
                <w:sz w:val="20"/>
                <w:szCs w:val="20"/>
                <w:lang w:eastAsia="sl-SI"/>
              </w:rPr>
              <w:t xml:space="preserve">er njihove partnerje, pri izvajanju njihovih skupnih raziskovalno razvojnih in inovativnih projektov, katerih rezultat je nov postopek, proizvod ali storitev in imajo predviden kratek čas vstopa na trg. </w:t>
            </w:r>
          </w:p>
          <w:p w14:paraId="0C902CB5" w14:textId="77777777" w:rsidR="00102324" w:rsidRDefault="00102324" w:rsidP="00204FBA">
            <w:pPr>
              <w:pStyle w:val="Default"/>
              <w:spacing w:line="276" w:lineRule="auto"/>
              <w:jc w:val="both"/>
              <w:rPr>
                <w:rFonts w:ascii="Arial" w:hAnsi="Arial" w:cs="Arial"/>
                <w:color w:val="auto"/>
                <w:sz w:val="20"/>
                <w:szCs w:val="20"/>
                <w:lang w:eastAsia="sl-SI"/>
              </w:rPr>
            </w:pPr>
          </w:p>
          <w:p w14:paraId="0FBA281F" w14:textId="2108891B" w:rsidR="005F1241" w:rsidRDefault="00102324" w:rsidP="00204FBA">
            <w:pPr>
              <w:pStyle w:val="Default"/>
              <w:spacing w:line="276" w:lineRule="auto"/>
              <w:jc w:val="both"/>
              <w:rPr>
                <w:rFonts w:ascii="Arial" w:hAnsi="Arial" w:cs="Arial"/>
                <w:color w:val="auto"/>
                <w:sz w:val="20"/>
                <w:szCs w:val="20"/>
                <w:lang w:eastAsia="sl-SI"/>
              </w:rPr>
            </w:pPr>
            <w:r w:rsidRPr="00102324">
              <w:rPr>
                <w:rFonts w:ascii="Arial" w:hAnsi="Arial" w:cs="Arial"/>
                <w:color w:val="auto"/>
                <w:sz w:val="20"/>
                <w:szCs w:val="20"/>
                <w:lang w:eastAsia="sl-SI"/>
              </w:rPr>
              <w:t xml:space="preserve">Cilj, skladno s pogoji mednarodnega programa </w:t>
            </w:r>
            <w:proofErr w:type="spellStart"/>
            <w:r w:rsidRPr="00102324">
              <w:rPr>
                <w:rFonts w:ascii="Arial" w:hAnsi="Arial" w:cs="Arial"/>
                <w:color w:val="auto"/>
                <w:sz w:val="20"/>
                <w:szCs w:val="20"/>
                <w:lang w:eastAsia="sl-SI"/>
              </w:rPr>
              <w:t>Eurostars</w:t>
            </w:r>
            <w:proofErr w:type="spellEnd"/>
            <w:r w:rsidRPr="00102324">
              <w:rPr>
                <w:rFonts w:ascii="Arial" w:hAnsi="Arial" w:cs="Arial"/>
                <w:color w:val="auto"/>
                <w:sz w:val="20"/>
                <w:szCs w:val="20"/>
                <w:lang w:eastAsia="sl-SI"/>
              </w:rPr>
              <w:t xml:space="preserve"> 3, </w:t>
            </w:r>
            <w:r>
              <w:rPr>
                <w:rFonts w:ascii="Arial" w:hAnsi="Arial" w:cs="Arial"/>
                <w:color w:val="auto"/>
                <w:sz w:val="20"/>
                <w:szCs w:val="20"/>
                <w:lang w:eastAsia="sl-SI"/>
              </w:rPr>
              <w:t xml:space="preserve">je </w:t>
            </w:r>
            <w:r w:rsidRPr="00102324">
              <w:rPr>
                <w:rFonts w:ascii="Arial" w:hAnsi="Arial" w:cs="Arial"/>
                <w:color w:val="auto"/>
                <w:sz w:val="20"/>
                <w:szCs w:val="20"/>
                <w:lang w:eastAsia="sl-SI"/>
              </w:rPr>
              <w:t>spodbuditi</w:t>
            </w:r>
            <w:r>
              <w:rPr>
                <w:rFonts w:ascii="Arial" w:hAnsi="Arial" w:cs="Arial"/>
                <w:color w:val="auto"/>
                <w:sz w:val="20"/>
                <w:szCs w:val="20"/>
                <w:lang w:eastAsia="sl-SI"/>
              </w:rPr>
              <w:t xml:space="preserve"> partnerje</w:t>
            </w:r>
            <w:r w:rsidRPr="00102324">
              <w:rPr>
                <w:rFonts w:ascii="Arial" w:hAnsi="Arial" w:cs="Arial"/>
                <w:color w:val="auto"/>
                <w:sz w:val="20"/>
                <w:szCs w:val="20"/>
                <w:lang w:eastAsia="sl-SI"/>
              </w:rPr>
              <w:t xml:space="preserve"> iz Slovenije (predvsem MSP) k izvajanju tržno usmerjenih raziskovalno razvojnih in inovativnih projektov</w:t>
            </w:r>
            <w:r>
              <w:rPr>
                <w:rFonts w:ascii="Arial" w:hAnsi="Arial" w:cs="Arial"/>
                <w:color w:val="auto"/>
                <w:sz w:val="20"/>
                <w:szCs w:val="20"/>
                <w:lang w:eastAsia="sl-SI"/>
              </w:rPr>
              <w:t xml:space="preserve">, </w:t>
            </w:r>
            <w:r w:rsidRPr="00102324">
              <w:rPr>
                <w:rFonts w:ascii="Arial" w:hAnsi="Arial" w:cs="Arial"/>
                <w:color w:val="auto"/>
                <w:sz w:val="20"/>
                <w:szCs w:val="20"/>
                <w:lang w:eastAsia="sl-SI"/>
              </w:rPr>
              <w:t>ki se izvajajo v obliki industrijskih raziskav in eksperimentalnega razvoja</w:t>
            </w:r>
            <w:r>
              <w:rPr>
                <w:rFonts w:ascii="Arial" w:hAnsi="Arial" w:cs="Arial"/>
                <w:color w:val="auto"/>
                <w:sz w:val="20"/>
                <w:szCs w:val="20"/>
                <w:lang w:eastAsia="sl-SI"/>
              </w:rPr>
              <w:t>,</w:t>
            </w:r>
            <w:r w:rsidRPr="00102324">
              <w:rPr>
                <w:rFonts w:ascii="Arial" w:hAnsi="Arial" w:cs="Arial"/>
                <w:color w:val="auto"/>
                <w:sz w:val="20"/>
                <w:szCs w:val="20"/>
                <w:lang w:eastAsia="sl-SI"/>
              </w:rPr>
              <w:t xml:space="preserve"> z namenom njihovega povezovanj</w:t>
            </w:r>
            <w:r w:rsidR="00636BB4">
              <w:rPr>
                <w:rFonts w:ascii="Arial" w:hAnsi="Arial" w:cs="Arial"/>
                <w:color w:val="auto"/>
                <w:sz w:val="20"/>
                <w:szCs w:val="20"/>
                <w:lang w:eastAsia="sl-SI"/>
              </w:rPr>
              <w:t>a</w:t>
            </w:r>
            <w:r w:rsidRPr="00102324">
              <w:rPr>
                <w:rFonts w:ascii="Arial" w:hAnsi="Arial" w:cs="Arial"/>
                <w:color w:val="auto"/>
                <w:sz w:val="20"/>
                <w:szCs w:val="20"/>
                <w:lang w:eastAsia="sl-SI"/>
              </w:rPr>
              <w:t xml:space="preserve"> v mednarodne konzorcije.</w:t>
            </w:r>
          </w:p>
          <w:bookmarkEnd w:id="4"/>
          <w:p w14:paraId="53CB67BA" w14:textId="77777777" w:rsidR="006C0F7E" w:rsidRDefault="006C0F7E" w:rsidP="00204FBA">
            <w:pPr>
              <w:pStyle w:val="Default"/>
              <w:spacing w:line="276" w:lineRule="auto"/>
              <w:jc w:val="both"/>
              <w:rPr>
                <w:rFonts w:ascii="Arial" w:hAnsi="Arial" w:cs="Arial"/>
                <w:color w:val="auto"/>
                <w:sz w:val="20"/>
                <w:szCs w:val="20"/>
                <w:lang w:eastAsia="sl-SI"/>
              </w:rPr>
            </w:pPr>
          </w:p>
          <w:p w14:paraId="7ECB148B" w14:textId="19AC3173" w:rsidR="006C0F7E" w:rsidRPr="00325A1F" w:rsidRDefault="006C0F7E" w:rsidP="006C0F7E">
            <w:pPr>
              <w:pStyle w:val="Default"/>
              <w:spacing w:line="276" w:lineRule="auto"/>
              <w:jc w:val="both"/>
              <w:rPr>
                <w:rFonts w:ascii="Arial" w:hAnsi="Arial" w:cs="Arial"/>
                <w:color w:val="auto"/>
                <w:sz w:val="20"/>
                <w:szCs w:val="20"/>
                <w:lang w:eastAsia="sl-SI"/>
              </w:rPr>
            </w:pPr>
            <w:r w:rsidRPr="00325A1F">
              <w:rPr>
                <w:rFonts w:ascii="Arial" w:hAnsi="Arial" w:cs="Arial"/>
                <w:color w:val="auto"/>
                <w:sz w:val="20"/>
                <w:szCs w:val="20"/>
                <w:lang w:eastAsia="sl-SI"/>
              </w:rPr>
              <w:t xml:space="preserve">Na podlagi izbornega postopka na </w:t>
            </w:r>
            <w:r>
              <w:rPr>
                <w:rFonts w:ascii="Arial" w:hAnsi="Arial" w:cs="Arial"/>
                <w:color w:val="auto"/>
                <w:sz w:val="20"/>
                <w:szCs w:val="20"/>
                <w:lang w:eastAsia="sl-SI"/>
              </w:rPr>
              <w:t xml:space="preserve">mednarodni </w:t>
            </w:r>
            <w:r w:rsidRPr="00325A1F">
              <w:rPr>
                <w:rFonts w:ascii="Arial" w:hAnsi="Arial" w:cs="Arial"/>
                <w:color w:val="auto"/>
                <w:sz w:val="20"/>
                <w:szCs w:val="20"/>
                <w:lang w:eastAsia="sl-SI"/>
              </w:rPr>
              <w:t xml:space="preserve">ravni je </w:t>
            </w:r>
            <w:r>
              <w:rPr>
                <w:rFonts w:ascii="Arial" w:hAnsi="Arial" w:cs="Arial"/>
                <w:color w:val="auto"/>
                <w:sz w:val="20"/>
                <w:szCs w:val="20"/>
                <w:lang w:eastAsia="sl-SI"/>
              </w:rPr>
              <w:t>Eureka sekretariat</w:t>
            </w:r>
            <w:r w:rsidRPr="00325A1F">
              <w:rPr>
                <w:rFonts w:ascii="Arial" w:hAnsi="Arial" w:cs="Arial"/>
                <w:color w:val="auto"/>
                <w:sz w:val="20"/>
                <w:szCs w:val="20"/>
                <w:lang w:eastAsia="sl-SI"/>
              </w:rPr>
              <w:t xml:space="preserve"> v sofinanciranje predlagal</w:t>
            </w:r>
            <w:r>
              <w:rPr>
                <w:rFonts w:ascii="Arial" w:hAnsi="Arial" w:cs="Arial"/>
                <w:color w:val="auto"/>
                <w:sz w:val="20"/>
                <w:szCs w:val="20"/>
                <w:lang w:eastAsia="sl-SI"/>
              </w:rPr>
              <w:t xml:space="preserve"> pet</w:t>
            </w:r>
            <w:r w:rsidRPr="00325A1F">
              <w:rPr>
                <w:rFonts w:ascii="Arial" w:hAnsi="Arial" w:cs="Arial"/>
                <w:color w:val="auto"/>
                <w:sz w:val="20"/>
                <w:szCs w:val="20"/>
                <w:lang w:eastAsia="sl-SI"/>
              </w:rPr>
              <w:t xml:space="preserve"> </w:t>
            </w:r>
            <w:r>
              <w:rPr>
                <w:rFonts w:ascii="Arial" w:hAnsi="Arial" w:cs="Arial"/>
                <w:color w:val="auto"/>
                <w:sz w:val="20"/>
                <w:szCs w:val="20"/>
                <w:lang w:eastAsia="sl-SI"/>
              </w:rPr>
              <w:t>(5)</w:t>
            </w:r>
            <w:r w:rsidRPr="00325A1F">
              <w:rPr>
                <w:rFonts w:ascii="Arial" w:hAnsi="Arial" w:cs="Arial"/>
                <w:color w:val="auto"/>
                <w:sz w:val="20"/>
                <w:szCs w:val="20"/>
                <w:lang w:eastAsia="sl-SI"/>
              </w:rPr>
              <w:t xml:space="preserve"> projektov, </w:t>
            </w:r>
            <w:r>
              <w:rPr>
                <w:rFonts w:ascii="Arial" w:hAnsi="Arial" w:cs="Arial"/>
                <w:color w:val="auto"/>
                <w:sz w:val="20"/>
                <w:szCs w:val="20"/>
                <w:lang w:eastAsia="sl-SI"/>
              </w:rPr>
              <w:t>kjer je udeleženih (7)</w:t>
            </w:r>
            <w:r w:rsidRPr="00325A1F">
              <w:rPr>
                <w:rFonts w:ascii="Arial" w:hAnsi="Arial" w:cs="Arial"/>
                <w:color w:val="auto"/>
                <w:sz w:val="20"/>
                <w:szCs w:val="20"/>
                <w:lang w:eastAsia="sl-SI"/>
              </w:rPr>
              <w:t xml:space="preserve"> slovensk</w:t>
            </w:r>
            <w:r>
              <w:rPr>
                <w:rFonts w:ascii="Arial" w:hAnsi="Arial" w:cs="Arial"/>
                <w:color w:val="auto"/>
                <w:sz w:val="20"/>
                <w:szCs w:val="20"/>
                <w:lang w:eastAsia="sl-SI"/>
              </w:rPr>
              <w:t>ih</w:t>
            </w:r>
            <w:r w:rsidRPr="00325A1F">
              <w:rPr>
                <w:rFonts w:ascii="Arial" w:hAnsi="Arial" w:cs="Arial"/>
                <w:color w:val="auto"/>
                <w:sz w:val="20"/>
                <w:szCs w:val="20"/>
                <w:lang w:eastAsia="sl-SI"/>
              </w:rPr>
              <w:t xml:space="preserve"> p</w:t>
            </w:r>
            <w:r>
              <w:rPr>
                <w:rFonts w:ascii="Arial" w:hAnsi="Arial" w:cs="Arial"/>
                <w:color w:val="auto"/>
                <w:sz w:val="20"/>
                <w:szCs w:val="20"/>
                <w:lang w:eastAsia="sl-SI"/>
              </w:rPr>
              <w:t>artnerjev</w:t>
            </w:r>
            <w:r w:rsidR="00263560">
              <w:rPr>
                <w:rFonts w:ascii="Arial" w:hAnsi="Arial" w:cs="Arial"/>
                <w:color w:val="auto"/>
                <w:sz w:val="20"/>
                <w:szCs w:val="20"/>
                <w:lang w:eastAsia="sl-SI"/>
              </w:rPr>
              <w:t xml:space="preserve"> od tega </w:t>
            </w:r>
            <w:r w:rsidR="00FA1936">
              <w:rPr>
                <w:rFonts w:ascii="Arial" w:hAnsi="Arial" w:cs="Arial"/>
                <w:color w:val="auto"/>
                <w:sz w:val="20"/>
                <w:szCs w:val="20"/>
                <w:lang w:eastAsia="sl-SI"/>
              </w:rPr>
              <w:t xml:space="preserve">tudi dva partnerja, ki sta oddala deklaracijo za </w:t>
            </w:r>
            <w:proofErr w:type="spellStart"/>
            <w:r w:rsidR="00FA1936">
              <w:rPr>
                <w:rFonts w:ascii="Arial" w:hAnsi="Arial" w:cs="Arial"/>
                <w:color w:val="auto"/>
                <w:sz w:val="20"/>
                <w:szCs w:val="20"/>
                <w:lang w:eastAsia="sl-SI"/>
              </w:rPr>
              <w:t>samofinanciranje</w:t>
            </w:r>
            <w:proofErr w:type="spellEnd"/>
            <w:r w:rsidR="00FA1936">
              <w:rPr>
                <w:rFonts w:ascii="Arial" w:hAnsi="Arial" w:cs="Arial"/>
                <w:color w:val="auto"/>
                <w:sz w:val="20"/>
                <w:szCs w:val="20"/>
                <w:lang w:eastAsia="sl-SI"/>
              </w:rPr>
              <w:t xml:space="preserve"> in se nista prijavila na nacionalni javni razpis</w:t>
            </w:r>
            <w:r>
              <w:rPr>
                <w:rFonts w:ascii="Arial" w:hAnsi="Arial" w:cs="Arial"/>
                <w:color w:val="auto"/>
                <w:sz w:val="20"/>
                <w:szCs w:val="20"/>
                <w:lang w:eastAsia="sl-SI"/>
              </w:rPr>
              <w:t xml:space="preserve">. Na nacionalni </w:t>
            </w:r>
            <w:r w:rsidRPr="006C0F7E">
              <w:rPr>
                <w:rFonts w:ascii="Arial" w:hAnsi="Arial" w:cs="Arial"/>
                <w:color w:val="auto"/>
                <w:sz w:val="20"/>
                <w:szCs w:val="20"/>
                <w:lang w:eastAsia="sl-SI"/>
              </w:rPr>
              <w:t xml:space="preserve">Javni razpis za projekte prijavljene na </w:t>
            </w:r>
            <w:proofErr w:type="spellStart"/>
            <w:r w:rsidRPr="006C0F7E">
              <w:rPr>
                <w:rFonts w:ascii="Arial" w:hAnsi="Arial" w:cs="Arial"/>
                <w:color w:val="auto"/>
                <w:sz w:val="20"/>
                <w:szCs w:val="20"/>
                <w:lang w:eastAsia="sl-SI"/>
              </w:rPr>
              <w:t>Eurostars</w:t>
            </w:r>
            <w:proofErr w:type="spellEnd"/>
            <w:r w:rsidRPr="006C0F7E">
              <w:rPr>
                <w:rFonts w:ascii="Arial" w:hAnsi="Arial" w:cs="Arial"/>
                <w:color w:val="auto"/>
                <w:sz w:val="20"/>
                <w:szCs w:val="20"/>
                <w:lang w:eastAsia="sl-SI"/>
              </w:rPr>
              <w:t xml:space="preserve"> 3 – javni poziv št. 7, v okviru iniciative Eureka</w:t>
            </w:r>
            <w:r>
              <w:rPr>
                <w:rFonts w:ascii="Arial" w:hAnsi="Arial" w:cs="Arial"/>
                <w:color w:val="auto"/>
                <w:sz w:val="20"/>
                <w:szCs w:val="20"/>
                <w:lang w:eastAsia="sl-SI"/>
              </w:rPr>
              <w:t xml:space="preserve"> </w:t>
            </w:r>
            <w:r w:rsidR="00BF738E">
              <w:rPr>
                <w:rFonts w:ascii="Arial" w:hAnsi="Arial" w:cs="Arial"/>
                <w:color w:val="auto"/>
                <w:sz w:val="20"/>
                <w:szCs w:val="20"/>
                <w:lang w:eastAsia="sl-SI"/>
              </w:rPr>
              <w:t>(</w:t>
            </w:r>
            <w:r w:rsidRPr="006C0F7E">
              <w:rPr>
                <w:rFonts w:ascii="Arial" w:hAnsi="Arial" w:cs="Arial"/>
                <w:color w:val="auto"/>
                <w:sz w:val="20"/>
                <w:szCs w:val="20"/>
                <w:lang w:eastAsia="sl-SI"/>
              </w:rPr>
              <w:t>Uradn</w:t>
            </w:r>
            <w:r w:rsidR="00BF738E">
              <w:rPr>
                <w:rFonts w:ascii="Arial" w:hAnsi="Arial" w:cs="Arial"/>
                <w:color w:val="auto"/>
                <w:sz w:val="20"/>
                <w:szCs w:val="20"/>
                <w:lang w:eastAsia="sl-SI"/>
              </w:rPr>
              <w:t>i</w:t>
            </w:r>
            <w:r w:rsidRPr="006C0F7E">
              <w:rPr>
                <w:rFonts w:ascii="Arial" w:hAnsi="Arial" w:cs="Arial"/>
                <w:color w:val="auto"/>
                <w:sz w:val="20"/>
                <w:szCs w:val="20"/>
                <w:lang w:eastAsia="sl-SI"/>
              </w:rPr>
              <w:t xml:space="preserve"> list </w:t>
            </w:r>
            <w:r w:rsidR="00BF738E">
              <w:rPr>
                <w:rFonts w:ascii="Arial" w:hAnsi="Arial" w:cs="Arial"/>
                <w:color w:val="auto"/>
                <w:sz w:val="20"/>
                <w:szCs w:val="20"/>
                <w:lang w:eastAsia="sl-SI"/>
              </w:rPr>
              <w:t>RS</w:t>
            </w:r>
            <w:r w:rsidRPr="006C0F7E">
              <w:rPr>
                <w:rFonts w:ascii="Arial" w:hAnsi="Arial" w:cs="Arial"/>
                <w:color w:val="auto"/>
                <w:sz w:val="20"/>
                <w:szCs w:val="20"/>
                <w:lang w:eastAsia="sl-SI"/>
              </w:rPr>
              <w:t xml:space="preserve"> št. 108/24</w:t>
            </w:r>
            <w:r w:rsidR="00BF738E">
              <w:rPr>
                <w:rFonts w:ascii="Arial" w:hAnsi="Arial" w:cs="Arial"/>
                <w:color w:val="auto"/>
                <w:sz w:val="20"/>
                <w:szCs w:val="20"/>
                <w:lang w:eastAsia="sl-SI"/>
              </w:rPr>
              <w:t xml:space="preserve"> z dne </w:t>
            </w:r>
            <w:r w:rsidR="00BF738E" w:rsidRPr="006C0F7E">
              <w:rPr>
                <w:rFonts w:ascii="Arial" w:hAnsi="Arial" w:cs="Arial"/>
                <w:color w:val="auto"/>
                <w:sz w:val="20"/>
                <w:szCs w:val="20"/>
                <w:lang w:eastAsia="sl-SI"/>
              </w:rPr>
              <w:t>20. 12. 2024</w:t>
            </w:r>
            <w:r w:rsidR="00BF738E">
              <w:rPr>
                <w:rFonts w:ascii="Arial" w:hAnsi="Arial" w:cs="Arial"/>
                <w:color w:val="auto"/>
                <w:sz w:val="20"/>
                <w:szCs w:val="20"/>
                <w:lang w:eastAsia="sl-SI"/>
              </w:rPr>
              <w:t>)</w:t>
            </w:r>
            <w:r>
              <w:rPr>
                <w:rFonts w:ascii="Arial" w:hAnsi="Arial" w:cs="Arial"/>
                <w:color w:val="auto"/>
                <w:sz w:val="20"/>
                <w:szCs w:val="20"/>
                <w:lang w:eastAsia="sl-SI"/>
              </w:rPr>
              <w:t xml:space="preserve"> se je prijavilo šest (6) slov</w:t>
            </w:r>
            <w:r w:rsidR="00FA1936">
              <w:rPr>
                <w:rFonts w:ascii="Arial" w:hAnsi="Arial" w:cs="Arial"/>
                <w:color w:val="auto"/>
                <w:sz w:val="20"/>
                <w:szCs w:val="20"/>
                <w:lang w:eastAsia="sl-SI"/>
              </w:rPr>
              <w:t>en</w:t>
            </w:r>
            <w:r>
              <w:rPr>
                <w:rFonts w:ascii="Arial" w:hAnsi="Arial" w:cs="Arial"/>
                <w:color w:val="auto"/>
                <w:sz w:val="20"/>
                <w:szCs w:val="20"/>
                <w:lang w:eastAsia="sl-SI"/>
              </w:rPr>
              <w:t>skih partnerjev</w:t>
            </w:r>
            <w:r w:rsidR="00BF738E">
              <w:rPr>
                <w:rFonts w:ascii="Arial" w:hAnsi="Arial" w:cs="Arial"/>
                <w:color w:val="auto"/>
                <w:sz w:val="20"/>
                <w:szCs w:val="20"/>
                <w:lang w:eastAsia="sl-SI"/>
              </w:rPr>
              <w:t>, od katerih je bilo odobrenih za sofinanciranje pet (5) partnerjev.</w:t>
            </w:r>
          </w:p>
          <w:p w14:paraId="24A1DF8D" w14:textId="77777777" w:rsidR="005F1241" w:rsidRPr="00325A1F" w:rsidRDefault="005F1241" w:rsidP="00204FBA">
            <w:pPr>
              <w:pStyle w:val="Default"/>
              <w:spacing w:line="276" w:lineRule="auto"/>
              <w:jc w:val="both"/>
              <w:rPr>
                <w:rFonts w:ascii="Arial" w:hAnsi="Arial" w:cs="Arial"/>
                <w:color w:val="auto"/>
                <w:sz w:val="20"/>
                <w:szCs w:val="20"/>
                <w:lang w:eastAsia="sl-SI"/>
              </w:rPr>
            </w:pPr>
          </w:p>
          <w:p w14:paraId="414E26BB" w14:textId="7DF1D86C" w:rsidR="00825676" w:rsidRDefault="008C6B4B" w:rsidP="00204FBA">
            <w:pPr>
              <w:pStyle w:val="Default"/>
              <w:spacing w:line="276" w:lineRule="auto"/>
              <w:jc w:val="both"/>
              <w:rPr>
                <w:rFonts w:ascii="Arial" w:hAnsi="Arial" w:cs="Arial"/>
                <w:color w:val="auto"/>
                <w:sz w:val="20"/>
                <w:szCs w:val="20"/>
                <w:lang w:eastAsia="sl-SI"/>
              </w:rPr>
            </w:pPr>
            <w:bookmarkStart w:id="6" w:name="_Hlk171338711"/>
            <w:r w:rsidRPr="00325A1F">
              <w:rPr>
                <w:rFonts w:ascii="Arial" w:hAnsi="Arial" w:cs="Arial"/>
                <w:color w:val="auto"/>
                <w:sz w:val="20"/>
                <w:szCs w:val="20"/>
                <w:lang w:eastAsia="sl-SI"/>
              </w:rPr>
              <w:t>Izbrani projekt</w:t>
            </w:r>
            <w:r w:rsidR="004A0DE5">
              <w:rPr>
                <w:rFonts w:ascii="Arial" w:hAnsi="Arial" w:cs="Arial"/>
                <w:color w:val="auto"/>
                <w:sz w:val="20"/>
                <w:szCs w:val="20"/>
                <w:lang w:eastAsia="sl-SI"/>
              </w:rPr>
              <w:t>ne aktivnosti slovenskih partnerjev</w:t>
            </w:r>
            <w:r w:rsidRPr="00325A1F">
              <w:rPr>
                <w:rFonts w:ascii="Arial" w:hAnsi="Arial" w:cs="Arial"/>
                <w:color w:val="auto"/>
                <w:sz w:val="20"/>
                <w:szCs w:val="20"/>
                <w:lang w:eastAsia="sl-SI"/>
              </w:rPr>
              <w:t xml:space="preserve"> se bodo sofinancirali v skladu s pogodbo o sofinanciranju, ki jo bo M</w:t>
            </w:r>
            <w:r w:rsidR="00FA1936">
              <w:rPr>
                <w:rFonts w:ascii="Arial" w:hAnsi="Arial" w:cs="Arial"/>
                <w:color w:val="auto"/>
                <w:sz w:val="20"/>
                <w:szCs w:val="20"/>
                <w:lang w:eastAsia="sl-SI"/>
              </w:rPr>
              <w:t>inistrstvo za visoko šolstvo, znanost in inovacije (v nadaljevanju: MVZI)</w:t>
            </w:r>
            <w:r w:rsidRPr="00325A1F">
              <w:rPr>
                <w:rFonts w:ascii="Arial" w:hAnsi="Arial" w:cs="Arial"/>
                <w:color w:val="auto"/>
                <w:sz w:val="20"/>
                <w:szCs w:val="20"/>
                <w:lang w:eastAsia="sl-SI"/>
              </w:rPr>
              <w:t xml:space="preserve"> sklenil s </w:t>
            </w:r>
            <w:r w:rsidR="004A0DE5">
              <w:rPr>
                <w:rFonts w:ascii="Arial" w:hAnsi="Arial" w:cs="Arial"/>
                <w:color w:val="auto"/>
                <w:sz w:val="20"/>
                <w:szCs w:val="20"/>
                <w:lang w:eastAsia="sl-SI"/>
              </w:rPr>
              <w:t xml:space="preserve">slovenskimi </w:t>
            </w:r>
            <w:r w:rsidRPr="00325A1F">
              <w:rPr>
                <w:rFonts w:ascii="Arial" w:hAnsi="Arial" w:cs="Arial"/>
                <w:color w:val="auto"/>
                <w:sz w:val="20"/>
                <w:szCs w:val="20"/>
                <w:lang w:eastAsia="sl-SI"/>
              </w:rPr>
              <w:t>p</w:t>
            </w:r>
            <w:r w:rsidR="006C0F7E">
              <w:rPr>
                <w:rFonts w:ascii="Arial" w:hAnsi="Arial" w:cs="Arial"/>
                <w:color w:val="auto"/>
                <w:sz w:val="20"/>
                <w:szCs w:val="20"/>
                <w:lang w:eastAsia="sl-SI"/>
              </w:rPr>
              <w:t>artnerji</w:t>
            </w:r>
            <w:r w:rsidR="00825676" w:rsidRPr="00325A1F">
              <w:rPr>
                <w:rFonts w:ascii="Arial" w:hAnsi="Arial" w:cs="Arial"/>
                <w:color w:val="auto"/>
                <w:sz w:val="20"/>
                <w:szCs w:val="20"/>
                <w:lang w:eastAsia="sl-SI"/>
              </w:rPr>
              <w:t>.</w:t>
            </w:r>
          </w:p>
          <w:p w14:paraId="5E62936C" w14:textId="77777777" w:rsidR="00FA1936" w:rsidRDefault="00FA1936" w:rsidP="00204FBA">
            <w:pPr>
              <w:pStyle w:val="Default"/>
              <w:spacing w:line="276" w:lineRule="auto"/>
              <w:jc w:val="both"/>
              <w:rPr>
                <w:rFonts w:ascii="Arial" w:hAnsi="Arial" w:cs="Arial"/>
                <w:color w:val="auto"/>
                <w:sz w:val="20"/>
                <w:szCs w:val="20"/>
                <w:lang w:eastAsia="sl-SI"/>
              </w:rPr>
            </w:pPr>
          </w:p>
          <w:p w14:paraId="5B68A09C" w14:textId="4208AAA9" w:rsidR="00E30D6F" w:rsidRPr="00325A1F" w:rsidRDefault="00FA1936" w:rsidP="00FA1936">
            <w:pPr>
              <w:pStyle w:val="Default"/>
              <w:spacing w:line="276" w:lineRule="auto"/>
              <w:jc w:val="both"/>
              <w:rPr>
                <w:rFonts w:ascii="Arial" w:hAnsi="Arial" w:cs="Arial"/>
                <w:color w:val="auto"/>
                <w:sz w:val="20"/>
                <w:szCs w:val="20"/>
                <w:lang w:eastAsia="sl-SI"/>
              </w:rPr>
            </w:pPr>
            <w:bookmarkStart w:id="7" w:name="_Hlk195095262"/>
            <w:r w:rsidRPr="00FA1936">
              <w:rPr>
                <w:rFonts w:ascii="Arial" w:hAnsi="Arial" w:cs="Arial"/>
                <w:color w:val="auto"/>
                <w:sz w:val="20"/>
                <w:szCs w:val="20"/>
                <w:lang w:eastAsia="sl-SI"/>
              </w:rPr>
              <w:t xml:space="preserve">Proračunska sredstva RS se bo zagotovilo s prerazporeditvami iz evidenčnega projekta </w:t>
            </w:r>
            <w:r>
              <w:rPr>
                <w:rFonts w:ascii="Arial" w:hAnsi="Arial" w:cs="Arial"/>
                <w:color w:val="auto"/>
                <w:sz w:val="20"/>
                <w:szCs w:val="20"/>
                <w:lang w:eastAsia="sl-SI"/>
              </w:rPr>
              <w:t>2130-23-0006</w:t>
            </w:r>
            <w:r w:rsidRPr="00FA1936">
              <w:rPr>
                <w:rFonts w:ascii="Arial" w:hAnsi="Arial" w:cs="Arial"/>
                <w:color w:val="auto"/>
                <w:sz w:val="20"/>
                <w:szCs w:val="20"/>
                <w:lang w:eastAsia="sl-SI"/>
              </w:rPr>
              <w:t xml:space="preserve"> </w:t>
            </w:r>
            <w:r>
              <w:rPr>
                <w:rFonts w:ascii="Arial" w:hAnsi="Arial" w:cs="Arial"/>
                <w:color w:val="auto"/>
                <w:sz w:val="20"/>
                <w:szCs w:val="20"/>
                <w:lang w:eastAsia="sl-SI"/>
              </w:rPr>
              <w:t xml:space="preserve">Program Eureka in </w:t>
            </w:r>
            <w:proofErr w:type="spellStart"/>
            <w:r>
              <w:rPr>
                <w:rFonts w:ascii="Arial" w:hAnsi="Arial" w:cs="Arial"/>
                <w:color w:val="auto"/>
                <w:sz w:val="20"/>
                <w:szCs w:val="20"/>
                <w:lang w:eastAsia="sl-SI"/>
              </w:rPr>
              <w:t>Eurostars</w:t>
            </w:r>
            <w:proofErr w:type="spellEnd"/>
            <w:r w:rsidRPr="00FA1936">
              <w:rPr>
                <w:rFonts w:ascii="Arial" w:hAnsi="Arial" w:cs="Arial"/>
                <w:color w:val="auto"/>
                <w:sz w:val="20"/>
                <w:szCs w:val="20"/>
                <w:lang w:eastAsia="sl-SI"/>
              </w:rPr>
              <w:t>, na posamični projekt, znotraj proračunske postavke 23</w:t>
            </w:r>
            <w:r>
              <w:rPr>
                <w:rFonts w:ascii="Arial" w:hAnsi="Arial" w:cs="Arial"/>
                <w:color w:val="auto"/>
                <w:sz w:val="20"/>
                <w:szCs w:val="20"/>
                <w:lang w:eastAsia="sl-SI"/>
              </w:rPr>
              <w:t>1416</w:t>
            </w:r>
            <w:r w:rsidRPr="00FA1936">
              <w:rPr>
                <w:rFonts w:ascii="Arial" w:hAnsi="Arial" w:cs="Arial"/>
                <w:color w:val="auto"/>
                <w:sz w:val="20"/>
                <w:szCs w:val="20"/>
                <w:lang w:eastAsia="sl-SI"/>
              </w:rPr>
              <w:t xml:space="preserve"> – </w:t>
            </w:r>
            <w:r>
              <w:rPr>
                <w:rFonts w:ascii="Arial" w:hAnsi="Arial" w:cs="Arial"/>
                <w:color w:val="auto"/>
                <w:sz w:val="20"/>
                <w:szCs w:val="20"/>
                <w:lang w:eastAsia="sl-SI"/>
              </w:rPr>
              <w:t>Spodbujanje inovativnosti.</w:t>
            </w:r>
            <w:bookmarkEnd w:id="6"/>
            <w:bookmarkEnd w:id="7"/>
          </w:p>
        </w:tc>
      </w:tr>
      <w:tr w:rsidR="00325A1F" w:rsidRPr="00325A1F" w14:paraId="579D07E4" w14:textId="77777777" w:rsidTr="00B9234C">
        <w:tc>
          <w:tcPr>
            <w:tcW w:w="9263" w:type="dxa"/>
            <w:gridSpan w:val="20"/>
          </w:tcPr>
          <w:p w14:paraId="3CE5D159" w14:textId="77777777" w:rsidR="00E30D6F" w:rsidRPr="00325A1F" w:rsidRDefault="00E30D6F" w:rsidP="00BA50AB">
            <w:pPr>
              <w:suppressAutoHyphens/>
              <w:overflowPunct w:val="0"/>
              <w:autoSpaceDE w:val="0"/>
              <w:autoSpaceDN w:val="0"/>
              <w:adjustRightInd w:val="0"/>
              <w:spacing w:line="276" w:lineRule="auto"/>
              <w:textAlignment w:val="baseline"/>
              <w:outlineLvl w:val="3"/>
              <w:rPr>
                <w:rFonts w:eastAsia="Times New Roman" w:cs="Arial"/>
                <w:b/>
                <w:szCs w:val="20"/>
                <w:lang w:eastAsia="sl-SI"/>
              </w:rPr>
            </w:pPr>
            <w:r w:rsidRPr="00325A1F">
              <w:rPr>
                <w:rFonts w:eastAsia="Times New Roman" w:cs="Arial"/>
                <w:b/>
                <w:szCs w:val="20"/>
                <w:lang w:eastAsia="sl-SI"/>
              </w:rPr>
              <w:t>6. Presoja posledic za:</w:t>
            </w:r>
          </w:p>
        </w:tc>
      </w:tr>
      <w:tr w:rsidR="00325A1F" w:rsidRPr="00325A1F" w14:paraId="5F66E6D3" w14:textId="77777777" w:rsidTr="00391824">
        <w:tc>
          <w:tcPr>
            <w:tcW w:w="1544" w:type="dxa"/>
            <w:gridSpan w:val="2"/>
            <w:shd w:val="clear" w:color="auto" w:fill="auto"/>
          </w:tcPr>
          <w:p w14:paraId="3E449763" w14:textId="77777777" w:rsidR="00E30D6F" w:rsidRPr="00325A1F" w:rsidRDefault="00E30D6F" w:rsidP="00BA50AB">
            <w:pPr>
              <w:overflowPunct w:val="0"/>
              <w:autoSpaceDE w:val="0"/>
              <w:autoSpaceDN w:val="0"/>
              <w:adjustRightInd w:val="0"/>
              <w:spacing w:line="276" w:lineRule="auto"/>
              <w:ind w:left="360"/>
              <w:textAlignment w:val="baseline"/>
              <w:rPr>
                <w:rFonts w:eastAsia="Times New Roman" w:cs="Arial"/>
                <w:iCs/>
                <w:szCs w:val="20"/>
                <w:lang w:eastAsia="sl-SI"/>
              </w:rPr>
            </w:pPr>
            <w:r w:rsidRPr="00325A1F">
              <w:rPr>
                <w:rFonts w:eastAsia="Times New Roman" w:cs="Arial"/>
                <w:iCs/>
                <w:szCs w:val="20"/>
                <w:lang w:eastAsia="sl-SI"/>
              </w:rPr>
              <w:t>a)</w:t>
            </w:r>
          </w:p>
        </w:tc>
        <w:tc>
          <w:tcPr>
            <w:tcW w:w="5508" w:type="dxa"/>
            <w:gridSpan w:val="13"/>
          </w:tcPr>
          <w:p w14:paraId="68707778"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szCs w:val="20"/>
                <w:lang w:eastAsia="sl-SI"/>
              </w:rPr>
            </w:pPr>
            <w:r w:rsidRPr="00325A1F">
              <w:rPr>
                <w:rFonts w:eastAsia="Times New Roman" w:cs="Arial"/>
                <w:szCs w:val="20"/>
                <w:lang w:eastAsia="sl-SI"/>
              </w:rPr>
              <w:t>javnofinančna sredstva nad 40.000 EUR v tekočem in naslednjih treh letih</w:t>
            </w:r>
          </w:p>
        </w:tc>
        <w:tc>
          <w:tcPr>
            <w:tcW w:w="2211" w:type="dxa"/>
            <w:gridSpan w:val="5"/>
            <w:vAlign w:val="center"/>
          </w:tcPr>
          <w:p w14:paraId="3DA433E0" w14:textId="77777777" w:rsidR="00E30D6F" w:rsidRPr="00325A1F" w:rsidRDefault="00E30D6F" w:rsidP="00BA50AB">
            <w:pPr>
              <w:overflowPunct w:val="0"/>
              <w:autoSpaceDE w:val="0"/>
              <w:autoSpaceDN w:val="0"/>
              <w:adjustRightInd w:val="0"/>
              <w:spacing w:line="276" w:lineRule="auto"/>
              <w:jc w:val="center"/>
              <w:textAlignment w:val="baseline"/>
              <w:rPr>
                <w:rFonts w:eastAsia="Times New Roman" w:cs="Arial"/>
                <w:iCs/>
                <w:szCs w:val="20"/>
                <w:lang w:eastAsia="sl-SI"/>
              </w:rPr>
            </w:pPr>
            <w:r w:rsidRPr="00325A1F">
              <w:rPr>
                <w:rFonts w:eastAsia="Times New Roman" w:cs="Arial"/>
                <w:szCs w:val="20"/>
                <w:lang w:eastAsia="sl-SI"/>
              </w:rPr>
              <w:t>DA</w:t>
            </w:r>
          </w:p>
        </w:tc>
      </w:tr>
      <w:tr w:rsidR="00325A1F" w:rsidRPr="00325A1F" w14:paraId="09B44E84" w14:textId="77777777" w:rsidTr="00391824">
        <w:tc>
          <w:tcPr>
            <w:tcW w:w="1544" w:type="dxa"/>
            <w:gridSpan w:val="2"/>
            <w:shd w:val="clear" w:color="auto" w:fill="auto"/>
          </w:tcPr>
          <w:p w14:paraId="09B20D50" w14:textId="77777777" w:rsidR="00E30D6F" w:rsidRPr="00325A1F" w:rsidRDefault="00E30D6F" w:rsidP="00BA50AB">
            <w:pPr>
              <w:overflowPunct w:val="0"/>
              <w:autoSpaceDE w:val="0"/>
              <w:autoSpaceDN w:val="0"/>
              <w:adjustRightInd w:val="0"/>
              <w:spacing w:line="276" w:lineRule="auto"/>
              <w:ind w:left="360"/>
              <w:textAlignment w:val="baseline"/>
              <w:rPr>
                <w:rFonts w:eastAsia="Times New Roman" w:cs="Arial"/>
                <w:iCs/>
                <w:szCs w:val="20"/>
                <w:lang w:eastAsia="sl-SI"/>
              </w:rPr>
            </w:pPr>
            <w:r w:rsidRPr="00325A1F">
              <w:rPr>
                <w:rFonts w:eastAsia="Times New Roman" w:cs="Arial"/>
                <w:iCs/>
                <w:szCs w:val="20"/>
                <w:lang w:eastAsia="sl-SI"/>
              </w:rPr>
              <w:t>b)</w:t>
            </w:r>
          </w:p>
        </w:tc>
        <w:tc>
          <w:tcPr>
            <w:tcW w:w="5508" w:type="dxa"/>
            <w:gridSpan w:val="13"/>
          </w:tcPr>
          <w:p w14:paraId="0EB575AE"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bCs/>
                <w:szCs w:val="20"/>
                <w:lang w:eastAsia="sl-SI"/>
              </w:rPr>
              <w:t>usklajenost slovenskega pravnega reda s pravnim redom Evropske unije</w:t>
            </w:r>
          </w:p>
        </w:tc>
        <w:tc>
          <w:tcPr>
            <w:tcW w:w="2211" w:type="dxa"/>
            <w:gridSpan w:val="5"/>
            <w:vAlign w:val="center"/>
          </w:tcPr>
          <w:p w14:paraId="62704FDA" w14:textId="77777777" w:rsidR="00E30D6F" w:rsidRPr="00325A1F" w:rsidRDefault="00E30D6F" w:rsidP="00BA50AB">
            <w:pPr>
              <w:overflowPunct w:val="0"/>
              <w:autoSpaceDE w:val="0"/>
              <w:autoSpaceDN w:val="0"/>
              <w:adjustRightInd w:val="0"/>
              <w:spacing w:line="276" w:lineRule="auto"/>
              <w:jc w:val="center"/>
              <w:textAlignment w:val="baseline"/>
              <w:rPr>
                <w:rFonts w:eastAsia="Times New Roman" w:cs="Arial"/>
                <w:iCs/>
                <w:szCs w:val="20"/>
                <w:lang w:eastAsia="sl-SI"/>
              </w:rPr>
            </w:pPr>
            <w:r w:rsidRPr="00325A1F">
              <w:rPr>
                <w:rFonts w:eastAsia="Times New Roman" w:cs="Arial"/>
                <w:szCs w:val="20"/>
                <w:lang w:eastAsia="sl-SI"/>
              </w:rPr>
              <w:t>NE</w:t>
            </w:r>
          </w:p>
        </w:tc>
      </w:tr>
      <w:tr w:rsidR="00325A1F" w:rsidRPr="00325A1F" w14:paraId="311E0FBF" w14:textId="77777777" w:rsidTr="00391824">
        <w:tc>
          <w:tcPr>
            <w:tcW w:w="1544" w:type="dxa"/>
            <w:gridSpan w:val="2"/>
            <w:shd w:val="clear" w:color="auto" w:fill="auto"/>
          </w:tcPr>
          <w:p w14:paraId="6534DC24" w14:textId="77777777" w:rsidR="00E30D6F" w:rsidRPr="00325A1F" w:rsidRDefault="00E30D6F" w:rsidP="00BA50AB">
            <w:pPr>
              <w:overflowPunct w:val="0"/>
              <w:autoSpaceDE w:val="0"/>
              <w:autoSpaceDN w:val="0"/>
              <w:adjustRightInd w:val="0"/>
              <w:spacing w:line="276" w:lineRule="auto"/>
              <w:ind w:left="360"/>
              <w:textAlignment w:val="baseline"/>
              <w:rPr>
                <w:rFonts w:eastAsia="Times New Roman" w:cs="Arial"/>
                <w:iCs/>
                <w:szCs w:val="20"/>
                <w:lang w:eastAsia="sl-SI"/>
              </w:rPr>
            </w:pPr>
            <w:r w:rsidRPr="00325A1F">
              <w:rPr>
                <w:rFonts w:eastAsia="Times New Roman" w:cs="Arial"/>
                <w:iCs/>
                <w:szCs w:val="20"/>
                <w:lang w:eastAsia="sl-SI"/>
              </w:rPr>
              <w:t>c)</w:t>
            </w:r>
          </w:p>
        </w:tc>
        <w:tc>
          <w:tcPr>
            <w:tcW w:w="5508" w:type="dxa"/>
            <w:gridSpan w:val="13"/>
          </w:tcPr>
          <w:p w14:paraId="37EE4824"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szCs w:val="20"/>
                <w:lang w:eastAsia="sl-SI"/>
              </w:rPr>
              <w:t>administrativne posledice</w:t>
            </w:r>
          </w:p>
        </w:tc>
        <w:tc>
          <w:tcPr>
            <w:tcW w:w="2211" w:type="dxa"/>
            <w:gridSpan w:val="5"/>
            <w:vAlign w:val="center"/>
          </w:tcPr>
          <w:p w14:paraId="4B52589B" w14:textId="77777777" w:rsidR="00E30D6F" w:rsidRPr="00325A1F" w:rsidRDefault="00E30D6F" w:rsidP="00BA50AB">
            <w:pPr>
              <w:overflowPunct w:val="0"/>
              <w:autoSpaceDE w:val="0"/>
              <w:autoSpaceDN w:val="0"/>
              <w:adjustRightInd w:val="0"/>
              <w:spacing w:line="276" w:lineRule="auto"/>
              <w:jc w:val="center"/>
              <w:textAlignment w:val="baseline"/>
              <w:rPr>
                <w:rFonts w:eastAsia="Times New Roman" w:cs="Arial"/>
                <w:szCs w:val="20"/>
                <w:lang w:eastAsia="sl-SI"/>
              </w:rPr>
            </w:pPr>
            <w:r w:rsidRPr="00325A1F">
              <w:rPr>
                <w:rFonts w:eastAsia="Times New Roman" w:cs="Arial"/>
                <w:szCs w:val="20"/>
                <w:lang w:eastAsia="sl-SI"/>
              </w:rPr>
              <w:t>NE</w:t>
            </w:r>
          </w:p>
        </w:tc>
      </w:tr>
      <w:tr w:rsidR="00325A1F" w:rsidRPr="00325A1F" w14:paraId="36A7E56F" w14:textId="77777777" w:rsidTr="00391824">
        <w:tc>
          <w:tcPr>
            <w:tcW w:w="1544" w:type="dxa"/>
            <w:gridSpan w:val="2"/>
            <w:shd w:val="clear" w:color="auto" w:fill="auto"/>
          </w:tcPr>
          <w:p w14:paraId="694ED944" w14:textId="77777777" w:rsidR="00E30D6F" w:rsidRPr="00325A1F" w:rsidRDefault="00E30D6F" w:rsidP="00BA50AB">
            <w:pPr>
              <w:overflowPunct w:val="0"/>
              <w:autoSpaceDE w:val="0"/>
              <w:autoSpaceDN w:val="0"/>
              <w:adjustRightInd w:val="0"/>
              <w:spacing w:line="276" w:lineRule="auto"/>
              <w:ind w:left="360"/>
              <w:textAlignment w:val="baseline"/>
              <w:rPr>
                <w:rFonts w:eastAsia="Times New Roman" w:cs="Arial"/>
                <w:iCs/>
                <w:szCs w:val="20"/>
                <w:lang w:eastAsia="sl-SI"/>
              </w:rPr>
            </w:pPr>
            <w:r w:rsidRPr="00325A1F">
              <w:rPr>
                <w:rFonts w:eastAsia="Times New Roman" w:cs="Arial"/>
                <w:iCs/>
                <w:szCs w:val="20"/>
                <w:lang w:eastAsia="sl-SI"/>
              </w:rPr>
              <w:t>č)</w:t>
            </w:r>
          </w:p>
        </w:tc>
        <w:tc>
          <w:tcPr>
            <w:tcW w:w="5508" w:type="dxa"/>
            <w:gridSpan w:val="13"/>
          </w:tcPr>
          <w:p w14:paraId="10F1FF77"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bCs/>
                <w:szCs w:val="20"/>
                <w:lang w:eastAsia="sl-SI"/>
              </w:rPr>
            </w:pPr>
            <w:r w:rsidRPr="00325A1F">
              <w:rPr>
                <w:rFonts w:eastAsia="Times New Roman" w:cs="Arial"/>
                <w:szCs w:val="20"/>
                <w:lang w:eastAsia="sl-SI"/>
              </w:rPr>
              <w:t>gospodarstvo, zlasti</w:t>
            </w:r>
            <w:r w:rsidRPr="00325A1F">
              <w:rPr>
                <w:rFonts w:eastAsia="Times New Roman" w:cs="Arial"/>
                <w:bCs/>
                <w:szCs w:val="20"/>
                <w:lang w:eastAsia="sl-SI"/>
              </w:rPr>
              <w:t xml:space="preserve"> mala in srednja podjetja ter konkurenčnost podjetij</w:t>
            </w:r>
          </w:p>
        </w:tc>
        <w:tc>
          <w:tcPr>
            <w:tcW w:w="2211" w:type="dxa"/>
            <w:gridSpan w:val="5"/>
            <w:vAlign w:val="center"/>
          </w:tcPr>
          <w:p w14:paraId="2EE23214" w14:textId="77777777" w:rsidR="00E30D6F" w:rsidRPr="00325A1F" w:rsidRDefault="00E30D6F" w:rsidP="00BA50AB">
            <w:pPr>
              <w:overflowPunct w:val="0"/>
              <w:autoSpaceDE w:val="0"/>
              <w:autoSpaceDN w:val="0"/>
              <w:adjustRightInd w:val="0"/>
              <w:spacing w:line="276" w:lineRule="auto"/>
              <w:jc w:val="center"/>
              <w:textAlignment w:val="baseline"/>
              <w:rPr>
                <w:rFonts w:eastAsia="Times New Roman" w:cs="Arial"/>
                <w:iCs/>
                <w:szCs w:val="20"/>
                <w:lang w:eastAsia="sl-SI"/>
              </w:rPr>
            </w:pPr>
            <w:r w:rsidRPr="00325A1F">
              <w:rPr>
                <w:rFonts w:eastAsia="Times New Roman" w:cs="Arial"/>
                <w:szCs w:val="20"/>
                <w:lang w:eastAsia="sl-SI"/>
              </w:rPr>
              <w:t>NE</w:t>
            </w:r>
          </w:p>
        </w:tc>
      </w:tr>
      <w:tr w:rsidR="00325A1F" w:rsidRPr="00325A1F" w14:paraId="10D18E9F" w14:textId="77777777" w:rsidTr="00391824">
        <w:tc>
          <w:tcPr>
            <w:tcW w:w="1544" w:type="dxa"/>
            <w:gridSpan w:val="2"/>
            <w:shd w:val="clear" w:color="auto" w:fill="auto"/>
          </w:tcPr>
          <w:p w14:paraId="6219A7B1" w14:textId="77777777" w:rsidR="00E30D6F" w:rsidRPr="00325A1F" w:rsidRDefault="00E30D6F" w:rsidP="00BA50AB">
            <w:pPr>
              <w:overflowPunct w:val="0"/>
              <w:autoSpaceDE w:val="0"/>
              <w:autoSpaceDN w:val="0"/>
              <w:adjustRightInd w:val="0"/>
              <w:spacing w:line="276" w:lineRule="auto"/>
              <w:ind w:left="360"/>
              <w:textAlignment w:val="baseline"/>
              <w:rPr>
                <w:rFonts w:eastAsia="Times New Roman" w:cs="Arial"/>
                <w:iCs/>
                <w:szCs w:val="20"/>
                <w:lang w:eastAsia="sl-SI"/>
              </w:rPr>
            </w:pPr>
            <w:r w:rsidRPr="00325A1F">
              <w:rPr>
                <w:rFonts w:eastAsia="Times New Roman" w:cs="Arial"/>
                <w:iCs/>
                <w:szCs w:val="20"/>
                <w:lang w:eastAsia="sl-SI"/>
              </w:rPr>
              <w:lastRenderedPageBreak/>
              <w:t>d)</w:t>
            </w:r>
          </w:p>
        </w:tc>
        <w:tc>
          <w:tcPr>
            <w:tcW w:w="5508" w:type="dxa"/>
            <w:gridSpan w:val="13"/>
          </w:tcPr>
          <w:p w14:paraId="0D431F60"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bCs/>
                <w:szCs w:val="20"/>
                <w:lang w:eastAsia="sl-SI"/>
              </w:rPr>
            </w:pPr>
            <w:r w:rsidRPr="00325A1F">
              <w:rPr>
                <w:rFonts w:eastAsia="Times New Roman" w:cs="Arial"/>
                <w:bCs/>
                <w:szCs w:val="20"/>
                <w:lang w:eastAsia="sl-SI"/>
              </w:rPr>
              <w:t>okolje, vključno s prostorskimi in varstvenimi vidiki</w:t>
            </w:r>
          </w:p>
        </w:tc>
        <w:tc>
          <w:tcPr>
            <w:tcW w:w="2211" w:type="dxa"/>
            <w:gridSpan w:val="5"/>
            <w:vAlign w:val="center"/>
          </w:tcPr>
          <w:p w14:paraId="631752D5" w14:textId="77777777" w:rsidR="00E30D6F" w:rsidRPr="00325A1F" w:rsidRDefault="00E30D6F" w:rsidP="00BA50AB">
            <w:pPr>
              <w:overflowPunct w:val="0"/>
              <w:autoSpaceDE w:val="0"/>
              <w:autoSpaceDN w:val="0"/>
              <w:adjustRightInd w:val="0"/>
              <w:spacing w:line="276" w:lineRule="auto"/>
              <w:jc w:val="center"/>
              <w:textAlignment w:val="baseline"/>
              <w:rPr>
                <w:rFonts w:eastAsia="Times New Roman" w:cs="Arial"/>
                <w:iCs/>
                <w:szCs w:val="20"/>
                <w:lang w:eastAsia="sl-SI"/>
              </w:rPr>
            </w:pPr>
            <w:r w:rsidRPr="00325A1F">
              <w:rPr>
                <w:rFonts w:eastAsia="Times New Roman" w:cs="Arial"/>
                <w:szCs w:val="20"/>
                <w:lang w:eastAsia="sl-SI"/>
              </w:rPr>
              <w:t>NE</w:t>
            </w:r>
          </w:p>
        </w:tc>
      </w:tr>
      <w:tr w:rsidR="00325A1F" w:rsidRPr="00325A1F" w14:paraId="3A030877" w14:textId="77777777" w:rsidTr="00391824">
        <w:tc>
          <w:tcPr>
            <w:tcW w:w="1544" w:type="dxa"/>
            <w:gridSpan w:val="2"/>
            <w:shd w:val="clear" w:color="auto" w:fill="auto"/>
          </w:tcPr>
          <w:p w14:paraId="52592A0D" w14:textId="77777777" w:rsidR="00E30D6F" w:rsidRPr="00325A1F" w:rsidRDefault="00E30D6F" w:rsidP="00BA50AB">
            <w:pPr>
              <w:overflowPunct w:val="0"/>
              <w:autoSpaceDE w:val="0"/>
              <w:autoSpaceDN w:val="0"/>
              <w:adjustRightInd w:val="0"/>
              <w:spacing w:line="276" w:lineRule="auto"/>
              <w:ind w:left="360"/>
              <w:textAlignment w:val="baseline"/>
              <w:rPr>
                <w:rFonts w:eastAsia="Times New Roman" w:cs="Arial"/>
                <w:iCs/>
                <w:szCs w:val="20"/>
                <w:lang w:eastAsia="sl-SI"/>
              </w:rPr>
            </w:pPr>
            <w:r w:rsidRPr="00325A1F">
              <w:rPr>
                <w:rFonts w:eastAsia="Times New Roman" w:cs="Arial"/>
                <w:iCs/>
                <w:szCs w:val="20"/>
                <w:lang w:eastAsia="sl-SI"/>
              </w:rPr>
              <w:t>e)</w:t>
            </w:r>
          </w:p>
        </w:tc>
        <w:tc>
          <w:tcPr>
            <w:tcW w:w="5508" w:type="dxa"/>
            <w:gridSpan w:val="13"/>
          </w:tcPr>
          <w:p w14:paraId="41AF08B8"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bCs/>
                <w:szCs w:val="20"/>
                <w:lang w:eastAsia="sl-SI"/>
              </w:rPr>
            </w:pPr>
            <w:r w:rsidRPr="00325A1F">
              <w:rPr>
                <w:rFonts w:eastAsia="Times New Roman" w:cs="Arial"/>
                <w:bCs/>
                <w:szCs w:val="20"/>
                <w:lang w:eastAsia="sl-SI"/>
              </w:rPr>
              <w:t>socialno področje</w:t>
            </w:r>
          </w:p>
        </w:tc>
        <w:tc>
          <w:tcPr>
            <w:tcW w:w="2211" w:type="dxa"/>
            <w:gridSpan w:val="5"/>
            <w:vAlign w:val="center"/>
          </w:tcPr>
          <w:p w14:paraId="72EE4612" w14:textId="77777777" w:rsidR="00E30D6F" w:rsidRPr="00325A1F" w:rsidRDefault="00E30D6F" w:rsidP="00BA50AB">
            <w:pPr>
              <w:overflowPunct w:val="0"/>
              <w:autoSpaceDE w:val="0"/>
              <w:autoSpaceDN w:val="0"/>
              <w:adjustRightInd w:val="0"/>
              <w:spacing w:line="276" w:lineRule="auto"/>
              <w:jc w:val="center"/>
              <w:textAlignment w:val="baseline"/>
              <w:rPr>
                <w:rFonts w:eastAsia="Times New Roman" w:cs="Arial"/>
                <w:iCs/>
                <w:szCs w:val="20"/>
                <w:lang w:eastAsia="sl-SI"/>
              </w:rPr>
            </w:pPr>
            <w:r w:rsidRPr="00325A1F">
              <w:rPr>
                <w:rFonts w:eastAsia="Times New Roman" w:cs="Arial"/>
                <w:szCs w:val="20"/>
                <w:lang w:eastAsia="sl-SI"/>
              </w:rPr>
              <w:t>NE</w:t>
            </w:r>
          </w:p>
        </w:tc>
      </w:tr>
      <w:tr w:rsidR="00325A1F" w:rsidRPr="00325A1F" w14:paraId="5B8A640F" w14:textId="77777777" w:rsidTr="00391824">
        <w:tc>
          <w:tcPr>
            <w:tcW w:w="1544" w:type="dxa"/>
            <w:gridSpan w:val="2"/>
            <w:tcBorders>
              <w:bottom w:val="single" w:sz="4" w:space="0" w:color="auto"/>
            </w:tcBorders>
            <w:shd w:val="clear" w:color="auto" w:fill="auto"/>
          </w:tcPr>
          <w:p w14:paraId="216894AD" w14:textId="77777777" w:rsidR="00E30D6F" w:rsidRPr="00325A1F" w:rsidRDefault="00E30D6F" w:rsidP="00BA50AB">
            <w:pPr>
              <w:overflowPunct w:val="0"/>
              <w:autoSpaceDE w:val="0"/>
              <w:autoSpaceDN w:val="0"/>
              <w:adjustRightInd w:val="0"/>
              <w:spacing w:line="276" w:lineRule="auto"/>
              <w:ind w:left="360"/>
              <w:textAlignment w:val="baseline"/>
              <w:rPr>
                <w:rFonts w:eastAsia="Times New Roman" w:cs="Arial"/>
                <w:iCs/>
                <w:szCs w:val="20"/>
                <w:lang w:eastAsia="sl-SI"/>
              </w:rPr>
            </w:pPr>
            <w:r w:rsidRPr="00325A1F">
              <w:rPr>
                <w:rFonts w:eastAsia="Times New Roman" w:cs="Arial"/>
                <w:iCs/>
                <w:szCs w:val="20"/>
                <w:lang w:eastAsia="sl-SI"/>
              </w:rPr>
              <w:t>f)</w:t>
            </w:r>
          </w:p>
        </w:tc>
        <w:tc>
          <w:tcPr>
            <w:tcW w:w="5508" w:type="dxa"/>
            <w:gridSpan w:val="13"/>
            <w:tcBorders>
              <w:bottom w:val="single" w:sz="4" w:space="0" w:color="auto"/>
            </w:tcBorders>
          </w:tcPr>
          <w:p w14:paraId="441C6359"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bCs/>
                <w:szCs w:val="20"/>
                <w:lang w:eastAsia="sl-SI"/>
              </w:rPr>
            </w:pPr>
            <w:r w:rsidRPr="00325A1F">
              <w:rPr>
                <w:rFonts w:eastAsia="Times New Roman" w:cs="Arial"/>
                <w:bCs/>
                <w:szCs w:val="20"/>
                <w:lang w:eastAsia="sl-SI"/>
              </w:rPr>
              <w:t>dokumente razvojnega načrtovanja:</w:t>
            </w:r>
          </w:p>
          <w:p w14:paraId="101C3782" w14:textId="77777777" w:rsidR="00E30D6F" w:rsidRPr="00325A1F" w:rsidRDefault="00E30D6F" w:rsidP="00BA50AB">
            <w:pPr>
              <w:numPr>
                <w:ilvl w:val="0"/>
                <w:numId w:val="2"/>
              </w:numPr>
              <w:overflowPunct w:val="0"/>
              <w:autoSpaceDE w:val="0"/>
              <w:autoSpaceDN w:val="0"/>
              <w:adjustRightInd w:val="0"/>
              <w:spacing w:line="276" w:lineRule="auto"/>
              <w:textAlignment w:val="baseline"/>
              <w:rPr>
                <w:rFonts w:eastAsia="Times New Roman" w:cs="Arial"/>
                <w:bCs/>
                <w:szCs w:val="20"/>
                <w:lang w:eastAsia="sl-SI"/>
              </w:rPr>
            </w:pPr>
            <w:r w:rsidRPr="00325A1F">
              <w:rPr>
                <w:rFonts w:eastAsia="Times New Roman" w:cs="Arial"/>
                <w:bCs/>
                <w:szCs w:val="20"/>
                <w:lang w:eastAsia="sl-SI"/>
              </w:rPr>
              <w:t>nacionalne dokumente razvojnega načrtovanja</w:t>
            </w:r>
          </w:p>
          <w:p w14:paraId="258A3877" w14:textId="77777777" w:rsidR="00E30D6F" w:rsidRPr="00325A1F" w:rsidRDefault="00E30D6F" w:rsidP="00BA50AB">
            <w:pPr>
              <w:numPr>
                <w:ilvl w:val="0"/>
                <w:numId w:val="2"/>
              </w:numPr>
              <w:overflowPunct w:val="0"/>
              <w:autoSpaceDE w:val="0"/>
              <w:autoSpaceDN w:val="0"/>
              <w:adjustRightInd w:val="0"/>
              <w:spacing w:line="276" w:lineRule="auto"/>
              <w:textAlignment w:val="baseline"/>
              <w:rPr>
                <w:rFonts w:eastAsia="Times New Roman" w:cs="Arial"/>
                <w:bCs/>
                <w:szCs w:val="20"/>
                <w:lang w:eastAsia="sl-SI"/>
              </w:rPr>
            </w:pPr>
            <w:r w:rsidRPr="00325A1F">
              <w:rPr>
                <w:rFonts w:eastAsia="Times New Roman" w:cs="Arial"/>
                <w:bCs/>
                <w:szCs w:val="20"/>
                <w:lang w:eastAsia="sl-SI"/>
              </w:rPr>
              <w:t>razvojne politike na ravni programov po strukturi razvojne klasifikacije programskega proračuna</w:t>
            </w:r>
          </w:p>
          <w:p w14:paraId="42A4F696" w14:textId="77777777" w:rsidR="00E30D6F" w:rsidRPr="00325A1F" w:rsidRDefault="00E30D6F" w:rsidP="00BA50AB">
            <w:pPr>
              <w:numPr>
                <w:ilvl w:val="0"/>
                <w:numId w:val="2"/>
              </w:numPr>
              <w:overflowPunct w:val="0"/>
              <w:autoSpaceDE w:val="0"/>
              <w:autoSpaceDN w:val="0"/>
              <w:adjustRightInd w:val="0"/>
              <w:spacing w:line="276" w:lineRule="auto"/>
              <w:textAlignment w:val="baseline"/>
              <w:rPr>
                <w:rFonts w:eastAsia="Times New Roman" w:cs="Arial"/>
                <w:bCs/>
                <w:szCs w:val="20"/>
                <w:lang w:eastAsia="sl-SI"/>
              </w:rPr>
            </w:pPr>
            <w:r w:rsidRPr="00325A1F">
              <w:rPr>
                <w:rFonts w:eastAsia="Times New Roman" w:cs="Arial"/>
                <w:bCs/>
                <w:szCs w:val="20"/>
                <w:lang w:eastAsia="sl-SI"/>
              </w:rPr>
              <w:t>razvojne dokumente Evropske unije in mednarodnih organizacij</w:t>
            </w:r>
          </w:p>
        </w:tc>
        <w:tc>
          <w:tcPr>
            <w:tcW w:w="2211" w:type="dxa"/>
            <w:gridSpan w:val="5"/>
            <w:tcBorders>
              <w:bottom w:val="single" w:sz="4" w:space="0" w:color="auto"/>
            </w:tcBorders>
            <w:vAlign w:val="center"/>
          </w:tcPr>
          <w:p w14:paraId="4D94ABA9" w14:textId="77777777" w:rsidR="00E30D6F" w:rsidRPr="00325A1F" w:rsidRDefault="00E30D6F" w:rsidP="00BA50AB">
            <w:pPr>
              <w:overflowPunct w:val="0"/>
              <w:autoSpaceDE w:val="0"/>
              <w:autoSpaceDN w:val="0"/>
              <w:adjustRightInd w:val="0"/>
              <w:spacing w:line="276" w:lineRule="auto"/>
              <w:jc w:val="center"/>
              <w:textAlignment w:val="baseline"/>
              <w:rPr>
                <w:rFonts w:eastAsia="Times New Roman" w:cs="Arial"/>
                <w:iCs/>
                <w:szCs w:val="20"/>
                <w:lang w:eastAsia="sl-SI"/>
              </w:rPr>
            </w:pPr>
            <w:r w:rsidRPr="00325A1F">
              <w:rPr>
                <w:rFonts w:eastAsia="Times New Roman" w:cs="Arial"/>
                <w:szCs w:val="20"/>
                <w:lang w:eastAsia="sl-SI"/>
              </w:rPr>
              <w:t>NE</w:t>
            </w:r>
          </w:p>
        </w:tc>
      </w:tr>
      <w:tr w:rsidR="00325A1F" w:rsidRPr="00325A1F" w14:paraId="57EE3D37" w14:textId="77777777" w:rsidTr="00B9234C">
        <w:tc>
          <w:tcPr>
            <w:tcW w:w="9263" w:type="dxa"/>
            <w:gridSpan w:val="20"/>
            <w:tcBorders>
              <w:top w:val="single" w:sz="4" w:space="0" w:color="auto"/>
              <w:left w:val="single" w:sz="4" w:space="0" w:color="auto"/>
              <w:bottom w:val="single" w:sz="4" w:space="0" w:color="auto"/>
              <w:right w:val="single" w:sz="4" w:space="0" w:color="auto"/>
            </w:tcBorders>
          </w:tcPr>
          <w:p w14:paraId="672D8257" w14:textId="77777777" w:rsidR="00E30D6F" w:rsidRPr="00325A1F" w:rsidRDefault="00E30D6F" w:rsidP="00BA50AB">
            <w:pPr>
              <w:widowControl w:val="0"/>
              <w:suppressAutoHyphens/>
              <w:overflowPunct w:val="0"/>
              <w:autoSpaceDE w:val="0"/>
              <w:autoSpaceDN w:val="0"/>
              <w:adjustRightInd w:val="0"/>
              <w:spacing w:line="276" w:lineRule="auto"/>
              <w:textAlignment w:val="baseline"/>
              <w:outlineLvl w:val="3"/>
              <w:rPr>
                <w:rFonts w:eastAsia="Times New Roman" w:cs="Arial"/>
                <w:b/>
                <w:szCs w:val="20"/>
                <w:lang w:eastAsia="sl-SI"/>
              </w:rPr>
            </w:pPr>
            <w:r w:rsidRPr="00325A1F">
              <w:rPr>
                <w:rFonts w:eastAsia="Times New Roman" w:cs="Arial"/>
                <w:b/>
                <w:szCs w:val="20"/>
                <w:lang w:eastAsia="sl-SI"/>
              </w:rPr>
              <w:t xml:space="preserve">7.a Predstavitev ocene finančnih posledic nad 40.000 EUR: </w:t>
            </w:r>
          </w:p>
        </w:tc>
      </w:tr>
      <w:tr w:rsidR="00325A1F" w:rsidRPr="00325A1F" w14:paraId="02343707"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03" w:type="dxa"/>
            <w:gridSpan w:val="2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9AF3940" w14:textId="77777777" w:rsidR="00E30D6F" w:rsidRPr="00325A1F" w:rsidRDefault="00E30D6F" w:rsidP="00D42C43">
            <w:pPr>
              <w:pageBreakBefore/>
              <w:widowControl w:val="0"/>
              <w:tabs>
                <w:tab w:val="left" w:pos="2340"/>
              </w:tabs>
              <w:spacing w:line="276" w:lineRule="auto"/>
              <w:outlineLvl w:val="0"/>
              <w:rPr>
                <w:rFonts w:eastAsia="Times New Roman" w:cs="Arial"/>
                <w:b/>
                <w:kern w:val="32"/>
                <w:szCs w:val="20"/>
                <w:lang w:eastAsia="sl-SI"/>
              </w:rPr>
            </w:pPr>
            <w:r w:rsidRPr="00325A1F">
              <w:rPr>
                <w:rFonts w:eastAsia="Times New Roman" w:cs="Arial"/>
                <w:b/>
                <w:kern w:val="32"/>
                <w:szCs w:val="20"/>
                <w:lang w:eastAsia="sl-SI"/>
              </w:rPr>
              <w:lastRenderedPageBreak/>
              <w:t>I. Ocena finančnih posledic, ki niso načrtovane v sprejetem proračunu</w:t>
            </w:r>
          </w:p>
        </w:tc>
      </w:tr>
      <w:tr w:rsidR="00325A1F" w:rsidRPr="00325A1F" w14:paraId="7CA64D1C"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603" w:type="dxa"/>
            <w:gridSpan w:val="5"/>
            <w:tcBorders>
              <w:top w:val="single" w:sz="4" w:space="0" w:color="auto"/>
              <w:left w:val="single" w:sz="4" w:space="0" w:color="auto"/>
              <w:bottom w:val="single" w:sz="4" w:space="0" w:color="auto"/>
              <w:right w:val="single" w:sz="4" w:space="0" w:color="auto"/>
            </w:tcBorders>
            <w:vAlign w:val="center"/>
          </w:tcPr>
          <w:p w14:paraId="282FB4CD" w14:textId="77777777" w:rsidR="00E30D6F" w:rsidRPr="00325A1F" w:rsidRDefault="00E30D6F" w:rsidP="00BA50AB">
            <w:pPr>
              <w:widowControl w:val="0"/>
              <w:spacing w:line="276" w:lineRule="auto"/>
              <w:ind w:left="-122" w:right="-112"/>
              <w:jc w:val="center"/>
              <w:rPr>
                <w:rFonts w:eastAsia="Times New Roman" w:cs="Arial"/>
                <w:szCs w:val="20"/>
              </w:rPr>
            </w:pPr>
          </w:p>
        </w:tc>
        <w:tc>
          <w:tcPr>
            <w:tcW w:w="2078" w:type="dxa"/>
            <w:gridSpan w:val="4"/>
            <w:tcBorders>
              <w:top w:val="single" w:sz="4" w:space="0" w:color="auto"/>
              <w:left w:val="single" w:sz="4" w:space="0" w:color="auto"/>
              <w:bottom w:val="single" w:sz="4" w:space="0" w:color="auto"/>
              <w:right w:val="single" w:sz="4" w:space="0" w:color="auto"/>
            </w:tcBorders>
            <w:vAlign w:val="center"/>
          </w:tcPr>
          <w:p w14:paraId="4937EB39" w14:textId="77777777" w:rsidR="00E30D6F" w:rsidRPr="00325A1F" w:rsidRDefault="00E30D6F" w:rsidP="00BA50AB">
            <w:pPr>
              <w:widowControl w:val="0"/>
              <w:spacing w:line="276" w:lineRule="auto"/>
              <w:jc w:val="center"/>
              <w:rPr>
                <w:rFonts w:eastAsia="Times New Roman" w:cs="Arial"/>
                <w:szCs w:val="20"/>
              </w:rPr>
            </w:pPr>
            <w:r w:rsidRPr="00325A1F">
              <w:rPr>
                <w:rFonts w:eastAsia="Times New Roman" w:cs="Arial"/>
                <w:szCs w:val="20"/>
              </w:rPr>
              <w:t>Tekoče leto (t)</w:t>
            </w:r>
          </w:p>
        </w:tc>
        <w:tc>
          <w:tcPr>
            <w:tcW w:w="638" w:type="dxa"/>
            <w:tcBorders>
              <w:top w:val="single" w:sz="4" w:space="0" w:color="auto"/>
              <w:left w:val="single" w:sz="4" w:space="0" w:color="auto"/>
              <w:bottom w:val="single" w:sz="4" w:space="0" w:color="auto"/>
              <w:right w:val="single" w:sz="4" w:space="0" w:color="auto"/>
            </w:tcBorders>
            <w:vAlign w:val="center"/>
          </w:tcPr>
          <w:p w14:paraId="0147D6E2" w14:textId="77777777" w:rsidR="00E30D6F" w:rsidRPr="00325A1F" w:rsidRDefault="00E30D6F" w:rsidP="00BA50AB">
            <w:pPr>
              <w:widowControl w:val="0"/>
              <w:spacing w:line="276" w:lineRule="auto"/>
              <w:jc w:val="center"/>
              <w:rPr>
                <w:rFonts w:eastAsia="Times New Roman" w:cs="Arial"/>
                <w:szCs w:val="20"/>
              </w:rPr>
            </w:pPr>
            <w:r w:rsidRPr="00325A1F">
              <w:rPr>
                <w:rFonts w:eastAsia="Times New Roman" w:cs="Arial"/>
                <w:szCs w:val="20"/>
              </w:rPr>
              <w:t>t + 1</w:t>
            </w:r>
          </w:p>
        </w:tc>
        <w:tc>
          <w:tcPr>
            <w:tcW w:w="2001" w:type="dxa"/>
            <w:gridSpan w:val="7"/>
            <w:tcBorders>
              <w:top w:val="single" w:sz="4" w:space="0" w:color="auto"/>
              <w:left w:val="single" w:sz="4" w:space="0" w:color="auto"/>
              <w:bottom w:val="single" w:sz="4" w:space="0" w:color="auto"/>
              <w:right w:val="single" w:sz="4" w:space="0" w:color="auto"/>
            </w:tcBorders>
            <w:vAlign w:val="center"/>
          </w:tcPr>
          <w:p w14:paraId="3C0B422A" w14:textId="77777777" w:rsidR="00E30D6F" w:rsidRPr="00325A1F" w:rsidRDefault="00E30D6F" w:rsidP="00BA50AB">
            <w:pPr>
              <w:widowControl w:val="0"/>
              <w:spacing w:line="276" w:lineRule="auto"/>
              <w:jc w:val="center"/>
              <w:rPr>
                <w:rFonts w:eastAsia="Times New Roman" w:cs="Arial"/>
                <w:szCs w:val="20"/>
              </w:rPr>
            </w:pPr>
            <w:r w:rsidRPr="00325A1F">
              <w:rPr>
                <w:rFonts w:eastAsia="Times New Roman" w:cs="Arial"/>
                <w:szCs w:val="20"/>
              </w:rPr>
              <w:t>t + 2</w:t>
            </w:r>
          </w:p>
        </w:tc>
        <w:tc>
          <w:tcPr>
            <w:tcW w:w="1883" w:type="dxa"/>
            <w:gridSpan w:val="3"/>
            <w:tcBorders>
              <w:top w:val="single" w:sz="4" w:space="0" w:color="auto"/>
              <w:left w:val="single" w:sz="4" w:space="0" w:color="auto"/>
              <w:bottom w:val="single" w:sz="4" w:space="0" w:color="auto"/>
              <w:right w:val="single" w:sz="4" w:space="0" w:color="auto"/>
            </w:tcBorders>
            <w:vAlign w:val="center"/>
          </w:tcPr>
          <w:p w14:paraId="16F62997" w14:textId="77777777" w:rsidR="00E30D6F" w:rsidRPr="00325A1F" w:rsidRDefault="00E30D6F" w:rsidP="00BA50AB">
            <w:pPr>
              <w:widowControl w:val="0"/>
              <w:spacing w:line="276" w:lineRule="auto"/>
              <w:jc w:val="center"/>
              <w:rPr>
                <w:rFonts w:eastAsia="Times New Roman" w:cs="Arial"/>
                <w:szCs w:val="20"/>
              </w:rPr>
            </w:pPr>
            <w:r w:rsidRPr="00325A1F">
              <w:rPr>
                <w:rFonts w:eastAsia="Times New Roman" w:cs="Arial"/>
                <w:szCs w:val="20"/>
              </w:rPr>
              <w:t>t + 3</w:t>
            </w:r>
          </w:p>
        </w:tc>
      </w:tr>
      <w:tr w:rsidR="00325A1F" w:rsidRPr="00325A1F" w14:paraId="6674890F"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03" w:type="dxa"/>
            <w:gridSpan w:val="5"/>
            <w:tcBorders>
              <w:top w:val="single" w:sz="4" w:space="0" w:color="auto"/>
              <w:left w:val="single" w:sz="4" w:space="0" w:color="auto"/>
              <w:bottom w:val="single" w:sz="4" w:space="0" w:color="auto"/>
              <w:right w:val="single" w:sz="4" w:space="0" w:color="auto"/>
            </w:tcBorders>
            <w:vAlign w:val="center"/>
          </w:tcPr>
          <w:p w14:paraId="12E92169" w14:textId="77777777" w:rsidR="00E30D6F" w:rsidRPr="00325A1F" w:rsidRDefault="00E30D6F" w:rsidP="00BA50AB">
            <w:pPr>
              <w:widowControl w:val="0"/>
              <w:spacing w:line="276" w:lineRule="auto"/>
              <w:rPr>
                <w:rFonts w:eastAsia="Times New Roman" w:cs="Arial"/>
                <w:bCs/>
                <w:szCs w:val="20"/>
              </w:rPr>
            </w:pPr>
            <w:r w:rsidRPr="00325A1F">
              <w:rPr>
                <w:rFonts w:eastAsia="Times New Roman" w:cs="Arial"/>
                <w:bCs/>
                <w:szCs w:val="20"/>
              </w:rPr>
              <w:t>Predvideno povečanje (+) ali zmanjšanje (</w:t>
            </w:r>
            <w:r w:rsidRPr="00325A1F">
              <w:rPr>
                <w:rFonts w:eastAsia="Times New Roman" w:cs="Arial"/>
                <w:b/>
                <w:szCs w:val="20"/>
              </w:rPr>
              <w:t>–</w:t>
            </w:r>
            <w:r w:rsidRPr="00325A1F">
              <w:rPr>
                <w:rFonts w:eastAsia="Times New Roman" w:cs="Arial"/>
                <w:bCs/>
                <w:szCs w:val="20"/>
              </w:rPr>
              <w:t xml:space="preserve">) prihodkov državnega proračuna </w:t>
            </w:r>
          </w:p>
        </w:tc>
        <w:tc>
          <w:tcPr>
            <w:tcW w:w="2078" w:type="dxa"/>
            <w:gridSpan w:val="4"/>
            <w:tcBorders>
              <w:top w:val="single" w:sz="4" w:space="0" w:color="auto"/>
              <w:left w:val="single" w:sz="4" w:space="0" w:color="auto"/>
              <w:bottom w:val="single" w:sz="4" w:space="0" w:color="auto"/>
              <w:right w:val="single" w:sz="4" w:space="0" w:color="auto"/>
            </w:tcBorders>
            <w:vAlign w:val="center"/>
          </w:tcPr>
          <w:p w14:paraId="14B384E6" w14:textId="77777777" w:rsidR="00E30D6F" w:rsidRPr="00325A1F" w:rsidRDefault="00E30D6F" w:rsidP="00BA50AB">
            <w:pPr>
              <w:widowControl w:val="0"/>
              <w:tabs>
                <w:tab w:val="left" w:pos="360"/>
              </w:tabs>
              <w:spacing w:line="276" w:lineRule="auto"/>
              <w:jc w:val="center"/>
              <w:outlineLvl w:val="0"/>
              <w:rPr>
                <w:rFonts w:eastAsia="Times New Roman" w:cs="Arial"/>
                <w:bCs/>
                <w:kern w:val="32"/>
                <w:szCs w:val="20"/>
                <w:lang w:eastAsia="sl-SI"/>
              </w:rPr>
            </w:pPr>
          </w:p>
        </w:tc>
        <w:tc>
          <w:tcPr>
            <w:tcW w:w="638" w:type="dxa"/>
            <w:tcBorders>
              <w:top w:val="single" w:sz="4" w:space="0" w:color="auto"/>
              <w:left w:val="single" w:sz="4" w:space="0" w:color="auto"/>
              <w:bottom w:val="single" w:sz="4" w:space="0" w:color="auto"/>
              <w:right w:val="single" w:sz="4" w:space="0" w:color="auto"/>
            </w:tcBorders>
            <w:vAlign w:val="center"/>
          </w:tcPr>
          <w:p w14:paraId="45FE3788" w14:textId="77777777" w:rsidR="00E30D6F" w:rsidRPr="00325A1F" w:rsidRDefault="00E30D6F" w:rsidP="00BA50AB">
            <w:pPr>
              <w:widowControl w:val="0"/>
              <w:tabs>
                <w:tab w:val="left" w:pos="360"/>
              </w:tabs>
              <w:spacing w:line="276" w:lineRule="auto"/>
              <w:jc w:val="center"/>
              <w:outlineLvl w:val="0"/>
              <w:rPr>
                <w:rFonts w:eastAsia="Times New Roman" w:cs="Arial"/>
                <w:bCs/>
                <w:kern w:val="32"/>
                <w:szCs w:val="20"/>
                <w:lang w:eastAsia="sl-SI"/>
              </w:rPr>
            </w:pPr>
          </w:p>
        </w:tc>
        <w:tc>
          <w:tcPr>
            <w:tcW w:w="2001" w:type="dxa"/>
            <w:gridSpan w:val="7"/>
            <w:tcBorders>
              <w:top w:val="single" w:sz="4" w:space="0" w:color="auto"/>
              <w:left w:val="single" w:sz="4" w:space="0" w:color="auto"/>
              <w:bottom w:val="single" w:sz="4" w:space="0" w:color="auto"/>
              <w:right w:val="single" w:sz="4" w:space="0" w:color="auto"/>
            </w:tcBorders>
            <w:vAlign w:val="center"/>
          </w:tcPr>
          <w:p w14:paraId="44A53D4A" w14:textId="77777777" w:rsidR="00E30D6F" w:rsidRPr="00325A1F" w:rsidRDefault="00E30D6F" w:rsidP="00BA50AB">
            <w:pPr>
              <w:widowControl w:val="0"/>
              <w:tabs>
                <w:tab w:val="left" w:pos="360"/>
              </w:tabs>
              <w:spacing w:line="276" w:lineRule="auto"/>
              <w:jc w:val="center"/>
              <w:outlineLvl w:val="0"/>
              <w:rPr>
                <w:rFonts w:eastAsia="Times New Roman" w:cs="Arial"/>
                <w:kern w:val="32"/>
                <w:szCs w:val="20"/>
                <w:lang w:eastAsia="sl-SI"/>
              </w:rPr>
            </w:pPr>
          </w:p>
        </w:tc>
        <w:tc>
          <w:tcPr>
            <w:tcW w:w="1883" w:type="dxa"/>
            <w:gridSpan w:val="3"/>
            <w:tcBorders>
              <w:top w:val="single" w:sz="4" w:space="0" w:color="auto"/>
              <w:left w:val="single" w:sz="4" w:space="0" w:color="auto"/>
              <w:bottom w:val="single" w:sz="4" w:space="0" w:color="auto"/>
              <w:right w:val="single" w:sz="4" w:space="0" w:color="auto"/>
            </w:tcBorders>
            <w:vAlign w:val="center"/>
          </w:tcPr>
          <w:p w14:paraId="122D1468" w14:textId="77777777" w:rsidR="00E30D6F" w:rsidRPr="00325A1F" w:rsidRDefault="00E30D6F" w:rsidP="00BA50AB">
            <w:pPr>
              <w:widowControl w:val="0"/>
              <w:tabs>
                <w:tab w:val="left" w:pos="360"/>
              </w:tabs>
              <w:spacing w:line="276" w:lineRule="auto"/>
              <w:jc w:val="center"/>
              <w:outlineLvl w:val="0"/>
              <w:rPr>
                <w:rFonts w:eastAsia="Times New Roman" w:cs="Arial"/>
                <w:kern w:val="32"/>
                <w:szCs w:val="20"/>
                <w:lang w:eastAsia="sl-SI"/>
              </w:rPr>
            </w:pPr>
          </w:p>
        </w:tc>
      </w:tr>
      <w:tr w:rsidR="00325A1F" w:rsidRPr="00325A1F" w14:paraId="6EBA6B0A"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03" w:type="dxa"/>
            <w:gridSpan w:val="5"/>
            <w:tcBorders>
              <w:top w:val="single" w:sz="4" w:space="0" w:color="auto"/>
              <w:left w:val="single" w:sz="4" w:space="0" w:color="auto"/>
              <w:bottom w:val="single" w:sz="4" w:space="0" w:color="auto"/>
              <w:right w:val="single" w:sz="4" w:space="0" w:color="auto"/>
            </w:tcBorders>
            <w:vAlign w:val="center"/>
          </w:tcPr>
          <w:p w14:paraId="1FBAF5E5" w14:textId="77777777" w:rsidR="00E30D6F" w:rsidRPr="00325A1F" w:rsidRDefault="00E30D6F" w:rsidP="00BA50AB">
            <w:pPr>
              <w:widowControl w:val="0"/>
              <w:spacing w:line="276" w:lineRule="auto"/>
              <w:rPr>
                <w:rFonts w:eastAsia="Times New Roman" w:cs="Arial"/>
                <w:bCs/>
                <w:szCs w:val="20"/>
              </w:rPr>
            </w:pPr>
            <w:r w:rsidRPr="00325A1F">
              <w:rPr>
                <w:rFonts w:eastAsia="Times New Roman" w:cs="Arial"/>
                <w:bCs/>
                <w:szCs w:val="20"/>
              </w:rPr>
              <w:t>Predvideno povečanje (+) ali zmanjšanje (</w:t>
            </w:r>
            <w:r w:rsidRPr="00325A1F">
              <w:rPr>
                <w:rFonts w:eastAsia="Times New Roman" w:cs="Arial"/>
                <w:b/>
                <w:szCs w:val="20"/>
              </w:rPr>
              <w:t>–</w:t>
            </w:r>
            <w:r w:rsidRPr="00325A1F">
              <w:rPr>
                <w:rFonts w:eastAsia="Times New Roman" w:cs="Arial"/>
                <w:bCs/>
                <w:szCs w:val="20"/>
              </w:rPr>
              <w:t xml:space="preserve">) prihodkov občinskih proračunov </w:t>
            </w:r>
          </w:p>
        </w:tc>
        <w:tc>
          <w:tcPr>
            <w:tcW w:w="2078" w:type="dxa"/>
            <w:gridSpan w:val="4"/>
            <w:tcBorders>
              <w:top w:val="single" w:sz="4" w:space="0" w:color="auto"/>
              <w:left w:val="single" w:sz="4" w:space="0" w:color="auto"/>
              <w:bottom w:val="single" w:sz="4" w:space="0" w:color="auto"/>
              <w:right w:val="single" w:sz="4" w:space="0" w:color="auto"/>
            </w:tcBorders>
            <w:vAlign w:val="center"/>
          </w:tcPr>
          <w:p w14:paraId="627805D1" w14:textId="77777777" w:rsidR="00E30D6F" w:rsidRPr="00325A1F" w:rsidRDefault="00E30D6F" w:rsidP="00BA50AB">
            <w:pPr>
              <w:widowControl w:val="0"/>
              <w:tabs>
                <w:tab w:val="left" w:pos="360"/>
              </w:tabs>
              <w:spacing w:line="276" w:lineRule="auto"/>
              <w:jc w:val="center"/>
              <w:outlineLvl w:val="0"/>
              <w:rPr>
                <w:rFonts w:eastAsia="Times New Roman" w:cs="Arial"/>
                <w:bCs/>
                <w:kern w:val="32"/>
                <w:szCs w:val="20"/>
                <w:lang w:eastAsia="sl-SI"/>
              </w:rPr>
            </w:pPr>
          </w:p>
        </w:tc>
        <w:tc>
          <w:tcPr>
            <w:tcW w:w="638" w:type="dxa"/>
            <w:tcBorders>
              <w:top w:val="single" w:sz="4" w:space="0" w:color="auto"/>
              <w:left w:val="single" w:sz="4" w:space="0" w:color="auto"/>
              <w:bottom w:val="single" w:sz="4" w:space="0" w:color="auto"/>
              <w:right w:val="single" w:sz="4" w:space="0" w:color="auto"/>
            </w:tcBorders>
            <w:vAlign w:val="center"/>
          </w:tcPr>
          <w:p w14:paraId="31840289" w14:textId="77777777" w:rsidR="00E30D6F" w:rsidRPr="00325A1F" w:rsidRDefault="00E30D6F" w:rsidP="00BA50AB">
            <w:pPr>
              <w:widowControl w:val="0"/>
              <w:tabs>
                <w:tab w:val="left" w:pos="360"/>
              </w:tabs>
              <w:spacing w:line="276" w:lineRule="auto"/>
              <w:jc w:val="center"/>
              <w:outlineLvl w:val="0"/>
              <w:rPr>
                <w:rFonts w:eastAsia="Times New Roman" w:cs="Arial"/>
                <w:bCs/>
                <w:kern w:val="32"/>
                <w:szCs w:val="20"/>
                <w:lang w:eastAsia="sl-SI"/>
              </w:rPr>
            </w:pPr>
          </w:p>
        </w:tc>
        <w:tc>
          <w:tcPr>
            <w:tcW w:w="2001" w:type="dxa"/>
            <w:gridSpan w:val="7"/>
            <w:tcBorders>
              <w:top w:val="single" w:sz="4" w:space="0" w:color="auto"/>
              <w:left w:val="single" w:sz="4" w:space="0" w:color="auto"/>
              <w:bottom w:val="single" w:sz="4" w:space="0" w:color="auto"/>
              <w:right w:val="single" w:sz="4" w:space="0" w:color="auto"/>
            </w:tcBorders>
            <w:vAlign w:val="center"/>
          </w:tcPr>
          <w:p w14:paraId="306212EB" w14:textId="77777777" w:rsidR="00E30D6F" w:rsidRPr="00325A1F" w:rsidRDefault="00E30D6F" w:rsidP="00BA50AB">
            <w:pPr>
              <w:widowControl w:val="0"/>
              <w:tabs>
                <w:tab w:val="left" w:pos="360"/>
              </w:tabs>
              <w:spacing w:line="276" w:lineRule="auto"/>
              <w:jc w:val="center"/>
              <w:outlineLvl w:val="0"/>
              <w:rPr>
                <w:rFonts w:eastAsia="Times New Roman" w:cs="Arial"/>
                <w:kern w:val="32"/>
                <w:szCs w:val="20"/>
                <w:lang w:eastAsia="sl-SI"/>
              </w:rPr>
            </w:pPr>
          </w:p>
        </w:tc>
        <w:tc>
          <w:tcPr>
            <w:tcW w:w="1883" w:type="dxa"/>
            <w:gridSpan w:val="3"/>
            <w:tcBorders>
              <w:top w:val="single" w:sz="4" w:space="0" w:color="auto"/>
              <w:left w:val="single" w:sz="4" w:space="0" w:color="auto"/>
              <w:bottom w:val="single" w:sz="4" w:space="0" w:color="auto"/>
              <w:right w:val="single" w:sz="4" w:space="0" w:color="auto"/>
            </w:tcBorders>
            <w:vAlign w:val="center"/>
          </w:tcPr>
          <w:p w14:paraId="3D7C9059" w14:textId="77777777" w:rsidR="00E30D6F" w:rsidRPr="00325A1F" w:rsidRDefault="00E30D6F" w:rsidP="00BA50AB">
            <w:pPr>
              <w:widowControl w:val="0"/>
              <w:tabs>
                <w:tab w:val="left" w:pos="360"/>
              </w:tabs>
              <w:spacing w:line="276" w:lineRule="auto"/>
              <w:jc w:val="center"/>
              <w:outlineLvl w:val="0"/>
              <w:rPr>
                <w:rFonts w:eastAsia="Times New Roman" w:cs="Arial"/>
                <w:kern w:val="32"/>
                <w:szCs w:val="20"/>
                <w:lang w:eastAsia="sl-SI"/>
              </w:rPr>
            </w:pPr>
          </w:p>
        </w:tc>
      </w:tr>
      <w:tr w:rsidR="00325A1F" w:rsidRPr="00325A1F" w14:paraId="6C89544C"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03" w:type="dxa"/>
            <w:gridSpan w:val="5"/>
            <w:tcBorders>
              <w:top w:val="single" w:sz="4" w:space="0" w:color="auto"/>
              <w:left w:val="single" w:sz="4" w:space="0" w:color="auto"/>
              <w:bottom w:val="single" w:sz="4" w:space="0" w:color="auto"/>
              <w:right w:val="single" w:sz="4" w:space="0" w:color="auto"/>
            </w:tcBorders>
            <w:vAlign w:val="center"/>
          </w:tcPr>
          <w:p w14:paraId="00A94E21" w14:textId="77777777" w:rsidR="00E30D6F" w:rsidRPr="00325A1F" w:rsidRDefault="00E30D6F" w:rsidP="00BA50AB">
            <w:pPr>
              <w:widowControl w:val="0"/>
              <w:spacing w:line="276" w:lineRule="auto"/>
              <w:rPr>
                <w:rFonts w:eastAsia="Times New Roman" w:cs="Arial"/>
                <w:bCs/>
                <w:szCs w:val="20"/>
              </w:rPr>
            </w:pPr>
            <w:r w:rsidRPr="00325A1F">
              <w:rPr>
                <w:rFonts w:eastAsia="Times New Roman" w:cs="Arial"/>
                <w:bCs/>
                <w:szCs w:val="20"/>
              </w:rPr>
              <w:t>Predvideno povečanje (+) ali zmanjšanje (</w:t>
            </w:r>
            <w:r w:rsidRPr="00325A1F">
              <w:rPr>
                <w:rFonts w:eastAsia="Times New Roman" w:cs="Arial"/>
                <w:b/>
                <w:szCs w:val="20"/>
              </w:rPr>
              <w:t>–</w:t>
            </w:r>
            <w:r w:rsidRPr="00325A1F">
              <w:rPr>
                <w:rFonts w:eastAsia="Times New Roman" w:cs="Arial"/>
                <w:bCs/>
                <w:szCs w:val="20"/>
              </w:rPr>
              <w:t xml:space="preserve">) odhodkov državnega proračuna </w:t>
            </w:r>
          </w:p>
        </w:tc>
        <w:tc>
          <w:tcPr>
            <w:tcW w:w="2078" w:type="dxa"/>
            <w:gridSpan w:val="4"/>
            <w:tcBorders>
              <w:top w:val="single" w:sz="4" w:space="0" w:color="auto"/>
              <w:left w:val="single" w:sz="4" w:space="0" w:color="auto"/>
              <w:bottom w:val="single" w:sz="4" w:space="0" w:color="auto"/>
              <w:right w:val="single" w:sz="4" w:space="0" w:color="auto"/>
            </w:tcBorders>
            <w:vAlign w:val="center"/>
          </w:tcPr>
          <w:p w14:paraId="7A270640" w14:textId="77777777" w:rsidR="00E30D6F" w:rsidRPr="00325A1F" w:rsidRDefault="00E30D6F" w:rsidP="00BA50AB">
            <w:pPr>
              <w:widowControl w:val="0"/>
              <w:spacing w:line="276" w:lineRule="auto"/>
              <w:jc w:val="center"/>
              <w:rPr>
                <w:rFonts w:eastAsia="Times New Roman" w:cs="Arial"/>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627C348" w14:textId="77777777" w:rsidR="00E30D6F" w:rsidRPr="00325A1F" w:rsidRDefault="00E30D6F" w:rsidP="00BA50AB">
            <w:pPr>
              <w:widowControl w:val="0"/>
              <w:spacing w:line="276" w:lineRule="auto"/>
              <w:jc w:val="center"/>
              <w:rPr>
                <w:rFonts w:eastAsia="Times New Roman" w:cs="Arial"/>
                <w:szCs w:val="20"/>
              </w:rPr>
            </w:pPr>
          </w:p>
        </w:tc>
        <w:tc>
          <w:tcPr>
            <w:tcW w:w="2001" w:type="dxa"/>
            <w:gridSpan w:val="7"/>
            <w:tcBorders>
              <w:top w:val="single" w:sz="4" w:space="0" w:color="auto"/>
              <w:left w:val="single" w:sz="4" w:space="0" w:color="auto"/>
              <w:bottom w:val="single" w:sz="4" w:space="0" w:color="auto"/>
              <w:right w:val="single" w:sz="4" w:space="0" w:color="auto"/>
            </w:tcBorders>
            <w:vAlign w:val="center"/>
          </w:tcPr>
          <w:p w14:paraId="7E7B7419" w14:textId="77777777" w:rsidR="00E30D6F" w:rsidRPr="00325A1F" w:rsidRDefault="00E30D6F" w:rsidP="00BA50AB">
            <w:pPr>
              <w:widowControl w:val="0"/>
              <w:spacing w:line="276" w:lineRule="auto"/>
              <w:jc w:val="center"/>
              <w:rPr>
                <w:rFonts w:eastAsia="Times New Roman" w:cs="Arial"/>
                <w:szCs w:val="20"/>
              </w:rPr>
            </w:pPr>
          </w:p>
        </w:tc>
        <w:tc>
          <w:tcPr>
            <w:tcW w:w="1883" w:type="dxa"/>
            <w:gridSpan w:val="3"/>
            <w:tcBorders>
              <w:top w:val="single" w:sz="4" w:space="0" w:color="auto"/>
              <w:left w:val="single" w:sz="4" w:space="0" w:color="auto"/>
              <w:bottom w:val="single" w:sz="4" w:space="0" w:color="auto"/>
              <w:right w:val="single" w:sz="4" w:space="0" w:color="auto"/>
            </w:tcBorders>
            <w:vAlign w:val="center"/>
          </w:tcPr>
          <w:p w14:paraId="6121E634" w14:textId="77777777" w:rsidR="00E30D6F" w:rsidRPr="00325A1F" w:rsidRDefault="00E30D6F" w:rsidP="00BA50AB">
            <w:pPr>
              <w:widowControl w:val="0"/>
              <w:spacing w:line="276" w:lineRule="auto"/>
              <w:jc w:val="center"/>
              <w:rPr>
                <w:rFonts w:eastAsia="Times New Roman" w:cs="Arial"/>
                <w:szCs w:val="20"/>
              </w:rPr>
            </w:pPr>
          </w:p>
        </w:tc>
      </w:tr>
      <w:tr w:rsidR="00325A1F" w:rsidRPr="00325A1F" w14:paraId="127BF064"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603" w:type="dxa"/>
            <w:gridSpan w:val="5"/>
            <w:tcBorders>
              <w:top w:val="single" w:sz="4" w:space="0" w:color="auto"/>
              <w:left w:val="single" w:sz="4" w:space="0" w:color="auto"/>
              <w:bottom w:val="single" w:sz="4" w:space="0" w:color="auto"/>
              <w:right w:val="single" w:sz="4" w:space="0" w:color="auto"/>
            </w:tcBorders>
            <w:vAlign w:val="center"/>
          </w:tcPr>
          <w:p w14:paraId="6B73C7AA" w14:textId="77777777" w:rsidR="00E30D6F" w:rsidRPr="00325A1F" w:rsidRDefault="00E30D6F" w:rsidP="00BA50AB">
            <w:pPr>
              <w:widowControl w:val="0"/>
              <w:spacing w:line="276" w:lineRule="auto"/>
              <w:rPr>
                <w:rFonts w:eastAsia="Times New Roman" w:cs="Arial"/>
                <w:bCs/>
                <w:szCs w:val="20"/>
              </w:rPr>
            </w:pPr>
            <w:r w:rsidRPr="00325A1F">
              <w:rPr>
                <w:rFonts w:eastAsia="Times New Roman" w:cs="Arial"/>
                <w:bCs/>
                <w:szCs w:val="20"/>
              </w:rPr>
              <w:t>Predvideno povečanje (+) ali zmanjšanje (</w:t>
            </w:r>
            <w:r w:rsidRPr="00325A1F">
              <w:rPr>
                <w:rFonts w:eastAsia="Times New Roman" w:cs="Arial"/>
                <w:b/>
                <w:szCs w:val="20"/>
              </w:rPr>
              <w:t>–</w:t>
            </w:r>
            <w:r w:rsidRPr="00325A1F">
              <w:rPr>
                <w:rFonts w:eastAsia="Times New Roman" w:cs="Arial"/>
                <w:bCs/>
                <w:szCs w:val="20"/>
              </w:rPr>
              <w:t>) odhodkov občinskih proračunov</w:t>
            </w:r>
          </w:p>
        </w:tc>
        <w:tc>
          <w:tcPr>
            <w:tcW w:w="2078" w:type="dxa"/>
            <w:gridSpan w:val="4"/>
            <w:tcBorders>
              <w:top w:val="single" w:sz="4" w:space="0" w:color="auto"/>
              <w:left w:val="single" w:sz="4" w:space="0" w:color="auto"/>
              <w:bottom w:val="single" w:sz="4" w:space="0" w:color="auto"/>
              <w:right w:val="single" w:sz="4" w:space="0" w:color="auto"/>
            </w:tcBorders>
            <w:vAlign w:val="center"/>
          </w:tcPr>
          <w:p w14:paraId="53BFBFDD" w14:textId="77777777" w:rsidR="00E30D6F" w:rsidRPr="00325A1F" w:rsidRDefault="00E30D6F" w:rsidP="00BA50AB">
            <w:pPr>
              <w:widowControl w:val="0"/>
              <w:spacing w:line="276" w:lineRule="auto"/>
              <w:jc w:val="center"/>
              <w:rPr>
                <w:rFonts w:eastAsia="Times New Roman" w:cs="Arial"/>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7E306BE8" w14:textId="77777777" w:rsidR="00E30D6F" w:rsidRPr="00325A1F" w:rsidRDefault="00E30D6F" w:rsidP="00BA50AB">
            <w:pPr>
              <w:widowControl w:val="0"/>
              <w:spacing w:line="276" w:lineRule="auto"/>
              <w:jc w:val="center"/>
              <w:rPr>
                <w:rFonts w:eastAsia="Times New Roman" w:cs="Arial"/>
                <w:szCs w:val="20"/>
              </w:rPr>
            </w:pPr>
          </w:p>
        </w:tc>
        <w:tc>
          <w:tcPr>
            <w:tcW w:w="2001" w:type="dxa"/>
            <w:gridSpan w:val="7"/>
            <w:tcBorders>
              <w:top w:val="single" w:sz="4" w:space="0" w:color="auto"/>
              <w:left w:val="single" w:sz="4" w:space="0" w:color="auto"/>
              <w:bottom w:val="single" w:sz="4" w:space="0" w:color="auto"/>
              <w:right w:val="single" w:sz="4" w:space="0" w:color="auto"/>
            </w:tcBorders>
            <w:vAlign w:val="center"/>
          </w:tcPr>
          <w:p w14:paraId="22A88F54" w14:textId="77777777" w:rsidR="00E30D6F" w:rsidRPr="00325A1F" w:rsidRDefault="00E30D6F" w:rsidP="00BA50AB">
            <w:pPr>
              <w:widowControl w:val="0"/>
              <w:spacing w:line="276" w:lineRule="auto"/>
              <w:jc w:val="center"/>
              <w:rPr>
                <w:rFonts w:eastAsia="Times New Roman" w:cs="Arial"/>
                <w:szCs w:val="20"/>
              </w:rPr>
            </w:pPr>
          </w:p>
        </w:tc>
        <w:tc>
          <w:tcPr>
            <w:tcW w:w="1883" w:type="dxa"/>
            <w:gridSpan w:val="3"/>
            <w:tcBorders>
              <w:top w:val="single" w:sz="4" w:space="0" w:color="auto"/>
              <w:left w:val="single" w:sz="4" w:space="0" w:color="auto"/>
              <w:bottom w:val="single" w:sz="4" w:space="0" w:color="auto"/>
              <w:right w:val="single" w:sz="4" w:space="0" w:color="auto"/>
            </w:tcBorders>
            <w:vAlign w:val="center"/>
          </w:tcPr>
          <w:p w14:paraId="378F60A8" w14:textId="77777777" w:rsidR="00E30D6F" w:rsidRPr="00325A1F" w:rsidRDefault="00E30D6F" w:rsidP="00BA50AB">
            <w:pPr>
              <w:widowControl w:val="0"/>
              <w:spacing w:line="276" w:lineRule="auto"/>
              <w:jc w:val="center"/>
              <w:rPr>
                <w:rFonts w:eastAsia="Times New Roman" w:cs="Arial"/>
                <w:szCs w:val="20"/>
              </w:rPr>
            </w:pPr>
          </w:p>
        </w:tc>
      </w:tr>
      <w:tr w:rsidR="00325A1F" w:rsidRPr="00325A1F" w14:paraId="5AA817A3"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03" w:type="dxa"/>
            <w:gridSpan w:val="5"/>
            <w:tcBorders>
              <w:top w:val="single" w:sz="4" w:space="0" w:color="auto"/>
              <w:left w:val="single" w:sz="4" w:space="0" w:color="auto"/>
              <w:bottom w:val="single" w:sz="4" w:space="0" w:color="auto"/>
              <w:right w:val="single" w:sz="4" w:space="0" w:color="auto"/>
            </w:tcBorders>
            <w:vAlign w:val="center"/>
          </w:tcPr>
          <w:p w14:paraId="37C1DA43" w14:textId="77777777" w:rsidR="00E30D6F" w:rsidRPr="00325A1F" w:rsidRDefault="00E30D6F" w:rsidP="00BA50AB">
            <w:pPr>
              <w:widowControl w:val="0"/>
              <w:spacing w:line="276" w:lineRule="auto"/>
              <w:rPr>
                <w:rFonts w:eastAsia="Times New Roman" w:cs="Arial"/>
                <w:bCs/>
                <w:szCs w:val="20"/>
              </w:rPr>
            </w:pPr>
            <w:r w:rsidRPr="00325A1F">
              <w:rPr>
                <w:rFonts w:eastAsia="Times New Roman" w:cs="Arial"/>
                <w:bCs/>
                <w:szCs w:val="20"/>
              </w:rPr>
              <w:t>Predvideno povečanje (+) ali zmanjšanje (</w:t>
            </w:r>
            <w:r w:rsidRPr="00325A1F">
              <w:rPr>
                <w:rFonts w:eastAsia="Times New Roman" w:cs="Arial"/>
                <w:b/>
                <w:szCs w:val="20"/>
              </w:rPr>
              <w:t>–</w:t>
            </w:r>
            <w:r w:rsidRPr="00325A1F">
              <w:rPr>
                <w:rFonts w:eastAsia="Times New Roman" w:cs="Arial"/>
                <w:bCs/>
                <w:szCs w:val="20"/>
              </w:rPr>
              <w:t>) obveznosti za druga javnofinančna sredstva</w:t>
            </w:r>
          </w:p>
        </w:tc>
        <w:tc>
          <w:tcPr>
            <w:tcW w:w="2078" w:type="dxa"/>
            <w:gridSpan w:val="4"/>
            <w:tcBorders>
              <w:top w:val="single" w:sz="4" w:space="0" w:color="auto"/>
              <w:left w:val="single" w:sz="4" w:space="0" w:color="auto"/>
              <w:bottom w:val="single" w:sz="4" w:space="0" w:color="auto"/>
              <w:right w:val="single" w:sz="4" w:space="0" w:color="auto"/>
            </w:tcBorders>
            <w:vAlign w:val="center"/>
          </w:tcPr>
          <w:p w14:paraId="22DEFD14" w14:textId="77777777" w:rsidR="00E30D6F" w:rsidRPr="00325A1F" w:rsidRDefault="00E30D6F" w:rsidP="00BA50AB">
            <w:pPr>
              <w:widowControl w:val="0"/>
              <w:tabs>
                <w:tab w:val="left" w:pos="360"/>
              </w:tabs>
              <w:spacing w:line="276" w:lineRule="auto"/>
              <w:jc w:val="center"/>
              <w:outlineLvl w:val="0"/>
              <w:rPr>
                <w:rFonts w:eastAsia="Times New Roman" w:cs="Arial"/>
                <w:bCs/>
                <w:kern w:val="32"/>
                <w:szCs w:val="20"/>
                <w:lang w:eastAsia="sl-SI"/>
              </w:rPr>
            </w:pPr>
          </w:p>
        </w:tc>
        <w:tc>
          <w:tcPr>
            <w:tcW w:w="638" w:type="dxa"/>
            <w:tcBorders>
              <w:top w:val="single" w:sz="4" w:space="0" w:color="auto"/>
              <w:left w:val="single" w:sz="4" w:space="0" w:color="auto"/>
              <w:bottom w:val="single" w:sz="4" w:space="0" w:color="auto"/>
              <w:right w:val="single" w:sz="4" w:space="0" w:color="auto"/>
            </w:tcBorders>
            <w:vAlign w:val="center"/>
          </w:tcPr>
          <w:p w14:paraId="5F9FBFB5" w14:textId="77777777" w:rsidR="00E30D6F" w:rsidRPr="00325A1F" w:rsidRDefault="00E30D6F" w:rsidP="00BA50AB">
            <w:pPr>
              <w:widowControl w:val="0"/>
              <w:tabs>
                <w:tab w:val="left" w:pos="360"/>
              </w:tabs>
              <w:spacing w:line="276" w:lineRule="auto"/>
              <w:jc w:val="center"/>
              <w:outlineLvl w:val="0"/>
              <w:rPr>
                <w:rFonts w:eastAsia="Times New Roman" w:cs="Arial"/>
                <w:bCs/>
                <w:kern w:val="32"/>
                <w:szCs w:val="20"/>
                <w:lang w:eastAsia="sl-SI"/>
              </w:rPr>
            </w:pPr>
          </w:p>
        </w:tc>
        <w:tc>
          <w:tcPr>
            <w:tcW w:w="2001" w:type="dxa"/>
            <w:gridSpan w:val="7"/>
            <w:tcBorders>
              <w:top w:val="single" w:sz="4" w:space="0" w:color="auto"/>
              <w:left w:val="single" w:sz="4" w:space="0" w:color="auto"/>
              <w:bottom w:val="single" w:sz="4" w:space="0" w:color="auto"/>
              <w:right w:val="single" w:sz="4" w:space="0" w:color="auto"/>
            </w:tcBorders>
            <w:vAlign w:val="center"/>
          </w:tcPr>
          <w:p w14:paraId="0E8A5B9F" w14:textId="77777777" w:rsidR="00E30D6F" w:rsidRPr="00325A1F" w:rsidRDefault="00E30D6F" w:rsidP="00BA50AB">
            <w:pPr>
              <w:widowControl w:val="0"/>
              <w:tabs>
                <w:tab w:val="left" w:pos="360"/>
              </w:tabs>
              <w:spacing w:line="276" w:lineRule="auto"/>
              <w:jc w:val="center"/>
              <w:outlineLvl w:val="0"/>
              <w:rPr>
                <w:rFonts w:eastAsia="Times New Roman" w:cs="Arial"/>
                <w:kern w:val="32"/>
                <w:szCs w:val="20"/>
                <w:lang w:eastAsia="sl-SI"/>
              </w:rPr>
            </w:pPr>
          </w:p>
        </w:tc>
        <w:tc>
          <w:tcPr>
            <w:tcW w:w="1883" w:type="dxa"/>
            <w:gridSpan w:val="3"/>
            <w:tcBorders>
              <w:top w:val="single" w:sz="4" w:space="0" w:color="auto"/>
              <w:left w:val="single" w:sz="4" w:space="0" w:color="auto"/>
              <w:bottom w:val="single" w:sz="4" w:space="0" w:color="auto"/>
              <w:right w:val="single" w:sz="4" w:space="0" w:color="auto"/>
            </w:tcBorders>
            <w:vAlign w:val="center"/>
          </w:tcPr>
          <w:p w14:paraId="6CE9A692" w14:textId="77777777" w:rsidR="00E30D6F" w:rsidRPr="00325A1F" w:rsidRDefault="00E30D6F" w:rsidP="00BA50AB">
            <w:pPr>
              <w:widowControl w:val="0"/>
              <w:tabs>
                <w:tab w:val="left" w:pos="360"/>
              </w:tabs>
              <w:spacing w:line="276" w:lineRule="auto"/>
              <w:jc w:val="center"/>
              <w:outlineLvl w:val="0"/>
              <w:rPr>
                <w:rFonts w:eastAsia="Times New Roman" w:cs="Arial"/>
                <w:kern w:val="32"/>
                <w:szCs w:val="20"/>
                <w:lang w:eastAsia="sl-SI"/>
              </w:rPr>
            </w:pPr>
          </w:p>
        </w:tc>
      </w:tr>
      <w:tr w:rsidR="00325A1F" w:rsidRPr="00325A1F" w14:paraId="73601EFE"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3" w:type="dxa"/>
            <w:gridSpan w:val="2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D9FB7EE" w14:textId="77777777" w:rsidR="00E30D6F" w:rsidRPr="00325A1F" w:rsidRDefault="00E30D6F" w:rsidP="00BA50AB">
            <w:pPr>
              <w:widowControl w:val="0"/>
              <w:tabs>
                <w:tab w:val="left" w:pos="2340"/>
              </w:tabs>
              <w:spacing w:line="276" w:lineRule="auto"/>
              <w:ind w:left="142" w:hanging="142"/>
              <w:outlineLvl w:val="0"/>
              <w:rPr>
                <w:rFonts w:eastAsia="Times New Roman" w:cs="Arial"/>
                <w:b/>
                <w:kern w:val="32"/>
                <w:szCs w:val="20"/>
                <w:lang w:eastAsia="sl-SI"/>
              </w:rPr>
            </w:pPr>
            <w:r w:rsidRPr="00325A1F">
              <w:rPr>
                <w:rFonts w:eastAsia="Times New Roman" w:cs="Arial"/>
                <w:b/>
                <w:kern w:val="32"/>
                <w:szCs w:val="20"/>
                <w:lang w:eastAsia="sl-SI"/>
              </w:rPr>
              <w:t>II. Finančne posledice za državni proračun</w:t>
            </w:r>
          </w:p>
        </w:tc>
      </w:tr>
      <w:tr w:rsidR="00325A1F" w:rsidRPr="00325A1F" w14:paraId="66E15B40"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3" w:type="dxa"/>
            <w:gridSpan w:val="2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3588B36" w14:textId="77777777" w:rsidR="008C6B4B" w:rsidRPr="00325A1F" w:rsidRDefault="008C6B4B" w:rsidP="00BA50AB">
            <w:pPr>
              <w:widowControl w:val="0"/>
              <w:tabs>
                <w:tab w:val="left" w:pos="2340"/>
              </w:tabs>
              <w:spacing w:line="276" w:lineRule="auto"/>
              <w:ind w:left="142" w:hanging="142"/>
              <w:outlineLvl w:val="0"/>
              <w:rPr>
                <w:rFonts w:cs="Arial"/>
                <w:b/>
                <w:kern w:val="32"/>
                <w:szCs w:val="20"/>
                <w:lang w:eastAsia="sl-SI"/>
              </w:rPr>
            </w:pPr>
            <w:r w:rsidRPr="00325A1F">
              <w:rPr>
                <w:rFonts w:cs="Arial"/>
                <w:b/>
                <w:kern w:val="32"/>
                <w:szCs w:val="20"/>
                <w:lang w:eastAsia="sl-SI"/>
              </w:rPr>
              <w:t>Finančne posledice za državni proračun</w:t>
            </w:r>
          </w:p>
        </w:tc>
      </w:tr>
      <w:tr w:rsidR="00325A1F" w:rsidRPr="00325A1F" w14:paraId="55502AAE"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3" w:type="dxa"/>
            <w:gridSpan w:val="2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768EC6" w14:textId="77777777" w:rsidR="008C6B4B" w:rsidRPr="00325A1F" w:rsidRDefault="008C6B4B" w:rsidP="00BA50AB">
            <w:pPr>
              <w:widowControl w:val="0"/>
              <w:tabs>
                <w:tab w:val="left" w:pos="2340"/>
              </w:tabs>
              <w:spacing w:line="276" w:lineRule="auto"/>
              <w:ind w:left="142" w:hanging="142"/>
              <w:outlineLvl w:val="0"/>
              <w:rPr>
                <w:rFonts w:cs="Arial"/>
                <w:b/>
                <w:kern w:val="32"/>
                <w:szCs w:val="20"/>
                <w:lang w:eastAsia="sl-SI"/>
              </w:rPr>
            </w:pPr>
            <w:r w:rsidRPr="00325A1F">
              <w:rPr>
                <w:rFonts w:cs="Arial"/>
                <w:b/>
                <w:kern w:val="32"/>
                <w:szCs w:val="20"/>
                <w:lang w:eastAsia="sl-SI"/>
              </w:rPr>
              <w:t>a) Pravice porabe za izvedbo predlaganih rešitev so zagotovljene:</w:t>
            </w:r>
          </w:p>
        </w:tc>
      </w:tr>
      <w:tr w:rsidR="00EB3FB3" w:rsidRPr="00CE3FE2" w14:paraId="1B0D2A00" w14:textId="77777777" w:rsidTr="00FA1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46" w:type="dxa"/>
            <w:gridSpan w:val="4"/>
            <w:tcBorders>
              <w:top w:val="single" w:sz="4" w:space="0" w:color="auto"/>
              <w:left w:val="single" w:sz="4" w:space="0" w:color="auto"/>
              <w:bottom w:val="single" w:sz="4" w:space="0" w:color="auto"/>
              <w:right w:val="single" w:sz="4" w:space="0" w:color="auto"/>
            </w:tcBorders>
            <w:vAlign w:val="center"/>
          </w:tcPr>
          <w:p w14:paraId="6F032216" w14:textId="77777777" w:rsidR="00B9234C" w:rsidRPr="00CE3FE2" w:rsidRDefault="00B9234C" w:rsidP="00BA50AB">
            <w:pPr>
              <w:widowControl w:val="0"/>
              <w:spacing w:line="276" w:lineRule="auto"/>
              <w:jc w:val="center"/>
              <w:rPr>
                <w:rFonts w:cs="Arial"/>
                <w:szCs w:val="20"/>
              </w:rPr>
            </w:pPr>
            <w:r w:rsidRPr="00CE3FE2">
              <w:rPr>
                <w:rFonts w:cs="Arial"/>
                <w:szCs w:val="20"/>
              </w:rPr>
              <w:t xml:space="preserve">Ime proračunskega uporabnika </w:t>
            </w:r>
          </w:p>
        </w:tc>
        <w:tc>
          <w:tcPr>
            <w:tcW w:w="2194" w:type="dxa"/>
            <w:gridSpan w:val="4"/>
            <w:tcBorders>
              <w:top w:val="single" w:sz="4" w:space="0" w:color="auto"/>
              <w:left w:val="single" w:sz="4" w:space="0" w:color="auto"/>
              <w:bottom w:val="single" w:sz="4" w:space="0" w:color="auto"/>
              <w:right w:val="single" w:sz="4" w:space="0" w:color="auto"/>
            </w:tcBorders>
            <w:vAlign w:val="center"/>
          </w:tcPr>
          <w:p w14:paraId="663F9735" w14:textId="77777777" w:rsidR="00B9234C" w:rsidRPr="00CE3FE2" w:rsidRDefault="00B9234C" w:rsidP="00BA50AB">
            <w:pPr>
              <w:widowControl w:val="0"/>
              <w:spacing w:line="276" w:lineRule="auto"/>
              <w:jc w:val="center"/>
              <w:rPr>
                <w:rFonts w:cs="Arial"/>
                <w:szCs w:val="20"/>
              </w:rPr>
            </w:pPr>
            <w:r w:rsidRPr="00CE3FE2">
              <w:rPr>
                <w:rFonts w:cs="Arial"/>
                <w:szCs w:val="20"/>
              </w:rPr>
              <w:t>Šifra in naziv ukrepa, projekta</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098B7C7" w14:textId="77777777" w:rsidR="00B9234C" w:rsidRPr="00CE3FE2" w:rsidRDefault="00B9234C" w:rsidP="00BA50AB">
            <w:pPr>
              <w:widowControl w:val="0"/>
              <w:spacing w:line="276" w:lineRule="auto"/>
              <w:jc w:val="center"/>
              <w:rPr>
                <w:rFonts w:cs="Arial"/>
                <w:szCs w:val="20"/>
              </w:rPr>
            </w:pPr>
            <w:r w:rsidRPr="00CE3FE2">
              <w:rPr>
                <w:rFonts w:cs="Arial"/>
                <w:szCs w:val="20"/>
              </w:rPr>
              <w:t>Šifra in naziv proračunske postavke</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6DCF19DE" w14:textId="77777777" w:rsidR="00B9234C" w:rsidRPr="00CE3FE2" w:rsidRDefault="00B9234C" w:rsidP="00BA50AB">
            <w:pPr>
              <w:widowControl w:val="0"/>
              <w:spacing w:line="276" w:lineRule="auto"/>
              <w:jc w:val="center"/>
              <w:rPr>
                <w:rFonts w:cs="Arial"/>
                <w:szCs w:val="20"/>
              </w:rPr>
            </w:pPr>
            <w:r w:rsidRPr="00CE3FE2">
              <w:rPr>
                <w:rFonts w:cs="Arial"/>
                <w:szCs w:val="20"/>
              </w:rPr>
              <w:t>Znesek za tekoče leto (t)</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3D204BEA" w14:textId="77777777" w:rsidR="00B9234C" w:rsidRPr="00CE3FE2" w:rsidRDefault="00B9234C" w:rsidP="00BA50AB">
            <w:pPr>
              <w:widowControl w:val="0"/>
              <w:spacing w:line="276" w:lineRule="auto"/>
              <w:jc w:val="center"/>
              <w:rPr>
                <w:rFonts w:cs="Arial"/>
                <w:szCs w:val="20"/>
              </w:rPr>
            </w:pPr>
            <w:r w:rsidRPr="00CE3FE2">
              <w:rPr>
                <w:rFonts w:cs="Arial"/>
                <w:szCs w:val="20"/>
              </w:rPr>
              <w:t>Znesek za t + 1</w:t>
            </w:r>
          </w:p>
        </w:tc>
      </w:tr>
      <w:tr w:rsidR="00EB3FB3" w:rsidRPr="00CE3FE2" w14:paraId="036BF723" w14:textId="77777777" w:rsidTr="00FA1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46" w:type="dxa"/>
            <w:gridSpan w:val="4"/>
            <w:tcBorders>
              <w:top w:val="single" w:sz="4" w:space="0" w:color="auto"/>
              <w:left w:val="single" w:sz="4" w:space="0" w:color="auto"/>
              <w:bottom w:val="single" w:sz="4" w:space="0" w:color="auto"/>
              <w:right w:val="single" w:sz="4" w:space="0" w:color="auto"/>
            </w:tcBorders>
            <w:vAlign w:val="center"/>
          </w:tcPr>
          <w:p w14:paraId="6310FB3E" w14:textId="77777777" w:rsidR="00FE3231" w:rsidRPr="00CE3FE2" w:rsidRDefault="00FE3231" w:rsidP="00FE3231">
            <w:pPr>
              <w:widowControl w:val="0"/>
              <w:tabs>
                <w:tab w:val="left" w:pos="360"/>
              </w:tabs>
              <w:spacing w:line="276" w:lineRule="auto"/>
              <w:jc w:val="center"/>
              <w:outlineLvl w:val="0"/>
              <w:rPr>
                <w:rFonts w:cs="Arial"/>
                <w:bCs/>
                <w:szCs w:val="20"/>
              </w:rPr>
            </w:pPr>
            <w:r w:rsidRPr="00CE3FE2">
              <w:rPr>
                <w:rFonts w:cs="Arial"/>
                <w:bCs/>
                <w:szCs w:val="20"/>
              </w:rPr>
              <w:t>MVZI</w:t>
            </w:r>
          </w:p>
        </w:tc>
        <w:tc>
          <w:tcPr>
            <w:tcW w:w="2194" w:type="dxa"/>
            <w:gridSpan w:val="4"/>
            <w:tcBorders>
              <w:top w:val="single" w:sz="4" w:space="0" w:color="auto"/>
              <w:left w:val="single" w:sz="4" w:space="0" w:color="auto"/>
              <w:bottom w:val="single" w:sz="4" w:space="0" w:color="auto"/>
              <w:right w:val="single" w:sz="4" w:space="0" w:color="auto"/>
            </w:tcBorders>
          </w:tcPr>
          <w:p w14:paraId="1D837109" w14:textId="4E5FDE68" w:rsidR="00FE3231" w:rsidRPr="00391824" w:rsidRDefault="00FA1936" w:rsidP="00FE3231">
            <w:pPr>
              <w:spacing w:line="240" w:lineRule="auto"/>
              <w:rPr>
                <w:rFonts w:cs="Arial"/>
                <w:bCs/>
                <w:szCs w:val="20"/>
              </w:rPr>
            </w:pPr>
            <w:r w:rsidRPr="00FA1936">
              <w:rPr>
                <w:rFonts w:cs="Arial"/>
                <w:bCs/>
                <w:szCs w:val="20"/>
              </w:rPr>
              <w:t xml:space="preserve">360-25-0013 Platforma podatkov za </w:t>
            </w:r>
            <w:proofErr w:type="spellStart"/>
            <w:r w:rsidRPr="00FA1936">
              <w:rPr>
                <w:rFonts w:cs="Arial"/>
                <w:bCs/>
                <w:szCs w:val="20"/>
              </w:rPr>
              <w:t>Deoksiribonukleinsko</w:t>
            </w:r>
            <w:proofErr w:type="spellEnd"/>
            <w:r w:rsidRPr="00FA1936">
              <w:rPr>
                <w:rFonts w:cs="Arial"/>
                <w:bCs/>
                <w:szCs w:val="20"/>
              </w:rPr>
              <w:t xml:space="preserve"> kislino</w:t>
            </w:r>
          </w:p>
        </w:tc>
        <w:tc>
          <w:tcPr>
            <w:tcW w:w="1417" w:type="dxa"/>
            <w:gridSpan w:val="3"/>
            <w:vMerge w:val="restart"/>
            <w:tcBorders>
              <w:left w:val="single" w:sz="4" w:space="0" w:color="auto"/>
              <w:right w:val="single" w:sz="4" w:space="0" w:color="auto"/>
            </w:tcBorders>
            <w:vAlign w:val="center"/>
          </w:tcPr>
          <w:p w14:paraId="3D4A5149" w14:textId="0AFD0C2B" w:rsidR="00FE3231" w:rsidRPr="00CE3FE2" w:rsidRDefault="00FE3231" w:rsidP="00FE3231">
            <w:pPr>
              <w:widowControl w:val="0"/>
              <w:tabs>
                <w:tab w:val="left" w:pos="360"/>
              </w:tabs>
              <w:spacing w:line="276" w:lineRule="auto"/>
              <w:jc w:val="left"/>
              <w:outlineLvl w:val="0"/>
              <w:rPr>
                <w:rFonts w:cs="Arial"/>
                <w:bCs/>
                <w:szCs w:val="20"/>
              </w:rPr>
            </w:pPr>
            <w:r w:rsidRPr="00325A1F">
              <w:rPr>
                <w:rFonts w:cs="Arial"/>
                <w:szCs w:val="20"/>
                <w:lang w:eastAsia="sl-SI"/>
              </w:rPr>
              <w:t>23</w:t>
            </w:r>
            <w:r>
              <w:rPr>
                <w:rFonts w:cs="Arial"/>
                <w:szCs w:val="20"/>
                <w:lang w:eastAsia="sl-SI"/>
              </w:rPr>
              <w:t>1416</w:t>
            </w:r>
            <w:r w:rsidRPr="00325A1F">
              <w:rPr>
                <w:rFonts w:cs="Arial"/>
                <w:szCs w:val="20"/>
                <w:lang w:eastAsia="sl-SI"/>
              </w:rPr>
              <w:t xml:space="preserve"> </w:t>
            </w:r>
            <w:r>
              <w:rPr>
                <w:rFonts w:cs="Arial"/>
                <w:szCs w:val="20"/>
                <w:lang w:eastAsia="sl-SI"/>
              </w:rPr>
              <w:t>–</w:t>
            </w:r>
            <w:r w:rsidRPr="00325A1F">
              <w:rPr>
                <w:rFonts w:cs="Arial"/>
                <w:szCs w:val="20"/>
                <w:lang w:eastAsia="sl-SI"/>
              </w:rPr>
              <w:t xml:space="preserve"> </w:t>
            </w:r>
            <w:r>
              <w:rPr>
                <w:rFonts w:cs="Arial"/>
                <w:szCs w:val="20"/>
                <w:lang w:eastAsia="sl-SI"/>
              </w:rPr>
              <w:t>Spodbujanje inovativnosti</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671D2A52" w14:textId="212F2EA4" w:rsidR="00FE3231" w:rsidRPr="00FE3231" w:rsidRDefault="00EB3FB3" w:rsidP="00FE3231">
            <w:pPr>
              <w:jc w:val="right"/>
            </w:pPr>
            <w:r w:rsidRPr="00EB3FB3">
              <w:t>0,00 EUR</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64ED6C98" w14:textId="366C8504" w:rsidR="00FE3231" w:rsidRPr="00FE3231" w:rsidRDefault="00EB3FB3" w:rsidP="00FE3231">
            <w:pPr>
              <w:jc w:val="right"/>
            </w:pPr>
            <w:r w:rsidRPr="00EB3FB3">
              <w:t>0,00 EUR</w:t>
            </w:r>
          </w:p>
        </w:tc>
      </w:tr>
      <w:tr w:rsidR="00EB3FB3" w:rsidRPr="00CE3FE2" w14:paraId="41F80476" w14:textId="77777777" w:rsidTr="00FA1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861"/>
        </w:trPr>
        <w:tc>
          <w:tcPr>
            <w:tcW w:w="2046" w:type="dxa"/>
            <w:gridSpan w:val="4"/>
            <w:tcBorders>
              <w:top w:val="single" w:sz="4" w:space="0" w:color="auto"/>
              <w:left w:val="single" w:sz="4" w:space="0" w:color="auto"/>
              <w:bottom w:val="single" w:sz="4" w:space="0" w:color="auto"/>
              <w:right w:val="single" w:sz="4" w:space="0" w:color="auto"/>
            </w:tcBorders>
            <w:vAlign w:val="center"/>
          </w:tcPr>
          <w:p w14:paraId="5FF4AD1D" w14:textId="77777777" w:rsidR="00FE3231" w:rsidRPr="00CE3FE2" w:rsidRDefault="00FE3231" w:rsidP="00FE3231">
            <w:pPr>
              <w:widowControl w:val="0"/>
              <w:tabs>
                <w:tab w:val="left" w:pos="360"/>
              </w:tabs>
              <w:spacing w:line="276" w:lineRule="auto"/>
              <w:jc w:val="center"/>
              <w:outlineLvl w:val="0"/>
              <w:rPr>
                <w:rFonts w:cs="Arial"/>
                <w:bCs/>
                <w:szCs w:val="20"/>
              </w:rPr>
            </w:pPr>
            <w:r w:rsidRPr="00CE3FE2">
              <w:rPr>
                <w:rFonts w:cs="Arial"/>
                <w:bCs/>
                <w:szCs w:val="20"/>
              </w:rPr>
              <w:t>MVZI</w:t>
            </w:r>
          </w:p>
        </w:tc>
        <w:tc>
          <w:tcPr>
            <w:tcW w:w="2194" w:type="dxa"/>
            <w:gridSpan w:val="4"/>
            <w:tcBorders>
              <w:top w:val="single" w:sz="4" w:space="0" w:color="auto"/>
              <w:left w:val="single" w:sz="4" w:space="0" w:color="auto"/>
              <w:bottom w:val="single" w:sz="4" w:space="0" w:color="auto"/>
              <w:right w:val="single" w:sz="4" w:space="0" w:color="auto"/>
            </w:tcBorders>
          </w:tcPr>
          <w:p w14:paraId="48A2229A" w14:textId="7C37BA66" w:rsidR="00FA1936" w:rsidRPr="00391824" w:rsidRDefault="00FA1936" w:rsidP="00FA1936">
            <w:r w:rsidRPr="00FA1936">
              <w:t>3360-25-0020 Razvoj hitre in kontinuirane analize aerosolov</w:t>
            </w:r>
          </w:p>
        </w:tc>
        <w:tc>
          <w:tcPr>
            <w:tcW w:w="1417" w:type="dxa"/>
            <w:gridSpan w:val="3"/>
            <w:vMerge/>
            <w:tcBorders>
              <w:left w:val="single" w:sz="4" w:space="0" w:color="auto"/>
              <w:right w:val="single" w:sz="4" w:space="0" w:color="auto"/>
            </w:tcBorders>
          </w:tcPr>
          <w:p w14:paraId="0F164B76" w14:textId="77777777" w:rsidR="00FE3231" w:rsidRPr="00CE3FE2" w:rsidRDefault="00FE3231" w:rsidP="00FE3231">
            <w:pPr>
              <w:widowControl w:val="0"/>
              <w:tabs>
                <w:tab w:val="left" w:pos="360"/>
              </w:tabs>
              <w:spacing w:line="276" w:lineRule="auto"/>
              <w:jc w:val="center"/>
              <w:outlineLvl w:val="0"/>
              <w:rPr>
                <w:rFonts w:cs="Arial"/>
                <w:bCs/>
                <w:szCs w:val="20"/>
              </w:rPr>
            </w:pP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6559955A" w14:textId="182F7158" w:rsidR="00FE3231" w:rsidRPr="00FE3231" w:rsidRDefault="00EB3FB3" w:rsidP="00FE3231">
            <w:pPr>
              <w:jc w:val="right"/>
            </w:pPr>
            <w:r w:rsidRPr="00EB3FB3">
              <w:t>0,00 EUR</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38C39355" w14:textId="22538F81" w:rsidR="00FE3231" w:rsidRPr="00FE3231" w:rsidRDefault="00EB3FB3" w:rsidP="00FE3231">
            <w:pPr>
              <w:jc w:val="right"/>
            </w:pPr>
            <w:r w:rsidRPr="00EB3FB3">
              <w:t>0,00 EUR</w:t>
            </w:r>
          </w:p>
        </w:tc>
      </w:tr>
      <w:tr w:rsidR="00EB3FB3" w:rsidRPr="00CE3FE2" w14:paraId="66B98D93" w14:textId="77777777" w:rsidTr="00FA1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46" w:type="dxa"/>
            <w:gridSpan w:val="4"/>
            <w:tcBorders>
              <w:top w:val="single" w:sz="4" w:space="0" w:color="auto"/>
              <w:left w:val="single" w:sz="4" w:space="0" w:color="auto"/>
              <w:bottom w:val="single" w:sz="4" w:space="0" w:color="auto"/>
              <w:right w:val="single" w:sz="4" w:space="0" w:color="auto"/>
            </w:tcBorders>
            <w:vAlign w:val="center"/>
          </w:tcPr>
          <w:p w14:paraId="085FD786" w14:textId="727E5846" w:rsidR="00FE3231" w:rsidRPr="00CE3FE2" w:rsidRDefault="00FE3231" w:rsidP="00FE3231">
            <w:pPr>
              <w:widowControl w:val="0"/>
              <w:tabs>
                <w:tab w:val="left" w:pos="360"/>
              </w:tabs>
              <w:spacing w:line="276" w:lineRule="auto"/>
              <w:jc w:val="center"/>
              <w:outlineLvl w:val="0"/>
              <w:rPr>
                <w:rFonts w:cs="Arial"/>
                <w:bCs/>
                <w:szCs w:val="20"/>
              </w:rPr>
            </w:pPr>
            <w:r w:rsidRPr="00CE3FE2">
              <w:rPr>
                <w:rFonts w:cs="Arial"/>
                <w:bCs/>
                <w:szCs w:val="20"/>
              </w:rPr>
              <w:t>MVZI</w:t>
            </w:r>
          </w:p>
        </w:tc>
        <w:tc>
          <w:tcPr>
            <w:tcW w:w="2194" w:type="dxa"/>
            <w:gridSpan w:val="4"/>
            <w:tcBorders>
              <w:top w:val="single" w:sz="4" w:space="0" w:color="auto"/>
              <w:left w:val="single" w:sz="4" w:space="0" w:color="auto"/>
              <w:bottom w:val="single" w:sz="4" w:space="0" w:color="auto"/>
              <w:right w:val="single" w:sz="4" w:space="0" w:color="auto"/>
            </w:tcBorders>
          </w:tcPr>
          <w:p w14:paraId="5FDBEB52" w14:textId="7AB51F74" w:rsidR="00FE3231" w:rsidRPr="00391824" w:rsidRDefault="00FA1936" w:rsidP="00FE3231">
            <w:pPr>
              <w:spacing w:line="240" w:lineRule="auto"/>
              <w:rPr>
                <w:rFonts w:cs="Arial"/>
                <w:bCs/>
                <w:szCs w:val="20"/>
              </w:rPr>
            </w:pPr>
            <w:r w:rsidRPr="00FA1936">
              <w:rPr>
                <w:rFonts w:cs="Arial"/>
                <w:bCs/>
                <w:szCs w:val="20"/>
              </w:rPr>
              <w:t>3360-25-0021 Letalske stopnice z inteligentnim premikanjem</w:t>
            </w:r>
          </w:p>
        </w:tc>
        <w:tc>
          <w:tcPr>
            <w:tcW w:w="1417" w:type="dxa"/>
            <w:gridSpan w:val="3"/>
            <w:vMerge/>
            <w:tcBorders>
              <w:left w:val="single" w:sz="4" w:space="0" w:color="auto"/>
              <w:right w:val="single" w:sz="4" w:space="0" w:color="auto"/>
            </w:tcBorders>
          </w:tcPr>
          <w:p w14:paraId="12DF991C" w14:textId="77777777" w:rsidR="00FE3231" w:rsidRPr="00CE3FE2" w:rsidRDefault="00FE3231" w:rsidP="00FE3231">
            <w:pPr>
              <w:widowControl w:val="0"/>
              <w:tabs>
                <w:tab w:val="left" w:pos="360"/>
              </w:tabs>
              <w:spacing w:line="276" w:lineRule="auto"/>
              <w:jc w:val="center"/>
              <w:outlineLvl w:val="0"/>
              <w:rPr>
                <w:rFonts w:cs="Arial"/>
                <w:bCs/>
                <w:szCs w:val="20"/>
              </w:rPr>
            </w:pP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2701855D" w14:textId="24F97E7C" w:rsidR="00FE3231" w:rsidRPr="00FE3231" w:rsidRDefault="00EB3FB3" w:rsidP="00FE3231">
            <w:pPr>
              <w:jc w:val="right"/>
            </w:pPr>
            <w:r w:rsidRPr="00EB3FB3">
              <w:t>0,00 EUR</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0066117D" w14:textId="586B0194" w:rsidR="00FE3231" w:rsidRPr="00FE3231" w:rsidRDefault="00EB3FB3" w:rsidP="002858FA">
            <w:pPr>
              <w:jc w:val="right"/>
            </w:pPr>
            <w:r w:rsidRPr="00EB3FB3">
              <w:t>0,00 EUR</w:t>
            </w:r>
          </w:p>
        </w:tc>
      </w:tr>
      <w:tr w:rsidR="00EB3FB3" w:rsidRPr="00CE3FE2" w14:paraId="724B6C6E" w14:textId="77777777" w:rsidTr="00FA1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46" w:type="dxa"/>
            <w:gridSpan w:val="4"/>
            <w:tcBorders>
              <w:top w:val="single" w:sz="4" w:space="0" w:color="auto"/>
              <w:left w:val="single" w:sz="4" w:space="0" w:color="auto"/>
              <w:bottom w:val="single" w:sz="4" w:space="0" w:color="auto"/>
              <w:right w:val="single" w:sz="4" w:space="0" w:color="auto"/>
            </w:tcBorders>
            <w:vAlign w:val="center"/>
          </w:tcPr>
          <w:p w14:paraId="7C8FE50D" w14:textId="7032E411" w:rsidR="00FE3231" w:rsidRPr="00CE3FE2" w:rsidRDefault="00FE3231" w:rsidP="00FE3231">
            <w:pPr>
              <w:widowControl w:val="0"/>
              <w:tabs>
                <w:tab w:val="left" w:pos="360"/>
              </w:tabs>
              <w:spacing w:line="276" w:lineRule="auto"/>
              <w:jc w:val="center"/>
              <w:outlineLvl w:val="0"/>
              <w:rPr>
                <w:rFonts w:cs="Arial"/>
                <w:bCs/>
                <w:szCs w:val="20"/>
              </w:rPr>
            </w:pPr>
            <w:r w:rsidRPr="00CE3FE2">
              <w:rPr>
                <w:rFonts w:cs="Arial"/>
                <w:bCs/>
                <w:szCs w:val="20"/>
              </w:rPr>
              <w:t>MVZI</w:t>
            </w:r>
          </w:p>
        </w:tc>
        <w:tc>
          <w:tcPr>
            <w:tcW w:w="2194" w:type="dxa"/>
            <w:gridSpan w:val="4"/>
            <w:tcBorders>
              <w:top w:val="single" w:sz="4" w:space="0" w:color="auto"/>
              <w:left w:val="single" w:sz="4" w:space="0" w:color="auto"/>
              <w:bottom w:val="single" w:sz="4" w:space="0" w:color="auto"/>
              <w:right w:val="single" w:sz="4" w:space="0" w:color="auto"/>
            </w:tcBorders>
          </w:tcPr>
          <w:p w14:paraId="37532CB1" w14:textId="325C397B" w:rsidR="00FE3231" w:rsidRPr="00391824" w:rsidRDefault="00FA1936" w:rsidP="00FE3231">
            <w:pPr>
              <w:spacing w:line="240" w:lineRule="auto"/>
              <w:rPr>
                <w:rFonts w:cs="Arial"/>
                <w:bCs/>
                <w:szCs w:val="20"/>
              </w:rPr>
            </w:pPr>
            <w:r w:rsidRPr="00FA1936">
              <w:rPr>
                <w:rFonts w:cs="Arial"/>
                <w:bCs/>
                <w:szCs w:val="20"/>
              </w:rPr>
              <w:t>3360-25-0022 Učinkovita</w:t>
            </w:r>
            <w:r>
              <w:rPr>
                <w:rFonts w:cs="Arial"/>
                <w:bCs/>
                <w:szCs w:val="20"/>
              </w:rPr>
              <w:t xml:space="preserve"> </w:t>
            </w:r>
            <w:proofErr w:type="spellStart"/>
            <w:r w:rsidRPr="00FA1936">
              <w:rPr>
                <w:rFonts w:cs="Arial"/>
                <w:bCs/>
                <w:szCs w:val="20"/>
              </w:rPr>
              <w:t>bio</w:t>
            </w:r>
            <w:proofErr w:type="spellEnd"/>
            <w:r w:rsidRPr="00FA1936">
              <w:rPr>
                <w:rFonts w:cs="Arial"/>
                <w:bCs/>
                <w:szCs w:val="20"/>
              </w:rPr>
              <w:t>-proizvodnja rastlinskih spojin</w:t>
            </w:r>
          </w:p>
        </w:tc>
        <w:tc>
          <w:tcPr>
            <w:tcW w:w="1417" w:type="dxa"/>
            <w:gridSpan w:val="3"/>
            <w:vMerge/>
            <w:tcBorders>
              <w:left w:val="single" w:sz="4" w:space="0" w:color="auto"/>
              <w:right w:val="single" w:sz="4" w:space="0" w:color="auto"/>
            </w:tcBorders>
          </w:tcPr>
          <w:p w14:paraId="0CE65DA4" w14:textId="77777777" w:rsidR="00FE3231" w:rsidRPr="00CE3FE2" w:rsidRDefault="00FE3231" w:rsidP="00FE3231">
            <w:pPr>
              <w:widowControl w:val="0"/>
              <w:tabs>
                <w:tab w:val="left" w:pos="360"/>
              </w:tabs>
              <w:spacing w:line="276" w:lineRule="auto"/>
              <w:jc w:val="center"/>
              <w:outlineLvl w:val="0"/>
              <w:rPr>
                <w:rFonts w:cs="Arial"/>
                <w:bCs/>
                <w:szCs w:val="20"/>
              </w:rPr>
            </w:pP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7CA32029" w14:textId="3E8CB34E" w:rsidR="00FE3231" w:rsidRPr="00FE3231" w:rsidRDefault="00EB3FB3" w:rsidP="00FE3231">
            <w:pPr>
              <w:jc w:val="right"/>
            </w:pPr>
            <w:r w:rsidRPr="00EB3FB3">
              <w:t>0,00 EUR</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1915BEF5" w14:textId="203EC6DA" w:rsidR="00FE3231" w:rsidRPr="00FE3231" w:rsidRDefault="00EB3FB3" w:rsidP="00FE3231">
            <w:pPr>
              <w:jc w:val="right"/>
            </w:pPr>
            <w:r w:rsidRPr="00EB3FB3">
              <w:t>0,00 EUR</w:t>
            </w:r>
          </w:p>
        </w:tc>
      </w:tr>
      <w:tr w:rsidR="00EB3FB3" w:rsidRPr="00CE3FE2" w14:paraId="5113DD1D" w14:textId="77777777" w:rsidTr="00FA1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46" w:type="dxa"/>
            <w:gridSpan w:val="4"/>
            <w:tcBorders>
              <w:top w:val="single" w:sz="4" w:space="0" w:color="auto"/>
              <w:left w:val="single" w:sz="4" w:space="0" w:color="auto"/>
              <w:bottom w:val="single" w:sz="4" w:space="0" w:color="auto"/>
              <w:right w:val="single" w:sz="4" w:space="0" w:color="auto"/>
            </w:tcBorders>
            <w:vAlign w:val="center"/>
          </w:tcPr>
          <w:p w14:paraId="62D001E0" w14:textId="77777777" w:rsidR="00FE3231" w:rsidRPr="00CE3FE2" w:rsidRDefault="00FE3231" w:rsidP="00FE3231">
            <w:pPr>
              <w:widowControl w:val="0"/>
              <w:tabs>
                <w:tab w:val="left" w:pos="360"/>
              </w:tabs>
              <w:spacing w:line="276" w:lineRule="auto"/>
              <w:jc w:val="center"/>
              <w:outlineLvl w:val="0"/>
              <w:rPr>
                <w:rFonts w:cs="Arial"/>
                <w:bCs/>
                <w:szCs w:val="20"/>
              </w:rPr>
            </w:pPr>
            <w:r w:rsidRPr="00CE3FE2">
              <w:rPr>
                <w:rFonts w:cs="Arial"/>
                <w:bCs/>
                <w:szCs w:val="20"/>
              </w:rPr>
              <w:t>MVZI</w:t>
            </w:r>
          </w:p>
        </w:tc>
        <w:tc>
          <w:tcPr>
            <w:tcW w:w="2194" w:type="dxa"/>
            <w:gridSpan w:val="4"/>
            <w:tcBorders>
              <w:top w:val="single" w:sz="4" w:space="0" w:color="auto"/>
              <w:left w:val="single" w:sz="4" w:space="0" w:color="auto"/>
              <w:bottom w:val="single" w:sz="4" w:space="0" w:color="auto"/>
              <w:right w:val="single" w:sz="4" w:space="0" w:color="auto"/>
            </w:tcBorders>
          </w:tcPr>
          <w:p w14:paraId="60E4D480" w14:textId="235F5284" w:rsidR="00FE3231" w:rsidRPr="00CE3FE2" w:rsidRDefault="00FA1936" w:rsidP="00FE3231">
            <w:pPr>
              <w:spacing w:line="240" w:lineRule="auto"/>
              <w:rPr>
                <w:rFonts w:cs="Arial"/>
                <w:szCs w:val="20"/>
              </w:rPr>
            </w:pPr>
            <w:r w:rsidRPr="00FA1936">
              <w:rPr>
                <w:rFonts w:cs="Arial"/>
                <w:bCs/>
                <w:szCs w:val="20"/>
              </w:rPr>
              <w:t>3360-25-0023 Razvoj krožnih verig za predelavo mlečnih odpadkov</w:t>
            </w:r>
          </w:p>
        </w:tc>
        <w:tc>
          <w:tcPr>
            <w:tcW w:w="1417" w:type="dxa"/>
            <w:gridSpan w:val="3"/>
            <w:vMerge/>
            <w:tcBorders>
              <w:left w:val="single" w:sz="4" w:space="0" w:color="auto"/>
              <w:right w:val="single" w:sz="4" w:space="0" w:color="auto"/>
            </w:tcBorders>
          </w:tcPr>
          <w:p w14:paraId="45B92271" w14:textId="77777777" w:rsidR="00FE3231" w:rsidRPr="00CE3FE2" w:rsidRDefault="00FE3231" w:rsidP="00FE3231">
            <w:pPr>
              <w:widowControl w:val="0"/>
              <w:tabs>
                <w:tab w:val="left" w:pos="360"/>
              </w:tabs>
              <w:spacing w:line="276" w:lineRule="auto"/>
              <w:jc w:val="center"/>
              <w:outlineLvl w:val="0"/>
              <w:rPr>
                <w:rFonts w:cs="Arial"/>
                <w:bCs/>
                <w:szCs w:val="20"/>
              </w:rPr>
            </w:pP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6A6B3120" w14:textId="210AFF65" w:rsidR="00FE3231" w:rsidRPr="00FE3231" w:rsidRDefault="00EB3FB3" w:rsidP="00FE3231">
            <w:pPr>
              <w:jc w:val="right"/>
            </w:pPr>
            <w:r w:rsidRPr="00EB3FB3">
              <w:t>0,00 EUR</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2D487DEE" w14:textId="697CB9E6" w:rsidR="00FE3231" w:rsidRPr="00FE3231" w:rsidRDefault="00A4465A" w:rsidP="00FE3231">
            <w:pPr>
              <w:jc w:val="right"/>
            </w:pPr>
            <w:r w:rsidRPr="00A4465A">
              <w:t>0,00 EUR</w:t>
            </w:r>
          </w:p>
        </w:tc>
      </w:tr>
      <w:tr w:rsidR="00FE3231" w:rsidRPr="00CE3FE2" w14:paraId="789404EE" w14:textId="77777777" w:rsidTr="00FE3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57" w:type="dxa"/>
            <w:gridSpan w:val="11"/>
            <w:tcBorders>
              <w:top w:val="single" w:sz="4" w:space="0" w:color="auto"/>
              <w:left w:val="single" w:sz="4" w:space="0" w:color="auto"/>
              <w:bottom w:val="single" w:sz="4" w:space="0" w:color="auto"/>
              <w:right w:val="single" w:sz="4" w:space="0" w:color="auto"/>
            </w:tcBorders>
            <w:vAlign w:val="center"/>
          </w:tcPr>
          <w:p w14:paraId="29F50C18" w14:textId="77777777" w:rsidR="00FE3231" w:rsidRPr="00CE3FE2" w:rsidRDefault="00FE3231" w:rsidP="00FE3231">
            <w:pPr>
              <w:widowControl w:val="0"/>
              <w:tabs>
                <w:tab w:val="left" w:pos="360"/>
              </w:tabs>
              <w:spacing w:line="276" w:lineRule="auto"/>
              <w:outlineLvl w:val="0"/>
              <w:rPr>
                <w:rFonts w:cs="Arial"/>
                <w:b/>
                <w:kern w:val="32"/>
                <w:szCs w:val="20"/>
                <w:lang w:eastAsia="sl-SI"/>
              </w:rPr>
            </w:pPr>
            <w:r w:rsidRPr="00CE3FE2">
              <w:rPr>
                <w:rFonts w:cs="Arial"/>
                <w:b/>
                <w:kern w:val="32"/>
                <w:szCs w:val="20"/>
                <w:lang w:eastAsia="sl-SI"/>
              </w:rPr>
              <w:t>SKUPAJ</w:t>
            </w:r>
          </w:p>
        </w:tc>
        <w:tc>
          <w:tcPr>
            <w:tcW w:w="1701" w:type="dxa"/>
            <w:gridSpan w:val="7"/>
            <w:tcBorders>
              <w:top w:val="single" w:sz="4" w:space="0" w:color="auto"/>
              <w:left w:val="single" w:sz="4" w:space="0" w:color="auto"/>
              <w:bottom w:val="single" w:sz="4" w:space="0" w:color="auto"/>
              <w:right w:val="single" w:sz="4" w:space="0" w:color="auto"/>
            </w:tcBorders>
            <w:vAlign w:val="bottom"/>
          </w:tcPr>
          <w:p w14:paraId="38DDB29C" w14:textId="70F4A2F0" w:rsidR="00FE3231" w:rsidRPr="00CE3FE2" w:rsidRDefault="00EB3FB3" w:rsidP="00FE3231">
            <w:pPr>
              <w:widowControl w:val="0"/>
              <w:spacing w:line="276" w:lineRule="auto"/>
              <w:jc w:val="center"/>
              <w:rPr>
                <w:rFonts w:cs="Arial"/>
                <w:b/>
                <w:szCs w:val="20"/>
              </w:rPr>
            </w:pPr>
            <w:r>
              <w:rPr>
                <w:rFonts w:ascii="Calibri" w:hAnsi="Calibri" w:cs="Calibri"/>
                <w:b/>
                <w:bCs/>
                <w:color w:val="000000"/>
                <w:sz w:val="22"/>
              </w:rPr>
              <w:t>0,00</w:t>
            </w:r>
            <w:r w:rsidR="00FE3231">
              <w:rPr>
                <w:rFonts w:ascii="Calibri" w:hAnsi="Calibri" w:cs="Calibri"/>
                <w:b/>
                <w:bCs/>
                <w:color w:val="000000"/>
                <w:sz w:val="22"/>
              </w:rPr>
              <w:t xml:space="preserve"> EUR</w:t>
            </w:r>
          </w:p>
        </w:tc>
        <w:tc>
          <w:tcPr>
            <w:tcW w:w="1845" w:type="dxa"/>
            <w:gridSpan w:val="2"/>
            <w:tcBorders>
              <w:top w:val="single" w:sz="4" w:space="0" w:color="auto"/>
              <w:left w:val="single" w:sz="4" w:space="0" w:color="auto"/>
              <w:bottom w:val="single" w:sz="4" w:space="0" w:color="auto"/>
              <w:right w:val="single" w:sz="4" w:space="0" w:color="auto"/>
            </w:tcBorders>
            <w:vAlign w:val="bottom"/>
          </w:tcPr>
          <w:p w14:paraId="2C19E5DC" w14:textId="6A313B97" w:rsidR="00FE3231" w:rsidRPr="00CE3FE2" w:rsidRDefault="00EB3FB3" w:rsidP="00FE3231">
            <w:pPr>
              <w:widowControl w:val="0"/>
              <w:tabs>
                <w:tab w:val="left" w:pos="360"/>
              </w:tabs>
              <w:spacing w:line="276" w:lineRule="auto"/>
              <w:jc w:val="center"/>
              <w:outlineLvl w:val="0"/>
              <w:rPr>
                <w:rFonts w:cs="Arial"/>
                <w:b/>
                <w:kern w:val="32"/>
                <w:szCs w:val="20"/>
                <w:lang w:eastAsia="sl-SI"/>
              </w:rPr>
            </w:pPr>
            <w:r>
              <w:rPr>
                <w:rFonts w:ascii="Calibri" w:hAnsi="Calibri" w:cs="Calibri"/>
                <w:b/>
                <w:bCs/>
                <w:color w:val="000000"/>
                <w:sz w:val="22"/>
              </w:rPr>
              <w:t>0,00</w:t>
            </w:r>
            <w:r w:rsidR="00FE3231">
              <w:rPr>
                <w:rFonts w:ascii="Calibri" w:hAnsi="Calibri" w:cs="Calibri"/>
                <w:b/>
                <w:bCs/>
                <w:color w:val="000000"/>
                <w:sz w:val="22"/>
              </w:rPr>
              <w:t xml:space="preserve"> EUR</w:t>
            </w:r>
          </w:p>
        </w:tc>
      </w:tr>
      <w:tr w:rsidR="00391824" w:rsidRPr="00CE3FE2" w14:paraId="5315DB7C"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3" w:type="dxa"/>
            <w:gridSpan w:val="2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F77D43D" w14:textId="77777777" w:rsidR="00391824" w:rsidRPr="00CE3FE2" w:rsidRDefault="00391824" w:rsidP="00391824">
            <w:pPr>
              <w:widowControl w:val="0"/>
              <w:tabs>
                <w:tab w:val="left" w:pos="2340"/>
              </w:tabs>
              <w:spacing w:line="276" w:lineRule="auto"/>
              <w:outlineLvl w:val="0"/>
              <w:rPr>
                <w:rFonts w:cs="Arial"/>
                <w:b/>
                <w:kern w:val="32"/>
                <w:szCs w:val="20"/>
                <w:lang w:eastAsia="sl-SI"/>
              </w:rPr>
            </w:pPr>
            <w:r w:rsidRPr="00CE3FE2">
              <w:rPr>
                <w:rFonts w:cs="Arial"/>
                <w:b/>
                <w:kern w:val="32"/>
                <w:szCs w:val="20"/>
                <w:lang w:eastAsia="sl-SI"/>
              </w:rPr>
              <w:t>b) Manjkajoče pravice porabe bodo zagotovljene s prerazporeditvijo:</w:t>
            </w:r>
          </w:p>
        </w:tc>
      </w:tr>
      <w:tr w:rsidR="00391824" w:rsidRPr="00CE3FE2" w14:paraId="14EF6ADC"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822" w:type="dxa"/>
            <w:gridSpan w:val="3"/>
            <w:tcBorders>
              <w:top w:val="single" w:sz="4" w:space="0" w:color="auto"/>
              <w:left w:val="single" w:sz="4" w:space="0" w:color="auto"/>
              <w:bottom w:val="single" w:sz="4" w:space="0" w:color="auto"/>
              <w:right w:val="single" w:sz="4" w:space="0" w:color="auto"/>
            </w:tcBorders>
            <w:vAlign w:val="center"/>
          </w:tcPr>
          <w:p w14:paraId="08920E26" w14:textId="77777777" w:rsidR="00391824" w:rsidRPr="00CE3FE2" w:rsidRDefault="00391824" w:rsidP="00391824">
            <w:pPr>
              <w:widowControl w:val="0"/>
              <w:spacing w:line="276" w:lineRule="auto"/>
              <w:jc w:val="center"/>
              <w:rPr>
                <w:rFonts w:cs="Arial"/>
                <w:szCs w:val="20"/>
              </w:rPr>
            </w:pPr>
            <w:r w:rsidRPr="00CE3FE2">
              <w:rPr>
                <w:rFonts w:cs="Arial"/>
                <w:szCs w:val="20"/>
              </w:rPr>
              <w:t xml:space="preserve">Ime proračunskega uporabnika </w:t>
            </w:r>
          </w:p>
        </w:tc>
        <w:tc>
          <w:tcPr>
            <w:tcW w:w="2070" w:type="dxa"/>
            <w:gridSpan w:val="4"/>
            <w:tcBorders>
              <w:top w:val="single" w:sz="4" w:space="0" w:color="auto"/>
              <w:left w:val="single" w:sz="4" w:space="0" w:color="auto"/>
              <w:bottom w:val="single" w:sz="4" w:space="0" w:color="auto"/>
              <w:right w:val="single" w:sz="4" w:space="0" w:color="auto"/>
            </w:tcBorders>
            <w:vAlign w:val="center"/>
          </w:tcPr>
          <w:p w14:paraId="66358312" w14:textId="77777777" w:rsidR="00391824" w:rsidRPr="00CE3FE2" w:rsidRDefault="00391824" w:rsidP="00391824">
            <w:pPr>
              <w:widowControl w:val="0"/>
              <w:spacing w:line="276" w:lineRule="auto"/>
              <w:jc w:val="center"/>
              <w:rPr>
                <w:rFonts w:cs="Arial"/>
                <w:szCs w:val="20"/>
              </w:rPr>
            </w:pPr>
            <w:r w:rsidRPr="00CE3FE2">
              <w:rPr>
                <w:rFonts w:cs="Arial"/>
                <w:szCs w:val="20"/>
              </w:rPr>
              <w:t>Šifra in naziv ukrepa, projekta</w:t>
            </w:r>
          </w:p>
        </w:tc>
        <w:tc>
          <w:tcPr>
            <w:tcW w:w="1828" w:type="dxa"/>
            <w:gridSpan w:val="5"/>
            <w:tcBorders>
              <w:top w:val="single" w:sz="4" w:space="0" w:color="auto"/>
              <w:left w:val="single" w:sz="4" w:space="0" w:color="auto"/>
              <w:bottom w:val="single" w:sz="4" w:space="0" w:color="auto"/>
              <w:right w:val="single" w:sz="4" w:space="0" w:color="auto"/>
            </w:tcBorders>
            <w:vAlign w:val="center"/>
          </w:tcPr>
          <w:p w14:paraId="2DF23D61" w14:textId="77777777" w:rsidR="00391824" w:rsidRPr="00CE3FE2" w:rsidRDefault="00391824" w:rsidP="00391824">
            <w:pPr>
              <w:widowControl w:val="0"/>
              <w:spacing w:line="276" w:lineRule="auto"/>
              <w:jc w:val="center"/>
              <w:rPr>
                <w:rFonts w:cs="Arial"/>
                <w:szCs w:val="20"/>
              </w:rPr>
            </w:pPr>
            <w:r w:rsidRPr="00CE3FE2">
              <w:rPr>
                <w:rFonts w:cs="Arial"/>
                <w:szCs w:val="20"/>
              </w:rPr>
              <w:t xml:space="preserve">Šifra in naziv proračunske postavke </w:t>
            </w:r>
          </w:p>
        </w:tc>
        <w:tc>
          <w:tcPr>
            <w:tcW w:w="1731" w:type="dxa"/>
            <w:gridSpan w:val="7"/>
            <w:tcBorders>
              <w:top w:val="single" w:sz="4" w:space="0" w:color="auto"/>
              <w:left w:val="single" w:sz="4" w:space="0" w:color="auto"/>
              <w:bottom w:val="single" w:sz="4" w:space="0" w:color="auto"/>
              <w:right w:val="single" w:sz="4" w:space="0" w:color="auto"/>
            </w:tcBorders>
            <w:vAlign w:val="center"/>
          </w:tcPr>
          <w:p w14:paraId="41298509" w14:textId="77777777" w:rsidR="00391824" w:rsidRPr="00CE3FE2" w:rsidRDefault="00391824" w:rsidP="00391824">
            <w:pPr>
              <w:widowControl w:val="0"/>
              <w:spacing w:line="276" w:lineRule="auto"/>
              <w:jc w:val="center"/>
              <w:rPr>
                <w:rFonts w:cs="Arial"/>
                <w:szCs w:val="20"/>
              </w:rPr>
            </w:pPr>
            <w:r w:rsidRPr="00CE3FE2">
              <w:rPr>
                <w:rFonts w:cs="Arial"/>
                <w:szCs w:val="20"/>
              </w:rPr>
              <w:t>Znesek za tekoče leto (t)</w:t>
            </w:r>
          </w:p>
        </w:tc>
        <w:tc>
          <w:tcPr>
            <w:tcW w:w="1752" w:type="dxa"/>
            <w:tcBorders>
              <w:top w:val="single" w:sz="4" w:space="0" w:color="auto"/>
              <w:left w:val="single" w:sz="4" w:space="0" w:color="auto"/>
              <w:bottom w:val="single" w:sz="4" w:space="0" w:color="auto"/>
              <w:right w:val="single" w:sz="4" w:space="0" w:color="auto"/>
            </w:tcBorders>
            <w:vAlign w:val="center"/>
          </w:tcPr>
          <w:p w14:paraId="70E17917" w14:textId="77777777" w:rsidR="00391824" w:rsidRPr="00CE3FE2" w:rsidRDefault="00391824" w:rsidP="00391824">
            <w:pPr>
              <w:widowControl w:val="0"/>
              <w:spacing w:line="276" w:lineRule="auto"/>
              <w:jc w:val="center"/>
              <w:rPr>
                <w:rFonts w:cs="Arial"/>
                <w:szCs w:val="20"/>
              </w:rPr>
            </w:pPr>
            <w:r w:rsidRPr="00CE3FE2">
              <w:rPr>
                <w:rFonts w:cs="Arial"/>
                <w:szCs w:val="20"/>
              </w:rPr>
              <w:t xml:space="preserve">Znesek za t + 1 </w:t>
            </w:r>
          </w:p>
        </w:tc>
      </w:tr>
      <w:tr w:rsidR="00391824" w:rsidRPr="00CE3FE2" w14:paraId="6C9A9EE9"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32502" w14:textId="0F9B1F7D" w:rsidR="00391824" w:rsidRPr="00CE3FE2" w:rsidRDefault="00183B04" w:rsidP="00391824">
            <w:pPr>
              <w:widowControl w:val="0"/>
              <w:tabs>
                <w:tab w:val="left" w:pos="360"/>
              </w:tabs>
              <w:spacing w:line="276" w:lineRule="auto"/>
              <w:jc w:val="center"/>
              <w:outlineLvl w:val="0"/>
              <w:rPr>
                <w:rFonts w:cs="Arial"/>
                <w:bCs/>
                <w:kern w:val="32"/>
                <w:szCs w:val="20"/>
                <w:lang w:eastAsia="sl-SI"/>
              </w:rPr>
            </w:pPr>
            <w:r>
              <w:rPr>
                <w:rFonts w:cs="Arial"/>
                <w:bCs/>
                <w:kern w:val="32"/>
                <w:szCs w:val="20"/>
                <w:lang w:eastAsia="sl-SI"/>
              </w:rPr>
              <w:lastRenderedPageBreak/>
              <w:t>MVZI</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0F8237" w14:textId="4CD119B2" w:rsidR="00391824" w:rsidRPr="00CE3FE2" w:rsidRDefault="00183B04" w:rsidP="002858FA">
            <w:pPr>
              <w:widowControl w:val="0"/>
              <w:tabs>
                <w:tab w:val="left" w:pos="360"/>
              </w:tabs>
              <w:spacing w:line="276" w:lineRule="auto"/>
              <w:outlineLvl w:val="0"/>
              <w:rPr>
                <w:rFonts w:cs="Arial"/>
                <w:bCs/>
                <w:kern w:val="32"/>
                <w:szCs w:val="20"/>
                <w:lang w:eastAsia="sl-SI"/>
              </w:rPr>
            </w:pPr>
            <w:r>
              <w:rPr>
                <w:rFonts w:cs="Arial"/>
                <w:bCs/>
                <w:kern w:val="32"/>
                <w:szCs w:val="20"/>
                <w:lang w:eastAsia="sl-SI"/>
              </w:rPr>
              <w:t xml:space="preserve">2130-23-0006 Program Eureka in </w:t>
            </w:r>
            <w:proofErr w:type="spellStart"/>
            <w:r>
              <w:rPr>
                <w:rFonts w:cs="Arial"/>
                <w:bCs/>
                <w:kern w:val="32"/>
                <w:szCs w:val="20"/>
                <w:lang w:eastAsia="sl-SI"/>
              </w:rPr>
              <w:t>Eurostars</w:t>
            </w:r>
            <w:proofErr w:type="spellEnd"/>
          </w:p>
        </w:tc>
        <w:tc>
          <w:tcPr>
            <w:tcW w:w="18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032C34" w14:textId="4AB8AAE5" w:rsidR="00391824" w:rsidRPr="00CE3FE2" w:rsidRDefault="00183B04" w:rsidP="00391824">
            <w:pPr>
              <w:widowControl w:val="0"/>
              <w:tabs>
                <w:tab w:val="left" w:pos="360"/>
              </w:tabs>
              <w:spacing w:line="276" w:lineRule="auto"/>
              <w:jc w:val="center"/>
              <w:outlineLvl w:val="0"/>
              <w:rPr>
                <w:rFonts w:cs="Arial"/>
                <w:bCs/>
                <w:kern w:val="32"/>
                <w:szCs w:val="20"/>
                <w:lang w:eastAsia="sl-SI"/>
              </w:rPr>
            </w:pPr>
            <w:r>
              <w:rPr>
                <w:rFonts w:cs="Arial"/>
                <w:bCs/>
                <w:kern w:val="32"/>
                <w:szCs w:val="20"/>
                <w:lang w:eastAsia="sl-SI"/>
              </w:rPr>
              <w:t>231416 – spodbujanje inovativnosti</w:t>
            </w:r>
          </w:p>
        </w:tc>
        <w:tc>
          <w:tcPr>
            <w:tcW w:w="1731" w:type="dxa"/>
            <w:gridSpan w:val="7"/>
            <w:tcBorders>
              <w:top w:val="single" w:sz="4" w:space="0" w:color="auto"/>
              <w:left w:val="single" w:sz="4" w:space="0" w:color="auto"/>
              <w:bottom w:val="single" w:sz="4" w:space="0" w:color="auto"/>
              <w:right w:val="single" w:sz="4" w:space="0" w:color="auto"/>
            </w:tcBorders>
            <w:vAlign w:val="center"/>
          </w:tcPr>
          <w:p w14:paraId="52C3B7E2" w14:textId="0E08A446" w:rsidR="00391824" w:rsidRPr="00CE3FE2" w:rsidRDefault="007E48B9" w:rsidP="00391824">
            <w:pPr>
              <w:widowControl w:val="0"/>
              <w:tabs>
                <w:tab w:val="left" w:pos="360"/>
              </w:tabs>
              <w:spacing w:line="276" w:lineRule="auto"/>
              <w:outlineLvl w:val="0"/>
              <w:rPr>
                <w:rFonts w:cs="Arial"/>
                <w:bCs/>
                <w:kern w:val="32"/>
                <w:szCs w:val="20"/>
                <w:lang w:eastAsia="sl-SI"/>
              </w:rPr>
            </w:pPr>
            <w:r>
              <w:rPr>
                <w:rFonts w:cs="Arial"/>
                <w:bCs/>
                <w:kern w:val="32"/>
                <w:szCs w:val="20"/>
                <w:lang w:eastAsia="sl-SI"/>
              </w:rPr>
              <w:t>266.938,15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39722FA5" w14:textId="6BBE3A8C" w:rsidR="00391824" w:rsidRPr="00CE3FE2" w:rsidRDefault="007E48B9" w:rsidP="00391824">
            <w:pPr>
              <w:widowControl w:val="0"/>
              <w:tabs>
                <w:tab w:val="left" w:pos="360"/>
              </w:tabs>
              <w:spacing w:line="276" w:lineRule="auto"/>
              <w:outlineLvl w:val="0"/>
              <w:rPr>
                <w:rFonts w:cs="Arial"/>
                <w:bCs/>
                <w:kern w:val="32"/>
                <w:szCs w:val="20"/>
                <w:lang w:eastAsia="sl-SI"/>
              </w:rPr>
            </w:pPr>
            <w:r>
              <w:rPr>
                <w:rFonts w:cs="Arial"/>
                <w:bCs/>
                <w:kern w:val="32"/>
                <w:szCs w:val="20"/>
                <w:lang w:eastAsia="sl-SI"/>
              </w:rPr>
              <w:t>426.931,99</w:t>
            </w:r>
          </w:p>
        </w:tc>
      </w:tr>
      <w:tr w:rsidR="00391824" w:rsidRPr="00325A1F" w14:paraId="36FF1B21"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2CF45E9" w14:textId="77777777" w:rsidR="00391824" w:rsidRPr="00325A1F" w:rsidRDefault="00391824" w:rsidP="00391824">
            <w:pPr>
              <w:widowControl w:val="0"/>
              <w:tabs>
                <w:tab w:val="left" w:pos="360"/>
              </w:tabs>
              <w:spacing w:line="276" w:lineRule="auto"/>
              <w:outlineLvl w:val="0"/>
              <w:rPr>
                <w:rFonts w:cs="Arial"/>
                <w:b/>
                <w:kern w:val="32"/>
                <w:szCs w:val="20"/>
                <w:lang w:eastAsia="sl-SI"/>
              </w:rPr>
            </w:pPr>
            <w:r w:rsidRPr="00325A1F">
              <w:rPr>
                <w:rFonts w:cs="Arial"/>
                <w:b/>
                <w:kern w:val="32"/>
                <w:szCs w:val="20"/>
                <w:lang w:eastAsia="sl-SI"/>
              </w:rPr>
              <w:t>SKUPAJ</w:t>
            </w:r>
          </w:p>
        </w:tc>
        <w:tc>
          <w:tcPr>
            <w:tcW w:w="1731" w:type="dxa"/>
            <w:gridSpan w:val="7"/>
            <w:tcBorders>
              <w:top w:val="single" w:sz="4" w:space="0" w:color="auto"/>
              <w:left w:val="single" w:sz="4" w:space="0" w:color="auto"/>
              <w:bottom w:val="single" w:sz="4" w:space="0" w:color="auto"/>
              <w:right w:val="single" w:sz="4" w:space="0" w:color="auto"/>
            </w:tcBorders>
            <w:vAlign w:val="center"/>
          </w:tcPr>
          <w:p w14:paraId="64B9B975" w14:textId="7DC800C5" w:rsidR="00391824" w:rsidRPr="00325A1F" w:rsidRDefault="00EB3FB3" w:rsidP="00391824">
            <w:pPr>
              <w:widowControl w:val="0"/>
              <w:spacing w:line="276" w:lineRule="auto"/>
              <w:rPr>
                <w:rFonts w:cs="Arial"/>
                <w:b/>
                <w:szCs w:val="20"/>
              </w:rPr>
            </w:pPr>
            <w:r>
              <w:rPr>
                <w:rFonts w:cs="Arial"/>
                <w:b/>
                <w:szCs w:val="20"/>
              </w:rPr>
              <w:t>266.938,15</w:t>
            </w:r>
            <w:r w:rsidR="00391824" w:rsidRPr="00325A1F">
              <w:rPr>
                <w:rFonts w:cs="Arial"/>
                <w:b/>
                <w:szCs w:val="20"/>
              </w:rPr>
              <w:t xml:space="preserve"> EUR</w:t>
            </w:r>
          </w:p>
        </w:tc>
        <w:tc>
          <w:tcPr>
            <w:tcW w:w="1752" w:type="dxa"/>
            <w:tcBorders>
              <w:top w:val="single" w:sz="4" w:space="0" w:color="auto"/>
              <w:left w:val="single" w:sz="4" w:space="0" w:color="auto"/>
              <w:bottom w:val="single" w:sz="4" w:space="0" w:color="auto"/>
              <w:right w:val="single" w:sz="4" w:space="0" w:color="auto"/>
            </w:tcBorders>
            <w:vAlign w:val="center"/>
          </w:tcPr>
          <w:p w14:paraId="440CB817" w14:textId="31D8DA1B" w:rsidR="00391824" w:rsidRPr="00325A1F" w:rsidRDefault="00EB3FB3" w:rsidP="00391824">
            <w:pPr>
              <w:widowControl w:val="0"/>
              <w:spacing w:line="276" w:lineRule="auto"/>
              <w:rPr>
                <w:rFonts w:cs="Arial"/>
                <w:b/>
                <w:kern w:val="32"/>
                <w:szCs w:val="20"/>
                <w:lang w:eastAsia="sl-SI"/>
              </w:rPr>
            </w:pPr>
            <w:r>
              <w:rPr>
                <w:rFonts w:cs="Arial"/>
                <w:b/>
                <w:kern w:val="32"/>
                <w:szCs w:val="20"/>
                <w:lang w:eastAsia="sl-SI"/>
              </w:rPr>
              <w:t>426.931,99</w:t>
            </w:r>
            <w:r w:rsidR="00391824" w:rsidRPr="00325A1F">
              <w:rPr>
                <w:rFonts w:cs="Arial"/>
                <w:b/>
                <w:kern w:val="32"/>
                <w:szCs w:val="20"/>
                <w:lang w:eastAsia="sl-SI"/>
              </w:rPr>
              <w:t xml:space="preserve"> EUR</w:t>
            </w:r>
          </w:p>
        </w:tc>
      </w:tr>
      <w:tr w:rsidR="00391824" w:rsidRPr="00325A1F" w14:paraId="352C75DF"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3" w:type="dxa"/>
            <w:gridSpan w:val="2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7F6767E" w14:textId="77777777" w:rsidR="00391824" w:rsidRPr="00325A1F" w:rsidRDefault="00391824" w:rsidP="00391824">
            <w:pPr>
              <w:widowControl w:val="0"/>
              <w:tabs>
                <w:tab w:val="left" w:pos="2340"/>
              </w:tabs>
              <w:spacing w:line="276" w:lineRule="auto"/>
              <w:outlineLvl w:val="0"/>
              <w:rPr>
                <w:rFonts w:eastAsia="Times New Roman" w:cs="Arial"/>
                <w:b/>
                <w:kern w:val="32"/>
                <w:szCs w:val="20"/>
                <w:lang w:eastAsia="sl-SI"/>
              </w:rPr>
            </w:pPr>
            <w:proofErr w:type="spellStart"/>
            <w:r w:rsidRPr="00325A1F">
              <w:rPr>
                <w:rFonts w:eastAsia="Times New Roman" w:cs="Arial"/>
                <w:b/>
                <w:kern w:val="32"/>
                <w:szCs w:val="20"/>
                <w:lang w:eastAsia="sl-SI"/>
              </w:rPr>
              <w:t>II.c</w:t>
            </w:r>
            <w:proofErr w:type="spellEnd"/>
            <w:r w:rsidRPr="00325A1F">
              <w:rPr>
                <w:rFonts w:eastAsia="Times New Roman" w:cs="Arial"/>
                <w:b/>
                <w:kern w:val="32"/>
                <w:szCs w:val="20"/>
                <w:lang w:eastAsia="sl-SI"/>
              </w:rPr>
              <w:t xml:space="preserve"> Načrtovana nadomestitev zmanjšanih prihodkov in povečanih odhodkov proračuna:</w:t>
            </w:r>
          </w:p>
        </w:tc>
      </w:tr>
      <w:tr w:rsidR="00391824" w:rsidRPr="00325A1F" w14:paraId="5BFA97DC"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3544" w:type="dxa"/>
            <w:gridSpan w:val="6"/>
            <w:tcBorders>
              <w:top w:val="single" w:sz="4" w:space="0" w:color="auto"/>
              <w:left w:val="single" w:sz="4" w:space="0" w:color="auto"/>
              <w:bottom w:val="single" w:sz="4" w:space="0" w:color="auto"/>
              <w:right w:val="single" w:sz="4" w:space="0" w:color="auto"/>
            </w:tcBorders>
            <w:vAlign w:val="center"/>
          </w:tcPr>
          <w:p w14:paraId="05B2CB66" w14:textId="77777777" w:rsidR="00391824" w:rsidRPr="00325A1F" w:rsidRDefault="00391824" w:rsidP="00391824">
            <w:pPr>
              <w:widowControl w:val="0"/>
              <w:spacing w:line="276" w:lineRule="auto"/>
              <w:ind w:left="-122" w:right="-112"/>
              <w:jc w:val="center"/>
              <w:rPr>
                <w:rFonts w:eastAsia="Times New Roman" w:cs="Arial"/>
                <w:szCs w:val="20"/>
              </w:rPr>
            </w:pPr>
            <w:r w:rsidRPr="00325A1F">
              <w:rPr>
                <w:rFonts w:eastAsia="Times New Roman" w:cs="Arial"/>
                <w:szCs w:val="20"/>
              </w:rPr>
              <w:t>Novi prihodki</w:t>
            </w:r>
          </w:p>
        </w:tc>
        <w:tc>
          <w:tcPr>
            <w:tcW w:w="3147" w:type="dxa"/>
            <w:gridSpan w:val="8"/>
            <w:tcBorders>
              <w:top w:val="single" w:sz="4" w:space="0" w:color="auto"/>
              <w:left w:val="single" w:sz="4" w:space="0" w:color="auto"/>
              <w:bottom w:val="single" w:sz="4" w:space="0" w:color="auto"/>
              <w:right w:val="single" w:sz="4" w:space="0" w:color="auto"/>
            </w:tcBorders>
            <w:vAlign w:val="center"/>
          </w:tcPr>
          <w:p w14:paraId="3731C44C" w14:textId="77777777" w:rsidR="00391824" w:rsidRPr="00325A1F" w:rsidRDefault="00391824" w:rsidP="00391824">
            <w:pPr>
              <w:widowControl w:val="0"/>
              <w:spacing w:line="276" w:lineRule="auto"/>
              <w:ind w:left="-122" w:right="-112"/>
              <w:jc w:val="center"/>
              <w:rPr>
                <w:rFonts w:eastAsia="Times New Roman" w:cs="Arial"/>
                <w:szCs w:val="20"/>
              </w:rPr>
            </w:pPr>
            <w:r w:rsidRPr="00325A1F">
              <w:rPr>
                <w:rFonts w:eastAsia="Times New Roman" w:cs="Arial"/>
                <w:szCs w:val="20"/>
              </w:rPr>
              <w:t>Znesek za tekoče leto (t)</w:t>
            </w:r>
          </w:p>
        </w:tc>
        <w:tc>
          <w:tcPr>
            <w:tcW w:w="2512" w:type="dxa"/>
            <w:gridSpan w:val="6"/>
            <w:tcBorders>
              <w:top w:val="single" w:sz="4" w:space="0" w:color="auto"/>
              <w:left w:val="single" w:sz="4" w:space="0" w:color="auto"/>
              <w:bottom w:val="single" w:sz="4" w:space="0" w:color="auto"/>
              <w:right w:val="single" w:sz="4" w:space="0" w:color="auto"/>
            </w:tcBorders>
            <w:vAlign w:val="center"/>
          </w:tcPr>
          <w:p w14:paraId="0B4472F3" w14:textId="77777777" w:rsidR="00391824" w:rsidRPr="00325A1F" w:rsidRDefault="00391824" w:rsidP="00391824">
            <w:pPr>
              <w:widowControl w:val="0"/>
              <w:spacing w:line="276" w:lineRule="auto"/>
              <w:ind w:left="-122" w:right="-112"/>
              <w:jc w:val="center"/>
              <w:rPr>
                <w:rFonts w:eastAsia="Times New Roman" w:cs="Arial"/>
                <w:szCs w:val="20"/>
              </w:rPr>
            </w:pPr>
            <w:r w:rsidRPr="00325A1F">
              <w:rPr>
                <w:rFonts w:eastAsia="Times New Roman" w:cs="Arial"/>
                <w:szCs w:val="20"/>
              </w:rPr>
              <w:t>Znesek za t + 1</w:t>
            </w:r>
          </w:p>
        </w:tc>
      </w:tr>
      <w:tr w:rsidR="00391824" w:rsidRPr="00325A1F" w14:paraId="0630AA9A"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544" w:type="dxa"/>
            <w:gridSpan w:val="6"/>
            <w:tcBorders>
              <w:top w:val="single" w:sz="4" w:space="0" w:color="auto"/>
              <w:left w:val="single" w:sz="4" w:space="0" w:color="auto"/>
              <w:bottom w:val="single" w:sz="4" w:space="0" w:color="auto"/>
              <w:right w:val="single" w:sz="4" w:space="0" w:color="auto"/>
            </w:tcBorders>
            <w:vAlign w:val="center"/>
          </w:tcPr>
          <w:p w14:paraId="37A0CCFB" w14:textId="77777777" w:rsidR="00391824" w:rsidRPr="00325A1F" w:rsidRDefault="00391824" w:rsidP="00391824">
            <w:pPr>
              <w:widowControl w:val="0"/>
              <w:tabs>
                <w:tab w:val="left" w:pos="360"/>
              </w:tabs>
              <w:spacing w:line="276" w:lineRule="auto"/>
              <w:outlineLvl w:val="0"/>
              <w:rPr>
                <w:rFonts w:eastAsia="Times New Roman" w:cs="Arial"/>
                <w:bCs/>
                <w:kern w:val="32"/>
                <w:szCs w:val="20"/>
                <w:lang w:eastAsia="sl-SI"/>
              </w:rPr>
            </w:pPr>
          </w:p>
        </w:tc>
        <w:tc>
          <w:tcPr>
            <w:tcW w:w="3147" w:type="dxa"/>
            <w:gridSpan w:val="8"/>
            <w:tcBorders>
              <w:top w:val="single" w:sz="4" w:space="0" w:color="auto"/>
              <w:left w:val="single" w:sz="4" w:space="0" w:color="auto"/>
              <w:bottom w:val="single" w:sz="4" w:space="0" w:color="auto"/>
              <w:right w:val="single" w:sz="4" w:space="0" w:color="auto"/>
            </w:tcBorders>
            <w:vAlign w:val="center"/>
          </w:tcPr>
          <w:p w14:paraId="2EE48EE7" w14:textId="77777777" w:rsidR="00391824" w:rsidRPr="00325A1F" w:rsidRDefault="00391824" w:rsidP="00391824">
            <w:pPr>
              <w:widowControl w:val="0"/>
              <w:tabs>
                <w:tab w:val="left" w:pos="360"/>
              </w:tabs>
              <w:spacing w:line="276" w:lineRule="auto"/>
              <w:outlineLvl w:val="0"/>
              <w:rPr>
                <w:rFonts w:eastAsia="Times New Roman" w:cs="Arial"/>
                <w:bCs/>
                <w:kern w:val="32"/>
                <w:szCs w:val="20"/>
                <w:lang w:eastAsia="sl-SI"/>
              </w:rPr>
            </w:pPr>
          </w:p>
        </w:tc>
        <w:tc>
          <w:tcPr>
            <w:tcW w:w="2512" w:type="dxa"/>
            <w:gridSpan w:val="6"/>
            <w:tcBorders>
              <w:top w:val="single" w:sz="4" w:space="0" w:color="auto"/>
              <w:left w:val="single" w:sz="4" w:space="0" w:color="auto"/>
              <w:bottom w:val="single" w:sz="4" w:space="0" w:color="auto"/>
              <w:right w:val="single" w:sz="4" w:space="0" w:color="auto"/>
            </w:tcBorders>
            <w:vAlign w:val="center"/>
          </w:tcPr>
          <w:p w14:paraId="114B05F8" w14:textId="77777777" w:rsidR="00391824" w:rsidRPr="00325A1F" w:rsidRDefault="00391824" w:rsidP="00391824">
            <w:pPr>
              <w:widowControl w:val="0"/>
              <w:tabs>
                <w:tab w:val="left" w:pos="360"/>
              </w:tabs>
              <w:spacing w:line="276" w:lineRule="auto"/>
              <w:outlineLvl w:val="0"/>
              <w:rPr>
                <w:rFonts w:eastAsia="Times New Roman" w:cs="Arial"/>
                <w:bCs/>
                <w:kern w:val="32"/>
                <w:szCs w:val="20"/>
                <w:lang w:eastAsia="sl-SI"/>
              </w:rPr>
            </w:pPr>
          </w:p>
        </w:tc>
      </w:tr>
      <w:tr w:rsidR="00391824" w:rsidRPr="00325A1F" w14:paraId="3042FB56"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544" w:type="dxa"/>
            <w:gridSpan w:val="6"/>
            <w:tcBorders>
              <w:top w:val="single" w:sz="4" w:space="0" w:color="auto"/>
              <w:left w:val="single" w:sz="4" w:space="0" w:color="auto"/>
              <w:bottom w:val="single" w:sz="4" w:space="0" w:color="auto"/>
              <w:right w:val="single" w:sz="4" w:space="0" w:color="auto"/>
            </w:tcBorders>
            <w:vAlign w:val="center"/>
          </w:tcPr>
          <w:p w14:paraId="140D8F91" w14:textId="77777777" w:rsidR="00391824" w:rsidRPr="00325A1F" w:rsidRDefault="00391824" w:rsidP="00391824">
            <w:pPr>
              <w:widowControl w:val="0"/>
              <w:tabs>
                <w:tab w:val="left" w:pos="360"/>
              </w:tabs>
              <w:spacing w:line="276" w:lineRule="auto"/>
              <w:outlineLvl w:val="0"/>
              <w:rPr>
                <w:rFonts w:eastAsia="Times New Roman" w:cs="Arial"/>
                <w:bCs/>
                <w:kern w:val="32"/>
                <w:szCs w:val="20"/>
                <w:lang w:eastAsia="sl-SI"/>
              </w:rPr>
            </w:pPr>
          </w:p>
        </w:tc>
        <w:tc>
          <w:tcPr>
            <w:tcW w:w="3147" w:type="dxa"/>
            <w:gridSpan w:val="8"/>
            <w:tcBorders>
              <w:top w:val="single" w:sz="4" w:space="0" w:color="auto"/>
              <w:left w:val="single" w:sz="4" w:space="0" w:color="auto"/>
              <w:bottom w:val="single" w:sz="4" w:space="0" w:color="auto"/>
              <w:right w:val="single" w:sz="4" w:space="0" w:color="auto"/>
            </w:tcBorders>
            <w:vAlign w:val="center"/>
          </w:tcPr>
          <w:p w14:paraId="67497B4D" w14:textId="77777777" w:rsidR="00391824" w:rsidRPr="00325A1F" w:rsidRDefault="00391824" w:rsidP="00391824">
            <w:pPr>
              <w:widowControl w:val="0"/>
              <w:tabs>
                <w:tab w:val="left" w:pos="360"/>
              </w:tabs>
              <w:spacing w:line="276" w:lineRule="auto"/>
              <w:outlineLvl w:val="0"/>
              <w:rPr>
                <w:rFonts w:eastAsia="Times New Roman" w:cs="Arial"/>
                <w:bCs/>
                <w:kern w:val="32"/>
                <w:szCs w:val="20"/>
                <w:lang w:eastAsia="sl-SI"/>
              </w:rPr>
            </w:pPr>
          </w:p>
        </w:tc>
        <w:tc>
          <w:tcPr>
            <w:tcW w:w="2512" w:type="dxa"/>
            <w:gridSpan w:val="6"/>
            <w:tcBorders>
              <w:top w:val="single" w:sz="4" w:space="0" w:color="auto"/>
              <w:left w:val="single" w:sz="4" w:space="0" w:color="auto"/>
              <w:bottom w:val="single" w:sz="4" w:space="0" w:color="auto"/>
              <w:right w:val="single" w:sz="4" w:space="0" w:color="auto"/>
            </w:tcBorders>
            <w:vAlign w:val="center"/>
          </w:tcPr>
          <w:p w14:paraId="090C19B5" w14:textId="77777777" w:rsidR="00391824" w:rsidRPr="00325A1F" w:rsidRDefault="00391824" w:rsidP="00391824">
            <w:pPr>
              <w:widowControl w:val="0"/>
              <w:tabs>
                <w:tab w:val="left" w:pos="360"/>
              </w:tabs>
              <w:spacing w:line="276" w:lineRule="auto"/>
              <w:outlineLvl w:val="0"/>
              <w:rPr>
                <w:rFonts w:eastAsia="Times New Roman" w:cs="Arial"/>
                <w:bCs/>
                <w:kern w:val="32"/>
                <w:szCs w:val="20"/>
                <w:lang w:eastAsia="sl-SI"/>
              </w:rPr>
            </w:pPr>
          </w:p>
        </w:tc>
      </w:tr>
      <w:tr w:rsidR="00391824" w:rsidRPr="00325A1F" w14:paraId="397A2AF6"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544" w:type="dxa"/>
            <w:gridSpan w:val="6"/>
            <w:tcBorders>
              <w:top w:val="single" w:sz="4" w:space="0" w:color="auto"/>
              <w:left w:val="single" w:sz="4" w:space="0" w:color="auto"/>
              <w:bottom w:val="single" w:sz="4" w:space="0" w:color="auto"/>
              <w:right w:val="single" w:sz="4" w:space="0" w:color="auto"/>
            </w:tcBorders>
            <w:vAlign w:val="center"/>
          </w:tcPr>
          <w:p w14:paraId="14B0F021" w14:textId="77777777" w:rsidR="00391824" w:rsidRPr="00325A1F" w:rsidRDefault="00391824" w:rsidP="00391824">
            <w:pPr>
              <w:widowControl w:val="0"/>
              <w:tabs>
                <w:tab w:val="left" w:pos="360"/>
              </w:tabs>
              <w:spacing w:line="276" w:lineRule="auto"/>
              <w:outlineLvl w:val="0"/>
              <w:rPr>
                <w:rFonts w:eastAsia="Times New Roman" w:cs="Arial"/>
                <w:bCs/>
                <w:kern w:val="32"/>
                <w:szCs w:val="20"/>
                <w:lang w:eastAsia="sl-SI"/>
              </w:rPr>
            </w:pPr>
          </w:p>
        </w:tc>
        <w:tc>
          <w:tcPr>
            <w:tcW w:w="3147" w:type="dxa"/>
            <w:gridSpan w:val="8"/>
            <w:tcBorders>
              <w:top w:val="single" w:sz="4" w:space="0" w:color="auto"/>
              <w:left w:val="single" w:sz="4" w:space="0" w:color="auto"/>
              <w:bottom w:val="single" w:sz="4" w:space="0" w:color="auto"/>
              <w:right w:val="single" w:sz="4" w:space="0" w:color="auto"/>
            </w:tcBorders>
            <w:vAlign w:val="center"/>
          </w:tcPr>
          <w:p w14:paraId="62F8EC51" w14:textId="77777777" w:rsidR="00391824" w:rsidRPr="00325A1F" w:rsidRDefault="00391824" w:rsidP="00391824">
            <w:pPr>
              <w:widowControl w:val="0"/>
              <w:tabs>
                <w:tab w:val="left" w:pos="360"/>
              </w:tabs>
              <w:spacing w:line="276" w:lineRule="auto"/>
              <w:outlineLvl w:val="0"/>
              <w:rPr>
                <w:rFonts w:eastAsia="Times New Roman" w:cs="Arial"/>
                <w:bCs/>
                <w:kern w:val="32"/>
                <w:szCs w:val="20"/>
                <w:lang w:eastAsia="sl-SI"/>
              </w:rPr>
            </w:pPr>
          </w:p>
        </w:tc>
        <w:tc>
          <w:tcPr>
            <w:tcW w:w="2512" w:type="dxa"/>
            <w:gridSpan w:val="6"/>
            <w:tcBorders>
              <w:top w:val="single" w:sz="4" w:space="0" w:color="auto"/>
              <w:left w:val="single" w:sz="4" w:space="0" w:color="auto"/>
              <w:bottom w:val="single" w:sz="4" w:space="0" w:color="auto"/>
              <w:right w:val="single" w:sz="4" w:space="0" w:color="auto"/>
            </w:tcBorders>
            <w:vAlign w:val="center"/>
          </w:tcPr>
          <w:p w14:paraId="028EC076" w14:textId="77777777" w:rsidR="00391824" w:rsidRPr="00325A1F" w:rsidRDefault="00391824" w:rsidP="00391824">
            <w:pPr>
              <w:widowControl w:val="0"/>
              <w:tabs>
                <w:tab w:val="left" w:pos="360"/>
              </w:tabs>
              <w:spacing w:line="276" w:lineRule="auto"/>
              <w:outlineLvl w:val="0"/>
              <w:rPr>
                <w:rFonts w:eastAsia="Times New Roman" w:cs="Arial"/>
                <w:bCs/>
                <w:kern w:val="32"/>
                <w:szCs w:val="20"/>
                <w:lang w:eastAsia="sl-SI"/>
              </w:rPr>
            </w:pPr>
          </w:p>
        </w:tc>
      </w:tr>
      <w:tr w:rsidR="00391824" w:rsidRPr="00325A1F" w14:paraId="208D7C69" w14:textId="77777777" w:rsidTr="003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544" w:type="dxa"/>
            <w:gridSpan w:val="6"/>
            <w:tcBorders>
              <w:top w:val="single" w:sz="4" w:space="0" w:color="auto"/>
              <w:left w:val="single" w:sz="4" w:space="0" w:color="auto"/>
              <w:bottom w:val="single" w:sz="4" w:space="0" w:color="auto"/>
              <w:right w:val="single" w:sz="4" w:space="0" w:color="auto"/>
            </w:tcBorders>
            <w:vAlign w:val="center"/>
          </w:tcPr>
          <w:p w14:paraId="1ECEECC6" w14:textId="77777777" w:rsidR="00391824" w:rsidRPr="00325A1F" w:rsidRDefault="00391824" w:rsidP="00391824">
            <w:pPr>
              <w:widowControl w:val="0"/>
              <w:tabs>
                <w:tab w:val="left" w:pos="360"/>
              </w:tabs>
              <w:spacing w:line="276" w:lineRule="auto"/>
              <w:outlineLvl w:val="0"/>
              <w:rPr>
                <w:rFonts w:eastAsia="Times New Roman" w:cs="Arial"/>
                <w:b/>
                <w:kern w:val="32"/>
                <w:szCs w:val="20"/>
                <w:lang w:eastAsia="sl-SI"/>
              </w:rPr>
            </w:pPr>
            <w:r w:rsidRPr="00325A1F">
              <w:rPr>
                <w:rFonts w:eastAsia="Times New Roman" w:cs="Arial"/>
                <w:b/>
                <w:kern w:val="32"/>
                <w:szCs w:val="20"/>
                <w:lang w:eastAsia="sl-SI"/>
              </w:rPr>
              <w:t>SKUPAJ</w:t>
            </w:r>
          </w:p>
        </w:tc>
        <w:tc>
          <w:tcPr>
            <w:tcW w:w="3147" w:type="dxa"/>
            <w:gridSpan w:val="8"/>
            <w:tcBorders>
              <w:top w:val="single" w:sz="4" w:space="0" w:color="auto"/>
              <w:left w:val="single" w:sz="4" w:space="0" w:color="auto"/>
              <w:bottom w:val="single" w:sz="4" w:space="0" w:color="auto"/>
              <w:right w:val="single" w:sz="4" w:space="0" w:color="auto"/>
            </w:tcBorders>
            <w:vAlign w:val="center"/>
          </w:tcPr>
          <w:p w14:paraId="035E2467" w14:textId="77777777" w:rsidR="00391824" w:rsidRPr="00325A1F" w:rsidRDefault="00391824" w:rsidP="00391824">
            <w:pPr>
              <w:widowControl w:val="0"/>
              <w:tabs>
                <w:tab w:val="left" w:pos="360"/>
              </w:tabs>
              <w:spacing w:line="276" w:lineRule="auto"/>
              <w:outlineLvl w:val="0"/>
              <w:rPr>
                <w:rFonts w:eastAsia="Times New Roman" w:cs="Arial"/>
                <w:b/>
                <w:kern w:val="32"/>
                <w:szCs w:val="20"/>
                <w:lang w:eastAsia="sl-SI"/>
              </w:rPr>
            </w:pPr>
          </w:p>
        </w:tc>
        <w:tc>
          <w:tcPr>
            <w:tcW w:w="2512" w:type="dxa"/>
            <w:gridSpan w:val="6"/>
            <w:tcBorders>
              <w:top w:val="single" w:sz="4" w:space="0" w:color="auto"/>
              <w:left w:val="single" w:sz="4" w:space="0" w:color="auto"/>
              <w:bottom w:val="single" w:sz="4" w:space="0" w:color="auto"/>
              <w:right w:val="single" w:sz="4" w:space="0" w:color="auto"/>
            </w:tcBorders>
            <w:vAlign w:val="center"/>
          </w:tcPr>
          <w:p w14:paraId="4DA726EF" w14:textId="77777777" w:rsidR="00391824" w:rsidRPr="00325A1F" w:rsidRDefault="00391824" w:rsidP="00391824">
            <w:pPr>
              <w:widowControl w:val="0"/>
              <w:tabs>
                <w:tab w:val="left" w:pos="360"/>
              </w:tabs>
              <w:spacing w:line="276" w:lineRule="auto"/>
              <w:outlineLvl w:val="0"/>
              <w:rPr>
                <w:rFonts w:eastAsia="Times New Roman" w:cs="Arial"/>
                <w:b/>
                <w:kern w:val="32"/>
                <w:szCs w:val="20"/>
                <w:lang w:eastAsia="sl-SI"/>
              </w:rPr>
            </w:pPr>
          </w:p>
        </w:tc>
      </w:tr>
      <w:tr w:rsidR="00391824" w:rsidRPr="00325A1F" w14:paraId="450D27CF" w14:textId="77777777" w:rsidTr="00391824">
        <w:trPr>
          <w:trHeight w:val="1910"/>
        </w:trPr>
        <w:tc>
          <w:tcPr>
            <w:tcW w:w="9203" w:type="dxa"/>
            <w:gridSpan w:val="20"/>
          </w:tcPr>
          <w:p w14:paraId="6EEA9CF6" w14:textId="77777777" w:rsidR="00391824" w:rsidRPr="00325A1F" w:rsidRDefault="00391824" w:rsidP="00391824">
            <w:pPr>
              <w:widowControl w:val="0"/>
              <w:spacing w:line="276" w:lineRule="auto"/>
              <w:rPr>
                <w:rFonts w:eastAsia="Times New Roman" w:cs="Arial"/>
                <w:b/>
                <w:szCs w:val="20"/>
              </w:rPr>
            </w:pPr>
          </w:p>
          <w:p w14:paraId="39947AE2" w14:textId="77777777" w:rsidR="00391824" w:rsidRPr="00325A1F" w:rsidRDefault="00391824" w:rsidP="00391824">
            <w:pPr>
              <w:widowControl w:val="0"/>
              <w:spacing w:line="276" w:lineRule="auto"/>
              <w:rPr>
                <w:rFonts w:eastAsia="Times New Roman" w:cs="Arial"/>
                <w:b/>
                <w:szCs w:val="20"/>
              </w:rPr>
            </w:pPr>
            <w:r w:rsidRPr="00325A1F">
              <w:rPr>
                <w:rFonts w:eastAsia="Times New Roman" w:cs="Arial"/>
                <w:b/>
                <w:szCs w:val="20"/>
              </w:rPr>
              <w:t>OBRAZLOŽITEV:</w:t>
            </w:r>
          </w:p>
          <w:p w14:paraId="103B1123" w14:textId="77777777" w:rsidR="00391824" w:rsidRPr="00325A1F" w:rsidRDefault="00391824" w:rsidP="00391824">
            <w:pPr>
              <w:overflowPunct w:val="0"/>
              <w:autoSpaceDE w:val="0"/>
              <w:autoSpaceDN w:val="0"/>
              <w:adjustRightInd w:val="0"/>
              <w:spacing w:line="276" w:lineRule="auto"/>
              <w:textAlignment w:val="baseline"/>
              <w:rPr>
                <w:rFonts w:cs="Arial"/>
                <w:szCs w:val="20"/>
                <w:lang w:eastAsia="sl-SI"/>
              </w:rPr>
            </w:pPr>
          </w:p>
        </w:tc>
      </w:tr>
      <w:tr w:rsidR="00391824" w:rsidRPr="00325A1F" w14:paraId="6C7826DF" w14:textId="77777777" w:rsidTr="00391824">
        <w:trPr>
          <w:trHeight w:val="1152"/>
        </w:trPr>
        <w:tc>
          <w:tcPr>
            <w:tcW w:w="9203" w:type="dxa"/>
            <w:gridSpan w:val="20"/>
            <w:tcBorders>
              <w:top w:val="single" w:sz="4" w:space="0" w:color="000000"/>
              <w:left w:val="single" w:sz="4" w:space="0" w:color="000000"/>
              <w:bottom w:val="single" w:sz="4" w:space="0" w:color="000000"/>
              <w:right w:val="single" w:sz="4" w:space="0" w:color="000000"/>
            </w:tcBorders>
          </w:tcPr>
          <w:p w14:paraId="24BCFD9A" w14:textId="77777777" w:rsidR="00391824" w:rsidRPr="00325A1F" w:rsidRDefault="00391824" w:rsidP="00391824">
            <w:pPr>
              <w:spacing w:line="276" w:lineRule="auto"/>
              <w:rPr>
                <w:rFonts w:eastAsia="Times New Roman" w:cs="Arial"/>
                <w:b/>
                <w:szCs w:val="20"/>
              </w:rPr>
            </w:pPr>
            <w:r w:rsidRPr="00325A1F">
              <w:rPr>
                <w:rFonts w:eastAsia="Times New Roman" w:cs="Arial"/>
                <w:b/>
                <w:szCs w:val="20"/>
              </w:rPr>
              <w:t>7.b Predstavitev ocene finančnih posledic pod 40.000 EUR:</w:t>
            </w:r>
          </w:p>
          <w:p w14:paraId="0159C8C7" w14:textId="77777777" w:rsidR="00391824" w:rsidRPr="00325A1F" w:rsidRDefault="00391824" w:rsidP="00391824">
            <w:pPr>
              <w:pStyle w:val="Oddelek"/>
              <w:widowControl w:val="0"/>
              <w:numPr>
                <w:ilvl w:val="0"/>
                <w:numId w:val="0"/>
              </w:numPr>
              <w:spacing w:before="0" w:after="0" w:line="276" w:lineRule="auto"/>
              <w:jc w:val="left"/>
              <w:rPr>
                <w:b w:val="0"/>
                <w:szCs w:val="20"/>
              </w:rPr>
            </w:pPr>
            <w:r w:rsidRPr="00325A1F">
              <w:rPr>
                <w:b w:val="0"/>
                <w:szCs w:val="20"/>
              </w:rPr>
              <w:t xml:space="preserve">/  </w:t>
            </w:r>
          </w:p>
        </w:tc>
      </w:tr>
      <w:tr w:rsidR="00391824" w:rsidRPr="00325A1F" w14:paraId="17A7EB26" w14:textId="77777777" w:rsidTr="00391824">
        <w:trPr>
          <w:trHeight w:val="371"/>
        </w:trPr>
        <w:tc>
          <w:tcPr>
            <w:tcW w:w="9203" w:type="dxa"/>
            <w:gridSpan w:val="20"/>
            <w:tcBorders>
              <w:top w:val="single" w:sz="4" w:space="0" w:color="000000"/>
              <w:left w:val="single" w:sz="4" w:space="0" w:color="000000"/>
              <w:bottom w:val="single" w:sz="4" w:space="0" w:color="000000"/>
              <w:right w:val="single" w:sz="4" w:space="0" w:color="000000"/>
            </w:tcBorders>
            <w:shd w:val="clear" w:color="auto" w:fill="auto"/>
          </w:tcPr>
          <w:p w14:paraId="58783C23" w14:textId="77777777" w:rsidR="00391824" w:rsidRPr="00325A1F" w:rsidRDefault="00391824" w:rsidP="00391824">
            <w:pPr>
              <w:spacing w:line="276" w:lineRule="auto"/>
              <w:rPr>
                <w:rFonts w:eastAsia="Times New Roman" w:cs="Arial"/>
                <w:b/>
                <w:szCs w:val="20"/>
              </w:rPr>
            </w:pPr>
            <w:r w:rsidRPr="00325A1F">
              <w:rPr>
                <w:rFonts w:eastAsia="Times New Roman" w:cs="Arial"/>
                <w:b/>
                <w:szCs w:val="20"/>
              </w:rPr>
              <w:t>8. Predstavitev sodelovanja z združenji občin:</w:t>
            </w:r>
          </w:p>
        </w:tc>
      </w:tr>
      <w:tr w:rsidR="00391824" w:rsidRPr="00325A1F" w14:paraId="6CA6F007" w14:textId="77777777" w:rsidTr="00391824">
        <w:tc>
          <w:tcPr>
            <w:tcW w:w="7103" w:type="dxa"/>
            <w:gridSpan w:val="16"/>
            <w:shd w:val="clear" w:color="auto" w:fill="auto"/>
          </w:tcPr>
          <w:p w14:paraId="1FF4E1E1" w14:textId="77777777" w:rsidR="00391824" w:rsidRPr="00325A1F" w:rsidRDefault="00391824" w:rsidP="00391824">
            <w:pPr>
              <w:widowControl w:val="0"/>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Vsebina predloženega gradiva (predpisa) vpliva na:</w:t>
            </w:r>
          </w:p>
          <w:p w14:paraId="108A3CBF" w14:textId="77777777" w:rsidR="00391824" w:rsidRPr="00325A1F" w:rsidRDefault="00391824" w:rsidP="00391824">
            <w:pPr>
              <w:widowControl w:val="0"/>
              <w:numPr>
                <w:ilvl w:val="1"/>
                <w:numId w:val="3"/>
              </w:num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pristojnosti občin,</w:t>
            </w:r>
          </w:p>
          <w:p w14:paraId="22493438" w14:textId="77777777" w:rsidR="00391824" w:rsidRPr="00325A1F" w:rsidRDefault="00391824" w:rsidP="00391824">
            <w:pPr>
              <w:widowControl w:val="0"/>
              <w:numPr>
                <w:ilvl w:val="1"/>
                <w:numId w:val="3"/>
              </w:num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delovanje občin,</w:t>
            </w:r>
          </w:p>
          <w:p w14:paraId="6D651119" w14:textId="77777777" w:rsidR="00391824" w:rsidRPr="00325A1F" w:rsidRDefault="00391824" w:rsidP="00391824">
            <w:pPr>
              <w:widowControl w:val="0"/>
              <w:numPr>
                <w:ilvl w:val="1"/>
                <w:numId w:val="3"/>
              </w:num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financiranje občin.</w:t>
            </w:r>
          </w:p>
          <w:p w14:paraId="594DD43B" w14:textId="77777777" w:rsidR="00391824" w:rsidRPr="00325A1F" w:rsidRDefault="00391824" w:rsidP="00391824">
            <w:pPr>
              <w:widowControl w:val="0"/>
              <w:overflowPunct w:val="0"/>
              <w:autoSpaceDE w:val="0"/>
              <w:autoSpaceDN w:val="0"/>
              <w:adjustRightInd w:val="0"/>
              <w:spacing w:line="276" w:lineRule="auto"/>
              <w:ind w:left="1440"/>
              <w:textAlignment w:val="baseline"/>
              <w:rPr>
                <w:rFonts w:eastAsia="Times New Roman" w:cs="Arial"/>
                <w:iCs/>
                <w:szCs w:val="20"/>
                <w:lang w:eastAsia="sl-SI"/>
              </w:rPr>
            </w:pPr>
          </w:p>
        </w:tc>
        <w:tc>
          <w:tcPr>
            <w:tcW w:w="2100" w:type="dxa"/>
            <w:gridSpan w:val="4"/>
            <w:shd w:val="clear" w:color="auto" w:fill="auto"/>
          </w:tcPr>
          <w:p w14:paraId="19D3C7DC" w14:textId="77777777" w:rsidR="00391824" w:rsidRPr="00325A1F" w:rsidRDefault="00391824" w:rsidP="00391824">
            <w:pPr>
              <w:widowControl w:val="0"/>
              <w:overflowPunct w:val="0"/>
              <w:autoSpaceDE w:val="0"/>
              <w:autoSpaceDN w:val="0"/>
              <w:adjustRightInd w:val="0"/>
              <w:spacing w:line="276" w:lineRule="auto"/>
              <w:jc w:val="center"/>
              <w:textAlignment w:val="baseline"/>
              <w:rPr>
                <w:rFonts w:eastAsia="Times New Roman" w:cs="Arial"/>
                <w:szCs w:val="20"/>
                <w:lang w:eastAsia="sl-SI"/>
              </w:rPr>
            </w:pPr>
            <w:r w:rsidRPr="00325A1F">
              <w:rPr>
                <w:rFonts w:eastAsia="Times New Roman" w:cs="Arial"/>
                <w:szCs w:val="20"/>
                <w:lang w:eastAsia="sl-SI"/>
              </w:rPr>
              <w:t>NE</w:t>
            </w:r>
          </w:p>
        </w:tc>
      </w:tr>
      <w:tr w:rsidR="00391824" w:rsidRPr="00325A1F" w14:paraId="698D1296" w14:textId="77777777" w:rsidTr="00391824">
        <w:trPr>
          <w:trHeight w:val="274"/>
        </w:trPr>
        <w:tc>
          <w:tcPr>
            <w:tcW w:w="9203" w:type="dxa"/>
            <w:gridSpan w:val="20"/>
            <w:shd w:val="clear" w:color="auto" w:fill="auto"/>
          </w:tcPr>
          <w:p w14:paraId="5B5323B8" w14:textId="77777777" w:rsidR="00391824" w:rsidRPr="00325A1F" w:rsidRDefault="00391824" w:rsidP="00391824">
            <w:pPr>
              <w:widowControl w:val="0"/>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 xml:space="preserve">Gradivo (predpis) je bilo poslano v mnenje: </w:t>
            </w:r>
          </w:p>
          <w:p w14:paraId="1F8E2855" w14:textId="77777777" w:rsidR="00391824" w:rsidRPr="00325A1F" w:rsidRDefault="00391824" w:rsidP="00391824">
            <w:pPr>
              <w:widowControl w:val="0"/>
              <w:numPr>
                <w:ilvl w:val="0"/>
                <w:numId w:val="4"/>
              </w:num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Skupnosti občin Slovenije SOS: NE</w:t>
            </w:r>
          </w:p>
          <w:p w14:paraId="2BADFA3B" w14:textId="77777777" w:rsidR="00391824" w:rsidRPr="00325A1F" w:rsidRDefault="00391824" w:rsidP="00391824">
            <w:pPr>
              <w:widowControl w:val="0"/>
              <w:numPr>
                <w:ilvl w:val="0"/>
                <w:numId w:val="4"/>
              </w:num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Združenju občin Slovenije ZOS: NE</w:t>
            </w:r>
          </w:p>
          <w:p w14:paraId="4C65697F" w14:textId="77777777" w:rsidR="00391824" w:rsidRPr="00325A1F" w:rsidRDefault="00391824" w:rsidP="00391824">
            <w:pPr>
              <w:widowControl w:val="0"/>
              <w:numPr>
                <w:ilvl w:val="0"/>
                <w:numId w:val="4"/>
              </w:num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Združenju mestnih občin Slovenije ZMOS: NE</w:t>
            </w:r>
          </w:p>
        </w:tc>
      </w:tr>
      <w:tr w:rsidR="00391824" w:rsidRPr="00325A1F" w14:paraId="2EDDB638" w14:textId="77777777" w:rsidTr="00391824">
        <w:tc>
          <w:tcPr>
            <w:tcW w:w="9203" w:type="dxa"/>
            <w:gridSpan w:val="20"/>
            <w:vAlign w:val="center"/>
          </w:tcPr>
          <w:p w14:paraId="640F0272" w14:textId="77777777" w:rsidR="00391824" w:rsidRPr="00325A1F" w:rsidRDefault="00391824" w:rsidP="00391824">
            <w:pPr>
              <w:widowControl w:val="0"/>
              <w:overflowPunct w:val="0"/>
              <w:autoSpaceDE w:val="0"/>
              <w:autoSpaceDN w:val="0"/>
              <w:adjustRightInd w:val="0"/>
              <w:spacing w:line="276" w:lineRule="auto"/>
              <w:textAlignment w:val="baseline"/>
              <w:rPr>
                <w:rFonts w:eastAsia="Times New Roman" w:cs="Arial"/>
                <w:b/>
                <w:szCs w:val="20"/>
                <w:lang w:eastAsia="sl-SI"/>
              </w:rPr>
            </w:pPr>
            <w:r w:rsidRPr="00325A1F">
              <w:rPr>
                <w:rFonts w:eastAsia="Times New Roman" w:cs="Arial"/>
                <w:b/>
                <w:szCs w:val="20"/>
                <w:lang w:eastAsia="sl-SI"/>
              </w:rPr>
              <w:t>9. Predstavitev sodelovanja javnosti:</w:t>
            </w:r>
          </w:p>
        </w:tc>
      </w:tr>
      <w:tr w:rsidR="00391824" w:rsidRPr="00325A1F" w14:paraId="33E184F3" w14:textId="77777777" w:rsidTr="00391824">
        <w:tc>
          <w:tcPr>
            <w:tcW w:w="7103" w:type="dxa"/>
            <w:gridSpan w:val="16"/>
          </w:tcPr>
          <w:p w14:paraId="0AA43DEA" w14:textId="77777777" w:rsidR="00391824" w:rsidRPr="00325A1F" w:rsidRDefault="00391824" w:rsidP="00391824">
            <w:pPr>
              <w:widowControl w:val="0"/>
              <w:overflowPunct w:val="0"/>
              <w:autoSpaceDE w:val="0"/>
              <w:autoSpaceDN w:val="0"/>
              <w:adjustRightInd w:val="0"/>
              <w:spacing w:line="276" w:lineRule="auto"/>
              <w:textAlignment w:val="baseline"/>
              <w:rPr>
                <w:rFonts w:eastAsia="Times New Roman" w:cs="Arial"/>
                <w:szCs w:val="20"/>
                <w:lang w:eastAsia="sl-SI"/>
              </w:rPr>
            </w:pPr>
            <w:r w:rsidRPr="00325A1F">
              <w:rPr>
                <w:rFonts w:eastAsia="Times New Roman" w:cs="Arial"/>
                <w:iCs/>
                <w:szCs w:val="20"/>
                <w:lang w:eastAsia="sl-SI"/>
              </w:rPr>
              <w:t>Gradivo je bilo predhodno objavljeno na spletni strani predlagatelja:</w:t>
            </w:r>
          </w:p>
        </w:tc>
        <w:tc>
          <w:tcPr>
            <w:tcW w:w="2100" w:type="dxa"/>
            <w:gridSpan w:val="4"/>
          </w:tcPr>
          <w:p w14:paraId="59E7FCFE" w14:textId="77777777" w:rsidR="00391824" w:rsidRPr="00325A1F" w:rsidRDefault="00391824" w:rsidP="00391824">
            <w:pPr>
              <w:widowControl w:val="0"/>
              <w:overflowPunct w:val="0"/>
              <w:autoSpaceDE w:val="0"/>
              <w:autoSpaceDN w:val="0"/>
              <w:adjustRightInd w:val="0"/>
              <w:spacing w:line="276" w:lineRule="auto"/>
              <w:jc w:val="center"/>
              <w:textAlignment w:val="baseline"/>
              <w:rPr>
                <w:rFonts w:eastAsia="Times New Roman" w:cs="Arial"/>
                <w:iCs/>
                <w:szCs w:val="20"/>
                <w:lang w:eastAsia="sl-SI"/>
              </w:rPr>
            </w:pPr>
            <w:r w:rsidRPr="00325A1F">
              <w:rPr>
                <w:rFonts w:eastAsia="Times New Roman" w:cs="Arial"/>
                <w:szCs w:val="20"/>
                <w:lang w:eastAsia="sl-SI"/>
              </w:rPr>
              <w:t>NE</w:t>
            </w:r>
          </w:p>
        </w:tc>
      </w:tr>
      <w:tr w:rsidR="00391824" w:rsidRPr="00325A1F" w14:paraId="01269900" w14:textId="77777777" w:rsidTr="00391824">
        <w:tc>
          <w:tcPr>
            <w:tcW w:w="9203" w:type="dxa"/>
            <w:gridSpan w:val="20"/>
          </w:tcPr>
          <w:p w14:paraId="6DB62E99" w14:textId="77777777" w:rsidR="00391824" w:rsidRPr="00325A1F" w:rsidRDefault="00391824" w:rsidP="00391824">
            <w:pPr>
              <w:pStyle w:val="Oddelek"/>
              <w:widowControl w:val="0"/>
              <w:numPr>
                <w:ilvl w:val="0"/>
                <w:numId w:val="0"/>
              </w:numPr>
              <w:spacing w:before="0" w:after="0" w:line="276" w:lineRule="auto"/>
              <w:jc w:val="left"/>
              <w:rPr>
                <w:iCs/>
                <w:szCs w:val="20"/>
              </w:rPr>
            </w:pPr>
            <w:r w:rsidRPr="00325A1F">
              <w:rPr>
                <w:b w:val="0"/>
                <w:szCs w:val="20"/>
              </w:rPr>
              <w:t xml:space="preserve">V skladu s 7. odstavkom 9. člena Poslovnika Vlade Republike Slovenije (Uradni list RS, št. </w:t>
            </w:r>
            <w:hyperlink r:id="rId12" w:tgtFrame="_blank" w:tooltip="Poslovnik Vlade Republike Slovenije" w:history="1">
              <w:r w:rsidRPr="00325A1F">
                <w:rPr>
                  <w:b w:val="0"/>
                  <w:szCs w:val="20"/>
                </w:rPr>
                <w:t>43/01</w:t>
              </w:r>
            </w:hyperlink>
            <w:r w:rsidRPr="00325A1F">
              <w:rPr>
                <w:b w:val="0"/>
                <w:szCs w:val="20"/>
              </w:rPr>
              <w:t xml:space="preserve">, </w:t>
            </w:r>
            <w:hyperlink r:id="rId13" w:tgtFrame="_blank" w:tooltip="Popravek poslovnika Vlade Republike Slovenije" w:history="1">
              <w:r w:rsidRPr="00325A1F">
                <w:rPr>
                  <w:b w:val="0"/>
                  <w:szCs w:val="20"/>
                </w:rPr>
                <w:t xml:space="preserve">23/02 – </w:t>
              </w:r>
              <w:proofErr w:type="spellStart"/>
              <w:r w:rsidRPr="00325A1F">
                <w:rPr>
                  <w:b w:val="0"/>
                  <w:szCs w:val="20"/>
                </w:rPr>
                <w:t>popr</w:t>
              </w:r>
              <w:proofErr w:type="spellEnd"/>
              <w:r w:rsidRPr="00325A1F">
                <w:rPr>
                  <w:b w:val="0"/>
                  <w:szCs w:val="20"/>
                </w:rPr>
                <w:t>.</w:t>
              </w:r>
            </w:hyperlink>
            <w:r w:rsidRPr="00325A1F">
              <w:rPr>
                <w:b w:val="0"/>
                <w:szCs w:val="20"/>
              </w:rPr>
              <w:t xml:space="preserve">, </w:t>
            </w:r>
            <w:hyperlink r:id="rId14" w:tgtFrame="_blank" w:tooltip="Dopolnitev poslovnika Vlade Republike Slovenije" w:history="1">
              <w:r w:rsidRPr="00325A1F">
                <w:rPr>
                  <w:b w:val="0"/>
                  <w:szCs w:val="20"/>
                </w:rPr>
                <w:t>54/03</w:t>
              </w:r>
            </w:hyperlink>
            <w:r w:rsidRPr="00325A1F">
              <w:rPr>
                <w:b w:val="0"/>
                <w:szCs w:val="20"/>
              </w:rPr>
              <w:t xml:space="preserve">, </w:t>
            </w:r>
            <w:hyperlink r:id="rId15" w:tgtFrame="_blank" w:tooltip="Sprememba poslovnika Vlade Republike Slovenije" w:history="1">
              <w:r w:rsidRPr="00325A1F">
                <w:rPr>
                  <w:b w:val="0"/>
                  <w:szCs w:val="20"/>
                </w:rPr>
                <w:t>103/03</w:t>
              </w:r>
            </w:hyperlink>
            <w:r w:rsidRPr="00325A1F">
              <w:rPr>
                <w:b w:val="0"/>
                <w:szCs w:val="20"/>
              </w:rPr>
              <w:t xml:space="preserve">, </w:t>
            </w:r>
            <w:hyperlink r:id="rId16" w:tgtFrame="_blank" w:tooltip="Spremembe in dopolnitve Poslovnika Vlade Republike Slovenije" w:history="1">
              <w:r w:rsidRPr="00325A1F">
                <w:rPr>
                  <w:b w:val="0"/>
                  <w:szCs w:val="20"/>
                </w:rPr>
                <w:t>114/04</w:t>
              </w:r>
            </w:hyperlink>
            <w:r w:rsidRPr="00325A1F">
              <w:rPr>
                <w:b w:val="0"/>
                <w:szCs w:val="20"/>
              </w:rPr>
              <w:t xml:space="preserve">, </w:t>
            </w:r>
            <w:hyperlink r:id="rId17" w:tgtFrame="_blank" w:tooltip="Spremembe in dopolnitve Poslovnika Vlade Republike Slovenije" w:history="1">
              <w:r w:rsidRPr="00325A1F">
                <w:rPr>
                  <w:b w:val="0"/>
                  <w:szCs w:val="20"/>
                </w:rPr>
                <w:t>26/06</w:t>
              </w:r>
            </w:hyperlink>
            <w:r w:rsidRPr="00325A1F">
              <w:rPr>
                <w:b w:val="0"/>
                <w:szCs w:val="20"/>
              </w:rPr>
              <w:t xml:space="preserve">, </w:t>
            </w:r>
            <w:hyperlink r:id="rId18" w:tgtFrame="_blank" w:tooltip="Spremembe in dopolnitve Poslovnika Vlade Republike Slovenije" w:history="1">
              <w:r w:rsidRPr="00325A1F">
                <w:rPr>
                  <w:b w:val="0"/>
                  <w:szCs w:val="20"/>
                </w:rPr>
                <w:t>21/07</w:t>
              </w:r>
            </w:hyperlink>
            <w:r w:rsidRPr="00325A1F">
              <w:rPr>
                <w:b w:val="0"/>
                <w:szCs w:val="20"/>
              </w:rPr>
              <w:t xml:space="preserve">, </w:t>
            </w:r>
            <w:hyperlink r:id="rId19" w:tgtFrame="_blank" w:tooltip="Spremembe in dopolnitve Poslovnika Vlade Republike Slovenije" w:history="1">
              <w:r w:rsidRPr="00325A1F">
                <w:rPr>
                  <w:b w:val="0"/>
                  <w:szCs w:val="20"/>
                </w:rPr>
                <w:t>32/10</w:t>
              </w:r>
            </w:hyperlink>
            <w:r w:rsidRPr="00325A1F">
              <w:rPr>
                <w:b w:val="0"/>
                <w:szCs w:val="20"/>
              </w:rPr>
              <w:t xml:space="preserve">, </w:t>
            </w:r>
            <w:hyperlink r:id="rId20" w:tgtFrame="_blank" w:tooltip="Spremembe in dopolnitve Poslovnika Vlade Republike Slovenije" w:history="1">
              <w:r w:rsidRPr="00325A1F">
                <w:rPr>
                  <w:b w:val="0"/>
                  <w:szCs w:val="20"/>
                </w:rPr>
                <w:t>73/10</w:t>
              </w:r>
            </w:hyperlink>
            <w:r w:rsidRPr="00325A1F">
              <w:rPr>
                <w:b w:val="0"/>
                <w:szCs w:val="20"/>
              </w:rPr>
              <w:t xml:space="preserve">, </w:t>
            </w:r>
            <w:hyperlink r:id="rId21" w:tgtFrame="_blank" w:tooltip="Sprememba Poslovnika Vlade Republike Slovenije" w:history="1">
              <w:r w:rsidRPr="00325A1F">
                <w:rPr>
                  <w:b w:val="0"/>
                  <w:szCs w:val="20"/>
                </w:rPr>
                <w:t>95/11</w:t>
              </w:r>
            </w:hyperlink>
            <w:r w:rsidRPr="00325A1F">
              <w:rPr>
                <w:b w:val="0"/>
                <w:szCs w:val="20"/>
              </w:rPr>
              <w:t xml:space="preserve">, </w:t>
            </w:r>
            <w:hyperlink r:id="rId22" w:tgtFrame="_blank" w:tooltip="Spremembe in dopolnitve Poslovnika Vlade Republike Slovenije" w:history="1">
              <w:r w:rsidRPr="00325A1F">
                <w:rPr>
                  <w:b w:val="0"/>
                  <w:szCs w:val="20"/>
                </w:rPr>
                <w:t>64/12</w:t>
              </w:r>
            </w:hyperlink>
            <w:r w:rsidRPr="00325A1F">
              <w:rPr>
                <w:b w:val="0"/>
                <w:szCs w:val="20"/>
              </w:rPr>
              <w:t xml:space="preserve"> in 10/14) se javnosti ni povabilo k sodelovanju, ker gre za predlog sklepa vlade.</w:t>
            </w:r>
          </w:p>
        </w:tc>
      </w:tr>
      <w:tr w:rsidR="00391824" w:rsidRPr="00325A1F" w14:paraId="09E7CEB0" w14:textId="77777777" w:rsidTr="00391824">
        <w:tc>
          <w:tcPr>
            <w:tcW w:w="7103" w:type="dxa"/>
            <w:gridSpan w:val="16"/>
            <w:vAlign w:val="center"/>
          </w:tcPr>
          <w:p w14:paraId="40C83A64" w14:textId="77777777" w:rsidR="00391824" w:rsidRPr="00325A1F" w:rsidRDefault="00391824" w:rsidP="00391824">
            <w:pPr>
              <w:widowControl w:val="0"/>
              <w:overflowPunct w:val="0"/>
              <w:autoSpaceDE w:val="0"/>
              <w:autoSpaceDN w:val="0"/>
              <w:adjustRightInd w:val="0"/>
              <w:spacing w:line="276" w:lineRule="auto"/>
              <w:textAlignment w:val="baseline"/>
              <w:rPr>
                <w:rFonts w:eastAsia="Times New Roman" w:cs="Arial"/>
                <w:szCs w:val="20"/>
                <w:lang w:eastAsia="sl-SI"/>
              </w:rPr>
            </w:pPr>
            <w:r w:rsidRPr="00325A1F">
              <w:rPr>
                <w:rFonts w:eastAsia="Times New Roman" w:cs="Arial"/>
                <w:b/>
                <w:szCs w:val="20"/>
                <w:lang w:eastAsia="sl-SI"/>
              </w:rPr>
              <w:t>10. Pri pripravi gradiva so bile upoštevane zahteve iz Resolucije o normativni dejavnosti:</w:t>
            </w:r>
          </w:p>
        </w:tc>
        <w:tc>
          <w:tcPr>
            <w:tcW w:w="2100" w:type="dxa"/>
            <w:gridSpan w:val="4"/>
            <w:vAlign w:val="center"/>
          </w:tcPr>
          <w:p w14:paraId="5C74DA4E" w14:textId="77777777" w:rsidR="00391824" w:rsidRPr="00325A1F" w:rsidRDefault="00391824" w:rsidP="00391824">
            <w:pPr>
              <w:widowControl w:val="0"/>
              <w:overflowPunct w:val="0"/>
              <w:autoSpaceDE w:val="0"/>
              <w:autoSpaceDN w:val="0"/>
              <w:adjustRightInd w:val="0"/>
              <w:spacing w:line="276" w:lineRule="auto"/>
              <w:jc w:val="center"/>
              <w:textAlignment w:val="baseline"/>
              <w:rPr>
                <w:rFonts w:eastAsia="Times New Roman" w:cs="Arial"/>
                <w:iCs/>
                <w:szCs w:val="20"/>
                <w:lang w:eastAsia="sl-SI"/>
              </w:rPr>
            </w:pPr>
            <w:r w:rsidRPr="00325A1F">
              <w:rPr>
                <w:rFonts w:eastAsia="Times New Roman" w:cs="Arial"/>
                <w:szCs w:val="20"/>
                <w:lang w:eastAsia="sl-SI"/>
              </w:rPr>
              <w:t>NE</w:t>
            </w:r>
          </w:p>
        </w:tc>
      </w:tr>
      <w:tr w:rsidR="00391824" w:rsidRPr="00325A1F" w14:paraId="766F728F" w14:textId="77777777" w:rsidTr="00391824">
        <w:tc>
          <w:tcPr>
            <w:tcW w:w="7103" w:type="dxa"/>
            <w:gridSpan w:val="16"/>
            <w:vAlign w:val="center"/>
          </w:tcPr>
          <w:p w14:paraId="1CF0DC14" w14:textId="77777777" w:rsidR="00391824" w:rsidRPr="00325A1F" w:rsidRDefault="00391824" w:rsidP="00391824">
            <w:pPr>
              <w:widowControl w:val="0"/>
              <w:overflowPunct w:val="0"/>
              <w:autoSpaceDE w:val="0"/>
              <w:autoSpaceDN w:val="0"/>
              <w:adjustRightInd w:val="0"/>
              <w:spacing w:line="276" w:lineRule="auto"/>
              <w:textAlignment w:val="baseline"/>
              <w:rPr>
                <w:rFonts w:eastAsia="Times New Roman" w:cs="Arial"/>
                <w:b/>
                <w:szCs w:val="20"/>
                <w:lang w:eastAsia="sl-SI"/>
              </w:rPr>
            </w:pPr>
            <w:r w:rsidRPr="00325A1F">
              <w:rPr>
                <w:rFonts w:eastAsia="Times New Roman" w:cs="Arial"/>
                <w:b/>
                <w:szCs w:val="20"/>
                <w:lang w:eastAsia="sl-SI"/>
              </w:rPr>
              <w:t>11. Gradivo je uvrščeno v delovni program vlade:</w:t>
            </w:r>
          </w:p>
        </w:tc>
        <w:tc>
          <w:tcPr>
            <w:tcW w:w="2100" w:type="dxa"/>
            <w:gridSpan w:val="4"/>
            <w:vAlign w:val="center"/>
          </w:tcPr>
          <w:p w14:paraId="5F37B033" w14:textId="77777777" w:rsidR="00391824" w:rsidRPr="00325A1F" w:rsidRDefault="00391824" w:rsidP="00391824">
            <w:pPr>
              <w:widowControl w:val="0"/>
              <w:overflowPunct w:val="0"/>
              <w:autoSpaceDE w:val="0"/>
              <w:autoSpaceDN w:val="0"/>
              <w:adjustRightInd w:val="0"/>
              <w:spacing w:line="276" w:lineRule="auto"/>
              <w:jc w:val="center"/>
              <w:textAlignment w:val="baseline"/>
              <w:rPr>
                <w:rFonts w:eastAsia="Times New Roman" w:cs="Arial"/>
                <w:szCs w:val="20"/>
                <w:lang w:eastAsia="sl-SI"/>
              </w:rPr>
            </w:pPr>
            <w:r w:rsidRPr="00325A1F">
              <w:rPr>
                <w:rFonts w:eastAsia="Times New Roman" w:cs="Arial"/>
                <w:szCs w:val="20"/>
                <w:lang w:eastAsia="sl-SI"/>
              </w:rPr>
              <w:t>NE</w:t>
            </w:r>
          </w:p>
        </w:tc>
      </w:tr>
      <w:tr w:rsidR="00391824" w:rsidRPr="00325A1F" w14:paraId="6098D92A" w14:textId="77777777" w:rsidTr="00391824">
        <w:tc>
          <w:tcPr>
            <w:tcW w:w="9203" w:type="dxa"/>
            <w:gridSpan w:val="20"/>
            <w:tcBorders>
              <w:top w:val="single" w:sz="4" w:space="0" w:color="000000"/>
              <w:left w:val="single" w:sz="4" w:space="0" w:color="000000"/>
              <w:bottom w:val="single" w:sz="4" w:space="0" w:color="000000"/>
              <w:right w:val="single" w:sz="4" w:space="0" w:color="000000"/>
            </w:tcBorders>
          </w:tcPr>
          <w:p w14:paraId="2C8AD694" w14:textId="77777777" w:rsidR="00391824" w:rsidRPr="00325A1F" w:rsidRDefault="00391824" w:rsidP="00391824">
            <w:pPr>
              <w:widowControl w:val="0"/>
              <w:suppressAutoHyphens/>
              <w:overflowPunct w:val="0"/>
              <w:autoSpaceDE w:val="0"/>
              <w:autoSpaceDN w:val="0"/>
              <w:adjustRightInd w:val="0"/>
              <w:spacing w:line="276" w:lineRule="auto"/>
              <w:ind w:left="3400"/>
              <w:textAlignment w:val="baseline"/>
              <w:outlineLvl w:val="3"/>
              <w:rPr>
                <w:rFonts w:eastAsia="Times New Roman" w:cs="Arial"/>
                <w:b/>
                <w:szCs w:val="20"/>
                <w:lang w:eastAsia="sl-SI"/>
              </w:rPr>
            </w:pPr>
          </w:p>
          <w:p w14:paraId="6556C4B4" w14:textId="4AD3FD91" w:rsidR="00391824" w:rsidRPr="00325A1F" w:rsidRDefault="00391824" w:rsidP="00391824">
            <w:pPr>
              <w:widowControl w:val="0"/>
              <w:suppressAutoHyphens/>
              <w:overflowPunct w:val="0"/>
              <w:autoSpaceDE w:val="0"/>
              <w:autoSpaceDN w:val="0"/>
              <w:adjustRightInd w:val="0"/>
              <w:spacing w:line="276" w:lineRule="auto"/>
              <w:ind w:left="3400"/>
              <w:textAlignment w:val="baseline"/>
              <w:outlineLvl w:val="3"/>
              <w:rPr>
                <w:rFonts w:eastAsia="Times New Roman" w:cs="Arial"/>
                <w:szCs w:val="20"/>
                <w:lang w:eastAsia="sl-SI"/>
              </w:rPr>
            </w:pPr>
            <w:r w:rsidRPr="00325A1F">
              <w:rPr>
                <w:rFonts w:eastAsia="Times New Roman" w:cs="Arial"/>
                <w:szCs w:val="20"/>
                <w:lang w:eastAsia="sl-SI"/>
              </w:rPr>
              <w:t xml:space="preserve">                                                 </w:t>
            </w:r>
            <w:r w:rsidR="00743895">
              <w:rPr>
                <w:rFonts w:eastAsia="Times New Roman" w:cs="Arial"/>
                <w:szCs w:val="20"/>
                <w:lang w:eastAsia="sl-SI"/>
              </w:rPr>
              <w:t xml:space="preserve">   </w:t>
            </w:r>
            <w:r w:rsidRPr="00325A1F">
              <w:rPr>
                <w:rFonts w:eastAsia="Times New Roman" w:cs="Arial"/>
                <w:szCs w:val="20"/>
                <w:lang w:eastAsia="sl-SI"/>
              </w:rPr>
              <w:t xml:space="preserve">dr. </w:t>
            </w:r>
            <w:r w:rsidR="00743895">
              <w:rPr>
                <w:rFonts w:eastAsia="Times New Roman" w:cs="Arial"/>
                <w:szCs w:val="20"/>
                <w:lang w:eastAsia="sl-SI"/>
              </w:rPr>
              <w:t>Jure Gašperič</w:t>
            </w:r>
            <w:r w:rsidRPr="00325A1F">
              <w:rPr>
                <w:rFonts w:eastAsia="Times New Roman" w:cs="Arial"/>
                <w:szCs w:val="20"/>
                <w:lang w:eastAsia="sl-SI"/>
              </w:rPr>
              <w:t xml:space="preserve"> </w:t>
            </w:r>
          </w:p>
          <w:p w14:paraId="4CC51E88" w14:textId="7ACC6FEE" w:rsidR="00391824" w:rsidRPr="00325A1F" w:rsidRDefault="00391824" w:rsidP="00391824">
            <w:pPr>
              <w:widowControl w:val="0"/>
              <w:suppressAutoHyphens/>
              <w:overflowPunct w:val="0"/>
              <w:autoSpaceDE w:val="0"/>
              <w:autoSpaceDN w:val="0"/>
              <w:adjustRightInd w:val="0"/>
              <w:spacing w:line="276" w:lineRule="auto"/>
              <w:ind w:left="3400"/>
              <w:textAlignment w:val="baseline"/>
              <w:outlineLvl w:val="3"/>
              <w:rPr>
                <w:rFonts w:eastAsia="Times New Roman" w:cs="Arial"/>
                <w:b/>
                <w:szCs w:val="20"/>
                <w:lang w:eastAsia="sl-SI"/>
              </w:rPr>
            </w:pPr>
            <w:r w:rsidRPr="00325A1F">
              <w:rPr>
                <w:rFonts w:eastAsia="Times New Roman" w:cs="Arial"/>
                <w:b/>
                <w:szCs w:val="20"/>
                <w:lang w:eastAsia="sl-SI"/>
              </w:rPr>
              <w:t xml:space="preserve">                                                    </w:t>
            </w:r>
            <w:r w:rsidR="00743895">
              <w:rPr>
                <w:rFonts w:eastAsia="Times New Roman" w:cs="Arial"/>
                <w:b/>
                <w:szCs w:val="20"/>
                <w:lang w:eastAsia="sl-SI"/>
              </w:rPr>
              <w:t>državni sekretar</w:t>
            </w:r>
          </w:p>
          <w:p w14:paraId="41312BE3" w14:textId="77777777" w:rsidR="00391824" w:rsidRPr="00325A1F" w:rsidRDefault="00391824" w:rsidP="00391824">
            <w:pPr>
              <w:widowControl w:val="0"/>
              <w:overflowPunct w:val="0"/>
              <w:autoSpaceDE w:val="0"/>
              <w:autoSpaceDN w:val="0"/>
              <w:adjustRightInd w:val="0"/>
              <w:spacing w:line="276" w:lineRule="auto"/>
              <w:textAlignment w:val="baseline"/>
              <w:rPr>
                <w:rFonts w:eastAsia="Times New Roman" w:cs="Arial"/>
                <w:iCs/>
                <w:szCs w:val="20"/>
                <w:lang w:eastAsia="sl-SI"/>
              </w:rPr>
            </w:pPr>
          </w:p>
          <w:p w14:paraId="7F02E6CF" w14:textId="77777777" w:rsidR="00391824" w:rsidRPr="00325A1F" w:rsidRDefault="00391824" w:rsidP="00391824">
            <w:pPr>
              <w:widowControl w:val="0"/>
              <w:overflowPunct w:val="0"/>
              <w:autoSpaceDE w:val="0"/>
              <w:autoSpaceDN w:val="0"/>
              <w:adjustRightInd w:val="0"/>
              <w:spacing w:line="276" w:lineRule="auto"/>
              <w:textAlignment w:val="baseline"/>
              <w:rPr>
                <w:rFonts w:eastAsia="Times New Roman" w:cs="Arial"/>
                <w:iCs/>
                <w:szCs w:val="20"/>
                <w:lang w:eastAsia="sl-SI"/>
              </w:rPr>
            </w:pPr>
          </w:p>
          <w:p w14:paraId="14AE7F5F" w14:textId="77777777" w:rsidR="00391824" w:rsidRPr="00325A1F" w:rsidRDefault="00391824" w:rsidP="00391824">
            <w:pPr>
              <w:widowControl w:val="0"/>
              <w:overflowPunct w:val="0"/>
              <w:autoSpaceDE w:val="0"/>
              <w:autoSpaceDN w:val="0"/>
              <w:adjustRightInd w:val="0"/>
              <w:spacing w:line="276" w:lineRule="auto"/>
              <w:textAlignment w:val="baseline"/>
              <w:rPr>
                <w:rFonts w:eastAsia="Times New Roman" w:cs="Arial"/>
                <w:iCs/>
                <w:szCs w:val="20"/>
                <w:lang w:eastAsia="sl-SI"/>
              </w:rPr>
            </w:pPr>
          </w:p>
          <w:p w14:paraId="2D5D96A0" w14:textId="77777777" w:rsidR="00391824" w:rsidRPr="00325A1F" w:rsidRDefault="00391824" w:rsidP="00391824">
            <w:pPr>
              <w:widowControl w:val="0"/>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Priloge:</w:t>
            </w:r>
          </w:p>
          <w:p w14:paraId="7A6842AD" w14:textId="77777777" w:rsidR="00391824" w:rsidRPr="00325A1F" w:rsidRDefault="00391824" w:rsidP="00391824">
            <w:pPr>
              <w:pStyle w:val="Odstavekseznama"/>
              <w:widowControl w:val="0"/>
              <w:numPr>
                <w:ilvl w:val="0"/>
                <w:numId w:val="6"/>
              </w:num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Priloga 1: Predlog sklepa Vlade RS,</w:t>
            </w:r>
          </w:p>
          <w:p w14:paraId="0CD2DCCA" w14:textId="77777777" w:rsidR="00391824" w:rsidRPr="00325A1F" w:rsidRDefault="00391824" w:rsidP="00391824">
            <w:pPr>
              <w:pStyle w:val="Odstavekseznama"/>
              <w:widowControl w:val="0"/>
              <w:numPr>
                <w:ilvl w:val="0"/>
                <w:numId w:val="6"/>
              </w:num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Priloga 2: Podatki o izvedbi notranjih postopkov pred odločitvijo na seji vlade,</w:t>
            </w:r>
          </w:p>
          <w:p w14:paraId="106CE144" w14:textId="1B0A3C9E" w:rsidR="00391824" w:rsidRPr="00325A1F" w:rsidRDefault="00391824" w:rsidP="00391824">
            <w:pPr>
              <w:pStyle w:val="Odstavekseznama"/>
              <w:widowControl w:val="0"/>
              <w:numPr>
                <w:ilvl w:val="0"/>
                <w:numId w:val="6"/>
              </w:num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Priloga 3: Obrazložitev</w:t>
            </w:r>
          </w:p>
          <w:p w14:paraId="0E1E8A2B" w14:textId="54172775" w:rsidR="00391824" w:rsidRPr="00325A1F" w:rsidRDefault="00391824" w:rsidP="00391824">
            <w:pPr>
              <w:pStyle w:val="Odstavekseznama"/>
              <w:widowControl w:val="0"/>
              <w:numPr>
                <w:ilvl w:val="0"/>
                <w:numId w:val="6"/>
              </w:numPr>
              <w:overflowPunct w:val="0"/>
              <w:autoSpaceDE w:val="0"/>
              <w:autoSpaceDN w:val="0"/>
              <w:adjustRightInd w:val="0"/>
              <w:spacing w:line="276" w:lineRule="auto"/>
              <w:textAlignment w:val="baseline"/>
              <w:rPr>
                <w:rFonts w:eastAsia="Times New Roman" w:cs="Arial"/>
                <w:iCs/>
                <w:szCs w:val="20"/>
                <w:lang w:eastAsia="sl-SI"/>
              </w:rPr>
            </w:pPr>
            <w:r w:rsidRPr="00325A1F">
              <w:rPr>
                <w:rFonts w:eastAsia="Times New Roman" w:cs="Arial"/>
                <w:iCs/>
                <w:szCs w:val="20"/>
                <w:lang w:eastAsia="sl-SI"/>
              </w:rPr>
              <w:t xml:space="preserve">Priloga 4: Tabele - </w:t>
            </w:r>
            <w:r w:rsidRPr="00325A1F">
              <w:rPr>
                <w:rFonts w:cs="Arial"/>
                <w:szCs w:val="20"/>
                <w:lang w:eastAsia="sl-SI"/>
              </w:rPr>
              <w:t>Obrazec 3: Načrt razvojnih programov</w:t>
            </w:r>
          </w:p>
          <w:p w14:paraId="44A74898" w14:textId="77777777" w:rsidR="00391824" w:rsidRPr="00325A1F" w:rsidRDefault="00391824" w:rsidP="00391824">
            <w:pPr>
              <w:widowControl w:val="0"/>
              <w:suppressAutoHyphens/>
              <w:overflowPunct w:val="0"/>
              <w:autoSpaceDE w:val="0"/>
              <w:autoSpaceDN w:val="0"/>
              <w:adjustRightInd w:val="0"/>
              <w:spacing w:line="276" w:lineRule="auto"/>
              <w:ind w:left="3400"/>
              <w:textAlignment w:val="baseline"/>
              <w:outlineLvl w:val="3"/>
              <w:rPr>
                <w:rFonts w:eastAsia="Times New Roman" w:cs="Arial"/>
                <w:b/>
                <w:szCs w:val="20"/>
                <w:lang w:eastAsia="sl-SI"/>
              </w:rPr>
            </w:pPr>
          </w:p>
        </w:tc>
      </w:tr>
    </w:tbl>
    <w:p w14:paraId="79F3ABBD" w14:textId="77777777" w:rsidR="00825676" w:rsidRPr="00325A1F" w:rsidRDefault="00825676" w:rsidP="00BA50AB">
      <w:pPr>
        <w:pStyle w:val="podpisi"/>
        <w:widowControl w:val="0"/>
        <w:tabs>
          <w:tab w:val="clear" w:pos="3402"/>
        </w:tabs>
        <w:spacing w:line="276" w:lineRule="auto"/>
        <w:rPr>
          <w:rFonts w:cs="Arial"/>
          <w:b/>
          <w:bCs/>
          <w:color w:val="FF0000"/>
          <w:szCs w:val="20"/>
          <w:lang w:val="sl-SI"/>
        </w:rPr>
      </w:pPr>
    </w:p>
    <w:p w14:paraId="524998FB" w14:textId="77777777" w:rsidR="00B9234C" w:rsidRPr="00325A1F" w:rsidRDefault="00B9234C" w:rsidP="00BA50AB">
      <w:pPr>
        <w:pStyle w:val="podpisi"/>
        <w:widowControl w:val="0"/>
        <w:tabs>
          <w:tab w:val="clear" w:pos="3402"/>
        </w:tabs>
        <w:spacing w:line="276" w:lineRule="auto"/>
        <w:rPr>
          <w:rFonts w:cs="Arial"/>
          <w:b/>
          <w:bCs/>
          <w:color w:val="FF0000"/>
          <w:szCs w:val="20"/>
          <w:lang w:val="sl-SI"/>
        </w:rPr>
      </w:pPr>
    </w:p>
    <w:p w14:paraId="520A967D" w14:textId="77777777" w:rsidR="00B9234C" w:rsidRPr="00325A1F" w:rsidRDefault="00B9234C" w:rsidP="00BA50AB">
      <w:pPr>
        <w:pStyle w:val="podpisi"/>
        <w:widowControl w:val="0"/>
        <w:tabs>
          <w:tab w:val="clear" w:pos="3402"/>
        </w:tabs>
        <w:spacing w:line="276" w:lineRule="auto"/>
        <w:rPr>
          <w:rFonts w:cs="Arial"/>
          <w:b/>
          <w:bCs/>
          <w:color w:val="FF0000"/>
          <w:szCs w:val="20"/>
          <w:lang w:val="sl-SI"/>
        </w:rPr>
      </w:pPr>
    </w:p>
    <w:p w14:paraId="4E812478" w14:textId="77777777" w:rsidR="00B9234C" w:rsidRDefault="00B9234C" w:rsidP="00BA50AB">
      <w:pPr>
        <w:pStyle w:val="podpisi"/>
        <w:widowControl w:val="0"/>
        <w:tabs>
          <w:tab w:val="clear" w:pos="3402"/>
        </w:tabs>
        <w:spacing w:line="276" w:lineRule="auto"/>
        <w:rPr>
          <w:rFonts w:cs="Arial"/>
          <w:b/>
          <w:bCs/>
          <w:color w:val="FF0000"/>
          <w:szCs w:val="20"/>
          <w:lang w:val="sl-SI"/>
        </w:rPr>
      </w:pPr>
    </w:p>
    <w:p w14:paraId="2E06A795" w14:textId="77777777" w:rsidR="00497768" w:rsidRPr="00325A1F" w:rsidRDefault="00497768" w:rsidP="00BA50AB">
      <w:pPr>
        <w:pStyle w:val="podpisi"/>
        <w:widowControl w:val="0"/>
        <w:tabs>
          <w:tab w:val="clear" w:pos="3402"/>
        </w:tabs>
        <w:spacing w:line="276" w:lineRule="auto"/>
        <w:rPr>
          <w:rFonts w:cs="Arial"/>
          <w:b/>
          <w:bCs/>
          <w:color w:val="FF0000"/>
          <w:szCs w:val="20"/>
          <w:lang w:val="sl-SI"/>
        </w:rPr>
      </w:pPr>
    </w:p>
    <w:p w14:paraId="5F529FB8" w14:textId="77777777" w:rsidR="00B9234C" w:rsidRPr="00325A1F" w:rsidRDefault="00B9234C" w:rsidP="00BA50AB">
      <w:pPr>
        <w:pStyle w:val="podpisi"/>
        <w:widowControl w:val="0"/>
        <w:tabs>
          <w:tab w:val="clear" w:pos="3402"/>
        </w:tabs>
        <w:spacing w:line="276" w:lineRule="auto"/>
        <w:rPr>
          <w:rFonts w:cs="Arial"/>
          <w:b/>
          <w:bCs/>
          <w:color w:val="FF0000"/>
          <w:szCs w:val="20"/>
          <w:lang w:val="sl-SI"/>
        </w:rPr>
      </w:pPr>
    </w:p>
    <w:p w14:paraId="6214AC41" w14:textId="6205F188" w:rsidR="00223556" w:rsidRPr="00325A1F" w:rsidRDefault="00223556" w:rsidP="00BA50AB">
      <w:pPr>
        <w:widowControl w:val="0"/>
        <w:overflowPunct w:val="0"/>
        <w:autoSpaceDE w:val="0"/>
        <w:autoSpaceDN w:val="0"/>
        <w:adjustRightInd w:val="0"/>
        <w:spacing w:line="276" w:lineRule="auto"/>
        <w:textAlignment w:val="baseline"/>
        <w:rPr>
          <w:rFonts w:eastAsia="Times New Roman" w:cs="Arial"/>
          <w:b/>
          <w:bCs/>
          <w:iCs/>
          <w:szCs w:val="20"/>
          <w:lang w:eastAsia="sl-SI"/>
        </w:rPr>
      </w:pPr>
      <w:r w:rsidRPr="00325A1F">
        <w:rPr>
          <w:rFonts w:eastAsia="Times New Roman" w:cs="Arial"/>
          <w:b/>
          <w:bCs/>
          <w:iCs/>
          <w:szCs w:val="20"/>
          <w:lang w:eastAsia="sl-SI"/>
        </w:rPr>
        <w:t>Priloga 1: Predlog sklepa Vlade RS</w:t>
      </w:r>
    </w:p>
    <w:p w14:paraId="05533BEC" w14:textId="77777777" w:rsidR="00E30D6F" w:rsidRPr="00325A1F" w:rsidRDefault="00E30D6F" w:rsidP="00BA50AB">
      <w:pPr>
        <w:pStyle w:val="podpisi"/>
        <w:widowControl w:val="0"/>
        <w:tabs>
          <w:tab w:val="clear" w:pos="3402"/>
        </w:tabs>
        <w:spacing w:line="276" w:lineRule="auto"/>
        <w:ind w:left="567"/>
        <w:jc w:val="right"/>
        <w:rPr>
          <w:rFonts w:cs="Arial"/>
          <w:szCs w:val="20"/>
          <w:lang w:val="sl-SI"/>
        </w:rPr>
      </w:pPr>
    </w:p>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E3FE2" w:rsidRPr="00CE3FE2" w14:paraId="4501DD64" w14:textId="77777777" w:rsidTr="0083542D">
        <w:trPr>
          <w:cantSplit/>
          <w:trHeight w:hRule="exact" w:val="2410"/>
        </w:trPr>
        <w:tc>
          <w:tcPr>
            <w:tcW w:w="567" w:type="dxa"/>
          </w:tcPr>
          <w:p w14:paraId="652E871A" w14:textId="43ECD495" w:rsidR="00E30D6F" w:rsidRPr="00CE3FE2" w:rsidRDefault="00E30D6F" w:rsidP="00BA50AB">
            <w:pPr>
              <w:autoSpaceDE w:val="0"/>
              <w:autoSpaceDN w:val="0"/>
              <w:adjustRightInd w:val="0"/>
              <w:spacing w:line="276" w:lineRule="auto"/>
              <w:rPr>
                <w:rFonts w:cs="Arial"/>
                <w:szCs w:val="20"/>
              </w:rPr>
            </w:pPr>
          </w:p>
        </w:tc>
      </w:tr>
      <w:tr w:rsidR="00CE3FE2" w:rsidRPr="00CE3FE2" w14:paraId="0F045A65" w14:textId="77777777" w:rsidTr="0083542D">
        <w:trPr>
          <w:cantSplit/>
          <w:trHeight w:hRule="exact" w:val="2410"/>
        </w:trPr>
        <w:tc>
          <w:tcPr>
            <w:tcW w:w="567" w:type="dxa"/>
          </w:tcPr>
          <w:p w14:paraId="73972336" w14:textId="77777777" w:rsidR="00E30D6F" w:rsidRPr="00CE3FE2" w:rsidRDefault="00E30D6F" w:rsidP="00BA50AB">
            <w:pPr>
              <w:autoSpaceDE w:val="0"/>
              <w:autoSpaceDN w:val="0"/>
              <w:adjustRightInd w:val="0"/>
              <w:spacing w:line="276" w:lineRule="auto"/>
              <w:rPr>
                <w:rFonts w:cs="Arial"/>
                <w:szCs w:val="20"/>
              </w:rPr>
            </w:pPr>
          </w:p>
          <w:p w14:paraId="082EBF50" w14:textId="77777777" w:rsidR="00E30D6F" w:rsidRPr="00CE3FE2" w:rsidRDefault="00E30D6F" w:rsidP="00BA50AB">
            <w:pPr>
              <w:autoSpaceDE w:val="0"/>
              <w:autoSpaceDN w:val="0"/>
              <w:adjustRightInd w:val="0"/>
              <w:spacing w:line="276" w:lineRule="auto"/>
              <w:rPr>
                <w:rFonts w:cs="Arial"/>
                <w:szCs w:val="20"/>
              </w:rPr>
            </w:pPr>
          </w:p>
          <w:p w14:paraId="046E1ABC" w14:textId="77777777" w:rsidR="00E30D6F" w:rsidRPr="00CE3FE2" w:rsidRDefault="00E30D6F" w:rsidP="00BA50AB">
            <w:pPr>
              <w:autoSpaceDE w:val="0"/>
              <w:autoSpaceDN w:val="0"/>
              <w:adjustRightInd w:val="0"/>
              <w:spacing w:line="276" w:lineRule="auto"/>
              <w:rPr>
                <w:rFonts w:cs="Arial"/>
                <w:szCs w:val="20"/>
              </w:rPr>
            </w:pPr>
          </w:p>
        </w:tc>
      </w:tr>
      <w:tr w:rsidR="00CE3FE2" w:rsidRPr="00CE3FE2" w14:paraId="3AF380C3" w14:textId="77777777" w:rsidTr="0083542D">
        <w:trPr>
          <w:cantSplit/>
          <w:trHeight w:hRule="exact" w:val="2410"/>
        </w:trPr>
        <w:tc>
          <w:tcPr>
            <w:tcW w:w="567" w:type="dxa"/>
          </w:tcPr>
          <w:p w14:paraId="350C7BBB" w14:textId="77777777" w:rsidR="00E30D6F" w:rsidRPr="00CE3FE2" w:rsidRDefault="00E30D6F" w:rsidP="00BA50AB">
            <w:pPr>
              <w:autoSpaceDE w:val="0"/>
              <w:autoSpaceDN w:val="0"/>
              <w:adjustRightInd w:val="0"/>
              <w:spacing w:line="276" w:lineRule="auto"/>
              <w:rPr>
                <w:rFonts w:cs="Arial"/>
                <w:szCs w:val="20"/>
              </w:rPr>
            </w:pPr>
          </w:p>
        </w:tc>
      </w:tr>
      <w:tr w:rsidR="00CE3FE2" w:rsidRPr="00CE3FE2" w14:paraId="45C27AC8" w14:textId="77777777" w:rsidTr="0083542D">
        <w:trPr>
          <w:cantSplit/>
          <w:trHeight w:hRule="exact" w:val="2410"/>
        </w:trPr>
        <w:tc>
          <w:tcPr>
            <w:tcW w:w="567" w:type="dxa"/>
          </w:tcPr>
          <w:p w14:paraId="2A9F8BC9" w14:textId="77777777" w:rsidR="00E30D6F" w:rsidRPr="00CE3FE2" w:rsidRDefault="00E30D6F" w:rsidP="00BA50AB">
            <w:pPr>
              <w:autoSpaceDE w:val="0"/>
              <w:autoSpaceDN w:val="0"/>
              <w:adjustRightInd w:val="0"/>
              <w:spacing w:line="276" w:lineRule="auto"/>
              <w:rPr>
                <w:rFonts w:cs="Arial"/>
                <w:szCs w:val="20"/>
              </w:rPr>
            </w:pPr>
          </w:p>
        </w:tc>
      </w:tr>
    </w:tbl>
    <w:p w14:paraId="50ED1F8D" w14:textId="2B86B916" w:rsidR="00E30D6F" w:rsidRPr="00CE3FE2" w:rsidRDefault="00E30D6F" w:rsidP="00BA50AB">
      <w:pPr>
        <w:pStyle w:val="Glava"/>
        <w:tabs>
          <w:tab w:val="left" w:pos="5112"/>
        </w:tabs>
        <w:spacing w:line="276" w:lineRule="auto"/>
        <w:rPr>
          <w:rFonts w:cs="Arial"/>
          <w:szCs w:val="20"/>
        </w:rPr>
      </w:pPr>
    </w:p>
    <w:p w14:paraId="33E03658" w14:textId="77777777" w:rsidR="00E30D6F" w:rsidRPr="00CE3FE2" w:rsidRDefault="00E30D6F" w:rsidP="00BA50AB">
      <w:pPr>
        <w:pStyle w:val="datumtevilka"/>
        <w:spacing w:line="276" w:lineRule="auto"/>
        <w:rPr>
          <w:rFonts w:cs="Arial"/>
        </w:rPr>
      </w:pPr>
    </w:p>
    <w:p w14:paraId="3B91AACE" w14:textId="77777777" w:rsidR="00E30D6F" w:rsidRPr="00CE3FE2" w:rsidRDefault="00E30D6F" w:rsidP="00BA50AB">
      <w:pPr>
        <w:pStyle w:val="datumtevilka"/>
        <w:spacing w:line="276" w:lineRule="auto"/>
        <w:rPr>
          <w:rFonts w:cs="Arial"/>
        </w:rPr>
      </w:pPr>
      <w:r w:rsidRPr="00CE3FE2">
        <w:rPr>
          <w:rFonts w:cs="Arial"/>
        </w:rPr>
        <w:t xml:space="preserve">Številka: </w:t>
      </w:r>
      <w:r w:rsidRPr="00CE3FE2">
        <w:rPr>
          <w:rFonts w:cs="Arial"/>
        </w:rPr>
        <w:tab/>
        <w:t>…………………..</w:t>
      </w:r>
    </w:p>
    <w:p w14:paraId="5E527CB2" w14:textId="77777777" w:rsidR="00E30D6F" w:rsidRPr="00CE3FE2" w:rsidRDefault="00E30D6F" w:rsidP="00BA50AB">
      <w:pPr>
        <w:pStyle w:val="datumtevilka"/>
        <w:spacing w:line="276" w:lineRule="auto"/>
        <w:rPr>
          <w:rFonts w:cs="Arial"/>
        </w:rPr>
      </w:pPr>
      <w:r w:rsidRPr="00CE3FE2">
        <w:rPr>
          <w:rFonts w:cs="Arial"/>
        </w:rPr>
        <w:t xml:space="preserve">Datum: </w:t>
      </w:r>
      <w:r w:rsidRPr="00CE3FE2">
        <w:rPr>
          <w:rFonts w:cs="Arial"/>
        </w:rPr>
        <w:tab/>
        <w:t>…………………….</w:t>
      </w:r>
    </w:p>
    <w:p w14:paraId="1D86AD08" w14:textId="77777777" w:rsidR="00E30D6F" w:rsidRPr="00CE3FE2" w:rsidRDefault="00E30D6F" w:rsidP="00BA50AB">
      <w:pPr>
        <w:pStyle w:val="Glava"/>
        <w:spacing w:line="276" w:lineRule="auto"/>
        <w:ind w:left="-57" w:right="-57"/>
        <w:rPr>
          <w:rFonts w:cs="Arial"/>
          <w:szCs w:val="20"/>
        </w:rPr>
      </w:pPr>
    </w:p>
    <w:p w14:paraId="52A8C2C1" w14:textId="77777777" w:rsidR="00E30D6F" w:rsidRPr="00CE3FE2" w:rsidRDefault="00E30D6F" w:rsidP="00BA50AB">
      <w:pPr>
        <w:pStyle w:val="Glava"/>
        <w:spacing w:line="276" w:lineRule="auto"/>
        <w:ind w:left="-57" w:right="-57"/>
        <w:rPr>
          <w:rFonts w:cs="Arial"/>
          <w:szCs w:val="20"/>
        </w:rPr>
      </w:pPr>
    </w:p>
    <w:p w14:paraId="2F443E75" w14:textId="77777777" w:rsidR="00E30D6F" w:rsidRPr="00CE3FE2" w:rsidRDefault="00E30D6F" w:rsidP="00BA50AB">
      <w:pPr>
        <w:spacing w:line="276" w:lineRule="auto"/>
        <w:rPr>
          <w:rFonts w:eastAsia="Times New Roman" w:cs="Arial"/>
          <w:b/>
          <w:szCs w:val="20"/>
          <w:lang w:eastAsia="sl-SI"/>
        </w:rPr>
      </w:pPr>
    </w:p>
    <w:p w14:paraId="797E7B93" w14:textId="603AC8AB" w:rsidR="002F3AD7" w:rsidRPr="00CE3FE2" w:rsidRDefault="002F3AD7" w:rsidP="00BA50AB">
      <w:pPr>
        <w:overflowPunct w:val="0"/>
        <w:autoSpaceDE w:val="0"/>
        <w:autoSpaceDN w:val="0"/>
        <w:adjustRightInd w:val="0"/>
        <w:spacing w:line="276" w:lineRule="auto"/>
        <w:textAlignment w:val="baseline"/>
        <w:rPr>
          <w:rFonts w:eastAsia="Times New Roman" w:cs="Arial"/>
          <w:iCs/>
          <w:szCs w:val="20"/>
          <w:lang w:eastAsia="sl-SI"/>
        </w:rPr>
      </w:pPr>
      <w:r w:rsidRPr="00CE3FE2">
        <w:rPr>
          <w:rFonts w:eastAsia="Times New Roman" w:cs="Arial"/>
          <w:iCs/>
          <w:szCs w:val="20"/>
          <w:lang w:eastAsia="sl-SI"/>
        </w:rPr>
        <w:t xml:space="preserve">Na podlagi </w:t>
      </w:r>
      <w:r w:rsidR="00BF6965" w:rsidRPr="00CE3FE2">
        <w:rPr>
          <w:rFonts w:eastAsia="Times New Roman" w:cs="Arial"/>
          <w:iCs/>
          <w:szCs w:val="20"/>
          <w:lang w:eastAsia="sl-SI"/>
        </w:rPr>
        <w:t xml:space="preserve">petega </w:t>
      </w:r>
      <w:r w:rsidRPr="00CE3FE2">
        <w:rPr>
          <w:rFonts w:eastAsia="Times New Roman" w:cs="Arial"/>
          <w:iCs/>
          <w:szCs w:val="20"/>
          <w:lang w:eastAsia="sl-SI"/>
        </w:rPr>
        <w:t xml:space="preserve">odstavka 31. člena </w:t>
      </w:r>
      <w:r w:rsidR="00BF6965" w:rsidRPr="00CE3FE2">
        <w:rPr>
          <w:rFonts w:eastAsia="Times New Roman" w:cs="Arial"/>
          <w:iCs/>
          <w:szCs w:val="20"/>
          <w:lang w:eastAsia="sl-SI"/>
        </w:rPr>
        <w:t>Zakona o izvrševanju proračunov Republike Slovenije za leti 202</w:t>
      </w:r>
      <w:r w:rsidR="00774188">
        <w:rPr>
          <w:rFonts w:eastAsia="Times New Roman" w:cs="Arial"/>
          <w:iCs/>
          <w:szCs w:val="20"/>
          <w:lang w:eastAsia="sl-SI"/>
        </w:rPr>
        <w:t>5</w:t>
      </w:r>
      <w:r w:rsidR="00BF6965" w:rsidRPr="00CE3FE2">
        <w:rPr>
          <w:rFonts w:eastAsia="Times New Roman" w:cs="Arial"/>
          <w:iCs/>
          <w:szCs w:val="20"/>
          <w:lang w:eastAsia="sl-SI"/>
        </w:rPr>
        <w:t xml:space="preserve"> in 202</w:t>
      </w:r>
      <w:r w:rsidR="00774188">
        <w:rPr>
          <w:rFonts w:eastAsia="Times New Roman" w:cs="Arial"/>
          <w:iCs/>
          <w:szCs w:val="20"/>
          <w:lang w:eastAsia="sl-SI"/>
        </w:rPr>
        <w:t>6</w:t>
      </w:r>
      <w:r w:rsidR="00BF6965" w:rsidRPr="00CE3FE2">
        <w:rPr>
          <w:rFonts w:eastAsia="Times New Roman" w:cs="Arial"/>
          <w:iCs/>
          <w:szCs w:val="20"/>
          <w:lang w:eastAsia="sl-SI"/>
        </w:rPr>
        <w:t xml:space="preserve"> (Uradni list RS, št. </w:t>
      </w:r>
      <w:hyperlink r:id="rId23" w:tgtFrame="_blank" w:tooltip="Zakon o izvrševanju proračunov Republike Slovenije za leti 2025 in 2026 (ZIPRS2526)" w:history="1">
        <w:r w:rsidR="00CE3FE2" w:rsidRPr="00CE3FE2">
          <w:rPr>
            <w:rFonts w:eastAsia="Times New Roman" w:cs="Arial"/>
            <w:iCs/>
            <w:szCs w:val="20"/>
            <w:lang w:eastAsia="sl-SI"/>
          </w:rPr>
          <w:t>104/24</w:t>
        </w:r>
      </w:hyperlink>
      <w:r w:rsidRPr="00CE3FE2">
        <w:rPr>
          <w:rFonts w:eastAsia="Times New Roman" w:cs="Arial"/>
          <w:iCs/>
          <w:szCs w:val="20"/>
          <w:lang w:eastAsia="sl-SI"/>
        </w:rPr>
        <w:t xml:space="preserve">) je Vlada Republike Slovenije na … seji, dne ………sprejela naslednji </w:t>
      </w:r>
    </w:p>
    <w:p w14:paraId="332DA1A4" w14:textId="77777777" w:rsidR="00E30D6F" w:rsidRPr="00CE3FE2" w:rsidRDefault="00E30D6F" w:rsidP="00BA50AB">
      <w:pPr>
        <w:overflowPunct w:val="0"/>
        <w:autoSpaceDE w:val="0"/>
        <w:autoSpaceDN w:val="0"/>
        <w:adjustRightInd w:val="0"/>
        <w:spacing w:line="276" w:lineRule="auto"/>
        <w:textAlignment w:val="baseline"/>
        <w:rPr>
          <w:rFonts w:eastAsia="Times New Roman" w:cs="Arial"/>
          <w:iCs/>
          <w:szCs w:val="20"/>
          <w:lang w:eastAsia="sl-SI"/>
        </w:rPr>
      </w:pPr>
    </w:p>
    <w:p w14:paraId="1AA3F21D" w14:textId="77777777" w:rsidR="001A6AB5" w:rsidRPr="00CE3FE2" w:rsidRDefault="001A6AB5" w:rsidP="00BA50AB">
      <w:pPr>
        <w:overflowPunct w:val="0"/>
        <w:autoSpaceDE w:val="0"/>
        <w:autoSpaceDN w:val="0"/>
        <w:adjustRightInd w:val="0"/>
        <w:spacing w:line="276" w:lineRule="auto"/>
        <w:jc w:val="center"/>
        <w:textAlignment w:val="baseline"/>
        <w:rPr>
          <w:rFonts w:eastAsia="Times New Roman" w:cs="Arial"/>
          <w:b/>
          <w:bCs/>
          <w:iCs/>
          <w:szCs w:val="20"/>
          <w:lang w:eastAsia="sl-SI"/>
        </w:rPr>
      </w:pPr>
      <w:r w:rsidRPr="00CE3FE2">
        <w:rPr>
          <w:rFonts w:eastAsia="Times New Roman" w:cs="Arial"/>
          <w:b/>
          <w:bCs/>
          <w:iCs/>
          <w:szCs w:val="20"/>
          <w:lang w:eastAsia="sl-SI"/>
        </w:rPr>
        <w:t>S K L E P:</w:t>
      </w:r>
    </w:p>
    <w:p w14:paraId="1E8C0107" w14:textId="77777777" w:rsidR="001A6AB5" w:rsidRPr="00CE3FE2" w:rsidRDefault="001A6AB5" w:rsidP="00BA50AB">
      <w:pPr>
        <w:spacing w:line="276" w:lineRule="auto"/>
        <w:jc w:val="center"/>
        <w:rPr>
          <w:rFonts w:eastAsia="Times New Roman" w:cs="Arial"/>
          <w:iCs/>
          <w:szCs w:val="20"/>
          <w:lang w:eastAsia="sl-SI"/>
        </w:rPr>
      </w:pPr>
    </w:p>
    <w:p w14:paraId="2AC784D5" w14:textId="47F63EAF" w:rsidR="002F3AD7" w:rsidRPr="00CE3FE2" w:rsidRDefault="002F3AD7" w:rsidP="00BA50AB">
      <w:pPr>
        <w:overflowPunct w:val="0"/>
        <w:autoSpaceDE w:val="0"/>
        <w:autoSpaceDN w:val="0"/>
        <w:adjustRightInd w:val="0"/>
        <w:spacing w:line="276" w:lineRule="auto"/>
        <w:textAlignment w:val="baseline"/>
        <w:rPr>
          <w:rFonts w:eastAsia="Times New Roman" w:cs="Arial"/>
          <w:iCs/>
          <w:szCs w:val="20"/>
          <w:lang w:eastAsia="sl-SI"/>
        </w:rPr>
      </w:pPr>
      <w:r w:rsidRPr="00CE3FE2">
        <w:rPr>
          <w:rFonts w:eastAsia="Times New Roman" w:cs="Arial"/>
          <w:iCs/>
          <w:szCs w:val="20"/>
          <w:lang w:eastAsia="sl-SI"/>
        </w:rPr>
        <w:t>V veljavni Načrt razvojnih programov 202</w:t>
      </w:r>
      <w:r w:rsidR="00774188">
        <w:rPr>
          <w:rFonts w:eastAsia="Times New Roman" w:cs="Arial"/>
          <w:iCs/>
          <w:szCs w:val="20"/>
          <w:lang w:eastAsia="sl-SI"/>
        </w:rPr>
        <w:t>5</w:t>
      </w:r>
      <w:r w:rsidRPr="00CE3FE2">
        <w:rPr>
          <w:rFonts w:eastAsia="Times New Roman" w:cs="Arial"/>
          <w:iCs/>
          <w:szCs w:val="20"/>
          <w:lang w:eastAsia="sl-SI"/>
        </w:rPr>
        <w:t xml:space="preserve"> - 202</w:t>
      </w:r>
      <w:r w:rsidR="00CE3FE2" w:rsidRPr="00CE3FE2">
        <w:rPr>
          <w:rFonts w:eastAsia="Times New Roman" w:cs="Arial"/>
          <w:iCs/>
          <w:szCs w:val="20"/>
          <w:lang w:eastAsia="sl-SI"/>
        </w:rPr>
        <w:t>8</w:t>
      </w:r>
      <w:r w:rsidRPr="00CE3FE2">
        <w:rPr>
          <w:rFonts w:eastAsia="Times New Roman" w:cs="Arial"/>
          <w:iCs/>
          <w:szCs w:val="20"/>
          <w:lang w:eastAsia="sl-SI"/>
        </w:rPr>
        <w:t xml:space="preserve"> se skladno s podatki iz priloženih tabel uvrst</w:t>
      </w:r>
      <w:r w:rsidR="008B1950" w:rsidRPr="00CE3FE2">
        <w:rPr>
          <w:rFonts w:eastAsia="Times New Roman" w:cs="Arial"/>
          <w:iCs/>
          <w:szCs w:val="20"/>
          <w:lang w:eastAsia="sl-SI"/>
        </w:rPr>
        <w:t xml:space="preserve">ijo </w:t>
      </w:r>
      <w:r w:rsidRPr="00CE3FE2">
        <w:rPr>
          <w:rFonts w:eastAsia="Times New Roman" w:cs="Arial"/>
          <w:iCs/>
          <w:szCs w:val="20"/>
          <w:lang w:eastAsia="sl-SI"/>
        </w:rPr>
        <w:t>nov</w:t>
      </w:r>
      <w:r w:rsidR="008B1950" w:rsidRPr="00CE3FE2">
        <w:rPr>
          <w:rFonts w:eastAsia="Times New Roman" w:cs="Arial"/>
          <w:iCs/>
          <w:szCs w:val="20"/>
          <w:lang w:eastAsia="sl-SI"/>
        </w:rPr>
        <w:t xml:space="preserve">i </w:t>
      </w:r>
      <w:r w:rsidRPr="00CE3FE2">
        <w:rPr>
          <w:rFonts w:eastAsia="Times New Roman" w:cs="Arial"/>
          <w:iCs/>
          <w:szCs w:val="20"/>
          <w:lang w:eastAsia="sl-SI"/>
        </w:rPr>
        <w:t>projekt</w:t>
      </w:r>
      <w:r w:rsidR="008B1950" w:rsidRPr="00CE3FE2">
        <w:rPr>
          <w:rFonts w:eastAsia="Times New Roman" w:cs="Arial"/>
          <w:iCs/>
          <w:szCs w:val="20"/>
          <w:lang w:eastAsia="sl-SI"/>
        </w:rPr>
        <w:t>i</w:t>
      </w:r>
      <w:r w:rsidRPr="00CE3FE2">
        <w:rPr>
          <w:rFonts w:eastAsia="Times New Roman" w:cs="Arial"/>
          <w:iCs/>
          <w:szCs w:val="20"/>
          <w:lang w:eastAsia="sl-SI"/>
        </w:rPr>
        <w:t>:</w:t>
      </w:r>
    </w:p>
    <w:p w14:paraId="433FA284" w14:textId="77777777" w:rsidR="002F3AD7" w:rsidRPr="00325A1F" w:rsidRDefault="002F3AD7" w:rsidP="00BA50AB">
      <w:pPr>
        <w:overflowPunct w:val="0"/>
        <w:autoSpaceDE w:val="0"/>
        <w:autoSpaceDN w:val="0"/>
        <w:adjustRightInd w:val="0"/>
        <w:spacing w:line="276" w:lineRule="auto"/>
        <w:textAlignment w:val="baseline"/>
        <w:rPr>
          <w:rFonts w:eastAsia="Times New Roman" w:cs="Arial"/>
          <w:iCs/>
          <w:color w:val="FF0000"/>
          <w:szCs w:val="20"/>
          <w:lang w:eastAsia="sl-SI"/>
        </w:rPr>
      </w:pPr>
    </w:p>
    <w:p w14:paraId="3CFF8430" w14:textId="77777777" w:rsidR="00911030" w:rsidRPr="00911030" w:rsidRDefault="00911030" w:rsidP="00911030">
      <w:pPr>
        <w:numPr>
          <w:ilvl w:val="0"/>
          <w:numId w:val="14"/>
        </w:numPr>
        <w:spacing w:line="240" w:lineRule="auto"/>
        <w:contextualSpacing/>
        <w:rPr>
          <w:rFonts w:cs="Arial"/>
          <w:bCs/>
          <w:szCs w:val="20"/>
        </w:rPr>
      </w:pPr>
      <w:bookmarkStart w:id="8" w:name="_Hlk195092115"/>
      <w:r w:rsidRPr="00911030">
        <w:rPr>
          <w:rFonts w:cs="Arial"/>
          <w:bCs/>
          <w:szCs w:val="20"/>
        </w:rPr>
        <w:t xml:space="preserve">3360-25-0013 Platforma podatkov za </w:t>
      </w:r>
      <w:proofErr w:type="spellStart"/>
      <w:r w:rsidRPr="00911030">
        <w:rPr>
          <w:rFonts w:cs="Arial"/>
          <w:bCs/>
          <w:szCs w:val="20"/>
        </w:rPr>
        <w:t>Deoksiribonukleinsko</w:t>
      </w:r>
      <w:proofErr w:type="spellEnd"/>
      <w:r w:rsidRPr="00911030">
        <w:rPr>
          <w:rFonts w:cs="Arial"/>
          <w:bCs/>
          <w:szCs w:val="20"/>
        </w:rPr>
        <w:t xml:space="preserve"> kislino,</w:t>
      </w:r>
    </w:p>
    <w:p w14:paraId="317F03B3" w14:textId="77777777" w:rsidR="00911030" w:rsidRPr="00911030" w:rsidRDefault="00911030" w:rsidP="00911030">
      <w:pPr>
        <w:numPr>
          <w:ilvl w:val="0"/>
          <w:numId w:val="14"/>
        </w:numPr>
        <w:spacing w:line="240" w:lineRule="auto"/>
        <w:contextualSpacing/>
        <w:rPr>
          <w:rFonts w:cs="Arial"/>
          <w:bCs/>
          <w:szCs w:val="20"/>
        </w:rPr>
      </w:pPr>
      <w:r w:rsidRPr="00911030">
        <w:rPr>
          <w:rFonts w:cs="Arial"/>
          <w:bCs/>
          <w:szCs w:val="20"/>
        </w:rPr>
        <w:t>3360-25-0020 Razvoj hitre in kontinuirane analize aerosolov,</w:t>
      </w:r>
    </w:p>
    <w:p w14:paraId="70BDB0D5" w14:textId="77777777" w:rsidR="00911030" w:rsidRPr="00911030" w:rsidRDefault="00911030" w:rsidP="00911030">
      <w:pPr>
        <w:numPr>
          <w:ilvl w:val="0"/>
          <w:numId w:val="14"/>
        </w:numPr>
        <w:spacing w:line="240" w:lineRule="auto"/>
        <w:contextualSpacing/>
        <w:rPr>
          <w:rFonts w:cs="Arial"/>
          <w:bCs/>
          <w:szCs w:val="20"/>
        </w:rPr>
      </w:pPr>
      <w:r w:rsidRPr="00911030">
        <w:rPr>
          <w:rFonts w:cs="Arial"/>
          <w:bCs/>
          <w:szCs w:val="20"/>
        </w:rPr>
        <w:t>3360-25-0021 Letalske stopnice z inteligentnim premikanjem,</w:t>
      </w:r>
    </w:p>
    <w:p w14:paraId="3835CE2B" w14:textId="77777777" w:rsidR="00911030" w:rsidRPr="00911030" w:rsidRDefault="00911030" w:rsidP="00911030">
      <w:pPr>
        <w:numPr>
          <w:ilvl w:val="0"/>
          <w:numId w:val="14"/>
        </w:numPr>
        <w:spacing w:line="240" w:lineRule="auto"/>
        <w:contextualSpacing/>
        <w:rPr>
          <w:rFonts w:cs="Arial"/>
          <w:bCs/>
          <w:szCs w:val="20"/>
        </w:rPr>
      </w:pPr>
      <w:r w:rsidRPr="00911030">
        <w:rPr>
          <w:rFonts w:cs="Arial"/>
          <w:bCs/>
          <w:szCs w:val="20"/>
        </w:rPr>
        <w:t xml:space="preserve">3360-25-0022 Učinkovita </w:t>
      </w:r>
      <w:proofErr w:type="spellStart"/>
      <w:r w:rsidRPr="00911030">
        <w:rPr>
          <w:rFonts w:cs="Arial"/>
          <w:bCs/>
          <w:szCs w:val="20"/>
        </w:rPr>
        <w:t>bio</w:t>
      </w:r>
      <w:proofErr w:type="spellEnd"/>
      <w:r w:rsidRPr="00911030">
        <w:rPr>
          <w:rFonts w:cs="Arial"/>
          <w:bCs/>
          <w:szCs w:val="20"/>
        </w:rPr>
        <w:t>-proizvodnja rastlinskih spojin,</w:t>
      </w:r>
    </w:p>
    <w:p w14:paraId="3FD9D53E" w14:textId="63635355" w:rsidR="001A6AB5" w:rsidRPr="00325A1F" w:rsidRDefault="00911030" w:rsidP="002858FA">
      <w:pPr>
        <w:pStyle w:val="Odstavekseznama"/>
        <w:numPr>
          <w:ilvl w:val="0"/>
          <w:numId w:val="14"/>
        </w:numPr>
        <w:rPr>
          <w:color w:val="FF0000"/>
        </w:rPr>
      </w:pPr>
      <w:r w:rsidRPr="00911030">
        <w:rPr>
          <w:rFonts w:cs="Arial"/>
          <w:bCs/>
          <w:szCs w:val="20"/>
        </w:rPr>
        <w:t>3360-25-0023 Razvoj krožnih verig za predelavo mlečnih odpadkov</w:t>
      </w:r>
      <w:bookmarkEnd w:id="8"/>
      <w:r>
        <w:rPr>
          <w:rFonts w:cs="Arial"/>
          <w:bCs/>
          <w:szCs w:val="20"/>
        </w:rPr>
        <w:t>.</w:t>
      </w:r>
    </w:p>
    <w:p w14:paraId="22D6945A" w14:textId="77777777" w:rsidR="001A6AB5" w:rsidRPr="00325A1F" w:rsidRDefault="001A6AB5" w:rsidP="00BA50AB">
      <w:pPr>
        <w:overflowPunct w:val="0"/>
        <w:autoSpaceDE w:val="0"/>
        <w:autoSpaceDN w:val="0"/>
        <w:adjustRightInd w:val="0"/>
        <w:spacing w:line="276" w:lineRule="auto"/>
        <w:textAlignment w:val="baseline"/>
        <w:rPr>
          <w:rFonts w:eastAsia="Times New Roman" w:cs="Arial"/>
          <w:iCs/>
          <w:color w:val="FF0000"/>
          <w:szCs w:val="20"/>
          <w:lang w:eastAsia="sl-SI"/>
        </w:rPr>
      </w:pPr>
      <w:r w:rsidRPr="00325A1F">
        <w:rPr>
          <w:rFonts w:eastAsia="Times New Roman" w:cs="Arial"/>
          <w:iCs/>
          <w:color w:val="FF0000"/>
          <w:szCs w:val="20"/>
          <w:lang w:eastAsia="sl-SI"/>
        </w:rPr>
        <w:t xml:space="preserve">   </w:t>
      </w:r>
    </w:p>
    <w:p w14:paraId="1D05F898" w14:textId="77777777" w:rsidR="001A6AB5" w:rsidRPr="00325A1F" w:rsidRDefault="001A6AB5" w:rsidP="00BA50AB">
      <w:pPr>
        <w:autoSpaceDE w:val="0"/>
        <w:autoSpaceDN w:val="0"/>
        <w:adjustRightInd w:val="0"/>
        <w:spacing w:line="276" w:lineRule="auto"/>
        <w:rPr>
          <w:rFonts w:cs="Arial"/>
          <w:iCs/>
          <w:color w:val="FF0000"/>
          <w:szCs w:val="20"/>
        </w:rPr>
      </w:pPr>
      <w:r w:rsidRPr="00325A1F">
        <w:rPr>
          <w:rFonts w:eastAsia="Times New Roman" w:cs="Arial"/>
          <w:iCs/>
          <w:color w:val="FF0000"/>
          <w:szCs w:val="20"/>
          <w:lang w:eastAsia="sl-SI"/>
        </w:rPr>
        <w:t xml:space="preserve">                                                                                           </w:t>
      </w:r>
      <w:r w:rsidRPr="00325A1F">
        <w:rPr>
          <w:rFonts w:cs="Arial"/>
          <w:iCs/>
          <w:color w:val="FF0000"/>
          <w:szCs w:val="20"/>
        </w:rPr>
        <w:t xml:space="preserve">                                                                                        </w:t>
      </w:r>
    </w:p>
    <w:p w14:paraId="091EA608" w14:textId="77777777" w:rsidR="001A6AB5" w:rsidRPr="00CE3FE2" w:rsidRDefault="001A6AB5" w:rsidP="00BA50AB">
      <w:pPr>
        <w:autoSpaceDE w:val="0"/>
        <w:autoSpaceDN w:val="0"/>
        <w:adjustRightInd w:val="0"/>
        <w:spacing w:line="276" w:lineRule="auto"/>
        <w:rPr>
          <w:rFonts w:cs="Arial"/>
          <w:iCs/>
          <w:szCs w:val="20"/>
        </w:rPr>
      </w:pPr>
      <w:r w:rsidRPr="00325A1F">
        <w:rPr>
          <w:rFonts w:cs="Arial"/>
          <w:iCs/>
          <w:color w:val="FF0000"/>
          <w:szCs w:val="20"/>
        </w:rPr>
        <w:t xml:space="preserve">                                                                                       </w:t>
      </w:r>
      <w:r w:rsidRPr="00CE3FE2">
        <w:rPr>
          <w:rFonts w:cs="Arial"/>
          <w:iCs/>
          <w:szCs w:val="20"/>
        </w:rPr>
        <w:t xml:space="preserve">Barbara Kolenko </w:t>
      </w:r>
      <w:proofErr w:type="spellStart"/>
      <w:r w:rsidRPr="00CE3FE2">
        <w:rPr>
          <w:rFonts w:cs="Arial"/>
          <w:iCs/>
          <w:szCs w:val="20"/>
        </w:rPr>
        <w:t>Helbl</w:t>
      </w:r>
      <w:proofErr w:type="spellEnd"/>
    </w:p>
    <w:p w14:paraId="77D426F7" w14:textId="77777777" w:rsidR="001A6AB5" w:rsidRPr="00CE3FE2" w:rsidRDefault="001A6AB5" w:rsidP="00BA50AB">
      <w:pPr>
        <w:autoSpaceDE w:val="0"/>
        <w:autoSpaceDN w:val="0"/>
        <w:adjustRightInd w:val="0"/>
        <w:spacing w:line="276" w:lineRule="auto"/>
        <w:rPr>
          <w:rFonts w:cs="Arial"/>
          <w:szCs w:val="20"/>
        </w:rPr>
      </w:pPr>
      <w:r w:rsidRPr="00CE3FE2">
        <w:rPr>
          <w:rFonts w:cs="Arial"/>
          <w:iCs/>
          <w:szCs w:val="20"/>
        </w:rPr>
        <w:t xml:space="preserve">                                                                                   GENERALNA SEKRETARKA</w:t>
      </w:r>
    </w:p>
    <w:p w14:paraId="00BC2C4B" w14:textId="20E7DC6D" w:rsidR="00E30D6F" w:rsidRPr="00325A1F" w:rsidRDefault="00E30D6F" w:rsidP="00BA50AB">
      <w:pPr>
        <w:overflowPunct w:val="0"/>
        <w:autoSpaceDE w:val="0"/>
        <w:autoSpaceDN w:val="0"/>
        <w:adjustRightInd w:val="0"/>
        <w:spacing w:line="276" w:lineRule="auto"/>
        <w:textAlignment w:val="baseline"/>
        <w:rPr>
          <w:rFonts w:eastAsia="Times New Roman" w:cs="Arial"/>
          <w:iCs/>
          <w:color w:val="FF0000"/>
          <w:szCs w:val="20"/>
          <w:lang w:eastAsia="sl-SI"/>
        </w:rPr>
      </w:pPr>
    </w:p>
    <w:p w14:paraId="79FFFD76" w14:textId="6CAB9D16" w:rsidR="001A6AB5" w:rsidRPr="00325A1F" w:rsidRDefault="001A6AB5" w:rsidP="00BA50AB">
      <w:pPr>
        <w:overflowPunct w:val="0"/>
        <w:autoSpaceDE w:val="0"/>
        <w:autoSpaceDN w:val="0"/>
        <w:adjustRightInd w:val="0"/>
        <w:spacing w:line="276" w:lineRule="auto"/>
        <w:textAlignment w:val="baseline"/>
        <w:rPr>
          <w:rFonts w:eastAsia="Times New Roman" w:cs="Arial"/>
          <w:iCs/>
          <w:color w:val="FF0000"/>
          <w:szCs w:val="20"/>
          <w:lang w:eastAsia="sl-SI"/>
        </w:rPr>
      </w:pPr>
    </w:p>
    <w:p w14:paraId="0EB653B3" w14:textId="03B5B380" w:rsidR="001A6AB5" w:rsidRPr="00325A1F" w:rsidRDefault="001A6AB5" w:rsidP="00BA50AB">
      <w:pPr>
        <w:overflowPunct w:val="0"/>
        <w:autoSpaceDE w:val="0"/>
        <w:autoSpaceDN w:val="0"/>
        <w:adjustRightInd w:val="0"/>
        <w:spacing w:line="276" w:lineRule="auto"/>
        <w:textAlignment w:val="baseline"/>
        <w:rPr>
          <w:rFonts w:eastAsia="Times New Roman" w:cs="Arial"/>
          <w:iCs/>
          <w:color w:val="FF0000"/>
          <w:szCs w:val="20"/>
          <w:lang w:eastAsia="sl-SI"/>
        </w:rPr>
      </w:pPr>
    </w:p>
    <w:p w14:paraId="6CB3F530" w14:textId="4ED21B69" w:rsidR="001A6AB5" w:rsidRPr="00325A1F" w:rsidRDefault="001A6AB5" w:rsidP="00BA50AB">
      <w:pPr>
        <w:overflowPunct w:val="0"/>
        <w:autoSpaceDE w:val="0"/>
        <w:autoSpaceDN w:val="0"/>
        <w:adjustRightInd w:val="0"/>
        <w:spacing w:line="276" w:lineRule="auto"/>
        <w:textAlignment w:val="baseline"/>
        <w:rPr>
          <w:rFonts w:eastAsia="Times New Roman" w:cs="Arial"/>
          <w:iCs/>
          <w:color w:val="FF0000"/>
          <w:szCs w:val="20"/>
          <w:lang w:eastAsia="sl-SI"/>
        </w:rPr>
      </w:pPr>
    </w:p>
    <w:p w14:paraId="6D72776A" w14:textId="5B5C0967" w:rsidR="001A6AB5" w:rsidRPr="00325A1F" w:rsidRDefault="001A6AB5" w:rsidP="00BA50AB">
      <w:pPr>
        <w:overflowPunct w:val="0"/>
        <w:autoSpaceDE w:val="0"/>
        <w:autoSpaceDN w:val="0"/>
        <w:adjustRightInd w:val="0"/>
        <w:spacing w:line="276" w:lineRule="auto"/>
        <w:textAlignment w:val="baseline"/>
        <w:rPr>
          <w:rFonts w:eastAsia="Times New Roman" w:cs="Arial"/>
          <w:iCs/>
          <w:color w:val="FF0000"/>
          <w:szCs w:val="20"/>
          <w:lang w:eastAsia="sl-SI"/>
        </w:rPr>
      </w:pPr>
    </w:p>
    <w:p w14:paraId="74E1A3D5" w14:textId="0F572668" w:rsidR="001A6AB5" w:rsidRPr="00325A1F" w:rsidRDefault="001A6AB5" w:rsidP="00BA50AB">
      <w:pPr>
        <w:overflowPunct w:val="0"/>
        <w:autoSpaceDE w:val="0"/>
        <w:autoSpaceDN w:val="0"/>
        <w:adjustRightInd w:val="0"/>
        <w:spacing w:line="276" w:lineRule="auto"/>
        <w:textAlignment w:val="baseline"/>
        <w:rPr>
          <w:rFonts w:eastAsia="Times New Roman" w:cs="Arial"/>
          <w:iCs/>
          <w:color w:val="FF0000"/>
          <w:szCs w:val="20"/>
          <w:lang w:eastAsia="sl-SI"/>
        </w:rPr>
      </w:pPr>
    </w:p>
    <w:p w14:paraId="1D69195B" w14:textId="77777777" w:rsidR="001A6AB5" w:rsidRPr="00325A1F" w:rsidRDefault="001A6AB5" w:rsidP="00BA50AB">
      <w:pPr>
        <w:overflowPunct w:val="0"/>
        <w:autoSpaceDE w:val="0"/>
        <w:autoSpaceDN w:val="0"/>
        <w:adjustRightInd w:val="0"/>
        <w:spacing w:line="276" w:lineRule="auto"/>
        <w:textAlignment w:val="baseline"/>
        <w:rPr>
          <w:rFonts w:eastAsia="Times New Roman" w:cs="Arial"/>
          <w:iCs/>
          <w:color w:val="FF0000"/>
          <w:szCs w:val="20"/>
          <w:lang w:eastAsia="sl-SI"/>
        </w:rPr>
      </w:pPr>
    </w:p>
    <w:p w14:paraId="4DFBDCD6" w14:textId="77777777" w:rsidR="00E30D6F" w:rsidRPr="00CE3FE2" w:rsidRDefault="00E30D6F" w:rsidP="00BA50AB">
      <w:pPr>
        <w:overflowPunct w:val="0"/>
        <w:autoSpaceDE w:val="0"/>
        <w:autoSpaceDN w:val="0"/>
        <w:adjustRightInd w:val="0"/>
        <w:spacing w:line="276" w:lineRule="auto"/>
        <w:textAlignment w:val="baseline"/>
        <w:rPr>
          <w:rFonts w:eastAsia="Times New Roman" w:cs="Arial"/>
          <w:iCs/>
          <w:szCs w:val="20"/>
          <w:lang w:eastAsia="sl-SI"/>
        </w:rPr>
      </w:pPr>
    </w:p>
    <w:p w14:paraId="5253E24C" w14:textId="5E2420C1" w:rsidR="00E30D6F" w:rsidRPr="00CE3FE2" w:rsidRDefault="00223556" w:rsidP="00BA50AB">
      <w:pPr>
        <w:overflowPunct w:val="0"/>
        <w:autoSpaceDE w:val="0"/>
        <w:autoSpaceDN w:val="0"/>
        <w:adjustRightInd w:val="0"/>
        <w:spacing w:line="276" w:lineRule="auto"/>
        <w:textAlignment w:val="baseline"/>
        <w:rPr>
          <w:rFonts w:eastAsia="Times New Roman" w:cs="Arial"/>
          <w:iCs/>
          <w:szCs w:val="20"/>
          <w:lang w:eastAsia="sl-SI"/>
        </w:rPr>
      </w:pPr>
      <w:r w:rsidRPr="00CE3FE2">
        <w:rPr>
          <w:rFonts w:eastAsia="Times New Roman" w:cs="Arial"/>
          <w:iCs/>
          <w:szCs w:val="20"/>
          <w:lang w:eastAsia="sl-SI"/>
        </w:rPr>
        <w:t>PRILOGE</w:t>
      </w:r>
      <w:r w:rsidR="00E30D6F" w:rsidRPr="00CE3FE2">
        <w:rPr>
          <w:rFonts w:eastAsia="Times New Roman" w:cs="Arial"/>
          <w:iCs/>
          <w:szCs w:val="20"/>
          <w:lang w:eastAsia="sl-SI"/>
        </w:rPr>
        <w:t>:</w:t>
      </w:r>
    </w:p>
    <w:p w14:paraId="771D59C5" w14:textId="3A27F287" w:rsidR="00E30D6F" w:rsidRPr="00CE3FE2" w:rsidRDefault="00E30D6F" w:rsidP="00BA50AB">
      <w:pPr>
        <w:overflowPunct w:val="0"/>
        <w:autoSpaceDE w:val="0"/>
        <w:autoSpaceDN w:val="0"/>
        <w:adjustRightInd w:val="0"/>
        <w:spacing w:line="276" w:lineRule="auto"/>
        <w:textAlignment w:val="baseline"/>
        <w:rPr>
          <w:rFonts w:eastAsia="Times New Roman" w:cs="Arial"/>
          <w:iCs/>
          <w:szCs w:val="20"/>
          <w:lang w:eastAsia="sl-SI"/>
        </w:rPr>
      </w:pPr>
      <w:r w:rsidRPr="00CE3FE2">
        <w:rPr>
          <w:rFonts w:eastAsia="Times New Roman" w:cs="Arial"/>
          <w:iCs/>
          <w:szCs w:val="20"/>
          <w:lang w:eastAsia="sl-SI"/>
        </w:rPr>
        <w:t>Tabele</w:t>
      </w:r>
      <w:r w:rsidR="005735BF" w:rsidRPr="00CE3FE2">
        <w:rPr>
          <w:rFonts w:eastAsia="Times New Roman" w:cs="Arial"/>
          <w:iCs/>
          <w:szCs w:val="20"/>
          <w:lang w:eastAsia="sl-SI"/>
        </w:rPr>
        <w:t xml:space="preserve"> </w:t>
      </w:r>
      <w:r w:rsidR="005735BF" w:rsidRPr="00CE3FE2">
        <w:rPr>
          <w:rFonts w:cs="Arial"/>
          <w:szCs w:val="20"/>
          <w:lang w:eastAsia="sl-SI"/>
        </w:rPr>
        <w:t>(Obrazec 3: Načrt razvojnih programov)</w:t>
      </w:r>
    </w:p>
    <w:p w14:paraId="3C09C471"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iCs/>
          <w:color w:val="FF0000"/>
          <w:szCs w:val="20"/>
          <w:lang w:eastAsia="sl-SI"/>
        </w:rPr>
      </w:pPr>
    </w:p>
    <w:p w14:paraId="5DC1EFDA"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iCs/>
          <w:color w:val="FF0000"/>
          <w:szCs w:val="20"/>
          <w:lang w:eastAsia="sl-SI"/>
        </w:rPr>
      </w:pPr>
    </w:p>
    <w:p w14:paraId="741B5F00" w14:textId="77777777" w:rsidR="00E30D6F" w:rsidRPr="00CE3FE2" w:rsidRDefault="00E30D6F" w:rsidP="00BA50AB">
      <w:pPr>
        <w:overflowPunct w:val="0"/>
        <w:autoSpaceDE w:val="0"/>
        <w:autoSpaceDN w:val="0"/>
        <w:adjustRightInd w:val="0"/>
        <w:spacing w:line="276" w:lineRule="auto"/>
        <w:textAlignment w:val="baseline"/>
        <w:rPr>
          <w:rFonts w:eastAsia="Times New Roman" w:cs="Arial"/>
          <w:iCs/>
          <w:szCs w:val="20"/>
          <w:lang w:eastAsia="sl-SI"/>
        </w:rPr>
      </w:pPr>
      <w:r w:rsidRPr="00CE3FE2">
        <w:rPr>
          <w:rFonts w:eastAsia="Times New Roman" w:cs="Arial"/>
          <w:iCs/>
          <w:szCs w:val="20"/>
          <w:lang w:eastAsia="sl-SI"/>
        </w:rPr>
        <w:t>SKLEP PREJMEJO:</w:t>
      </w:r>
    </w:p>
    <w:p w14:paraId="591876EA" w14:textId="7E137522" w:rsidR="00E30D6F" w:rsidRPr="00CE3FE2" w:rsidRDefault="00E30D6F" w:rsidP="00BA50AB">
      <w:pPr>
        <w:pStyle w:val="Odstavekseznama"/>
        <w:numPr>
          <w:ilvl w:val="0"/>
          <w:numId w:val="7"/>
        </w:numPr>
        <w:overflowPunct w:val="0"/>
        <w:autoSpaceDE w:val="0"/>
        <w:autoSpaceDN w:val="0"/>
        <w:adjustRightInd w:val="0"/>
        <w:spacing w:line="276" w:lineRule="auto"/>
        <w:textAlignment w:val="baseline"/>
        <w:rPr>
          <w:rFonts w:eastAsia="Times New Roman" w:cs="Arial"/>
          <w:iCs/>
          <w:szCs w:val="20"/>
          <w:lang w:eastAsia="sl-SI"/>
        </w:rPr>
      </w:pPr>
      <w:r w:rsidRPr="00CE3FE2">
        <w:rPr>
          <w:rFonts w:eastAsia="Times New Roman" w:cs="Arial"/>
          <w:iCs/>
          <w:szCs w:val="20"/>
          <w:lang w:eastAsia="sl-SI"/>
        </w:rPr>
        <w:t xml:space="preserve">Ministrstvo za </w:t>
      </w:r>
      <w:r w:rsidR="000E60F5" w:rsidRPr="00CE3FE2">
        <w:rPr>
          <w:rFonts w:eastAsia="Times New Roman" w:cs="Arial"/>
          <w:iCs/>
          <w:szCs w:val="20"/>
          <w:lang w:eastAsia="sl-SI"/>
        </w:rPr>
        <w:t>visoko šolstvo, znanost in inovacije</w:t>
      </w:r>
      <w:r w:rsidRPr="00CE3FE2">
        <w:rPr>
          <w:rFonts w:eastAsia="Times New Roman" w:cs="Arial"/>
          <w:iCs/>
          <w:szCs w:val="20"/>
          <w:lang w:eastAsia="sl-SI"/>
        </w:rPr>
        <w:t>, Masarykova cesta 16, 1000 Ljubljana,</w:t>
      </w:r>
    </w:p>
    <w:p w14:paraId="1A96C8D9" w14:textId="77777777" w:rsidR="00E30D6F" w:rsidRPr="00CE3FE2" w:rsidRDefault="00E30D6F" w:rsidP="00BA50AB">
      <w:pPr>
        <w:pStyle w:val="Odstavekseznama"/>
        <w:numPr>
          <w:ilvl w:val="0"/>
          <w:numId w:val="7"/>
        </w:numPr>
        <w:overflowPunct w:val="0"/>
        <w:autoSpaceDE w:val="0"/>
        <w:autoSpaceDN w:val="0"/>
        <w:adjustRightInd w:val="0"/>
        <w:spacing w:line="276" w:lineRule="auto"/>
        <w:textAlignment w:val="baseline"/>
        <w:rPr>
          <w:rFonts w:eastAsia="Times New Roman" w:cs="Arial"/>
          <w:iCs/>
          <w:szCs w:val="20"/>
          <w:lang w:eastAsia="sl-SI"/>
        </w:rPr>
      </w:pPr>
      <w:r w:rsidRPr="00CE3FE2">
        <w:rPr>
          <w:rFonts w:eastAsia="Times New Roman" w:cs="Arial"/>
          <w:iCs/>
          <w:szCs w:val="20"/>
          <w:lang w:eastAsia="sl-SI"/>
        </w:rPr>
        <w:t>Ministrstvo za finance, Župančičeva 3, 1000 Ljubljana,</w:t>
      </w:r>
    </w:p>
    <w:p w14:paraId="25A3FE81" w14:textId="77777777" w:rsidR="00E30D6F" w:rsidRPr="00CE3FE2" w:rsidRDefault="00E30D6F" w:rsidP="00BA50AB">
      <w:pPr>
        <w:pStyle w:val="Odstavekseznama"/>
        <w:numPr>
          <w:ilvl w:val="0"/>
          <w:numId w:val="7"/>
        </w:numPr>
        <w:overflowPunct w:val="0"/>
        <w:autoSpaceDE w:val="0"/>
        <w:autoSpaceDN w:val="0"/>
        <w:adjustRightInd w:val="0"/>
        <w:spacing w:line="276" w:lineRule="auto"/>
        <w:textAlignment w:val="baseline"/>
        <w:rPr>
          <w:rFonts w:eastAsia="Times New Roman" w:cs="Arial"/>
          <w:iCs/>
          <w:szCs w:val="20"/>
          <w:lang w:eastAsia="sl-SI"/>
        </w:rPr>
      </w:pPr>
      <w:r w:rsidRPr="00CE3FE2">
        <w:rPr>
          <w:rFonts w:eastAsia="Times New Roman" w:cs="Arial"/>
          <w:iCs/>
          <w:szCs w:val="20"/>
          <w:lang w:eastAsia="sl-SI"/>
        </w:rPr>
        <w:t>Generalni sekretariat Vlade RS, Sektor za podporo dela KAZI.</w:t>
      </w:r>
    </w:p>
    <w:p w14:paraId="1F677441"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iCs/>
          <w:color w:val="FF0000"/>
          <w:szCs w:val="20"/>
          <w:lang w:eastAsia="sl-SI"/>
        </w:rPr>
      </w:pPr>
    </w:p>
    <w:p w14:paraId="5EE3AFD6" w14:textId="77777777" w:rsidR="00E30D6F" w:rsidRPr="00325A1F" w:rsidRDefault="00E30D6F" w:rsidP="00BA50AB">
      <w:pPr>
        <w:overflowPunct w:val="0"/>
        <w:autoSpaceDE w:val="0"/>
        <w:autoSpaceDN w:val="0"/>
        <w:adjustRightInd w:val="0"/>
        <w:spacing w:line="276" w:lineRule="auto"/>
        <w:textAlignment w:val="baseline"/>
        <w:rPr>
          <w:rFonts w:eastAsia="Times New Roman" w:cs="Arial"/>
          <w:iCs/>
          <w:color w:val="FF0000"/>
          <w:szCs w:val="20"/>
          <w:lang w:eastAsia="sl-SI"/>
        </w:rPr>
      </w:pPr>
    </w:p>
    <w:p w14:paraId="5FDD96DB" w14:textId="77777777" w:rsidR="00E30D6F" w:rsidRPr="00325A1F" w:rsidRDefault="00E30D6F" w:rsidP="00BA50AB">
      <w:pPr>
        <w:pStyle w:val="Odstavekseznama"/>
        <w:numPr>
          <w:ilvl w:val="0"/>
          <w:numId w:val="8"/>
        </w:numPr>
        <w:spacing w:line="276" w:lineRule="auto"/>
        <w:rPr>
          <w:rFonts w:eastAsia="Times New Roman" w:cs="Arial"/>
          <w:b/>
          <w:color w:val="FF0000"/>
          <w:szCs w:val="20"/>
          <w:lang w:eastAsia="sl-SI"/>
        </w:rPr>
      </w:pPr>
      <w:r w:rsidRPr="00325A1F">
        <w:rPr>
          <w:rFonts w:eastAsia="Times New Roman" w:cs="Arial"/>
          <w:b/>
          <w:color w:val="FF0000"/>
          <w:szCs w:val="20"/>
          <w:lang w:eastAsia="sl-SI"/>
        </w:rPr>
        <w:br w:type="page"/>
      </w:r>
    </w:p>
    <w:p w14:paraId="52F141E6" w14:textId="76CAFF0C" w:rsidR="00E30D6F" w:rsidRPr="00E34BB0" w:rsidRDefault="0076658B" w:rsidP="00BA50AB">
      <w:pPr>
        <w:spacing w:line="276" w:lineRule="auto"/>
        <w:rPr>
          <w:rFonts w:eastAsia="Times New Roman" w:cs="Arial"/>
          <w:b/>
          <w:szCs w:val="20"/>
          <w:lang w:eastAsia="sl-SI"/>
        </w:rPr>
      </w:pPr>
      <w:r w:rsidRPr="00E34BB0">
        <w:rPr>
          <w:rFonts w:eastAsia="Times New Roman" w:cs="Arial"/>
          <w:b/>
          <w:szCs w:val="20"/>
          <w:lang w:eastAsia="sl-SI"/>
        </w:rPr>
        <w:lastRenderedPageBreak/>
        <w:t xml:space="preserve">Priloga 3: </w:t>
      </w:r>
      <w:r w:rsidR="00E30D6F" w:rsidRPr="00E34BB0">
        <w:rPr>
          <w:rFonts w:eastAsia="Times New Roman" w:cs="Arial"/>
          <w:b/>
          <w:szCs w:val="20"/>
          <w:lang w:eastAsia="sl-SI"/>
        </w:rPr>
        <w:t>Obrazložitev</w:t>
      </w:r>
    </w:p>
    <w:p w14:paraId="0C79F571" w14:textId="77777777" w:rsidR="00E30D6F" w:rsidRPr="00325A1F" w:rsidRDefault="00E30D6F" w:rsidP="00BA50AB">
      <w:pPr>
        <w:suppressAutoHyphens/>
        <w:overflowPunct w:val="0"/>
        <w:autoSpaceDE w:val="0"/>
        <w:autoSpaceDN w:val="0"/>
        <w:adjustRightInd w:val="0"/>
        <w:spacing w:line="276" w:lineRule="auto"/>
        <w:textAlignment w:val="baseline"/>
        <w:rPr>
          <w:rFonts w:eastAsia="Times New Roman" w:cs="Arial"/>
          <w:b/>
          <w:color w:val="FF0000"/>
          <w:szCs w:val="20"/>
          <w:lang w:eastAsia="sl-SI"/>
        </w:rPr>
      </w:pPr>
    </w:p>
    <w:p w14:paraId="3DC99E35" w14:textId="09E2D955" w:rsidR="00E30D6F" w:rsidRPr="00CE3FE2" w:rsidRDefault="00E30D6F" w:rsidP="00BA50AB">
      <w:pPr>
        <w:overflowPunct w:val="0"/>
        <w:autoSpaceDE w:val="0"/>
        <w:autoSpaceDN w:val="0"/>
        <w:adjustRightInd w:val="0"/>
        <w:spacing w:line="276" w:lineRule="auto"/>
        <w:textAlignment w:val="baseline"/>
        <w:rPr>
          <w:rFonts w:cs="Arial"/>
          <w:szCs w:val="20"/>
        </w:rPr>
      </w:pPr>
      <w:r w:rsidRPr="00CE3FE2">
        <w:rPr>
          <w:rFonts w:cs="Arial"/>
          <w:iCs/>
          <w:szCs w:val="20"/>
          <w:lang w:eastAsia="sl-SI"/>
        </w:rPr>
        <w:t xml:space="preserve">Vladno gradivo je namenjeno za obravnavo predloga za uvrstitev </w:t>
      </w:r>
      <w:r w:rsidR="00265328">
        <w:rPr>
          <w:rFonts w:cs="Arial"/>
          <w:iCs/>
          <w:szCs w:val="20"/>
          <w:lang w:eastAsia="sl-SI"/>
        </w:rPr>
        <w:t>petih</w:t>
      </w:r>
      <w:r w:rsidR="00223556" w:rsidRPr="00CE3FE2">
        <w:rPr>
          <w:rFonts w:cs="Arial"/>
          <w:iCs/>
          <w:szCs w:val="20"/>
          <w:lang w:eastAsia="sl-SI"/>
        </w:rPr>
        <w:t xml:space="preserve"> </w:t>
      </w:r>
      <w:r w:rsidRPr="00CE3FE2">
        <w:rPr>
          <w:rFonts w:cs="Arial"/>
          <w:iCs/>
          <w:szCs w:val="20"/>
          <w:lang w:eastAsia="sl-SI"/>
        </w:rPr>
        <w:t xml:space="preserve">spodaj navedenih projektov </w:t>
      </w:r>
      <w:r w:rsidRPr="00CE3FE2">
        <w:rPr>
          <w:rFonts w:cs="Arial"/>
          <w:szCs w:val="20"/>
        </w:rPr>
        <w:t>v Načrt razvojnih programov za obdobje 202</w:t>
      </w:r>
      <w:r w:rsidR="00774188">
        <w:rPr>
          <w:rFonts w:cs="Arial"/>
          <w:szCs w:val="20"/>
        </w:rPr>
        <w:t>5</w:t>
      </w:r>
      <w:r w:rsidRPr="00CE3FE2">
        <w:rPr>
          <w:rFonts w:cs="Arial"/>
          <w:szCs w:val="20"/>
        </w:rPr>
        <w:t xml:space="preserve"> - 202</w:t>
      </w:r>
      <w:r w:rsidR="00E34BB0" w:rsidRPr="00CE3FE2">
        <w:rPr>
          <w:rFonts w:cs="Arial"/>
          <w:szCs w:val="20"/>
        </w:rPr>
        <w:t>8</w:t>
      </w:r>
      <w:r w:rsidRPr="00CE3FE2">
        <w:rPr>
          <w:rFonts w:cs="Arial"/>
          <w:szCs w:val="20"/>
        </w:rPr>
        <w:t>.</w:t>
      </w:r>
    </w:p>
    <w:p w14:paraId="52AE427B" w14:textId="77777777" w:rsidR="00825676" w:rsidRDefault="00825676" w:rsidP="00BA50AB">
      <w:pPr>
        <w:overflowPunct w:val="0"/>
        <w:autoSpaceDE w:val="0"/>
        <w:autoSpaceDN w:val="0"/>
        <w:adjustRightInd w:val="0"/>
        <w:spacing w:line="276" w:lineRule="auto"/>
        <w:textAlignment w:val="baseline"/>
        <w:rPr>
          <w:rFonts w:cs="Arial"/>
          <w:color w:val="FF0000"/>
          <w:szCs w:val="20"/>
        </w:rPr>
      </w:pPr>
    </w:p>
    <w:p w14:paraId="675D7CC0" w14:textId="06B23622" w:rsidR="00265328" w:rsidRPr="00325A1F" w:rsidRDefault="00265328" w:rsidP="00265328">
      <w:pPr>
        <w:pStyle w:val="Default"/>
        <w:spacing w:line="276" w:lineRule="auto"/>
        <w:jc w:val="both"/>
        <w:rPr>
          <w:rFonts w:ascii="Arial" w:hAnsi="Arial" w:cs="Arial"/>
          <w:color w:val="auto"/>
          <w:sz w:val="20"/>
          <w:szCs w:val="20"/>
          <w:lang w:eastAsia="sl-SI"/>
        </w:rPr>
      </w:pPr>
      <w:r w:rsidRPr="00325A1F">
        <w:rPr>
          <w:rFonts w:ascii="Arial" w:hAnsi="Arial" w:cs="Arial"/>
          <w:color w:val="auto"/>
          <w:sz w:val="20"/>
          <w:szCs w:val="20"/>
          <w:lang w:eastAsia="sl-SI"/>
        </w:rPr>
        <w:t>Projekti 3360-25-00</w:t>
      </w:r>
      <w:r w:rsidR="00911030">
        <w:rPr>
          <w:rFonts w:ascii="Arial" w:hAnsi="Arial" w:cs="Arial"/>
          <w:color w:val="auto"/>
          <w:sz w:val="20"/>
          <w:szCs w:val="20"/>
          <w:lang w:eastAsia="sl-SI"/>
        </w:rPr>
        <w:t>13</w:t>
      </w:r>
      <w:r w:rsidRPr="00325A1F">
        <w:rPr>
          <w:rFonts w:ascii="Arial" w:hAnsi="Arial" w:cs="Arial"/>
          <w:color w:val="auto"/>
          <w:sz w:val="20"/>
          <w:szCs w:val="20"/>
          <w:lang w:eastAsia="sl-SI"/>
        </w:rPr>
        <w:t>, 3360-25-00</w:t>
      </w:r>
      <w:r w:rsidR="00911030">
        <w:rPr>
          <w:rFonts w:ascii="Arial" w:hAnsi="Arial" w:cs="Arial"/>
          <w:color w:val="auto"/>
          <w:sz w:val="20"/>
          <w:szCs w:val="20"/>
          <w:lang w:eastAsia="sl-SI"/>
        </w:rPr>
        <w:t>20</w:t>
      </w:r>
      <w:r>
        <w:rPr>
          <w:rFonts w:ascii="Arial" w:hAnsi="Arial" w:cs="Arial"/>
          <w:color w:val="auto"/>
          <w:sz w:val="20"/>
          <w:szCs w:val="20"/>
          <w:lang w:eastAsia="sl-SI"/>
        </w:rPr>
        <w:t>,</w:t>
      </w:r>
      <w:r w:rsidRPr="00325A1F">
        <w:rPr>
          <w:rFonts w:ascii="Arial" w:hAnsi="Arial" w:cs="Arial"/>
          <w:color w:val="auto"/>
          <w:sz w:val="20"/>
          <w:szCs w:val="20"/>
          <w:lang w:eastAsia="sl-SI"/>
        </w:rPr>
        <w:t xml:space="preserve"> 3360-25-00</w:t>
      </w:r>
      <w:r w:rsidR="00911030">
        <w:rPr>
          <w:rFonts w:ascii="Arial" w:hAnsi="Arial" w:cs="Arial"/>
          <w:color w:val="auto"/>
          <w:sz w:val="20"/>
          <w:szCs w:val="20"/>
          <w:lang w:eastAsia="sl-SI"/>
        </w:rPr>
        <w:t>21</w:t>
      </w:r>
      <w:r>
        <w:rPr>
          <w:rFonts w:ascii="Arial" w:hAnsi="Arial" w:cs="Arial"/>
          <w:color w:val="auto"/>
          <w:sz w:val="20"/>
          <w:szCs w:val="20"/>
          <w:lang w:eastAsia="sl-SI"/>
        </w:rPr>
        <w:t xml:space="preserve">, </w:t>
      </w:r>
      <w:r w:rsidRPr="00325A1F">
        <w:rPr>
          <w:rFonts w:ascii="Arial" w:hAnsi="Arial" w:cs="Arial"/>
          <w:color w:val="auto"/>
          <w:sz w:val="20"/>
          <w:szCs w:val="20"/>
          <w:lang w:eastAsia="sl-SI"/>
        </w:rPr>
        <w:t>3360-25-00</w:t>
      </w:r>
      <w:r w:rsidR="00911030">
        <w:rPr>
          <w:rFonts w:ascii="Arial" w:hAnsi="Arial" w:cs="Arial"/>
          <w:color w:val="auto"/>
          <w:sz w:val="20"/>
          <w:szCs w:val="20"/>
          <w:lang w:eastAsia="sl-SI"/>
        </w:rPr>
        <w:t>22</w:t>
      </w:r>
      <w:r>
        <w:rPr>
          <w:rFonts w:ascii="Arial" w:hAnsi="Arial" w:cs="Arial"/>
          <w:color w:val="auto"/>
          <w:sz w:val="20"/>
          <w:szCs w:val="20"/>
          <w:lang w:eastAsia="sl-SI"/>
        </w:rPr>
        <w:t xml:space="preserve"> in </w:t>
      </w:r>
      <w:r w:rsidRPr="00325A1F">
        <w:rPr>
          <w:rFonts w:ascii="Arial" w:hAnsi="Arial" w:cs="Arial"/>
          <w:color w:val="auto"/>
          <w:sz w:val="20"/>
          <w:szCs w:val="20"/>
          <w:lang w:eastAsia="sl-SI"/>
        </w:rPr>
        <w:t>3360-25-00</w:t>
      </w:r>
      <w:r w:rsidR="00911030">
        <w:rPr>
          <w:rFonts w:ascii="Arial" w:hAnsi="Arial" w:cs="Arial"/>
          <w:color w:val="auto"/>
          <w:sz w:val="20"/>
          <w:szCs w:val="20"/>
          <w:lang w:eastAsia="sl-SI"/>
        </w:rPr>
        <w:t>23</w:t>
      </w:r>
      <w:r w:rsidRPr="00325A1F">
        <w:rPr>
          <w:rFonts w:ascii="Arial" w:hAnsi="Arial" w:cs="Arial"/>
          <w:color w:val="auto"/>
          <w:sz w:val="20"/>
          <w:szCs w:val="20"/>
          <w:lang w:eastAsia="sl-SI"/>
        </w:rPr>
        <w:t xml:space="preserve"> spadajo v skupino projektov </w:t>
      </w:r>
      <w:r w:rsidRPr="005F1241">
        <w:rPr>
          <w:rFonts w:ascii="Arial" w:hAnsi="Arial" w:cs="Arial"/>
          <w:color w:val="auto"/>
          <w:sz w:val="20"/>
          <w:szCs w:val="20"/>
          <w:lang w:eastAsia="sl-SI"/>
        </w:rPr>
        <w:t>3360-25-S004 - Promocija inovacijske dejavnosti</w:t>
      </w:r>
      <w:r w:rsidRPr="00325A1F">
        <w:rPr>
          <w:rFonts w:ascii="Arial" w:hAnsi="Arial" w:cs="Arial"/>
          <w:color w:val="auto"/>
          <w:sz w:val="20"/>
          <w:szCs w:val="20"/>
          <w:lang w:eastAsia="sl-SI"/>
        </w:rPr>
        <w:t>. V okviru projekt</w:t>
      </w:r>
      <w:r>
        <w:rPr>
          <w:rFonts w:ascii="Arial" w:hAnsi="Arial" w:cs="Arial"/>
          <w:color w:val="auto"/>
          <w:sz w:val="20"/>
          <w:szCs w:val="20"/>
          <w:lang w:eastAsia="sl-SI"/>
        </w:rPr>
        <w:t>ov</w:t>
      </w:r>
      <w:r w:rsidRPr="00325A1F">
        <w:rPr>
          <w:rFonts w:ascii="Arial" w:hAnsi="Arial" w:cs="Arial"/>
          <w:color w:val="auto"/>
          <w:sz w:val="20"/>
          <w:szCs w:val="20"/>
          <w:lang w:eastAsia="sl-SI"/>
        </w:rPr>
        <w:t xml:space="preserve"> se</w:t>
      </w:r>
      <w:r>
        <w:rPr>
          <w:rFonts w:ascii="Arial" w:hAnsi="Arial" w:cs="Arial"/>
          <w:color w:val="auto"/>
          <w:sz w:val="20"/>
          <w:szCs w:val="20"/>
          <w:lang w:eastAsia="sl-SI"/>
        </w:rPr>
        <w:t xml:space="preserve"> bo</w:t>
      </w:r>
      <w:r w:rsidRPr="00325A1F">
        <w:rPr>
          <w:rFonts w:ascii="Arial" w:hAnsi="Arial" w:cs="Arial"/>
          <w:color w:val="auto"/>
          <w:sz w:val="20"/>
          <w:szCs w:val="20"/>
          <w:lang w:eastAsia="sl-SI"/>
        </w:rPr>
        <w:t xml:space="preserve"> izva</w:t>
      </w:r>
      <w:r>
        <w:rPr>
          <w:rFonts w:ascii="Arial" w:hAnsi="Arial" w:cs="Arial"/>
          <w:color w:val="auto"/>
          <w:sz w:val="20"/>
          <w:szCs w:val="20"/>
          <w:lang w:eastAsia="sl-SI"/>
        </w:rPr>
        <w:t>jalo</w:t>
      </w:r>
      <w:r w:rsidRPr="00325A1F">
        <w:rPr>
          <w:rFonts w:ascii="Arial" w:hAnsi="Arial" w:cs="Arial"/>
          <w:color w:val="auto"/>
          <w:sz w:val="20"/>
          <w:szCs w:val="20"/>
          <w:lang w:eastAsia="sl-SI"/>
        </w:rPr>
        <w:t xml:space="preserve"> </w:t>
      </w:r>
      <w:r>
        <w:rPr>
          <w:rFonts w:ascii="Arial" w:hAnsi="Arial" w:cs="Arial"/>
          <w:color w:val="auto"/>
          <w:sz w:val="20"/>
          <w:szCs w:val="20"/>
          <w:lang w:eastAsia="sl-SI"/>
        </w:rPr>
        <w:t>so</w:t>
      </w:r>
      <w:r w:rsidRPr="00325A1F">
        <w:rPr>
          <w:rFonts w:ascii="Arial" w:hAnsi="Arial" w:cs="Arial"/>
          <w:color w:val="auto"/>
          <w:sz w:val="20"/>
          <w:szCs w:val="20"/>
          <w:lang w:eastAsia="sl-SI"/>
        </w:rPr>
        <w:t xml:space="preserve">financiranje </w:t>
      </w:r>
      <w:r w:rsidRPr="00102324">
        <w:rPr>
          <w:rFonts w:ascii="Arial" w:hAnsi="Arial" w:cs="Arial"/>
          <w:color w:val="auto"/>
          <w:sz w:val="20"/>
          <w:szCs w:val="20"/>
          <w:lang w:eastAsia="sl-SI"/>
        </w:rPr>
        <w:t xml:space="preserve">raziskovalno </w:t>
      </w:r>
      <w:r>
        <w:rPr>
          <w:rFonts w:ascii="Arial" w:hAnsi="Arial" w:cs="Arial"/>
          <w:color w:val="auto"/>
          <w:sz w:val="20"/>
          <w:szCs w:val="20"/>
          <w:lang w:eastAsia="sl-SI"/>
        </w:rPr>
        <w:t xml:space="preserve">inovacijskega </w:t>
      </w:r>
      <w:r w:rsidRPr="00325A1F">
        <w:rPr>
          <w:rFonts w:ascii="Arial" w:hAnsi="Arial" w:cs="Arial"/>
          <w:color w:val="auto"/>
          <w:sz w:val="20"/>
          <w:szCs w:val="20"/>
          <w:lang w:eastAsia="sl-SI"/>
        </w:rPr>
        <w:t xml:space="preserve">dela. </w:t>
      </w:r>
      <w:r>
        <w:rPr>
          <w:rFonts w:ascii="Arial" w:hAnsi="Arial" w:cs="Arial"/>
          <w:color w:val="auto"/>
          <w:sz w:val="20"/>
          <w:szCs w:val="20"/>
          <w:lang w:eastAsia="sl-SI"/>
        </w:rPr>
        <w:t>Sof</w:t>
      </w:r>
      <w:r w:rsidRPr="00325A1F">
        <w:rPr>
          <w:rFonts w:ascii="Arial" w:hAnsi="Arial" w:cs="Arial"/>
          <w:color w:val="auto"/>
          <w:sz w:val="20"/>
          <w:szCs w:val="20"/>
          <w:lang w:eastAsia="sl-SI"/>
        </w:rPr>
        <w:t>inanciranje</w:t>
      </w:r>
      <w:r>
        <w:rPr>
          <w:rFonts w:ascii="Arial" w:hAnsi="Arial" w:cs="Arial"/>
          <w:color w:val="auto"/>
          <w:sz w:val="20"/>
          <w:szCs w:val="20"/>
          <w:lang w:eastAsia="sl-SI"/>
        </w:rPr>
        <w:t xml:space="preserve"> bo</w:t>
      </w:r>
      <w:r w:rsidRPr="00325A1F">
        <w:rPr>
          <w:rFonts w:ascii="Arial" w:hAnsi="Arial" w:cs="Arial"/>
          <w:color w:val="auto"/>
          <w:sz w:val="20"/>
          <w:szCs w:val="20"/>
          <w:lang w:eastAsia="sl-SI"/>
        </w:rPr>
        <w:t xml:space="preserve"> poteka</w:t>
      </w:r>
      <w:r>
        <w:rPr>
          <w:rFonts w:ascii="Arial" w:hAnsi="Arial" w:cs="Arial"/>
          <w:color w:val="auto"/>
          <w:sz w:val="20"/>
          <w:szCs w:val="20"/>
          <w:lang w:eastAsia="sl-SI"/>
        </w:rPr>
        <w:t>lo</w:t>
      </w:r>
      <w:r w:rsidRPr="00325A1F">
        <w:rPr>
          <w:rFonts w:ascii="Arial" w:hAnsi="Arial" w:cs="Arial"/>
          <w:color w:val="auto"/>
          <w:sz w:val="20"/>
          <w:szCs w:val="20"/>
          <w:lang w:eastAsia="sl-SI"/>
        </w:rPr>
        <w:t xml:space="preserve"> s proračunske postavke 23</w:t>
      </w:r>
      <w:r>
        <w:rPr>
          <w:rFonts w:ascii="Arial" w:hAnsi="Arial" w:cs="Arial"/>
          <w:color w:val="auto"/>
          <w:sz w:val="20"/>
          <w:szCs w:val="20"/>
          <w:lang w:eastAsia="sl-SI"/>
        </w:rPr>
        <w:t>1416</w:t>
      </w:r>
      <w:r w:rsidRPr="00325A1F">
        <w:rPr>
          <w:rFonts w:ascii="Arial" w:hAnsi="Arial" w:cs="Arial"/>
          <w:color w:val="auto"/>
          <w:sz w:val="20"/>
          <w:szCs w:val="20"/>
          <w:lang w:eastAsia="sl-SI"/>
        </w:rPr>
        <w:t xml:space="preserve"> </w:t>
      </w:r>
      <w:r>
        <w:rPr>
          <w:rFonts w:ascii="Arial" w:hAnsi="Arial" w:cs="Arial"/>
          <w:color w:val="auto"/>
          <w:sz w:val="20"/>
          <w:szCs w:val="20"/>
          <w:lang w:eastAsia="sl-SI"/>
        </w:rPr>
        <w:t>–</w:t>
      </w:r>
      <w:r w:rsidRPr="00325A1F">
        <w:rPr>
          <w:rFonts w:ascii="Arial" w:hAnsi="Arial" w:cs="Arial"/>
          <w:color w:val="auto"/>
          <w:sz w:val="20"/>
          <w:szCs w:val="20"/>
          <w:lang w:eastAsia="sl-SI"/>
        </w:rPr>
        <w:t xml:space="preserve"> </w:t>
      </w:r>
      <w:r>
        <w:rPr>
          <w:rFonts w:ascii="Arial" w:hAnsi="Arial" w:cs="Arial"/>
          <w:color w:val="auto"/>
          <w:sz w:val="20"/>
          <w:szCs w:val="20"/>
          <w:lang w:eastAsia="sl-SI"/>
        </w:rPr>
        <w:t>Spodbujanje inovativnosti</w:t>
      </w:r>
      <w:r w:rsidRPr="00325A1F">
        <w:rPr>
          <w:rFonts w:ascii="Arial" w:hAnsi="Arial" w:cs="Arial"/>
          <w:color w:val="auto"/>
          <w:sz w:val="20"/>
          <w:szCs w:val="20"/>
          <w:lang w:eastAsia="sl-SI"/>
        </w:rPr>
        <w:t>.</w:t>
      </w:r>
    </w:p>
    <w:p w14:paraId="0887C717" w14:textId="77777777" w:rsidR="00265328" w:rsidRDefault="00265328" w:rsidP="00265328">
      <w:pPr>
        <w:pStyle w:val="Default"/>
        <w:spacing w:line="276" w:lineRule="auto"/>
        <w:jc w:val="both"/>
        <w:rPr>
          <w:rFonts w:ascii="Arial" w:hAnsi="Arial" w:cs="Arial"/>
          <w:color w:val="auto"/>
          <w:sz w:val="20"/>
          <w:szCs w:val="20"/>
          <w:lang w:eastAsia="sl-SI"/>
        </w:rPr>
      </w:pPr>
    </w:p>
    <w:p w14:paraId="5BED8210" w14:textId="317EA7FA" w:rsidR="00265328" w:rsidRDefault="00265328" w:rsidP="00265328">
      <w:pPr>
        <w:pStyle w:val="Default"/>
        <w:spacing w:line="276" w:lineRule="auto"/>
        <w:jc w:val="both"/>
        <w:rPr>
          <w:rFonts w:ascii="Arial" w:hAnsi="Arial" w:cs="Arial"/>
          <w:color w:val="auto"/>
          <w:sz w:val="20"/>
          <w:szCs w:val="20"/>
          <w:lang w:eastAsia="sl-SI"/>
        </w:rPr>
      </w:pPr>
      <w:r w:rsidRPr="00102324">
        <w:rPr>
          <w:rFonts w:ascii="Arial" w:hAnsi="Arial" w:cs="Arial"/>
          <w:color w:val="auto"/>
          <w:sz w:val="20"/>
          <w:szCs w:val="20"/>
          <w:lang w:eastAsia="sl-SI"/>
        </w:rPr>
        <w:t xml:space="preserve">Namen </w:t>
      </w:r>
      <w:r w:rsidRPr="00325A1F">
        <w:rPr>
          <w:rFonts w:ascii="Arial" w:hAnsi="Arial" w:cs="Arial"/>
          <w:color w:val="auto"/>
          <w:sz w:val="20"/>
          <w:szCs w:val="20"/>
          <w:lang w:eastAsia="sl-SI"/>
        </w:rPr>
        <w:t>sofinanciranja</w:t>
      </w:r>
      <w:r w:rsidRPr="00102324">
        <w:rPr>
          <w:rFonts w:ascii="Arial" w:hAnsi="Arial" w:cs="Arial"/>
          <w:color w:val="auto"/>
          <w:sz w:val="20"/>
          <w:szCs w:val="20"/>
          <w:lang w:eastAsia="sl-SI"/>
        </w:rPr>
        <w:t xml:space="preserve"> je izvajanje programa </w:t>
      </w:r>
      <w:proofErr w:type="spellStart"/>
      <w:r w:rsidRPr="00102324">
        <w:rPr>
          <w:rFonts w:ascii="Arial" w:hAnsi="Arial" w:cs="Arial"/>
          <w:color w:val="auto"/>
          <w:sz w:val="20"/>
          <w:szCs w:val="20"/>
          <w:lang w:eastAsia="sl-SI"/>
        </w:rPr>
        <w:t>Eurostars</w:t>
      </w:r>
      <w:proofErr w:type="spellEnd"/>
      <w:r w:rsidRPr="00102324">
        <w:rPr>
          <w:rFonts w:ascii="Arial" w:hAnsi="Arial" w:cs="Arial"/>
          <w:color w:val="auto"/>
          <w:sz w:val="20"/>
          <w:szCs w:val="20"/>
          <w:lang w:eastAsia="sl-SI"/>
        </w:rPr>
        <w:t xml:space="preserve"> 3. </w:t>
      </w:r>
      <w:proofErr w:type="spellStart"/>
      <w:r w:rsidRPr="00102324">
        <w:rPr>
          <w:rFonts w:ascii="Arial" w:hAnsi="Arial" w:cs="Arial"/>
          <w:color w:val="auto"/>
          <w:sz w:val="20"/>
          <w:szCs w:val="20"/>
          <w:lang w:eastAsia="sl-SI"/>
        </w:rPr>
        <w:t>Eurostars</w:t>
      </w:r>
      <w:proofErr w:type="spellEnd"/>
      <w:r w:rsidRPr="00102324">
        <w:rPr>
          <w:rFonts w:ascii="Arial" w:hAnsi="Arial" w:cs="Arial"/>
          <w:color w:val="auto"/>
          <w:sz w:val="20"/>
          <w:szCs w:val="20"/>
          <w:lang w:eastAsia="sl-SI"/>
        </w:rPr>
        <w:t xml:space="preserve"> 3 je program, ki s sofinanciranjem podpira inovativna</w:t>
      </w:r>
      <w:r w:rsidR="00981EFA">
        <w:rPr>
          <w:rFonts w:ascii="Arial" w:hAnsi="Arial" w:cs="Arial"/>
          <w:color w:val="auto"/>
          <w:sz w:val="20"/>
          <w:szCs w:val="20"/>
          <w:lang w:eastAsia="sl-SI"/>
        </w:rPr>
        <w:t xml:space="preserve"> </w:t>
      </w:r>
      <w:r w:rsidRPr="00102324">
        <w:rPr>
          <w:rFonts w:ascii="Arial" w:hAnsi="Arial" w:cs="Arial"/>
          <w:color w:val="auto"/>
          <w:sz w:val="20"/>
          <w:szCs w:val="20"/>
          <w:lang w:eastAsia="sl-SI"/>
        </w:rPr>
        <w:t xml:space="preserve">MSP </w:t>
      </w:r>
      <w:r>
        <w:rPr>
          <w:rFonts w:ascii="Arial" w:hAnsi="Arial" w:cs="Arial"/>
          <w:color w:val="auto"/>
          <w:sz w:val="20"/>
          <w:szCs w:val="20"/>
          <w:lang w:eastAsia="sl-SI"/>
        </w:rPr>
        <w:t>t</w:t>
      </w:r>
      <w:r w:rsidRPr="00102324">
        <w:rPr>
          <w:rFonts w:ascii="Arial" w:hAnsi="Arial" w:cs="Arial"/>
          <w:color w:val="auto"/>
          <w:sz w:val="20"/>
          <w:szCs w:val="20"/>
          <w:lang w:eastAsia="sl-SI"/>
        </w:rPr>
        <w:t xml:space="preserve">er njihove partnerje, pri izvajanju njihovih skupnih raziskovalno razvojnih in inovativnih projektov, katerih rezultat je nov postopek, proizvod ali storitev in imajo predviden kratek čas vstopa na trg. </w:t>
      </w:r>
    </w:p>
    <w:p w14:paraId="41A38F4E" w14:textId="77777777" w:rsidR="00265328" w:rsidRDefault="00265328" w:rsidP="00265328">
      <w:pPr>
        <w:pStyle w:val="Default"/>
        <w:spacing w:line="276" w:lineRule="auto"/>
        <w:jc w:val="both"/>
        <w:rPr>
          <w:rFonts w:ascii="Arial" w:hAnsi="Arial" w:cs="Arial"/>
          <w:color w:val="auto"/>
          <w:sz w:val="20"/>
          <w:szCs w:val="20"/>
          <w:lang w:eastAsia="sl-SI"/>
        </w:rPr>
      </w:pPr>
    </w:p>
    <w:p w14:paraId="3ABD87F7" w14:textId="77777777" w:rsidR="00265328" w:rsidRDefault="00265328" w:rsidP="00265328">
      <w:pPr>
        <w:pStyle w:val="Default"/>
        <w:spacing w:line="276" w:lineRule="auto"/>
        <w:jc w:val="both"/>
        <w:rPr>
          <w:rFonts w:ascii="Arial" w:hAnsi="Arial" w:cs="Arial"/>
          <w:color w:val="auto"/>
          <w:sz w:val="20"/>
          <w:szCs w:val="20"/>
          <w:lang w:eastAsia="sl-SI"/>
        </w:rPr>
      </w:pPr>
      <w:r w:rsidRPr="00102324">
        <w:rPr>
          <w:rFonts w:ascii="Arial" w:hAnsi="Arial" w:cs="Arial"/>
          <w:color w:val="auto"/>
          <w:sz w:val="20"/>
          <w:szCs w:val="20"/>
          <w:lang w:eastAsia="sl-SI"/>
        </w:rPr>
        <w:t xml:space="preserve">Cilj, skladno s pogoji mednarodnega programa </w:t>
      </w:r>
      <w:proofErr w:type="spellStart"/>
      <w:r w:rsidRPr="00102324">
        <w:rPr>
          <w:rFonts w:ascii="Arial" w:hAnsi="Arial" w:cs="Arial"/>
          <w:color w:val="auto"/>
          <w:sz w:val="20"/>
          <w:szCs w:val="20"/>
          <w:lang w:eastAsia="sl-SI"/>
        </w:rPr>
        <w:t>Eurostars</w:t>
      </w:r>
      <w:proofErr w:type="spellEnd"/>
      <w:r w:rsidRPr="00102324">
        <w:rPr>
          <w:rFonts w:ascii="Arial" w:hAnsi="Arial" w:cs="Arial"/>
          <w:color w:val="auto"/>
          <w:sz w:val="20"/>
          <w:szCs w:val="20"/>
          <w:lang w:eastAsia="sl-SI"/>
        </w:rPr>
        <w:t xml:space="preserve"> 3, </w:t>
      </w:r>
      <w:r>
        <w:rPr>
          <w:rFonts w:ascii="Arial" w:hAnsi="Arial" w:cs="Arial"/>
          <w:color w:val="auto"/>
          <w:sz w:val="20"/>
          <w:szCs w:val="20"/>
          <w:lang w:eastAsia="sl-SI"/>
        </w:rPr>
        <w:t xml:space="preserve">je </w:t>
      </w:r>
      <w:r w:rsidRPr="00102324">
        <w:rPr>
          <w:rFonts w:ascii="Arial" w:hAnsi="Arial" w:cs="Arial"/>
          <w:color w:val="auto"/>
          <w:sz w:val="20"/>
          <w:szCs w:val="20"/>
          <w:lang w:eastAsia="sl-SI"/>
        </w:rPr>
        <w:t>spodbuditi</w:t>
      </w:r>
      <w:r>
        <w:rPr>
          <w:rFonts w:ascii="Arial" w:hAnsi="Arial" w:cs="Arial"/>
          <w:color w:val="auto"/>
          <w:sz w:val="20"/>
          <w:szCs w:val="20"/>
          <w:lang w:eastAsia="sl-SI"/>
        </w:rPr>
        <w:t xml:space="preserve"> partnerje</w:t>
      </w:r>
      <w:r w:rsidRPr="00102324">
        <w:rPr>
          <w:rFonts w:ascii="Arial" w:hAnsi="Arial" w:cs="Arial"/>
          <w:color w:val="auto"/>
          <w:sz w:val="20"/>
          <w:szCs w:val="20"/>
          <w:lang w:eastAsia="sl-SI"/>
        </w:rPr>
        <w:t xml:space="preserve"> iz Slovenije (predvsem MSP) k izvajanju tržno usmerjenih raziskovalno razvojnih in inovativnih projektov</w:t>
      </w:r>
      <w:r>
        <w:rPr>
          <w:rFonts w:ascii="Arial" w:hAnsi="Arial" w:cs="Arial"/>
          <w:color w:val="auto"/>
          <w:sz w:val="20"/>
          <w:szCs w:val="20"/>
          <w:lang w:eastAsia="sl-SI"/>
        </w:rPr>
        <w:t xml:space="preserve">, </w:t>
      </w:r>
      <w:r w:rsidRPr="00102324">
        <w:rPr>
          <w:rFonts w:ascii="Arial" w:hAnsi="Arial" w:cs="Arial"/>
          <w:color w:val="auto"/>
          <w:sz w:val="20"/>
          <w:szCs w:val="20"/>
          <w:lang w:eastAsia="sl-SI"/>
        </w:rPr>
        <w:t>ki se izvajajo v obliki industrijskih raziskav in eksperimentalnega razvoja</w:t>
      </w:r>
      <w:r>
        <w:rPr>
          <w:rFonts w:ascii="Arial" w:hAnsi="Arial" w:cs="Arial"/>
          <w:color w:val="auto"/>
          <w:sz w:val="20"/>
          <w:szCs w:val="20"/>
          <w:lang w:eastAsia="sl-SI"/>
        </w:rPr>
        <w:t>,</w:t>
      </w:r>
      <w:r w:rsidRPr="00102324">
        <w:rPr>
          <w:rFonts w:ascii="Arial" w:hAnsi="Arial" w:cs="Arial"/>
          <w:color w:val="auto"/>
          <w:sz w:val="20"/>
          <w:szCs w:val="20"/>
          <w:lang w:eastAsia="sl-SI"/>
        </w:rPr>
        <w:t xml:space="preserve"> z namenom njihovega povezovanj</w:t>
      </w:r>
      <w:r>
        <w:rPr>
          <w:rFonts w:ascii="Arial" w:hAnsi="Arial" w:cs="Arial"/>
          <w:color w:val="auto"/>
          <w:sz w:val="20"/>
          <w:szCs w:val="20"/>
          <w:lang w:eastAsia="sl-SI"/>
        </w:rPr>
        <w:t>a</w:t>
      </w:r>
      <w:r w:rsidRPr="00102324">
        <w:rPr>
          <w:rFonts w:ascii="Arial" w:hAnsi="Arial" w:cs="Arial"/>
          <w:color w:val="auto"/>
          <w:sz w:val="20"/>
          <w:szCs w:val="20"/>
          <w:lang w:eastAsia="sl-SI"/>
        </w:rPr>
        <w:t xml:space="preserve"> v mednarodne konzorcije.</w:t>
      </w:r>
    </w:p>
    <w:p w14:paraId="441FBD84" w14:textId="77777777" w:rsidR="00265328" w:rsidRDefault="00265328" w:rsidP="00BA50AB">
      <w:pPr>
        <w:overflowPunct w:val="0"/>
        <w:autoSpaceDE w:val="0"/>
        <w:autoSpaceDN w:val="0"/>
        <w:adjustRightInd w:val="0"/>
        <w:spacing w:line="276" w:lineRule="auto"/>
        <w:textAlignment w:val="baseline"/>
        <w:rPr>
          <w:rFonts w:cs="Arial"/>
          <w:color w:val="FF0000"/>
          <w:szCs w:val="20"/>
        </w:rPr>
      </w:pPr>
    </w:p>
    <w:p w14:paraId="6040912C" w14:textId="4ADC1344" w:rsidR="00FE3EAA" w:rsidRDefault="005817D8" w:rsidP="00BA50AB">
      <w:pPr>
        <w:overflowPunct w:val="0"/>
        <w:autoSpaceDE w:val="0"/>
        <w:autoSpaceDN w:val="0"/>
        <w:adjustRightInd w:val="0"/>
        <w:spacing w:line="276" w:lineRule="auto"/>
        <w:textAlignment w:val="baseline"/>
        <w:rPr>
          <w:rFonts w:cs="Arial"/>
          <w:color w:val="FF0000"/>
          <w:szCs w:val="20"/>
        </w:rPr>
      </w:pPr>
      <w:r w:rsidRPr="005817D8">
        <w:rPr>
          <w:rFonts w:cs="Arial"/>
          <w:szCs w:val="20"/>
          <w:lang w:eastAsia="sl-SI"/>
        </w:rPr>
        <w:t xml:space="preserve">Na podlagi izbornega postopka na mednarodni ravni je Eureka sekretariat v sofinanciranje predlagal pet (5) projektov, kjer je udeleženih (7) slovenskih partnerjev od tega tudi dva partnerja, ki sta oddala deklaracijo za </w:t>
      </w:r>
      <w:proofErr w:type="spellStart"/>
      <w:r w:rsidRPr="005817D8">
        <w:rPr>
          <w:rFonts w:cs="Arial"/>
          <w:szCs w:val="20"/>
          <w:lang w:eastAsia="sl-SI"/>
        </w:rPr>
        <w:t>samofinanciranje</w:t>
      </w:r>
      <w:proofErr w:type="spellEnd"/>
      <w:r w:rsidRPr="005817D8">
        <w:rPr>
          <w:rFonts w:cs="Arial"/>
          <w:szCs w:val="20"/>
          <w:lang w:eastAsia="sl-SI"/>
        </w:rPr>
        <w:t xml:space="preserve"> in se nista prijavila na nacionalni javni razpis. Na nacionalni Javni razpis za projekte prijavljene na </w:t>
      </w:r>
      <w:proofErr w:type="spellStart"/>
      <w:r w:rsidRPr="005817D8">
        <w:rPr>
          <w:rFonts w:cs="Arial"/>
          <w:szCs w:val="20"/>
          <w:lang w:eastAsia="sl-SI"/>
        </w:rPr>
        <w:t>Eurostars</w:t>
      </w:r>
      <w:proofErr w:type="spellEnd"/>
      <w:r w:rsidRPr="005817D8">
        <w:rPr>
          <w:rFonts w:cs="Arial"/>
          <w:szCs w:val="20"/>
          <w:lang w:eastAsia="sl-SI"/>
        </w:rPr>
        <w:t xml:space="preserve"> 3 – javni poziv št. 7, v okviru iniciative Eureka (Uradni list RS št. 108/24 z dne 20. 12. 2024) se je prijavilo šest (6) slovenskih partnerjev, od katerih je bilo odobrenih za sofinanciranje pet (5) partnerjev.</w:t>
      </w:r>
    </w:p>
    <w:p w14:paraId="209E5611" w14:textId="77777777" w:rsidR="00FE3EAA" w:rsidRDefault="00FE3EAA" w:rsidP="00BA50AB">
      <w:pPr>
        <w:overflowPunct w:val="0"/>
        <w:autoSpaceDE w:val="0"/>
        <w:autoSpaceDN w:val="0"/>
        <w:adjustRightInd w:val="0"/>
        <w:spacing w:line="276" w:lineRule="auto"/>
        <w:textAlignment w:val="baseline"/>
        <w:rPr>
          <w:rFonts w:cs="Arial"/>
          <w:color w:val="FF0000"/>
          <w:szCs w:val="20"/>
        </w:rPr>
      </w:pPr>
    </w:p>
    <w:p w14:paraId="4C2AB78C" w14:textId="4AF3BCFF" w:rsidR="005817D8" w:rsidRPr="00CC101E" w:rsidRDefault="00FE3EAA" w:rsidP="005817D8">
      <w:pPr>
        <w:spacing w:line="240" w:lineRule="auto"/>
        <w:rPr>
          <w:rFonts w:cs="Arial"/>
          <w:b/>
          <w:bCs/>
          <w:szCs w:val="20"/>
        </w:rPr>
      </w:pPr>
      <w:r w:rsidRPr="00CC101E">
        <w:rPr>
          <w:b/>
          <w:bCs/>
        </w:rPr>
        <w:t xml:space="preserve">Projekt </w:t>
      </w:r>
      <w:r w:rsidR="005817D8" w:rsidRPr="00CC101E">
        <w:rPr>
          <w:rFonts w:cs="Arial"/>
          <w:b/>
          <w:bCs/>
          <w:szCs w:val="20"/>
        </w:rPr>
        <w:t xml:space="preserve">3360-25-0013 Platforma podatkov za </w:t>
      </w:r>
      <w:proofErr w:type="spellStart"/>
      <w:r w:rsidR="005817D8" w:rsidRPr="00CC101E">
        <w:rPr>
          <w:rFonts w:cs="Arial"/>
          <w:b/>
          <w:bCs/>
          <w:szCs w:val="20"/>
        </w:rPr>
        <w:t>Deoksiribonukleinsko</w:t>
      </w:r>
      <w:proofErr w:type="spellEnd"/>
      <w:r w:rsidR="005817D8" w:rsidRPr="00CC101E">
        <w:rPr>
          <w:rFonts w:cs="Arial"/>
          <w:b/>
          <w:bCs/>
          <w:szCs w:val="20"/>
        </w:rPr>
        <w:t xml:space="preserve"> kislino</w:t>
      </w:r>
    </w:p>
    <w:p w14:paraId="285D0145" w14:textId="77777777" w:rsidR="005817D8" w:rsidRDefault="005817D8" w:rsidP="005817D8">
      <w:pPr>
        <w:spacing w:line="240" w:lineRule="auto"/>
        <w:rPr>
          <w:rFonts w:cs="Arial"/>
          <w:b/>
          <w:bCs/>
          <w:szCs w:val="20"/>
        </w:rPr>
      </w:pPr>
    </w:p>
    <w:p w14:paraId="07745502" w14:textId="65BD6586" w:rsidR="005817D8" w:rsidRPr="005817D8" w:rsidRDefault="005817D8" w:rsidP="005817D8">
      <w:bookmarkStart w:id="9" w:name="_Hlk195094451"/>
      <w:r w:rsidRPr="005817D8">
        <w:rPr>
          <w:noProof/>
        </w:rPr>
        <w:t>Projekt GuarDNA razv</w:t>
      </w:r>
      <w:r w:rsidR="00981EFA">
        <w:rPr>
          <w:noProof/>
        </w:rPr>
        <w:t>i</w:t>
      </w:r>
      <w:r w:rsidRPr="005817D8">
        <w:rPr>
          <w:noProof/>
        </w:rPr>
        <w:t xml:space="preserve">ja istoimensko inovativno platformo za varno in trajnostno shranjevanje podatkov z uporabo biomolekul deoksiribounkleinske kisline (DNK) kot medij. Cilj projekta je omogočiti shranjevanje ogromnih količin podatkov v izjemno kompaktni, dolgotrajni in energetsko učinkoviti obliki. Platforma bo združevala najnovejša dognanja DNK sinteze, napredne algoritme za obdelavo velikih količin podatkov ter vrhunske varnostne protokole, kar bo zagotovilo varno, zanesljivo in trajnostno podatkovno arhiviranje. </w:t>
      </w:r>
      <w:r w:rsidR="00981EFA">
        <w:rPr>
          <w:noProof/>
        </w:rPr>
        <w:t>S</w:t>
      </w:r>
      <w:r w:rsidRPr="005817D8">
        <w:rPr>
          <w:noProof/>
        </w:rPr>
        <w:t xml:space="preserve"> tehnologijo rešuje</w:t>
      </w:r>
      <w:r w:rsidR="00981EFA">
        <w:rPr>
          <w:noProof/>
        </w:rPr>
        <w:t>jo</w:t>
      </w:r>
      <w:r w:rsidRPr="005817D8">
        <w:rPr>
          <w:noProof/>
        </w:rPr>
        <w:t xml:space="preserve"> ključne izzive naraščajočih potreb po podatkovni infrastrukturi, saj zmanjšujejo energetsko porabo, okoljski odtis in materialne potrebe tradicionalnih energetsko potratnih podatkovnih centrov. Projekt ima širok gospodarski in družbeni pomen, saj prispeva k trajnostni digitalizaciji ter omogoča dolgoročno hrambo kritičnih informacij.</w:t>
      </w:r>
    </w:p>
    <w:bookmarkEnd w:id="9"/>
    <w:p w14:paraId="14EDE148" w14:textId="77777777" w:rsidR="005817D8" w:rsidRPr="005817D8" w:rsidRDefault="005817D8" w:rsidP="005817D8"/>
    <w:p w14:paraId="7D1FEBAA" w14:textId="0856749F" w:rsidR="005817D8" w:rsidRDefault="005817D8" w:rsidP="005817D8">
      <w:r w:rsidRPr="005817D8">
        <w:t xml:space="preserve">Mednarodni projekt bo izvedel konzorciji </w:t>
      </w:r>
      <w:r w:rsidRPr="005817D8">
        <w:rPr>
          <w:noProof/>
        </w:rPr>
        <w:t>2</w:t>
      </w:r>
      <w:r w:rsidRPr="005817D8">
        <w:t xml:space="preserve"> partnerjev v sestavi </w:t>
      </w:r>
      <w:r w:rsidRPr="005817D8">
        <w:rPr>
          <w:noProof/>
        </w:rPr>
        <w:t>tuji partner DNAalgo</w:t>
      </w:r>
      <w:r w:rsidRPr="005817D8">
        <w:t xml:space="preserve">, in </w:t>
      </w:r>
      <w:r w:rsidRPr="005817D8">
        <w:rPr>
          <w:noProof/>
        </w:rPr>
        <w:t xml:space="preserve">slovenski partner </w:t>
      </w:r>
      <w:bookmarkStart w:id="10" w:name="_Hlk195091032"/>
      <w:r w:rsidRPr="005817D8">
        <w:rPr>
          <w:noProof/>
        </w:rPr>
        <w:t>BioSistemika</w:t>
      </w:r>
      <w:bookmarkEnd w:id="10"/>
      <w:r w:rsidRPr="005817D8">
        <w:rPr>
          <w:noProof/>
        </w:rPr>
        <w:t xml:space="preserve"> d.o.o.</w:t>
      </w:r>
      <w:r w:rsidRPr="005817D8">
        <w:t xml:space="preserve"> </w:t>
      </w:r>
    </w:p>
    <w:p w14:paraId="4BE1EAA3" w14:textId="77777777" w:rsidR="00CC101E" w:rsidRPr="005817D8" w:rsidRDefault="00CC101E" w:rsidP="005817D8"/>
    <w:p w14:paraId="482746DE" w14:textId="67AFE13E" w:rsidR="005817D8" w:rsidRDefault="005817D8" w:rsidP="005817D8">
      <w:pPr>
        <w:spacing w:line="240" w:lineRule="auto"/>
      </w:pPr>
      <w:r w:rsidRPr="005817D8">
        <w:t xml:space="preserve">Projekt bo trajal predvidoma </w:t>
      </w:r>
      <w:r w:rsidRPr="005817D8">
        <w:rPr>
          <w:noProof/>
        </w:rPr>
        <w:t>36</w:t>
      </w:r>
      <w:r w:rsidRPr="005817D8">
        <w:t xml:space="preserve"> mesecev, in sicer od </w:t>
      </w:r>
      <w:r w:rsidRPr="005817D8">
        <w:rPr>
          <w:noProof/>
        </w:rPr>
        <w:t>1. 3. 2025</w:t>
      </w:r>
      <w:r w:rsidRPr="005817D8">
        <w:t xml:space="preserve"> do </w:t>
      </w:r>
      <w:r w:rsidRPr="005817D8">
        <w:rPr>
          <w:noProof/>
        </w:rPr>
        <w:t>29. 2. 2028</w:t>
      </w:r>
      <w:r w:rsidRPr="005817D8">
        <w:t xml:space="preserve">. Financiranje projekta se bo zaključilo predvidoma 31. 12. 2028. Prvo vsebinsko in finančno poročilo bo slovenski partner v projektu oddal do </w:t>
      </w:r>
      <w:r w:rsidRPr="005817D8">
        <w:rPr>
          <w:noProof/>
        </w:rPr>
        <w:t>21. 10. 2025</w:t>
      </w:r>
      <w:r w:rsidRPr="005817D8">
        <w:t>, nato je predvideno prvo izplačilo prvega dela sofinanciranja projekta s strani MVZI. Nato sledijo periodična poročanja do zaključka projekta, in sicer pred posamičnim izplačilom</w:t>
      </w:r>
      <w:r>
        <w:t>.</w:t>
      </w:r>
    </w:p>
    <w:p w14:paraId="799296D7" w14:textId="77777777" w:rsidR="005817D8" w:rsidRDefault="005817D8" w:rsidP="005817D8">
      <w:pPr>
        <w:spacing w:line="240" w:lineRule="auto"/>
        <w:rPr>
          <w:rFonts w:cs="Arial"/>
          <w:b/>
          <w:bCs/>
          <w:szCs w:val="20"/>
        </w:rPr>
      </w:pPr>
    </w:p>
    <w:p w14:paraId="4F1A4786" w14:textId="4C574D1A" w:rsidR="00981EFA" w:rsidRPr="002858FA" w:rsidRDefault="005817D8" w:rsidP="005817D8">
      <w:pPr>
        <w:spacing w:line="240" w:lineRule="auto"/>
        <w:rPr>
          <w:rFonts w:cs="Arial"/>
          <w:szCs w:val="20"/>
        </w:rPr>
      </w:pPr>
      <w:r w:rsidRPr="002858FA">
        <w:rPr>
          <w:rFonts w:cs="Arial"/>
          <w:szCs w:val="20"/>
        </w:rPr>
        <w:t>Celotna vrednost projekta je 1.</w:t>
      </w:r>
      <w:r>
        <w:rPr>
          <w:rFonts w:cs="Arial"/>
          <w:szCs w:val="20"/>
        </w:rPr>
        <w:t>041.132,00</w:t>
      </w:r>
      <w:r w:rsidRPr="002858FA">
        <w:rPr>
          <w:rFonts w:cs="Arial"/>
          <w:szCs w:val="20"/>
        </w:rPr>
        <w:t xml:space="preserve"> EUR, od tega je vrednost slovenskega dela projekta, ki ga sofinancira MVZI, </w:t>
      </w:r>
      <w:r w:rsidR="009D7005">
        <w:rPr>
          <w:rFonts w:cs="Arial"/>
          <w:szCs w:val="20"/>
        </w:rPr>
        <w:t>299.716,00</w:t>
      </w:r>
      <w:r w:rsidRPr="002858FA">
        <w:rPr>
          <w:rFonts w:cs="Arial"/>
          <w:szCs w:val="20"/>
        </w:rPr>
        <w:t xml:space="preserve"> EUR, </w:t>
      </w:r>
      <w:r w:rsidR="00981EFA" w:rsidRPr="00981EFA">
        <w:rPr>
          <w:rFonts w:cs="Arial"/>
          <w:szCs w:val="20"/>
        </w:rPr>
        <w:t xml:space="preserve">slovenski partner </w:t>
      </w:r>
      <w:proofErr w:type="spellStart"/>
      <w:r w:rsidR="00981EFA" w:rsidRPr="00981EFA">
        <w:rPr>
          <w:rFonts w:cs="Arial"/>
          <w:szCs w:val="20"/>
        </w:rPr>
        <w:t>BioSistemika</w:t>
      </w:r>
      <w:proofErr w:type="spellEnd"/>
      <w:r w:rsidR="00981EFA" w:rsidRPr="00981EFA">
        <w:rPr>
          <w:rFonts w:cs="Arial"/>
          <w:szCs w:val="20"/>
        </w:rPr>
        <w:t xml:space="preserve"> </w:t>
      </w:r>
      <w:proofErr w:type="spellStart"/>
      <w:r w:rsidR="00981EFA" w:rsidRPr="00981EFA">
        <w:rPr>
          <w:rFonts w:cs="Arial"/>
          <w:szCs w:val="20"/>
        </w:rPr>
        <w:t>d.o.o</w:t>
      </w:r>
      <w:proofErr w:type="spellEnd"/>
      <w:r w:rsidR="00981EFA" w:rsidRPr="00981EFA">
        <w:rPr>
          <w:rFonts w:cs="Arial"/>
          <w:szCs w:val="20"/>
        </w:rPr>
        <w:t>. bo prispeval 29</w:t>
      </w:r>
      <w:r w:rsidR="00981EFA">
        <w:rPr>
          <w:rFonts w:cs="Arial"/>
          <w:szCs w:val="20"/>
        </w:rPr>
        <w:t>9.716</w:t>
      </w:r>
      <w:r w:rsidR="00981EFA" w:rsidRPr="00981EFA">
        <w:rPr>
          <w:rFonts w:cs="Arial"/>
          <w:szCs w:val="20"/>
        </w:rPr>
        <w:t xml:space="preserve">,00 EUR lastnega vložka. </w:t>
      </w:r>
      <w:r w:rsidR="00981EFA">
        <w:rPr>
          <w:rFonts w:cs="Arial"/>
          <w:szCs w:val="20"/>
        </w:rPr>
        <w:t>T</w:t>
      </w:r>
      <w:r w:rsidRPr="002858FA">
        <w:rPr>
          <w:rFonts w:cs="Arial"/>
          <w:szCs w:val="20"/>
        </w:rPr>
        <w:t xml:space="preserve">uji partnerji pa prispevajo </w:t>
      </w:r>
      <w:r w:rsidR="00981EFA">
        <w:rPr>
          <w:rFonts w:cs="Arial"/>
          <w:szCs w:val="20"/>
        </w:rPr>
        <w:t>441.700</w:t>
      </w:r>
      <w:r w:rsidRPr="002858FA">
        <w:rPr>
          <w:rFonts w:cs="Arial"/>
          <w:szCs w:val="20"/>
        </w:rPr>
        <w:t xml:space="preserve">,00 EUR. MVZI bo projekt predvidoma sofinanciralo v </w:t>
      </w:r>
      <w:r w:rsidR="00CC101E">
        <w:rPr>
          <w:rFonts w:cs="Arial"/>
          <w:szCs w:val="20"/>
        </w:rPr>
        <w:t>štirih</w:t>
      </w:r>
      <w:r w:rsidRPr="002858FA">
        <w:rPr>
          <w:rFonts w:cs="Arial"/>
          <w:szCs w:val="20"/>
        </w:rPr>
        <w:t xml:space="preserve"> letih in sicer </w:t>
      </w:r>
      <w:r w:rsidR="00CC101E">
        <w:rPr>
          <w:rFonts w:cs="Arial"/>
          <w:szCs w:val="20"/>
        </w:rPr>
        <w:t xml:space="preserve">2025, </w:t>
      </w:r>
      <w:r w:rsidRPr="002858FA">
        <w:rPr>
          <w:rFonts w:cs="Arial"/>
          <w:szCs w:val="20"/>
        </w:rPr>
        <w:t>2026, 2027 in 2028.</w:t>
      </w:r>
    </w:p>
    <w:p w14:paraId="1E5ABF75" w14:textId="77777777" w:rsidR="005817D8" w:rsidRPr="002858FA" w:rsidRDefault="005817D8" w:rsidP="00FE3EAA">
      <w:pPr>
        <w:spacing w:line="240" w:lineRule="auto"/>
        <w:rPr>
          <w:rFonts w:cs="Arial"/>
          <w:szCs w:val="20"/>
        </w:rPr>
      </w:pPr>
    </w:p>
    <w:p w14:paraId="7AA022B8" w14:textId="2B51B0D7" w:rsidR="00FE3EAA" w:rsidRPr="002858FA" w:rsidRDefault="00CC101E" w:rsidP="005817D8">
      <w:pPr>
        <w:spacing w:line="240" w:lineRule="auto"/>
        <w:rPr>
          <w:b/>
          <w:bCs/>
        </w:rPr>
      </w:pPr>
      <w:r w:rsidRPr="00CC101E">
        <w:rPr>
          <w:b/>
          <w:bCs/>
        </w:rPr>
        <w:t>Projekt</w:t>
      </w:r>
      <w:r w:rsidRPr="002858FA">
        <w:rPr>
          <w:b/>
          <w:bCs/>
        </w:rPr>
        <w:t xml:space="preserve"> 3360-25-0020 Razvoj hitre in kontinuirane analize aerosolov</w:t>
      </w:r>
    </w:p>
    <w:p w14:paraId="26BE3CFB" w14:textId="77777777" w:rsidR="00CC101E" w:rsidRPr="005817D8" w:rsidRDefault="00CC101E" w:rsidP="005817D8">
      <w:pPr>
        <w:spacing w:line="240" w:lineRule="auto"/>
      </w:pPr>
    </w:p>
    <w:p w14:paraId="6C60F091" w14:textId="77777777" w:rsidR="00FE3EAA" w:rsidRDefault="00FE3EAA" w:rsidP="00FE3EAA">
      <w:pPr>
        <w:rPr>
          <w:noProof/>
        </w:rPr>
      </w:pPr>
      <w:r>
        <w:rPr>
          <w:noProof/>
        </w:rPr>
        <w:t xml:space="preserve">Projekt Ai1-CAS se osredotoča na razvoj prvega instrumenta za kontinuirano in poglobljeno analizo ogljičnih aerosolov v realnem času, ki združuje termično-optično analizo ogljika (TOCA) in masno </w:t>
      </w:r>
      <w:r>
        <w:rPr>
          <w:noProof/>
        </w:rPr>
        <w:lastRenderedPageBreak/>
        <w:t xml:space="preserve">spektrometrijo z več tehnikami ionizacije (EI, SPI, REMPI). </w:t>
      </w:r>
      <w:bookmarkStart w:id="11" w:name="_Hlk195094578"/>
      <w:r>
        <w:rPr>
          <w:noProof/>
        </w:rPr>
        <w:t>Cilj projekta je izboljšati razumevanje zdravju nevarnih in podnebno pomembnih organskih spojin ter zagotoviti napredne analitične zmogljivosti za raziskave, monitoring in industrijsko procesno analitiko. Ključni produkt je sistem Ai1-CAS, sestavljen iz dveh modulov, RMλ-TOCA in RainbowMS, ki bosta na voljo kot samostojna instrumenta ali kot integrirana rešitev. Projekt cilja na prebojne analitične rešitve za aerosole na področjih zdravja, podnebja in industrije, z močno tržno usmeritvijo na raziskovalne organizacije, agencije za monitoring zraka in industrijske uporabnike. Rezultat projekta bo prispeval k izboljšani kakovosti zraka, učinkovitejšemu upravljanju emisij in podpori trajnostnemu razvoju.</w:t>
      </w:r>
    </w:p>
    <w:bookmarkEnd w:id="11"/>
    <w:p w14:paraId="5DF9D11A" w14:textId="77777777" w:rsidR="00FE3EAA" w:rsidRDefault="00FE3EAA" w:rsidP="00FE3EAA"/>
    <w:p w14:paraId="11F7EF80" w14:textId="56DE576B" w:rsidR="00CC101E" w:rsidRDefault="00FE3EAA" w:rsidP="00CC101E">
      <w:r>
        <w:t xml:space="preserve">Mednarodni </w:t>
      </w:r>
      <w:r w:rsidRPr="005C3EF5">
        <w:t xml:space="preserve">projekt </w:t>
      </w:r>
      <w:r>
        <w:t xml:space="preserve">bo izvedel konzorciji </w:t>
      </w:r>
      <w:r>
        <w:rPr>
          <w:noProof/>
        </w:rPr>
        <w:t>3</w:t>
      </w:r>
      <w:r>
        <w:t xml:space="preserve"> partnerjev v sestavi </w:t>
      </w:r>
      <w:r>
        <w:rPr>
          <w:noProof/>
        </w:rPr>
        <w:t>tuji partner Photonion GmbH</w:t>
      </w:r>
      <w:r>
        <w:t xml:space="preserve">, </w:t>
      </w:r>
      <w:r>
        <w:rPr>
          <w:noProof/>
        </w:rPr>
        <w:t>tuji partner University of Rostock</w:t>
      </w:r>
      <w:r>
        <w:t xml:space="preserve">, in </w:t>
      </w:r>
      <w:r>
        <w:rPr>
          <w:noProof/>
        </w:rPr>
        <w:t>slovenski partner Aerosol d.o.o.</w:t>
      </w:r>
      <w:r>
        <w:t xml:space="preserve"> </w:t>
      </w:r>
    </w:p>
    <w:p w14:paraId="3708BECC" w14:textId="77777777" w:rsidR="00FE3EAA" w:rsidRDefault="00FE3EAA" w:rsidP="00CC101E"/>
    <w:p w14:paraId="658C667B" w14:textId="4E0410A6" w:rsidR="00FE3EAA" w:rsidRDefault="00FE3EAA" w:rsidP="00FE3EAA">
      <w:r>
        <w:t xml:space="preserve">Projekt bo trajal predvidoma </w:t>
      </w:r>
      <w:r>
        <w:rPr>
          <w:noProof/>
        </w:rPr>
        <w:t>36</w:t>
      </w:r>
      <w:r>
        <w:t xml:space="preserve"> mesecev, in sicer od </w:t>
      </w:r>
      <w:r>
        <w:rPr>
          <w:noProof/>
        </w:rPr>
        <w:t>1. 4. 2025</w:t>
      </w:r>
      <w:r>
        <w:t xml:space="preserve"> do </w:t>
      </w:r>
      <w:r>
        <w:rPr>
          <w:noProof/>
        </w:rPr>
        <w:t>31. 3. 2028</w:t>
      </w:r>
      <w:r>
        <w:t xml:space="preserve">. </w:t>
      </w:r>
      <w:r w:rsidRPr="006B5751">
        <w:t>Financiranje projekta se bo zaključilo predvidoma 31.</w:t>
      </w:r>
      <w:r>
        <w:t xml:space="preserve"> </w:t>
      </w:r>
      <w:r w:rsidRPr="006B5751">
        <w:t>12.</w:t>
      </w:r>
      <w:r>
        <w:t xml:space="preserve"> </w:t>
      </w:r>
      <w:r w:rsidRPr="006B5751">
        <w:t xml:space="preserve">2028. Prvo vsebinsko in finančno poročilo bo slovenski partner v projektu oddal </w:t>
      </w:r>
      <w:r>
        <w:t>do</w:t>
      </w:r>
      <w:r w:rsidRPr="006B5751">
        <w:t xml:space="preserve"> </w:t>
      </w:r>
      <w:r>
        <w:rPr>
          <w:noProof/>
        </w:rPr>
        <w:t>15. 10. 2025</w:t>
      </w:r>
      <w:r w:rsidRPr="006B5751">
        <w:t>, nato je predvideno prvo izplačilo prvega dela</w:t>
      </w:r>
      <w:r>
        <w:t xml:space="preserve"> </w:t>
      </w:r>
      <w:r w:rsidRPr="006B5751">
        <w:t>sofinanciranja projekta s strani MVZI</w:t>
      </w:r>
      <w:r>
        <w:t xml:space="preserve">. Nato sledijo periodična poročanja do zaključka projekta, in sicer pred posamičnim izplačilom. </w:t>
      </w:r>
    </w:p>
    <w:p w14:paraId="16FFB8C6" w14:textId="77777777" w:rsidR="00CC101E" w:rsidRDefault="00CC101E" w:rsidP="00FE3EAA"/>
    <w:p w14:paraId="24537480" w14:textId="0FCA0A8F" w:rsidR="00CC101E" w:rsidRPr="00CC101E" w:rsidRDefault="00CC101E" w:rsidP="00CC101E">
      <w:r w:rsidRPr="00CC101E">
        <w:t>Celotna vrednost projekta je 1.</w:t>
      </w:r>
      <w:r>
        <w:t>320.258</w:t>
      </w:r>
      <w:r w:rsidRPr="00CC101E">
        <w:t>,00 EUR, od tega je vrednost slovenskega dela projekta, ki ga sofinancira MVZI, 29</w:t>
      </w:r>
      <w:r>
        <w:t>5.855</w:t>
      </w:r>
      <w:r w:rsidRPr="00CC101E">
        <w:t xml:space="preserve">,00 EUR, </w:t>
      </w:r>
      <w:r>
        <w:t xml:space="preserve">slovenski partner Aerosol </w:t>
      </w:r>
      <w:proofErr w:type="spellStart"/>
      <w:r>
        <w:t>d.o.o</w:t>
      </w:r>
      <w:proofErr w:type="spellEnd"/>
      <w:r>
        <w:t>. bo prispeval 295.855,00 EUR lastnega vložka. T</w:t>
      </w:r>
      <w:r w:rsidRPr="00CC101E">
        <w:t>uji partnerji pa prispevajo 7</w:t>
      </w:r>
      <w:r>
        <w:t>28.548</w:t>
      </w:r>
      <w:r w:rsidRPr="00CC101E">
        <w:t>,00 EUR. MVZI bo projekt predvidoma sofinanciralo v štirih letih in sicer 2025, 2026, 2027 in 2028.</w:t>
      </w:r>
    </w:p>
    <w:p w14:paraId="127DCDAE" w14:textId="77777777" w:rsidR="00BF738E" w:rsidRPr="00BF738E" w:rsidRDefault="00BF738E" w:rsidP="00BF738E"/>
    <w:p w14:paraId="139563A2" w14:textId="428EB42D" w:rsidR="00FE3EAA" w:rsidRPr="005343FE" w:rsidRDefault="00FE3EAA" w:rsidP="00FE3EAA">
      <w:pPr>
        <w:rPr>
          <w:b/>
          <w:bCs/>
        </w:rPr>
      </w:pPr>
      <w:r w:rsidRPr="005343FE">
        <w:rPr>
          <w:b/>
          <w:bCs/>
        </w:rPr>
        <w:t>Projekt 3360-25-00</w:t>
      </w:r>
      <w:r w:rsidR="00CC101E">
        <w:rPr>
          <w:b/>
          <w:bCs/>
        </w:rPr>
        <w:t>21</w:t>
      </w:r>
      <w:r w:rsidRPr="005343FE">
        <w:rPr>
          <w:b/>
          <w:bCs/>
        </w:rPr>
        <w:t xml:space="preserve"> </w:t>
      </w:r>
      <w:r w:rsidR="00CC101E">
        <w:rPr>
          <w:b/>
          <w:bCs/>
        </w:rPr>
        <w:t xml:space="preserve">Letalske stopnice z inteligentnim </w:t>
      </w:r>
      <w:r w:rsidR="00DC3D6B">
        <w:rPr>
          <w:b/>
          <w:bCs/>
        </w:rPr>
        <w:t>premikanjem</w:t>
      </w:r>
    </w:p>
    <w:p w14:paraId="651BEA48" w14:textId="77777777" w:rsidR="00FE3EAA" w:rsidRDefault="00FE3EAA" w:rsidP="00FE3EAA"/>
    <w:p w14:paraId="074C6B12" w14:textId="77777777" w:rsidR="00CC101E" w:rsidRPr="00CC101E" w:rsidRDefault="00CC101E" w:rsidP="00CC101E">
      <w:r w:rsidRPr="00CC101E">
        <w:t xml:space="preserve">Projekt PRISM bo razvil avtonomne potniške stopnice za letala, vključno z AI-omogočenim popolno avtomatiziranim priklopom na letalska vrata in z omogočeno avtonomno vožnjo v okviru letališke infrastrukture. </w:t>
      </w:r>
      <w:bookmarkStart w:id="12" w:name="_Hlk195094653"/>
      <w:r w:rsidRPr="00CC101E">
        <w:t xml:space="preserve">Projektni cilj je nasloviti in zmanjšati težave, ki nastajajo v okviru letaliških operacij in storitev: (i) močno pomanjkanje osebja podpornih storitev ne letališki pisti, kar povzroča zamude, (ii) </w:t>
      </w:r>
      <w:proofErr w:type="spellStart"/>
      <w:r w:rsidRPr="00CC101E">
        <w:t>okoljska</w:t>
      </w:r>
      <w:proofErr w:type="spellEnd"/>
      <w:r w:rsidRPr="00CC101E">
        <w:t xml:space="preserve"> škoda zaradi porabe goriva in emisij CO2 pri prostem teku letala, ko čaka na stopnice, (iii) poškodbe, ki so rezultat človeškega faktorja in (iv) pod optimizirano produktivnost letaliških operacij.</w:t>
      </w:r>
    </w:p>
    <w:bookmarkEnd w:id="12"/>
    <w:p w14:paraId="19B43A01" w14:textId="77777777" w:rsidR="00CC101E" w:rsidRPr="00CC101E" w:rsidRDefault="00CC101E" w:rsidP="00CC101E"/>
    <w:p w14:paraId="4B13FDBE" w14:textId="487D1FF6" w:rsidR="00CC101E" w:rsidRDefault="00CC101E" w:rsidP="00DC3D6B">
      <w:r w:rsidRPr="00CC101E">
        <w:t xml:space="preserve">Mednarodni projekt bo izvedel konzorciji 3 partnerjev v sestavi tuji partner </w:t>
      </w:r>
      <w:proofErr w:type="spellStart"/>
      <w:r w:rsidRPr="00CC101E">
        <w:t>MobileTronics</w:t>
      </w:r>
      <w:proofErr w:type="spellEnd"/>
      <w:r w:rsidRPr="00CC101E">
        <w:t xml:space="preserve"> </w:t>
      </w:r>
      <w:proofErr w:type="spellStart"/>
      <w:r w:rsidRPr="00CC101E">
        <w:t>GmbH</w:t>
      </w:r>
      <w:proofErr w:type="spellEnd"/>
      <w:r w:rsidRPr="00CC101E">
        <w:t xml:space="preserve">, slovenski partner </w:t>
      </w:r>
      <w:proofErr w:type="spellStart"/>
      <w:r w:rsidRPr="00CC101E">
        <w:t>Fraport</w:t>
      </w:r>
      <w:proofErr w:type="spellEnd"/>
      <w:r w:rsidRPr="00CC101E">
        <w:t xml:space="preserve"> Slovenija, </w:t>
      </w:r>
      <w:proofErr w:type="spellStart"/>
      <w:r w:rsidRPr="00CC101E">
        <w:t>d.o.o</w:t>
      </w:r>
      <w:proofErr w:type="spellEnd"/>
      <w:r w:rsidRPr="00CC101E">
        <w:t xml:space="preserve">., in slovenski partner </w:t>
      </w:r>
      <w:proofErr w:type="spellStart"/>
      <w:r w:rsidRPr="00CC101E">
        <w:t>Tips</w:t>
      </w:r>
      <w:proofErr w:type="spellEnd"/>
      <w:r w:rsidRPr="00CC101E">
        <w:t xml:space="preserve"> </w:t>
      </w:r>
      <w:proofErr w:type="spellStart"/>
      <w:r w:rsidRPr="00CC101E">
        <w:t>d.o.o</w:t>
      </w:r>
      <w:proofErr w:type="spellEnd"/>
      <w:r w:rsidR="00DC3D6B">
        <w:t>, ki je tudi sofinanciran iz strani MVZI</w:t>
      </w:r>
      <w:r w:rsidR="00981EFA">
        <w:t>.</w:t>
      </w:r>
    </w:p>
    <w:p w14:paraId="7ACBBD91" w14:textId="77777777" w:rsidR="00DC3D6B" w:rsidRDefault="00DC3D6B" w:rsidP="00DC3D6B"/>
    <w:p w14:paraId="11546636" w14:textId="1AE56254" w:rsidR="00DC3D6B" w:rsidRDefault="00DC3D6B" w:rsidP="00DC3D6B">
      <w:r w:rsidRPr="00DC3D6B">
        <w:t>Projekt bo trajal predvidoma 36 mesecev, in sicer od 1. 4. 2025 do 31. 3. 2028. Financiranje projekta se bo zaključilo predvidoma 31. 12. 2028. Prvo vsebinsko in finančno poročilo bo slovenski partner v projektu oddal do 15. 10. 2025, nato je predvideno prvo izplačilo prvega dela sofinanciranja projekta s strani M</w:t>
      </w:r>
      <w:r>
        <w:t>VZI</w:t>
      </w:r>
      <w:r w:rsidRPr="00DC3D6B">
        <w:t xml:space="preserve">. Nato sledijo periodična poročanja do zaključka projekta, in sicer pred posamičnim izplačilom. MVZI bo spremljalo izključno obveznosti slovenskega partnerja, s katerim bo imelo sklenjeno pogodbo o sofinanciranju; tujih partnerjih </w:t>
      </w:r>
      <w:r w:rsidR="00C25B18">
        <w:t>MVZI</w:t>
      </w:r>
      <w:r w:rsidRPr="00DC3D6B">
        <w:t xml:space="preserve"> ne bo spremljalo, ali poročalo, o izvedbi njihovih projektnih aktivnosti in financiranju. Drugi slovenski partner FRAPORT je slovenko podjetje, ki ni želelo državne pomoči oz. subvencije, ker je oddalo deklaracijo za samo-financiranje in se tudi ni prijavilo na nacionalni JR.</w:t>
      </w:r>
    </w:p>
    <w:p w14:paraId="38D4C59B" w14:textId="77777777" w:rsidR="00DC3D6B" w:rsidRPr="00CC101E" w:rsidRDefault="00DC3D6B" w:rsidP="00DC3D6B"/>
    <w:p w14:paraId="711A511C" w14:textId="29738DD4" w:rsidR="00DC3D6B" w:rsidRDefault="00DC3D6B" w:rsidP="00CC101E">
      <w:r w:rsidRPr="00DC3D6B">
        <w:t xml:space="preserve">Celotna vrednost projekta je </w:t>
      </w:r>
      <w:r>
        <w:t>2.001.409</w:t>
      </w:r>
      <w:r w:rsidRPr="00DC3D6B">
        <w:t xml:space="preserve">,00 EUR, od tega je vrednost slovenskega dela projekta, ki ga sofinancira MVZI, </w:t>
      </w:r>
      <w:r>
        <w:t>300.000</w:t>
      </w:r>
      <w:r w:rsidRPr="00DC3D6B">
        <w:t>,00 EUR, slovenski partner</w:t>
      </w:r>
      <w:r>
        <w:t xml:space="preserve"> </w:t>
      </w:r>
      <w:proofErr w:type="spellStart"/>
      <w:r>
        <w:t>Tips</w:t>
      </w:r>
      <w:proofErr w:type="spellEnd"/>
      <w:r w:rsidRPr="00DC3D6B">
        <w:t xml:space="preserve"> </w:t>
      </w:r>
      <w:proofErr w:type="spellStart"/>
      <w:r w:rsidRPr="00DC3D6B">
        <w:t>d.o.o</w:t>
      </w:r>
      <w:proofErr w:type="spellEnd"/>
      <w:r w:rsidRPr="00DC3D6B">
        <w:t xml:space="preserve">. bo prispeval </w:t>
      </w:r>
      <w:r>
        <w:t>721.339</w:t>
      </w:r>
      <w:r w:rsidRPr="00DC3D6B">
        <w:t>,00 EUR lastnega vložka</w:t>
      </w:r>
      <w:r>
        <w:t>, drugi slovenski partner FRAPORT bo prispeval 63.603,00 EUR lastnega vložka</w:t>
      </w:r>
      <w:r w:rsidRPr="00DC3D6B">
        <w:t xml:space="preserve">. Tuji partnerji pa prispevajo </w:t>
      </w:r>
      <w:r>
        <w:t>916.467</w:t>
      </w:r>
      <w:r w:rsidRPr="00DC3D6B">
        <w:t>,00 EUR. MVZI bo projekt predvidoma sofinanciralo v štirih letih in sicer 2025, 2026, 2027 in 2028.</w:t>
      </w:r>
    </w:p>
    <w:p w14:paraId="068877F6" w14:textId="77777777" w:rsidR="00DC3D6B" w:rsidRPr="00CC101E" w:rsidRDefault="00DC3D6B" w:rsidP="00CC101E"/>
    <w:p w14:paraId="14E5674B" w14:textId="6C6C3EDE" w:rsidR="00CC101E" w:rsidRDefault="00DC3D6B" w:rsidP="00CC101E">
      <w:pPr>
        <w:rPr>
          <w:b/>
          <w:bCs/>
        </w:rPr>
      </w:pPr>
      <w:r w:rsidRPr="002858FA">
        <w:rPr>
          <w:b/>
          <w:bCs/>
        </w:rPr>
        <w:t xml:space="preserve">Projekt 3360-25-0022 Učinkovita </w:t>
      </w:r>
      <w:proofErr w:type="spellStart"/>
      <w:r w:rsidRPr="002858FA">
        <w:rPr>
          <w:b/>
          <w:bCs/>
        </w:rPr>
        <w:t>bio</w:t>
      </w:r>
      <w:proofErr w:type="spellEnd"/>
      <w:r w:rsidRPr="002858FA">
        <w:rPr>
          <w:b/>
          <w:bCs/>
        </w:rPr>
        <w:t>-proizvodnja rastlinskih spojin</w:t>
      </w:r>
    </w:p>
    <w:p w14:paraId="394E6D15" w14:textId="77777777" w:rsidR="00981EFA" w:rsidRDefault="00981EFA" w:rsidP="00CC101E">
      <w:pPr>
        <w:rPr>
          <w:b/>
          <w:bCs/>
        </w:rPr>
      </w:pPr>
    </w:p>
    <w:p w14:paraId="759E19A0" w14:textId="77777777" w:rsidR="00DC3D6B" w:rsidRPr="00DC3D6B" w:rsidRDefault="00DC3D6B" w:rsidP="00DC3D6B">
      <w:bookmarkStart w:id="13" w:name="_Hlk195094729"/>
      <w:r w:rsidRPr="00DC3D6B">
        <w:rPr>
          <w:noProof/>
        </w:rPr>
        <w:t>Projekt PlantScale si prizadeva razviti tehnologijo za proizvodnjo dragocenih rastlinskih spojin, izboljšati izkoristek produkcije za dvakrat in pri tem znižati stroške “downstream” oz. zaključnih procesov za 10-</w:t>
      </w:r>
      <w:r w:rsidRPr="00DC3D6B">
        <w:rPr>
          <w:noProof/>
        </w:rPr>
        <w:lastRenderedPageBreak/>
        <w:t>krat. Tehnologija bo pilotno uporabljena pri proizvodnji triptolidov, spojin za nadzor plodnosti pri glodavcih, ki predstavljajo okolju prijazno alternativo strupom za podgane. Splošna uporabnost tehnologije bo preizkušena v laboratorijskem merilu za fukoksantin, naravno barvilo in antioksidant, v sodelovanju z Univerzo v Københavnu. Združevanje strokovnega znanja TriptoBIO na področju fermentacijske proizvodnje rastlinskih spojin in izkušenj podjetja Acies Bio pri predelavi in povečanju obsega proizvodnje bo omogočilo razvoj platforme PlantScale za stroškovno učinkovito bioproizvodnjo</w:t>
      </w:r>
      <w:bookmarkEnd w:id="13"/>
      <w:r w:rsidRPr="00DC3D6B">
        <w:rPr>
          <w:noProof/>
        </w:rPr>
        <w:t>.</w:t>
      </w:r>
    </w:p>
    <w:p w14:paraId="4D4A042A" w14:textId="77777777" w:rsidR="00DC3D6B" w:rsidRPr="00DC3D6B" w:rsidRDefault="00DC3D6B" w:rsidP="00DC3D6B"/>
    <w:p w14:paraId="1701B7DD" w14:textId="3B72C00D" w:rsidR="00DC3D6B" w:rsidRDefault="00DC3D6B" w:rsidP="00DC3D6B">
      <w:r w:rsidRPr="00DC3D6B">
        <w:t xml:space="preserve">Mednarodni projekt bo izvedel konzorciji </w:t>
      </w:r>
      <w:r w:rsidRPr="00DC3D6B">
        <w:rPr>
          <w:noProof/>
        </w:rPr>
        <w:t>3</w:t>
      </w:r>
      <w:r w:rsidRPr="00DC3D6B">
        <w:t xml:space="preserve"> partnerjev v sestavi </w:t>
      </w:r>
      <w:r w:rsidRPr="00DC3D6B">
        <w:rPr>
          <w:noProof/>
        </w:rPr>
        <w:t>tuji partner Department of Plant and Environmental Sciences - University of Copenhagen</w:t>
      </w:r>
      <w:r w:rsidRPr="00DC3D6B">
        <w:t xml:space="preserve">, </w:t>
      </w:r>
      <w:r w:rsidRPr="00DC3D6B">
        <w:rPr>
          <w:noProof/>
        </w:rPr>
        <w:t>tuji partner TriptoBIO ApS</w:t>
      </w:r>
      <w:r w:rsidRPr="00DC3D6B">
        <w:t xml:space="preserve">, in </w:t>
      </w:r>
      <w:r w:rsidRPr="00DC3D6B">
        <w:rPr>
          <w:noProof/>
        </w:rPr>
        <w:t>slovenski partner Acies Bio d.o.o.</w:t>
      </w:r>
      <w:r w:rsidRPr="00DC3D6B">
        <w:t xml:space="preserve"> </w:t>
      </w:r>
    </w:p>
    <w:p w14:paraId="6CC2DD3B" w14:textId="77777777" w:rsidR="00DC3D6B" w:rsidRPr="00DC3D6B" w:rsidRDefault="00DC3D6B" w:rsidP="00DC3D6B"/>
    <w:p w14:paraId="3E704AAC" w14:textId="461EAC58" w:rsidR="00CC101E" w:rsidRDefault="00DC3D6B" w:rsidP="00FE3EAA">
      <w:r w:rsidRPr="00DC3D6B">
        <w:t xml:space="preserve">Projekt bo trajal predvidoma 24 mesecev, in sicer od 1. 2. 2025 do 31. 1. 2027. Financiranje projekta se bo zaključilo predvidoma 31. 12. 2027. Prvo vsebinsko in finančno poročilo bo slovenski partner v projektu oddal do 21. 6. 2025, nato je predvideno prvo izplačilo prvega dela sofinanciranja projekta s strani MVZI. Nato sledijo periodična poročanja do zaključka projekta, in sicer pred posamičnim izplačilom. MVZI bo spremljalo izključno obveznosti slovenskega partnerja, s katerim bo imelo sklenjeno pogodbo o sofinanciranju; tujih partnerjih </w:t>
      </w:r>
      <w:r w:rsidR="00C25B18">
        <w:t>MVZI</w:t>
      </w:r>
      <w:r w:rsidRPr="00DC3D6B">
        <w:t xml:space="preserve"> ne bo spremljalo, ali poročalo, o izvedbi njihovih projektnih aktivnosti in financiranju.</w:t>
      </w:r>
    </w:p>
    <w:p w14:paraId="21ADFD78" w14:textId="77777777" w:rsidR="00534AF4" w:rsidRDefault="00534AF4" w:rsidP="00FE3EAA"/>
    <w:p w14:paraId="09BF7879" w14:textId="2BEAD145" w:rsidR="00534AF4" w:rsidRDefault="00534AF4" w:rsidP="00534AF4">
      <w:r>
        <w:t xml:space="preserve">Celotna vrednost projekta je 1.197.364,00 EUR, od tega je vrednost slovenskega dela projekta, ki ga sofinancira MVZI, 287.803,00 EUR, </w:t>
      </w:r>
      <w:r w:rsidRPr="00534AF4">
        <w:t xml:space="preserve">slovenski partner </w:t>
      </w:r>
      <w:proofErr w:type="spellStart"/>
      <w:r>
        <w:t>Acies</w:t>
      </w:r>
      <w:proofErr w:type="spellEnd"/>
      <w:r>
        <w:t xml:space="preserve"> </w:t>
      </w:r>
      <w:proofErr w:type="spellStart"/>
      <w:r>
        <w:t>Bio</w:t>
      </w:r>
      <w:proofErr w:type="spellEnd"/>
      <w:r>
        <w:t xml:space="preserve"> </w:t>
      </w:r>
      <w:proofErr w:type="spellStart"/>
      <w:r>
        <w:t>d.o.</w:t>
      </w:r>
      <w:r w:rsidRPr="00534AF4">
        <w:t>o</w:t>
      </w:r>
      <w:proofErr w:type="spellEnd"/>
      <w:r w:rsidRPr="00534AF4">
        <w:t>. bo prispeval 2</w:t>
      </w:r>
      <w:r>
        <w:t>87.803</w:t>
      </w:r>
      <w:r w:rsidRPr="00534AF4">
        <w:t xml:space="preserve">,00 EUR lastnega vložka. Tuji partnerji pa prispevajo </w:t>
      </w:r>
      <w:r>
        <w:t>621.758</w:t>
      </w:r>
      <w:r w:rsidRPr="00534AF4">
        <w:t xml:space="preserve">,00 EUR. MVZI bo projekt predvidoma sofinanciralo v </w:t>
      </w:r>
      <w:r>
        <w:t>treh</w:t>
      </w:r>
      <w:r w:rsidRPr="00534AF4">
        <w:t xml:space="preserve"> letih in sicer 2025, 2026</w:t>
      </w:r>
      <w:r>
        <w:t xml:space="preserve"> in </w:t>
      </w:r>
      <w:r w:rsidRPr="00534AF4">
        <w:t>2027</w:t>
      </w:r>
      <w:r>
        <w:t>.</w:t>
      </w:r>
    </w:p>
    <w:p w14:paraId="1D3027E5" w14:textId="77777777" w:rsidR="00FE3EAA" w:rsidRPr="00AE4058" w:rsidRDefault="00FE3EAA" w:rsidP="00FE3EAA"/>
    <w:p w14:paraId="5B774C97" w14:textId="438C8526" w:rsidR="00FE3EAA" w:rsidRPr="00AE4058" w:rsidRDefault="00FE3EAA" w:rsidP="00FE3EAA">
      <w:pPr>
        <w:rPr>
          <w:b/>
          <w:bCs/>
        </w:rPr>
      </w:pPr>
      <w:r w:rsidRPr="00AE4058">
        <w:rPr>
          <w:b/>
          <w:bCs/>
        </w:rPr>
        <w:t>Projekt 3360-25-00</w:t>
      </w:r>
      <w:r w:rsidR="00534AF4">
        <w:rPr>
          <w:b/>
          <w:bCs/>
        </w:rPr>
        <w:t>23</w:t>
      </w:r>
      <w:r w:rsidRPr="00AE4058">
        <w:rPr>
          <w:b/>
          <w:bCs/>
        </w:rPr>
        <w:t xml:space="preserve"> Razvoj krožnih verig za predelavo mlečnih odpadkov</w:t>
      </w:r>
    </w:p>
    <w:p w14:paraId="114A6A4A" w14:textId="77777777" w:rsidR="00FE3EAA" w:rsidRPr="00AE4058" w:rsidRDefault="00FE3EAA" w:rsidP="00FE3EAA"/>
    <w:p w14:paraId="03C0B036" w14:textId="77777777" w:rsidR="00FE3EAA" w:rsidRDefault="00FE3EAA" w:rsidP="00FE3EAA">
      <w:bookmarkStart w:id="14" w:name="_Hlk195094840"/>
      <w:r>
        <w:rPr>
          <w:noProof/>
        </w:rPr>
        <w:t>Mlekarska industrija je ena izmed najbolj potratnih panog, saj proizvede do trikrat več odpadkov kot primarnih proizvodov. Na trgu že obstajajo učinkovite krožne tehnologije za pretvorbo odpadkov v nove produkte, vendar se v praksi le redko uporabljajo. To je posledica dolgih ciklov sprejemanja odločitev o investicijah, ki temeljijo na pomanjkanju informacij o tehnoloških možnostih in vplivih na okolje in poslovanje. Rezultat te neučinkovitosti se kaže v zmanjšanji stopnji krožnosti (iz 9,1 % leta 2018 na 7,2 % leta 2024) v EU. Cilj projekta UpDairy je razviti platformo, ki izkorišča velike jezikovne modele in procesiranje naravnega jezika za načrtovanje krožnih naložb in oblikovanje novih vrednostnih verig. Platforma bo uporabnikom pomagala pri prepoznavanju in ocenjevanju vpliva krožnih tehnologij, ocenjevanju vpliva vrednostnih verig na okolje in poslovne rezultate ter racionalizaciji naložbenih odločitev, kar bo pospešilo prehod na bolj trajnostni in krožni mlekarski sektor.</w:t>
      </w:r>
    </w:p>
    <w:bookmarkEnd w:id="14"/>
    <w:p w14:paraId="1234C2BD" w14:textId="77777777" w:rsidR="00FE3EAA" w:rsidRDefault="00FE3EAA" w:rsidP="00FE3EAA"/>
    <w:p w14:paraId="076C3DE6" w14:textId="2D872BB9" w:rsidR="00FE3EAA" w:rsidRDefault="00534AF4" w:rsidP="00FE3EAA">
      <w:r w:rsidRPr="00534AF4">
        <w:t xml:space="preserve">Projekt bo trajal predvidoma 36 mesecev, in sicer od 1. 5. 2025 do 30. 4. 2028. Financiranje projekta se bo zaključilo predvidoma 31. 12. 2028. Prvo vsebinsko in finančno poročilo bo slovenski partner v projektu oddal do 15. 10. 2025, nato je predvideno prvo izplačilo prvega dela sofinanciranja projekta s strani MVZI. Nato sledijo periodična poročanja do zaključka projekta, in sicer pred posamičnim izplačilom. MVZI bo spremljalo izključno obveznosti slovenskega partnerja, s katerim bo imelo sklenjeno pogodbo o sofinanciranju; tujih partnerjih </w:t>
      </w:r>
      <w:r w:rsidR="00C25B18">
        <w:t>MVZI</w:t>
      </w:r>
      <w:r w:rsidRPr="00534AF4">
        <w:t xml:space="preserve"> ne bo spremljalo, ali poročalo, o izvedbi njihovih projektnih aktivnosti in financiranju. Drugi slovenski partner Bering inženiring </w:t>
      </w:r>
      <w:proofErr w:type="spellStart"/>
      <w:r w:rsidRPr="00534AF4">
        <w:t>d.o.o</w:t>
      </w:r>
      <w:proofErr w:type="spellEnd"/>
      <w:r w:rsidRPr="00534AF4">
        <w:t xml:space="preserve"> je slovenko podjetje, ki ni želelo državne pomoči oz. subvencije, ker je oddalo deklaracijo za samo-financiranje in se tudi ni prijavilo na nacionalni JR.</w:t>
      </w:r>
    </w:p>
    <w:p w14:paraId="02015F5D" w14:textId="77777777" w:rsidR="00BA50AB" w:rsidRDefault="00BA50AB" w:rsidP="00BA50AB">
      <w:pPr>
        <w:overflowPunct w:val="0"/>
        <w:autoSpaceDE w:val="0"/>
        <w:autoSpaceDN w:val="0"/>
        <w:adjustRightInd w:val="0"/>
        <w:spacing w:line="276" w:lineRule="auto"/>
        <w:textAlignment w:val="baseline"/>
        <w:rPr>
          <w:rFonts w:cs="Arial"/>
          <w:b/>
          <w:color w:val="FF0000"/>
          <w:szCs w:val="20"/>
        </w:rPr>
      </w:pPr>
    </w:p>
    <w:p w14:paraId="09434D18" w14:textId="7E52E799" w:rsidR="00534AF4" w:rsidRPr="002858FA" w:rsidRDefault="00534AF4" w:rsidP="00BA50AB">
      <w:pPr>
        <w:overflowPunct w:val="0"/>
        <w:autoSpaceDE w:val="0"/>
        <w:autoSpaceDN w:val="0"/>
        <w:adjustRightInd w:val="0"/>
        <w:spacing w:line="276" w:lineRule="auto"/>
        <w:textAlignment w:val="baseline"/>
      </w:pPr>
      <w:r w:rsidRPr="002858FA">
        <w:t xml:space="preserve">Celotna vrednost projekta je 1.255.400,00 EUR, od tega je vrednost slovenskega dela projekta, ki ga sofinancira MVZI, 29.170,00 EUR, slovenski partner Koto </w:t>
      </w:r>
      <w:proofErr w:type="spellStart"/>
      <w:r w:rsidRPr="002858FA">
        <w:t>d.o.o</w:t>
      </w:r>
      <w:proofErr w:type="spellEnd"/>
      <w:r w:rsidRPr="002858FA">
        <w:t xml:space="preserve">. bo prispeval 43.755,00 EUR lastnega vložka, drugi slovenski partner Bering </w:t>
      </w:r>
      <w:proofErr w:type="spellStart"/>
      <w:r w:rsidRPr="002858FA">
        <w:t>d.o.o</w:t>
      </w:r>
      <w:proofErr w:type="spellEnd"/>
      <w:r w:rsidRPr="002858FA">
        <w:t>. bo prispeval 540.475,00 EUR lastnega vložka. Tuji partnerji pa prispevajo 642.000,00 EUR. MVZI bo projekt predvidoma sofinanciralo v štirih letih in sicer 2025, 2026, 2027 in 2028.</w:t>
      </w:r>
    </w:p>
    <w:sectPr w:rsidR="00534AF4" w:rsidRPr="002858FA" w:rsidSect="0083542D">
      <w:headerReference w:type="first" r:id="rId24"/>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52F36" w14:textId="77777777" w:rsidR="003B3946" w:rsidRDefault="003B3946">
      <w:pPr>
        <w:spacing w:line="240" w:lineRule="auto"/>
      </w:pPr>
      <w:r>
        <w:separator/>
      </w:r>
    </w:p>
  </w:endnote>
  <w:endnote w:type="continuationSeparator" w:id="0">
    <w:p w14:paraId="47A0C409" w14:textId="77777777" w:rsidR="003B3946" w:rsidRDefault="003B3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6CC54" w14:textId="77777777" w:rsidR="003B3946" w:rsidRDefault="003B3946">
      <w:pPr>
        <w:spacing w:line="240" w:lineRule="auto"/>
      </w:pPr>
      <w:r>
        <w:separator/>
      </w:r>
    </w:p>
  </w:footnote>
  <w:footnote w:type="continuationSeparator" w:id="0">
    <w:p w14:paraId="17805B44" w14:textId="77777777" w:rsidR="003B3946" w:rsidRDefault="003B39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7738" w14:textId="77777777" w:rsidR="00B13D13" w:rsidRPr="00E21FF9" w:rsidRDefault="005F6AB8" w:rsidP="0083542D">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2D11925C" w14:textId="77777777" w:rsidR="00B13D13" w:rsidRPr="008F3500" w:rsidRDefault="00B13D13" w:rsidP="0083542D">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18B"/>
    <w:multiLevelType w:val="hybridMultilevel"/>
    <w:tmpl w:val="A1D4B5C8"/>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320A44"/>
    <w:multiLevelType w:val="hybridMultilevel"/>
    <w:tmpl w:val="2CD2D4BC"/>
    <w:lvl w:ilvl="0" w:tplc="A0C8B91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53653C"/>
    <w:multiLevelType w:val="hybridMultilevel"/>
    <w:tmpl w:val="1AEE8210"/>
    <w:lvl w:ilvl="0" w:tplc="2E76F560">
      <w:start w:val="3360"/>
      <w:numFmt w:val="bullet"/>
      <w:lvlText w:val="-"/>
      <w:lvlJc w:val="left"/>
      <w:pPr>
        <w:ind w:left="720" w:hanging="360"/>
      </w:pPr>
      <w:rPr>
        <w:rFonts w:ascii="Calibri" w:eastAsiaTheme="minorHAnsi" w:hAnsi="Calibri" w:cs="Calibri" w:hint="default"/>
        <w:b/>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C51979"/>
    <w:multiLevelType w:val="hybridMultilevel"/>
    <w:tmpl w:val="CE787A3A"/>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11D08F9"/>
    <w:multiLevelType w:val="hybridMultilevel"/>
    <w:tmpl w:val="E968BC1A"/>
    <w:lvl w:ilvl="0" w:tplc="AB9631BC">
      <w:start w:val="1"/>
      <w:numFmt w:val="bullet"/>
      <w:lvlText w:val="-"/>
      <w:lvlJc w:val="left"/>
      <w:pPr>
        <w:ind w:left="360" w:hanging="360"/>
      </w:pPr>
      <w:rPr>
        <w:rFonts w:ascii="Times New Roman" w:eastAsia="Lucida Sans Unicode"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00B5ABF"/>
    <w:multiLevelType w:val="hybridMultilevel"/>
    <w:tmpl w:val="481CD208"/>
    <w:lvl w:ilvl="0" w:tplc="7CFC48B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40BE7D74"/>
    <w:multiLevelType w:val="hybridMultilevel"/>
    <w:tmpl w:val="FA2AD1C2"/>
    <w:lvl w:ilvl="0" w:tplc="66EE36DA">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DFB5959"/>
    <w:multiLevelType w:val="hybridMultilevel"/>
    <w:tmpl w:val="05C0118A"/>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E0301E0"/>
    <w:multiLevelType w:val="hybridMultilevel"/>
    <w:tmpl w:val="2C2E3886"/>
    <w:lvl w:ilvl="0" w:tplc="D2FA61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364DF3"/>
    <w:multiLevelType w:val="hybridMultilevel"/>
    <w:tmpl w:val="46162AAE"/>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7BE3C26"/>
    <w:multiLevelType w:val="hybridMultilevel"/>
    <w:tmpl w:val="975E9B68"/>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F1D01AE"/>
    <w:multiLevelType w:val="hybridMultilevel"/>
    <w:tmpl w:val="9E6ADA5E"/>
    <w:lvl w:ilvl="0" w:tplc="DFAC5E0A">
      <w:numFmt w:val="bullet"/>
      <w:lvlText w:val="-"/>
      <w:lvlJc w:val="left"/>
      <w:pPr>
        <w:ind w:left="501"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A3637D1"/>
    <w:multiLevelType w:val="hybridMultilevel"/>
    <w:tmpl w:val="CBE82CA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7" w15:restartNumberingAfterBreak="0">
    <w:nsid w:val="7B320ED2"/>
    <w:multiLevelType w:val="hybridMultilevel"/>
    <w:tmpl w:val="888E2C2C"/>
    <w:lvl w:ilvl="0" w:tplc="F4F067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D83503A"/>
    <w:multiLevelType w:val="hybridMultilevel"/>
    <w:tmpl w:val="F566CDA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71093423">
    <w:abstractNumId w:val="6"/>
  </w:num>
  <w:num w:numId="2" w16cid:durableId="1653557768">
    <w:abstractNumId w:val="11"/>
  </w:num>
  <w:num w:numId="3" w16cid:durableId="393698341">
    <w:abstractNumId w:val="14"/>
  </w:num>
  <w:num w:numId="4" w16cid:durableId="1854494822">
    <w:abstractNumId w:val="8"/>
  </w:num>
  <w:num w:numId="5" w16cid:durableId="719013464">
    <w:abstractNumId w:val="4"/>
  </w:num>
  <w:num w:numId="6" w16cid:durableId="1310863561">
    <w:abstractNumId w:val="12"/>
  </w:num>
  <w:num w:numId="7" w16cid:durableId="1738284658">
    <w:abstractNumId w:val="16"/>
  </w:num>
  <w:num w:numId="8" w16cid:durableId="2041204795">
    <w:abstractNumId w:val="10"/>
  </w:num>
  <w:num w:numId="9" w16cid:durableId="147788625">
    <w:abstractNumId w:val="17"/>
  </w:num>
  <w:num w:numId="10" w16cid:durableId="1812210530">
    <w:abstractNumId w:val="2"/>
  </w:num>
  <w:num w:numId="11" w16cid:durableId="592015640">
    <w:abstractNumId w:val="18"/>
  </w:num>
  <w:num w:numId="12" w16cid:durableId="1348558002">
    <w:abstractNumId w:val="5"/>
  </w:num>
  <w:num w:numId="13" w16cid:durableId="2109691564">
    <w:abstractNumId w:val="1"/>
  </w:num>
  <w:num w:numId="14" w16cid:durableId="700319343">
    <w:abstractNumId w:val="15"/>
  </w:num>
  <w:num w:numId="15" w16cid:durableId="821045710">
    <w:abstractNumId w:val="7"/>
  </w:num>
  <w:num w:numId="16" w16cid:durableId="561600786">
    <w:abstractNumId w:val="9"/>
  </w:num>
  <w:num w:numId="17" w16cid:durableId="2044013329">
    <w:abstractNumId w:val="13"/>
  </w:num>
  <w:num w:numId="18" w16cid:durableId="229731875">
    <w:abstractNumId w:val="0"/>
  </w:num>
  <w:num w:numId="19" w16cid:durableId="1389304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6F"/>
    <w:rsid w:val="000029AE"/>
    <w:rsid w:val="00015ED4"/>
    <w:rsid w:val="00032771"/>
    <w:rsid w:val="000545E0"/>
    <w:rsid w:val="00064703"/>
    <w:rsid w:val="000A3DD1"/>
    <w:rsid w:val="000B7BF5"/>
    <w:rsid w:val="000C617F"/>
    <w:rsid w:val="000C7715"/>
    <w:rsid w:val="000D1F33"/>
    <w:rsid w:val="000E60F5"/>
    <w:rsid w:val="00102324"/>
    <w:rsid w:val="00116400"/>
    <w:rsid w:val="00150BF9"/>
    <w:rsid w:val="001528CA"/>
    <w:rsid w:val="0016595B"/>
    <w:rsid w:val="001702EF"/>
    <w:rsid w:val="00174F9A"/>
    <w:rsid w:val="00183B04"/>
    <w:rsid w:val="00187BA6"/>
    <w:rsid w:val="00191EC5"/>
    <w:rsid w:val="001A6AB5"/>
    <w:rsid w:val="001B1FB4"/>
    <w:rsid w:val="001E71CA"/>
    <w:rsid w:val="00204FBA"/>
    <w:rsid w:val="002150E1"/>
    <w:rsid w:val="00223556"/>
    <w:rsid w:val="00247754"/>
    <w:rsid w:val="00256B99"/>
    <w:rsid w:val="00263560"/>
    <w:rsid w:val="00265328"/>
    <w:rsid w:val="002858FA"/>
    <w:rsid w:val="002A13B7"/>
    <w:rsid w:val="002B034A"/>
    <w:rsid w:val="002C45B8"/>
    <w:rsid w:val="002F138F"/>
    <w:rsid w:val="002F3AD7"/>
    <w:rsid w:val="00306324"/>
    <w:rsid w:val="00325A1F"/>
    <w:rsid w:val="00343765"/>
    <w:rsid w:val="0035030A"/>
    <w:rsid w:val="00383291"/>
    <w:rsid w:val="00391824"/>
    <w:rsid w:val="00396CA6"/>
    <w:rsid w:val="003A6DF5"/>
    <w:rsid w:val="003B3946"/>
    <w:rsid w:val="003B3EBF"/>
    <w:rsid w:val="003D5D04"/>
    <w:rsid w:val="003D61A1"/>
    <w:rsid w:val="003F6965"/>
    <w:rsid w:val="00402913"/>
    <w:rsid w:val="004052F2"/>
    <w:rsid w:val="004218A9"/>
    <w:rsid w:val="00445D5A"/>
    <w:rsid w:val="00464D75"/>
    <w:rsid w:val="004843EA"/>
    <w:rsid w:val="00497768"/>
    <w:rsid w:val="004A0DE5"/>
    <w:rsid w:val="004E6512"/>
    <w:rsid w:val="004F57D2"/>
    <w:rsid w:val="00516D1B"/>
    <w:rsid w:val="00534AF4"/>
    <w:rsid w:val="00552A82"/>
    <w:rsid w:val="00567838"/>
    <w:rsid w:val="00571AF6"/>
    <w:rsid w:val="005735BF"/>
    <w:rsid w:val="005817D8"/>
    <w:rsid w:val="00592591"/>
    <w:rsid w:val="00594210"/>
    <w:rsid w:val="005B4184"/>
    <w:rsid w:val="005B5E39"/>
    <w:rsid w:val="005D5F80"/>
    <w:rsid w:val="005F1241"/>
    <w:rsid w:val="005F6AB8"/>
    <w:rsid w:val="00613DE9"/>
    <w:rsid w:val="00636BB4"/>
    <w:rsid w:val="006412D5"/>
    <w:rsid w:val="00685E10"/>
    <w:rsid w:val="00686B80"/>
    <w:rsid w:val="006932D1"/>
    <w:rsid w:val="006B238A"/>
    <w:rsid w:val="006C0F7E"/>
    <w:rsid w:val="006D6816"/>
    <w:rsid w:val="006E65C0"/>
    <w:rsid w:val="00727357"/>
    <w:rsid w:val="00740A9E"/>
    <w:rsid w:val="00742854"/>
    <w:rsid w:val="00743895"/>
    <w:rsid w:val="0076658B"/>
    <w:rsid w:val="007714CA"/>
    <w:rsid w:val="00774188"/>
    <w:rsid w:val="007869F1"/>
    <w:rsid w:val="007B149D"/>
    <w:rsid w:val="007B7E22"/>
    <w:rsid w:val="007C7C6C"/>
    <w:rsid w:val="007D4BB7"/>
    <w:rsid w:val="007D556A"/>
    <w:rsid w:val="007E48B9"/>
    <w:rsid w:val="00812628"/>
    <w:rsid w:val="00825676"/>
    <w:rsid w:val="00830D77"/>
    <w:rsid w:val="0083542D"/>
    <w:rsid w:val="0087516B"/>
    <w:rsid w:val="008B1950"/>
    <w:rsid w:val="008C6B4B"/>
    <w:rsid w:val="008D00D5"/>
    <w:rsid w:val="008D2332"/>
    <w:rsid w:val="008D61A7"/>
    <w:rsid w:val="008F5924"/>
    <w:rsid w:val="008F66F3"/>
    <w:rsid w:val="008F7274"/>
    <w:rsid w:val="00911030"/>
    <w:rsid w:val="00924FB2"/>
    <w:rsid w:val="00950954"/>
    <w:rsid w:val="00975851"/>
    <w:rsid w:val="009771B6"/>
    <w:rsid w:val="00981EFA"/>
    <w:rsid w:val="00984F9F"/>
    <w:rsid w:val="00992195"/>
    <w:rsid w:val="009A2A97"/>
    <w:rsid w:val="009A59BC"/>
    <w:rsid w:val="009A75C3"/>
    <w:rsid w:val="009B07DF"/>
    <w:rsid w:val="009C55A1"/>
    <w:rsid w:val="009D7005"/>
    <w:rsid w:val="00A079FA"/>
    <w:rsid w:val="00A145F5"/>
    <w:rsid w:val="00A22FDA"/>
    <w:rsid w:val="00A24888"/>
    <w:rsid w:val="00A4465A"/>
    <w:rsid w:val="00A55114"/>
    <w:rsid w:val="00A74A48"/>
    <w:rsid w:val="00A828A2"/>
    <w:rsid w:val="00AA31AD"/>
    <w:rsid w:val="00B13D13"/>
    <w:rsid w:val="00B16A3F"/>
    <w:rsid w:val="00B252D8"/>
    <w:rsid w:val="00B46CCB"/>
    <w:rsid w:val="00B9234C"/>
    <w:rsid w:val="00BA50AB"/>
    <w:rsid w:val="00BC6C65"/>
    <w:rsid w:val="00BF6965"/>
    <w:rsid w:val="00BF738E"/>
    <w:rsid w:val="00C103C2"/>
    <w:rsid w:val="00C10F38"/>
    <w:rsid w:val="00C25B18"/>
    <w:rsid w:val="00C25BE8"/>
    <w:rsid w:val="00C420E3"/>
    <w:rsid w:val="00C42CDA"/>
    <w:rsid w:val="00C50093"/>
    <w:rsid w:val="00C72D9C"/>
    <w:rsid w:val="00C80145"/>
    <w:rsid w:val="00C94770"/>
    <w:rsid w:val="00CB1C2E"/>
    <w:rsid w:val="00CC101E"/>
    <w:rsid w:val="00CD3A21"/>
    <w:rsid w:val="00CE3FE2"/>
    <w:rsid w:val="00D13796"/>
    <w:rsid w:val="00D14AE3"/>
    <w:rsid w:val="00D202B1"/>
    <w:rsid w:val="00D211BC"/>
    <w:rsid w:val="00D2435D"/>
    <w:rsid w:val="00D42C43"/>
    <w:rsid w:val="00D53DBC"/>
    <w:rsid w:val="00DC3D6B"/>
    <w:rsid w:val="00DE2B6A"/>
    <w:rsid w:val="00E30D6F"/>
    <w:rsid w:val="00E34BB0"/>
    <w:rsid w:val="00E532FE"/>
    <w:rsid w:val="00E574C4"/>
    <w:rsid w:val="00E7140C"/>
    <w:rsid w:val="00E83DA5"/>
    <w:rsid w:val="00E84F06"/>
    <w:rsid w:val="00E93373"/>
    <w:rsid w:val="00EA202A"/>
    <w:rsid w:val="00EB0C17"/>
    <w:rsid w:val="00EB3FB3"/>
    <w:rsid w:val="00F027A7"/>
    <w:rsid w:val="00F31C38"/>
    <w:rsid w:val="00F45737"/>
    <w:rsid w:val="00F52963"/>
    <w:rsid w:val="00FA1936"/>
    <w:rsid w:val="00FB1BCF"/>
    <w:rsid w:val="00FC24AF"/>
    <w:rsid w:val="00FD282F"/>
    <w:rsid w:val="00FE3231"/>
    <w:rsid w:val="00FE3EAA"/>
    <w:rsid w:val="00FF60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BD8C"/>
  <w15:docId w15:val="{051AA613-5A27-4DE3-9693-E3382B37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34AF4"/>
    <w:pPr>
      <w:spacing w:after="0" w:line="260" w:lineRule="exact"/>
      <w:jc w:val="both"/>
    </w:pPr>
    <w:rPr>
      <w:rFonts w:ascii="Arial" w:hAnsi="Arial"/>
      <w:sz w:val="20"/>
    </w:rPr>
  </w:style>
  <w:style w:type="paragraph" w:styleId="Naslov1">
    <w:name w:val="heading 1"/>
    <w:basedOn w:val="Navaden"/>
    <w:next w:val="Navaden"/>
    <w:link w:val="Naslov1Znak"/>
    <w:uiPriority w:val="9"/>
    <w:qFormat/>
    <w:rsid w:val="00BF69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link w:val="Naslov2Znak"/>
    <w:uiPriority w:val="9"/>
    <w:qFormat/>
    <w:rsid w:val="00B9234C"/>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E30D6F"/>
    <w:pPr>
      <w:tabs>
        <w:tab w:val="center" w:pos="4536"/>
        <w:tab w:val="right" w:pos="9072"/>
      </w:tabs>
      <w:spacing w:line="240" w:lineRule="auto"/>
    </w:pPr>
  </w:style>
  <w:style w:type="character" w:customStyle="1" w:styleId="GlavaZnak">
    <w:name w:val="Glava Znak"/>
    <w:basedOn w:val="Privzetapisavaodstavka"/>
    <w:link w:val="Glava"/>
    <w:rsid w:val="00E30D6F"/>
  </w:style>
  <w:style w:type="paragraph" w:customStyle="1" w:styleId="Oddelek">
    <w:name w:val="Oddelek"/>
    <w:basedOn w:val="Navaden"/>
    <w:link w:val="OddelekZnak1"/>
    <w:qFormat/>
    <w:rsid w:val="00E30D6F"/>
    <w:pPr>
      <w:numPr>
        <w:numId w:val="1"/>
      </w:numPr>
      <w:suppressAutoHyphens/>
      <w:overflowPunct w:val="0"/>
      <w:autoSpaceDE w:val="0"/>
      <w:autoSpaceDN w:val="0"/>
      <w:adjustRightInd w:val="0"/>
      <w:spacing w:before="280" w:after="60" w:line="200" w:lineRule="exact"/>
      <w:jc w:val="center"/>
      <w:textAlignment w:val="baseline"/>
      <w:outlineLvl w:val="3"/>
    </w:pPr>
    <w:rPr>
      <w:rFonts w:eastAsia="Times New Roman" w:cs="Arial"/>
      <w:b/>
      <w:lang w:eastAsia="sl-SI"/>
    </w:rPr>
  </w:style>
  <w:style w:type="character" w:styleId="Hiperpovezava">
    <w:name w:val="Hyperlink"/>
    <w:basedOn w:val="Privzetapisavaodstavka"/>
    <w:uiPriority w:val="99"/>
    <w:unhideWhenUsed/>
    <w:rsid w:val="00E30D6F"/>
    <w:rPr>
      <w:color w:val="0563C1" w:themeColor="hyperlink"/>
      <w:u w:val="single"/>
    </w:rPr>
  </w:style>
  <w:style w:type="paragraph" w:styleId="Odstavekseznama">
    <w:name w:val="List Paragraph"/>
    <w:basedOn w:val="Navaden"/>
    <w:link w:val="OdstavekseznamaZnak"/>
    <w:uiPriority w:val="34"/>
    <w:qFormat/>
    <w:rsid w:val="00E30D6F"/>
    <w:pPr>
      <w:ind w:left="720"/>
      <w:contextualSpacing/>
    </w:pPr>
  </w:style>
  <w:style w:type="character" w:customStyle="1" w:styleId="OddelekZnak1">
    <w:name w:val="Oddelek Znak1"/>
    <w:link w:val="Oddelek"/>
    <w:rsid w:val="00E30D6F"/>
    <w:rPr>
      <w:rFonts w:ascii="Arial" w:eastAsia="Times New Roman" w:hAnsi="Arial" w:cs="Arial"/>
      <w:b/>
      <w:lang w:eastAsia="sl-SI"/>
    </w:rPr>
  </w:style>
  <w:style w:type="paragraph" w:customStyle="1" w:styleId="datumtevilka">
    <w:name w:val="datum številka"/>
    <w:basedOn w:val="Navaden"/>
    <w:qFormat/>
    <w:rsid w:val="00E30D6F"/>
    <w:pPr>
      <w:tabs>
        <w:tab w:val="left" w:pos="1701"/>
      </w:tabs>
      <w:spacing w:line="260" w:lineRule="atLeast"/>
    </w:pPr>
    <w:rPr>
      <w:rFonts w:eastAsia="Times New Roman" w:cs="Times New Roman"/>
      <w:szCs w:val="20"/>
      <w:lang w:eastAsia="sl-SI"/>
    </w:rPr>
  </w:style>
  <w:style w:type="paragraph" w:customStyle="1" w:styleId="podpisi">
    <w:name w:val="podpisi"/>
    <w:basedOn w:val="Navaden"/>
    <w:qFormat/>
    <w:rsid w:val="00E30D6F"/>
    <w:pPr>
      <w:tabs>
        <w:tab w:val="left" w:pos="3402"/>
      </w:tabs>
      <w:spacing w:line="260" w:lineRule="atLeast"/>
    </w:pPr>
    <w:rPr>
      <w:rFonts w:eastAsia="Times New Roman" w:cs="Times New Roman"/>
      <w:szCs w:val="24"/>
      <w:lang w:val="it-IT"/>
    </w:rPr>
  </w:style>
  <w:style w:type="paragraph" w:customStyle="1" w:styleId="Neotevilenodstavek">
    <w:name w:val="Neoštevilčen odstavek"/>
    <w:basedOn w:val="Navaden"/>
    <w:link w:val="NeotevilenodstavekZnak"/>
    <w:qFormat/>
    <w:rsid w:val="00E30D6F"/>
    <w:pPr>
      <w:overflowPunct w:val="0"/>
      <w:autoSpaceDE w:val="0"/>
      <w:autoSpaceDN w:val="0"/>
      <w:adjustRightInd w:val="0"/>
      <w:spacing w:before="60" w:after="60" w:line="200" w:lineRule="exact"/>
      <w:textAlignment w:val="baseline"/>
    </w:pPr>
    <w:rPr>
      <w:rFonts w:eastAsia="Times New Roman" w:cs="Times New Roman"/>
      <w:lang w:val="x-none" w:eastAsia="x-none"/>
    </w:rPr>
  </w:style>
  <w:style w:type="character" w:customStyle="1" w:styleId="NeotevilenodstavekZnak">
    <w:name w:val="Neoštevilčen odstavek Znak"/>
    <w:link w:val="Neotevilenodstavek"/>
    <w:rsid w:val="00E30D6F"/>
    <w:rPr>
      <w:rFonts w:ascii="Arial" w:eastAsia="Times New Roman" w:hAnsi="Arial" w:cs="Times New Roman"/>
      <w:lang w:val="x-none" w:eastAsia="x-none"/>
    </w:rPr>
  </w:style>
  <w:style w:type="character" w:customStyle="1" w:styleId="OdstavekseznamaZnak">
    <w:name w:val="Odstavek seznama Znak"/>
    <w:link w:val="Odstavekseznama"/>
    <w:uiPriority w:val="34"/>
    <w:locked/>
    <w:rsid w:val="00E30D6F"/>
  </w:style>
  <w:style w:type="character" w:styleId="Nerazreenaomemba">
    <w:name w:val="Unresolved Mention"/>
    <w:basedOn w:val="Privzetapisavaodstavka"/>
    <w:uiPriority w:val="99"/>
    <w:semiHidden/>
    <w:unhideWhenUsed/>
    <w:rsid w:val="00223556"/>
    <w:rPr>
      <w:color w:val="605E5C"/>
      <w:shd w:val="clear" w:color="auto" w:fill="E1DFDD"/>
    </w:rPr>
  </w:style>
  <w:style w:type="character" w:styleId="Pripombasklic">
    <w:name w:val="annotation reference"/>
    <w:basedOn w:val="Privzetapisavaodstavka"/>
    <w:uiPriority w:val="99"/>
    <w:semiHidden/>
    <w:unhideWhenUsed/>
    <w:rsid w:val="00464D75"/>
    <w:rPr>
      <w:sz w:val="16"/>
      <w:szCs w:val="16"/>
    </w:rPr>
  </w:style>
  <w:style w:type="paragraph" w:styleId="Pripombabesedilo">
    <w:name w:val="annotation text"/>
    <w:basedOn w:val="Navaden"/>
    <w:link w:val="PripombabesediloZnak"/>
    <w:uiPriority w:val="99"/>
    <w:unhideWhenUsed/>
    <w:rsid w:val="00464D75"/>
    <w:pPr>
      <w:spacing w:line="240" w:lineRule="auto"/>
    </w:pPr>
    <w:rPr>
      <w:szCs w:val="20"/>
    </w:rPr>
  </w:style>
  <w:style w:type="character" w:customStyle="1" w:styleId="PripombabesediloZnak">
    <w:name w:val="Pripomba – besedilo Znak"/>
    <w:basedOn w:val="Privzetapisavaodstavka"/>
    <w:link w:val="Pripombabesedilo"/>
    <w:uiPriority w:val="99"/>
    <w:rsid w:val="00464D75"/>
    <w:rPr>
      <w:sz w:val="20"/>
      <w:szCs w:val="20"/>
    </w:rPr>
  </w:style>
  <w:style w:type="paragraph" w:styleId="Zadevapripombe">
    <w:name w:val="annotation subject"/>
    <w:basedOn w:val="Pripombabesedilo"/>
    <w:next w:val="Pripombabesedilo"/>
    <w:link w:val="ZadevapripombeZnak"/>
    <w:uiPriority w:val="99"/>
    <w:semiHidden/>
    <w:unhideWhenUsed/>
    <w:rsid w:val="00464D75"/>
    <w:rPr>
      <w:b/>
      <w:bCs/>
    </w:rPr>
  </w:style>
  <w:style w:type="character" w:customStyle="1" w:styleId="ZadevapripombeZnak">
    <w:name w:val="Zadeva pripombe Znak"/>
    <w:basedOn w:val="PripombabesediloZnak"/>
    <w:link w:val="Zadevapripombe"/>
    <w:uiPriority w:val="99"/>
    <w:semiHidden/>
    <w:rsid w:val="00464D75"/>
    <w:rPr>
      <w:b/>
      <w:bCs/>
      <w:sz w:val="20"/>
      <w:szCs w:val="20"/>
    </w:rPr>
  </w:style>
  <w:style w:type="paragraph" w:styleId="Revizija">
    <w:name w:val="Revision"/>
    <w:hidden/>
    <w:uiPriority w:val="99"/>
    <w:semiHidden/>
    <w:rsid w:val="00174F9A"/>
    <w:pPr>
      <w:spacing w:after="0" w:line="240" w:lineRule="auto"/>
    </w:pPr>
  </w:style>
  <w:style w:type="paragraph" w:styleId="Sprotnaopomba-besedilo">
    <w:name w:val="footnote text"/>
    <w:basedOn w:val="Navaden"/>
    <w:link w:val="Sprotnaopomba-besediloZnak"/>
    <w:uiPriority w:val="99"/>
    <w:semiHidden/>
    <w:unhideWhenUsed/>
    <w:rsid w:val="005B4184"/>
    <w:pPr>
      <w:spacing w:line="240" w:lineRule="auto"/>
    </w:pPr>
    <w:rPr>
      <w:rFonts w:eastAsia="Times New Roman" w:cs="Times New Roman"/>
      <w:szCs w:val="20"/>
    </w:rPr>
  </w:style>
  <w:style w:type="character" w:customStyle="1" w:styleId="Sprotnaopomba-besediloZnak">
    <w:name w:val="Sprotna opomba - besedilo Znak"/>
    <w:basedOn w:val="Privzetapisavaodstavka"/>
    <w:link w:val="Sprotnaopomba-besedilo"/>
    <w:uiPriority w:val="99"/>
    <w:semiHidden/>
    <w:rsid w:val="005B4184"/>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5B4184"/>
    <w:rPr>
      <w:vertAlign w:val="superscript"/>
    </w:rPr>
  </w:style>
  <w:style w:type="paragraph" w:styleId="Telobesedila">
    <w:name w:val="Body Text"/>
    <w:basedOn w:val="Navaden"/>
    <w:link w:val="TelobesedilaZnak"/>
    <w:rsid w:val="009A2A97"/>
    <w:pPr>
      <w:spacing w:line="240" w:lineRule="auto"/>
    </w:pPr>
    <w:rPr>
      <w:rFonts w:eastAsia="Times New Roman" w:cs="Arial"/>
      <w:szCs w:val="24"/>
      <w:lang w:eastAsia="sl-SI"/>
    </w:rPr>
  </w:style>
  <w:style w:type="character" w:customStyle="1" w:styleId="TelobesedilaZnak">
    <w:name w:val="Telo besedila Znak"/>
    <w:basedOn w:val="Privzetapisavaodstavka"/>
    <w:link w:val="Telobesedila"/>
    <w:rsid w:val="009A2A97"/>
    <w:rPr>
      <w:rFonts w:ascii="Arial" w:eastAsia="Times New Roman" w:hAnsi="Arial" w:cs="Arial"/>
      <w:szCs w:val="24"/>
      <w:lang w:eastAsia="sl-SI"/>
    </w:rPr>
  </w:style>
  <w:style w:type="paragraph" w:customStyle="1" w:styleId="Default">
    <w:name w:val="Default"/>
    <w:rsid w:val="000327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2Znak">
    <w:name w:val="Naslov 2 Znak"/>
    <w:basedOn w:val="Privzetapisavaodstavka"/>
    <w:link w:val="Naslov2"/>
    <w:uiPriority w:val="9"/>
    <w:rsid w:val="00B9234C"/>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BF69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90250">
      <w:bodyDiv w:val="1"/>
      <w:marLeft w:val="0"/>
      <w:marRight w:val="0"/>
      <w:marTop w:val="0"/>
      <w:marBottom w:val="0"/>
      <w:divBdr>
        <w:top w:val="none" w:sz="0" w:space="0" w:color="auto"/>
        <w:left w:val="none" w:sz="0" w:space="0" w:color="auto"/>
        <w:bottom w:val="none" w:sz="0" w:space="0" w:color="auto"/>
        <w:right w:val="none" w:sz="0" w:space="0" w:color="auto"/>
      </w:divBdr>
    </w:div>
    <w:div w:id="396439623">
      <w:bodyDiv w:val="1"/>
      <w:marLeft w:val="0"/>
      <w:marRight w:val="0"/>
      <w:marTop w:val="0"/>
      <w:marBottom w:val="0"/>
      <w:divBdr>
        <w:top w:val="none" w:sz="0" w:space="0" w:color="auto"/>
        <w:left w:val="none" w:sz="0" w:space="0" w:color="auto"/>
        <w:bottom w:val="none" w:sz="0" w:space="0" w:color="auto"/>
        <w:right w:val="none" w:sz="0" w:space="0" w:color="auto"/>
      </w:divBdr>
      <w:divsChild>
        <w:div w:id="1156529661">
          <w:marLeft w:val="0"/>
          <w:marRight w:val="0"/>
          <w:marTop w:val="0"/>
          <w:marBottom w:val="0"/>
          <w:divBdr>
            <w:top w:val="none" w:sz="0" w:space="0" w:color="auto"/>
            <w:left w:val="none" w:sz="0" w:space="0" w:color="auto"/>
            <w:bottom w:val="none" w:sz="0" w:space="0" w:color="auto"/>
            <w:right w:val="none" w:sz="0" w:space="0" w:color="auto"/>
          </w:divBdr>
          <w:divsChild>
            <w:div w:id="2030447878">
              <w:marLeft w:val="0"/>
              <w:marRight w:val="0"/>
              <w:marTop w:val="0"/>
              <w:marBottom w:val="0"/>
              <w:divBdr>
                <w:top w:val="none" w:sz="0" w:space="0" w:color="auto"/>
                <w:left w:val="none" w:sz="0" w:space="0" w:color="auto"/>
                <w:bottom w:val="none" w:sz="0" w:space="0" w:color="auto"/>
                <w:right w:val="none" w:sz="0" w:space="0" w:color="auto"/>
              </w:divBdr>
              <w:divsChild>
                <w:div w:id="7328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07105">
      <w:bodyDiv w:val="1"/>
      <w:marLeft w:val="0"/>
      <w:marRight w:val="0"/>
      <w:marTop w:val="0"/>
      <w:marBottom w:val="0"/>
      <w:divBdr>
        <w:top w:val="none" w:sz="0" w:space="0" w:color="auto"/>
        <w:left w:val="none" w:sz="0" w:space="0" w:color="auto"/>
        <w:bottom w:val="none" w:sz="0" w:space="0" w:color="auto"/>
        <w:right w:val="none" w:sz="0" w:space="0" w:color="auto"/>
      </w:divBdr>
    </w:div>
    <w:div w:id="1312758233">
      <w:bodyDiv w:val="1"/>
      <w:marLeft w:val="0"/>
      <w:marRight w:val="0"/>
      <w:marTop w:val="0"/>
      <w:marBottom w:val="0"/>
      <w:divBdr>
        <w:top w:val="none" w:sz="0" w:space="0" w:color="auto"/>
        <w:left w:val="none" w:sz="0" w:space="0" w:color="auto"/>
        <w:bottom w:val="none" w:sz="0" w:space="0" w:color="auto"/>
        <w:right w:val="none" w:sz="0" w:space="0" w:color="auto"/>
      </w:divBdr>
      <w:divsChild>
        <w:div w:id="1642809806">
          <w:marLeft w:val="0"/>
          <w:marRight w:val="0"/>
          <w:marTop w:val="0"/>
          <w:marBottom w:val="0"/>
          <w:divBdr>
            <w:top w:val="none" w:sz="0" w:space="0" w:color="auto"/>
            <w:left w:val="none" w:sz="0" w:space="0" w:color="auto"/>
            <w:bottom w:val="none" w:sz="0" w:space="0" w:color="auto"/>
            <w:right w:val="none" w:sz="0" w:space="0" w:color="auto"/>
          </w:divBdr>
          <w:divsChild>
            <w:div w:id="398985125">
              <w:marLeft w:val="0"/>
              <w:marRight w:val="0"/>
              <w:marTop w:val="0"/>
              <w:marBottom w:val="0"/>
              <w:divBdr>
                <w:top w:val="none" w:sz="0" w:space="0" w:color="auto"/>
                <w:left w:val="none" w:sz="0" w:space="0" w:color="auto"/>
                <w:bottom w:val="none" w:sz="0" w:space="0" w:color="auto"/>
                <w:right w:val="none" w:sz="0" w:space="0" w:color="auto"/>
              </w:divBdr>
              <w:divsChild>
                <w:div w:id="3259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5159">
      <w:bodyDiv w:val="1"/>
      <w:marLeft w:val="0"/>
      <w:marRight w:val="0"/>
      <w:marTop w:val="0"/>
      <w:marBottom w:val="0"/>
      <w:divBdr>
        <w:top w:val="none" w:sz="0" w:space="0" w:color="auto"/>
        <w:left w:val="none" w:sz="0" w:space="0" w:color="auto"/>
        <w:bottom w:val="none" w:sz="0" w:space="0" w:color="auto"/>
        <w:right w:val="none" w:sz="0" w:space="0" w:color="auto"/>
      </w:divBdr>
    </w:div>
    <w:div w:id="1422919848">
      <w:bodyDiv w:val="1"/>
      <w:marLeft w:val="0"/>
      <w:marRight w:val="0"/>
      <w:marTop w:val="0"/>
      <w:marBottom w:val="0"/>
      <w:divBdr>
        <w:top w:val="none" w:sz="0" w:space="0" w:color="auto"/>
        <w:left w:val="none" w:sz="0" w:space="0" w:color="auto"/>
        <w:bottom w:val="none" w:sz="0" w:space="0" w:color="auto"/>
        <w:right w:val="none" w:sz="0" w:space="0" w:color="auto"/>
      </w:divBdr>
      <w:divsChild>
        <w:div w:id="420680798">
          <w:marLeft w:val="0"/>
          <w:marRight w:val="0"/>
          <w:marTop w:val="0"/>
          <w:marBottom w:val="0"/>
          <w:divBdr>
            <w:top w:val="none" w:sz="0" w:space="0" w:color="auto"/>
            <w:left w:val="none" w:sz="0" w:space="0" w:color="auto"/>
            <w:bottom w:val="none" w:sz="0" w:space="0" w:color="auto"/>
            <w:right w:val="none" w:sz="0" w:space="0" w:color="auto"/>
          </w:divBdr>
          <w:divsChild>
            <w:div w:id="131563333">
              <w:marLeft w:val="0"/>
              <w:marRight w:val="0"/>
              <w:marTop w:val="0"/>
              <w:marBottom w:val="0"/>
              <w:divBdr>
                <w:top w:val="none" w:sz="0" w:space="0" w:color="auto"/>
                <w:left w:val="none" w:sz="0" w:space="0" w:color="auto"/>
                <w:bottom w:val="none" w:sz="0" w:space="0" w:color="auto"/>
                <w:right w:val="none" w:sz="0" w:space="0" w:color="auto"/>
              </w:divBdr>
              <w:divsChild>
                <w:div w:id="2118593983">
                  <w:marLeft w:val="0"/>
                  <w:marRight w:val="0"/>
                  <w:marTop w:val="0"/>
                  <w:marBottom w:val="0"/>
                  <w:divBdr>
                    <w:top w:val="none" w:sz="0" w:space="0" w:color="auto"/>
                    <w:left w:val="none" w:sz="0" w:space="0" w:color="auto"/>
                    <w:bottom w:val="none" w:sz="0" w:space="0" w:color="auto"/>
                    <w:right w:val="none" w:sz="0" w:space="0" w:color="auto"/>
                  </w:divBdr>
                  <w:divsChild>
                    <w:div w:id="4971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8934">
          <w:marLeft w:val="0"/>
          <w:marRight w:val="0"/>
          <w:marTop w:val="0"/>
          <w:marBottom w:val="0"/>
          <w:divBdr>
            <w:top w:val="none" w:sz="0" w:space="0" w:color="auto"/>
            <w:left w:val="none" w:sz="0" w:space="0" w:color="auto"/>
            <w:bottom w:val="none" w:sz="0" w:space="0" w:color="auto"/>
            <w:right w:val="none" w:sz="0" w:space="0" w:color="auto"/>
          </w:divBdr>
          <w:divsChild>
            <w:div w:id="1906137413">
              <w:marLeft w:val="0"/>
              <w:marRight w:val="0"/>
              <w:marTop w:val="0"/>
              <w:marBottom w:val="0"/>
              <w:divBdr>
                <w:top w:val="none" w:sz="0" w:space="0" w:color="auto"/>
                <w:left w:val="none" w:sz="0" w:space="0" w:color="auto"/>
                <w:bottom w:val="none" w:sz="0" w:space="0" w:color="auto"/>
                <w:right w:val="none" w:sz="0" w:space="0" w:color="auto"/>
              </w:divBdr>
              <w:divsChild>
                <w:div w:id="19124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9290">
      <w:bodyDiv w:val="1"/>
      <w:marLeft w:val="0"/>
      <w:marRight w:val="0"/>
      <w:marTop w:val="0"/>
      <w:marBottom w:val="0"/>
      <w:divBdr>
        <w:top w:val="none" w:sz="0" w:space="0" w:color="auto"/>
        <w:left w:val="none" w:sz="0" w:space="0" w:color="auto"/>
        <w:bottom w:val="none" w:sz="0" w:space="0" w:color="auto"/>
        <w:right w:val="none" w:sz="0" w:space="0" w:color="auto"/>
      </w:divBdr>
      <w:divsChild>
        <w:div w:id="292489899">
          <w:marLeft w:val="0"/>
          <w:marRight w:val="0"/>
          <w:marTop w:val="0"/>
          <w:marBottom w:val="0"/>
          <w:divBdr>
            <w:top w:val="none" w:sz="0" w:space="0" w:color="auto"/>
            <w:left w:val="none" w:sz="0" w:space="0" w:color="auto"/>
            <w:bottom w:val="none" w:sz="0" w:space="0" w:color="auto"/>
            <w:right w:val="none" w:sz="0" w:space="0" w:color="auto"/>
          </w:divBdr>
          <w:divsChild>
            <w:div w:id="443887473">
              <w:marLeft w:val="0"/>
              <w:marRight w:val="0"/>
              <w:marTop w:val="0"/>
              <w:marBottom w:val="0"/>
              <w:divBdr>
                <w:top w:val="none" w:sz="0" w:space="0" w:color="auto"/>
                <w:left w:val="none" w:sz="0" w:space="0" w:color="auto"/>
                <w:bottom w:val="none" w:sz="0" w:space="0" w:color="auto"/>
                <w:right w:val="none" w:sz="0" w:space="0" w:color="auto"/>
              </w:divBdr>
              <w:divsChild>
                <w:div w:id="1816071303">
                  <w:marLeft w:val="0"/>
                  <w:marRight w:val="0"/>
                  <w:marTop w:val="0"/>
                  <w:marBottom w:val="0"/>
                  <w:divBdr>
                    <w:top w:val="none" w:sz="0" w:space="0" w:color="auto"/>
                    <w:left w:val="none" w:sz="0" w:space="0" w:color="auto"/>
                    <w:bottom w:val="none" w:sz="0" w:space="0" w:color="auto"/>
                    <w:right w:val="none" w:sz="0" w:space="0" w:color="auto"/>
                  </w:divBdr>
                  <w:divsChild>
                    <w:div w:id="7205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8337">
          <w:marLeft w:val="0"/>
          <w:marRight w:val="0"/>
          <w:marTop w:val="0"/>
          <w:marBottom w:val="0"/>
          <w:divBdr>
            <w:top w:val="none" w:sz="0" w:space="0" w:color="auto"/>
            <w:left w:val="none" w:sz="0" w:space="0" w:color="auto"/>
            <w:bottom w:val="none" w:sz="0" w:space="0" w:color="auto"/>
            <w:right w:val="none" w:sz="0" w:space="0" w:color="auto"/>
          </w:divBdr>
          <w:divsChild>
            <w:div w:id="116221616">
              <w:marLeft w:val="0"/>
              <w:marRight w:val="0"/>
              <w:marTop w:val="0"/>
              <w:marBottom w:val="0"/>
              <w:divBdr>
                <w:top w:val="none" w:sz="0" w:space="0" w:color="auto"/>
                <w:left w:val="none" w:sz="0" w:space="0" w:color="auto"/>
                <w:bottom w:val="none" w:sz="0" w:space="0" w:color="auto"/>
                <w:right w:val="none" w:sz="0" w:space="0" w:color="auto"/>
              </w:divBdr>
              <w:divsChild>
                <w:div w:id="13752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uradni-list.si/1/objava.jsp?sop=2002-21-0047" TargetMode="External"/><Relationship Id="rId18" Type="http://schemas.openxmlformats.org/officeDocument/2006/relationships/hyperlink" Target="http://www.uradni-list.si/1/objava.jsp?sop=2007-01-098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11-01-4102" TargetMode="External"/><Relationship Id="rId7" Type="http://schemas.openxmlformats.org/officeDocument/2006/relationships/endnotes" Target="endnotes.xml"/><Relationship Id="rId12" Type="http://schemas.openxmlformats.org/officeDocument/2006/relationships/hyperlink" Target="http://www.uradni-list.si/1/objava.jsp?sop=2001-01-2438" TargetMode="External"/><Relationship Id="rId17" Type="http://schemas.openxmlformats.org/officeDocument/2006/relationships/hyperlink" Target="http://www.uradni-list.si/1/objava.jsp?sop=2006-01-106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04-01-4708" TargetMode="External"/><Relationship Id="rId20" Type="http://schemas.openxmlformats.org/officeDocument/2006/relationships/hyperlink" Target="http://www.uradni-list.si/1/objava.jsp?sop=2010-01-4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4-01-330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03-01-4610" TargetMode="External"/><Relationship Id="rId23" Type="http://schemas.openxmlformats.org/officeDocument/2006/relationships/hyperlink" Target="https://www.uradni-list.si/glasilo-uradni-list-rs/vsebina/2024-01-3308" TargetMode="External"/><Relationship Id="rId10" Type="http://schemas.openxmlformats.org/officeDocument/2006/relationships/hyperlink" Target="mailto:gp.gs@gov.si" TargetMode="External"/><Relationship Id="rId19" Type="http://schemas.openxmlformats.org/officeDocument/2006/relationships/hyperlink" Target="http://www.uradni-list.si/1/objava.jsp?sop=2010-01-1482" TargetMode="External"/><Relationship Id="rId4" Type="http://schemas.openxmlformats.org/officeDocument/2006/relationships/settings" Target="settings.xml"/><Relationship Id="rId9" Type="http://schemas.openxmlformats.org/officeDocument/2006/relationships/hyperlink" Target="mailto:gp.mvzi@gov.si" TargetMode="External"/><Relationship Id="rId14" Type="http://schemas.openxmlformats.org/officeDocument/2006/relationships/hyperlink" Target="http://www.uradni-list.si/1/objava.jsp?sop=2003-01-2693" TargetMode="External"/><Relationship Id="rId22" Type="http://schemas.openxmlformats.org/officeDocument/2006/relationships/hyperlink" Target="http://www.uradni-list.si/1/objava.jsp?sop=2012-01-257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E9D3B2-7561-4D08-AC54-C4073CC2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3628</Words>
  <Characters>20680</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MVZI</dc:creator>
  <cp:keywords/>
  <dc:description/>
  <cp:lastModifiedBy>Slovenia</cp:lastModifiedBy>
  <cp:revision>6</cp:revision>
  <cp:lastPrinted>2025-04-22T08:00:00Z</cp:lastPrinted>
  <dcterms:created xsi:type="dcterms:W3CDTF">2025-04-09T11:41:00Z</dcterms:created>
  <dcterms:modified xsi:type="dcterms:W3CDTF">2025-04-22T09:50:00Z</dcterms:modified>
</cp:coreProperties>
</file>