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4A9A"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2E31EECE"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4CA32E26"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gp.mddsz@gov.si</w:t>
      </w:r>
      <w:proofErr w:type="spellEnd"/>
      <w:r w:rsidRPr="00BD6A1D">
        <w:rPr>
          <w:rFonts w:cs="Arial"/>
          <w:sz w:val="16"/>
          <w:szCs w:val="16"/>
        </w:rPr>
        <w:t xml:space="preserve"> </w:t>
      </w:r>
      <w:hyperlink r:id="rId7" w:history="1">
        <w:r w:rsidRPr="004E715C">
          <w:rPr>
            <w:rStyle w:val="Hiperpovezava"/>
            <w:rFonts w:cs="Arial"/>
            <w:sz w:val="16"/>
            <w:szCs w:val="16"/>
          </w:rPr>
          <w:t>www.mddsz.gov.si</w:t>
        </w:r>
      </w:hyperlink>
    </w:p>
    <w:p w14:paraId="2B2E556D"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F551B8F" w14:textId="77777777" w:rsidTr="00BD6A1D">
        <w:trPr>
          <w:gridAfter w:val="2"/>
          <w:wAfter w:w="3067" w:type="dxa"/>
        </w:trPr>
        <w:tc>
          <w:tcPr>
            <w:tcW w:w="6096" w:type="dxa"/>
            <w:gridSpan w:val="2"/>
          </w:tcPr>
          <w:p w14:paraId="2B900679" w14:textId="77777777"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Številka: (klasifikacijski znak</w:t>
            </w:r>
            <w:r w:rsidRPr="00AE1F83">
              <w:rPr>
                <w:rFonts w:eastAsia="Times New Roman" w:cs="Arial"/>
                <w:iCs/>
                <w:szCs w:val="20"/>
                <w:lang w:eastAsia="sl-SI"/>
              </w:rPr>
              <w:t>)</w:t>
            </w:r>
          </w:p>
        </w:tc>
      </w:tr>
      <w:tr w:rsidR="00AE1F83" w:rsidRPr="00AE1F83" w14:paraId="527F62D2" w14:textId="77777777" w:rsidTr="00BD6A1D">
        <w:trPr>
          <w:gridAfter w:val="2"/>
          <w:wAfter w:w="3067" w:type="dxa"/>
        </w:trPr>
        <w:tc>
          <w:tcPr>
            <w:tcW w:w="6096" w:type="dxa"/>
            <w:gridSpan w:val="2"/>
          </w:tcPr>
          <w:p w14:paraId="0F0F215B" w14:textId="77777777"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proofErr w:type="gramStart"/>
            <w:r w:rsidRPr="00AE1F83">
              <w:rPr>
                <w:rFonts w:eastAsia="Times New Roman" w:cs="Arial"/>
                <w:szCs w:val="20"/>
                <w:lang w:eastAsia="sl-SI"/>
              </w:rPr>
              <w:t>,</w:t>
            </w:r>
            <w:proofErr w:type="gramEnd"/>
            <w:r w:rsidRPr="00AE1F83">
              <w:rPr>
                <w:rFonts w:eastAsia="Times New Roman" w:cs="Arial"/>
                <w:szCs w:val="20"/>
                <w:lang w:eastAsia="sl-SI"/>
              </w:rPr>
              <w:t xml:space="preserve"> … (</w:t>
            </w:r>
            <w:r w:rsidRPr="00AE1F83">
              <w:rPr>
                <w:rFonts w:eastAsia="Times New Roman" w:cs="Arial"/>
                <w:iCs/>
                <w:szCs w:val="20"/>
                <w:lang w:eastAsia="sl-SI"/>
              </w:rPr>
              <w:t xml:space="preserve">uporaba zapisa datuma v </w:t>
            </w:r>
            <w:proofErr w:type="spellStart"/>
            <w:proofErr w:type="gramStart"/>
            <w:r w:rsidRPr="00AE1F83">
              <w:rPr>
                <w:rFonts w:eastAsia="Times New Roman" w:cs="Arial"/>
                <w:iCs/>
                <w:szCs w:val="20"/>
                <w:lang w:eastAsia="sl-SI"/>
              </w:rPr>
              <w:t>wordu</w:t>
            </w:r>
            <w:proofErr w:type="spellEnd"/>
            <w:proofErr w:type="gramEnd"/>
            <w:r w:rsidRPr="00AE1F83">
              <w:rPr>
                <w:rFonts w:eastAsia="Times New Roman" w:cs="Arial"/>
                <w:iCs/>
                <w:szCs w:val="20"/>
                <w:lang w:eastAsia="sl-SI"/>
              </w:rPr>
              <w:t xml:space="preserve"> ni dovoljena)</w:t>
            </w:r>
          </w:p>
        </w:tc>
      </w:tr>
      <w:tr w:rsidR="00AE1F83" w:rsidRPr="00AE1F83" w14:paraId="7CCCAA22" w14:textId="77777777" w:rsidTr="00BD6A1D">
        <w:trPr>
          <w:gridAfter w:val="2"/>
          <w:wAfter w:w="3067" w:type="dxa"/>
        </w:trPr>
        <w:tc>
          <w:tcPr>
            <w:tcW w:w="6096" w:type="dxa"/>
            <w:gridSpan w:val="2"/>
          </w:tcPr>
          <w:p w14:paraId="7BFEE60E" w14:textId="77777777"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 (če se akt objavi v Uradnem listu RS)</w:t>
            </w:r>
          </w:p>
        </w:tc>
      </w:tr>
      <w:tr w:rsidR="00AE1F83" w:rsidRPr="00AE1F83" w14:paraId="7914429A" w14:textId="77777777" w:rsidTr="00BD6A1D">
        <w:trPr>
          <w:gridAfter w:val="2"/>
          <w:wAfter w:w="3067" w:type="dxa"/>
        </w:trPr>
        <w:tc>
          <w:tcPr>
            <w:tcW w:w="6096" w:type="dxa"/>
            <w:gridSpan w:val="2"/>
          </w:tcPr>
          <w:p w14:paraId="52A7CEB7" w14:textId="77777777" w:rsidR="00AE1F83" w:rsidRPr="00AE1F83" w:rsidRDefault="00AE1F83" w:rsidP="00AE1F83">
            <w:pPr>
              <w:spacing w:after="0" w:line="260" w:lineRule="exact"/>
              <w:rPr>
                <w:rFonts w:eastAsia="Times New Roman" w:cs="Arial"/>
                <w:szCs w:val="20"/>
              </w:rPr>
            </w:pPr>
          </w:p>
          <w:p w14:paraId="0AB21FC5"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6E798182" w14:textId="77777777" w:rsidR="00AE1F83" w:rsidRPr="00AE1F83" w:rsidRDefault="00A3183A"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466A5A3A" w14:textId="77777777" w:rsidR="00AE1F83" w:rsidRPr="00AE1F83" w:rsidRDefault="00AE1F83" w:rsidP="00AE1F83">
            <w:pPr>
              <w:spacing w:after="0" w:line="260" w:lineRule="exact"/>
              <w:rPr>
                <w:rFonts w:eastAsia="Times New Roman" w:cs="Arial"/>
                <w:szCs w:val="20"/>
              </w:rPr>
            </w:pPr>
          </w:p>
        </w:tc>
      </w:tr>
      <w:tr w:rsidR="00AE1F83" w:rsidRPr="00AE1F83" w14:paraId="136ED4A9" w14:textId="77777777" w:rsidTr="00BD6A1D">
        <w:tc>
          <w:tcPr>
            <w:tcW w:w="9163" w:type="dxa"/>
            <w:gridSpan w:val="4"/>
          </w:tcPr>
          <w:p w14:paraId="194BFE7E" w14:textId="38ED263B"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A1384D">
              <w:rPr>
                <w:rFonts w:eastAsia="Times New Roman" w:cs="Arial"/>
                <w:b/>
                <w:szCs w:val="20"/>
                <w:lang w:eastAsia="sl-SI"/>
              </w:rPr>
              <w:t>U</w:t>
            </w:r>
            <w:r w:rsidR="00746603" w:rsidRPr="0055286D">
              <w:rPr>
                <w:rFonts w:cs="Arial"/>
                <w:b/>
                <w:bCs/>
                <w:szCs w:val="20"/>
              </w:rPr>
              <w:t xml:space="preserve">vrstitev projekta </w:t>
            </w:r>
            <w:r w:rsidR="00A1384D">
              <w:rPr>
                <w:rFonts w:cs="Arial"/>
                <w:b/>
                <w:bCs/>
                <w:szCs w:val="20"/>
              </w:rPr>
              <w:t xml:space="preserve">2611-25-0101 </w:t>
            </w:r>
            <w:r w:rsidR="00A1384D" w:rsidRPr="00A1384D">
              <w:rPr>
                <w:b/>
                <w:bCs/>
              </w:rPr>
              <w:t>PAY DAY - Podpora Direktivi o preglednosti plačil v veljavni Načrt razvojnih programov 2025-2028</w:t>
            </w:r>
            <w:r w:rsidR="00A1384D">
              <w:t xml:space="preserve"> </w:t>
            </w:r>
            <w:r w:rsidR="00746603" w:rsidRPr="00AE1F83">
              <w:rPr>
                <w:rFonts w:eastAsia="Times New Roman" w:cs="Arial"/>
                <w:b/>
                <w:szCs w:val="20"/>
                <w:lang w:eastAsia="sl-SI"/>
              </w:rPr>
              <w:t xml:space="preserve">– </w:t>
            </w:r>
            <w:r w:rsidR="00746603" w:rsidRPr="00054DF8">
              <w:rPr>
                <w:rFonts w:eastAsia="Times New Roman" w:cs="Arial"/>
                <w:bCs/>
                <w:i/>
                <w:iCs/>
                <w:szCs w:val="20"/>
                <w:lang w:eastAsia="sl-SI"/>
              </w:rPr>
              <w:t>predlog za obravnavo</w:t>
            </w:r>
            <w:r w:rsidRPr="00AE1F83">
              <w:rPr>
                <w:rFonts w:eastAsia="Times New Roman" w:cs="Arial"/>
                <w:b/>
                <w:szCs w:val="20"/>
                <w:lang w:eastAsia="sl-SI"/>
              </w:rPr>
              <w:t xml:space="preserve"> </w:t>
            </w:r>
          </w:p>
        </w:tc>
      </w:tr>
      <w:tr w:rsidR="00AE1F83" w:rsidRPr="00AE1F83" w14:paraId="5C488BBE" w14:textId="77777777" w:rsidTr="00BD6A1D">
        <w:tc>
          <w:tcPr>
            <w:tcW w:w="9163" w:type="dxa"/>
            <w:gridSpan w:val="4"/>
          </w:tcPr>
          <w:p w14:paraId="1DE1034E"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4911A977" w14:textId="77777777" w:rsidTr="00BD6A1D">
        <w:tc>
          <w:tcPr>
            <w:tcW w:w="9163" w:type="dxa"/>
            <w:gridSpan w:val="4"/>
          </w:tcPr>
          <w:p w14:paraId="0CD83DBC" w14:textId="20D00325" w:rsidR="00746603" w:rsidRDefault="00746603" w:rsidP="00746603">
            <w:pPr>
              <w:overflowPunct w:val="0"/>
              <w:autoSpaceDE w:val="0"/>
              <w:autoSpaceDN w:val="0"/>
              <w:adjustRightInd w:val="0"/>
              <w:spacing w:after="0" w:line="260" w:lineRule="exact"/>
              <w:jc w:val="both"/>
              <w:textAlignment w:val="baseline"/>
              <w:rPr>
                <w:szCs w:val="20"/>
                <w:lang w:eastAsia="sl-SI"/>
              </w:rPr>
            </w:pPr>
            <w:r w:rsidRPr="0084359F">
              <w:rPr>
                <w:szCs w:val="20"/>
                <w:lang w:eastAsia="sl-SI"/>
              </w:rPr>
              <w:t>Na podlagi 21. člena Zakona o Vladi Republike Slovenije (Uradni list RS, št. 24/05 – uradno prečiščeno besedilo, 109/08, 38/10-ZUKN, 8/12, 21/13, 47/13-ZDU-1G, 65/14</w:t>
            </w:r>
            <w:r>
              <w:rPr>
                <w:szCs w:val="20"/>
                <w:lang w:eastAsia="sl-SI"/>
              </w:rPr>
              <w:t xml:space="preserve">, </w:t>
            </w:r>
            <w:r w:rsidRPr="0084359F">
              <w:rPr>
                <w:szCs w:val="20"/>
                <w:lang w:eastAsia="sl-SI"/>
              </w:rPr>
              <w:t>55/17</w:t>
            </w:r>
            <w:r>
              <w:rPr>
                <w:szCs w:val="20"/>
                <w:lang w:eastAsia="sl-SI"/>
              </w:rPr>
              <w:t xml:space="preserve"> in 163/22</w:t>
            </w:r>
            <w:r w:rsidRPr="0084359F">
              <w:rPr>
                <w:szCs w:val="20"/>
                <w:lang w:eastAsia="sl-SI"/>
              </w:rPr>
              <w:t>)</w:t>
            </w:r>
            <w:r>
              <w:rPr>
                <w:szCs w:val="20"/>
                <w:lang w:eastAsia="sl-SI"/>
              </w:rPr>
              <w:t xml:space="preserve"> in 31. člena Zakona o izvrševanju proračunov Republike Slovenije za leti 202</w:t>
            </w:r>
            <w:r w:rsidR="00A1384D">
              <w:rPr>
                <w:szCs w:val="20"/>
                <w:lang w:eastAsia="sl-SI"/>
              </w:rPr>
              <w:t>5</w:t>
            </w:r>
            <w:r>
              <w:rPr>
                <w:szCs w:val="20"/>
                <w:lang w:eastAsia="sl-SI"/>
              </w:rPr>
              <w:t xml:space="preserve"> in 202</w:t>
            </w:r>
            <w:r w:rsidR="00A1384D">
              <w:rPr>
                <w:szCs w:val="20"/>
                <w:lang w:eastAsia="sl-SI"/>
              </w:rPr>
              <w:t>6</w:t>
            </w:r>
            <w:r>
              <w:rPr>
                <w:szCs w:val="20"/>
                <w:lang w:eastAsia="sl-SI"/>
              </w:rPr>
              <w:t>, ZIPRS2</w:t>
            </w:r>
            <w:r w:rsidR="00A1384D">
              <w:rPr>
                <w:szCs w:val="20"/>
                <w:lang w:eastAsia="sl-SI"/>
              </w:rPr>
              <w:t>5</w:t>
            </w:r>
            <w:r>
              <w:rPr>
                <w:szCs w:val="20"/>
                <w:lang w:eastAsia="sl-SI"/>
              </w:rPr>
              <w:t>2</w:t>
            </w:r>
            <w:r w:rsidR="00A1384D">
              <w:rPr>
                <w:szCs w:val="20"/>
                <w:lang w:eastAsia="sl-SI"/>
              </w:rPr>
              <w:t>6</w:t>
            </w:r>
            <w:r>
              <w:rPr>
                <w:szCs w:val="20"/>
                <w:lang w:eastAsia="sl-SI"/>
              </w:rPr>
              <w:t xml:space="preserve"> (Uradni list RS, št. 1</w:t>
            </w:r>
            <w:r w:rsidR="00A1384D">
              <w:rPr>
                <w:szCs w:val="20"/>
                <w:lang w:eastAsia="sl-SI"/>
              </w:rPr>
              <w:t>04</w:t>
            </w:r>
            <w:r>
              <w:rPr>
                <w:szCs w:val="20"/>
                <w:lang w:eastAsia="sl-SI"/>
              </w:rPr>
              <w:t>/2</w:t>
            </w:r>
            <w:r w:rsidR="00A1384D">
              <w:rPr>
                <w:szCs w:val="20"/>
                <w:lang w:eastAsia="sl-SI"/>
              </w:rPr>
              <w:t>4)</w:t>
            </w:r>
            <w:r>
              <w:rPr>
                <w:szCs w:val="20"/>
                <w:lang w:eastAsia="sl-SI"/>
              </w:rPr>
              <w:t xml:space="preserve"> je Vlada Republike Slovenije na _____seji______dne sprejela sklep:</w:t>
            </w:r>
          </w:p>
          <w:p w14:paraId="7211D118" w14:textId="77777777" w:rsidR="001C64FE" w:rsidRDefault="001C64FE" w:rsidP="00746603">
            <w:pPr>
              <w:overflowPunct w:val="0"/>
              <w:autoSpaceDE w:val="0"/>
              <w:autoSpaceDN w:val="0"/>
              <w:adjustRightInd w:val="0"/>
              <w:spacing w:after="0" w:line="260" w:lineRule="exact"/>
              <w:jc w:val="both"/>
              <w:textAlignment w:val="baseline"/>
              <w:rPr>
                <w:szCs w:val="20"/>
                <w:lang w:eastAsia="sl-SI"/>
              </w:rPr>
            </w:pPr>
          </w:p>
          <w:p w14:paraId="39B8DC98" w14:textId="77777777" w:rsidR="00A1384D" w:rsidRDefault="00A1384D" w:rsidP="00746603">
            <w:pPr>
              <w:overflowPunct w:val="0"/>
              <w:autoSpaceDE w:val="0"/>
              <w:autoSpaceDN w:val="0"/>
              <w:adjustRightInd w:val="0"/>
              <w:spacing w:after="0" w:line="260" w:lineRule="exact"/>
              <w:jc w:val="both"/>
              <w:textAlignment w:val="baseline"/>
              <w:rPr>
                <w:szCs w:val="20"/>
                <w:lang w:eastAsia="sl-SI"/>
              </w:rPr>
            </w:pPr>
          </w:p>
          <w:p w14:paraId="4125D3DD" w14:textId="003C4084" w:rsidR="00A1384D" w:rsidRDefault="00A1384D" w:rsidP="00A1384D">
            <w:pPr>
              <w:pStyle w:val="Brezrazmikov"/>
            </w:pPr>
            <w:r>
              <w:t>                                                       </w:t>
            </w:r>
            <w:r w:rsidR="00885749">
              <w:t xml:space="preserve">         </w:t>
            </w:r>
            <w:r>
              <w:t xml:space="preserve"> SKLEP</w:t>
            </w:r>
          </w:p>
          <w:p w14:paraId="33A8D1E7" w14:textId="77777777" w:rsidR="00885749" w:rsidRDefault="00885749" w:rsidP="00A1384D">
            <w:pPr>
              <w:pStyle w:val="Brezrazmikov"/>
            </w:pPr>
          </w:p>
          <w:p w14:paraId="633DA6D7" w14:textId="2807B836" w:rsidR="00A1384D" w:rsidRDefault="00A1384D" w:rsidP="00A1384D">
            <w:pPr>
              <w:pStyle w:val="Brezrazmikov"/>
            </w:pPr>
            <w:r>
              <w:t>V veljavn</w:t>
            </w:r>
            <w:r w:rsidR="001C64FE">
              <w:t>i</w:t>
            </w:r>
            <w:r>
              <w:t xml:space="preserve"> Načrt razvojnih programov 2025-2028, s</w:t>
            </w:r>
            <w:r w:rsidR="001C64FE">
              <w:t>e</w:t>
            </w:r>
            <w:r>
              <w:t xml:space="preserve"> skladno s podatki iz priložene tabele, uvrsti projekt:</w:t>
            </w:r>
          </w:p>
          <w:p w14:paraId="4F3672FA" w14:textId="77777777" w:rsidR="00A1384D" w:rsidRDefault="00A1384D" w:rsidP="00A1384D">
            <w:pPr>
              <w:pStyle w:val="Brezrazmikov"/>
              <w:numPr>
                <w:ilvl w:val="0"/>
                <w:numId w:val="13"/>
              </w:numPr>
              <w:rPr>
                <w:rFonts w:eastAsia="Times New Roman"/>
              </w:rPr>
            </w:pPr>
            <w:r>
              <w:rPr>
                <w:rFonts w:eastAsia="Times New Roman"/>
              </w:rPr>
              <w:t>2611-25-0101  PAY DAY - Podpora Direktivi o preglednosti plačil</w:t>
            </w:r>
          </w:p>
          <w:p w14:paraId="30691647" w14:textId="77777777" w:rsidR="00A1384D" w:rsidRDefault="00A1384D" w:rsidP="00746603">
            <w:pPr>
              <w:overflowPunct w:val="0"/>
              <w:autoSpaceDE w:val="0"/>
              <w:autoSpaceDN w:val="0"/>
              <w:adjustRightInd w:val="0"/>
              <w:spacing w:after="0" w:line="260" w:lineRule="exact"/>
              <w:jc w:val="both"/>
              <w:textAlignment w:val="baseline"/>
              <w:rPr>
                <w:szCs w:val="20"/>
                <w:lang w:eastAsia="sl-SI"/>
              </w:rPr>
            </w:pPr>
          </w:p>
          <w:p w14:paraId="5EC4FF2E" w14:textId="77777777" w:rsidR="00746603" w:rsidRDefault="00746603" w:rsidP="00746603">
            <w:pPr>
              <w:overflowPunct w:val="0"/>
              <w:autoSpaceDE w:val="0"/>
              <w:autoSpaceDN w:val="0"/>
              <w:adjustRightInd w:val="0"/>
              <w:spacing w:after="0" w:line="260" w:lineRule="exact"/>
              <w:jc w:val="both"/>
              <w:textAlignment w:val="baseline"/>
              <w:rPr>
                <w:iCs/>
                <w:szCs w:val="20"/>
                <w:lang w:eastAsia="sl-SI"/>
              </w:rPr>
            </w:pPr>
          </w:p>
          <w:p w14:paraId="7BEAFD83" w14:textId="77777777" w:rsidR="00746603" w:rsidRDefault="00746603" w:rsidP="00746603">
            <w:pPr>
              <w:overflowPunct w:val="0"/>
              <w:autoSpaceDE w:val="0"/>
              <w:autoSpaceDN w:val="0"/>
              <w:adjustRightInd w:val="0"/>
              <w:spacing w:after="0" w:line="260" w:lineRule="exact"/>
              <w:jc w:val="both"/>
              <w:textAlignment w:val="baseline"/>
              <w:rPr>
                <w:iCs/>
                <w:szCs w:val="20"/>
                <w:lang w:eastAsia="sl-SI"/>
              </w:rPr>
            </w:pPr>
          </w:p>
          <w:p w14:paraId="010C731E"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                                                                                                                 Barbara Kolenko Helbl</w:t>
            </w:r>
          </w:p>
          <w:p w14:paraId="55A9085C"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                                                                                                                 generalna sekretarka vlade</w:t>
            </w:r>
          </w:p>
          <w:p w14:paraId="50B28FAF"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D3EFED8"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4C38F3E"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Sklep prejmejo: </w:t>
            </w:r>
          </w:p>
          <w:p w14:paraId="7D5B1137" w14:textId="77777777" w:rsidR="00746603" w:rsidRDefault="00746603" w:rsidP="00746603">
            <w:pPr>
              <w:pStyle w:val="Odstavekseznama"/>
              <w:numPr>
                <w:ilvl w:val="0"/>
                <w:numId w:val="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delo, družino, socialne zadeve in enake možnosti</w:t>
            </w:r>
          </w:p>
          <w:p w14:paraId="3A4D786C" w14:textId="29B06710" w:rsidR="00AE1F83" w:rsidRPr="00AE1F83" w:rsidRDefault="00746603" w:rsidP="00746603">
            <w:pPr>
              <w:numPr>
                <w:ilvl w:val="0"/>
                <w:numId w:val="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finance</w:t>
            </w:r>
          </w:p>
        </w:tc>
      </w:tr>
      <w:tr w:rsidR="00AE1F83" w:rsidRPr="00AE1F83" w14:paraId="03925F8D" w14:textId="77777777" w:rsidTr="00BD6A1D">
        <w:tc>
          <w:tcPr>
            <w:tcW w:w="9163" w:type="dxa"/>
            <w:gridSpan w:val="4"/>
          </w:tcPr>
          <w:p w14:paraId="459F1917"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39C5AD8A" w14:textId="77777777" w:rsidTr="00BD6A1D">
        <w:tc>
          <w:tcPr>
            <w:tcW w:w="9163" w:type="dxa"/>
            <w:gridSpan w:val="4"/>
          </w:tcPr>
          <w:p w14:paraId="21684FAF" w14:textId="7F25069D" w:rsidR="00AE1F83" w:rsidRPr="00AE1F83" w:rsidRDefault="00EE592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4D5E4466" w14:textId="77777777" w:rsidTr="00BD6A1D">
        <w:tc>
          <w:tcPr>
            <w:tcW w:w="9163" w:type="dxa"/>
            <w:gridSpan w:val="4"/>
          </w:tcPr>
          <w:p w14:paraId="6F9F4D1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AE1F83" w:rsidRPr="00AE1F83" w14:paraId="374B829A" w14:textId="77777777" w:rsidTr="00BD6A1D">
        <w:tc>
          <w:tcPr>
            <w:tcW w:w="9163" w:type="dxa"/>
            <w:gridSpan w:val="4"/>
          </w:tcPr>
          <w:p w14:paraId="32D70892" w14:textId="77777777" w:rsidR="00746603" w:rsidRDefault="00746603" w:rsidP="00746603">
            <w:pPr>
              <w:overflowPunct w:val="0"/>
              <w:autoSpaceDE w:val="0"/>
              <w:autoSpaceDN w:val="0"/>
              <w:adjustRightInd w:val="0"/>
              <w:spacing w:after="0" w:line="260" w:lineRule="exact"/>
              <w:jc w:val="both"/>
              <w:textAlignment w:val="baseline"/>
              <w:rPr>
                <w:rFonts w:eastAsia="Times New Roman" w:cs="Arial"/>
                <w:iCs/>
                <w:szCs w:val="20"/>
                <w:lang w:eastAsia="sl-SI"/>
              </w:rPr>
            </w:pPr>
            <w:r w:rsidRPr="00EE592C">
              <w:rPr>
                <w:rFonts w:eastAsia="Times New Roman" w:cs="Arial"/>
                <w:iCs/>
                <w:szCs w:val="20"/>
                <w:lang w:eastAsia="sl-SI"/>
              </w:rPr>
              <w:t>mag. Helena Valas, vodja Sektorja za enake možnosti</w:t>
            </w:r>
          </w:p>
          <w:p w14:paraId="3472E86E" w14:textId="1D40AE3C" w:rsidR="00746603" w:rsidRPr="00746603" w:rsidRDefault="00EE592C" w:rsidP="00EE592C">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Pia Ažman Klukovič, Sektor za enake možnosti</w:t>
            </w:r>
          </w:p>
        </w:tc>
      </w:tr>
      <w:tr w:rsidR="00AE1F83" w:rsidRPr="00AE1F83" w14:paraId="72CEA584" w14:textId="77777777" w:rsidTr="00BD6A1D">
        <w:tc>
          <w:tcPr>
            <w:tcW w:w="9163" w:type="dxa"/>
            <w:gridSpan w:val="4"/>
          </w:tcPr>
          <w:p w14:paraId="66DE221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AE1F83" w:rsidRPr="00AE1F83" w14:paraId="3B9798B3" w14:textId="77777777" w:rsidTr="00BD6A1D">
        <w:tc>
          <w:tcPr>
            <w:tcW w:w="9163" w:type="dxa"/>
            <w:gridSpan w:val="4"/>
          </w:tcPr>
          <w:p w14:paraId="0660BF07" w14:textId="2359AAAE" w:rsidR="00C414E9" w:rsidRDefault="00C414E9" w:rsidP="00C414E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Robert Kaše, Ekonomska fakulteta Univerze v Ljubljani</w:t>
            </w:r>
          </w:p>
          <w:p w14:paraId="44104C27" w14:textId="18FC2C6A" w:rsidR="00C414E9" w:rsidRDefault="00C414E9" w:rsidP="00C414E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Bruna Pezzi Zupan, </w:t>
            </w:r>
            <w:proofErr w:type="spellStart"/>
            <w:r>
              <w:rPr>
                <w:rFonts w:eastAsia="Times New Roman" w:cs="Arial"/>
                <w:iCs/>
                <w:szCs w:val="20"/>
                <w:lang w:eastAsia="sl-SI"/>
              </w:rPr>
              <w:t>Revelo</w:t>
            </w:r>
            <w:proofErr w:type="spellEnd"/>
            <w:r>
              <w:rPr>
                <w:rFonts w:eastAsia="Times New Roman" w:cs="Arial"/>
                <w:iCs/>
                <w:szCs w:val="20"/>
                <w:lang w:eastAsia="sl-SI"/>
              </w:rPr>
              <w:t xml:space="preserve"> </w:t>
            </w:r>
            <w:proofErr w:type="gramStart"/>
            <w:r>
              <w:rPr>
                <w:rFonts w:eastAsia="Times New Roman" w:cs="Arial"/>
                <w:iCs/>
                <w:szCs w:val="20"/>
                <w:lang w:eastAsia="sl-SI"/>
              </w:rPr>
              <w:t>d.o.o.</w:t>
            </w:r>
            <w:proofErr w:type="gramEnd"/>
          </w:p>
          <w:p w14:paraId="239C3B31" w14:textId="5568F176" w:rsidR="00AE1F83" w:rsidRPr="00AE1F83" w:rsidRDefault="00C414E9"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Barbara Zupančič, Listina raznolikosti Slovenije</w:t>
            </w:r>
          </w:p>
        </w:tc>
      </w:tr>
      <w:tr w:rsidR="00AE1F83" w:rsidRPr="00AE1F83" w14:paraId="76AEE93A" w14:textId="77777777" w:rsidTr="00BD6A1D">
        <w:tc>
          <w:tcPr>
            <w:tcW w:w="9163" w:type="dxa"/>
            <w:gridSpan w:val="4"/>
          </w:tcPr>
          <w:p w14:paraId="41C9D2F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50A743A0" w14:textId="77777777" w:rsidTr="00BD6A1D">
        <w:tc>
          <w:tcPr>
            <w:tcW w:w="9163" w:type="dxa"/>
            <w:gridSpan w:val="4"/>
          </w:tcPr>
          <w:p w14:paraId="2F364950" w14:textId="7B07C8C1" w:rsidR="00252C79" w:rsidRPr="00252C79" w:rsidRDefault="00252C79"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3B503BAC" w14:textId="77777777" w:rsidTr="00BD6A1D">
        <w:tc>
          <w:tcPr>
            <w:tcW w:w="9163" w:type="dxa"/>
            <w:gridSpan w:val="4"/>
          </w:tcPr>
          <w:p w14:paraId="3BDA287E" w14:textId="77777777" w:rsidR="00AE1F83" w:rsidRPr="00252C79"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52C79">
              <w:rPr>
                <w:rFonts w:eastAsia="Times New Roman" w:cs="Arial"/>
                <w:b/>
                <w:szCs w:val="20"/>
                <w:lang w:eastAsia="sl-SI"/>
              </w:rPr>
              <w:t>5. Kratek povzetek gradiva:</w:t>
            </w:r>
          </w:p>
        </w:tc>
      </w:tr>
      <w:tr w:rsidR="00AE1F83" w:rsidRPr="00AE1F83" w14:paraId="3DEFE9D6" w14:textId="77777777" w:rsidTr="00BD6A1D">
        <w:tc>
          <w:tcPr>
            <w:tcW w:w="9163" w:type="dxa"/>
            <w:gridSpan w:val="4"/>
          </w:tcPr>
          <w:p w14:paraId="100DFD6B" w14:textId="1BB0358B" w:rsidR="00FF7BA1" w:rsidRPr="00252C79" w:rsidRDefault="00FF7BA1" w:rsidP="00FF7BA1">
            <w:pPr>
              <w:jc w:val="both"/>
              <w:rPr>
                <w:rFonts w:cs="Arial"/>
                <w:szCs w:val="20"/>
              </w:rPr>
            </w:pPr>
            <w:r w:rsidRPr="00252C79">
              <w:rPr>
                <w:rFonts w:cs="Arial"/>
                <w:szCs w:val="20"/>
              </w:rPr>
              <w:t xml:space="preserve">Evropska komisija je decembra 2023 v okviru programa </w:t>
            </w:r>
            <w:proofErr w:type="spellStart"/>
            <w:r w:rsidRPr="00252C79">
              <w:rPr>
                <w:rFonts w:cs="Arial"/>
                <w:szCs w:val="20"/>
              </w:rPr>
              <w:t>Citizens</w:t>
            </w:r>
            <w:proofErr w:type="spellEnd"/>
            <w:r w:rsidRPr="00252C79">
              <w:rPr>
                <w:rFonts w:cs="Arial"/>
                <w:szCs w:val="20"/>
              </w:rPr>
              <w:t xml:space="preserve">, </w:t>
            </w:r>
            <w:proofErr w:type="spellStart"/>
            <w:r w:rsidRPr="00252C79">
              <w:rPr>
                <w:rFonts w:cs="Arial"/>
                <w:szCs w:val="20"/>
              </w:rPr>
              <w:t>Equality</w:t>
            </w:r>
            <w:proofErr w:type="spellEnd"/>
            <w:r w:rsidRPr="00252C79">
              <w:rPr>
                <w:rFonts w:cs="Arial"/>
                <w:szCs w:val="20"/>
              </w:rPr>
              <w:t xml:space="preserve">, </w:t>
            </w:r>
            <w:proofErr w:type="spellStart"/>
            <w:r w:rsidRPr="00252C79">
              <w:rPr>
                <w:rFonts w:cs="Arial"/>
                <w:szCs w:val="20"/>
              </w:rPr>
              <w:t>Rights</w:t>
            </w:r>
            <w:proofErr w:type="spellEnd"/>
            <w:r w:rsidRPr="00252C79">
              <w:rPr>
                <w:rFonts w:cs="Arial"/>
                <w:szCs w:val="20"/>
              </w:rPr>
              <w:t xml:space="preserve"> and </w:t>
            </w:r>
            <w:proofErr w:type="spellStart"/>
            <w:r w:rsidRPr="00252C79">
              <w:rPr>
                <w:rFonts w:cs="Arial"/>
                <w:szCs w:val="20"/>
              </w:rPr>
              <w:t>Values</w:t>
            </w:r>
            <w:proofErr w:type="spellEnd"/>
            <w:r w:rsidRPr="00252C79">
              <w:rPr>
                <w:rFonts w:cs="Arial"/>
                <w:szCs w:val="20"/>
              </w:rPr>
              <w:t xml:space="preserve"> (CERV) objavila razpis CERV-2024-GE, ki je bil namenjen podpori projektom nosilnih ministrstev držav članic pri implementaciji Direktive o preglednosti plačil. Ministrstvo za delo, družino, socialne zadeve in enake možnosti je uspešno kandidiralo na razpisu s  projektom PAY DAY – Podpora pri izvajanju Direktive o </w:t>
            </w:r>
            <w:r w:rsidRPr="00252C79">
              <w:rPr>
                <w:rFonts w:cs="Arial"/>
                <w:szCs w:val="20"/>
              </w:rPr>
              <w:lastRenderedPageBreak/>
              <w:t xml:space="preserve">preglednosti plačil (angleško: </w:t>
            </w:r>
            <w:proofErr w:type="spellStart"/>
            <w:r w:rsidRPr="00252C79">
              <w:rPr>
                <w:rFonts w:cs="Arial"/>
                <w:szCs w:val="20"/>
              </w:rPr>
              <w:t>Pay</w:t>
            </w:r>
            <w:proofErr w:type="spellEnd"/>
            <w:r w:rsidRPr="00252C79">
              <w:rPr>
                <w:rFonts w:cs="Arial"/>
                <w:szCs w:val="20"/>
              </w:rPr>
              <w:t xml:space="preserve"> Transparency </w:t>
            </w:r>
            <w:proofErr w:type="spellStart"/>
            <w:r w:rsidRPr="00252C79">
              <w:rPr>
                <w:rFonts w:cs="Arial"/>
                <w:szCs w:val="20"/>
              </w:rPr>
              <w:t>Directive</w:t>
            </w:r>
            <w:proofErr w:type="spellEnd"/>
            <w:r w:rsidRPr="00252C79">
              <w:rPr>
                <w:rFonts w:cs="Arial"/>
                <w:szCs w:val="20"/>
              </w:rPr>
              <w:t xml:space="preserve"> </w:t>
            </w:r>
            <w:proofErr w:type="spellStart"/>
            <w:r w:rsidRPr="00252C79">
              <w:rPr>
                <w:rFonts w:cs="Arial"/>
                <w:szCs w:val="20"/>
              </w:rPr>
              <w:t>Implementation</w:t>
            </w:r>
            <w:proofErr w:type="spellEnd"/>
            <w:r w:rsidRPr="00252C79">
              <w:rPr>
                <w:rFonts w:cs="Arial"/>
                <w:szCs w:val="20"/>
              </w:rPr>
              <w:t xml:space="preserve"> </w:t>
            </w:r>
            <w:proofErr w:type="spellStart"/>
            <w:r w:rsidRPr="00252C79">
              <w:rPr>
                <w:rFonts w:cs="Arial"/>
                <w:szCs w:val="20"/>
              </w:rPr>
              <w:t>Support</w:t>
            </w:r>
            <w:proofErr w:type="spellEnd"/>
            <w:r w:rsidRPr="00252C79">
              <w:rPr>
                <w:rFonts w:cs="Arial"/>
                <w:szCs w:val="20"/>
              </w:rPr>
              <w:t xml:space="preserve">), ki ga izvaja skupaj s partnerji projekta, Ekonomsko fakulteto Univerze v Ljubljani, Listino raznolikosti Slovenije ter podjetjem </w:t>
            </w:r>
            <w:proofErr w:type="spellStart"/>
            <w:r w:rsidRPr="00252C79">
              <w:rPr>
                <w:rFonts w:cs="Arial"/>
                <w:szCs w:val="20"/>
              </w:rPr>
              <w:t>Revelo</w:t>
            </w:r>
            <w:proofErr w:type="spellEnd"/>
            <w:r w:rsidRPr="00252C79">
              <w:rPr>
                <w:rFonts w:cs="Arial"/>
                <w:szCs w:val="20"/>
              </w:rPr>
              <w:t xml:space="preserve">, informacijske tehnologije </w:t>
            </w:r>
            <w:proofErr w:type="gramStart"/>
            <w:r w:rsidRPr="00252C79">
              <w:rPr>
                <w:rFonts w:cs="Arial"/>
                <w:szCs w:val="20"/>
              </w:rPr>
              <w:t>d.o.o.</w:t>
            </w:r>
            <w:proofErr w:type="gramEnd"/>
            <w:r w:rsidRPr="00252C79">
              <w:rPr>
                <w:rFonts w:cs="Arial"/>
                <w:szCs w:val="20"/>
              </w:rPr>
              <w:t xml:space="preserve"> </w:t>
            </w:r>
          </w:p>
          <w:p w14:paraId="03BFB3BD" w14:textId="21949FB9" w:rsidR="00FF7BA1" w:rsidRPr="00252C79" w:rsidRDefault="00FF7BA1" w:rsidP="00FF7BA1">
            <w:pPr>
              <w:jc w:val="both"/>
              <w:rPr>
                <w:rFonts w:cs="Arial"/>
                <w:szCs w:val="20"/>
              </w:rPr>
            </w:pPr>
            <w:r w:rsidRPr="00252C79">
              <w:rPr>
                <w:rFonts w:cs="Arial"/>
                <w:szCs w:val="20"/>
              </w:rPr>
              <w:t xml:space="preserve">Projekt PAY DAY poteka od 1. 12. 2024 do 30. 11. 2026, v času implementacije direktive v nacionalno zakonodajo. Projektne dejavnosti so zastavljene na način, da bodo nosilnemu organu (MDDSZ) pripomogle k uspešni implementaciji direktive ter hkrati informirale ciljne skupine (delodajalce, sindikate in zaposlene) o plačni vrzeli med spoloma, spolno nevtralnih sistemih ocenjevanja in načelu enakega plačila za delo enake vrednosti. </w:t>
            </w:r>
          </w:p>
          <w:p w14:paraId="6C5F002C" w14:textId="77777777" w:rsidR="00FF7BA1" w:rsidRPr="00252C79" w:rsidRDefault="00FF7BA1" w:rsidP="00FF7BA1">
            <w:pPr>
              <w:jc w:val="both"/>
              <w:rPr>
                <w:rFonts w:cs="Arial"/>
                <w:szCs w:val="20"/>
              </w:rPr>
            </w:pPr>
            <w:r w:rsidRPr="00252C79">
              <w:rPr>
                <w:rFonts w:cs="Arial"/>
                <w:szCs w:val="20"/>
              </w:rPr>
              <w:t>Namen projekta je podpiranje prenosa in izvajanja Direktive o preglednosti plačil z vzpostavitvijo brezplačnega spletnega informacijskega orodja za ugotavljanje razlik v plačilu med spoloma (GPG-IT), nacionalno kampanjo ozaveščanja, usposabljanjem za različne skupine deležnikov ter informiranje ciljnih skupin.</w:t>
            </w:r>
          </w:p>
          <w:p w14:paraId="13967FC3" w14:textId="77777777" w:rsidR="00FF7BA1" w:rsidRPr="00252C79" w:rsidRDefault="00FF7BA1" w:rsidP="00FF7BA1">
            <w:pPr>
              <w:jc w:val="both"/>
              <w:rPr>
                <w:rFonts w:cs="Arial"/>
                <w:szCs w:val="20"/>
              </w:rPr>
            </w:pPr>
            <w:r w:rsidRPr="00252C79">
              <w:rPr>
                <w:rFonts w:cs="Arial"/>
                <w:szCs w:val="20"/>
              </w:rPr>
              <w:t>S projektom želimo:</w:t>
            </w:r>
          </w:p>
          <w:p w14:paraId="0FB02559" w14:textId="77777777" w:rsidR="00FF7BA1" w:rsidRPr="00252C79" w:rsidRDefault="00FF7BA1" w:rsidP="00FF7BA1">
            <w:pPr>
              <w:pStyle w:val="Odstavekseznama"/>
              <w:numPr>
                <w:ilvl w:val="0"/>
                <w:numId w:val="9"/>
              </w:numPr>
              <w:jc w:val="both"/>
              <w:rPr>
                <w:rFonts w:cs="Arial"/>
                <w:szCs w:val="20"/>
              </w:rPr>
            </w:pPr>
            <w:r w:rsidRPr="00252C79">
              <w:rPr>
                <w:rFonts w:cs="Arial"/>
                <w:szCs w:val="20"/>
              </w:rPr>
              <w:t>uspešno implementirati Direktivo o preglednosti plačil;</w:t>
            </w:r>
          </w:p>
          <w:p w14:paraId="437C5939" w14:textId="77777777" w:rsidR="00AE1F83" w:rsidRDefault="00FF7BA1" w:rsidP="00A1384D">
            <w:pPr>
              <w:pStyle w:val="Odstavekseznama"/>
              <w:numPr>
                <w:ilvl w:val="0"/>
                <w:numId w:val="9"/>
              </w:numPr>
              <w:jc w:val="both"/>
              <w:rPr>
                <w:rFonts w:cs="Arial"/>
                <w:szCs w:val="20"/>
              </w:rPr>
            </w:pPr>
            <w:r w:rsidRPr="00252C79">
              <w:rPr>
                <w:rFonts w:cs="Arial"/>
                <w:szCs w:val="20"/>
              </w:rPr>
              <w:t>povečati znanje in informiranost ciljnih skupin (delodajalci, sindikati in zaposleni) o plačni vrzeli med spoloma, spolno nevtralnih sistemih ocenjevanja in načelu enakega plačila za delo enake vrednosti.</w:t>
            </w:r>
          </w:p>
          <w:p w14:paraId="2223B20B" w14:textId="77777777" w:rsidR="00917540" w:rsidRPr="00DC2C73" w:rsidRDefault="00917540" w:rsidP="00917540">
            <w:pPr>
              <w:jc w:val="both"/>
              <w:rPr>
                <w:rFonts w:cs="Arial"/>
                <w:szCs w:val="20"/>
              </w:rPr>
            </w:pPr>
            <w:r w:rsidRPr="00DC2C73">
              <w:rPr>
                <w:rFonts w:cs="Arial"/>
                <w:szCs w:val="20"/>
              </w:rPr>
              <w:t>Višina skupno dodeljenih sredstev MDDSZ za izvajanje projekta je 253.821,58 EUR, od tega predstavlja EU financiranje 214.312,72 EUR, slovenska udeležba pa delež v višini 39.508,86</w:t>
            </w:r>
            <w:r>
              <w:rPr>
                <w:rFonts w:cs="Arial"/>
                <w:szCs w:val="20"/>
              </w:rPr>
              <w:t xml:space="preserve"> </w:t>
            </w:r>
            <w:r w:rsidRPr="00DC2C73">
              <w:rPr>
                <w:rFonts w:cs="Arial"/>
                <w:szCs w:val="20"/>
              </w:rPr>
              <w:t>EUR.</w:t>
            </w:r>
            <w:r>
              <w:rPr>
                <w:rFonts w:cs="Arial"/>
                <w:szCs w:val="20"/>
              </w:rPr>
              <w:t xml:space="preserve"> Celotna vrednost projekta skupaj s še preostalimi projektnimi partnerji znaša 697.086,30 EUR; Listna raznolikosti Slovenije prejme 88.559,72 EUR, </w:t>
            </w:r>
            <w:proofErr w:type="spellStart"/>
            <w:r>
              <w:rPr>
                <w:rFonts w:cs="Arial"/>
                <w:szCs w:val="20"/>
              </w:rPr>
              <w:t>Revelo</w:t>
            </w:r>
            <w:proofErr w:type="spellEnd"/>
            <w:r>
              <w:rPr>
                <w:rFonts w:cs="Arial"/>
                <w:szCs w:val="20"/>
              </w:rPr>
              <w:t xml:space="preserve"> </w:t>
            </w:r>
            <w:proofErr w:type="gramStart"/>
            <w:r>
              <w:rPr>
                <w:rFonts w:cs="Arial"/>
                <w:szCs w:val="20"/>
              </w:rPr>
              <w:t>d.o.o.</w:t>
            </w:r>
            <w:proofErr w:type="gramEnd"/>
            <w:r>
              <w:rPr>
                <w:rFonts w:cs="Arial"/>
                <w:szCs w:val="20"/>
              </w:rPr>
              <w:t xml:space="preserve"> 264.825,00 EUR ter Univerza v Ljubljani 89.880,00 EUR.</w:t>
            </w:r>
          </w:p>
          <w:p w14:paraId="543CDCD0" w14:textId="4771A39C" w:rsidR="00917540" w:rsidRPr="00917540" w:rsidRDefault="00917540" w:rsidP="00917540">
            <w:pPr>
              <w:jc w:val="both"/>
              <w:rPr>
                <w:rFonts w:cs="Arial"/>
                <w:szCs w:val="20"/>
              </w:rPr>
            </w:pPr>
          </w:p>
        </w:tc>
      </w:tr>
      <w:tr w:rsidR="00AE1F83" w:rsidRPr="00AE1F83" w14:paraId="39835ACA" w14:textId="77777777" w:rsidTr="00BD6A1D">
        <w:tc>
          <w:tcPr>
            <w:tcW w:w="9163" w:type="dxa"/>
            <w:gridSpan w:val="4"/>
          </w:tcPr>
          <w:p w14:paraId="37EA7B27"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AE1F83" w:rsidRPr="00AE1F83" w14:paraId="1BBE3B73" w14:textId="77777777" w:rsidTr="00BD6A1D">
        <w:tc>
          <w:tcPr>
            <w:tcW w:w="1448" w:type="dxa"/>
          </w:tcPr>
          <w:p w14:paraId="7F3EC621"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2643DC85" w14:textId="77777777" w:rsidR="00AE1F83" w:rsidRPr="00EF270B"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EF270B">
              <w:rPr>
                <w:rFonts w:eastAsia="Times New Roman" w:cs="Arial"/>
                <w:szCs w:val="20"/>
                <w:lang w:eastAsia="sl-SI"/>
              </w:rPr>
              <w:t>javnofinančna sredstva nad 40.000 EUR v tekočem in naslednjih treh letih</w:t>
            </w:r>
          </w:p>
        </w:tc>
        <w:tc>
          <w:tcPr>
            <w:tcW w:w="2271" w:type="dxa"/>
            <w:vAlign w:val="center"/>
          </w:tcPr>
          <w:p w14:paraId="146FAFF6" w14:textId="4B11970E" w:rsidR="00AE1F83" w:rsidRPr="00EF270B" w:rsidRDefault="009100AF"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DA</w:t>
            </w:r>
          </w:p>
        </w:tc>
      </w:tr>
      <w:tr w:rsidR="00AE1F83" w:rsidRPr="00AE1F83" w14:paraId="15E47B47" w14:textId="77777777" w:rsidTr="00BD6A1D">
        <w:tc>
          <w:tcPr>
            <w:tcW w:w="1448" w:type="dxa"/>
          </w:tcPr>
          <w:p w14:paraId="6BFB5E6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25617507"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26D35EB1" w14:textId="1D250B8C" w:rsidR="00AE1F83" w:rsidRPr="00435A88" w:rsidRDefault="00C414E9"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DA</w:t>
            </w:r>
          </w:p>
        </w:tc>
      </w:tr>
      <w:tr w:rsidR="00AE1F83" w:rsidRPr="00AE1F83" w14:paraId="67445195" w14:textId="77777777" w:rsidTr="00BD6A1D">
        <w:tc>
          <w:tcPr>
            <w:tcW w:w="1448" w:type="dxa"/>
          </w:tcPr>
          <w:p w14:paraId="795A178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04478FF"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2DE28CE7" w14:textId="115E9317" w:rsidR="00AE1F83" w:rsidRPr="00435A88" w:rsidRDefault="00C414E9"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Pr>
                <w:rFonts w:eastAsia="Times New Roman" w:cs="Arial"/>
                <w:szCs w:val="20"/>
                <w:lang w:eastAsia="sl-SI"/>
              </w:rPr>
              <w:t>DA</w:t>
            </w:r>
          </w:p>
        </w:tc>
      </w:tr>
      <w:tr w:rsidR="00AE1F83" w:rsidRPr="00AE1F83" w14:paraId="35D75861" w14:textId="77777777" w:rsidTr="00BD6A1D">
        <w:tc>
          <w:tcPr>
            <w:tcW w:w="1448" w:type="dxa"/>
          </w:tcPr>
          <w:p w14:paraId="42FAAEE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26148B5E"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7D335881" w14:textId="026A4697" w:rsidR="00AE1F83" w:rsidRPr="00435A88"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435A88">
              <w:rPr>
                <w:rFonts w:eastAsia="Times New Roman" w:cs="Arial"/>
                <w:szCs w:val="20"/>
                <w:lang w:eastAsia="sl-SI"/>
              </w:rPr>
              <w:t>DA</w:t>
            </w:r>
          </w:p>
        </w:tc>
      </w:tr>
      <w:tr w:rsidR="00AE1F83" w:rsidRPr="00AE1F83" w14:paraId="6733B9C6" w14:textId="77777777" w:rsidTr="00BD6A1D">
        <w:tc>
          <w:tcPr>
            <w:tcW w:w="1448" w:type="dxa"/>
          </w:tcPr>
          <w:p w14:paraId="2166637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7002D17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372A2755" w14:textId="2C581FFB" w:rsidR="00AE1F83" w:rsidRPr="00435A88" w:rsidRDefault="00435A88"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435A88">
              <w:rPr>
                <w:rFonts w:eastAsia="Times New Roman" w:cs="Arial"/>
                <w:szCs w:val="20"/>
                <w:lang w:eastAsia="sl-SI"/>
              </w:rPr>
              <w:t>NE</w:t>
            </w:r>
          </w:p>
        </w:tc>
      </w:tr>
      <w:tr w:rsidR="00AE1F83" w:rsidRPr="00AE1F83" w14:paraId="48ED50CE" w14:textId="77777777" w:rsidTr="00BD6A1D">
        <w:tc>
          <w:tcPr>
            <w:tcW w:w="1448" w:type="dxa"/>
          </w:tcPr>
          <w:p w14:paraId="466ACF3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0A9CA5F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6968EB4" w14:textId="4BCFB48D" w:rsidR="00AE1F83" w:rsidRPr="00435A88"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435A88">
              <w:rPr>
                <w:rFonts w:eastAsia="Times New Roman" w:cs="Arial"/>
                <w:szCs w:val="20"/>
                <w:lang w:eastAsia="sl-SI"/>
              </w:rPr>
              <w:t>NE</w:t>
            </w:r>
          </w:p>
        </w:tc>
      </w:tr>
      <w:tr w:rsidR="00AE1F83" w:rsidRPr="00AE1F83" w14:paraId="136CCF51" w14:textId="77777777" w:rsidTr="00BD6A1D">
        <w:tc>
          <w:tcPr>
            <w:tcW w:w="1448" w:type="dxa"/>
            <w:tcBorders>
              <w:bottom w:val="single" w:sz="4" w:space="0" w:color="auto"/>
            </w:tcBorders>
          </w:tcPr>
          <w:p w14:paraId="5341B84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1B46E2D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09793FA7"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0B8BB294"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094E8121"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23BC8CA8" w14:textId="44BFAEEA" w:rsidR="00AE1F83" w:rsidRPr="00435A88" w:rsidRDefault="00435A88"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435A88">
              <w:rPr>
                <w:rFonts w:eastAsia="Times New Roman" w:cs="Arial"/>
                <w:szCs w:val="20"/>
                <w:lang w:eastAsia="sl-SI"/>
              </w:rPr>
              <w:t>NE</w:t>
            </w:r>
          </w:p>
        </w:tc>
      </w:tr>
      <w:tr w:rsidR="00AE1F83" w:rsidRPr="00AE1F83" w14:paraId="3CE5AC73"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05A1870"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2B685B81" w14:textId="77777777" w:rsid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 xml:space="preserve">(Samo če izberete DA pod točko </w:t>
            </w:r>
            <w:proofErr w:type="gramStart"/>
            <w:r w:rsidRPr="00AE1F83">
              <w:rPr>
                <w:rFonts w:eastAsia="Times New Roman" w:cs="Arial"/>
                <w:szCs w:val="20"/>
                <w:lang w:eastAsia="sl-SI"/>
              </w:rPr>
              <w:t>6.</w:t>
            </w:r>
            <w:proofErr w:type="gramEnd"/>
            <w:r w:rsidRPr="00AE1F83">
              <w:rPr>
                <w:rFonts w:eastAsia="Times New Roman" w:cs="Arial"/>
                <w:szCs w:val="20"/>
                <w:lang w:eastAsia="sl-SI"/>
              </w:rPr>
              <w:t>a.)</w:t>
            </w:r>
          </w:p>
          <w:p w14:paraId="0783B064" w14:textId="77777777" w:rsidR="00746603" w:rsidRDefault="0074660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5D8B1D08" w14:textId="4BC0E001" w:rsidR="00746603" w:rsidRPr="00AE1F83" w:rsidRDefault="0074660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Pr>
                <w:rFonts w:eastAsia="Times New Roman" w:cs="Arial"/>
                <w:szCs w:val="20"/>
                <w:lang w:eastAsia="sl-SI"/>
              </w:rPr>
              <w:t>Pravice porabe za izvedbo projekta ima Ministrstvo za delo, družino, socialne zadeve in enake možnosti</w:t>
            </w:r>
            <w:proofErr w:type="gramStart"/>
            <w:r>
              <w:rPr>
                <w:rFonts w:eastAsia="Times New Roman" w:cs="Arial"/>
                <w:szCs w:val="20"/>
                <w:lang w:eastAsia="sl-SI"/>
              </w:rPr>
              <w:t xml:space="preserve"> zagotovljeno</w:t>
            </w:r>
            <w:proofErr w:type="gramEnd"/>
            <w:r>
              <w:rPr>
                <w:rFonts w:eastAsia="Times New Roman" w:cs="Arial"/>
                <w:szCs w:val="20"/>
                <w:lang w:eastAsia="sl-SI"/>
              </w:rPr>
              <w:t xml:space="preserve"> v okviru svojega finančnega načrta.</w:t>
            </w:r>
          </w:p>
        </w:tc>
      </w:tr>
    </w:tbl>
    <w:p w14:paraId="52158ADF"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B664DC5"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F7D77B6"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71BDDEFC"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C25171"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BB0B7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5B446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0912C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722164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5C2A92FE"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2069C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85BC8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F9D347E"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F3B63E"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CA334B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6B2A6207"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5608CA"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9C2A83"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D17CA7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BF202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40773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56EF57B"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FF99B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B895A4"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75162BC"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459BF1"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7C37A1"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35CABDC2"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CCC28E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4B039D"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BD646A5"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611303"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234996"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748C18D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DE932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BFB9D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C4997A5"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4B584D"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876720"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A8CA937"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A268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698ADF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445C61"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w:t>
            </w:r>
            <w:proofErr w:type="gramStart"/>
            <w:r w:rsidRPr="00AE1F83">
              <w:rPr>
                <w:rFonts w:eastAsia="Times New Roman" w:cs="Arial"/>
                <w:b/>
                <w:kern w:val="32"/>
                <w:szCs w:val="20"/>
                <w:lang w:eastAsia="sl-SI"/>
              </w:rPr>
              <w:t>a</w:t>
            </w:r>
            <w:proofErr w:type="spellEnd"/>
            <w:proofErr w:type="gramEnd"/>
            <w:r w:rsidRPr="00AE1F83">
              <w:rPr>
                <w:rFonts w:eastAsia="Times New Roman" w:cs="Arial"/>
                <w:b/>
                <w:kern w:val="32"/>
                <w:szCs w:val="20"/>
                <w:lang w:eastAsia="sl-SI"/>
              </w:rPr>
              <w:t xml:space="preserve"> Pravice porabe za izvedbo predlaganih rešitev so zagotovljene:</w:t>
            </w:r>
          </w:p>
        </w:tc>
      </w:tr>
      <w:tr w:rsidR="00AE1F83" w:rsidRPr="00AE1F83" w14:paraId="4C8FBCEE"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A567D1A" w14:textId="77777777" w:rsidR="00AE1F83" w:rsidRPr="00252C79" w:rsidRDefault="00AE1F83" w:rsidP="00AE1F83">
            <w:pPr>
              <w:widowControl w:val="0"/>
              <w:spacing w:after="0" w:line="260" w:lineRule="exact"/>
              <w:jc w:val="center"/>
              <w:rPr>
                <w:rFonts w:eastAsia="Times New Roman" w:cs="Arial"/>
                <w:szCs w:val="20"/>
              </w:rPr>
            </w:pPr>
            <w:r w:rsidRPr="00252C79">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0A13E8" w14:textId="77777777" w:rsidR="00AE1F83" w:rsidRPr="00252C79" w:rsidRDefault="00AE1F83" w:rsidP="00AE1F83">
            <w:pPr>
              <w:widowControl w:val="0"/>
              <w:spacing w:after="0" w:line="260" w:lineRule="exact"/>
              <w:jc w:val="center"/>
              <w:rPr>
                <w:rFonts w:eastAsia="Times New Roman" w:cs="Arial"/>
                <w:szCs w:val="20"/>
              </w:rPr>
            </w:pPr>
            <w:r w:rsidRPr="00252C79">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AA6D5E" w14:textId="77777777" w:rsidR="00AE1F83" w:rsidRPr="00252C79" w:rsidRDefault="00AE1F83" w:rsidP="00AE1F83">
            <w:pPr>
              <w:widowControl w:val="0"/>
              <w:spacing w:after="0" w:line="260" w:lineRule="exact"/>
              <w:jc w:val="center"/>
              <w:rPr>
                <w:rFonts w:eastAsia="Times New Roman" w:cs="Arial"/>
                <w:szCs w:val="20"/>
              </w:rPr>
            </w:pPr>
            <w:r w:rsidRPr="00252C79">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3290EE" w14:textId="77777777" w:rsidR="00AE1F83" w:rsidRPr="00252C79" w:rsidRDefault="00AE1F83" w:rsidP="00AE1F83">
            <w:pPr>
              <w:widowControl w:val="0"/>
              <w:spacing w:after="0" w:line="260" w:lineRule="exact"/>
              <w:jc w:val="center"/>
              <w:rPr>
                <w:rFonts w:eastAsia="Times New Roman" w:cs="Arial"/>
                <w:szCs w:val="20"/>
              </w:rPr>
            </w:pPr>
            <w:r w:rsidRPr="00252C79">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3EED5E0" w14:textId="77777777" w:rsidR="00AE1F83" w:rsidRPr="00252C79" w:rsidRDefault="00AE1F83" w:rsidP="00AE1F83">
            <w:pPr>
              <w:widowControl w:val="0"/>
              <w:spacing w:after="0" w:line="260" w:lineRule="exact"/>
              <w:jc w:val="center"/>
              <w:rPr>
                <w:rFonts w:eastAsia="Times New Roman" w:cs="Arial"/>
                <w:szCs w:val="20"/>
              </w:rPr>
            </w:pPr>
            <w:r w:rsidRPr="00252C79">
              <w:rPr>
                <w:rFonts w:eastAsia="Times New Roman" w:cs="Arial"/>
                <w:szCs w:val="20"/>
              </w:rPr>
              <w:t>Znesek za t + 1</w:t>
            </w:r>
          </w:p>
        </w:tc>
      </w:tr>
      <w:tr w:rsidR="00AE1F83" w:rsidRPr="00AE1F83" w14:paraId="53D76A0D"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14FC609"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2611</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6D1D5D"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2611-25-0003</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0C474F"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230760 CERV – projekt PAY DAY-EU</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188952" w14:textId="4F578496" w:rsidR="00AE1F83" w:rsidRPr="00252C79" w:rsidRDefault="000D486E"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113.083</w:t>
            </w:r>
            <w:r w:rsidR="00AD502D">
              <w:rPr>
                <w:rFonts w:eastAsia="Times New Roman" w:cs="Arial"/>
                <w:bCs/>
                <w:kern w:val="32"/>
                <w:szCs w:val="20"/>
                <w:lang w:eastAsia="sl-SI"/>
              </w:rPr>
              <w:t>,00</w:t>
            </w:r>
          </w:p>
        </w:tc>
        <w:tc>
          <w:tcPr>
            <w:tcW w:w="2128" w:type="dxa"/>
            <w:tcBorders>
              <w:top w:val="single" w:sz="4" w:space="0" w:color="auto"/>
              <w:left w:val="single" w:sz="4" w:space="0" w:color="auto"/>
              <w:bottom w:val="single" w:sz="4" w:space="0" w:color="auto"/>
              <w:right w:val="single" w:sz="4" w:space="0" w:color="auto"/>
            </w:tcBorders>
            <w:vAlign w:val="center"/>
          </w:tcPr>
          <w:p w14:paraId="6B591715" w14:textId="0BAAA7C6" w:rsidR="00AE1F83" w:rsidRPr="00252C79" w:rsidRDefault="000D486E"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101.229</w:t>
            </w:r>
            <w:r w:rsidR="00AD502D">
              <w:rPr>
                <w:rFonts w:eastAsia="Times New Roman" w:cs="Arial"/>
                <w:bCs/>
                <w:kern w:val="32"/>
                <w:szCs w:val="20"/>
                <w:lang w:eastAsia="sl-SI"/>
              </w:rPr>
              <w:t>,72</w:t>
            </w:r>
          </w:p>
        </w:tc>
      </w:tr>
      <w:tr w:rsidR="00AE1F83" w:rsidRPr="00AE1F83" w14:paraId="3EF6C100"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A0C6472"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2611</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761639"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2611-25-0003</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3F5404" w14:textId="77777777" w:rsidR="00AE1F83" w:rsidRPr="00252C79" w:rsidRDefault="00FF7BA1" w:rsidP="00AE1F83">
            <w:pPr>
              <w:widowControl w:val="0"/>
              <w:tabs>
                <w:tab w:val="left" w:pos="360"/>
              </w:tabs>
              <w:spacing w:after="0" w:line="260" w:lineRule="exact"/>
              <w:outlineLvl w:val="0"/>
              <w:rPr>
                <w:rFonts w:eastAsia="Times New Roman" w:cs="Arial"/>
                <w:bCs/>
                <w:kern w:val="32"/>
                <w:szCs w:val="20"/>
                <w:lang w:eastAsia="sl-SI"/>
              </w:rPr>
            </w:pPr>
            <w:r w:rsidRPr="00252C79">
              <w:rPr>
                <w:rFonts w:eastAsia="Times New Roman" w:cs="Arial"/>
                <w:bCs/>
                <w:kern w:val="32"/>
                <w:szCs w:val="20"/>
                <w:lang w:eastAsia="sl-SI"/>
              </w:rPr>
              <w:t>230761 CERV-projekt PAY DAY – slo. ud.</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86BF9E" w14:textId="7FC5B866" w:rsidR="00AE1F83" w:rsidRPr="00252C79" w:rsidRDefault="00CE10D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33.508,86</w:t>
            </w:r>
          </w:p>
        </w:tc>
        <w:tc>
          <w:tcPr>
            <w:tcW w:w="2128" w:type="dxa"/>
            <w:tcBorders>
              <w:top w:val="single" w:sz="4" w:space="0" w:color="auto"/>
              <w:left w:val="single" w:sz="4" w:space="0" w:color="auto"/>
              <w:bottom w:val="single" w:sz="4" w:space="0" w:color="auto"/>
              <w:right w:val="single" w:sz="4" w:space="0" w:color="auto"/>
            </w:tcBorders>
            <w:vAlign w:val="center"/>
          </w:tcPr>
          <w:p w14:paraId="71720A01" w14:textId="7857E869" w:rsidR="00AE1F83" w:rsidRPr="00252C79" w:rsidRDefault="00CE10D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6.000,00</w:t>
            </w:r>
          </w:p>
        </w:tc>
      </w:tr>
      <w:tr w:rsidR="00AE1F83" w:rsidRPr="00AE1F83" w14:paraId="2E440C4A"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56E19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180C81" w14:textId="778771BD" w:rsidR="00AE1F83" w:rsidRPr="00AE1F83" w:rsidRDefault="00A1384D" w:rsidP="00AE1F83">
            <w:pPr>
              <w:widowControl w:val="0"/>
              <w:spacing w:after="0" w:line="260" w:lineRule="exact"/>
              <w:jc w:val="center"/>
              <w:rPr>
                <w:rFonts w:eastAsia="Times New Roman" w:cs="Arial"/>
                <w:b/>
                <w:szCs w:val="20"/>
              </w:rPr>
            </w:pPr>
            <w:r>
              <w:rPr>
                <w:rFonts w:eastAsia="Times New Roman" w:cs="Arial"/>
                <w:b/>
                <w:szCs w:val="20"/>
              </w:rPr>
              <w:t>146.591,86</w:t>
            </w:r>
          </w:p>
        </w:tc>
        <w:tc>
          <w:tcPr>
            <w:tcW w:w="2128" w:type="dxa"/>
            <w:tcBorders>
              <w:top w:val="single" w:sz="4" w:space="0" w:color="auto"/>
              <w:left w:val="single" w:sz="4" w:space="0" w:color="auto"/>
              <w:bottom w:val="single" w:sz="4" w:space="0" w:color="auto"/>
              <w:right w:val="single" w:sz="4" w:space="0" w:color="auto"/>
            </w:tcBorders>
            <w:vAlign w:val="center"/>
          </w:tcPr>
          <w:p w14:paraId="08A49DBD" w14:textId="293F4082" w:rsidR="00AE1F83" w:rsidRPr="00AE1F83" w:rsidRDefault="00A1384D" w:rsidP="00AE1F83">
            <w:pPr>
              <w:widowControl w:val="0"/>
              <w:tabs>
                <w:tab w:val="left" w:pos="360"/>
              </w:tabs>
              <w:spacing w:after="0" w:line="260" w:lineRule="exact"/>
              <w:outlineLvl w:val="0"/>
              <w:rPr>
                <w:rFonts w:eastAsia="Times New Roman" w:cs="Arial"/>
                <w:b/>
                <w:kern w:val="32"/>
                <w:szCs w:val="20"/>
                <w:lang w:eastAsia="sl-SI"/>
              </w:rPr>
            </w:pPr>
            <w:r>
              <w:rPr>
                <w:rFonts w:eastAsia="Times New Roman" w:cs="Arial"/>
                <w:b/>
                <w:kern w:val="32"/>
                <w:szCs w:val="20"/>
                <w:lang w:eastAsia="sl-SI"/>
              </w:rPr>
              <w:t>107.229,72</w:t>
            </w:r>
          </w:p>
        </w:tc>
      </w:tr>
      <w:tr w:rsidR="00AE1F83" w:rsidRPr="00AE1F83" w14:paraId="041A8E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98484E"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55FEB54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9D9F79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FBC74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17BDF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DF6CC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E5D8D3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3C404C1A"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7CE67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A156B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897AC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37461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D896DA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E5E49F"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B4674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EABC7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4E4CB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E12C7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773CF5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A50B64"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E805B1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33451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2EE64F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CDAC9AB"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CB2A7C3"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35CD16FF"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77794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73FEDE"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056A5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2C442B6E"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F7FF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1149D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24B428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081EAD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42F48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9AAAEA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FB734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694E503"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31C277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A22810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BDDB5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777EEF7"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9226B59"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7D0534"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3D8DDB"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5C28BE0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173C7E" w14:textId="77777777" w:rsidR="00AE1F83" w:rsidRPr="00AE1F83" w:rsidRDefault="00AE1F83" w:rsidP="00AE1F83">
            <w:pPr>
              <w:widowControl w:val="0"/>
              <w:spacing w:after="0" w:line="260" w:lineRule="exact"/>
              <w:rPr>
                <w:rFonts w:eastAsia="Times New Roman" w:cs="Arial"/>
                <w:b/>
                <w:szCs w:val="20"/>
              </w:rPr>
            </w:pPr>
          </w:p>
          <w:p w14:paraId="5978818B"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7F0E8E2E"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6C716EFF" w14:textId="77777777" w:rsidR="00AE1F83" w:rsidRPr="00AE1F83" w:rsidRDefault="00AE1F83" w:rsidP="00AE1F83">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56BC293E"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0B870C10"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56E681CD"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640E73F5" w14:textId="77777777" w:rsidR="00AE1F83" w:rsidRPr="00AE1F83" w:rsidRDefault="00AE1F83" w:rsidP="00AE1F83">
            <w:pPr>
              <w:widowControl w:val="0"/>
              <w:spacing w:after="0" w:line="260" w:lineRule="exact"/>
              <w:ind w:left="284"/>
              <w:rPr>
                <w:rFonts w:eastAsia="Times New Roman" w:cs="Arial"/>
                <w:szCs w:val="20"/>
                <w:lang w:eastAsia="sl-SI"/>
              </w:rPr>
            </w:pPr>
          </w:p>
          <w:p w14:paraId="198359B8"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5F15A7E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5CD754BC"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w:t>
            </w:r>
            <w:proofErr w:type="gramStart"/>
            <w:r w:rsidRPr="00AE1F83">
              <w:rPr>
                <w:rFonts w:eastAsia="Times New Roman" w:cs="Arial"/>
                <w:b/>
                <w:szCs w:val="20"/>
                <w:lang w:eastAsia="sl-SI"/>
              </w:rPr>
              <w:t>a</w:t>
            </w:r>
            <w:proofErr w:type="spellEnd"/>
            <w:proofErr w:type="gramEnd"/>
            <w:r w:rsidRPr="00AE1F83">
              <w:rPr>
                <w:rFonts w:eastAsia="Times New Roman" w:cs="Arial"/>
                <w:b/>
                <w:szCs w:val="20"/>
                <w:lang w:eastAsia="sl-SI"/>
              </w:rPr>
              <w:t xml:space="preserve"> Pravice porabe za izvedbo predlaganih rešitev so zagotovljene:</w:t>
            </w:r>
          </w:p>
          <w:p w14:paraId="4BDA87E3" w14:textId="77777777" w:rsidR="00AE1F83" w:rsidRPr="00AE1F83" w:rsidRDefault="00AE1F83" w:rsidP="00AE1F83">
            <w:pPr>
              <w:widowControl w:val="0"/>
              <w:spacing w:after="0" w:line="260" w:lineRule="exact"/>
              <w:ind w:left="284"/>
              <w:jc w:val="both"/>
              <w:rPr>
                <w:rFonts w:eastAsia="Times New Roman" w:cs="Arial"/>
                <w:szCs w:val="20"/>
                <w:lang w:eastAsia="sl-SI"/>
              </w:rPr>
            </w:pPr>
            <w:proofErr w:type="gramStart"/>
            <w:r w:rsidRPr="00AE1F83">
              <w:rPr>
                <w:rFonts w:eastAsia="Times New Roman" w:cs="Arial"/>
                <w:szCs w:val="20"/>
                <w:lang w:eastAsia="sl-SI"/>
              </w:rPr>
              <w:t>Navedejo</w:t>
            </w:r>
            <w:proofErr w:type="gramEnd"/>
            <w:r w:rsidRPr="00AE1F83">
              <w:rPr>
                <w:rFonts w:eastAsia="Times New Roman" w:cs="Arial"/>
                <w:szCs w:val="20"/>
                <w:lang w:eastAsia="sl-SI"/>
              </w:rP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199BF645"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0F4370A3"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2944E034"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5259ED34"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proofErr w:type="gramStart"/>
            <w:r w:rsidRPr="00AE1F83">
              <w:rPr>
                <w:rFonts w:eastAsia="Times New Roman" w:cs="Arial"/>
                <w:szCs w:val="20"/>
                <w:lang w:eastAsia="sl-SI"/>
              </w:rPr>
              <w:t>II.</w:t>
            </w:r>
            <w:proofErr w:type="gramEnd"/>
            <w:r w:rsidRPr="00AE1F83">
              <w:rPr>
                <w:rFonts w:eastAsia="Times New Roman" w:cs="Arial"/>
                <w:szCs w:val="20"/>
                <w:lang w:eastAsia="sl-SI"/>
              </w:rPr>
              <w:t>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5EEDB436"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b</w:t>
            </w:r>
            <w:proofErr w:type="spellEnd"/>
            <w:r w:rsidRPr="00AE1F83">
              <w:rPr>
                <w:rFonts w:eastAsia="Times New Roman" w:cs="Arial"/>
                <w:b/>
                <w:szCs w:val="20"/>
                <w:lang w:eastAsia="sl-SI"/>
              </w:rPr>
              <w:t xml:space="preserve"> Manjkajoče pravice porabe bodo zagotovljene s prerazporeditvijo:</w:t>
            </w:r>
          </w:p>
          <w:p w14:paraId="60277107"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rsidRPr="00AE1F83">
              <w:rPr>
                <w:rFonts w:eastAsia="Times New Roman" w:cs="Arial"/>
                <w:szCs w:val="20"/>
                <w:lang w:eastAsia="sl-SI"/>
              </w:rPr>
              <w:t>a</w:t>
            </w:r>
            <w:proofErr w:type="gramEnd"/>
            <w:r w:rsidRPr="00AE1F83">
              <w:rPr>
                <w:rFonts w:eastAsia="Times New Roman" w:cs="Arial"/>
                <w:szCs w:val="20"/>
                <w:lang w:eastAsia="sl-SI"/>
              </w:rPr>
              <w:t>.</w:t>
            </w:r>
          </w:p>
          <w:p w14:paraId="64280B95"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c</w:t>
            </w:r>
            <w:proofErr w:type="spellEnd"/>
            <w:r w:rsidRPr="00AE1F83">
              <w:rPr>
                <w:rFonts w:eastAsia="Times New Roman" w:cs="Arial"/>
                <w:b/>
                <w:szCs w:val="20"/>
                <w:lang w:eastAsia="sl-SI"/>
              </w:rPr>
              <w:t xml:space="preserve"> Načrtovana nadomestitev zmanjšanih prihodkov in povečanih odhodkov proračuna:</w:t>
            </w:r>
          </w:p>
          <w:p w14:paraId="6F513E8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w:t>
            </w:r>
            <w:proofErr w:type="gramStart"/>
            <w:r w:rsidRPr="00AE1F83">
              <w:rPr>
                <w:rFonts w:eastAsia="Times New Roman" w:cs="Arial"/>
                <w:szCs w:val="20"/>
                <w:lang w:eastAsia="sl-SI"/>
              </w:rPr>
              <w:t>a</w:t>
            </w:r>
            <w:proofErr w:type="spellEnd"/>
            <w:proofErr w:type="gram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AD79982"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58CD75C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20E2BE5" w14:textId="77777777" w:rsidR="00AE1F83" w:rsidRPr="000D486E" w:rsidRDefault="00AE1F83" w:rsidP="00AE1F83">
            <w:pPr>
              <w:spacing w:after="0" w:line="260" w:lineRule="exact"/>
              <w:rPr>
                <w:rFonts w:eastAsia="Times New Roman" w:cs="Arial"/>
                <w:b/>
                <w:szCs w:val="20"/>
              </w:rPr>
            </w:pPr>
            <w:proofErr w:type="spellStart"/>
            <w:r w:rsidRPr="000D486E">
              <w:rPr>
                <w:rFonts w:eastAsia="Times New Roman" w:cs="Arial"/>
                <w:b/>
                <w:szCs w:val="20"/>
              </w:rPr>
              <w:t>7.b</w:t>
            </w:r>
            <w:proofErr w:type="spellEnd"/>
            <w:r w:rsidRPr="000D486E">
              <w:rPr>
                <w:rFonts w:eastAsia="Times New Roman" w:cs="Arial"/>
                <w:b/>
                <w:szCs w:val="20"/>
              </w:rPr>
              <w:t xml:space="preserve"> Predstavitev ocene finančnih posledic pod 40.000 EUR:</w:t>
            </w:r>
          </w:p>
          <w:p w14:paraId="14B6A984" w14:textId="77777777" w:rsidR="00AE1F83" w:rsidRPr="000D486E" w:rsidRDefault="00AE1F83" w:rsidP="00AE1F83">
            <w:pPr>
              <w:spacing w:after="0" w:line="260" w:lineRule="exact"/>
              <w:rPr>
                <w:rFonts w:eastAsia="Times New Roman" w:cs="Arial"/>
                <w:szCs w:val="20"/>
              </w:rPr>
            </w:pPr>
            <w:r w:rsidRPr="000D486E">
              <w:rPr>
                <w:rFonts w:eastAsia="Times New Roman" w:cs="Arial"/>
                <w:szCs w:val="20"/>
              </w:rPr>
              <w:t xml:space="preserve">(Samo če izberete NE pod točko </w:t>
            </w:r>
            <w:proofErr w:type="gramStart"/>
            <w:r w:rsidRPr="000D486E">
              <w:rPr>
                <w:rFonts w:eastAsia="Times New Roman" w:cs="Arial"/>
                <w:szCs w:val="20"/>
              </w:rPr>
              <w:t>6.</w:t>
            </w:r>
            <w:proofErr w:type="gramEnd"/>
            <w:r w:rsidRPr="000D486E">
              <w:rPr>
                <w:rFonts w:eastAsia="Times New Roman" w:cs="Arial"/>
                <w:szCs w:val="20"/>
              </w:rPr>
              <w:t>a.)</w:t>
            </w:r>
          </w:p>
          <w:p w14:paraId="3E91DEB5" w14:textId="77777777" w:rsidR="00AE1F83" w:rsidRPr="00AE1F83" w:rsidRDefault="00AE1F83" w:rsidP="00AE1F83">
            <w:pPr>
              <w:spacing w:after="0" w:line="260" w:lineRule="exact"/>
              <w:rPr>
                <w:rFonts w:eastAsia="Times New Roman" w:cs="Arial"/>
                <w:b/>
                <w:szCs w:val="20"/>
              </w:rPr>
            </w:pPr>
            <w:r w:rsidRPr="000D486E">
              <w:rPr>
                <w:rFonts w:eastAsia="Times New Roman" w:cs="Arial"/>
                <w:b/>
                <w:szCs w:val="20"/>
              </w:rPr>
              <w:t>Kratka obrazložitev</w:t>
            </w:r>
          </w:p>
          <w:p w14:paraId="7D19909B" w14:textId="6D087D18" w:rsidR="00AE1F83" w:rsidRPr="00AE1F83" w:rsidRDefault="000D486E" w:rsidP="00AE1F83">
            <w:pPr>
              <w:spacing w:after="0" w:line="260" w:lineRule="exact"/>
              <w:rPr>
                <w:rFonts w:eastAsia="Times New Roman" w:cs="Arial"/>
                <w:b/>
                <w:szCs w:val="20"/>
              </w:rPr>
            </w:pPr>
            <w:r>
              <w:rPr>
                <w:rFonts w:eastAsia="Times New Roman" w:cs="Arial"/>
                <w:szCs w:val="20"/>
                <w:lang w:eastAsia="sl-SI"/>
              </w:rPr>
              <w:t>Pravice porabe za izvedbo dejavnosti projekta PAY DAY ima Ministrstvo za delo, družino, socialne zadeve in enake možnosti zagotovljene v okviru svojega finančnega načrta.</w:t>
            </w:r>
          </w:p>
        </w:tc>
      </w:tr>
      <w:tr w:rsidR="00AE1F83" w:rsidRPr="00AE1F83" w14:paraId="630B30C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D2B593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797F4A8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5A53C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074CAFD8"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2402ADF0"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15D79A12"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0B3E5BC4"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72531CA8" w14:textId="43426E77" w:rsidR="00AE1F83" w:rsidRPr="00252C79"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252C79">
              <w:rPr>
                <w:rFonts w:eastAsia="Times New Roman" w:cs="Arial"/>
                <w:szCs w:val="20"/>
                <w:lang w:eastAsia="sl-SI"/>
              </w:rPr>
              <w:t>NE</w:t>
            </w:r>
          </w:p>
        </w:tc>
      </w:tr>
      <w:tr w:rsidR="00AE1F83" w:rsidRPr="00AE1F83" w14:paraId="07D4513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35BBDE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190B65D" w14:textId="3187BF5A" w:rsidR="00AE1F83" w:rsidRPr="00252C7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lastRenderedPageBreak/>
              <w:t xml:space="preserve">Skupnosti občin Slovenije SOS: </w:t>
            </w:r>
            <w:r w:rsidRPr="00252C79">
              <w:rPr>
                <w:rFonts w:eastAsia="Times New Roman" w:cs="Arial"/>
                <w:iCs/>
                <w:szCs w:val="20"/>
                <w:lang w:eastAsia="sl-SI"/>
              </w:rPr>
              <w:t>NE</w:t>
            </w:r>
          </w:p>
          <w:p w14:paraId="77B0BBCA" w14:textId="4C864987" w:rsidR="00AE1F83" w:rsidRPr="00252C7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252C79">
              <w:rPr>
                <w:rFonts w:eastAsia="Times New Roman" w:cs="Arial"/>
                <w:iCs/>
                <w:szCs w:val="20"/>
                <w:lang w:eastAsia="sl-SI"/>
              </w:rPr>
              <w:t xml:space="preserve">Združenju občin Slovenije </w:t>
            </w:r>
            <w:proofErr w:type="gramStart"/>
            <w:r w:rsidRPr="00252C79">
              <w:rPr>
                <w:rFonts w:eastAsia="Times New Roman" w:cs="Arial"/>
                <w:iCs/>
                <w:szCs w:val="20"/>
                <w:lang w:eastAsia="sl-SI"/>
              </w:rPr>
              <w:t>ZOS</w:t>
            </w:r>
            <w:proofErr w:type="gramEnd"/>
            <w:r w:rsidRPr="00252C79">
              <w:rPr>
                <w:rFonts w:eastAsia="Times New Roman" w:cs="Arial"/>
                <w:iCs/>
                <w:szCs w:val="20"/>
                <w:lang w:eastAsia="sl-SI"/>
              </w:rPr>
              <w:t>: NE</w:t>
            </w:r>
          </w:p>
          <w:p w14:paraId="52212274" w14:textId="2A00ADA4" w:rsidR="00AE1F83" w:rsidRPr="00252C7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252C79">
              <w:rPr>
                <w:rFonts w:eastAsia="Times New Roman" w:cs="Arial"/>
                <w:iCs/>
                <w:szCs w:val="20"/>
                <w:lang w:eastAsia="sl-SI"/>
              </w:rPr>
              <w:t>Združenju mestnih občin Slovenije ZMOS: NE</w:t>
            </w:r>
          </w:p>
          <w:p w14:paraId="5C338F8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1165AF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11AD0B5B"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3699501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32A163E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7481A86B"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2D27107A"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4EAFD8A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4B188C8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0C6977B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73D7975"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lastRenderedPageBreak/>
              <w:t>9. Predstavitev sodelovanja javnosti:</w:t>
            </w:r>
          </w:p>
        </w:tc>
      </w:tr>
      <w:tr w:rsidR="00AE1F83" w:rsidRPr="00AE1F83" w14:paraId="7D0E71C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52264D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5383A99B" w14:textId="6F07F480" w:rsidR="00AE1F83" w:rsidRPr="00252C79"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252C79">
              <w:rPr>
                <w:rFonts w:eastAsia="Times New Roman" w:cs="Arial"/>
                <w:szCs w:val="20"/>
                <w:lang w:eastAsia="sl-SI"/>
              </w:rPr>
              <w:t>NE</w:t>
            </w:r>
          </w:p>
        </w:tc>
      </w:tr>
      <w:tr w:rsidR="00AE1F83" w:rsidRPr="00AE1F83" w14:paraId="2008306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30C527" w14:textId="1085711C" w:rsidR="00AE1F83" w:rsidRPr="00252C79" w:rsidRDefault="00252C79" w:rsidP="00AE1F83">
            <w:pPr>
              <w:widowControl w:val="0"/>
              <w:overflowPunct w:val="0"/>
              <w:autoSpaceDE w:val="0"/>
              <w:autoSpaceDN w:val="0"/>
              <w:adjustRightInd w:val="0"/>
              <w:spacing w:after="0" w:line="260" w:lineRule="exact"/>
              <w:jc w:val="both"/>
              <w:textAlignment w:val="baseline"/>
              <w:rPr>
                <w:rFonts w:eastAsia="Times New Roman" w:cs="Arial"/>
                <w:iCs/>
                <w:szCs w:val="20"/>
                <w:highlight w:val="yellow"/>
                <w:lang w:eastAsia="sl-SI"/>
              </w:rPr>
            </w:pPr>
            <w:r w:rsidRPr="009760BA">
              <w:rPr>
                <w:iCs/>
                <w:szCs w:val="20"/>
              </w:rPr>
              <w:t>Pri pripravi gradiva sodelovanje javnosti ni potrebno.</w:t>
            </w:r>
          </w:p>
        </w:tc>
      </w:tr>
      <w:tr w:rsidR="00AE1F83" w:rsidRPr="00AE1F83" w14:paraId="3CBE7AF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536957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w:t>
            </w:r>
            <w:proofErr w:type="gramStart"/>
            <w:r w:rsidRPr="00AE1F83">
              <w:rPr>
                <w:rFonts w:eastAsia="Times New Roman" w:cs="Arial"/>
                <w:iCs/>
                <w:szCs w:val="20"/>
                <w:lang w:eastAsia="sl-SI"/>
              </w:rPr>
              <w:t xml:space="preserve"> DA</w:t>
            </w:r>
            <w:proofErr w:type="gramEnd"/>
            <w:r w:rsidRPr="00AE1F83">
              <w:rPr>
                <w:rFonts w:eastAsia="Times New Roman" w:cs="Arial"/>
                <w:iCs/>
                <w:szCs w:val="20"/>
                <w:lang w:eastAsia="sl-SI"/>
              </w:rPr>
              <w:t>, navedite:</w:t>
            </w:r>
          </w:p>
          <w:p w14:paraId="4A110E8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Datum objave: ………</w:t>
            </w:r>
          </w:p>
          <w:p w14:paraId="0B68686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V razpravo so bili vključeni: </w:t>
            </w:r>
          </w:p>
          <w:p w14:paraId="3F7B0DB1"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nevladne organizacije, </w:t>
            </w:r>
          </w:p>
          <w:p w14:paraId="6EC90EF2"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predstavniki </w:t>
            </w:r>
            <w:proofErr w:type="gramStart"/>
            <w:r w:rsidRPr="00AE1F83">
              <w:rPr>
                <w:rFonts w:eastAsia="Times New Roman" w:cs="Arial"/>
                <w:iCs/>
                <w:szCs w:val="20"/>
                <w:lang w:eastAsia="sl-SI"/>
              </w:rPr>
              <w:t>zainteresirane</w:t>
            </w:r>
            <w:proofErr w:type="gramEnd"/>
            <w:r w:rsidRPr="00AE1F83">
              <w:rPr>
                <w:rFonts w:eastAsia="Times New Roman" w:cs="Arial"/>
                <w:iCs/>
                <w:szCs w:val="20"/>
                <w:lang w:eastAsia="sl-SI"/>
              </w:rPr>
              <w:t xml:space="preserve"> javnosti,</w:t>
            </w:r>
          </w:p>
          <w:p w14:paraId="324F5D57"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strokovne javnosti.</w:t>
            </w:r>
          </w:p>
          <w:p w14:paraId="29BC9D29"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w:t>
            </w:r>
          </w:p>
          <w:p w14:paraId="43E5FD7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6939BAA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6BBC07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BD3567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05AA01A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660D5FDE"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2A23B47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36CE495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22E1475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77B4E5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Bistvena mnenja, predlogi in pripombe, ki niso bili </w:t>
            </w:r>
            <w:proofErr w:type="gramStart"/>
            <w:r w:rsidRPr="00AE1F83">
              <w:rPr>
                <w:rFonts w:eastAsia="Times New Roman" w:cs="Arial"/>
                <w:iCs/>
                <w:szCs w:val="20"/>
                <w:lang w:eastAsia="sl-SI"/>
              </w:rPr>
              <w:t>upoštevani</w:t>
            </w:r>
            <w:proofErr w:type="gramEnd"/>
            <w:r w:rsidRPr="00AE1F83">
              <w:rPr>
                <w:rFonts w:eastAsia="Times New Roman" w:cs="Arial"/>
                <w:iCs/>
                <w:szCs w:val="20"/>
                <w:lang w:eastAsia="sl-SI"/>
              </w:rPr>
              <w:t>, ter razlogi za neupoštevanje:</w:t>
            </w:r>
          </w:p>
          <w:p w14:paraId="1079491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17F6610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roofErr w:type="gramStart"/>
            <w:r w:rsidRPr="00AE1F83">
              <w:rPr>
                <w:rFonts w:eastAsia="Times New Roman" w:cs="Arial"/>
                <w:iCs/>
                <w:szCs w:val="20"/>
                <w:lang w:eastAsia="sl-SI"/>
              </w:rPr>
              <w:t>..</w:t>
            </w:r>
            <w:proofErr w:type="gramEnd"/>
          </w:p>
          <w:p w14:paraId="61F6448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FAFE53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59F8E6E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D39B0F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28124A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5F683EAF" w14:textId="1EA145F3" w:rsidR="00AE1F83" w:rsidRPr="003C361F"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3C361F">
              <w:rPr>
                <w:rFonts w:eastAsia="Times New Roman" w:cs="Arial"/>
                <w:szCs w:val="20"/>
                <w:lang w:eastAsia="sl-SI"/>
              </w:rPr>
              <w:t>NE</w:t>
            </w:r>
          </w:p>
        </w:tc>
      </w:tr>
      <w:tr w:rsidR="00AE1F83" w:rsidRPr="00AE1F83" w14:paraId="7E206A5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945E092"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8C524C5" w14:textId="09727AB7" w:rsidR="00AE1F83" w:rsidRPr="003C361F"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3C361F">
              <w:rPr>
                <w:rFonts w:eastAsia="Times New Roman" w:cs="Arial"/>
                <w:szCs w:val="20"/>
                <w:lang w:eastAsia="sl-SI"/>
              </w:rPr>
              <w:t>NE</w:t>
            </w:r>
          </w:p>
        </w:tc>
      </w:tr>
      <w:tr w:rsidR="00AE1F83" w:rsidRPr="00AE1F83" w14:paraId="5481FCD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C9C5E1A"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55D2E4D5" w14:textId="22F4BBFD" w:rsidR="00AE1F83" w:rsidRDefault="00252C79"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27CB6391" w14:textId="4B315F66" w:rsidR="00252C79" w:rsidRPr="00AE1F83" w:rsidRDefault="00252C79"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MINISTER</w:t>
            </w:r>
          </w:p>
          <w:p w14:paraId="16A1B3F8"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9CDDCD0" w14:textId="77777777" w:rsidR="00FB397B" w:rsidRDefault="00FB397B"/>
    <w:p w14:paraId="7A6FE826" w14:textId="77777777" w:rsidR="00252C79" w:rsidRPr="00690E97" w:rsidRDefault="00252C79" w:rsidP="00252C79">
      <w:pPr>
        <w:spacing w:after="0" w:line="260" w:lineRule="atLeast"/>
        <w:rPr>
          <w:rFonts w:eastAsia="Times New Roman"/>
          <w:szCs w:val="20"/>
          <w:lang w:eastAsia="sl-SI"/>
        </w:rPr>
      </w:pPr>
      <w:r w:rsidRPr="00690E97">
        <w:rPr>
          <w:rFonts w:eastAsia="Times New Roman"/>
          <w:szCs w:val="20"/>
          <w:lang w:eastAsia="sl-SI"/>
        </w:rPr>
        <w:t>PRILOG</w:t>
      </w:r>
      <w:r>
        <w:rPr>
          <w:rFonts w:eastAsia="Times New Roman"/>
          <w:szCs w:val="20"/>
          <w:lang w:eastAsia="sl-SI"/>
        </w:rPr>
        <w:t>E</w:t>
      </w:r>
      <w:r w:rsidRPr="00690E97">
        <w:rPr>
          <w:rFonts w:eastAsia="Times New Roman"/>
          <w:szCs w:val="20"/>
          <w:lang w:eastAsia="sl-SI"/>
        </w:rPr>
        <w:t xml:space="preserve">: </w:t>
      </w:r>
    </w:p>
    <w:p w14:paraId="104EE621" w14:textId="57318695" w:rsidR="00252C79" w:rsidRPr="003C361F" w:rsidRDefault="00252C79" w:rsidP="00252C79">
      <w:pPr>
        <w:numPr>
          <w:ilvl w:val="0"/>
          <w:numId w:val="12"/>
        </w:numPr>
        <w:spacing w:after="0" w:line="260" w:lineRule="atLeast"/>
        <w:rPr>
          <w:rFonts w:eastAsia="Times New Roman"/>
          <w:bCs/>
          <w:szCs w:val="20"/>
          <w:lang w:eastAsia="sl-SI"/>
        </w:rPr>
      </w:pPr>
      <w:r w:rsidRPr="003C361F">
        <w:rPr>
          <w:rFonts w:eastAsia="Times New Roman"/>
          <w:bCs/>
          <w:szCs w:val="20"/>
          <w:lang w:eastAsia="sl-SI"/>
        </w:rPr>
        <w:t xml:space="preserve">DIIP </w:t>
      </w:r>
      <w:r w:rsidRPr="00C40AF0">
        <w:rPr>
          <w:rFonts w:eastAsia="Times New Roman"/>
          <w:bCs/>
          <w:szCs w:val="20"/>
          <w:lang w:eastAsia="sl-SI"/>
        </w:rPr>
        <w:t xml:space="preserve">št. </w:t>
      </w:r>
      <w:r w:rsidR="003C361F" w:rsidRPr="00C40AF0">
        <w:rPr>
          <w:rFonts w:eastAsia="Times New Roman"/>
          <w:bCs/>
          <w:szCs w:val="20"/>
          <w:lang w:eastAsia="sl-SI"/>
        </w:rPr>
        <w:t>542-27/2024-2611-25</w:t>
      </w:r>
      <w:r w:rsidR="00C40AF0" w:rsidRPr="00C40AF0">
        <w:rPr>
          <w:rFonts w:eastAsia="Times New Roman"/>
          <w:bCs/>
          <w:szCs w:val="20"/>
          <w:lang w:eastAsia="sl-SI"/>
        </w:rPr>
        <w:t xml:space="preserve"> (Grant </w:t>
      </w:r>
      <w:proofErr w:type="spellStart"/>
      <w:r w:rsidR="00C40AF0" w:rsidRPr="00C40AF0">
        <w:rPr>
          <w:rFonts w:eastAsia="Times New Roman"/>
          <w:bCs/>
          <w:szCs w:val="20"/>
          <w:lang w:eastAsia="sl-SI"/>
        </w:rPr>
        <w:t>Agreement</w:t>
      </w:r>
      <w:proofErr w:type="spellEnd"/>
      <w:r w:rsidR="00C40AF0" w:rsidRPr="00C40AF0">
        <w:rPr>
          <w:rFonts w:eastAsia="Times New Roman"/>
          <w:bCs/>
          <w:szCs w:val="20"/>
          <w:lang w:eastAsia="sl-SI"/>
        </w:rPr>
        <w:t xml:space="preserve"> PAY DAY – GAP – 101191135, z dne 5.11. 2024)</w:t>
      </w:r>
    </w:p>
    <w:p w14:paraId="476EA2FF" w14:textId="1CFAC27F" w:rsidR="00252C79" w:rsidRPr="009A436C" w:rsidRDefault="00252C79" w:rsidP="005C1047">
      <w:pPr>
        <w:numPr>
          <w:ilvl w:val="0"/>
          <w:numId w:val="12"/>
        </w:numPr>
        <w:spacing w:after="0" w:line="260" w:lineRule="atLeast"/>
      </w:pPr>
      <w:r w:rsidRPr="009A436C">
        <w:rPr>
          <w:rFonts w:eastAsia="Times New Roman"/>
          <w:bCs/>
          <w:szCs w:val="20"/>
          <w:lang w:eastAsia="sl-SI"/>
        </w:rPr>
        <w:t xml:space="preserve">Obrazec 3 </w:t>
      </w:r>
    </w:p>
    <w:p w14:paraId="4F804C0E" w14:textId="3E6F3F9C" w:rsidR="009A436C" w:rsidRDefault="009A436C" w:rsidP="005C1047">
      <w:pPr>
        <w:numPr>
          <w:ilvl w:val="0"/>
          <w:numId w:val="12"/>
        </w:numPr>
        <w:spacing w:after="0" w:line="260" w:lineRule="atLeast"/>
      </w:pPr>
      <w:r>
        <w:rPr>
          <w:rFonts w:eastAsia="Times New Roman"/>
          <w:bCs/>
          <w:szCs w:val="20"/>
          <w:lang w:eastAsia="sl-SI"/>
        </w:rPr>
        <w:t>Priloga 2: Obrazložitev</w:t>
      </w:r>
    </w:p>
    <w:p w14:paraId="04B70609" w14:textId="77777777" w:rsidR="009A436C" w:rsidRDefault="009A436C" w:rsidP="009A436C">
      <w:pPr>
        <w:pStyle w:val="ListParagraph1"/>
        <w:autoSpaceDE w:val="0"/>
        <w:autoSpaceDN w:val="0"/>
        <w:adjustRightInd w:val="0"/>
        <w:spacing w:after="0" w:line="240" w:lineRule="atLeast"/>
        <w:ind w:left="0"/>
        <w:jc w:val="right"/>
        <w:rPr>
          <w:rFonts w:ascii="Arial" w:hAnsi="Arial" w:cs="Arial"/>
          <w:b/>
          <w:color w:val="000000"/>
          <w:sz w:val="20"/>
          <w:szCs w:val="20"/>
        </w:rPr>
      </w:pPr>
      <w:r>
        <w:rPr>
          <w:rFonts w:ascii="Arial" w:hAnsi="Arial" w:cs="Arial"/>
          <w:b/>
          <w:color w:val="000000"/>
          <w:sz w:val="20"/>
          <w:szCs w:val="20"/>
        </w:rPr>
        <w:lastRenderedPageBreak/>
        <w:t>PRILOGA 2</w:t>
      </w:r>
    </w:p>
    <w:p w14:paraId="7C6F3605" w14:textId="77777777" w:rsidR="009A436C" w:rsidRDefault="009A436C" w:rsidP="009A436C">
      <w:pPr>
        <w:spacing w:after="0" w:line="260" w:lineRule="exact"/>
        <w:rPr>
          <w:rFonts w:cs="Arial"/>
          <w:szCs w:val="20"/>
        </w:rPr>
      </w:pPr>
    </w:p>
    <w:p w14:paraId="51786B35" w14:textId="77777777" w:rsidR="009A436C" w:rsidRDefault="009A436C" w:rsidP="009A436C">
      <w:pPr>
        <w:pStyle w:val="podpisi"/>
        <w:tabs>
          <w:tab w:val="left" w:pos="708"/>
        </w:tabs>
        <w:jc w:val="center"/>
        <w:rPr>
          <w:rFonts w:cs="Arial"/>
          <w:b/>
          <w:szCs w:val="20"/>
          <w:lang w:val="sl-SI"/>
        </w:rPr>
      </w:pPr>
      <w:r>
        <w:rPr>
          <w:rFonts w:cs="Arial"/>
          <w:b/>
          <w:szCs w:val="20"/>
          <w:lang w:val="sl-SI"/>
        </w:rPr>
        <w:t xml:space="preserve">OBRAZLOŽITEV </w:t>
      </w:r>
    </w:p>
    <w:p w14:paraId="13B5A0CE" w14:textId="77777777" w:rsidR="009A436C" w:rsidRDefault="009A436C" w:rsidP="009A436C">
      <w:pPr>
        <w:pStyle w:val="podpisi"/>
        <w:tabs>
          <w:tab w:val="left" w:pos="708"/>
        </w:tabs>
        <w:jc w:val="center"/>
        <w:rPr>
          <w:rFonts w:eastAsia="Calibri" w:cs="Arial"/>
          <w:color w:val="000000"/>
          <w:szCs w:val="20"/>
          <w:lang w:val="sl-SI"/>
        </w:rPr>
      </w:pPr>
    </w:p>
    <w:p w14:paraId="0AD42067" w14:textId="77777777" w:rsidR="009A436C" w:rsidRDefault="009A436C" w:rsidP="009A436C">
      <w:pPr>
        <w:pStyle w:val="Default"/>
      </w:pPr>
    </w:p>
    <w:p w14:paraId="1BF95B14" w14:textId="2690A7BA" w:rsidR="009A436C" w:rsidRPr="00A3183A" w:rsidRDefault="009A436C" w:rsidP="00A3183A">
      <w:pPr>
        <w:jc w:val="both"/>
        <w:rPr>
          <w:rFonts w:cs="Arial"/>
          <w:szCs w:val="20"/>
        </w:rPr>
      </w:pPr>
      <w:r w:rsidRPr="00DC2C73">
        <w:rPr>
          <w:rFonts w:cs="Arial"/>
          <w:szCs w:val="20"/>
        </w:rPr>
        <w:t xml:space="preserve">Ministrstvo za delo, družino, socialne zadeve in enake možnosti je s projektom PAY DAY uspešno kandidiral na razpisu Evropske unije, Programa za državljane, enakost, pravice in vrednote (2021-2027), ki je bil namenjen podpori projektom nosilnih ministrstev držav članic pri implementaciji Direktive o preglednosti plačil. Cilj Direktive je okrepiti načelo enakega plačila, zlasti pa razkriti in odpraviti zavestno ali nezavedno pristranskost pri plačilu, ki pogosto vodi do podcenjevanja dela, ki ga opravljajo pretežno ženske. </w:t>
      </w:r>
    </w:p>
    <w:p w14:paraId="37CC05BD" w14:textId="77777777" w:rsidR="00DC2C73" w:rsidRPr="00252C79" w:rsidRDefault="00DC2C73" w:rsidP="00DC2C73">
      <w:pPr>
        <w:jc w:val="both"/>
        <w:rPr>
          <w:rFonts w:cs="Arial"/>
          <w:szCs w:val="20"/>
        </w:rPr>
      </w:pPr>
      <w:r w:rsidRPr="00252C79">
        <w:rPr>
          <w:rFonts w:cs="Arial"/>
          <w:szCs w:val="20"/>
        </w:rPr>
        <w:t xml:space="preserve">Projekt PAY DAY poteka od 1. 12. 2024 do 30. 11. 2026, v času implementacije direktive v nacionalno zakonodajo. Projektne dejavnosti so zastavljene na način, da bodo nosilnemu organu (MDDSZ) pripomogle k uspešni implementaciji direktive ter hkrati informirale ciljne skupine (delodajalce, sindikate in zaposlene) o plačni vrzeli med spoloma, spolno nevtralnih sistemih ocenjevanja in načelu enakega plačila za delo enake vrednosti. </w:t>
      </w:r>
    </w:p>
    <w:p w14:paraId="29050299" w14:textId="77777777" w:rsidR="00DC2C73" w:rsidRPr="00252C79" w:rsidRDefault="00DC2C73" w:rsidP="00DC2C73">
      <w:pPr>
        <w:jc w:val="both"/>
        <w:rPr>
          <w:rFonts w:cs="Arial"/>
          <w:szCs w:val="20"/>
        </w:rPr>
      </w:pPr>
      <w:r w:rsidRPr="00252C79">
        <w:rPr>
          <w:rFonts w:cs="Arial"/>
          <w:szCs w:val="20"/>
        </w:rPr>
        <w:t>Namen projekta je podpiranje prenosa in izvajanja Direktive o preglednosti plačil z vzpostavitvijo brezplačnega spletnega informacijskega orodja za ugotavljanje razlik v plačilu med spoloma (GPG-IT), nacionalno kampanjo ozaveščanja, usposabljanjem za različne skupine deležnikov ter informiranje ciljnih skupin.</w:t>
      </w:r>
    </w:p>
    <w:p w14:paraId="20BD98D7" w14:textId="77777777" w:rsidR="00154378" w:rsidRPr="00154378" w:rsidRDefault="00154378" w:rsidP="00154378">
      <w:pPr>
        <w:jc w:val="both"/>
        <w:rPr>
          <w:rFonts w:cs="Arial"/>
          <w:szCs w:val="20"/>
        </w:rPr>
      </w:pPr>
      <w:r w:rsidRPr="00154378">
        <w:rPr>
          <w:rFonts w:cs="Arial"/>
          <w:szCs w:val="20"/>
        </w:rPr>
        <w:t xml:space="preserve">Cilji projekta so uspešna implementacija direktive ter povečano znanje in informiranost ciljnih skupin (delodajalci, sindikati in zaposleni) o plačni vrzeli med spoloma, spolno nevtralnih sistemih ocenjevanja in načelu enakega plačila za delo enake vrednosti. </w:t>
      </w:r>
    </w:p>
    <w:p w14:paraId="249D39C3" w14:textId="77777777" w:rsidR="00154378" w:rsidRPr="00154378" w:rsidRDefault="00154378" w:rsidP="00154378">
      <w:pPr>
        <w:jc w:val="both"/>
        <w:rPr>
          <w:rFonts w:cs="Arial"/>
          <w:szCs w:val="20"/>
        </w:rPr>
      </w:pPr>
      <w:r w:rsidRPr="00154378">
        <w:rPr>
          <w:rFonts w:cs="Arial"/>
          <w:szCs w:val="20"/>
        </w:rPr>
        <w:t xml:space="preserve">Aktivnosti v pristojnosti MDDSZ so: koordinacija projekta, izvedba medijske kampanje, izvedba dogodkov (študijski obiski, obiski tujih strokovnjakov in strokovnjakinj v Slovenji, dogodki ozaveščanja za ciljne skupine) ter seveda podpora, strokovna in organizacijska, projektnim partnerjem pri pripravi orodja, smernic ter usposabljanja. Ostale aktivnosti (vzpostavitev spletnega informacijskega orodja, priprava priročnika in smernic, usposabljanje) bodo izvedli ostali projektni partnerji Univerza v Ljubljani – Ekonomska fakulteta, </w:t>
      </w:r>
      <w:proofErr w:type="spellStart"/>
      <w:r w:rsidRPr="00154378">
        <w:rPr>
          <w:rFonts w:cs="Arial"/>
          <w:szCs w:val="20"/>
        </w:rPr>
        <w:t>Revelo</w:t>
      </w:r>
      <w:proofErr w:type="spellEnd"/>
      <w:r w:rsidRPr="00154378">
        <w:rPr>
          <w:rFonts w:cs="Arial"/>
          <w:szCs w:val="20"/>
        </w:rPr>
        <w:t xml:space="preserve"> </w:t>
      </w:r>
      <w:proofErr w:type="gramStart"/>
      <w:r w:rsidRPr="00154378">
        <w:rPr>
          <w:rFonts w:cs="Arial"/>
          <w:szCs w:val="20"/>
        </w:rPr>
        <w:t>d.o.o.</w:t>
      </w:r>
      <w:proofErr w:type="gramEnd"/>
      <w:r w:rsidRPr="00154378">
        <w:rPr>
          <w:rFonts w:cs="Arial"/>
          <w:szCs w:val="20"/>
        </w:rPr>
        <w:t xml:space="preserve"> in Listina raznolikosti Slovenije.</w:t>
      </w:r>
    </w:p>
    <w:p w14:paraId="647CF8D2" w14:textId="19443011" w:rsidR="00917540" w:rsidRPr="00DC2C73" w:rsidRDefault="009A436C" w:rsidP="00DC2C73">
      <w:pPr>
        <w:jc w:val="both"/>
        <w:rPr>
          <w:rFonts w:cs="Arial"/>
          <w:szCs w:val="20"/>
        </w:rPr>
      </w:pPr>
      <w:r w:rsidRPr="00DC2C73">
        <w:rPr>
          <w:rFonts w:cs="Arial"/>
          <w:szCs w:val="20"/>
        </w:rPr>
        <w:t>Višina skupno dodeljenih sredstev MDDSZ za izvajanje projekta je 253.821,58 EUR, od tega predstavlja EU financiranje 214.312,72 EUR, slovenska udeležba pa delež v višini 39.508,86</w:t>
      </w:r>
      <w:r w:rsidR="00DC2C73">
        <w:rPr>
          <w:rFonts w:cs="Arial"/>
          <w:szCs w:val="20"/>
        </w:rPr>
        <w:t xml:space="preserve"> </w:t>
      </w:r>
      <w:r w:rsidRPr="00DC2C73">
        <w:rPr>
          <w:rFonts w:cs="Arial"/>
          <w:szCs w:val="20"/>
        </w:rPr>
        <w:t>EUR.</w:t>
      </w:r>
      <w:r w:rsidR="00917540">
        <w:rPr>
          <w:rFonts w:cs="Arial"/>
          <w:szCs w:val="20"/>
        </w:rPr>
        <w:t xml:space="preserve"> Celotna vrednost projekta skupaj s še preostalimi projektnimi partnerji znaša 697.086,30 EUR; Listna raznolikosti Slovenije prejme 88.559,72 EUR, </w:t>
      </w:r>
      <w:proofErr w:type="spellStart"/>
      <w:r w:rsidR="00917540">
        <w:rPr>
          <w:rFonts w:cs="Arial"/>
          <w:szCs w:val="20"/>
        </w:rPr>
        <w:t>Revelo</w:t>
      </w:r>
      <w:proofErr w:type="spellEnd"/>
      <w:r w:rsidR="00917540">
        <w:rPr>
          <w:rFonts w:cs="Arial"/>
          <w:szCs w:val="20"/>
        </w:rPr>
        <w:t xml:space="preserve"> </w:t>
      </w:r>
      <w:proofErr w:type="gramStart"/>
      <w:r w:rsidR="00917540">
        <w:rPr>
          <w:rFonts w:cs="Arial"/>
          <w:szCs w:val="20"/>
        </w:rPr>
        <w:t>d.o.o.</w:t>
      </w:r>
      <w:proofErr w:type="gramEnd"/>
      <w:r w:rsidR="00917540">
        <w:rPr>
          <w:rFonts w:cs="Arial"/>
          <w:szCs w:val="20"/>
        </w:rPr>
        <w:t xml:space="preserve"> 264.825,00 EUR ter Univerza v Ljubljani 89.880,00 EUR.</w:t>
      </w:r>
    </w:p>
    <w:p w14:paraId="778DF7C3" w14:textId="100ECF5C" w:rsidR="009A436C" w:rsidRPr="00DC2C73" w:rsidRDefault="009A436C" w:rsidP="009A436C">
      <w:pPr>
        <w:jc w:val="both"/>
        <w:rPr>
          <w:rFonts w:cs="Arial"/>
          <w:szCs w:val="20"/>
        </w:rPr>
      </w:pPr>
      <w:r w:rsidRPr="00DC2C73">
        <w:rPr>
          <w:rFonts w:cs="Arial"/>
          <w:szCs w:val="20"/>
        </w:rPr>
        <w:t>Glede na navedeno prosimo za uvrstitev novega projekta »2611-25-0101 CERV – PROJEKT PAY DAY« v veljavni Načrt razvojnih programov za obdobje 202</w:t>
      </w:r>
      <w:r w:rsidR="00DC2C73">
        <w:rPr>
          <w:rFonts w:cs="Arial"/>
          <w:szCs w:val="20"/>
        </w:rPr>
        <w:t>5</w:t>
      </w:r>
      <w:r w:rsidRPr="00DC2C73">
        <w:rPr>
          <w:rFonts w:cs="Arial"/>
          <w:szCs w:val="20"/>
        </w:rPr>
        <w:t xml:space="preserve"> – 202</w:t>
      </w:r>
      <w:r w:rsidR="00DC2C73">
        <w:rPr>
          <w:rFonts w:cs="Arial"/>
          <w:szCs w:val="20"/>
        </w:rPr>
        <w:t>8</w:t>
      </w:r>
      <w:r w:rsidRPr="00DC2C73">
        <w:rPr>
          <w:rFonts w:cs="Arial"/>
          <w:szCs w:val="20"/>
        </w:rPr>
        <w:t>.</w:t>
      </w:r>
    </w:p>
    <w:sectPr w:rsidR="009A436C" w:rsidRPr="00DC2C73" w:rsidSect="00BD6A1D">
      <w:headerReference w:type="first" r:id="rId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8ABE" w14:textId="77777777" w:rsidR="00746603" w:rsidRDefault="00746603" w:rsidP="00BD6A1D">
      <w:pPr>
        <w:spacing w:after="0" w:line="240" w:lineRule="auto"/>
      </w:pPr>
      <w:r>
        <w:separator/>
      </w:r>
    </w:p>
  </w:endnote>
  <w:endnote w:type="continuationSeparator" w:id="0">
    <w:p w14:paraId="038D46B7" w14:textId="77777777" w:rsidR="00746603" w:rsidRDefault="00746603"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3B72" w14:textId="77777777" w:rsidR="00746603" w:rsidRDefault="00746603" w:rsidP="00BD6A1D">
      <w:pPr>
        <w:spacing w:after="0" w:line="240" w:lineRule="auto"/>
      </w:pPr>
      <w:r>
        <w:separator/>
      </w:r>
    </w:p>
  </w:footnote>
  <w:footnote w:type="continuationSeparator" w:id="0">
    <w:p w14:paraId="54562C8C" w14:textId="77777777" w:rsidR="00746603" w:rsidRDefault="00746603"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E84"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5519E48E" wp14:editId="5D61FC9E">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7BD4A59E"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FA"/>
    <w:multiLevelType w:val="hybridMultilevel"/>
    <w:tmpl w:val="3A8EAF5E"/>
    <w:lvl w:ilvl="0" w:tplc="7A5A3930">
      <w:start w:val="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A4F046E"/>
    <w:multiLevelType w:val="hybridMultilevel"/>
    <w:tmpl w:val="C3EE0306"/>
    <w:lvl w:ilvl="0" w:tplc="BAB65B9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B149C1"/>
    <w:multiLevelType w:val="hybridMultilevel"/>
    <w:tmpl w:val="72EC3FBE"/>
    <w:lvl w:ilvl="0" w:tplc="6A024CB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E00714"/>
    <w:multiLevelType w:val="hybridMultilevel"/>
    <w:tmpl w:val="E2D48190"/>
    <w:lvl w:ilvl="0" w:tplc="0060AB98">
      <w:start w:val="1"/>
      <w:numFmt w:val="bullet"/>
      <w:lvlText w:val="‒"/>
      <w:lvlJc w:val="left"/>
      <w:pPr>
        <w:tabs>
          <w:tab w:val="num" w:pos="170"/>
        </w:tabs>
        <w:ind w:left="170" w:hanging="170"/>
      </w:pPr>
      <w:rPr>
        <w:rFonts w:ascii="Arial" w:eastAsia="Calibri" w:hAnsi="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DD5147"/>
    <w:multiLevelType w:val="hybridMultilevel"/>
    <w:tmpl w:val="E6144632"/>
    <w:lvl w:ilvl="0" w:tplc="00A05DD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5752F1"/>
    <w:multiLevelType w:val="hybridMultilevel"/>
    <w:tmpl w:val="17CEB9A8"/>
    <w:lvl w:ilvl="0" w:tplc="23E0C9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7217112">
    <w:abstractNumId w:val="2"/>
  </w:num>
  <w:num w:numId="2" w16cid:durableId="2104911617">
    <w:abstractNumId w:val="9"/>
  </w:num>
  <w:num w:numId="3" w16cid:durableId="1367020167">
    <w:abstractNumId w:val="8"/>
  </w:num>
  <w:num w:numId="4" w16cid:durableId="449401402">
    <w:abstractNumId w:val="12"/>
  </w:num>
  <w:num w:numId="5" w16cid:durableId="1495296514">
    <w:abstractNumId w:val="13"/>
  </w:num>
  <w:num w:numId="6" w16cid:durableId="1234850544">
    <w:abstractNumId w:val="5"/>
  </w:num>
  <w:num w:numId="7" w16cid:durableId="1221596942">
    <w:abstractNumId w:val="3"/>
  </w:num>
  <w:num w:numId="8" w16cid:durableId="336885435">
    <w:abstractNumId w:val="6"/>
  </w:num>
  <w:num w:numId="9" w16cid:durableId="688261086">
    <w:abstractNumId w:val="10"/>
  </w:num>
  <w:num w:numId="10" w16cid:durableId="737897886">
    <w:abstractNumId w:val="11"/>
  </w:num>
  <w:num w:numId="11" w16cid:durableId="931622894">
    <w:abstractNumId w:val="1"/>
  </w:num>
  <w:num w:numId="12" w16cid:durableId="1843861613">
    <w:abstractNumId w:val="7"/>
  </w:num>
  <w:num w:numId="13" w16cid:durableId="845824924">
    <w:abstractNumId w:val="0"/>
  </w:num>
  <w:num w:numId="14" w16cid:durableId="1303194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03"/>
    <w:rsid w:val="00005D4B"/>
    <w:rsid w:val="00006A51"/>
    <w:rsid w:val="00016653"/>
    <w:rsid w:val="00023EFD"/>
    <w:rsid w:val="000260D8"/>
    <w:rsid w:val="00031D62"/>
    <w:rsid w:val="00033B69"/>
    <w:rsid w:val="000370A4"/>
    <w:rsid w:val="00037137"/>
    <w:rsid w:val="00037530"/>
    <w:rsid w:val="00041646"/>
    <w:rsid w:val="00043EE2"/>
    <w:rsid w:val="000469EA"/>
    <w:rsid w:val="00047F8B"/>
    <w:rsid w:val="00053AD0"/>
    <w:rsid w:val="00063047"/>
    <w:rsid w:val="00064C6A"/>
    <w:rsid w:val="00070EF5"/>
    <w:rsid w:val="00072E58"/>
    <w:rsid w:val="0008543D"/>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86E"/>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4C7E"/>
    <w:rsid w:val="00152C9B"/>
    <w:rsid w:val="00152D3A"/>
    <w:rsid w:val="001536A5"/>
    <w:rsid w:val="00154378"/>
    <w:rsid w:val="00171198"/>
    <w:rsid w:val="00171378"/>
    <w:rsid w:val="00173A3F"/>
    <w:rsid w:val="00177722"/>
    <w:rsid w:val="001872B1"/>
    <w:rsid w:val="00191468"/>
    <w:rsid w:val="001930E5"/>
    <w:rsid w:val="00195F0E"/>
    <w:rsid w:val="001973E4"/>
    <w:rsid w:val="001A161B"/>
    <w:rsid w:val="001A18FF"/>
    <w:rsid w:val="001A1F7D"/>
    <w:rsid w:val="001B5D01"/>
    <w:rsid w:val="001C64FE"/>
    <w:rsid w:val="001C6E7D"/>
    <w:rsid w:val="001C7F58"/>
    <w:rsid w:val="001D3B84"/>
    <w:rsid w:val="001D4243"/>
    <w:rsid w:val="001E5463"/>
    <w:rsid w:val="001E772B"/>
    <w:rsid w:val="001F3A9B"/>
    <w:rsid w:val="001F3E1E"/>
    <w:rsid w:val="001F5801"/>
    <w:rsid w:val="00201360"/>
    <w:rsid w:val="00203834"/>
    <w:rsid w:val="00205037"/>
    <w:rsid w:val="002050C4"/>
    <w:rsid w:val="0021132C"/>
    <w:rsid w:val="002139CD"/>
    <w:rsid w:val="00231AE9"/>
    <w:rsid w:val="0023299A"/>
    <w:rsid w:val="00243BA1"/>
    <w:rsid w:val="00252C79"/>
    <w:rsid w:val="00252CB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56B4C"/>
    <w:rsid w:val="00363341"/>
    <w:rsid w:val="003666A5"/>
    <w:rsid w:val="00374331"/>
    <w:rsid w:val="00377E70"/>
    <w:rsid w:val="003812A7"/>
    <w:rsid w:val="00387CA1"/>
    <w:rsid w:val="00392F8A"/>
    <w:rsid w:val="00394038"/>
    <w:rsid w:val="003B2DA8"/>
    <w:rsid w:val="003B47ED"/>
    <w:rsid w:val="003C03A2"/>
    <w:rsid w:val="003C0EB9"/>
    <w:rsid w:val="003C361F"/>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5A88"/>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985"/>
    <w:rsid w:val="004818F7"/>
    <w:rsid w:val="00487446"/>
    <w:rsid w:val="004875BD"/>
    <w:rsid w:val="0049580C"/>
    <w:rsid w:val="00495E33"/>
    <w:rsid w:val="004A508F"/>
    <w:rsid w:val="004A642E"/>
    <w:rsid w:val="004B34EA"/>
    <w:rsid w:val="004B4898"/>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94BAB"/>
    <w:rsid w:val="005950D8"/>
    <w:rsid w:val="0059582E"/>
    <w:rsid w:val="00596C43"/>
    <w:rsid w:val="00597972"/>
    <w:rsid w:val="00597BDE"/>
    <w:rsid w:val="005A0491"/>
    <w:rsid w:val="005B0728"/>
    <w:rsid w:val="005C0301"/>
    <w:rsid w:val="005C3D84"/>
    <w:rsid w:val="005C5929"/>
    <w:rsid w:val="005D0B8D"/>
    <w:rsid w:val="005D6299"/>
    <w:rsid w:val="005E050F"/>
    <w:rsid w:val="005E481A"/>
    <w:rsid w:val="005F0AB5"/>
    <w:rsid w:val="005F2D29"/>
    <w:rsid w:val="005F6B31"/>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B6E"/>
    <w:rsid w:val="0070516C"/>
    <w:rsid w:val="007102F1"/>
    <w:rsid w:val="00710FD5"/>
    <w:rsid w:val="00712EE1"/>
    <w:rsid w:val="007208EE"/>
    <w:rsid w:val="00722283"/>
    <w:rsid w:val="0072392C"/>
    <w:rsid w:val="00724171"/>
    <w:rsid w:val="00736FA9"/>
    <w:rsid w:val="00746603"/>
    <w:rsid w:val="007472FB"/>
    <w:rsid w:val="00747D51"/>
    <w:rsid w:val="007517FA"/>
    <w:rsid w:val="00752A4E"/>
    <w:rsid w:val="00753C89"/>
    <w:rsid w:val="00765F81"/>
    <w:rsid w:val="00766FC4"/>
    <w:rsid w:val="00772B96"/>
    <w:rsid w:val="007825EA"/>
    <w:rsid w:val="00791772"/>
    <w:rsid w:val="007917F7"/>
    <w:rsid w:val="0079182D"/>
    <w:rsid w:val="00791E76"/>
    <w:rsid w:val="00792F9D"/>
    <w:rsid w:val="00796FA8"/>
    <w:rsid w:val="007A1D86"/>
    <w:rsid w:val="007A3E6F"/>
    <w:rsid w:val="007B3CE7"/>
    <w:rsid w:val="007B5944"/>
    <w:rsid w:val="007C2FFC"/>
    <w:rsid w:val="007C7821"/>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F5D"/>
    <w:rsid w:val="00882C3C"/>
    <w:rsid w:val="00885749"/>
    <w:rsid w:val="0089600B"/>
    <w:rsid w:val="008A01D8"/>
    <w:rsid w:val="008A0A69"/>
    <w:rsid w:val="008A25A5"/>
    <w:rsid w:val="008A73B1"/>
    <w:rsid w:val="008B0C91"/>
    <w:rsid w:val="008B1171"/>
    <w:rsid w:val="008C78D1"/>
    <w:rsid w:val="008D2923"/>
    <w:rsid w:val="008E13F6"/>
    <w:rsid w:val="008E2F44"/>
    <w:rsid w:val="008E3607"/>
    <w:rsid w:val="008E3F2C"/>
    <w:rsid w:val="008E66DE"/>
    <w:rsid w:val="008E74A7"/>
    <w:rsid w:val="008E7D5F"/>
    <w:rsid w:val="008F210F"/>
    <w:rsid w:val="008F7206"/>
    <w:rsid w:val="009002EC"/>
    <w:rsid w:val="00900E14"/>
    <w:rsid w:val="0090196F"/>
    <w:rsid w:val="009100AF"/>
    <w:rsid w:val="009152F5"/>
    <w:rsid w:val="00917540"/>
    <w:rsid w:val="009208B4"/>
    <w:rsid w:val="0092732F"/>
    <w:rsid w:val="00927A46"/>
    <w:rsid w:val="00930048"/>
    <w:rsid w:val="00932ECD"/>
    <w:rsid w:val="00933C2B"/>
    <w:rsid w:val="00935C84"/>
    <w:rsid w:val="009466E1"/>
    <w:rsid w:val="00950CEF"/>
    <w:rsid w:val="00955EF1"/>
    <w:rsid w:val="00957BF2"/>
    <w:rsid w:val="00960D7B"/>
    <w:rsid w:val="00962ED5"/>
    <w:rsid w:val="00963186"/>
    <w:rsid w:val="009679D0"/>
    <w:rsid w:val="0097108F"/>
    <w:rsid w:val="009750C9"/>
    <w:rsid w:val="0098067D"/>
    <w:rsid w:val="009806BD"/>
    <w:rsid w:val="0098604B"/>
    <w:rsid w:val="00990888"/>
    <w:rsid w:val="00994792"/>
    <w:rsid w:val="00996CD5"/>
    <w:rsid w:val="009A0932"/>
    <w:rsid w:val="009A1574"/>
    <w:rsid w:val="009A2836"/>
    <w:rsid w:val="009A307B"/>
    <w:rsid w:val="009A436C"/>
    <w:rsid w:val="009B2063"/>
    <w:rsid w:val="009B36F6"/>
    <w:rsid w:val="009C0E87"/>
    <w:rsid w:val="009C7D22"/>
    <w:rsid w:val="009D1CD9"/>
    <w:rsid w:val="009D63BF"/>
    <w:rsid w:val="009E2E85"/>
    <w:rsid w:val="009E35E9"/>
    <w:rsid w:val="009E3CA8"/>
    <w:rsid w:val="009E5A53"/>
    <w:rsid w:val="009F4030"/>
    <w:rsid w:val="009F4B7A"/>
    <w:rsid w:val="009F5FFF"/>
    <w:rsid w:val="00A06F18"/>
    <w:rsid w:val="00A11D54"/>
    <w:rsid w:val="00A13746"/>
    <w:rsid w:val="00A1384D"/>
    <w:rsid w:val="00A1687A"/>
    <w:rsid w:val="00A17AD1"/>
    <w:rsid w:val="00A17F54"/>
    <w:rsid w:val="00A26FE2"/>
    <w:rsid w:val="00A27F1A"/>
    <w:rsid w:val="00A3183A"/>
    <w:rsid w:val="00A330BC"/>
    <w:rsid w:val="00A36BD5"/>
    <w:rsid w:val="00A5059B"/>
    <w:rsid w:val="00A51134"/>
    <w:rsid w:val="00A5215A"/>
    <w:rsid w:val="00A65A46"/>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502D"/>
    <w:rsid w:val="00AD7FC0"/>
    <w:rsid w:val="00AE0F38"/>
    <w:rsid w:val="00AE1656"/>
    <w:rsid w:val="00AE1F83"/>
    <w:rsid w:val="00B012E0"/>
    <w:rsid w:val="00B05775"/>
    <w:rsid w:val="00B0740C"/>
    <w:rsid w:val="00B1099B"/>
    <w:rsid w:val="00B133E5"/>
    <w:rsid w:val="00B17F52"/>
    <w:rsid w:val="00B24F3B"/>
    <w:rsid w:val="00B30846"/>
    <w:rsid w:val="00B33D20"/>
    <w:rsid w:val="00B35482"/>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6CE2"/>
    <w:rsid w:val="00C12103"/>
    <w:rsid w:val="00C12AA2"/>
    <w:rsid w:val="00C17D1A"/>
    <w:rsid w:val="00C24825"/>
    <w:rsid w:val="00C24B2C"/>
    <w:rsid w:val="00C25AEE"/>
    <w:rsid w:val="00C34CA0"/>
    <w:rsid w:val="00C35846"/>
    <w:rsid w:val="00C35CED"/>
    <w:rsid w:val="00C37180"/>
    <w:rsid w:val="00C40AF0"/>
    <w:rsid w:val="00C414E9"/>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D02DE"/>
    <w:rsid w:val="00CD13A9"/>
    <w:rsid w:val="00CD612F"/>
    <w:rsid w:val="00CE10D8"/>
    <w:rsid w:val="00CE675B"/>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2C73"/>
    <w:rsid w:val="00DC36AB"/>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592C"/>
    <w:rsid w:val="00EE6F0D"/>
    <w:rsid w:val="00EE70CA"/>
    <w:rsid w:val="00EF168C"/>
    <w:rsid w:val="00EF270B"/>
    <w:rsid w:val="00EF4A9E"/>
    <w:rsid w:val="00EF4E1D"/>
    <w:rsid w:val="00EF6986"/>
    <w:rsid w:val="00F02EA5"/>
    <w:rsid w:val="00F11DAC"/>
    <w:rsid w:val="00F1555E"/>
    <w:rsid w:val="00F16961"/>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FF0"/>
    <w:rsid w:val="00FC7849"/>
    <w:rsid w:val="00FD38CF"/>
    <w:rsid w:val="00FD63B4"/>
    <w:rsid w:val="00FE3A3A"/>
    <w:rsid w:val="00FE5B06"/>
    <w:rsid w:val="00FF0233"/>
    <w:rsid w:val="00FF054C"/>
    <w:rsid w:val="00FF1D3C"/>
    <w:rsid w:val="00FF2FC4"/>
    <w:rsid w:val="00FF7BA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6DF6"/>
  <w15:docId w15:val="{2BEA3332-B929-4B9E-8061-54C108A3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7BA1"/>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FF7BA1"/>
    <w:pPr>
      <w:ind w:left="720"/>
      <w:contextualSpacing/>
    </w:pPr>
  </w:style>
  <w:style w:type="character" w:styleId="Pripombasklic">
    <w:name w:val="annotation reference"/>
    <w:basedOn w:val="Privzetapisavaodstavka"/>
    <w:uiPriority w:val="99"/>
    <w:semiHidden/>
    <w:unhideWhenUsed/>
    <w:rsid w:val="00746603"/>
    <w:rPr>
      <w:sz w:val="16"/>
      <w:szCs w:val="16"/>
    </w:rPr>
  </w:style>
  <w:style w:type="paragraph" w:styleId="Pripombabesedilo">
    <w:name w:val="annotation text"/>
    <w:basedOn w:val="Navaden"/>
    <w:link w:val="PripombabesediloZnak"/>
    <w:uiPriority w:val="99"/>
    <w:unhideWhenUsed/>
    <w:rsid w:val="00746603"/>
    <w:pPr>
      <w:spacing w:line="240" w:lineRule="auto"/>
    </w:pPr>
    <w:rPr>
      <w:szCs w:val="20"/>
    </w:rPr>
  </w:style>
  <w:style w:type="character" w:customStyle="1" w:styleId="PripombabesediloZnak">
    <w:name w:val="Pripomba – besedilo Znak"/>
    <w:basedOn w:val="Privzetapisavaodstavka"/>
    <w:link w:val="Pripombabesedilo"/>
    <w:uiPriority w:val="99"/>
    <w:rsid w:val="00746603"/>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46603"/>
    <w:rPr>
      <w:b/>
      <w:bCs/>
    </w:rPr>
  </w:style>
  <w:style w:type="character" w:customStyle="1" w:styleId="ZadevapripombeZnak">
    <w:name w:val="Zadeva pripombe Znak"/>
    <w:basedOn w:val="PripombabesediloZnak"/>
    <w:link w:val="Zadevapripombe"/>
    <w:uiPriority w:val="99"/>
    <w:semiHidden/>
    <w:rsid w:val="00746603"/>
    <w:rPr>
      <w:rFonts w:ascii="Arial" w:eastAsia="Calibri" w:hAnsi="Arial" w:cs="Times New Roman"/>
      <w:b/>
      <w:bCs/>
      <w:sz w:val="20"/>
      <w:szCs w:val="20"/>
    </w:rPr>
  </w:style>
  <w:style w:type="paragraph" w:styleId="Brezrazmikov">
    <w:name w:val="No Spacing"/>
    <w:basedOn w:val="Navaden"/>
    <w:uiPriority w:val="1"/>
    <w:qFormat/>
    <w:rsid w:val="00A1384D"/>
    <w:pPr>
      <w:spacing w:after="0" w:line="240" w:lineRule="auto"/>
    </w:pPr>
    <w:rPr>
      <w:rFonts w:ascii="Calibri" w:eastAsiaTheme="minorHAnsi" w:hAnsi="Calibri" w:cs="Calibri"/>
      <w:sz w:val="22"/>
    </w:rPr>
  </w:style>
  <w:style w:type="paragraph" w:customStyle="1" w:styleId="podpisi">
    <w:name w:val="podpisi"/>
    <w:basedOn w:val="Navaden"/>
    <w:qFormat/>
    <w:rsid w:val="009A436C"/>
    <w:pPr>
      <w:tabs>
        <w:tab w:val="left" w:pos="3402"/>
      </w:tabs>
      <w:spacing w:after="0" w:line="260" w:lineRule="exact"/>
    </w:pPr>
    <w:rPr>
      <w:rFonts w:eastAsia="Times New Roman"/>
      <w:szCs w:val="24"/>
      <w:lang w:val="it-IT"/>
    </w:rPr>
  </w:style>
  <w:style w:type="paragraph" w:customStyle="1" w:styleId="ListParagraph1">
    <w:name w:val="List Paragraph1"/>
    <w:basedOn w:val="Navaden"/>
    <w:rsid w:val="009A436C"/>
    <w:pPr>
      <w:spacing w:after="200" w:line="276" w:lineRule="auto"/>
      <w:ind w:left="720"/>
      <w:contextualSpacing/>
    </w:pPr>
    <w:rPr>
      <w:rFonts w:ascii="Calibri" w:eastAsia="Times New Roman" w:hAnsi="Calibri"/>
      <w:sz w:val="22"/>
    </w:rPr>
  </w:style>
  <w:style w:type="paragraph" w:customStyle="1" w:styleId="Default">
    <w:name w:val="Default"/>
    <w:rsid w:val="009A43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660133">
      <w:bodyDiv w:val="1"/>
      <w:marLeft w:val="0"/>
      <w:marRight w:val="0"/>
      <w:marTop w:val="0"/>
      <w:marBottom w:val="0"/>
      <w:divBdr>
        <w:top w:val="none" w:sz="0" w:space="0" w:color="auto"/>
        <w:left w:val="none" w:sz="0" w:space="0" w:color="auto"/>
        <w:bottom w:val="none" w:sz="0" w:space="0" w:color="auto"/>
        <w:right w:val="none" w:sz="0" w:space="0" w:color="auto"/>
      </w:divBdr>
    </w:div>
    <w:div w:id="21323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2036</Words>
  <Characters>11610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Ažman Klukovič</dc:creator>
  <cp:keywords/>
  <dc:description/>
  <cp:lastModifiedBy>Tina Perko</cp:lastModifiedBy>
  <cp:revision>5</cp:revision>
  <dcterms:created xsi:type="dcterms:W3CDTF">2025-01-31T09:47:00Z</dcterms:created>
  <dcterms:modified xsi:type="dcterms:W3CDTF">2025-01-31T13:45:00Z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