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A93D" w14:textId="77777777" w:rsidR="009836C6" w:rsidRPr="009D126A" w:rsidRDefault="009836C6" w:rsidP="009836C6">
      <w:pPr>
        <w:spacing w:line="260" w:lineRule="exact"/>
        <w:ind w:firstLine="708"/>
        <w:contextualSpacing/>
        <w:rPr>
          <w:rFonts w:cs="Arial"/>
          <w:b/>
          <w:szCs w:val="20"/>
          <w:lang w:val="sl-SI"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9836C6" w:rsidRPr="009D126A" w14:paraId="46C308E0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B9C5057" w14:textId="3CDA8CE0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rPr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Pr="009D126A">
              <w:rPr>
                <w:rFonts w:cs="Arial"/>
                <w:color w:val="000000"/>
                <w:szCs w:val="20"/>
                <w:lang w:val="sl-SI"/>
              </w:rPr>
              <w:t>00</w:t>
            </w:r>
            <w:r w:rsidR="00177F69" w:rsidRPr="009D126A">
              <w:rPr>
                <w:rFonts w:cs="Arial"/>
                <w:color w:val="000000"/>
                <w:szCs w:val="20"/>
                <w:lang w:val="sl-SI"/>
              </w:rPr>
              <w:t>7-3/2025/</w:t>
            </w:r>
            <w:r w:rsidR="00D26A42">
              <w:rPr>
                <w:rFonts w:cs="Arial"/>
                <w:color w:val="000000"/>
                <w:szCs w:val="20"/>
                <w:lang w:val="sl-SI"/>
              </w:rPr>
              <w:t>25</w:t>
            </w:r>
          </w:p>
        </w:tc>
      </w:tr>
      <w:tr w:rsidR="009836C6" w:rsidRPr="009D126A" w14:paraId="6159281C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3384919" w14:textId="2AC60C34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D26A42">
              <w:rPr>
                <w:rFonts w:cs="Arial"/>
                <w:szCs w:val="20"/>
                <w:lang w:val="sl-SI" w:eastAsia="sl-SI"/>
              </w:rPr>
              <w:t>1</w:t>
            </w:r>
            <w:r w:rsidR="00E1710F">
              <w:rPr>
                <w:rFonts w:cs="Arial"/>
                <w:szCs w:val="20"/>
                <w:lang w:val="sl-SI" w:eastAsia="sl-SI"/>
              </w:rPr>
              <w:t>4</w:t>
            </w:r>
            <w:r w:rsidR="00877471" w:rsidRPr="009D126A">
              <w:rPr>
                <w:rFonts w:cs="Arial"/>
                <w:szCs w:val="20"/>
                <w:lang w:val="sl-SI" w:eastAsia="sl-SI"/>
              </w:rPr>
              <w:t xml:space="preserve">. </w:t>
            </w:r>
            <w:r w:rsidR="00D26A42">
              <w:rPr>
                <w:rFonts w:cs="Arial"/>
                <w:szCs w:val="20"/>
                <w:lang w:val="sl-SI" w:eastAsia="sl-SI"/>
              </w:rPr>
              <w:t>7</w:t>
            </w:r>
            <w:r w:rsidR="00877471" w:rsidRPr="009D126A">
              <w:rPr>
                <w:rFonts w:cs="Arial"/>
                <w:szCs w:val="20"/>
                <w:lang w:val="sl-SI" w:eastAsia="sl-SI"/>
              </w:rPr>
              <w:t>. 202</w:t>
            </w:r>
            <w:r w:rsidR="00177F69" w:rsidRPr="009D126A">
              <w:rPr>
                <w:rFonts w:cs="Arial"/>
                <w:szCs w:val="20"/>
                <w:lang w:val="sl-SI" w:eastAsia="sl-SI"/>
              </w:rPr>
              <w:t>5</w:t>
            </w:r>
          </w:p>
        </w:tc>
      </w:tr>
      <w:tr w:rsidR="009836C6" w:rsidRPr="009D126A" w14:paraId="1460884E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464A6D2" w14:textId="2AE75F53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EVA 202</w:t>
            </w:r>
            <w:r w:rsidR="00177F69" w:rsidRPr="009D126A">
              <w:rPr>
                <w:rFonts w:cs="Arial"/>
                <w:szCs w:val="20"/>
                <w:lang w:val="sl-SI" w:eastAsia="sl-SI"/>
              </w:rPr>
              <w:t>5</w:t>
            </w:r>
            <w:r w:rsidRPr="009D126A">
              <w:rPr>
                <w:rFonts w:cs="Arial"/>
                <w:szCs w:val="20"/>
                <w:lang w:val="sl-SI" w:eastAsia="sl-SI"/>
              </w:rPr>
              <w:t>-3150-000</w:t>
            </w:r>
            <w:r w:rsidR="00177F69" w:rsidRPr="009D126A">
              <w:rPr>
                <w:rFonts w:cs="Arial"/>
                <w:szCs w:val="20"/>
                <w:lang w:val="sl-SI" w:eastAsia="sl-SI"/>
              </w:rPr>
              <w:t>2</w:t>
            </w:r>
          </w:p>
        </w:tc>
      </w:tr>
      <w:tr w:rsidR="009836C6" w:rsidRPr="00825497" w14:paraId="78CF534E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659CCC9" w14:textId="77777777" w:rsidR="009836C6" w:rsidRPr="009D126A" w:rsidRDefault="009836C6" w:rsidP="00161D07">
            <w:pPr>
              <w:spacing w:line="260" w:lineRule="exact"/>
              <w:rPr>
                <w:rFonts w:cs="Arial"/>
                <w:szCs w:val="20"/>
                <w:lang w:val="sl-SI"/>
              </w:rPr>
            </w:pPr>
          </w:p>
          <w:p w14:paraId="4E121A8D" w14:textId="77777777" w:rsidR="009836C6" w:rsidRPr="009D126A" w:rsidRDefault="009836C6" w:rsidP="00161D07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279183C4" w14:textId="77777777" w:rsidR="009836C6" w:rsidRPr="009D126A" w:rsidRDefault="00825497" w:rsidP="00161D07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>
              <w:fldChar w:fldCharType="begin"/>
            </w:r>
            <w:r w:rsidRPr="00825497">
              <w:rPr>
                <w:lang w:val="pl-PL"/>
              </w:rPr>
              <w:instrText>HYPERLINK "mailto:Gp.gs@gov.si"</w:instrText>
            </w:r>
            <w:r>
              <w:fldChar w:fldCharType="separate"/>
            </w:r>
            <w:r w:rsidR="009836C6" w:rsidRPr="009D126A">
              <w:rPr>
                <w:color w:val="0000FF"/>
                <w:szCs w:val="20"/>
                <w:u w:val="single"/>
                <w:lang w:val="sl-SI"/>
              </w:rPr>
              <w:t>Gp.gs@gov.si</w:t>
            </w:r>
            <w:r>
              <w:rPr>
                <w:color w:val="0000FF"/>
                <w:szCs w:val="20"/>
                <w:u w:val="single"/>
                <w:lang w:val="sl-SI"/>
              </w:rPr>
              <w:fldChar w:fldCharType="end"/>
            </w:r>
          </w:p>
          <w:p w14:paraId="1478C94D" w14:textId="77777777" w:rsidR="009836C6" w:rsidRPr="009D126A" w:rsidRDefault="009836C6" w:rsidP="00161D07">
            <w:pPr>
              <w:spacing w:line="260" w:lineRule="exact"/>
              <w:rPr>
                <w:rFonts w:cs="Arial"/>
                <w:szCs w:val="20"/>
                <w:lang w:val="sl-SI"/>
              </w:rPr>
            </w:pPr>
          </w:p>
        </w:tc>
      </w:tr>
      <w:tr w:rsidR="009836C6" w:rsidRPr="00825497" w14:paraId="734EB1A3" w14:textId="77777777" w:rsidTr="00161D07">
        <w:tc>
          <w:tcPr>
            <w:tcW w:w="9163" w:type="dxa"/>
            <w:gridSpan w:val="4"/>
          </w:tcPr>
          <w:p w14:paraId="44BBCA5A" w14:textId="5AD3DD54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rPr>
                <w:rFonts w:cs="Arial"/>
                <w:b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r w:rsidRPr="009D126A">
              <w:rPr>
                <w:b/>
                <w:lang w:val="sl-SI"/>
              </w:rPr>
              <w:t xml:space="preserve">Uredba </w:t>
            </w:r>
            <w:r w:rsidR="00177F69" w:rsidRPr="009D126A">
              <w:rPr>
                <w:b/>
                <w:lang w:val="sl-SI"/>
              </w:rPr>
              <w:t xml:space="preserve">o spremembah Uredbe </w:t>
            </w:r>
            <w:r w:rsidRPr="009D126A">
              <w:rPr>
                <w:b/>
                <w:lang w:val="sl-SI"/>
              </w:rPr>
              <w:t xml:space="preserve">o načrtu razporeditve </w:t>
            </w:r>
            <w:proofErr w:type="spellStart"/>
            <w:r w:rsidRPr="009D126A">
              <w:rPr>
                <w:b/>
                <w:lang w:val="sl-SI"/>
              </w:rPr>
              <w:t>radiofrekvenčnih</w:t>
            </w:r>
            <w:proofErr w:type="spellEnd"/>
            <w:r w:rsidRPr="009D126A">
              <w:rPr>
                <w:b/>
                <w:lang w:val="sl-SI"/>
              </w:rPr>
              <w:t xml:space="preserve"> </w:t>
            </w:r>
            <w:r w:rsidRPr="009D126A">
              <w:rPr>
                <w:b/>
                <w:szCs w:val="20"/>
                <w:lang w:val="sl-SI"/>
              </w:rPr>
              <w:t>pasov</w:t>
            </w:r>
            <w:r w:rsidRPr="009D126A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9D126A">
              <w:rPr>
                <w:rFonts w:cs="Arial"/>
                <w:b/>
                <w:szCs w:val="20"/>
                <w:lang w:val="sl-SI" w:eastAsia="sl-SI"/>
              </w:rPr>
              <w:t xml:space="preserve">– predlog za obravnavo </w:t>
            </w:r>
          </w:p>
        </w:tc>
      </w:tr>
      <w:tr w:rsidR="009836C6" w:rsidRPr="009D126A" w14:paraId="36C987A6" w14:textId="77777777" w:rsidTr="00161D07">
        <w:tc>
          <w:tcPr>
            <w:tcW w:w="9163" w:type="dxa"/>
            <w:gridSpan w:val="4"/>
          </w:tcPr>
          <w:p w14:paraId="2D01BD57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9836C6" w:rsidRPr="009D126A" w14:paraId="3663F011" w14:textId="77777777" w:rsidTr="00161D07">
        <w:tc>
          <w:tcPr>
            <w:tcW w:w="9163" w:type="dxa"/>
            <w:gridSpan w:val="4"/>
          </w:tcPr>
          <w:p w14:paraId="6C65CB5C" w14:textId="3BE4FDA6" w:rsidR="009836C6" w:rsidRPr="009D126A" w:rsidRDefault="009836C6" w:rsidP="00161D07">
            <w:pPr>
              <w:overflowPunct w:val="0"/>
              <w:autoSpaceDE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 xml:space="preserve">Na podlagi </w:t>
            </w:r>
            <w:r w:rsidR="00C72362" w:rsidRPr="009D126A">
              <w:rPr>
                <w:rFonts w:cs="Arial"/>
                <w:szCs w:val="20"/>
                <w:lang w:val="sl-SI"/>
              </w:rPr>
              <w:t>prvega odstavka 34. člena Zakona o elektronskih komunikacijah (Uradni list RS, št. 130/22</w:t>
            </w:r>
            <w:r w:rsidR="00D26A42">
              <w:rPr>
                <w:rFonts w:cs="Arial"/>
                <w:szCs w:val="20"/>
                <w:lang w:val="sl-SI"/>
              </w:rPr>
              <w:t>,</w:t>
            </w:r>
            <w:r w:rsidR="00C72362" w:rsidRPr="009D126A">
              <w:rPr>
                <w:rFonts w:cs="Arial"/>
                <w:szCs w:val="20"/>
                <w:lang w:val="sl-SI"/>
              </w:rPr>
              <w:t xml:space="preserve"> 18/23 – ZDU-1O</w:t>
            </w:r>
            <w:r w:rsidR="00D26A42">
              <w:rPr>
                <w:rFonts w:cs="Arial"/>
                <w:szCs w:val="20"/>
                <w:lang w:val="sl-SI"/>
              </w:rPr>
              <w:t xml:space="preserve"> </w:t>
            </w:r>
            <w:r w:rsidR="00D26A42" w:rsidRPr="00D26A42">
              <w:rPr>
                <w:rFonts w:cs="Arial"/>
                <w:szCs w:val="20"/>
                <w:lang w:val="sl-SI"/>
              </w:rPr>
              <w:t xml:space="preserve">in 40/25 </w:t>
            </w:r>
            <w:r w:rsidR="00D26A42" w:rsidRPr="009D126A">
              <w:rPr>
                <w:rFonts w:cs="Arial"/>
                <w:szCs w:val="20"/>
                <w:lang w:val="sl-SI"/>
              </w:rPr>
              <w:t>–</w:t>
            </w:r>
            <w:r w:rsidR="00D26A42" w:rsidRPr="00D26A42">
              <w:rPr>
                <w:rFonts w:cs="Arial"/>
                <w:szCs w:val="20"/>
                <w:lang w:val="sl-SI"/>
              </w:rPr>
              <w:t xml:space="preserve"> ZInfV-1</w:t>
            </w:r>
            <w:r w:rsidR="00C72362" w:rsidRPr="009D126A">
              <w:rPr>
                <w:rFonts w:cs="Arial"/>
                <w:szCs w:val="20"/>
                <w:lang w:val="sl-SI"/>
              </w:rPr>
              <w:t>)</w:t>
            </w:r>
            <w:r w:rsidRPr="009D126A">
              <w:rPr>
                <w:rFonts w:cs="Arial"/>
                <w:szCs w:val="20"/>
                <w:lang w:val="sl-SI" w:eastAsia="sl-SI"/>
              </w:rPr>
              <w:t xml:space="preserve"> je Vlada Republike Slovenije na … seji</w:t>
            </w:r>
            <w:r w:rsidR="00ED5C3A" w:rsidRPr="009D126A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9D126A">
              <w:rPr>
                <w:rFonts w:cs="Arial"/>
                <w:szCs w:val="20"/>
                <w:lang w:val="sl-SI" w:eastAsia="sl-SI"/>
              </w:rPr>
              <w:t>… sprejela</w:t>
            </w:r>
            <w:r w:rsidR="00D70C37">
              <w:rPr>
                <w:rFonts w:cs="Arial"/>
                <w:szCs w:val="20"/>
                <w:lang w:val="sl-SI" w:eastAsia="sl-SI"/>
              </w:rPr>
              <w:t xml:space="preserve"> naslednji</w:t>
            </w:r>
            <w:r w:rsidRPr="009D126A">
              <w:rPr>
                <w:rFonts w:cs="Arial"/>
                <w:szCs w:val="20"/>
                <w:lang w:val="sl-SI" w:eastAsia="sl-SI"/>
              </w:rPr>
              <w:t xml:space="preserve"> </w:t>
            </w:r>
          </w:p>
          <w:p w14:paraId="243EC4FD" w14:textId="77777777" w:rsidR="004276A3" w:rsidRPr="009D126A" w:rsidRDefault="004276A3" w:rsidP="00161D07">
            <w:pPr>
              <w:overflowPunct w:val="0"/>
              <w:autoSpaceDE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8658EAB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8378362" w14:textId="45390B8E" w:rsidR="009836C6" w:rsidRPr="009D126A" w:rsidRDefault="009836C6" w:rsidP="00161D07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SKLEP</w:t>
            </w:r>
            <w:r w:rsidR="00ED5C3A" w:rsidRPr="009D126A">
              <w:rPr>
                <w:rFonts w:cs="Arial"/>
                <w:szCs w:val="20"/>
                <w:lang w:val="sl-SI" w:eastAsia="sl-SI"/>
              </w:rPr>
              <w:t>:</w:t>
            </w:r>
          </w:p>
          <w:p w14:paraId="0B12CEBF" w14:textId="77777777" w:rsidR="004276A3" w:rsidRPr="009D126A" w:rsidRDefault="004276A3" w:rsidP="00161D07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061DCF38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24B7FCED" w14:textId="48A620EA" w:rsidR="009836C6" w:rsidRPr="009D126A" w:rsidRDefault="009836C6" w:rsidP="00161D07">
            <w:pPr>
              <w:overflowPunct w:val="0"/>
              <w:autoSpaceDE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 xml:space="preserve">Vlada Republike Slovenije je izdala </w:t>
            </w:r>
            <w:r w:rsidRPr="009D126A">
              <w:rPr>
                <w:bCs/>
                <w:lang w:val="sl-SI"/>
              </w:rPr>
              <w:t>Uredb</w:t>
            </w:r>
            <w:r w:rsidR="0082090C" w:rsidRPr="009D126A">
              <w:rPr>
                <w:bCs/>
                <w:lang w:val="sl-SI"/>
              </w:rPr>
              <w:t>o</w:t>
            </w:r>
            <w:r w:rsidRPr="009D126A">
              <w:rPr>
                <w:bCs/>
                <w:lang w:val="sl-SI"/>
              </w:rPr>
              <w:t xml:space="preserve"> o </w:t>
            </w:r>
            <w:r w:rsidR="008248AD" w:rsidRPr="009D126A">
              <w:rPr>
                <w:bCs/>
                <w:lang w:val="sl-SI"/>
              </w:rPr>
              <w:t xml:space="preserve">spremembah Uredbe o </w:t>
            </w:r>
            <w:r w:rsidRPr="009D126A">
              <w:rPr>
                <w:bCs/>
                <w:lang w:val="sl-SI"/>
              </w:rPr>
              <w:t xml:space="preserve">načrtu razporeditve </w:t>
            </w:r>
            <w:proofErr w:type="spellStart"/>
            <w:r w:rsidRPr="009D126A">
              <w:rPr>
                <w:bCs/>
                <w:lang w:val="sl-SI"/>
              </w:rPr>
              <w:t>radiofrekvenčnih</w:t>
            </w:r>
            <w:proofErr w:type="spellEnd"/>
            <w:r w:rsidRPr="009D126A">
              <w:rPr>
                <w:bCs/>
                <w:lang w:val="sl-SI"/>
              </w:rPr>
              <w:t xml:space="preserve"> </w:t>
            </w:r>
            <w:r w:rsidRPr="009D126A">
              <w:rPr>
                <w:bCs/>
                <w:szCs w:val="20"/>
                <w:lang w:val="sl-SI"/>
              </w:rPr>
              <w:t>pasov</w:t>
            </w:r>
            <w:r w:rsidRPr="009D126A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9D126A">
              <w:rPr>
                <w:rFonts w:cs="Arial"/>
                <w:szCs w:val="20"/>
                <w:lang w:val="sl-SI" w:eastAsia="sl-SI"/>
              </w:rPr>
              <w:t>in jo objavi v Uradnem listu Republike Slovenije.</w:t>
            </w:r>
          </w:p>
          <w:p w14:paraId="416EDE06" w14:textId="77777777" w:rsidR="009836C6" w:rsidRPr="009D126A" w:rsidRDefault="009836C6" w:rsidP="00161D07">
            <w:pPr>
              <w:spacing w:line="220" w:lineRule="atLeast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A6AFC26" w14:textId="77777777" w:rsidR="009836C6" w:rsidRPr="009D126A" w:rsidRDefault="009836C6" w:rsidP="009836C6">
            <w:pPr>
              <w:ind w:left="5274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                                                </w:t>
            </w:r>
            <w:r w:rsidRPr="009D126A">
              <w:rPr>
                <w:rFonts w:cs="Arial"/>
                <w:szCs w:val="20"/>
                <w:lang w:val="sl-SI"/>
              </w:rPr>
              <w:t xml:space="preserve">Barbara Kolenko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Helbl</w:t>
            </w:r>
            <w:proofErr w:type="spellEnd"/>
          </w:p>
          <w:p w14:paraId="65581997" w14:textId="436B8108" w:rsidR="009836C6" w:rsidRPr="009D126A" w:rsidRDefault="009836C6" w:rsidP="009836C6">
            <w:pPr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 xml:space="preserve">                                                                                    </w:t>
            </w:r>
            <w:r w:rsidR="000A0B9C">
              <w:rPr>
                <w:rFonts w:cs="Arial"/>
                <w:szCs w:val="20"/>
                <w:lang w:val="sl-SI"/>
              </w:rPr>
              <w:t xml:space="preserve">    </w:t>
            </w:r>
            <w:r w:rsidRPr="009D126A">
              <w:rPr>
                <w:rFonts w:cs="Arial"/>
                <w:szCs w:val="20"/>
                <w:lang w:val="sl-SI"/>
              </w:rPr>
              <w:t>GENERALNA SEKRETARKA</w:t>
            </w:r>
          </w:p>
          <w:p w14:paraId="5A0FF080" w14:textId="77777777" w:rsidR="009836C6" w:rsidRPr="009D126A" w:rsidRDefault="009836C6" w:rsidP="00161D07">
            <w:pPr>
              <w:rPr>
                <w:rFonts w:cs="Arial"/>
                <w:szCs w:val="20"/>
                <w:lang w:val="sl-SI" w:eastAsia="sl-SI"/>
              </w:rPr>
            </w:pPr>
          </w:p>
          <w:p w14:paraId="6D3954DB" w14:textId="77777777" w:rsidR="00DD147F" w:rsidRPr="009D126A" w:rsidRDefault="00DD147F" w:rsidP="00161D07">
            <w:pPr>
              <w:rPr>
                <w:rFonts w:cs="Arial"/>
                <w:szCs w:val="20"/>
                <w:lang w:val="sl-SI" w:eastAsia="sl-SI"/>
              </w:rPr>
            </w:pPr>
          </w:p>
          <w:p w14:paraId="216D1523" w14:textId="77777777" w:rsidR="00DD147F" w:rsidRPr="009D126A" w:rsidRDefault="00DD147F" w:rsidP="00DD147F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9D126A">
              <w:rPr>
                <w:iCs/>
                <w:sz w:val="20"/>
                <w:szCs w:val="20"/>
              </w:rPr>
              <w:t>Priloga:</w:t>
            </w:r>
          </w:p>
          <w:p w14:paraId="70D096C9" w14:textId="087E9A05" w:rsidR="00DD147F" w:rsidRPr="009D126A" w:rsidRDefault="00DD147F" w:rsidP="00DD147F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9D126A">
              <w:rPr>
                <w:iCs/>
                <w:sz w:val="20"/>
                <w:szCs w:val="20"/>
              </w:rPr>
              <w:t xml:space="preserve">− </w:t>
            </w:r>
            <w:r w:rsidR="002F3A26" w:rsidRPr="009D126A">
              <w:rPr>
                <w:iCs/>
                <w:sz w:val="20"/>
                <w:szCs w:val="20"/>
              </w:rPr>
              <w:t>p</w:t>
            </w:r>
            <w:r w:rsidRPr="009D126A">
              <w:rPr>
                <w:iCs/>
                <w:sz w:val="20"/>
                <w:szCs w:val="20"/>
              </w:rPr>
              <w:t xml:space="preserve">redlog Uredbe o </w:t>
            </w:r>
            <w:r w:rsidR="008248AD" w:rsidRPr="009D126A">
              <w:rPr>
                <w:iCs/>
                <w:sz w:val="20"/>
                <w:szCs w:val="20"/>
              </w:rPr>
              <w:t xml:space="preserve">spremembah Uredbe o </w:t>
            </w:r>
            <w:r w:rsidRPr="009D126A">
              <w:rPr>
                <w:iCs/>
                <w:sz w:val="20"/>
                <w:szCs w:val="20"/>
              </w:rPr>
              <w:t xml:space="preserve">načrtu razporeditve </w:t>
            </w:r>
            <w:proofErr w:type="spellStart"/>
            <w:r w:rsidRPr="009D126A">
              <w:rPr>
                <w:iCs/>
                <w:sz w:val="20"/>
                <w:szCs w:val="20"/>
              </w:rPr>
              <w:t>radiofrekvenčnih</w:t>
            </w:r>
            <w:proofErr w:type="spellEnd"/>
            <w:r w:rsidRPr="009D126A">
              <w:rPr>
                <w:iCs/>
                <w:sz w:val="20"/>
                <w:szCs w:val="20"/>
              </w:rPr>
              <w:t xml:space="preserve"> pasov</w:t>
            </w:r>
            <w:r w:rsidR="00E537B1" w:rsidRPr="009D126A">
              <w:rPr>
                <w:iCs/>
                <w:sz w:val="20"/>
                <w:szCs w:val="20"/>
              </w:rPr>
              <w:t>.</w:t>
            </w:r>
          </w:p>
          <w:p w14:paraId="5F1A140D" w14:textId="77777777" w:rsidR="00DD147F" w:rsidRPr="009D126A" w:rsidRDefault="00DD147F" w:rsidP="00161D07">
            <w:pPr>
              <w:rPr>
                <w:rFonts w:cs="Arial"/>
                <w:szCs w:val="20"/>
                <w:lang w:val="sl-SI" w:eastAsia="sl-SI"/>
              </w:rPr>
            </w:pPr>
          </w:p>
          <w:p w14:paraId="48857D0C" w14:textId="0339844A" w:rsidR="009836C6" w:rsidRPr="009D126A" w:rsidRDefault="009836C6" w:rsidP="00161D07">
            <w:pPr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 xml:space="preserve">Sklep prejmejo: </w:t>
            </w:r>
          </w:p>
          <w:p w14:paraId="441B17F7" w14:textId="679F1DD9" w:rsidR="009836C6" w:rsidRPr="009D126A" w:rsidRDefault="009836C6" w:rsidP="008248AD">
            <w:pPr>
              <w:pStyle w:val="Neotevilenodstavek"/>
              <w:numPr>
                <w:ilvl w:val="0"/>
                <w:numId w:val="3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D126A">
              <w:rPr>
                <w:iCs/>
                <w:sz w:val="20"/>
                <w:szCs w:val="20"/>
              </w:rPr>
              <w:t xml:space="preserve">Ministrstvo za </w:t>
            </w:r>
            <w:r w:rsidR="00DD147F" w:rsidRPr="009D126A">
              <w:rPr>
                <w:iCs/>
                <w:sz w:val="20"/>
                <w:szCs w:val="20"/>
              </w:rPr>
              <w:t>digitalno preobrazbo</w:t>
            </w:r>
            <w:r w:rsidR="002F3A26" w:rsidRPr="009D126A">
              <w:rPr>
                <w:iCs/>
                <w:sz w:val="20"/>
                <w:szCs w:val="20"/>
              </w:rPr>
              <w:t xml:space="preserve"> Republike Slovenije</w:t>
            </w:r>
            <w:r w:rsidR="008248AD" w:rsidRPr="009D126A">
              <w:rPr>
                <w:iCs/>
                <w:sz w:val="20"/>
                <w:szCs w:val="20"/>
              </w:rPr>
              <w:t>,</w:t>
            </w:r>
          </w:p>
          <w:p w14:paraId="5E733A11" w14:textId="13A67AEA" w:rsidR="009836C6" w:rsidRPr="009D126A" w:rsidRDefault="009836C6" w:rsidP="008248AD">
            <w:pPr>
              <w:pStyle w:val="Neotevilenodstavek"/>
              <w:numPr>
                <w:ilvl w:val="0"/>
                <w:numId w:val="3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D126A">
              <w:rPr>
                <w:iCs/>
                <w:sz w:val="20"/>
                <w:szCs w:val="20"/>
              </w:rPr>
              <w:t>Služba Vlade R</w:t>
            </w:r>
            <w:r w:rsidR="00ED5C3A" w:rsidRPr="009D126A">
              <w:rPr>
                <w:iCs/>
                <w:sz w:val="20"/>
                <w:szCs w:val="20"/>
              </w:rPr>
              <w:t xml:space="preserve">epublike </w:t>
            </w:r>
            <w:r w:rsidRPr="009D126A">
              <w:rPr>
                <w:iCs/>
                <w:sz w:val="20"/>
                <w:szCs w:val="20"/>
              </w:rPr>
              <w:t>S</w:t>
            </w:r>
            <w:r w:rsidR="00ED5C3A" w:rsidRPr="009D126A">
              <w:rPr>
                <w:iCs/>
                <w:sz w:val="20"/>
                <w:szCs w:val="20"/>
              </w:rPr>
              <w:t>lovenije</w:t>
            </w:r>
            <w:r w:rsidRPr="009D126A">
              <w:rPr>
                <w:iCs/>
                <w:sz w:val="20"/>
                <w:szCs w:val="20"/>
              </w:rPr>
              <w:t xml:space="preserve"> za zakonodajo</w:t>
            </w:r>
            <w:r w:rsidR="008248AD" w:rsidRPr="009D126A">
              <w:rPr>
                <w:iCs/>
                <w:sz w:val="20"/>
                <w:szCs w:val="20"/>
              </w:rPr>
              <w:t>,</w:t>
            </w:r>
          </w:p>
          <w:p w14:paraId="05878821" w14:textId="30706630" w:rsidR="009836C6" w:rsidRPr="009D126A" w:rsidRDefault="009836C6" w:rsidP="008248AD">
            <w:pPr>
              <w:pStyle w:val="Neotevilenodstavek"/>
              <w:numPr>
                <w:ilvl w:val="0"/>
                <w:numId w:val="3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D126A">
              <w:rPr>
                <w:iCs/>
                <w:sz w:val="20"/>
                <w:szCs w:val="20"/>
              </w:rPr>
              <w:t>Ministrstvo za finance</w:t>
            </w:r>
            <w:r w:rsidR="002F3A26" w:rsidRPr="009D126A">
              <w:rPr>
                <w:iCs/>
                <w:sz w:val="20"/>
                <w:szCs w:val="20"/>
              </w:rPr>
              <w:t xml:space="preserve"> Republike Slovenije</w:t>
            </w:r>
            <w:r w:rsidR="008248AD" w:rsidRPr="009D126A">
              <w:rPr>
                <w:iCs/>
                <w:sz w:val="20"/>
                <w:szCs w:val="20"/>
              </w:rPr>
              <w:t>,</w:t>
            </w:r>
          </w:p>
          <w:p w14:paraId="3B7E0752" w14:textId="08224F62" w:rsidR="009836C6" w:rsidRPr="009D126A" w:rsidRDefault="009836C6" w:rsidP="008248AD">
            <w:pPr>
              <w:pStyle w:val="Neotevilenodstavek"/>
              <w:numPr>
                <w:ilvl w:val="0"/>
                <w:numId w:val="3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D126A">
              <w:rPr>
                <w:iCs/>
                <w:sz w:val="20"/>
                <w:szCs w:val="20"/>
              </w:rPr>
              <w:t>Ministrstvo za infrastrukturo</w:t>
            </w:r>
            <w:r w:rsidR="002F3A26" w:rsidRPr="009D126A">
              <w:rPr>
                <w:iCs/>
                <w:sz w:val="20"/>
                <w:szCs w:val="20"/>
              </w:rPr>
              <w:t xml:space="preserve"> Republike Slovenije</w:t>
            </w:r>
            <w:r w:rsidR="008248AD" w:rsidRPr="009D126A">
              <w:rPr>
                <w:iCs/>
                <w:sz w:val="20"/>
                <w:szCs w:val="20"/>
              </w:rPr>
              <w:t>,</w:t>
            </w:r>
          </w:p>
          <w:p w14:paraId="6CEBAA81" w14:textId="2D5F4A48" w:rsidR="009836C6" w:rsidRPr="009D126A" w:rsidRDefault="009836C6" w:rsidP="008248AD">
            <w:pPr>
              <w:pStyle w:val="Neotevilenodstavek"/>
              <w:numPr>
                <w:ilvl w:val="0"/>
                <w:numId w:val="3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D126A">
              <w:rPr>
                <w:iCs/>
                <w:sz w:val="20"/>
                <w:szCs w:val="20"/>
              </w:rPr>
              <w:t>Ministrstvo za notranje zadeve</w:t>
            </w:r>
            <w:r w:rsidR="002F3A26" w:rsidRPr="009D126A">
              <w:rPr>
                <w:iCs/>
                <w:sz w:val="20"/>
                <w:szCs w:val="20"/>
              </w:rPr>
              <w:t xml:space="preserve"> Republike Slovenije</w:t>
            </w:r>
            <w:r w:rsidR="008248AD" w:rsidRPr="009D126A">
              <w:rPr>
                <w:iCs/>
                <w:sz w:val="20"/>
                <w:szCs w:val="20"/>
              </w:rPr>
              <w:t>,</w:t>
            </w:r>
          </w:p>
          <w:p w14:paraId="27F90F46" w14:textId="2520914B" w:rsidR="009836C6" w:rsidRPr="009D126A" w:rsidRDefault="009836C6" w:rsidP="008248AD">
            <w:pPr>
              <w:pStyle w:val="Neotevilenodstavek"/>
              <w:numPr>
                <w:ilvl w:val="0"/>
                <w:numId w:val="3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D126A">
              <w:rPr>
                <w:iCs/>
                <w:sz w:val="20"/>
                <w:szCs w:val="20"/>
              </w:rPr>
              <w:t>Ministrstvo za obrambo</w:t>
            </w:r>
            <w:r w:rsidR="002F3A26" w:rsidRPr="009D126A">
              <w:rPr>
                <w:iCs/>
                <w:sz w:val="20"/>
                <w:szCs w:val="20"/>
              </w:rPr>
              <w:t xml:space="preserve"> Republike Slovenije</w:t>
            </w:r>
            <w:r w:rsidR="008248AD" w:rsidRPr="009D126A">
              <w:rPr>
                <w:iCs/>
                <w:sz w:val="20"/>
                <w:szCs w:val="20"/>
              </w:rPr>
              <w:t>,</w:t>
            </w:r>
          </w:p>
          <w:p w14:paraId="6D7D2A05" w14:textId="083251D9" w:rsidR="00C72362" w:rsidRPr="009D126A" w:rsidRDefault="00C72362" w:rsidP="008248AD">
            <w:pPr>
              <w:pStyle w:val="Neotevilenodstavek"/>
              <w:numPr>
                <w:ilvl w:val="0"/>
                <w:numId w:val="3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D126A">
              <w:rPr>
                <w:iCs/>
                <w:sz w:val="20"/>
                <w:szCs w:val="20"/>
              </w:rPr>
              <w:t>Ministrstvo za okolje</w:t>
            </w:r>
            <w:r w:rsidR="00206F6A" w:rsidRPr="009D126A">
              <w:rPr>
                <w:iCs/>
                <w:sz w:val="20"/>
                <w:szCs w:val="20"/>
              </w:rPr>
              <w:t>,</w:t>
            </w:r>
            <w:r w:rsidRPr="009D126A">
              <w:rPr>
                <w:iCs/>
                <w:sz w:val="20"/>
                <w:szCs w:val="20"/>
              </w:rPr>
              <w:t xml:space="preserve"> podnebje in energijo</w:t>
            </w:r>
            <w:r w:rsidR="002F3A26" w:rsidRPr="009D126A">
              <w:rPr>
                <w:iCs/>
                <w:sz w:val="20"/>
                <w:szCs w:val="20"/>
              </w:rPr>
              <w:t xml:space="preserve"> Republike Slovenije</w:t>
            </w:r>
            <w:r w:rsidR="00ED5C3A" w:rsidRPr="009D126A">
              <w:rPr>
                <w:iCs/>
                <w:sz w:val="20"/>
                <w:szCs w:val="20"/>
              </w:rPr>
              <w:t xml:space="preserve"> </w:t>
            </w:r>
            <w:r w:rsidR="002F3A26" w:rsidRPr="009D126A">
              <w:rPr>
                <w:iCs/>
                <w:sz w:val="20"/>
                <w:szCs w:val="20"/>
              </w:rPr>
              <w:t>ter</w:t>
            </w:r>
          </w:p>
          <w:p w14:paraId="0CCE1DEA" w14:textId="339D9012" w:rsidR="00EF4CBB" w:rsidRPr="009D126A" w:rsidRDefault="009836C6" w:rsidP="008248AD">
            <w:pPr>
              <w:pStyle w:val="Neotevilenodstavek"/>
              <w:numPr>
                <w:ilvl w:val="0"/>
                <w:numId w:val="3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D126A">
              <w:rPr>
                <w:iCs/>
                <w:sz w:val="20"/>
                <w:szCs w:val="20"/>
              </w:rPr>
              <w:t>Slovenska obveščevalno-varnostna agencija</w:t>
            </w:r>
            <w:r w:rsidR="008248AD" w:rsidRPr="009D126A">
              <w:rPr>
                <w:iCs/>
                <w:sz w:val="20"/>
                <w:szCs w:val="20"/>
              </w:rPr>
              <w:t>.</w:t>
            </w:r>
          </w:p>
          <w:p w14:paraId="3DB3D0F4" w14:textId="77777777" w:rsidR="009836C6" w:rsidRPr="009D126A" w:rsidRDefault="009836C6" w:rsidP="00DD147F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</w:tr>
      <w:tr w:rsidR="009836C6" w:rsidRPr="00825497" w14:paraId="42CA87A5" w14:textId="77777777" w:rsidTr="00161D07">
        <w:tc>
          <w:tcPr>
            <w:tcW w:w="9163" w:type="dxa"/>
            <w:gridSpan w:val="4"/>
          </w:tcPr>
          <w:p w14:paraId="32FD8455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 xml:space="preserve">2. Predlog za obravnavo predloga zakona po nujnem ali skrajšanem postopku v državnem zboru z obrazložitvijo razlogov: </w:t>
            </w:r>
          </w:p>
        </w:tc>
      </w:tr>
      <w:tr w:rsidR="009836C6" w:rsidRPr="009D126A" w14:paraId="3D4659D3" w14:textId="77777777" w:rsidTr="00161D07">
        <w:tc>
          <w:tcPr>
            <w:tcW w:w="9163" w:type="dxa"/>
            <w:gridSpan w:val="4"/>
          </w:tcPr>
          <w:p w14:paraId="6EC2ABD1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9836C6" w:rsidRPr="009D126A" w14:paraId="08BD18CB" w14:textId="77777777" w:rsidTr="00161D07">
        <w:tc>
          <w:tcPr>
            <w:tcW w:w="9163" w:type="dxa"/>
            <w:gridSpan w:val="4"/>
          </w:tcPr>
          <w:p w14:paraId="4EF0D8E1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9836C6" w:rsidRPr="00825497" w14:paraId="47159107" w14:textId="77777777" w:rsidTr="00161D07">
        <w:tc>
          <w:tcPr>
            <w:tcW w:w="9163" w:type="dxa"/>
            <w:gridSpan w:val="4"/>
          </w:tcPr>
          <w:p w14:paraId="596CCA2F" w14:textId="29F47078" w:rsidR="009836C6" w:rsidRPr="009D126A" w:rsidRDefault="00D75832" w:rsidP="00D75832">
            <w:pPr>
              <w:pStyle w:val="Odstavekseznama"/>
              <w:numPr>
                <w:ilvl w:val="0"/>
                <w:numId w:val="34"/>
              </w:numPr>
              <w:overflowPunct w:val="0"/>
              <w:autoSpaceDE w:val="0"/>
              <w:adjustRightInd w:val="0"/>
              <w:jc w:val="both"/>
              <w:rPr>
                <w:iCs/>
                <w:szCs w:val="20"/>
                <w:lang w:val="sl-SI"/>
              </w:rPr>
            </w:pPr>
            <w:r w:rsidRPr="009D126A">
              <w:rPr>
                <w:iCs/>
                <w:szCs w:val="20"/>
                <w:lang w:val="sl-SI"/>
              </w:rPr>
              <w:t xml:space="preserve">mag. Ksenija Klampfer, </w:t>
            </w:r>
            <w:r w:rsidR="009836C6" w:rsidRPr="009D126A">
              <w:rPr>
                <w:iCs/>
                <w:szCs w:val="20"/>
                <w:lang w:val="sl-SI"/>
              </w:rPr>
              <w:t>ministrica za digitalno preobrazbo,</w:t>
            </w:r>
          </w:p>
          <w:p w14:paraId="3D954DE2" w14:textId="6F25B40B" w:rsidR="009836C6" w:rsidRPr="009D126A" w:rsidRDefault="0082090C" w:rsidP="00D75832">
            <w:pPr>
              <w:pStyle w:val="Odstavekseznama"/>
              <w:numPr>
                <w:ilvl w:val="0"/>
                <w:numId w:val="34"/>
              </w:numPr>
              <w:overflowPunct w:val="0"/>
              <w:autoSpaceDE w:val="0"/>
              <w:adjustRightInd w:val="0"/>
              <w:jc w:val="both"/>
              <w:rPr>
                <w:iCs/>
                <w:szCs w:val="20"/>
                <w:lang w:val="sl-SI"/>
              </w:rPr>
            </w:pPr>
            <w:r w:rsidRPr="009D126A">
              <w:rPr>
                <w:iCs/>
                <w:szCs w:val="20"/>
                <w:lang w:val="sl-SI"/>
              </w:rPr>
              <w:t xml:space="preserve">dr. Aida </w:t>
            </w:r>
            <w:r w:rsidRPr="009D126A">
              <w:rPr>
                <w:color w:val="000000"/>
                <w:szCs w:val="20"/>
                <w:lang w:val="sl-SI"/>
              </w:rPr>
              <w:t>Kamišalić Latifić</w:t>
            </w:r>
            <w:r w:rsidR="009836C6" w:rsidRPr="009D126A">
              <w:rPr>
                <w:iCs/>
                <w:szCs w:val="20"/>
                <w:lang w:val="sl-SI"/>
              </w:rPr>
              <w:t xml:space="preserve">, </w:t>
            </w:r>
            <w:r w:rsidRPr="009D126A">
              <w:rPr>
                <w:iCs/>
                <w:szCs w:val="20"/>
                <w:lang w:val="sl-SI"/>
              </w:rPr>
              <w:t>državna sekretarka, Ministrstvo za digitalno preobrazbo</w:t>
            </w:r>
            <w:r w:rsidR="00A50DCB" w:rsidRPr="009D126A">
              <w:rPr>
                <w:iCs/>
                <w:szCs w:val="20"/>
                <w:lang w:val="sl-SI"/>
              </w:rPr>
              <w:t xml:space="preserve"> Republike Slovenije</w:t>
            </w:r>
            <w:r w:rsidRPr="009D126A">
              <w:rPr>
                <w:iCs/>
                <w:szCs w:val="20"/>
                <w:lang w:val="sl-SI"/>
              </w:rPr>
              <w:t>,</w:t>
            </w:r>
          </w:p>
          <w:p w14:paraId="261F6186" w14:textId="3E699A1F" w:rsidR="009836C6" w:rsidRPr="009D126A" w:rsidRDefault="00D75832" w:rsidP="00D75832">
            <w:pPr>
              <w:pStyle w:val="Odstavekseznama"/>
              <w:numPr>
                <w:ilvl w:val="0"/>
                <w:numId w:val="34"/>
              </w:numPr>
              <w:overflowPunct w:val="0"/>
              <w:autoSpaceDE w:val="0"/>
              <w:adjustRightInd w:val="0"/>
              <w:jc w:val="both"/>
              <w:rPr>
                <w:iCs/>
                <w:szCs w:val="20"/>
                <w:lang w:val="sl-SI"/>
              </w:rPr>
            </w:pPr>
            <w:r w:rsidRPr="009D126A">
              <w:rPr>
                <w:iCs/>
                <w:szCs w:val="20"/>
                <w:lang w:val="sl-SI"/>
              </w:rPr>
              <w:t>Mojca Štruc</w:t>
            </w:r>
            <w:r w:rsidR="009836C6" w:rsidRPr="009D126A">
              <w:rPr>
                <w:iCs/>
                <w:szCs w:val="20"/>
                <w:lang w:val="sl-SI"/>
              </w:rPr>
              <w:t xml:space="preserve">, </w:t>
            </w:r>
            <w:r w:rsidR="0019660C" w:rsidRPr="009D126A">
              <w:rPr>
                <w:iCs/>
                <w:szCs w:val="20"/>
                <w:lang w:val="sl-SI"/>
              </w:rPr>
              <w:t>v. d. direktorja Direktorata za digitalno družbo</w:t>
            </w:r>
            <w:r w:rsidR="00C72362" w:rsidRPr="009D126A">
              <w:rPr>
                <w:iCs/>
                <w:szCs w:val="20"/>
                <w:lang w:val="sl-SI"/>
              </w:rPr>
              <w:t>,</w:t>
            </w:r>
            <w:r w:rsidRPr="009D126A">
              <w:rPr>
                <w:iCs/>
                <w:szCs w:val="20"/>
                <w:lang w:val="sl-SI"/>
              </w:rPr>
              <w:t xml:space="preserve"> Ministrstvo za digitalno preobrazbo</w:t>
            </w:r>
            <w:r w:rsidR="00A50DCB" w:rsidRPr="009D126A">
              <w:rPr>
                <w:iCs/>
                <w:szCs w:val="20"/>
                <w:lang w:val="sl-SI"/>
              </w:rPr>
              <w:t xml:space="preserve"> Republike Slovenije</w:t>
            </w:r>
            <w:r w:rsidRPr="009D126A">
              <w:rPr>
                <w:iCs/>
                <w:szCs w:val="20"/>
                <w:lang w:val="sl-SI"/>
              </w:rPr>
              <w:t>,</w:t>
            </w:r>
          </w:p>
          <w:p w14:paraId="3BF631C6" w14:textId="63AE88F9" w:rsidR="00C72362" w:rsidRPr="009D126A" w:rsidRDefault="00C72362" w:rsidP="00D75832">
            <w:pPr>
              <w:pStyle w:val="Odstavekseznama"/>
              <w:numPr>
                <w:ilvl w:val="0"/>
                <w:numId w:val="34"/>
              </w:numPr>
              <w:overflowPunct w:val="0"/>
              <w:autoSpaceDE w:val="0"/>
              <w:adjustRightInd w:val="0"/>
              <w:jc w:val="both"/>
              <w:rPr>
                <w:iCs/>
                <w:szCs w:val="20"/>
                <w:lang w:val="sl-SI"/>
              </w:rPr>
            </w:pPr>
            <w:r w:rsidRPr="009D126A">
              <w:rPr>
                <w:iCs/>
                <w:szCs w:val="20"/>
                <w:lang w:val="sl-SI"/>
              </w:rPr>
              <w:lastRenderedPageBreak/>
              <w:t xml:space="preserve">Tina Bizjak Ahačič, </w:t>
            </w:r>
            <w:r w:rsidR="00D75832" w:rsidRPr="009D126A">
              <w:rPr>
                <w:iCs/>
                <w:szCs w:val="20"/>
                <w:lang w:val="sl-SI"/>
              </w:rPr>
              <w:t>vodja Službe za pravne in zakonodajne zadeve</w:t>
            </w:r>
            <w:r w:rsidR="00ED5C3A" w:rsidRPr="009D126A">
              <w:rPr>
                <w:iCs/>
                <w:szCs w:val="20"/>
                <w:lang w:val="sl-SI"/>
              </w:rPr>
              <w:t>,</w:t>
            </w:r>
            <w:r w:rsidR="00D75832" w:rsidRPr="009D126A">
              <w:rPr>
                <w:iCs/>
                <w:szCs w:val="20"/>
                <w:lang w:val="sl-SI"/>
              </w:rPr>
              <w:t xml:space="preserve"> Ministrstvo za digitalno preobrazbo</w:t>
            </w:r>
            <w:r w:rsidR="00A50DCB" w:rsidRPr="009D126A">
              <w:rPr>
                <w:iCs/>
                <w:szCs w:val="20"/>
                <w:lang w:val="sl-SI"/>
              </w:rPr>
              <w:t xml:space="preserve"> Republike Slovenije</w:t>
            </w:r>
            <w:r w:rsidR="00D75832" w:rsidRPr="009D126A">
              <w:rPr>
                <w:iCs/>
                <w:szCs w:val="20"/>
                <w:lang w:val="sl-SI"/>
              </w:rPr>
              <w:t>,</w:t>
            </w:r>
          </w:p>
          <w:p w14:paraId="6F8E746E" w14:textId="757675B2" w:rsidR="0082090C" w:rsidRPr="009D126A" w:rsidRDefault="00D75832" w:rsidP="00D57F05">
            <w:pPr>
              <w:pStyle w:val="Odstavekseznama"/>
              <w:numPr>
                <w:ilvl w:val="0"/>
                <w:numId w:val="34"/>
              </w:numPr>
              <w:overflowPunct w:val="0"/>
              <w:autoSpaceDE w:val="0"/>
              <w:adjustRightInd w:val="0"/>
              <w:jc w:val="both"/>
              <w:rPr>
                <w:iCs/>
                <w:szCs w:val="20"/>
                <w:lang w:val="sl-SI"/>
              </w:rPr>
            </w:pPr>
            <w:r w:rsidRPr="009D126A">
              <w:rPr>
                <w:iCs/>
                <w:szCs w:val="20"/>
                <w:lang w:val="sl-SI"/>
              </w:rPr>
              <w:t>Anja Ancelj</w:t>
            </w:r>
            <w:r w:rsidR="00C72362" w:rsidRPr="009D126A">
              <w:rPr>
                <w:iCs/>
                <w:szCs w:val="20"/>
                <w:lang w:val="sl-SI"/>
              </w:rPr>
              <w:t xml:space="preserve">, </w:t>
            </w:r>
            <w:r w:rsidRPr="009D126A">
              <w:rPr>
                <w:iCs/>
                <w:szCs w:val="20"/>
                <w:lang w:val="sl-SI"/>
              </w:rPr>
              <w:t>Služb</w:t>
            </w:r>
            <w:r w:rsidR="00D57F05">
              <w:rPr>
                <w:iCs/>
                <w:szCs w:val="20"/>
                <w:lang w:val="sl-SI"/>
              </w:rPr>
              <w:t>a</w:t>
            </w:r>
            <w:r w:rsidRPr="009D126A">
              <w:rPr>
                <w:iCs/>
                <w:szCs w:val="20"/>
                <w:lang w:val="sl-SI"/>
              </w:rPr>
              <w:t xml:space="preserve"> za pravne in zakonodajne zadeve, Ministrstvo za digitalno preobrazbo</w:t>
            </w:r>
            <w:r w:rsidR="00A50DCB" w:rsidRPr="009D126A">
              <w:rPr>
                <w:iCs/>
                <w:szCs w:val="20"/>
                <w:lang w:val="sl-SI"/>
              </w:rPr>
              <w:t xml:space="preserve"> Republike Slovenije</w:t>
            </w:r>
            <w:r w:rsidR="00C72362" w:rsidRPr="009D126A">
              <w:rPr>
                <w:iCs/>
                <w:szCs w:val="20"/>
                <w:lang w:val="sl-SI"/>
              </w:rPr>
              <w:t>.</w:t>
            </w:r>
          </w:p>
        </w:tc>
      </w:tr>
      <w:tr w:rsidR="009836C6" w:rsidRPr="00825497" w14:paraId="6AD7A1CE" w14:textId="77777777" w:rsidTr="00161D07">
        <w:tc>
          <w:tcPr>
            <w:tcW w:w="9163" w:type="dxa"/>
            <w:gridSpan w:val="4"/>
          </w:tcPr>
          <w:p w14:paraId="21699721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iCs/>
                <w:szCs w:val="20"/>
                <w:lang w:val="sl-SI" w:eastAsia="sl-SI"/>
              </w:rPr>
              <w:lastRenderedPageBreak/>
              <w:t xml:space="preserve">3.b Zunanji strokovnjaki, ki so </w:t>
            </w:r>
            <w:r w:rsidRPr="009D126A">
              <w:rPr>
                <w:rFonts w:cs="Arial"/>
                <w:b/>
                <w:szCs w:val="20"/>
                <w:lang w:val="sl-SI" w:eastAsia="sl-SI"/>
              </w:rPr>
              <w:t xml:space="preserve">sodelovali pri pripravi dela ali celotnega gradiva: </w:t>
            </w:r>
          </w:p>
        </w:tc>
      </w:tr>
      <w:tr w:rsidR="009836C6" w:rsidRPr="00825497" w14:paraId="2F0F56BB" w14:textId="77777777" w:rsidTr="00161D07">
        <w:tc>
          <w:tcPr>
            <w:tcW w:w="9163" w:type="dxa"/>
            <w:gridSpan w:val="4"/>
          </w:tcPr>
          <w:p w14:paraId="6D674D5A" w14:textId="395D4133" w:rsidR="009836C6" w:rsidRPr="009D126A" w:rsidRDefault="00DD147F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Pri pripravi gradiva niso sodelovali zunanji strokovnjaki.</w:t>
            </w:r>
          </w:p>
        </w:tc>
      </w:tr>
      <w:tr w:rsidR="009836C6" w:rsidRPr="00825497" w14:paraId="7533B9D0" w14:textId="77777777" w:rsidTr="00161D07">
        <w:tc>
          <w:tcPr>
            <w:tcW w:w="9163" w:type="dxa"/>
            <w:gridSpan w:val="4"/>
          </w:tcPr>
          <w:p w14:paraId="7A7F0019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 /</w:t>
            </w:r>
          </w:p>
        </w:tc>
      </w:tr>
      <w:tr w:rsidR="009836C6" w:rsidRPr="009D126A" w14:paraId="42172FFD" w14:textId="77777777" w:rsidTr="00161D07">
        <w:tc>
          <w:tcPr>
            <w:tcW w:w="9163" w:type="dxa"/>
            <w:gridSpan w:val="4"/>
          </w:tcPr>
          <w:p w14:paraId="5C6C4EC8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9836C6" w:rsidRPr="00825497" w14:paraId="182B78A8" w14:textId="77777777" w:rsidTr="00161D07">
        <w:tc>
          <w:tcPr>
            <w:tcW w:w="9163" w:type="dxa"/>
            <w:gridSpan w:val="4"/>
          </w:tcPr>
          <w:p w14:paraId="72A72729" w14:textId="569C9B25" w:rsidR="00D75832" w:rsidRPr="009D126A" w:rsidRDefault="00D75832" w:rsidP="00D75832">
            <w:pPr>
              <w:spacing w:after="160" w:line="259" w:lineRule="auto"/>
              <w:jc w:val="both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 xml:space="preserve">Predlog Uredbe o spremembah Uredbe o načrtu razporeditve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radiofrekvenčnih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 xml:space="preserve"> pasov (v nadalj</w:t>
            </w:r>
            <w:r w:rsidR="00A50DCB" w:rsidRPr="009D126A">
              <w:rPr>
                <w:rFonts w:cs="Arial"/>
                <w:szCs w:val="20"/>
                <w:lang w:val="sl-SI"/>
              </w:rPr>
              <w:t>nj</w:t>
            </w:r>
            <w:r w:rsidRPr="009D126A">
              <w:rPr>
                <w:rFonts w:cs="Arial"/>
                <w:szCs w:val="20"/>
                <w:lang w:val="sl-SI"/>
              </w:rPr>
              <w:t>e</w:t>
            </w:r>
            <w:r w:rsidR="00A50DCB" w:rsidRPr="009D126A">
              <w:rPr>
                <w:rFonts w:cs="Arial"/>
                <w:szCs w:val="20"/>
                <w:lang w:val="sl-SI"/>
              </w:rPr>
              <w:t>m besedilu</w:t>
            </w:r>
            <w:r w:rsidRPr="009D126A">
              <w:rPr>
                <w:rFonts w:cs="Arial"/>
                <w:szCs w:val="20"/>
                <w:lang w:val="sl-SI"/>
              </w:rPr>
              <w:t xml:space="preserve">: osnutek uredbe) spreminja obe prilogi Uredbe o načrtu razporeditve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radiofrekvenčnih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 xml:space="preserve"> pasov (Uradni list RS, št. 50/23), in sicer Prilogo I: Načrt razporeditve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radiofrekvenčnih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 xml:space="preserve"> pasov </w:t>
            </w:r>
            <w:r w:rsidR="00EB3A57" w:rsidRPr="009D126A">
              <w:rPr>
                <w:rFonts w:cs="Arial"/>
                <w:szCs w:val="20"/>
                <w:lang w:val="sl-SI"/>
              </w:rPr>
              <w:t>ter</w:t>
            </w:r>
            <w:r w:rsidRPr="009D126A">
              <w:rPr>
                <w:rFonts w:cs="Arial"/>
                <w:szCs w:val="20"/>
                <w:lang w:val="sl-SI"/>
              </w:rPr>
              <w:t xml:space="preserve"> Prilogo II: Opombe iz 5. člena Pravilnika o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radiokomunikacijah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 xml:space="preserve"> ITU </w:t>
            </w:r>
            <w:r w:rsidRPr="003224C7">
              <w:rPr>
                <w:rFonts w:cs="Arial"/>
                <w:szCs w:val="20"/>
                <w:lang w:val="sl-SI"/>
              </w:rPr>
              <w:t>(angl.</w:t>
            </w:r>
            <w:r w:rsidRPr="009D126A">
              <w:rPr>
                <w:rFonts w:cs="Arial"/>
                <w:szCs w:val="20"/>
                <w:lang w:val="sl-SI"/>
              </w:rPr>
              <w:t xml:space="preserve">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International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 xml:space="preserve">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Telecommunication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 xml:space="preserve"> Union). </w:t>
            </w:r>
          </w:p>
          <w:p w14:paraId="11965126" w14:textId="17A27DC2" w:rsidR="00D75832" w:rsidRPr="009D126A" w:rsidRDefault="00D75832" w:rsidP="00D75832">
            <w:pPr>
              <w:spacing w:after="160" w:line="259" w:lineRule="auto"/>
              <w:jc w:val="both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 xml:space="preserve">Osnutek uredbe je pripravljen z </w:t>
            </w:r>
            <w:r w:rsidR="003224C7">
              <w:rPr>
                <w:rFonts w:cs="Arial"/>
                <w:szCs w:val="20"/>
                <w:lang w:val="sl-SI"/>
              </w:rPr>
              <w:t xml:space="preserve">namenom </w:t>
            </w:r>
            <w:r w:rsidRPr="009D126A">
              <w:rPr>
                <w:rFonts w:cs="Arial"/>
                <w:szCs w:val="20"/>
                <w:lang w:val="sl-SI"/>
              </w:rPr>
              <w:t xml:space="preserve">uskladitve s sklepnimi listinami svetovne konference o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radiokomunikacijah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>, ki je bila konec leta 2023 v Dubaju</w:t>
            </w:r>
            <w:r w:rsidR="0087707B">
              <w:rPr>
                <w:rFonts w:cs="Arial"/>
                <w:szCs w:val="20"/>
                <w:lang w:val="sl-SI"/>
              </w:rPr>
              <w:t xml:space="preserve"> v</w:t>
            </w:r>
            <w:r w:rsidRPr="009D126A">
              <w:rPr>
                <w:rFonts w:cs="Arial"/>
                <w:szCs w:val="20"/>
                <w:lang w:val="sl-SI"/>
              </w:rPr>
              <w:t xml:space="preserve"> Združeni</w:t>
            </w:r>
            <w:r w:rsidR="0087707B">
              <w:rPr>
                <w:rFonts w:cs="Arial"/>
                <w:szCs w:val="20"/>
                <w:lang w:val="sl-SI"/>
              </w:rPr>
              <w:t>h</w:t>
            </w:r>
            <w:r w:rsidRPr="009D126A">
              <w:rPr>
                <w:rFonts w:cs="Arial"/>
                <w:szCs w:val="20"/>
                <w:lang w:val="sl-SI"/>
              </w:rPr>
              <w:t xml:space="preserve"> arabski</w:t>
            </w:r>
            <w:r w:rsidR="0087707B">
              <w:rPr>
                <w:rFonts w:cs="Arial"/>
                <w:szCs w:val="20"/>
                <w:lang w:val="sl-SI"/>
              </w:rPr>
              <w:t>h</w:t>
            </w:r>
            <w:r w:rsidRPr="009D126A">
              <w:rPr>
                <w:rFonts w:cs="Arial"/>
                <w:szCs w:val="20"/>
                <w:lang w:val="sl-SI"/>
              </w:rPr>
              <w:t xml:space="preserve"> emirati</w:t>
            </w:r>
            <w:r w:rsidR="0087707B">
              <w:rPr>
                <w:rFonts w:cs="Arial"/>
                <w:szCs w:val="20"/>
                <w:lang w:val="sl-SI"/>
              </w:rPr>
              <w:t>h</w:t>
            </w:r>
            <w:r w:rsidRPr="009D126A">
              <w:rPr>
                <w:rFonts w:cs="Arial"/>
                <w:szCs w:val="20"/>
                <w:lang w:val="sl-SI"/>
              </w:rPr>
              <w:t xml:space="preserve"> (angl.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World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 xml:space="preserve">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Radiocommunication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 xml:space="preserve">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Conference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 xml:space="preserve">, WRC-23), in upoštevanja </w:t>
            </w:r>
            <w:r w:rsidR="00352F28">
              <w:rPr>
                <w:rFonts w:cs="Arial"/>
                <w:szCs w:val="20"/>
                <w:lang w:val="sl-SI"/>
              </w:rPr>
              <w:t xml:space="preserve">najnovejšega </w:t>
            </w:r>
            <w:r w:rsidRPr="003224C7">
              <w:rPr>
                <w:rFonts w:cs="Arial"/>
                <w:szCs w:val="20"/>
                <w:lang w:val="sl-SI"/>
              </w:rPr>
              <w:t>stanja</w:t>
            </w:r>
            <w:r w:rsidRPr="009D126A">
              <w:rPr>
                <w:rFonts w:cs="Arial"/>
                <w:szCs w:val="20"/>
                <w:lang w:val="sl-SI"/>
              </w:rPr>
              <w:t xml:space="preserve"> uporabe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radiofrekvenčnih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 xml:space="preserve"> pasov v Republiki Sloveniji. Mednarodna telekomunikacijska zveza (ITU) je namreč konec avgusta 2024 izdala čistopis </w:t>
            </w:r>
            <w:r w:rsidRPr="00352F28">
              <w:rPr>
                <w:rFonts w:cs="Arial"/>
                <w:szCs w:val="20"/>
                <w:lang w:val="sl-SI"/>
              </w:rPr>
              <w:t>Pravil</w:t>
            </w:r>
            <w:r w:rsidRPr="009D126A">
              <w:rPr>
                <w:rFonts w:cs="Arial"/>
                <w:szCs w:val="20"/>
                <w:lang w:val="sl-SI"/>
              </w:rPr>
              <w:t xml:space="preserve">nika o </w:t>
            </w:r>
            <w:proofErr w:type="spellStart"/>
            <w:r w:rsidRPr="009D126A">
              <w:rPr>
                <w:rFonts w:cs="Arial"/>
                <w:szCs w:val="20"/>
                <w:lang w:val="sl-SI"/>
              </w:rPr>
              <w:t>radiokomunikacijah</w:t>
            </w:r>
            <w:proofErr w:type="spellEnd"/>
            <w:r w:rsidRPr="009D126A">
              <w:rPr>
                <w:rFonts w:cs="Arial"/>
                <w:szCs w:val="20"/>
                <w:lang w:val="sl-SI"/>
              </w:rPr>
              <w:t xml:space="preserve"> v šestih svetovnih jezikih, ki zajema sprejete in veljavne sklepe WRC-95 (Ženeva), WRC-97 (Ženeva), WRC-2000 (</w:t>
            </w:r>
            <w:r w:rsidRPr="001B19A8">
              <w:rPr>
                <w:rFonts w:cs="Arial"/>
                <w:szCs w:val="20"/>
                <w:lang w:val="sl-SI"/>
              </w:rPr>
              <w:t>Carigrad</w:t>
            </w:r>
            <w:r w:rsidRPr="009D126A">
              <w:rPr>
                <w:rFonts w:cs="Arial"/>
                <w:szCs w:val="20"/>
                <w:lang w:val="sl-SI"/>
              </w:rPr>
              <w:t>), WRC-03 (Ženeva), WRC-07 (Ženeva), WRC-12 (Ženeva), WRC-15 (Ženeva), WRC-19 (</w:t>
            </w:r>
            <w:r w:rsidR="00352F28" w:rsidRPr="001B19A8">
              <w:rPr>
                <w:rFonts w:cs="Arial"/>
                <w:szCs w:val="20"/>
                <w:lang w:val="sl-SI"/>
              </w:rPr>
              <w:t xml:space="preserve">Šarm </w:t>
            </w:r>
            <w:proofErr w:type="spellStart"/>
            <w:r w:rsidR="00352F28" w:rsidRPr="001B19A8">
              <w:rPr>
                <w:rFonts w:cs="Arial"/>
                <w:szCs w:val="20"/>
                <w:lang w:val="sl-SI"/>
              </w:rPr>
              <w:t>el</w:t>
            </w:r>
            <w:proofErr w:type="spellEnd"/>
            <w:r w:rsidR="00352F28" w:rsidRPr="001B19A8">
              <w:rPr>
                <w:rFonts w:cs="Arial"/>
                <w:szCs w:val="20"/>
                <w:lang w:val="sl-SI"/>
              </w:rPr>
              <w:t xml:space="preserve"> Šejk</w:t>
            </w:r>
            <w:r w:rsidRPr="00097DBA">
              <w:rPr>
                <w:rFonts w:cs="Arial"/>
                <w:szCs w:val="20"/>
                <w:lang w:val="sl-SI"/>
              </w:rPr>
              <w:t>) in WRC-23 (Dubaj).</w:t>
            </w:r>
          </w:p>
          <w:p w14:paraId="32EAB8BE" w14:textId="34BEA99A" w:rsidR="00D75832" w:rsidRPr="009D126A" w:rsidRDefault="00D75832" w:rsidP="00D75832">
            <w:pPr>
              <w:spacing w:after="160" w:line="259" w:lineRule="auto"/>
              <w:jc w:val="both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Strokovno gradivo za osnutek uredbe je v skladu z drugim odstavkom 34. člena Zakona o elektronskih komunikacijah (Uradni list RS, št. 130/22</w:t>
            </w:r>
            <w:r w:rsidR="000A0B9C">
              <w:rPr>
                <w:rFonts w:cs="Arial"/>
                <w:szCs w:val="20"/>
                <w:lang w:val="sl-SI"/>
              </w:rPr>
              <w:t>,</w:t>
            </w:r>
            <w:r w:rsidR="000A0B9C" w:rsidRPr="009D126A">
              <w:rPr>
                <w:rFonts w:cs="Arial"/>
                <w:szCs w:val="20"/>
                <w:lang w:val="sl-SI"/>
              </w:rPr>
              <w:t xml:space="preserve"> 18/23 – ZDU-1O</w:t>
            </w:r>
            <w:r w:rsidR="000A0B9C">
              <w:rPr>
                <w:rFonts w:cs="Arial"/>
                <w:szCs w:val="20"/>
                <w:lang w:val="sl-SI"/>
              </w:rPr>
              <w:t xml:space="preserve"> </w:t>
            </w:r>
            <w:r w:rsidR="000A0B9C" w:rsidRPr="00D26A42">
              <w:rPr>
                <w:rFonts w:cs="Arial"/>
                <w:szCs w:val="20"/>
                <w:lang w:val="sl-SI"/>
              </w:rPr>
              <w:t xml:space="preserve">in 40/25 </w:t>
            </w:r>
            <w:r w:rsidR="000A0B9C" w:rsidRPr="009D126A">
              <w:rPr>
                <w:rFonts w:cs="Arial"/>
                <w:szCs w:val="20"/>
                <w:lang w:val="sl-SI"/>
              </w:rPr>
              <w:t>–</w:t>
            </w:r>
            <w:r w:rsidR="000A0B9C" w:rsidRPr="00D26A42">
              <w:rPr>
                <w:rFonts w:cs="Arial"/>
                <w:szCs w:val="20"/>
                <w:lang w:val="sl-SI"/>
              </w:rPr>
              <w:t xml:space="preserve"> ZInfV-1</w:t>
            </w:r>
            <w:r w:rsidRPr="009D126A">
              <w:rPr>
                <w:rFonts w:cs="Arial"/>
                <w:szCs w:val="20"/>
                <w:lang w:val="sl-SI"/>
              </w:rPr>
              <w:t>) pripravila Agencija za komunikacijska omrežja in storitve Republike Slovenije.</w:t>
            </w:r>
          </w:p>
          <w:p w14:paraId="0E98D4E1" w14:textId="0B3A273B" w:rsidR="000A7E14" w:rsidRPr="009D126A" w:rsidRDefault="000A7E14" w:rsidP="000A7E14">
            <w:pPr>
              <w:spacing w:line="240" w:lineRule="auto"/>
              <w:jc w:val="both"/>
              <w:rPr>
                <w:rFonts w:cs="Calibri"/>
                <w:lang w:val="sl-SI"/>
              </w:rPr>
            </w:pPr>
          </w:p>
        </w:tc>
      </w:tr>
      <w:tr w:rsidR="009836C6" w:rsidRPr="009D126A" w14:paraId="34BB9848" w14:textId="77777777" w:rsidTr="00161D07">
        <w:tc>
          <w:tcPr>
            <w:tcW w:w="9163" w:type="dxa"/>
            <w:gridSpan w:val="4"/>
          </w:tcPr>
          <w:p w14:paraId="56C0925B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9836C6" w:rsidRPr="009D126A" w14:paraId="02372815" w14:textId="77777777" w:rsidTr="00161D07">
        <w:tc>
          <w:tcPr>
            <w:tcW w:w="1448" w:type="dxa"/>
          </w:tcPr>
          <w:p w14:paraId="1BCDD93A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43133C18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3F53D22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9836C6" w:rsidRPr="009D126A" w14:paraId="29656478" w14:textId="77777777" w:rsidTr="00161D07">
        <w:tc>
          <w:tcPr>
            <w:tcW w:w="1448" w:type="dxa"/>
          </w:tcPr>
          <w:p w14:paraId="1909623B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180A388C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B28056F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9836C6" w:rsidRPr="009D126A" w14:paraId="65B9D7D1" w14:textId="77777777" w:rsidTr="00161D07">
        <w:tc>
          <w:tcPr>
            <w:tcW w:w="1448" w:type="dxa"/>
          </w:tcPr>
          <w:p w14:paraId="31CC0DB6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7C36C8D8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5CC3FC7B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center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9836C6" w:rsidRPr="009D126A" w14:paraId="78F1BE54" w14:textId="77777777" w:rsidTr="00161D07">
        <w:tc>
          <w:tcPr>
            <w:tcW w:w="1448" w:type="dxa"/>
          </w:tcPr>
          <w:p w14:paraId="259964AA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08B78B47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9D126A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0466DB25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9836C6" w:rsidRPr="009D126A" w14:paraId="5C57AF87" w14:textId="77777777" w:rsidTr="00161D07">
        <w:tc>
          <w:tcPr>
            <w:tcW w:w="1448" w:type="dxa"/>
          </w:tcPr>
          <w:p w14:paraId="6D1F9CF1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70D4B046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9D126A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A7B6ED5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9836C6" w:rsidRPr="009D126A" w14:paraId="094471DB" w14:textId="77777777" w:rsidTr="00161D07">
        <w:tc>
          <w:tcPr>
            <w:tcW w:w="1448" w:type="dxa"/>
          </w:tcPr>
          <w:p w14:paraId="2AF5B931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2FCE5CE7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9D126A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1ACEC411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9836C6" w:rsidRPr="009D126A" w14:paraId="4545FD07" w14:textId="77777777" w:rsidTr="00161D07">
        <w:tc>
          <w:tcPr>
            <w:tcW w:w="1448" w:type="dxa"/>
            <w:tcBorders>
              <w:bottom w:val="single" w:sz="4" w:space="0" w:color="auto"/>
            </w:tcBorders>
          </w:tcPr>
          <w:p w14:paraId="21D0A272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5BF4B89E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9D126A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565B70FF" w14:textId="77777777" w:rsidR="009836C6" w:rsidRPr="009D126A" w:rsidRDefault="009836C6" w:rsidP="009836C6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hanging="36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D126A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0D0ABA2F" w14:textId="77777777" w:rsidR="009836C6" w:rsidRPr="009D126A" w:rsidRDefault="009836C6" w:rsidP="009836C6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hanging="36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D126A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6F9564DA" w14:textId="77777777" w:rsidR="009836C6" w:rsidRPr="009D126A" w:rsidRDefault="009836C6" w:rsidP="009836C6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hanging="36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D126A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14AFFD9" w14:textId="77777777" w:rsidR="009836C6" w:rsidRPr="009D126A" w:rsidRDefault="009836C6" w:rsidP="00161D07">
            <w:pPr>
              <w:overflowPunct w:val="0"/>
              <w:autoSpaceDE w:val="0"/>
              <w:adjustRightInd w:val="0"/>
              <w:spacing w:line="260" w:lineRule="exact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9836C6" w:rsidRPr="009D126A" w14:paraId="06223764" w14:textId="77777777" w:rsidTr="00161D07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D2D" w14:textId="77777777" w:rsidR="009836C6" w:rsidRPr="009D126A" w:rsidRDefault="009836C6" w:rsidP="00161D07">
            <w:pPr>
              <w:pStyle w:val="Oddelek"/>
              <w:widowControl w:val="0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9D126A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4F4E33B3" w14:textId="77777777" w:rsidR="009836C6" w:rsidRPr="009D126A" w:rsidRDefault="009836C6" w:rsidP="00161D07">
            <w:pPr>
              <w:pStyle w:val="Oddelek"/>
              <w:widowControl w:val="0"/>
              <w:spacing w:before="0" w:after="0" w:line="260" w:lineRule="exact"/>
              <w:jc w:val="left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  <w:r w:rsidRPr="009D126A">
              <w:rPr>
                <w:rFonts w:cs="Arial"/>
                <w:b w:val="0"/>
                <w:sz w:val="20"/>
                <w:szCs w:val="20"/>
                <w:lang w:val="sl-SI" w:eastAsia="sl-SI"/>
              </w:rPr>
              <w:t>/</w:t>
            </w:r>
          </w:p>
        </w:tc>
      </w:tr>
    </w:tbl>
    <w:p w14:paraId="69B3B73D" w14:textId="77777777" w:rsidR="009836C6" w:rsidRPr="009D126A" w:rsidRDefault="009836C6" w:rsidP="009836C6">
      <w:pPr>
        <w:spacing w:line="260" w:lineRule="exact"/>
        <w:rPr>
          <w:rFonts w:cs="Arial"/>
          <w:vanish/>
          <w:szCs w:val="20"/>
          <w:lang w:val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9836C6" w:rsidRPr="00825497" w14:paraId="705A6877" w14:textId="77777777" w:rsidTr="00161D07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899D0B" w14:textId="77777777" w:rsidR="009836C6" w:rsidRPr="009D126A" w:rsidRDefault="009836C6" w:rsidP="00161D07">
            <w:pPr>
              <w:pageBreakBefore/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kern w:val="32"/>
                <w:szCs w:val="20"/>
                <w:lang w:val="sl-SI" w:eastAsia="sl-SI"/>
              </w:rPr>
              <w:lastRenderedPageBreak/>
              <w:t>I. Ocena finančnih posledic, ki niso načrtovane v sprejetem proračunu</w:t>
            </w:r>
          </w:p>
        </w:tc>
      </w:tr>
      <w:tr w:rsidR="009836C6" w:rsidRPr="009D126A" w14:paraId="2D43C827" w14:textId="77777777" w:rsidTr="00161D07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8348" w14:textId="77777777" w:rsidR="009836C6" w:rsidRPr="009D126A" w:rsidRDefault="009836C6" w:rsidP="00161D0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A49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FEE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3CA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3F3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9836C6" w:rsidRPr="009D126A" w14:paraId="2FF35397" w14:textId="77777777" w:rsidTr="00161D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451" w14:textId="77777777" w:rsidR="009836C6" w:rsidRPr="009D126A" w:rsidRDefault="009836C6" w:rsidP="00161D07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9D126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9D126A">
              <w:rPr>
                <w:rFonts w:cs="Arial"/>
                <w:b/>
                <w:szCs w:val="20"/>
                <w:lang w:val="sl-SI"/>
              </w:rPr>
              <w:t>–</w:t>
            </w:r>
            <w:r w:rsidRPr="009D126A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5D8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F319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DAF1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1682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0DC09FE2" w14:textId="77777777" w:rsidTr="00161D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A3F2" w14:textId="77777777" w:rsidR="009836C6" w:rsidRPr="009D126A" w:rsidRDefault="009836C6" w:rsidP="00161D07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9D126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9D126A">
              <w:rPr>
                <w:rFonts w:cs="Arial"/>
                <w:b/>
                <w:szCs w:val="20"/>
                <w:lang w:val="sl-SI"/>
              </w:rPr>
              <w:t>–</w:t>
            </w:r>
            <w:r w:rsidRPr="009D126A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774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45A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DA3C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0BF6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37141544" w14:textId="77777777" w:rsidTr="00161D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4777" w14:textId="77777777" w:rsidR="009836C6" w:rsidRPr="009D126A" w:rsidRDefault="009836C6" w:rsidP="00161D07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9D126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9D126A">
              <w:rPr>
                <w:rFonts w:cs="Arial"/>
                <w:b/>
                <w:szCs w:val="20"/>
                <w:lang w:val="sl-SI"/>
              </w:rPr>
              <w:t>–</w:t>
            </w:r>
            <w:r w:rsidRPr="009D126A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A13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D635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AF03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E07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9836C6" w:rsidRPr="009D126A" w14:paraId="0E101F25" w14:textId="77777777" w:rsidTr="00161D07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990" w14:textId="77777777" w:rsidR="009836C6" w:rsidRPr="009D126A" w:rsidRDefault="009836C6" w:rsidP="00161D07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9D126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9D126A">
              <w:rPr>
                <w:rFonts w:cs="Arial"/>
                <w:b/>
                <w:szCs w:val="20"/>
                <w:lang w:val="sl-SI"/>
              </w:rPr>
              <w:t>–</w:t>
            </w:r>
            <w:r w:rsidRPr="009D126A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E435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9640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FCA7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F9E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9836C6" w:rsidRPr="009D126A" w14:paraId="35D0892F" w14:textId="77777777" w:rsidTr="00161D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3E7" w14:textId="77777777" w:rsidR="009836C6" w:rsidRPr="009D126A" w:rsidRDefault="009836C6" w:rsidP="00161D07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9D126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9D126A">
              <w:rPr>
                <w:rFonts w:cs="Arial"/>
                <w:b/>
                <w:szCs w:val="20"/>
                <w:lang w:val="sl-SI"/>
              </w:rPr>
              <w:t>–</w:t>
            </w:r>
            <w:r w:rsidRPr="009D126A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C701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5325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8DDA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D51E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529DE21E" w14:textId="77777777" w:rsidTr="00161D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BAD23" w14:textId="77777777" w:rsidR="009836C6" w:rsidRPr="009D126A" w:rsidRDefault="009836C6" w:rsidP="00161D07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9836C6" w:rsidRPr="009D126A" w14:paraId="1175D5E4" w14:textId="77777777" w:rsidTr="00161D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F880E7" w14:textId="77777777" w:rsidR="009836C6" w:rsidRPr="009D126A" w:rsidRDefault="009836C6" w:rsidP="00161D07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9D126A">
              <w:rPr>
                <w:rFonts w:cs="Arial"/>
                <w:b/>
                <w:kern w:val="32"/>
                <w:szCs w:val="20"/>
                <w:lang w:val="sl-SI" w:eastAsia="sl-SI"/>
              </w:rPr>
              <w:t>II.a</w:t>
            </w:r>
            <w:proofErr w:type="spellEnd"/>
            <w:r w:rsidRPr="009D126A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9836C6" w:rsidRPr="009D126A" w14:paraId="3C18E494" w14:textId="77777777" w:rsidTr="00161D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599A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579E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06D0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3F2B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3C9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9836C6" w:rsidRPr="009D126A" w14:paraId="38577446" w14:textId="77777777" w:rsidTr="00161D07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E499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8B76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0B73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5F5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986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77887FD2" w14:textId="77777777" w:rsidTr="00161D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7CEC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14E5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60A5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7069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3725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573079DE" w14:textId="77777777" w:rsidTr="00161D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A562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172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223D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58149B74" w14:textId="77777777" w:rsidTr="00161D07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C00F37" w14:textId="77777777" w:rsidR="009836C6" w:rsidRPr="009D126A" w:rsidRDefault="009836C6" w:rsidP="00161D07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9D126A">
              <w:rPr>
                <w:rFonts w:cs="Arial"/>
                <w:b/>
                <w:kern w:val="32"/>
                <w:szCs w:val="20"/>
                <w:lang w:val="sl-SI" w:eastAsia="sl-SI"/>
              </w:rPr>
              <w:t>II.b</w:t>
            </w:r>
            <w:proofErr w:type="spellEnd"/>
            <w:r w:rsidRPr="009D126A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9836C6" w:rsidRPr="009D126A" w14:paraId="606485D7" w14:textId="77777777" w:rsidTr="00161D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8F54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495A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F89C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3658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DE3" w14:textId="77777777" w:rsidR="009836C6" w:rsidRPr="009D126A" w:rsidRDefault="009836C6" w:rsidP="00161D0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9836C6" w:rsidRPr="009D126A" w14:paraId="7273E91A" w14:textId="77777777" w:rsidTr="00161D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AED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8633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3E4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7B37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A59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4897735F" w14:textId="77777777" w:rsidTr="00161D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834E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20BA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4DCC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6DC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2844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398DC58C" w14:textId="77777777" w:rsidTr="00161D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5F7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87F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5C0B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517C57C5" w14:textId="77777777" w:rsidTr="00161D07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E06481" w14:textId="77777777" w:rsidR="009836C6" w:rsidRPr="009D126A" w:rsidRDefault="009836C6" w:rsidP="00161D07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9D126A">
              <w:rPr>
                <w:rFonts w:cs="Arial"/>
                <w:b/>
                <w:kern w:val="32"/>
                <w:szCs w:val="20"/>
                <w:lang w:val="sl-SI" w:eastAsia="sl-SI"/>
              </w:rPr>
              <w:t>II.c</w:t>
            </w:r>
            <w:proofErr w:type="spellEnd"/>
            <w:r w:rsidRPr="009D126A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9836C6" w:rsidRPr="009D126A" w14:paraId="7A0F614A" w14:textId="77777777" w:rsidTr="00161D07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EF2B" w14:textId="77777777" w:rsidR="009836C6" w:rsidRPr="009D126A" w:rsidRDefault="009836C6" w:rsidP="00161D0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0CD9" w14:textId="77777777" w:rsidR="009836C6" w:rsidRPr="009D126A" w:rsidRDefault="009836C6" w:rsidP="00161D0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E4ED" w14:textId="77777777" w:rsidR="009836C6" w:rsidRPr="009D126A" w:rsidRDefault="009836C6" w:rsidP="00161D0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9836C6" w:rsidRPr="009D126A" w14:paraId="687A0EEF" w14:textId="77777777" w:rsidTr="00161D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433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3D29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FF33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5BA769AA" w14:textId="77777777" w:rsidTr="00161D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4A3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6493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408F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416A3E47" w14:textId="77777777" w:rsidTr="00161D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960B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046F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C109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9D126A" w14:paraId="5652BFE3" w14:textId="77777777" w:rsidTr="00161D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F2A0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CE1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BE3" w14:textId="77777777" w:rsidR="009836C6" w:rsidRPr="009D126A" w:rsidRDefault="009836C6" w:rsidP="00161D0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9836C6" w:rsidRPr="00825497" w14:paraId="7A20EE3B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F983B03" w14:textId="77777777" w:rsidR="009836C6" w:rsidRPr="009D126A" w:rsidRDefault="009836C6" w:rsidP="00161D07">
            <w:pPr>
              <w:widowControl w:val="0"/>
              <w:spacing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4E1CA9DF" w14:textId="77777777" w:rsidR="009836C6" w:rsidRPr="009D126A" w:rsidRDefault="009836C6" w:rsidP="00161D07">
            <w:pPr>
              <w:widowControl w:val="0"/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9D126A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3CADAA4D" w14:textId="77777777" w:rsidR="009836C6" w:rsidRPr="009D126A" w:rsidRDefault="009836C6" w:rsidP="009836C6">
            <w:pPr>
              <w:widowControl w:val="0"/>
              <w:numPr>
                <w:ilvl w:val="0"/>
                <w:numId w:val="23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 /</w:t>
            </w:r>
          </w:p>
          <w:p w14:paraId="7FB6474D" w14:textId="77777777" w:rsidR="009836C6" w:rsidRPr="009D126A" w:rsidRDefault="009836C6" w:rsidP="00161D07">
            <w:pPr>
              <w:widowControl w:val="0"/>
              <w:spacing w:line="260" w:lineRule="exact"/>
              <w:ind w:left="284"/>
              <w:rPr>
                <w:rFonts w:cs="Arial"/>
                <w:szCs w:val="20"/>
                <w:lang w:val="sl-SI" w:eastAsia="sl-SI"/>
              </w:rPr>
            </w:pPr>
          </w:p>
          <w:p w14:paraId="0EDA4F69" w14:textId="77777777" w:rsidR="009836C6" w:rsidRPr="009D126A" w:rsidRDefault="009836C6" w:rsidP="009836C6">
            <w:pPr>
              <w:widowControl w:val="0"/>
              <w:numPr>
                <w:ilvl w:val="0"/>
                <w:numId w:val="23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Finančne posledice za državni proračun /</w:t>
            </w:r>
          </w:p>
          <w:p w14:paraId="728E8C5D" w14:textId="77777777" w:rsidR="009836C6" w:rsidRPr="009D126A" w:rsidRDefault="009836C6" w:rsidP="00161D07">
            <w:pPr>
              <w:widowControl w:val="0"/>
              <w:spacing w:line="260" w:lineRule="exact"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9D126A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9D126A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14:paraId="55AC6082" w14:textId="77777777" w:rsidR="009836C6" w:rsidRPr="009D126A" w:rsidRDefault="009836C6" w:rsidP="00161D07">
            <w:pPr>
              <w:widowControl w:val="0"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9D126A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9D126A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14:paraId="691C84EC" w14:textId="77777777" w:rsidR="009836C6" w:rsidRPr="009D126A" w:rsidRDefault="009836C6" w:rsidP="00161D07">
            <w:pPr>
              <w:widowControl w:val="0"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9D126A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9D126A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14:paraId="3A9ED367" w14:textId="77777777" w:rsidR="009836C6" w:rsidRPr="009D126A" w:rsidRDefault="009836C6" w:rsidP="00312653">
            <w:pPr>
              <w:widowControl w:val="0"/>
              <w:spacing w:line="260" w:lineRule="exact"/>
              <w:ind w:left="284"/>
              <w:jc w:val="both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</w:p>
        </w:tc>
      </w:tr>
      <w:tr w:rsidR="009836C6" w:rsidRPr="009D126A" w14:paraId="0DAFDB94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4924" w14:textId="77777777" w:rsidR="009836C6" w:rsidRPr="009D126A" w:rsidRDefault="009836C6" w:rsidP="00161D07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9D126A">
              <w:rPr>
                <w:rFonts w:cs="Arial"/>
                <w:b/>
                <w:szCs w:val="20"/>
                <w:lang w:val="sl-SI"/>
              </w:rPr>
              <w:lastRenderedPageBreak/>
              <w:t>7.b Predstavitev ocene finančnih posledic pod 40.000 EUR: /</w:t>
            </w:r>
          </w:p>
          <w:p w14:paraId="74E2BFB8" w14:textId="77777777" w:rsidR="009836C6" w:rsidRPr="009D126A" w:rsidRDefault="009836C6" w:rsidP="00161D07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14:paraId="39E1E749" w14:textId="77777777" w:rsidR="009836C6" w:rsidRPr="009D126A" w:rsidRDefault="009836C6" w:rsidP="00161D07">
            <w:pPr>
              <w:tabs>
                <w:tab w:val="left" w:pos="3780"/>
              </w:tabs>
              <w:spacing w:line="260" w:lineRule="exact"/>
              <w:rPr>
                <w:rFonts w:cs="Arial"/>
                <w:szCs w:val="20"/>
                <w:lang w:val="sl-SI"/>
              </w:rPr>
            </w:pPr>
            <w:r w:rsidRPr="009D126A">
              <w:rPr>
                <w:rFonts w:cs="Arial"/>
                <w:b/>
                <w:szCs w:val="20"/>
                <w:lang w:val="sl-SI"/>
              </w:rPr>
              <w:t>Kratka obrazložitev</w:t>
            </w:r>
          </w:p>
          <w:p w14:paraId="2A72B5A9" w14:textId="77777777" w:rsidR="009836C6" w:rsidRPr="009D126A" w:rsidRDefault="009836C6" w:rsidP="00161D07">
            <w:pPr>
              <w:tabs>
                <w:tab w:val="left" w:pos="3780"/>
              </w:tabs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836C6" w:rsidRPr="009D126A" w14:paraId="201FE73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85AC" w14:textId="77777777" w:rsidR="009836C6" w:rsidRPr="009D126A" w:rsidRDefault="009836C6" w:rsidP="00161D07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9D126A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9836C6" w:rsidRPr="009D126A" w14:paraId="1A0DFDE3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2F5C04A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28DE76CE" w14:textId="77777777" w:rsidR="009836C6" w:rsidRPr="009D126A" w:rsidRDefault="009836C6" w:rsidP="00D75832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79807ED9" w14:textId="77777777" w:rsidR="009836C6" w:rsidRPr="009D126A" w:rsidRDefault="009836C6" w:rsidP="00D75832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518F3CA6" w14:textId="77777777" w:rsidR="009836C6" w:rsidRPr="009D126A" w:rsidRDefault="009836C6" w:rsidP="00D75832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14:paraId="7F1682D8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ind w:left="1440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14:paraId="1DA690CE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center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9836C6" w:rsidRPr="009D126A" w14:paraId="30B8AEA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5D1B925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14:paraId="79B88572" w14:textId="77777777" w:rsidR="009836C6" w:rsidRPr="009D126A" w:rsidRDefault="009836C6" w:rsidP="00D75832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Skupnosti občin Slovenije SOS: NE</w:t>
            </w:r>
          </w:p>
          <w:p w14:paraId="36E471C8" w14:textId="77777777" w:rsidR="009836C6" w:rsidRPr="009D126A" w:rsidRDefault="009836C6" w:rsidP="00D75832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Združenju občin Slovenije ZOS: NE</w:t>
            </w:r>
          </w:p>
          <w:p w14:paraId="74EDD9CC" w14:textId="77777777" w:rsidR="009836C6" w:rsidRPr="009D126A" w:rsidRDefault="009836C6" w:rsidP="00D75832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Združenju mestnih občin Slovenije ZMOS: NE</w:t>
            </w:r>
          </w:p>
          <w:p w14:paraId="40735B0C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2478C16A" w14:textId="77777777" w:rsidR="009836C6" w:rsidRPr="009D126A" w:rsidRDefault="009836C6" w:rsidP="00161D0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D126A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47A0C21E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/>
              </w:rPr>
              <w:t>/</w:t>
            </w:r>
          </w:p>
          <w:p w14:paraId="7D43E517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9836C6" w:rsidRPr="009D126A" w14:paraId="7AF6A2D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3810E38E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rPr>
                <w:rFonts w:cs="Arial"/>
                <w:b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9836C6" w:rsidRPr="009D126A" w14:paraId="6C5CC9C8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2D1ED4B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2A893256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9836C6" w:rsidRPr="00825497" w14:paraId="1081E42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EB5F4DE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 w:eastAsia="sl-SI"/>
              </w:rPr>
              <w:t>(Če je odgovor NE, navedite, zakaj ni bilo objavljeno.)</w:t>
            </w:r>
          </w:p>
          <w:p w14:paraId="25213E99" w14:textId="77777777" w:rsidR="00312653" w:rsidRPr="009D126A" w:rsidRDefault="00312653" w:rsidP="00161D07">
            <w:pPr>
              <w:pStyle w:val="Neotevilenodstavek"/>
              <w:spacing w:before="0" w:after="0" w:line="240" w:lineRule="auto"/>
              <w:rPr>
                <w:sz w:val="20"/>
                <w:szCs w:val="20"/>
              </w:rPr>
            </w:pPr>
          </w:p>
          <w:p w14:paraId="657FC230" w14:textId="22D9987D" w:rsidR="009836C6" w:rsidRPr="009D126A" w:rsidRDefault="009836C6" w:rsidP="00161D07">
            <w:pPr>
              <w:pStyle w:val="Neotevilenodstavek"/>
              <w:spacing w:before="0" w:after="0" w:line="240" w:lineRule="auto"/>
              <w:rPr>
                <w:sz w:val="20"/>
                <w:szCs w:val="20"/>
              </w:rPr>
            </w:pPr>
            <w:r w:rsidRPr="009D126A">
              <w:rPr>
                <w:sz w:val="20"/>
                <w:szCs w:val="20"/>
              </w:rPr>
              <w:t xml:space="preserve">Če je odgovor DA, navedite datum objave: </w:t>
            </w:r>
            <w:r w:rsidR="00EE1EF6" w:rsidRPr="009D126A">
              <w:rPr>
                <w:sz w:val="20"/>
                <w:szCs w:val="20"/>
              </w:rPr>
              <w:t>19</w:t>
            </w:r>
            <w:r w:rsidR="000A7E14" w:rsidRPr="009D126A">
              <w:rPr>
                <w:sz w:val="20"/>
                <w:szCs w:val="20"/>
              </w:rPr>
              <w:t>. 2. 202</w:t>
            </w:r>
            <w:r w:rsidR="00EE1EF6" w:rsidRPr="009D126A">
              <w:rPr>
                <w:sz w:val="20"/>
                <w:szCs w:val="20"/>
              </w:rPr>
              <w:t>5</w:t>
            </w:r>
          </w:p>
          <w:p w14:paraId="76FFCD08" w14:textId="77777777" w:rsidR="00EF2152" w:rsidRPr="009D126A" w:rsidRDefault="00EF2152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/>
              </w:rPr>
            </w:pPr>
          </w:p>
          <w:p w14:paraId="71498799" w14:textId="6E903BDC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/>
              </w:rPr>
            </w:pPr>
            <w:r w:rsidRPr="009D126A">
              <w:rPr>
                <w:rFonts w:cs="Arial"/>
                <w:iCs/>
                <w:szCs w:val="20"/>
                <w:lang w:val="sl-SI"/>
              </w:rPr>
              <w:t xml:space="preserve">V javno obravnavo osnutka predloga uredbe so bile vključene strokovna, zainteresirana in druge javnosti, saj je bilo gradivo osnutka predloga uredbe </w:t>
            </w:r>
            <w:r w:rsidR="00EE1EF6" w:rsidRPr="009D126A">
              <w:rPr>
                <w:rFonts w:cs="Arial"/>
                <w:iCs/>
                <w:szCs w:val="20"/>
                <w:lang w:val="sl-SI"/>
              </w:rPr>
              <w:t>19</w:t>
            </w:r>
            <w:r w:rsidR="000A7E14" w:rsidRPr="009D126A">
              <w:rPr>
                <w:rFonts w:cs="Arial"/>
                <w:iCs/>
                <w:szCs w:val="20"/>
                <w:lang w:val="sl-SI"/>
              </w:rPr>
              <w:t xml:space="preserve">. </w:t>
            </w:r>
            <w:r w:rsidR="00ED5C3A" w:rsidRPr="009D126A">
              <w:rPr>
                <w:rFonts w:cs="Arial"/>
                <w:iCs/>
                <w:szCs w:val="20"/>
                <w:lang w:val="sl-SI"/>
              </w:rPr>
              <w:t>februarja</w:t>
            </w:r>
            <w:r w:rsidR="000A7E14" w:rsidRPr="009D126A">
              <w:rPr>
                <w:rFonts w:cs="Arial"/>
                <w:iCs/>
                <w:szCs w:val="20"/>
                <w:lang w:val="sl-SI"/>
              </w:rPr>
              <w:t xml:space="preserve"> 202</w:t>
            </w:r>
            <w:r w:rsidR="00EE1EF6" w:rsidRPr="009D126A">
              <w:rPr>
                <w:rFonts w:cs="Arial"/>
                <w:iCs/>
                <w:szCs w:val="20"/>
                <w:lang w:val="sl-SI"/>
              </w:rPr>
              <w:t>5</w:t>
            </w:r>
            <w:r w:rsidR="000A7E14" w:rsidRPr="009D126A">
              <w:rPr>
                <w:rFonts w:cs="Arial"/>
                <w:iCs/>
                <w:szCs w:val="20"/>
                <w:lang w:val="sl-SI"/>
              </w:rPr>
              <w:t xml:space="preserve"> </w:t>
            </w:r>
            <w:r w:rsidRPr="009D126A">
              <w:rPr>
                <w:rFonts w:cs="Arial"/>
                <w:iCs/>
                <w:szCs w:val="20"/>
                <w:lang w:val="sl-SI"/>
              </w:rPr>
              <w:t xml:space="preserve">objavljeno na </w:t>
            </w:r>
            <w:r w:rsidR="00ED5C3A" w:rsidRPr="009D126A">
              <w:rPr>
                <w:rFonts w:cs="Arial"/>
                <w:iCs/>
                <w:szCs w:val="20"/>
                <w:lang w:val="sl-SI"/>
              </w:rPr>
              <w:t>d</w:t>
            </w:r>
            <w:r w:rsidRPr="009D126A">
              <w:rPr>
                <w:rFonts w:cs="Arial"/>
                <w:iCs/>
                <w:szCs w:val="20"/>
                <w:lang w:val="sl-SI"/>
              </w:rPr>
              <w:t>ržavnem portalu Republike Sloven</w:t>
            </w:r>
            <w:r w:rsidR="00EB3A57" w:rsidRPr="009D126A">
              <w:rPr>
                <w:rFonts w:cs="Arial"/>
                <w:iCs/>
                <w:szCs w:val="20"/>
                <w:lang w:val="sl-SI"/>
              </w:rPr>
              <w:t>i</w:t>
            </w:r>
            <w:r w:rsidRPr="009D126A">
              <w:rPr>
                <w:rFonts w:cs="Arial"/>
                <w:iCs/>
                <w:szCs w:val="20"/>
                <w:lang w:val="sl-SI"/>
              </w:rPr>
              <w:t xml:space="preserve">je </w:t>
            </w:r>
            <w:proofErr w:type="spellStart"/>
            <w:r w:rsidRPr="009D126A">
              <w:rPr>
                <w:rFonts w:cs="Arial"/>
                <w:iCs/>
                <w:szCs w:val="20"/>
                <w:lang w:val="sl-SI"/>
              </w:rPr>
              <w:t>e</w:t>
            </w:r>
            <w:r w:rsidR="00EB3A57" w:rsidRPr="009D126A">
              <w:rPr>
                <w:rFonts w:cs="Arial"/>
                <w:iCs/>
                <w:szCs w:val="20"/>
                <w:lang w:val="sl-SI"/>
              </w:rPr>
              <w:t>U</w:t>
            </w:r>
            <w:r w:rsidRPr="009D126A">
              <w:rPr>
                <w:rFonts w:cs="Arial"/>
                <w:iCs/>
                <w:szCs w:val="20"/>
                <w:lang w:val="sl-SI"/>
              </w:rPr>
              <w:t>prava</w:t>
            </w:r>
            <w:proofErr w:type="spellEnd"/>
            <w:r w:rsidRPr="009D126A">
              <w:rPr>
                <w:rFonts w:cs="Arial"/>
                <w:iCs/>
                <w:szCs w:val="20"/>
                <w:lang w:val="sl-SI"/>
              </w:rPr>
              <w:t xml:space="preserve"> v rubriki </w:t>
            </w:r>
            <w:proofErr w:type="spellStart"/>
            <w:r w:rsidRPr="009D126A">
              <w:rPr>
                <w:rFonts w:cs="Arial"/>
                <w:iCs/>
                <w:szCs w:val="20"/>
                <w:lang w:val="sl-SI"/>
              </w:rPr>
              <w:t>e</w:t>
            </w:r>
            <w:r w:rsidR="00EB3A57" w:rsidRPr="009D126A">
              <w:rPr>
                <w:rFonts w:cs="Arial"/>
                <w:iCs/>
                <w:szCs w:val="20"/>
                <w:lang w:val="sl-SI"/>
              </w:rPr>
              <w:t>D</w:t>
            </w:r>
            <w:r w:rsidRPr="009D126A">
              <w:rPr>
                <w:rFonts w:cs="Arial"/>
                <w:iCs/>
                <w:szCs w:val="20"/>
                <w:lang w:val="sl-SI"/>
              </w:rPr>
              <w:t>emokracija</w:t>
            </w:r>
            <w:proofErr w:type="spellEnd"/>
            <w:r w:rsidRPr="009D126A">
              <w:rPr>
                <w:rFonts w:cs="Arial"/>
                <w:iCs/>
                <w:szCs w:val="20"/>
                <w:lang w:val="sl-SI"/>
              </w:rPr>
              <w:t xml:space="preserve"> (pod številko</w:t>
            </w:r>
            <w:r w:rsidR="00ED5C3A" w:rsidRPr="009D126A">
              <w:rPr>
                <w:rFonts w:cs="Arial"/>
                <w:iCs/>
                <w:szCs w:val="20"/>
                <w:lang w:val="sl-SI"/>
              </w:rPr>
              <w:t xml:space="preserve"> EVA</w:t>
            </w:r>
            <w:r w:rsidRPr="009D126A">
              <w:rPr>
                <w:rFonts w:cs="Arial"/>
                <w:iCs/>
                <w:szCs w:val="20"/>
                <w:lang w:val="sl-SI"/>
              </w:rPr>
              <w:t xml:space="preserve"> </w:t>
            </w:r>
            <w:r w:rsidR="000A7E14" w:rsidRPr="009D126A">
              <w:rPr>
                <w:rFonts w:cs="Arial"/>
                <w:iCs/>
                <w:szCs w:val="20"/>
                <w:lang w:val="sl-SI"/>
              </w:rPr>
              <w:t>202</w:t>
            </w:r>
            <w:r w:rsidR="00EE1EF6" w:rsidRPr="009D126A">
              <w:rPr>
                <w:rFonts w:cs="Arial"/>
                <w:iCs/>
                <w:szCs w:val="20"/>
                <w:lang w:val="sl-SI"/>
              </w:rPr>
              <w:t>5</w:t>
            </w:r>
            <w:r w:rsidR="000A7E14" w:rsidRPr="009D126A">
              <w:rPr>
                <w:rFonts w:cs="Arial"/>
                <w:iCs/>
                <w:szCs w:val="20"/>
                <w:lang w:val="sl-SI"/>
              </w:rPr>
              <w:t>-</w:t>
            </w:r>
            <w:r w:rsidR="00EE1EF6" w:rsidRPr="009D126A">
              <w:rPr>
                <w:rFonts w:cs="Arial"/>
                <w:iCs/>
                <w:szCs w:val="20"/>
                <w:lang w:val="sl-SI"/>
              </w:rPr>
              <w:t>3150</w:t>
            </w:r>
            <w:r w:rsidR="000A7E14" w:rsidRPr="009D126A">
              <w:rPr>
                <w:rFonts w:cs="Arial"/>
                <w:iCs/>
                <w:szCs w:val="20"/>
                <w:lang w:val="sl-SI"/>
              </w:rPr>
              <w:t>-00</w:t>
            </w:r>
            <w:r w:rsidR="00EE1EF6" w:rsidRPr="009D126A">
              <w:rPr>
                <w:rFonts w:cs="Arial"/>
                <w:iCs/>
                <w:szCs w:val="20"/>
                <w:lang w:val="sl-SI"/>
              </w:rPr>
              <w:t>02</w:t>
            </w:r>
            <w:r w:rsidRPr="009D126A">
              <w:rPr>
                <w:rFonts w:cs="Arial"/>
                <w:iCs/>
                <w:szCs w:val="20"/>
                <w:lang w:val="sl-SI"/>
              </w:rPr>
              <w:t xml:space="preserve">) z rokom za oddajo pripomb do </w:t>
            </w:r>
            <w:r w:rsidR="00EE1EF6" w:rsidRPr="009D126A">
              <w:rPr>
                <w:rFonts w:cs="Arial"/>
                <w:iCs/>
                <w:szCs w:val="20"/>
                <w:lang w:val="sl-SI"/>
              </w:rPr>
              <w:t>21</w:t>
            </w:r>
            <w:r w:rsidR="000A7E14" w:rsidRPr="009D126A">
              <w:rPr>
                <w:rFonts w:cs="Arial"/>
                <w:iCs/>
                <w:szCs w:val="20"/>
                <w:lang w:val="sl-SI"/>
              </w:rPr>
              <w:t xml:space="preserve">. </w:t>
            </w:r>
            <w:r w:rsidR="00ED5C3A" w:rsidRPr="009D126A">
              <w:rPr>
                <w:rFonts w:cs="Arial"/>
                <w:iCs/>
                <w:szCs w:val="20"/>
                <w:lang w:val="sl-SI"/>
              </w:rPr>
              <w:t>marca</w:t>
            </w:r>
            <w:r w:rsidR="000A7E14" w:rsidRPr="009D126A">
              <w:rPr>
                <w:rFonts w:cs="Arial"/>
                <w:iCs/>
                <w:szCs w:val="20"/>
                <w:lang w:val="sl-SI"/>
              </w:rPr>
              <w:t xml:space="preserve"> 202</w:t>
            </w:r>
            <w:r w:rsidR="00EE1EF6" w:rsidRPr="009D126A">
              <w:rPr>
                <w:rFonts w:cs="Arial"/>
                <w:iCs/>
                <w:szCs w:val="20"/>
                <w:lang w:val="sl-SI"/>
              </w:rPr>
              <w:t>5</w:t>
            </w:r>
            <w:r w:rsidRPr="009D126A">
              <w:rPr>
                <w:rFonts w:cs="Arial"/>
                <w:iCs/>
                <w:szCs w:val="20"/>
                <w:lang w:val="sl-SI"/>
              </w:rPr>
              <w:t>.</w:t>
            </w:r>
          </w:p>
          <w:p w14:paraId="4707FF67" w14:textId="77777777" w:rsidR="00EF2152" w:rsidRPr="009D126A" w:rsidRDefault="00EF2152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iCs/>
                <w:szCs w:val="20"/>
                <w:lang w:val="sl-SI"/>
              </w:rPr>
            </w:pPr>
          </w:p>
          <w:p w14:paraId="469E2AF7" w14:textId="4D09A91E" w:rsidR="009F7D17" w:rsidRPr="009D126A" w:rsidRDefault="009836C6" w:rsidP="009F7D1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D126A">
              <w:rPr>
                <w:rFonts w:cs="Arial"/>
                <w:iCs/>
                <w:szCs w:val="20"/>
                <w:lang w:val="sl-SI"/>
              </w:rPr>
              <w:t xml:space="preserve">V okviru javne obravnave </w:t>
            </w:r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osnutka uredbe smo prejeli mnenje družbe </w:t>
            </w:r>
            <w:proofErr w:type="spellStart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Kuiper</w:t>
            </w:r>
            <w:proofErr w:type="spellEnd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Systems</w:t>
            </w:r>
            <w:proofErr w:type="spellEnd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 LLC, podružnice družbe </w:t>
            </w:r>
            <w:proofErr w:type="spellStart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Amazon</w:t>
            </w:r>
            <w:proofErr w:type="spellEnd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, s katerim je </w:t>
            </w:r>
            <w:proofErr w:type="spellStart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Kuiper</w:t>
            </w:r>
            <w:proofErr w:type="spellEnd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Systems</w:t>
            </w:r>
            <w:proofErr w:type="spellEnd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 LLC pozdravil osnutek predloga uredbe, ni pa navedel pripomb, ki bi se neposredno nanašale na</w:t>
            </w:r>
            <w:r w:rsidR="00741048" w:rsidRPr="009D126A">
              <w:rPr>
                <w:rFonts w:cs="Arial"/>
                <w:color w:val="000000"/>
                <w:szCs w:val="20"/>
                <w:lang w:val="sl-SI" w:eastAsia="sl-SI"/>
              </w:rPr>
              <w:t>nj</w:t>
            </w:r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. Družba </w:t>
            </w:r>
            <w:proofErr w:type="spellStart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Kuiper</w:t>
            </w:r>
            <w:proofErr w:type="spellEnd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Systems</w:t>
            </w:r>
            <w:proofErr w:type="spellEnd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 LLC, podružnica družbe </w:t>
            </w:r>
            <w:proofErr w:type="spellStart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Amazon</w:t>
            </w:r>
            <w:proofErr w:type="spellEnd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, je namreč izrazila podporo, da se je v osnutek predloga uredbe vključila nova opomba (določba) 5.517B</w:t>
            </w:r>
            <w:r w:rsidR="00EB3FDF">
              <w:rPr>
                <w:rFonts w:cs="Arial"/>
                <w:color w:val="000000"/>
                <w:szCs w:val="20"/>
                <w:lang w:val="sl-SI" w:eastAsia="sl-SI"/>
              </w:rPr>
              <w:t>. Ta</w:t>
            </w:r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 se nanaša na delovanje zrakoplovnih in pomorskih zemeljskih postaj v gibanju, ki komunicirajo z </w:t>
            </w:r>
            <w:proofErr w:type="spellStart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negeostacionarnimi</w:t>
            </w:r>
            <w:proofErr w:type="spellEnd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 vesoljskimi postajami v fiksni satelitski storitvi v </w:t>
            </w:r>
            <w:proofErr w:type="spellStart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radiofrekvenčnih</w:t>
            </w:r>
            <w:proofErr w:type="spellEnd"/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 pasovih 17,7–18,6 GHz, 18,8–19,3 GHz in 19,7–20,2 GHz (vesolje</w:t>
            </w:r>
            <w:r w:rsidR="00741048" w:rsidRPr="009D126A">
              <w:rPr>
                <w:rFonts w:cs="Arial"/>
                <w:color w:val="000000"/>
                <w:szCs w:val="20"/>
                <w:lang w:val="sl-SI" w:eastAsia="sl-SI"/>
              </w:rPr>
              <w:t>–</w:t>
            </w:r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>Zemlja) ter 27,5–29,1 GHz in 29,5–30 GHz (Zemlja</w:t>
            </w:r>
            <w:r w:rsidR="00741048" w:rsidRPr="009D126A">
              <w:rPr>
                <w:rFonts w:cs="Arial"/>
                <w:color w:val="000000"/>
                <w:szCs w:val="20"/>
                <w:lang w:val="sl-SI" w:eastAsia="sl-SI"/>
              </w:rPr>
              <w:t>–</w:t>
            </w:r>
            <w:r w:rsidR="009F7D17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vesolje), pri čemer se uporablja resolucija 123 (WRC-23). </w:t>
            </w:r>
          </w:p>
          <w:p w14:paraId="5558AE5C" w14:textId="77777777" w:rsidR="009F7D17" w:rsidRPr="009D126A" w:rsidRDefault="009F7D17" w:rsidP="009F7D1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</w:p>
          <w:p w14:paraId="3D736F4E" w14:textId="5CD3403A" w:rsidR="009836C6" w:rsidRPr="009D126A" w:rsidRDefault="00070706" w:rsidP="009F7D1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both"/>
              <w:rPr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M</w:t>
            </w:r>
            <w:r w:rsidR="004039C1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nenje o prejetih pripombah bo objavljeno na spletnih straneh Ministrstva za digitalno preobrazbo </w:t>
            </w:r>
            <w:r w:rsidR="00741048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Republike Slovenije </w:t>
            </w:r>
            <w:r w:rsidR="004039C1" w:rsidRPr="009D126A">
              <w:rPr>
                <w:rFonts w:cs="Arial"/>
                <w:color w:val="000000"/>
                <w:szCs w:val="20"/>
                <w:lang w:val="sl-SI" w:eastAsia="sl-SI"/>
              </w:rPr>
              <w:t>pred spreje</w:t>
            </w:r>
            <w:r w:rsidR="00741048" w:rsidRPr="009D126A">
              <w:rPr>
                <w:rFonts w:cs="Arial"/>
                <w:color w:val="000000"/>
                <w:szCs w:val="20"/>
                <w:lang w:val="sl-SI" w:eastAsia="sl-SI"/>
              </w:rPr>
              <w:t>tje</w:t>
            </w:r>
            <w:r w:rsidR="004039C1" w:rsidRPr="009D126A">
              <w:rPr>
                <w:rFonts w:cs="Arial"/>
                <w:color w:val="000000"/>
                <w:szCs w:val="20"/>
                <w:lang w:val="sl-SI" w:eastAsia="sl-SI"/>
              </w:rPr>
              <w:t xml:space="preserve">m uredbe. </w:t>
            </w:r>
          </w:p>
        </w:tc>
      </w:tr>
      <w:tr w:rsidR="009836C6" w:rsidRPr="009D126A" w14:paraId="7713A92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A5508C0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2B3DA5F0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9836C6" w:rsidRPr="009D126A" w14:paraId="11F83A2A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484D0327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rPr>
                <w:rFonts w:cs="Arial"/>
                <w:b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D7EBBD2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jc w:val="center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9836C6" w:rsidRPr="00825497" w14:paraId="284C2E42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0CAF" w14:textId="77777777" w:rsidR="009836C6" w:rsidRPr="009D126A" w:rsidRDefault="009836C6" w:rsidP="00161D07">
            <w:pPr>
              <w:widowControl w:val="0"/>
              <w:overflowPunct w:val="0"/>
              <w:autoSpaceDE w:val="0"/>
              <w:adjustRightInd w:val="0"/>
              <w:spacing w:line="260" w:lineRule="exact"/>
              <w:ind w:left="3400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</w:p>
          <w:p w14:paraId="66DF94F3" w14:textId="08CA602A" w:rsidR="009836C6" w:rsidRPr="009D126A" w:rsidRDefault="009836C6" w:rsidP="00E1391F">
            <w:pPr>
              <w:widowControl w:val="0"/>
              <w:overflowPunct w:val="0"/>
              <w:autoSpaceDE w:val="0"/>
              <w:adjustRightInd w:val="0"/>
              <w:spacing w:line="260" w:lineRule="exact"/>
              <w:ind w:left="3400"/>
              <w:jc w:val="center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PODPIS PREDLAGATELJA</w:t>
            </w:r>
            <w:r w:rsidR="00FB6D4D" w:rsidRPr="009D126A">
              <w:rPr>
                <w:rFonts w:cs="Arial"/>
                <w:b/>
                <w:szCs w:val="20"/>
                <w:lang w:val="sl-SI" w:eastAsia="sl-SI"/>
              </w:rPr>
              <w:t>:</w:t>
            </w:r>
          </w:p>
          <w:p w14:paraId="2A622664" w14:textId="6BCA6706" w:rsidR="009836C6" w:rsidRPr="009D126A" w:rsidRDefault="0034730F" w:rsidP="00E1391F">
            <w:pPr>
              <w:widowControl w:val="0"/>
              <w:overflowPunct w:val="0"/>
              <w:autoSpaceDE w:val="0"/>
              <w:adjustRightInd w:val="0"/>
              <w:spacing w:line="260" w:lineRule="exact"/>
              <w:ind w:left="3400"/>
              <w:jc w:val="center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M</w:t>
            </w:r>
            <w:r w:rsidR="00D84E63" w:rsidRPr="009D126A">
              <w:rPr>
                <w:rFonts w:cs="Arial"/>
                <w:b/>
                <w:szCs w:val="20"/>
                <w:lang w:val="sl-SI" w:eastAsia="sl-SI"/>
              </w:rPr>
              <w:t>ag</w:t>
            </w:r>
            <w:r w:rsidR="004276A3" w:rsidRPr="009D126A">
              <w:rPr>
                <w:rFonts w:cs="Arial"/>
                <w:b/>
                <w:szCs w:val="20"/>
                <w:lang w:val="sl-SI" w:eastAsia="sl-SI"/>
              </w:rPr>
              <w:t xml:space="preserve">. </w:t>
            </w:r>
            <w:r w:rsidR="00D84E63" w:rsidRPr="009D126A">
              <w:rPr>
                <w:rFonts w:cs="Arial"/>
                <w:b/>
                <w:szCs w:val="20"/>
                <w:lang w:val="sl-SI" w:eastAsia="sl-SI"/>
              </w:rPr>
              <w:t>Ksenija Klampfer</w:t>
            </w:r>
          </w:p>
          <w:p w14:paraId="12678453" w14:textId="33C1F5E0" w:rsidR="009836C6" w:rsidRPr="009D126A" w:rsidRDefault="009836C6" w:rsidP="00E1391F">
            <w:pPr>
              <w:widowControl w:val="0"/>
              <w:overflowPunct w:val="0"/>
              <w:autoSpaceDE w:val="0"/>
              <w:adjustRightInd w:val="0"/>
              <w:spacing w:line="260" w:lineRule="exact"/>
              <w:ind w:left="3400"/>
              <w:jc w:val="center"/>
              <w:outlineLvl w:val="3"/>
              <w:rPr>
                <w:rFonts w:cs="Arial"/>
                <w:szCs w:val="20"/>
                <w:lang w:val="sl-SI" w:eastAsia="sl-SI"/>
              </w:rPr>
            </w:pPr>
            <w:r w:rsidRPr="009D126A">
              <w:rPr>
                <w:rFonts w:cs="Arial"/>
                <w:b/>
                <w:szCs w:val="20"/>
                <w:lang w:val="sl-SI" w:eastAsia="sl-SI"/>
              </w:rPr>
              <w:t>minist</w:t>
            </w:r>
            <w:r w:rsidR="004276A3" w:rsidRPr="009D126A">
              <w:rPr>
                <w:rFonts w:cs="Arial"/>
                <w:b/>
                <w:szCs w:val="20"/>
                <w:lang w:val="sl-SI" w:eastAsia="sl-SI"/>
              </w:rPr>
              <w:t>rica</w:t>
            </w:r>
          </w:p>
        </w:tc>
      </w:tr>
    </w:tbl>
    <w:p w14:paraId="0D97661B" w14:textId="77777777" w:rsidR="009836C6" w:rsidRPr="009D126A" w:rsidRDefault="009836C6" w:rsidP="009836C6">
      <w:pPr>
        <w:overflowPunct w:val="0"/>
        <w:autoSpaceDE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0434E245" w14:textId="4ECE967B" w:rsidR="00877471" w:rsidRPr="009D126A" w:rsidRDefault="00877471">
      <w:pPr>
        <w:spacing w:line="240" w:lineRule="auto"/>
        <w:rPr>
          <w:rFonts w:cs="Arial"/>
          <w:b/>
          <w:szCs w:val="20"/>
          <w:lang w:val="sl-SI"/>
        </w:rPr>
      </w:pPr>
      <w:r w:rsidRPr="009D126A">
        <w:rPr>
          <w:rFonts w:cs="Arial"/>
          <w:b/>
          <w:szCs w:val="20"/>
          <w:lang w:val="sl-SI"/>
        </w:rPr>
        <w:br w:type="page"/>
      </w:r>
    </w:p>
    <w:p w14:paraId="666FC326" w14:textId="77777777" w:rsidR="009836C6" w:rsidRPr="009D126A" w:rsidRDefault="009836C6" w:rsidP="009836C6">
      <w:pPr>
        <w:tabs>
          <w:tab w:val="left" w:pos="708"/>
        </w:tabs>
        <w:jc w:val="right"/>
        <w:rPr>
          <w:rFonts w:cs="Arial"/>
          <w:b/>
          <w:szCs w:val="20"/>
          <w:lang w:val="sl-SI"/>
        </w:rPr>
      </w:pPr>
    </w:p>
    <w:p w14:paraId="7BD916FA" w14:textId="30FE2288" w:rsidR="00C72362" w:rsidRPr="009D126A" w:rsidRDefault="00C72362">
      <w:pPr>
        <w:spacing w:line="240" w:lineRule="auto"/>
        <w:rPr>
          <w:rFonts w:cs="Arial"/>
          <w:b/>
          <w:szCs w:val="20"/>
          <w:lang w:val="sl-SI"/>
        </w:rPr>
      </w:pPr>
    </w:p>
    <w:p w14:paraId="3D402EC5" w14:textId="77777777" w:rsidR="00C72362" w:rsidRPr="009D126A" w:rsidRDefault="00C72362" w:rsidP="00C72362">
      <w:pPr>
        <w:spacing w:after="200" w:line="276" w:lineRule="auto"/>
        <w:jc w:val="right"/>
        <w:rPr>
          <w:rFonts w:cs="Arial"/>
          <w:b/>
          <w:iCs/>
          <w:szCs w:val="20"/>
          <w:lang w:val="sl-SI" w:eastAsia="sl-SI"/>
        </w:rPr>
      </w:pPr>
      <w:r w:rsidRPr="009D126A">
        <w:rPr>
          <w:rFonts w:cs="Arial"/>
          <w:b/>
          <w:iCs/>
          <w:szCs w:val="20"/>
          <w:lang w:val="sl-SI" w:eastAsia="sl-SI"/>
        </w:rPr>
        <w:t>PREDLOG SKLEPA</w:t>
      </w:r>
    </w:p>
    <w:p w14:paraId="624F0837" w14:textId="77777777" w:rsidR="00C72362" w:rsidRPr="009D126A" w:rsidRDefault="00C72362" w:rsidP="00C72362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97DBA8D" w14:textId="77777777" w:rsidR="0079613E" w:rsidRPr="009D126A" w:rsidRDefault="0079613E" w:rsidP="00C72362">
      <w:pPr>
        <w:pStyle w:val="Neotevilenodstavek"/>
        <w:spacing w:before="0" w:after="0" w:line="260" w:lineRule="exact"/>
        <w:rPr>
          <w:iCs/>
          <w:sz w:val="20"/>
          <w:szCs w:val="20"/>
        </w:rPr>
      </w:pPr>
    </w:p>
    <w:p w14:paraId="18E956C7" w14:textId="5627A1F9" w:rsidR="00C72362" w:rsidRPr="009D126A" w:rsidRDefault="00C72362" w:rsidP="00C72362">
      <w:pPr>
        <w:pStyle w:val="Neotevilenodstavek"/>
        <w:spacing w:before="0" w:after="0"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>Številka:</w:t>
      </w:r>
    </w:p>
    <w:p w14:paraId="4AB2C2F2" w14:textId="77777777" w:rsidR="00C72362" w:rsidRPr="009D126A" w:rsidRDefault="00C72362" w:rsidP="00C72362">
      <w:pPr>
        <w:pStyle w:val="Neotevilenodstavek"/>
        <w:spacing w:before="0" w:after="0"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>Datum:</w:t>
      </w:r>
      <w:r w:rsidRPr="009D126A">
        <w:rPr>
          <w:iCs/>
          <w:sz w:val="20"/>
          <w:szCs w:val="20"/>
        </w:rPr>
        <w:tab/>
      </w:r>
      <w:r w:rsidRPr="009D126A">
        <w:rPr>
          <w:iCs/>
          <w:sz w:val="20"/>
          <w:szCs w:val="20"/>
        </w:rPr>
        <w:tab/>
      </w:r>
    </w:p>
    <w:p w14:paraId="46ED8FA9" w14:textId="77777777" w:rsidR="00C72362" w:rsidRPr="009D126A" w:rsidRDefault="00C72362" w:rsidP="00C72362">
      <w:pPr>
        <w:pStyle w:val="Neotevilenodstavek"/>
        <w:spacing w:before="0" w:after="0" w:line="260" w:lineRule="exact"/>
        <w:rPr>
          <w:iCs/>
          <w:sz w:val="20"/>
          <w:szCs w:val="20"/>
        </w:rPr>
      </w:pPr>
    </w:p>
    <w:p w14:paraId="22AD26C1" w14:textId="77777777" w:rsidR="00C72362" w:rsidRPr="009D126A" w:rsidRDefault="00C72362" w:rsidP="00C72362">
      <w:pPr>
        <w:pStyle w:val="Neotevilenodstavek"/>
        <w:spacing w:before="0" w:after="0" w:line="260" w:lineRule="exact"/>
        <w:rPr>
          <w:iCs/>
          <w:sz w:val="20"/>
          <w:szCs w:val="20"/>
        </w:rPr>
      </w:pPr>
    </w:p>
    <w:p w14:paraId="17A70B4B" w14:textId="591596B8" w:rsidR="00E537B1" w:rsidRPr="009D126A" w:rsidRDefault="00E537B1" w:rsidP="00E537B1">
      <w:pPr>
        <w:overflowPunct w:val="0"/>
        <w:autoSpaceDE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D126A">
        <w:rPr>
          <w:rFonts w:cs="Arial"/>
          <w:szCs w:val="20"/>
          <w:lang w:val="sl-SI" w:eastAsia="sl-SI"/>
        </w:rPr>
        <w:t xml:space="preserve">Na podlagi </w:t>
      </w:r>
      <w:r w:rsidRPr="009D126A">
        <w:rPr>
          <w:rFonts w:cs="Arial"/>
          <w:szCs w:val="20"/>
          <w:lang w:val="sl-SI"/>
        </w:rPr>
        <w:t>prvega odstavka 34. člena Zakona o elektronskih komunikacijah (Uradni list RS, št. 130/22</w:t>
      </w:r>
      <w:r w:rsidR="00D26A42">
        <w:rPr>
          <w:rFonts w:cs="Arial"/>
          <w:szCs w:val="20"/>
          <w:lang w:val="sl-SI"/>
        </w:rPr>
        <w:t>,</w:t>
      </w:r>
      <w:r w:rsidRPr="009D126A">
        <w:rPr>
          <w:rFonts w:cs="Arial"/>
          <w:szCs w:val="20"/>
          <w:lang w:val="sl-SI"/>
        </w:rPr>
        <w:t xml:space="preserve"> 18/23 – ZDU-1O</w:t>
      </w:r>
      <w:r w:rsidR="00D26A42">
        <w:rPr>
          <w:rFonts w:cs="Arial"/>
          <w:szCs w:val="20"/>
          <w:lang w:val="sl-SI"/>
        </w:rPr>
        <w:t xml:space="preserve"> </w:t>
      </w:r>
      <w:r w:rsidR="00D26A42" w:rsidRPr="00E1710F">
        <w:rPr>
          <w:rFonts w:cs="Arial"/>
          <w:szCs w:val="20"/>
          <w:lang w:val="sl-SI"/>
        </w:rPr>
        <w:t xml:space="preserve">in 40/25 </w:t>
      </w:r>
      <w:r w:rsidR="00D26A42" w:rsidRPr="009D126A">
        <w:rPr>
          <w:rFonts w:cs="Arial"/>
          <w:szCs w:val="20"/>
          <w:lang w:val="sl-SI"/>
        </w:rPr>
        <w:t>–</w:t>
      </w:r>
      <w:r w:rsidR="00D26A42" w:rsidRPr="00E1710F">
        <w:rPr>
          <w:rFonts w:cs="Arial"/>
          <w:szCs w:val="20"/>
          <w:lang w:val="sl-SI"/>
        </w:rPr>
        <w:t xml:space="preserve"> ZInfV-1</w:t>
      </w:r>
      <w:r w:rsidRPr="009D126A">
        <w:rPr>
          <w:rFonts w:cs="Arial"/>
          <w:szCs w:val="20"/>
          <w:lang w:val="sl-SI"/>
        </w:rPr>
        <w:t>)</w:t>
      </w:r>
      <w:r w:rsidRPr="009D126A">
        <w:rPr>
          <w:rFonts w:cs="Arial"/>
          <w:szCs w:val="20"/>
          <w:lang w:val="sl-SI" w:eastAsia="sl-SI"/>
        </w:rPr>
        <w:t xml:space="preserve"> je Vlada Republike Slovenije na … seji … sprejela</w:t>
      </w:r>
      <w:r w:rsidR="00097DBA">
        <w:rPr>
          <w:rFonts w:cs="Arial"/>
          <w:szCs w:val="20"/>
          <w:lang w:val="sl-SI" w:eastAsia="sl-SI"/>
        </w:rPr>
        <w:t xml:space="preserve"> naslednji</w:t>
      </w:r>
      <w:r w:rsidRPr="009D126A">
        <w:rPr>
          <w:rFonts w:cs="Arial"/>
          <w:szCs w:val="20"/>
          <w:lang w:val="sl-SI" w:eastAsia="sl-SI"/>
        </w:rPr>
        <w:t xml:space="preserve"> </w:t>
      </w:r>
    </w:p>
    <w:p w14:paraId="7E68F0D8" w14:textId="77777777" w:rsidR="00E537B1" w:rsidRPr="009D126A" w:rsidRDefault="00E537B1" w:rsidP="00E537B1">
      <w:pPr>
        <w:overflowPunct w:val="0"/>
        <w:autoSpaceDE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AEC7BF1" w14:textId="77777777" w:rsidR="00E537B1" w:rsidRPr="009D126A" w:rsidRDefault="00E537B1" w:rsidP="00E537B1">
      <w:pPr>
        <w:overflowPunct w:val="0"/>
        <w:autoSpaceDE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D5B8E8F" w14:textId="77777777" w:rsidR="00E537B1" w:rsidRPr="009D126A" w:rsidRDefault="00E537B1" w:rsidP="00E537B1">
      <w:pPr>
        <w:overflowPunct w:val="0"/>
        <w:autoSpaceDE w:val="0"/>
        <w:adjustRightInd w:val="0"/>
        <w:spacing w:line="240" w:lineRule="auto"/>
        <w:jc w:val="center"/>
        <w:rPr>
          <w:rFonts w:cs="Arial"/>
          <w:szCs w:val="20"/>
          <w:lang w:val="sl-SI" w:eastAsia="sl-SI"/>
        </w:rPr>
      </w:pPr>
      <w:r w:rsidRPr="009D126A">
        <w:rPr>
          <w:rFonts w:cs="Arial"/>
          <w:szCs w:val="20"/>
          <w:lang w:val="sl-SI" w:eastAsia="sl-SI"/>
        </w:rPr>
        <w:t>SKLEP:</w:t>
      </w:r>
    </w:p>
    <w:p w14:paraId="3C790520" w14:textId="77777777" w:rsidR="00E537B1" w:rsidRPr="009D126A" w:rsidRDefault="00E537B1" w:rsidP="00E537B1">
      <w:pPr>
        <w:overflowPunct w:val="0"/>
        <w:autoSpaceDE w:val="0"/>
        <w:adjustRightInd w:val="0"/>
        <w:spacing w:line="240" w:lineRule="auto"/>
        <w:jc w:val="center"/>
        <w:rPr>
          <w:rFonts w:cs="Arial"/>
          <w:szCs w:val="20"/>
          <w:lang w:val="sl-SI" w:eastAsia="sl-SI"/>
        </w:rPr>
      </w:pPr>
    </w:p>
    <w:p w14:paraId="09C67C2A" w14:textId="77777777" w:rsidR="00E537B1" w:rsidRPr="009D126A" w:rsidRDefault="00E537B1" w:rsidP="00E537B1">
      <w:pPr>
        <w:overflowPunct w:val="0"/>
        <w:autoSpaceDE w:val="0"/>
        <w:adjustRightInd w:val="0"/>
        <w:spacing w:line="240" w:lineRule="auto"/>
        <w:jc w:val="center"/>
        <w:rPr>
          <w:rFonts w:cs="Arial"/>
          <w:szCs w:val="20"/>
          <w:lang w:val="sl-SI" w:eastAsia="sl-SI"/>
        </w:rPr>
      </w:pPr>
    </w:p>
    <w:p w14:paraId="1E95FB13" w14:textId="77777777" w:rsidR="00E537B1" w:rsidRPr="009D126A" w:rsidRDefault="00E537B1" w:rsidP="00E537B1">
      <w:pPr>
        <w:overflowPunct w:val="0"/>
        <w:autoSpaceDE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D126A">
        <w:rPr>
          <w:rFonts w:cs="Arial"/>
          <w:szCs w:val="20"/>
          <w:lang w:val="sl-SI" w:eastAsia="sl-SI"/>
        </w:rPr>
        <w:t xml:space="preserve">Vlada Republike Slovenije je izdala </w:t>
      </w:r>
      <w:r w:rsidRPr="009D126A">
        <w:rPr>
          <w:bCs/>
          <w:lang w:val="sl-SI"/>
        </w:rPr>
        <w:t xml:space="preserve">Uredbo o spremembah Uredbe o načrtu razporeditve </w:t>
      </w:r>
      <w:proofErr w:type="spellStart"/>
      <w:r w:rsidRPr="009D126A">
        <w:rPr>
          <w:bCs/>
          <w:lang w:val="sl-SI"/>
        </w:rPr>
        <w:t>radiofrekvenčnih</w:t>
      </w:r>
      <w:proofErr w:type="spellEnd"/>
      <w:r w:rsidRPr="009D126A">
        <w:rPr>
          <w:bCs/>
          <w:lang w:val="sl-SI"/>
        </w:rPr>
        <w:t xml:space="preserve"> </w:t>
      </w:r>
      <w:r w:rsidRPr="009D126A">
        <w:rPr>
          <w:bCs/>
          <w:szCs w:val="20"/>
          <w:lang w:val="sl-SI"/>
        </w:rPr>
        <w:t>pasov</w:t>
      </w:r>
      <w:r w:rsidRPr="009D126A">
        <w:rPr>
          <w:rFonts w:cs="Arial"/>
          <w:b/>
          <w:szCs w:val="20"/>
          <w:lang w:val="sl-SI"/>
        </w:rPr>
        <w:t xml:space="preserve"> </w:t>
      </w:r>
      <w:r w:rsidRPr="009D126A">
        <w:rPr>
          <w:rFonts w:cs="Arial"/>
          <w:szCs w:val="20"/>
          <w:lang w:val="sl-SI" w:eastAsia="sl-SI"/>
        </w:rPr>
        <w:t>in jo objavi v Uradnem listu Republike Slovenije.</w:t>
      </w:r>
    </w:p>
    <w:p w14:paraId="7ACDDAFF" w14:textId="77777777" w:rsidR="00E537B1" w:rsidRPr="009D126A" w:rsidRDefault="00E537B1" w:rsidP="00E537B1">
      <w:pPr>
        <w:spacing w:line="220" w:lineRule="atLeast"/>
        <w:jc w:val="both"/>
        <w:rPr>
          <w:rFonts w:cs="Arial"/>
          <w:szCs w:val="20"/>
          <w:lang w:val="sl-SI" w:eastAsia="sl-SI"/>
        </w:rPr>
      </w:pPr>
    </w:p>
    <w:p w14:paraId="05376D52" w14:textId="77777777" w:rsidR="0079613E" w:rsidRPr="009D126A" w:rsidRDefault="0079613E" w:rsidP="00E537B1">
      <w:pPr>
        <w:spacing w:line="220" w:lineRule="atLeast"/>
        <w:jc w:val="both"/>
        <w:rPr>
          <w:rFonts w:cs="Arial"/>
          <w:szCs w:val="20"/>
          <w:lang w:val="sl-SI" w:eastAsia="sl-SI"/>
        </w:rPr>
      </w:pPr>
    </w:p>
    <w:p w14:paraId="01EFA6C6" w14:textId="77777777" w:rsidR="0079613E" w:rsidRPr="009D126A" w:rsidRDefault="0079613E" w:rsidP="00E537B1">
      <w:pPr>
        <w:spacing w:line="220" w:lineRule="atLeast"/>
        <w:jc w:val="both"/>
        <w:rPr>
          <w:rFonts w:cs="Arial"/>
          <w:szCs w:val="20"/>
          <w:lang w:val="sl-SI" w:eastAsia="sl-SI"/>
        </w:rPr>
      </w:pPr>
    </w:p>
    <w:p w14:paraId="46575356" w14:textId="776A9F0B" w:rsidR="00E537B1" w:rsidRPr="009D126A" w:rsidRDefault="00E537B1" w:rsidP="0079613E">
      <w:pPr>
        <w:ind w:left="3600"/>
        <w:jc w:val="center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 xml:space="preserve">Barbara Kolenko </w:t>
      </w:r>
      <w:proofErr w:type="spellStart"/>
      <w:r w:rsidRPr="009D126A">
        <w:rPr>
          <w:rFonts w:cs="Arial"/>
          <w:szCs w:val="20"/>
          <w:lang w:val="sl-SI"/>
        </w:rPr>
        <w:t>Helbl</w:t>
      </w:r>
      <w:proofErr w:type="spellEnd"/>
    </w:p>
    <w:p w14:paraId="1F24D6E5" w14:textId="50645172" w:rsidR="00E537B1" w:rsidRPr="009D126A" w:rsidRDefault="00E537B1" w:rsidP="0079613E">
      <w:pPr>
        <w:ind w:left="3600"/>
        <w:jc w:val="center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>GENERALNA SEKRETARKA</w:t>
      </w:r>
    </w:p>
    <w:p w14:paraId="6354E20F" w14:textId="77777777" w:rsidR="00E537B1" w:rsidRPr="009D126A" w:rsidRDefault="00E537B1" w:rsidP="00E537B1">
      <w:pPr>
        <w:rPr>
          <w:rFonts w:cs="Arial"/>
          <w:szCs w:val="20"/>
          <w:lang w:val="sl-SI" w:eastAsia="sl-SI"/>
        </w:rPr>
      </w:pPr>
    </w:p>
    <w:p w14:paraId="4A71559B" w14:textId="77777777" w:rsidR="00E537B1" w:rsidRPr="009D126A" w:rsidRDefault="00E537B1" w:rsidP="00E537B1">
      <w:pPr>
        <w:rPr>
          <w:rFonts w:cs="Arial"/>
          <w:szCs w:val="20"/>
          <w:lang w:val="sl-SI" w:eastAsia="sl-SI"/>
        </w:rPr>
      </w:pPr>
    </w:p>
    <w:p w14:paraId="78EDF452" w14:textId="77777777" w:rsidR="00E537B1" w:rsidRPr="009D126A" w:rsidRDefault="00E537B1" w:rsidP="00E537B1">
      <w:pPr>
        <w:pStyle w:val="Neotevilenodstavek"/>
        <w:spacing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>Priloga:</w:t>
      </w:r>
    </w:p>
    <w:p w14:paraId="5BC2E5E6" w14:textId="2A162E98" w:rsidR="00E537B1" w:rsidRPr="009D126A" w:rsidRDefault="00E537B1" w:rsidP="00E537B1">
      <w:pPr>
        <w:pStyle w:val="Neotevilenodstavek"/>
        <w:spacing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 xml:space="preserve">− </w:t>
      </w:r>
      <w:r w:rsidR="00525C8D" w:rsidRPr="009D126A">
        <w:rPr>
          <w:iCs/>
          <w:sz w:val="20"/>
          <w:szCs w:val="20"/>
        </w:rPr>
        <w:t>p</w:t>
      </w:r>
      <w:r w:rsidRPr="009D126A">
        <w:rPr>
          <w:iCs/>
          <w:sz w:val="20"/>
          <w:szCs w:val="20"/>
        </w:rPr>
        <w:t xml:space="preserve">redlog Uredbe o spremembah Uredbe o načrtu razporeditve </w:t>
      </w:r>
      <w:proofErr w:type="spellStart"/>
      <w:r w:rsidRPr="009D126A">
        <w:rPr>
          <w:iCs/>
          <w:sz w:val="20"/>
          <w:szCs w:val="20"/>
        </w:rPr>
        <w:t>radiofrekvenčnih</w:t>
      </w:r>
      <w:proofErr w:type="spellEnd"/>
      <w:r w:rsidRPr="009D126A">
        <w:rPr>
          <w:iCs/>
          <w:sz w:val="20"/>
          <w:szCs w:val="20"/>
        </w:rPr>
        <w:t xml:space="preserve"> pasov.</w:t>
      </w:r>
    </w:p>
    <w:p w14:paraId="5EFA88FC" w14:textId="77777777" w:rsidR="00E537B1" w:rsidRPr="009D126A" w:rsidRDefault="00E537B1" w:rsidP="00E537B1">
      <w:pPr>
        <w:rPr>
          <w:rFonts w:cs="Arial"/>
          <w:szCs w:val="20"/>
          <w:lang w:val="sl-SI" w:eastAsia="sl-SI"/>
        </w:rPr>
      </w:pPr>
    </w:p>
    <w:p w14:paraId="4C6622FB" w14:textId="77777777" w:rsidR="00E537B1" w:rsidRPr="009D126A" w:rsidRDefault="00E537B1" w:rsidP="00E537B1">
      <w:pPr>
        <w:rPr>
          <w:rFonts w:cs="Arial"/>
          <w:szCs w:val="20"/>
          <w:lang w:val="sl-SI" w:eastAsia="sl-SI"/>
        </w:rPr>
      </w:pPr>
      <w:r w:rsidRPr="009D126A">
        <w:rPr>
          <w:rFonts w:cs="Arial"/>
          <w:szCs w:val="20"/>
          <w:lang w:val="sl-SI" w:eastAsia="sl-SI"/>
        </w:rPr>
        <w:t xml:space="preserve">Sklep prejmejo: </w:t>
      </w:r>
    </w:p>
    <w:p w14:paraId="0558E58F" w14:textId="50AD3F71" w:rsidR="00E537B1" w:rsidRPr="009D126A" w:rsidRDefault="00E537B1" w:rsidP="00E537B1">
      <w:pPr>
        <w:pStyle w:val="Neotevilenodstavek"/>
        <w:numPr>
          <w:ilvl w:val="0"/>
          <w:numId w:val="33"/>
        </w:numPr>
        <w:spacing w:before="0" w:after="0"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>Ministrstvo za digitalno preobrazbo</w:t>
      </w:r>
      <w:r w:rsidR="00525C8D" w:rsidRPr="009D126A">
        <w:rPr>
          <w:iCs/>
          <w:sz w:val="20"/>
          <w:szCs w:val="20"/>
        </w:rPr>
        <w:t xml:space="preserve"> Republike Slovenije</w:t>
      </w:r>
      <w:r w:rsidRPr="009D126A">
        <w:rPr>
          <w:iCs/>
          <w:sz w:val="20"/>
          <w:szCs w:val="20"/>
        </w:rPr>
        <w:t>,</w:t>
      </w:r>
    </w:p>
    <w:p w14:paraId="3E6B416B" w14:textId="77777777" w:rsidR="00E537B1" w:rsidRPr="009D126A" w:rsidRDefault="00E537B1" w:rsidP="00E537B1">
      <w:pPr>
        <w:pStyle w:val="Neotevilenodstavek"/>
        <w:numPr>
          <w:ilvl w:val="0"/>
          <w:numId w:val="33"/>
        </w:numPr>
        <w:spacing w:before="0" w:after="0"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>Služba Vlade Republike Slovenije za zakonodajo,</w:t>
      </w:r>
    </w:p>
    <w:p w14:paraId="33B96EA1" w14:textId="21E693BE" w:rsidR="00E537B1" w:rsidRPr="009D126A" w:rsidRDefault="00E537B1" w:rsidP="00E537B1">
      <w:pPr>
        <w:pStyle w:val="Neotevilenodstavek"/>
        <w:numPr>
          <w:ilvl w:val="0"/>
          <w:numId w:val="33"/>
        </w:numPr>
        <w:spacing w:before="0" w:after="0"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>Ministrstvo za finance</w:t>
      </w:r>
      <w:r w:rsidR="00525C8D" w:rsidRPr="009D126A">
        <w:rPr>
          <w:iCs/>
          <w:sz w:val="20"/>
          <w:szCs w:val="20"/>
        </w:rPr>
        <w:t xml:space="preserve"> Republike Slovenije</w:t>
      </w:r>
      <w:r w:rsidRPr="009D126A">
        <w:rPr>
          <w:iCs/>
          <w:sz w:val="20"/>
          <w:szCs w:val="20"/>
        </w:rPr>
        <w:t>,</w:t>
      </w:r>
    </w:p>
    <w:p w14:paraId="6BD5D846" w14:textId="1E4C8339" w:rsidR="00E537B1" w:rsidRPr="009D126A" w:rsidRDefault="00E537B1" w:rsidP="00E537B1">
      <w:pPr>
        <w:pStyle w:val="Neotevilenodstavek"/>
        <w:numPr>
          <w:ilvl w:val="0"/>
          <w:numId w:val="33"/>
        </w:numPr>
        <w:spacing w:before="0" w:after="0"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>Ministrstvo za infrastrukturo</w:t>
      </w:r>
      <w:r w:rsidR="00525C8D" w:rsidRPr="009D126A">
        <w:rPr>
          <w:iCs/>
          <w:sz w:val="20"/>
          <w:szCs w:val="20"/>
        </w:rPr>
        <w:t xml:space="preserve"> Republike Slovenije</w:t>
      </w:r>
      <w:r w:rsidRPr="009D126A">
        <w:rPr>
          <w:iCs/>
          <w:sz w:val="20"/>
          <w:szCs w:val="20"/>
        </w:rPr>
        <w:t>,</w:t>
      </w:r>
    </w:p>
    <w:p w14:paraId="05D6E1B4" w14:textId="1D813579" w:rsidR="00E537B1" w:rsidRPr="009D126A" w:rsidRDefault="00E537B1" w:rsidP="00E537B1">
      <w:pPr>
        <w:pStyle w:val="Neotevilenodstavek"/>
        <w:numPr>
          <w:ilvl w:val="0"/>
          <w:numId w:val="33"/>
        </w:numPr>
        <w:spacing w:before="0" w:after="0"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>Ministrstvo za notranje zadeve</w:t>
      </w:r>
      <w:r w:rsidR="00525C8D" w:rsidRPr="009D126A">
        <w:rPr>
          <w:iCs/>
          <w:sz w:val="20"/>
          <w:szCs w:val="20"/>
        </w:rPr>
        <w:t xml:space="preserve"> Republike Slovenije</w:t>
      </w:r>
      <w:r w:rsidRPr="009D126A">
        <w:rPr>
          <w:iCs/>
          <w:sz w:val="20"/>
          <w:szCs w:val="20"/>
        </w:rPr>
        <w:t>,</w:t>
      </w:r>
    </w:p>
    <w:p w14:paraId="1F9D7C00" w14:textId="232EEA3D" w:rsidR="00E537B1" w:rsidRPr="009D126A" w:rsidRDefault="00E537B1" w:rsidP="00E537B1">
      <w:pPr>
        <w:pStyle w:val="Neotevilenodstavek"/>
        <w:numPr>
          <w:ilvl w:val="0"/>
          <w:numId w:val="33"/>
        </w:numPr>
        <w:spacing w:before="0" w:after="0"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>Ministrstvo za obrambo</w:t>
      </w:r>
      <w:r w:rsidR="00525C8D" w:rsidRPr="009D126A">
        <w:rPr>
          <w:iCs/>
          <w:sz w:val="20"/>
          <w:szCs w:val="20"/>
        </w:rPr>
        <w:t xml:space="preserve"> Republike Slovenije</w:t>
      </w:r>
      <w:r w:rsidRPr="009D126A">
        <w:rPr>
          <w:iCs/>
          <w:sz w:val="20"/>
          <w:szCs w:val="20"/>
        </w:rPr>
        <w:t>,</w:t>
      </w:r>
    </w:p>
    <w:p w14:paraId="77AADC05" w14:textId="675D0345" w:rsidR="00E537B1" w:rsidRPr="009D126A" w:rsidRDefault="00E537B1" w:rsidP="00E537B1">
      <w:pPr>
        <w:pStyle w:val="Neotevilenodstavek"/>
        <w:numPr>
          <w:ilvl w:val="0"/>
          <w:numId w:val="33"/>
        </w:numPr>
        <w:spacing w:before="0" w:after="0"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>Ministrstvo za okolje, podnebje in energijo</w:t>
      </w:r>
      <w:r w:rsidR="00525C8D" w:rsidRPr="009D126A">
        <w:rPr>
          <w:iCs/>
          <w:sz w:val="20"/>
          <w:szCs w:val="20"/>
        </w:rPr>
        <w:t xml:space="preserve"> Republike Slovenije</w:t>
      </w:r>
      <w:r w:rsidRPr="009D126A">
        <w:rPr>
          <w:iCs/>
          <w:sz w:val="20"/>
          <w:szCs w:val="20"/>
        </w:rPr>
        <w:t xml:space="preserve"> </w:t>
      </w:r>
      <w:r w:rsidR="00525C8D" w:rsidRPr="009D126A">
        <w:rPr>
          <w:iCs/>
          <w:sz w:val="20"/>
          <w:szCs w:val="20"/>
        </w:rPr>
        <w:t>ter</w:t>
      </w:r>
    </w:p>
    <w:p w14:paraId="70C7ABB7" w14:textId="77777777" w:rsidR="00E537B1" w:rsidRPr="009D126A" w:rsidRDefault="00E537B1" w:rsidP="00E537B1">
      <w:pPr>
        <w:pStyle w:val="Neotevilenodstavek"/>
        <w:numPr>
          <w:ilvl w:val="0"/>
          <w:numId w:val="33"/>
        </w:numPr>
        <w:spacing w:before="0" w:after="0" w:line="260" w:lineRule="exact"/>
        <w:rPr>
          <w:iCs/>
          <w:sz w:val="20"/>
          <w:szCs w:val="20"/>
        </w:rPr>
      </w:pPr>
      <w:r w:rsidRPr="009D126A">
        <w:rPr>
          <w:iCs/>
          <w:sz w:val="20"/>
          <w:szCs w:val="20"/>
        </w:rPr>
        <w:t>Slovenska obveščevalno-varnostna agencija.</w:t>
      </w:r>
    </w:p>
    <w:p w14:paraId="7D59EEAA" w14:textId="77777777" w:rsidR="00C72362" w:rsidRPr="009D126A" w:rsidRDefault="00C72362" w:rsidP="00C72362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3CA77B8A" w14:textId="77777777" w:rsidR="009836C6" w:rsidRPr="009D126A" w:rsidRDefault="009836C6" w:rsidP="009836C6">
      <w:pPr>
        <w:tabs>
          <w:tab w:val="left" w:pos="708"/>
        </w:tabs>
        <w:jc w:val="right"/>
        <w:rPr>
          <w:rFonts w:cs="Arial"/>
          <w:b/>
          <w:szCs w:val="20"/>
          <w:lang w:val="sl-SI"/>
        </w:rPr>
      </w:pPr>
    </w:p>
    <w:p w14:paraId="52537193" w14:textId="77777777" w:rsidR="009836C6" w:rsidRPr="009D126A" w:rsidRDefault="009836C6" w:rsidP="009836C6">
      <w:pPr>
        <w:tabs>
          <w:tab w:val="left" w:pos="708"/>
        </w:tabs>
        <w:jc w:val="right"/>
        <w:rPr>
          <w:rFonts w:cs="Arial"/>
          <w:b/>
          <w:szCs w:val="20"/>
          <w:lang w:val="sl-SI"/>
        </w:rPr>
      </w:pPr>
    </w:p>
    <w:p w14:paraId="6638FEE0" w14:textId="77777777" w:rsidR="009836C6" w:rsidRPr="009D126A" w:rsidRDefault="009836C6" w:rsidP="009836C6">
      <w:pPr>
        <w:tabs>
          <w:tab w:val="left" w:pos="708"/>
        </w:tabs>
        <w:jc w:val="right"/>
        <w:rPr>
          <w:rFonts w:cs="Arial"/>
          <w:b/>
          <w:szCs w:val="20"/>
          <w:lang w:val="sl-SI"/>
        </w:rPr>
      </w:pPr>
    </w:p>
    <w:p w14:paraId="44DE66D3" w14:textId="41A75EC5" w:rsidR="00BA1D60" w:rsidRPr="009D126A" w:rsidRDefault="00BA1D60">
      <w:pPr>
        <w:spacing w:line="240" w:lineRule="auto"/>
        <w:rPr>
          <w:rFonts w:cs="Arial"/>
          <w:b/>
          <w:szCs w:val="20"/>
          <w:lang w:val="sl-SI"/>
        </w:rPr>
      </w:pPr>
      <w:r w:rsidRPr="009D126A">
        <w:rPr>
          <w:rFonts w:cs="Arial"/>
          <w:b/>
          <w:szCs w:val="20"/>
          <w:lang w:val="sl-SI"/>
        </w:rPr>
        <w:br w:type="page"/>
      </w:r>
    </w:p>
    <w:p w14:paraId="4CEB7F1C" w14:textId="77777777" w:rsidR="00BA1D60" w:rsidRPr="009D126A" w:rsidRDefault="00BA1D60" w:rsidP="00BA1D60">
      <w:pPr>
        <w:tabs>
          <w:tab w:val="left" w:pos="708"/>
        </w:tabs>
        <w:rPr>
          <w:rFonts w:cs="Arial"/>
          <w:b/>
          <w:szCs w:val="20"/>
          <w:lang w:val="sl-SI"/>
        </w:rPr>
      </w:pPr>
    </w:p>
    <w:p w14:paraId="331AD5C6" w14:textId="4B7EB897" w:rsidR="004276A3" w:rsidRPr="009D126A" w:rsidRDefault="004276A3" w:rsidP="004276A3">
      <w:pPr>
        <w:spacing w:line="240" w:lineRule="auto"/>
        <w:rPr>
          <w:rFonts w:cs="Arial"/>
          <w:b/>
          <w:szCs w:val="20"/>
          <w:lang w:val="sl-SI"/>
        </w:rPr>
      </w:pPr>
    </w:p>
    <w:p w14:paraId="04F5D9BA" w14:textId="77777777" w:rsidR="009836C6" w:rsidRPr="009D126A" w:rsidRDefault="009836C6" w:rsidP="009836C6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724E1E14" w14:textId="77777777" w:rsidR="00BA1D60" w:rsidRPr="009D126A" w:rsidRDefault="00BA1D60" w:rsidP="009836C6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66AE7096" w14:textId="231B8871" w:rsidR="009836C6" w:rsidRPr="009D126A" w:rsidRDefault="009836C6" w:rsidP="009836C6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  <w:r w:rsidRPr="009D126A">
        <w:rPr>
          <w:rFonts w:cs="Arial"/>
          <w:b/>
          <w:szCs w:val="20"/>
          <w:lang w:val="sl-SI"/>
        </w:rPr>
        <w:t>PREDLOG</w:t>
      </w:r>
    </w:p>
    <w:p w14:paraId="059BA772" w14:textId="7111ED68" w:rsidR="00375C0A" w:rsidRPr="009D126A" w:rsidRDefault="00375C0A" w:rsidP="009836C6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  <w:r w:rsidRPr="009D126A">
        <w:rPr>
          <w:rFonts w:cs="Arial"/>
          <w:b/>
          <w:szCs w:val="20"/>
          <w:lang w:val="sl-SI"/>
        </w:rPr>
        <w:t>EVA 2025-3150-0002</w:t>
      </w:r>
    </w:p>
    <w:p w14:paraId="20FDE426" w14:textId="77777777" w:rsidR="004276A3" w:rsidRPr="009D126A" w:rsidRDefault="004276A3" w:rsidP="009836C6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0485FBED" w14:textId="77777777" w:rsidR="00375C0A" w:rsidRPr="009D126A" w:rsidRDefault="00375C0A" w:rsidP="009836C6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0C520731" w14:textId="1E3689F9" w:rsidR="000A7E14" w:rsidRPr="009D126A" w:rsidRDefault="000A7E14" w:rsidP="000A7E14">
      <w:pPr>
        <w:tabs>
          <w:tab w:val="left" w:pos="708"/>
        </w:tabs>
        <w:spacing w:line="240" w:lineRule="exact"/>
        <w:jc w:val="both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>Na podlagi prvega odstavka 34. člena Zakona o elektronskih komunikacijah (Uradni list RS, št. 130/22</w:t>
      </w:r>
      <w:r w:rsidR="00D26A42">
        <w:rPr>
          <w:rFonts w:cs="Arial"/>
          <w:szCs w:val="20"/>
          <w:lang w:val="sl-SI"/>
        </w:rPr>
        <w:t>,</w:t>
      </w:r>
      <w:r w:rsidRPr="009D126A">
        <w:rPr>
          <w:rFonts w:cs="Arial"/>
          <w:szCs w:val="20"/>
          <w:lang w:val="sl-SI"/>
        </w:rPr>
        <w:t xml:space="preserve"> 18/23 – ZDU-1O</w:t>
      </w:r>
      <w:r w:rsidR="00D26A42">
        <w:rPr>
          <w:rFonts w:cs="Arial"/>
          <w:szCs w:val="20"/>
          <w:lang w:val="sl-SI"/>
        </w:rPr>
        <w:t xml:space="preserve"> </w:t>
      </w:r>
      <w:r w:rsidR="00D26A42" w:rsidRPr="00D26A42">
        <w:rPr>
          <w:rFonts w:cs="Arial"/>
          <w:szCs w:val="20"/>
          <w:lang w:val="sl-SI"/>
        </w:rPr>
        <w:t xml:space="preserve">in  </w:t>
      </w:r>
      <w:r w:rsidR="00D26A42">
        <w:rPr>
          <w:rFonts w:cs="Arial"/>
          <w:szCs w:val="20"/>
          <w:lang w:val="sl-SI"/>
        </w:rPr>
        <w:t xml:space="preserve">40/25 </w:t>
      </w:r>
      <w:r w:rsidR="00D26A42" w:rsidRPr="009D126A">
        <w:rPr>
          <w:rFonts w:cs="Arial"/>
          <w:szCs w:val="20"/>
          <w:lang w:val="sl-SI"/>
        </w:rPr>
        <w:t>–</w:t>
      </w:r>
      <w:r w:rsidR="00D26A42" w:rsidRPr="00D26A42">
        <w:rPr>
          <w:rFonts w:cs="Arial"/>
          <w:szCs w:val="20"/>
          <w:lang w:val="sl-SI"/>
        </w:rPr>
        <w:t xml:space="preserve"> ZInfV-1</w:t>
      </w:r>
      <w:r w:rsidRPr="009D126A">
        <w:rPr>
          <w:rFonts w:cs="Arial"/>
          <w:szCs w:val="20"/>
          <w:lang w:val="sl-SI"/>
        </w:rPr>
        <w:t>) Vlada Republike Slovenije</w:t>
      </w:r>
      <w:r w:rsidR="00B8289B" w:rsidRPr="009D126A">
        <w:rPr>
          <w:rFonts w:cs="Arial"/>
          <w:szCs w:val="20"/>
          <w:lang w:val="sl-SI"/>
        </w:rPr>
        <w:t xml:space="preserve"> izdaja</w:t>
      </w:r>
    </w:p>
    <w:p w14:paraId="41EA95AD" w14:textId="77777777" w:rsidR="000A7E14" w:rsidRPr="009D126A" w:rsidRDefault="000A7E14" w:rsidP="000A7E14">
      <w:pPr>
        <w:pStyle w:val="esegmentt1"/>
        <w:spacing w:line="240" w:lineRule="exact"/>
        <w:rPr>
          <w:rFonts w:ascii="Arial" w:hAnsi="Arial" w:cs="Arial"/>
          <w:color w:val="auto"/>
          <w:sz w:val="20"/>
          <w:szCs w:val="20"/>
        </w:rPr>
      </w:pPr>
    </w:p>
    <w:p w14:paraId="0E47F5DE" w14:textId="77777777" w:rsidR="00F879AF" w:rsidRPr="009D126A" w:rsidRDefault="00F879AF" w:rsidP="000A7E14">
      <w:pPr>
        <w:pStyle w:val="esegmentt1"/>
        <w:spacing w:line="240" w:lineRule="exact"/>
        <w:rPr>
          <w:rFonts w:ascii="Arial" w:hAnsi="Arial" w:cs="Arial"/>
          <w:color w:val="auto"/>
          <w:sz w:val="20"/>
          <w:szCs w:val="20"/>
        </w:rPr>
      </w:pPr>
    </w:p>
    <w:p w14:paraId="5F7CF47F" w14:textId="73C57612" w:rsidR="000A7E14" w:rsidRPr="009D126A" w:rsidRDefault="000A7E14" w:rsidP="000A7E14">
      <w:pPr>
        <w:pStyle w:val="esegmentt1"/>
        <w:spacing w:line="240" w:lineRule="exact"/>
        <w:rPr>
          <w:rStyle w:val="highlight1"/>
          <w:rFonts w:ascii="Arial" w:hAnsi="Arial" w:cs="Arial"/>
          <w:color w:val="auto"/>
          <w:sz w:val="20"/>
          <w:szCs w:val="20"/>
        </w:rPr>
      </w:pPr>
      <w:bookmarkStart w:id="0" w:name="_Hlk125703304"/>
      <w:r w:rsidRPr="009D126A">
        <w:rPr>
          <w:rFonts w:ascii="Arial" w:hAnsi="Arial" w:cs="Arial"/>
          <w:color w:val="auto"/>
          <w:sz w:val="20"/>
          <w:szCs w:val="20"/>
        </w:rPr>
        <w:t xml:space="preserve">U R E D B </w:t>
      </w:r>
      <w:r w:rsidRPr="009D126A">
        <w:rPr>
          <w:rStyle w:val="highlight1"/>
          <w:rFonts w:ascii="Arial" w:hAnsi="Arial" w:cs="Arial"/>
          <w:color w:val="auto"/>
          <w:sz w:val="20"/>
          <w:szCs w:val="20"/>
        </w:rPr>
        <w:t>O</w:t>
      </w:r>
      <w:r w:rsidRPr="009D126A">
        <w:rPr>
          <w:rFonts w:ascii="Arial" w:hAnsi="Arial" w:cs="Arial"/>
          <w:color w:val="auto"/>
          <w:sz w:val="20"/>
          <w:szCs w:val="20"/>
        </w:rPr>
        <w:t xml:space="preserve"> </w:t>
      </w:r>
      <w:r w:rsidRPr="009D126A">
        <w:rPr>
          <w:rFonts w:ascii="Arial" w:hAnsi="Arial" w:cs="Arial"/>
          <w:color w:val="auto"/>
          <w:sz w:val="20"/>
          <w:szCs w:val="20"/>
        </w:rPr>
        <w:br/>
      </w:r>
      <w:proofErr w:type="spellStart"/>
      <w:r w:rsidRPr="009D126A">
        <w:rPr>
          <w:rStyle w:val="highlight1"/>
          <w:rFonts w:ascii="Arial" w:hAnsi="Arial" w:cs="Arial"/>
          <w:color w:val="auto"/>
          <w:sz w:val="20"/>
          <w:szCs w:val="20"/>
        </w:rPr>
        <w:t>o</w:t>
      </w:r>
      <w:proofErr w:type="spellEnd"/>
      <w:r w:rsidRPr="009D126A">
        <w:rPr>
          <w:rFonts w:ascii="Arial" w:hAnsi="Arial" w:cs="Arial"/>
          <w:color w:val="auto"/>
          <w:sz w:val="20"/>
          <w:szCs w:val="20"/>
        </w:rPr>
        <w:t xml:space="preserve"> </w:t>
      </w:r>
      <w:r w:rsidR="00375C0A" w:rsidRPr="009D126A">
        <w:rPr>
          <w:rFonts w:ascii="Arial" w:hAnsi="Arial" w:cs="Arial"/>
          <w:color w:val="auto"/>
          <w:sz w:val="20"/>
          <w:szCs w:val="20"/>
        </w:rPr>
        <w:t xml:space="preserve">spremembah Uredbe o </w:t>
      </w:r>
      <w:r w:rsidRPr="009D126A">
        <w:rPr>
          <w:rStyle w:val="highlight1"/>
          <w:rFonts w:ascii="Arial" w:hAnsi="Arial" w:cs="Arial"/>
          <w:color w:val="auto"/>
          <w:sz w:val="20"/>
          <w:szCs w:val="20"/>
        </w:rPr>
        <w:t>načrtu</w:t>
      </w:r>
      <w:r w:rsidRPr="009D126A">
        <w:rPr>
          <w:rFonts w:ascii="Arial" w:hAnsi="Arial" w:cs="Arial"/>
          <w:color w:val="auto"/>
          <w:sz w:val="20"/>
          <w:szCs w:val="20"/>
        </w:rPr>
        <w:t xml:space="preserve"> </w:t>
      </w:r>
      <w:r w:rsidRPr="009D126A">
        <w:rPr>
          <w:rStyle w:val="highlight1"/>
          <w:rFonts w:ascii="Arial" w:hAnsi="Arial" w:cs="Arial"/>
          <w:color w:val="auto"/>
          <w:sz w:val="20"/>
          <w:szCs w:val="20"/>
        </w:rPr>
        <w:t>razporeditve</w:t>
      </w:r>
      <w:r w:rsidRPr="009D126A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D126A">
        <w:rPr>
          <w:rStyle w:val="highlight1"/>
          <w:rFonts w:ascii="Arial" w:hAnsi="Arial" w:cs="Arial"/>
          <w:color w:val="auto"/>
          <w:sz w:val="20"/>
          <w:szCs w:val="20"/>
        </w:rPr>
        <w:t>radiofrekvenčnih</w:t>
      </w:r>
      <w:proofErr w:type="spellEnd"/>
      <w:r w:rsidRPr="009D126A">
        <w:rPr>
          <w:rFonts w:ascii="Arial" w:hAnsi="Arial" w:cs="Arial"/>
          <w:color w:val="auto"/>
          <w:sz w:val="20"/>
          <w:szCs w:val="20"/>
        </w:rPr>
        <w:t xml:space="preserve"> </w:t>
      </w:r>
      <w:r w:rsidRPr="009D126A">
        <w:rPr>
          <w:rStyle w:val="highlight1"/>
          <w:rFonts w:ascii="Arial" w:hAnsi="Arial" w:cs="Arial"/>
          <w:color w:val="auto"/>
          <w:sz w:val="20"/>
          <w:szCs w:val="20"/>
        </w:rPr>
        <w:t>pasov</w:t>
      </w:r>
    </w:p>
    <w:bookmarkEnd w:id="0"/>
    <w:p w14:paraId="72596B96" w14:textId="77777777" w:rsidR="00FB6D4D" w:rsidRPr="009D126A" w:rsidRDefault="00FB6D4D" w:rsidP="000A7E14">
      <w:pPr>
        <w:pStyle w:val="podpisi"/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786AE054" w14:textId="77777777" w:rsidR="00F879AF" w:rsidRPr="009D126A" w:rsidRDefault="00F879AF" w:rsidP="00F879AF">
      <w:pPr>
        <w:tabs>
          <w:tab w:val="left" w:pos="708"/>
        </w:tabs>
        <w:rPr>
          <w:rFonts w:cs="Arial"/>
          <w:b/>
          <w:szCs w:val="20"/>
          <w:lang w:val="sl-SI"/>
        </w:rPr>
      </w:pPr>
    </w:p>
    <w:p w14:paraId="372D0016" w14:textId="77777777" w:rsidR="00F879AF" w:rsidRPr="009D126A" w:rsidRDefault="00F879AF" w:rsidP="00F879AF">
      <w:pPr>
        <w:pStyle w:val="Odstavekseznama"/>
        <w:widowControl w:val="0"/>
        <w:numPr>
          <w:ilvl w:val="0"/>
          <w:numId w:val="38"/>
        </w:numPr>
        <w:spacing w:line="240" w:lineRule="auto"/>
        <w:jc w:val="center"/>
        <w:rPr>
          <w:szCs w:val="20"/>
          <w:lang w:val="sl-SI"/>
        </w:rPr>
      </w:pPr>
      <w:r w:rsidRPr="009D126A">
        <w:rPr>
          <w:szCs w:val="20"/>
          <w:lang w:val="sl-SI"/>
        </w:rPr>
        <w:t>člen</w:t>
      </w:r>
    </w:p>
    <w:p w14:paraId="54691259" w14:textId="77777777" w:rsidR="00F879AF" w:rsidRPr="009D126A" w:rsidRDefault="00F879AF" w:rsidP="00F879AF">
      <w:pPr>
        <w:jc w:val="center"/>
        <w:rPr>
          <w:rFonts w:cs="Arial"/>
          <w:szCs w:val="20"/>
          <w:lang w:val="sl-SI"/>
        </w:rPr>
      </w:pPr>
    </w:p>
    <w:p w14:paraId="5DF1CFAD" w14:textId="77777777" w:rsidR="00F879AF" w:rsidRPr="009D126A" w:rsidRDefault="00F879AF" w:rsidP="00F879AF">
      <w:pPr>
        <w:jc w:val="both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 xml:space="preserve">V Uredbi o </w:t>
      </w:r>
      <w:r w:rsidRPr="009D126A">
        <w:rPr>
          <w:rStyle w:val="highlight"/>
          <w:rFonts w:cs="Arial"/>
          <w:szCs w:val="20"/>
          <w:lang w:val="sl-SI"/>
        </w:rPr>
        <w:t>načrtu</w:t>
      </w:r>
      <w:r w:rsidRPr="009D126A">
        <w:rPr>
          <w:rFonts w:cs="Arial"/>
          <w:szCs w:val="20"/>
          <w:lang w:val="sl-SI"/>
        </w:rPr>
        <w:t xml:space="preserve"> </w:t>
      </w:r>
      <w:r w:rsidRPr="009D126A">
        <w:rPr>
          <w:rStyle w:val="highlight"/>
          <w:rFonts w:cs="Arial"/>
          <w:szCs w:val="20"/>
          <w:lang w:val="sl-SI"/>
        </w:rPr>
        <w:t>razporeditve</w:t>
      </w:r>
      <w:r w:rsidRPr="009D126A">
        <w:rPr>
          <w:rFonts w:cs="Arial"/>
          <w:szCs w:val="20"/>
          <w:lang w:val="sl-SI"/>
        </w:rPr>
        <w:t xml:space="preserve"> </w:t>
      </w:r>
      <w:proofErr w:type="spellStart"/>
      <w:r w:rsidRPr="009D126A">
        <w:rPr>
          <w:rStyle w:val="highlight"/>
          <w:rFonts w:cs="Arial"/>
          <w:szCs w:val="20"/>
          <w:lang w:val="sl-SI"/>
        </w:rPr>
        <w:t>radiofrekvenčnih</w:t>
      </w:r>
      <w:proofErr w:type="spellEnd"/>
      <w:r w:rsidRPr="009D126A">
        <w:rPr>
          <w:rFonts w:cs="Arial"/>
          <w:szCs w:val="20"/>
          <w:lang w:val="sl-SI"/>
        </w:rPr>
        <w:t xml:space="preserve"> </w:t>
      </w:r>
      <w:r w:rsidRPr="009D126A">
        <w:rPr>
          <w:rStyle w:val="highlight"/>
          <w:rFonts w:cs="Arial"/>
          <w:szCs w:val="20"/>
          <w:lang w:val="sl-SI"/>
        </w:rPr>
        <w:t>pasov</w:t>
      </w:r>
      <w:r w:rsidRPr="009D126A">
        <w:rPr>
          <w:rFonts w:cs="Arial"/>
          <w:szCs w:val="20"/>
          <w:lang w:val="sl-SI"/>
        </w:rPr>
        <w:t xml:space="preserve"> (Uradni list RS, št. 50/23) se Priloga I nadomesti z novo Prilogo I, ki je kot Priloga 1 sestavni del te uredbe.</w:t>
      </w:r>
    </w:p>
    <w:p w14:paraId="20B8F68B" w14:textId="77777777" w:rsidR="00F879AF" w:rsidRPr="009D126A" w:rsidRDefault="00F879AF" w:rsidP="00F879AF">
      <w:pPr>
        <w:jc w:val="both"/>
        <w:rPr>
          <w:rFonts w:cs="Arial"/>
          <w:szCs w:val="20"/>
          <w:lang w:val="sl-SI"/>
        </w:rPr>
      </w:pPr>
    </w:p>
    <w:p w14:paraId="72D6EC0A" w14:textId="77777777" w:rsidR="00F879AF" w:rsidRPr="009D126A" w:rsidRDefault="00F879AF" w:rsidP="00F879AF">
      <w:pPr>
        <w:jc w:val="both"/>
        <w:rPr>
          <w:rFonts w:cs="Arial"/>
          <w:szCs w:val="20"/>
          <w:lang w:val="sl-SI"/>
        </w:rPr>
      </w:pPr>
    </w:p>
    <w:p w14:paraId="3A2A28A7" w14:textId="77777777" w:rsidR="00F879AF" w:rsidRPr="009D126A" w:rsidRDefault="00F879AF" w:rsidP="00F879AF">
      <w:pPr>
        <w:pStyle w:val="Odstavekseznama"/>
        <w:widowControl w:val="0"/>
        <w:numPr>
          <w:ilvl w:val="0"/>
          <w:numId w:val="38"/>
        </w:numPr>
        <w:spacing w:line="240" w:lineRule="auto"/>
        <w:jc w:val="center"/>
        <w:rPr>
          <w:szCs w:val="20"/>
          <w:lang w:val="sl-SI"/>
        </w:rPr>
      </w:pPr>
      <w:r w:rsidRPr="009D126A">
        <w:rPr>
          <w:szCs w:val="20"/>
          <w:lang w:val="sl-SI"/>
        </w:rPr>
        <w:t>člen</w:t>
      </w:r>
    </w:p>
    <w:p w14:paraId="7E667398" w14:textId="77777777" w:rsidR="00F879AF" w:rsidRPr="009D126A" w:rsidRDefault="00F879AF" w:rsidP="00F879AF">
      <w:pPr>
        <w:rPr>
          <w:rFonts w:cs="Arial"/>
          <w:szCs w:val="20"/>
          <w:lang w:val="sl-SI"/>
        </w:rPr>
      </w:pPr>
    </w:p>
    <w:p w14:paraId="3B6D81C2" w14:textId="77777777" w:rsidR="00F879AF" w:rsidRPr="009D126A" w:rsidRDefault="00F879AF" w:rsidP="00F879AF">
      <w:pPr>
        <w:jc w:val="both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>Priloga II se nadomesti z novo Prilogo II, ki je kot Priloga 2 sestavni del te uredbe.</w:t>
      </w:r>
    </w:p>
    <w:p w14:paraId="7317CCE9" w14:textId="77777777" w:rsidR="00F879AF" w:rsidRPr="009D126A" w:rsidRDefault="00F879AF" w:rsidP="00F879AF">
      <w:pPr>
        <w:jc w:val="center"/>
        <w:rPr>
          <w:rFonts w:cs="Arial"/>
          <w:szCs w:val="20"/>
          <w:lang w:val="sl-SI"/>
        </w:rPr>
      </w:pPr>
    </w:p>
    <w:p w14:paraId="731CF3E3" w14:textId="77777777" w:rsidR="00F879AF" w:rsidRPr="009D126A" w:rsidRDefault="00F879AF" w:rsidP="00F879AF">
      <w:pPr>
        <w:jc w:val="center"/>
        <w:rPr>
          <w:rFonts w:cs="Arial"/>
          <w:szCs w:val="20"/>
          <w:lang w:val="sl-SI"/>
        </w:rPr>
      </w:pPr>
    </w:p>
    <w:p w14:paraId="38C54560" w14:textId="77777777" w:rsidR="00F879AF" w:rsidRPr="009D126A" w:rsidRDefault="00F879AF" w:rsidP="00F879AF">
      <w:pPr>
        <w:jc w:val="center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>KONČNA DOLOČBA</w:t>
      </w:r>
    </w:p>
    <w:p w14:paraId="03033BBC" w14:textId="77777777" w:rsidR="00F879AF" w:rsidRPr="009D126A" w:rsidRDefault="00F879AF" w:rsidP="00F879AF">
      <w:pPr>
        <w:jc w:val="center"/>
        <w:rPr>
          <w:rFonts w:cs="Arial"/>
          <w:szCs w:val="20"/>
          <w:lang w:val="sl-SI"/>
        </w:rPr>
      </w:pPr>
    </w:p>
    <w:p w14:paraId="2E175631" w14:textId="77777777" w:rsidR="00F879AF" w:rsidRPr="009D126A" w:rsidRDefault="00F879AF" w:rsidP="00F879AF">
      <w:pPr>
        <w:jc w:val="center"/>
        <w:rPr>
          <w:rFonts w:cs="Arial"/>
          <w:szCs w:val="20"/>
          <w:lang w:val="sl-SI"/>
        </w:rPr>
      </w:pPr>
    </w:p>
    <w:p w14:paraId="505266CD" w14:textId="77777777" w:rsidR="00F879AF" w:rsidRPr="009D126A" w:rsidRDefault="00F879AF" w:rsidP="00F879AF">
      <w:pPr>
        <w:pStyle w:val="Odstavekseznama"/>
        <w:widowControl w:val="0"/>
        <w:numPr>
          <w:ilvl w:val="0"/>
          <w:numId w:val="38"/>
        </w:numPr>
        <w:spacing w:line="240" w:lineRule="auto"/>
        <w:jc w:val="center"/>
        <w:rPr>
          <w:szCs w:val="20"/>
          <w:lang w:val="sl-SI"/>
        </w:rPr>
      </w:pPr>
      <w:r w:rsidRPr="009D126A">
        <w:rPr>
          <w:szCs w:val="20"/>
          <w:lang w:val="sl-SI"/>
        </w:rPr>
        <w:t>člen</w:t>
      </w:r>
    </w:p>
    <w:p w14:paraId="043E9E84" w14:textId="77777777" w:rsidR="00F879AF" w:rsidRPr="009D126A" w:rsidRDefault="00F879AF" w:rsidP="00F879AF">
      <w:pPr>
        <w:jc w:val="center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>(začetek veljavnosti)</w:t>
      </w:r>
    </w:p>
    <w:p w14:paraId="7153F1D6" w14:textId="77777777" w:rsidR="00F879AF" w:rsidRPr="009D126A" w:rsidRDefault="00F879AF" w:rsidP="00F879AF">
      <w:pPr>
        <w:jc w:val="center"/>
        <w:rPr>
          <w:rFonts w:cs="Arial"/>
          <w:szCs w:val="20"/>
          <w:lang w:val="sl-SI"/>
        </w:rPr>
      </w:pPr>
    </w:p>
    <w:p w14:paraId="3C718E50" w14:textId="77777777" w:rsidR="00F879AF" w:rsidRPr="009D126A" w:rsidRDefault="00F879AF" w:rsidP="00F879AF">
      <w:pPr>
        <w:jc w:val="both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>Ta uredba začne veljati petnajsti dan po objavi v Uradnem listu Republike Slovenije.</w:t>
      </w:r>
    </w:p>
    <w:p w14:paraId="6B6D585E" w14:textId="77777777" w:rsidR="00F879AF" w:rsidRPr="009D126A" w:rsidRDefault="00F879AF" w:rsidP="00F879AF">
      <w:pPr>
        <w:jc w:val="both"/>
        <w:rPr>
          <w:rFonts w:cs="Arial"/>
          <w:szCs w:val="20"/>
          <w:lang w:val="sl-SI"/>
        </w:rPr>
      </w:pPr>
    </w:p>
    <w:p w14:paraId="5CE40F06" w14:textId="77777777" w:rsidR="00F879AF" w:rsidRPr="009D126A" w:rsidRDefault="00F879AF" w:rsidP="00F879AF">
      <w:pPr>
        <w:jc w:val="both"/>
        <w:rPr>
          <w:rFonts w:cs="Arial"/>
          <w:szCs w:val="20"/>
          <w:lang w:val="sl-SI"/>
        </w:rPr>
      </w:pPr>
    </w:p>
    <w:p w14:paraId="34214334" w14:textId="77777777" w:rsidR="00F879AF" w:rsidRPr="009D126A" w:rsidRDefault="00F879AF" w:rsidP="00F879AF">
      <w:pPr>
        <w:ind w:left="4956" w:firstLine="708"/>
        <w:rPr>
          <w:rFonts w:cs="Arial"/>
          <w:szCs w:val="20"/>
          <w:lang w:val="sl-SI"/>
        </w:rPr>
      </w:pPr>
    </w:p>
    <w:p w14:paraId="7BB4A52E" w14:textId="77777777" w:rsidR="00F879AF" w:rsidRPr="009D126A" w:rsidRDefault="00F879AF" w:rsidP="00F879AF">
      <w:pPr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 xml:space="preserve">Št. </w:t>
      </w:r>
    </w:p>
    <w:p w14:paraId="5C31CE92" w14:textId="4810F291" w:rsidR="00F879AF" w:rsidRPr="009D126A" w:rsidRDefault="00F879AF" w:rsidP="00F879AF">
      <w:pPr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>Ljubljana,</w:t>
      </w:r>
    </w:p>
    <w:p w14:paraId="7DCE906D" w14:textId="77777777" w:rsidR="00F879AF" w:rsidRPr="009D126A" w:rsidRDefault="00F879AF" w:rsidP="00F879AF">
      <w:pPr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>EVA 2025-3150-0002</w:t>
      </w:r>
    </w:p>
    <w:p w14:paraId="78879A2F" w14:textId="77777777" w:rsidR="00F879AF" w:rsidRPr="009D126A" w:rsidRDefault="00F879AF" w:rsidP="00F879AF">
      <w:pPr>
        <w:ind w:left="5040"/>
        <w:jc w:val="center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>Vlada Republike Slovenije</w:t>
      </w:r>
    </w:p>
    <w:p w14:paraId="0532EF32" w14:textId="77777777" w:rsidR="00F879AF" w:rsidRPr="009D126A" w:rsidRDefault="00F879AF" w:rsidP="00F879AF">
      <w:pPr>
        <w:ind w:left="5040"/>
        <w:jc w:val="center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>dr. Robert Golob</w:t>
      </w:r>
    </w:p>
    <w:p w14:paraId="0E0EF6DB" w14:textId="0B06804D" w:rsidR="00F879AF" w:rsidRPr="009D126A" w:rsidRDefault="00F879AF" w:rsidP="00F879AF">
      <w:pPr>
        <w:ind w:left="5040" w:right="707"/>
        <w:jc w:val="center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 xml:space="preserve">               predsednik</w:t>
      </w:r>
    </w:p>
    <w:p w14:paraId="7CE0B5CC" w14:textId="77777777" w:rsidR="00375C0A" w:rsidRPr="009D126A" w:rsidRDefault="00375C0A">
      <w:pPr>
        <w:spacing w:line="240" w:lineRule="auto"/>
        <w:rPr>
          <w:rFonts w:cs="Arial"/>
          <w:b/>
          <w:szCs w:val="20"/>
          <w:lang w:val="sl-SI"/>
        </w:rPr>
      </w:pPr>
      <w:r w:rsidRPr="009D126A">
        <w:rPr>
          <w:rFonts w:cs="Arial"/>
          <w:b/>
          <w:szCs w:val="20"/>
          <w:lang w:val="sl-SI"/>
        </w:rPr>
        <w:br w:type="page"/>
      </w:r>
    </w:p>
    <w:p w14:paraId="6E31D37E" w14:textId="794F93A9" w:rsidR="000A7E14" w:rsidRPr="009D126A" w:rsidRDefault="000A7E14" w:rsidP="000A7E14">
      <w:pPr>
        <w:pStyle w:val="podpisi"/>
        <w:spacing w:line="240" w:lineRule="exact"/>
        <w:jc w:val="both"/>
        <w:rPr>
          <w:rFonts w:cs="Arial"/>
          <w:b/>
          <w:szCs w:val="20"/>
          <w:lang w:val="sl-SI"/>
        </w:rPr>
      </w:pPr>
      <w:r w:rsidRPr="009D126A">
        <w:rPr>
          <w:rFonts w:cs="Arial"/>
          <w:b/>
          <w:szCs w:val="20"/>
          <w:lang w:val="sl-SI"/>
        </w:rPr>
        <w:lastRenderedPageBreak/>
        <w:t>OBRAZLOŽITEV</w:t>
      </w:r>
    </w:p>
    <w:p w14:paraId="088B73DA" w14:textId="77777777" w:rsidR="000A7E14" w:rsidRPr="009D126A" w:rsidRDefault="000A7E14" w:rsidP="000A7E14">
      <w:pPr>
        <w:tabs>
          <w:tab w:val="left" w:pos="3402"/>
        </w:tabs>
        <w:spacing w:line="240" w:lineRule="exact"/>
        <w:rPr>
          <w:rFonts w:cs="Arial"/>
          <w:color w:val="000000"/>
          <w:szCs w:val="20"/>
          <w:lang w:val="sl-SI"/>
        </w:rPr>
      </w:pPr>
    </w:p>
    <w:p w14:paraId="68E81509" w14:textId="77777777" w:rsidR="000A7E14" w:rsidRPr="009D126A" w:rsidRDefault="000A7E14" w:rsidP="000A7E14">
      <w:pPr>
        <w:autoSpaceDE w:val="0"/>
        <w:autoSpaceDN w:val="0"/>
        <w:adjustRightInd w:val="0"/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9D126A">
        <w:rPr>
          <w:rFonts w:cs="Arial"/>
          <w:b/>
          <w:color w:val="000000"/>
          <w:szCs w:val="20"/>
          <w:lang w:val="sl-SI"/>
        </w:rPr>
        <w:t>I. UVOD</w:t>
      </w:r>
    </w:p>
    <w:p w14:paraId="2A7BE5DE" w14:textId="77777777" w:rsidR="000A7E14" w:rsidRPr="009D126A" w:rsidRDefault="000A7E14" w:rsidP="000A7E14">
      <w:pPr>
        <w:autoSpaceDE w:val="0"/>
        <w:autoSpaceDN w:val="0"/>
        <w:adjustRightInd w:val="0"/>
        <w:spacing w:line="240" w:lineRule="exact"/>
        <w:jc w:val="both"/>
        <w:rPr>
          <w:rFonts w:cs="Arial"/>
          <w:bCs/>
          <w:color w:val="000000"/>
          <w:szCs w:val="20"/>
          <w:lang w:val="sl-SI"/>
        </w:rPr>
      </w:pPr>
      <w:r w:rsidRPr="009D126A">
        <w:rPr>
          <w:rFonts w:cs="Arial"/>
          <w:bCs/>
          <w:color w:val="000000"/>
          <w:szCs w:val="20"/>
          <w:lang w:val="sl-SI"/>
        </w:rPr>
        <w:t xml:space="preserve"> </w:t>
      </w:r>
      <w:r w:rsidRPr="009D126A">
        <w:rPr>
          <w:rFonts w:cs="Arial"/>
          <w:bCs/>
          <w:color w:val="000000"/>
          <w:szCs w:val="20"/>
          <w:lang w:val="sl-SI"/>
        </w:rPr>
        <w:tab/>
      </w:r>
    </w:p>
    <w:p w14:paraId="6E2E4931" w14:textId="2F2EB2A9" w:rsidR="000A7E14" w:rsidRPr="009D126A" w:rsidRDefault="009F0B3B" w:rsidP="009F0B3B">
      <w:pPr>
        <w:autoSpaceDE w:val="0"/>
        <w:autoSpaceDN w:val="0"/>
        <w:adjustRightInd w:val="0"/>
        <w:spacing w:line="240" w:lineRule="exact"/>
        <w:jc w:val="both"/>
        <w:rPr>
          <w:b/>
          <w:color w:val="000000"/>
          <w:szCs w:val="20"/>
          <w:lang w:val="sl-SI"/>
        </w:rPr>
      </w:pPr>
      <w:r w:rsidRPr="009D126A">
        <w:rPr>
          <w:rFonts w:cs="Arial"/>
          <w:b/>
          <w:color w:val="000000"/>
          <w:szCs w:val="20"/>
          <w:lang w:val="sl-SI"/>
        </w:rPr>
        <w:t>1.</w:t>
      </w:r>
      <w:r w:rsidRPr="009D126A">
        <w:rPr>
          <w:b/>
          <w:color w:val="000000"/>
          <w:szCs w:val="20"/>
          <w:lang w:val="sl-SI"/>
        </w:rPr>
        <w:t xml:space="preserve"> </w:t>
      </w:r>
      <w:r w:rsidR="000A7E14" w:rsidRPr="009D126A">
        <w:rPr>
          <w:b/>
          <w:color w:val="000000"/>
          <w:szCs w:val="20"/>
          <w:lang w:val="sl-SI"/>
        </w:rPr>
        <w:t>Pravna podlaga</w:t>
      </w:r>
    </w:p>
    <w:p w14:paraId="00BACAF3" w14:textId="77777777" w:rsidR="000A7E14" w:rsidRPr="009D126A" w:rsidRDefault="000A7E14" w:rsidP="000A7E14">
      <w:pPr>
        <w:autoSpaceDE w:val="0"/>
        <w:autoSpaceDN w:val="0"/>
        <w:adjustRightInd w:val="0"/>
        <w:spacing w:line="240" w:lineRule="exact"/>
        <w:ind w:left="300" w:hanging="376"/>
        <w:jc w:val="both"/>
        <w:rPr>
          <w:rFonts w:cs="Arial"/>
          <w:bCs/>
          <w:color w:val="000000"/>
          <w:szCs w:val="20"/>
          <w:lang w:val="sl-SI"/>
        </w:rPr>
      </w:pPr>
      <w:r w:rsidRPr="009D126A">
        <w:rPr>
          <w:rFonts w:cs="Arial"/>
          <w:bCs/>
          <w:color w:val="000000"/>
          <w:szCs w:val="20"/>
          <w:lang w:val="sl-SI"/>
        </w:rPr>
        <w:t xml:space="preserve">       </w:t>
      </w:r>
    </w:p>
    <w:p w14:paraId="23BAF687" w14:textId="3E2EA6AF" w:rsidR="00575F51" w:rsidRPr="009D126A" w:rsidRDefault="00575F51" w:rsidP="00575F51">
      <w:pPr>
        <w:autoSpaceDE w:val="0"/>
        <w:adjustRightInd w:val="0"/>
        <w:jc w:val="both"/>
        <w:rPr>
          <w:rFonts w:cs="Arial"/>
          <w:bCs/>
          <w:szCs w:val="20"/>
          <w:lang w:val="sl-SI"/>
        </w:rPr>
      </w:pPr>
      <w:r w:rsidRPr="009D126A">
        <w:rPr>
          <w:rFonts w:cs="Arial"/>
          <w:bCs/>
          <w:szCs w:val="20"/>
          <w:lang w:val="sl-SI"/>
        </w:rPr>
        <w:t>Prvi odstavek 34. člena Zakona o elektronskih komunikacijah (Uradni list RS, št. 130/22</w:t>
      </w:r>
      <w:r w:rsidR="00D26A42">
        <w:rPr>
          <w:rFonts w:cs="Arial"/>
          <w:bCs/>
          <w:szCs w:val="20"/>
          <w:lang w:val="sl-SI"/>
        </w:rPr>
        <w:t xml:space="preserve">, </w:t>
      </w:r>
      <w:r w:rsidRPr="009D126A">
        <w:rPr>
          <w:rFonts w:cs="Arial"/>
          <w:bCs/>
          <w:szCs w:val="20"/>
          <w:lang w:val="sl-SI"/>
        </w:rPr>
        <w:t>18/23 – ZDU-1O</w:t>
      </w:r>
      <w:r w:rsidR="00D26A42">
        <w:rPr>
          <w:rFonts w:cs="Arial"/>
          <w:bCs/>
          <w:szCs w:val="20"/>
          <w:lang w:val="sl-SI"/>
        </w:rPr>
        <w:t xml:space="preserve"> in 40/25 </w:t>
      </w:r>
      <w:r w:rsidR="00D26A42" w:rsidRPr="009D126A">
        <w:rPr>
          <w:rFonts w:cs="Arial"/>
          <w:szCs w:val="20"/>
          <w:lang w:val="sl-SI"/>
        </w:rPr>
        <w:t>–</w:t>
      </w:r>
      <w:r w:rsidR="00D26A42">
        <w:rPr>
          <w:rFonts w:cs="Arial"/>
          <w:szCs w:val="20"/>
          <w:lang w:val="sl-SI"/>
        </w:rPr>
        <w:t xml:space="preserve"> ZInfV-1</w:t>
      </w:r>
      <w:r w:rsidRPr="009D126A">
        <w:rPr>
          <w:rFonts w:cs="Arial"/>
          <w:bCs/>
          <w:szCs w:val="20"/>
          <w:lang w:val="sl-SI"/>
        </w:rPr>
        <w:t xml:space="preserve">, v nadaljnjem besedilu: ZEKom-2) določa, da vlada z uredbo sprejme načrt razporeditve </w:t>
      </w:r>
      <w:proofErr w:type="spellStart"/>
      <w:r w:rsidRPr="009D126A">
        <w:rPr>
          <w:rFonts w:cs="Arial"/>
          <w:bCs/>
          <w:szCs w:val="20"/>
          <w:lang w:val="sl-SI"/>
        </w:rPr>
        <w:t>radiofrekvenčnih</w:t>
      </w:r>
      <w:proofErr w:type="spellEnd"/>
      <w:r w:rsidRPr="009D126A">
        <w:rPr>
          <w:rFonts w:cs="Arial"/>
          <w:bCs/>
          <w:szCs w:val="20"/>
          <w:lang w:val="sl-SI"/>
        </w:rPr>
        <w:t xml:space="preserve"> pasov, s katero določi </w:t>
      </w:r>
      <w:proofErr w:type="spellStart"/>
      <w:r w:rsidRPr="009D126A">
        <w:rPr>
          <w:rFonts w:cs="Arial"/>
          <w:bCs/>
          <w:szCs w:val="20"/>
          <w:lang w:val="sl-SI"/>
        </w:rPr>
        <w:t>radiokomunikacijske</w:t>
      </w:r>
      <w:proofErr w:type="spellEnd"/>
      <w:r w:rsidRPr="009D126A">
        <w:rPr>
          <w:rFonts w:cs="Arial"/>
          <w:bCs/>
          <w:szCs w:val="20"/>
          <w:lang w:val="sl-SI"/>
        </w:rPr>
        <w:t xml:space="preserve"> storitve v povezavi z </w:t>
      </w:r>
      <w:proofErr w:type="spellStart"/>
      <w:r w:rsidRPr="009D126A">
        <w:rPr>
          <w:rFonts w:cs="Arial"/>
          <w:bCs/>
          <w:szCs w:val="20"/>
          <w:lang w:val="sl-SI"/>
        </w:rPr>
        <w:t>radiofrekvenčnimi</w:t>
      </w:r>
      <w:proofErr w:type="spellEnd"/>
      <w:r w:rsidRPr="009D126A">
        <w:rPr>
          <w:rFonts w:cs="Arial"/>
          <w:bCs/>
          <w:szCs w:val="20"/>
          <w:lang w:val="sl-SI"/>
        </w:rPr>
        <w:t xml:space="preserve"> pasovi, način uporabe </w:t>
      </w:r>
      <w:proofErr w:type="spellStart"/>
      <w:r w:rsidRPr="009D126A">
        <w:rPr>
          <w:rFonts w:cs="Arial"/>
          <w:bCs/>
          <w:szCs w:val="20"/>
          <w:lang w:val="sl-SI"/>
        </w:rPr>
        <w:t>radiofrekvenčnih</w:t>
      </w:r>
      <w:proofErr w:type="spellEnd"/>
      <w:r w:rsidRPr="009D126A">
        <w:rPr>
          <w:rFonts w:cs="Arial"/>
          <w:bCs/>
          <w:szCs w:val="20"/>
          <w:lang w:val="sl-SI"/>
        </w:rPr>
        <w:t xml:space="preserve"> pasov in druga vprašanja v zvezi z njihovo uporabo</w:t>
      </w:r>
      <w:r w:rsidRPr="009F4874">
        <w:rPr>
          <w:rFonts w:cs="Arial"/>
          <w:bCs/>
          <w:szCs w:val="20"/>
          <w:lang w:val="sl-SI"/>
        </w:rPr>
        <w:t xml:space="preserve">. </w:t>
      </w:r>
      <w:r w:rsidR="00746040" w:rsidRPr="009F4874">
        <w:rPr>
          <w:rFonts w:cs="Arial"/>
          <w:bCs/>
          <w:szCs w:val="20"/>
          <w:lang w:val="sl-SI"/>
        </w:rPr>
        <w:t>Na podlagi</w:t>
      </w:r>
      <w:r w:rsidRPr="00603348">
        <w:rPr>
          <w:rFonts w:cs="Arial"/>
          <w:bCs/>
          <w:szCs w:val="20"/>
          <w:lang w:val="sl-SI"/>
        </w:rPr>
        <w:t xml:space="preserve"> drug</w:t>
      </w:r>
      <w:r w:rsidR="00746040" w:rsidRPr="00603348">
        <w:rPr>
          <w:rFonts w:cs="Arial"/>
          <w:bCs/>
          <w:szCs w:val="20"/>
          <w:lang w:val="sl-SI"/>
        </w:rPr>
        <w:t>ega</w:t>
      </w:r>
      <w:r w:rsidRPr="009D126A">
        <w:rPr>
          <w:rFonts w:cs="Arial"/>
          <w:bCs/>
          <w:szCs w:val="20"/>
          <w:lang w:val="sl-SI"/>
        </w:rPr>
        <w:t xml:space="preserve"> odstavk</w:t>
      </w:r>
      <w:r w:rsidR="00746040" w:rsidRPr="009D126A">
        <w:rPr>
          <w:rFonts w:cs="Arial"/>
          <w:bCs/>
          <w:szCs w:val="20"/>
          <w:lang w:val="sl-SI"/>
        </w:rPr>
        <w:t>a</w:t>
      </w:r>
      <w:r w:rsidRPr="009D126A">
        <w:rPr>
          <w:rFonts w:cs="Arial"/>
          <w:bCs/>
          <w:szCs w:val="20"/>
          <w:lang w:val="sl-SI"/>
        </w:rPr>
        <w:t xml:space="preserve"> 34. člena ZEKom-2 strokovno gradivo za predlog uredbe pripravi Agencija za komunikacijska omrežja in storitve Republike </w:t>
      </w:r>
      <w:r w:rsidRPr="009F4874">
        <w:rPr>
          <w:rFonts w:cs="Arial"/>
          <w:bCs/>
          <w:szCs w:val="20"/>
          <w:lang w:val="sl-SI"/>
        </w:rPr>
        <w:t xml:space="preserve">Slovenije </w:t>
      </w:r>
      <w:r w:rsidRPr="00603348">
        <w:rPr>
          <w:rFonts w:cs="Arial"/>
          <w:bCs/>
          <w:szCs w:val="20"/>
          <w:lang w:val="sl-SI"/>
        </w:rPr>
        <w:t>v skladu z</w:t>
      </w:r>
      <w:r w:rsidRPr="009D126A">
        <w:rPr>
          <w:rFonts w:cs="Arial"/>
          <w:bCs/>
          <w:szCs w:val="20"/>
          <w:lang w:val="sl-SI"/>
        </w:rPr>
        <w:t xml:space="preserve"> mednarodnopravnimi akti, ki urejajo področje </w:t>
      </w:r>
      <w:proofErr w:type="spellStart"/>
      <w:r w:rsidRPr="009D126A">
        <w:rPr>
          <w:rFonts w:cs="Arial"/>
          <w:bCs/>
          <w:szCs w:val="20"/>
          <w:lang w:val="sl-SI"/>
        </w:rPr>
        <w:t>radiofrekvenčnega</w:t>
      </w:r>
      <w:proofErr w:type="spellEnd"/>
      <w:r w:rsidRPr="009D126A">
        <w:rPr>
          <w:rFonts w:cs="Arial"/>
          <w:bCs/>
          <w:szCs w:val="20"/>
          <w:lang w:val="sl-SI"/>
        </w:rPr>
        <w:t xml:space="preserve"> spektra in so uveljavljeni v Republiki Sloveniji. </w:t>
      </w:r>
    </w:p>
    <w:p w14:paraId="7630DFC0" w14:textId="77777777" w:rsidR="000A7E14" w:rsidRPr="009D126A" w:rsidRDefault="000A7E14" w:rsidP="000A7E14">
      <w:pPr>
        <w:autoSpaceDE w:val="0"/>
        <w:autoSpaceDN w:val="0"/>
        <w:adjustRightInd w:val="0"/>
        <w:spacing w:line="240" w:lineRule="exact"/>
        <w:ind w:left="300" w:hanging="376"/>
        <w:jc w:val="both"/>
        <w:rPr>
          <w:rFonts w:cs="Arial"/>
          <w:bCs/>
          <w:color w:val="000000"/>
          <w:szCs w:val="20"/>
          <w:lang w:val="sl-SI"/>
        </w:rPr>
      </w:pPr>
    </w:p>
    <w:p w14:paraId="4C04B309" w14:textId="77777777" w:rsidR="000A7E14" w:rsidRPr="009D126A" w:rsidRDefault="000A7E14" w:rsidP="000A7E14">
      <w:pPr>
        <w:autoSpaceDE w:val="0"/>
        <w:autoSpaceDN w:val="0"/>
        <w:adjustRightInd w:val="0"/>
        <w:spacing w:line="240" w:lineRule="exact"/>
        <w:ind w:left="300" w:hanging="376"/>
        <w:jc w:val="both"/>
        <w:rPr>
          <w:rFonts w:cs="Arial"/>
          <w:bCs/>
          <w:color w:val="000000"/>
          <w:szCs w:val="20"/>
          <w:lang w:val="sl-SI"/>
        </w:rPr>
      </w:pPr>
    </w:p>
    <w:p w14:paraId="1C4EFFD1" w14:textId="7C772587" w:rsidR="000A7E14" w:rsidRPr="009D126A" w:rsidRDefault="009F0B3B" w:rsidP="00375C0A">
      <w:pPr>
        <w:autoSpaceDE w:val="0"/>
        <w:autoSpaceDN w:val="0"/>
        <w:adjustRightInd w:val="0"/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9D126A">
        <w:rPr>
          <w:rFonts w:cs="Arial"/>
          <w:b/>
          <w:color w:val="000000"/>
          <w:szCs w:val="20"/>
          <w:lang w:val="sl-SI"/>
        </w:rPr>
        <w:t xml:space="preserve">2. </w:t>
      </w:r>
      <w:r w:rsidR="000A7E14" w:rsidRPr="009D126A">
        <w:rPr>
          <w:rFonts w:cs="Arial"/>
          <w:b/>
          <w:color w:val="000000"/>
          <w:szCs w:val="20"/>
          <w:lang w:val="sl-SI"/>
        </w:rPr>
        <w:t xml:space="preserve">Rok za izdajo </w:t>
      </w:r>
      <w:r w:rsidR="00575F51" w:rsidRPr="009D126A">
        <w:rPr>
          <w:rFonts w:cs="Arial"/>
          <w:b/>
          <w:color w:val="000000"/>
          <w:szCs w:val="20"/>
          <w:lang w:val="sl-SI"/>
        </w:rPr>
        <w:t>uredbe, določen z zakonom</w:t>
      </w:r>
      <w:r w:rsidR="00375C0A" w:rsidRPr="009D126A">
        <w:rPr>
          <w:rFonts w:cs="Arial"/>
          <w:b/>
          <w:color w:val="000000"/>
          <w:szCs w:val="20"/>
          <w:lang w:val="sl-SI"/>
        </w:rPr>
        <w:t xml:space="preserve"> /</w:t>
      </w:r>
    </w:p>
    <w:p w14:paraId="3A7B2F9B" w14:textId="77777777" w:rsidR="00375C0A" w:rsidRPr="009D126A" w:rsidRDefault="00375C0A" w:rsidP="000A7E14">
      <w:pPr>
        <w:autoSpaceDE w:val="0"/>
        <w:autoSpaceDN w:val="0"/>
        <w:adjustRightInd w:val="0"/>
        <w:spacing w:line="240" w:lineRule="exact"/>
        <w:ind w:left="300" w:hanging="376"/>
        <w:jc w:val="both"/>
        <w:rPr>
          <w:rFonts w:cs="Arial"/>
          <w:bCs/>
          <w:color w:val="000000"/>
          <w:szCs w:val="20"/>
          <w:lang w:val="sl-SI"/>
        </w:rPr>
      </w:pPr>
    </w:p>
    <w:p w14:paraId="09E1F967" w14:textId="7A7763B1" w:rsidR="000A7E14" w:rsidRPr="009D126A" w:rsidRDefault="009F0B3B" w:rsidP="00575F51">
      <w:pPr>
        <w:autoSpaceDE w:val="0"/>
        <w:autoSpaceDN w:val="0"/>
        <w:adjustRightInd w:val="0"/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9D126A">
        <w:rPr>
          <w:rFonts w:cs="Arial"/>
          <w:b/>
          <w:color w:val="000000"/>
          <w:szCs w:val="20"/>
          <w:lang w:val="sl-SI"/>
        </w:rPr>
        <w:t xml:space="preserve">3. </w:t>
      </w:r>
      <w:r w:rsidR="000A7E14" w:rsidRPr="009D126A">
        <w:rPr>
          <w:rFonts w:cs="Arial"/>
          <w:b/>
          <w:color w:val="000000"/>
          <w:szCs w:val="20"/>
          <w:lang w:val="sl-SI"/>
        </w:rPr>
        <w:t xml:space="preserve">Splošna obrazložitev </w:t>
      </w:r>
      <w:r w:rsidR="00575F51" w:rsidRPr="009D126A">
        <w:rPr>
          <w:rFonts w:cs="Arial"/>
          <w:b/>
          <w:color w:val="000000"/>
          <w:szCs w:val="20"/>
          <w:lang w:val="sl-SI"/>
        </w:rPr>
        <w:t>predloga uredbe</w:t>
      </w:r>
      <w:r w:rsidR="000A7E14" w:rsidRPr="009D126A">
        <w:rPr>
          <w:rFonts w:cs="Arial"/>
          <w:b/>
          <w:color w:val="000000"/>
          <w:szCs w:val="20"/>
          <w:lang w:val="sl-SI"/>
        </w:rPr>
        <w:t xml:space="preserve">, če je potrebna </w:t>
      </w:r>
      <w:bookmarkStart w:id="1" w:name="_Hlk125707721"/>
      <w:r w:rsidR="00575F51" w:rsidRPr="009D126A">
        <w:rPr>
          <w:rFonts w:cs="Arial"/>
          <w:b/>
          <w:color w:val="000000"/>
          <w:szCs w:val="20"/>
          <w:lang w:val="sl-SI"/>
        </w:rPr>
        <w:t>/</w:t>
      </w:r>
    </w:p>
    <w:p w14:paraId="3D298B75" w14:textId="77777777" w:rsidR="000A7E14" w:rsidRPr="009D126A" w:rsidRDefault="000A7E14" w:rsidP="000A7E14">
      <w:pPr>
        <w:autoSpaceDE w:val="0"/>
        <w:autoSpaceDN w:val="0"/>
        <w:adjustRightInd w:val="0"/>
        <w:spacing w:line="240" w:lineRule="exact"/>
        <w:ind w:left="300" w:hanging="376"/>
        <w:jc w:val="both"/>
        <w:rPr>
          <w:rFonts w:cs="Arial"/>
          <w:bCs/>
          <w:color w:val="000000"/>
          <w:szCs w:val="20"/>
          <w:lang w:val="sl-SI"/>
        </w:rPr>
      </w:pPr>
    </w:p>
    <w:bookmarkEnd w:id="1"/>
    <w:p w14:paraId="50EB197D" w14:textId="3988AE8A" w:rsidR="000A7E14" w:rsidRPr="009D126A" w:rsidRDefault="009F0B3B" w:rsidP="00575F51">
      <w:pPr>
        <w:spacing w:line="260" w:lineRule="exact"/>
        <w:jc w:val="both"/>
        <w:rPr>
          <w:rFonts w:cs="Arial"/>
          <w:bCs/>
          <w:color w:val="000000"/>
          <w:szCs w:val="20"/>
          <w:lang w:val="sl-SI"/>
        </w:rPr>
      </w:pPr>
      <w:r w:rsidRPr="009D126A">
        <w:rPr>
          <w:rFonts w:cs="Arial"/>
          <w:b/>
          <w:color w:val="000000"/>
          <w:szCs w:val="20"/>
          <w:lang w:val="sl-SI"/>
        </w:rPr>
        <w:t xml:space="preserve">4. </w:t>
      </w:r>
      <w:r w:rsidR="00FB6D4D" w:rsidRPr="009D126A">
        <w:rPr>
          <w:rFonts w:cs="Arial"/>
          <w:b/>
          <w:color w:val="000000"/>
          <w:szCs w:val="20"/>
          <w:lang w:val="sl-SI"/>
        </w:rPr>
        <w:t>P</w:t>
      </w:r>
      <w:r w:rsidR="000A7E14" w:rsidRPr="009D126A">
        <w:rPr>
          <w:rFonts w:cs="Arial"/>
          <w:b/>
          <w:color w:val="000000"/>
          <w:szCs w:val="20"/>
          <w:lang w:val="sl-SI"/>
        </w:rPr>
        <w:t>redstavitev presoje posledic na posamezna področja</w:t>
      </w:r>
      <w:r w:rsidR="00575F51" w:rsidRPr="009D126A">
        <w:rPr>
          <w:rFonts w:cs="Arial"/>
          <w:b/>
          <w:color w:val="000000"/>
          <w:szCs w:val="20"/>
          <w:lang w:val="sl-SI"/>
        </w:rPr>
        <w:t xml:space="preserve">, </w:t>
      </w:r>
      <w:r w:rsidR="00575F51" w:rsidRPr="009D126A">
        <w:rPr>
          <w:rFonts w:cs="Arial"/>
          <w:b/>
          <w:bCs/>
          <w:szCs w:val="20"/>
          <w:lang w:val="sl-SI"/>
        </w:rPr>
        <w:t xml:space="preserve">če te niso mogle biti celovito predstavljene v predlogu zakona </w:t>
      </w:r>
      <w:r w:rsidR="00575F51" w:rsidRPr="009D126A">
        <w:rPr>
          <w:rFonts w:cs="Arial"/>
          <w:b/>
          <w:szCs w:val="20"/>
          <w:lang w:val="sl-SI"/>
        </w:rPr>
        <w:t>/</w:t>
      </w:r>
    </w:p>
    <w:p w14:paraId="663DAC45" w14:textId="77777777" w:rsidR="000A7E14" w:rsidRPr="009D126A" w:rsidRDefault="000A7E14" w:rsidP="000A7E14">
      <w:pPr>
        <w:autoSpaceDE w:val="0"/>
        <w:autoSpaceDN w:val="0"/>
        <w:adjustRightInd w:val="0"/>
        <w:spacing w:line="240" w:lineRule="exact"/>
        <w:ind w:hanging="376"/>
        <w:jc w:val="both"/>
        <w:rPr>
          <w:rFonts w:cs="Arial"/>
          <w:bCs/>
          <w:color w:val="000000"/>
          <w:szCs w:val="20"/>
          <w:lang w:val="sl-SI"/>
        </w:rPr>
      </w:pPr>
    </w:p>
    <w:p w14:paraId="6706C76E" w14:textId="4B9CAE63" w:rsidR="000A7E14" w:rsidRPr="009D126A" w:rsidRDefault="009F0B3B" w:rsidP="00FB6D4D">
      <w:pPr>
        <w:autoSpaceDE w:val="0"/>
        <w:autoSpaceDN w:val="0"/>
        <w:adjustRightInd w:val="0"/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9D126A">
        <w:rPr>
          <w:rFonts w:cs="Arial"/>
          <w:b/>
          <w:color w:val="000000"/>
          <w:szCs w:val="20"/>
          <w:lang w:val="sl-SI"/>
        </w:rPr>
        <w:t xml:space="preserve">5. </w:t>
      </w:r>
      <w:r w:rsidR="000A7E14" w:rsidRPr="009D126A">
        <w:rPr>
          <w:rFonts w:cs="Arial"/>
          <w:b/>
          <w:color w:val="000000"/>
          <w:szCs w:val="20"/>
          <w:lang w:val="sl-SI"/>
        </w:rPr>
        <w:t>Izjava o skladnosti predpisa s pravnimi akti Evropske unije in korelacijska tabela /</w:t>
      </w:r>
    </w:p>
    <w:p w14:paraId="0A1DA42D" w14:textId="77777777" w:rsidR="000A7E14" w:rsidRPr="009D126A" w:rsidRDefault="000A7E14" w:rsidP="000A7E14">
      <w:pPr>
        <w:autoSpaceDE w:val="0"/>
        <w:autoSpaceDN w:val="0"/>
        <w:adjustRightInd w:val="0"/>
        <w:spacing w:line="240" w:lineRule="exact"/>
        <w:jc w:val="both"/>
        <w:rPr>
          <w:rFonts w:cs="Arial"/>
          <w:bCs/>
          <w:color w:val="000000"/>
          <w:szCs w:val="20"/>
          <w:lang w:val="sl-SI"/>
        </w:rPr>
      </w:pPr>
    </w:p>
    <w:p w14:paraId="2E300454" w14:textId="77777777" w:rsidR="000A7E14" w:rsidRPr="009D126A" w:rsidRDefault="000A7E14" w:rsidP="000A7E14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Cs w:val="20"/>
          <w:lang w:val="sl-SI"/>
        </w:rPr>
      </w:pPr>
    </w:p>
    <w:p w14:paraId="0322C3EA" w14:textId="77777777" w:rsidR="000A7E14" w:rsidRPr="009D126A" w:rsidRDefault="000A7E14" w:rsidP="000A7E14">
      <w:pPr>
        <w:spacing w:line="240" w:lineRule="exact"/>
        <w:rPr>
          <w:rFonts w:cs="Arial"/>
          <w:b/>
          <w:bCs/>
          <w:szCs w:val="20"/>
          <w:lang w:val="sl-SI"/>
        </w:rPr>
      </w:pPr>
      <w:r w:rsidRPr="009D126A">
        <w:rPr>
          <w:rFonts w:cs="Arial"/>
          <w:b/>
          <w:bCs/>
          <w:szCs w:val="20"/>
          <w:lang w:val="sl-SI"/>
        </w:rPr>
        <w:t>II. VSEBINSKA OBRAZLOŽITEV PREDLAGANIH REŠITEV</w:t>
      </w:r>
    </w:p>
    <w:p w14:paraId="67C2A0BA" w14:textId="77777777" w:rsidR="000A7E14" w:rsidRPr="009D126A" w:rsidRDefault="000A7E14" w:rsidP="000A7E14">
      <w:pPr>
        <w:spacing w:line="240" w:lineRule="exact"/>
        <w:rPr>
          <w:rFonts w:cs="Arial"/>
          <w:szCs w:val="20"/>
          <w:lang w:val="sl-SI"/>
        </w:rPr>
      </w:pPr>
    </w:p>
    <w:p w14:paraId="5A2414CF" w14:textId="629D6881" w:rsidR="00575F51" w:rsidRPr="009D126A" w:rsidRDefault="00575F51" w:rsidP="00575F51">
      <w:pPr>
        <w:jc w:val="both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 xml:space="preserve">Predlog uredbe ne posega v besedilo členov veljavne Uredbe o načrtu razporeditve </w:t>
      </w:r>
      <w:proofErr w:type="spellStart"/>
      <w:r w:rsidRPr="009D126A">
        <w:rPr>
          <w:rFonts w:cs="Arial"/>
          <w:szCs w:val="20"/>
          <w:lang w:val="sl-SI"/>
        </w:rPr>
        <w:t>radiofrekvenčnih</w:t>
      </w:r>
      <w:proofErr w:type="spellEnd"/>
      <w:r w:rsidRPr="009D126A">
        <w:rPr>
          <w:rFonts w:cs="Arial"/>
          <w:szCs w:val="20"/>
          <w:lang w:val="sl-SI"/>
        </w:rPr>
        <w:t xml:space="preserve"> pasov (Uradni list RS, št. 50/23), temveč spreminja le obe prilogi k tej uredbi, in sicer Prilogo I: Načrt razporeditve </w:t>
      </w:r>
      <w:proofErr w:type="spellStart"/>
      <w:r w:rsidRPr="009D126A">
        <w:rPr>
          <w:rFonts w:cs="Arial"/>
          <w:szCs w:val="20"/>
          <w:lang w:val="sl-SI"/>
        </w:rPr>
        <w:t>radiofrekvenčnih</w:t>
      </w:r>
      <w:proofErr w:type="spellEnd"/>
      <w:r w:rsidRPr="009D126A">
        <w:rPr>
          <w:rFonts w:cs="Arial"/>
          <w:szCs w:val="20"/>
          <w:lang w:val="sl-SI"/>
        </w:rPr>
        <w:t xml:space="preserve"> pasov </w:t>
      </w:r>
      <w:r w:rsidR="00746040" w:rsidRPr="009D126A">
        <w:rPr>
          <w:rFonts w:cs="Arial"/>
          <w:szCs w:val="20"/>
          <w:lang w:val="sl-SI"/>
        </w:rPr>
        <w:t>ter</w:t>
      </w:r>
      <w:r w:rsidRPr="009D126A">
        <w:rPr>
          <w:rFonts w:cs="Arial"/>
          <w:szCs w:val="20"/>
          <w:lang w:val="sl-SI"/>
        </w:rPr>
        <w:t xml:space="preserve"> Prilogo II: Opombe iz 5. člena Pravilnika o </w:t>
      </w:r>
      <w:proofErr w:type="spellStart"/>
      <w:r w:rsidRPr="009D126A">
        <w:rPr>
          <w:rFonts w:cs="Arial"/>
          <w:szCs w:val="20"/>
          <w:lang w:val="sl-SI"/>
        </w:rPr>
        <w:t>radiokomunikacijah</w:t>
      </w:r>
      <w:proofErr w:type="spellEnd"/>
      <w:r w:rsidRPr="009D126A">
        <w:rPr>
          <w:rFonts w:cs="Arial"/>
          <w:szCs w:val="20"/>
          <w:lang w:val="sl-SI"/>
        </w:rPr>
        <w:t xml:space="preserve"> ITU. </w:t>
      </w:r>
    </w:p>
    <w:p w14:paraId="353F3A1E" w14:textId="77777777" w:rsidR="00575F51" w:rsidRPr="009D126A" w:rsidRDefault="00575F51" w:rsidP="00575F51">
      <w:pPr>
        <w:jc w:val="both"/>
        <w:rPr>
          <w:rFonts w:cs="Arial"/>
          <w:szCs w:val="20"/>
          <w:lang w:val="sl-SI"/>
        </w:rPr>
      </w:pPr>
    </w:p>
    <w:p w14:paraId="55A56079" w14:textId="574FDC5C" w:rsidR="00575F51" w:rsidRPr="009D126A" w:rsidRDefault="00575F51" w:rsidP="00575F51">
      <w:pPr>
        <w:jc w:val="both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 xml:space="preserve">Večje spremembe v obeh prilogah veljavne uredbe so nastale zaradi uskladitve s sklepnimi listinami svetovne konference o </w:t>
      </w:r>
      <w:proofErr w:type="spellStart"/>
      <w:r w:rsidRPr="009D126A">
        <w:rPr>
          <w:rFonts w:cs="Arial"/>
          <w:szCs w:val="20"/>
          <w:lang w:val="sl-SI"/>
        </w:rPr>
        <w:t>radiokomunikacijah</w:t>
      </w:r>
      <w:proofErr w:type="spellEnd"/>
      <w:r w:rsidR="00603348">
        <w:rPr>
          <w:rFonts w:cs="Arial"/>
          <w:szCs w:val="20"/>
          <w:lang w:val="sl-SI"/>
        </w:rPr>
        <w:t>, ki je bila</w:t>
      </w:r>
      <w:r w:rsidRPr="009D126A">
        <w:rPr>
          <w:rFonts w:cs="Arial"/>
          <w:szCs w:val="20"/>
          <w:lang w:val="sl-SI"/>
        </w:rPr>
        <w:t xml:space="preserve"> leta 2023 v Dubaju</w:t>
      </w:r>
      <w:r w:rsidR="00603348">
        <w:rPr>
          <w:rFonts w:cs="Arial"/>
          <w:szCs w:val="20"/>
          <w:lang w:val="sl-SI"/>
        </w:rPr>
        <w:t xml:space="preserve"> v</w:t>
      </w:r>
      <w:r w:rsidRPr="009D126A">
        <w:rPr>
          <w:rFonts w:cs="Arial"/>
          <w:szCs w:val="20"/>
          <w:lang w:val="sl-SI"/>
        </w:rPr>
        <w:t xml:space="preserve"> Združeni</w:t>
      </w:r>
      <w:r w:rsidR="00603348">
        <w:rPr>
          <w:rFonts w:cs="Arial"/>
          <w:szCs w:val="20"/>
          <w:lang w:val="sl-SI"/>
        </w:rPr>
        <w:t>h</w:t>
      </w:r>
      <w:r w:rsidRPr="009D126A">
        <w:rPr>
          <w:rFonts w:cs="Arial"/>
          <w:szCs w:val="20"/>
          <w:lang w:val="sl-SI"/>
        </w:rPr>
        <w:t xml:space="preserve"> arabski</w:t>
      </w:r>
      <w:r w:rsidR="00603348">
        <w:rPr>
          <w:rFonts w:cs="Arial"/>
          <w:szCs w:val="20"/>
          <w:lang w:val="sl-SI"/>
        </w:rPr>
        <w:t>h</w:t>
      </w:r>
      <w:r w:rsidRPr="009D126A">
        <w:rPr>
          <w:rFonts w:cs="Arial"/>
          <w:szCs w:val="20"/>
          <w:lang w:val="sl-SI"/>
        </w:rPr>
        <w:t xml:space="preserve"> emirati</w:t>
      </w:r>
      <w:r w:rsidR="00603348">
        <w:rPr>
          <w:rFonts w:cs="Arial"/>
          <w:szCs w:val="20"/>
          <w:lang w:val="sl-SI"/>
        </w:rPr>
        <w:t>h</w:t>
      </w:r>
      <w:r w:rsidRPr="009D126A">
        <w:rPr>
          <w:rFonts w:cs="Arial"/>
          <w:szCs w:val="20"/>
          <w:lang w:val="sl-SI"/>
        </w:rPr>
        <w:t xml:space="preserve"> (WRC-23)</w:t>
      </w:r>
      <w:r w:rsidR="00746040" w:rsidRPr="009D126A">
        <w:rPr>
          <w:rFonts w:cs="Arial"/>
          <w:szCs w:val="20"/>
          <w:lang w:val="sl-SI"/>
        </w:rPr>
        <w:t>,</w:t>
      </w:r>
      <w:r w:rsidRPr="009D126A">
        <w:rPr>
          <w:rFonts w:cs="Arial"/>
          <w:szCs w:val="20"/>
          <w:lang w:val="sl-SI"/>
        </w:rPr>
        <w:t xml:space="preserve"> in posegajo na naslednja področja: </w:t>
      </w:r>
    </w:p>
    <w:p w14:paraId="4472D80D" w14:textId="70DD0A71" w:rsidR="00575F51" w:rsidRPr="009D126A" w:rsidRDefault="00575F51" w:rsidP="00575F51">
      <w:pPr>
        <w:pStyle w:val="Odstavekseznama"/>
        <w:numPr>
          <w:ilvl w:val="0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 xml:space="preserve">dodajanje novih opomb iz pravilnika o </w:t>
      </w:r>
      <w:proofErr w:type="spellStart"/>
      <w:r w:rsidRPr="009D126A">
        <w:rPr>
          <w:szCs w:val="20"/>
          <w:lang w:val="sl-SI"/>
        </w:rPr>
        <w:t>radiokomunikacijah</w:t>
      </w:r>
      <w:proofErr w:type="spellEnd"/>
      <w:r w:rsidRPr="009D126A">
        <w:rPr>
          <w:szCs w:val="20"/>
          <w:lang w:val="sl-SI"/>
        </w:rPr>
        <w:t xml:space="preserve">, ki jih je </w:t>
      </w:r>
      <w:r w:rsidR="00746040" w:rsidRPr="009D126A">
        <w:rPr>
          <w:szCs w:val="20"/>
          <w:lang w:val="sl-SI"/>
        </w:rPr>
        <w:t xml:space="preserve">sprejela </w:t>
      </w:r>
      <w:r w:rsidRPr="009D126A">
        <w:rPr>
          <w:szCs w:val="20"/>
          <w:lang w:val="sl-SI"/>
        </w:rPr>
        <w:t>svetovna radijska konferenca in so označene z »(WRC-23)«,</w:t>
      </w:r>
    </w:p>
    <w:p w14:paraId="04D73940" w14:textId="0995F411" w:rsidR="00575F51" w:rsidRPr="009D126A" w:rsidRDefault="00575F51" w:rsidP="00575F51">
      <w:pPr>
        <w:pStyle w:val="Odstavekseznama"/>
        <w:numPr>
          <w:ilvl w:val="0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 xml:space="preserve">posodobitev opomb iz pravilnika o </w:t>
      </w:r>
      <w:proofErr w:type="spellStart"/>
      <w:r w:rsidRPr="009D126A">
        <w:rPr>
          <w:szCs w:val="20"/>
          <w:lang w:val="sl-SI"/>
        </w:rPr>
        <w:t>radiokomunikacijah</w:t>
      </w:r>
      <w:proofErr w:type="spellEnd"/>
      <w:r w:rsidRPr="009D126A">
        <w:rPr>
          <w:szCs w:val="20"/>
          <w:lang w:val="sl-SI"/>
        </w:rPr>
        <w:t xml:space="preserve">, ki jih je </w:t>
      </w:r>
      <w:r w:rsidR="00746040" w:rsidRPr="009D126A">
        <w:rPr>
          <w:szCs w:val="20"/>
          <w:lang w:val="sl-SI"/>
        </w:rPr>
        <w:t xml:space="preserve">sprejela </w:t>
      </w:r>
      <w:r w:rsidRPr="009D126A">
        <w:rPr>
          <w:szCs w:val="20"/>
          <w:lang w:val="sl-SI"/>
        </w:rPr>
        <w:t>svetovna radijska konferenca in so označene z »(Rev.</w:t>
      </w:r>
      <w:r w:rsidR="009D126A">
        <w:rPr>
          <w:szCs w:val="20"/>
          <w:lang w:val="sl-SI"/>
        </w:rPr>
        <w:t xml:space="preserve"> </w:t>
      </w:r>
      <w:r w:rsidRPr="009D126A">
        <w:rPr>
          <w:szCs w:val="20"/>
          <w:lang w:val="sl-SI"/>
        </w:rPr>
        <w:t>WRC-23)«,</w:t>
      </w:r>
    </w:p>
    <w:p w14:paraId="4FBC0D83" w14:textId="19CEE63D" w:rsidR="00575F51" w:rsidRPr="009D126A" w:rsidRDefault="00575F51" w:rsidP="00575F51">
      <w:pPr>
        <w:pStyle w:val="Odstavekseznama"/>
        <w:numPr>
          <w:ilvl w:val="0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 xml:space="preserve">nova razdelitev </w:t>
      </w:r>
      <w:r w:rsidRPr="00C11164">
        <w:rPr>
          <w:szCs w:val="20"/>
          <w:lang w:val="sl-SI"/>
        </w:rPr>
        <w:t>oziroma</w:t>
      </w:r>
      <w:r w:rsidRPr="00374A81">
        <w:rPr>
          <w:szCs w:val="20"/>
          <w:lang w:val="sl-SI"/>
        </w:rPr>
        <w:t xml:space="preserve"> združevanje</w:t>
      </w:r>
      <w:r w:rsidRPr="009D126A">
        <w:rPr>
          <w:szCs w:val="20"/>
          <w:lang w:val="sl-SI"/>
        </w:rPr>
        <w:t xml:space="preserve"> </w:t>
      </w:r>
      <w:proofErr w:type="spellStart"/>
      <w:r w:rsidRPr="009D126A">
        <w:rPr>
          <w:szCs w:val="20"/>
          <w:lang w:val="sl-SI"/>
        </w:rPr>
        <w:t>radiofrekvenčnih</w:t>
      </w:r>
      <w:proofErr w:type="spellEnd"/>
      <w:r w:rsidRPr="009D126A">
        <w:rPr>
          <w:szCs w:val="20"/>
          <w:lang w:val="sl-SI"/>
        </w:rPr>
        <w:t xml:space="preserve"> </w:t>
      </w:r>
      <w:r w:rsidRPr="00374A81">
        <w:rPr>
          <w:szCs w:val="20"/>
          <w:lang w:val="sl-SI"/>
        </w:rPr>
        <w:t xml:space="preserve">pasov </w:t>
      </w:r>
      <w:r w:rsidR="002617A6">
        <w:rPr>
          <w:szCs w:val="20"/>
          <w:lang w:val="sl-SI"/>
        </w:rPr>
        <w:t>ter</w:t>
      </w:r>
      <w:r w:rsidRPr="009D126A">
        <w:rPr>
          <w:szCs w:val="20"/>
          <w:lang w:val="sl-SI"/>
        </w:rPr>
        <w:t xml:space="preserve"> </w:t>
      </w:r>
      <w:r w:rsidR="00746040" w:rsidRPr="009D126A">
        <w:rPr>
          <w:szCs w:val="20"/>
          <w:lang w:val="sl-SI"/>
        </w:rPr>
        <w:t xml:space="preserve">s tem </w:t>
      </w:r>
      <w:proofErr w:type="spellStart"/>
      <w:r w:rsidRPr="009D126A">
        <w:rPr>
          <w:szCs w:val="20"/>
          <w:lang w:val="sl-SI"/>
        </w:rPr>
        <w:t>radiokomunikacijskih</w:t>
      </w:r>
      <w:proofErr w:type="spellEnd"/>
      <w:r w:rsidRPr="009D126A">
        <w:rPr>
          <w:szCs w:val="20"/>
          <w:lang w:val="sl-SI"/>
        </w:rPr>
        <w:t xml:space="preserve"> storitev, in sicer:</w:t>
      </w:r>
    </w:p>
    <w:p w14:paraId="7C5F3C71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130–148,5 kHz &gt; 130–135,7 kHz, 135,7–137,8 kHz, 137,8–148,5 kHz,</w:t>
      </w:r>
    </w:p>
    <w:p w14:paraId="6C9EC3CB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39,986–40,02 MHz &gt; 39,986–40 MHz, 40–40,02 MHz,</w:t>
      </w:r>
    </w:p>
    <w:p w14:paraId="21CA2F9E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40,02–40,66 MHz, 40,66–40,70 MHz, 40,70–40,98 MHz &gt; 40,02–40,98 MHz,</w:t>
      </w:r>
    </w:p>
    <w:p w14:paraId="64919763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41,015–44 MHz &gt; 41,015–42 MHz, 42–42,5 MHz, 42,5–44 MHz,</w:t>
      </w:r>
    </w:p>
    <w:p w14:paraId="4069ACBF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44–46,4 MHz, 46,4–47 MHz &gt; 44–47 MHz,</w:t>
      </w:r>
    </w:p>
    <w:p w14:paraId="3114F7ED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68–70 MHz, 70,00–70,45 MHz, 70,45–74,8 MHz &gt; 68–74,8 MHz,</w:t>
      </w:r>
    </w:p>
    <w:p w14:paraId="0C77FF17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87,5–108 MHz &gt; 87,5–100 MHz, 100–108 MHz,</w:t>
      </w:r>
    </w:p>
    <w:p w14:paraId="7281CD79" w14:textId="74784B6F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137–138 MHz &gt; 137–137,025 MHz, 137,025–137,175 MHz, 137,175–137,825 MHz, 137,825–138 MHz,</w:t>
      </w:r>
    </w:p>
    <w:p w14:paraId="78B49D08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322,0–328,65 MHz, 328,65–335,4 MHz &gt; 322,0–328,6 MHz, 328,6–335,4 MHz,</w:t>
      </w:r>
    </w:p>
    <w:p w14:paraId="43F92255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335,4–380,0 MHz, 380,0–385,0 MHz, 385–387 MHz &gt; 335,4–387 MHz,</w:t>
      </w:r>
    </w:p>
    <w:p w14:paraId="47A6FC68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390–395 MHz, 395–399,9 MHz &gt; 390–399,9 MHz,</w:t>
      </w:r>
    </w:p>
    <w:p w14:paraId="6C2E0057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862–870 MHz, 870–876 MHz, 876–880 MHz &gt; 862–890 MHz,</w:t>
      </w:r>
    </w:p>
    <w:p w14:paraId="3BCFEC49" w14:textId="38DE47A3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880–915 MHz, 915–921 MHz, 921–925 MHz, 925–960 MHz &gt; 890–942 MHz, 942–960 MHz,</w:t>
      </w:r>
    </w:p>
    <w:p w14:paraId="32A88EE7" w14:textId="4B0835E2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427D5E">
        <w:rPr>
          <w:szCs w:val="20"/>
          <w:lang w:val="sl-SI"/>
        </w:rPr>
        <w:lastRenderedPageBreak/>
        <w:t>1710</w:t>
      </w:r>
      <w:r w:rsidRPr="009D126A">
        <w:rPr>
          <w:szCs w:val="20"/>
          <w:lang w:val="sl-SI"/>
        </w:rPr>
        <w:t>–1785 MHz, 1785–1805 MHz, 1805–1880 MHz, 1880–1900 MHz, 1900–1980 MHz &gt; 1710</w:t>
      </w:r>
      <w:r w:rsidR="003E3361">
        <w:rPr>
          <w:szCs w:val="20"/>
          <w:lang w:val="sl-SI"/>
        </w:rPr>
        <w:t>–</w:t>
      </w:r>
      <w:r w:rsidRPr="009D126A">
        <w:rPr>
          <w:szCs w:val="20"/>
          <w:lang w:val="sl-SI"/>
        </w:rPr>
        <w:t>1930 MHz, 1930–1970 MHz, 1970–1980 MHz,</w:t>
      </w:r>
    </w:p>
    <w:p w14:paraId="077EFA5B" w14:textId="3BE231F8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2120–2170 MHz &gt; 2120–2160 MHz, 2160–2170 MHz,</w:t>
      </w:r>
    </w:p>
    <w:p w14:paraId="2D571EA5" w14:textId="524D4564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2300–2400 MHz, 2400–2450 MHz &gt; 2300–2450 MHz,</w:t>
      </w:r>
    </w:p>
    <w:p w14:paraId="023F7284" w14:textId="770DD77F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3600–4200 MHz &gt; 3600–3800 MHz, 3800–4200 MHz,</w:t>
      </w:r>
    </w:p>
    <w:p w14:paraId="5718EBDF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10,70–11,70 GHz &gt; 10,70–10,95 GHz, 10,95–11,20 GHz, 11,20–11,45 GHz, 11,45–11,70 GHz,</w:t>
      </w:r>
    </w:p>
    <w:p w14:paraId="721DB383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14–14,3 GHz &gt; 14–14,25 GHz, 14,25–14,3 GHz,</w:t>
      </w:r>
    </w:p>
    <w:p w14:paraId="787C8FD7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15,40–15,43 GHz &gt; 15,40–15,41 GHz, 15,41–15,43 GHz,</w:t>
      </w:r>
    </w:p>
    <w:p w14:paraId="5DA710A2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22–22,21 GHz &gt; 22–22,20 GHz, 22,20–22,21 GHz,</w:t>
      </w:r>
    </w:p>
    <w:p w14:paraId="6D35F57C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59,3–61 GHz, 61–61,5 GHz, 61,5–63 GHz, 63–64 GHz &gt; 59,3–64 GHz,</w:t>
      </w:r>
    </w:p>
    <w:p w14:paraId="4A177FB2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74–75,5 GHz, 75,5–76 GHz &gt; 74–76 GHz,</w:t>
      </w:r>
    </w:p>
    <w:p w14:paraId="028AAE01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238–240 GHz &gt; 238–239,2 GHz, 239,2–240 GHz in</w:t>
      </w:r>
    </w:p>
    <w:p w14:paraId="1D4203C7" w14:textId="77777777" w:rsidR="00575F51" w:rsidRPr="009D126A" w:rsidRDefault="00575F51" w:rsidP="00575F51">
      <w:pPr>
        <w:pStyle w:val="Odstavekseznama"/>
        <w:numPr>
          <w:ilvl w:val="1"/>
          <w:numId w:val="37"/>
        </w:numPr>
        <w:suppressAutoHyphens/>
        <w:autoSpaceDN w:val="0"/>
        <w:spacing w:line="244" w:lineRule="auto"/>
        <w:jc w:val="both"/>
        <w:textAlignment w:val="baseline"/>
        <w:rPr>
          <w:szCs w:val="20"/>
          <w:lang w:val="sl-SI"/>
        </w:rPr>
      </w:pPr>
      <w:r w:rsidRPr="009D126A">
        <w:rPr>
          <w:szCs w:val="20"/>
          <w:lang w:val="sl-SI"/>
        </w:rPr>
        <w:t>241–248 GHz &gt; 241–242,2 GHz, 242,2–244,2 GHz, 244,2–247,2 GHz, 247,2–248 GHz.</w:t>
      </w:r>
    </w:p>
    <w:p w14:paraId="0897B19B" w14:textId="77777777" w:rsidR="00575F51" w:rsidRPr="009D126A" w:rsidRDefault="00575F51" w:rsidP="00575F51">
      <w:pPr>
        <w:jc w:val="both"/>
        <w:rPr>
          <w:rFonts w:cs="Arial"/>
          <w:szCs w:val="20"/>
          <w:lang w:val="sl-SI"/>
        </w:rPr>
      </w:pPr>
    </w:p>
    <w:p w14:paraId="3E85364A" w14:textId="77777777" w:rsidR="00575F51" w:rsidRPr="009D126A" w:rsidRDefault="00575F51" w:rsidP="00575F51">
      <w:pPr>
        <w:jc w:val="both"/>
        <w:rPr>
          <w:rFonts w:cs="Arial"/>
          <w:szCs w:val="20"/>
          <w:lang w:val="sl-SI"/>
        </w:rPr>
      </w:pPr>
      <w:r w:rsidRPr="009D126A">
        <w:rPr>
          <w:rFonts w:cs="Arial"/>
          <w:szCs w:val="20"/>
          <w:lang w:val="sl-SI"/>
        </w:rPr>
        <w:t>Gradivo nima finančnih posledic.</w:t>
      </w:r>
    </w:p>
    <w:p w14:paraId="56BAEFBC" w14:textId="77777777" w:rsidR="000A7E14" w:rsidRPr="009D126A" w:rsidRDefault="000A7E14" w:rsidP="000A7E14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</w:p>
    <w:p w14:paraId="5AE247F6" w14:textId="77777777" w:rsidR="00493EEC" w:rsidRPr="009D126A" w:rsidRDefault="00493EEC" w:rsidP="00493EEC">
      <w:pPr>
        <w:rPr>
          <w:rFonts w:cs="Arial"/>
          <w:szCs w:val="20"/>
          <w:lang w:val="sl-SI" w:eastAsia="sl-SI"/>
        </w:rPr>
      </w:pPr>
    </w:p>
    <w:sectPr w:rsidR="00493EEC" w:rsidRPr="009D126A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C4E1" w14:textId="77777777" w:rsidR="00B54A64" w:rsidRDefault="00B54A64">
      <w:r>
        <w:separator/>
      </w:r>
    </w:p>
  </w:endnote>
  <w:endnote w:type="continuationSeparator" w:id="0">
    <w:p w14:paraId="4208AFA5" w14:textId="77777777" w:rsidR="00B54A64" w:rsidRDefault="00B54A64">
      <w:r>
        <w:continuationSeparator/>
      </w:r>
    </w:p>
  </w:endnote>
  <w:endnote w:type="continuationNotice" w:id="1">
    <w:p w14:paraId="5FA1AD13" w14:textId="77777777" w:rsidR="00B54A64" w:rsidRDefault="00B54A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2288" w14:textId="77777777" w:rsidR="00B54A64" w:rsidRDefault="00B54A64">
      <w:r>
        <w:separator/>
      </w:r>
    </w:p>
  </w:footnote>
  <w:footnote w:type="continuationSeparator" w:id="0">
    <w:p w14:paraId="35EB9E97" w14:textId="77777777" w:rsidR="00B54A64" w:rsidRDefault="00B54A64">
      <w:r>
        <w:continuationSeparator/>
      </w:r>
    </w:p>
  </w:footnote>
  <w:footnote w:type="continuationNotice" w:id="1">
    <w:p w14:paraId="6392E373" w14:textId="77777777" w:rsidR="00B54A64" w:rsidRDefault="00B54A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161D07" w:rsidRPr="00110CBD" w:rsidRDefault="00161D0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161D07" w:rsidRPr="001360AB" w:rsidRDefault="00161D07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1" name="Slika 1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60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  <w:lang w:val="sl-SI"/>
      </w:rPr>
      <w:t>REPUBLIKA SLOVENIJA</w:t>
    </w:r>
  </w:p>
  <w:p w14:paraId="170D8AE1" w14:textId="688F1119" w:rsidR="00161D07" w:rsidRPr="001360AB" w:rsidRDefault="00161D07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 za DIGITALNO PREOBRAZBO</w:t>
    </w:r>
  </w:p>
  <w:p w14:paraId="7D95A710" w14:textId="13685852" w:rsidR="00161D07" w:rsidRPr="00373E3D" w:rsidRDefault="00161D07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01 555 58 00</w:t>
    </w:r>
  </w:p>
  <w:p w14:paraId="7136FC08" w14:textId="704D7CF3" w:rsidR="00161D07" w:rsidRPr="008F3500" w:rsidRDefault="00161D07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gp.mdp@gov.si</w:t>
    </w:r>
  </w:p>
  <w:p w14:paraId="656FBC69" w14:textId="3667FE6A" w:rsidR="00161D07" w:rsidRDefault="00161D07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www.mdp.gov.si</w:t>
    </w:r>
  </w:p>
  <w:p w14:paraId="0A9BEB94" w14:textId="77777777" w:rsidR="00161D07" w:rsidRPr="008F3500" w:rsidRDefault="00161D07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161D07" w:rsidRPr="008F3500" w:rsidRDefault="00161D07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161D07" w:rsidRPr="008F3500" w:rsidRDefault="00161D07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161D07" w:rsidRPr="008F3500" w:rsidRDefault="00161D07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52E06"/>
    <w:multiLevelType w:val="hybridMultilevel"/>
    <w:tmpl w:val="C256E754"/>
    <w:lvl w:ilvl="0" w:tplc="04240003">
      <w:start w:val="1"/>
      <w:numFmt w:val="bullet"/>
      <w:pStyle w:val="Alineazaodstavkom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F945C4"/>
    <w:multiLevelType w:val="singleLevel"/>
    <w:tmpl w:val="65B2FA18"/>
    <w:lvl w:ilvl="0">
      <w:start w:val="1"/>
      <w:numFmt w:val="decimal"/>
      <w:pStyle w:val="l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411164"/>
    <w:multiLevelType w:val="multilevel"/>
    <w:tmpl w:val="C2D6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76ED7"/>
    <w:multiLevelType w:val="multilevel"/>
    <w:tmpl w:val="39AA89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20996"/>
    <w:multiLevelType w:val="hybridMultilevel"/>
    <w:tmpl w:val="5DD2B8E0"/>
    <w:lvl w:ilvl="0" w:tplc="318E825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E3985"/>
    <w:multiLevelType w:val="multilevel"/>
    <w:tmpl w:val="39AA89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F1786"/>
    <w:multiLevelType w:val="hybridMultilevel"/>
    <w:tmpl w:val="EF2E3C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91E9C"/>
    <w:multiLevelType w:val="hybridMultilevel"/>
    <w:tmpl w:val="16A88D04"/>
    <w:lvl w:ilvl="0" w:tplc="E934ED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510DA"/>
    <w:multiLevelType w:val="hybridMultilevel"/>
    <w:tmpl w:val="3DF2D5E2"/>
    <w:lvl w:ilvl="0" w:tplc="BC72D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9B2303"/>
    <w:multiLevelType w:val="singleLevel"/>
    <w:tmpl w:val="BF1637C6"/>
    <w:lvl w:ilvl="0">
      <w:start w:val="1"/>
      <w:numFmt w:val="decimal"/>
      <w:pStyle w:val="Slo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35FD6"/>
    <w:multiLevelType w:val="hybridMultilevel"/>
    <w:tmpl w:val="7A4AF212"/>
    <w:lvl w:ilvl="0" w:tplc="5D04C1F6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8A852D0"/>
    <w:multiLevelType w:val="hybridMultilevel"/>
    <w:tmpl w:val="7FC2DD80"/>
    <w:lvl w:ilvl="0" w:tplc="849A9B88">
      <w:numFmt w:val="bullet"/>
      <w:lvlText w:val="−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1594757"/>
    <w:multiLevelType w:val="hybridMultilevel"/>
    <w:tmpl w:val="46D25EC0"/>
    <w:lvl w:ilvl="0" w:tplc="2006DA0E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49B3DB9"/>
    <w:multiLevelType w:val="hybridMultilevel"/>
    <w:tmpl w:val="92D0E29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0C63C7C">
      <w:start w:val="5"/>
      <w:numFmt w:val="bullet"/>
      <w:lvlText w:val="–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4F92B84"/>
    <w:multiLevelType w:val="hybridMultilevel"/>
    <w:tmpl w:val="484CF84A"/>
    <w:lvl w:ilvl="0" w:tplc="758CF1C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8C11F46"/>
    <w:multiLevelType w:val="hybridMultilevel"/>
    <w:tmpl w:val="BF5A614A"/>
    <w:lvl w:ilvl="0" w:tplc="12BE5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AC20289"/>
    <w:multiLevelType w:val="hybridMultilevel"/>
    <w:tmpl w:val="E004A2F8"/>
    <w:lvl w:ilvl="0" w:tplc="BC72D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A07EEA"/>
    <w:multiLevelType w:val="hybridMultilevel"/>
    <w:tmpl w:val="4628CBC6"/>
    <w:lvl w:ilvl="0" w:tplc="18CCC9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C7746B"/>
    <w:multiLevelType w:val="hybridMultilevel"/>
    <w:tmpl w:val="C60C4088"/>
    <w:lvl w:ilvl="0" w:tplc="FC8E6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9E7C19"/>
    <w:multiLevelType w:val="hybridMultilevel"/>
    <w:tmpl w:val="2360A21E"/>
    <w:lvl w:ilvl="0" w:tplc="398E6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2CD652C"/>
    <w:multiLevelType w:val="hybridMultilevel"/>
    <w:tmpl w:val="2AAEA1BE"/>
    <w:lvl w:ilvl="0" w:tplc="A6A6A6BC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5F2C92"/>
    <w:multiLevelType w:val="hybridMultilevel"/>
    <w:tmpl w:val="104CA6C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579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299753">
    <w:abstractNumId w:val="15"/>
  </w:num>
  <w:num w:numId="3" w16cid:durableId="1783962934">
    <w:abstractNumId w:val="53"/>
  </w:num>
  <w:num w:numId="4" w16cid:durableId="1359086543">
    <w:abstractNumId w:val="57"/>
  </w:num>
  <w:num w:numId="5" w16cid:durableId="1853688285">
    <w:abstractNumId w:val="70"/>
  </w:num>
  <w:num w:numId="6" w16cid:durableId="933585747">
    <w:abstractNumId w:val="37"/>
  </w:num>
  <w:num w:numId="7" w16cid:durableId="1686253031">
    <w:abstractNumId w:val="24"/>
  </w:num>
  <w:num w:numId="8" w16cid:durableId="334193979">
    <w:abstractNumId w:val="40"/>
  </w:num>
  <w:num w:numId="9" w16cid:durableId="1943297912">
    <w:abstractNumId w:val="64"/>
  </w:num>
  <w:num w:numId="10" w16cid:durableId="1515729295">
    <w:abstractNumId w:val="30"/>
  </w:num>
  <w:num w:numId="11" w16cid:durableId="1437750681">
    <w:abstractNumId w:val="63"/>
  </w:num>
  <w:num w:numId="12" w16cid:durableId="470831356">
    <w:abstractNumId w:val="48"/>
  </w:num>
  <w:num w:numId="13" w16cid:durableId="1908952199">
    <w:abstractNumId w:val="3"/>
  </w:num>
  <w:num w:numId="14" w16cid:durableId="851919239">
    <w:abstractNumId w:val="34"/>
    <w:lvlOverride w:ilvl="0">
      <w:startOverride w:val="1"/>
    </w:lvlOverride>
  </w:num>
  <w:num w:numId="15" w16cid:durableId="323552156">
    <w:abstractNumId w:val="35"/>
  </w:num>
  <w:num w:numId="16" w16cid:durableId="1909487949">
    <w:abstractNumId w:val="25"/>
  </w:num>
  <w:num w:numId="17" w16cid:durableId="394664859">
    <w:abstractNumId w:val="6"/>
  </w:num>
  <w:num w:numId="18" w16cid:durableId="1266814059">
    <w:abstractNumId w:val="14"/>
  </w:num>
  <w:num w:numId="19" w16cid:durableId="1244222627">
    <w:abstractNumId w:val="47"/>
  </w:num>
  <w:num w:numId="20" w16cid:durableId="140001121">
    <w:abstractNumId w:val="50"/>
  </w:num>
  <w:num w:numId="21" w16cid:durableId="2023782202">
    <w:abstractNumId w:val="10"/>
  </w:num>
  <w:num w:numId="22" w16cid:durableId="2119137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5799125">
    <w:abstractNumId w:val="10"/>
  </w:num>
  <w:num w:numId="24" w16cid:durableId="1260285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4975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19597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9713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0006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4640669">
    <w:abstractNumId w:val="31"/>
  </w:num>
  <w:num w:numId="30" w16cid:durableId="1471048300">
    <w:abstractNumId w:val="0"/>
  </w:num>
  <w:num w:numId="31" w16cid:durableId="809637600">
    <w:abstractNumId w:val="2"/>
  </w:num>
  <w:num w:numId="32" w16cid:durableId="1642036343">
    <w:abstractNumId w:val="66"/>
  </w:num>
  <w:num w:numId="33" w16cid:durableId="1436747735">
    <w:abstractNumId w:val="23"/>
  </w:num>
  <w:num w:numId="34" w16cid:durableId="529270921">
    <w:abstractNumId w:val="52"/>
  </w:num>
  <w:num w:numId="35" w16cid:durableId="2100366141">
    <w:abstractNumId w:val="7"/>
  </w:num>
  <w:num w:numId="36" w16cid:durableId="259265103">
    <w:abstractNumId w:val="17"/>
  </w:num>
  <w:num w:numId="37" w16cid:durableId="1036347009">
    <w:abstractNumId w:val="36"/>
  </w:num>
  <w:num w:numId="38" w16cid:durableId="119276570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B6F"/>
    <w:rsid w:val="00051ED9"/>
    <w:rsid w:val="00061815"/>
    <w:rsid w:val="00061CA8"/>
    <w:rsid w:val="00061FB7"/>
    <w:rsid w:val="0006585F"/>
    <w:rsid w:val="0006793E"/>
    <w:rsid w:val="00070706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7DBA"/>
    <w:rsid w:val="000A0AB1"/>
    <w:rsid w:val="000A0B9C"/>
    <w:rsid w:val="000A2CC3"/>
    <w:rsid w:val="000A3C6B"/>
    <w:rsid w:val="000A3D3E"/>
    <w:rsid w:val="000A5A3F"/>
    <w:rsid w:val="000A5F03"/>
    <w:rsid w:val="000A7238"/>
    <w:rsid w:val="000A7E14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15CE6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609E"/>
    <w:rsid w:val="00157014"/>
    <w:rsid w:val="00160B9C"/>
    <w:rsid w:val="00161D07"/>
    <w:rsid w:val="001703AD"/>
    <w:rsid w:val="00170C5D"/>
    <w:rsid w:val="00172251"/>
    <w:rsid w:val="00172F94"/>
    <w:rsid w:val="00177F69"/>
    <w:rsid w:val="001908E4"/>
    <w:rsid w:val="001914B9"/>
    <w:rsid w:val="00191BF9"/>
    <w:rsid w:val="00193F8D"/>
    <w:rsid w:val="00194523"/>
    <w:rsid w:val="00194ABB"/>
    <w:rsid w:val="0019660C"/>
    <w:rsid w:val="00197497"/>
    <w:rsid w:val="001A2B40"/>
    <w:rsid w:val="001A5FCD"/>
    <w:rsid w:val="001B129C"/>
    <w:rsid w:val="001B19A8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06F6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617A6"/>
    <w:rsid w:val="00271CE5"/>
    <w:rsid w:val="0027728D"/>
    <w:rsid w:val="00281CB2"/>
    <w:rsid w:val="00282020"/>
    <w:rsid w:val="002906FA"/>
    <w:rsid w:val="002937DD"/>
    <w:rsid w:val="00295C1C"/>
    <w:rsid w:val="00295C88"/>
    <w:rsid w:val="002A3807"/>
    <w:rsid w:val="002A5C28"/>
    <w:rsid w:val="002A7499"/>
    <w:rsid w:val="002B09D8"/>
    <w:rsid w:val="002B251E"/>
    <w:rsid w:val="002B3D21"/>
    <w:rsid w:val="002B4118"/>
    <w:rsid w:val="002B674E"/>
    <w:rsid w:val="002B72A8"/>
    <w:rsid w:val="002C0B59"/>
    <w:rsid w:val="002C1D29"/>
    <w:rsid w:val="002C7C96"/>
    <w:rsid w:val="002D2182"/>
    <w:rsid w:val="002D58A0"/>
    <w:rsid w:val="002E3898"/>
    <w:rsid w:val="002F3A26"/>
    <w:rsid w:val="002F52FF"/>
    <w:rsid w:val="002F5451"/>
    <w:rsid w:val="002F6C8C"/>
    <w:rsid w:val="00301C31"/>
    <w:rsid w:val="003028CE"/>
    <w:rsid w:val="00306664"/>
    <w:rsid w:val="00306915"/>
    <w:rsid w:val="00310A02"/>
    <w:rsid w:val="00312653"/>
    <w:rsid w:val="003179A3"/>
    <w:rsid w:val="00320836"/>
    <w:rsid w:val="003224C7"/>
    <w:rsid w:val="0032481F"/>
    <w:rsid w:val="003266E1"/>
    <w:rsid w:val="0032685A"/>
    <w:rsid w:val="00332969"/>
    <w:rsid w:val="00337479"/>
    <w:rsid w:val="00343576"/>
    <w:rsid w:val="0034730F"/>
    <w:rsid w:val="00347A4B"/>
    <w:rsid w:val="00347E24"/>
    <w:rsid w:val="003525F2"/>
    <w:rsid w:val="00352F28"/>
    <w:rsid w:val="0035318D"/>
    <w:rsid w:val="00357E7F"/>
    <w:rsid w:val="003636BF"/>
    <w:rsid w:val="00363966"/>
    <w:rsid w:val="00365CD3"/>
    <w:rsid w:val="003668BD"/>
    <w:rsid w:val="003672E4"/>
    <w:rsid w:val="00370035"/>
    <w:rsid w:val="00373E3D"/>
    <w:rsid w:val="0037479F"/>
    <w:rsid w:val="00374A81"/>
    <w:rsid w:val="00374E86"/>
    <w:rsid w:val="00375B97"/>
    <w:rsid w:val="00375C0A"/>
    <w:rsid w:val="00375FA5"/>
    <w:rsid w:val="003805C7"/>
    <w:rsid w:val="00380A3A"/>
    <w:rsid w:val="003832A6"/>
    <w:rsid w:val="003845B4"/>
    <w:rsid w:val="003854A3"/>
    <w:rsid w:val="0038722D"/>
    <w:rsid w:val="00387B1A"/>
    <w:rsid w:val="00387DE0"/>
    <w:rsid w:val="00387EEF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603"/>
    <w:rsid w:val="003C0957"/>
    <w:rsid w:val="003C4D53"/>
    <w:rsid w:val="003C6E2D"/>
    <w:rsid w:val="003D3496"/>
    <w:rsid w:val="003E1C74"/>
    <w:rsid w:val="003E3361"/>
    <w:rsid w:val="003E5474"/>
    <w:rsid w:val="003E5880"/>
    <w:rsid w:val="003F180E"/>
    <w:rsid w:val="003F7E07"/>
    <w:rsid w:val="00401142"/>
    <w:rsid w:val="00403889"/>
    <w:rsid w:val="004039C1"/>
    <w:rsid w:val="004062DC"/>
    <w:rsid w:val="00406D2A"/>
    <w:rsid w:val="00417E87"/>
    <w:rsid w:val="004209ED"/>
    <w:rsid w:val="00423CF0"/>
    <w:rsid w:val="00424977"/>
    <w:rsid w:val="00425C4A"/>
    <w:rsid w:val="004265A7"/>
    <w:rsid w:val="004276A3"/>
    <w:rsid w:val="00427D5E"/>
    <w:rsid w:val="00445A27"/>
    <w:rsid w:val="00446D65"/>
    <w:rsid w:val="0044733B"/>
    <w:rsid w:val="004479FC"/>
    <w:rsid w:val="00463130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A56C4"/>
    <w:rsid w:val="004B260F"/>
    <w:rsid w:val="004B3E56"/>
    <w:rsid w:val="004B540E"/>
    <w:rsid w:val="004B546B"/>
    <w:rsid w:val="004B5497"/>
    <w:rsid w:val="004B7673"/>
    <w:rsid w:val="004C1DFE"/>
    <w:rsid w:val="004C1F5D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5C8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6EC3"/>
    <w:rsid w:val="00567106"/>
    <w:rsid w:val="005712A3"/>
    <w:rsid w:val="005748D0"/>
    <w:rsid w:val="005757A1"/>
    <w:rsid w:val="00575E50"/>
    <w:rsid w:val="00575F51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2C62"/>
    <w:rsid w:val="005E6189"/>
    <w:rsid w:val="005E71DC"/>
    <w:rsid w:val="005E7866"/>
    <w:rsid w:val="005F126B"/>
    <w:rsid w:val="005F40F9"/>
    <w:rsid w:val="006010B1"/>
    <w:rsid w:val="00603348"/>
    <w:rsid w:val="00604F5C"/>
    <w:rsid w:val="006053FA"/>
    <w:rsid w:val="0061035D"/>
    <w:rsid w:val="00610603"/>
    <w:rsid w:val="006174C0"/>
    <w:rsid w:val="006200C9"/>
    <w:rsid w:val="006223EF"/>
    <w:rsid w:val="00623627"/>
    <w:rsid w:val="00623C1F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654C6"/>
    <w:rsid w:val="00670F04"/>
    <w:rsid w:val="00672498"/>
    <w:rsid w:val="006762CE"/>
    <w:rsid w:val="00677D94"/>
    <w:rsid w:val="00681B8E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6C8B"/>
    <w:rsid w:val="006D42D9"/>
    <w:rsid w:val="006D4984"/>
    <w:rsid w:val="006E1ABC"/>
    <w:rsid w:val="006E1B32"/>
    <w:rsid w:val="006E3B38"/>
    <w:rsid w:val="006F0B22"/>
    <w:rsid w:val="006F4F63"/>
    <w:rsid w:val="006F64D6"/>
    <w:rsid w:val="006F7A88"/>
    <w:rsid w:val="006F7F96"/>
    <w:rsid w:val="00700CC3"/>
    <w:rsid w:val="00702681"/>
    <w:rsid w:val="0070324F"/>
    <w:rsid w:val="0070787A"/>
    <w:rsid w:val="00710AE3"/>
    <w:rsid w:val="00710C80"/>
    <w:rsid w:val="00717ED3"/>
    <w:rsid w:val="00722347"/>
    <w:rsid w:val="007239E1"/>
    <w:rsid w:val="00727686"/>
    <w:rsid w:val="00730EDC"/>
    <w:rsid w:val="00733017"/>
    <w:rsid w:val="00741048"/>
    <w:rsid w:val="00744E38"/>
    <w:rsid w:val="00746040"/>
    <w:rsid w:val="00746DA9"/>
    <w:rsid w:val="00746EDE"/>
    <w:rsid w:val="00757C37"/>
    <w:rsid w:val="007629D1"/>
    <w:rsid w:val="007633E6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9613E"/>
    <w:rsid w:val="007A3663"/>
    <w:rsid w:val="007A4A6D"/>
    <w:rsid w:val="007A6097"/>
    <w:rsid w:val="007A709B"/>
    <w:rsid w:val="007A7CDF"/>
    <w:rsid w:val="007B349C"/>
    <w:rsid w:val="007C1A8A"/>
    <w:rsid w:val="007C1E3E"/>
    <w:rsid w:val="007C347D"/>
    <w:rsid w:val="007C41BD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7C0"/>
    <w:rsid w:val="008128B4"/>
    <w:rsid w:val="00814213"/>
    <w:rsid w:val="00814D22"/>
    <w:rsid w:val="00815075"/>
    <w:rsid w:val="00815FFB"/>
    <w:rsid w:val="0082090C"/>
    <w:rsid w:val="0082152F"/>
    <w:rsid w:val="0082218A"/>
    <w:rsid w:val="0082339E"/>
    <w:rsid w:val="008248AD"/>
    <w:rsid w:val="00825497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051D"/>
    <w:rsid w:val="00863AF2"/>
    <w:rsid w:val="00870ABA"/>
    <w:rsid w:val="00872C07"/>
    <w:rsid w:val="00873377"/>
    <w:rsid w:val="00874801"/>
    <w:rsid w:val="00876946"/>
    <w:rsid w:val="0087707B"/>
    <w:rsid w:val="00877471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5F7B"/>
    <w:rsid w:val="008B77DF"/>
    <w:rsid w:val="008C2A22"/>
    <w:rsid w:val="008C5738"/>
    <w:rsid w:val="008C67B7"/>
    <w:rsid w:val="008C6D25"/>
    <w:rsid w:val="008C763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2CD7"/>
    <w:rsid w:val="00905A18"/>
    <w:rsid w:val="009109E9"/>
    <w:rsid w:val="009111E2"/>
    <w:rsid w:val="009116EB"/>
    <w:rsid w:val="00924E3C"/>
    <w:rsid w:val="009303B4"/>
    <w:rsid w:val="00930599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36C6"/>
    <w:rsid w:val="00984F37"/>
    <w:rsid w:val="009859A7"/>
    <w:rsid w:val="0098647C"/>
    <w:rsid w:val="009868D9"/>
    <w:rsid w:val="00990119"/>
    <w:rsid w:val="00995A46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42"/>
    <w:rsid w:val="009D126A"/>
    <w:rsid w:val="009D12E5"/>
    <w:rsid w:val="009D2550"/>
    <w:rsid w:val="009D2E15"/>
    <w:rsid w:val="009E267B"/>
    <w:rsid w:val="009E6037"/>
    <w:rsid w:val="009E61B7"/>
    <w:rsid w:val="009F0B3B"/>
    <w:rsid w:val="009F0DCD"/>
    <w:rsid w:val="009F3B16"/>
    <w:rsid w:val="009F4874"/>
    <w:rsid w:val="009F7D17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0DCB"/>
    <w:rsid w:val="00A522E9"/>
    <w:rsid w:val="00A52639"/>
    <w:rsid w:val="00A54E87"/>
    <w:rsid w:val="00A57299"/>
    <w:rsid w:val="00A6109D"/>
    <w:rsid w:val="00A621C6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83875"/>
    <w:rsid w:val="00A94969"/>
    <w:rsid w:val="00A949D0"/>
    <w:rsid w:val="00A97C54"/>
    <w:rsid w:val="00AA4002"/>
    <w:rsid w:val="00AA4D34"/>
    <w:rsid w:val="00AA738F"/>
    <w:rsid w:val="00AB026A"/>
    <w:rsid w:val="00AB3817"/>
    <w:rsid w:val="00AC3C4D"/>
    <w:rsid w:val="00AC3CB2"/>
    <w:rsid w:val="00AC66B4"/>
    <w:rsid w:val="00AC7490"/>
    <w:rsid w:val="00AD49CE"/>
    <w:rsid w:val="00AD61B7"/>
    <w:rsid w:val="00AE03AF"/>
    <w:rsid w:val="00AE30D2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037C"/>
    <w:rsid w:val="00B22985"/>
    <w:rsid w:val="00B22B61"/>
    <w:rsid w:val="00B25C9B"/>
    <w:rsid w:val="00B26082"/>
    <w:rsid w:val="00B31575"/>
    <w:rsid w:val="00B31D00"/>
    <w:rsid w:val="00B36E25"/>
    <w:rsid w:val="00B41E63"/>
    <w:rsid w:val="00B43657"/>
    <w:rsid w:val="00B43787"/>
    <w:rsid w:val="00B47445"/>
    <w:rsid w:val="00B54A64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289B"/>
    <w:rsid w:val="00B83E6E"/>
    <w:rsid w:val="00B8547D"/>
    <w:rsid w:val="00B91A27"/>
    <w:rsid w:val="00B94E40"/>
    <w:rsid w:val="00B96346"/>
    <w:rsid w:val="00BA0B65"/>
    <w:rsid w:val="00BA1C09"/>
    <w:rsid w:val="00BA1D60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C7587"/>
    <w:rsid w:val="00BD1D27"/>
    <w:rsid w:val="00BD4B72"/>
    <w:rsid w:val="00BD53BD"/>
    <w:rsid w:val="00BE42F8"/>
    <w:rsid w:val="00BE4768"/>
    <w:rsid w:val="00BE790D"/>
    <w:rsid w:val="00BF52D0"/>
    <w:rsid w:val="00C0064D"/>
    <w:rsid w:val="00C01A63"/>
    <w:rsid w:val="00C07253"/>
    <w:rsid w:val="00C075CA"/>
    <w:rsid w:val="00C11164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E13"/>
    <w:rsid w:val="00C3699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160D"/>
    <w:rsid w:val="00C630E1"/>
    <w:rsid w:val="00C6396B"/>
    <w:rsid w:val="00C67E93"/>
    <w:rsid w:val="00C722D5"/>
    <w:rsid w:val="00C72362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07D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196E"/>
    <w:rsid w:val="00CE4D37"/>
    <w:rsid w:val="00CE7514"/>
    <w:rsid w:val="00CE7766"/>
    <w:rsid w:val="00CF3D8B"/>
    <w:rsid w:val="00CF704B"/>
    <w:rsid w:val="00D0004D"/>
    <w:rsid w:val="00D025CB"/>
    <w:rsid w:val="00D07187"/>
    <w:rsid w:val="00D105C2"/>
    <w:rsid w:val="00D10D3B"/>
    <w:rsid w:val="00D11569"/>
    <w:rsid w:val="00D12674"/>
    <w:rsid w:val="00D13754"/>
    <w:rsid w:val="00D248DE"/>
    <w:rsid w:val="00D26261"/>
    <w:rsid w:val="00D26A42"/>
    <w:rsid w:val="00D31518"/>
    <w:rsid w:val="00D43295"/>
    <w:rsid w:val="00D451CC"/>
    <w:rsid w:val="00D477DD"/>
    <w:rsid w:val="00D53A94"/>
    <w:rsid w:val="00D56EE3"/>
    <w:rsid w:val="00D57F05"/>
    <w:rsid w:val="00D62426"/>
    <w:rsid w:val="00D629CD"/>
    <w:rsid w:val="00D70C37"/>
    <w:rsid w:val="00D75832"/>
    <w:rsid w:val="00D81184"/>
    <w:rsid w:val="00D82873"/>
    <w:rsid w:val="00D83B30"/>
    <w:rsid w:val="00D84E63"/>
    <w:rsid w:val="00D8542D"/>
    <w:rsid w:val="00D85B56"/>
    <w:rsid w:val="00D85E75"/>
    <w:rsid w:val="00D866DE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147F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391F"/>
    <w:rsid w:val="00E1710F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37B1"/>
    <w:rsid w:val="00E548A3"/>
    <w:rsid w:val="00E558DD"/>
    <w:rsid w:val="00E61319"/>
    <w:rsid w:val="00E616C0"/>
    <w:rsid w:val="00E6249A"/>
    <w:rsid w:val="00E657F9"/>
    <w:rsid w:val="00E7150D"/>
    <w:rsid w:val="00E71AA7"/>
    <w:rsid w:val="00E74344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3645"/>
    <w:rsid w:val="00EB3A57"/>
    <w:rsid w:val="00EB3FDF"/>
    <w:rsid w:val="00EB4127"/>
    <w:rsid w:val="00EB548B"/>
    <w:rsid w:val="00EB54F7"/>
    <w:rsid w:val="00EB7A72"/>
    <w:rsid w:val="00EC0549"/>
    <w:rsid w:val="00EC5A73"/>
    <w:rsid w:val="00EC5A95"/>
    <w:rsid w:val="00EC64EB"/>
    <w:rsid w:val="00ED5C3A"/>
    <w:rsid w:val="00ED5F76"/>
    <w:rsid w:val="00ED63B0"/>
    <w:rsid w:val="00ED6763"/>
    <w:rsid w:val="00ED6D86"/>
    <w:rsid w:val="00EE1EF6"/>
    <w:rsid w:val="00EF2152"/>
    <w:rsid w:val="00EF4CBB"/>
    <w:rsid w:val="00EF7E59"/>
    <w:rsid w:val="00F02861"/>
    <w:rsid w:val="00F03963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10AA"/>
    <w:rsid w:val="00F64FEC"/>
    <w:rsid w:val="00F71818"/>
    <w:rsid w:val="00F720F0"/>
    <w:rsid w:val="00F72444"/>
    <w:rsid w:val="00F74168"/>
    <w:rsid w:val="00F74297"/>
    <w:rsid w:val="00F80353"/>
    <w:rsid w:val="00F82A80"/>
    <w:rsid w:val="00F879AF"/>
    <w:rsid w:val="00F93982"/>
    <w:rsid w:val="00F954AF"/>
    <w:rsid w:val="00F9651E"/>
    <w:rsid w:val="00F97B2B"/>
    <w:rsid w:val="00FA1BBB"/>
    <w:rsid w:val="00FA3B2A"/>
    <w:rsid w:val="00FA4B44"/>
    <w:rsid w:val="00FA7114"/>
    <w:rsid w:val="00FB3B21"/>
    <w:rsid w:val="00FB5575"/>
    <w:rsid w:val="00FB6D4D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,APEK-1"/>
    <w:basedOn w:val="Navaden"/>
    <w:next w:val="Navaden"/>
    <w:link w:val="Naslov1Znak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2">
    <w:name w:val="heading 2"/>
    <w:aliases w:val="APEK-2"/>
    <w:basedOn w:val="Navaden"/>
    <w:next w:val="Navaden"/>
    <w:link w:val="Naslov2Znak"/>
    <w:unhideWhenUsed/>
    <w:qFormat/>
    <w:rsid w:val="00FA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aliases w:val="APEK-3"/>
    <w:next w:val="Navaden"/>
    <w:link w:val="Naslov3Znak"/>
    <w:qFormat/>
    <w:rsid w:val="00FA4B44"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qFormat/>
    <w:rsid w:val="00FA4B44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b/>
      <w:sz w:val="24"/>
      <w:szCs w:val="20"/>
      <w:lang w:val="sl-SI"/>
    </w:rPr>
  </w:style>
  <w:style w:type="paragraph" w:styleId="Naslov5">
    <w:name w:val="heading 5"/>
    <w:basedOn w:val="Navaden"/>
    <w:next w:val="Navaden"/>
    <w:link w:val="Naslov5Znak"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A4B4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 w:val="22"/>
      <w:szCs w:val="20"/>
      <w:lang w:val="sl-SI"/>
    </w:rPr>
  </w:style>
  <w:style w:type="paragraph" w:styleId="Naslov7">
    <w:name w:val="heading 7"/>
    <w:basedOn w:val="Navaden"/>
    <w:next w:val="Navaden"/>
    <w:link w:val="Naslov7Znak"/>
    <w:qFormat/>
    <w:rsid w:val="00FA4B44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szCs w:val="20"/>
      <w:lang w:val="sl-SI"/>
    </w:rPr>
  </w:style>
  <w:style w:type="paragraph" w:styleId="Naslov8">
    <w:name w:val="heading 8"/>
    <w:basedOn w:val="Navaden"/>
    <w:next w:val="Navaden"/>
    <w:link w:val="Naslov8Znak"/>
    <w:qFormat/>
    <w:rsid w:val="00FA4B4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i/>
      <w:szCs w:val="20"/>
      <w:lang w:val="sl-SI"/>
    </w:rPr>
  </w:style>
  <w:style w:type="paragraph" w:styleId="Naslov9">
    <w:name w:val="heading 9"/>
    <w:basedOn w:val="Navaden"/>
    <w:next w:val="Navaden"/>
    <w:link w:val="Naslov9Znak"/>
    <w:qFormat/>
    <w:rsid w:val="00FA4B4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b/>
      <w:i/>
      <w:sz w:val="18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aliases w:val="APEK-5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APEK-4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,K1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1D1041"/>
    <w:rPr>
      <w:b/>
      <w:bCs/>
    </w:rPr>
  </w:style>
  <w:style w:type="paragraph" w:styleId="Navadensplet">
    <w:name w:val="Normal (Web)"/>
    <w:basedOn w:val="Navaden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E2952"/>
  </w:style>
  <w:style w:type="character" w:styleId="Sprotnaopomba-sklic">
    <w:name w:val="footnote reference"/>
    <w:aliases w:val="Appel note de bas de p"/>
    <w:uiPriority w:val="99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customStyle="1" w:styleId="Nerazreenaomemba1">
    <w:name w:val="Nerazrešena omemba1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otevilenodstavek">
    <w:name w:val="Neoštevilčen odstavek"/>
    <w:basedOn w:val="Navaden"/>
    <w:link w:val="NeotevilenodstavekZnak"/>
    <w:qFormat/>
    <w:rsid w:val="009836C6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9836C6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9836C6"/>
    <w:p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9836C6"/>
    <w:rPr>
      <w:rFonts w:ascii="Arial" w:hAnsi="Arial"/>
      <w:b/>
      <w:sz w:val="22"/>
      <w:szCs w:val="22"/>
      <w:lang w:val="x-none" w:eastAsia="x-none"/>
    </w:rPr>
  </w:style>
  <w:style w:type="paragraph" w:customStyle="1" w:styleId="esegmentt1">
    <w:name w:val="esegment_t1"/>
    <w:basedOn w:val="Navaden"/>
    <w:rsid w:val="000A7E14"/>
    <w:pPr>
      <w:spacing w:after="140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val="sl-SI" w:eastAsia="sl-SI"/>
    </w:rPr>
  </w:style>
  <w:style w:type="character" w:customStyle="1" w:styleId="highlight1">
    <w:name w:val="highlight1"/>
    <w:rsid w:val="000A7E14"/>
    <w:rPr>
      <w:color w:val="FF0000"/>
      <w:shd w:val="clear" w:color="auto" w:fill="FFFFFF"/>
    </w:rPr>
  </w:style>
  <w:style w:type="paragraph" w:customStyle="1" w:styleId="esegmenth41">
    <w:name w:val="esegment_h41"/>
    <w:basedOn w:val="Navaden"/>
    <w:rsid w:val="000A7E14"/>
    <w:pPr>
      <w:spacing w:after="140" w:line="240" w:lineRule="auto"/>
      <w:jc w:val="center"/>
    </w:pPr>
    <w:rPr>
      <w:rFonts w:ascii="Times New Roman" w:hAnsi="Times New Roman"/>
      <w:b/>
      <w:bCs/>
      <w:color w:val="333333"/>
      <w:sz w:val="12"/>
      <w:szCs w:val="12"/>
      <w:lang w:val="sl-SI" w:eastAsia="sl-SI"/>
    </w:rPr>
  </w:style>
  <w:style w:type="paragraph" w:customStyle="1" w:styleId="odstavek">
    <w:name w:val="odstavek"/>
    <w:basedOn w:val="Navaden"/>
    <w:rsid w:val="000A7E1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highlight">
    <w:name w:val="highlight"/>
    <w:rsid w:val="000A7E14"/>
  </w:style>
  <w:style w:type="paragraph" w:customStyle="1" w:styleId="alineazaodstavkom0">
    <w:name w:val="alineazaodstavkom"/>
    <w:basedOn w:val="Navaden"/>
    <w:rsid w:val="00BA1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aliases w:val="APEK-2 Znak"/>
    <w:basedOn w:val="Privzetapisavaodstavka"/>
    <w:link w:val="Naslov2"/>
    <w:rsid w:val="00FA4B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Naslov3Znak">
    <w:name w:val="Naslov 3 Znak"/>
    <w:aliases w:val="APEK-3 Znak"/>
    <w:basedOn w:val="Privzetapisavaodstavka"/>
    <w:link w:val="Naslov3"/>
    <w:rsid w:val="00FA4B44"/>
    <w:rPr>
      <w:rFonts w:ascii="Arial" w:hAnsi="Arial" w:cs="Arial"/>
      <w:b/>
      <w:bCs/>
      <w:sz w:val="22"/>
      <w:szCs w:val="26"/>
    </w:rPr>
  </w:style>
  <w:style w:type="character" w:customStyle="1" w:styleId="Naslov4Znak">
    <w:name w:val="Naslov 4 Znak"/>
    <w:basedOn w:val="Privzetapisavaodstavka"/>
    <w:link w:val="Naslov4"/>
    <w:rsid w:val="00FA4B44"/>
    <w:rPr>
      <w:rFonts w:ascii="Arial" w:hAnsi="Arial"/>
      <w:b/>
      <w:sz w:val="24"/>
      <w:lang w:eastAsia="en-US"/>
    </w:rPr>
  </w:style>
  <w:style w:type="character" w:customStyle="1" w:styleId="Naslov6Znak">
    <w:name w:val="Naslov 6 Znak"/>
    <w:basedOn w:val="Privzetapisavaodstavka"/>
    <w:link w:val="Naslov6"/>
    <w:rsid w:val="00FA4B44"/>
    <w:rPr>
      <w:i/>
      <w:sz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FA4B44"/>
    <w:rPr>
      <w:rFonts w:ascii="Arial" w:hAnsi="Arial"/>
      <w:lang w:eastAsia="en-US"/>
    </w:rPr>
  </w:style>
  <w:style w:type="character" w:customStyle="1" w:styleId="Naslov8Znak">
    <w:name w:val="Naslov 8 Znak"/>
    <w:basedOn w:val="Privzetapisavaodstavka"/>
    <w:link w:val="Naslov8"/>
    <w:rsid w:val="00FA4B44"/>
    <w:rPr>
      <w:rFonts w:ascii="Arial" w:hAnsi="Arial"/>
      <w:i/>
      <w:lang w:eastAsia="en-US"/>
    </w:rPr>
  </w:style>
  <w:style w:type="character" w:customStyle="1" w:styleId="Naslov9Znak">
    <w:name w:val="Naslov 9 Znak"/>
    <w:basedOn w:val="Privzetapisavaodstavka"/>
    <w:link w:val="Naslov9"/>
    <w:rsid w:val="00FA4B44"/>
    <w:rPr>
      <w:rFonts w:ascii="Arial" w:hAnsi="Arial"/>
      <w:b/>
      <w:i/>
      <w:sz w:val="18"/>
      <w:lang w:eastAsia="en-US"/>
    </w:rPr>
  </w:style>
  <w:style w:type="character" w:customStyle="1" w:styleId="Bodytext4">
    <w:name w:val="Body text (4)_"/>
    <w:basedOn w:val="Privzetapisavaodstavka"/>
    <w:link w:val="Bodytext40"/>
    <w:locked/>
    <w:rsid w:val="00FA4B44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FA4B44"/>
    <w:pPr>
      <w:widowControl w:val="0"/>
      <w:shd w:val="clear" w:color="auto" w:fill="FFFFFF"/>
      <w:spacing w:before="600" w:after="360" w:line="0" w:lineRule="atLeast"/>
    </w:pPr>
    <w:rPr>
      <w:rFonts w:eastAsia="Arial" w:cs="Arial"/>
      <w:b/>
      <w:bCs/>
      <w:i/>
      <w:iCs/>
      <w:szCs w:val="20"/>
      <w:lang w:val="sl-SI" w:eastAsia="sl-SI"/>
    </w:rPr>
  </w:style>
  <w:style w:type="character" w:customStyle="1" w:styleId="NogaZnak">
    <w:name w:val="Noga Znak"/>
    <w:aliases w:val="APEK-5 Znak"/>
    <w:basedOn w:val="Privzetapisavaodstavka"/>
    <w:link w:val="Noga"/>
    <w:rsid w:val="00FA4B44"/>
    <w:rPr>
      <w:rFonts w:ascii="Arial" w:hAnsi="Arial"/>
      <w:szCs w:val="24"/>
      <w:lang w:val="en-US" w:eastAsia="en-US"/>
    </w:rPr>
  </w:style>
  <w:style w:type="paragraph" w:customStyle="1" w:styleId="Navaden1">
    <w:name w:val="Navaden1"/>
    <w:basedOn w:val="Navaden"/>
    <w:rsid w:val="00FA4B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1Znak">
    <w:name w:val="Naslov 1 Znak"/>
    <w:aliases w:val="NASLOV Znak,APEK-1 Znak"/>
    <w:basedOn w:val="Privzetapisavaodstavka"/>
    <w:link w:val="Naslov1"/>
    <w:rsid w:val="00FA4B44"/>
    <w:rPr>
      <w:rFonts w:ascii="Arial" w:hAnsi="Arial" w:cs="Arial"/>
      <w:b/>
      <w:kern w:val="32"/>
    </w:rPr>
  </w:style>
  <w:style w:type="paragraph" w:customStyle="1" w:styleId="Vrstapredpisa">
    <w:name w:val="Vrsta predpisa"/>
    <w:basedOn w:val="Navaden"/>
    <w:link w:val="VrstapredpisaZnak"/>
    <w:qFormat/>
    <w:rsid w:val="00FA4B4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FA4B44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FA4B4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FA4B44"/>
    <w:rPr>
      <w:rFonts w:ascii="Arial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FA4B4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Barvniseznampoudarek11">
    <w:name w:val="Barvni seznam – poudarek 11"/>
    <w:basedOn w:val="Navaden"/>
    <w:qFormat/>
    <w:rsid w:val="00FA4B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Alineazaodstavkom">
    <w:name w:val="Alinea za odstavkom"/>
    <w:basedOn w:val="Navaden"/>
    <w:link w:val="AlineazaodstavkomZnak"/>
    <w:qFormat/>
    <w:rsid w:val="00FA4B44"/>
    <w:pPr>
      <w:numPr>
        <w:numId w:val="13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FA4B44"/>
    <w:rPr>
      <w:rFonts w:ascii="Arial" w:hAnsi="Arial" w:cs="Arial"/>
      <w:sz w:val="22"/>
      <w:szCs w:val="22"/>
    </w:rPr>
  </w:style>
  <w:style w:type="paragraph" w:customStyle="1" w:styleId="Alineazatoko">
    <w:name w:val="Alinea za točko"/>
    <w:basedOn w:val="Navaden"/>
    <w:link w:val="AlineazatokoZnak"/>
    <w:qFormat/>
    <w:rsid w:val="00FA4B44"/>
    <w:pPr>
      <w:tabs>
        <w:tab w:val="num" w:pos="720"/>
      </w:tabs>
      <w:overflowPunct w:val="0"/>
      <w:autoSpaceDE w:val="0"/>
      <w:autoSpaceDN w:val="0"/>
      <w:adjustRightInd w:val="0"/>
      <w:spacing w:line="200" w:lineRule="exact"/>
      <w:ind w:left="720" w:hanging="360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tokoZnak">
    <w:name w:val="Alinea za točko Znak"/>
    <w:link w:val="Alineazatoko"/>
    <w:rsid w:val="00FA4B4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FA4B44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FA4B44"/>
    <w:pPr>
      <w:numPr>
        <w:numId w:val="1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sl-SI" w:eastAsia="sl-SI"/>
    </w:rPr>
  </w:style>
  <w:style w:type="paragraph" w:customStyle="1" w:styleId="Odsek">
    <w:name w:val="Odsek"/>
    <w:basedOn w:val="Oddelek"/>
    <w:link w:val="OdsekZnak"/>
    <w:qFormat/>
    <w:rsid w:val="00FA4B44"/>
    <w:rPr>
      <w:rFonts w:cs="Arial"/>
      <w:lang w:val="sl-SI" w:eastAsia="sl-SI"/>
    </w:rPr>
  </w:style>
  <w:style w:type="character" w:customStyle="1" w:styleId="OdsekZnak">
    <w:name w:val="Odsek Znak"/>
    <w:link w:val="Odsek"/>
    <w:rsid w:val="00FA4B44"/>
    <w:rPr>
      <w:rFonts w:ascii="Arial" w:hAnsi="Arial" w:cs="Arial"/>
      <w:b/>
      <w:sz w:val="22"/>
      <w:szCs w:val="22"/>
    </w:rPr>
  </w:style>
  <w:style w:type="paragraph" w:customStyle="1" w:styleId="Slog1">
    <w:name w:val="Slog1"/>
    <w:basedOn w:val="Navaden"/>
    <w:rsid w:val="00FA4B44"/>
    <w:pPr>
      <w:numPr>
        <w:numId w:val="16"/>
      </w:numPr>
      <w:spacing w:line="240" w:lineRule="auto"/>
      <w:jc w:val="center"/>
    </w:pPr>
    <w:rPr>
      <w:sz w:val="24"/>
      <w:szCs w:val="20"/>
      <w:lang w:val="sl-SI"/>
    </w:rPr>
  </w:style>
  <w:style w:type="paragraph" w:customStyle="1" w:styleId="len">
    <w:name w:val="Člen"/>
    <w:basedOn w:val="Navaden"/>
    <w:next w:val="Navaden"/>
    <w:rsid w:val="00FA4B44"/>
    <w:pPr>
      <w:numPr>
        <w:numId w:val="17"/>
      </w:numPr>
      <w:spacing w:line="240" w:lineRule="auto"/>
      <w:jc w:val="center"/>
    </w:pPr>
    <w:rPr>
      <w:sz w:val="24"/>
      <w:szCs w:val="20"/>
      <w:lang w:val="sl-SI"/>
    </w:rPr>
  </w:style>
  <w:style w:type="paragraph" w:styleId="Oznaenseznam">
    <w:name w:val="List Bullet"/>
    <w:basedOn w:val="Navaden"/>
    <w:autoRedefine/>
    <w:rsid w:val="00FA4B44"/>
    <w:pPr>
      <w:tabs>
        <w:tab w:val="num" w:pos="360"/>
      </w:tabs>
      <w:spacing w:line="240" w:lineRule="auto"/>
      <w:ind w:left="360" w:hanging="360"/>
      <w:jc w:val="both"/>
    </w:pPr>
    <w:rPr>
      <w:sz w:val="24"/>
      <w:szCs w:val="20"/>
      <w:lang w:val="sl-SI"/>
    </w:rPr>
  </w:style>
  <w:style w:type="paragraph" w:styleId="Telobesedila3">
    <w:name w:val="Body Text 3"/>
    <w:basedOn w:val="Navaden"/>
    <w:link w:val="Telobesedila3Znak"/>
    <w:rsid w:val="00FA4B44"/>
    <w:pPr>
      <w:spacing w:line="240" w:lineRule="auto"/>
    </w:pPr>
    <w:rPr>
      <w:rFonts w:eastAsia="MS Mincho"/>
      <w:sz w:val="24"/>
      <w:szCs w:val="20"/>
      <w:lang w:val="sl-SI"/>
    </w:rPr>
  </w:style>
  <w:style w:type="character" w:customStyle="1" w:styleId="Telobesedila3Znak">
    <w:name w:val="Telo besedila 3 Znak"/>
    <w:basedOn w:val="Privzetapisavaodstavka"/>
    <w:link w:val="Telobesedila3"/>
    <w:rsid w:val="00FA4B44"/>
    <w:rPr>
      <w:rFonts w:ascii="Arial" w:eastAsia="MS Mincho" w:hAnsi="Arial"/>
      <w:sz w:val="24"/>
      <w:lang w:eastAsia="en-US"/>
    </w:rPr>
  </w:style>
  <w:style w:type="character" w:styleId="tevilkastrani">
    <w:name w:val="page number"/>
    <w:rsid w:val="00FA4B44"/>
  </w:style>
  <w:style w:type="paragraph" w:styleId="Telobesedila-zamik">
    <w:name w:val="Body Text Indent"/>
    <w:basedOn w:val="Navaden"/>
    <w:link w:val="Telobesedila-zamikZnak"/>
    <w:rsid w:val="00FA4B44"/>
    <w:pPr>
      <w:spacing w:line="288" w:lineRule="auto"/>
      <w:ind w:left="709" w:hanging="283"/>
    </w:pPr>
    <w:rPr>
      <w:rFonts w:eastAsia="MS Mincho"/>
      <w:szCs w:val="20"/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A4B44"/>
    <w:rPr>
      <w:rFonts w:ascii="Arial" w:eastAsia="MS Mincho" w:hAnsi="Arial"/>
      <w:lang w:eastAsia="en-US"/>
    </w:rPr>
  </w:style>
  <w:style w:type="character" w:customStyle="1" w:styleId="Artdef">
    <w:name w:val="Art#_def"/>
    <w:rsid w:val="00FA4B44"/>
    <w:rPr>
      <w:rFonts w:ascii="Times New Roman" w:hAnsi="Times New Roman"/>
      <w:b/>
      <w:color w:val="auto"/>
    </w:rPr>
  </w:style>
  <w:style w:type="character" w:customStyle="1" w:styleId="Notes">
    <w:name w:val="Notes"/>
    <w:rsid w:val="00FA4B44"/>
    <w:rPr>
      <w:rFonts w:ascii="Arial" w:hAnsi="Arial"/>
      <w:sz w:val="16"/>
    </w:rPr>
  </w:style>
  <w:style w:type="numbering" w:customStyle="1" w:styleId="NoList1">
    <w:name w:val="No List1"/>
    <w:next w:val="Brezseznama"/>
    <w:semiHidden/>
    <w:rsid w:val="00FA4B44"/>
  </w:style>
  <w:style w:type="character" w:styleId="SledenaHiperpovezava">
    <w:name w:val="FollowedHyperlink"/>
    <w:rsid w:val="00FA4B44"/>
    <w:rPr>
      <w:color w:val="800080"/>
      <w:u w:val="single"/>
    </w:rPr>
  </w:style>
  <w:style w:type="paragraph" w:styleId="Kazalovsebine1">
    <w:name w:val="toc 1"/>
    <w:basedOn w:val="Navaden"/>
    <w:next w:val="Navaden"/>
    <w:autoRedefine/>
    <w:rsid w:val="00FA4B44"/>
    <w:pPr>
      <w:spacing w:line="240" w:lineRule="auto"/>
      <w:ind w:left="470" w:hanging="470"/>
    </w:pPr>
    <w:rPr>
      <w:rFonts w:ascii="Times New Roman" w:hAnsi="Times New Roman"/>
      <w:sz w:val="14"/>
      <w:lang w:val="de-DE" w:eastAsia="sl-SI"/>
    </w:rPr>
  </w:style>
  <w:style w:type="paragraph" w:styleId="Kazalovsebine2">
    <w:name w:val="toc 2"/>
    <w:basedOn w:val="Kazalovsebine1"/>
    <w:next w:val="Navaden"/>
    <w:rsid w:val="00FA4B44"/>
    <w:pPr>
      <w:keepLines/>
      <w:tabs>
        <w:tab w:val="left" w:pos="1985"/>
        <w:tab w:val="right" w:leader="dot" w:pos="8505"/>
        <w:tab w:val="right" w:pos="9355"/>
      </w:tabs>
      <w:overflowPunct w:val="0"/>
      <w:autoSpaceDE w:val="0"/>
      <w:autoSpaceDN w:val="0"/>
      <w:adjustRightInd w:val="0"/>
      <w:spacing w:before="160"/>
      <w:ind w:left="1985" w:right="851" w:hanging="1985"/>
      <w:jc w:val="both"/>
    </w:pPr>
    <w:rPr>
      <w:szCs w:val="20"/>
      <w:lang w:val="fr-FR" w:eastAsia="en-US"/>
    </w:rPr>
  </w:style>
  <w:style w:type="paragraph" w:styleId="Kazalovsebine4">
    <w:name w:val="toc 4"/>
    <w:basedOn w:val="Navaden"/>
    <w:next w:val="Navaden"/>
    <w:autoRedefine/>
    <w:rsid w:val="00FA4B44"/>
    <w:pPr>
      <w:spacing w:line="240" w:lineRule="auto"/>
      <w:ind w:left="18"/>
      <w:jc w:val="both"/>
    </w:pPr>
    <w:rPr>
      <w:rFonts w:ascii="Times New Roman" w:hAnsi="Times New Roman"/>
      <w:sz w:val="16"/>
      <w:lang w:val="en-AU" w:eastAsia="sl-SI"/>
    </w:rPr>
  </w:style>
  <w:style w:type="paragraph" w:styleId="Kazalovsebine6">
    <w:name w:val="toc 6"/>
    <w:basedOn w:val="Kazalovsebine4"/>
    <w:next w:val="Navaden"/>
    <w:rsid w:val="00FA4B44"/>
    <w:pPr>
      <w:keepLines/>
      <w:tabs>
        <w:tab w:val="right" w:leader="dot" w:pos="8505"/>
        <w:tab w:val="right" w:pos="9355"/>
      </w:tabs>
      <w:overflowPunct w:val="0"/>
      <w:autoSpaceDE w:val="0"/>
      <w:autoSpaceDN w:val="0"/>
      <w:adjustRightInd w:val="0"/>
      <w:spacing w:before="80"/>
      <w:ind w:left="3913" w:right="851" w:hanging="851"/>
    </w:pPr>
    <w:rPr>
      <w:szCs w:val="20"/>
      <w:lang w:val="fr-FR" w:eastAsia="en-US"/>
    </w:rPr>
  </w:style>
  <w:style w:type="paragraph" w:styleId="Kazalovsebine7">
    <w:name w:val="toc 7"/>
    <w:basedOn w:val="Navaden"/>
    <w:next w:val="Navaden"/>
    <w:autoRedefine/>
    <w:rsid w:val="00FA4B44"/>
    <w:pPr>
      <w:keepLines/>
      <w:tabs>
        <w:tab w:val="left" w:pos="1134"/>
        <w:tab w:val="left" w:pos="1871"/>
        <w:tab w:val="left" w:pos="2268"/>
        <w:tab w:val="left" w:pos="6350"/>
        <w:tab w:val="right" w:leader="dot" w:pos="9725"/>
      </w:tabs>
      <w:spacing w:before="240" w:line="240" w:lineRule="auto"/>
      <w:ind w:left="457" w:hanging="457"/>
    </w:pPr>
    <w:rPr>
      <w:rFonts w:ascii="Times New Roman" w:hAnsi="Times New Roman"/>
      <w:noProof/>
      <w:color w:val="000000"/>
      <w:sz w:val="14"/>
      <w:szCs w:val="20"/>
      <w:lang w:val="sl-SI" w:eastAsia="sl-SI"/>
    </w:rPr>
  </w:style>
  <w:style w:type="paragraph" w:styleId="Konnaopomba-besedilo">
    <w:name w:val="endnote text"/>
    <w:basedOn w:val="Navaden"/>
    <w:link w:val="Konnaopomba-besediloZnak"/>
    <w:rsid w:val="00FA4B44"/>
    <w:pPr>
      <w:spacing w:line="240" w:lineRule="auto"/>
    </w:pPr>
    <w:rPr>
      <w:rFonts w:ascii="MS Sans Serif" w:hAnsi="MS Sans Serif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A4B44"/>
    <w:rPr>
      <w:rFonts w:ascii="MS Sans Serif" w:hAnsi="MS Sans Serif"/>
      <w:lang w:val="en-US"/>
    </w:rPr>
  </w:style>
  <w:style w:type="paragraph" w:customStyle="1" w:styleId="TableText">
    <w:name w:val="Table_Text"/>
    <w:basedOn w:val="Navaden"/>
    <w:rsid w:val="00FA4B44"/>
    <w:pPr>
      <w:keepNext/>
      <w:widowControl w:val="0"/>
      <w:tabs>
        <w:tab w:val="left" w:pos="113"/>
        <w:tab w:val="left" w:pos="624"/>
        <w:tab w:val="left" w:pos="737"/>
        <w:tab w:val="left" w:pos="1985"/>
        <w:tab w:val="left" w:pos="2098"/>
      </w:tabs>
      <w:spacing w:before="60" w:after="60" w:line="240" w:lineRule="auto"/>
      <w:jc w:val="both"/>
    </w:pPr>
    <w:rPr>
      <w:sz w:val="16"/>
      <w:szCs w:val="20"/>
      <w:lang w:val="en-GB" w:eastAsia="sl-SI"/>
    </w:rPr>
  </w:style>
  <w:style w:type="paragraph" w:customStyle="1" w:styleId="TableTextS5">
    <w:name w:val="Table_TextS5"/>
    <w:basedOn w:val="Navaden"/>
    <w:link w:val="TableTextS5Char"/>
    <w:rsid w:val="00FA4B44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 w:line="240" w:lineRule="auto"/>
    </w:pPr>
    <w:rPr>
      <w:rFonts w:ascii="Times New Roman" w:hAnsi="Times New Roman"/>
      <w:szCs w:val="20"/>
      <w:lang w:val="fr-FR"/>
    </w:rPr>
  </w:style>
  <w:style w:type="paragraph" w:customStyle="1" w:styleId="Border">
    <w:name w:val="Border"/>
    <w:basedOn w:val="TableText"/>
    <w:rsid w:val="00FA4B44"/>
    <w:pPr>
      <w:keepNext w:val="0"/>
      <w:widowControl/>
      <w:pBdr>
        <w:bottom w:val="single" w:sz="6" w:space="0" w:color="auto"/>
      </w:pBdr>
      <w:tabs>
        <w:tab w:val="clear" w:pos="113"/>
        <w:tab w:val="clear" w:pos="624"/>
        <w:tab w:val="clear" w:pos="1985"/>
        <w:tab w:val="clear" w:pos="2098"/>
        <w:tab w:val="left" w:pos="170"/>
        <w:tab w:val="left" w:pos="567"/>
        <w:tab w:val="left" w:pos="2977"/>
        <w:tab w:val="left" w:pos="3266"/>
      </w:tabs>
      <w:overflowPunct w:val="0"/>
      <w:autoSpaceDE w:val="0"/>
      <w:autoSpaceDN w:val="0"/>
      <w:adjustRightInd w:val="0"/>
      <w:spacing w:before="0" w:after="0" w:line="10" w:lineRule="exact"/>
      <w:ind w:left="28" w:right="28"/>
      <w:jc w:val="center"/>
    </w:pPr>
    <w:rPr>
      <w:rFonts w:ascii="Times New Roman" w:hAnsi="Times New Roman"/>
      <w:b/>
      <w:noProof/>
      <w:sz w:val="20"/>
      <w:lang w:val="en-US" w:eastAsia="en-US"/>
    </w:rPr>
  </w:style>
  <w:style w:type="paragraph" w:customStyle="1" w:styleId="TableTitle">
    <w:name w:val="Table_Title"/>
    <w:basedOn w:val="Navaden"/>
    <w:next w:val="TableText"/>
    <w:rsid w:val="00FA4B44"/>
    <w:pPr>
      <w:keepNext/>
      <w:widowControl w:val="0"/>
      <w:tabs>
        <w:tab w:val="left" w:pos="737"/>
        <w:tab w:val="left" w:pos="1134"/>
      </w:tabs>
      <w:spacing w:before="113" w:after="120" w:line="240" w:lineRule="auto"/>
      <w:jc w:val="center"/>
    </w:pPr>
    <w:rPr>
      <w:rFonts w:ascii="CG Times (W1)" w:hAnsi="CG Times (W1)"/>
      <w:b/>
      <w:sz w:val="18"/>
      <w:szCs w:val="20"/>
      <w:lang w:val="en-GB" w:eastAsia="sl-SI"/>
    </w:rPr>
  </w:style>
  <w:style w:type="paragraph" w:customStyle="1" w:styleId="Note">
    <w:name w:val="Note"/>
    <w:basedOn w:val="Navaden"/>
    <w:link w:val="NoteChar"/>
    <w:rsid w:val="00FA4B44"/>
    <w:pPr>
      <w:widowControl w:val="0"/>
      <w:tabs>
        <w:tab w:val="left" w:pos="-720"/>
      </w:tabs>
      <w:suppressAutoHyphens/>
      <w:spacing w:before="60" w:after="120" w:line="240" w:lineRule="auto"/>
    </w:pPr>
    <w:rPr>
      <w:sz w:val="16"/>
      <w:szCs w:val="20"/>
      <w:lang w:val="en-GB" w:eastAsia="sl-SI"/>
    </w:rPr>
  </w:style>
  <w:style w:type="paragraph" w:customStyle="1" w:styleId="ECA">
    <w:name w:val="ECA"/>
    <w:basedOn w:val="Navaden"/>
    <w:rsid w:val="00FA4B44"/>
    <w:pPr>
      <w:widowControl w:val="0"/>
      <w:tabs>
        <w:tab w:val="left" w:pos="1113"/>
        <w:tab w:val="left" w:pos="3381"/>
        <w:tab w:val="left" w:pos="5701"/>
        <w:tab w:val="left" w:pos="8167"/>
        <w:tab w:val="left" w:pos="9618"/>
      </w:tabs>
      <w:suppressAutoHyphens/>
      <w:spacing w:before="60" w:after="40" w:line="240" w:lineRule="auto"/>
      <w:ind w:left="-23"/>
    </w:pPr>
    <w:rPr>
      <w:spacing w:val="-2"/>
      <w:szCs w:val="20"/>
      <w:lang w:eastAsia="sl-SI"/>
    </w:rPr>
  </w:style>
  <w:style w:type="paragraph" w:customStyle="1" w:styleId="Tablelegend">
    <w:name w:val="Table_legend"/>
    <w:basedOn w:val="TableText"/>
    <w:next w:val="Navaden"/>
    <w:rsid w:val="00FA4B44"/>
    <w:pPr>
      <w:widowControl/>
      <w:tabs>
        <w:tab w:val="clear" w:pos="113"/>
        <w:tab w:val="clear" w:pos="624"/>
        <w:tab w:val="clear" w:pos="737"/>
        <w:tab w:val="clear" w:pos="1985"/>
        <w:tab w:val="clear" w:pos="2098"/>
        <w:tab w:val="left" w:pos="284"/>
        <w:tab w:val="left" w:pos="567"/>
        <w:tab w:val="left" w:pos="851"/>
        <w:tab w:val="left" w:pos="1134"/>
      </w:tabs>
      <w:overflowPunct w:val="0"/>
      <w:autoSpaceDE w:val="0"/>
      <w:autoSpaceDN w:val="0"/>
      <w:adjustRightInd w:val="0"/>
      <w:spacing w:before="120" w:after="0"/>
    </w:pPr>
    <w:rPr>
      <w:rFonts w:ascii="Times New Roman" w:hAnsi="Times New Roman"/>
      <w:sz w:val="20"/>
      <w:lang w:val="fr-FR" w:eastAsia="en-US"/>
    </w:rPr>
  </w:style>
  <w:style w:type="paragraph" w:customStyle="1" w:styleId="enumlev2">
    <w:name w:val="enumlev2"/>
    <w:basedOn w:val="Navaden"/>
    <w:rsid w:val="00FA4B44"/>
    <w:pPr>
      <w:tabs>
        <w:tab w:val="left" w:pos="907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120" w:line="240" w:lineRule="auto"/>
      <w:ind w:left="908" w:hanging="454"/>
      <w:jc w:val="both"/>
    </w:pPr>
    <w:rPr>
      <w:rFonts w:ascii="Times New Roman" w:hAnsi="Times New Roman"/>
      <w:sz w:val="14"/>
      <w:szCs w:val="20"/>
      <w:lang w:val="fr-FR"/>
    </w:rPr>
  </w:style>
  <w:style w:type="paragraph" w:customStyle="1" w:styleId="TableNo">
    <w:name w:val="Table_No"/>
    <w:basedOn w:val="Navaden"/>
    <w:next w:val="TableTitle"/>
    <w:rsid w:val="00FA4B44"/>
    <w:pPr>
      <w:keepNext/>
      <w:overflowPunct w:val="0"/>
      <w:autoSpaceDE w:val="0"/>
      <w:autoSpaceDN w:val="0"/>
      <w:adjustRightInd w:val="0"/>
      <w:spacing w:before="360" w:after="120" w:line="240" w:lineRule="auto"/>
      <w:jc w:val="center"/>
    </w:pPr>
    <w:rPr>
      <w:rFonts w:ascii="Times New Roman" w:hAnsi="Times New Roman"/>
      <w:szCs w:val="20"/>
      <w:lang w:val="fr-FR"/>
    </w:rPr>
  </w:style>
  <w:style w:type="paragraph" w:customStyle="1" w:styleId="Tabletext0">
    <w:name w:val="Table_text"/>
    <w:basedOn w:val="Navaden"/>
    <w:rsid w:val="00FA4B44"/>
    <w:pPr>
      <w:overflowPunct w:val="0"/>
      <w:autoSpaceDE w:val="0"/>
      <w:autoSpaceDN w:val="0"/>
      <w:adjustRightInd w:val="0"/>
      <w:spacing w:before="40" w:after="40" w:line="240" w:lineRule="auto"/>
      <w:jc w:val="both"/>
    </w:pPr>
    <w:rPr>
      <w:rFonts w:ascii="Times New Roman" w:hAnsi="Times New Roman"/>
      <w:szCs w:val="20"/>
      <w:lang w:val="fr-FR"/>
    </w:rPr>
  </w:style>
  <w:style w:type="paragraph" w:customStyle="1" w:styleId="Table">
    <w:name w:val="Table_#"/>
    <w:basedOn w:val="Navaden"/>
    <w:next w:val="TableTitle"/>
    <w:rsid w:val="00FA4B44"/>
    <w:pPr>
      <w:keepNext/>
      <w:widowControl w:val="0"/>
      <w:tabs>
        <w:tab w:val="left" w:pos="737"/>
        <w:tab w:val="left" w:pos="1134"/>
      </w:tabs>
      <w:spacing w:before="567" w:after="120" w:line="240" w:lineRule="auto"/>
      <w:jc w:val="center"/>
    </w:pPr>
    <w:rPr>
      <w:rFonts w:ascii="CG Times (W1)" w:hAnsi="CG Times (W1)"/>
      <w:sz w:val="18"/>
      <w:szCs w:val="20"/>
      <w:lang w:val="en-GB" w:eastAsia="sl-SI"/>
    </w:rPr>
  </w:style>
  <w:style w:type="paragraph" w:customStyle="1" w:styleId="Tableop">
    <w:name w:val="Table_op"/>
    <w:basedOn w:val="TableText"/>
    <w:rsid w:val="00FA4B44"/>
    <w:pPr>
      <w:keepLines/>
      <w:tabs>
        <w:tab w:val="clear" w:pos="113"/>
        <w:tab w:val="clear" w:pos="624"/>
        <w:tab w:val="clear" w:pos="737"/>
        <w:tab w:val="clear" w:pos="1985"/>
        <w:tab w:val="clear" w:pos="2098"/>
        <w:tab w:val="left" w:pos="830"/>
      </w:tabs>
      <w:spacing w:before="0" w:after="0" w:line="180" w:lineRule="atLeast"/>
      <w:ind w:left="470" w:hanging="470"/>
      <w:jc w:val="left"/>
    </w:pPr>
    <w:rPr>
      <w:rFonts w:ascii="Times New Roman" w:hAnsi="Times New Roman"/>
      <w:color w:val="000000"/>
      <w:sz w:val="14"/>
      <w:lang w:val="sl-SI"/>
    </w:rPr>
  </w:style>
  <w:style w:type="paragraph" w:customStyle="1" w:styleId="FigureLegend">
    <w:name w:val="Figure_Legend"/>
    <w:basedOn w:val="Navaden"/>
    <w:next w:val="Navaden"/>
    <w:rsid w:val="00FA4B44"/>
    <w:pPr>
      <w:keepNext/>
      <w:tabs>
        <w:tab w:val="left" w:pos="284"/>
        <w:tab w:val="left" w:pos="567"/>
        <w:tab w:val="left" w:pos="851"/>
        <w:tab w:val="left" w:pos="1134"/>
      </w:tabs>
      <w:spacing w:before="120" w:line="240" w:lineRule="auto"/>
      <w:jc w:val="both"/>
    </w:pPr>
    <w:rPr>
      <w:rFonts w:ascii="Times New Roman" w:hAnsi="Times New Roman"/>
      <w:noProof/>
      <w:szCs w:val="20"/>
      <w:lang w:val="sl-SI" w:eastAsia="sl-SI"/>
    </w:rPr>
  </w:style>
  <w:style w:type="paragraph" w:customStyle="1" w:styleId="TAH">
    <w:name w:val="TAH"/>
    <w:basedOn w:val="Navaden"/>
    <w:rsid w:val="00FA4B44"/>
    <w:pPr>
      <w:keepNext/>
      <w:keepLines/>
      <w:spacing w:line="240" w:lineRule="auto"/>
      <w:jc w:val="center"/>
    </w:pPr>
    <w:rPr>
      <w:b/>
      <w:sz w:val="18"/>
      <w:szCs w:val="20"/>
      <w:lang w:val="en-GB"/>
    </w:rPr>
  </w:style>
  <w:style w:type="paragraph" w:customStyle="1" w:styleId="Proposal">
    <w:name w:val="Proposal"/>
    <w:basedOn w:val="Navaden"/>
    <w:next w:val="Navaden"/>
    <w:rsid w:val="00FA4B44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</w:pPr>
    <w:rPr>
      <w:rFonts w:ascii="Times New Roman" w:hAnsi="Times New Roman"/>
      <w:sz w:val="24"/>
      <w:szCs w:val="20"/>
      <w:lang w:val="en-GB"/>
    </w:rPr>
  </w:style>
  <w:style w:type="character" w:styleId="Konnaopomba-sklic">
    <w:name w:val="endnote reference"/>
    <w:rsid w:val="00FA4B44"/>
    <w:rPr>
      <w:vertAlign w:val="superscript"/>
    </w:rPr>
  </w:style>
  <w:style w:type="character" w:customStyle="1" w:styleId="Artref">
    <w:name w:val="Art_ref"/>
    <w:rsid w:val="00FA4B44"/>
  </w:style>
  <w:style w:type="character" w:customStyle="1" w:styleId="Tablefreq">
    <w:name w:val="Table_freq"/>
    <w:rsid w:val="00FA4B44"/>
    <w:rPr>
      <w:b/>
      <w:bCs w:val="0"/>
      <w:color w:val="FF0000"/>
    </w:rPr>
  </w:style>
  <w:style w:type="character" w:customStyle="1" w:styleId="TableFreq0">
    <w:name w:val="Table_Freq"/>
    <w:rsid w:val="00FA4B44"/>
    <w:rPr>
      <w:b/>
      <w:bCs w:val="0"/>
      <w:color w:val="FF0000"/>
    </w:rPr>
  </w:style>
  <w:style w:type="character" w:customStyle="1" w:styleId="Freq">
    <w:name w:val="Freq"/>
    <w:rsid w:val="00FA4B44"/>
    <w:rPr>
      <w:sz w:val="24"/>
    </w:rPr>
  </w:style>
  <w:style w:type="character" w:customStyle="1" w:styleId="Artref0">
    <w:name w:val="Art#_ref"/>
    <w:rsid w:val="00FA4B44"/>
    <w:rPr>
      <w:color w:val="auto"/>
    </w:rPr>
  </w:style>
  <w:style w:type="character" w:customStyle="1" w:styleId="Alloc">
    <w:name w:val="Alloc"/>
    <w:rsid w:val="00FA4B44"/>
    <w:rPr>
      <w:sz w:val="16"/>
    </w:rPr>
  </w:style>
  <w:style w:type="character" w:customStyle="1" w:styleId="Artdef0">
    <w:name w:val="Art_def"/>
    <w:rsid w:val="00FA4B44"/>
    <w:rPr>
      <w:rFonts w:ascii="Times New Roman" w:hAnsi="Times New Roman" w:cs="Times New Roman" w:hint="default"/>
      <w:b/>
      <w:bCs w:val="0"/>
    </w:rPr>
  </w:style>
  <w:style w:type="character" w:customStyle="1" w:styleId="Resref">
    <w:name w:val="Res_ref"/>
    <w:rsid w:val="00FA4B44"/>
  </w:style>
  <w:style w:type="character" w:customStyle="1" w:styleId="Appref">
    <w:name w:val="App_ref"/>
    <w:rsid w:val="00FA4B44"/>
  </w:style>
  <w:style w:type="character" w:customStyle="1" w:styleId="href">
    <w:name w:val="href"/>
    <w:rsid w:val="00FA4B44"/>
  </w:style>
  <w:style w:type="paragraph" w:customStyle="1" w:styleId="TableNote">
    <w:name w:val="TableNote"/>
    <w:basedOn w:val="TableText"/>
    <w:rsid w:val="00FA4B44"/>
    <w:pPr>
      <w:keepNext w:val="0"/>
      <w:widowControl/>
      <w:tabs>
        <w:tab w:val="clear" w:pos="113"/>
        <w:tab w:val="clear" w:pos="624"/>
        <w:tab w:val="clear" w:pos="737"/>
        <w:tab w:val="clear" w:pos="1985"/>
        <w:tab w:val="clear" w:pos="2098"/>
      </w:tabs>
      <w:overflowPunct w:val="0"/>
      <w:autoSpaceDE w:val="0"/>
      <w:autoSpaceDN w:val="0"/>
      <w:adjustRightInd w:val="0"/>
      <w:spacing w:before="40" w:after="40"/>
    </w:pPr>
    <w:rPr>
      <w:rFonts w:ascii="Times New Roman" w:hAnsi="Times New Roman"/>
      <w:sz w:val="20"/>
      <w:lang w:val="fr-FR" w:eastAsia="en-US"/>
    </w:rPr>
  </w:style>
  <w:style w:type="paragraph" w:customStyle="1" w:styleId="Band">
    <w:name w:val="Band"/>
    <w:basedOn w:val="ECA"/>
    <w:rsid w:val="00FA4B44"/>
  </w:style>
  <w:style w:type="paragraph" w:customStyle="1" w:styleId="NavadenTimesNewRoman">
    <w:name w:val="Navaden Times New Roman"/>
    <w:basedOn w:val="Navaden"/>
    <w:rsid w:val="00FA4B44"/>
    <w:pPr>
      <w:widowControl w:val="0"/>
      <w:spacing w:line="240" w:lineRule="auto"/>
    </w:pPr>
    <w:rPr>
      <w:rFonts w:ascii="Times New Roman" w:hAnsi="Times New Roman"/>
      <w:sz w:val="22"/>
      <w:szCs w:val="20"/>
      <w:lang w:val="sl-SI" w:eastAsia="sl-SI"/>
    </w:rPr>
  </w:style>
  <w:style w:type="paragraph" w:styleId="Telobesedila-zamik2">
    <w:name w:val="Body Text Indent 2"/>
    <w:basedOn w:val="Navaden"/>
    <w:link w:val="Telobesedila-zamik2Znak"/>
    <w:rsid w:val="00FA4B44"/>
    <w:pPr>
      <w:spacing w:line="288" w:lineRule="auto"/>
      <w:ind w:left="426" w:hanging="426"/>
      <w:jc w:val="both"/>
    </w:pPr>
    <w:rPr>
      <w:rFonts w:cs="Arial"/>
      <w:sz w:val="24"/>
      <w:szCs w:val="20"/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FA4B44"/>
    <w:rPr>
      <w:rFonts w:ascii="Arial" w:hAnsi="Arial" w:cs="Arial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FA4B44"/>
    <w:pPr>
      <w:tabs>
        <w:tab w:val="left" w:pos="851"/>
      </w:tabs>
      <w:autoSpaceDE w:val="0"/>
      <w:autoSpaceDN w:val="0"/>
      <w:adjustRightInd w:val="0"/>
      <w:spacing w:line="240" w:lineRule="auto"/>
      <w:ind w:left="851" w:hanging="851"/>
      <w:jc w:val="both"/>
    </w:pPr>
    <w:rPr>
      <w:rFonts w:ascii="Times New Roman" w:hAnsi="Times New Roman"/>
      <w:color w:val="000000"/>
      <w:szCs w:val="20"/>
      <w:lang w:val="sl-SI"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FA4B44"/>
    <w:rPr>
      <w:color w:val="000000"/>
    </w:rPr>
  </w:style>
  <w:style w:type="paragraph" w:styleId="z-dnoobrazca">
    <w:name w:val="HTML Bottom of Form"/>
    <w:basedOn w:val="Navaden"/>
    <w:next w:val="Navaden"/>
    <w:link w:val="z-dnoobrazcaZnak"/>
    <w:hidden/>
    <w:rsid w:val="00FA4B44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en-GB"/>
    </w:rPr>
  </w:style>
  <w:style w:type="character" w:customStyle="1" w:styleId="z-dnoobrazcaZnak">
    <w:name w:val="z-dno obrazca Znak"/>
    <w:basedOn w:val="Privzetapisavaodstavka"/>
    <w:link w:val="z-dnoobrazca"/>
    <w:rsid w:val="00FA4B44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TockaGradiva">
    <w:name w:val="TockaGradiva"/>
    <w:basedOn w:val="Navaden"/>
    <w:rsid w:val="00FA4B44"/>
    <w:pPr>
      <w:keepNext/>
      <w:keepLines/>
      <w:tabs>
        <w:tab w:val="left" w:pos="426"/>
      </w:tabs>
      <w:spacing w:before="240" w:after="240" w:line="240" w:lineRule="auto"/>
      <w:jc w:val="both"/>
    </w:pPr>
    <w:rPr>
      <w:rFonts w:ascii="Tahoma" w:hAnsi="Tahoma" w:cs="Tahoma"/>
      <w:b/>
      <w:bCs/>
      <w:sz w:val="22"/>
      <w:szCs w:val="20"/>
      <w:lang w:val="sl-SI" w:eastAsia="sl-SI"/>
    </w:rPr>
  </w:style>
  <w:style w:type="paragraph" w:customStyle="1" w:styleId="BesediloTocke">
    <w:name w:val="BesediloTocke"/>
    <w:basedOn w:val="Navaden"/>
    <w:rsid w:val="00FA4B44"/>
    <w:pPr>
      <w:widowControl w:val="0"/>
      <w:spacing w:before="120" w:after="240" w:line="240" w:lineRule="auto"/>
      <w:ind w:left="426"/>
      <w:jc w:val="both"/>
    </w:pPr>
    <w:rPr>
      <w:rFonts w:ascii="Tahoma" w:hAnsi="Tahoma" w:cs="Tahoma"/>
      <w:sz w:val="22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rsid w:val="00FA4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rsid w:val="00FA4B44"/>
    <w:rPr>
      <w:rFonts w:ascii="Arial Unicode MS" w:eastAsia="Arial Unicode MS" w:hAnsi="Arial Unicode MS" w:cs="Arial Unicode MS"/>
    </w:rPr>
  </w:style>
  <w:style w:type="paragraph" w:customStyle="1" w:styleId="BodyText22">
    <w:name w:val="Body Text 22"/>
    <w:basedOn w:val="Navaden"/>
    <w:rsid w:val="00FA4B44"/>
    <w:pPr>
      <w:widowControl w:val="0"/>
      <w:spacing w:before="40" w:after="40" w:line="240" w:lineRule="auto"/>
      <w:ind w:left="114" w:hanging="114"/>
    </w:pPr>
    <w:rPr>
      <w:rFonts w:ascii="Times New Roman" w:hAnsi="Times New Roman"/>
      <w:color w:val="0000FF"/>
      <w:sz w:val="14"/>
      <w:szCs w:val="20"/>
      <w:lang w:val="en-GB" w:eastAsia="sl-SI"/>
    </w:rPr>
  </w:style>
  <w:style w:type="paragraph" w:customStyle="1" w:styleId="Datedadoption">
    <w:name w:val="Date d'adoption"/>
    <w:basedOn w:val="Navaden"/>
    <w:next w:val="Titreobjet"/>
    <w:rsid w:val="00FA4B44"/>
    <w:pPr>
      <w:spacing w:before="360" w:line="240" w:lineRule="auto"/>
      <w:jc w:val="center"/>
    </w:pPr>
    <w:rPr>
      <w:rFonts w:ascii="Times New Roman" w:hAnsi="Times New Roman"/>
      <w:b/>
      <w:bCs/>
      <w:snapToGrid w:val="0"/>
      <w:sz w:val="24"/>
      <w:lang w:val="en-GB" w:eastAsia="en-GB"/>
    </w:rPr>
  </w:style>
  <w:style w:type="paragraph" w:customStyle="1" w:styleId="Titreobjet">
    <w:name w:val="Titre objet"/>
    <w:basedOn w:val="Navaden"/>
    <w:next w:val="Navaden"/>
    <w:rsid w:val="00FA4B44"/>
    <w:pPr>
      <w:spacing w:before="360" w:after="360" w:line="240" w:lineRule="auto"/>
      <w:jc w:val="center"/>
    </w:pPr>
    <w:rPr>
      <w:rFonts w:ascii="Times New Roman" w:hAnsi="Times New Roman"/>
      <w:b/>
      <w:bCs/>
      <w:snapToGrid w:val="0"/>
      <w:sz w:val="24"/>
      <w:lang w:val="en-GB" w:eastAsia="en-GB"/>
    </w:rPr>
  </w:style>
  <w:style w:type="paragraph" w:customStyle="1" w:styleId="Typedudocument">
    <w:name w:val="Type du document"/>
    <w:basedOn w:val="Navaden"/>
    <w:next w:val="Datedadoption"/>
    <w:rsid w:val="00FA4B44"/>
    <w:pPr>
      <w:spacing w:before="360" w:line="240" w:lineRule="auto"/>
      <w:jc w:val="center"/>
    </w:pPr>
    <w:rPr>
      <w:rFonts w:ascii="Times New Roman" w:hAnsi="Times New Roman"/>
      <w:b/>
      <w:bCs/>
      <w:snapToGrid w:val="0"/>
      <w:sz w:val="24"/>
      <w:lang w:val="en-GB" w:eastAsia="en-GB"/>
    </w:rPr>
  </w:style>
  <w:style w:type="paragraph" w:customStyle="1" w:styleId="Rectitle">
    <w:name w:val="Rec_title"/>
    <w:basedOn w:val="Navaden"/>
    <w:next w:val="Navaden"/>
    <w:rsid w:val="00FA4B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styleId="Golobesedilo">
    <w:name w:val="Plain Text"/>
    <w:basedOn w:val="Navaden"/>
    <w:link w:val="GolobesediloZnak"/>
    <w:rsid w:val="00FA4B44"/>
    <w:pPr>
      <w:spacing w:line="240" w:lineRule="auto"/>
      <w:jc w:val="both"/>
    </w:pPr>
    <w:rPr>
      <w:rFonts w:ascii="Courier New" w:hAnsi="Courier New" w:cs="Courier New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FA4B44"/>
    <w:rPr>
      <w:rFonts w:ascii="Courier New" w:hAnsi="Courier New" w:cs="Courier New"/>
    </w:rPr>
  </w:style>
  <w:style w:type="paragraph" w:customStyle="1" w:styleId="ZnakZnakCharCharZnakZnakCharChar">
    <w:name w:val="Znak Znak Char Char Znak Znak Char Char"/>
    <w:basedOn w:val="Navaden"/>
    <w:rsid w:val="00FA4B44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 w:val="24"/>
      <w:szCs w:val="20"/>
    </w:rPr>
  </w:style>
  <w:style w:type="paragraph" w:customStyle="1" w:styleId="CharCharCharCharCharChar">
    <w:name w:val="Char Char Char Char Char Char"/>
    <w:basedOn w:val="Navaden"/>
    <w:link w:val="CharCharCharCharCharCharZnak"/>
    <w:rsid w:val="00FA4B44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 w:val="24"/>
      <w:szCs w:val="20"/>
    </w:rPr>
  </w:style>
  <w:style w:type="character" w:customStyle="1" w:styleId="NoteChar">
    <w:name w:val="Note Char"/>
    <w:link w:val="Note"/>
    <w:rsid w:val="00FA4B44"/>
    <w:rPr>
      <w:rFonts w:ascii="Arial" w:hAnsi="Arial"/>
      <w:sz w:val="16"/>
      <w:lang w:val="en-GB"/>
    </w:rPr>
  </w:style>
  <w:style w:type="paragraph" w:customStyle="1" w:styleId="glavatabele">
    <w:name w:val="glava tabele"/>
    <w:basedOn w:val="Navaden"/>
    <w:rsid w:val="00FA4B44"/>
    <w:pPr>
      <w:spacing w:line="240" w:lineRule="auto"/>
      <w:jc w:val="center"/>
    </w:pPr>
    <w:rPr>
      <w:b/>
      <w:bCs/>
      <w:sz w:val="12"/>
      <w:lang w:val="sl-SI" w:eastAsia="sl-SI"/>
    </w:rPr>
  </w:style>
  <w:style w:type="paragraph" w:customStyle="1" w:styleId="ZnakZnakCharCharZnakZnakCharCharZnakZnakCharCharZnakZnak">
    <w:name w:val="Znak Znak Char Char Znak Znak Char Char Znak Znak Char Char Znak Znak"/>
    <w:basedOn w:val="Navaden"/>
    <w:rsid w:val="00FA4B44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 w:val="24"/>
      <w:szCs w:val="20"/>
    </w:rPr>
  </w:style>
  <w:style w:type="character" w:customStyle="1" w:styleId="CharCharCharCharCharCharZnak">
    <w:name w:val="Char Char Char Char Char Char Znak"/>
    <w:link w:val="CharCharCharCharCharChar"/>
    <w:rsid w:val="00FA4B44"/>
    <w:rPr>
      <w:rFonts w:ascii="Verdana" w:hAnsi="Verdana"/>
      <w:sz w:val="24"/>
      <w:lang w:val="en-US" w:eastAsia="en-US"/>
    </w:rPr>
  </w:style>
  <w:style w:type="character" w:customStyle="1" w:styleId="TableTextS5Char">
    <w:name w:val="Table_TextS5 Char"/>
    <w:link w:val="TableTextS5"/>
    <w:rsid w:val="00FA4B44"/>
    <w:rPr>
      <w:lang w:val="fr-FR" w:eastAsia="en-US"/>
    </w:rPr>
  </w:style>
  <w:style w:type="paragraph" w:customStyle="1" w:styleId="CM1">
    <w:name w:val="CM1"/>
    <w:basedOn w:val="Default"/>
    <w:next w:val="Default"/>
    <w:uiPriority w:val="99"/>
    <w:rsid w:val="00FA4B44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A4B44"/>
    <w:rPr>
      <w:rFonts w:ascii="EUAlbertina" w:hAnsi="EUAlbertina" w:cs="Times New Roman"/>
      <w:color w:val="auto"/>
    </w:rPr>
  </w:style>
  <w:style w:type="numbering" w:customStyle="1" w:styleId="NoList2">
    <w:name w:val="No List2"/>
    <w:next w:val="Brezseznama"/>
    <w:semiHidden/>
    <w:rsid w:val="00FA4B44"/>
  </w:style>
  <w:style w:type="numbering" w:customStyle="1" w:styleId="NoList11">
    <w:name w:val="No List11"/>
    <w:next w:val="Brezseznama"/>
    <w:semiHidden/>
    <w:rsid w:val="00FA4B44"/>
  </w:style>
  <w:style w:type="character" w:styleId="HTML-kratica">
    <w:name w:val="HTML Acronym"/>
    <w:rsid w:val="00FA4B44"/>
  </w:style>
  <w:style w:type="paragraph" w:customStyle="1" w:styleId="Naslov8Krepko">
    <w:name w:val="Naslov 8 Krepko"/>
    <w:basedOn w:val="Naslov8"/>
    <w:link w:val="Naslov8KrepkoZnak"/>
    <w:rsid w:val="00FA4B44"/>
    <w:pPr>
      <w:spacing w:before="0" w:after="0"/>
    </w:pPr>
    <w:rPr>
      <w:bCs/>
      <w:sz w:val="16"/>
    </w:rPr>
  </w:style>
  <w:style w:type="character" w:customStyle="1" w:styleId="Naslov8KrepkoZnak">
    <w:name w:val="Naslov 8 Krepko Znak"/>
    <w:link w:val="Naslov8Krepko"/>
    <w:rsid w:val="00FA4B44"/>
    <w:rPr>
      <w:rFonts w:ascii="Arial" w:hAnsi="Arial"/>
      <w:bCs/>
      <w:i/>
      <w:sz w:val="16"/>
      <w:lang w:eastAsia="en-US"/>
    </w:rPr>
  </w:style>
  <w:style w:type="paragraph" w:customStyle="1" w:styleId="linkdoc">
    <w:name w:val="link doc"/>
    <w:basedOn w:val="Navaden"/>
    <w:rsid w:val="00FA4B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linkdoc1">
    <w:name w:val="link doc1"/>
    <w:rsid w:val="00FA4B44"/>
  </w:style>
  <w:style w:type="character" w:customStyle="1" w:styleId="linkpdf">
    <w:name w:val="link pdf"/>
    <w:rsid w:val="00FA4B44"/>
  </w:style>
  <w:style w:type="paragraph" w:customStyle="1" w:styleId="CM3">
    <w:name w:val="CM3"/>
    <w:basedOn w:val="Default"/>
    <w:next w:val="Default"/>
    <w:uiPriority w:val="99"/>
    <w:rsid w:val="00FA4B44"/>
    <w:rPr>
      <w:rFonts w:ascii="EUAlbertina" w:hAnsi="EUAlbertina" w:cs="Times New Roman"/>
      <w:color w:val="auto"/>
    </w:rPr>
  </w:style>
  <w:style w:type="character" w:customStyle="1" w:styleId="notranslate">
    <w:name w:val="notranslate"/>
    <w:rsid w:val="00FA4B44"/>
  </w:style>
  <w:style w:type="character" w:customStyle="1" w:styleId="tlid-translation">
    <w:name w:val="tlid-translation"/>
    <w:basedOn w:val="Privzetapisavaodstavka"/>
    <w:rsid w:val="00FA4B44"/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D26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9160A-F413-4349-A9C3-051B7311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1968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13417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Anja Ancelj</cp:lastModifiedBy>
  <cp:revision>4</cp:revision>
  <cp:lastPrinted>2023-03-14T11:28:00Z</cp:lastPrinted>
  <dcterms:created xsi:type="dcterms:W3CDTF">2025-07-14T06:18:00Z</dcterms:created>
  <dcterms:modified xsi:type="dcterms:W3CDTF">2025-07-14T09:26:00Z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