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00A48" w14:textId="77777777" w:rsidR="003C2BB1" w:rsidRPr="00833C1E" w:rsidRDefault="003C2BB1" w:rsidP="003C2BB1">
      <w:pPr>
        <w:pStyle w:val="podpisi"/>
        <w:jc w:val="both"/>
        <w:rPr>
          <w:rFonts w:cs="Arial"/>
          <w:b/>
          <w:szCs w:val="20"/>
          <w:lang w:val="sl-SI"/>
        </w:rPr>
      </w:pPr>
      <w:r w:rsidRPr="00833C1E">
        <w:rPr>
          <w:rFonts w:cs="Arial"/>
          <w:b/>
          <w:szCs w:val="20"/>
          <w:lang w:val="sl-SI"/>
        </w:rPr>
        <w:t>PRILOGA 2 (spremni dopis – 2. del) – podatki o izvedbi notranjih postopkov pred odločitvijo na seji vlade:</w:t>
      </w:r>
    </w:p>
    <w:p w14:paraId="4F4750C9" w14:textId="77777777" w:rsidR="003C2BB1" w:rsidRPr="00833C1E" w:rsidRDefault="003C2BB1" w:rsidP="003C2BB1">
      <w:pPr>
        <w:rPr>
          <w:rFonts w:cs="Arial"/>
          <w:szCs w:val="20"/>
        </w:rPr>
      </w:pPr>
    </w:p>
    <w:tbl>
      <w:tblPr>
        <w:tblW w:w="91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2369"/>
        <w:gridCol w:w="2683"/>
        <w:gridCol w:w="2600"/>
      </w:tblGrid>
      <w:tr w:rsidR="003C2BB1" w:rsidRPr="00833C1E" w14:paraId="6F573536" w14:textId="77777777">
        <w:tc>
          <w:tcPr>
            <w:tcW w:w="9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06C2" w14:textId="77777777" w:rsidR="003C2BB1" w:rsidRPr="00833C1E" w:rsidRDefault="003C2BB1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1. Zahteva predlagatelja za:</w:t>
            </w:r>
          </w:p>
        </w:tc>
      </w:tr>
      <w:tr w:rsidR="003C2BB1" w:rsidRPr="00833C1E" w14:paraId="5D175189" w14:textId="77777777">
        <w:tc>
          <w:tcPr>
            <w:tcW w:w="1448" w:type="dxa"/>
          </w:tcPr>
          <w:p w14:paraId="7FA158D1" w14:textId="77777777" w:rsidR="003C2BB1" w:rsidRPr="00833C1E" w:rsidRDefault="003C2BB1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052" w:type="dxa"/>
            <w:gridSpan w:val="2"/>
          </w:tcPr>
          <w:p w14:paraId="6BD94209" w14:textId="77777777" w:rsidR="003C2BB1" w:rsidRPr="00833C1E" w:rsidRDefault="003C2BB1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33C1E">
              <w:rPr>
                <w:bCs/>
                <w:sz w:val="20"/>
                <w:szCs w:val="20"/>
              </w:rPr>
              <w:t>obravnavo neusklajenega gradiva</w:t>
            </w:r>
          </w:p>
        </w:tc>
        <w:tc>
          <w:tcPr>
            <w:tcW w:w="2600" w:type="dxa"/>
          </w:tcPr>
          <w:p w14:paraId="08C733B5" w14:textId="1E04D334" w:rsidR="003C2BB1" w:rsidRPr="00833C1E" w:rsidRDefault="003C2BB1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NE</w:t>
            </w:r>
          </w:p>
        </w:tc>
      </w:tr>
      <w:tr w:rsidR="003C2BB1" w:rsidRPr="00833C1E" w14:paraId="71B11F0F" w14:textId="77777777">
        <w:tc>
          <w:tcPr>
            <w:tcW w:w="1448" w:type="dxa"/>
          </w:tcPr>
          <w:p w14:paraId="629FEA1B" w14:textId="77777777" w:rsidR="003C2BB1" w:rsidRPr="00833C1E" w:rsidRDefault="003C2BB1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052" w:type="dxa"/>
            <w:gridSpan w:val="2"/>
          </w:tcPr>
          <w:p w14:paraId="2BE4F8E2" w14:textId="77777777" w:rsidR="003C2BB1" w:rsidRPr="00833C1E" w:rsidRDefault="003C2BB1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33C1E">
              <w:rPr>
                <w:bCs/>
                <w:sz w:val="20"/>
                <w:szCs w:val="20"/>
              </w:rPr>
              <w:t>nujnost obravnave</w:t>
            </w:r>
          </w:p>
        </w:tc>
        <w:tc>
          <w:tcPr>
            <w:tcW w:w="2600" w:type="dxa"/>
          </w:tcPr>
          <w:p w14:paraId="0A2CBF3C" w14:textId="3A273181" w:rsidR="003C2BB1" w:rsidRPr="00833C1E" w:rsidRDefault="003C2BB1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NE</w:t>
            </w:r>
          </w:p>
        </w:tc>
      </w:tr>
      <w:tr w:rsidR="003C2BB1" w:rsidRPr="00833C1E" w14:paraId="03D3FEC4" w14:textId="77777777">
        <w:tc>
          <w:tcPr>
            <w:tcW w:w="1448" w:type="dxa"/>
          </w:tcPr>
          <w:p w14:paraId="3301807B" w14:textId="77777777" w:rsidR="003C2BB1" w:rsidRPr="00833C1E" w:rsidRDefault="003C2BB1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 xml:space="preserve">c) </w:t>
            </w:r>
          </w:p>
        </w:tc>
        <w:tc>
          <w:tcPr>
            <w:tcW w:w="5052" w:type="dxa"/>
            <w:gridSpan w:val="2"/>
          </w:tcPr>
          <w:p w14:paraId="5BAAB63D" w14:textId="77777777" w:rsidR="003C2BB1" w:rsidRPr="00833C1E" w:rsidRDefault="003C2BB1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33C1E">
              <w:rPr>
                <w:bCs/>
                <w:sz w:val="20"/>
                <w:szCs w:val="20"/>
              </w:rPr>
              <w:t>obravnavo gradiva brez sodelovanja javnosti</w:t>
            </w:r>
          </w:p>
        </w:tc>
        <w:tc>
          <w:tcPr>
            <w:tcW w:w="2600" w:type="dxa"/>
          </w:tcPr>
          <w:p w14:paraId="3F1E2DE8" w14:textId="0CA303DF" w:rsidR="003C2BB1" w:rsidRPr="00833C1E" w:rsidRDefault="003C2BB1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NE</w:t>
            </w:r>
          </w:p>
        </w:tc>
      </w:tr>
      <w:tr w:rsidR="003C2BB1" w:rsidRPr="00833C1E" w14:paraId="3FE2A810" w14:textId="77777777">
        <w:tc>
          <w:tcPr>
            <w:tcW w:w="9100" w:type="dxa"/>
            <w:gridSpan w:val="4"/>
          </w:tcPr>
          <w:p w14:paraId="76E164BD" w14:textId="77777777" w:rsidR="003C2BB1" w:rsidRPr="00833C1E" w:rsidRDefault="003C2BB1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2. Predlog za skrajšanje poslovniških rokov z obrazložitvijo razlogov:</w:t>
            </w:r>
          </w:p>
        </w:tc>
      </w:tr>
      <w:tr w:rsidR="003C2BB1" w:rsidRPr="00833C1E" w14:paraId="08473785" w14:textId="77777777">
        <w:tc>
          <w:tcPr>
            <w:tcW w:w="9100" w:type="dxa"/>
            <w:gridSpan w:val="4"/>
          </w:tcPr>
          <w:p w14:paraId="75563BF6" w14:textId="6778979B" w:rsidR="003C2BB1" w:rsidRPr="00833C1E" w:rsidRDefault="00A65B4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3C2BB1" w:rsidRPr="00833C1E" w14:paraId="5DA4C99C" w14:textId="77777777">
        <w:tc>
          <w:tcPr>
            <w:tcW w:w="6500" w:type="dxa"/>
            <w:gridSpan w:val="3"/>
          </w:tcPr>
          <w:p w14:paraId="2F299334" w14:textId="77777777" w:rsidR="003C2BB1" w:rsidRPr="00833C1E" w:rsidRDefault="003C2BB1">
            <w:pPr>
              <w:pStyle w:val="Vrstapredpisa"/>
              <w:spacing w:before="0" w:line="260" w:lineRule="exact"/>
              <w:jc w:val="both"/>
              <w:rPr>
                <w:color w:val="auto"/>
                <w:sz w:val="20"/>
                <w:szCs w:val="20"/>
              </w:rPr>
            </w:pPr>
            <w:r w:rsidRPr="00833C1E">
              <w:rPr>
                <w:bCs w:val="0"/>
                <w:color w:val="auto"/>
                <w:spacing w:val="0"/>
                <w:sz w:val="20"/>
                <w:szCs w:val="20"/>
              </w:rPr>
              <w:t>3. Gradivo se sme objaviti na svetovnem spletu:</w:t>
            </w:r>
          </w:p>
        </w:tc>
        <w:tc>
          <w:tcPr>
            <w:tcW w:w="2600" w:type="dxa"/>
          </w:tcPr>
          <w:p w14:paraId="65829541" w14:textId="5D7A277F" w:rsidR="003C2BB1" w:rsidRPr="00833C1E" w:rsidRDefault="003C2BB1" w:rsidP="00A65B49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DA</w:t>
            </w:r>
          </w:p>
        </w:tc>
      </w:tr>
      <w:tr w:rsidR="003C2BB1" w:rsidRPr="00833C1E" w14:paraId="1CA4A1D8" w14:textId="77777777">
        <w:tc>
          <w:tcPr>
            <w:tcW w:w="6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4E33" w14:textId="77777777" w:rsidR="003C2BB1" w:rsidRPr="00833C1E" w:rsidRDefault="003C2BB1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4. Gradivo je lektorirano: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BCE9" w14:textId="7099ADA8" w:rsidR="003C2BB1" w:rsidRPr="00833C1E" w:rsidRDefault="003C2BB1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rPr>
                <w:b w:val="0"/>
                <w:sz w:val="20"/>
                <w:szCs w:val="20"/>
              </w:rPr>
            </w:pPr>
            <w:r w:rsidRPr="00833C1E">
              <w:rPr>
                <w:b w:val="0"/>
                <w:sz w:val="20"/>
                <w:szCs w:val="20"/>
              </w:rPr>
              <w:t>NE</w:t>
            </w:r>
          </w:p>
          <w:p w14:paraId="706638F9" w14:textId="71CCCF83" w:rsidR="003C2BB1" w:rsidRPr="00833C1E" w:rsidRDefault="003C2BB1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833C1E">
              <w:rPr>
                <w:b w:val="0"/>
                <w:sz w:val="20"/>
                <w:szCs w:val="20"/>
              </w:rPr>
              <w:t>Lekturo opravil:</w:t>
            </w:r>
            <w:r w:rsidR="00A65B49">
              <w:rPr>
                <w:b w:val="0"/>
                <w:sz w:val="20"/>
                <w:szCs w:val="20"/>
              </w:rPr>
              <w:t xml:space="preserve"> / </w:t>
            </w:r>
          </w:p>
        </w:tc>
      </w:tr>
      <w:tr w:rsidR="003C2BB1" w:rsidRPr="00833C1E" w14:paraId="53B11A84" w14:textId="77777777">
        <w:tc>
          <w:tcPr>
            <w:tcW w:w="9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98D5" w14:textId="77777777" w:rsidR="003C2BB1" w:rsidRPr="00833C1E" w:rsidRDefault="003C2BB1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5. Gradivo je pripravljeno na podlagi sklepa vlade št. … z dne …</w:t>
            </w:r>
          </w:p>
        </w:tc>
      </w:tr>
      <w:tr w:rsidR="003C2BB1" w:rsidRPr="00833C1E" w14:paraId="291730D6" w14:textId="77777777">
        <w:tc>
          <w:tcPr>
            <w:tcW w:w="9100" w:type="dxa"/>
            <w:gridSpan w:val="4"/>
          </w:tcPr>
          <w:p w14:paraId="4C530C99" w14:textId="77777777" w:rsidR="003C2BB1" w:rsidRPr="00833C1E" w:rsidRDefault="003C2BB1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6. Predstavitev medresorskega usklajevanja:</w:t>
            </w:r>
          </w:p>
        </w:tc>
      </w:tr>
      <w:tr w:rsidR="003C2BB1" w:rsidRPr="00833C1E" w14:paraId="616F44EB" w14:textId="77777777">
        <w:tc>
          <w:tcPr>
            <w:tcW w:w="9100" w:type="dxa"/>
            <w:gridSpan w:val="4"/>
          </w:tcPr>
          <w:p w14:paraId="33E2E472" w14:textId="77777777" w:rsidR="009F57FE" w:rsidRDefault="009F57FE" w:rsidP="009F57FE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  <w:p w14:paraId="6D58662F" w14:textId="77777777" w:rsidR="003C2BB1" w:rsidRDefault="003C2BB1" w:rsidP="009F57FE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 xml:space="preserve">Gradivo </w:t>
            </w:r>
            <w:r w:rsidR="009F57FE">
              <w:rPr>
                <w:sz w:val="20"/>
                <w:szCs w:val="20"/>
              </w:rPr>
              <w:t>ni</w:t>
            </w:r>
            <w:r w:rsidRPr="00833C1E">
              <w:rPr>
                <w:sz w:val="20"/>
                <w:szCs w:val="20"/>
              </w:rPr>
              <w:t xml:space="preserve"> bilo poslano v medresorsko usklajevanje:</w:t>
            </w:r>
          </w:p>
          <w:p w14:paraId="47AD6101" w14:textId="3CB2D6B0" w:rsidR="009F57FE" w:rsidRPr="00707BBA" w:rsidRDefault="009F57FE" w:rsidP="009F57FE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</w:tr>
      <w:tr w:rsidR="003C2BB1" w:rsidRPr="00833C1E" w14:paraId="027B9972" w14:textId="77777777">
        <w:tc>
          <w:tcPr>
            <w:tcW w:w="9100" w:type="dxa"/>
            <w:gridSpan w:val="4"/>
          </w:tcPr>
          <w:p w14:paraId="04B3D83F" w14:textId="42B8A392" w:rsidR="003C2BB1" w:rsidRPr="00833C1E" w:rsidRDefault="00E16A06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Datum pošiljanja</w:t>
            </w:r>
            <w:r w:rsidR="009F57FE">
              <w:rPr>
                <w:sz w:val="20"/>
                <w:szCs w:val="20"/>
              </w:rPr>
              <w:t>:/</w:t>
            </w:r>
          </w:p>
        </w:tc>
      </w:tr>
      <w:tr w:rsidR="003C2BB1" w:rsidRPr="00833C1E" w14:paraId="30C6D083" w14:textId="77777777">
        <w:trPr>
          <w:trHeight w:val="225"/>
        </w:trPr>
        <w:tc>
          <w:tcPr>
            <w:tcW w:w="3817" w:type="dxa"/>
            <w:gridSpan w:val="2"/>
            <w:vMerge w:val="restart"/>
          </w:tcPr>
          <w:p w14:paraId="5ABA5280" w14:textId="0A67E4C8" w:rsidR="003C2BB1" w:rsidRPr="00833C1E" w:rsidRDefault="003C2BB1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Gradivo je usklajeno:</w:t>
            </w:r>
          </w:p>
        </w:tc>
        <w:tc>
          <w:tcPr>
            <w:tcW w:w="5283" w:type="dxa"/>
            <w:gridSpan w:val="2"/>
          </w:tcPr>
          <w:p w14:paraId="38FBD929" w14:textId="77777777" w:rsidR="003C2BB1" w:rsidRPr="00833C1E" w:rsidRDefault="003C2BB1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9F57FE">
              <w:rPr>
                <w:sz w:val="20"/>
                <w:szCs w:val="20"/>
              </w:rPr>
              <w:t>v celoti</w:t>
            </w:r>
            <w:r w:rsidRPr="00833C1E">
              <w:rPr>
                <w:sz w:val="20"/>
                <w:szCs w:val="20"/>
              </w:rPr>
              <w:t>/večinoma/delno</w:t>
            </w:r>
          </w:p>
        </w:tc>
      </w:tr>
      <w:tr w:rsidR="003C2BB1" w:rsidRPr="00833C1E" w14:paraId="0586CD14" w14:textId="77777777">
        <w:trPr>
          <w:trHeight w:val="323"/>
        </w:trPr>
        <w:tc>
          <w:tcPr>
            <w:tcW w:w="3817" w:type="dxa"/>
            <w:gridSpan w:val="2"/>
            <w:vMerge/>
          </w:tcPr>
          <w:p w14:paraId="563A0A87" w14:textId="77777777" w:rsidR="003C2BB1" w:rsidRPr="00833C1E" w:rsidRDefault="003C2BB1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0BB2CE30" w14:textId="77777777" w:rsidR="003C2BB1" w:rsidRPr="00833C1E" w:rsidRDefault="003C2BB1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Bistvena neusklajena vprašanja in razlogi za to:</w:t>
            </w:r>
          </w:p>
          <w:p w14:paraId="659CC58D" w14:textId="77777777" w:rsidR="003C2BB1" w:rsidRPr="00833C1E" w:rsidRDefault="003C2BB1" w:rsidP="003C2BB1">
            <w:pPr>
              <w:pStyle w:val="Alineazaodstavkom"/>
              <w:numPr>
                <w:ilvl w:val="0"/>
                <w:numId w:val="2"/>
              </w:numPr>
              <w:spacing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…</w:t>
            </w:r>
          </w:p>
          <w:p w14:paraId="4A53A251" w14:textId="77777777" w:rsidR="003C2BB1" w:rsidRPr="00833C1E" w:rsidRDefault="003C2BB1" w:rsidP="003C2BB1">
            <w:pPr>
              <w:pStyle w:val="Alineazaodstavkom"/>
              <w:numPr>
                <w:ilvl w:val="0"/>
                <w:numId w:val="2"/>
              </w:numPr>
              <w:spacing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…</w:t>
            </w:r>
          </w:p>
        </w:tc>
      </w:tr>
      <w:tr w:rsidR="003C2BB1" w:rsidRPr="00833C1E" w14:paraId="267DF45B" w14:textId="77777777">
        <w:trPr>
          <w:trHeight w:val="322"/>
        </w:trPr>
        <w:tc>
          <w:tcPr>
            <w:tcW w:w="3817" w:type="dxa"/>
            <w:gridSpan w:val="2"/>
            <w:vMerge/>
          </w:tcPr>
          <w:p w14:paraId="1F762EF7" w14:textId="77777777" w:rsidR="003C2BB1" w:rsidRPr="00833C1E" w:rsidRDefault="003C2BB1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13F48423" w14:textId="4C958C47" w:rsidR="003C2BB1" w:rsidRPr="00833C1E" w:rsidRDefault="003C2BB1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>Priložite mnenja organov, s katerimi gradivo ni usklajeno.</w:t>
            </w:r>
          </w:p>
        </w:tc>
      </w:tr>
    </w:tbl>
    <w:p w14:paraId="4913FF08" w14:textId="77777777" w:rsidR="003C2BB1" w:rsidRPr="00833C1E" w:rsidRDefault="003C2BB1" w:rsidP="003C2BB1">
      <w:pPr>
        <w:rPr>
          <w:rFonts w:cs="Arial"/>
          <w:szCs w:val="20"/>
        </w:rPr>
      </w:pPr>
    </w:p>
    <w:p w14:paraId="6B3AA8FD" w14:textId="6C480F5B" w:rsidR="00E16A06" w:rsidRDefault="00E16A06">
      <w:pPr>
        <w:spacing w:after="160" w:line="259" w:lineRule="auto"/>
        <w:rPr>
          <w:rFonts w:cs="Arial"/>
          <w:szCs w:val="20"/>
          <w:lang w:eastAsia="sl-SI"/>
        </w:rPr>
      </w:pPr>
    </w:p>
    <w:p w14:paraId="4D330167" w14:textId="77777777" w:rsidR="009F57FE" w:rsidRDefault="009F57FE">
      <w:pPr>
        <w:spacing w:after="160" w:line="259" w:lineRule="auto"/>
        <w:rPr>
          <w:rFonts w:cs="Arial"/>
          <w:szCs w:val="20"/>
          <w:lang w:eastAsia="sl-SI"/>
        </w:rPr>
      </w:pPr>
    </w:p>
    <w:sectPr w:rsidR="009F5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6BFF"/>
    <w:multiLevelType w:val="hybridMultilevel"/>
    <w:tmpl w:val="4126E1E0"/>
    <w:lvl w:ilvl="0" w:tplc="C5A6E9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8E128C3"/>
    <w:multiLevelType w:val="hybridMultilevel"/>
    <w:tmpl w:val="167CDBD4"/>
    <w:lvl w:ilvl="0" w:tplc="76AC1A7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187845"/>
    <w:multiLevelType w:val="multilevel"/>
    <w:tmpl w:val="8B584BCC"/>
    <w:lvl w:ilvl="0">
      <w:start w:val="1"/>
      <w:numFmt w:val="decimal"/>
      <w:pStyle w:val="Alineazaodstavko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85687719">
    <w:abstractNumId w:val="1"/>
  </w:num>
  <w:num w:numId="2" w16cid:durableId="242642621">
    <w:abstractNumId w:val="2"/>
  </w:num>
  <w:num w:numId="3" w16cid:durableId="573783550">
    <w:abstractNumId w:val="3"/>
  </w:num>
  <w:num w:numId="4" w16cid:durableId="27217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BB1"/>
    <w:rsid w:val="000B213D"/>
    <w:rsid w:val="001973E4"/>
    <w:rsid w:val="00257212"/>
    <w:rsid w:val="0028732E"/>
    <w:rsid w:val="002E0712"/>
    <w:rsid w:val="00321A64"/>
    <w:rsid w:val="003B6A5C"/>
    <w:rsid w:val="003C2BB1"/>
    <w:rsid w:val="005972D8"/>
    <w:rsid w:val="00597BDE"/>
    <w:rsid w:val="005F7A5B"/>
    <w:rsid w:val="00695EC3"/>
    <w:rsid w:val="00707BBA"/>
    <w:rsid w:val="0072574B"/>
    <w:rsid w:val="007C6D6B"/>
    <w:rsid w:val="007E10BA"/>
    <w:rsid w:val="008D32E0"/>
    <w:rsid w:val="008F210F"/>
    <w:rsid w:val="00917917"/>
    <w:rsid w:val="0096722C"/>
    <w:rsid w:val="00990888"/>
    <w:rsid w:val="009D3244"/>
    <w:rsid w:val="009F57FE"/>
    <w:rsid w:val="00A65B49"/>
    <w:rsid w:val="00A8422D"/>
    <w:rsid w:val="00B0355B"/>
    <w:rsid w:val="00B379A0"/>
    <w:rsid w:val="00B60838"/>
    <w:rsid w:val="00B953E1"/>
    <w:rsid w:val="00B96B95"/>
    <w:rsid w:val="00BC1355"/>
    <w:rsid w:val="00C24B2C"/>
    <w:rsid w:val="00C44C5F"/>
    <w:rsid w:val="00C5760C"/>
    <w:rsid w:val="00E16A06"/>
    <w:rsid w:val="00E91F32"/>
    <w:rsid w:val="00EE0BE5"/>
    <w:rsid w:val="00F32C92"/>
    <w:rsid w:val="00FB397B"/>
    <w:rsid w:val="00FE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8477"/>
  <w15:docId w15:val="{487DBC2E-D2D5-40FB-9D6A-D589D966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C2BB1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Vrstapredpisa">
    <w:name w:val="Vrsta predpisa"/>
    <w:basedOn w:val="Navaden"/>
    <w:link w:val="VrstapredpisaZnak"/>
    <w:qFormat/>
    <w:rsid w:val="003C2BB1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3C2BB1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Naslovpredpisa">
    <w:name w:val="Naslov_predpisa"/>
    <w:basedOn w:val="Navaden"/>
    <w:link w:val="NaslovpredpisaZnak"/>
    <w:qFormat/>
    <w:rsid w:val="003C2BB1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3C2BB1"/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3C2BB1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3C2BB1"/>
    <w:rPr>
      <w:rFonts w:ascii="Arial" w:eastAsia="Times New Roman" w:hAnsi="Arial" w:cs="Arial"/>
      <w:lang w:eastAsia="sl-SI"/>
    </w:rPr>
  </w:style>
  <w:style w:type="paragraph" w:customStyle="1" w:styleId="Oddelek">
    <w:name w:val="Oddelek"/>
    <w:basedOn w:val="Navaden"/>
    <w:link w:val="OddelekZnak1"/>
    <w:qFormat/>
    <w:rsid w:val="003C2BB1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3C2BB1"/>
    <w:rPr>
      <w:rFonts w:ascii="Arial" w:eastAsia="Times New Roman" w:hAnsi="Arial" w:cs="Arial"/>
      <w:b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3C2BB1"/>
    <w:pPr>
      <w:numPr>
        <w:numId w:val="3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3C2BB1"/>
    <w:rPr>
      <w:rFonts w:ascii="Arial" w:eastAsia="Times New Roman" w:hAnsi="Arial" w:cs="Arial"/>
      <w:lang w:eastAsia="sl-SI"/>
    </w:rPr>
  </w:style>
  <w:style w:type="paragraph" w:customStyle="1" w:styleId="podpisi">
    <w:name w:val="podpisi"/>
    <w:basedOn w:val="Navaden"/>
    <w:qFormat/>
    <w:rsid w:val="003C2BB1"/>
    <w:pPr>
      <w:tabs>
        <w:tab w:val="left" w:pos="3402"/>
      </w:tabs>
    </w:pPr>
    <w:rPr>
      <w:lang w:val="it-IT"/>
    </w:rPr>
  </w:style>
  <w:style w:type="paragraph" w:styleId="Revizija">
    <w:name w:val="Revision"/>
    <w:hidden/>
    <w:uiPriority w:val="99"/>
    <w:semiHidden/>
    <w:rsid w:val="002873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Odstavekseznama">
    <w:name w:val="List Paragraph"/>
    <w:basedOn w:val="Navaden"/>
    <w:uiPriority w:val="34"/>
    <w:qFormat/>
    <w:rsid w:val="00E16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A9DD628E4B6D4CACA0756D3B778398" ma:contentTypeVersion="8" ma:contentTypeDescription="Ustvari nov dokument." ma:contentTypeScope="" ma:versionID="257e97032f013d310dda69f8e664f443">
  <xsd:schema xmlns:xsd="http://www.w3.org/2001/XMLSchema" xmlns:xs="http://www.w3.org/2001/XMLSchema" xmlns:p="http://schemas.microsoft.com/office/2006/metadata/properties" xmlns:ns2="151b2ea7-3fcb-4365-8b00-6fbe08e5051c" targetNamespace="http://schemas.microsoft.com/office/2006/metadata/properties" ma:root="true" ma:fieldsID="1b200c698ae5142d9abd4ff5a64e3da4" ns2:_="">
    <xsd:import namespace="151b2ea7-3fcb-4365-8b00-6fbe08e50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b2ea7-3fcb-4365-8b00-6fbe08e5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ECE5AC-77E1-4AC6-BFAA-F36577FAE1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F9BB08-DE1D-4FB9-99A2-3EDF0E19C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5765DC-602F-4E0F-AFCA-A6EB692C7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b2ea7-3fcb-4365-8b00-6fbe08e50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Pernuš</dc:creator>
  <cp:keywords/>
  <dc:description/>
  <cp:lastModifiedBy>Breda Zalašček</cp:lastModifiedBy>
  <cp:revision>2</cp:revision>
  <dcterms:created xsi:type="dcterms:W3CDTF">2026-03-13T08:45:00Z</dcterms:created>
  <dcterms:modified xsi:type="dcterms:W3CDTF">2026-03-13T08:45:00Z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0x010100EEA9DD628E4B6D4CACA0756D3B778398</vt:lpwstr>
  </property>
</Properties>
</file>