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6A93" w14:textId="77777777" w:rsidR="009E10A8" w:rsidRPr="00131B28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88"/>
        <w:gridCol w:w="838"/>
        <w:gridCol w:w="1370"/>
        <w:gridCol w:w="533"/>
        <w:gridCol w:w="1029"/>
        <w:gridCol w:w="390"/>
        <w:gridCol w:w="286"/>
        <w:gridCol w:w="380"/>
        <w:gridCol w:w="130"/>
        <w:gridCol w:w="479"/>
        <w:gridCol w:w="1729"/>
        <w:gridCol w:w="63"/>
      </w:tblGrid>
      <w:tr w:rsidR="007979E3" w14:paraId="68116A95" w14:textId="77777777" w:rsidTr="009300E0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68116A94" w14:textId="77777777" w:rsidR="009F1E59" w:rsidRPr="00131B28" w:rsidRDefault="00192DBC" w:rsidP="00AB65D9">
            <w:pPr>
              <w:pStyle w:val="datumtevilka"/>
            </w:pPr>
            <w:r w:rsidRPr="00131B28">
              <w:t xml:space="preserve">Številka: </w:t>
            </w:r>
            <w:bookmarkStart w:id="1" w:name="Klasifikacija"/>
            <w:r w:rsidRPr="00131B28">
              <w:t>511-36/2024-15</w:t>
            </w:r>
            <w:bookmarkEnd w:id="1"/>
          </w:p>
        </w:tc>
      </w:tr>
      <w:tr w:rsidR="007979E3" w14:paraId="68116A97" w14:textId="77777777" w:rsidTr="009300E0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68116A96" w14:textId="77777777" w:rsidR="009F1E59" w:rsidRPr="00131B28" w:rsidRDefault="00192DBC" w:rsidP="00AB65D9">
            <w:pPr>
              <w:pStyle w:val="datumtevilka"/>
            </w:pPr>
            <w:r w:rsidRPr="00131B28">
              <w:t xml:space="preserve">Ljubljana, dne </w:t>
            </w:r>
            <w:bookmarkStart w:id="2" w:name="DatumDokumenta"/>
            <w:r w:rsidRPr="00131B28">
              <w:t>22. 02. 2024</w:t>
            </w:r>
            <w:bookmarkEnd w:id="2"/>
          </w:p>
        </w:tc>
      </w:tr>
      <w:tr w:rsidR="007979E3" w14:paraId="68116A99" w14:textId="77777777" w:rsidTr="009300E0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68116A98" w14:textId="57CAF689" w:rsidR="00FB3C81" w:rsidRPr="00131B28" w:rsidRDefault="00192DBC" w:rsidP="00367FA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   /</w:t>
            </w:r>
          </w:p>
        </w:tc>
      </w:tr>
      <w:tr w:rsidR="007979E3" w14:paraId="68116A9E" w14:textId="77777777" w:rsidTr="009300E0">
        <w:trPr>
          <w:gridAfter w:val="6"/>
          <w:wAfter w:w="3067" w:type="dxa"/>
        </w:trPr>
        <w:tc>
          <w:tcPr>
            <w:tcW w:w="6096" w:type="dxa"/>
            <w:gridSpan w:val="7"/>
          </w:tcPr>
          <w:p w14:paraId="68116A9A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116A9B" w14:textId="77777777" w:rsidR="00FB3C81" w:rsidRPr="00131B28" w:rsidRDefault="00192DBC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68116A9C" w14:textId="77777777" w:rsidR="00FB3C81" w:rsidRPr="00131B28" w:rsidRDefault="00192DBC" w:rsidP="002C278B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635499" w:rsidRPr="00131B28">
                <w:rPr>
                  <w:rStyle w:val="Hiperpovezava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14:paraId="68116A9D" w14:textId="77777777" w:rsidR="00FB3C81" w:rsidRPr="00131B28" w:rsidRDefault="00FB3C81" w:rsidP="002C278B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E3" w14:paraId="3E068E18" w14:textId="77777777" w:rsidTr="009300E0">
        <w:tc>
          <w:tcPr>
            <w:tcW w:w="9163" w:type="dxa"/>
            <w:gridSpan w:val="13"/>
          </w:tcPr>
          <w:p w14:paraId="0B119ED2" w14:textId="77777777" w:rsidR="009300E0" w:rsidRPr="009300E0" w:rsidRDefault="00192DBC" w:rsidP="009300E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 Informacija o nameravanem podpisu Tehničnega sporazuma med Ministrstvom za obrambo Madžarske in Ministrstvom za obrambo Republike Slovenije o določbah podpore države gostiteljice na bojnem štabnem usposabljanju in ocenjevanju sil za specialno delov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anje Black Swan 2024 – predlog za obravnavo</w:t>
            </w:r>
          </w:p>
        </w:tc>
      </w:tr>
      <w:tr w:rsidR="007979E3" w14:paraId="5C5C6F1F" w14:textId="77777777" w:rsidTr="009300E0">
        <w:tc>
          <w:tcPr>
            <w:tcW w:w="9163" w:type="dxa"/>
            <w:gridSpan w:val="13"/>
          </w:tcPr>
          <w:p w14:paraId="1C860437" w14:textId="77777777" w:rsidR="009300E0" w:rsidRPr="009300E0" w:rsidRDefault="00192DBC" w:rsidP="009300E0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7" w:firstLine="26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sklepov Vlade:</w:t>
            </w:r>
          </w:p>
        </w:tc>
      </w:tr>
      <w:tr w:rsidR="007979E3" w14:paraId="1ABEAC2D" w14:textId="77777777" w:rsidTr="009300E0">
        <w:tc>
          <w:tcPr>
            <w:tcW w:w="9163" w:type="dxa"/>
            <w:gridSpan w:val="13"/>
          </w:tcPr>
          <w:p w14:paraId="611FDA7E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(Uradni list RS, št. 24/05 – uradno prečiščeno besedilo, 109/08, 38/10 – ZUKN, 8/12, 21/13, 47/13 – ZDU-1G, 65/14,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55/17 in 163/22)</w:t>
            </w:r>
            <w:r w:rsidRPr="0093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0E0">
              <w:rPr>
                <w:rFonts w:ascii="Arial" w:hAnsi="Arial" w:cs="Arial"/>
                <w:iCs/>
                <w:sz w:val="20"/>
                <w:szCs w:val="20"/>
              </w:rPr>
              <w:t xml:space="preserve">in desetega odstavka 75. člena Zakona o zunanjih zadevah (Uradni list RS, št. 113/03 – uradno prečiščeno besedilo, 20/06 – ZNOMCMO, 76/08, 108/09, 80/10 – ZUTD, 31/15 in 30/18 – ZKZaš) </w:t>
            </w:r>
            <w:r w:rsidRPr="009300E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je Vlada Republike Slovenije na ____ redni seji dne _</w:t>
            </w:r>
            <w:r w:rsidRPr="009300E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_____ pod točko ___ dnevnega reda sprejela</w:t>
            </w:r>
          </w:p>
          <w:p w14:paraId="1E0DF2A3" w14:textId="77777777" w:rsidR="009300E0" w:rsidRPr="009300E0" w:rsidRDefault="009300E0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1822090B" w14:textId="77777777" w:rsidR="009300E0" w:rsidRPr="009300E0" w:rsidRDefault="00192DBC" w:rsidP="009300E0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K L E P </w:t>
            </w:r>
          </w:p>
          <w:p w14:paraId="6CC1BCD1" w14:textId="77777777" w:rsidR="009300E0" w:rsidRPr="009300E0" w:rsidRDefault="009300E0" w:rsidP="009300E0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85D4AC" w14:textId="3FE8A6E3" w:rsidR="009300E0" w:rsidRPr="009300E0" w:rsidRDefault="009300E0" w:rsidP="0013216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3C9DF5" w14:textId="77777777" w:rsidR="009300E0" w:rsidRPr="009300E0" w:rsidRDefault="00192DBC" w:rsidP="0013216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Vlada Republike Slovenije se je seznanila z Informacijo o nameravanem podpisu Tehničnega sporazuma med Ministrstvom za obrambo Madžarske in Ministrstvom za obrambo Republike Slovenije o določbah podpore države gostiteljice na bojnem štabnem usposabljanju i</w:t>
            </w:r>
            <w:r w:rsidRPr="0093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ocenjevanju sil za specialno delovanje Black Swan 2024.</w:t>
            </w:r>
          </w:p>
          <w:p w14:paraId="1F8480D2" w14:textId="77777777" w:rsidR="009300E0" w:rsidRPr="009300E0" w:rsidRDefault="009300E0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ind w:left="349" w:hanging="349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394EB056" w14:textId="77777777" w:rsidR="009300E0" w:rsidRPr="009300E0" w:rsidRDefault="009300E0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1ACFA7FD" w14:textId="77777777" w:rsidR="009300E0" w:rsidRPr="009300E0" w:rsidRDefault="009300E0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2B6C5919" w14:textId="35DFB5AF" w:rsidR="009300E0" w:rsidRPr="009300E0" w:rsidRDefault="00192DBC" w:rsidP="009300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</w:t>
            </w:r>
            <w:r w:rsidR="00367FA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Barbara Kolenko Helbl</w:t>
            </w:r>
          </w:p>
          <w:p w14:paraId="76A2D2CB" w14:textId="5519EB1B" w:rsidR="009300E0" w:rsidRPr="009300E0" w:rsidRDefault="00192DBC" w:rsidP="009300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</w:t>
            </w:r>
            <w:r w:rsidR="00367FA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generalna sekretarka</w:t>
            </w:r>
          </w:p>
          <w:p w14:paraId="5F7DB738" w14:textId="77777777" w:rsidR="009300E0" w:rsidRPr="009300E0" w:rsidRDefault="009300E0" w:rsidP="009300E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4EADABF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Prejmeta:</w:t>
            </w:r>
          </w:p>
          <w:p w14:paraId="70D6D7CE" w14:textId="79C2158E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– Ministrstvo za obrambo</w:t>
            </w:r>
          </w:p>
          <w:p w14:paraId="7D21F4F1" w14:textId="108303A5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– Ministrstvo za zunanje in evropske zadeve</w:t>
            </w:r>
          </w:p>
        </w:tc>
      </w:tr>
      <w:tr w:rsidR="007979E3" w14:paraId="6F70E9C4" w14:textId="77777777" w:rsidTr="009300E0">
        <w:tc>
          <w:tcPr>
            <w:tcW w:w="9163" w:type="dxa"/>
            <w:gridSpan w:val="13"/>
          </w:tcPr>
          <w:p w14:paraId="1FE0001C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2. Predlog za obravnavo predloga zakona po nujnem ali skrajšanem postopku v Državnem zboru z 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obrazložitvijo razlogov:</w:t>
            </w:r>
          </w:p>
        </w:tc>
      </w:tr>
      <w:tr w:rsidR="007979E3" w14:paraId="74FF2A45" w14:textId="77777777" w:rsidTr="009300E0">
        <w:tc>
          <w:tcPr>
            <w:tcW w:w="9163" w:type="dxa"/>
            <w:gridSpan w:val="13"/>
          </w:tcPr>
          <w:p w14:paraId="59C4FBDD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979E3" w14:paraId="7A7A4467" w14:textId="77777777" w:rsidTr="009300E0">
        <w:tc>
          <w:tcPr>
            <w:tcW w:w="9163" w:type="dxa"/>
            <w:gridSpan w:val="13"/>
          </w:tcPr>
          <w:p w14:paraId="7C0582DD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 a Oseba, odgovorna za strokovno pripravo in usklajenost gradiva:</w:t>
            </w:r>
          </w:p>
        </w:tc>
      </w:tr>
      <w:tr w:rsidR="007979E3" w14:paraId="57C75544" w14:textId="77777777" w:rsidTr="009300E0">
        <w:tc>
          <w:tcPr>
            <w:tcW w:w="9163" w:type="dxa"/>
            <w:gridSpan w:val="13"/>
          </w:tcPr>
          <w:p w14:paraId="3F9F27D1" w14:textId="0FE8A372" w:rsidR="009300E0" w:rsidRPr="00367FAD" w:rsidRDefault="00192DBC" w:rsidP="00367FAD">
            <w:pPr>
              <w:pStyle w:val="Odstavekseznama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67FA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podpolkovnik Matija Jazbec, poveljnik Enote za specialno delovanje Slovenske vojske.</w:t>
            </w:r>
          </w:p>
        </w:tc>
      </w:tr>
      <w:tr w:rsidR="007979E3" w14:paraId="5F221AF3" w14:textId="77777777" w:rsidTr="009300E0">
        <w:tc>
          <w:tcPr>
            <w:tcW w:w="9163" w:type="dxa"/>
            <w:gridSpan w:val="13"/>
          </w:tcPr>
          <w:p w14:paraId="151EF177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 b Zunanji strokovnjaki, ki so 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sodelovali pri pripravi dela ali 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celotnega gradiva:</w:t>
            </w:r>
          </w:p>
        </w:tc>
      </w:tr>
      <w:tr w:rsidR="007979E3" w14:paraId="13EA2D56" w14:textId="77777777" w:rsidTr="009300E0">
        <w:tc>
          <w:tcPr>
            <w:tcW w:w="9163" w:type="dxa"/>
            <w:gridSpan w:val="13"/>
          </w:tcPr>
          <w:p w14:paraId="3A70C960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979E3" w14:paraId="5AFEBE4C" w14:textId="77777777" w:rsidTr="009300E0">
        <w:tc>
          <w:tcPr>
            <w:tcW w:w="9163" w:type="dxa"/>
            <w:gridSpan w:val="13"/>
          </w:tcPr>
          <w:p w14:paraId="19D9FE55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979E3" w14:paraId="527FC1BC" w14:textId="77777777" w:rsidTr="009300E0">
        <w:tc>
          <w:tcPr>
            <w:tcW w:w="9163" w:type="dxa"/>
            <w:gridSpan w:val="13"/>
          </w:tcPr>
          <w:p w14:paraId="79D74505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979E3" w14:paraId="2521D8FA" w14:textId="77777777" w:rsidTr="009300E0">
        <w:tc>
          <w:tcPr>
            <w:tcW w:w="9163" w:type="dxa"/>
            <w:gridSpan w:val="13"/>
          </w:tcPr>
          <w:p w14:paraId="0A3818F3" w14:textId="77777777" w:rsidR="009300E0" w:rsidRPr="009300E0" w:rsidRDefault="00192DBC" w:rsidP="009300E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979E3" w14:paraId="4F8EFEBC" w14:textId="77777777" w:rsidTr="009300E0">
        <w:tc>
          <w:tcPr>
            <w:tcW w:w="9163" w:type="dxa"/>
            <w:gridSpan w:val="13"/>
          </w:tcPr>
          <w:p w14:paraId="1E8DB93A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 26. 2. do 14. 3. 2024 bo na Madžarskem potekala mednarodna vojaška vaja Black Swan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2024, v nadaljevanju vaja, ki je del sklopa vaje STEADFAST DEFENDER 24.</w:t>
            </w:r>
          </w:p>
          <w:p w14:paraId="3E07A7B5" w14:textId="77777777" w:rsidR="009300E0" w:rsidRPr="00367FAD" w:rsidRDefault="009300E0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  <w:p w14:paraId="5B98A521" w14:textId="136A531B" w:rsidR="009300E0" w:rsidRDefault="00192DBC" w:rsidP="00367FA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Vaja je vključena v Načrt vaj v obrambnem sistemu in sistemu varstva pred naravnimi in drugimi nesrečami v letu 2024 (sklep Vlade RS, št. 84300-1/2024/5 z dne 15. 2. 2024) pod zapore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dno številko 9.</w:t>
            </w:r>
          </w:p>
          <w:p w14:paraId="710300BB" w14:textId="77777777" w:rsidR="00367FAD" w:rsidRPr="00367FAD" w:rsidRDefault="00367FAD" w:rsidP="00367FA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  <w:p w14:paraId="0A03D1A9" w14:textId="77777777" w:rsidR="009300E0" w:rsidRPr="009300E0" w:rsidRDefault="00192DBC" w:rsidP="009300E0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Tehnični sporazum med Ministrstvom za obrambo Madžarske in Ministrstvom za obrambo Republike Slovenije o določbah podpore države gostiteljice na bojnem štabnem usposabljanju in ocenjevanju sil za specialno delovanje Black Swan 2024 podrobn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eje ureja zlasti logistično in zdravstveno podporo, finančne postopke, premik in transport ter varovanje tajnih podatkov.</w:t>
            </w:r>
          </w:p>
        </w:tc>
      </w:tr>
      <w:tr w:rsidR="007979E3" w14:paraId="1B60A41D" w14:textId="77777777" w:rsidTr="009300E0">
        <w:tc>
          <w:tcPr>
            <w:tcW w:w="9163" w:type="dxa"/>
            <w:gridSpan w:val="13"/>
          </w:tcPr>
          <w:p w14:paraId="3BCF50EF" w14:textId="77777777" w:rsidR="009300E0" w:rsidRPr="009300E0" w:rsidRDefault="00192DBC" w:rsidP="009300E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hAnsi="Arial" w:cs="Arial"/>
                <w:b/>
                <w:sz w:val="20"/>
                <w:szCs w:val="20"/>
              </w:rPr>
              <w:t>6. Presoja posledic za:</w:t>
            </w:r>
          </w:p>
        </w:tc>
      </w:tr>
      <w:tr w:rsidR="007979E3" w14:paraId="3489DF6C" w14:textId="77777777" w:rsidTr="009300E0">
        <w:tc>
          <w:tcPr>
            <w:tcW w:w="1448" w:type="dxa"/>
          </w:tcPr>
          <w:p w14:paraId="6584A45B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CA21D43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624963E3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193F6832" w14:textId="77777777" w:rsidTr="009300E0">
        <w:tc>
          <w:tcPr>
            <w:tcW w:w="1448" w:type="dxa"/>
          </w:tcPr>
          <w:p w14:paraId="284CF18D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2ADB745B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usklajenost slovenskega </w:t>
            </w: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400BA17F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37CEE930" w14:textId="77777777" w:rsidTr="009300E0">
        <w:tc>
          <w:tcPr>
            <w:tcW w:w="1448" w:type="dxa"/>
          </w:tcPr>
          <w:p w14:paraId="308CFE96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C0F91B7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6C55EF6C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4D2D7930" w14:textId="77777777" w:rsidTr="009300E0">
        <w:tc>
          <w:tcPr>
            <w:tcW w:w="1448" w:type="dxa"/>
          </w:tcPr>
          <w:p w14:paraId="17D4A018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530E8166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6E87073C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1E0EA4D8" w14:textId="77777777" w:rsidTr="009300E0">
        <w:tc>
          <w:tcPr>
            <w:tcW w:w="1448" w:type="dxa"/>
          </w:tcPr>
          <w:p w14:paraId="648F11F5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5FB0D6F1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14:paraId="1E32CDD2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6FB48628" w14:textId="77777777" w:rsidTr="009300E0">
        <w:tc>
          <w:tcPr>
            <w:tcW w:w="1448" w:type="dxa"/>
          </w:tcPr>
          <w:p w14:paraId="32D6A4BF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6F7B08A7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5E07E3A1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5A5D0549" w14:textId="77777777" w:rsidTr="009300E0">
        <w:tc>
          <w:tcPr>
            <w:tcW w:w="1448" w:type="dxa"/>
            <w:tcBorders>
              <w:bottom w:val="single" w:sz="4" w:space="0" w:color="auto"/>
            </w:tcBorders>
          </w:tcPr>
          <w:p w14:paraId="7B8B913B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344F896F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A582AAF" w14:textId="77777777" w:rsidR="009300E0" w:rsidRPr="009300E0" w:rsidRDefault="00192DBC" w:rsidP="009300E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36A60BA" w14:textId="77777777" w:rsidR="009300E0" w:rsidRPr="009300E0" w:rsidRDefault="00192DBC" w:rsidP="009300E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30DA1A7" w14:textId="77777777" w:rsidR="009300E0" w:rsidRPr="009300E0" w:rsidRDefault="00192DBC" w:rsidP="009300E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2CFF5498" w14:textId="77777777" w:rsidR="009300E0" w:rsidRPr="009300E0" w:rsidRDefault="00192DBC" w:rsidP="0093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27EAD6EC" w14:textId="77777777" w:rsidTr="009300E0"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8F5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 a Predstavitev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ocene finančnih posledic nad 40.000 EUR:</w:t>
            </w:r>
            <w:r w:rsidRPr="009300E0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 xml:space="preserve"> </w:t>
            </w:r>
          </w:p>
          <w:p w14:paraId="59E45702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7979E3" w14:paraId="02A17791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43E47D" w14:textId="77777777" w:rsidR="009300E0" w:rsidRPr="009300E0" w:rsidRDefault="00192DBC" w:rsidP="009300E0">
            <w:pPr>
              <w:pageBreakBefore/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979E3" w14:paraId="5885A462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560" w14:textId="77777777" w:rsidR="009300E0" w:rsidRPr="009300E0" w:rsidRDefault="009300E0" w:rsidP="009300E0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0FD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0B5B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827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8A4D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7979E3" w14:paraId="3BB85894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979" w14:textId="77777777" w:rsidR="009300E0" w:rsidRPr="009300E0" w:rsidRDefault="00192DBC" w:rsidP="009300E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00E0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300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095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B65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C0F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866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068A51DF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019" w14:textId="77777777" w:rsidR="009300E0" w:rsidRPr="009300E0" w:rsidRDefault="00192DBC" w:rsidP="009300E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00E0">
              <w:rPr>
                <w:rFonts w:ascii="Arial" w:hAnsi="Arial" w:cs="Arial"/>
                <w:bCs/>
                <w:sz w:val="20"/>
                <w:szCs w:val="20"/>
              </w:rPr>
              <w:t xml:space="preserve">Predvideno povečanje 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>(+) ali zmanjšanje (</w:t>
            </w:r>
            <w:r w:rsidRPr="009300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9C0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0D35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7A9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3D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00C08D61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8E6A" w14:textId="77777777" w:rsidR="009300E0" w:rsidRPr="009300E0" w:rsidRDefault="00192DBC" w:rsidP="009300E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00E0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300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270B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CC2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4F5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124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E3" w14:paraId="00E0EC31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55F" w14:textId="77777777" w:rsidR="009300E0" w:rsidRPr="009300E0" w:rsidRDefault="00192DBC" w:rsidP="009300E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00E0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300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841F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352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695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B24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E3" w14:paraId="25EE8487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DDF" w14:textId="77777777" w:rsidR="009300E0" w:rsidRPr="009300E0" w:rsidRDefault="00192DBC" w:rsidP="009300E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300E0">
              <w:rPr>
                <w:rFonts w:ascii="Arial" w:hAnsi="Arial" w:cs="Arial"/>
                <w:bCs/>
                <w:sz w:val="20"/>
                <w:szCs w:val="20"/>
              </w:rPr>
              <w:t xml:space="preserve">Predvideno povečanje (+) ali 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>zmanjšanje (</w:t>
            </w:r>
            <w:r w:rsidRPr="009300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300E0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516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076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60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269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395F194C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5EFEBB" w14:textId="77777777" w:rsidR="009300E0" w:rsidRPr="009300E0" w:rsidRDefault="00192DBC" w:rsidP="009300E0">
            <w:pPr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7979E3" w14:paraId="745BF479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5A542D" w14:textId="77777777" w:rsidR="009300E0" w:rsidRPr="009300E0" w:rsidRDefault="00192DBC" w:rsidP="009300E0">
            <w:pPr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a Pravice porabe za izvedbo predlaganih rešitev so zagotovljene:</w:t>
            </w:r>
          </w:p>
        </w:tc>
      </w:tr>
      <w:tr w:rsidR="007979E3" w14:paraId="73B2F711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3A8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482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3D12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Šifra in naziv </w:t>
            </w:r>
            <w:r w:rsidRPr="009300E0">
              <w:rPr>
                <w:rFonts w:ascii="Arial" w:hAnsi="Arial" w:cs="Arial"/>
                <w:sz w:val="20"/>
                <w:szCs w:val="20"/>
              </w:rPr>
              <w:t>proračunske postavke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052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908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979E3" w14:paraId="498732B0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C1A" w14:textId="119B87F4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 Slovenska vojska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DEB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03E2" w14:textId="6A0934C5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 Usposabljanje in vaje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90D" w14:textId="3A68C5BC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25.000,00 EUR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B00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979E3" w14:paraId="38DD1A88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528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CF7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5C1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5588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02C5" w14:textId="77777777" w:rsidR="009300E0" w:rsidRPr="009300E0" w:rsidRDefault="009300E0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E3" w14:paraId="067B8325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A84" w14:textId="77777777" w:rsidR="009300E0" w:rsidRPr="009300E0" w:rsidRDefault="00192DBC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BE4" w14:textId="6716BD60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25.000,00 EUR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ADAD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274E45B8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2C5E2" w14:textId="77777777" w:rsidR="009300E0" w:rsidRPr="009300E0" w:rsidRDefault="00192DBC" w:rsidP="009300E0">
            <w:pPr>
              <w:widowControl w:val="0"/>
              <w:tabs>
                <w:tab w:val="left" w:pos="234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b Manjkajoče pravice porabe bodo zagotovljene s prerazporeditvijo:</w:t>
            </w:r>
          </w:p>
        </w:tc>
      </w:tr>
      <w:tr w:rsidR="007979E3" w14:paraId="01AD2F66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CCA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5CD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797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116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774A" w14:textId="77777777" w:rsidR="009300E0" w:rsidRPr="009300E0" w:rsidRDefault="00192DBC" w:rsidP="009300E0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979E3" w14:paraId="3328E355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38A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AC5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F39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0F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003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207943B7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1177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70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D8E1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A68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7A3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36D0F676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76F4" w14:textId="77777777" w:rsidR="009300E0" w:rsidRPr="009300E0" w:rsidRDefault="00192DBC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6AC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E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560D772D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8BDF98" w14:textId="77777777" w:rsidR="009300E0" w:rsidRPr="009300E0" w:rsidRDefault="00192DBC" w:rsidP="009300E0">
            <w:pPr>
              <w:widowControl w:val="0"/>
              <w:tabs>
                <w:tab w:val="left" w:pos="234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c Načrtovana nadomestitev zmanjšanih prihodkov in povečanih odhodkov proračuna:</w:t>
            </w:r>
          </w:p>
        </w:tc>
      </w:tr>
      <w:tr w:rsidR="007979E3" w14:paraId="4D8159EA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296" w14:textId="77777777" w:rsidR="009300E0" w:rsidRPr="009300E0" w:rsidRDefault="00192DBC" w:rsidP="009300E0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 xml:space="preserve">Novi </w:t>
            </w:r>
            <w:r w:rsidRPr="009300E0">
              <w:rPr>
                <w:rFonts w:ascii="Arial" w:hAnsi="Arial" w:cs="Arial"/>
                <w:sz w:val="20"/>
                <w:szCs w:val="20"/>
              </w:rPr>
              <w:t>prihodki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B25" w14:textId="77777777" w:rsidR="009300E0" w:rsidRPr="009300E0" w:rsidRDefault="00192DBC" w:rsidP="009300E0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E6F" w14:textId="77777777" w:rsidR="009300E0" w:rsidRPr="009300E0" w:rsidRDefault="00192DBC" w:rsidP="009300E0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E0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979E3" w14:paraId="67EAA8B3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DEE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130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6D8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153084F9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B29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EF76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3FF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31024E9F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4F1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2AB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EE7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2551F78C" w14:textId="77777777" w:rsidTr="0093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746" w14:textId="77777777" w:rsidR="009300E0" w:rsidRPr="009300E0" w:rsidRDefault="00192DBC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648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76E" w14:textId="77777777" w:rsidR="009300E0" w:rsidRPr="009300E0" w:rsidRDefault="009300E0" w:rsidP="009300E0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979E3" w14:paraId="52B249DA" w14:textId="77777777" w:rsidTr="009300E0">
        <w:trPr>
          <w:gridAfter w:val="1"/>
          <w:wAfter w:w="63" w:type="dxa"/>
          <w:trHeight w:val="314"/>
        </w:trPr>
        <w:tc>
          <w:tcPr>
            <w:tcW w:w="9100" w:type="dxa"/>
            <w:gridSpan w:val="12"/>
          </w:tcPr>
          <w:p w14:paraId="54926E81" w14:textId="77777777" w:rsidR="009300E0" w:rsidRPr="009300E0" w:rsidRDefault="00192DBC" w:rsidP="009300E0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300E0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10A630FE" w14:textId="77777777" w:rsidR="009300E0" w:rsidRPr="009300E0" w:rsidRDefault="009300E0" w:rsidP="009300E0">
            <w:pPr>
              <w:widowControl w:val="0"/>
              <w:spacing w:after="0"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9E3" w14:paraId="2046AA2B" w14:textId="77777777" w:rsidTr="009300E0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1CC81846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 b Predstavitev ocene finančnih posledic pod 40.000 EUR:</w:t>
            </w:r>
          </w:p>
          <w:p w14:paraId="4357F45F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podpisom tehničnega sporazuma bodo nastale finančne posledice v višini 25.000,00 EUR. Finančna sredstva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ima proračunski uporabnik 1914 Generalštab Slovenske vojske zagotovljena na proračunski postavki 6474 – Usposabljanje in vaje, namenjena pa so za plačilo nočnine, prehrane, pranja, goriva in dnevnic.</w:t>
            </w:r>
          </w:p>
        </w:tc>
      </w:tr>
      <w:tr w:rsidR="007979E3" w14:paraId="24ADF728" w14:textId="77777777" w:rsidTr="009300E0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51FAFC4D" w14:textId="77777777" w:rsidR="009300E0" w:rsidRPr="009300E0" w:rsidRDefault="00192DBC" w:rsidP="009300E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7979E3" w14:paraId="7D363BEE" w14:textId="77777777" w:rsidTr="009300E0">
        <w:trPr>
          <w:gridAfter w:val="1"/>
          <w:wAfter w:w="63" w:type="dxa"/>
        </w:trPr>
        <w:tc>
          <w:tcPr>
            <w:tcW w:w="6382" w:type="dxa"/>
            <w:gridSpan w:val="8"/>
          </w:tcPr>
          <w:p w14:paraId="40EF8390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Vsebina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predloženega gradiva (predpisa) vpliva na:</w:t>
            </w:r>
          </w:p>
          <w:p w14:paraId="3F96F079" w14:textId="77777777" w:rsidR="009300E0" w:rsidRPr="009300E0" w:rsidRDefault="00192DBC" w:rsidP="009300E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C941E89" w14:textId="77777777" w:rsidR="009300E0" w:rsidRPr="009300E0" w:rsidRDefault="00192DBC" w:rsidP="009300E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96439AB" w14:textId="77777777" w:rsidR="009300E0" w:rsidRPr="009300E0" w:rsidRDefault="00192DBC" w:rsidP="009300E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5055567" w14:textId="77777777" w:rsidR="009300E0" w:rsidRPr="009300E0" w:rsidRDefault="009300E0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718" w:type="dxa"/>
            <w:gridSpan w:val="4"/>
          </w:tcPr>
          <w:p w14:paraId="08AA02B3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7B90C756" w14:textId="77777777" w:rsidTr="009300E0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24A60E6D" w14:textId="77777777" w:rsidR="009300E0" w:rsidRPr="009300E0" w:rsidRDefault="00192DBC" w:rsidP="009300E0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</w:rPr>
              <w:t xml:space="preserve">Gradivo (predpis) je bilo poslano v mnenje: </w:t>
            </w:r>
          </w:p>
          <w:p w14:paraId="118433E8" w14:textId="77777777" w:rsidR="009300E0" w:rsidRPr="009300E0" w:rsidRDefault="00192DBC" w:rsidP="009300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</w:rPr>
              <w:t>Skupnosti občin Slovenije SOS: NE,</w:t>
            </w:r>
          </w:p>
          <w:p w14:paraId="17C809A0" w14:textId="77777777" w:rsidR="009300E0" w:rsidRPr="009300E0" w:rsidRDefault="00192DBC" w:rsidP="009300E0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</w:rPr>
              <w:t>Združenju občin Slovenije ZOS: NE,</w:t>
            </w:r>
          </w:p>
          <w:p w14:paraId="7025F765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hAnsi="Arial" w:cs="Arial"/>
                <w:iCs/>
                <w:sz w:val="20"/>
                <w:szCs w:val="20"/>
              </w:rPr>
              <w:t xml:space="preserve">Združenju mestnih občin Slovenije </w:t>
            </w:r>
            <w:r w:rsidRPr="009300E0">
              <w:rPr>
                <w:rFonts w:ascii="Arial" w:hAnsi="Arial" w:cs="Arial"/>
                <w:iCs/>
                <w:sz w:val="20"/>
                <w:szCs w:val="20"/>
              </w:rPr>
              <w:t>ZMOS: NE.</w:t>
            </w:r>
          </w:p>
        </w:tc>
      </w:tr>
      <w:tr w:rsidR="007979E3" w14:paraId="2C7B1567" w14:textId="77777777" w:rsidTr="009300E0">
        <w:trPr>
          <w:gridAfter w:val="1"/>
          <w:wAfter w:w="63" w:type="dxa"/>
        </w:trPr>
        <w:tc>
          <w:tcPr>
            <w:tcW w:w="9100" w:type="dxa"/>
            <w:gridSpan w:val="12"/>
          </w:tcPr>
          <w:p w14:paraId="7C3C32F0" w14:textId="77777777" w:rsidR="009300E0" w:rsidRPr="009300E0" w:rsidRDefault="00192DBC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7979E3" w14:paraId="7AAB4BFF" w14:textId="77777777" w:rsidTr="009300E0">
        <w:trPr>
          <w:gridAfter w:val="1"/>
          <w:wAfter w:w="63" w:type="dxa"/>
        </w:trPr>
        <w:tc>
          <w:tcPr>
            <w:tcW w:w="6762" w:type="dxa"/>
            <w:gridSpan w:val="9"/>
          </w:tcPr>
          <w:p w14:paraId="08F0DFC5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38" w:type="dxa"/>
            <w:gridSpan w:val="3"/>
          </w:tcPr>
          <w:p w14:paraId="1BC549C2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548E54EC" w14:textId="77777777" w:rsidTr="009300E0">
        <w:trPr>
          <w:gridAfter w:val="1"/>
          <w:wAfter w:w="63" w:type="dxa"/>
          <w:trHeight w:val="274"/>
        </w:trPr>
        <w:tc>
          <w:tcPr>
            <w:tcW w:w="9100" w:type="dxa"/>
            <w:gridSpan w:val="12"/>
          </w:tcPr>
          <w:p w14:paraId="188F8281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Republike Slovenije (Uradni list RS, št. 43/01, 23/02 – popr., 54/03, 103/03,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114/04, 26/06, 21/07, 32/10, 73/10, 95/11, 64/12, 80/13, 10/14,</w:t>
            </w:r>
            <w:r w:rsidRPr="0093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0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146/20, 35/21, 51/21 in 114/21) javnost ni bila povabljena k sodelovanju, ker gre za predlog sklepa Vlade.</w:t>
            </w:r>
          </w:p>
        </w:tc>
      </w:tr>
      <w:tr w:rsidR="007979E3" w14:paraId="146B31AA" w14:textId="77777777" w:rsidTr="009300E0">
        <w:trPr>
          <w:gridAfter w:val="1"/>
          <w:wAfter w:w="63" w:type="dxa"/>
        </w:trPr>
        <w:tc>
          <w:tcPr>
            <w:tcW w:w="6762" w:type="dxa"/>
            <w:gridSpan w:val="9"/>
            <w:vAlign w:val="center"/>
          </w:tcPr>
          <w:p w14:paraId="735CB534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nosti:</w:t>
            </w:r>
          </w:p>
        </w:tc>
        <w:tc>
          <w:tcPr>
            <w:tcW w:w="2338" w:type="dxa"/>
            <w:gridSpan w:val="3"/>
            <w:vAlign w:val="center"/>
          </w:tcPr>
          <w:p w14:paraId="46A07311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0E37A954" w14:textId="77777777" w:rsidTr="009300E0">
        <w:trPr>
          <w:gridAfter w:val="1"/>
          <w:wAfter w:w="63" w:type="dxa"/>
        </w:trPr>
        <w:tc>
          <w:tcPr>
            <w:tcW w:w="6762" w:type="dxa"/>
            <w:gridSpan w:val="9"/>
            <w:vAlign w:val="center"/>
          </w:tcPr>
          <w:p w14:paraId="6F5CFC1B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38" w:type="dxa"/>
            <w:gridSpan w:val="3"/>
            <w:vAlign w:val="center"/>
          </w:tcPr>
          <w:p w14:paraId="5D407E3C" w14:textId="77777777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979E3" w14:paraId="09A9F56A" w14:textId="77777777" w:rsidTr="009300E0">
        <w:trPr>
          <w:gridAfter w:val="1"/>
          <w:wAfter w:w="63" w:type="dxa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3B7" w14:textId="77777777" w:rsidR="009300E0" w:rsidRPr="009300E0" w:rsidRDefault="009300E0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662FCD" w14:textId="77777777" w:rsidR="009300E0" w:rsidRPr="009300E0" w:rsidRDefault="009300E0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444876B" w14:textId="1719F4AD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</w:t>
            </w:r>
            <w:r w:rsidR="00856B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856B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Marjan Šarec</w:t>
            </w:r>
          </w:p>
          <w:p w14:paraId="740BD355" w14:textId="0FD95FCD" w:rsidR="009300E0" w:rsidRPr="009300E0" w:rsidRDefault="00192DBC" w:rsidP="00930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</w:t>
            </w:r>
            <w:r w:rsidR="00856B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r w:rsidRPr="009300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</w:t>
            </w:r>
            <w:r w:rsidR="00856B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  <w:p w14:paraId="04B75E51" w14:textId="77777777" w:rsidR="009300E0" w:rsidRPr="009300E0" w:rsidRDefault="009300E0" w:rsidP="009300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8388885" w14:textId="77777777" w:rsidR="009300E0" w:rsidRPr="009300E0" w:rsidRDefault="009300E0" w:rsidP="009300E0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DA4C2F" w14:textId="77777777" w:rsidR="009300E0" w:rsidRPr="009300E0" w:rsidRDefault="00192DBC" w:rsidP="009300E0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00E0">
        <w:rPr>
          <w:rFonts w:ascii="Arial" w:eastAsia="Times New Roman" w:hAnsi="Arial" w:cs="Arial"/>
          <w:sz w:val="20"/>
          <w:szCs w:val="20"/>
        </w:rPr>
        <w:t>Poslano:</w:t>
      </w:r>
    </w:p>
    <w:p w14:paraId="50A94FD6" w14:textId="541634A2" w:rsidR="009300E0" w:rsidRPr="009300E0" w:rsidRDefault="00192DBC" w:rsidP="009300E0">
      <w:pPr>
        <w:numPr>
          <w:ilvl w:val="1"/>
          <w:numId w:val="32"/>
        </w:numPr>
        <w:spacing w:after="0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naslovniku</w:t>
      </w:r>
    </w:p>
    <w:p w14:paraId="0A689764" w14:textId="66007487" w:rsidR="009300E0" w:rsidRPr="009300E0" w:rsidRDefault="00192DBC" w:rsidP="009300E0">
      <w:pPr>
        <w:numPr>
          <w:ilvl w:val="1"/>
          <w:numId w:val="32"/>
        </w:numPr>
        <w:spacing w:after="0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SGS</w:t>
      </w:r>
    </w:p>
    <w:p w14:paraId="69849837" w14:textId="1A0BC521" w:rsidR="009300E0" w:rsidRPr="009300E0" w:rsidRDefault="00192DBC" w:rsidP="009300E0">
      <w:pPr>
        <w:numPr>
          <w:ilvl w:val="1"/>
          <w:numId w:val="32"/>
        </w:numPr>
        <w:spacing w:after="0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GŠSV</w:t>
      </w:r>
    </w:p>
    <w:p w14:paraId="1ED05B5C" w14:textId="39B78F48" w:rsidR="009300E0" w:rsidRPr="009300E0" w:rsidRDefault="00192DBC" w:rsidP="009300E0">
      <w:pPr>
        <w:numPr>
          <w:ilvl w:val="1"/>
          <w:numId w:val="32"/>
        </w:numPr>
        <w:spacing w:after="0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DOP</w:t>
      </w:r>
    </w:p>
    <w:p w14:paraId="3A4DA90C" w14:textId="77777777" w:rsidR="009300E0" w:rsidRPr="009300E0" w:rsidRDefault="009300E0" w:rsidP="009300E0">
      <w:pPr>
        <w:numPr>
          <w:ilvl w:val="0"/>
          <w:numId w:val="32"/>
        </w:numPr>
        <w:spacing w:after="0"/>
        <w:rPr>
          <w:rFonts w:ascii="Arial" w:eastAsia="Times New Roman" w:hAnsi="Arial" w:cs="Arial"/>
          <w:sz w:val="20"/>
          <w:szCs w:val="20"/>
        </w:rPr>
        <w:sectPr w:rsidR="009300E0" w:rsidRPr="009300E0" w:rsidSect="009E10A8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05AF5EB" w14:textId="77777777" w:rsidR="009300E0" w:rsidRPr="009300E0" w:rsidRDefault="00192DBC" w:rsidP="009300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300E0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Informacija</w:t>
      </w:r>
    </w:p>
    <w:p w14:paraId="4C9919ED" w14:textId="77777777" w:rsidR="009300E0" w:rsidRPr="009300E0" w:rsidRDefault="00192DBC" w:rsidP="009300E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300E0">
        <w:rPr>
          <w:rFonts w:ascii="Arial" w:eastAsia="Times New Roman" w:hAnsi="Arial" w:cs="Arial"/>
          <w:b/>
          <w:sz w:val="20"/>
          <w:szCs w:val="20"/>
          <w:lang w:eastAsia="sl-SI"/>
        </w:rPr>
        <w:t>o nameravanem podpisu Tehničnega sporazuma med Ministrstvom za obrambo Madžarske i</w:t>
      </w:r>
      <w:r w:rsidRPr="009300E0">
        <w:rPr>
          <w:rFonts w:ascii="Arial" w:eastAsia="Times New Roman" w:hAnsi="Arial" w:cs="Arial"/>
          <w:b/>
          <w:sz w:val="20"/>
          <w:szCs w:val="20"/>
          <w:lang w:eastAsia="sl-SI"/>
        </w:rPr>
        <w:t>n Ministrstvom za obrambo Republike Slovenije o določbah podpore države gostiteljice na bojnem štabnem usposabljanju in ocenjevanju sil za specialno delovanje Black Swan 2024</w:t>
      </w:r>
    </w:p>
    <w:p w14:paraId="288485F8" w14:textId="77777777" w:rsidR="009300E0" w:rsidRPr="009300E0" w:rsidRDefault="009300E0" w:rsidP="009300E0">
      <w:pPr>
        <w:spacing w:after="0"/>
        <w:rPr>
          <w:rFonts w:ascii="Arial" w:hAnsi="Arial" w:cs="Arial"/>
          <w:sz w:val="20"/>
          <w:szCs w:val="20"/>
        </w:rPr>
      </w:pPr>
    </w:p>
    <w:p w14:paraId="7F145202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26. 2 do 14. 3. 2024 bo na Madžarskem potekala mednarodna vojaška vaja Black 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Swan 2024, v nadaljevanju vaja, ki je del sklopa vaje STEADFAST DEFENDER 24. Vaja bo potekala v obliki poveljniško-štabne vaje operativne ravni, njen namen je, da se po Natovi metodologiji SOFEVAL (ang. Special Operations Forces Evaluation) preveri končne 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>operativne zmogljivosti Regionalnega poveljstva komponente za specialne operacije (ang. Regional Special Operations Component Command – RSOCC). Na vaji bo sodelovalo 24 pripadnikov Slovenske vojske (SV). Vaja omogoča ohranjanje in nadgrajevanje sodelovanja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SV in partnerskih držav v sklopu Memoranduma o soglasju med Ministrstvom za obrambo Republike Avstrije, Ministrstvom za obrambo Republike Hrvaške, Ministrstvom za obrambo Madžarske, Ministrstvom za obrambo Slovaške republike in Ministrstvom za obrambo Rep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>ublike Slovenije o ustanovitvi regionalnega poveljstva komponente za specialno delovanje, podpisanega v Bruslju 25. oktobra 2019.</w:t>
      </w:r>
    </w:p>
    <w:p w14:paraId="499B0B8A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C168DDD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Vaja je vključena v Načrt vaj v obrambnem sistemu in sistemu varstva pred naravnimi in drugimi nesrečami v letu 2024 (sklep 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>Vlade RS, št. 84300-1/2024/5 z dne 15. 2. 2024) pod zaporedno številko 9.</w:t>
      </w:r>
    </w:p>
    <w:p w14:paraId="684D443B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73F6951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>Tehnični sporazum med Ministrstvom za obrambo Madžarske in Ministrstvom za obrambo Republike Slovenije o določbah podpore države gostiteljice na bojnem štabnem usposabljanju in ocen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>jevanju sil za specialno delovanje Black Swan 2024, v nadaljevanju tehnični sporazum, določa splošni koncept zagotavljanja podpore države gostiteljice, podrobneje pa ureja zlasti logistično in zdravstveno podporo, finančne postopke, premik in transport ter</w:t>
      </w:r>
      <w:r w:rsidRPr="009300E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varovanje tajnih podatkov.</w:t>
      </w:r>
    </w:p>
    <w:p w14:paraId="56B8391E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sl-SI"/>
        </w:rPr>
      </w:pPr>
    </w:p>
    <w:p w14:paraId="747414ED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iCs/>
          <w:kern w:val="32"/>
          <w:sz w:val="20"/>
          <w:szCs w:val="20"/>
          <w:lang w:eastAsia="sl-SI"/>
        </w:rPr>
      </w:pPr>
      <w:r w:rsidRPr="009300E0">
        <w:rPr>
          <w:rFonts w:ascii="Arial" w:eastAsia="Times New Roman" w:hAnsi="Arial" w:cs="Arial"/>
          <w:iCs/>
          <w:kern w:val="32"/>
          <w:sz w:val="20"/>
          <w:szCs w:val="20"/>
          <w:lang w:eastAsia="sl-SI"/>
        </w:rPr>
        <w:t xml:space="preserve">S podpisom tehničnega sporazuma bodo nastale finančne posledice v višini 25.000,00 EUR. Finančna sredstva ima proračunski uporabnik 1914 Generalštab Slovenske vojske zagotovljena na proračunski postavki 6474 – Usposabljanje in </w:t>
      </w:r>
      <w:r w:rsidRPr="009300E0">
        <w:rPr>
          <w:rFonts w:ascii="Arial" w:eastAsia="Times New Roman" w:hAnsi="Arial" w:cs="Arial"/>
          <w:iCs/>
          <w:kern w:val="32"/>
          <w:sz w:val="20"/>
          <w:szCs w:val="20"/>
          <w:lang w:eastAsia="sl-SI"/>
        </w:rPr>
        <w:t>vaje, namenjena pa so za plačilo namenjena pa so za plačilo nočnine, prehrane, pranja, goriva in dnevnic.</w:t>
      </w:r>
    </w:p>
    <w:p w14:paraId="2453D0EB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8294EC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300E0">
        <w:rPr>
          <w:rFonts w:ascii="Arial" w:hAnsi="Arial" w:cs="Arial"/>
          <w:sz w:val="20"/>
          <w:szCs w:val="20"/>
        </w:rPr>
        <w:t>Ministrstvo za zunanje in evropske zadeve je tehnični sporazum opredelilo kot nepogodbeni mednarodni akt.</w:t>
      </w:r>
    </w:p>
    <w:p w14:paraId="3297FB80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B982835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300E0">
        <w:rPr>
          <w:rFonts w:ascii="Arial" w:hAnsi="Arial" w:cs="Arial"/>
          <w:sz w:val="20"/>
          <w:szCs w:val="20"/>
        </w:rPr>
        <w:t>Gradivo je usklajeno z Ministrstvom za zun</w:t>
      </w:r>
      <w:r w:rsidRPr="009300E0">
        <w:rPr>
          <w:rFonts w:ascii="Arial" w:hAnsi="Arial" w:cs="Arial"/>
          <w:sz w:val="20"/>
          <w:szCs w:val="20"/>
        </w:rPr>
        <w:t>anje in evropske zadeve, Ministrstvom za finance, Ministrstvom za zdravje in Uradom Vlade RS za varovanje tajnih podatkov.</w:t>
      </w:r>
    </w:p>
    <w:p w14:paraId="674B3066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8CAD45" w14:textId="77777777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300E0">
        <w:rPr>
          <w:rFonts w:ascii="Arial" w:hAnsi="Arial" w:cs="Arial"/>
          <w:sz w:val="20"/>
          <w:szCs w:val="20"/>
        </w:rPr>
        <w:t>Gradiva ni treba uskladiti s pravnim redom EU.</w:t>
      </w:r>
    </w:p>
    <w:p w14:paraId="11DFFF58" w14:textId="77777777" w:rsidR="009300E0" w:rsidRPr="009300E0" w:rsidRDefault="009300E0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538D30" w14:textId="7E18D6EE" w:rsidR="009300E0" w:rsidRPr="009300E0" w:rsidRDefault="00192DBC" w:rsidP="009300E0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300E0">
        <w:rPr>
          <w:rFonts w:ascii="Arial" w:hAnsi="Arial" w:cs="Arial"/>
          <w:sz w:val="20"/>
          <w:szCs w:val="20"/>
        </w:rPr>
        <w:t>Tehnični sporazum</w:t>
      </w:r>
      <w:r w:rsidR="00FA3847">
        <w:rPr>
          <w:rFonts w:ascii="Arial" w:hAnsi="Arial" w:cs="Arial"/>
          <w:sz w:val="20"/>
          <w:szCs w:val="20"/>
        </w:rPr>
        <w:t xml:space="preserve"> bo podpisal podpolkovnik Matija Jazbec</w:t>
      </w:r>
      <w:r w:rsidRPr="009300E0">
        <w:rPr>
          <w:rFonts w:ascii="Arial" w:hAnsi="Arial" w:cs="Arial"/>
          <w:sz w:val="20"/>
          <w:szCs w:val="20"/>
        </w:rPr>
        <w:t>, poveljnik Enote za special</w:t>
      </w:r>
      <w:r w:rsidRPr="009300E0">
        <w:rPr>
          <w:rFonts w:ascii="Arial" w:hAnsi="Arial" w:cs="Arial"/>
          <w:sz w:val="20"/>
          <w:szCs w:val="20"/>
        </w:rPr>
        <w:t>no delovanje Slovenske vojske.</w:t>
      </w:r>
    </w:p>
    <w:p w14:paraId="707A808A" w14:textId="75EF01E4" w:rsidR="009300E0" w:rsidRPr="009300E0" w:rsidRDefault="009300E0" w:rsidP="00367FAD">
      <w:pPr>
        <w:tabs>
          <w:tab w:val="left" w:pos="708"/>
        </w:tabs>
        <w:spacing w:after="0"/>
        <w:rPr>
          <w:rFonts w:ascii="Arial" w:hAnsi="Arial" w:cs="Arial"/>
          <w:sz w:val="20"/>
          <w:szCs w:val="20"/>
        </w:rPr>
      </w:pPr>
    </w:p>
    <w:p w14:paraId="48C4D3BA" w14:textId="15FF302B" w:rsidR="00635499" w:rsidRPr="00635499" w:rsidRDefault="00192DBC" w:rsidP="009300E0">
      <w:pPr>
        <w:tabs>
          <w:tab w:val="left" w:pos="708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9300E0">
        <w:rPr>
          <w:rFonts w:ascii="Arial" w:hAnsi="Arial" w:cs="Arial"/>
          <w:sz w:val="20"/>
          <w:szCs w:val="20"/>
        </w:rPr>
        <w:t>MINISTRSTVO ZA OBRAMBO</w:t>
      </w:r>
    </w:p>
    <w:sectPr w:rsidR="00635499" w:rsidRPr="00635499" w:rsidSect="009E10A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6BD2" w14:textId="77777777" w:rsidR="00000000" w:rsidRDefault="00192DBC">
      <w:pPr>
        <w:spacing w:after="0" w:line="240" w:lineRule="auto"/>
      </w:pPr>
      <w:r>
        <w:separator/>
      </w:r>
    </w:p>
  </w:endnote>
  <w:endnote w:type="continuationSeparator" w:id="0">
    <w:p w14:paraId="3A3293E0" w14:textId="77777777" w:rsidR="00000000" w:rsidRDefault="0019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F3E3" w14:textId="55C0A050" w:rsidR="009300E0" w:rsidRDefault="00192DBC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40E2" w14:textId="368F205D" w:rsidR="009300E0" w:rsidRDefault="00192DBC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CEF" w14:textId="613D0C8D" w:rsidR="00580548" w:rsidRDefault="00192DBC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CF8" w14:textId="480D72B3" w:rsidR="008B4243" w:rsidRDefault="00192DBC" w:rsidP="00635499">
    <w:pPr>
      <w:pStyle w:val="Noga"/>
      <w:jc w:val="right"/>
    </w:pPr>
    <w:r>
      <w:rPr>
        <w:rFonts w:ascii="Arial" w:hAnsi="Arial" w:cs="Arial"/>
        <w:sz w:val="16"/>
        <w:szCs w:val="16"/>
      </w:rPr>
      <w:t xml:space="preserve">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1801" w14:textId="77777777" w:rsidR="00000000" w:rsidRDefault="00192DBC">
      <w:pPr>
        <w:spacing w:after="0" w:line="240" w:lineRule="auto"/>
      </w:pPr>
      <w:r>
        <w:separator/>
      </w:r>
    </w:p>
  </w:footnote>
  <w:footnote w:type="continuationSeparator" w:id="0">
    <w:p w14:paraId="219EAEF1" w14:textId="77777777" w:rsidR="00000000" w:rsidRDefault="0019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5568" w14:textId="77777777" w:rsidR="009300E0" w:rsidRPr="00821419" w:rsidRDefault="00192DBC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00546634" w14:textId="77777777" w:rsidR="009300E0" w:rsidRPr="00821419" w:rsidRDefault="00192DBC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14:paraId="40E19030" w14:textId="77777777" w:rsidR="009300E0" w:rsidRPr="00821419" w:rsidRDefault="00192DBC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szCs w:val="20"/>
      </w:rPr>
      <w:t>KABINET MINISTRA</w:t>
    </w:r>
  </w:p>
  <w:p w14:paraId="28655D3A" w14:textId="77777777" w:rsidR="009300E0" w:rsidRPr="00821419" w:rsidRDefault="00192DBC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14:paraId="53B64F7D" w14:textId="77777777" w:rsidR="009300E0" w:rsidRDefault="00192DBC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14:paraId="14144AF3" w14:textId="77777777" w:rsidR="009300E0" w:rsidRPr="00821419" w:rsidRDefault="00192DBC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14:paraId="698C0C44" w14:textId="77777777" w:rsidR="009300E0" w:rsidRPr="00821419" w:rsidRDefault="00192DBC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14:paraId="3CBF6B30" w14:textId="77777777" w:rsidR="009300E0" w:rsidRPr="00821419" w:rsidRDefault="00192DBC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14:paraId="167FEC27" w14:textId="77777777" w:rsidR="009300E0" w:rsidRDefault="009300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CF7" w14:textId="77777777" w:rsidR="003A3B1D" w:rsidRDefault="003A3B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A6"/>
    <w:multiLevelType w:val="hybridMultilevel"/>
    <w:tmpl w:val="087CD7BE"/>
    <w:lvl w:ilvl="0" w:tplc="00B698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2888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A9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4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EF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CB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D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0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21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ADE0075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4AC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A2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0F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E0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6A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F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B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7F8"/>
    <w:multiLevelType w:val="hybridMultilevel"/>
    <w:tmpl w:val="EE526FE0"/>
    <w:lvl w:ilvl="0" w:tplc="32485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960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EE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66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2F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42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7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6D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21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4AEB"/>
    <w:multiLevelType w:val="hybridMultilevel"/>
    <w:tmpl w:val="C544543E"/>
    <w:lvl w:ilvl="0" w:tplc="EF0C490E">
      <w:start w:val="3"/>
      <w:numFmt w:val="upperRoman"/>
      <w:lvlText w:val="%1."/>
      <w:lvlJc w:val="left"/>
      <w:pPr>
        <w:ind w:left="720" w:hanging="360"/>
      </w:pPr>
    </w:lvl>
    <w:lvl w:ilvl="1" w:tplc="2A0ED2C2">
      <w:start w:val="1"/>
      <w:numFmt w:val="lowerLetter"/>
      <w:lvlText w:val="%2."/>
      <w:lvlJc w:val="left"/>
      <w:pPr>
        <w:ind w:left="1440" w:hanging="360"/>
      </w:pPr>
    </w:lvl>
    <w:lvl w:ilvl="2" w:tplc="F06AB008">
      <w:start w:val="1"/>
      <w:numFmt w:val="lowerRoman"/>
      <w:lvlText w:val="%3."/>
      <w:lvlJc w:val="right"/>
      <w:pPr>
        <w:ind w:left="2160" w:hanging="180"/>
      </w:pPr>
    </w:lvl>
    <w:lvl w:ilvl="3" w:tplc="D4401D42">
      <w:start w:val="1"/>
      <w:numFmt w:val="decimal"/>
      <w:lvlText w:val="%4."/>
      <w:lvlJc w:val="left"/>
      <w:pPr>
        <w:ind w:left="2880" w:hanging="360"/>
      </w:pPr>
    </w:lvl>
    <w:lvl w:ilvl="4" w:tplc="BC545D9C">
      <w:start w:val="1"/>
      <w:numFmt w:val="lowerLetter"/>
      <w:lvlText w:val="%5."/>
      <w:lvlJc w:val="left"/>
      <w:pPr>
        <w:ind w:left="3600" w:hanging="360"/>
      </w:pPr>
    </w:lvl>
    <w:lvl w:ilvl="5" w:tplc="7DFEFF6A">
      <w:start w:val="1"/>
      <w:numFmt w:val="lowerRoman"/>
      <w:lvlText w:val="%6."/>
      <w:lvlJc w:val="right"/>
      <w:pPr>
        <w:ind w:left="4320" w:hanging="180"/>
      </w:pPr>
    </w:lvl>
    <w:lvl w:ilvl="6" w:tplc="14C8B88E">
      <w:start w:val="1"/>
      <w:numFmt w:val="decimal"/>
      <w:lvlText w:val="%7."/>
      <w:lvlJc w:val="left"/>
      <w:pPr>
        <w:ind w:left="5040" w:hanging="360"/>
      </w:pPr>
    </w:lvl>
    <w:lvl w:ilvl="7" w:tplc="91B673AA">
      <w:start w:val="1"/>
      <w:numFmt w:val="lowerLetter"/>
      <w:lvlText w:val="%8."/>
      <w:lvlJc w:val="left"/>
      <w:pPr>
        <w:ind w:left="5760" w:hanging="360"/>
      </w:pPr>
    </w:lvl>
    <w:lvl w:ilvl="8" w:tplc="9C88A3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DFF20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2A1C0" w:tentative="1">
      <w:start w:val="1"/>
      <w:numFmt w:val="lowerLetter"/>
      <w:lvlText w:val="%2."/>
      <w:lvlJc w:val="left"/>
      <w:pPr>
        <w:ind w:left="1440" w:hanging="360"/>
      </w:pPr>
    </w:lvl>
    <w:lvl w:ilvl="2" w:tplc="DA908110" w:tentative="1">
      <w:start w:val="1"/>
      <w:numFmt w:val="lowerRoman"/>
      <w:lvlText w:val="%3."/>
      <w:lvlJc w:val="right"/>
      <w:pPr>
        <w:ind w:left="2160" w:hanging="180"/>
      </w:pPr>
    </w:lvl>
    <w:lvl w:ilvl="3" w:tplc="C41E6F02" w:tentative="1">
      <w:start w:val="1"/>
      <w:numFmt w:val="decimal"/>
      <w:lvlText w:val="%4."/>
      <w:lvlJc w:val="left"/>
      <w:pPr>
        <w:ind w:left="2880" w:hanging="360"/>
      </w:pPr>
    </w:lvl>
    <w:lvl w:ilvl="4" w:tplc="2F620A02" w:tentative="1">
      <w:start w:val="1"/>
      <w:numFmt w:val="lowerLetter"/>
      <w:lvlText w:val="%5."/>
      <w:lvlJc w:val="left"/>
      <w:pPr>
        <w:ind w:left="3600" w:hanging="360"/>
      </w:pPr>
    </w:lvl>
    <w:lvl w:ilvl="5" w:tplc="690A441E" w:tentative="1">
      <w:start w:val="1"/>
      <w:numFmt w:val="lowerRoman"/>
      <w:lvlText w:val="%6."/>
      <w:lvlJc w:val="right"/>
      <w:pPr>
        <w:ind w:left="4320" w:hanging="180"/>
      </w:pPr>
    </w:lvl>
    <w:lvl w:ilvl="6" w:tplc="BBA06670" w:tentative="1">
      <w:start w:val="1"/>
      <w:numFmt w:val="decimal"/>
      <w:lvlText w:val="%7."/>
      <w:lvlJc w:val="left"/>
      <w:pPr>
        <w:ind w:left="5040" w:hanging="360"/>
      </w:pPr>
    </w:lvl>
    <w:lvl w:ilvl="7" w:tplc="63D0ABBC" w:tentative="1">
      <w:start w:val="1"/>
      <w:numFmt w:val="lowerLetter"/>
      <w:lvlText w:val="%8."/>
      <w:lvlJc w:val="left"/>
      <w:pPr>
        <w:ind w:left="5760" w:hanging="360"/>
      </w:pPr>
    </w:lvl>
    <w:lvl w:ilvl="8" w:tplc="C5142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4"/>
    <w:multiLevelType w:val="hybridMultilevel"/>
    <w:tmpl w:val="0708F82E"/>
    <w:lvl w:ilvl="0" w:tplc="6FC8A4C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8E30300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1AED9E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306B5D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D1481A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B7AD3C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942909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23E245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770994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E39DC"/>
    <w:multiLevelType w:val="hybridMultilevel"/>
    <w:tmpl w:val="9654850E"/>
    <w:lvl w:ilvl="0" w:tplc="F8208128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553C6C62">
      <w:start w:val="1"/>
      <w:numFmt w:val="lowerLetter"/>
      <w:lvlText w:val="%2."/>
      <w:lvlJc w:val="left"/>
      <w:pPr>
        <w:ind w:left="1440" w:hanging="360"/>
      </w:pPr>
    </w:lvl>
    <w:lvl w:ilvl="2" w:tplc="504CCF9C">
      <w:start w:val="1"/>
      <w:numFmt w:val="lowerRoman"/>
      <w:lvlText w:val="%3."/>
      <w:lvlJc w:val="right"/>
      <w:pPr>
        <w:ind w:left="2160" w:hanging="180"/>
      </w:pPr>
    </w:lvl>
    <w:lvl w:ilvl="3" w:tplc="4A36465E">
      <w:start w:val="1"/>
      <w:numFmt w:val="decimal"/>
      <w:lvlText w:val="%4."/>
      <w:lvlJc w:val="left"/>
      <w:pPr>
        <w:ind w:left="2880" w:hanging="360"/>
      </w:pPr>
    </w:lvl>
    <w:lvl w:ilvl="4" w:tplc="1966DC08">
      <w:start w:val="1"/>
      <w:numFmt w:val="lowerLetter"/>
      <w:lvlText w:val="%5."/>
      <w:lvlJc w:val="left"/>
      <w:pPr>
        <w:ind w:left="3600" w:hanging="360"/>
      </w:pPr>
    </w:lvl>
    <w:lvl w:ilvl="5" w:tplc="BC7EB0D0">
      <w:start w:val="1"/>
      <w:numFmt w:val="lowerRoman"/>
      <w:lvlText w:val="%6."/>
      <w:lvlJc w:val="right"/>
      <w:pPr>
        <w:ind w:left="4320" w:hanging="180"/>
      </w:pPr>
    </w:lvl>
    <w:lvl w:ilvl="6" w:tplc="B91AAB60">
      <w:start w:val="1"/>
      <w:numFmt w:val="decimal"/>
      <w:lvlText w:val="%7."/>
      <w:lvlJc w:val="left"/>
      <w:pPr>
        <w:ind w:left="5040" w:hanging="360"/>
      </w:pPr>
    </w:lvl>
    <w:lvl w:ilvl="7" w:tplc="2C52BB1A">
      <w:start w:val="1"/>
      <w:numFmt w:val="lowerLetter"/>
      <w:lvlText w:val="%8."/>
      <w:lvlJc w:val="left"/>
      <w:pPr>
        <w:ind w:left="5760" w:hanging="360"/>
      </w:pPr>
    </w:lvl>
    <w:lvl w:ilvl="8" w:tplc="80F6D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682"/>
    <w:multiLevelType w:val="hybridMultilevel"/>
    <w:tmpl w:val="760C1568"/>
    <w:lvl w:ilvl="0" w:tplc="22384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1E4A24" w:tentative="1">
      <w:start w:val="1"/>
      <w:numFmt w:val="lowerLetter"/>
      <w:lvlText w:val="%2."/>
      <w:lvlJc w:val="left"/>
      <w:pPr>
        <w:ind w:left="1440" w:hanging="360"/>
      </w:pPr>
    </w:lvl>
    <w:lvl w:ilvl="2" w:tplc="9A4A9C1A" w:tentative="1">
      <w:start w:val="1"/>
      <w:numFmt w:val="lowerRoman"/>
      <w:lvlText w:val="%3."/>
      <w:lvlJc w:val="right"/>
      <w:pPr>
        <w:ind w:left="2160" w:hanging="180"/>
      </w:pPr>
    </w:lvl>
    <w:lvl w:ilvl="3" w:tplc="0792CB22" w:tentative="1">
      <w:start w:val="1"/>
      <w:numFmt w:val="decimal"/>
      <w:lvlText w:val="%4."/>
      <w:lvlJc w:val="left"/>
      <w:pPr>
        <w:ind w:left="2880" w:hanging="360"/>
      </w:pPr>
    </w:lvl>
    <w:lvl w:ilvl="4" w:tplc="6FF48146" w:tentative="1">
      <w:start w:val="1"/>
      <w:numFmt w:val="lowerLetter"/>
      <w:lvlText w:val="%5."/>
      <w:lvlJc w:val="left"/>
      <w:pPr>
        <w:ind w:left="3600" w:hanging="360"/>
      </w:pPr>
    </w:lvl>
    <w:lvl w:ilvl="5" w:tplc="CEA89ECE" w:tentative="1">
      <w:start w:val="1"/>
      <w:numFmt w:val="lowerRoman"/>
      <w:lvlText w:val="%6."/>
      <w:lvlJc w:val="right"/>
      <w:pPr>
        <w:ind w:left="4320" w:hanging="180"/>
      </w:pPr>
    </w:lvl>
    <w:lvl w:ilvl="6" w:tplc="BB10C99A" w:tentative="1">
      <w:start w:val="1"/>
      <w:numFmt w:val="decimal"/>
      <w:lvlText w:val="%7."/>
      <w:lvlJc w:val="left"/>
      <w:pPr>
        <w:ind w:left="5040" w:hanging="360"/>
      </w:pPr>
    </w:lvl>
    <w:lvl w:ilvl="7" w:tplc="CA6876DE" w:tentative="1">
      <w:start w:val="1"/>
      <w:numFmt w:val="lowerLetter"/>
      <w:lvlText w:val="%8."/>
      <w:lvlJc w:val="left"/>
      <w:pPr>
        <w:ind w:left="5760" w:hanging="360"/>
      </w:pPr>
    </w:lvl>
    <w:lvl w:ilvl="8" w:tplc="89122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C4DEFBA4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7A406866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6AAA6BFE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87AC55DE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95929EDC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A7E43BC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D150A0D0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CA52393A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3C0BED2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1DFCCE4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F8CD1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B290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4472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228E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D2F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9240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145D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70D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1572"/>
    <w:multiLevelType w:val="hybridMultilevel"/>
    <w:tmpl w:val="287C88CA"/>
    <w:lvl w:ilvl="0" w:tplc="62A82D18">
      <w:start w:val="1"/>
      <w:numFmt w:val="decimal"/>
      <w:lvlText w:val="%1."/>
      <w:lvlJc w:val="left"/>
      <w:pPr>
        <w:ind w:left="720" w:hanging="360"/>
      </w:pPr>
    </w:lvl>
    <w:lvl w:ilvl="1" w:tplc="746A9CDA">
      <w:start w:val="1"/>
      <w:numFmt w:val="lowerLetter"/>
      <w:lvlText w:val="%2."/>
      <w:lvlJc w:val="left"/>
      <w:pPr>
        <w:ind w:left="1440" w:hanging="360"/>
      </w:pPr>
    </w:lvl>
    <w:lvl w:ilvl="2" w:tplc="C04A5448">
      <w:start w:val="1"/>
      <w:numFmt w:val="lowerRoman"/>
      <w:lvlText w:val="%3."/>
      <w:lvlJc w:val="right"/>
      <w:pPr>
        <w:ind w:left="2160" w:hanging="180"/>
      </w:pPr>
    </w:lvl>
    <w:lvl w:ilvl="3" w:tplc="D5C44A62">
      <w:start w:val="1"/>
      <w:numFmt w:val="decimal"/>
      <w:lvlText w:val="%4."/>
      <w:lvlJc w:val="left"/>
      <w:pPr>
        <w:ind w:left="2880" w:hanging="360"/>
      </w:pPr>
    </w:lvl>
    <w:lvl w:ilvl="4" w:tplc="041ABD06">
      <w:start w:val="1"/>
      <w:numFmt w:val="lowerLetter"/>
      <w:lvlText w:val="%5."/>
      <w:lvlJc w:val="left"/>
      <w:pPr>
        <w:ind w:left="3600" w:hanging="360"/>
      </w:pPr>
    </w:lvl>
    <w:lvl w:ilvl="5" w:tplc="0BDC5D76">
      <w:start w:val="1"/>
      <w:numFmt w:val="lowerRoman"/>
      <w:lvlText w:val="%6."/>
      <w:lvlJc w:val="right"/>
      <w:pPr>
        <w:ind w:left="4320" w:hanging="180"/>
      </w:pPr>
    </w:lvl>
    <w:lvl w:ilvl="6" w:tplc="E54E7344">
      <w:start w:val="1"/>
      <w:numFmt w:val="decimal"/>
      <w:lvlText w:val="%7."/>
      <w:lvlJc w:val="left"/>
      <w:pPr>
        <w:ind w:left="5040" w:hanging="360"/>
      </w:pPr>
    </w:lvl>
    <w:lvl w:ilvl="7" w:tplc="76787986">
      <w:start w:val="1"/>
      <w:numFmt w:val="lowerLetter"/>
      <w:lvlText w:val="%8."/>
      <w:lvlJc w:val="left"/>
      <w:pPr>
        <w:ind w:left="5760" w:hanging="360"/>
      </w:pPr>
    </w:lvl>
    <w:lvl w:ilvl="8" w:tplc="8C787B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83C46344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9CEECB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6A0EA1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972440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B42AC5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9CCC34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A56AF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68ADDC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11CB1E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79D2EAC0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5694BEAE">
      <w:start w:val="1"/>
      <w:numFmt w:val="lowerLetter"/>
      <w:lvlText w:val="%2."/>
      <w:lvlJc w:val="left"/>
      <w:pPr>
        <w:ind w:left="1788" w:hanging="360"/>
      </w:pPr>
    </w:lvl>
    <w:lvl w:ilvl="2" w:tplc="BF6C1E44" w:tentative="1">
      <w:start w:val="1"/>
      <w:numFmt w:val="lowerRoman"/>
      <w:lvlText w:val="%3."/>
      <w:lvlJc w:val="right"/>
      <w:pPr>
        <w:ind w:left="2508" w:hanging="180"/>
      </w:pPr>
    </w:lvl>
    <w:lvl w:ilvl="3" w:tplc="8806E8A2" w:tentative="1">
      <w:start w:val="1"/>
      <w:numFmt w:val="decimal"/>
      <w:lvlText w:val="%4."/>
      <w:lvlJc w:val="left"/>
      <w:pPr>
        <w:ind w:left="3228" w:hanging="360"/>
      </w:pPr>
    </w:lvl>
    <w:lvl w:ilvl="4" w:tplc="1FEE2F90" w:tentative="1">
      <w:start w:val="1"/>
      <w:numFmt w:val="lowerLetter"/>
      <w:lvlText w:val="%5."/>
      <w:lvlJc w:val="left"/>
      <w:pPr>
        <w:ind w:left="3948" w:hanging="360"/>
      </w:pPr>
    </w:lvl>
    <w:lvl w:ilvl="5" w:tplc="172EAA52" w:tentative="1">
      <w:start w:val="1"/>
      <w:numFmt w:val="lowerRoman"/>
      <w:lvlText w:val="%6."/>
      <w:lvlJc w:val="right"/>
      <w:pPr>
        <w:ind w:left="4668" w:hanging="180"/>
      </w:pPr>
    </w:lvl>
    <w:lvl w:ilvl="6" w:tplc="B896C44A" w:tentative="1">
      <w:start w:val="1"/>
      <w:numFmt w:val="decimal"/>
      <w:lvlText w:val="%7."/>
      <w:lvlJc w:val="left"/>
      <w:pPr>
        <w:ind w:left="5388" w:hanging="360"/>
      </w:pPr>
    </w:lvl>
    <w:lvl w:ilvl="7" w:tplc="D53865E6" w:tentative="1">
      <w:start w:val="1"/>
      <w:numFmt w:val="lowerLetter"/>
      <w:lvlText w:val="%8."/>
      <w:lvlJc w:val="left"/>
      <w:pPr>
        <w:ind w:left="6108" w:hanging="360"/>
      </w:pPr>
    </w:lvl>
    <w:lvl w:ilvl="8" w:tplc="B7C458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C30079"/>
    <w:multiLevelType w:val="hybridMultilevel"/>
    <w:tmpl w:val="77C643B0"/>
    <w:lvl w:ilvl="0" w:tplc="8CA6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8570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1181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8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62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C9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0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7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43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8ADCABBE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336AD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1611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F6DD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3255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12A5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880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26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801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793698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19C6C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0E4B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904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60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DE58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FEDC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62A3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5079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E128C3"/>
    <w:multiLevelType w:val="hybridMultilevel"/>
    <w:tmpl w:val="167CDBD4"/>
    <w:lvl w:ilvl="0" w:tplc="9DBE1FF8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A6A8A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306E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F826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BE97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E23E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8C0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621B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901B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7A576C"/>
    <w:multiLevelType w:val="hybridMultilevel"/>
    <w:tmpl w:val="438CA4F4"/>
    <w:lvl w:ilvl="0" w:tplc="09DC97B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788150E">
      <w:numFmt w:val="bullet"/>
      <w:lvlText w:val="–"/>
      <w:lvlJc w:val="left"/>
      <w:pPr>
        <w:ind w:left="1440" w:hanging="360"/>
      </w:pPr>
      <w:rPr>
        <w:rFonts w:ascii="Georgia" w:hAnsi="Georgia" w:cs="Times New Roman" w:hint="default"/>
        <w:color w:val="auto"/>
      </w:rPr>
    </w:lvl>
    <w:lvl w:ilvl="2" w:tplc="253CD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7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A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EC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7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88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714"/>
    <w:multiLevelType w:val="hybridMultilevel"/>
    <w:tmpl w:val="5DF4BDC0"/>
    <w:lvl w:ilvl="0" w:tplc="00144C92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11ECCC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FB49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22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D065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28A1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3AD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CE90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75665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743F3"/>
    <w:multiLevelType w:val="hybridMultilevel"/>
    <w:tmpl w:val="92425000"/>
    <w:lvl w:ilvl="0" w:tplc="B72C924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3FE4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43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AB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5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B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CD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E2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84AE8"/>
    <w:multiLevelType w:val="hybridMultilevel"/>
    <w:tmpl w:val="09F2FECA"/>
    <w:lvl w:ilvl="0" w:tplc="2FB4833E">
      <w:start w:val="1"/>
      <w:numFmt w:val="upperRoman"/>
      <w:lvlText w:val="%1."/>
      <w:lvlJc w:val="left"/>
      <w:pPr>
        <w:ind w:left="2848" w:hanging="720"/>
      </w:pPr>
    </w:lvl>
    <w:lvl w:ilvl="1" w:tplc="7B36623E">
      <w:start w:val="1"/>
      <w:numFmt w:val="lowerLetter"/>
      <w:lvlText w:val="%2."/>
      <w:lvlJc w:val="left"/>
      <w:pPr>
        <w:ind w:left="3208" w:hanging="360"/>
      </w:pPr>
    </w:lvl>
    <w:lvl w:ilvl="2" w:tplc="4FB08B04">
      <w:start w:val="1"/>
      <w:numFmt w:val="lowerRoman"/>
      <w:lvlText w:val="%3."/>
      <w:lvlJc w:val="right"/>
      <w:pPr>
        <w:ind w:left="3928" w:hanging="180"/>
      </w:pPr>
    </w:lvl>
    <w:lvl w:ilvl="3" w:tplc="783E706E">
      <w:start w:val="1"/>
      <w:numFmt w:val="decimal"/>
      <w:lvlText w:val="%4."/>
      <w:lvlJc w:val="left"/>
      <w:pPr>
        <w:ind w:left="4648" w:hanging="360"/>
      </w:pPr>
    </w:lvl>
    <w:lvl w:ilvl="4" w:tplc="A364B0EA">
      <w:start w:val="1"/>
      <w:numFmt w:val="lowerLetter"/>
      <w:lvlText w:val="%5."/>
      <w:lvlJc w:val="left"/>
      <w:pPr>
        <w:ind w:left="5368" w:hanging="360"/>
      </w:pPr>
    </w:lvl>
    <w:lvl w:ilvl="5" w:tplc="8C063924">
      <w:start w:val="1"/>
      <w:numFmt w:val="lowerRoman"/>
      <w:lvlText w:val="%6."/>
      <w:lvlJc w:val="right"/>
      <w:pPr>
        <w:ind w:left="6088" w:hanging="180"/>
      </w:pPr>
    </w:lvl>
    <w:lvl w:ilvl="6" w:tplc="97F41782">
      <w:start w:val="1"/>
      <w:numFmt w:val="decimal"/>
      <w:lvlText w:val="%7."/>
      <w:lvlJc w:val="left"/>
      <w:pPr>
        <w:ind w:left="6808" w:hanging="360"/>
      </w:pPr>
    </w:lvl>
    <w:lvl w:ilvl="7" w:tplc="3BDE07AC">
      <w:start w:val="1"/>
      <w:numFmt w:val="lowerLetter"/>
      <w:lvlText w:val="%8."/>
      <w:lvlJc w:val="left"/>
      <w:pPr>
        <w:ind w:left="7528" w:hanging="360"/>
      </w:pPr>
    </w:lvl>
    <w:lvl w:ilvl="8" w:tplc="A4FABEB2">
      <w:start w:val="1"/>
      <w:numFmt w:val="lowerRoman"/>
      <w:lvlText w:val="%9."/>
      <w:lvlJc w:val="right"/>
      <w:pPr>
        <w:ind w:left="8248" w:hanging="180"/>
      </w:pPr>
    </w:lvl>
  </w:abstractNum>
  <w:abstractNum w:abstractNumId="23" w15:restartNumberingAfterBreak="0">
    <w:nsid w:val="56247A05"/>
    <w:multiLevelType w:val="hybridMultilevel"/>
    <w:tmpl w:val="6602C344"/>
    <w:lvl w:ilvl="0" w:tplc="55D42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A3C3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C4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29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A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65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62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C8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54E2"/>
    <w:multiLevelType w:val="hybridMultilevel"/>
    <w:tmpl w:val="C59EE62C"/>
    <w:lvl w:ilvl="0" w:tplc="69D6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AEFE2" w:tentative="1">
      <w:start w:val="1"/>
      <w:numFmt w:val="lowerLetter"/>
      <w:lvlText w:val="%2."/>
      <w:lvlJc w:val="left"/>
      <w:pPr>
        <w:ind w:left="1440" w:hanging="360"/>
      </w:pPr>
    </w:lvl>
    <w:lvl w:ilvl="2" w:tplc="472CF132" w:tentative="1">
      <w:start w:val="1"/>
      <w:numFmt w:val="lowerRoman"/>
      <w:lvlText w:val="%3."/>
      <w:lvlJc w:val="right"/>
      <w:pPr>
        <w:ind w:left="2160" w:hanging="180"/>
      </w:pPr>
    </w:lvl>
    <w:lvl w:ilvl="3" w:tplc="B4B032E6" w:tentative="1">
      <w:start w:val="1"/>
      <w:numFmt w:val="decimal"/>
      <w:lvlText w:val="%4."/>
      <w:lvlJc w:val="left"/>
      <w:pPr>
        <w:ind w:left="2880" w:hanging="360"/>
      </w:pPr>
    </w:lvl>
    <w:lvl w:ilvl="4" w:tplc="0608D282" w:tentative="1">
      <w:start w:val="1"/>
      <w:numFmt w:val="lowerLetter"/>
      <w:lvlText w:val="%5."/>
      <w:lvlJc w:val="left"/>
      <w:pPr>
        <w:ind w:left="3600" w:hanging="360"/>
      </w:pPr>
    </w:lvl>
    <w:lvl w:ilvl="5" w:tplc="660C4C70" w:tentative="1">
      <w:start w:val="1"/>
      <w:numFmt w:val="lowerRoman"/>
      <w:lvlText w:val="%6."/>
      <w:lvlJc w:val="right"/>
      <w:pPr>
        <w:ind w:left="4320" w:hanging="180"/>
      </w:pPr>
    </w:lvl>
    <w:lvl w:ilvl="6" w:tplc="CB4EFFFC" w:tentative="1">
      <w:start w:val="1"/>
      <w:numFmt w:val="decimal"/>
      <w:lvlText w:val="%7."/>
      <w:lvlJc w:val="left"/>
      <w:pPr>
        <w:ind w:left="5040" w:hanging="360"/>
      </w:pPr>
    </w:lvl>
    <w:lvl w:ilvl="7" w:tplc="07AA77D4" w:tentative="1">
      <w:start w:val="1"/>
      <w:numFmt w:val="lowerLetter"/>
      <w:lvlText w:val="%8."/>
      <w:lvlJc w:val="left"/>
      <w:pPr>
        <w:ind w:left="5760" w:hanging="360"/>
      </w:pPr>
    </w:lvl>
    <w:lvl w:ilvl="8" w:tplc="60E8F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0C0A"/>
    <w:multiLevelType w:val="hybridMultilevel"/>
    <w:tmpl w:val="26D072E0"/>
    <w:lvl w:ilvl="0" w:tplc="ADFC321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77C3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6A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4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6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0C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86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6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8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6EB0E0B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A8EF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65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2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E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22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3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6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84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F0840"/>
    <w:multiLevelType w:val="hybridMultilevel"/>
    <w:tmpl w:val="3A0A2112"/>
    <w:lvl w:ilvl="0" w:tplc="1486C5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92AC6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0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4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8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E7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0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4C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904"/>
    <w:multiLevelType w:val="hybridMultilevel"/>
    <w:tmpl w:val="AE8EEABC"/>
    <w:lvl w:ilvl="0" w:tplc="ED74122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B62C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A0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0F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7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A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AB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F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CE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26D404DC"/>
    <w:lvl w:ilvl="0" w:tplc="47CE0F0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042B1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B584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2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68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81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0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A3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3D08"/>
    <w:multiLevelType w:val="hybridMultilevel"/>
    <w:tmpl w:val="D58CE0B6"/>
    <w:lvl w:ilvl="0" w:tplc="1DCEDA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0081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2B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C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0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69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C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C5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C0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823CB25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AF62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0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F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E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D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0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CE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08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"/>
  </w:num>
  <w:num w:numId="6">
    <w:abstractNumId w:val="8"/>
  </w:num>
  <w:num w:numId="7">
    <w:abstractNumId w:val="0"/>
  </w:num>
  <w:num w:numId="8">
    <w:abstractNumId w:val="20"/>
  </w:num>
  <w:num w:numId="9">
    <w:abstractNumId w:val="26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21"/>
  </w:num>
  <w:num w:numId="14">
    <w:abstractNumId w:val="4"/>
  </w:num>
  <w:num w:numId="15">
    <w:abstractNumId w:val="16"/>
  </w:num>
  <w:num w:numId="16">
    <w:abstractNumId w:val="28"/>
  </w:num>
  <w:num w:numId="17">
    <w:abstractNumId w:val="25"/>
  </w:num>
  <w:num w:numId="18">
    <w:abstractNumId w:val="29"/>
  </w:num>
  <w:num w:numId="19">
    <w:abstractNumId w:val="31"/>
  </w:num>
  <w:num w:numId="20">
    <w:abstractNumId w:val="15"/>
  </w:num>
  <w:num w:numId="21">
    <w:abstractNumId w:val="10"/>
  </w:num>
  <w:num w:numId="22">
    <w:abstractNumId w:val="18"/>
  </w:num>
  <w:num w:numId="23">
    <w:abstractNumId w:val="6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E"/>
    <w:rsid w:val="000001F6"/>
    <w:rsid w:val="000A4BA7"/>
    <w:rsid w:val="000C0B87"/>
    <w:rsid w:val="000F18DE"/>
    <w:rsid w:val="00131B28"/>
    <w:rsid w:val="00132165"/>
    <w:rsid w:val="00142100"/>
    <w:rsid w:val="00192DBC"/>
    <w:rsid w:val="00197D9C"/>
    <w:rsid w:val="001D4854"/>
    <w:rsid w:val="00220B63"/>
    <w:rsid w:val="002C278B"/>
    <w:rsid w:val="002E081E"/>
    <w:rsid w:val="002F78E3"/>
    <w:rsid w:val="00367FAD"/>
    <w:rsid w:val="003A3B1D"/>
    <w:rsid w:val="003D556F"/>
    <w:rsid w:val="003E035F"/>
    <w:rsid w:val="003F3106"/>
    <w:rsid w:val="00464982"/>
    <w:rsid w:val="004B08C2"/>
    <w:rsid w:val="004E293C"/>
    <w:rsid w:val="004F6962"/>
    <w:rsid w:val="00580548"/>
    <w:rsid w:val="00597C12"/>
    <w:rsid w:val="00623F16"/>
    <w:rsid w:val="00635499"/>
    <w:rsid w:val="00695AEF"/>
    <w:rsid w:val="006D6692"/>
    <w:rsid w:val="006E30C0"/>
    <w:rsid w:val="007123B4"/>
    <w:rsid w:val="00715D72"/>
    <w:rsid w:val="00723116"/>
    <w:rsid w:val="007578AE"/>
    <w:rsid w:val="007851AF"/>
    <w:rsid w:val="007979E3"/>
    <w:rsid w:val="007B1642"/>
    <w:rsid w:val="007B4C47"/>
    <w:rsid w:val="00821419"/>
    <w:rsid w:val="00856BF9"/>
    <w:rsid w:val="008941CD"/>
    <w:rsid w:val="008B4243"/>
    <w:rsid w:val="008B734D"/>
    <w:rsid w:val="00913E94"/>
    <w:rsid w:val="009300E0"/>
    <w:rsid w:val="00950971"/>
    <w:rsid w:val="009E10A8"/>
    <w:rsid w:val="009F1E59"/>
    <w:rsid w:val="009F77C7"/>
    <w:rsid w:val="009F7B98"/>
    <w:rsid w:val="00A452FF"/>
    <w:rsid w:val="00A701F9"/>
    <w:rsid w:val="00AB65D9"/>
    <w:rsid w:val="00AE3A35"/>
    <w:rsid w:val="00B27A2C"/>
    <w:rsid w:val="00B35734"/>
    <w:rsid w:val="00C10360"/>
    <w:rsid w:val="00C14725"/>
    <w:rsid w:val="00C57CFB"/>
    <w:rsid w:val="00CB7264"/>
    <w:rsid w:val="00D61DC2"/>
    <w:rsid w:val="00D86976"/>
    <w:rsid w:val="00DF18E9"/>
    <w:rsid w:val="00E50831"/>
    <w:rsid w:val="00EA539F"/>
    <w:rsid w:val="00EC1D65"/>
    <w:rsid w:val="00FA3847"/>
    <w:rsid w:val="00FA6654"/>
    <w:rsid w:val="00FB3C81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6A93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uiPriority w:val="99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2608-575D-4BAB-9A94-53D2B3C6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NERED Igor</cp:lastModifiedBy>
  <cp:revision>2</cp:revision>
  <cp:lastPrinted>2024-02-22T13:09:00Z</cp:lastPrinted>
  <dcterms:created xsi:type="dcterms:W3CDTF">2024-02-22T13:11:00Z</dcterms:created>
  <dcterms:modified xsi:type="dcterms:W3CDTF">2024-02-22T13:11:00Z</dcterms:modified>
</cp:coreProperties>
</file>