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5D79" w14:textId="77777777" w:rsidR="0007719B" w:rsidRPr="00F1722E" w:rsidRDefault="0007719B" w:rsidP="0007719B">
      <w:pPr>
        <w:pStyle w:val="datumtevilka"/>
      </w:pPr>
    </w:p>
    <w:tbl>
      <w:tblPr>
        <w:tblW w:w="921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507"/>
        <w:gridCol w:w="884"/>
        <w:gridCol w:w="1401"/>
        <w:gridCol w:w="415"/>
        <w:gridCol w:w="949"/>
        <w:gridCol w:w="514"/>
        <w:gridCol w:w="196"/>
        <w:gridCol w:w="382"/>
        <w:gridCol w:w="214"/>
        <w:gridCol w:w="87"/>
        <w:gridCol w:w="2222"/>
      </w:tblGrid>
      <w:tr w:rsidR="0007719B" w:rsidRPr="00F1722E" w14:paraId="5AE98E78" w14:textId="77777777" w:rsidTr="00584A86">
        <w:trPr>
          <w:gridAfter w:val="5"/>
          <w:wAfter w:w="3101" w:type="dxa"/>
        </w:trPr>
        <w:tc>
          <w:tcPr>
            <w:tcW w:w="6115" w:type="dxa"/>
            <w:gridSpan w:val="7"/>
          </w:tcPr>
          <w:p w14:paraId="6ED0CA30" w14:textId="37E4115D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 xml:space="preserve">Številka: </w:t>
            </w:r>
            <w:r w:rsidR="00061B82">
              <w:rPr>
                <w:rFonts w:cs="Arial"/>
                <w:szCs w:val="20"/>
                <w:lang w:val="sl-SI" w:eastAsia="sl-SI"/>
              </w:rPr>
              <w:t>007-</w:t>
            </w:r>
            <w:r w:rsidR="00046881">
              <w:rPr>
                <w:rFonts w:cs="Arial"/>
                <w:szCs w:val="20"/>
                <w:lang w:val="sl-SI" w:eastAsia="sl-SI"/>
              </w:rPr>
              <w:t>11</w:t>
            </w:r>
            <w:r w:rsidR="004C40A5">
              <w:rPr>
                <w:rFonts w:cs="Arial"/>
                <w:szCs w:val="20"/>
                <w:lang w:val="sl-SI" w:eastAsia="sl-SI"/>
              </w:rPr>
              <w:t>/202</w:t>
            </w:r>
            <w:r w:rsidR="00046881">
              <w:rPr>
                <w:rFonts w:cs="Arial"/>
                <w:szCs w:val="20"/>
                <w:lang w:val="sl-SI" w:eastAsia="sl-SI"/>
              </w:rPr>
              <w:t>4</w:t>
            </w:r>
            <w:r w:rsidR="004C40A5">
              <w:rPr>
                <w:rFonts w:cs="Arial"/>
                <w:szCs w:val="20"/>
                <w:lang w:val="sl-SI" w:eastAsia="sl-SI"/>
              </w:rPr>
              <w:t>/</w:t>
            </w:r>
            <w:r w:rsidR="00142889">
              <w:rPr>
                <w:rFonts w:cs="Arial"/>
                <w:szCs w:val="20"/>
                <w:lang w:val="sl-SI" w:eastAsia="sl-SI"/>
              </w:rPr>
              <w:t>5</w:t>
            </w:r>
          </w:p>
        </w:tc>
      </w:tr>
      <w:tr w:rsidR="0007719B" w:rsidRPr="00F1722E" w14:paraId="4BA0C1ED" w14:textId="77777777" w:rsidTr="00584A86">
        <w:trPr>
          <w:gridAfter w:val="5"/>
          <w:wAfter w:w="3101" w:type="dxa"/>
        </w:trPr>
        <w:tc>
          <w:tcPr>
            <w:tcW w:w="6115" w:type="dxa"/>
            <w:gridSpan w:val="7"/>
          </w:tcPr>
          <w:p w14:paraId="4D0B7553" w14:textId="7647FC80" w:rsidR="0007719B" w:rsidRPr="00F1722E" w:rsidRDefault="0007719B" w:rsidP="002F1C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142889">
              <w:rPr>
                <w:rFonts w:cs="Arial"/>
                <w:szCs w:val="20"/>
                <w:lang w:val="sl-SI" w:eastAsia="sl-SI"/>
              </w:rPr>
              <w:t>21</w:t>
            </w:r>
            <w:r w:rsidR="00046881">
              <w:rPr>
                <w:rFonts w:cs="Arial"/>
                <w:szCs w:val="20"/>
                <w:lang w:val="sl-SI" w:eastAsia="sl-SI"/>
              </w:rPr>
              <w:t xml:space="preserve">. </w:t>
            </w:r>
            <w:r w:rsidR="001376B6">
              <w:rPr>
                <w:rFonts w:cs="Arial"/>
                <w:szCs w:val="20"/>
                <w:lang w:val="sl-SI" w:eastAsia="sl-SI"/>
              </w:rPr>
              <w:t>3</w:t>
            </w:r>
            <w:r w:rsidR="00046881">
              <w:rPr>
                <w:rFonts w:cs="Arial"/>
                <w:szCs w:val="20"/>
                <w:lang w:val="sl-SI" w:eastAsia="sl-SI"/>
              </w:rPr>
              <w:t>. 2024</w:t>
            </w:r>
          </w:p>
        </w:tc>
      </w:tr>
      <w:tr w:rsidR="0007719B" w:rsidRPr="00F1722E" w14:paraId="3498CA7A" w14:textId="77777777" w:rsidTr="00584A86">
        <w:trPr>
          <w:gridAfter w:val="5"/>
          <w:wAfter w:w="3101" w:type="dxa"/>
        </w:trPr>
        <w:tc>
          <w:tcPr>
            <w:tcW w:w="6115" w:type="dxa"/>
            <w:gridSpan w:val="7"/>
          </w:tcPr>
          <w:p w14:paraId="713C7397" w14:textId="77777777" w:rsidR="0007719B" w:rsidRPr="00046881" w:rsidRDefault="0007719B" w:rsidP="00584A86">
            <w:pPr>
              <w:rPr>
                <w:rFonts w:cs="Arial"/>
                <w:szCs w:val="20"/>
                <w:lang w:val="sl-SI"/>
              </w:rPr>
            </w:pPr>
          </w:p>
          <w:p w14:paraId="372B6789" w14:textId="77777777" w:rsidR="0007719B" w:rsidRPr="00046881" w:rsidRDefault="0007719B" w:rsidP="00584A86">
            <w:pPr>
              <w:rPr>
                <w:rFonts w:cs="Arial"/>
                <w:szCs w:val="20"/>
                <w:lang w:val="sl-SI"/>
              </w:rPr>
            </w:pPr>
            <w:r w:rsidRPr="00046881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172FBA07" w14:textId="77777777" w:rsidR="0007719B" w:rsidRPr="00046881" w:rsidRDefault="00142889" w:rsidP="00584A86">
            <w:pPr>
              <w:rPr>
                <w:rFonts w:cs="Arial"/>
                <w:szCs w:val="20"/>
                <w:lang w:val="sl-SI"/>
              </w:rPr>
            </w:pPr>
            <w:hyperlink r:id="rId8" w:history="1">
              <w:r w:rsidR="0007719B" w:rsidRPr="00046881">
                <w:rPr>
                  <w:rFonts w:cs="Arial"/>
                  <w:szCs w:val="20"/>
                  <w:u w:val="single"/>
                  <w:lang w:val="sl-SI"/>
                </w:rPr>
                <w:t>Gp.gs@gov.si</w:t>
              </w:r>
            </w:hyperlink>
          </w:p>
          <w:p w14:paraId="1D006E6B" w14:textId="77777777" w:rsidR="0007719B" w:rsidRPr="00046881" w:rsidRDefault="0007719B" w:rsidP="00584A86">
            <w:pPr>
              <w:rPr>
                <w:rFonts w:cs="Arial"/>
                <w:szCs w:val="20"/>
                <w:lang w:val="sl-SI"/>
              </w:rPr>
            </w:pPr>
          </w:p>
        </w:tc>
      </w:tr>
      <w:tr w:rsidR="0007719B" w:rsidRPr="0007272C" w14:paraId="5F5C7A8B" w14:textId="77777777" w:rsidTr="00584A86">
        <w:tc>
          <w:tcPr>
            <w:tcW w:w="9216" w:type="dxa"/>
            <w:gridSpan w:val="12"/>
          </w:tcPr>
          <w:p w14:paraId="649C685C" w14:textId="5DFDB6FE" w:rsidR="0007719B" w:rsidRPr="00046881" w:rsidRDefault="00C50225" w:rsidP="0092768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046881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92768D" w:rsidRPr="00046881">
              <w:rPr>
                <w:rFonts w:cs="Arial"/>
                <w:b/>
                <w:iCs/>
                <w:color w:val="000000"/>
                <w:szCs w:val="20"/>
                <w:lang w:val="sl-SI" w:eastAsia="sl-SI"/>
              </w:rPr>
              <w:t>Sklep</w:t>
            </w:r>
            <w:r w:rsidR="00B46222" w:rsidRPr="00046881">
              <w:rPr>
                <w:rFonts w:cs="Arial"/>
                <w:b/>
                <w:iCs/>
                <w:color w:val="000000"/>
                <w:szCs w:val="20"/>
                <w:lang w:val="sl-SI" w:eastAsia="sl-SI"/>
              </w:rPr>
              <w:t xml:space="preserve"> o ustanovitvi </w:t>
            </w:r>
            <w:r w:rsidR="00046881" w:rsidRPr="00046881">
              <w:rPr>
                <w:rFonts w:cs="Arial"/>
                <w:b/>
                <w:iCs/>
                <w:color w:val="000000"/>
                <w:szCs w:val="20"/>
                <w:lang w:val="sl-SI" w:eastAsia="sl-SI"/>
              </w:rPr>
              <w:t>sprejemnega centra in nastanitven</w:t>
            </w:r>
            <w:r w:rsidR="003E6921">
              <w:rPr>
                <w:rFonts w:cs="Arial"/>
                <w:b/>
                <w:iCs/>
                <w:color w:val="000000"/>
                <w:szCs w:val="20"/>
                <w:lang w:val="sl-SI" w:eastAsia="sl-SI"/>
              </w:rPr>
              <w:t>ih</w:t>
            </w:r>
            <w:r w:rsidR="00046881" w:rsidRPr="00046881">
              <w:rPr>
                <w:rFonts w:cs="Arial"/>
                <w:b/>
                <w:iCs/>
                <w:color w:val="000000"/>
                <w:szCs w:val="20"/>
                <w:lang w:val="sl-SI" w:eastAsia="sl-SI"/>
              </w:rPr>
              <w:t xml:space="preserve"> enot za mladoletnike brez spremstva – predlog za obravnavo</w:t>
            </w:r>
          </w:p>
        </w:tc>
      </w:tr>
      <w:tr w:rsidR="0007719B" w:rsidRPr="00F1722E" w14:paraId="26AE9D2D" w14:textId="77777777" w:rsidTr="00584A86">
        <w:tc>
          <w:tcPr>
            <w:tcW w:w="9216" w:type="dxa"/>
            <w:gridSpan w:val="12"/>
          </w:tcPr>
          <w:p w14:paraId="79D620A0" w14:textId="77777777" w:rsidR="0007719B" w:rsidRPr="00046881" w:rsidRDefault="0007719B" w:rsidP="00584A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46881">
              <w:rPr>
                <w:rFonts w:cs="Arial"/>
                <w:b/>
                <w:szCs w:val="20"/>
                <w:lang w:val="sl-SI" w:eastAsia="sl-SI"/>
              </w:rPr>
              <w:t>1. Predlog sklepa vlade:</w:t>
            </w:r>
          </w:p>
        </w:tc>
      </w:tr>
      <w:tr w:rsidR="0007719B" w:rsidRPr="00F1722E" w14:paraId="055B5DC8" w14:textId="77777777" w:rsidTr="00584A86">
        <w:tc>
          <w:tcPr>
            <w:tcW w:w="9216" w:type="dxa"/>
            <w:gridSpan w:val="12"/>
          </w:tcPr>
          <w:p w14:paraId="3D2A1D3F" w14:textId="77777777" w:rsidR="00046881" w:rsidRDefault="00046881" w:rsidP="00046881">
            <w:pPr>
              <w:jc w:val="both"/>
              <w:rPr>
                <w:rFonts w:cs="Arial"/>
                <w:iCs/>
                <w:szCs w:val="20"/>
                <w:lang w:val="sl-SI"/>
              </w:rPr>
            </w:pPr>
            <w:bookmarkStart w:id="0" w:name="_Hlk96877207"/>
          </w:p>
          <w:p w14:paraId="1171B324" w14:textId="42AEB9CE" w:rsidR="00046881" w:rsidRPr="00046881" w:rsidRDefault="00046881" w:rsidP="00046881">
            <w:pPr>
              <w:jc w:val="both"/>
              <w:rPr>
                <w:rFonts w:cs="Arial"/>
                <w:iCs/>
                <w:szCs w:val="20"/>
                <w:lang w:val="sl-SI"/>
              </w:rPr>
            </w:pPr>
            <w:bookmarkStart w:id="1" w:name="_Hlk158119494"/>
            <w:r w:rsidRPr="00046881">
              <w:rPr>
                <w:rFonts w:cs="Arial"/>
                <w:iCs/>
                <w:szCs w:val="20"/>
                <w:lang w:val="sl-SI"/>
              </w:rPr>
              <w:t xml:space="preserve">Na podlagi </w:t>
            </w:r>
            <w:r w:rsidR="006D2D5F">
              <w:rPr>
                <w:rFonts w:cs="Arial"/>
                <w:iCs/>
                <w:szCs w:val="20"/>
                <w:lang w:val="sl-SI"/>
              </w:rPr>
              <w:t>prvega</w:t>
            </w:r>
            <w:r w:rsidRPr="00046881">
              <w:rPr>
                <w:rFonts w:cs="Arial"/>
                <w:iCs/>
                <w:szCs w:val="20"/>
                <w:lang w:val="sl-SI"/>
              </w:rPr>
              <w:t xml:space="preserve"> odstavka 3. člena </w:t>
            </w:r>
            <w:r w:rsidRPr="00046881">
              <w:rPr>
                <w:rFonts w:cs="Arial"/>
                <w:szCs w:val="20"/>
                <w:shd w:val="clear" w:color="auto" w:fill="FFFFFF"/>
                <w:lang w:val="sl-SI"/>
              </w:rPr>
              <w:t xml:space="preserve">Uredbe o načinu zagotavljanja ustrezne nastanitve, oskrbe in obravnave mladoletnikov brez spremstva </w:t>
            </w:r>
            <w:r w:rsidRPr="00046881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9" w:tgtFrame="_blank" w:tooltip="Uredba o načinu zagotavljanja ustrezne nastanitve, oskrbe in obravnave mladoletnikov brez spremstva" w:history="1">
              <w:r w:rsidRPr="00046881">
                <w:rPr>
                  <w:rStyle w:val="Hiperpovezava"/>
                  <w:rFonts w:cs="Arial"/>
                  <w:color w:val="auto"/>
                  <w:szCs w:val="20"/>
                  <w:u w:val="none"/>
                  <w:shd w:val="clear" w:color="auto" w:fill="FFFFFF"/>
                  <w:lang w:val="sl-SI"/>
                </w:rPr>
                <w:t>106/23</w:t>
              </w:r>
            </w:hyperlink>
            <w:r w:rsidRPr="00046881">
              <w:rPr>
                <w:rFonts w:cs="Arial"/>
                <w:szCs w:val="20"/>
                <w:shd w:val="clear" w:color="auto" w:fill="FFFFFF"/>
                <w:lang w:val="sl-SI"/>
              </w:rPr>
              <w:t> in </w:t>
            </w:r>
            <w:hyperlink r:id="rId10" w:tgtFrame="_blank" w:tooltip="Uredba o spremembi Uredbe o načinu zagotavljanja ustrezne nastanitve, oskrbe in obravnave mladoletnikov brez spremstva" w:history="1">
              <w:r w:rsidRPr="00046881">
                <w:rPr>
                  <w:rStyle w:val="Hiperpovezava"/>
                  <w:rFonts w:cs="Arial"/>
                  <w:color w:val="auto"/>
                  <w:szCs w:val="20"/>
                  <w:u w:val="none"/>
                  <w:shd w:val="clear" w:color="auto" w:fill="FFFFFF"/>
                  <w:lang w:val="sl-SI"/>
                </w:rPr>
                <w:t>8/24</w:t>
              </w:r>
            </w:hyperlink>
            <w:r>
              <w:rPr>
                <w:szCs w:val="20"/>
                <w:lang w:val="sl-SI"/>
              </w:rPr>
              <w:t>)</w:t>
            </w:r>
            <w:r w:rsidRPr="00046881">
              <w:rPr>
                <w:rFonts w:cs="Arial"/>
                <w:iCs/>
                <w:szCs w:val="20"/>
                <w:lang w:val="sl-SI"/>
              </w:rPr>
              <w:t xml:space="preserve"> je Vlada Republike Slovenije</w:t>
            </w:r>
            <w:r w:rsidRPr="00046881">
              <w:rPr>
                <w:rFonts w:cs="Arial"/>
                <w:iCs/>
                <w:color w:val="000000"/>
                <w:szCs w:val="20"/>
                <w:lang w:val="sl-SI"/>
              </w:rPr>
              <w:t xml:space="preserve"> na … seji … sprejela naslednji</w:t>
            </w:r>
          </w:p>
          <w:p w14:paraId="51F2386E" w14:textId="77777777" w:rsidR="00046881" w:rsidRPr="00046881" w:rsidRDefault="00046881" w:rsidP="000468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546BB152" w14:textId="77777777" w:rsidR="00046881" w:rsidRPr="00046881" w:rsidRDefault="00046881" w:rsidP="0004688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427E7D11" w14:textId="77777777" w:rsidR="00046881" w:rsidRPr="00046881" w:rsidRDefault="00046881" w:rsidP="000468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046881">
              <w:rPr>
                <w:rFonts w:cs="Arial"/>
                <w:color w:val="000000"/>
                <w:szCs w:val="20"/>
                <w:lang w:val="sl-SI"/>
              </w:rPr>
              <w:t>S K L E P :</w:t>
            </w:r>
          </w:p>
          <w:p w14:paraId="0990CCB2" w14:textId="77777777" w:rsidR="00046881" w:rsidRPr="00046881" w:rsidRDefault="00046881" w:rsidP="000468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  <w:lang w:val="sl-SI"/>
              </w:rPr>
            </w:pPr>
          </w:p>
          <w:p w14:paraId="13098223" w14:textId="77777777" w:rsidR="00046881" w:rsidRPr="00046881" w:rsidRDefault="00046881" w:rsidP="000468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  <w:lang w:val="sl-SI"/>
              </w:rPr>
            </w:pPr>
          </w:p>
          <w:p w14:paraId="6ED23867" w14:textId="55DDF162" w:rsidR="00046881" w:rsidRPr="00046881" w:rsidRDefault="00046881" w:rsidP="009432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bookmarkStart w:id="2" w:name="_Hlk158954536"/>
            <w:r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>V objektu na naslovu Volaričeva ulica 5, Postojna</w:t>
            </w:r>
            <w:r w:rsidR="00B50DF1">
              <w:rPr>
                <w:rFonts w:cs="Arial"/>
                <w:iCs/>
                <w:color w:val="000000"/>
                <w:szCs w:val="20"/>
                <w:lang w:val="sl-SI" w:eastAsia="sl-SI"/>
              </w:rPr>
              <w:t>,</w:t>
            </w:r>
            <w:r w:rsidR="001376B6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 </w:t>
            </w:r>
            <w:r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>se</w:t>
            </w:r>
            <w:r w:rsidR="001376B6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 v pritličju in prvem nadstropju</w:t>
            </w:r>
            <w:r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 </w:t>
            </w:r>
            <w:bookmarkStart w:id="3" w:name="_Hlk158118967"/>
            <w:r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>ustanovi sprejemni center za mladoletnike brez spremstva</w:t>
            </w:r>
            <w:r w:rsidR="00C21CD5">
              <w:rPr>
                <w:rFonts w:cs="Arial"/>
                <w:iCs/>
                <w:color w:val="000000"/>
                <w:szCs w:val="20"/>
                <w:lang w:val="sl-SI" w:eastAsia="sl-SI"/>
              </w:rPr>
              <w:t>,</w:t>
            </w:r>
            <w:r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 </w:t>
            </w:r>
            <w:r w:rsidR="001376B6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v drugem in tretjem nadstropju </w:t>
            </w:r>
            <w:r w:rsidR="00C21CD5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pa se ustanovijo </w:t>
            </w:r>
            <w:r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>nastanitv</w:t>
            </w:r>
            <w:r w:rsidR="007B224E">
              <w:rPr>
                <w:rFonts w:cs="Arial"/>
                <w:iCs/>
                <w:color w:val="000000"/>
                <w:szCs w:val="20"/>
                <w:lang w:val="sl-SI" w:eastAsia="sl-SI"/>
              </w:rPr>
              <w:t>en</w:t>
            </w:r>
            <w:r w:rsidR="001376B6">
              <w:rPr>
                <w:rFonts w:cs="Arial"/>
                <w:iCs/>
                <w:color w:val="000000"/>
                <w:szCs w:val="20"/>
                <w:lang w:val="sl-SI" w:eastAsia="sl-SI"/>
              </w:rPr>
              <w:t>e</w:t>
            </w:r>
            <w:r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 enot</w:t>
            </w:r>
            <w:r w:rsidR="001376B6">
              <w:rPr>
                <w:rFonts w:cs="Arial"/>
                <w:iCs/>
                <w:color w:val="000000"/>
                <w:szCs w:val="20"/>
                <w:lang w:val="sl-SI" w:eastAsia="sl-SI"/>
              </w:rPr>
              <w:t>e</w:t>
            </w:r>
            <w:r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 za mladoletnike brez spremstva</w:t>
            </w:r>
            <w:bookmarkEnd w:id="3"/>
            <w:r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>.</w:t>
            </w:r>
          </w:p>
          <w:p w14:paraId="5F24D3AF" w14:textId="77777777" w:rsidR="00046881" w:rsidRPr="00046881" w:rsidRDefault="00046881" w:rsidP="0004688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</w:p>
          <w:bookmarkEnd w:id="2"/>
          <w:p w14:paraId="27DDD89A" w14:textId="77777777" w:rsidR="00046881" w:rsidRPr="00046881" w:rsidRDefault="00046881" w:rsidP="0004688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</w:p>
          <w:bookmarkEnd w:id="1"/>
          <w:p w14:paraId="04CB517C" w14:textId="77777777" w:rsidR="00046881" w:rsidRPr="00046881" w:rsidRDefault="00046881" w:rsidP="000468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  <w:lang w:val="sl-SI"/>
              </w:rPr>
            </w:pPr>
          </w:p>
          <w:p w14:paraId="0701A4BE" w14:textId="77777777" w:rsidR="00046881" w:rsidRPr="00046881" w:rsidRDefault="00046881" w:rsidP="00046881">
            <w:pPr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349E2A95" w14:textId="32D471C4" w:rsidR="00C15DA3" w:rsidRPr="00046881" w:rsidRDefault="00C15DA3" w:rsidP="00C15DA3">
            <w:pPr>
              <w:ind w:left="1080"/>
              <w:jc w:val="both"/>
              <w:rPr>
                <w:rFonts w:cs="Arial"/>
                <w:szCs w:val="20"/>
                <w:lang w:val="sl-SI"/>
              </w:rPr>
            </w:pPr>
            <w:bookmarkStart w:id="4" w:name="_Hlk96876144"/>
            <w:bookmarkStart w:id="5" w:name="_Hlk96961437"/>
          </w:p>
          <w:p w14:paraId="7278DE2A" w14:textId="77777777" w:rsidR="00C15DA3" w:rsidRPr="00046881" w:rsidRDefault="00C15DA3" w:rsidP="00C15DA3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1B1D4BAA" w14:textId="77777777" w:rsidR="00C15DA3" w:rsidRPr="00046881" w:rsidRDefault="00C15DA3" w:rsidP="00C15DA3">
            <w:pPr>
              <w:ind w:left="1080"/>
              <w:jc w:val="both"/>
              <w:rPr>
                <w:rFonts w:cs="Arial"/>
                <w:szCs w:val="20"/>
                <w:lang w:val="sl-SI"/>
              </w:rPr>
            </w:pPr>
          </w:p>
          <w:p w14:paraId="6A62EB5C" w14:textId="3326B6AD" w:rsidR="005445B7" w:rsidRPr="00046881" w:rsidRDefault="005445B7" w:rsidP="00C15DA3">
            <w:pPr>
              <w:ind w:left="1080"/>
              <w:jc w:val="both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</w:p>
          <w:bookmarkEnd w:id="4"/>
          <w:bookmarkEnd w:id="5"/>
          <w:p w14:paraId="3B2475FE" w14:textId="7334ACF1" w:rsidR="00CF66AF" w:rsidRPr="00046881" w:rsidRDefault="00CF66AF" w:rsidP="00CF66AF">
            <w:pPr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46881">
              <w:rPr>
                <w:rFonts w:cs="Arial"/>
                <w:color w:val="000000"/>
                <w:szCs w:val="20"/>
                <w:lang w:val="sl-SI"/>
              </w:rPr>
              <w:t xml:space="preserve">                                                                                                         Barbara Kolenko </w:t>
            </w:r>
            <w:proofErr w:type="spellStart"/>
            <w:r w:rsidRPr="00046881">
              <w:rPr>
                <w:rFonts w:cs="Arial"/>
                <w:color w:val="000000"/>
                <w:szCs w:val="20"/>
                <w:lang w:val="sl-SI"/>
              </w:rPr>
              <w:t>Helbl</w:t>
            </w:r>
            <w:proofErr w:type="spellEnd"/>
          </w:p>
          <w:p w14:paraId="00CF64AC" w14:textId="6E7037D8" w:rsidR="00CF66AF" w:rsidRPr="00046881" w:rsidRDefault="00CF66AF" w:rsidP="00CF66AF">
            <w:pPr>
              <w:autoSpaceDE w:val="0"/>
              <w:autoSpaceDN w:val="0"/>
              <w:adjustRightInd w:val="0"/>
              <w:ind w:left="3402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046881">
              <w:rPr>
                <w:rFonts w:cs="Arial"/>
                <w:color w:val="000000"/>
                <w:szCs w:val="20"/>
                <w:lang w:val="sl-SI"/>
              </w:rPr>
              <w:t xml:space="preserve">                                             generalna sekretarka</w:t>
            </w:r>
          </w:p>
          <w:p w14:paraId="2F55D455" w14:textId="77777777" w:rsidR="00CF66AF" w:rsidRPr="00046881" w:rsidRDefault="00CF66AF" w:rsidP="00CF66AF">
            <w:pPr>
              <w:autoSpaceDE w:val="0"/>
              <w:autoSpaceDN w:val="0"/>
              <w:adjustRightInd w:val="0"/>
              <w:ind w:left="3402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0274D8D9" w14:textId="0ABF7D0D" w:rsidR="0007719B" w:rsidRPr="00046881" w:rsidRDefault="0007719B" w:rsidP="00CF66AF">
            <w:pPr>
              <w:pStyle w:val="Neotevilenodstavek"/>
              <w:spacing w:before="0" w:after="0" w:line="260" w:lineRule="exact"/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57AFA7FD" w14:textId="091CAF78" w:rsidR="0007719B" w:rsidRPr="00046881" w:rsidRDefault="0007719B" w:rsidP="00584A86">
            <w:pPr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46881">
              <w:rPr>
                <w:rFonts w:cs="Arial"/>
                <w:color w:val="000000"/>
                <w:szCs w:val="20"/>
                <w:lang w:val="sl-SI" w:eastAsia="sl-SI"/>
              </w:rPr>
              <w:t xml:space="preserve">Prejmejo: </w:t>
            </w:r>
          </w:p>
          <w:p w14:paraId="2C843DA7" w14:textId="4EC070D9" w:rsidR="003149D1" w:rsidRPr="00046881" w:rsidRDefault="003149D1" w:rsidP="00B50DF1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46881">
              <w:rPr>
                <w:rFonts w:cs="Arial"/>
                <w:color w:val="000000"/>
                <w:szCs w:val="20"/>
                <w:lang w:val="sl-SI" w:eastAsia="sl-SI"/>
              </w:rPr>
              <w:t>Služba Vlade Republike Slovenije za zakonodajo,</w:t>
            </w:r>
          </w:p>
          <w:p w14:paraId="08CC86BB" w14:textId="0715AEAA" w:rsidR="009C5C51" w:rsidRPr="00046881" w:rsidRDefault="009C5C51" w:rsidP="00B50DF1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46881">
              <w:rPr>
                <w:rFonts w:cs="Arial"/>
                <w:color w:val="000000"/>
                <w:szCs w:val="20"/>
                <w:lang w:val="sl-SI" w:eastAsia="sl-SI"/>
              </w:rPr>
              <w:t>Ministrstvo za</w:t>
            </w:r>
            <w:r w:rsidR="004D2A6C" w:rsidRPr="00046881">
              <w:rPr>
                <w:rFonts w:cs="Arial"/>
                <w:color w:val="000000"/>
                <w:szCs w:val="20"/>
                <w:lang w:val="sl-SI" w:eastAsia="sl-SI"/>
              </w:rPr>
              <w:t xml:space="preserve"> notranje zadeve</w:t>
            </w:r>
            <w:r w:rsidRPr="00046881">
              <w:rPr>
                <w:rFonts w:cs="Arial"/>
                <w:color w:val="000000"/>
                <w:szCs w:val="20"/>
                <w:lang w:val="sl-SI" w:eastAsia="sl-SI"/>
              </w:rPr>
              <w:t>,</w:t>
            </w:r>
            <w:r w:rsidR="005A5D6D" w:rsidRPr="00046881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</w:p>
          <w:p w14:paraId="5860342F" w14:textId="666540CD" w:rsidR="003149D1" w:rsidRPr="00046881" w:rsidRDefault="003149D1" w:rsidP="00B50DF1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46881">
              <w:rPr>
                <w:rFonts w:cs="Arial"/>
                <w:color w:val="000000"/>
                <w:szCs w:val="20"/>
                <w:lang w:val="sl-SI" w:eastAsia="sl-SI"/>
              </w:rPr>
              <w:t>Ministrstvo za finance,</w:t>
            </w:r>
          </w:p>
          <w:p w14:paraId="0F065359" w14:textId="5573F8C0" w:rsidR="003149D1" w:rsidRPr="00046881" w:rsidRDefault="003149D1" w:rsidP="00B50DF1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46881">
              <w:rPr>
                <w:rFonts w:cs="Arial"/>
                <w:color w:val="000000"/>
                <w:szCs w:val="20"/>
                <w:lang w:val="sl-SI" w:eastAsia="sl-SI"/>
              </w:rPr>
              <w:t>Urad Vlade Republike Slovenije za oskrbo in integracijo migrantov.</w:t>
            </w:r>
          </w:p>
          <w:p w14:paraId="68D216EE" w14:textId="77777777" w:rsidR="00F25FC6" w:rsidRPr="00046881" w:rsidRDefault="00F25FC6" w:rsidP="00EF1FCC">
            <w:pPr>
              <w:spacing w:line="276" w:lineRule="auto"/>
              <w:ind w:left="720"/>
              <w:rPr>
                <w:rFonts w:cs="Arial"/>
                <w:color w:val="000000"/>
                <w:szCs w:val="20"/>
                <w:lang w:val="sl-SI" w:eastAsia="sl-SI"/>
              </w:rPr>
            </w:pPr>
          </w:p>
          <w:p w14:paraId="5EC6A2AB" w14:textId="77777777" w:rsidR="0007719B" w:rsidRPr="00046881" w:rsidRDefault="0007719B" w:rsidP="00584A86">
            <w:pPr>
              <w:spacing w:line="276" w:lineRule="auto"/>
              <w:rPr>
                <w:rFonts w:cs="Arial"/>
                <w:iCs/>
                <w:color w:val="FF0000"/>
                <w:szCs w:val="20"/>
                <w:lang w:val="sl-SI"/>
              </w:rPr>
            </w:pPr>
          </w:p>
        </w:tc>
      </w:tr>
      <w:bookmarkEnd w:id="0"/>
      <w:tr w:rsidR="0007719B" w:rsidRPr="00F1722E" w14:paraId="581846B3" w14:textId="77777777" w:rsidTr="00584A86">
        <w:tc>
          <w:tcPr>
            <w:tcW w:w="9216" w:type="dxa"/>
            <w:gridSpan w:val="12"/>
          </w:tcPr>
          <w:p w14:paraId="1D29651A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/>
              </w:rPr>
              <w:t>2. Predlog za obravnavo predloga zakona po nujnem ali skrajšanem postopku v državnem zboru z obrazložitvijo razlogov:</w:t>
            </w:r>
            <w:r w:rsidR="005A5D6D" w:rsidRPr="00F1722E">
              <w:rPr>
                <w:rFonts w:cs="Arial"/>
                <w:b/>
                <w:szCs w:val="20"/>
                <w:lang w:val="sl-SI"/>
              </w:rPr>
              <w:t xml:space="preserve"> </w:t>
            </w:r>
          </w:p>
        </w:tc>
      </w:tr>
      <w:tr w:rsidR="0007719B" w:rsidRPr="00F1722E" w14:paraId="2CBA09E0" w14:textId="77777777" w:rsidTr="00584A86">
        <w:tc>
          <w:tcPr>
            <w:tcW w:w="9216" w:type="dxa"/>
            <w:gridSpan w:val="12"/>
          </w:tcPr>
          <w:p w14:paraId="365D19F8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  <w:tr w:rsidR="0007719B" w:rsidRPr="0007272C" w14:paraId="08626F82" w14:textId="77777777" w:rsidTr="00584A86">
        <w:tc>
          <w:tcPr>
            <w:tcW w:w="9216" w:type="dxa"/>
            <w:gridSpan w:val="12"/>
          </w:tcPr>
          <w:p w14:paraId="7819947D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07719B" w:rsidRPr="0007272C" w14:paraId="391C0613" w14:textId="77777777" w:rsidTr="00584A86">
        <w:tc>
          <w:tcPr>
            <w:tcW w:w="9216" w:type="dxa"/>
            <w:gridSpan w:val="12"/>
          </w:tcPr>
          <w:p w14:paraId="435C7783" w14:textId="77777777" w:rsidR="00F25FC6" w:rsidRPr="00F1722E" w:rsidRDefault="004958B9" w:rsidP="00F25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mag. Katarina Štrukelj, direktor</w:t>
            </w:r>
            <w:r w:rsidR="002466C5" w:rsidRPr="00F1722E">
              <w:rPr>
                <w:rFonts w:cs="Arial"/>
                <w:szCs w:val="20"/>
                <w:lang w:val="sl-SI" w:eastAsia="sl-SI"/>
              </w:rPr>
              <w:t>ica</w:t>
            </w:r>
            <w:r w:rsidRPr="00F1722E">
              <w:rPr>
                <w:rFonts w:cs="Arial"/>
                <w:szCs w:val="20"/>
                <w:lang w:val="sl-SI" w:eastAsia="sl-SI"/>
              </w:rPr>
              <w:t xml:space="preserve"> Urada Vlade Republike Slovenije za oskrbo in integracijo </w:t>
            </w:r>
            <w:r w:rsidR="005C2F62" w:rsidRPr="00F1722E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F1722E">
              <w:rPr>
                <w:rFonts w:cs="Arial"/>
                <w:szCs w:val="20"/>
                <w:lang w:val="sl-SI" w:eastAsia="sl-SI"/>
              </w:rPr>
              <w:t>migrantov</w:t>
            </w:r>
          </w:p>
          <w:p w14:paraId="4D61B9A6" w14:textId="77777777" w:rsidR="00762272" w:rsidRPr="00F1722E" w:rsidRDefault="00762272" w:rsidP="002466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07719B" w:rsidRPr="0007272C" w14:paraId="42173478" w14:textId="77777777" w:rsidTr="00584A86">
        <w:tc>
          <w:tcPr>
            <w:tcW w:w="9216" w:type="dxa"/>
            <w:gridSpan w:val="12"/>
          </w:tcPr>
          <w:p w14:paraId="0321C88B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F1722E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07719B" w:rsidRPr="0007272C" w14:paraId="58BBF4D2" w14:textId="77777777" w:rsidTr="00584A86">
        <w:tc>
          <w:tcPr>
            <w:tcW w:w="9216" w:type="dxa"/>
            <w:gridSpan w:val="12"/>
          </w:tcPr>
          <w:p w14:paraId="0F44AD60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lastRenderedPageBreak/>
              <w:t xml:space="preserve"> </w:t>
            </w:r>
          </w:p>
        </w:tc>
      </w:tr>
      <w:tr w:rsidR="0007719B" w:rsidRPr="0007272C" w14:paraId="09531E8F" w14:textId="77777777" w:rsidTr="00584A86">
        <w:tc>
          <w:tcPr>
            <w:tcW w:w="9216" w:type="dxa"/>
            <w:gridSpan w:val="12"/>
          </w:tcPr>
          <w:p w14:paraId="3DABF7ED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07719B" w:rsidRPr="00F1722E" w14:paraId="1B2D571D" w14:textId="77777777" w:rsidTr="00584A86">
        <w:tc>
          <w:tcPr>
            <w:tcW w:w="9216" w:type="dxa"/>
            <w:gridSpan w:val="12"/>
          </w:tcPr>
          <w:p w14:paraId="54C81729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EB62FB" w:rsidRPr="00F1722E" w14:paraId="33535350" w14:textId="77777777" w:rsidTr="00584A86">
        <w:tc>
          <w:tcPr>
            <w:tcW w:w="9216" w:type="dxa"/>
            <w:gridSpan w:val="12"/>
          </w:tcPr>
          <w:p w14:paraId="3573B77F" w14:textId="77777777" w:rsidR="00EB62FB" w:rsidRPr="00F1722E" w:rsidRDefault="00EB62F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AD6C16" w:rsidRPr="007D798D" w14:paraId="280AF254" w14:textId="77777777" w:rsidTr="00BC1D1C">
        <w:trPr>
          <w:trHeight w:val="585"/>
        </w:trPr>
        <w:tc>
          <w:tcPr>
            <w:tcW w:w="9216" w:type="dxa"/>
            <w:gridSpan w:val="12"/>
          </w:tcPr>
          <w:p w14:paraId="54D619F2" w14:textId="5FF6A95B" w:rsidR="00046881" w:rsidRPr="00046881" w:rsidRDefault="00AE102C" w:rsidP="000468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>Vlad</w:t>
            </w:r>
            <w:r w:rsidR="00C21CD5">
              <w:rPr>
                <w:rFonts w:cs="Arial"/>
                <w:szCs w:val="20"/>
                <w:lang w:val="sl-SI"/>
              </w:rPr>
              <w:t>a</w:t>
            </w:r>
            <w:r>
              <w:rPr>
                <w:rFonts w:cs="Arial"/>
                <w:szCs w:val="20"/>
                <w:lang w:val="sl-SI"/>
              </w:rPr>
              <w:t xml:space="preserve"> Republike Slovenije </w:t>
            </w:r>
            <w:r w:rsidR="00046881">
              <w:rPr>
                <w:rFonts w:cs="Arial"/>
                <w:szCs w:val="20"/>
                <w:lang w:val="sl-SI"/>
              </w:rPr>
              <w:t>n</w:t>
            </w:r>
            <w:r w:rsidR="00046881" w:rsidRPr="00046881">
              <w:rPr>
                <w:rFonts w:cs="Arial"/>
                <w:iCs/>
                <w:szCs w:val="20"/>
                <w:lang w:val="sl-SI"/>
              </w:rPr>
              <w:t xml:space="preserve">a podlagi </w:t>
            </w:r>
            <w:r w:rsidR="00895DB8">
              <w:rPr>
                <w:rFonts w:cs="Arial"/>
                <w:iCs/>
                <w:szCs w:val="20"/>
                <w:lang w:val="sl-SI"/>
              </w:rPr>
              <w:t>prvega</w:t>
            </w:r>
            <w:r w:rsidR="00046881" w:rsidRPr="00046881">
              <w:rPr>
                <w:rFonts w:cs="Arial"/>
                <w:iCs/>
                <w:szCs w:val="20"/>
                <w:lang w:val="sl-SI"/>
              </w:rPr>
              <w:t xml:space="preserve"> odstavka 3. člena </w:t>
            </w:r>
            <w:r w:rsidR="00046881" w:rsidRPr="00046881">
              <w:rPr>
                <w:rFonts w:cs="Arial"/>
                <w:szCs w:val="20"/>
                <w:shd w:val="clear" w:color="auto" w:fill="FFFFFF"/>
                <w:lang w:val="sl-SI"/>
              </w:rPr>
              <w:t xml:space="preserve">Uredbe o načinu zagotavljanja ustrezne nastanitve, oskrbe in obravnave mladoletnikov brez spremstva </w:t>
            </w:r>
            <w:r w:rsidR="00046881" w:rsidRPr="00046881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11" w:tgtFrame="_blank" w:tooltip="Uredba o načinu zagotavljanja ustrezne nastanitve, oskrbe in obravnave mladoletnikov brez spremstva" w:history="1">
              <w:r w:rsidR="00046881" w:rsidRPr="00046881">
                <w:rPr>
                  <w:rStyle w:val="Hiperpovezava"/>
                  <w:rFonts w:cs="Arial"/>
                  <w:color w:val="auto"/>
                  <w:szCs w:val="20"/>
                  <w:u w:val="none"/>
                  <w:shd w:val="clear" w:color="auto" w:fill="FFFFFF"/>
                  <w:lang w:val="sl-SI"/>
                </w:rPr>
                <w:t>106/23</w:t>
              </w:r>
            </w:hyperlink>
            <w:r w:rsidR="00046881" w:rsidRPr="00046881">
              <w:rPr>
                <w:rFonts w:cs="Arial"/>
                <w:szCs w:val="20"/>
                <w:shd w:val="clear" w:color="auto" w:fill="FFFFFF"/>
                <w:lang w:val="sl-SI"/>
              </w:rPr>
              <w:t> in </w:t>
            </w:r>
            <w:hyperlink r:id="rId12" w:tgtFrame="_blank" w:tooltip="Uredba o spremembi Uredbe o načinu zagotavljanja ustrezne nastanitve, oskrbe in obravnave mladoletnikov brez spremstva" w:history="1">
              <w:r w:rsidR="00046881" w:rsidRPr="00046881">
                <w:rPr>
                  <w:rStyle w:val="Hiperpovezava"/>
                  <w:rFonts w:cs="Arial"/>
                  <w:color w:val="auto"/>
                  <w:szCs w:val="20"/>
                  <w:u w:val="none"/>
                  <w:shd w:val="clear" w:color="auto" w:fill="FFFFFF"/>
                  <w:lang w:val="sl-SI"/>
                </w:rPr>
                <w:t>8/24</w:t>
              </w:r>
            </w:hyperlink>
            <w:r w:rsidR="00046881">
              <w:rPr>
                <w:szCs w:val="20"/>
                <w:lang w:val="sl-SI"/>
              </w:rPr>
              <w:t>) ustanavlja dve obliki nastanit</w:t>
            </w:r>
            <w:r w:rsidR="00B21FA5">
              <w:rPr>
                <w:szCs w:val="20"/>
                <w:lang w:val="sl-SI"/>
              </w:rPr>
              <w:t>e</w:t>
            </w:r>
            <w:r w:rsidR="00046881">
              <w:rPr>
                <w:szCs w:val="20"/>
                <w:lang w:val="sl-SI"/>
              </w:rPr>
              <w:t>v</w:t>
            </w:r>
            <w:r w:rsidR="00B21FA5">
              <w:rPr>
                <w:szCs w:val="20"/>
                <w:lang w:val="sl-SI"/>
              </w:rPr>
              <w:t xml:space="preserve"> za mladoletnike brez spremstva,</w:t>
            </w:r>
            <w:r w:rsidR="00046881">
              <w:rPr>
                <w:szCs w:val="20"/>
                <w:lang w:val="sl-SI"/>
              </w:rPr>
              <w:t xml:space="preserve"> in sicer </w:t>
            </w:r>
            <w:r w:rsidR="00046881"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>sprejemni center za mladoletnike brez spremstva in nastanitven</w:t>
            </w:r>
            <w:r w:rsidR="00895DB8">
              <w:rPr>
                <w:rFonts w:cs="Arial"/>
                <w:iCs/>
                <w:color w:val="000000"/>
                <w:szCs w:val="20"/>
                <w:lang w:val="sl-SI" w:eastAsia="sl-SI"/>
              </w:rPr>
              <w:t>e</w:t>
            </w:r>
            <w:r w:rsidR="00046881"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 enot</w:t>
            </w:r>
            <w:r w:rsidR="00895DB8">
              <w:rPr>
                <w:rFonts w:cs="Arial"/>
                <w:iCs/>
                <w:color w:val="000000"/>
                <w:szCs w:val="20"/>
                <w:lang w:val="sl-SI" w:eastAsia="sl-SI"/>
              </w:rPr>
              <w:t>e</w:t>
            </w:r>
            <w:r w:rsidR="00046881" w:rsidRP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 za mladoletnike brez spremstva.</w:t>
            </w:r>
            <w:r w:rsidR="00046881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 </w:t>
            </w:r>
          </w:p>
          <w:p w14:paraId="5CF7C344" w14:textId="34AE4B55" w:rsidR="00AD6C16" w:rsidRPr="00F1722E" w:rsidRDefault="00AD6C16" w:rsidP="00AE102C">
            <w:pPr>
              <w:pStyle w:val="Neotevilenodstavek"/>
              <w:spacing w:after="0" w:line="260" w:lineRule="exact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  <w:tr w:rsidR="00AD6C16" w:rsidRPr="007D798D" w14:paraId="4A34E985" w14:textId="77777777" w:rsidTr="00584A86">
        <w:tc>
          <w:tcPr>
            <w:tcW w:w="9216" w:type="dxa"/>
            <w:gridSpan w:val="12"/>
          </w:tcPr>
          <w:p w14:paraId="46FF4633" w14:textId="77777777" w:rsidR="00AD6C16" w:rsidRPr="00F1722E" w:rsidRDefault="00AD6C16" w:rsidP="00AD6C16">
            <w:pPr>
              <w:pStyle w:val="Neotevilenodstavek"/>
              <w:spacing w:after="0" w:line="260" w:lineRule="exact"/>
              <w:ind w:left="720"/>
              <w:rPr>
                <w:rFonts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AD6C16" w:rsidRPr="00F1722E" w14:paraId="7D91D0D4" w14:textId="77777777" w:rsidTr="00584A86">
        <w:tc>
          <w:tcPr>
            <w:tcW w:w="9216" w:type="dxa"/>
            <w:gridSpan w:val="12"/>
          </w:tcPr>
          <w:p w14:paraId="6AEF68BB" w14:textId="77777777" w:rsidR="00AD6C16" w:rsidRPr="00F1722E" w:rsidRDefault="00AD6C16" w:rsidP="00AD6C1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AD6C16" w:rsidRPr="00F1722E" w14:paraId="4C5EB1A6" w14:textId="77777777" w:rsidTr="00584A86">
        <w:tc>
          <w:tcPr>
            <w:tcW w:w="1445" w:type="dxa"/>
          </w:tcPr>
          <w:p w14:paraId="5E0561CE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62" w:type="dxa"/>
            <w:gridSpan w:val="9"/>
          </w:tcPr>
          <w:p w14:paraId="0F86015E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309" w:type="dxa"/>
            <w:gridSpan w:val="2"/>
            <w:vAlign w:val="center"/>
          </w:tcPr>
          <w:p w14:paraId="22EF2B59" w14:textId="77777777" w:rsidR="00AD6C16" w:rsidRPr="00F1722E" w:rsidRDefault="004859A5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DA</w:t>
            </w:r>
          </w:p>
        </w:tc>
      </w:tr>
      <w:tr w:rsidR="00AD6C16" w:rsidRPr="00F1722E" w14:paraId="070AAE3E" w14:textId="77777777" w:rsidTr="00584A86">
        <w:tc>
          <w:tcPr>
            <w:tcW w:w="1445" w:type="dxa"/>
          </w:tcPr>
          <w:p w14:paraId="67D20F9C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62" w:type="dxa"/>
            <w:gridSpan w:val="9"/>
          </w:tcPr>
          <w:p w14:paraId="00ADB981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309" w:type="dxa"/>
            <w:gridSpan w:val="2"/>
            <w:vAlign w:val="center"/>
          </w:tcPr>
          <w:p w14:paraId="23B23792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0A0E09D1" w14:textId="77777777" w:rsidTr="00584A86">
        <w:tc>
          <w:tcPr>
            <w:tcW w:w="1445" w:type="dxa"/>
          </w:tcPr>
          <w:p w14:paraId="3FCB231A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62" w:type="dxa"/>
            <w:gridSpan w:val="9"/>
          </w:tcPr>
          <w:p w14:paraId="6F0E82D5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309" w:type="dxa"/>
            <w:gridSpan w:val="2"/>
            <w:vAlign w:val="center"/>
          </w:tcPr>
          <w:p w14:paraId="1ABE1A92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108BC0B4" w14:textId="77777777" w:rsidTr="00584A86">
        <w:tc>
          <w:tcPr>
            <w:tcW w:w="1445" w:type="dxa"/>
          </w:tcPr>
          <w:p w14:paraId="579B41EF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62" w:type="dxa"/>
            <w:gridSpan w:val="9"/>
          </w:tcPr>
          <w:p w14:paraId="7A3D51B3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F1722E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309" w:type="dxa"/>
            <w:gridSpan w:val="2"/>
            <w:vAlign w:val="center"/>
          </w:tcPr>
          <w:p w14:paraId="1D74451A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0637BC8C" w14:textId="77777777" w:rsidTr="00584A86">
        <w:tc>
          <w:tcPr>
            <w:tcW w:w="1445" w:type="dxa"/>
          </w:tcPr>
          <w:p w14:paraId="5C6C6D17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62" w:type="dxa"/>
            <w:gridSpan w:val="9"/>
          </w:tcPr>
          <w:p w14:paraId="46A1F1EF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309" w:type="dxa"/>
            <w:gridSpan w:val="2"/>
            <w:vAlign w:val="center"/>
          </w:tcPr>
          <w:p w14:paraId="4DCB2ADA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429CA463" w14:textId="77777777" w:rsidTr="00584A86">
        <w:tc>
          <w:tcPr>
            <w:tcW w:w="1445" w:type="dxa"/>
          </w:tcPr>
          <w:p w14:paraId="2349080D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62" w:type="dxa"/>
            <w:gridSpan w:val="9"/>
          </w:tcPr>
          <w:p w14:paraId="43C68F3F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309" w:type="dxa"/>
            <w:gridSpan w:val="2"/>
            <w:vAlign w:val="center"/>
          </w:tcPr>
          <w:p w14:paraId="33724A64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2C3CA420" w14:textId="77777777" w:rsidTr="00584A86">
        <w:tc>
          <w:tcPr>
            <w:tcW w:w="1445" w:type="dxa"/>
            <w:tcBorders>
              <w:bottom w:val="single" w:sz="4" w:space="0" w:color="auto"/>
            </w:tcBorders>
          </w:tcPr>
          <w:p w14:paraId="0E5B3D70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62" w:type="dxa"/>
            <w:gridSpan w:val="9"/>
            <w:tcBorders>
              <w:bottom w:val="single" w:sz="4" w:space="0" w:color="auto"/>
            </w:tcBorders>
          </w:tcPr>
          <w:p w14:paraId="5D50B280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14:paraId="7BDCB6E8" w14:textId="77777777" w:rsidR="00AD6C16" w:rsidRPr="00F1722E" w:rsidRDefault="00AD6C16" w:rsidP="00B50D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14:paraId="5D61DD63" w14:textId="77777777" w:rsidR="00AD6C16" w:rsidRPr="00F1722E" w:rsidRDefault="00AD6C16" w:rsidP="00B50D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0E770997" w14:textId="77777777" w:rsidR="00AD6C16" w:rsidRPr="00F1722E" w:rsidRDefault="00AD6C16" w:rsidP="00B50D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14:paraId="07B7AB8B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895DB8" w14:paraId="63B61EC2" w14:textId="77777777" w:rsidTr="00584A86"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50B" w14:textId="77777777" w:rsidR="00AD6C16" w:rsidRDefault="00AD6C16" w:rsidP="00AD6C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14:paraId="26B09CA2" w14:textId="77777777" w:rsidR="00895DB8" w:rsidRDefault="00895DB8" w:rsidP="00AD6C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Cs/>
                <w:szCs w:val="20"/>
                <w:lang w:val="sl-SI" w:eastAsia="sl-SI"/>
              </w:rPr>
            </w:pPr>
          </w:p>
          <w:p w14:paraId="24DEE55B" w14:textId="21E46CCA" w:rsidR="00895DB8" w:rsidRPr="00895DB8" w:rsidRDefault="00895DB8" w:rsidP="00895D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cs="Arial"/>
                <w:bCs/>
                <w:szCs w:val="20"/>
                <w:lang w:val="sl-SI" w:eastAsia="sl-SI"/>
              </w:rPr>
            </w:pPr>
            <w:r w:rsidRPr="00895DB8">
              <w:rPr>
                <w:rFonts w:cs="Arial"/>
                <w:bCs/>
                <w:szCs w:val="20"/>
                <w:lang w:val="sl-SI" w:eastAsia="sl-SI"/>
              </w:rPr>
              <w:t xml:space="preserve">Stroški </w:t>
            </w:r>
            <w:r w:rsidR="00FE058D">
              <w:rPr>
                <w:rFonts w:cs="Arial"/>
                <w:bCs/>
                <w:szCs w:val="20"/>
                <w:lang w:val="sl-SI" w:eastAsia="sl-SI"/>
              </w:rPr>
              <w:t>ustanovitve sprejemnega centra in nastanitvenih enot</w:t>
            </w:r>
            <w:r>
              <w:rPr>
                <w:szCs w:val="20"/>
                <w:lang w:val="sl-SI"/>
              </w:rPr>
              <w:t xml:space="preserve"> so ocenjeni na 1.748.445 eur letno. V stroške so zajeti vsi stroški zaposlitev, varovanja, prehrane, mesečne oskrbe, najema in materialnih stroškov. Stroški so v letu 2024 ocenjeni na 9 mesecev in sicer v višini 1.311.334,20 eur. Urad načrtuje večji del stroškov financirati iz evropskih sredstev, ker je v primeru stroškov, ki se vežejo na mladoletnike, sofinanciranje s strani Evropske unije 90 %.</w:t>
            </w:r>
          </w:p>
          <w:p w14:paraId="6B0CC388" w14:textId="77777777" w:rsidR="00AD6C16" w:rsidRPr="00F1722E" w:rsidRDefault="00AD6C16" w:rsidP="00AD6C16">
            <w:pPr>
              <w:pStyle w:val="podpisi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AD6C16" w:rsidRPr="0007272C" w14:paraId="533736D2" w14:textId="77777777" w:rsidTr="00584A86"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6D71C" w14:textId="77777777" w:rsidR="00AD6C16" w:rsidRPr="00F1722E" w:rsidRDefault="00AD6C16" w:rsidP="00AD6C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AD6C16" w:rsidRPr="00F1722E" w14:paraId="24D81206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F47A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AC28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7172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E014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4BE9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AD6C16" w:rsidRPr="00F1722E" w14:paraId="2CE5CBB5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24A2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F1722E">
              <w:rPr>
                <w:rFonts w:cs="Arial"/>
                <w:b/>
                <w:szCs w:val="20"/>
                <w:lang w:val="sl-SI"/>
              </w:rPr>
              <w:t>–</w:t>
            </w:r>
            <w:r w:rsidRPr="00F1722E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1405" w14:textId="3F4B3161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F45D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ind w:left="720"/>
              <w:jc w:val="both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94084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F2A7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41A65148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ACD5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F1722E">
              <w:rPr>
                <w:rFonts w:cs="Arial"/>
                <w:b/>
                <w:szCs w:val="20"/>
                <w:lang w:val="sl-SI"/>
              </w:rPr>
              <w:t>–</w:t>
            </w:r>
            <w:r w:rsidRPr="00F1722E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2532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C361" w14:textId="706D4C7B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66BC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15EF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08F0D76F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20BB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F1722E">
              <w:rPr>
                <w:rFonts w:cs="Arial"/>
                <w:b/>
                <w:szCs w:val="20"/>
                <w:lang w:val="sl-SI"/>
              </w:rPr>
              <w:t>–</w:t>
            </w:r>
            <w:r w:rsidRPr="00F1722E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7D27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30520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9329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7360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D6C16" w:rsidRPr="00F1722E" w14:paraId="7B8C79D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8196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F1722E">
              <w:rPr>
                <w:rFonts w:cs="Arial"/>
                <w:b/>
                <w:szCs w:val="20"/>
                <w:lang w:val="sl-SI"/>
              </w:rPr>
              <w:t>–</w:t>
            </w:r>
            <w:r w:rsidRPr="00F1722E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1D2E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1E57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C507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53B6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D6C16" w:rsidRPr="00F1722E" w14:paraId="5AEFEC19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BF03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F1722E">
              <w:rPr>
                <w:rFonts w:cs="Arial"/>
                <w:b/>
                <w:szCs w:val="20"/>
                <w:lang w:val="sl-SI"/>
              </w:rPr>
              <w:t>–</w:t>
            </w:r>
            <w:r w:rsidRPr="00F1722E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BFD1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73B7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159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064F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</w:tr>
      <w:tr w:rsidR="00AD6C16" w:rsidRPr="0007272C" w14:paraId="06350770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16E66" w14:textId="77777777" w:rsidR="00AD6C16" w:rsidRPr="00F1722E" w:rsidRDefault="00AD6C16" w:rsidP="00AD6C16">
            <w:pPr>
              <w:widowControl w:val="0"/>
              <w:tabs>
                <w:tab w:val="left" w:pos="2340"/>
              </w:tabs>
              <w:ind w:left="142" w:hanging="142"/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lastRenderedPageBreak/>
              <w:t>II. Finančne posledice za državni proračun</w:t>
            </w:r>
          </w:p>
        </w:tc>
      </w:tr>
      <w:tr w:rsidR="00AD6C16" w:rsidRPr="0007272C" w14:paraId="16AAC927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6B18FF" w14:textId="77777777" w:rsidR="00AD6C16" w:rsidRPr="00F1722E" w:rsidRDefault="00AD6C16" w:rsidP="00AD6C16">
            <w:pPr>
              <w:widowControl w:val="0"/>
              <w:tabs>
                <w:tab w:val="left" w:pos="2340"/>
              </w:tabs>
              <w:ind w:left="142" w:hanging="142"/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II. a Pravice porabe za izvedbo predlaganih rešitev so zagotovljene:</w:t>
            </w:r>
          </w:p>
        </w:tc>
      </w:tr>
      <w:tr w:rsidR="00AD6C16" w:rsidRPr="00F1722E" w14:paraId="58807D8C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A0D4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BFAF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47CF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A29F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801D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AD6C16" w:rsidRPr="007A3DB1" w14:paraId="190D46BB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59B8" w14:textId="0E914289" w:rsidR="00AD6C16" w:rsidRPr="00F1722E" w:rsidRDefault="007A3DB1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1542 – Urad Vlade RS za oskrbo in integracijo migrantov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DD55" w14:textId="6586BB33" w:rsidR="00AD6C16" w:rsidRPr="00F1722E" w:rsidRDefault="007A3DB1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1542-21-0001, Oskrba in integracija migrantov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D887" w14:textId="66C96B20" w:rsidR="00AD6C16" w:rsidRPr="00F1722E" w:rsidRDefault="007A3DB1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180009 – Oskrba in integracija migrantov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73EE" w14:textId="2C1BF7DB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56D8" w14:textId="530CD9A1" w:rsidR="00AD6C16" w:rsidRPr="00F1722E" w:rsidRDefault="00895DB8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148.445,60</w:t>
            </w:r>
          </w:p>
        </w:tc>
      </w:tr>
      <w:tr w:rsidR="007A3DB1" w:rsidRPr="007A3DB1" w14:paraId="1F272105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45B1" w14:textId="054BC4BB" w:rsidR="007A3DB1" w:rsidRDefault="007A3DB1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 w:rsidRPr="007A3DB1">
              <w:rPr>
                <w:rFonts w:cs="Arial"/>
                <w:bCs/>
                <w:kern w:val="3"/>
                <w:szCs w:val="20"/>
                <w:lang w:val="sl-SI" w:eastAsia="sl-SI"/>
              </w:rPr>
              <w:t>1542 – Urad Vlade RS za oskrbo in integracijo migrantov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690C" w14:textId="2D594244" w:rsidR="007A3DB1" w:rsidRDefault="00244137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1542-23-0003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D1B7" w14:textId="1532B97D" w:rsidR="007A3DB1" w:rsidRDefault="00244137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241004- AMIF 21-27 EU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4A1A" w14:textId="5882F6BF" w:rsidR="007A3DB1" w:rsidRPr="00F1722E" w:rsidRDefault="0007272C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1.180.200,78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7B26" w14:textId="7FF811B7" w:rsidR="007A3DB1" w:rsidRPr="00F1722E" w:rsidRDefault="00244137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1.440.000,00</w:t>
            </w:r>
          </w:p>
        </w:tc>
      </w:tr>
      <w:tr w:rsidR="00AD6C16" w:rsidRPr="007A3DB1" w14:paraId="2CD623E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387F" w14:textId="309C9E05" w:rsidR="00AD6C16" w:rsidRPr="00F1722E" w:rsidRDefault="007A3DB1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 w:rsidRPr="007A3DB1">
              <w:rPr>
                <w:rFonts w:cs="Arial"/>
                <w:bCs/>
                <w:kern w:val="3"/>
                <w:szCs w:val="20"/>
                <w:lang w:val="sl-SI" w:eastAsia="sl-SI"/>
              </w:rPr>
              <w:t>1542 – Urad Vlade RS za oskrbo in integracijo migrantov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1B55" w14:textId="0C0C9972" w:rsidR="00AD6C16" w:rsidRPr="00F1722E" w:rsidRDefault="00244137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1542-23-0003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5262" w14:textId="7E4774AB" w:rsidR="00AD6C16" w:rsidRPr="00F1722E" w:rsidRDefault="00244137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241006 – AMIF 21-27 SLO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76E1" w14:textId="023EE877" w:rsidR="00AD6C16" w:rsidRPr="00F1722E" w:rsidRDefault="0007272C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131.133,42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8A8D" w14:textId="36F0E65D" w:rsidR="00AD6C16" w:rsidRPr="00F1722E" w:rsidRDefault="00244137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160.000,00</w:t>
            </w:r>
          </w:p>
        </w:tc>
      </w:tr>
      <w:tr w:rsidR="00AD6C16" w:rsidRPr="00F1722E" w14:paraId="66000756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54B8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SKUPAJ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D27C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CF5D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AD6C16" w:rsidRPr="00F1722E" w14:paraId="1E092CDE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26654E" w14:textId="77777777" w:rsidR="00AD6C16" w:rsidRPr="00F1722E" w:rsidRDefault="00AD6C16" w:rsidP="00AD6C16">
            <w:pPr>
              <w:widowControl w:val="0"/>
              <w:tabs>
                <w:tab w:val="left" w:pos="234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II. b Manjkajoče pravice porabe bodo zagotovljene s prerazporeditvijo:</w:t>
            </w:r>
          </w:p>
        </w:tc>
      </w:tr>
      <w:tr w:rsidR="00AD6C16" w:rsidRPr="00F1722E" w14:paraId="4EFA6C07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F7B8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3B16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B4C1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0A09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BE69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AD6C16" w:rsidRPr="00F1722E" w14:paraId="18A75B19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36FC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57B5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A5D3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7F38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72F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41D800F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95F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F972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5B69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B28C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71CF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77B7614A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096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SKUPAJ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69F6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E426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45939005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1C4BC4" w14:textId="77777777" w:rsidR="00AD6C16" w:rsidRPr="00F1722E" w:rsidRDefault="00AD6C16" w:rsidP="00AD6C16">
            <w:pPr>
              <w:widowControl w:val="0"/>
              <w:tabs>
                <w:tab w:val="left" w:pos="234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II. c Načrtovana nadomestitev zmanjšanih prihodkov in povečanih odhodkov proračuna:</w:t>
            </w:r>
          </w:p>
        </w:tc>
      </w:tr>
      <w:tr w:rsidR="00AD6C16" w:rsidRPr="00F1722E" w14:paraId="1AF2F2C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E649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4985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6CB2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AD6C16" w:rsidRPr="00F1722E" w14:paraId="2556DA98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CD52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C29E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FCBF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183B3818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BD55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1DA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625C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06DD3AF1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ADF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9306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27EB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7F3DE38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AD77C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SKUPAJ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A922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4535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</w:tr>
      <w:tr w:rsidR="00AD6C16" w:rsidRPr="0007272C" w14:paraId="5E67876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10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E997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/>
              </w:rPr>
            </w:pPr>
          </w:p>
          <w:p w14:paraId="3C0706F8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/>
              </w:rPr>
            </w:pPr>
            <w:r w:rsidRPr="00F1722E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74A32C03" w14:textId="77777777" w:rsidR="00AD6C16" w:rsidRPr="00F1722E" w:rsidRDefault="00AD6C16" w:rsidP="00B50DF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284" w:hanging="284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7C4C5DEF" w14:textId="77777777" w:rsidR="00AD6C16" w:rsidRPr="00F1722E" w:rsidRDefault="00AD6C16" w:rsidP="00B50DF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284" w:hanging="284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18BC83A1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3126DF7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720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II. a Pravice porabe za izvedbo predlaganih rešitev so zagotovljene:</w:t>
            </w:r>
          </w:p>
          <w:p w14:paraId="4511523B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 b). Pri uvrstitvi novega projekta oziroma ukrepa v načrt razvojnih programov se navedejo:</w:t>
            </w:r>
          </w:p>
          <w:p w14:paraId="448C6F6F" w14:textId="77777777" w:rsidR="00AD6C16" w:rsidRPr="00F1722E" w:rsidRDefault="00AD6C16" w:rsidP="00B50DF1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5A9BD289" w14:textId="77777777" w:rsidR="00AD6C16" w:rsidRPr="00F1722E" w:rsidRDefault="00AD6C16" w:rsidP="00B50DF1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26E8AA1D" w14:textId="77777777" w:rsidR="00AD6C16" w:rsidRPr="00F1722E" w:rsidRDefault="00AD6C16" w:rsidP="00B50DF1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46D2D3EE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Za zagotovitev pravic porabe na proračunskih postavkah, s katerih se bo financiral novi projekt oziroma ukrep, je treba izpolniti tudi točko II. b, saj je za novi projekt oziroma ukrep mogoče zagotoviti pravice porabe le s prerazporeditvijo s proračunskih postavk, s katerih se financirajo že sprejeti oziroma veljavni projekti in ukrepi.</w:t>
            </w:r>
          </w:p>
          <w:p w14:paraId="2119308C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714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lastRenderedPageBreak/>
              <w:t>II. b Manjkajoče pravice porabe bodo zagotovljene s prerazporeditvijo:</w:t>
            </w:r>
          </w:p>
          <w:p w14:paraId="5E683197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trenutnih projektih oziroma ukrepih ali novih projektih oziroma ukrepih, navedenih v točki II. a.</w:t>
            </w:r>
          </w:p>
          <w:p w14:paraId="5E4359AD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714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II. c Načrtovana nadomestitev zmanjšanih prihodkov in povečanih odhodkov proračuna:</w:t>
            </w:r>
          </w:p>
          <w:p w14:paraId="58D42A4C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Če se povečani odhodki (pravice porabe) ne bodo zagotovili tako, kot je določeno v točkah II. a in b, je povečanje odhodkov in izdatkov proračuna mogoče na podlagi zakona, ki ureja izvrševanje državnega proračuna (npr. priliv namenskih sredstev Evropske unije). Ukrepanje ob zmanjšanju prihodkov in prejemkov proračuna je določeno z zakonom, ki ureja javne finance, in zakonom, ki ureja izvrševanje državnega proračuna.</w:t>
            </w:r>
          </w:p>
        </w:tc>
      </w:tr>
      <w:tr w:rsidR="00AD6C16" w:rsidRPr="00F1722E" w14:paraId="0593CDB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E2BE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lastRenderedPageBreak/>
              <w:t>7. b Predstavitev ocene finančnih posledic pod 40.000 EUR:</w:t>
            </w:r>
          </w:p>
          <w:p w14:paraId="5D245D93" w14:textId="77777777" w:rsidR="00AD6C16" w:rsidRPr="00F1722E" w:rsidRDefault="001072E0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/</w:t>
            </w:r>
          </w:p>
          <w:p w14:paraId="5726C657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 w:eastAsia="sl-SI"/>
              </w:rPr>
            </w:pPr>
          </w:p>
        </w:tc>
      </w:tr>
      <w:tr w:rsidR="00AD6C16" w:rsidRPr="00F1722E" w14:paraId="4CD27AD9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1A8E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AD6C16" w:rsidRPr="00F1722E" w14:paraId="0536CB6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B8B0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14:paraId="731D1A51" w14:textId="77777777" w:rsidR="00AD6C16" w:rsidRPr="00F1722E" w:rsidRDefault="00AD6C16" w:rsidP="00B50DF1">
            <w:pPr>
              <w:widowControl w:val="0"/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14:paraId="3E878239" w14:textId="77777777" w:rsidR="00AD6C16" w:rsidRPr="00F1722E" w:rsidRDefault="00AD6C16" w:rsidP="00B50DF1">
            <w:pPr>
              <w:widowControl w:val="0"/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14:paraId="6F9B94A7" w14:textId="77777777" w:rsidR="00AD6C16" w:rsidRPr="00F1722E" w:rsidRDefault="00AD6C16" w:rsidP="00B50DF1">
            <w:pPr>
              <w:widowControl w:val="0"/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C39A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16516BD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1950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14:paraId="0448DA13" w14:textId="77777777" w:rsidR="00AD6C16" w:rsidRPr="00F1722E" w:rsidRDefault="00AD6C16" w:rsidP="00B50DF1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14:paraId="79E2AD5E" w14:textId="77777777" w:rsidR="00AD6C16" w:rsidRPr="00F1722E" w:rsidRDefault="00AD6C16" w:rsidP="00B50DF1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14:paraId="0821DE45" w14:textId="77777777" w:rsidR="00AD6C16" w:rsidRPr="00F1722E" w:rsidRDefault="00AD6C16" w:rsidP="00B50DF1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  <w:p w14:paraId="1658BEEE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65A17D56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14:paraId="7F523404" w14:textId="77777777" w:rsidR="00AD6C16" w:rsidRPr="00F1722E" w:rsidRDefault="00AD6C16" w:rsidP="00B50DF1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14:paraId="0FA26D40" w14:textId="77777777" w:rsidR="00AD6C16" w:rsidRPr="00F1722E" w:rsidRDefault="00AD6C16" w:rsidP="00B50DF1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14:paraId="6545E406" w14:textId="77777777" w:rsidR="00AD6C16" w:rsidRPr="00F1722E" w:rsidRDefault="00AD6C16" w:rsidP="00B50DF1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14:paraId="4549A7BA" w14:textId="77777777" w:rsidR="00AD6C16" w:rsidRPr="00F1722E" w:rsidRDefault="00AD6C16" w:rsidP="00B50DF1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14:paraId="35B4537A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360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61F33F0B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14:paraId="4BC66D06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iCs/>
                <w:szCs w:val="20"/>
                <w:lang w:val="sl-SI"/>
              </w:rPr>
              <w:t>/</w:t>
            </w:r>
          </w:p>
        </w:tc>
      </w:tr>
      <w:tr w:rsidR="00AD6C16" w:rsidRPr="00F1722E" w14:paraId="0D30F55C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6607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9. Predstavitev sodelovanja javnosti:</w:t>
            </w:r>
          </w:p>
        </w:tc>
      </w:tr>
      <w:tr w:rsidR="00AD6C16" w:rsidRPr="00F1722E" w14:paraId="06B4A427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8398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2866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30F3918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3080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AD6C16" w:rsidRPr="00F1722E" w14:paraId="3D2A3F7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47D4" w14:textId="77777777" w:rsidR="00AD6C16" w:rsidRPr="00F1722E" w:rsidRDefault="00AD6C16" w:rsidP="00AD6C16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AD6C16" w:rsidRPr="00F1722E" w14:paraId="637C121C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D16E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3AB6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7DDF7735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ACA4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DBB5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07272C" w14:paraId="2666B746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1EE6" w14:textId="77777777" w:rsidR="00AD6C16" w:rsidRPr="00F1722E" w:rsidRDefault="00AD6C16" w:rsidP="00AD6C16">
            <w:pPr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 w:eastAsia="ar-SA"/>
              </w:rPr>
              <w:tab/>
            </w:r>
            <w:r w:rsidRPr="00F1722E">
              <w:rPr>
                <w:rFonts w:cs="Arial"/>
                <w:szCs w:val="20"/>
                <w:lang w:val="sl-SI" w:eastAsia="ar-SA"/>
              </w:rPr>
              <w:tab/>
            </w:r>
            <w:r w:rsidRPr="00F1722E">
              <w:rPr>
                <w:rFonts w:cs="Arial"/>
                <w:szCs w:val="20"/>
                <w:lang w:val="sl-SI" w:eastAsia="ar-SA"/>
              </w:rPr>
              <w:tab/>
            </w:r>
            <w:r w:rsidRPr="00F1722E">
              <w:rPr>
                <w:rFonts w:cs="Arial"/>
                <w:szCs w:val="20"/>
                <w:lang w:val="sl-SI" w:eastAsia="ar-SA"/>
              </w:rPr>
              <w:tab/>
            </w:r>
            <w:r w:rsidRPr="00F1722E">
              <w:rPr>
                <w:rFonts w:cs="Arial"/>
                <w:szCs w:val="20"/>
                <w:lang w:val="sl-SI" w:eastAsia="ar-SA"/>
              </w:rPr>
              <w:tab/>
              <w:t xml:space="preserve">   m</w:t>
            </w:r>
            <w:r w:rsidRPr="00F1722E">
              <w:rPr>
                <w:rFonts w:cs="Arial"/>
                <w:szCs w:val="20"/>
                <w:lang w:val="sl-SI"/>
              </w:rPr>
              <w:t>ag. Katarina Štrukelj</w:t>
            </w:r>
          </w:p>
          <w:p w14:paraId="23C70DBC" w14:textId="77777777" w:rsidR="00AD6C16" w:rsidRPr="00F1722E" w:rsidRDefault="00AD6C16" w:rsidP="00AD6C16">
            <w:pPr>
              <w:jc w:val="center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direktorica Urada Vlade Republike Slovenije za oskrbo in integracijo migrantov</w:t>
            </w:r>
          </w:p>
        </w:tc>
      </w:tr>
    </w:tbl>
    <w:p w14:paraId="17285D60" w14:textId="6559E8C4" w:rsidR="00CA073C" w:rsidRDefault="00166F18" w:rsidP="003149D1">
      <w:pPr>
        <w:jc w:val="both"/>
        <w:rPr>
          <w:rFonts w:cs="Arial"/>
          <w:iCs/>
          <w:color w:val="000000"/>
          <w:szCs w:val="20"/>
          <w:lang w:val="sl-SI" w:eastAsia="sl-SI"/>
        </w:rPr>
      </w:pPr>
      <w:r w:rsidRPr="00F1722E">
        <w:rPr>
          <w:lang w:val="sl-SI"/>
        </w:rPr>
        <w:br w:type="page"/>
      </w:r>
    </w:p>
    <w:p w14:paraId="2FF66976" w14:textId="7EE0F6D7" w:rsidR="00046881" w:rsidRPr="00046881" w:rsidRDefault="00046881" w:rsidP="00046881">
      <w:pPr>
        <w:jc w:val="both"/>
        <w:rPr>
          <w:rFonts w:cs="Arial"/>
          <w:iCs/>
          <w:szCs w:val="20"/>
          <w:lang w:val="sl-SI"/>
        </w:rPr>
      </w:pPr>
      <w:r w:rsidRPr="00046881">
        <w:rPr>
          <w:rFonts w:cs="Arial"/>
          <w:iCs/>
          <w:szCs w:val="20"/>
          <w:lang w:val="sl-SI"/>
        </w:rPr>
        <w:lastRenderedPageBreak/>
        <w:t xml:space="preserve">Na podlagi </w:t>
      </w:r>
      <w:r w:rsidR="001376B6">
        <w:rPr>
          <w:rFonts w:cs="Arial"/>
          <w:iCs/>
          <w:szCs w:val="20"/>
          <w:lang w:val="sl-SI"/>
        </w:rPr>
        <w:t>prvega</w:t>
      </w:r>
      <w:r w:rsidRPr="00046881">
        <w:rPr>
          <w:rFonts w:cs="Arial"/>
          <w:iCs/>
          <w:szCs w:val="20"/>
          <w:lang w:val="sl-SI"/>
        </w:rPr>
        <w:t xml:space="preserve"> odstavka 3. člena </w:t>
      </w:r>
      <w:r w:rsidRPr="00046881">
        <w:rPr>
          <w:rFonts w:cs="Arial"/>
          <w:szCs w:val="20"/>
          <w:shd w:val="clear" w:color="auto" w:fill="FFFFFF"/>
          <w:lang w:val="sl-SI"/>
        </w:rPr>
        <w:t xml:space="preserve">Uredbe o načinu zagotavljanja ustrezne nastanitve, oskrbe in obravnave mladoletnikov brez spremstva </w:t>
      </w:r>
      <w:r w:rsidRPr="00046881">
        <w:rPr>
          <w:rFonts w:cs="Arial"/>
          <w:iCs/>
          <w:szCs w:val="20"/>
          <w:lang w:val="sl-SI"/>
        </w:rPr>
        <w:t xml:space="preserve">(Uradni list RS, št. </w:t>
      </w:r>
      <w:hyperlink r:id="rId13" w:tgtFrame="_blank" w:tooltip="Uredba o načinu zagotavljanja ustrezne nastanitve, oskrbe in obravnave mladoletnikov brez spremstva" w:history="1">
        <w:r w:rsidRPr="00046881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106/23</w:t>
        </w:r>
      </w:hyperlink>
      <w:r w:rsidRPr="00046881">
        <w:rPr>
          <w:rFonts w:cs="Arial"/>
          <w:szCs w:val="20"/>
          <w:shd w:val="clear" w:color="auto" w:fill="FFFFFF"/>
          <w:lang w:val="sl-SI"/>
        </w:rPr>
        <w:t> in </w:t>
      </w:r>
      <w:hyperlink r:id="rId14" w:tgtFrame="_blank" w:tooltip="Uredba o spremembi Uredbe o načinu zagotavljanja ustrezne nastanitve, oskrbe in obravnave mladoletnikov brez spremstva" w:history="1">
        <w:r w:rsidRPr="00046881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8/24</w:t>
        </w:r>
      </w:hyperlink>
      <w:r>
        <w:rPr>
          <w:szCs w:val="20"/>
          <w:lang w:val="sl-SI"/>
        </w:rPr>
        <w:t>)</w:t>
      </w:r>
      <w:r w:rsidRPr="00046881">
        <w:rPr>
          <w:rFonts w:cs="Arial"/>
          <w:iCs/>
          <w:szCs w:val="20"/>
          <w:lang w:val="sl-SI"/>
        </w:rPr>
        <w:t xml:space="preserve"> je Vlada Republike Slovenije</w:t>
      </w:r>
      <w:r w:rsidRPr="00046881">
        <w:rPr>
          <w:rFonts w:cs="Arial"/>
          <w:iCs/>
          <w:color w:val="000000"/>
          <w:szCs w:val="20"/>
          <w:lang w:val="sl-SI"/>
        </w:rPr>
        <w:t xml:space="preserve"> na … seji … sprejela naslednji</w:t>
      </w:r>
    </w:p>
    <w:p w14:paraId="1B38A1DF" w14:textId="77777777" w:rsidR="00046881" w:rsidRPr="00046881" w:rsidRDefault="00046881" w:rsidP="000468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14:paraId="66A69EDB" w14:textId="77777777" w:rsidR="00046881" w:rsidRPr="00046881" w:rsidRDefault="00046881" w:rsidP="000468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14:paraId="21293644" w14:textId="77777777" w:rsidR="00046881" w:rsidRPr="00046881" w:rsidRDefault="00046881" w:rsidP="0004688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l-SI"/>
        </w:rPr>
      </w:pPr>
      <w:r w:rsidRPr="00046881">
        <w:rPr>
          <w:rFonts w:cs="Arial"/>
          <w:color w:val="000000"/>
          <w:szCs w:val="20"/>
          <w:lang w:val="sl-SI"/>
        </w:rPr>
        <w:t>S K L E P :</w:t>
      </w:r>
    </w:p>
    <w:p w14:paraId="45138819" w14:textId="77777777" w:rsidR="00046881" w:rsidRPr="00046881" w:rsidRDefault="00046881" w:rsidP="0004688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l-SI"/>
        </w:rPr>
      </w:pPr>
    </w:p>
    <w:p w14:paraId="1959062B" w14:textId="77777777" w:rsidR="00046881" w:rsidRPr="00046881" w:rsidRDefault="00046881" w:rsidP="0004688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l-SI"/>
        </w:rPr>
      </w:pPr>
    </w:p>
    <w:p w14:paraId="1CCF82DB" w14:textId="6C7D243E" w:rsidR="001376B6" w:rsidRPr="00046881" w:rsidRDefault="001376B6" w:rsidP="001376B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000000"/>
          <w:szCs w:val="20"/>
          <w:lang w:val="sl-SI" w:eastAsia="sl-SI"/>
        </w:rPr>
      </w:pPr>
      <w:r w:rsidRPr="00046881">
        <w:rPr>
          <w:rFonts w:cs="Arial"/>
          <w:iCs/>
          <w:color w:val="000000"/>
          <w:szCs w:val="20"/>
          <w:lang w:val="sl-SI" w:eastAsia="sl-SI"/>
        </w:rPr>
        <w:t>V objektu na naslovu Volaričeva ulica 5, Postojna</w:t>
      </w:r>
      <w:r>
        <w:rPr>
          <w:rFonts w:cs="Arial"/>
          <w:iCs/>
          <w:color w:val="000000"/>
          <w:szCs w:val="20"/>
          <w:lang w:val="sl-SI" w:eastAsia="sl-SI"/>
        </w:rPr>
        <w:t xml:space="preserve"> </w:t>
      </w:r>
      <w:r w:rsidRPr="00046881">
        <w:rPr>
          <w:rFonts w:cs="Arial"/>
          <w:iCs/>
          <w:color w:val="000000"/>
          <w:szCs w:val="20"/>
          <w:lang w:val="sl-SI" w:eastAsia="sl-SI"/>
        </w:rPr>
        <w:t>se</w:t>
      </w:r>
      <w:r>
        <w:rPr>
          <w:rFonts w:cs="Arial"/>
          <w:iCs/>
          <w:color w:val="000000"/>
          <w:szCs w:val="20"/>
          <w:lang w:val="sl-SI" w:eastAsia="sl-SI"/>
        </w:rPr>
        <w:t xml:space="preserve"> v pritličju in prvem nadstropju</w:t>
      </w:r>
      <w:r w:rsidRPr="00046881">
        <w:rPr>
          <w:rFonts w:cs="Arial"/>
          <w:iCs/>
          <w:color w:val="000000"/>
          <w:szCs w:val="20"/>
          <w:lang w:val="sl-SI" w:eastAsia="sl-SI"/>
        </w:rPr>
        <w:t xml:space="preserve"> ustanovi sprejemni center za mladoletnike brez spremstva</w:t>
      </w:r>
      <w:r w:rsidR="00FE058D">
        <w:rPr>
          <w:rFonts w:cs="Arial"/>
          <w:iCs/>
          <w:color w:val="000000"/>
          <w:szCs w:val="20"/>
          <w:lang w:val="sl-SI" w:eastAsia="sl-SI"/>
        </w:rPr>
        <w:t>,</w:t>
      </w:r>
      <w:r w:rsidRPr="00046881">
        <w:rPr>
          <w:rFonts w:cs="Arial"/>
          <w:iCs/>
          <w:color w:val="000000"/>
          <w:szCs w:val="20"/>
          <w:lang w:val="sl-SI" w:eastAsia="sl-SI"/>
        </w:rPr>
        <w:t xml:space="preserve"> </w:t>
      </w:r>
      <w:r>
        <w:rPr>
          <w:rFonts w:cs="Arial"/>
          <w:iCs/>
          <w:color w:val="000000"/>
          <w:szCs w:val="20"/>
          <w:lang w:val="sl-SI" w:eastAsia="sl-SI"/>
        </w:rPr>
        <w:t>v drugem in tretjem nadstropju</w:t>
      </w:r>
      <w:r w:rsidR="00FE058D">
        <w:rPr>
          <w:rFonts w:cs="Arial"/>
          <w:iCs/>
          <w:color w:val="000000"/>
          <w:szCs w:val="20"/>
          <w:lang w:val="sl-SI" w:eastAsia="sl-SI"/>
        </w:rPr>
        <w:t xml:space="preserve"> pa se ustanovijo</w:t>
      </w:r>
      <w:r>
        <w:rPr>
          <w:rFonts w:cs="Arial"/>
          <w:iCs/>
          <w:color w:val="000000"/>
          <w:szCs w:val="20"/>
          <w:lang w:val="sl-SI" w:eastAsia="sl-SI"/>
        </w:rPr>
        <w:t xml:space="preserve"> </w:t>
      </w:r>
      <w:r w:rsidRPr="00046881">
        <w:rPr>
          <w:rFonts w:cs="Arial"/>
          <w:iCs/>
          <w:color w:val="000000"/>
          <w:szCs w:val="20"/>
          <w:lang w:val="sl-SI" w:eastAsia="sl-SI"/>
        </w:rPr>
        <w:t>nastanitv</w:t>
      </w:r>
      <w:r>
        <w:rPr>
          <w:rFonts w:cs="Arial"/>
          <w:iCs/>
          <w:color w:val="000000"/>
          <w:szCs w:val="20"/>
          <w:lang w:val="sl-SI" w:eastAsia="sl-SI"/>
        </w:rPr>
        <w:t>ene</w:t>
      </w:r>
      <w:r w:rsidRPr="00046881">
        <w:rPr>
          <w:rFonts w:cs="Arial"/>
          <w:iCs/>
          <w:color w:val="000000"/>
          <w:szCs w:val="20"/>
          <w:lang w:val="sl-SI" w:eastAsia="sl-SI"/>
        </w:rPr>
        <w:t xml:space="preserve"> enot</w:t>
      </w:r>
      <w:r>
        <w:rPr>
          <w:rFonts w:cs="Arial"/>
          <w:iCs/>
          <w:color w:val="000000"/>
          <w:szCs w:val="20"/>
          <w:lang w:val="sl-SI" w:eastAsia="sl-SI"/>
        </w:rPr>
        <w:t>e</w:t>
      </w:r>
      <w:r w:rsidRPr="00046881">
        <w:rPr>
          <w:rFonts w:cs="Arial"/>
          <w:iCs/>
          <w:color w:val="000000"/>
          <w:szCs w:val="20"/>
          <w:lang w:val="sl-SI" w:eastAsia="sl-SI"/>
        </w:rPr>
        <w:t xml:space="preserve"> za mladoletnike brez spremstva.</w:t>
      </w:r>
    </w:p>
    <w:p w14:paraId="573881F0" w14:textId="77777777" w:rsidR="00C27EB6" w:rsidRPr="00046881" w:rsidRDefault="00C27EB6" w:rsidP="00C27EB6">
      <w:pPr>
        <w:overflowPunct w:val="0"/>
        <w:autoSpaceDE w:val="0"/>
        <w:autoSpaceDN w:val="0"/>
        <w:adjustRightInd w:val="0"/>
        <w:ind w:left="720" w:hanging="11"/>
        <w:jc w:val="both"/>
        <w:textAlignment w:val="baseline"/>
        <w:rPr>
          <w:rFonts w:cs="Arial"/>
          <w:iCs/>
          <w:color w:val="000000"/>
          <w:szCs w:val="20"/>
          <w:lang w:val="sl-SI" w:eastAsia="sl-SI"/>
        </w:rPr>
      </w:pPr>
    </w:p>
    <w:p w14:paraId="24D7E734" w14:textId="77777777" w:rsidR="00046881" w:rsidRPr="00046881" w:rsidRDefault="00046881" w:rsidP="0004688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cs="Arial"/>
          <w:iCs/>
          <w:color w:val="000000"/>
          <w:szCs w:val="20"/>
          <w:lang w:val="sl-SI" w:eastAsia="sl-SI"/>
        </w:rPr>
      </w:pPr>
    </w:p>
    <w:p w14:paraId="0E1663F9" w14:textId="77777777" w:rsidR="003149D1" w:rsidRDefault="003149D1" w:rsidP="003149D1">
      <w:pPr>
        <w:ind w:left="1080"/>
        <w:jc w:val="both"/>
        <w:rPr>
          <w:rFonts w:cs="Arial"/>
          <w:szCs w:val="20"/>
          <w:lang w:val="sl-SI"/>
        </w:rPr>
      </w:pPr>
    </w:p>
    <w:p w14:paraId="0C0608A6" w14:textId="77777777" w:rsidR="003149D1" w:rsidRPr="00C15DA3" w:rsidRDefault="003149D1" w:rsidP="003149D1">
      <w:pPr>
        <w:jc w:val="both"/>
        <w:rPr>
          <w:rFonts w:cs="Arial"/>
          <w:szCs w:val="20"/>
          <w:lang w:val="sl-SI"/>
        </w:rPr>
      </w:pPr>
    </w:p>
    <w:p w14:paraId="5E867CD4" w14:textId="77777777" w:rsidR="003149D1" w:rsidRPr="000306A8" w:rsidRDefault="003149D1" w:rsidP="003149D1">
      <w:pPr>
        <w:ind w:left="1080"/>
        <w:jc w:val="both"/>
        <w:rPr>
          <w:rFonts w:cs="Arial"/>
          <w:szCs w:val="20"/>
          <w:lang w:val="sl-SI"/>
        </w:rPr>
      </w:pPr>
    </w:p>
    <w:p w14:paraId="686FB784" w14:textId="77777777" w:rsidR="003149D1" w:rsidRPr="00B63B47" w:rsidRDefault="003149D1" w:rsidP="003149D1">
      <w:pPr>
        <w:ind w:left="1080"/>
        <w:jc w:val="both"/>
        <w:rPr>
          <w:rFonts w:cs="Arial"/>
          <w:iCs/>
          <w:color w:val="000000"/>
          <w:szCs w:val="20"/>
          <w:lang w:val="sl-SI" w:eastAsia="sl-SI"/>
        </w:rPr>
      </w:pPr>
      <w:r w:rsidRPr="000306A8">
        <w:rPr>
          <w:rFonts w:cs="Arial"/>
          <w:szCs w:val="20"/>
          <w:lang w:val="sl-SI"/>
        </w:rPr>
        <w:t>.</w:t>
      </w:r>
    </w:p>
    <w:p w14:paraId="20E02F60" w14:textId="77777777" w:rsidR="003149D1" w:rsidRPr="00CF66AF" w:rsidRDefault="003149D1" w:rsidP="003149D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/>
        </w:rPr>
        <w:t xml:space="preserve">                                                                                                         </w:t>
      </w:r>
      <w:r w:rsidRPr="00CF66AF">
        <w:rPr>
          <w:rFonts w:cs="Arial"/>
          <w:color w:val="000000"/>
          <w:szCs w:val="20"/>
          <w:lang w:val="sl-SI"/>
        </w:rPr>
        <w:t xml:space="preserve">Barbara Kolenko </w:t>
      </w:r>
      <w:proofErr w:type="spellStart"/>
      <w:r w:rsidRPr="00CF66AF">
        <w:rPr>
          <w:rFonts w:cs="Arial"/>
          <w:color w:val="000000"/>
          <w:szCs w:val="20"/>
          <w:lang w:val="sl-SI"/>
        </w:rPr>
        <w:t>Helbl</w:t>
      </w:r>
      <w:proofErr w:type="spellEnd"/>
    </w:p>
    <w:p w14:paraId="53864958" w14:textId="77777777" w:rsidR="003149D1" w:rsidRPr="00CF66AF" w:rsidRDefault="003149D1" w:rsidP="003149D1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                                             </w:t>
      </w:r>
      <w:r w:rsidRPr="00CF66AF">
        <w:rPr>
          <w:rFonts w:cs="Arial"/>
          <w:color w:val="000000"/>
          <w:szCs w:val="20"/>
          <w:lang w:val="sl-SI"/>
        </w:rPr>
        <w:t>generalna sekretarka</w:t>
      </w:r>
    </w:p>
    <w:p w14:paraId="61B89C25" w14:textId="77777777" w:rsidR="003149D1" w:rsidRPr="00CF66AF" w:rsidRDefault="003149D1" w:rsidP="003149D1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  <w:lang w:val="sl-SI"/>
        </w:rPr>
      </w:pPr>
    </w:p>
    <w:p w14:paraId="024B15DB" w14:textId="77777777" w:rsidR="003149D1" w:rsidRPr="00F1722E" w:rsidRDefault="003149D1" w:rsidP="003149D1">
      <w:pPr>
        <w:pStyle w:val="Neotevilenodstavek"/>
        <w:spacing w:before="0"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159220F1" w14:textId="77777777" w:rsidR="003149D1" w:rsidRDefault="003149D1" w:rsidP="003149D1">
      <w:pPr>
        <w:jc w:val="both"/>
        <w:rPr>
          <w:rFonts w:cs="Arial"/>
          <w:color w:val="000000"/>
          <w:szCs w:val="20"/>
          <w:lang w:val="sl-SI" w:eastAsia="sl-SI"/>
        </w:rPr>
      </w:pPr>
      <w:r w:rsidRPr="00F1722E">
        <w:rPr>
          <w:rFonts w:cs="Arial"/>
          <w:color w:val="000000"/>
          <w:szCs w:val="20"/>
          <w:lang w:val="sl-SI" w:eastAsia="sl-SI"/>
        </w:rPr>
        <w:t xml:space="preserve">Prejmejo: </w:t>
      </w:r>
    </w:p>
    <w:p w14:paraId="220681BD" w14:textId="4E3675B2" w:rsidR="003149D1" w:rsidRPr="003149D1" w:rsidRDefault="003149D1" w:rsidP="00B50DF1">
      <w:pPr>
        <w:pStyle w:val="Odstavekseznama"/>
        <w:numPr>
          <w:ilvl w:val="0"/>
          <w:numId w:val="9"/>
        </w:numPr>
        <w:jc w:val="both"/>
        <w:rPr>
          <w:rFonts w:cs="Arial"/>
          <w:color w:val="000000"/>
          <w:szCs w:val="20"/>
          <w:lang w:val="sl-SI" w:eastAsia="sl-SI"/>
        </w:rPr>
      </w:pPr>
      <w:r w:rsidRPr="003149D1">
        <w:rPr>
          <w:rFonts w:cs="Arial"/>
          <w:color w:val="000000"/>
          <w:szCs w:val="20"/>
          <w:lang w:val="sl-SI" w:eastAsia="sl-SI"/>
        </w:rPr>
        <w:t>Služba Vlade Republike Slovenije za zakonodajo,</w:t>
      </w:r>
    </w:p>
    <w:p w14:paraId="6EAC0560" w14:textId="17E45729" w:rsidR="003149D1" w:rsidRPr="003149D1" w:rsidRDefault="003149D1" w:rsidP="00B50DF1">
      <w:pPr>
        <w:pStyle w:val="Odstavekseznama"/>
        <w:numPr>
          <w:ilvl w:val="0"/>
          <w:numId w:val="9"/>
        </w:num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 w:rsidRPr="003149D1">
        <w:rPr>
          <w:rFonts w:cs="Arial"/>
          <w:color w:val="000000"/>
          <w:szCs w:val="20"/>
          <w:lang w:val="sl-SI" w:eastAsia="sl-SI"/>
        </w:rPr>
        <w:t xml:space="preserve">Ministrstvo za notranje zadeve, </w:t>
      </w:r>
    </w:p>
    <w:p w14:paraId="58572C49" w14:textId="77777777" w:rsidR="003149D1" w:rsidRDefault="003149D1" w:rsidP="00B50DF1">
      <w:pPr>
        <w:pStyle w:val="Odstavekseznama"/>
        <w:numPr>
          <w:ilvl w:val="0"/>
          <w:numId w:val="9"/>
        </w:num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Ministrstvo za finance,</w:t>
      </w:r>
    </w:p>
    <w:p w14:paraId="234AC277" w14:textId="77777777" w:rsidR="003149D1" w:rsidRPr="003149D1" w:rsidRDefault="003149D1" w:rsidP="00B50DF1">
      <w:pPr>
        <w:pStyle w:val="Odstavekseznama"/>
        <w:numPr>
          <w:ilvl w:val="0"/>
          <w:numId w:val="9"/>
        </w:num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Urad Vlade Republike Slovenije za oskrbo in integracijo migrantov.</w:t>
      </w:r>
    </w:p>
    <w:p w14:paraId="06130FD3" w14:textId="77777777" w:rsidR="003149D1" w:rsidRPr="00F1722E" w:rsidRDefault="003149D1" w:rsidP="003149D1">
      <w:pPr>
        <w:spacing w:line="276" w:lineRule="auto"/>
        <w:ind w:left="720"/>
        <w:jc w:val="both"/>
        <w:rPr>
          <w:rFonts w:cs="Arial"/>
          <w:color w:val="000000"/>
          <w:szCs w:val="20"/>
          <w:lang w:val="sl-SI" w:eastAsia="sl-SI"/>
        </w:rPr>
      </w:pPr>
    </w:p>
    <w:p w14:paraId="0292E99F" w14:textId="77777777" w:rsidR="00EF1FCC" w:rsidRDefault="00EF1FCC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9191FA6" w14:textId="75FFE2E6" w:rsidR="00E66C69" w:rsidRDefault="00E66C6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4B0816B" w14:textId="3261ED6B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1DDEBF9" w14:textId="69B2A1F2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4FBAFBD" w14:textId="46918B93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8A45CCB" w14:textId="3488C225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D8CDC94" w14:textId="1FF7237C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719207D" w14:textId="4E736FD8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3D9686AA" w14:textId="52B8EF63" w:rsidR="00546204" w:rsidRDefault="00546204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BC49BAF" w14:textId="60953F92" w:rsidR="00546204" w:rsidRDefault="00546204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8B4AA51" w14:textId="77777777" w:rsidR="00546204" w:rsidRDefault="00546204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91B1AFB" w14:textId="77777777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33E00790" w14:textId="41FB284A" w:rsidR="00E66C69" w:rsidRDefault="00E66C6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B458216" w14:textId="149C72B7" w:rsidR="007D798D" w:rsidRDefault="007D798D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FC775DC" w14:textId="77777777" w:rsidR="007D798D" w:rsidRDefault="007D798D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9FDA36D" w14:textId="02735189" w:rsidR="003149D1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D0BAC72" w14:textId="1A231513" w:rsidR="003149D1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EEC2775" w14:textId="54B29E20" w:rsidR="00046881" w:rsidRDefault="0004688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462DFEF" w14:textId="77777777" w:rsidR="00C27EB6" w:rsidRDefault="00C27EB6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3691DAB" w14:textId="52A4267A" w:rsidR="00046881" w:rsidRDefault="0004688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E64EBBC" w14:textId="00B48E33" w:rsidR="00046881" w:rsidRDefault="0004688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9BFFA98" w14:textId="77777777" w:rsidR="00046881" w:rsidRDefault="0004688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0FBEC82" w14:textId="77777777" w:rsidR="00943222" w:rsidRDefault="00943222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721859E" w14:textId="77777777" w:rsidR="00943222" w:rsidRDefault="00943222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09A6A39" w14:textId="5EE9C07B" w:rsidR="003149D1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3971F067" w14:textId="77777777" w:rsidR="003E6921" w:rsidRDefault="003E6921" w:rsidP="00FC337E">
      <w:pPr>
        <w:pStyle w:val="Neotevilenodstavek"/>
        <w:spacing w:before="0" w:after="0" w:line="260" w:lineRule="exact"/>
        <w:rPr>
          <w:rFonts w:cs="Arial"/>
          <w:b/>
          <w:szCs w:val="20"/>
          <w:lang w:val="sl-SI"/>
        </w:rPr>
      </w:pPr>
    </w:p>
    <w:p w14:paraId="4F6D7CAF" w14:textId="5E9C9E4E" w:rsidR="000C5FBA" w:rsidRPr="00FC337E" w:rsidRDefault="000C5FBA" w:rsidP="00FC337E">
      <w:pPr>
        <w:pStyle w:val="Neotevilenodstavek"/>
        <w:spacing w:before="0" w:after="0" w:line="260" w:lineRule="exact"/>
        <w:rPr>
          <w:rFonts w:cs="Arial"/>
          <w:szCs w:val="20"/>
          <w:lang w:val="sl-SI" w:eastAsia="sl-SI"/>
        </w:rPr>
      </w:pPr>
      <w:r w:rsidRPr="00F1722E">
        <w:rPr>
          <w:rFonts w:cs="Arial"/>
          <w:b/>
          <w:szCs w:val="20"/>
          <w:lang w:val="sl-SI"/>
        </w:rPr>
        <w:lastRenderedPageBreak/>
        <w:t>Obrazložitev</w:t>
      </w:r>
    </w:p>
    <w:p w14:paraId="365524A9" w14:textId="77777777" w:rsidR="00E954F6" w:rsidRPr="00F1722E" w:rsidRDefault="00E954F6" w:rsidP="00E954F6">
      <w:pPr>
        <w:jc w:val="both"/>
        <w:rPr>
          <w:rFonts w:cs="Arial"/>
          <w:szCs w:val="20"/>
          <w:lang w:val="sl-SI"/>
        </w:rPr>
      </w:pPr>
    </w:p>
    <w:p w14:paraId="55E0298A" w14:textId="77777777" w:rsidR="00D166FC" w:rsidRDefault="00D166FC" w:rsidP="000468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000000"/>
          <w:szCs w:val="20"/>
          <w:lang w:val="sl-SI" w:eastAsia="sl-SI"/>
        </w:rPr>
      </w:pPr>
    </w:p>
    <w:p w14:paraId="6CE423B1" w14:textId="4C2DEFF1" w:rsidR="00D166FC" w:rsidRPr="001770D2" w:rsidRDefault="00D166FC" w:rsidP="001770D2">
      <w:pPr>
        <w:jc w:val="both"/>
        <w:rPr>
          <w:rFonts w:cs="Arial"/>
          <w:color w:val="000000"/>
          <w:szCs w:val="22"/>
          <w:shd w:val="clear" w:color="auto" w:fill="FFFFFF"/>
          <w:lang w:val="sl-SI"/>
        </w:rPr>
      </w:pPr>
      <w:r w:rsidRPr="001770D2">
        <w:rPr>
          <w:rFonts w:cs="Arial"/>
          <w:lang w:val="sl-SI"/>
        </w:rPr>
        <w:t>Dne 13.10.2023 je bila v Uradnem listu št. 106/23 objavljena Uredba o načinu zagotavljanja ustrezne nastanitve, oskrbe in obravnave mladoletnikov brez spremstva (v nadalj</w:t>
      </w:r>
      <w:r w:rsidR="00FE058D">
        <w:rPr>
          <w:rFonts w:cs="Arial"/>
          <w:lang w:val="sl-SI"/>
        </w:rPr>
        <w:t>njem besedilu</w:t>
      </w:r>
      <w:r w:rsidRPr="001770D2">
        <w:rPr>
          <w:rFonts w:cs="Arial"/>
          <w:lang w:val="sl-SI"/>
        </w:rPr>
        <w:t>: uredba).</w:t>
      </w:r>
      <w:r w:rsidRPr="001770D2">
        <w:rPr>
          <w:rFonts w:cs="Arial"/>
          <w:color w:val="000000"/>
          <w:shd w:val="clear" w:color="auto" w:fill="FFFFFF"/>
          <w:lang w:val="sl-SI"/>
        </w:rPr>
        <w:t xml:space="preserve"> S to uredbo se ureja nastanitev mladoletnikov brez spremstva (v nadaljnjem besedilu: mladoletniki) v nastanitvenih kapacitetah Urada Vlade Republike Slovenije za oskrbo in integracijo migrantov (v nadaljnjem besedilu: urad) ter njihova oskrba in obravnava.</w:t>
      </w:r>
    </w:p>
    <w:p w14:paraId="073A3EC8" w14:textId="77777777" w:rsidR="00D166FC" w:rsidRPr="001770D2" w:rsidRDefault="00D166FC" w:rsidP="001770D2">
      <w:pPr>
        <w:jc w:val="both"/>
        <w:rPr>
          <w:rFonts w:cs="Arial"/>
          <w:color w:val="000000"/>
          <w:shd w:val="clear" w:color="auto" w:fill="FFFFFF"/>
          <w:lang w:val="sl-SI"/>
        </w:rPr>
      </w:pPr>
    </w:p>
    <w:p w14:paraId="60872D56" w14:textId="4BCB27B9" w:rsidR="00D166FC" w:rsidRPr="001770D2" w:rsidRDefault="00D166FC" w:rsidP="001770D2">
      <w:pPr>
        <w:jc w:val="both"/>
        <w:rPr>
          <w:rFonts w:cs="Arial"/>
          <w:color w:val="000000"/>
          <w:shd w:val="clear" w:color="auto" w:fill="FFFFFF"/>
          <w:lang w:val="sl-SI"/>
        </w:rPr>
      </w:pPr>
      <w:r w:rsidRPr="001770D2">
        <w:rPr>
          <w:rFonts w:cs="Arial"/>
          <w:color w:val="000000"/>
          <w:shd w:val="clear" w:color="auto" w:fill="FFFFFF"/>
          <w:lang w:val="sl-SI"/>
        </w:rPr>
        <w:t>V prvem odstavku 3. člena uredbe so določene oblike nastanitve za mladoletnike, ki jih ustanovi Vlada Republike Slovenije in sicer: sprejemni center za mladoletnike, nastanitvene enote za mladoletnike ter mladinsko stanovanje.</w:t>
      </w:r>
    </w:p>
    <w:p w14:paraId="3CE31C4D" w14:textId="77777777" w:rsidR="00D166FC" w:rsidRPr="001770D2" w:rsidRDefault="00D166FC" w:rsidP="001770D2">
      <w:pPr>
        <w:jc w:val="both"/>
        <w:rPr>
          <w:rFonts w:cs="Arial"/>
          <w:color w:val="000000"/>
          <w:shd w:val="clear" w:color="auto" w:fill="FFFFFF"/>
          <w:lang w:val="sl-SI"/>
        </w:rPr>
      </w:pPr>
    </w:p>
    <w:p w14:paraId="6FC18A90" w14:textId="0AE5E061" w:rsidR="00D166FC" w:rsidRPr="001770D2" w:rsidRDefault="00D166FC" w:rsidP="001770D2">
      <w:pPr>
        <w:jc w:val="both"/>
        <w:rPr>
          <w:rFonts w:cs="Arial"/>
          <w:color w:val="000000"/>
          <w:lang w:val="sl-SI"/>
        </w:rPr>
      </w:pPr>
      <w:r w:rsidRPr="001770D2">
        <w:rPr>
          <w:rFonts w:cs="Arial"/>
          <w:color w:val="000000"/>
          <w:shd w:val="clear" w:color="auto" w:fill="FFFFFF"/>
          <w:lang w:val="sl-SI"/>
        </w:rPr>
        <w:t xml:space="preserve">Vlada Republike Slovenije s tem sklepom ustanavlja sprejemni center in nastanitvene enote za mladoletnike brez spremstva. V skladu s 4. členom </w:t>
      </w:r>
      <w:r w:rsidR="00FE058D">
        <w:rPr>
          <w:rFonts w:cs="Arial"/>
          <w:color w:val="000000"/>
          <w:shd w:val="clear" w:color="auto" w:fill="FFFFFF"/>
          <w:lang w:val="sl-SI"/>
        </w:rPr>
        <w:t>u</w:t>
      </w:r>
      <w:r w:rsidRPr="001770D2">
        <w:rPr>
          <w:rFonts w:cs="Arial"/>
          <w:color w:val="000000"/>
          <w:shd w:val="clear" w:color="auto" w:fill="FFFFFF"/>
          <w:lang w:val="sl-SI"/>
        </w:rPr>
        <w:t>redbe je s</w:t>
      </w:r>
      <w:r w:rsidRPr="001770D2">
        <w:rPr>
          <w:rFonts w:cs="Arial"/>
          <w:color w:val="000000"/>
          <w:lang w:val="sl-SI"/>
        </w:rPr>
        <w:t>prejemni center za mladoletnike  namenjen prvi nastanitvi mladoletnika. Pred nastanitvijo mladoletnika na oddelek se opravi preventivni zdravstveni pregled v skladu s predpisi, ki urejajo mednarodno zaščito. Nastanitev v sprejemnem centru za mladoletnike traja praviloma do tri mesece. Center za mladoletnike je organiziran v različne oddelke glede na starost, spol in morebitno ranljivost. Mladoletnikom je zagotovljena 24-urna oskrba</w:t>
      </w:r>
      <w:r w:rsidR="00172D12">
        <w:rPr>
          <w:rFonts w:cs="Arial"/>
          <w:color w:val="000000"/>
          <w:lang w:val="sl-SI"/>
        </w:rPr>
        <w:t>.</w:t>
      </w:r>
    </w:p>
    <w:p w14:paraId="6EEDB949" w14:textId="77777777" w:rsidR="00D166FC" w:rsidRPr="001770D2" w:rsidRDefault="00D166FC" w:rsidP="001770D2">
      <w:pPr>
        <w:jc w:val="both"/>
        <w:rPr>
          <w:rFonts w:cs="Arial"/>
          <w:color w:val="000000"/>
          <w:lang w:val="sl-SI"/>
        </w:rPr>
      </w:pPr>
    </w:p>
    <w:p w14:paraId="30EA12D7" w14:textId="309243F5" w:rsidR="00D166FC" w:rsidRPr="001770D2" w:rsidRDefault="00D166FC" w:rsidP="001770D2">
      <w:pPr>
        <w:jc w:val="both"/>
        <w:rPr>
          <w:rFonts w:cs="Arial"/>
          <w:color w:val="000000"/>
          <w:lang w:val="sl-SI"/>
        </w:rPr>
      </w:pPr>
      <w:r w:rsidRPr="001770D2">
        <w:rPr>
          <w:rFonts w:cs="Arial"/>
          <w:color w:val="000000"/>
          <w:lang w:val="sl-SI"/>
        </w:rPr>
        <w:t xml:space="preserve">V 5. členu </w:t>
      </w:r>
      <w:r w:rsidR="00FE058D">
        <w:rPr>
          <w:rFonts w:cs="Arial"/>
          <w:color w:val="000000"/>
          <w:lang w:val="sl-SI"/>
        </w:rPr>
        <w:t>u</w:t>
      </w:r>
      <w:r w:rsidRPr="001770D2">
        <w:rPr>
          <w:rFonts w:cs="Arial"/>
          <w:color w:val="000000"/>
          <w:lang w:val="sl-SI"/>
        </w:rPr>
        <w:t>redbe so določene nastanitvene enote. Nastanitvene enote za mladoletnike so namenjene mladoletnikom, pri katerih se načrtuje dolgoročna nastanitev. Kapaciteta posamezne nastanitvene enote je do deset mladoletnikov. Nastanitvena enota je organizirana v različne oddelke glede na starost, spol in morebitno ranljivost. Mladoletnikom je zagotovljena 24-urna oskrba.</w:t>
      </w:r>
    </w:p>
    <w:p w14:paraId="503F638D" w14:textId="77777777" w:rsidR="00D166FC" w:rsidRPr="001770D2" w:rsidRDefault="00D166FC" w:rsidP="001770D2">
      <w:pPr>
        <w:jc w:val="both"/>
        <w:rPr>
          <w:rFonts w:cs="Arial"/>
          <w:color w:val="000000"/>
          <w:lang w:val="sl-SI"/>
        </w:rPr>
      </w:pPr>
    </w:p>
    <w:p w14:paraId="2ADAF702" w14:textId="5E608E86" w:rsidR="00D166FC" w:rsidRPr="001770D2" w:rsidRDefault="00D166FC" w:rsidP="001770D2">
      <w:pPr>
        <w:jc w:val="both"/>
        <w:rPr>
          <w:rFonts w:cs="Arial"/>
          <w:color w:val="000000"/>
          <w:lang w:val="sl-SI"/>
        </w:rPr>
      </w:pPr>
      <w:r w:rsidRPr="001770D2">
        <w:rPr>
          <w:rFonts w:cs="Arial"/>
          <w:color w:val="000000"/>
          <w:lang w:val="sl-SI"/>
        </w:rPr>
        <w:t>V 7. členu</w:t>
      </w:r>
      <w:r w:rsidR="00FE058D">
        <w:rPr>
          <w:rFonts w:cs="Arial"/>
          <w:color w:val="000000"/>
          <w:lang w:val="sl-SI"/>
        </w:rPr>
        <w:t xml:space="preserve"> uredbe</w:t>
      </w:r>
      <w:r w:rsidRPr="001770D2">
        <w:rPr>
          <w:rFonts w:cs="Arial"/>
          <w:color w:val="000000"/>
          <w:lang w:val="sl-SI"/>
        </w:rPr>
        <w:t xml:space="preserve"> so določeni kadri, ki bodo delali z mladoletniki. Za izvajanje uredbe urad zaposli vodjo namestitvenih kapacitet, strokovne delavce, gospodinjce, hišnike in šoferje. Naloga vodje namestitvenih kapacitet je koordinacija dela, podpora zaposlenim, sodelovanje z drugimi akterji pri nastanitvi in oskrbi mladoletnikov ter skrb za nemoteno delovanje kapacitet.  Naloga strokovnih delavcev je izvajanje psihosocialne pomoči, vzgoje in oskrbe mladoletnikov brez spremstva. </w:t>
      </w:r>
    </w:p>
    <w:p w14:paraId="747B496F" w14:textId="77777777" w:rsidR="00D166FC" w:rsidRPr="001770D2" w:rsidRDefault="00D166FC" w:rsidP="001770D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color w:val="000000"/>
          <w:szCs w:val="20"/>
          <w:lang w:val="sl-SI" w:eastAsia="sl-SI"/>
        </w:rPr>
      </w:pPr>
    </w:p>
    <w:p w14:paraId="34997192" w14:textId="7DA6B60B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7FA2B330" w14:textId="1FC1278F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50175ACF" w14:textId="2B03AA71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46AE7277" w14:textId="2D6A08A9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57DB1588" w14:textId="0AD5EFF4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4C632C8C" w14:textId="13B0C696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7FBF2628" w14:textId="6327B92D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5F7DBE0" w14:textId="10BAE2C4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6C9A2A21" w14:textId="714F2547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4560736" w14:textId="735F642D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2D931014" w14:textId="7DDCA14F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14254FEF" w14:textId="76783D97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7DDFCBC7" w14:textId="0D99904D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73768E28" w14:textId="26387E2F" w:rsidR="00B546AD" w:rsidRDefault="00B546AD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533CBB8" w14:textId="77777777" w:rsidR="00DB7B43" w:rsidRPr="00F1722E" w:rsidRDefault="00DB7B43" w:rsidP="00C27FDA">
      <w:pPr>
        <w:pStyle w:val="podpisi"/>
        <w:tabs>
          <w:tab w:val="clear" w:pos="3402"/>
        </w:tabs>
        <w:jc w:val="both"/>
        <w:rPr>
          <w:rFonts w:cs="Arial"/>
          <w:szCs w:val="20"/>
          <w:lang w:val="sl-SI"/>
        </w:rPr>
      </w:pPr>
    </w:p>
    <w:sectPr w:rsidR="00DB7B43" w:rsidRPr="00F1722E" w:rsidSect="00164064">
      <w:headerReference w:type="first" r:id="rId1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3A52" w14:textId="77777777" w:rsidR="007C27AB" w:rsidRDefault="007C27AB">
      <w:r>
        <w:separator/>
      </w:r>
    </w:p>
  </w:endnote>
  <w:endnote w:type="continuationSeparator" w:id="0">
    <w:p w14:paraId="7DA3BE05" w14:textId="77777777" w:rsidR="007C27AB" w:rsidRDefault="007C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FF2C" w14:textId="77777777" w:rsidR="007C27AB" w:rsidRDefault="007C27AB">
      <w:r>
        <w:separator/>
      </w:r>
    </w:p>
  </w:footnote>
  <w:footnote w:type="continuationSeparator" w:id="0">
    <w:p w14:paraId="628033C0" w14:textId="77777777" w:rsidR="007C27AB" w:rsidRDefault="007C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66E" w14:textId="77777777" w:rsidR="00086D6A" w:rsidRDefault="00086D6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393BF5D1" w14:textId="2BA2A491" w:rsidR="00086D6A" w:rsidRPr="008F3500" w:rsidRDefault="00086D6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B0F0D64" wp14:editId="5B817B4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108200" cy="463550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6FA4">
      <w:rPr>
        <w:rFonts w:cs="Arial"/>
        <w:noProof/>
        <w:sz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11647891" wp14:editId="4044D4C0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31A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Cesta v Gorice 15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01 200 84 01</w:t>
    </w:r>
  </w:p>
  <w:p w14:paraId="4C52366E" w14:textId="77777777" w:rsidR="00086D6A" w:rsidRPr="008F3500" w:rsidRDefault="00086D6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gp.uoim@gov.si</w:t>
    </w:r>
  </w:p>
  <w:p w14:paraId="08FEFC32" w14:textId="77777777" w:rsidR="00086D6A" w:rsidRPr="008F3500" w:rsidRDefault="00086D6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391DC2A9" w14:textId="77777777" w:rsidR="00086D6A" w:rsidRPr="008F3500" w:rsidRDefault="00086D6A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138"/>
    <w:multiLevelType w:val="multilevel"/>
    <w:tmpl w:val="1A50AEB0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560E1D"/>
    <w:multiLevelType w:val="hybridMultilevel"/>
    <w:tmpl w:val="DD743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1A1C"/>
    <w:multiLevelType w:val="multilevel"/>
    <w:tmpl w:val="D760152A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F9114AC"/>
    <w:multiLevelType w:val="multilevel"/>
    <w:tmpl w:val="6B54F3B6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CC07E4"/>
    <w:multiLevelType w:val="hybridMultilevel"/>
    <w:tmpl w:val="B44AE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6636"/>
    <w:multiLevelType w:val="multilevel"/>
    <w:tmpl w:val="E2B4C1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numFmt w:val="bullet"/>
      <w:lvlText w:val="•"/>
      <w:lvlJc w:val="left"/>
      <w:pPr>
        <w:ind w:left="2700" w:hanging="72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2669"/>
    <w:multiLevelType w:val="multilevel"/>
    <w:tmpl w:val="6BE6DD1A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896195">
    <w:abstractNumId w:val="6"/>
  </w:num>
  <w:num w:numId="2" w16cid:durableId="1053386284">
    <w:abstractNumId w:val="5"/>
  </w:num>
  <w:num w:numId="3" w16cid:durableId="89395288">
    <w:abstractNumId w:val="0"/>
  </w:num>
  <w:num w:numId="4" w16cid:durableId="994725191">
    <w:abstractNumId w:val="3"/>
  </w:num>
  <w:num w:numId="5" w16cid:durableId="556168013">
    <w:abstractNumId w:val="7"/>
  </w:num>
  <w:num w:numId="6" w16cid:durableId="348290209">
    <w:abstractNumId w:val="2"/>
  </w:num>
  <w:num w:numId="7" w16cid:durableId="746346127">
    <w:abstractNumId w:val="8"/>
  </w:num>
  <w:num w:numId="8" w16cid:durableId="718358458">
    <w:abstractNumId w:val="1"/>
  </w:num>
  <w:num w:numId="9" w16cid:durableId="19906704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A1"/>
    <w:rsid w:val="000013F8"/>
    <w:rsid w:val="000079A3"/>
    <w:rsid w:val="00011608"/>
    <w:rsid w:val="00013891"/>
    <w:rsid w:val="00015E29"/>
    <w:rsid w:val="0002003A"/>
    <w:rsid w:val="00020E0E"/>
    <w:rsid w:val="00022C70"/>
    <w:rsid w:val="00023A88"/>
    <w:rsid w:val="00024BE1"/>
    <w:rsid w:val="00027356"/>
    <w:rsid w:val="00042D7C"/>
    <w:rsid w:val="000461A0"/>
    <w:rsid w:val="00046881"/>
    <w:rsid w:val="0005098E"/>
    <w:rsid w:val="00061B82"/>
    <w:rsid w:val="00071E74"/>
    <w:rsid w:val="0007272C"/>
    <w:rsid w:val="0007719B"/>
    <w:rsid w:val="000808D9"/>
    <w:rsid w:val="00086D6A"/>
    <w:rsid w:val="00094283"/>
    <w:rsid w:val="00094B55"/>
    <w:rsid w:val="000A6689"/>
    <w:rsid w:val="000A6A14"/>
    <w:rsid w:val="000A7238"/>
    <w:rsid w:val="000B026B"/>
    <w:rsid w:val="000B19C8"/>
    <w:rsid w:val="000B518C"/>
    <w:rsid w:val="000B7C23"/>
    <w:rsid w:val="000C5FBA"/>
    <w:rsid w:val="000D50BA"/>
    <w:rsid w:val="000D6C7B"/>
    <w:rsid w:val="000E5A9B"/>
    <w:rsid w:val="000F396C"/>
    <w:rsid w:val="000F5AE0"/>
    <w:rsid w:val="000F65C7"/>
    <w:rsid w:val="00105649"/>
    <w:rsid w:val="001072E0"/>
    <w:rsid w:val="001156AF"/>
    <w:rsid w:val="001201A9"/>
    <w:rsid w:val="001203B7"/>
    <w:rsid w:val="001216D9"/>
    <w:rsid w:val="00123344"/>
    <w:rsid w:val="00124BF4"/>
    <w:rsid w:val="00124CC4"/>
    <w:rsid w:val="0012570A"/>
    <w:rsid w:val="00125B19"/>
    <w:rsid w:val="00127B86"/>
    <w:rsid w:val="001357B2"/>
    <w:rsid w:val="001376B6"/>
    <w:rsid w:val="0014018C"/>
    <w:rsid w:val="00142889"/>
    <w:rsid w:val="00145E4B"/>
    <w:rsid w:val="00150E8F"/>
    <w:rsid w:val="00155C05"/>
    <w:rsid w:val="00157BD8"/>
    <w:rsid w:val="00162821"/>
    <w:rsid w:val="00162DEA"/>
    <w:rsid w:val="00163E64"/>
    <w:rsid w:val="00164064"/>
    <w:rsid w:val="001644F2"/>
    <w:rsid w:val="00166F18"/>
    <w:rsid w:val="00170AC3"/>
    <w:rsid w:val="00172D12"/>
    <w:rsid w:val="0017478F"/>
    <w:rsid w:val="001770D2"/>
    <w:rsid w:val="00181010"/>
    <w:rsid w:val="00184C8D"/>
    <w:rsid w:val="00193C52"/>
    <w:rsid w:val="00194BFD"/>
    <w:rsid w:val="001A5BCD"/>
    <w:rsid w:val="001B121D"/>
    <w:rsid w:val="001B3F20"/>
    <w:rsid w:val="001C5448"/>
    <w:rsid w:val="001C63FA"/>
    <w:rsid w:val="001D0BBB"/>
    <w:rsid w:val="001D0DF7"/>
    <w:rsid w:val="001D1869"/>
    <w:rsid w:val="001D6B31"/>
    <w:rsid w:val="001D7F4C"/>
    <w:rsid w:val="001E5299"/>
    <w:rsid w:val="001F216E"/>
    <w:rsid w:val="001F75AE"/>
    <w:rsid w:val="00201A56"/>
    <w:rsid w:val="00202A77"/>
    <w:rsid w:val="00210678"/>
    <w:rsid w:val="00213EA9"/>
    <w:rsid w:val="00213F0B"/>
    <w:rsid w:val="00216155"/>
    <w:rsid w:val="00222ED5"/>
    <w:rsid w:val="002254D8"/>
    <w:rsid w:val="00244137"/>
    <w:rsid w:val="00245873"/>
    <w:rsid w:val="002466C5"/>
    <w:rsid w:val="002500C8"/>
    <w:rsid w:val="00252403"/>
    <w:rsid w:val="002556AA"/>
    <w:rsid w:val="00261657"/>
    <w:rsid w:val="00263187"/>
    <w:rsid w:val="00267E56"/>
    <w:rsid w:val="00270C5E"/>
    <w:rsid w:val="00271CE5"/>
    <w:rsid w:val="002802FC"/>
    <w:rsid w:val="00282020"/>
    <w:rsid w:val="00286E3F"/>
    <w:rsid w:val="00292D7D"/>
    <w:rsid w:val="002A04F4"/>
    <w:rsid w:val="002A14FB"/>
    <w:rsid w:val="002A2B69"/>
    <w:rsid w:val="002B4390"/>
    <w:rsid w:val="002C30A8"/>
    <w:rsid w:val="002C4566"/>
    <w:rsid w:val="002C6DDC"/>
    <w:rsid w:val="002D2EF8"/>
    <w:rsid w:val="002E2376"/>
    <w:rsid w:val="002E2A15"/>
    <w:rsid w:val="002F1C37"/>
    <w:rsid w:val="002F423A"/>
    <w:rsid w:val="002F46A8"/>
    <w:rsid w:val="0030146B"/>
    <w:rsid w:val="00304706"/>
    <w:rsid w:val="003149D1"/>
    <w:rsid w:val="0031511E"/>
    <w:rsid w:val="00317B07"/>
    <w:rsid w:val="00324D1F"/>
    <w:rsid w:val="00324D79"/>
    <w:rsid w:val="00325FD2"/>
    <w:rsid w:val="0032687F"/>
    <w:rsid w:val="00331CDD"/>
    <w:rsid w:val="00334868"/>
    <w:rsid w:val="00340539"/>
    <w:rsid w:val="003446C5"/>
    <w:rsid w:val="00345458"/>
    <w:rsid w:val="003479B4"/>
    <w:rsid w:val="00347BEE"/>
    <w:rsid w:val="00353A52"/>
    <w:rsid w:val="0035779D"/>
    <w:rsid w:val="003636BF"/>
    <w:rsid w:val="00363F66"/>
    <w:rsid w:val="00365620"/>
    <w:rsid w:val="00371442"/>
    <w:rsid w:val="003758B6"/>
    <w:rsid w:val="00376CED"/>
    <w:rsid w:val="00380E91"/>
    <w:rsid w:val="00384478"/>
    <w:rsid w:val="003845B4"/>
    <w:rsid w:val="00387B1A"/>
    <w:rsid w:val="00396528"/>
    <w:rsid w:val="003A6E31"/>
    <w:rsid w:val="003C3173"/>
    <w:rsid w:val="003C43A8"/>
    <w:rsid w:val="003C5DA2"/>
    <w:rsid w:val="003C5EE5"/>
    <w:rsid w:val="003D2745"/>
    <w:rsid w:val="003D2A31"/>
    <w:rsid w:val="003D4331"/>
    <w:rsid w:val="003E1C74"/>
    <w:rsid w:val="003E5057"/>
    <w:rsid w:val="003E6921"/>
    <w:rsid w:val="003E7123"/>
    <w:rsid w:val="003F0803"/>
    <w:rsid w:val="003F12A7"/>
    <w:rsid w:val="003F2408"/>
    <w:rsid w:val="003F7652"/>
    <w:rsid w:val="00405693"/>
    <w:rsid w:val="00413441"/>
    <w:rsid w:val="00416E0F"/>
    <w:rsid w:val="00420D5D"/>
    <w:rsid w:val="0042469C"/>
    <w:rsid w:val="00425399"/>
    <w:rsid w:val="00430E4E"/>
    <w:rsid w:val="004314D2"/>
    <w:rsid w:val="00431FCA"/>
    <w:rsid w:val="0044058F"/>
    <w:rsid w:val="0044310A"/>
    <w:rsid w:val="004521EB"/>
    <w:rsid w:val="00453F50"/>
    <w:rsid w:val="004657EE"/>
    <w:rsid w:val="0046726A"/>
    <w:rsid w:val="00467BB7"/>
    <w:rsid w:val="00470FAF"/>
    <w:rsid w:val="004744B5"/>
    <w:rsid w:val="00482FF5"/>
    <w:rsid w:val="004859A5"/>
    <w:rsid w:val="004958B9"/>
    <w:rsid w:val="004A0133"/>
    <w:rsid w:val="004A1C72"/>
    <w:rsid w:val="004A26B5"/>
    <w:rsid w:val="004A33DA"/>
    <w:rsid w:val="004B47D0"/>
    <w:rsid w:val="004B58CE"/>
    <w:rsid w:val="004C324D"/>
    <w:rsid w:val="004C40A5"/>
    <w:rsid w:val="004D010C"/>
    <w:rsid w:val="004D2A6C"/>
    <w:rsid w:val="004D2C0B"/>
    <w:rsid w:val="004D47F1"/>
    <w:rsid w:val="004D5EF2"/>
    <w:rsid w:val="004E7529"/>
    <w:rsid w:val="004F1147"/>
    <w:rsid w:val="004F13CE"/>
    <w:rsid w:val="004F611B"/>
    <w:rsid w:val="00502C5E"/>
    <w:rsid w:val="005162A1"/>
    <w:rsid w:val="00516537"/>
    <w:rsid w:val="005209C0"/>
    <w:rsid w:val="00521A36"/>
    <w:rsid w:val="0052266C"/>
    <w:rsid w:val="00526246"/>
    <w:rsid w:val="0054083B"/>
    <w:rsid w:val="00543A7E"/>
    <w:rsid w:val="005445B7"/>
    <w:rsid w:val="00546204"/>
    <w:rsid w:val="005474D5"/>
    <w:rsid w:val="00547A86"/>
    <w:rsid w:val="00547CBB"/>
    <w:rsid w:val="00567106"/>
    <w:rsid w:val="00574E9D"/>
    <w:rsid w:val="00581B10"/>
    <w:rsid w:val="00582049"/>
    <w:rsid w:val="0058354D"/>
    <w:rsid w:val="00584A86"/>
    <w:rsid w:val="005872FF"/>
    <w:rsid w:val="005A5D6D"/>
    <w:rsid w:val="005C16FA"/>
    <w:rsid w:val="005C2F62"/>
    <w:rsid w:val="005D1B7F"/>
    <w:rsid w:val="005D5B96"/>
    <w:rsid w:val="005D670A"/>
    <w:rsid w:val="005E0C5F"/>
    <w:rsid w:val="005E1D3C"/>
    <w:rsid w:val="00602053"/>
    <w:rsid w:val="0060392D"/>
    <w:rsid w:val="00606EE6"/>
    <w:rsid w:val="00611213"/>
    <w:rsid w:val="00611D28"/>
    <w:rsid w:val="006121CB"/>
    <w:rsid w:val="006175EB"/>
    <w:rsid w:val="00625AE6"/>
    <w:rsid w:val="0063029D"/>
    <w:rsid w:val="00631D21"/>
    <w:rsid w:val="00632253"/>
    <w:rsid w:val="006354E5"/>
    <w:rsid w:val="00640506"/>
    <w:rsid w:val="006416DE"/>
    <w:rsid w:val="00642714"/>
    <w:rsid w:val="00642FFD"/>
    <w:rsid w:val="006455CE"/>
    <w:rsid w:val="0065442E"/>
    <w:rsid w:val="00655841"/>
    <w:rsid w:val="006573F9"/>
    <w:rsid w:val="006576B6"/>
    <w:rsid w:val="00664BF1"/>
    <w:rsid w:val="006703BA"/>
    <w:rsid w:val="0067436B"/>
    <w:rsid w:val="00677316"/>
    <w:rsid w:val="006873DE"/>
    <w:rsid w:val="006930E5"/>
    <w:rsid w:val="00694E22"/>
    <w:rsid w:val="00695D74"/>
    <w:rsid w:val="00697986"/>
    <w:rsid w:val="006A0A7D"/>
    <w:rsid w:val="006A6201"/>
    <w:rsid w:val="006A6A1D"/>
    <w:rsid w:val="006A7FFC"/>
    <w:rsid w:val="006B55AB"/>
    <w:rsid w:val="006B6CEE"/>
    <w:rsid w:val="006D2D5F"/>
    <w:rsid w:val="006E0D82"/>
    <w:rsid w:val="006E2E24"/>
    <w:rsid w:val="006E57CF"/>
    <w:rsid w:val="006E7C58"/>
    <w:rsid w:val="006F2DBA"/>
    <w:rsid w:val="00716313"/>
    <w:rsid w:val="007230D4"/>
    <w:rsid w:val="00723169"/>
    <w:rsid w:val="007268DB"/>
    <w:rsid w:val="00731885"/>
    <w:rsid w:val="007329AE"/>
    <w:rsid w:val="00733017"/>
    <w:rsid w:val="00740793"/>
    <w:rsid w:val="00751ECB"/>
    <w:rsid w:val="007602AB"/>
    <w:rsid w:val="00762272"/>
    <w:rsid w:val="00774A4E"/>
    <w:rsid w:val="00783310"/>
    <w:rsid w:val="00790826"/>
    <w:rsid w:val="00791844"/>
    <w:rsid w:val="007A126C"/>
    <w:rsid w:val="007A1F20"/>
    <w:rsid w:val="007A3DB1"/>
    <w:rsid w:val="007A4462"/>
    <w:rsid w:val="007A4A6D"/>
    <w:rsid w:val="007A6B3A"/>
    <w:rsid w:val="007B12F7"/>
    <w:rsid w:val="007B224E"/>
    <w:rsid w:val="007B5DF8"/>
    <w:rsid w:val="007C27AB"/>
    <w:rsid w:val="007C417A"/>
    <w:rsid w:val="007D1BCF"/>
    <w:rsid w:val="007D75CF"/>
    <w:rsid w:val="007D798D"/>
    <w:rsid w:val="007E0440"/>
    <w:rsid w:val="007E631A"/>
    <w:rsid w:val="007E6DC5"/>
    <w:rsid w:val="00800F95"/>
    <w:rsid w:val="00807F13"/>
    <w:rsid w:val="008215D0"/>
    <w:rsid w:val="00821C3C"/>
    <w:rsid w:val="00823508"/>
    <w:rsid w:val="00824972"/>
    <w:rsid w:val="008422FB"/>
    <w:rsid w:val="00853B56"/>
    <w:rsid w:val="0085661C"/>
    <w:rsid w:val="00865049"/>
    <w:rsid w:val="00866CDC"/>
    <w:rsid w:val="00870717"/>
    <w:rsid w:val="00873868"/>
    <w:rsid w:val="00877FFC"/>
    <w:rsid w:val="008802AF"/>
    <w:rsid w:val="0088043C"/>
    <w:rsid w:val="0088055F"/>
    <w:rsid w:val="00880FBA"/>
    <w:rsid w:val="00884889"/>
    <w:rsid w:val="0088583B"/>
    <w:rsid w:val="008906C9"/>
    <w:rsid w:val="00894A5A"/>
    <w:rsid w:val="0089515C"/>
    <w:rsid w:val="00895DB8"/>
    <w:rsid w:val="008B5572"/>
    <w:rsid w:val="008C1676"/>
    <w:rsid w:val="008C279B"/>
    <w:rsid w:val="008C5738"/>
    <w:rsid w:val="008D04F0"/>
    <w:rsid w:val="008E575E"/>
    <w:rsid w:val="008F3500"/>
    <w:rsid w:val="0090289F"/>
    <w:rsid w:val="00906B62"/>
    <w:rsid w:val="00915C0D"/>
    <w:rsid w:val="00915CBC"/>
    <w:rsid w:val="00924753"/>
    <w:rsid w:val="00924E3C"/>
    <w:rsid w:val="0092768D"/>
    <w:rsid w:val="009365EF"/>
    <w:rsid w:val="00936756"/>
    <w:rsid w:val="00943222"/>
    <w:rsid w:val="00943DBA"/>
    <w:rsid w:val="00944611"/>
    <w:rsid w:val="00953567"/>
    <w:rsid w:val="009551C0"/>
    <w:rsid w:val="00957A63"/>
    <w:rsid w:val="0096017D"/>
    <w:rsid w:val="009612BB"/>
    <w:rsid w:val="009636F2"/>
    <w:rsid w:val="0097288F"/>
    <w:rsid w:val="009761D2"/>
    <w:rsid w:val="00990721"/>
    <w:rsid w:val="00990990"/>
    <w:rsid w:val="0099437B"/>
    <w:rsid w:val="009A26FE"/>
    <w:rsid w:val="009B2186"/>
    <w:rsid w:val="009B320A"/>
    <w:rsid w:val="009C5C51"/>
    <w:rsid w:val="009C71AE"/>
    <w:rsid w:val="009C740A"/>
    <w:rsid w:val="009D3B16"/>
    <w:rsid w:val="009E3414"/>
    <w:rsid w:val="009F0717"/>
    <w:rsid w:val="009F5AB5"/>
    <w:rsid w:val="009F69E4"/>
    <w:rsid w:val="009F6D95"/>
    <w:rsid w:val="009F70C8"/>
    <w:rsid w:val="00A004EB"/>
    <w:rsid w:val="00A125C5"/>
    <w:rsid w:val="00A2451C"/>
    <w:rsid w:val="00A3126E"/>
    <w:rsid w:val="00A37AB0"/>
    <w:rsid w:val="00A40398"/>
    <w:rsid w:val="00A44325"/>
    <w:rsid w:val="00A44BAF"/>
    <w:rsid w:val="00A46285"/>
    <w:rsid w:val="00A65EE7"/>
    <w:rsid w:val="00A673C6"/>
    <w:rsid w:val="00A70133"/>
    <w:rsid w:val="00A7033C"/>
    <w:rsid w:val="00A74CD6"/>
    <w:rsid w:val="00A754DC"/>
    <w:rsid w:val="00A76536"/>
    <w:rsid w:val="00A770A6"/>
    <w:rsid w:val="00A813B1"/>
    <w:rsid w:val="00A81597"/>
    <w:rsid w:val="00A86166"/>
    <w:rsid w:val="00A94728"/>
    <w:rsid w:val="00AA1229"/>
    <w:rsid w:val="00AA7ED8"/>
    <w:rsid w:val="00AB36C4"/>
    <w:rsid w:val="00AC1F38"/>
    <w:rsid w:val="00AC32B2"/>
    <w:rsid w:val="00AD07A1"/>
    <w:rsid w:val="00AD6C16"/>
    <w:rsid w:val="00AE102C"/>
    <w:rsid w:val="00AE263B"/>
    <w:rsid w:val="00AE5275"/>
    <w:rsid w:val="00AF00EA"/>
    <w:rsid w:val="00AF3D3E"/>
    <w:rsid w:val="00B0189B"/>
    <w:rsid w:val="00B10508"/>
    <w:rsid w:val="00B17141"/>
    <w:rsid w:val="00B21FA5"/>
    <w:rsid w:val="00B22DD7"/>
    <w:rsid w:val="00B26F20"/>
    <w:rsid w:val="00B31575"/>
    <w:rsid w:val="00B317A1"/>
    <w:rsid w:val="00B46222"/>
    <w:rsid w:val="00B50DF1"/>
    <w:rsid w:val="00B52AB0"/>
    <w:rsid w:val="00B546AD"/>
    <w:rsid w:val="00B60317"/>
    <w:rsid w:val="00B607C1"/>
    <w:rsid w:val="00B63B47"/>
    <w:rsid w:val="00B71578"/>
    <w:rsid w:val="00B842E7"/>
    <w:rsid w:val="00B8547D"/>
    <w:rsid w:val="00B96FA4"/>
    <w:rsid w:val="00BA36AC"/>
    <w:rsid w:val="00BA44C9"/>
    <w:rsid w:val="00BA74FB"/>
    <w:rsid w:val="00BA7BBC"/>
    <w:rsid w:val="00BB0D7F"/>
    <w:rsid w:val="00BB2319"/>
    <w:rsid w:val="00BC1A2F"/>
    <w:rsid w:val="00BC1D1C"/>
    <w:rsid w:val="00BC1D63"/>
    <w:rsid w:val="00BD46C2"/>
    <w:rsid w:val="00BD4A07"/>
    <w:rsid w:val="00BE4DB6"/>
    <w:rsid w:val="00C06FDB"/>
    <w:rsid w:val="00C15B30"/>
    <w:rsid w:val="00C15DA3"/>
    <w:rsid w:val="00C21CD5"/>
    <w:rsid w:val="00C24DDF"/>
    <w:rsid w:val="00C250D5"/>
    <w:rsid w:val="00C262C2"/>
    <w:rsid w:val="00C27EB6"/>
    <w:rsid w:val="00C27FDA"/>
    <w:rsid w:val="00C35666"/>
    <w:rsid w:val="00C4197B"/>
    <w:rsid w:val="00C50225"/>
    <w:rsid w:val="00C50F20"/>
    <w:rsid w:val="00C5586F"/>
    <w:rsid w:val="00C62682"/>
    <w:rsid w:val="00C71699"/>
    <w:rsid w:val="00C73D94"/>
    <w:rsid w:val="00C810E2"/>
    <w:rsid w:val="00C819A6"/>
    <w:rsid w:val="00C83CE4"/>
    <w:rsid w:val="00C92898"/>
    <w:rsid w:val="00C9348C"/>
    <w:rsid w:val="00C95D2F"/>
    <w:rsid w:val="00CA073C"/>
    <w:rsid w:val="00CA4340"/>
    <w:rsid w:val="00CB71FE"/>
    <w:rsid w:val="00CD0597"/>
    <w:rsid w:val="00CE0765"/>
    <w:rsid w:val="00CE4394"/>
    <w:rsid w:val="00CE5238"/>
    <w:rsid w:val="00CE65F4"/>
    <w:rsid w:val="00CE6772"/>
    <w:rsid w:val="00CE7514"/>
    <w:rsid w:val="00CE7CEA"/>
    <w:rsid w:val="00CF3855"/>
    <w:rsid w:val="00CF3BEF"/>
    <w:rsid w:val="00CF5EC1"/>
    <w:rsid w:val="00CF5F5C"/>
    <w:rsid w:val="00CF66AF"/>
    <w:rsid w:val="00D05270"/>
    <w:rsid w:val="00D166FC"/>
    <w:rsid w:val="00D174B0"/>
    <w:rsid w:val="00D204AC"/>
    <w:rsid w:val="00D248DE"/>
    <w:rsid w:val="00D26D20"/>
    <w:rsid w:val="00D339D3"/>
    <w:rsid w:val="00D3441A"/>
    <w:rsid w:val="00D517B1"/>
    <w:rsid w:val="00D642EA"/>
    <w:rsid w:val="00D73DB2"/>
    <w:rsid w:val="00D74700"/>
    <w:rsid w:val="00D76EA7"/>
    <w:rsid w:val="00D77B00"/>
    <w:rsid w:val="00D81412"/>
    <w:rsid w:val="00D81CB3"/>
    <w:rsid w:val="00D84D47"/>
    <w:rsid w:val="00D8542D"/>
    <w:rsid w:val="00D90DCA"/>
    <w:rsid w:val="00D93AD6"/>
    <w:rsid w:val="00DA6D1C"/>
    <w:rsid w:val="00DB2F99"/>
    <w:rsid w:val="00DB5580"/>
    <w:rsid w:val="00DB7B43"/>
    <w:rsid w:val="00DC6A71"/>
    <w:rsid w:val="00DD01B6"/>
    <w:rsid w:val="00DD6AE5"/>
    <w:rsid w:val="00DE0368"/>
    <w:rsid w:val="00DE2990"/>
    <w:rsid w:val="00DE2E36"/>
    <w:rsid w:val="00DE574C"/>
    <w:rsid w:val="00DF464A"/>
    <w:rsid w:val="00DF7919"/>
    <w:rsid w:val="00E014C1"/>
    <w:rsid w:val="00E0357D"/>
    <w:rsid w:val="00E05D63"/>
    <w:rsid w:val="00E07E0B"/>
    <w:rsid w:val="00E10814"/>
    <w:rsid w:val="00E124C9"/>
    <w:rsid w:val="00E15C62"/>
    <w:rsid w:val="00E2199D"/>
    <w:rsid w:val="00E254C9"/>
    <w:rsid w:val="00E3087B"/>
    <w:rsid w:val="00E33538"/>
    <w:rsid w:val="00E37BD9"/>
    <w:rsid w:val="00E4049C"/>
    <w:rsid w:val="00E429C9"/>
    <w:rsid w:val="00E4526D"/>
    <w:rsid w:val="00E5081A"/>
    <w:rsid w:val="00E5183C"/>
    <w:rsid w:val="00E56CDF"/>
    <w:rsid w:val="00E572BD"/>
    <w:rsid w:val="00E60D37"/>
    <w:rsid w:val="00E66C69"/>
    <w:rsid w:val="00E74CF8"/>
    <w:rsid w:val="00E76A2E"/>
    <w:rsid w:val="00E82ACE"/>
    <w:rsid w:val="00E861F3"/>
    <w:rsid w:val="00E954F6"/>
    <w:rsid w:val="00EA0413"/>
    <w:rsid w:val="00EB0301"/>
    <w:rsid w:val="00EB2D12"/>
    <w:rsid w:val="00EB62FB"/>
    <w:rsid w:val="00EC028E"/>
    <w:rsid w:val="00EC0298"/>
    <w:rsid w:val="00EC6E83"/>
    <w:rsid w:val="00EC70A1"/>
    <w:rsid w:val="00ED1C3E"/>
    <w:rsid w:val="00ED3FB0"/>
    <w:rsid w:val="00ED6B0C"/>
    <w:rsid w:val="00EE0DA8"/>
    <w:rsid w:val="00EF0932"/>
    <w:rsid w:val="00EF1FCC"/>
    <w:rsid w:val="00EF264E"/>
    <w:rsid w:val="00EF7553"/>
    <w:rsid w:val="00F01177"/>
    <w:rsid w:val="00F0762E"/>
    <w:rsid w:val="00F13958"/>
    <w:rsid w:val="00F16E17"/>
    <w:rsid w:val="00F1722E"/>
    <w:rsid w:val="00F240BB"/>
    <w:rsid w:val="00F25FC6"/>
    <w:rsid w:val="00F336CE"/>
    <w:rsid w:val="00F354A1"/>
    <w:rsid w:val="00F40538"/>
    <w:rsid w:val="00F44233"/>
    <w:rsid w:val="00F47162"/>
    <w:rsid w:val="00F57FED"/>
    <w:rsid w:val="00F60E29"/>
    <w:rsid w:val="00F66C3A"/>
    <w:rsid w:val="00F77185"/>
    <w:rsid w:val="00F77A54"/>
    <w:rsid w:val="00F809F3"/>
    <w:rsid w:val="00F83663"/>
    <w:rsid w:val="00F933D7"/>
    <w:rsid w:val="00FA15AD"/>
    <w:rsid w:val="00FB3031"/>
    <w:rsid w:val="00FB56D7"/>
    <w:rsid w:val="00FC027E"/>
    <w:rsid w:val="00FC337E"/>
    <w:rsid w:val="00FC6A37"/>
    <w:rsid w:val="00FE058D"/>
    <w:rsid w:val="00FE0A9F"/>
    <w:rsid w:val="00FE12D4"/>
    <w:rsid w:val="00FF2DFE"/>
    <w:rsid w:val="00FF348A"/>
    <w:rsid w:val="00FF65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0099B4"/>
  <w15:docId w15:val="{A9803B4C-5D5C-4AA0-B1E3-85DD461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27EB6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07719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07719B"/>
    <w:rPr>
      <w:rFonts w:ascii="Arial" w:hAnsi="Arial"/>
      <w:sz w:val="22"/>
      <w:szCs w:val="22"/>
    </w:rPr>
  </w:style>
  <w:style w:type="paragraph" w:customStyle="1" w:styleId="ListParagraph1">
    <w:name w:val="List Paragraph1"/>
    <w:basedOn w:val="Navaden"/>
    <w:rsid w:val="009F6D95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9F6D95"/>
    <w:pPr>
      <w:ind w:left="708"/>
    </w:pPr>
  </w:style>
  <w:style w:type="paragraph" w:styleId="Besedilooblaka">
    <w:name w:val="Balloon Text"/>
    <w:basedOn w:val="Navaden"/>
    <w:link w:val="BesedilooblakaZnak"/>
    <w:rsid w:val="0051653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516537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rsid w:val="00C5022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50225"/>
    <w:rPr>
      <w:szCs w:val="20"/>
    </w:rPr>
  </w:style>
  <w:style w:type="character" w:customStyle="1" w:styleId="PripombabesediloZnak">
    <w:name w:val="Pripomba – besedilo Znak"/>
    <w:link w:val="Pripombabesedilo"/>
    <w:rsid w:val="00C50225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50225"/>
    <w:rPr>
      <w:b/>
      <w:bCs/>
    </w:rPr>
  </w:style>
  <w:style w:type="character" w:customStyle="1" w:styleId="ZadevapripombeZnak">
    <w:name w:val="Zadeva pripombe Znak"/>
    <w:link w:val="Zadevapripombe"/>
    <w:rsid w:val="00C50225"/>
    <w:rPr>
      <w:rFonts w:ascii="Arial" w:hAnsi="Arial"/>
      <w:b/>
      <w:bCs/>
      <w:lang w:val="en-US" w:eastAsia="en-US"/>
    </w:rPr>
  </w:style>
  <w:style w:type="paragraph" w:customStyle="1" w:styleId="Odstavek">
    <w:name w:val="Odstavek"/>
    <w:basedOn w:val="Navaden"/>
    <w:link w:val="OdstavekZnak"/>
    <w:qFormat/>
    <w:rsid w:val="000B7C23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0B7C23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0B7C23"/>
    <w:pPr>
      <w:numPr>
        <w:numId w:val="7"/>
      </w:numPr>
      <w:spacing w:line="240" w:lineRule="auto"/>
      <w:jc w:val="both"/>
    </w:pPr>
    <w:rPr>
      <w:sz w:val="22"/>
      <w:szCs w:val="22"/>
    </w:rPr>
  </w:style>
  <w:style w:type="character" w:customStyle="1" w:styleId="AlineazaodstavkomZnak">
    <w:name w:val="Alinea za odstavkom Znak"/>
    <w:link w:val="Alineazaodstavkom"/>
    <w:rsid w:val="000B7C23"/>
    <w:rPr>
      <w:rFonts w:ascii="Arial" w:hAnsi="Arial"/>
      <w:sz w:val="22"/>
      <w:szCs w:val="22"/>
      <w:lang w:val="en-US" w:eastAsia="en-US"/>
    </w:rPr>
  </w:style>
  <w:style w:type="paragraph" w:customStyle="1" w:styleId="tevilnatoka">
    <w:name w:val="tevilnatoka"/>
    <w:basedOn w:val="Navaden"/>
    <w:rsid w:val="00BE4DB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tevilnotoko">
    <w:name w:val="alineazatevilnotoko"/>
    <w:basedOn w:val="Navaden"/>
    <w:rsid w:val="00BE4DB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0">
    <w:name w:val="odstavek"/>
    <w:basedOn w:val="Navaden"/>
    <w:rsid w:val="00BE4DB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Revizija">
    <w:name w:val="Revision"/>
    <w:hidden/>
    <w:uiPriority w:val="99"/>
    <w:semiHidden/>
    <w:rsid w:val="00853B5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23-01-3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4-01-02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3-01-30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24-01-0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3-01-3055" TargetMode="External"/><Relationship Id="rId14" Type="http://schemas.openxmlformats.org/officeDocument/2006/relationships/hyperlink" Target="http://www.uradni-list.si/1/objava.jsp?sop=2024-01-02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30B-6BE1-425F-81C4-54EBC862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3</TotalTime>
  <Pages>6</Pages>
  <Words>1488</Words>
  <Characters>10672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12136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Savenc</dc:creator>
  <cp:lastModifiedBy>Mateja Fabina</cp:lastModifiedBy>
  <cp:revision>2</cp:revision>
  <cp:lastPrinted>2024-03-12T11:40:00Z</cp:lastPrinted>
  <dcterms:created xsi:type="dcterms:W3CDTF">2024-03-21T05:31:00Z</dcterms:created>
  <dcterms:modified xsi:type="dcterms:W3CDTF">2024-03-21T05:31:00Z</dcterms:modified>
</cp:coreProperties>
</file>